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769B18DC" w14:textId="77777777" w:rsidTr="000216CC">
        <w:trPr>
          <w:trHeight w:val="851"/>
        </w:trPr>
        <w:tc>
          <w:tcPr>
            <w:tcW w:w="1259" w:type="dxa"/>
            <w:tcBorders>
              <w:top w:val="nil"/>
              <w:left w:val="nil"/>
              <w:bottom w:val="single" w:sz="4" w:space="0" w:color="auto"/>
              <w:right w:val="nil"/>
            </w:tcBorders>
            <w:shd w:val="clear" w:color="auto" w:fill="auto"/>
          </w:tcPr>
          <w:p w14:paraId="60497B8E" w14:textId="77777777" w:rsidR="00446DE4" w:rsidRPr="003E06B6" w:rsidRDefault="00446DE4" w:rsidP="000216CC">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14:paraId="7E15D78A"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6FACAFC" w14:textId="51AD9CEA" w:rsidR="00FC215C" w:rsidRPr="00CE1C34" w:rsidRDefault="00FC215C" w:rsidP="00FC215C">
            <w:pPr>
              <w:jc w:val="right"/>
              <w:rPr>
                <w:b/>
                <w:sz w:val="40"/>
                <w:szCs w:val="40"/>
                <w:lang w:val="fr-CH"/>
              </w:rPr>
            </w:pPr>
            <w:r w:rsidRPr="00CE1C34">
              <w:rPr>
                <w:b/>
                <w:sz w:val="40"/>
                <w:szCs w:val="40"/>
                <w:lang w:val="fr-CH"/>
              </w:rPr>
              <w:t>UN/SCETDG/</w:t>
            </w:r>
            <w:r w:rsidR="00E2792B" w:rsidRPr="00CE1C34">
              <w:rPr>
                <w:b/>
                <w:sz w:val="40"/>
                <w:szCs w:val="40"/>
                <w:lang w:val="fr-CH"/>
              </w:rPr>
              <w:t>5</w:t>
            </w:r>
            <w:r w:rsidR="003E06B6" w:rsidRPr="00CE1C34">
              <w:rPr>
                <w:b/>
                <w:sz w:val="40"/>
                <w:szCs w:val="40"/>
                <w:lang w:val="fr-CH"/>
              </w:rPr>
              <w:t>5</w:t>
            </w:r>
            <w:r w:rsidR="00385E9F" w:rsidRPr="00CE1C34">
              <w:rPr>
                <w:b/>
                <w:sz w:val="40"/>
                <w:szCs w:val="40"/>
                <w:lang w:val="fr-CH"/>
              </w:rPr>
              <w:t>/INF.</w:t>
            </w:r>
            <w:r w:rsidR="00CE1C34" w:rsidRPr="00CE1C34">
              <w:rPr>
                <w:b/>
                <w:sz w:val="40"/>
                <w:szCs w:val="40"/>
                <w:lang w:val="fr-CH"/>
              </w:rPr>
              <w:t>1</w:t>
            </w:r>
            <w:r w:rsidR="002078E3">
              <w:rPr>
                <w:b/>
                <w:sz w:val="40"/>
                <w:szCs w:val="40"/>
                <w:lang w:val="fr-CH"/>
              </w:rPr>
              <w:t>8</w:t>
            </w:r>
          </w:p>
          <w:p w14:paraId="7E49F724" w14:textId="77777777" w:rsidR="000216CC" w:rsidRPr="00CE1C34"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9645"/>
      </w:tblGrid>
      <w:tr w:rsidR="00146D50" w:rsidRPr="001039FD" w14:paraId="4D943D41" w14:textId="77777777" w:rsidTr="00165735">
        <w:tc>
          <w:tcPr>
            <w:tcW w:w="9645" w:type="dxa"/>
            <w:tcMar>
              <w:top w:w="142" w:type="dxa"/>
              <w:left w:w="108" w:type="dxa"/>
              <w:bottom w:w="142" w:type="dxa"/>
              <w:right w:w="108" w:type="dxa"/>
            </w:tcMar>
          </w:tcPr>
          <w:tbl>
            <w:tblPr>
              <w:tblW w:w="9645" w:type="dxa"/>
              <w:tblInd w:w="108" w:type="dxa"/>
              <w:tblLayout w:type="fixed"/>
              <w:tblLook w:val="04A0" w:firstRow="1" w:lastRow="0" w:firstColumn="1" w:lastColumn="0" w:noHBand="0" w:noVBand="1"/>
            </w:tblPr>
            <w:tblGrid>
              <w:gridCol w:w="4652"/>
              <w:gridCol w:w="4993"/>
            </w:tblGrid>
            <w:tr w:rsidR="00146D50" w:rsidRPr="008D5CD3" w14:paraId="0D44F8CE" w14:textId="77777777" w:rsidTr="00221EA8">
              <w:tc>
                <w:tcPr>
                  <w:tcW w:w="9645" w:type="dxa"/>
                  <w:gridSpan w:val="2"/>
                  <w:tcMar>
                    <w:top w:w="142" w:type="dxa"/>
                    <w:left w:w="108" w:type="dxa"/>
                    <w:bottom w:w="142" w:type="dxa"/>
                    <w:right w:w="108" w:type="dxa"/>
                  </w:tcMar>
                </w:tcPr>
                <w:p w14:paraId="54F31A4E" w14:textId="537AC440" w:rsidR="00146D50" w:rsidRPr="008D5CD3" w:rsidRDefault="00146D50" w:rsidP="003825CA">
                  <w:pPr>
                    <w:tabs>
                      <w:tab w:val="right" w:pos="9214"/>
                    </w:tabs>
                  </w:pPr>
                  <w:r w:rsidRPr="008D5CD3">
                    <w:rPr>
                      <w:b/>
                      <w:sz w:val="24"/>
                      <w:szCs w:val="24"/>
                    </w:rPr>
                    <w:t>Committee of Experts on the Transport of Dangerous Goods</w:t>
                  </w:r>
                  <w:r w:rsidRPr="008D5CD3">
                    <w:rPr>
                      <w:b/>
                      <w:sz w:val="24"/>
                      <w:szCs w:val="24"/>
                    </w:rPr>
                    <w:tab/>
                  </w:r>
                  <w:r w:rsidRPr="008D5CD3">
                    <w:rPr>
                      <w:b/>
                      <w:sz w:val="24"/>
                      <w:szCs w:val="24"/>
                    </w:rPr>
                    <w:br/>
                    <w:t>and on the Globally Harmonized System of Classification</w:t>
                  </w:r>
                  <w:r w:rsidRPr="008D5CD3">
                    <w:rPr>
                      <w:b/>
                      <w:sz w:val="24"/>
                      <w:szCs w:val="24"/>
                    </w:rPr>
                    <w:br/>
                    <w:t>and Labelling of Chemicals</w:t>
                  </w:r>
                  <w:r w:rsidRPr="008D5CD3">
                    <w:rPr>
                      <w:b/>
                    </w:rPr>
                    <w:tab/>
                  </w:r>
                  <w:r w:rsidR="002078E3">
                    <w:rPr>
                      <w:b/>
                    </w:rPr>
                    <w:t>11</w:t>
                  </w:r>
                  <w:r w:rsidR="00CE1C34">
                    <w:rPr>
                      <w:b/>
                    </w:rPr>
                    <w:t xml:space="preserve"> June</w:t>
                  </w:r>
                  <w:r w:rsidRPr="00CE1C34">
                    <w:rPr>
                      <w:b/>
                    </w:rPr>
                    <w:t xml:space="preserve"> 2019</w:t>
                  </w:r>
                </w:p>
              </w:tc>
            </w:tr>
            <w:tr w:rsidR="00146D50" w:rsidRPr="001039FD" w14:paraId="535E2820" w14:textId="77777777" w:rsidTr="00221EA8">
              <w:trPr>
                <w:gridAfter w:val="1"/>
                <w:wAfter w:w="4993" w:type="dxa"/>
              </w:trPr>
              <w:tc>
                <w:tcPr>
                  <w:tcW w:w="4652" w:type="dxa"/>
                  <w:tcMar>
                    <w:top w:w="57" w:type="dxa"/>
                    <w:left w:w="108" w:type="dxa"/>
                    <w:bottom w:w="0" w:type="dxa"/>
                    <w:right w:w="108" w:type="dxa"/>
                  </w:tcMar>
                  <w:vAlign w:val="center"/>
                </w:tcPr>
                <w:p w14:paraId="2A09C1D7" w14:textId="77777777" w:rsidR="00146D50" w:rsidRPr="001039FD" w:rsidRDefault="00146D50" w:rsidP="00146D50">
                  <w:pPr>
                    <w:spacing w:before="120" w:after="120"/>
                    <w:rPr>
                      <w:b/>
                    </w:rPr>
                  </w:pPr>
                  <w:r w:rsidRPr="001039FD">
                    <w:rPr>
                      <w:b/>
                    </w:rPr>
                    <w:t xml:space="preserve">Sub-Committee of Experts on the Transport of Dangerous Goods </w:t>
                  </w:r>
                </w:p>
              </w:tc>
            </w:tr>
            <w:tr w:rsidR="00146D50" w:rsidRPr="00E601C0" w14:paraId="60F66ED4" w14:textId="77777777" w:rsidTr="00221EA8">
              <w:trPr>
                <w:gridAfter w:val="1"/>
                <w:wAfter w:w="4993" w:type="dxa"/>
              </w:trPr>
              <w:tc>
                <w:tcPr>
                  <w:tcW w:w="4652" w:type="dxa"/>
                  <w:tcMar>
                    <w:top w:w="57" w:type="dxa"/>
                    <w:left w:w="108" w:type="dxa"/>
                    <w:bottom w:w="0" w:type="dxa"/>
                    <w:right w:w="108" w:type="dxa"/>
                  </w:tcMar>
                </w:tcPr>
                <w:p w14:paraId="5E36375A" w14:textId="77777777" w:rsidR="00146D50" w:rsidRPr="00E601C0" w:rsidRDefault="00146D50" w:rsidP="00146D50">
                  <w:pPr>
                    <w:ind w:left="34" w:hanging="34"/>
                    <w:rPr>
                      <w:b/>
                    </w:rPr>
                  </w:pPr>
                  <w:r w:rsidRPr="00E601C0">
                    <w:rPr>
                      <w:b/>
                    </w:rPr>
                    <w:t>F</w:t>
                  </w:r>
                  <w:r>
                    <w:rPr>
                      <w:b/>
                    </w:rPr>
                    <w:t>ifty-fifth</w:t>
                  </w:r>
                  <w:r w:rsidRPr="00E601C0">
                    <w:rPr>
                      <w:b/>
                    </w:rPr>
                    <w:t xml:space="preserve"> session</w:t>
                  </w:r>
                </w:p>
              </w:tc>
            </w:tr>
            <w:tr w:rsidR="00146D50" w:rsidRPr="001039FD" w14:paraId="54295A8F" w14:textId="77777777" w:rsidTr="00221EA8">
              <w:trPr>
                <w:gridAfter w:val="1"/>
                <w:wAfter w:w="4993" w:type="dxa"/>
              </w:trPr>
              <w:tc>
                <w:tcPr>
                  <w:tcW w:w="4652" w:type="dxa"/>
                  <w:tcMar>
                    <w:top w:w="28" w:type="dxa"/>
                    <w:left w:w="108" w:type="dxa"/>
                    <w:bottom w:w="0" w:type="dxa"/>
                    <w:right w:w="108" w:type="dxa"/>
                  </w:tcMar>
                </w:tcPr>
                <w:p w14:paraId="6906B3DF" w14:textId="77777777" w:rsidR="00146D50" w:rsidRPr="00061070" w:rsidRDefault="00146D50" w:rsidP="00146D50">
                  <w:pPr>
                    <w:tabs>
                      <w:tab w:val="left" w:pos="0"/>
                      <w:tab w:val="left" w:pos="6361"/>
                      <w:tab w:val="left" w:pos="6939"/>
                    </w:tabs>
                    <w:ind w:left="34" w:hanging="34"/>
                    <w:outlineLvl w:val="0"/>
                    <w:rPr>
                      <w:bCs/>
                    </w:rPr>
                  </w:pPr>
                  <w:r w:rsidRPr="00061070">
                    <w:rPr>
                      <w:bCs/>
                    </w:rPr>
                    <w:t xml:space="preserve">Geneva, </w:t>
                  </w:r>
                  <w:r>
                    <w:t>1-5 July 2019</w:t>
                  </w:r>
                </w:p>
                <w:p w14:paraId="412F71B1" w14:textId="7EE5FE0B" w:rsidR="00146D50" w:rsidRPr="001039FD" w:rsidRDefault="00146D50" w:rsidP="00146D50">
                  <w:pPr>
                    <w:rPr>
                      <w:b/>
                      <w:bCs/>
                    </w:rPr>
                  </w:pPr>
                  <w:r w:rsidRPr="008C68B9">
                    <w:t xml:space="preserve">Item </w:t>
                  </w:r>
                  <w:r w:rsidR="00F92E11">
                    <w:t>4</w:t>
                  </w:r>
                  <w:r w:rsidRPr="008C68B9">
                    <w:t xml:space="preserve"> (</w:t>
                  </w:r>
                  <w:r w:rsidR="00F92E11">
                    <w:t>a</w:t>
                  </w:r>
                  <w:r w:rsidRPr="008C68B9">
                    <w:t>) of the provisional agenda</w:t>
                  </w:r>
                  <w:r w:rsidRPr="008C68B9">
                    <w:br/>
                  </w:r>
                  <w:r w:rsidR="00F92E11" w:rsidRPr="00F92E11">
                    <w:rPr>
                      <w:b/>
                      <w:bCs/>
                    </w:rPr>
                    <w:t>Electric storage systems: testing of lithium batteries</w:t>
                  </w:r>
                </w:p>
              </w:tc>
            </w:tr>
          </w:tbl>
          <w:p w14:paraId="5183EFD2" w14:textId="77777777" w:rsidR="00146D50" w:rsidRPr="001039FD" w:rsidRDefault="00146D50" w:rsidP="00104283">
            <w:pPr>
              <w:tabs>
                <w:tab w:val="right" w:pos="9214"/>
              </w:tabs>
            </w:pPr>
          </w:p>
        </w:tc>
      </w:tr>
    </w:tbl>
    <w:p w14:paraId="1135FB1F" w14:textId="76C68B4C" w:rsidR="00F92E11" w:rsidRPr="00750BC7" w:rsidRDefault="00F92E11" w:rsidP="00F92E11">
      <w:pPr>
        <w:pStyle w:val="HChG"/>
      </w:pPr>
      <w:r>
        <w:tab/>
      </w:r>
      <w:r>
        <w:tab/>
      </w:r>
      <w:r w:rsidRPr="00F92E11">
        <w:t>Transport</w:t>
      </w:r>
      <w:r w:rsidRPr="00750BC7">
        <w:t xml:space="preserve"> </w:t>
      </w:r>
      <w:r w:rsidR="00D56A1C">
        <w:t>r</w:t>
      </w:r>
      <w:r w:rsidRPr="00750BC7">
        <w:t xml:space="preserve">equirements for </w:t>
      </w:r>
      <w:r w:rsidR="00D56A1C">
        <w:t>s</w:t>
      </w:r>
      <w:r w:rsidRPr="00750BC7">
        <w:t xml:space="preserve">mall, </w:t>
      </w:r>
      <w:r w:rsidR="00D56A1C">
        <w:t>w</w:t>
      </w:r>
      <w:r w:rsidRPr="00750BC7">
        <w:t xml:space="preserve">ireless </w:t>
      </w:r>
      <w:r w:rsidR="00D56A1C">
        <w:t>a</w:t>
      </w:r>
      <w:r w:rsidRPr="00750BC7">
        <w:t xml:space="preserve">udio </w:t>
      </w:r>
      <w:r w:rsidR="00D56A1C">
        <w:t>h</w:t>
      </w:r>
      <w:r w:rsidRPr="00750BC7">
        <w:t xml:space="preserve">eadphones, </w:t>
      </w:r>
      <w:r w:rsidR="00D56A1C">
        <w:t>h</w:t>
      </w:r>
      <w:r w:rsidRPr="00750BC7">
        <w:t xml:space="preserve">earing </w:t>
      </w:r>
      <w:r w:rsidR="00D56A1C">
        <w:t>a</w:t>
      </w:r>
      <w:r w:rsidRPr="00750BC7">
        <w:t xml:space="preserve">ids, and </w:t>
      </w:r>
      <w:r w:rsidR="00D56A1C">
        <w:t>c</w:t>
      </w:r>
      <w:r w:rsidRPr="00750BC7">
        <w:t xml:space="preserve">harging </w:t>
      </w:r>
      <w:r w:rsidR="00D56A1C">
        <w:t>c</w:t>
      </w:r>
      <w:bookmarkStart w:id="0" w:name="_GoBack"/>
      <w:bookmarkEnd w:id="0"/>
      <w:r w:rsidRPr="00750BC7">
        <w:t>ases</w:t>
      </w:r>
    </w:p>
    <w:p w14:paraId="5EEF9D04" w14:textId="27C7B979" w:rsidR="00F92E11" w:rsidRDefault="00F92E11" w:rsidP="00F92E11">
      <w:pPr>
        <w:pStyle w:val="H1G"/>
      </w:pPr>
      <w:r>
        <w:tab/>
      </w:r>
      <w:r>
        <w:tab/>
      </w:r>
      <w:r w:rsidRPr="00750BC7">
        <w:t>Transmitted by the Medical Device Battery Transport Council (MDBTC) and PRBA - The Rechargeable Battery Association</w:t>
      </w:r>
    </w:p>
    <w:p w14:paraId="043D2238" w14:textId="57A64F5F" w:rsidR="00F92E11" w:rsidRPr="00750BC7" w:rsidRDefault="00F92E11" w:rsidP="00F92E11">
      <w:pPr>
        <w:pStyle w:val="HChG"/>
      </w:pPr>
      <w:r>
        <w:tab/>
      </w:r>
      <w:r>
        <w:tab/>
        <w:t>Introduction</w:t>
      </w:r>
    </w:p>
    <w:p w14:paraId="6A0E17CB" w14:textId="2859BB4D" w:rsidR="00F92E11" w:rsidRPr="00750BC7" w:rsidRDefault="00F92E11" w:rsidP="00F92E11">
      <w:pPr>
        <w:pStyle w:val="SingleTxtG"/>
        <w:numPr>
          <w:ilvl w:val="0"/>
          <w:numId w:val="34"/>
        </w:numPr>
        <w:ind w:left="1134" w:firstLine="0"/>
      </w:pPr>
      <w:r w:rsidRPr="00750BC7">
        <w:t xml:space="preserve">There has been confusion with various entities in the supply chain regarding the dangerous goods classification and package </w:t>
      </w:r>
      <w:r>
        <w:t xml:space="preserve">marking and </w:t>
      </w:r>
      <w:r w:rsidRPr="00750BC7">
        <w:t>labelling of small, wireless audio headphones like earbuds, hearing aids, and their associated charging cases.</w:t>
      </w:r>
      <w:r>
        <w:t xml:space="preserve"> This </w:t>
      </w:r>
      <w:r w:rsidR="00E558B0">
        <w:t>document</w:t>
      </w:r>
      <w:r>
        <w:t xml:space="preserve"> is intended to help resolve this confusion for what is becoming a fast-growing segment of the portable electronic and hearing aid industries. </w:t>
      </w:r>
    </w:p>
    <w:p w14:paraId="39B3A468" w14:textId="77777777" w:rsidR="00F92E11" w:rsidRDefault="00F92E11" w:rsidP="00F92E11">
      <w:pPr>
        <w:pStyle w:val="ListParagraph"/>
      </w:pPr>
    </w:p>
    <w:p w14:paraId="3BB70592" w14:textId="77777777" w:rsidR="00F92E11" w:rsidRDefault="00F92E11" w:rsidP="00E558B0">
      <w:pPr>
        <w:pStyle w:val="ListParagraph"/>
        <w:jc w:val="center"/>
      </w:pPr>
      <w:r>
        <w:rPr>
          <w:noProof/>
        </w:rPr>
        <w:drawing>
          <wp:inline distT="0" distB="0" distL="0" distR="0" wp14:anchorId="0301DFA6" wp14:editId="79ED9AF9">
            <wp:extent cx="2485097" cy="2044700"/>
            <wp:effectExtent l="0" t="0" r="0" b="0"/>
            <wp:docPr id="2" name="Picture 2"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buds.jpg"/>
                    <pic:cNvPicPr/>
                  </pic:nvPicPr>
                  <pic:blipFill>
                    <a:blip r:embed="rId8">
                      <a:extLst>
                        <a:ext uri="{28A0092B-C50C-407E-A947-70E740481C1C}">
                          <a14:useLocalDpi xmlns:a14="http://schemas.microsoft.com/office/drawing/2010/main" val="0"/>
                        </a:ext>
                      </a:extLst>
                    </a:blip>
                    <a:stretch>
                      <a:fillRect/>
                    </a:stretch>
                  </pic:blipFill>
                  <pic:spPr>
                    <a:xfrm>
                      <a:off x="0" y="0"/>
                      <a:ext cx="2495457" cy="2053224"/>
                    </a:xfrm>
                    <a:prstGeom prst="rect">
                      <a:avLst/>
                    </a:prstGeom>
                  </pic:spPr>
                </pic:pic>
              </a:graphicData>
            </a:graphic>
          </wp:inline>
        </w:drawing>
      </w:r>
      <w:r>
        <w:rPr>
          <w:noProof/>
        </w:rPr>
        <w:drawing>
          <wp:inline distT="0" distB="0" distL="0" distR="0" wp14:anchorId="2B5F4117" wp14:editId="0050D8DD">
            <wp:extent cx="1981200" cy="1846842"/>
            <wp:effectExtent l="0" t="0" r="0" b="1270"/>
            <wp:docPr id="3" name="Picture 3"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ing aid.jpg"/>
                    <pic:cNvPicPr/>
                  </pic:nvPicPr>
                  <pic:blipFill>
                    <a:blip r:embed="rId9">
                      <a:extLst>
                        <a:ext uri="{28A0092B-C50C-407E-A947-70E740481C1C}">
                          <a14:useLocalDpi xmlns:a14="http://schemas.microsoft.com/office/drawing/2010/main" val="0"/>
                        </a:ext>
                      </a:extLst>
                    </a:blip>
                    <a:stretch>
                      <a:fillRect/>
                    </a:stretch>
                  </pic:blipFill>
                  <pic:spPr>
                    <a:xfrm>
                      <a:off x="0" y="0"/>
                      <a:ext cx="2022153" cy="1885017"/>
                    </a:xfrm>
                    <a:prstGeom prst="rect">
                      <a:avLst/>
                    </a:prstGeom>
                  </pic:spPr>
                </pic:pic>
              </a:graphicData>
            </a:graphic>
          </wp:inline>
        </w:drawing>
      </w:r>
    </w:p>
    <w:p w14:paraId="775D7911" w14:textId="77777777" w:rsidR="00F92E11" w:rsidRDefault="00F92E11" w:rsidP="00F92E11">
      <w:pPr>
        <w:pStyle w:val="ListParagraph"/>
      </w:pPr>
    </w:p>
    <w:p w14:paraId="57FA88DF" w14:textId="1CD2042A" w:rsidR="00F92E11" w:rsidRPr="00750BC7" w:rsidRDefault="00F92E11" w:rsidP="00E558B0">
      <w:pPr>
        <w:pStyle w:val="SingleTxtG"/>
        <w:numPr>
          <w:ilvl w:val="0"/>
          <w:numId w:val="34"/>
        </w:numPr>
        <w:ind w:left="1134" w:firstLine="0"/>
      </w:pPr>
      <w:r w:rsidRPr="00750BC7">
        <w:t xml:space="preserve">Small, wireless </w:t>
      </w:r>
      <w:r>
        <w:t xml:space="preserve">audio </w:t>
      </w:r>
      <w:r w:rsidRPr="00750BC7">
        <w:t>headphones (</w:t>
      </w:r>
      <w:r w:rsidRPr="00750BC7">
        <w:rPr>
          <w:i/>
        </w:rPr>
        <w:t>e.g</w:t>
      </w:r>
      <w:r w:rsidRPr="00750BC7">
        <w:t xml:space="preserve">., earbuds) and hearing aids like those shown above have a small lithium ion cell in each “bud” rated at less than 20 Wh. The charging cases also contain a small lithium ion cell or battery rated at less than 20 </w:t>
      </w:r>
      <w:proofErr w:type="spellStart"/>
      <w:r w:rsidRPr="00750BC7">
        <w:t>Wh</w:t>
      </w:r>
      <w:proofErr w:type="spellEnd"/>
      <w:r w:rsidRPr="00750BC7">
        <w:t xml:space="preserve"> or 100 Wh. </w:t>
      </w:r>
    </w:p>
    <w:p w14:paraId="4161AB0D" w14:textId="77777777" w:rsidR="00F92E11" w:rsidRDefault="00F92E11" w:rsidP="00F92E11">
      <w:pPr>
        <w:pStyle w:val="ListParagraph"/>
      </w:pPr>
    </w:p>
    <w:p w14:paraId="5AEBFBF8" w14:textId="7FFE7D3A" w:rsidR="00F92E11" w:rsidRPr="00750BC7" w:rsidRDefault="00F92E11" w:rsidP="00E558B0">
      <w:pPr>
        <w:pStyle w:val="SingleTxtG"/>
        <w:numPr>
          <w:ilvl w:val="0"/>
          <w:numId w:val="34"/>
        </w:numPr>
        <w:ind w:left="1134" w:firstLine="0"/>
      </w:pPr>
      <w:r w:rsidRPr="00750BC7">
        <w:t xml:space="preserve">There are varying opinions on whether wireless </w:t>
      </w:r>
      <w:r>
        <w:t xml:space="preserve">audio </w:t>
      </w:r>
      <w:r w:rsidRPr="00750BC7">
        <w:t xml:space="preserve">headphones and hearing aids that are shipped in a charging case should be transported as “UN3481, </w:t>
      </w:r>
      <w:r w:rsidR="00E558B0">
        <w:t>l</w:t>
      </w:r>
      <w:r w:rsidRPr="00750BC7">
        <w:t xml:space="preserve">ithium ion batteries </w:t>
      </w:r>
      <w:r w:rsidRPr="00750BC7">
        <w:lastRenderedPageBreak/>
        <w:t>contained in equipment” or “UN3481, Lithium ion batteries packed with equipment</w:t>
      </w:r>
      <w:r>
        <w:t>.</w:t>
      </w:r>
      <w:r w:rsidRPr="00750BC7">
        <w:t xml:space="preserve">” It has even been suggested that packages containing these devices must be marked with both UN3480 and UN3481. We strongly disagree with this opinion. </w:t>
      </w:r>
    </w:p>
    <w:p w14:paraId="4CA666FE" w14:textId="3C127729" w:rsidR="00F92E11" w:rsidRPr="00721B1C" w:rsidRDefault="00F92E11" w:rsidP="00E558B0">
      <w:pPr>
        <w:pStyle w:val="SingleTxtG"/>
        <w:numPr>
          <w:ilvl w:val="0"/>
          <w:numId w:val="34"/>
        </w:numPr>
        <w:ind w:left="1134" w:firstLine="0"/>
      </w:pPr>
      <w:r w:rsidRPr="00750BC7">
        <w:t>These devices are a relatively new electronic products on the market that are not clearly addressed in the current Special Provisions or Packing Instructions applicable to lithium ion batteries and equipment packed with or containing these batteries (or cells).  When shipped as an entire unit (</w:t>
      </w:r>
      <w:r w:rsidRPr="00750BC7">
        <w:rPr>
          <w:i/>
        </w:rPr>
        <w:t>e.g</w:t>
      </w:r>
      <w:r w:rsidRPr="00750BC7">
        <w:t xml:space="preserve">., charging </w:t>
      </w:r>
      <w:r w:rsidRPr="00721B1C">
        <w:t xml:space="preserve">case with audio headphones or hearing aids inside the charging case) we believe the appropriate description should be “UN3481, Lithium ion batteries packed with equipment.” </w:t>
      </w:r>
    </w:p>
    <w:p w14:paraId="2C4ECD12" w14:textId="408E02C8" w:rsidR="00F92E11" w:rsidRPr="00721B1C" w:rsidRDefault="00F92E11" w:rsidP="00E558B0">
      <w:pPr>
        <w:pStyle w:val="SingleTxtG"/>
        <w:numPr>
          <w:ilvl w:val="0"/>
          <w:numId w:val="34"/>
        </w:numPr>
        <w:ind w:left="1134" w:firstLine="0"/>
        <w:rPr>
          <w:lang w:val="en-US"/>
        </w:rPr>
      </w:pPr>
      <w:r w:rsidRPr="00721B1C">
        <w:rPr>
          <w:lang w:val="en-US"/>
        </w:rPr>
        <w:t xml:space="preserve">We </w:t>
      </w:r>
      <w:r>
        <w:rPr>
          <w:lang w:val="en-US"/>
        </w:rPr>
        <w:t xml:space="preserve">therefore </w:t>
      </w:r>
      <w:r w:rsidRPr="00721B1C">
        <w:rPr>
          <w:lang w:val="en-US"/>
        </w:rPr>
        <w:t xml:space="preserve">would appreciate comments on the proposal below from members of the Sub-Committee to prepare a Working document for the fifty-sixth session. </w:t>
      </w:r>
    </w:p>
    <w:p w14:paraId="28D26B23" w14:textId="56A07AAA" w:rsidR="00F92E11" w:rsidRPr="006F68B4" w:rsidRDefault="00E558B0" w:rsidP="00E558B0">
      <w:pPr>
        <w:pStyle w:val="HChG"/>
      </w:pPr>
      <w:r>
        <w:tab/>
      </w:r>
      <w:r>
        <w:tab/>
      </w:r>
      <w:r w:rsidR="00F92E11" w:rsidRPr="006F68B4">
        <w:t>Proposal</w:t>
      </w:r>
    </w:p>
    <w:p w14:paraId="57B3FFB6" w14:textId="0F0D0917" w:rsidR="00F92E11" w:rsidRPr="00750BC7" w:rsidRDefault="00F92E11" w:rsidP="00E558B0">
      <w:pPr>
        <w:pStyle w:val="SingleTxtG"/>
        <w:numPr>
          <w:ilvl w:val="0"/>
          <w:numId w:val="34"/>
        </w:numPr>
        <w:ind w:left="1134" w:firstLine="0"/>
      </w:pPr>
      <w:r w:rsidRPr="00750BC7">
        <w:t>In S</w:t>
      </w:r>
      <w:r>
        <w:t xml:space="preserve">pecial Provision </w:t>
      </w:r>
      <w:r w:rsidRPr="00750BC7">
        <w:t>188</w:t>
      </w:r>
      <w:r>
        <w:t>,</w:t>
      </w:r>
      <w:r w:rsidRPr="00750BC7">
        <w:t xml:space="preserve"> add a new paragraph (</w:t>
      </w:r>
      <w:proofErr w:type="spellStart"/>
      <w:r w:rsidRPr="00750BC7">
        <w:t>i</w:t>
      </w:r>
      <w:proofErr w:type="spellEnd"/>
      <w:r w:rsidRPr="00750BC7">
        <w:t>) to read:</w:t>
      </w:r>
    </w:p>
    <w:p w14:paraId="6E6DBD3E" w14:textId="5E3182E9" w:rsidR="00F92E11" w:rsidRPr="00750BC7" w:rsidRDefault="00F92E11" w:rsidP="00E558B0">
      <w:pPr>
        <w:pStyle w:val="SingleTxtG"/>
        <w:numPr>
          <w:ilvl w:val="0"/>
          <w:numId w:val="35"/>
        </w:numPr>
        <w:ind w:left="2268" w:hanging="567"/>
      </w:pPr>
      <w:r w:rsidRPr="00750BC7">
        <w:t xml:space="preserve">When lithium ion battery-powered hearing aids or </w:t>
      </w:r>
      <w:r>
        <w:t xml:space="preserve">audio </w:t>
      </w:r>
      <w:r w:rsidRPr="00750BC7">
        <w:t>headphones (</w:t>
      </w:r>
      <w:r w:rsidRPr="00750BC7">
        <w:rPr>
          <w:i/>
        </w:rPr>
        <w:t>e.g</w:t>
      </w:r>
      <w:r w:rsidRPr="00750BC7">
        <w:t>., earbuds) are shipped in or with a charging case, they shall be transported as “UN 3481, Lithium ion batteries packed with equipment”</w:t>
      </w:r>
    </w:p>
    <w:p w14:paraId="197E8A3D" w14:textId="378BF30F" w:rsidR="00F92E11" w:rsidRPr="00E558B0" w:rsidRDefault="00E558B0" w:rsidP="00E558B0">
      <w:pPr>
        <w:spacing w:before="240"/>
        <w:jc w:val="center"/>
        <w:rPr>
          <w:u w:val="single"/>
          <w:lang w:val="en-US"/>
        </w:rPr>
      </w:pPr>
      <w:r>
        <w:rPr>
          <w:u w:val="single"/>
          <w:lang w:val="en-US"/>
        </w:rPr>
        <w:tab/>
      </w:r>
      <w:r>
        <w:rPr>
          <w:u w:val="single"/>
          <w:lang w:val="en-US"/>
        </w:rPr>
        <w:tab/>
      </w:r>
      <w:r>
        <w:rPr>
          <w:u w:val="single"/>
          <w:lang w:val="en-US"/>
        </w:rPr>
        <w:tab/>
      </w:r>
    </w:p>
    <w:p w14:paraId="596E6ECC" w14:textId="7C9D5F8C" w:rsidR="00E558B0" w:rsidRDefault="00E558B0" w:rsidP="00F92E11">
      <w:pPr>
        <w:rPr>
          <w:lang w:val="en-US"/>
        </w:rPr>
      </w:pPr>
    </w:p>
    <w:p w14:paraId="3C677D17" w14:textId="69369F50" w:rsidR="00E558B0" w:rsidRDefault="00E558B0" w:rsidP="00F92E11">
      <w:pPr>
        <w:rPr>
          <w:lang w:val="en-US"/>
        </w:rPr>
      </w:pPr>
    </w:p>
    <w:p w14:paraId="6F8AB699" w14:textId="77777777" w:rsidR="00E558B0" w:rsidRPr="00F92E11" w:rsidRDefault="00E558B0" w:rsidP="00F92E11">
      <w:pPr>
        <w:rPr>
          <w:lang w:val="en-US"/>
        </w:rPr>
      </w:pPr>
    </w:p>
    <w:sectPr w:rsidR="00E558B0" w:rsidRPr="00F92E11" w:rsidSect="00146D50">
      <w:headerReference w:type="even" r:id="rId10"/>
      <w:headerReference w:type="default" r:id="rId11"/>
      <w:footerReference w:type="even" r:id="rId12"/>
      <w:headerReference w:type="first" r:id="rId13"/>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9CEF" w14:textId="77777777" w:rsidR="007911AB" w:rsidRDefault="007911AB"/>
  </w:endnote>
  <w:endnote w:type="continuationSeparator" w:id="0">
    <w:p w14:paraId="3982AA98" w14:textId="77777777" w:rsidR="007911AB" w:rsidRDefault="007911AB"/>
  </w:endnote>
  <w:endnote w:type="continuationNotice" w:id="1">
    <w:p w14:paraId="35BDEB19" w14:textId="77777777" w:rsidR="007911AB" w:rsidRDefault="0079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6568" w14:textId="77777777" w:rsidR="000B033E" w:rsidRPr="000B033E" w:rsidRDefault="000B033E">
    <w:pPr>
      <w:pStyle w:val="Footer"/>
      <w:rPr>
        <w:b/>
        <w:bCs/>
        <w:sz w:val="18"/>
        <w:szCs w:val="18"/>
        <w:lang w:val="fr-CH"/>
      </w:rPr>
    </w:pPr>
    <w:r w:rsidRPr="000B033E">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03D2A" w14:textId="77777777" w:rsidR="007911AB" w:rsidRPr="000B175B" w:rsidRDefault="007911AB" w:rsidP="000B175B">
      <w:pPr>
        <w:tabs>
          <w:tab w:val="right" w:pos="2155"/>
        </w:tabs>
        <w:spacing w:after="80"/>
        <w:ind w:left="680"/>
        <w:rPr>
          <w:u w:val="single"/>
        </w:rPr>
      </w:pPr>
      <w:r>
        <w:rPr>
          <w:u w:val="single"/>
        </w:rPr>
        <w:tab/>
      </w:r>
    </w:p>
  </w:footnote>
  <w:footnote w:type="continuationSeparator" w:id="0">
    <w:p w14:paraId="0C9F1966" w14:textId="77777777" w:rsidR="007911AB" w:rsidRPr="00FC68B7" w:rsidRDefault="007911AB" w:rsidP="00FC68B7">
      <w:pPr>
        <w:tabs>
          <w:tab w:val="left" w:pos="2155"/>
        </w:tabs>
        <w:spacing w:after="80"/>
        <w:ind w:left="680"/>
        <w:rPr>
          <w:u w:val="single"/>
        </w:rPr>
      </w:pPr>
      <w:r>
        <w:rPr>
          <w:u w:val="single"/>
        </w:rPr>
        <w:tab/>
      </w:r>
    </w:p>
  </w:footnote>
  <w:footnote w:type="continuationNotice" w:id="1">
    <w:p w14:paraId="1EF41886" w14:textId="77777777" w:rsidR="007911AB" w:rsidRDefault="00791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AE3B" w14:textId="71721417" w:rsidR="00EA597A" w:rsidRDefault="00EA597A" w:rsidP="00EA597A">
    <w:pPr>
      <w:pStyle w:val="Header"/>
      <w:spacing w:after="240"/>
    </w:pPr>
    <w:r w:rsidRPr="00162E11">
      <w:rPr>
        <w:lang w:val="nl-NL"/>
      </w:rPr>
      <w:t>UN/SCETDG/5</w:t>
    </w:r>
    <w:r w:rsidR="00385E9F">
      <w:rPr>
        <w:lang w:val="nl-NL"/>
      </w:rPr>
      <w:t>5</w:t>
    </w:r>
    <w:r w:rsidRPr="00162E11">
      <w:rPr>
        <w:lang w:val="nl-NL"/>
      </w:rPr>
      <w:t>/INF.</w:t>
    </w:r>
    <w:r w:rsidR="001674CE">
      <w:rPr>
        <w:lang w:val="nl-NL"/>
      </w:rPr>
      <w:t>1</w:t>
    </w:r>
    <w:r w:rsidR="00E558B0">
      <w:rPr>
        <w:lang w:val="nl-N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AB0C" w14:textId="72A134B7" w:rsidR="00B34CAE" w:rsidRPr="00EA597A" w:rsidRDefault="00385E9F" w:rsidP="00EA597A">
    <w:pPr>
      <w:pStyle w:val="Header"/>
      <w:spacing w:after="240"/>
      <w:jc w:val="right"/>
    </w:pPr>
    <w:r>
      <w:rPr>
        <w:lang w:val="nl-NL"/>
      </w:rPr>
      <w:t>UN/SCETDG/55</w:t>
    </w:r>
    <w:r w:rsidR="00EA597A" w:rsidRPr="00162E11">
      <w:rPr>
        <w:lang w:val="nl-NL"/>
      </w:rPr>
      <w:t>/INF.</w:t>
    </w:r>
    <w:r w:rsidR="001674CE">
      <w:rPr>
        <w:lang w:val="nl-NL"/>
      </w:rPr>
      <w:t>1</w:t>
    </w:r>
    <w:r w:rsidR="008C68B9">
      <w:rPr>
        <w:lang w:val="nl-NL"/>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3C10" w14:textId="77777777" w:rsidR="000B033E" w:rsidRDefault="000B033E"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276834"/>
    <w:multiLevelType w:val="hybridMultilevel"/>
    <w:tmpl w:val="10CE248C"/>
    <w:lvl w:ilvl="0" w:tplc="6FE4E0E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537CBC"/>
    <w:multiLevelType w:val="hybridMultilevel"/>
    <w:tmpl w:val="BEF4467E"/>
    <w:lvl w:ilvl="0" w:tplc="2CD69C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4061E2"/>
    <w:multiLevelType w:val="hybridMultilevel"/>
    <w:tmpl w:val="99802AC2"/>
    <w:lvl w:ilvl="0" w:tplc="6380B3EA">
      <w:start w:val="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239A780E"/>
    <w:multiLevelType w:val="hybridMultilevel"/>
    <w:tmpl w:val="FDAE97C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15:restartNumberingAfterBreak="0">
    <w:nsid w:val="24B61765"/>
    <w:multiLevelType w:val="hybridMultilevel"/>
    <w:tmpl w:val="7AD24D4E"/>
    <w:lvl w:ilvl="0" w:tplc="CDB29CD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7942276"/>
    <w:multiLevelType w:val="hybridMultilevel"/>
    <w:tmpl w:val="571E9694"/>
    <w:lvl w:ilvl="0" w:tplc="91A872D8">
      <w:start w:val="1"/>
      <w:numFmt w:val="upp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28A46909"/>
    <w:multiLevelType w:val="hybridMultilevel"/>
    <w:tmpl w:val="4818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4A27A5"/>
    <w:multiLevelType w:val="hybridMultilevel"/>
    <w:tmpl w:val="BCA0DC56"/>
    <w:lvl w:ilvl="0" w:tplc="EE921A9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2C7715CE"/>
    <w:multiLevelType w:val="hybridMultilevel"/>
    <w:tmpl w:val="766A5B9A"/>
    <w:lvl w:ilvl="0" w:tplc="69D8088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2E720875"/>
    <w:multiLevelType w:val="hybridMultilevel"/>
    <w:tmpl w:val="4B1A8850"/>
    <w:lvl w:ilvl="0" w:tplc="1B5ABE76">
      <w:start w:val="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3EA5228"/>
    <w:multiLevelType w:val="hybridMultilevel"/>
    <w:tmpl w:val="F538E51E"/>
    <w:lvl w:ilvl="0" w:tplc="4802C958">
      <w:start w:val="5"/>
      <w:numFmt w:val="decimal"/>
      <w:lvlText w:val="%1."/>
      <w:lvlJc w:val="left"/>
      <w:pPr>
        <w:ind w:left="1822" w:hanging="360"/>
      </w:pPr>
      <w:rPr>
        <w:rFonts w:hint="default"/>
        <w:b w:val="0"/>
      </w:rPr>
    </w:lvl>
    <w:lvl w:ilvl="1" w:tplc="04090019" w:tentative="1">
      <w:start w:val="1"/>
      <w:numFmt w:val="lowerLetter"/>
      <w:lvlText w:val="%2."/>
      <w:lvlJc w:val="left"/>
      <w:pPr>
        <w:ind w:left="2542" w:hanging="360"/>
      </w:pPr>
    </w:lvl>
    <w:lvl w:ilvl="2" w:tplc="0409001B" w:tentative="1">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23" w15:restartNumberingAfterBreak="0">
    <w:nsid w:val="403B63B6"/>
    <w:multiLevelType w:val="hybridMultilevel"/>
    <w:tmpl w:val="F6ACA9CE"/>
    <w:lvl w:ilvl="0" w:tplc="EF50777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F221EE5"/>
    <w:multiLevelType w:val="hybridMultilevel"/>
    <w:tmpl w:val="49FEF350"/>
    <w:lvl w:ilvl="0" w:tplc="F6164C6C">
      <w:start w:val="1"/>
      <w:numFmt w:val="lowerLetter"/>
      <w:lvlText w:val="%1)"/>
      <w:lvlJc w:val="left"/>
      <w:pPr>
        <w:ind w:left="1494" w:hanging="360"/>
      </w:pPr>
      <w:rPr>
        <w:rFonts w:hint="default"/>
        <w:i w:val="0"/>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25" w15:restartNumberingAfterBreak="0">
    <w:nsid w:val="5A194519"/>
    <w:multiLevelType w:val="hybridMultilevel"/>
    <w:tmpl w:val="2306F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99787B"/>
    <w:multiLevelType w:val="hybridMultilevel"/>
    <w:tmpl w:val="990E17C8"/>
    <w:lvl w:ilvl="0" w:tplc="E85EE0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7171F88"/>
    <w:multiLevelType w:val="hybridMultilevel"/>
    <w:tmpl w:val="14741E6C"/>
    <w:lvl w:ilvl="0" w:tplc="EDC2BFD0">
      <w:start w:val="4"/>
      <w:numFmt w:val="decimal"/>
      <w:lvlText w:val="%1."/>
      <w:lvlJc w:val="left"/>
      <w:pPr>
        <w:ind w:left="1494" w:hanging="360"/>
      </w:pPr>
      <w:rPr>
        <w:rFonts w:hint="default"/>
        <w:i w:val="0"/>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F7F21DC"/>
    <w:multiLevelType w:val="hybridMultilevel"/>
    <w:tmpl w:val="7DA21202"/>
    <w:lvl w:ilvl="0" w:tplc="27A691B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03A429D"/>
    <w:multiLevelType w:val="hybridMultilevel"/>
    <w:tmpl w:val="92FAFAC0"/>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2" w15:restartNumberingAfterBreak="0">
    <w:nsid w:val="724165E0"/>
    <w:multiLevelType w:val="hybridMultilevel"/>
    <w:tmpl w:val="D5083CB6"/>
    <w:lvl w:ilvl="0" w:tplc="553C3A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2"/>
  </w:num>
  <w:num w:numId="13">
    <w:abstractNumId w:val="10"/>
  </w:num>
  <w:num w:numId="14">
    <w:abstractNumId w:val="27"/>
  </w:num>
  <w:num w:numId="15">
    <w:abstractNumId w:val="33"/>
  </w:num>
  <w:num w:numId="16">
    <w:abstractNumId w:val="34"/>
  </w:num>
  <w:num w:numId="17">
    <w:abstractNumId w:val="15"/>
  </w:num>
  <w:num w:numId="18">
    <w:abstractNumId w:val="13"/>
  </w:num>
  <w:num w:numId="19">
    <w:abstractNumId w:val="17"/>
  </w:num>
  <w:num w:numId="20">
    <w:abstractNumId w:val="19"/>
  </w:num>
  <w:num w:numId="21">
    <w:abstractNumId w:val="30"/>
  </w:num>
  <w:num w:numId="22">
    <w:abstractNumId w:val="25"/>
  </w:num>
  <w:num w:numId="23">
    <w:abstractNumId w:val="24"/>
  </w:num>
  <w:num w:numId="24">
    <w:abstractNumId w:val="29"/>
  </w:num>
  <w:num w:numId="25">
    <w:abstractNumId w:val="21"/>
  </w:num>
  <w:num w:numId="26">
    <w:abstractNumId w:val="14"/>
  </w:num>
  <w:num w:numId="27">
    <w:abstractNumId w:val="11"/>
  </w:num>
  <w:num w:numId="28">
    <w:abstractNumId w:val="22"/>
  </w:num>
  <w:num w:numId="29">
    <w:abstractNumId w:val="31"/>
  </w:num>
  <w:num w:numId="30">
    <w:abstractNumId w:val="23"/>
  </w:num>
  <w:num w:numId="31">
    <w:abstractNumId w:val="16"/>
  </w:num>
  <w:num w:numId="32">
    <w:abstractNumId w:val="18"/>
  </w:num>
  <w:num w:numId="33">
    <w:abstractNumId w:val="32"/>
  </w:num>
  <w:num w:numId="34">
    <w:abstractNumId w:val="28"/>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1C4F"/>
    <w:rsid w:val="00006FAE"/>
    <w:rsid w:val="000133C5"/>
    <w:rsid w:val="00017D24"/>
    <w:rsid w:val="000216CC"/>
    <w:rsid w:val="00021A8A"/>
    <w:rsid w:val="000240F2"/>
    <w:rsid w:val="0003398F"/>
    <w:rsid w:val="00043180"/>
    <w:rsid w:val="000504CE"/>
    <w:rsid w:val="00050922"/>
    <w:rsid w:val="000509F3"/>
    <w:rsid w:val="00050F6B"/>
    <w:rsid w:val="00053492"/>
    <w:rsid w:val="0005710C"/>
    <w:rsid w:val="00061070"/>
    <w:rsid w:val="000618D2"/>
    <w:rsid w:val="0006267E"/>
    <w:rsid w:val="000639B4"/>
    <w:rsid w:val="0006438E"/>
    <w:rsid w:val="00064402"/>
    <w:rsid w:val="00064470"/>
    <w:rsid w:val="00065DAD"/>
    <w:rsid w:val="00067E6D"/>
    <w:rsid w:val="000725D2"/>
    <w:rsid w:val="00072C8C"/>
    <w:rsid w:val="00073129"/>
    <w:rsid w:val="00075F99"/>
    <w:rsid w:val="000765F0"/>
    <w:rsid w:val="00076A0A"/>
    <w:rsid w:val="00082CE1"/>
    <w:rsid w:val="00083598"/>
    <w:rsid w:val="000844BD"/>
    <w:rsid w:val="00084632"/>
    <w:rsid w:val="00091046"/>
    <w:rsid w:val="00091419"/>
    <w:rsid w:val="00091CB3"/>
    <w:rsid w:val="000931C0"/>
    <w:rsid w:val="000A102A"/>
    <w:rsid w:val="000A2236"/>
    <w:rsid w:val="000A35F2"/>
    <w:rsid w:val="000A3A48"/>
    <w:rsid w:val="000A4C38"/>
    <w:rsid w:val="000A78CD"/>
    <w:rsid w:val="000B033E"/>
    <w:rsid w:val="000B0DE2"/>
    <w:rsid w:val="000B175B"/>
    <w:rsid w:val="000B2968"/>
    <w:rsid w:val="000B2972"/>
    <w:rsid w:val="000B3A0F"/>
    <w:rsid w:val="000B4919"/>
    <w:rsid w:val="000B66DF"/>
    <w:rsid w:val="000B7AF2"/>
    <w:rsid w:val="000C1BE0"/>
    <w:rsid w:val="000C1ED8"/>
    <w:rsid w:val="000C5D4B"/>
    <w:rsid w:val="000C717F"/>
    <w:rsid w:val="000C75A9"/>
    <w:rsid w:val="000D0B8F"/>
    <w:rsid w:val="000D4819"/>
    <w:rsid w:val="000D481F"/>
    <w:rsid w:val="000D676C"/>
    <w:rsid w:val="000D6D97"/>
    <w:rsid w:val="000D7830"/>
    <w:rsid w:val="000E0415"/>
    <w:rsid w:val="000F0FFB"/>
    <w:rsid w:val="000F21B8"/>
    <w:rsid w:val="000F52D6"/>
    <w:rsid w:val="000F6A20"/>
    <w:rsid w:val="001001A5"/>
    <w:rsid w:val="001036F4"/>
    <w:rsid w:val="001039FD"/>
    <w:rsid w:val="00104283"/>
    <w:rsid w:val="0010461A"/>
    <w:rsid w:val="00106DEF"/>
    <w:rsid w:val="001106F4"/>
    <w:rsid w:val="00110F3C"/>
    <w:rsid w:val="00113D9A"/>
    <w:rsid w:val="00115303"/>
    <w:rsid w:val="00115F90"/>
    <w:rsid w:val="00117787"/>
    <w:rsid w:val="00117D0D"/>
    <w:rsid w:val="001209C3"/>
    <w:rsid w:val="00121EB7"/>
    <w:rsid w:val="00123BDC"/>
    <w:rsid w:val="001272B5"/>
    <w:rsid w:val="00127E60"/>
    <w:rsid w:val="00130274"/>
    <w:rsid w:val="00130DFE"/>
    <w:rsid w:val="00131B10"/>
    <w:rsid w:val="00131B47"/>
    <w:rsid w:val="00131D42"/>
    <w:rsid w:val="00133C50"/>
    <w:rsid w:val="001360FA"/>
    <w:rsid w:val="00136C59"/>
    <w:rsid w:val="001406F4"/>
    <w:rsid w:val="00142655"/>
    <w:rsid w:val="00142716"/>
    <w:rsid w:val="00143C6B"/>
    <w:rsid w:val="001448E1"/>
    <w:rsid w:val="00146CFA"/>
    <w:rsid w:val="00146D50"/>
    <w:rsid w:val="00156581"/>
    <w:rsid w:val="00156996"/>
    <w:rsid w:val="00162E11"/>
    <w:rsid w:val="001633FB"/>
    <w:rsid w:val="00163A1B"/>
    <w:rsid w:val="00165735"/>
    <w:rsid w:val="001674CE"/>
    <w:rsid w:val="00167786"/>
    <w:rsid w:val="001723C1"/>
    <w:rsid w:val="00173874"/>
    <w:rsid w:val="00180F72"/>
    <w:rsid w:val="00181019"/>
    <w:rsid w:val="00182CAC"/>
    <w:rsid w:val="001835BF"/>
    <w:rsid w:val="00184B86"/>
    <w:rsid w:val="001943BF"/>
    <w:rsid w:val="00196A1B"/>
    <w:rsid w:val="001A02A4"/>
    <w:rsid w:val="001A3B0D"/>
    <w:rsid w:val="001A42E4"/>
    <w:rsid w:val="001B13F0"/>
    <w:rsid w:val="001B3102"/>
    <w:rsid w:val="001B35EE"/>
    <w:rsid w:val="001B4B04"/>
    <w:rsid w:val="001B6B72"/>
    <w:rsid w:val="001B6F2D"/>
    <w:rsid w:val="001B710C"/>
    <w:rsid w:val="001C18A3"/>
    <w:rsid w:val="001C2208"/>
    <w:rsid w:val="001C429D"/>
    <w:rsid w:val="001C4772"/>
    <w:rsid w:val="001C5B65"/>
    <w:rsid w:val="001C6663"/>
    <w:rsid w:val="001C7895"/>
    <w:rsid w:val="001D26DF"/>
    <w:rsid w:val="001D2FDC"/>
    <w:rsid w:val="001D3123"/>
    <w:rsid w:val="001D3A88"/>
    <w:rsid w:val="001D4B2D"/>
    <w:rsid w:val="001D4E70"/>
    <w:rsid w:val="001E32DA"/>
    <w:rsid w:val="001E797C"/>
    <w:rsid w:val="002005B1"/>
    <w:rsid w:val="00203667"/>
    <w:rsid w:val="002078E3"/>
    <w:rsid w:val="00211B12"/>
    <w:rsid w:val="00211E0B"/>
    <w:rsid w:val="00213328"/>
    <w:rsid w:val="0021481D"/>
    <w:rsid w:val="00221589"/>
    <w:rsid w:val="00221AC2"/>
    <w:rsid w:val="0022393F"/>
    <w:rsid w:val="0022394D"/>
    <w:rsid w:val="00224CD9"/>
    <w:rsid w:val="002309A7"/>
    <w:rsid w:val="00235381"/>
    <w:rsid w:val="0023600E"/>
    <w:rsid w:val="00237785"/>
    <w:rsid w:val="00241178"/>
    <w:rsid w:val="00241466"/>
    <w:rsid w:val="002440E7"/>
    <w:rsid w:val="00247570"/>
    <w:rsid w:val="00257C1E"/>
    <w:rsid w:val="00261B71"/>
    <w:rsid w:val="002621F5"/>
    <w:rsid w:val="0026618F"/>
    <w:rsid w:val="002708B5"/>
    <w:rsid w:val="00270DDB"/>
    <w:rsid w:val="002725CA"/>
    <w:rsid w:val="00273A92"/>
    <w:rsid w:val="00277896"/>
    <w:rsid w:val="00280EB7"/>
    <w:rsid w:val="00287D81"/>
    <w:rsid w:val="002907B0"/>
    <w:rsid w:val="002976CF"/>
    <w:rsid w:val="002A0BD2"/>
    <w:rsid w:val="002A5B17"/>
    <w:rsid w:val="002A6DCE"/>
    <w:rsid w:val="002B0609"/>
    <w:rsid w:val="002B067A"/>
    <w:rsid w:val="002B1514"/>
    <w:rsid w:val="002B1CDA"/>
    <w:rsid w:val="002B7396"/>
    <w:rsid w:val="002C014E"/>
    <w:rsid w:val="002C0681"/>
    <w:rsid w:val="002C2BAC"/>
    <w:rsid w:val="002C47A4"/>
    <w:rsid w:val="002C4CB2"/>
    <w:rsid w:val="002C4DCE"/>
    <w:rsid w:val="002C72E8"/>
    <w:rsid w:val="002C7F25"/>
    <w:rsid w:val="002D21B8"/>
    <w:rsid w:val="002D241D"/>
    <w:rsid w:val="002D5A85"/>
    <w:rsid w:val="002D5C7D"/>
    <w:rsid w:val="002D7C1C"/>
    <w:rsid w:val="002E35BB"/>
    <w:rsid w:val="002E5DE4"/>
    <w:rsid w:val="002F68FD"/>
    <w:rsid w:val="0030053A"/>
    <w:rsid w:val="00304CDC"/>
    <w:rsid w:val="00306ABF"/>
    <w:rsid w:val="003107FA"/>
    <w:rsid w:val="0031225A"/>
    <w:rsid w:val="003147D0"/>
    <w:rsid w:val="00315D73"/>
    <w:rsid w:val="00316FF9"/>
    <w:rsid w:val="00321716"/>
    <w:rsid w:val="003229D8"/>
    <w:rsid w:val="00324C88"/>
    <w:rsid w:val="00327172"/>
    <w:rsid w:val="00327D0A"/>
    <w:rsid w:val="00334A91"/>
    <w:rsid w:val="003517C3"/>
    <w:rsid w:val="00355502"/>
    <w:rsid w:val="00356BC7"/>
    <w:rsid w:val="00357A20"/>
    <w:rsid w:val="00361A5F"/>
    <w:rsid w:val="00361D64"/>
    <w:rsid w:val="003667C8"/>
    <w:rsid w:val="00367667"/>
    <w:rsid w:val="00372F06"/>
    <w:rsid w:val="003734CA"/>
    <w:rsid w:val="003825CA"/>
    <w:rsid w:val="00385E9F"/>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C74DE"/>
    <w:rsid w:val="003D24E9"/>
    <w:rsid w:val="003D4B23"/>
    <w:rsid w:val="003E06B6"/>
    <w:rsid w:val="003F23A4"/>
    <w:rsid w:val="003F5B52"/>
    <w:rsid w:val="003F63C1"/>
    <w:rsid w:val="00401CDD"/>
    <w:rsid w:val="00403CE2"/>
    <w:rsid w:val="00403EC6"/>
    <w:rsid w:val="00406432"/>
    <w:rsid w:val="00406CD4"/>
    <w:rsid w:val="004248EA"/>
    <w:rsid w:val="00430086"/>
    <w:rsid w:val="00430918"/>
    <w:rsid w:val="0043209A"/>
    <w:rsid w:val="004325CB"/>
    <w:rsid w:val="004354EE"/>
    <w:rsid w:val="00437F3F"/>
    <w:rsid w:val="00446DE4"/>
    <w:rsid w:val="00452D10"/>
    <w:rsid w:val="00452D40"/>
    <w:rsid w:val="004533A7"/>
    <w:rsid w:val="00454036"/>
    <w:rsid w:val="004562AA"/>
    <w:rsid w:val="004637AC"/>
    <w:rsid w:val="0046443A"/>
    <w:rsid w:val="004653B3"/>
    <w:rsid w:val="004654C4"/>
    <w:rsid w:val="0046668F"/>
    <w:rsid w:val="0046773D"/>
    <w:rsid w:val="0046788D"/>
    <w:rsid w:val="00470F06"/>
    <w:rsid w:val="0048304D"/>
    <w:rsid w:val="00484A9B"/>
    <w:rsid w:val="00487D4C"/>
    <w:rsid w:val="00492693"/>
    <w:rsid w:val="00492AF9"/>
    <w:rsid w:val="00494C77"/>
    <w:rsid w:val="00495A67"/>
    <w:rsid w:val="00497711"/>
    <w:rsid w:val="004B12C3"/>
    <w:rsid w:val="004B2C9D"/>
    <w:rsid w:val="004B5939"/>
    <w:rsid w:val="004B5C97"/>
    <w:rsid w:val="004B73D6"/>
    <w:rsid w:val="004C2BCE"/>
    <w:rsid w:val="004C39D0"/>
    <w:rsid w:val="004C4F1A"/>
    <w:rsid w:val="004C6D6D"/>
    <w:rsid w:val="004E0C5D"/>
    <w:rsid w:val="004E3D60"/>
    <w:rsid w:val="004E64A0"/>
    <w:rsid w:val="004E68B5"/>
    <w:rsid w:val="004F4240"/>
    <w:rsid w:val="004F77CD"/>
    <w:rsid w:val="00500194"/>
    <w:rsid w:val="005008C4"/>
    <w:rsid w:val="00504251"/>
    <w:rsid w:val="00505FC9"/>
    <w:rsid w:val="00507CF1"/>
    <w:rsid w:val="00511208"/>
    <w:rsid w:val="00512445"/>
    <w:rsid w:val="005147A9"/>
    <w:rsid w:val="00522177"/>
    <w:rsid w:val="00527910"/>
    <w:rsid w:val="0053212E"/>
    <w:rsid w:val="00532152"/>
    <w:rsid w:val="005322D3"/>
    <w:rsid w:val="00541AA0"/>
    <w:rsid w:val="005420F2"/>
    <w:rsid w:val="0054211E"/>
    <w:rsid w:val="00542505"/>
    <w:rsid w:val="005475D4"/>
    <w:rsid w:val="00552899"/>
    <w:rsid w:val="00552EC9"/>
    <w:rsid w:val="00555CDB"/>
    <w:rsid w:val="005613F4"/>
    <w:rsid w:val="00561B6D"/>
    <w:rsid w:val="00562D45"/>
    <w:rsid w:val="0056615B"/>
    <w:rsid w:val="00567109"/>
    <w:rsid w:val="0056723B"/>
    <w:rsid w:val="00567DFB"/>
    <w:rsid w:val="00571DAA"/>
    <w:rsid w:val="005725F9"/>
    <w:rsid w:val="0057573C"/>
    <w:rsid w:val="0058129D"/>
    <w:rsid w:val="005829D1"/>
    <w:rsid w:val="00584A5F"/>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002C"/>
    <w:rsid w:val="00611FC4"/>
    <w:rsid w:val="00612812"/>
    <w:rsid w:val="006163C2"/>
    <w:rsid w:val="006176FB"/>
    <w:rsid w:val="00623E42"/>
    <w:rsid w:val="00626B06"/>
    <w:rsid w:val="00626DE3"/>
    <w:rsid w:val="006279AC"/>
    <w:rsid w:val="006305C2"/>
    <w:rsid w:val="006334B3"/>
    <w:rsid w:val="0063419C"/>
    <w:rsid w:val="00635381"/>
    <w:rsid w:val="00636986"/>
    <w:rsid w:val="00637542"/>
    <w:rsid w:val="00640B26"/>
    <w:rsid w:val="00641194"/>
    <w:rsid w:val="00644228"/>
    <w:rsid w:val="00645A0B"/>
    <w:rsid w:val="006500BA"/>
    <w:rsid w:val="006506A0"/>
    <w:rsid w:val="006506DB"/>
    <w:rsid w:val="006523F5"/>
    <w:rsid w:val="006553F3"/>
    <w:rsid w:val="006602A2"/>
    <w:rsid w:val="00662121"/>
    <w:rsid w:val="00662E09"/>
    <w:rsid w:val="00667788"/>
    <w:rsid w:val="006703B6"/>
    <w:rsid w:val="00670CF0"/>
    <w:rsid w:val="00674FF0"/>
    <w:rsid w:val="00675F87"/>
    <w:rsid w:val="0068040D"/>
    <w:rsid w:val="00683778"/>
    <w:rsid w:val="00683C23"/>
    <w:rsid w:val="00684C14"/>
    <w:rsid w:val="00686521"/>
    <w:rsid w:val="00690C20"/>
    <w:rsid w:val="00690CD6"/>
    <w:rsid w:val="006960A9"/>
    <w:rsid w:val="006A1458"/>
    <w:rsid w:val="006A3932"/>
    <w:rsid w:val="006A3FCC"/>
    <w:rsid w:val="006A6083"/>
    <w:rsid w:val="006A63E3"/>
    <w:rsid w:val="006A7392"/>
    <w:rsid w:val="006B1C55"/>
    <w:rsid w:val="006B77D6"/>
    <w:rsid w:val="006C0D34"/>
    <w:rsid w:val="006C1456"/>
    <w:rsid w:val="006C1D3B"/>
    <w:rsid w:val="006C251B"/>
    <w:rsid w:val="006C2F7E"/>
    <w:rsid w:val="006C67BB"/>
    <w:rsid w:val="006D3560"/>
    <w:rsid w:val="006D7E3D"/>
    <w:rsid w:val="006E3B65"/>
    <w:rsid w:val="006E432B"/>
    <w:rsid w:val="006E564B"/>
    <w:rsid w:val="007025C0"/>
    <w:rsid w:val="00707F04"/>
    <w:rsid w:val="00711637"/>
    <w:rsid w:val="00712FBC"/>
    <w:rsid w:val="00714F4F"/>
    <w:rsid w:val="007245CD"/>
    <w:rsid w:val="0072632A"/>
    <w:rsid w:val="00736E6A"/>
    <w:rsid w:val="00741F59"/>
    <w:rsid w:val="007456AB"/>
    <w:rsid w:val="0074697D"/>
    <w:rsid w:val="0075168C"/>
    <w:rsid w:val="00755EBE"/>
    <w:rsid w:val="00755F90"/>
    <w:rsid w:val="00761619"/>
    <w:rsid w:val="0076177C"/>
    <w:rsid w:val="00761C58"/>
    <w:rsid w:val="00763C33"/>
    <w:rsid w:val="00765EAD"/>
    <w:rsid w:val="00766322"/>
    <w:rsid w:val="00770BCD"/>
    <w:rsid w:val="00770D3F"/>
    <w:rsid w:val="00771904"/>
    <w:rsid w:val="007727F6"/>
    <w:rsid w:val="00773353"/>
    <w:rsid w:val="00774129"/>
    <w:rsid w:val="00774E8F"/>
    <w:rsid w:val="00774EAA"/>
    <w:rsid w:val="00780EB5"/>
    <w:rsid w:val="0078123B"/>
    <w:rsid w:val="007827D7"/>
    <w:rsid w:val="00786434"/>
    <w:rsid w:val="00790791"/>
    <w:rsid w:val="007911AB"/>
    <w:rsid w:val="0079166A"/>
    <w:rsid w:val="00796F36"/>
    <w:rsid w:val="00797331"/>
    <w:rsid w:val="007A05D2"/>
    <w:rsid w:val="007A2CDB"/>
    <w:rsid w:val="007A62EC"/>
    <w:rsid w:val="007A7354"/>
    <w:rsid w:val="007B1A7E"/>
    <w:rsid w:val="007B230F"/>
    <w:rsid w:val="007B2BA8"/>
    <w:rsid w:val="007B6BA5"/>
    <w:rsid w:val="007C2788"/>
    <w:rsid w:val="007C2C0D"/>
    <w:rsid w:val="007C3162"/>
    <w:rsid w:val="007C3390"/>
    <w:rsid w:val="007C4F4B"/>
    <w:rsid w:val="007C644D"/>
    <w:rsid w:val="007D3104"/>
    <w:rsid w:val="007D7BC6"/>
    <w:rsid w:val="007E03D6"/>
    <w:rsid w:val="007E313F"/>
    <w:rsid w:val="007E4BD3"/>
    <w:rsid w:val="007E566D"/>
    <w:rsid w:val="007E5D7C"/>
    <w:rsid w:val="007E7225"/>
    <w:rsid w:val="007E7DFF"/>
    <w:rsid w:val="007E7E0F"/>
    <w:rsid w:val="007F2A54"/>
    <w:rsid w:val="007F444F"/>
    <w:rsid w:val="007F5104"/>
    <w:rsid w:val="007F6611"/>
    <w:rsid w:val="00800024"/>
    <w:rsid w:val="008037A2"/>
    <w:rsid w:val="00811097"/>
    <w:rsid w:val="0081414F"/>
    <w:rsid w:val="00814485"/>
    <w:rsid w:val="008158FC"/>
    <w:rsid w:val="00816582"/>
    <w:rsid w:val="008175E9"/>
    <w:rsid w:val="00820A2D"/>
    <w:rsid w:val="00821AD8"/>
    <w:rsid w:val="00823725"/>
    <w:rsid w:val="008242D7"/>
    <w:rsid w:val="00826C09"/>
    <w:rsid w:val="0083043E"/>
    <w:rsid w:val="0083069A"/>
    <w:rsid w:val="00832A1D"/>
    <w:rsid w:val="00833118"/>
    <w:rsid w:val="00834479"/>
    <w:rsid w:val="00834C79"/>
    <w:rsid w:val="00835799"/>
    <w:rsid w:val="00843AB2"/>
    <w:rsid w:val="00846809"/>
    <w:rsid w:val="008531DC"/>
    <w:rsid w:val="008604BA"/>
    <w:rsid w:val="00860785"/>
    <w:rsid w:val="0086107D"/>
    <w:rsid w:val="00861269"/>
    <w:rsid w:val="00864251"/>
    <w:rsid w:val="00865FC8"/>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3C74"/>
    <w:rsid w:val="008C4283"/>
    <w:rsid w:val="008C68B9"/>
    <w:rsid w:val="008C74C3"/>
    <w:rsid w:val="008C7BF7"/>
    <w:rsid w:val="008D134F"/>
    <w:rsid w:val="008D3C75"/>
    <w:rsid w:val="008D447F"/>
    <w:rsid w:val="008D5977"/>
    <w:rsid w:val="008D60B8"/>
    <w:rsid w:val="008D6942"/>
    <w:rsid w:val="008E0056"/>
    <w:rsid w:val="008E0E46"/>
    <w:rsid w:val="008E15F2"/>
    <w:rsid w:val="008E1DAE"/>
    <w:rsid w:val="008E295A"/>
    <w:rsid w:val="008E4B13"/>
    <w:rsid w:val="008F2D9A"/>
    <w:rsid w:val="008F44B8"/>
    <w:rsid w:val="008F504A"/>
    <w:rsid w:val="00904EBC"/>
    <w:rsid w:val="00912FD8"/>
    <w:rsid w:val="00917EF6"/>
    <w:rsid w:val="00921BEF"/>
    <w:rsid w:val="00923019"/>
    <w:rsid w:val="009242B0"/>
    <w:rsid w:val="00924B63"/>
    <w:rsid w:val="00932FDC"/>
    <w:rsid w:val="009363B6"/>
    <w:rsid w:val="00940F46"/>
    <w:rsid w:val="00941ECC"/>
    <w:rsid w:val="00945A5D"/>
    <w:rsid w:val="00946A0D"/>
    <w:rsid w:val="00947F38"/>
    <w:rsid w:val="00955109"/>
    <w:rsid w:val="00963B67"/>
    <w:rsid w:val="00963CBA"/>
    <w:rsid w:val="009701ED"/>
    <w:rsid w:val="009773A5"/>
    <w:rsid w:val="0098376F"/>
    <w:rsid w:val="00984471"/>
    <w:rsid w:val="00985F37"/>
    <w:rsid w:val="009879EA"/>
    <w:rsid w:val="009908A5"/>
    <w:rsid w:val="0099124E"/>
    <w:rsid w:val="00991261"/>
    <w:rsid w:val="009950A3"/>
    <w:rsid w:val="009953D5"/>
    <w:rsid w:val="009968D2"/>
    <w:rsid w:val="00996C3E"/>
    <w:rsid w:val="009A1D29"/>
    <w:rsid w:val="009A2330"/>
    <w:rsid w:val="009A2735"/>
    <w:rsid w:val="009A4740"/>
    <w:rsid w:val="009A55CE"/>
    <w:rsid w:val="009B025E"/>
    <w:rsid w:val="009B140E"/>
    <w:rsid w:val="009B32AA"/>
    <w:rsid w:val="009B798F"/>
    <w:rsid w:val="009C31D5"/>
    <w:rsid w:val="009C3C7D"/>
    <w:rsid w:val="009C5D1E"/>
    <w:rsid w:val="009C6394"/>
    <w:rsid w:val="009D0E2A"/>
    <w:rsid w:val="009D0F0E"/>
    <w:rsid w:val="009D1AAE"/>
    <w:rsid w:val="009D4BDE"/>
    <w:rsid w:val="009D634E"/>
    <w:rsid w:val="009D6CA8"/>
    <w:rsid w:val="009E1560"/>
    <w:rsid w:val="009E47FC"/>
    <w:rsid w:val="009F0F06"/>
    <w:rsid w:val="009F3C03"/>
    <w:rsid w:val="009F4EEB"/>
    <w:rsid w:val="009F4FC5"/>
    <w:rsid w:val="009F5644"/>
    <w:rsid w:val="009F77AD"/>
    <w:rsid w:val="00A03CDF"/>
    <w:rsid w:val="00A07F24"/>
    <w:rsid w:val="00A1427D"/>
    <w:rsid w:val="00A20B4F"/>
    <w:rsid w:val="00A22FE4"/>
    <w:rsid w:val="00A235F1"/>
    <w:rsid w:val="00A260BC"/>
    <w:rsid w:val="00A2784C"/>
    <w:rsid w:val="00A326C9"/>
    <w:rsid w:val="00A34B00"/>
    <w:rsid w:val="00A3777A"/>
    <w:rsid w:val="00A40C21"/>
    <w:rsid w:val="00A47786"/>
    <w:rsid w:val="00A50077"/>
    <w:rsid w:val="00A50F59"/>
    <w:rsid w:val="00A54CA8"/>
    <w:rsid w:val="00A563A0"/>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DF5"/>
    <w:rsid w:val="00A879A4"/>
    <w:rsid w:val="00AA1D9A"/>
    <w:rsid w:val="00AA32EB"/>
    <w:rsid w:val="00AB382F"/>
    <w:rsid w:val="00AB3D4E"/>
    <w:rsid w:val="00AB4CF1"/>
    <w:rsid w:val="00AB6481"/>
    <w:rsid w:val="00AC0D78"/>
    <w:rsid w:val="00AC1990"/>
    <w:rsid w:val="00AC31E3"/>
    <w:rsid w:val="00AC7757"/>
    <w:rsid w:val="00AD34EE"/>
    <w:rsid w:val="00AD40DE"/>
    <w:rsid w:val="00AD7C88"/>
    <w:rsid w:val="00AE28A6"/>
    <w:rsid w:val="00AE45DE"/>
    <w:rsid w:val="00AE6260"/>
    <w:rsid w:val="00AF0878"/>
    <w:rsid w:val="00AF1FD0"/>
    <w:rsid w:val="00AF28D5"/>
    <w:rsid w:val="00AF2F9D"/>
    <w:rsid w:val="00AF33AD"/>
    <w:rsid w:val="00AF3586"/>
    <w:rsid w:val="00AF6710"/>
    <w:rsid w:val="00B013E6"/>
    <w:rsid w:val="00B04D66"/>
    <w:rsid w:val="00B04E0C"/>
    <w:rsid w:val="00B10C19"/>
    <w:rsid w:val="00B1157C"/>
    <w:rsid w:val="00B1501F"/>
    <w:rsid w:val="00B24740"/>
    <w:rsid w:val="00B26710"/>
    <w:rsid w:val="00B26B3C"/>
    <w:rsid w:val="00B30179"/>
    <w:rsid w:val="00B3317B"/>
    <w:rsid w:val="00B34CAE"/>
    <w:rsid w:val="00B354DC"/>
    <w:rsid w:val="00B41384"/>
    <w:rsid w:val="00B421E9"/>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A6223"/>
    <w:rsid w:val="00BB176D"/>
    <w:rsid w:val="00BB3B28"/>
    <w:rsid w:val="00BB669C"/>
    <w:rsid w:val="00BC0C09"/>
    <w:rsid w:val="00BC246A"/>
    <w:rsid w:val="00BC74E9"/>
    <w:rsid w:val="00BD4CE8"/>
    <w:rsid w:val="00BD586C"/>
    <w:rsid w:val="00BD6433"/>
    <w:rsid w:val="00BE0D90"/>
    <w:rsid w:val="00BE1FF8"/>
    <w:rsid w:val="00BE4967"/>
    <w:rsid w:val="00BE50CA"/>
    <w:rsid w:val="00BE618E"/>
    <w:rsid w:val="00BE6262"/>
    <w:rsid w:val="00C0263F"/>
    <w:rsid w:val="00C03B44"/>
    <w:rsid w:val="00C078F8"/>
    <w:rsid w:val="00C13A85"/>
    <w:rsid w:val="00C218A4"/>
    <w:rsid w:val="00C23EC5"/>
    <w:rsid w:val="00C31109"/>
    <w:rsid w:val="00C36D37"/>
    <w:rsid w:val="00C40FDC"/>
    <w:rsid w:val="00C463DD"/>
    <w:rsid w:val="00C46D5B"/>
    <w:rsid w:val="00C537D5"/>
    <w:rsid w:val="00C54ADB"/>
    <w:rsid w:val="00C54CEA"/>
    <w:rsid w:val="00C60BEF"/>
    <w:rsid w:val="00C61DA2"/>
    <w:rsid w:val="00C6280F"/>
    <w:rsid w:val="00C62F76"/>
    <w:rsid w:val="00C652A3"/>
    <w:rsid w:val="00C66D78"/>
    <w:rsid w:val="00C67A28"/>
    <w:rsid w:val="00C745C3"/>
    <w:rsid w:val="00C81212"/>
    <w:rsid w:val="00C84FF1"/>
    <w:rsid w:val="00C8629C"/>
    <w:rsid w:val="00C91180"/>
    <w:rsid w:val="00C93C11"/>
    <w:rsid w:val="00C971F6"/>
    <w:rsid w:val="00CA049C"/>
    <w:rsid w:val="00CA0E55"/>
    <w:rsid w:val="00CA19FE"/>
    <w:rsid w:val="00CA381C"/>
    <w:rsid w:val="00CA4332"/>
    <w:rsid w:val="00CA74D3"/>
    <w:rsid w:val="00CB2158"/>
    <w:rsid w:val="00CB2797"/>
    <w:rsid w:val="00CB6048"/>
    <w:rsid w:val="00CB6380"/>
    <w:rsid w:val="00CC313E"/>
    <w:rsid w:val="00CC4CA6"/>
    <w:rsid w:val="00CD0009"/>
    <w:rsid w:val="00CD30EE"/>
    <w:rsid w:val="00CD3225"/>
    <w:rsid w:val="00CE007E"/>
    <w:rsid w:val="00CE1C34"/>
    <w:rsid w:val="00CE4083"/>
    <w:rsid w:val="00CE46BA"/>
    <w:rsid w:val="00CE4A8F"/>
    <w:rsid w:val="00CE6FBE"/>
    <w:rsid w:val="00CF1050"/>
    <w:rsid w:val="00CF1A09"/>
    <w:rsid w:val="00CF6AD2"/>
    <w:rsid w:val="00CF6F32"/>
    <w:rsid w:val="00CF778D"/>
    <w:rsid w:val="00D01746"/>
    <w:rsid w:val="00D01C54"/>
    <w:rsid w:val="00D0631B"/>
    <w:rsid w:val="00D06C3A"/>
    <w:rsid w:val="00D06F88"/>
    <w:rsid w:val="00D164BA"/>
    <w:rsid w:val="00D2012A"/>
    <w:rsid w:val="00D2031B"/>
    <w:rsid w:val="00D25E8C"/>
    <w:rsid w:val="00D25FE2"/>
    <w:rsid w:val="00D27E89"/>
    <w:rsid w:val="00D317D0"/>
    <w:rsid w:val="00D33DE8"/>
    <w:rsid w:val="00D33F2E"/>
    <w:rsid w:val="00D35135"/>
    <w:rsid w:val="00D35D39"/>
    <w:rsid w:val="00D35F3C"/>
    <w:rsid w:val="00D37E80"/>
    <w:rsid w:val="00D40F5B"/>
    <w:rsid w:val="00D43252"/>
    <w:rsid w:val="00D46231"/>
    <w:rsid w:val="00D477C4"/>
    <w:rsid w:val="00D47F84"/>
    <w:rsid w:val="00D5409C"/>
    <w:rsid w:val="00D56A1C"/>
    <w:rsid w:val="00D57C13"/>
    <w:rsid w:val="00D57FD9"/>
    <w:rsid w:val="00D60685"/>
    <w:rsid w:val="00D610C1"/>
    <w:rsid w:val="00D658FA"/>
    <w:rsid w:val="00D71D10"/>
    <w:rsid w:val="00D730E3"/>
    <w:rsid w:val="00D753D8"/>
    <w:rsid w:val="00D9274F"/>
    <w:rsid w:val="00D96248"/>
    <w:rsid w:val="00D96CC5"/>
    <w:rsid w:val="00D9735F"/>
    <w:rsid w:val="00D978C6"/>
    <w:rsid w:val="00D97B77"/>
    <w:rsid w:val="00DA0055"/>
    <w:rsid w:val="00DA6620"/>
    <w:rsid w:val="00DA67AD"/>
    <w:rsid w:val="00DA7740"/>
    <w:rsid w:val="00DA7CFF"/>
    <w:rsid w:val="00DB072B"/>
    <w:rsid w:val="00DB6A19"/>
    <w:rsid w:val="00DD026E"/>
    <w:rsid w:val="00DD42A0"/>
    <w:rsid w:val="00DD4C95"/>
    <w:rsid w:val="00DE027F"/>
    <w:rsid w:val="00DE236F"/>
    <w:rsid w:val="00DE3E90"/>
    <w:rsid w:val="00DE3ECB"/>
    <w:rsid w:val="00DE4785"/>
    <w:rsid w:val="00DE7267"/>
    <w:rsid w:val="00DF0204"/>
    <w:rsid w:val="00DF0A4D"/>
    <w:rsid w:val="00DF1C30"/>
    <w:rsid w:val="00DF3039"/>
    <w:rsid w:val="00DF3A04"/>
    <w:rsid w:val="00DF4518"/>
    <w:rsid w:val="00DF59D0"/>
    <w:rsid w:val="00E01324"/>
    <w:rsid w:val="00E04F8A"/>
    <w:rsid w:val="00E130AB"/>
    <w:rsid w:val="00E1679E"/>
    <w:rsid w:val="00E16956"/>
    <w:rsid w:val="00E178A1"/>
    <w:rsid w:val="00E239A0"/>
    <w:rsid w:val="00E2792B"/>
    <w:rsid w:val="00E27BAA"/>
    <w:rsid w:val="00E32E00"/>
    <w:rsid w:val="00E34E58"/>
    <w:rsid w:val="00E36838"/>
    <w:rsid w:val="00E36C10"/>
    <w:rsid w:val="00E37EBA"/>
    <w:rsid w:val="00E40B76"/>
    <w:rsid w:val="00E42461"/>
    <w:rsid w:val="00E4443D"/>
    <w:rsid w:val="00E52EB0"/>
    <w:rsid w:val="00E53BD8"/>
    <w:rsid w:val="00E53BF1"/>
    <w:rsid w:val="00E54352"/>
    <w:rsid w:val="00E558B0"/>
    <w:rsid w:val="00E55C16"/>
    <w:rsid w:val="00E5644E"/>
    <w:rsid w:val="00E5691C"/>
    <w:rsid w:val="00E601C0"/>
    <w:rsid w:val="00E631BA"/>
    <w:rsid w:val="00E6613A"/>
    <w:rsid w:val="00E67816"/>
    <w:rsid w:val="00E71511"/>
    <w:rsid w:val="00E7260F"/>
    <w:rsid w:val="00E730D8"/>
    <w:rsid w:val="00E73EB3"/>
    <w:rsid w:val="00E761F6"/>
    <w:rsid w:val="00E769C0"/>
    <w:rsid w:val="00E81230"/>
    <w:rsid w:val="00E84762"/>
    <w:rsid w:val="00E8535A"/>
    <w:rsid w:val="00E864BE"/>
    <w:rsid w:val="00E90647"/>
    <w:rsid w:val="00E93C5C"/>
    <w:rsid w:val="00E96630"/>
    <w:rsid w:val="00E9708A"/>
    <w:rsid w:val="00EA0364"/>
    <w:rsid w:val="00EA48C4"/>
    <w:rsid w:val="00EA5700"/>
    <w:rsid w:val="00EA597A"/>
    <w:rsid w:val="00EA772F"/>
    <w:rsid w:val="00EB291B"/>
    <w:rsid w:val="00EB2AE3"/>
    <w:rsid w:val="00EB41D2"/>
    <w:rsid w:val="00EB4C06"/>
    <w:rsid w:val="00EB51D5"/>
    <w:rsid w:val="00EB65EF"/>
    <w:rsid w:val="00EB6832"/>
    <w:rsid w:val="00EB6C04"/>
    <w:rsid w:val="00EB71BA"/>
    <w:rsid w:val="00EB798F"/>
    <w:rsid w:val="00EC14E9"/>
    <w:rsid w:val="00EC271A"/>
    <w:rsid w:val="00EC755A"/>
    <w:rsid w:val="00ED1008"/>
    <w:rsid w:val="00ED1B72"/>
    <w:rsid w:val="00ED1D48"/>
    <w:rsid w:val="00ED3508"/>
    <w:rsid w:val="00ED3F6F"/>
    <w:rsid w:val="00ED7A2A"/>
    <w:rsid w:val="00EE1B32"/>
    <w:rsid w:val="00EE2247"/>
    <w:rsid w:val="00EE294E"/>
    <w:rsid w:val="00EE3EB7"/>
    <w:rsid w:val="00EE4D59"/>
    <w:rsid w:val="00EE73C3"/>
    <w:rsid w:val="00EF0FC6"/>
    <w:rsid w:val="00EF19B9"/>
    <w:rsid w:val="00EF1D7F"/>
    <w:rsid w:val="00EF4AAC"/>
    <w:rsid w:val="00F00E46"/>
    <w:rsid w:val="00F00ECF"/>
    <w:rsid w:val="00F01C57"/>
    <w:rsid w:val="00F02060"/>
    <w:rsid w:val="00F03FA2"/>
    <w:rsid w:val="00F05283"/>
    <w:rsid w:val="00F07537"/>
    <w:rsid w:val="00F075EF"/>
    <w:rsid w:val="00F07E12"/>
    <w:rsid w:val="00F11ABA"/>
    <w:rsid w:val="00F1200D"/>
    <w:rsid w:val="00F13B0B"/>
    <w:rsid w:val="00F162F4"/>
    <w:rsid w:val="00F21360"/>
    <w:rsid w:val="00F30A8A"/>
    <w:rsid w:val="00F34267"/>
    <w:rsid w:val="00F3574D"/>
    <w:rsid w:val="00F40295"/>
    <w:rsid w:val="00F40E75"/>
    <w:rsid w:val="00F412D3"/>
    <w:rsid w:val="00F444E3"/>
    <w:rsid w:val="00F5087E"/>
    <w:rsid w:val="00F51BAB"/>
    <w:rsid w:val="00F52588"/>
    <w:rsid w:val="00F535BE"/>
    <w:rsid w:val="00F54674"/>
    <w:rsid w:val="00F54A7E"/>
    <w:rsid w:val="00F570EA"/>
    <w:rsid w:val="00F640B1"/>
    <w:rsid w:val="00F64C95"/>
    <w:rsid w:val="00F65C0A"/>
    <w:rsid w:val="00F74116"/>
    <w:rsid w:val="00F75E96"/>
    <w:rsid w:val="00F77CF6"/>
    <w:rsid w:val="00F80A93"/>
    <w:rsid w:val="00F81BD1"/>
    <w:rsid w:val="00F86824"/>
    <w:rsid w:val="00F92E11"/>
    <w:rsid w:val="00FA00A0"/>
    <w:rsid w:val="00FA0B12"/>
    <w:rsid w:val="00FA2BF7"/>
    <w:rsid w:val="00FA3FB7"/>
    <w:rsid w:val="00FA65A2"/>
    <w:rsid w:val="00FB5A37"/>
    <w:rsid w:val="00FB7793"/>
    <w:rsid w:val="00FC14DF"/>
    <w:rsid w:val="00FC16D7"/>
    <w:rsid w:val="00FC18AA"/>
    <w:rsid w:val="00FC215C"/>
    <w:rsid w:val="00FC26BD"/>
    <w:rsid w:val="00FC68B7"/>
    <w:rsid w:val="00FD3C5D"/>
    <w:rsid w:val="00FD3E70"/>
    <w:rsid w:val="00FD6B2B"/>
    <w:rsid w:val="00FE0961"/>
    <w:rsid w:val="00FE1C32"/>
    <w:rsid w:val="00FE3EEA"/>
    <w:rsid w:val="00FF03BB"/>
    <w:rsid w:val="00FF071A"/>
    <w:rsid w:val="00FF0980"/>
    <w:rsid w:val="00FF4204"/>
    <w:rsid w:val="00FF51FB"/>
    <w:rsid w:val="00FF5EC4"/>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1D035B"/>
  <w15:docId w15:val="{00D5EDB3-CE1B-47DE-A5A5-E3AE2A65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uiPriority w:val="99"/>
    <w:semiHidden/>
    <w:rsid w:val="00BD4CE8"/>
    <w:rPr>
      <w:rFonts w:cs="Courier New"/>
    </w:rPr>
  </w:style>
  <w:style w:type="paragraph" w:styleId="BodyText">
    <w:name w:val="Body Text"/>
    <w:basedOn w:val="Normal"/>
    <w:next w:val="Normal"/>
    <w:link w:val="BodyTextChar"/>
    <w:semiHidden/>
    <w:rsid w:val="00BD4CE8"/>
  </w:style>
  <w:style w:type="paragraph" w:styleId="BodyTextIndent">
    <w:name w:val="Body Text Indent"/>
    <w:basedOn w:val="Normal"/>
    <w:link w:val="BodyTextIndentChar"/>
    <w:semiHidden/>
    <w:rsid w:val="00BD4CE8"/>
    <w:pPr>
      <w:spacing w:after="120"/>
      <w:ind w:left="283"/>
    </w:pPr>
  </w:style>
  <w:style w:type="paragraph" w:styleId="BlockText">
    <w:name w:val="Block Text"/>
    <w:basedOn w:val="Normal"/>
    <w:semiHidden/>
    <w:rsid w:val="00BD4CE8"/>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sid w:val="00BD4CE8"/>
    <w:rPr>
      <w:sz w:val="6"/>
    </w:rPr>
  </w:style>
  <w:style w:type="paragraph" w:styleId="CommentText">
    <w:name w:val="annotation text"/>
    <w:basedOn w:val="Normal"/>
    <w:link w:val="CommentTextChar"/>
    <w:rsid w:val="00BD4CE8"/>
  </w:style>
  <w:style w:type="character" w:styleId="LineNumber">
    <w:name w:val="line number"/>
    <w:semiHidden/>
    <w:rsid w:val="00BD4CE8"/>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character" w:customStyle="1" w:styleId="PlainTextChar">
    <w:name w:val="Plain Text Char"/>
    <w:basedOn w:val="DefaultParagraphFont"/>
    <w:link w:val="PlainText"/>
    <w:uiPriority w:val="99"/>
    <w:semiHidden/>
    <w:rsid w:val="00495A67"/>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521631356">
      <w:bodyDiv w:val="1"/>
      <w:marLeft w:val="0"/>
      <w:marRight w:val="0"/>
      <w:marTop w:val="0"/>
      <w:marBottom w:val="0"/>
      <w:divBdr>
        <w:top w:val="none" w:sz="0" w:space="0" w:color="auto"/>
        <w:left w:val="none" w:sz="0" w:space="0" w:color="auto"/>
        <w:bottom w:val="none" w:sz="0" w:space="0" w:color="auto"/>
        <w:right w:val="none" w:sz="0" w:space="0" w:color="auto"/>
      </w:divBdr>
    </w:div>
    <w:div w:id="618876737">
      <w:bodyDiv w:val="1"/>
      <w:marLeft w:val="0"/>
      <w:marRight w:val="0"/>
      <w:marTop w:val="0"/>
      <w:marBottom w:val="0"/>
      <w:divBdr>
        <w:top w:val="none" w:sz="0" w:space="0" w:color="auto"/>
        <w:left w:val="none" w:sz="0" w:space="0" w:color="auto"/>
        <w:bottom w:val="none" w:sz="0" w:space="0" w:color="auto"/>
        <w:right w:val="none" w:sz="0" w:space="0" w:color="auto"/>
      </w:divBdr>
    </w:div>
    <w:div w:id="920602843">
      <w:bodyDiv w:val="1"/>
      <w:marLeft w:val="0"/>
      <w:marRight w:val="0"/>
      <w:marTop w:val="0"/>
      <w:marBottom w:val="0"/>
      <w:divBdr>
        <w:top w:val="none" w:sz="0" w:space="0" w:color="auto"/>
        <w:left w:val="none" w:sz="0" w:space="0" w:color="auto"/>
        <w:bottom w:val="none" w:sz="0" w:space="0" w:color="auto"/>
        <w:right w:val="none" w:sz="0" w:space="0" w:color="auto"/>
      </w:divBdr>
    </w:div>
    <w:div w:id="1182477811">
      <w:bodyDiv w:val="1"/>
      <w:marLeft w:val="0"/>
      <w:marRight w:val="0"/>
      <w:marTop w:val="0"/>
      <w:marBottom w:val="0"/>
      <w:divBdr>
        <w:top w:val="none" w:sz="0" w:space="0" w:color="auto"/>
        <w:left w:val="none" w:sz="0" w:space="0" w:color="auto"/>
        <w:bottom w:val="none" w:sz="0" w:space="0" w:color="auto"/>
        <w:right w:val="none" w:sz="0" w:space="0" w:color="auto"/>
      </w:divBdr>
    </w:div>
    <w:div w:id="1778215991">
      <w:bodyDiv w:val="1"/>
      <w:marLeft w:val="0"/>
      <w:marRight w:val="0"/>
      <w:marTop w:val="0"/>
      <w:marBottom w:val="0"/>
      <w:divBdr>
        <w:top w:val="none" w:sz="0" w:space="0" w:color="auto"/>
        <w:left w:val="none" w:sz="0" w:space="0" w:color="auto"/>
        <w:bottom w:val="none" w:sz="0" w:space="0" w:color="auto"/>
        <w:right w:val="none" w:sz="0" w:space="0" w:color="auto"/>
      </w:divBdr>
    </w:div>
    <w:div w:id="180245726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4087227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51EC-0863-44D6-8F74-606B0EB7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24</TotalTime>
  <Pages>2</Pages>
  <Words>389</Words>
  <Characters>2222</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United Nations</vt:lpstr>
      <vt:lpstr>United Nations</vt:lpstr>
    </vt:vector>
  </TitlesOfParts>
  <Company>CSD</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2019-06-11T09:52:00Z</cp:lastPrinted>
  <dcterms:created xsi:type="dcterms:W3CDTF">2019-06-11T07:14:00Z</dcterms:created>
  <dcterms:modified xsi:type="dcterms:W3CDTF">2019-06-11T09:53:00Z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