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77777777"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6216A1">
              <w:rPr>
                <w:b/>
                <w:sz w:val="40"/>
                <w:szCs w:val="40"/>
              </w:rPr>
              <w:t>1</w:t>
            </w:r>
            <w:r w:rsidR="008B57F6">
              <w:rPr>
                <w:b/>
                <w:sz w:val="40"/>
                <w:szCs w:val="40"/>
              </w:rPr>
              <w:t>3</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77777777" w:rsidR="00645A0B" w:rsidRPr="0049211A" w:rsidRDefault="00645A0B" w:rsidP="000B6AD1">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8B57F6">
              <w:rPr>
                <w:b/>
              </w:rPr>
              <w:t>3 June</w:t>
            </w:r>
            <w:r w:rsidR="006216A1" w:rsidRPr="006216A1">
              <w:rPr>
                <w:b/>
              </w:rPr>
              <w:t xml:space="preserve"> </w:t>
            </w:r>
            <w:r w:rsidR="006A53DC" w:rsidRPr="006216A1">
              <w:rPr>
                <w:b/>
              </w:rPr>
              <w:t>2019</w:t>
            </w:r>
          </w:p>
        </w:tc>
      </w:tr>
      <w:tr w:rsidR="008B57F6" w:rsidRPr="00E3141C" w14:paraId="42129799" w14:textId="77777777" w:rsidTr="0073597D">
        <w:trPr>
          <w:trHeight w:val="1944"/>
        </w:trPr>
        <w:tc>
          <w:tcPr>
            <w:tcW w:w="9645" w:type="dxa"/>
            <w:tcMar>
              <w:top w:w="57" w:type="dxa"/>
              <w:left w:w="108" w:type="dxa"/>
              <w:bottom w:w="0" w:type="dxa"/>
              <w:right w:w="108" w:type="dxa"/>
            </w:tcMar>
            <w:vAlign w:val="center"/>
          </w:tcPr>
          <w:p w14:paraId="1C491EF2" w14:textId="77777777" w:rsidR="008B57F6" w:rsidRPr="0049211A" w:rsidRDefault="008B57F6" w:rsidP="00D73803">
            <w:pPr>
              <w:spacing w:before="40"/>
              <w:rPr>
                <w:b/>
              </w:rPr>
            </w:pPr>
            <w:r w:rsidRPr="0049211A">
              <w:rPr>
                <w:b/>
              </w:rPr>
              <w:t xml:space="preserve">Sub-Committee of Experts on the Transport of Dangerous Goods </w:t>
            </w:r>
          </w:p>
          <w:p w14:paraId="3C34F18C"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56235436"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246278FB" w14:textId="77777777" w:rsidR="008B57F6" w:rsidRPr="0049211A" w:rsidRDefault="008B57F6" w:rsidP="00EA48C4">
            <w:pPr>
              <w:spacing w:before="40"/>
              <w:ind w:left="34" w:hanging="34"/>
            </w:pPr>
            <w:r w:rsidRPr="0049211A">
              <w:t xml:space="preserve">Item </w:t>
            </w:r>
            <w:r>
              <w:t>6 (c)</w:t>
            </w:r>
            <w:r w:rsidRPr="0049211A">
              <w:t xml:space="preserve"> of the provisional agenda</w:t>
            </w:r>
          </w:p>
          <w:p w14:paraId="70C7F518" w14:textId="77777777" w:rsidR="008B57F6" w:rsidRPr="008B57F6" w:rsidRDefault="008B57F6" w:rsidP="000B6AD1">
            <w:pPr>
              <w:spacing w:before="40"/>
              <w:rPr>
                <w:b/>
                <w:bCs/>
              </w:rPr>
            </w:pPr>
            <w:r w:rsidRPr="008B57F6">
              <w:rPr>
                <w:b/>
                <w:bCs/>
              </w:rPr>
              <w:t xml:space="preserve">Miscellaneous proposals for amendments to the Model Regulations </w:t>
            </w:r>
            <w:r w:rsidRPr="008B57F6">
              <w:rPr>
                <w:b/>
                <w:bCs/>
              </w:rPr>
              <w:br/>
              <w:t xml:space="preserve">on the Transport of Dangerous Goods: </w:t>
            </w:r>
            <w:r w:rsidRPr="008B57F6">
              <w:rPr>
                <w:b/>
                <w:bCs/>
              </w:rPr>
              <w:br/>
              <w:t>fibre-reinforced plastics (FRP) portable tanks</w:t>
            </w:r>
          </w:p>
        </w:tc>
      </w:tr>
    </w:tbl>
    <w:p w14:paraId="5E4EA86A" w14:textId="3345575B" w:rsidR="008B57F6" w:rsidRDefault="008B57F6" w:rsidP="008B57F6">
      <w:pPr>
        <w:pStyle w:val="HChG"/>
      </w:pPr>
      <w:r>
        <w:tab/>
      </w:r>
      <w:r>
        <w:tab/>
      </w:r>
      <w:r w:rsidR="003E4122">
        <w:rPr>
          <w:lang w:val="fr-CH"/>
        </w:rPr>
        <w:t>Informal w</w:t>
      </w:r>
      <w:bookmarkStart w:id="0" w:name="_GoBack"/>
      <w:bookmarkEnd w:id="0"/>
      <w:r w:rsidRPr="00C10183">
        <w:t>orking group on fibre-reinforced plastics (FRP) portable tanks</w:t>
      </w:r>
    </w:p>
    <w:p w14:paraId="0A9FD090" w14:textId="77777777" w:rsidR="008B57F6" w:rsidRDefault="008B57F6" w:rsidP="008B57F6">
      <w:pPr>
        <w:pStyle w:val="H1G"/>
      </w:pPr>
      <w:r>
        <w:tab/>
      </w:r>
      <w:r>
        <w:tab/>
      </w:r>
      <w:r w:rsidRPr="00C10183">
        <w:t xml:space="preserve">Transmitted by the </w:t>
      </w:r>
      <w:r w:rsidR="00390360">
        <w:t>C</w:t>
      </w:r>
      <w:r w:rsidRPr="00C10183">
        <w:t xml:space="preserve">hair of the </w:t>
      </w:r>
      <w:r w:rsidR="00390360">
        <w:t xml:space="preserve">informal </w:t>
      </w:r>
      <w:r w:rsidRPr="00C10183">
        <w:t xml:space="preserve">working group </w:t>
      </w:r>
    </w:p>
    <w:p w14:paraId="3010E6ED" w14:textId="77777777" w:rsidR="008B57F6" w:rsidRPr="00CD3BAB" w:rsidRDefault="008B57F6" w:rsidP="008B57F6">
      <w:pPr>
        <w:pStyle w:val="HChG"/>
      </w:pPr>
      <w:r>
        <w:tab/>
      </w:r>
      <w:r>
        <w:tab/>
      </w:r>
      <w:r>
        <w:tab/>
        <w:t>Background</w:t>
      </w:r>
    </w:p>
    <w:p w14:paraId="1377D7EF" w14:textId="77777777" w:rsidR="008B57F6" w:rsidRDefault="008B57F6" w:rsidP="008B57F6">
      <w:pPr>
        <w:pStyle w:val="SingleTxtG"/>
        <w:numPr>
          <w:ilvl w:val="0"/>
          <w:numId w:val="17"/>
        </w:numPr>
        <w:ind w:left="1134" w:firstLine="0"/>
      </w:pPr>
      <w:r>
        <w:t xml:space="preserve">The Sub-Committee is invited to note, in accordance with the provisional timetable provided by the Secretariat </w:t>
      </w:r>
      <w:proofErr w:type="spellStart"/>
      <w:r>
        <w:rPr>
          <w:lang w:val="fr-CH"/>
        </w:rPr>
        <w:t>informal</w:t>
      </w:r>
      <w:proofErr w:type="spellEnd"/>
      <w:r>
        <w:rPr>
          <w:lang w:val="fr-CH"/>
        </w:rPr>
        <w:t xml:space="preserve"> document (</w:t>
      </w:r>
      <w:r>
        <w:t xml:space="preserve">INF.12), that the working group on FRP portable tanks will be meeting in parallel to the plenary session from Monday to Wednesday July 1-3 in room IV to continue work on developing requirements for FRP portable tanks.  </w:t>
      </w:r>
    </w:p>
    <w:p w14:paraId="77A3AA63" w14:textId="77777777" w:rsidR="008B57F6" w:rsidRPr="00280F2B" w:rsidRDefault="008B57F6" w:rsidP="008B57F6">
      <w:pPr>
        <w:pStyle w:val="SingleTxtG"/>
      </w:pPr>
      <w:r>
        <w:rPr>
          <w:lang w:val="fr-CH"/>
        </w:rPr>
        <w:t>2.</w:t>
      </w:r>
      <w:r>
        <w:rPr>
          <w:lang w:val="fr-CH"/>
        </w:rPr>
        <w:tab/>
      </w:r>
      <w:r>
        <w:t>The work to be discussed during this working group will continue based on progress made by correspondence prior to the meeting.  It is expected that the group will focus primarily on design criteria and outstanding issues concerning</w:t>
      </w:r>
      <w:r w:rsidRPr="00D22ADD">
        <w:rPr>
          <w:rFonts w:eastAsia="SimSun"/>
          <w:b/>
          <w:bCs/>
          <w:color w:val="000000"/>
          <w:lang w:eastAsia="ru-RU"/>
        </w:rPr>
        <w:t xml:space="preserve"> </w:t>
      </w:r>
      <w:r>
        <w:rPr>
          <w:bCs/>
        </w:rPr>
        <w:t>g</w:t>
      </w:r>
      <w:r w:rsidRPr="00D22ADD">
        <w:rPr>
          <w:bCs/>
        </w:rPr>
        <w:t>eneral design and construction requirements</w:t>
      </w:r>
      <w:r>
        <w:t xml:space="preserve">. </w:t>
      </w:r>
      <w:r w:rsidRPr="00280F2B">
        <w:t xml:space="preserve"> </w:t>
      </w:r>
    </w:p>
    <w:p w14:paraId="5CCC8B81" w14:textId="77777777" w:rsidR="008B57F6" w:rsidRDefault="008B57F6" w:rsidP="008B57F6">
      <w:pPr>
        <w:pStyle w:val="SingleTxtG"/>
        <w:rPr>
          <w:lang w:val="en-US"/>
        </w:rPr>
      </w:pPr>
      <w:r>
        <w:t>3</w:t>
      </w:r>
      <w:r w:rsidRPr="00280F2B">
        <w:t>.</w:t>
      </w:r>
      <w:r w:rsidRPr="00280F2B">
        <w:tab/>
      </w:r>
      <w:r>
        <w:rPr>
          <w:lang w:val="en-US"/>
        </w:rPr>
        <w:t xml:space="preserve">The working group will report on its work to the plenary </w:t>
      </w:r>
      <w:r w:rsidR="00390360">
        <w:rPr>
          <w:lang w:val="en-US"/>
        </w:rPr>
        <w:t xml:space="preserve">session </w:t>
      </w:r>
      <w:r>
        <w:rPr>
          <w:lang w:val="en-US"/>
        </w:rPr>
        <w:t xml:space="preserve">on Thursday July 4.  </w:t>
      </w:r>
    </w:p>
    <w:p w14:paraId="2E10B14D" w14:textId="77777777" w:rsidR="008B57F6" w:rsidRDefault="008B57F6" w:rsidP="008B57F6">
      <w:pPr>
        <w:pStyle w:val="SingleTxtG"/>
        <w:rPr>
          <w:lang w:val="en-US"/>
        </w:rPr>
      </w:pPr>
      <w:r>
        <w:rPr>
          <w:lang w:val="en-US"/>
        </w:rPr>
        <w:t>4.</w:t>
      </w:r>
      <w:r>
        <w:rPr>
          <w:lang w:val="en-US"/>
        </w:rPr>
        <w:tab/>
        <w:t xml:space="preserve">Delegates interested </w:t>
      </w:r>
      <w:r w:rsidRPr="00D22ADD">
        <w:t xml:space="preserve">in participating in the meeting of the informal working group are invited to announce themselves to the </w:t>
      </w:r>
      <w:r w:rsidR="00390360">
        <w:rPr>
          <w:lang w:val="fr-CH"/>
        </w:rPr>
        <w:t>C</w:t>
      </w:r>
      <w:r w:rsidRPr="00D22ADD">
        <w:t>hair of th</w:t>
      </w:r>
      <w:r>
        <w:t xml:space="preserve">e </w:t>
      </w:r>
      <w:proofErr w:type="spellStart"/>
      <w:r w:rsidR="00390360">
        <w:rPr>
          <w:lang w:val="fr-CH"/>
        </w:rPr>
        <w:t>informal</w:t>
      </w:r>
      <w:proofErr w:type="spellEnd"/>
      <w:r w:rsidR="00390360">
        <w:rPr>
          <w:lang w:val="fr-CH"/>
        </w:rPr>
        <w:t xml:space="preserve"> </w:t>
      </w:r>
      <w:r>
        <w:t>working group (steven.webb@</w:t>
      </w:r>
      <w:r w:rsidRPr="00D22ADD">
        <w:t>dot.gov) a</w:t>
      </w:r>
      <w:r>
        <w:t>nd to register online for the 55</w:t>
      </w:r>
      <w:r w:rsidRPr="00D22ADD">
        <w:t>th session of the Sub-Committee. Participants in the work of the informal working group should register either as part of a national delegation represented at the Sub-Committee or a non-governmental organisation in consultative status with the Sub-Committee.</w:t>
      </w:r>
      <w:r>
        <w:rPr>
          <w:lang w:val="en-US"/>
        </w:rPr>
        <w:t xml:space="preserve">   </w:t>
      </w:r>
    </w:p>
    <w:p w14:paraId="516E9DDB" w14:textId="77777777" w:rsidR="008B57F6" w:rsidRPr="008B57F6" w:rsidRDefault="008B57F6" w:rsidP="008B57F6">
      <w:pPr>
        <w:pStyle w:val="SingleTxtG"/>
        <w:jc w:val="center"/>
        <w:rPr>
          <w:b/>
          <w:bCs/>
          <w:lang w:val="fr-CH"/>
        </w:rPr>
      </w:pPr>
      <w:r w:rsidRPr="008B57F6">
        <w:rPr>
          <w:b/>
          <w:bCs/>
          <w:lang w:val="fr-CH"/>
        </w:rPr>
        <w:t>_____________</w:t>
      </w:r>
    </w:p>
    <w:sectPr w:rsidR="008B57F6" w:rsidRPr="008B57F6" w:rsidSect="00B666B2">
      <w:headerReference w:type="even" r:id="rId8"/>
      <w:headerReference w:type="default" r:id="rId9"/>
      <w:footerReference w:type="even" r:id="rId10"/>
      <w:footerReference w:type="default" r:id="rId11"/>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13B4" w14:textId="77777777" w:rsidR="004F6DF4" w:rsidRDefault="004F6DF4"/>
  </w:endnote>
  <w:endnote w:type="continuationSeparator" w:id="0">
    <w:p w14:paraId="2F47C3D8" w14:textId="77777777" w:rsidR="004F6DF4" w:rsidRDefault="004F6DF4"/>
  </w:endnote>
  <w:endnote w:type="continuationNotice" w:id="1">
    <w:p w14:paraId="472826C0" w14:textId="77777777" w:rsidR="004F6DF4" w:rsidRDefault="004F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77777777" w:rsidR="004F6DF4" w:rsidRPr="00F257D1" w:rsidRDefault="004F6DF4"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49D8" w14:textId="77777777" w:rsidR="004F6DF4" w:rsidRPr="000B175B" w:rsidRDefault="004F6DF4" w:rsidP="000B175B">
      <w:pPr>
        <w:tabs>
          <w:tab w:val="right" w:pos="2155"/>
        </w:tabs>
        <w:spacing w:after="80"/>
        <w:ind w:left="680"/>
        <w:rPr>
          <w:u w:val="single"/>
        </w:rPr>
      </w:pPr>
      <w:r>
        <w:rPr>
          <w:u w:val="single"/>
        </w:rPr>
        <w:tab/>
      </w:r>
    </w:p>
  </w:footnote>
  <w:footnote w:type="continuationSeparator" w:id="0">
    <w:p w14:paraId="19E1803B" w14:textId="77777777" w:rsidR="004F6DF4" w:rsidRPr="00FC68B7" w:rsidRDefault="004F6DF4" w:rsidP="00FC68B7">
      <w:pPr>
        <w:tabs>
          <w:tab w:val="left" w:pos="2155"/>
        </w:tabs>
        <w:spacing w:after="80"/>
        <w:ind w:left="680"/>
        <w:rPr>
          <w:u w:val="single"/>
        </w:rPr>
      </w:pPr>
      <w:r>
        <w:rPr>
          <w:u w:val="single"/>
        </w:rPr>
        <w:tab/>
      </w:r>
    </w:p>
  </w:footnote>
  <w:footnote w:type="continuationNotice" w:id="1">
    <w:p w14:paraId="761FCF5E" w14:textId="77777777" w:rsidR="004F6DF4" w:rsidRDefault="004F6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77777777" w:rsidR="004F6DF4" w:rsidRPr="00B5392B" w:rsidRDefault="004F6DF4">
    <w:pPr>
      <w:pStyle w:val="Header"/>
      <w:rPr>
        <w:lang w:val="nl-NL"/>
      </w:rPr>
    </w:pPr>
    <w:r w:rsidRPr="00460B22">
      <w:rPr>
        <w:lang w:val="nl-NL"/>
      </w:rPr>
      <w:t>UN/SCE</w:t>
    </w:r>
    <w:r w:rsidR="0060673A">
      <w:rPr>
        <w:lang w:val="nl-NL"/>
      </w:rPr>
      <w:t>TDG</w:t>
    </w:r>
    <w:r w:rsidRPr="00460B22">
      <w:rPr>
        <w:lang w:val="nl-NL"/>
      </w:rPr>
      <w:t>/</w:t>
    </w:r>
    <w:r w:rsidR="0060673A">
      <w:rPr>
        <w:lang w:val="nl-NL"/>
      </w:rPr>
      <w:t>54</w:t>
    </w:r>
    <w:r w:rsidRPr="00460B22">
      <w:rPr>
        <w:lang w:val="nl-NL"/>
      </w:rPr>
      <w:t>/INF.</w:t>
    </w:r>
    <w:r w:rsidR="0060673A">
      <w:rPr>
        <w:lang w:val="nl-NL"/>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77777777" w:rsidR="004F6DF4" w:rsidRPr="000216CC" w:rsidRDefault="004F6DF4" w:rsidP="000216CC">
    <w:pPr>
      <w:pStyle w:val="Header"/>
      <w:jc w:val="right"/>
    </w:pPr>
    <w:r w:rsidRPr="0059131E">
      <w:t>UN/SCETDG/53/INF.5</w:t>
    </w:r>
    <w:r w:rsidRPr="0059131E">
      <w:br/>
      <w:t>UN/SCEGHS/35/INF.5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6F6A"/>
    <w:rsid w:val="003972E0"/>
    <w:rsid w:val="003A1EC2"/>
    <w:rsid w:val="003A52D7"/>
    <w:rsid w:val="003A5A16"/>
    <w:rsid w:val="003C0657"/>
    <w:rsid w:val="003C18C9"/>
    <w:rsid w:val="003C2CC4"/>
    <w:rsid w:val="003C655D"/>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11A"/>
    <w:rsid w:val="00492AF9"/>
    <w:rsid w:val="00494C77"/>
    <w:rsid w:val="00497291"/>
    <w:rsid w:val="00497711"/>
    <w:rsid w:val="004B25F8"/>
    <w:rsid w:val="004B2C9D"/>
    <w:rsid w:val="004B5939"/>
    <w:rsid w:val="004B73D6"/>
    <w:rsid w:val="004C39D0"/>
    <w:rsid w:val="004C4F1A"/>
    <w:rsid w:val="004C6D6D"/>
    <w:rsid w:val="004E0C5D"/>
    <w:rsid w:val="004F4240"/>
    <w:rsid w:val="004F6DF4"/>
    <w:rsid w:val="004F77CD"/>
    <w:rsid w:val="00507CF1"/>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styleId="UnresolvedMention">
    <w:name w:val="Unresolved Mention"/>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E26B-67F8-4029-9856-F6B4414E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2019-06-03T08:48:00Z</cp:lastPrinted>
  <dcterms:created xsi:type="dcterms:W3CDTF">2019-06-03T06:21:00Z</dcterms:created>
  <dcterms:modified xsi:type="dcterms:W3CDTF">2019-06-03T08:48:00Z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