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8067D9" w14:paraId="6DF3D887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E999C3C" w14:textId="77777777" w:rsidR="00132EA9" w:rsidRPr="00DB58B5" w:rsidRDefault="00132EA9" w:rsidP="008067D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60B6C8F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F507DB9" w14:textId="77777777" w:rsidR="00132EA9" w:rsidRPr="008067D9" w:rsidRDefault="008067D9" w:rsidP="008067D9">
            <w:pPr>
              <w:jc w:val="right"/>
              <w:rPr>
                <w:lang w:val="en-US"/>
              </w:rPr>
            </w:pPr>
            <w:r w:rsidRPr="008067D9">
              <w:rPr>
                <w:sz w:val="40"/>
                <w:lang w:val="en-US"/>
              </w:rPr>
              <w:t>ST</w:t>
            </w:r>
            <w:r w:rsidRPr="008067D9">
              <w:rPr>
                <w:lang w:val="en-US"/>
              </w:rPr>
              <w:t>/SG/AC.10/C.3/109/Add.1</w:t>
            </w:r>
          </w:p>
        </w:tc>
      </w:tr>
      <w:tr w:rsidR="00132EA9" w:rsidRPr="00DB58B5" w14:paraId="20B560D7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EC6A755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4387AD6" wp14:editId="25CD265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60E3E1F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B7207B9" w14:textId="77777777" w:rsidR="00132EA9" w:rsidRDefault="008067D9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709F2397" w14:textId="77777777" w:rsidR="008067D9" w:rsidRDefault="008067D9" w:rsidP="008067D9">
            <w:pPr>
              <w:spacing w:line="240" w:lineRule="exact"/>
            </w:pPr>
            <w:r>
              <w:t>17 avril 2019</w:t>
            </w:r>
          </w:p>
          <w:p w14:paraId="24253A77" w14:textId="77777777" w:rsidR="008067D9" w:rsidRDefault="008067D9" w:rsidP="008067D9">
            <w:pPr>
              <w:spacing w:line="240" w:lineRule="exact"/>
            </w:pPr>
            <w:r>
              <w:t>Français</w:t>
            </w:r>
          </w:p>
          <w:p w14:paraId="43409C34" w14:textId="77777777" w:rsidR="008067D9" w:rsidRPr="00DB58B5" w:rsidRDefault="008067D9" w:rsidP="008067D9">
            <w:pPr>
              <w:spacing w:line="240" w:lineRule="exact"/>
            </w:pPr>
            <w:r>
              <w:t>Original : anglais</w:t>
            </w:r>
          </w:p>
        </w:tc>
      </w:tr>
    </w:tbl>
    <w:p w14:paraId="6950EBCC" w14:textId="77777777" w:rsidR="00DB687C" w:rsidRPr="00CA0680" w:rsidRDefault="00DB687C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C8187E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C8187E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6072ED30" w14:textId="77777777" w:rsidR="00DB687C" w:rsidRPr="00CA0680" w:rsidRDefault="00DB687C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 w:rsidR="00C8187E">
        <w:rPr>
          <w:b/>
        </w:rPr>
        <w:t>’</w:t>
      </w:r>
      <w:r w:rsidRPr="00CA0680">
        <w:rPr>
          <w:b/>
        </w:rPr>
        <w:t>experts du transport des marchandises dangereuses</w:t>
      </w:r>
    </w:p>
    <w:p w14:paraId="340242D9" w14:textId="77777777" w:rsidR="00BF1922" w:rsidRPr="001F6189" w:rsidRDefault="00BF1922" w:rsidP="00BF1922">
      <w:pPr>
        <w:spacing w:before="120"/>
        <w:rPr>
          <w:b/>
          <w:lang w:val="fr-FR"/>
        </w:rPr>
      </w:pPr>
      <w:r w:rsidRPr="001F6189">
        <w:rPr>
          <w:b/>
          <w:lang w:val="fr-FR"/>
        </w:rPr>
        <w:t>Cinquante</w:t>
      </w:r>
      <w:r>
        <w:rPr>
          <w:b/>
          <w:lang w:val="fr-FR"/>
        </w:rPr>
        <w:t>-</w:t>
      </w:r>
      <w:r w:rsidRPr="001F6189">
        <w:rPr>
          <w:b/>
          <w:lang w:val="fr-FR"/>
        </w:rPr>
        <w:t>cinquième session</w:t>
      </w:r>
    </w:p>
    <w:p w14:paraId="55CB54B3" w14:textId="77777777" w:rsidR="004F3844" w:rsidRDefault="00BF1922" w:rsidP="00BF1922">
      <w:pPr>
        <w:rPr>
          <w:lang w:val="fr-FR"/>
        </w:rPr>
      </w:pPr>
      <w:r w:rsidRPr="001F6189">
        <w:rPr>
          <w:lang w:val="fr-FR"/>
        </w:rPr>
        <w:t>Genève, 1</w:t>
      </w:r>
      <w:r w:rsidRPr="001F6189">
        <w:rPr>
          <w:vertAlign w:val="superscript"/>
          <w:lang w:val="fr-FR"/>
        </w:rPr>
        <w:t>er</w:t>
      </w:r>
      <w:r>
        <w:rPr>
          <w:lang w:val="fr-FR"/>
        </w:rPr>
        <w:t>-5 </w:t>
      </w:r>
      <w:r w:rsidRPr="001F6189">
        <w:rPr>
          <w:lang w:val="fr-FR"/>
        </w:rPr>
        <w:t>juillet 2019</w:t>
      </w:r>
    </w:p>
    <w:p w14:paraId="747D3702" w14:textId="77777777" w:rsidR="00BF1922" w:rsidRPr="001F6189" w:rsidRDefault="00BF1922" w:rsidP="00BF1922">
      <w:pPr>
        <w:rPr>
          <w:lang w:val="fr-FR"/>
        </w:rPr>
      </w:pPr>
      <w:r w:rsidRPr="001F6189">
        <w:rPr>
          <w:lang w:val="fr-FR"/>
        </w:rPr>
        <w:t>Point 1 de l</w:t>
      </w:r>
      <w:r w:rsidR="00C8187E">
        <w:rPr>
          <w:lang w:val="fr-FR"/>
        </w:rPr>
        <w:t>’</w:t>
      </w:r>
      <w:r w:rsidRPr="001F6189">
        <w:rPr>
          <w:lang w:val="fr-FR"/>
        </w:rPr>
        <w:t>ordre du jour provisoire</w:t>
      </w:r>
    </w:p>
    <w:p w14:paraId="02B43BB8" w14:textId="77777777" w:rsidR="00446FE5" w:rsidRDefault="00BF1922" w:rsidP="00BF1922">
      <w:r w:rsidRPr="001F6189">
        <w:rPr>
          <w:b/>
          <w:lang w:val="fr-FR"/>
        </w:rPr>
        <w:t>Adoption de l</w:t>
      </w:r>
      <w:r w:rsidR="00C8187E">
        <w:rPr>
          <w:b/>
          <w:lang w:val="fr-FR"/>
        </w:rPr>
        <w:t>’</w:t>
      </w:r>
      <w:r w:rsidRPr="001F6189">
        <w:rPr>
          <w:b/>
          <w:lang w:val="fr-FR"/>
        </w:rPr>
        <w:t>ordre du jour</w:t>
      </w:r>
    </w:p>
    <w:p w14:paraId="5763BC36" w14:textId="77777777" w:rsidR="00BF1922" w:rsidRPr="001F6189" w:rsidRDefault="00BF1922" w:rsidP="00FA08FB">
      <w:pPr>
        <w:pStyle w:val="HChG"/>
        <w:spacing w:before="340"/>
        <w:rPr>
          <w:lang w:val="fr-FR"/>
        </w:rPr>
      </w:pPr>
      <w:r w:rsidRPr="001F6189">
        <w:rPr>
          <w:lang w:val="fr-FR"/>
        </w:rPr>
        <w:tab/>
      </w:r>
      <w:r w:rsidRPr="001F6189">
        <w:rPr>
          <w:lang w:val="fr-FR"/>
        </w:rPr>
        <w:tab/>
        <w:t>Ordre du jour provisoire de la cinquante-cinquième session</w:t>
      </w:r>
    </w:p>
    <w:p w14:paraId="28385091" w14:textId="77777777" w:rsidR="00BF1922" w:rsidRPr="001F6189" w:rsidRDefault="00BF1922" w:rsidP="001824B8">
      <w:pPr>
        <w:pStyle w:val="H23G"/>
        <w:spacing w:after="100"/>
        <w:rPr>
          <w:lang w:val="fr-FR"/>
        </w:rPr>
      </w:pPr>
      <w:r w:rsidRPr="001F6189">
        <w:rPr>
          <w:lang w:val="fr-FR"/>
        </w:rPr>
        <w:tab/>
      </w:r>
      <w:r w:rsidRPr="001F6189">
        <w:rPr>
          <w:lang w:val="fr-FR"/>
        </w:rPr>
        <w:tab/>
        <w:t>Additif</w:t>
      </w:r>
    </w:p>
    <w:p w14:paraId="13779934" w14:textId="77777777" w:rsidR="00BF1922" w:rsidRPr="001F6189" w:rsidRDefault="00BF1922" w:rsidP="001824B8">
      <w:pPr>
        <w:pStyle w:val="H1G"/>
        <w:spacing w:before="300" w:after="220"/>
        <w:rPr>
          <w:lang w:val="fr-FR"/>
        </w:rPr>
      </w:pPr>
      <w:r w:rsidRPr="001F6189">
        <w:rPr>
          <w:lang w:val="fr-FR"/>
        </w:rPr>
        <w:tab/>
      </w:r>
      <w:r w:rsidRPr="001F6189">
        <w:rPr>
          <w:lang w:val="fr-FR"/>
        </w:rPr>
        <w:tab/>
        <w:t>Liste des documents</w:t>
      </w:r>
    </w:p>
    <w:p w14:paraId="6E3D2127" w14:textId="77777777" w:rsidR="00BF1922" w:rsidRDefault="00BF1922" w:rsidP="000B3B1C">
      <w:pPr>
        <w:pStyle w:val="H1G"/>
        <w:rPr>
          <w:lang w:val="fr-FR"/>
        </w:rPr>
      </w:pPr>
      <w:r w:rsidRPr="001F6189">
        <w:rPr>
          <w:lang w:val="fr-FR"/>
        </w:rPr>
        <w:tab/>
        <w:t>1.</w:t>
      </w:r>
      <w:r w:rsidRPr="001F6189">
        <w:rPr>
          <w:lang w:val="fr-FR"/>
        </w:rPr>
        <w:tab/>
        <w:t>Adoption de l</w:t>
      </w:r>
      <w:r w:rsidR="00C8187E">
        <w:rPr>
          <w:lang w:val="fr-FR"/>
        </w:rPr>
        <w:t>’</w:t>
      </w:r>
      <w:r w:rsidRPr="001F6189">
        <w:rPr>
          <w:lang w:val="fr-FR"/>
        </w:rPr>
        <w:t>ordre du jour</w:t>
      </w:r>
    </w:p>
    <w:tbl>
      <w:tblPr>
        <w:tblStyle w:val="TableGrid"/>
        <w:tblW w:w="8504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102"/>
      </w:tblGrid>
      <w:tr w:rsidR="00D10060" w:rsidRPr="00D10060" w14:paraId="71D9717C" w14:textId="77777777" w:rsidTr="005D20B2">
        <w:tc>
          <w:tcPr>
            <w:tcW w:w="3402" w:type="dxa"/>
            <w:shd w:val="clear" w:color="auto" w:fill="auto"/>
          </w:tcPr>
          <w:p w14:paraId="3A2DB706" w14:textId="77777777" w:rsidR="00D10060" w:rsidRPr="00D10060" w:rsidRDefault="00985343" w:rsidP="00D10060">
            <w:pPr>
              <w:spacing w:before="40" w:after="120"/>
              <w:ind w:right="113"/>
            </w:pPr>
            <w:r w:rsidRPr="00985343">
              <w:rPr>
                <w:lang w:val="fr-FR"/>
              </w:rPr>
              <w:t>ST/SG/AC.10/C.3/109</w:t>
            </w:r>
          </w:p>
        </w:tc>
        <w:tc>
          <w:tcPr>
            <w:tcW w:w="5103" w:type="dxa"/>
            <w:shd w:val="clear" w:color="auto" w:fill="auto"/>
          </w:tcPr>
          <w:p w14:paraId="06D343B7" w14:textId="77777777" w:rsidR="00D10060" w:rsidRPr="00D10060" w:rsidRDefault="00985343" w:rsidP="00D10060">
            <w:pPr>
              <w:spacing w:before="40" w:after="120"/>
              <w:ind w:right="113"/>
            </w:pPr>
            <w:r w:rsidRPr="00985343">
              <w:rPr>
                <w:lang w:val="fr-FR"/>
              </w:rPr>
              <w:t xml:space="preserve">Ordre du jour provisoire de la cinquante-cinquième </w:t>
            </w:r>
            <w:r w:rsidRPr="00985343">
              <w:rPr>
                <w:bCs/>
              </w:rPr>
              <w:t>session</w:t>
            </w:r>
          </w:p>
        </w:tc>
      </w:tr>
      <w:tr w:rsidR="005D20B2" w:rsidRPr="00985343" w14:paraId="0B8AF775" w14:textId="77777777" w:rsidTr="005D20B2">
        <w:tc>
          <w:tcPr>
            <w:tcW w:w="3402" w:type="dxa"/>
            <w:shd w:val="clear" w:color="auto" w:fill="auto"/>
          </w:tcPr>
          <w:p w14:paraId="3DE3901E" w14:textId="77777777" w:rsidR="005D20B2" w:rsidRPr="00985343" w:rsidRDefault="00985343" w:rsidP="00D10060">
            <w:pPr>
              <w:spacing w:before="40" w:after="120"/>
              <w:ind w:right="113"/>
              <w:rPr>
                <w:lang w:val="en-US"/>
              </w:rPr>
            </w:pPr>
            <w:r w:rsidRPr="00985343">
              <w:rPr>
                <w:lang w:val="en-US"/>
              </w:rPr>
              <w:t>ST/SG/AC.10/C.3/109/Add.1</w:t>
            </w:r>
          </w:p>
        </w:tc>
        <w:tc>
          <w:tcPr>
            <w:tcW w:w="5103" w:type="dxa"/>
            <w:shd w:val="clear" w:color="auto" w:fill="auto"/>
          </w:tcPr>
          <w:p w14:paraId="5E1CA24B" w14:textId="77777777" w:rsidR="005D20B2" w:rsidRPr="00985343" w:rsidRDefault="00985343" w:rsidP="00D10060">
            <w:pPr>
              <w:spacing w:before="40" w:after="120"/>
              <w:ind w:right="113"/>
            </w:pPr>
            <w:r w:rsidRPr="00985343">
              <w:rPr>
                <w:lang w:val="fr-FR"/>
              </w:rPr>
              <w:t xml:space="preserve">Liste </w:t>
            </w:r>
            <w:r w:rsidRPr="00985343">
              <w:rPr>
                <w:bCs/>
              </w:rPr>
              <w:t>des</w:t>
            </w:r>
            <w:r w:rsidRPr="00985343">
              <w:rPr>
                <w:lang w:val="fr-FR"/>
              </w:rPr>
              <w:t xml:space="preserve"> documents et annotations</w:t>
            </w:r>
          </w:p>
        </w:tc>
      </w:tr>
    </w:tbl>
    <w:p w14:paraId="6D43FFAB" w14:textId="77777777" w:rsidR="00365401" w:rsidRDefault="00365401" w:rsidP="008719B8">
      <w:pPr>
        <w:pStyle w:val="H1G"/>
        <w:spacing w:before="320" w:after="220"/>
        <w:rPr>
          <w:lang w:val="fr-FR"/>
        </w:rPr>
      </w:pPr>
      <w:r w:rsidRPr="001F6189">
        <w:rPr>
          <w:lang w:val="fr-FR"/>
        </w:rPr>
        <w:tab/>
      </w:r>
      <w:r w:rsidRPr="001F6189">
        <w:rPr>
          <w:lang w:val="fr-FR"/>
        </w:rPr>
        <w:tab/>
        <w:t>Documents de référence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365401" w:rsidRPr="001F6189" w14:paraId="64F03DC3" w14:textId="77777777" w:rsidTr="00D10060">
        <w:tc>
          <w:tcPr>
            <w:tcW w:w="3402" w:type="dxa"/>
            <w:hideMark/>
          </w:tcPr>
          <w:p w14:paraId="64B43DDA" w14:textId="77777777" w:rsidR="00365401" w:rsidRPr="001F6189" w:rsidRDefault="00365401" w:rsidP="00D82FF9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ST/SG/AC.10/1/Rev.20</w:t>
            </w:r>
          </w:p>
        </w:tc>
        <w:tc>
          <w:tcPr>
            <w:tcW w:w="5103" w:type="dxa"/>
            <w:hideMark/>
          </w:tcPr>
          <w:p w14:paraId="71B5C26A" w14:textId="77777777" w:rsidR="00365401" w:rsidRPr="001F6189" w:rsidRDefault="00365401" w:rsidP="00D350E2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Recommandations relatives au transport des marchandises dangereuses, Règlement type, vingtième édition révisée</w:t>
            </w:r>
          </w:p>
        </w:tc>
      </w:tr>
      <w:tr w:rsidR="00365401" w:rsidRPr="001F6189" w14:paraId="13BEAB59" w14:textId="77777777" w:rsidTr="00D10060">
        <w:tc>
          <w:tcPr>
            <w:tcW w:w="3402" w:type="dxa"/>
            <w:hideMark/>
          </w:tcPr>
          <w:p w14:paraId="6F7E5959" w14:textId="77777777" w:rsidR="00365401" w:rsidRPr="00B665D8" w:rsidRDefault="00365401" w:rsidP="00D82FF9">
            <w:pPr>
              <w:spacing w:before="40" w:after="120"/>
              <w:ind w:right="113"/>
              <w:rPr>
                <w:lang w:val="fr-FR"/>
              </w:rPr>
            </w:pPr>
            <w:r w:rsidRPr="00B665D8">
              <w:rPr>
                <w:lang w:val="fr-FR"/>
              </w:rPr>
              <w:t>ST/SG/AC.10/11/Rev.6 et Amend.1</w:t>
            </w:r>
          </w:p>
        </w:tc>
        <w:tc>
          <w:tcPr>
            <w:tcW w:w="5103" w:type="dxa"/>
            <w:hideMark/>
          </w:tcPr>
          <w:p w14:paraId="5D36A0AB" w14:textId="77777777" w:rsidR="00365401" w:rsidRPr="001F6189" w:rsidRDefault="00365401" w:rsidP="00D350E2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Recommandations relatives au transport des marchandises dangereuses, Manuel d</w:t>
            </w:r>
            <w:r w:rsidR="00C8187E">
              <w:rPr>
                <w:lang w:val="fr-FR"/>
              </w:rPr>
              <w:t>’</w:t>
            </w:r>
            <w:r w:rsidRPr="001F6189">
              <w:rPr>
                <w:lang w:val="fr-FR"/>
              </w:rPr>
              <w:t>épreuves et de critères, sixième édition révisée, telle qu</w:t>
            </w:r>
            <w:r w:rsidR="00C8187E">
              <w:rPr>
                <w:lang w:val="fr-FR"/>
              </w:rPr>
              <w:t>’</w:t>
            </w:r>
            <w:r w:rsidRPr="001F6189">
              <w:rPr>
                <w:lang w:val="fr-FR"/>
              </w:rPr>
              <w:t>amendée</w:t>
            </w:r>
          </w:p>
        </w:tc>
      </w:tr>
      <w:tr w:rsidR="00365401" w:rsidRPr="001F6189" w14:paraId="0C191C73" w14:textId="77777777" w:rsidTr="00D10060">
        <w:tc>
          <w:tcPr>
            <w:tcW w:w="3402" w:type="dxa"/>
            <w:hideMark/>
          </w:tcPr>
          <w:p w14:paraId="14C0260A" w14:textId="77777777" w:rsidR="00365401" w:rsidRPr="001F6189" w:rsidRDefault="00365401" w:rsidP="00D82FF9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ST/SG/AC.10/30/Rev.7</w:t>
            </w:r>
          </w:p>
        </w:tc>
        <w:tc>
          <w:tcPr>
            <w:tcW w:w="5103" w:type="dxa"/>
            <w:hideMark/>
          </w:tcPr>
          <w:p w14:paraId="2A8003A8" w14:textId="77777777" w:rsidR="00365401" w:rsidRPr="001F6189" w:rsidRDefault="00365401" w:rsidP="00D350E2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Système général harmonisé de classification et d</w:t>
            </w:r>
            <w:r w:rsidR="00C8187E">
              <w:rPr>
                <w:lang w:val="fr-FR"/>
              </w:rPr>
              <w:t>’</w:t>
            </w:r>
            <w:r w:rsidRPr="001F6189">
              <w:rPr>
                <w:lang w:val="fr-FR"/>
              </w:rPr>
              <w:t>étiquetage des produits chimiques (SGH), septième édition révisée</w:t>
            </w:r>
          </w:p>
        </w:tc>
      </w:tr>
      <w:tr w:rsidR="00365401" w:rsidRPr="001F6189" w14:paraId="0624151B" w14:textId="77777777" w:rsidTr="00D10060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52824" w14:textId="77777777" w:rsidR="00365401" w:rsidRPr="001F6189" w:rsidRDefault="00365401" w:rsidP="00D82FF9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ST/SG/AC.10/C.3/108 et Add.1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C1C80A" w14:textId="77777777" w:rsidR="00365401" w:rsidRPr="001F6189" w:rsidRDefault="00365401" w:rsidP="00D82FF9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Rapport du Sous-Comité d</w:t>
            </w:r>
            <w:r w:rsidR="00C8187E">
              <w:rPr>
                <w:lang w:val="fr-FR"/>
              </w:rPr>
              <w:t>’</w:t>
            </w:r>
            <w:r w:rsidRPr="001F6189">
              <w:rPr>
                <w:lang w:val="fr-FR"/>
              </w:rPr>
              <w:t>experts du transport des marchandises dangereuses sur sa cinquante-quatrième session</w:t>
            </w:r>
          </w:p>
        </w:tc>
      </w:tr>
      <w:tr w:rsidR="00365401" w:rsidRPr="001F6189" w14:paraId="58DCE016" w14:textId="77777777" w:rsidTr="00D10060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A6EBF" w14:textId="77777777" w:rsidR="00365401" w:rsidRPr="001F6189" w:rsidRDefault="00365401" w:rsidP="00D82FF9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ST/SG/AC.10/C.4/72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7693C" w14:textId="77777777" w:rsidR="00365401" w:rsidRPr="001F6189" w:rsidRDefault="00365401" w:rsidP="00D82FF9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Rapport du Sous-Comité d</w:t>
            </w:r>
            <w:r w:rsidR="00C8187E">
              <w:rPr>
                <w:lang w:val="fr-FR"/>
              </w:rPr>
              <w:t>’</w:t>
            </w:r>
            <w:r w:rsidRPr="001F6189">
              <w:rPr>
                <w:lang w:val="fr-FR"/>
              </w:rPr>
              <w:t>experts du Système général harmonisé de classification et d</w:t>
            </w:r>
            <w:r w:rsidR="00C8187E">
              <w:rPr>
                <w:lang w:val="fr-FR"/>
              </w:rPr>
              <w:t>’</w:t>
            </w:r>
            <w:r w:rsidRPr="001F6189">
              <w:rPr>
                <w:lang w:val="fr-FR"/>
              </w:rPr>
              <w:t>étiquetage des produits chimiques sur sa trente-sixième session</w:t>
            </w:r>
          </w:p>
        </w:tc>
      </w:tr>
      <w:tr w:rsidR="00365401" w:rsidRPr="001F6189" w14:paraId="2DA32588" w14:textId="77777777" w:rsidTr="00D10060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8D9C29" w14:textId="77777777" w:rsidR="00365401" w:rsidRPr="001F6189" w:rsidRDefault="00365401" w:rsidP="00D82FF9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ST/SG/AC.10/46 et add.1 à 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ACA783" w14:textId="77777777" w:rsidR="00365401" w:rsidRPr="001F6189" w:rsidRDefault="00365401" w:rsidP="00D82FF9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Rapport du Comité d</w:t>
            </w:r>
            <w:r w:rsidR="00C8187E">
              <w:rPr>
                <w:lang w:val="fr-FR"/>
              </w:rPr>
              <w:t>’</w:t>
            </w:r>
            <w:r w:rsidRPr="001F6189">
              <w:rPr>
                <w:lang w:val="fr-FR"/>
              </w:rPr>
              <w:t>experts du transport des marchandises dangereuses et du système général harmonisé de classification et d</w:t>
            </w:r>
            <w:r w:rsidR="00C8187E">
              <w:rPr>
                <w:lang w:val="fr-FR"/>
              </w:rPr>
              <w:t>’</w:t>
            </w:r>
            <w:r w:rsidRPr="001F6189">
              <w:rPr>
                <w:lang w:val="fr-FR"/>
              </w:rPr>
              <w:t>étiquetage des produits chimiques sur sa neuvième session</w:t>
            </w:r>
          </w:p>
        </w:tc>
      </w:tr>
    </w:tbl>
    <w:p w14:paraId="66E39D2F" w14:textId="77777777" w:rsidR="00365401" w:rsidRPr="001F6189" w:rsidRDefault="00365401" w:rsidP="000B3B1C">
      <w:pPr>
        <w:pStyle w:val="H1G"/>
        <w:rPr>
          <w:lang w:val="fr-FR"/>
        </w:rPr>
      </w:pPr>
      <w:r w:rsidRPr="001F6189">
        <w:rPr>
          <w:lang w:val="fr-FR"/>
        </w:rPr>
        <w:lastRenderedPageBreak/>
        <w:tab/>
        <w:t>2.</w:t>
      </w:r>
      <w:r w:rsidRPr="001F6189">
        <w:rPr>
          <w:lang w:val="fr-FR"/>
        </w:rPr>
        <w:tab/>
        <w:t>Explosifs et questions connexes</w:t>
      </w:r>
    </w:p>
    <w:p w14:paraId="4511F88E" w14:textId="77777777" w:rsidR="00365401" w:rsidRPr="001F6189" w:rsidRDefault="00365401" w:rsidP="00053A27">
      <w:pPr>
        <w:pStyle w:val="H23G"/>
        <w:rPr>
          <w:lang w:val="fr-FR"/>
        </w:rPr>
      </w:pPr>
      <w:r w:rsidRPr="001F6189">
        <w:rPr>
          <w:lang w:val="fr-FR"/>
        </w:rPr>
        <w:tab/>
        <w:t>a)</w:t>
      </w:r>
      <w:r w:rsidRPr="001F6189">
        <w:rPr>
          <w:lang w:val="fr-FR"/>
        </w:rPr>
        <w:tab/>
        <w:t>Examen des épreuves de la série 6</w:t>
      </w:r>
    </w:p>
    <w:tbl>
      <w:tblPr>
        <w:tblW w:w="851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9"/>
      </w:tblGrid>
      <w:tr w:rsidR="00365401" w:rsidRPr="001F6189" w14:paraId="15982DF7" w14:textId="77777777" w:rsidTr="00767A32">
        <w:tc>
          <w:tcPr>
            <w:tcW w:w="3402" w:type="dxa"/>
            <w:hideMark/>
          </w:tcPr>
          <w:p w14:paraId="5D792950" w14:textId="77777777" w:rsidR="00365401" w:rsidRPr="000451B6" w:rsidRDefault="00365401" w:rsidP="00D82FF9">
            <w:pPr>
              <w:spacing w:before="40" w:after="120"/>
              <w:ind w:right="113"/>
              <w:rPr>
                <w:lang w:val="en-US"/>
              </w:rPr>
            </w:pPr>
            <w:r w:rsidRPr="00A467E4">
              <w:rPr>
                <w:lang w:val="en-US"/>
              </w:rPr>
              <w:t>ST/SG/AC.10/C.3/2019/11 (SAAMI)</w:t>
            </w:r>
          </w:p>
        </w:tc>
        <w:tc>
          <w:tcPr>
            <w:tcW w:w="5109" w:type="dxa"/>
            <w:hideMark/>
          </w:tcPr>
          <w:p w14:paraId="0C32D814" w14:textId="77777777" w:rsidR="00365401" w:rsidRPr="001F6189" w:rsidRDefault="00365401" w:rsidP="008271F8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Examen des critères de l</w:t>
            </w:r>
            <w:r w:rsidR="00C8187E">
              <w:rPr>
                <w:lang w:val="fr-FR"/>
              </w:rPr>
              <w:t>’</w:t>
            </w:r>
            <w:r w:rsidRPr="001F6189">
              <w:rPr>
                <w:lang w:val="fr-FR"/>
              </w:rPr>
              <w:t>épreuve 6 d)</w:t>
            </w:r>
          </w:p>
        </w:tc>
      </w:tr>
    </w:tbl>
    <w:p w14:paraId="0A282723" w14:textId="77777777" w:rsidR="00365401" w:rsidRPr="001F6189" w:rsidRDefault="00365401" w:rsidP="00053A27">
      <w:pPr>
        <w:pStyle w:val="H23G"/>
        <w:rPr>
          <w:lang w:val="fr-FR"/>
        </w:rPr>
      </w:pPr>
      <w:r w:rsidRPr="001F6189">
        <w:rPr>
          <w:lang w:val="fr-FR"/>
        </w:rPr>
        <w:tab/>
        <w:t>b)</w:t>
      </w:r>
      <w:r w:rsidRPr="001F6189">
        <w:rPr>
          <w:lang w:val="fr-FR"/>
        </w:rPr>
        <w:tab/>
        <w:t>Amélioration des essais de la série 8</w:t>
      </w:r>
    </w:p>
    <w:tbl>
      <w:tblPr>
        <w:tblW w:w="851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9"/>
      </w:tblGrid>
      <w:tr w:rsidR="00365401" w:rsidRPr="001F6189" w14:paraId="1E85D2AF" w14:textId="77777777" w:rsidTr="00A467E4">
        <w:tc>
          <w:tcPr>
            <w:tcW w:w="3402" w:type="dxa"/>
            <w:hideMark/>
          </w:tcPr>
          <w:p w14:paraId="41722B5A" w14:textId="77777777" w:rsidR="00365401" w:rsidRPr="000451B6" w:rsidRDefault="00365401" w:rsidP="00D82FF9">
            <w:pPr>
              <w:spacing w:before="40" w:after="120"/>
              <w:ind w:right="113"/>
              <w:rPr>
                <w:lang w:val="en-US"/>
              </w:rPr>
            </w:pPr>
            <w:r w:rsidRPr="00A467E4">
              <w:rPr>
                <w:lang w:val="en-US"/>
              </w:rPr>
              <w:t>ST/SG/AC.10/C.3/2019/6 (CEFIC)</w:t>
            </w:r>
            <w:r w:rsidRPr="00A467E4">
              <w:rPr>
                <w:lang w:val="en-US"/>
              </w:rPr>
              <w:tab/>
            </w:r>
          </w:p>
        </w:tc>
        <w:tc>
          <w:tcPr>
            <w:tcW w:w="5109" w:type="dxa"/>
            <w:hideMark/>
          </w:tcPr>
          <w:p w14:paraId="53F5FA07" w14:textId="77777777" w:rsidR="00365401" w:rsidRPr="001F6189" w:rsidRDefault="00365401" w:rsidP="00CD65A8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Texte explicatif portant sur les limites de température applicables dans l</w:t>
            </w:r>
            <w:r w:rsidR="00C8187E">
              <w:rPr>
                <w:lang w:val="fr-FR"/>
              </w:rPr>
              <w:t>’</w:t>
            </w:r>
            <w:r w:rsidRPr="001F6189">
              <w:rPr>
                <w:lang w:val="fr-FR"/>
              </w:rPr>
              <w:t>appendice 6 du Manuel d</w:t>
            </w:r>
            <w:r w:rsidR="00C8187E">
              <w:rPr>
                <w:lang w:val="fr-FR"/>
              </w:rPr>
              <w:t>’</w:t>
            </w:r>
            <w:r w:rsidRPr="001F6189">
              <w:rPr>
                <w:lang w:val="fr-FR"/>
              </w:rPr>
              <w:t>épreuves et de critères</w:t>
            </w:r>
          </w:p>
        </w:tc>
      </w:tr>
    </w:tbl>
    <w:p w14:paraId="0EF04BE2" w14:textId="77777777" w:rsidR="00365401" w:rsidRPr="001F6189" w:rsidRDefault="00365401" w:rsidP="00053A27">
      <w:pPr>
        <w:pStyle w:val="H23G"/>
        <w:rPr>
          <w:lang w:val="fr-FR"/>
        </w:rPr>
      </w:pPr>
      <w:r w:rsidRPr="001F6189">
        <w:rPr>
          <w:lang w:val="fr-FR"/>
        </w:rPr>
        <w:tab/>
        <w:t>c)</w:t>
      </w:r>
      <w:r w:rsidRPr="001F6189">
        <w:rPr>
          <w:lang w:val="fr-FR"/>
        </w:rPr>
        <w:tab/>
        <w:t>Révision des épreuves des parties I, II et III du Manuel d</w:t>
      </w:r>
      <w:r w:rsidR="00C8187E">
        <w:rPr>
          <w:lang w:val="fr-FR"/>
        </w:rPr>
        <w:t>’</w:t>
      </w:r>
      <w:r w:rsidRPr="001F6189">
        <w:rPr>
          <w:lang w:val="fr-FR"/>
        </w:rPr>
        <w:t>épreuves et de critères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365401" w:rsidRPr="001F6189" w14:paraId="5C768F39" w14:textId="77777777" w:rsidTr="00A467E4">
        <w:tc>
          <w:tcPr>
            <w:tcW w:w="3402" w:type="dxa"/>
            <w:hideMark/>
          </w:tcPr>
          <w:p w14:paraId="339BDB71" w14:textId="77777777" w:rsidR="00365401" w:rsidRPr="00A467E4" w:rsidRDefault="00365401" w:rsidP="00D82FF9">
            <w:pPr>
              <w:spacing w:before="40" w:after="120"/>
              <w:ind w:right="113"/>
              <w:rPr>
                <w:lang w:val="en-US"/>
              </w:rPr>
            </w:pPr>
            <w:r w:rsidRPr="00A467E4">
              <w:rPr>
                <w:lang w:val="en-US"/>
              </w:rPr>
              <w:t>ST/SG/AC.10/C.3/2019/7 (CEFIC)</w:t>
            </w:r>
          </w:p>
        </w:tc>
        <w:tc>
          <w:tcPr>
            <w:tcW w:w="5103" w:type="dxa"/>
            <w:hideMark/>
          </w:tcPr>
          <w:p w14:paraId="7D3E5CAF" w14:textId="77777777" w:rsidR="00365401" w:rsidRPr="001F6189" w:rsidRDefault="00365401" w:rsidP="00CD65A8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Régulation de la température des échantillons énergétiques</w:t>
            </w:r>
          </w:p>
        </w:tc>
      </w:tr>
      <w:tr w:rsidR="00365401" w:rsidRPr="001F6189" w14:paraId="48D9773C" w14:textId="77777777" w:rsidTr="00A467E4">
        <w:tc>
          <w:tcPr>
            <w:tcW w:w="3402" w:type="dxa"/>
            <w:hideMark/>
          </w:tcPr>
          <w:p w14:paraId="4B615C0B" w14:textId="77777777" w:rsidR="00365401" w:rsidRPr="003072D1" w:rsidRDefault="00365401" w:rsidP="00D82FF9">
            <w:pPr>
              <w:spacing w:before="40" w:after="120"/>
              <w:ind w:right="113"/>
              <w:rPr>
                <w:lang w:val="fr-FR"/>
              </w:rPr>
            </w:pPr>
            <w:r w:rsidRPr="003072D1">
              <w:rPr>
                <w:lang w:val="fr-FR"/>
              </w:rPr>
              <w:t>ST/SG/AC.10/C.3/2019/12 (SAAMI)</w:t>
            </w:r>
          </w:p>
        </w:tc>
        <w:tc>
          <w:tcPr>
            <w:tcW w:w="5103" w:type="dxa"/>
            <w:hideMark/>
          </w:tcPr>
          <w:p w14:paraId="7114DFC5" w14:textId="77777777" w:rsidR="00365401" w:rsidRPr="001F6189" w:rsidRDefault="00365401" w:rsidP="008271F8">
            <w:pPr>
              <w:tabs>
                <w:tab w:val="left" w:pos="4826"/>
              </w:tabs>
              <w:spacing w:before="40" w:after="120"/>
              <w:rPr>
                <w:lang w:val="fr-FR"/>
              </w:rPr>
            </w:pPr>
            <w:r w:rsidRPr="001F6189">
              <w:rPr>
                <w:lang w:val="fr-FR"/>
              </w:rPr>
              <w:t>Mise en harmonie des critères des épreuves de la série 4 b) ii) avec l</w:t>
            </w:r>
            <w:r w:rsidR="00C8187E">
              <w:rPr>
                <w:lang w:val="fr-FR"/>
              </w:rPr>
              <w:t>’</w:t>
            </w:r>
            <w:r w:rsidRPr="001F6189">
              <w:rPr>
                <w:lang w:val="fr-FR"/>
              </w:rPr>
              <w:t>objet de ces épreuves</w:t>
            </w:r>
          </w:p>
        </w:tc>
      </w:tr>
    </w:tbl>
    <w:p w14:paraId="59C01D93" w14:textId="77777777" w:rsidR="00365401" w:rsidRPr="001F6189" w:rsidRDefault="00365401" w:rsidP="00053A27">
      <w:pPr>
        <w:pStyle w:val="H23G"/>
        <w:rPr>
          <w:lang w:val="fr-FR"/>
        </w:rPr>
      </w:pPr>
      <w:r w:rsidRPr="001F6189">
        <w:rPr>
          <w:lang w:val="fr-FR"/>
        </w:rPr>
        <w:tab/>
        <w:t>d)</w:t>
      </w:r>
      <w:r w:rsidRPr="001F6189">
        <w:rPr>
          <w:lang w:val="fr-FR"/>
        </w:rPr>
        <w:tab/>
        <w:t>Détonateurs normalisés « UN »</w:t>
      </w:r>
    </w:p>
    <w:p w14:paraId="3A3B7601" w14:textId="77777777" w:rsidR="00365401" w:rsidRPr="001F6189" w:rsidRDefault="00365401" w:rsidP="00F641CA">
      <w:pPr>
        <w:pStyle w:val="SingleTxtG"/>
        <w:ind w:firstLine="567"/>
        <w:rPr>
          <w:lang w:val="fr-FR"/>
        </w:rPr>
      </w:pPr>
      <w:r w:rsidRPr="001F6189">
        <w:rPr>
          <w:lang w:val="fr-FR"/>
        </w:rPr>
        <w:t>Aucun document n</w:t>
      </w:r>
      <w:r w:rsidR="00C8187E">
        <w:rPr>
          <w:lang w:val="fr-FR"/>
        </w:rPr>
        <w:t>’</w:t>
      </w:r>
      <w:r w:rsidRPr="001F6189">
        <w:rPr>
          <w:lang w:val="fr-FR"/>
        </w:rPr>
        <w:t>avait été soumis au titre de ce point de l</w:t>
      </w:r>
      <w:r w:rsidR="00C8187E">
        <w:rPr>
          <w:lang w:val="fr-FR"/>
        </w:rPr>
        <w:t>’</w:t>
      </w:r>
      <w:r w:rsidRPr="001F6189">
        <w:rPr>
          <w:lang w:val="fr-FR"/>
        </w:rPr>
        <w:t>ordre du jour au moment de la rédaction du présent document.</w:t>
      </w:r>
    </w:p>
    <w:p w14:paraId="162AE9E5" w14:textId="77777777" w:rsidR="00365401" w:rsidRPr="001F6189" w:rsidRDefault="00365401" w:rsidP="00053A27">
      <w:pPr>
        <w:pStyle w:val="H23G"/>
        <w:rPr>
          <w:lang w:val="fr-FR"/>
        </w:rPr>
      </w:pPr>
      <w:r w:rsidRPr="001F6189">
        <w:rPr>
          <w:lang w:val="fr-FR"/>
        </w:rPr>
        <w:tab/>
        <w:t>e)</w:t>
      </w:r>
      <w:r w:rsidRPr="001F6189">
        <w:rPr>
          <w:lang w:val="fr-FR"/>
        </w:rPr>
        <w:tab/>
        <w:t>Révision des instructions d</w:t>
      </w:r>
      <w:r w:rsidR="00C8187E">
        <w:rPr>
          <w:lang w:val="fr-FR"/>
        </w:rPr>
        <w:t>’</w:t>
      </w:r>
      <w:r w:rsidRPr="001F6189">
        <w:rPr>
          <w:lang w:val="fr-FR"/>
        </w:rPr>
        <w:t>emballage relatives aux explosifs</w:t>
      </w:r>
    </w:p>
    <w:p w14:paraId="075BAE64" w14:textId="77777777" w:rsidR="00365401" w:rsidRPr="001F6189" w:rsidRDefault="00365401" w:rsidP="00F641CA">
      <w:pPr>
        <w:pStyle w:val="SingleTxtG"/>
        <w:ind w:firstLine="567"/>
        <w:rPr>
          <w:lang w:val="fr-FR"/>
        </w:rPr>
      </w:pPr>
      <w:r w:rsidRPr="001F6189">
        <w:rPr>
          <w:lang w:val="fr-FR"/>
        </w:rPr>
        <w:t>Aucun document n</w:t>
      </w:r>
      <w:r w:rsidR="00C8187E">
        <w:rPr>
          <w:lang w:val="fr-FR"/>
        </w:rPr>
        <w:t>’</w:t>
      </w:r>
      <w:r w:rsidRPr="001F6189">
        <w:rPr>
          <w:lang w:val="fr-FR"/>
        </w:rPr>
        <w:t>avait été soumis au titre de ce point de l</w:t>
      </w:r>
      <w:r w:rsidR="00C8187E">
        <w:rPr>
          <w:lang w:val="fr-FR"/>
        </w:rPr>
        <w:t>’</w:t>
      </w:r>
      <w:r w:rsidRPr="001F6189">
        <w:rPr>
          <w:lang w:val="fr-FR"/>
        </w:rPr>
        <w:t>ordre du jour au moment de la rédaction du présent document.</w:t>
      </w:r>
    </w:p>
    <w:p w14:paraId="633DEEA5" w14:textId="77777777" w:rsidR="00365401" w:rsidRPr="001F6189" w:rsidRDefault="00365401" w:rsidP="00053A27">
      <w:pPr>
        <w:pStyle w:val="H23G"/>
        <w:rPr>
          <w:lang w:val="fr-FR"/>
        </w:rPr>
      </w:pPr>
      <w:r w:rsidRPr="001F6189">
        <w:rPr>
          <w:lang w:val="fr-FR"/>
        </w:rPr>
        <w:tab/>
        <w:t>f)</w:t>
      </w:r>
      <w:r w:rsidRPr="001F6189">
        <w:rPr>
          <w:lang w:val="fr-FR"/>
        </w:rPr>
        <w:tab/>
        <w:t xml:space="preserve">Application des dispositions relatives à la sûreté aux explosifs relevant de rubriques </w:t>
      </w:r>
      <w:proofErr w:type="spellStart"/>
      <w:r w:rsidRPr="001F6189">
        <w:rPr>
          <w:lang w:val="fr-FR"/>
        </w:rPr>
        <w:t>n.s.a</w:t>
      </w:r>
      <w:proofErr w:type="spellEnd"/>
    </w:p>
    <w:p w14:paraId="59F9123F" w14:textId="77777777" w:rsidR="00365401" w:rsidRPr="001F6189" w:rsidRDefault="00365401" w:rsidP="00F641CA">
      <w:pPr>
        <w:pStyle w:val="SingleTxtG"/>
        <w:ind w:firstLine="567"/>
        <w:rPr>
          <w:lang w:val="fr-FR"/>
        </w:rPr>
      </w:pPr>
      <w:r w:rsidRPr="001F6189">
        <w:rPr>
          <w:lang w:val="fr-FR"/>
        </w:rPr>
        <w:t>Aucun document n</w:t>
      </w:r>
      <w:r w:rsidR="00C8187E">
        <w:rPr>
          <w:lang w:val="fr-FR"/>
        </w:rPr>
        <w:t>’</w:t>
      </w:r>
      <w:r w:rsidRPr="001F6189">
        <w:rPr>
          <w:lang w:val="fr-FR"/>
        </w:rPr>
        <w:t>avait été soumis au titre de ce point de l</w:t>
      </w:r>
      <w:r w:rsidR="00C8187E">
        <w:rPr>
          <w:lang w:val="fr-FR"/>
        </w:rPr>
        <w:t>’</w:t>
      </w:r>
      <w:r w:rsidRPr="001F6189">
        <w:rPr>
          <w:lang w:val="fr-FR"/>
        </w:rPr>
        <w:t>ordre du jour au moment de la rédaction du présent document.</w:t>
      </w:r>
    </w:p>
    <w:p w14:paraId="433DE0B7" w14:textId="77777777" w:rsidR="00365401" w:rsidRPr="001F6189" w:rsidRDefault="00365401" w:rsidP="00053A27">
      <w:pPr>
        <w:pStyle w:val="H23G"/>
        <w:rPr>
          <w:lang w:val="fr-FR"/>
        </w:rPr>
      </w:pPr>
      <w:r w:rsidRPr="001F6189">
        <w:rPr>
          <w:lang w:val="fr-FR"/>
        </w:rPr>
        <w:tab/>
        <w:t>g)</w:t>
      </w:r>
      <w:r w:rsidRPr="001F6189">
        <w:rPr>
          <w:lang w:val="fr-FR"/>
        </w:rPr>
        <w:tab/>
        <w:t>Épreuve N.1 pour les matières solides facilement inflammables</w:t>
      </w:r>
    </w:p>
    <w:p w14:paraId="37E2A08D" w14:textId="77777777" w:rsidR="00365401" w:rsidRPr="001F6189" w:rsidRDefault="00365401" w:rsidP="00F641CA">
      <w:pPr>
        <w:pStyle w:val="SingleTxtG"/>
        <w:ind w:firstLine="567"/>
        <w:rPr>
          <w:lang w:val="fr-FR"/>
        </w:rPr>
      </w:pPr>
      <w:r w:rsidRPr="001F6189">
        <w:rPr>
          <w:lang w:val="fr-FR"/>
        </w:rPr>
        <w:t>Aucun document n</w:t>
      </w:r>
      <w:r w:rsidR="00C8187E">
        <w:rPr>
          <w:lang w:val="fr-FR"/>
        </w:rPr>
        <w:t>’</w:t>
      </w:r>
      <w:r w:rsidRPr="001F6189">
        <w:rPr>
          <w:lang w:val="fr-FR"/>
        </w:rPr>
        <w:t>avait été soumis au titre de ce point de l</w:t>
      </w:r>
      <w:r w:rsidR="00C8187E">
        <w:rPr>
          <w:lang w:val="fr-FR"/>
        </w:rPr>
        <w:t>’</w:t>
      </w:r>
      <w:r w:rsidRPr="001F6189">
        <w:rPr>
          <w:lang w:val="fr-FR"/>
        </w:rPr>
        <w:t>ordre du jour au moment de la rédaction du présent document.</w:t>
      </w:r>
    </w:p>
    <w:p w14:paraId="0C36136C" w14:textId="77777777" w:rsidR="00365401" w:rsidRPr="001F6189" w:rsidRDefault="00365401" w:rsidP="00053A27">
      <w:pPr>
        <w:pStyle w:val="H23G"/>
        <w:rPr>
          <w:lang w:val="fr-FR"/>
        </w:rPr>
      </w:pPr>
      <w:r w:rsidRPr="001F6189">
        <w:rPr>
          <w:lang w:val="fr-FR"/>
        </w:rPr>
        <w:tab/>
        <w:t>h)</w:t>
      </w:r>
      <w:r w:rsidRPr="001F6189">
        <w:rPr>
          <w:lang w:val="fr-FR"/>
        </w:rPr>
        <w:tab/>
        <w:t>Révision du chapitre 2.1 du SGH</w:t>
      </w:r>
    </w:p>
    <w:tbl>
      <w:tblPr>
        <w:tblW w:w="851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9"/>
      </w:tblGrid>
      <w:tr w:rsidR="00365401" w:rsidRPr="001F6189" w14:paraId="16284E3C" w14:textId="77777777" w:rsidTr="009B0A60">
        <w:tc>
          <w:tcPr>
            <w:tcW w:w="3402" w:type="dxa"/>
            <w:hideMark/>
          </w:tcPr>
          <w:p w14:paraId="1193D3AE" w14:textId="77777777" w:rsidR="00365401" w:rsidRPr="009B0A60" w:rsidRDefault="00365401" w:rsidP="00D82FF9">
            <w:pPr>
              <w:spacing w:before="40" w:after="120"/>
              <w:ind w:right="113"/>
              <w:rPr>
                <w:lang w:val="en-US"/>
              </w:rPr>
            </w:pPr>
            <w:r w:rsidRPr="009B0A60">
              <w:rPr>
                <w:lang w:val="en-US"/>
              </w:rPr>
              <w:t>ST/SG/AC.10/C.3/2019/32 (</w:t>
            </w:r>
            <w:proofErr w:type="spellStart"/>
            <w:r w:rsidRPr="009B0A60">
              <w:rPr>
                <w:lang w:val="en-US"/>
              </w:rPr>
              <w:t>Suède</w:t>
            </w:r>
            <w:proofErr w:type="spellEnd"/>
            <w:r w:rsidRPr="009B0A60">
              <w:rPr>
                <w:lang w:val="en-US"/>
              </w:rPr>
              <w:t>)</w:t>
            </w:r>
          </w:p>
        </w:tc>
        <w:tc>
          <w:tcPr>
            <w:tcW w:w="5109" w:type="dxa"/>
            <w:hideMark/>
          </w:tcPr>
          <w:p w14:paraId="6F2C6B96" w14:textId="77777777" w:rsidR="00365401" w:rsidRPr="001F6189" w:rsidRDefault="00365401" w:rsidP="00CD65A8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Élaboration d</w:t>
            </w:r>
            <w:r w:rsidR="00C8187E">
              <w:rPr>
                <w:lang w:val="fr-FR"/>
              </w:rPr>
              <w:t>’</w:t>
            </w:r>
            <w:r w:rsidRPr="001F6189">
              <w:rPr>
                <w:lang w:val="fr-FR"/>
              </w:rPr>
              <w:t>un nouveau chapitre 2.1 du SGH (explosifs)</w:t>
            </w:r>
          </w:p>
        </w:tc>
      </w:tr>
    </w:tbl>
    <w:p w14:paraId="234E0746" w14:textId="77777777" w:rsidR="00365401" w:rsidRPr="001F6189" w:rsidRDefault="00365401" w:rsidP="00053A27">
      <w:pPr>
        <w:pStyle w:val="H23G"/>
        <w:rPr>
          <w:lang w:val="fr-FR"/>
        </w:rPr>
      </w:pPr>
      <w:r w:rsidRPr="001F6189">
        <w:rPr>
          <w:lang w:val="fr-FR"/>
        </w:rPr>
        <w:tab/>
        <w:t xml:space="preserve">i) </w:t>
      </w:r>
      <w:r w:rsidRPr="001F6189">
        <w:rPr>
          <w:lang w:val="fr-FR"/>
        </w:rPr>
        <w:tab/>
        <w:t xml:space="preserve">Échantillons énergétiques </w:t>
      </w:r>
    </w:p>
    <w:p w14:paraId="0379DA1B" w14:textId="77777777" w:rsidR="00365401" w:rsidRPr="001F6189" w:rsidRDefault="00365401" w:rsidP="00F641CA">
      <w:pPr>
        <w:pStyle w:val="SingleTxtG"/>
        <w:ind w:firstLine="567"/>
        <w:rPr>
          <w:lang w:val="fr-FR"/>
        </w:rPr>
      </w:pPr>
      <w:r w:rsidRPr="001F6189">
        <w:rPr>
          <w:lang w:val="fr-FR"/>
        </w:rPr>
        <w:t>Aucun document n</w:t>
      </w:r>
      <w:r w:rsidR="00C8187E">
        <w:rPr>
          <w:lang w:val="fr-FR"/>
        </w:rPr>
        <w:t>’</w:t>
      </w:r>
      <w:r w:rsidRPr="001F6189">
        <w:rPr>
          <w:lang w:val="fr-FR"/>
        </w:rPr>
        <w:t>avait été soumis au titre de ce point de l</w:t>
      </w:r>
      <w:r w:rsidR="00C8187E">
        <w:rPr>
          <w:lang w:val="fr-FR"/>
        </w:rPr>
        <w:t>’</w:t>
      </w:r>
      <w:r w:rsidRPr="001F6189">
        <w:rPr>
          <w:lang w:val="fr-FR"/>
        </w:rPr>
        <w:t>ordre du jour au moment de la rédaction du présent document.</w:t>
      </w:r>
    </w:p>
    <w:p w14:paraId="74B0F0D5" w14:textId="77777777" w:rsidR="00365401" w:rsidRPr="001F6189" w:rsidRDefault="00365401" w:rsidP="00053A27">
      <w:pPr>
        <w:pStyle w:val="H23G"/>
        <w:rPr>
          <w:lang w:val="fr-FR"/>
        </w:rPr>
      </w:pPr>
      <w:r w:rsidRPr="001F6189">
        <w:rPr>
          <w:lang w:val="fr-FR"/>
        </w:rPr>
        <w:tab/>
        <w:t xml:space="preserve">j) </w:t>
      </w:r>
      <w:r w:rsidRPr="001F6189">
        <w:rPr>
          <w:lang w:val="fr-FR"/>
        </w:rPr>
        <w:tab/>
        <w:t>Questions liées à la définition des explosifs</w:t>
      </w:r>
    </w:p>
    <w:p w14:paraId="43140FF8" w14:textId="77777777" w:rsidR="00365401" w:rsidRPr="001F6189" w:rsidRDefault="00365401" w:rsidP="00F641CA">
      <w:pPr>
        <w:pStyle w:val="SingleTxtG"/>
        <w:ind w:firstLine="567"/>
        <w:rPr>
          <w:lang w:val="fr-FR"/>
        </w:rPr>
      </w:pPr>
      <w:r w:rsidRPr="001F6189">
        <w:rPr>
          <w:lang w:val="fr-FR"/>
        </w:rPr>
        <w:t>Aucun document n</w:t>
      </w:r>
      <w:r w:rsidR="00C8187E">
        <w:rPr>
          <w:lang w:val="fr-FR"/>
        </w:rPr>
        <w:t>’</w:t>
      </w:r>
      <w:r w:rsidRPr="001F6189">
        <w:rPr>
          <w:lang w:val="fr-FR"/>
        </w:rPr>
        <w:t>avait été soumis au titre de ce point de l</w:t>
      </w:r>
      <w:r w:rsidR="00C8187E">
        <w:rPr>
          <w:lang w:val="fr-FR"/>
        </w:rPr>
        <w:t>’</w:t>
      </w:r>
      <w:r w:rsidRPr="001F6189">
        <w:rPr>
          <w:lang w:val="fr-FR"/>
        </w:rPr>
        <w:t>ordre du jour au moment de la rédaction du présent document.</w:t>
      </w:r>
    </w:p>
    <w:p w14:paraId="73B568D8" w14:textId="77777777" w:rsidR="00365401" w:rsidRPr="001F6189" w:rsidRDefault="00365401" w:rsidP="00053A27">
      <w:pPr>
        <w:pStyle w:val="H23G"/>
        <w:rPr>
          <w:lang w:val="fr-FR"/>
        </w:rPr>
      </w:pPr>
      <w:r w:rsidRPr="001F6189">
        <w:rPr>
          <w:lang w:val="fr-FR"/>
        </w:rPr>
        <w:tab/>
        <w:t>k)</w:t>
      </w:r>
      <w:r w:rsidRPr="001F6189">
        <w:rPr>
          <w:lang w:val="fr-FR"/>
        </w:rPr>
        <w:tab/>
        <w:t>Examen des prescriptions en matière d</w:t>
      </w:r>
      <w:r w:rsidR="00C8187E">
        <w:rPr>
          <w:lang w:val="fr-FR"/>
        </w:rPr>
        <w:t>’</w:t>
      </w:r>
      <w:r w:rsidRPr="001F6189">
        <w:rPr>
          <w:lang w:val="fr-FR"/>
        </w:rPr>
        <w:t>emballage et de transport pour les ENA</w:t>
      </w:r>
    </w:p>
    <w:p w14:paraId="118418D0" w14:textId="77777777" w:rsidR="00365401" w:rsidRPr="001F6189" w:rsidRDefault="00365401" w:rsidP="00F641CA">
      <w:pPr>
        <w:pStyle w:val="SingleTxtG"/>
        <w:ind w:firstLine="567"/>
        <w:rPr>
          <w:lang w:val="fr-FR"/>
        </w:rPr>
      </w:pPr>
      <w:r w:rsidRPr="001F6189">
        <w:rPr>
          <w:lang w:val="fr-FR"/>
        </w:rPr>
        <w:t>Aucun document n</w:t>
      </w:r>
      <w:r w:rsidR="00C8187E">
        <w:rPr>
          <w:lang w:val="fr-FR"/>
        </w:rPr>
        <w:t>’</w:t>
      </w:r>
      <w:r w:rsidRPr="001F6189">
        <w:rPr>
          <w:lang w:val="fr-FR"/>
        </w:rPr>
        <w:t>avait été soumis au titre de ce point de l</w:t>
      </w:r>
      <w:r w:rsidR="00C8187E">
        <w:rPr>
          <w:lang w:val="fr-FR"/>
        </w:rPr>
        <w:t>’</w:t>
      </w:r>
      <w:r w:rsidRPr="001F6189">
        <w:rPr>
          <w:lang w:val="fr-FR"/>
        </w:rPr>
        <w:t>ordre du jour au moment de la rédaction du présent document.</w:t>
      </w:r>
    </w:p>
    <w:p w14:paraId="13B89E3C" w14:textId="77777777" w:rsidR="00365401" w:rsidRPr="001F6189" w:rsidRDefault="00365401" w:rsidP="008271F8">
      <w:pPr>
        <w:pStyle w:val="H23G"/>
        <w:rPr>
          <w:lang w:val="fr-FR"/>
        </w:rPr>
      </w:pPr>
      <w:r w:rsidRPr="001F6189">
        <w:rPr>
          <w:lang w:val="fr-FR"/>
        </w:rPr>
        <w:lastRenderedPageBreak/>
        <w:tab/>
        <w:t>l)</w:t>
      </w:r>
      <w:r w:rsidRPr="001F6189">
        <w:rPr>
          <w:lang w:val="fr-FR"/>
        </w:rPr>
        <w:tab/>
        <w:t>Questions diverses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365401" w:rsidRPr="001F6189" w14:paraId="20A41243" w14:textId="77777777" w:rsidTr="009B0A60">
        <w:tc>
          <w:tcPr>
            <w:tcW w:w="3402" w:type="dxa"/>
            <w:hideMark/>
          </w:tcPr>
          <w:p w14:paraId="2C9B1FE4" w14:textId="77777777" w:rsidR="00365401" w:rsidRPr="009B0A60" w:rsidRDefault="00365401" w:rsidP="008271F8">
            <w:pPr>
              <w:keepNext/>
              <w:spacing w:before="40" w:after="120"/>
              <w:ind w:right="113"/>
              <w:rPr>
                <w:lang w:val="en-US"/>
              </w:rPr>
            </w:pPr>
            <w:r w:rsidRPr="009B0A60">
              <w:rPr>
                <w:lang w:val="en-US"/>
              </w:rPr>
              <w:t>ST/SG/AC.10/C.3/2019/13 (SAAMI)</w:t>
            </w:r>
          </w:p>
        </w:tc>
        <w:tc>
          <w:tcPr>
            <w:tcW w:w="5103" w:type="dxa"/>
            <w:hideMark/>
          </w:tcPr>
          <w:p w14:paraId="56233B3A" w14:textId="77777777" w:rsidR="00365401" w:rsidRPr="001F6189" w:rsidRDefault="00365401" w:rsidP="00A214F0">
            <w:pPr>
              <w:keepNext/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 xml:space="preserve">Précisions concernant la </w:t>
            </w:r>
            <w:r>
              <w:rPr>
                <w:lang w:val="fr-FR"/>
              </w:rPr>
              <w:t>définition, dans les</w:t>
            </w:r>
            <w:r w:rsidRPr="001F6189">
              <w:rPr>
                <w:lang w:val="fr-FR"/>
              </w:rPr>
              <w:t xml:space="preserve"> règlements</w:t>
            </w:r>
            <w:r>
              <w:rPr>
                <w:lang w:val="fr-FR"/>
              </w:rPr>
              <w:t>,</w:t>
            </w:r>
            <w:r w:rsidRPr="001F6189">
              <w:rPr>
                <w:lang w:val="fr-FR"/>
              </w:rPr>
              <w:t xml:space="preserve"> </w:t>
            </w:r>
            <w:r>
              <w:rPr>
                <w:lang w:val="fr-FR"/>
              </w:rPr>
              <w:t>des</w:t>
            </w:r>
            <w:r w:rsidR="00A214F0">
              <w:rPr>
                <w:lang w:val="fr-FR"/>
              </w:rPr>
              <w:t> </w:t>
            </w:r>
            <w:r w:rsidRPr="001F6189">
              <w:rPr>
                <w:lang w:val="fr-FR"/>
              </w:rPr>
              <w:t>groupes de compatibilité auxquels sont affectées les marchandises de la classe 1, y compris le groupe S</w:t>
            </w:r>
          </w:p>
        </w:tc>
      </w:tr>
      <w:tr w:rsidR="00365401" w:rsidRPr="001F6189" w14:paraId="2B8BF70D" w14:textId="77777777" w:rsidTr="009B0A60">
        <w:tc>
          <w:tcPr>
            <w:tcW w:w="3402" w:type="dxa"/>
            <w:hideMark/>
          </w:tcPr>
          <w:p w14:paraId="515D6749" w14:textId="77777777" w:rsidR="00365401" w:rsidRPr="009C3160" w:rsidRDefault="00365401" w:rsidP="00D82FF9">
            <w:pPr>
              <w:spacing w:before="40" w:after="120"/>
              <w:ind w:right="113"/>
              <w:rPr>
                <w:lang w:val="fr-FR"/>
              </w:rPr>
            </w:pPr>
            <w:r w:rsidRPr="009C3160">
              <w:rPr>
                <w:lang w:val="fr-FR"/>
              </w:rPr>
              <w:t>ST/SG/AC.10/C.3/2019/14 (SAAMI)</w:t>
            </w:r>
          </w:p>
        </w:tc>
        <w:tc>
          <w:tcPr>
            <w:tcW w:w="5103" w:type="dxa"/>
            <w:hideMark/>
          </w:tcPr>
          <w:p w14:paraId="07503849" w14:textId="77777777" w:rsidR="00365401" w:rsidRPr="001F6189" w:rsidRDefault="00365401" w:rsidP="00CD65A8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Retirer la masse nette de matières explosibles des renseignements devant figurer dans le document de transport des matières et objets de la division 1.4</w:t>
            </w:r>
          </w:p>
        </w:tc>
      </w:tr>
    </w:tbl>
    <w:p w14:paraId="33917FD8" w14:textId="77777777" w:rsidR="00365401" w:rsidRPr="001F6189" w:rsidRDefault="00365401" w:rsidP="000B3B1C">
      <w:pPr>
        <w:pStyle w:val="H1G"/>
        <w:rPr>
          <w:lang w:val="fr-FR"/>
        </w:rPr>
      </w:pPr>
      <w:r w:rsidRPr="001F6189">
        <w:rPr>
          <w:lang w:val="fr-FR"/>
        </w:rPr>
        <w:tab/>
        <w:t>3.</w:t>
      </w:r>
      <w:r w:rsidRPr="001F6189">
        <w:rPr>
          <w:lang w:val="fr-FR"/>
        </w:rPr>
        <w:tab/>
        <w:t>Inscription, classement et emballage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365401" w:rsidRPr="001F6189" w14:paraId="31E91CAE" w14:textId="77777777" w:rsidTr="009B0A60">
        <w:tc>
          <w:tcPr>
            <w:tcW w:w="3402" w:type="dxa"/>
            <w:hideMark/>
          </w:tcPr>
          <w:p w14:paraId="6FE25E4D" w14:textId="77777777" w:rsidR="00365401" w:rsidRPr="001F6189" w:rsidRDefault="00365401" w:rsidP="00D82FF9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ST/SG/AC.10/C.3/2019/9 (Suisse)</w:t>
            </w:r>
          </w:p>
        </w:tc>
        <w:tc>
          <w:tcPr>
            <w:tcW w:w="5103" w:type="dxa"/>
            <w:hideMark/>
          </w:tcPr>
          <w:p w14:paraId="5A48B232" w14:textId="77777777" w:rsidR="00365401" w:rsidRPr="001F6189" w:rsidRDefault="00365401" w:rsidP="00CD65A8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Champ d</w:t>
            </w:r>
            <w:r w:rsidR="00C8187E">
              <w:rPr>
                <w:lang w:val="fr-FR"/>
              </w:rPr>
              <w:t>’</w:t>
            </w:r>
            <w:r w:rsidRPr="001F6189">
              <w:rPr>
                <w:lang w:val="fr-FR"/>
              </w:rPr>
              <w:t>application de la disposition spéciale 274</w:t>
            </w:r>
          </w:p>
        </w:tc>
      </w:tr>
      <w:tr w:rsidR="00365401" w:rsidRPr="001F6189" w14:paraId="223D95CF" w14:textId="77777777" w:rsidTr="009B0A60">
        <w:tc>
          <w:tcPr>
            <w:tcW w:w="3402" w:type="dxa"/>
            <w:hideMark/>
          </w:tcPr>
          <w:p w14:paraId="56FE03FE" w14:textId="77777777" w:rsidR="00365401" w:rsidRPr="009C3160" w:rsidRDefault="00365401" w:rsidP="00D82FF9">
            <w:pPr>
              <w:spacing w:before="40" w:after="120"/>
              <w:ind w:right="113"/>
              <w:rPr>
                <w:lang w:val="fr-FR"/>
              </w:rPr>
            </w:pPr>
            <w:r w:rsidRPr="009C3160">
              <w:rPr>
                <w:lang w:val="fr-FR"/>
              </w:rPr>
              <w:t>ST/SG/AC.10/C.3/2019/15 (CEFIC)</w:t>
            </w:r>
          </w:p>
        </w:tc>
        <w:tc>
          <w:tcPr>
            <w:tcW w:w="5103" w:type="dxa"/>
            <w:hideMark/>
          </w:tcPr>
          <w:p w14:paraId="69EC1DBC" w14:textId="77777777" w:rsidR="00365401" w:rsidRPr="001F6189" w:rsidRDefault="00365401" w:rsidP="00CD65A8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Peroxydes organiques, proposition d</w:t>
            </w:r>
            <w:r w:rsidR="00C8187E">
              <w:rPr>
                <w:lang w:val="fr-FR"/>
              </w:rPr>
              <w:t>’</w:t>
            </w:r>
            <w:r w:rsidRPr="001F6189">
              <w:rPr>
                <w:lang w:val="fr-FR"/>
              </w:rPr>
              <w:t>ajouter une nouvelle rubrique au 2.5.3.2.4 et dans l</w:t>
            </w:r>
            <w:r w:rsidR="00C8187E">
              <w:rPr>
                <w:lang w:val="fr-FR"/>
              </w:rPr>
              <w:t>’</w:t>
            </w:r>
            <w:r w:rsidRPr="001F6189">
              <w:rPr>
                <w:lang w:val="fr-FR"/>
              </w:rPr>
              <w:t>instruction de transport en citernes mobiles T23</w:t>
            </w:r>
          </w:p>
        </w:tc>
      </w:tr>
      <w:tr w:rsidR="00365401" w:rsidRPr="001F6189" w14:paraId="5C954154" w14:textId="77777777" w:rsidTr="009B0A60">
        <w:tc>
          <w:tcPr>
            <w:tcW w:w="3402" w:type="dxa"/>
            <w:hideMark/>
          </w:tcPr>
          <w:p w14:paraId="2FA8D7E1" w14:textId="77777777" w:rsidR="00365401" w:rsidRPr="001F6189" w:rsidRDefault="00365401" w:rsidP="00D82FF9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 xml:space="preserve">ST/SG/AC.10/C.3/2019/18 </w:t>
            </w:r>
            <w:r w:rsidRPr="001F6189">
              <w:rPr>
                <w:lang w:val="fr-FR"/>
              </w:rPr>
              <w:br/>
              <w:t>+ Document informel INF.6 (CEFIC)</w:t>
            </w:r>
          </w:p>
        </w:tc>
        <w:tc>
          <w:tcPr>
            <w:tcW w:w="5103" w:type="dxa"/>
            <w:hideMark/>
          </w:tcPr>
          <w:p w14:paraId="7B6E969F" w14:textId="77777777" w:rsidR="00365401" w:rsidRPr="001F6189" w:rsidRDefault="00365401" w:rsidP="00CD65A8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Exemptions pour les matières qui polymérisent</w:t>
            </w:r>
          </w:p>
        </w:tc>
      </w:tr>
      <w:tr w:rsidR="00365401" w:rsidRPr="001F6189" w14:paraId="01CEAA4E" w14:textId="77777777" w:rsidTr="009B0A60">
        <w:tc>
          <w:tcPr>
            <w:tcW w:w="3402" w:type="dxa"/>
            <w:hideMark/>
          </w:tcPr>
          <w:p w14:paraId="64F81F30" w14:textId="77777777" w:rsidR="00365401" w:rsidRPr="001F6189" w:rsidRDefault="00365401" w:rsidP="00D82FF9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ST/SG/AC.10/C.3/2019/27 (Suisse)</w:t>
            </w:r>
          </w:p>
        </w:tc>
        <w:tc>
          <w:tcPr>
            <w:tcW w:w="5103" w:type="dxa"/>
            <w:hideMark/>
          </w:tcPr>
          <w:p w14:paraId="1DD14EF4" w14:textId="77777777" w:rsidR="00365401" w:rsidRPr="001F6189" w:rsidRDefault="00365401" w:rsidP="00CD65A8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Champ d</w:t>
            </w:r>
            <w:r w:rsidR="00C8187E">
              <w:rPr>
                <w:lang w:val="fr-FR"/>
              </w:rPr>
              <w:t>’</w:t>
            </w:r>
            <w:r w:rsidRPr="001F6189">
              <w:rPr>
                <w:lang w:val="fr-FR"/>
              </w:rPr>
              <w:t>application du 4.1.2.2</w:t>
            </w:r>
          </w:p>
        </w:tc>
      </w:tr>
      <w:tr w:rsidR="00365401" w:rsidRPr="001F6189" w14:paraId="7EBB70FC" w14:textId="77777777" w:rsidTr="009B0A60">
        <w:tc>
          <w:tcPr>
            <w:tcW w:w="3402" w:type="dxa"/>
            <w:hideMark/>
          </w:tcPr>
          <w:p w14:paraId="706826A2" w14:textId="77777777" w:rsidR="00365401" w:rsidRPr="001F6189" w:rsidRDefault="00365401" w:rsidP="00D82FF9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ST/SG/AC.10/C.3/2019/28 (Suisse)</w:t>
            </w:r>
          </w:p>
        </w:tc>
        <w:tc>
          <w:tcPr>
            <w:tcW w:w="5103" w:type="dxa"/>
            <w:hideMark/>
          </w:tcPr>
          <w:p w14:paraId="669F0CD0" w14:textId="77777777" w:rsidR="00365401" w:rsidRPr="001F6189" w:rsidRDefault="00365401" w:rsidP="00CD65A8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Transport d</w:t>
            </w:r>
            <w:r w:rsidR="00C8187E">
              <w:rPr>
                <w:lang w:val="fr-FR"/>
              </w:rPr>
              <w:t>’</w:t>
            </w:r>
            <w:r w:rsidRPr="001F6189">
              <w:rPr>
                <w:lang w:val="fr-FR"/>
              </w:rPr>
              <w:t>emballages en vue de leur élimination ou recyclage</w:t>
            </w:r>
          </w:p>
        </w:tc>
      </w:tr>
      <w:tr w:rsidR="00365401" w:rsidRPr="001F6189" w14:paraId="7DDA849A" w14:textId="77777777" w:rsidTr="009B0A60">
        <w:tc>
          <w:tcPr>
            <w:tcW w:w="3402" w:type="dxa"/>
            <w:hideMark/>
          </w:tcPr>
          <w:p w14:paraId="77EA6330" w14:textId="77777777" w:rsidR="00365401" w:rsidRPr="001F6189" w:rsidRDefault="00365401" w:rsidP="00D82FF9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ST/SG/AC.10/C.3/2019/29 (Suisse)</w:t>
            </w:r>
          </w:p>
        </w:tc>
        <w:tc>
          <w:tcPr>
            <w:tcW w:w="5103" w:type="dxa"/>
            <w:hideMark/>
          </w:tcPr>
          <w:p w14:paraId="75EC1B26" w14:textId="77777777" w:rsidR="00365401" w:rsidRPr="001F6189" w:rsidRDefault="00365401" w:rsidP="00CD65A8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Disposition spéciale 363</w:t>
            </w:r>
          </w:p>
        </w:tc>
      </w:tr>
      <w:tr w:rsidR="00365401" w:rsidRPr="001F6189" w14:paraId="7979A421" w14:textId="77777777" w:rsidTr="009B0A60">
        <w:tc>
          <w:tcPr>
            <w:tcW w:w="3402" w:type="dxa"/>
          </w:tcPr>
          <w:p w14:paraId="431DF544" w14:textId="77777777" w:rsidR="00365401" w:rsidRPr="001F6189" w:rsidRDefault="00365401" w:rsidP="00D82FF9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 xml:space="preserve">ST/SG/AC.10/C.3/2019/37 </w:t>
            </w:r>
            <w:r w:rsidRPr="001F6189">
              <w:rPr>
                <w:lang w:val="fr-FR"/>
              </w:rPr>
              <w:br/>
              <w:t>+ Document informel INF.7 (Espagne)</w:t>
            </w:r>
          </w:p>
        </w:tc>
        <w:tc>
          <w:tcPr>
            <w:tcW w:w="5103" w:type="dxa"/>
          </w:tcPr>
          <w:p w14:paraId="6F570C24" w14:textId="77777777" w:rsidR="00365401" w:rsidRPr="001F6189" w:rsidRDefault="00365401" w:rsidP="00CD65A8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Révision des noms espagnols des numéros ONU</w:t>
            </w:r>
          </w:p>
        </w:tc>
      </w:tr>
    </w:tbl>
    <w:p w14:paraId="4A9A8B49" w14:textId="77777777" w:rsidR="00365401" w:rsidRPr="001F6189" w:rsidRDefault="00365401" w:rsidP="000B3B1C">
      <w:pPr>
        <w:pStyle w:val="H1G"/>
        <w:rPr>
          <w:lang w:val="fr-FR"/>
        </w:rPr>
      </w:pPr>
      <w:r w:rsidRPr="001F6189">
        <w:rPr>
          <w:lang w:val="fr-FR"/>
        </w:rPr>
        <w:tab/>
        <w:t>4.</w:t>
      </w:r>
      <w:r w:rsidRPr="001F6189">
        <w:rPr>
          <w:lang w:val="fr-FR"/>
        </w:rPr>
        <w:tab/>
        <w:t>Systèmes de stockage de l</w:t>
      </w:r>
      <w:r w:rsidR="00C8187E">
        <w:rPr>
          <w:lang w:val="fr-FR"/>
        </w:rPr>
        <w:t>’</w:t>
      </w:r>
      <w:r w:rsidRPr="001F6189">
        <w:rPr>
          <w:lang w:val="fr-FR"/>
        </w:rPr>
        <w:t>électricité</w:t>
      </w:r>
    </w:p>
    <w:p w14:paraId="25DE4EC1" w14:textId="77777777" w:rsidR="00365401" w:rsidRPr="001F6189" w:rsidRDefault="00365401" w:rsidP="00053A27">
      <w:pPr>
        <w:pStyle w:val="H23G"/>
        <w:rPr>
          <w:lang w:val="fr-FR"/>
        </w:rPr>
      </w:pPr>
      <w:r w:rsidRPr="001F6189">
        <w:rPr>
          <w:lang w:val="fr-FR"/>
        </w:rPr>
        <w:tab/>
        <w:t>a)</w:t>
      </w:r>
      <w:r w:rsidRPr="001F6189">
        <w:rPr>
          <w:lang w:val="fr-FR"/>
        </w:rPr>
        <w:tab/>
        <w:t>Épreuves pour batteries au lithium</w:t>
      </w:r>
    </w:p>
    <w:tbl>
      <w:tblPr>
        <w:tblW w:w="845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382"/>
        <w:gridCol w:w="5073"/>
      </w:tblGrid>
      <w:tr w:rsidR="00365401" w:rsidRPr="001F6189" w14:paraId="711F18FE" w14:textId="77777777" w:rsidTr="00C64DEC">
        <w:tc>
          <w:tcPr>
            <w:tcW w:w="3402" w:type="dxa"/>
            <w:hideMark/>
          </w:tcPr>
          <w:p w14:paraId="5C8016C8" w14:textId="77777777" w:rsidR="00365401" w:rsidRPr="001F6189" w:rsidRDefault="00365401" w:rsidP="00D82FF9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 xml:space="preserve">ST/SG/AC.10/C.3/2019/33 </w:t>
            </w:r>
            <w:r w:rsidRPr="001F6189">
              <w:rPr>
                <w:lang w:val="fr-FR"/>
              </w:rPr>
              <w:br/>
              <w:t>(RECHARGE et PRBA)</w:t>
            </w:r>
          </w:p>
        </w:tc>
        <w:tc>
          <w:tcPr>
            <w:tcW w:w="5103" w:type="dxa"/>
            <w:hideMark/>
          </w:tcPr>
          <w:p w14:paraId="38F6DA3D" w14:textId="77777777" w:rsidR="00365401" w:rsidRPr="001F6189" w:rsidRDefault="00365401" w:rsidP="001B441E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Modifications à apporter au paragraphe 38.3.3 d) et g) du</w:t>
            </w:r>
            <w:r w:rsidR="001B441E">
              <w:rPr>
                <w:lang w:val="fr-FR"/>
              </w:rPr>
              <w:t> </w:t>
            </w:r>
            <w:r w:rsidRPr="001F6189">
              <w:rPr>
                <w:lang w:val="fr-FR"/>
              </w:rPr>
              <w:t>Manuel d</w:t>
            </w:r>
            <w:r w:rsidR="00C8187E">
              <w:rPr>
                <w:lang w:val="fr-FR"/>
              </w:rPr>
              <w:t>’</w:t>
            </w:r>
            <w:r w:rsidRPr="001F6189">
              <w:rPr>
                <w:lang w:val="fr-FR"/>
              </w:rPr>
              <w:t>épreuves et de critères</w:t>
            </w:r>
          </w:p>
        </w:tc>
      </w:tr>
    </w:tbl>
    <w:p w14:paraId="510EC960" w14:textId="77777777" w:rsidR="00365401" w:rsidRPr="001F6189" w:rsidRDefault="00365401" w:rsidP="00053A27">
      <w:pPr>
        <w:pStyle w:val="H23G"/>
        <w:rPr>
          <w:lang w:val="fr-FR"/>
        </w:rPr>
      </w:pPr>
      <w:r w:rsidRPr="001F6189">
        <w:rPr>
          <w:lang w:val="fr-FR"/>
        </w:rPr>
        <w:tab/>
        <w:t xml:space="preserve">b) </w:t>
      </w:r>
      <w:r w:rsidRPr="001F6189">
        <w:rPr>
          <w:lang w:val="fr-FR"/>
        </w:rPr>
        <w:tab/>
        <w:t>Système de classification des batteries au lithium en fonction du danger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385"/>
        <w:gridCol w:w="5076"/>
      </w:tblGrid>
      <w:tr w:rsidR="00365401" w:rsidRPr="001F6189" w14:paraId="027EA250" w14:textId="77777777" w:rsidTr="00C64DEC">
        <w:tc>
          <w:tcPr>
            <w:tcW w:w="3402" w:type="dxa"/>
            <w:hideMark/>
          </w:tcPr>
          <w:p w14:paraId="3F504084" w14:textId="77777777" w:rsidR="00365401" w:rsidRPr="001F6189" w:rsidRDefault="00365401" w:rsidP="00D82FF9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 xml:space="preserve">ST/SG/AC.10/C.3/2019/26 </w:t>
            </w:r>
            <w:r w:rsidRPr="001F6189">
              <w:rPr>
                <w:lang w:val="fr-FR"/>
              </w:rPr>
              <w:br/>
              <w:t>+ Document informel INF.5 (France)</w:t>
            </w:r>
          </w:p>
        </w:tc>
        <w:tc>
          <w:tcPr>
            <w:tcW w:w="5103" w:type="dxa"/>
            <w:hideMark/>
          </w:tcPr>
          <w:p w14:paraId="04C7DD3A" w14:textId="77777777" w:rsidR="00365401" w:rsidRPr="001F6189" w:rsidRDefault="00365401" w:rsidP="00CD65A8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 xml:space="preserve">Travaux du groupe de travail informel chargé du classement des piles et batteries au lithium </w:t>
            </w:r>
          </w:p>
        </w:tc>
      </w:tr>
    </w:tbl>
    <w:p w14:paraId="4F2578EE" w14:textId="77777777" w:rsidR="00365401" w:rsidRPr="001F6189" w:rsidRDefault="00365401" w:rsidP="00053A27">
      <w:pPr>
        <w:pStyle w:val="H23G"/>
        <w:rPr>
          <w:lang w:val="fr-FR"/>
        </w:rPr>
      </w:pPr>
      <w:r w:rsidRPr="001F6189">
        <w:rPr>
          <w:lang w:val="fr-FR"/>
        </w:rPr>
        <w:tab/>
        <w:t>c)</w:t>
      </w:r>
      <w:r w:rsidRPr="001F6189">
        <w:rPr>
          <w:lang w:val="fr-FR"/>
        </w:rPr>
        <w:tab/>
        <w:t>Dispositions relatives au transport</w:t>
      </w:r>
    </w:p>
    <w:p w14:paraId="6B9D2032" w14:textId="77777777" w:rsidR="00365401" w:rsidRPr="001F6189" w:rsidRDefault="00365401" w:rsidP="00F641CA">
      <w:pPr>
        <w:pStyle w:val="SingleTxtG"/>
        <w:ind w:firstLine="567"/>
        <w:rPr>
          <w:lang w:val="fr-FR"/>
        </w:rPr>
      </w:pPr>
      <w:r w:rsidRPr="001F6189">
        <w:rPr>
          <w:lang w:val="fr-FR"/>
        </w:rPr>
        <w:t>Aucun document n</w:t>
      </w:r>
      <w:r w:rsidR="00C8187E">
        <w:rPr>
          <w:lang w:val="fr-FR"/>
        </w:rPr>
        <w:t>’</w:t>
      </w:r>
      <w:r w:rsidRPr="001F6189">
        <w:rPr>
          <w:lang w:val="fr-FR"/>
        </w:rPr>
        <w:t>avait été soumis au titre de ce point de l</w:t>
      </w:r>
      <w:r w:rsidR="00C8187E">
        <w:rPr>
          <w:lang w:val="fr-FR"/>
        </w:rPr>
        <w:t>’</w:t>
      </w:r>
      <w:r w:rsidRPr="001F6189">
        <w:rPr>
          <w:lang w:val="fr-FR"/>
        </w:rPr>
        <w:t>ordre du jour au moment de la rédaction du présent document.</w:t>
      </w:r>
    </w:p>
    <w:p w14:paraId="05E917ED" w14:textId="77777777" w:rsidR="00365401" w:rsidRPr="001F6189" w:rsidRDefault="00365401" w:rsidP="00053A27">
      <w:pPr>
        <w:pStyle w:val="H23G"/>
        <w:rPr>
          <w:lang w:val="fr-FR"/>
        </w:rPr>
      </w:pPr>
      <w:r w:rsidRPr="001F6189">
        <w:rPr>
          <w:lang w:val="fr-FR"/>
        </w:rPr>
        <w:tab/>
        <w:t>d)</w:t>
      </w:r>
      <w:r w:rsidRPr="001F6189">
        <w:rPr>
          <w:lang w:val="fr-FR"/>
        </w:rPr>
        <w:tab/>
        <w:t>Batteries au lithium endommagées ou défectueuses</w:t>
      </w:r>
    </w:p>
    <w:tbl>
      <w:tblPr>
        <w:tblW w:w="848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393"/>
        <w:gridCol w:w="5090"/>
      </w:tblGrid>
      <w:tr w:rsidR="00365401" w:rsidRPr="001F6189" w14:paraId="5591BBE3" w14:textId="77777777" w:rsidTr="00C64DEC">
        <w:tc>
          <w:tcPr>
            <w:tcW w:w="3402" w:type="dxa"/>
          </w:tcPr>
          <w:p w14:paraId="5A479904" w14:textId="77777777" w:rsidR="00365401" w:rsidRPr="000451B6" w:rsidRDefault="00365401" w:rsidP="00D82FF9">
            <w:pPr>
              <w:spacing w:before="40" w:after="120"/>
              <w:ind w:right="113"/>
              <w:rPr>
                <w:lang w:val="en-US"/>
              </w:rPr>
            </w:pPr>
            <w:r w:rsidRPr="00A467E4">
              <w:rPr>
                <w:lang w:val="en-US"/>
              </w:rPr>
              <w:t>ST/SG/AC.10/C.3/2019/36 (MDBTC)</w:t>
            </w:r>
          </w:p>
        </w:tc>
        <w:tc>
          <w:tcPr>
            <w:tcW w:w="5103" w:type="dxa"/>
          </w:tcPr>
          <w:p w14:paraId="07C617F5" w14:textId="77777777" w:rsidR="00365401" w:rsidRPr="001F6189" w:rsidRDefault="00365401" w:rsidP="001B441E">
            <w:pPr>
              <w:spacing w:before="40" w:after="120"/>
              <w:rPr>
                <w:lang w:val="fr-FR"/>
              </w:rPr>
            </w:pPr>
            <w:r w:rsidRPr="001F6189">
              <w:rPr>
                <w:lang w:val="fr-FR"/>
              </w:rPr>
              <w:t xml:space="preserve">Prescriptions relatives aux piles et batteries au lithium </w:t>
            </w:r>
            <w:r w:rsidRPr="001B441E">
              <w:rPr>
                <w:spacing w:val="-2"/>
                <w:lang w:val="fr-FR"/>
              </w:rPr>
              <w:t>endommagées ou défectueuses dans la disposition</w:t>
            </w:r>
            <w:r w:rsidRPr="001F6189">
              <w:rPr>
                <w:lang w:val="fr-FR"/>
              </w:rPr>
              <w:t xml:space="preserve"> spéciale 376</w:t>
            </w:r>
          </w:p>
        </w:tc>
      </w:tr>
    </w:tbl>
    <w:p w14:paraId="52E1E1E9" w14:textId="77777777" w:rsidR="00365401" w:rsidRPr="001F6189" w:rsidRDefault="00365401" w:rsidP="00053A27">
      <w:pPr>
        <w:pStyle w:val="H23G"/>
        <w:rPr>
          <w:lang w:val="fr-FR"/>
        </w:rPr>
      </w:pPr>
      <w:r w:rsidRPr="001F6189">
        <w:rPr>
          <w:lang w:val="fr-FR"/>
        </w:rPr>
        <w:tab/>
        <w:t>e)</w:t>
      </w:r>
      <w:r w:rsidRPr="001F6189">
        <w:rPr>
          <w:lang w:val="fr-FR"/>
        </w:rPr>
        <w:tab/>
        <w:t>Batteries au sodium</w:t>
      </w:r>
      <w:r>
        <w:rPr>
          <w:lang w:val="fr-FR"/>
        </w:rPr>
        <w:t>-</w:t>
      </w:r>
      <w:r w:rsidRPr="001F6189">
        <w:rPr>
          <w:lang w:val="fr-FR"/>
        </w:rPr>
        <w:t>ion</w:t>
      </w:r>
    </w:p>
    <w:tbl>
      <w:tblPr>
        <w:tblW w:w="848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393"/>
        <w:gridCol w:w="5090"/>
      </w:tblGrid>
      <w:tr w:rsidR="00365401" w:rsidRPr="001F6189" w14:paraId="473F55E2" w14:textId="77777777" w:rsidTr="00C64DEC">
        <w:tc>
          <w:tcPr>
            <w:tcW w:w="3402" w:type="dxa"/>
            <w:hideMark/>
          </w:tcPr>
          <w:p w14:paraId="3EA47772" w14:textId="77777777" w:rsidR="00365401" w:rsidRPr="001F6189" w:rsidRDefault="00365401" w:rsidP="00D82FF9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 xml:space="preserve">ST/SG/AC.10/C.3/2019/35 </w:t>
            </w:r>
            <w:r w:rsidRPr="001F6189">
              <w:rPr>
                <w:lang w:val="fr-FR"/>
              </w:rPr>
              <w:br/>
              <w:t>(Royaume-Uni)</w:t>
            </w:r>
          </w:p>
        </w:tc>
        <w:tc>
          <w:tcPr>
            <w:tcW w:w="5103" w:type="dxa"/>
            <w:hideMark/>
          </w:tcPr>
          <w:p w14:paraId="4687150C" w14:textId="77777777" w:rsidR="00365401" w:rsidRPr="001F6189" w:rsidRDefault="00365401" w:rsidP="00CD65A8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Batteries au sodium-ion − informations supplémentaires</w:t>
            </w:r>
          </w:p>
        </w:tc>
      </w:tr>
    </w:tbl>
    <w:p w14:paraId="63CEA7D9" w14:textId="77777777" w:rsidR="00365401" w:rsidRPr="001F6189" w:rsidRDefault="00365401" w:rsidP="00053A27">
      <w:pPr>
        <w:pStyle w:val="H23G"/>
        <w:rPr>
          <w:lang w:val="fr-FR"/>
        </w:rPr>
      </w:pPr>
      <w:r w:rsidRPr="001F6189">
        <w:rPr>
          <w:lang w:val="fr-FR"/>
        </w:rPr>
        <w:lastRenderedPageBreak/>
        <w:tab/>
        <w:t>f)</w:t>
      </w:r>
      <w:r w:rsidRPr="001F6189">
        <w:rPr>
          <w:lang w:val="fr-FR"/>
        </w:rPr>
        <w:tab/>
        <w:t xml:space="preserve">Questions diverses </w:t>
      </w:r>
    </w:p>
    <w:tbl>
      <w:tblPr>
        <w:tblW w:w="848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393"/>
        <w:gridCol w:w="5090"/>
      </w:tblGrid>
      <w:tr w:rsidR="00365401" w:rsidRPr="001F6189" w14:paraId="1BA7D8A9" w14:textId="77777777" w:rsidTr="00C64DEC">
        <w:tc>
          <w:tcPr>
            <w:tcW w:w="3402" w:type="dxa"/>
            <w:hideMark/>
          </w:tcPr>
          <w:p w14:paraId="0A0A2D7E" w14:textId="77777777" w:rsidR="00365401" w:rsidRPr="000451B6" w:rsidRDefault="00365401" w:rsidP="00D82FF9">
            <w:pPr>
              <w:spacing w:before="40" w:after="120"/>
              <w:ind w:right="113"/>
              <w:rPr>
                <w:lang w:val="en-US"/>
              </w:rPr>
            </w:pPr>
            <w:r w:rsidRPr="009B0A60">
              <w:rPr>
                <w:lang w:val="en-US"/>
              </w:rPr>
              <w:t>ST/SG/AC.10/C.3/2019/8 (OTIF)</w:t>
            </w:r>
          </w:p>
        </w:tc>
        <w:tc>
          <w:tcPr>
            <w:tcW w:w="5103" w:type="dxa"/>
            <w:hideMark/>
          </w:tcPr>
          <w:p w14:paraId="437FDF57" w14:textId="77777777" w:rsidR="00365401" w:rsidRPr="001F6189" w:rsidRDefault="00365401" w:rsidP="00CD65A8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N</w:t>
            </w:r>
            <w:r w:rsidRPr="00B665D8">
              <w:rPr>
                <w:lang w:val="fr-FR"/>
              </w:rPr>
              <w:t>o</w:t>
            </w:r>
            <w:r w:rsidRPr="001F6189">
              <w:rPr>
                <w:lang w:val="fr-FR"/>
              </w:rPr>
              <w:t> ONU 3536 « BATTERIES AU LITHIUM INSTALLÉES DANS DES ENGINS DE TRANSPORT batteries au lithium</w:t>
            </w:r>
            <w:r>
              <w:rPr>
                <w:lang w:val="fr-FR"/>
              </w:rPr>
              <w:t>-</w:t>
            </w:r>
            <w:r w:rsidRPr="001F6189">
              <w:rPr>
                <w:lang w:val="fr-FR"/>
              </w:rPr>
              <w:t>ion ou batteries au lithium métal »</w:t>
            </w:r>
          </w:p>
        </w:tc>
      </w:tr>
      <w:tr w:rsidR="00365401" w:rsidRPr="001F6189" w14:paraId="759A2684" w14:textId="77777777" w:rsidTr="00C64DEC">
        <w:tc>
          <w:tcPr>
            <w:tcW w:w="3402" w:type="dxa"/>
            <w:hideMark/>
          </w:tcPr>
          <w:p w14:paraId="112F8CE3" w14:textId="77777777" w:rsidR="00365401" w:rsidRPr="000451B6" w:rsidRDefault="00365401" w:rsidP="00D82FF9">
            <w:pPr>
              <w:spacing w:before="40" w:after="120"/>
              <w:ind w:right="113"/>
              <w:rPr>
                <w:lang w:val="en-US"/>
              </w:rPr>
            </w:pPr>
            <w:r w:rsidRPr="009C3160">
              <w:rPr>
                <w:lang w:val="fr-FR"/>
              </w:rPr>
              <w:t>ST/SG/AC.10/C.3/2019/34 (PRBA)</w:t>
            </w:r>
          </w:p>
        </w:tc>
        <w:tc>
          <w:tcPr>
            <w:tcW w:w="5103" w:type="dxa"/>
            <w:hideMark/>
          </w:tcPr>
          <w:p w14:paraId="683C8A7F" w14:textId="77777777" w:rsidR="00365401" w:rsidRPr="001F6189" w:rsidRDefault="00365401" w:rsidP="00C55DB5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Utilisation, pour le transport de batteries au lithium, d</w:t>
            </w:r>
            <w:r w:rsidR="00C8187E">
              <w:rPr>
                <w:lang w:val="fr-FR"/>
              </w:rPr>
              <w:t>’</w:t>
            </w:r>
            <w:r w:rsidRPr="001F6189">
              <w:rPr>
                <w:lang w:val="fr-FR"/>
              </w:rPr>
              <w:t>emballages ne devant pas satisfaire aux prescriptions du</w:t>
            </w:r>
            <w:r w:rsidR="00C55DB5">
              <w:rPr>
                <w:lang w:val="fr-FR"/>
              </w:rPr>
              <w:t> </w:t>
            </w:r>
            <w:r w:rsidRPr="001F6189">
              <w:rPr>
                <w:lang w:val="fr-FR"/>
              </w:rPr>
              <w:t>4.1.1.3 et dont la masse nette dépasse 400 kg</w:t>
            </w:r>
          </w:p>
        </w:tc>
      </w:tr>
    </w:tbl>
    <w:p w14:paraId="35C483E0" w14:textId="77777777" w:rsidR="00365401" w:rsidRPr="001F6189" w:rsidRDefault="00365401" w:rsidP="000B3B1C">
      <w:pPr>
        <w:pStyle w:val="H1G"/>
        <w:rPr>
          <w:lang w:val="fr-FR"/>
        </w:rPr>
      </w:pPr>
      <w:r w:rsidRPr="001F6189">
        <w:rPr>
          <w:lang w:val="fr-FR"/>
        </w:rPr>
        <w:tab/>
        <w:t>5.</w:t>
      </w:r>
      <w:r w:rsidRPr="001F6189">
        <w:rPr>
          <w:lang w:val="fr-FR"/>
        </w:rPr>
        <w:tab/>
        <w:t>Transport de gaz</w:t>
      </w:r>
    </w:p>
    <w:p w14:paraId="4F03EDD5" w14:textId="77777777" w:rsidR="00365401" w:rsidRPr="001F6189" w:rsidRDefault="00365401" w:rsidP="00053A27">
      <w:pPr>
        <w:pStyle w:val="H23G"/>
        <w:rPr>
          <w:lang w:val="fr-FR"/>
        </w:rPr>
      </w:pPr>
      <w:r w:rsidRPr="001F6189">
        <w:rPr>
          <w:lang w:val="fr-FR"/>
        </w:rPr>
        <w:tab/>
        <w:t xml:space="preserve">a) </w:t>
      </w:r>
      <w:r w:rsidRPr="001F6189">
        <w:rPr>
          <w:lang w:val="fr-FR"/>
        </w:rPr>
        <w:tab/>
        <w:t>Reconnaissance universelle des récipients à pression ONU et non-ONU</w:t>
      </w:r>
    </w:p>
    <w:p w14:paraId="64C7ECD4" w14:textId="77777777" w:rsidR="00365401" w:rsidRPr="001F6189" w:rsidRDefault="00365401" w:rsidP="00F641CA">
      <w:pPr>
        <w:pStyle w:val="SingleTxtG"/>
        <w:ind w:firstLine="567"/>
        <w:rPr>
          <w:lang w:val="fr-FR"/>
        </w:rPr>
      </w:pPr>
      <w:r w:rsidRPr="001F6189">
        <w:rPr>
          <w:lang w:val="fr-FR"/>
        </w:rPr>
        <w:t>Aucun document n</w:t>
      </w:r>
      <w:r w:rsidR="00C8187E">
        <w:rPr>
          <w:lang w:val="fr-FR"/>
        </w:rPr>
        <w:t>’</w:t>
      </w:r>
      <w:r w:rsidRPr="001F6189">
        <w:rPr>
          <w:lang w:val="fr-FR"/>
        </w:rPr>
        <w:t>avait été soumis au titre de ce point de l</w:t>
      </w:r>
      <w:r w:rsidR="00C8187E">
        <w:rPr>
          <w:lang w:val="fr-FR"/>
        </w:rPr>
        <w:t>’</w:t>
      </w:r>
      <w:r w:rsidRPr="001F6189">
        <w:rPr>
          <w:lang w:val="fr-FR"/>
        </w:rPr>
        <w:t>ordre du jour au moment de la rédaction du présent document.</w:t>
      </w:r>
    </w:p>
    <w:p w14:paraId="64D562CC" w14:textId="77777777" w:rsidR="00365401" w:rsidRPr="001F6189" w:rsidRDefault="00053A27" w:rsidP="00053A27">
      <w:pPr>
        <w:pStyle w:val="H23G"/>
        <w:rPr>
          <w:lang w:val="fr-FR"/>
        </w:rPr>
      </w:pPr>
      <w:r>
        <w:rPr>
          <w:lang w:val="fr-FR"/>
        </w:rPr>
        <w:tab/>
      </w:r>
      <w:r w:rsidR="00365401" w:rsidRPr="001F6189">
        <w:rPr>
          <w:lang w:val="fr-FR"/>
        </w:rPr>
        <w:t xml:space="preserve">b) </w:t>
      </w:r>
      <w:r w:rsidR="00365401" w:rsidRPr="001F6189">
        <w:rPr>
          <w:lang w:val="fr-FR"/>
        </w:rPr>
        <w:tab/>
        <w:t>Questions diverses</w:t>
      </w:r>
    </w:p>
    <w:tbl>
      <w:tblPr>
        <w:tblW w:w="848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393"/>
        <w:gridCol w:w="5090"/>
      </w:tblGrid>
      <w:tr w:rsidR="00365401" w:rsidRPr="001F6189" w14:paraId="016D4F60" w14:textId="77777777" w:rsidTr="00C64DEC">
        <w:tc>
          <w:tcPr>
            <w:tcW w:w="3402" w:type="dxa"/>
            <w:hideMark/>
          </w:tcPr>
          <w:p w14:paraId="693C0785" w14:textId="77777777" w:rsidR="00365401" w:rsidRPr="00895B4A" w:rsidRDefault="00365401" w:rsidP="00D82FF9">
            <w:pPr>
              <w:spacing w:before="40" w:after="120"/>
              <w:ind w:right="113"/>
              <w:rPr>
                <w:lang w:val="en-US"/>
              </w:rPr>
            </w:pPr>
            <w:r w:rsidRPr="00895B4A">
              <w:rPr>
                <w:lang w:val="en-US"/>
              </w:rPr>
              <w:t>ST/SG/AC.10/C.3/2019/17 (Canada)</w:t>
            </w:r>
          </w:p>
        </w:tc>
        <w:tc>
          <w:tcPr>
            <w:tcW w:w="5103" w:type="dxa"/>
            <w:hideMark/>
          </w:tcPr>
          <w:p w14:paraId="3EF96A3C" w14:textId="77777777" w:rsidR="00365401" w:rsidRPr="001F6189" w:rsidRDefault="00365401" w:rsidP="00CD65A8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Récipients à pression « UN » composites avec revêtement en acier</w:t>
            </w:r>
          </w:p>
        </w:tc>
      </w:tr>
      <w:tr w:rsidR="00365401" w:rsidRPr="001F6189" w14:paraId="0CD97379" w14:textId="77777777" w:rsidTr="00C64DEC">
        <w:tc>
          <w:tcPr>
            <w:tcW w:w="3402" w:type="dxa"/>
            <w:hideMark/>
          </w:tcPr>
          <w:p w14:paraId="598AC59A" w14:textId="77777777" w:rsidR="00365401" w:rsidRPr="009C3160" w:rsidRDefault="00365401" w:rsidP="00D82FF9">
            <w:pPr>
              <w:spacing w:before="40" w:after="120"/>
              <w:ind w:right="113"/>
              <w:rPr>
                <w:lang w:val="fr-FR"/>
              </w:rPr>
            </w:pPr>
            <w:r w:rsidRPr="009C3160">
              <w:rPr>
                <w:lang w:val="fr-FR"/>
              </w:rPr>
              <w:t>ST/SG/AC.10/C.3/2019/21 (EIGA, CGA et ECMA) + Document informel INF.3 (EIGA, CGA et ECMA)</w:t>
            </w:r>
          </w:p>
        </w:tc>
        <w:tc>
          <w:tcPr>
            <w:tcW w:w="5103" w:type="dxa"/>
            <w:hideMark/>
          </w:tcPr>
          <w:p w14:paraId="3BCB99D6" w14:textId="77777777" w:rsidR="00365401" w:rsidRPr="001F6189" w:rsidRDefault="00365401" w:rsidP="00CD65A8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Dispositions concernant les récipients à pression et leurs fermetures</w:t>
            </w:r>
          </w:p>
        </w:tc>
      </w:tr>
      <w:tr w:rsidR="00365401" w:rsidRPr="001F6189" w14:paraId="38855307" w14:textId="77777777" w:rsidTr="00C64DEC">
        <w:tc>
          <w:tcPr>
            <w:tcW w:w="3402" w:type="dxa"/>
            <w:hideMark/>
          </w:tcPr>
          <w:p w14:paraId="0D2F9C70" w14:textId="77777777" w:rsidR="00365401" w:rsidRPr="009C3160" w:rsidRDefault="00365401" w:rsidP="00D82FF9">
            <w:pPr>
              <w:spacing w:before="40" w:after="120"/>
              <w:ind w:right="113"/>
              <w:rPr>
                <w:lang w:val="fr-FR"/>
              </w:rPr>
            </w:pPr>
            <w:r w:rsidRPr="009C3160">
              <w:rPr>
                <w:lang w:val="fr-FR"/>
              </w:rPr>
              <w:t>ST/SG/AC.10/C.3/2019/31 (EIGA)</w:t>
            </w:r>
          </w:p>
        </w:tc>
        <w:tc>
          <w:tcPr>
            <w:tcW w:w="5103" w:type="dxa"/>
            <w:hideMark/>
          </w:tcPr>
          <w:p w14:paraId="76911FFE" w14:textId="77777777" w:rsidR="00365401" w:rsidRPr="001F6189" w:rsidRDefault="00365401" w:rsidP="001734EA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Utilisation de bagues pour l</w:t>
            </w:r>
            <w:r w:rsidR="00C8187E">
              <w:rPr>
                <w:lang w:val="fr-FR"/>
              </w:rPr>
              <w:t>’</w:t>
            </w:r>
            <w:r w:rsidRPr="001F6189">
              <w:rPr>
                <w:lang w:val="fr-FR"/>
              </w:rPr>
              <w:t>apposition de la marque de</w:t>
            </w:r>
            <w:r w:rsidR="001734EA">
              <w:rPr>
                <w:lang w:val="fr-FR"/>
              </w:rPr>
              <w:t> </w:t>
            </w:r>
            <w:r w:rsidRPr="001F6189">
              <w:rPr>
                <w:lang w:val="fr-FR"/>
              </w:rPr>
              <w:t xml:space="preserve">contrôle périodique sur les récipients à pression </w:t>
            </w:r>
          </w:p>
        </w:tc>
      </w:tr>
    </w:tbl>
    <w:p w14:paraId="6DCF01D7" w14:textId="77777777" w:rsidR="00365401" w:rsidRPr="001F6189" w:rsidRDefault="00365401" w:rsidP="000B3B1C">
      <w:pPr>
        <w:pStyle w:val="H1G"/>
        <w:rPr>
          <w:lang w:val="fr-FR"/>
        </w:rPr>
      </w:pPr>
      <w:r w:rsidRPr="001F6189">
        <w:rPr>
          <w:lang w:val="fr-FR"/>
        </w:rPr>
        <w:tab/>
        <w:t>6.</w:t>
      </w:r>
      <w:r w:rsidRPr="001F6189">
        <w:rPr>
          <w:lang w:val="fr-FR"/>
        </w:rPr>
        <w:tab/>
        <w:t>Propositions diverses d</w:t>
      </w:r>
      <w:r w:rsidR="00C8187E">
        <w:rPr>
          <w:lang w:val="fr-FR"/>
        </w:rPr>
        <w:t>’</w:t>
      </w:r>
      <w:r w:rsidRPr="001F6189">
        <w:rPr>
          <w:lang w:val="fr-FR"/>
        </w:rPr>
        <w:t xml:space="preserve">amendements au Règlement type </w:t>
      </w:r>
      <w:r w:rsidR="00C55DB5">
        <w:rPr>
          <w:lang w:val="fr-FR"/>
        </w:rPr>
        <w:br/>
      </w:r>
      <w:r w:rsidRPr="001F6189">
        <w:rPr>
          <w:lang w:val="fr-FR"/>
        </w:rPr>
        <w:t>pour le transport des marchandises dangereuses</w:t>
      </w:r>
    </w:p>
    <w:p w14:paraId="39868E31" w14:textId="77777777" w:rsidR="00365401" w:rsidRPr="001F6189" w:rsidRDefault="00547EB3" w:rsidP="00547EB3">
      <w:pPr>
        <w:pStyle w:val="H23G"/>
        <w:rPr>
          <w:lang w:val="fr-FR"/>
        </w:rPr>
      </w:pPr>
      <w:r>
        <w:rPr>
          <w:lang w:val="fr-FR"/>
        </w:rPr>
        <w:tab/>
      </w:r>
      <w:r w:rsidR="00365401" w:rsidRPr="001F6189">
        <w:rPr>
          <w:lang w:val="fr-FR"/>
        </w:rPr>
        <w:t>a)</w:t>
      </w:r>
      <w:r w:rsidR="00365401" w:rsidRPr="001F6189">
        <w:rPr>
          <w:lang w:val="fr-FR"/>
        </w:rPr>
        <w:tab/>
        <w:t>Marquage et étiquetage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393"/>
        <w:gridCol w:w="5068"/>
      </w:tblGrid>
      <w:tr w:rsidR="00365401" w:rsidRPr="001F6189" w14:paraId="253F1B08" w14:textId="77777777" w:rsidTr="00A5358B">
        <w:tc>
          <w:tcPr>
            <w:tcW w:w="3416" w:type="dxa"/>
            <w:hideMark/>
          </w:tcPr>
          <w:p w14:paraId="7A09B5A7" w14:textId="77777777" w:rsidR="00365401" w:rsidRPr="001F6189" w:rsidRDefault="00365401" w:rsidP="00D82FF9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ST/SG/AC.10/C.3/2019/19 (</w:t>
            </w:r>
            <w:r>
              <w:rPr>
                <w:lang w:val="fr-FR"/>
              </w:rPr>
              <w:t>Espagne et</w:t>
            </w:r>
            <w:r w:rsidRPr="001F6189">
              <w:rPr>
                <w:lang w:val="fr-FR"/>
              </w:rPr>
              <w:t xml:space="preserve"> CTIF)</w:t>
            </w:r>
          </w:p>
        </w:tc>
        <w:tc>
          <w:tcPr>
            <w:tcW w:w="5103" w:type="dxa"/>
            <w:hideMark/>
          </w:tcPr>
          <w:p w14:paraId="618ACF49" w14:textId="77777777" w:rsidR="00365401" w:rsidRPr="001F6189" w:rsidRDefault="00365401" w:rsidP="00CD65A8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Différenc</w:t>
            </w:r>
            <w:r w:rsidR="00C55DB5">
              <w:rPr>
                <w:lang w:val="fr-FR"/>
              </w:rPr>
              <w:t>iation visuelle des étiquettes/</w:t>
            </w:r>
            <w:r w:rsidRPr="001F6189">
              <w:rPr>
                <w:lang w:val="fr-FR"/>
              </w:rPr>
              <w:t xml:space="preserve">plaques-étiquettes relatives aux gaz  </w:t>
            </w:r>
          </w:p>
        </w:tc>
      </w:tr>
    </w:tbl>
    <w:p w14:paraId="00FCD0E3" w14:textId="77777777" w:rsidR="00365401" w:rsidRPr="001F6189" w:rsidRDefault="00365401" w:rsidP="00547EB3">
      <w:pPr>
        <w:pStyle w:val="H23G"/>
        <w:rPr>
          <w:lang w:val="fr-FR"/>
        </w:rPr>
      </w:pPr>
      <w:r w:rsidRPr="001F6189">
        <w:rPr>
          <w:lang w:val="fr-FR"/>
        </w:rPr>
        <w:tab/>
        <w:t>b)</w:t>
      </w:r>
      <w:r w:rsidRPr="001F6189">
        <w:rPr>
          <w:lang w:val="fr-FR"/>
        </w:rPr>
        <w:tab/>
        <w:t>Emballages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385"/>
        <w:gridCol w:w="5076"/>
      </w:tblGrid>
      <w:tr w:rsidR="00365401" w:rsidRPr="001F6189" w14:paraId="1AFE5C79" w14:textId="77777777" w:rsidTr="00A5358B">
        <w:tc>
          <w:tcPr>
            <w:tcW w:w="3402" w:type="dxa"/>
            <w:hideMark/>
          </w:tcPr>
          <w:p w14:paraId="7DE632CF" w14:textId="77777777" w:rsidR="00365401" w:rsidRPr="001F6189" w:rsidRDefault="00365401" w:rsidP="00D82FF9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ST/SG/AC.10/C.3/2019/5 (Allemagne)</w:t>
            </w:r>
          </w:p>
        </w:tc>
        <w:tc>
          <w:tcPr>
            <w:tcW w:w="5103" w:type="dxa"/>
            <w:hideMark/>
          </w:tcPr>
          <w:p w14:paraId="03381EB3" w14:textId="77777777" w:rsidR="00365401" w:rsidRPr="001F6189" w:rsidRDefault="00365401" w:rsidP="00CD65A8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Équipements de service différents</w:t>
            </w:r>
            <w:r w:rsidR="001734EA">
              <w:rPr>
                <w:lang w:val="fr-FR"/>
              </w:rPr>
              <w:t xml:space="preserve"> et autres solutions et </w:t>
            </w:r>
            <w:r w:rsidRPr="001F6189">
              <w:rPr>
                <w:lang w:val="fr-FR"/>
              </w:rPr>
              <w:t>méthodes d</w:t>
            </w:r>
            <w:r w:rsidR="00C8187E">
              <w:rPr>
                <w:lang w:val="fr-FR"/>
              </w:rPr>
              <w:t>’</w:t>
            </w:r>
            <w:r w:rsidRPr="001F6189">
              <w:rPr>
                <w:lang w:val="fr-FR"/>
              </w:rPr>
              <w:t>inspection et d</w:t>
            </w:r>
            <w:r w:rsidR="00C8187E">
              <w:rPr>
                <w:lang w:val="fr-FR"/>
              </w:rPr>
              <w:t>’</w:t>
            </w:r>
            <w:r w:rsidRPr="001F6189">
              <w:rPr>
                <w:lang w:val="fr-FR"/>
              </w:rPr>
              <w:t>épreuve des GRV</w:t>
            </w:r>
          </w:p>
        </w:tc>
      </w:tr>
      <w:tr w:rsidR="00365401" w:rsidRPr="001F6189" w14:paraId="5DE48F06" w14:textId="77777777" w:rsidTr="00A5358B">
        <w:tc>
          <w:tcPr>
            <w:tcW w:w="3402" w:type="dxa"/>
            <w:hideMark/>
          </w:tcPr>
          <w:p w14:paraId="2B2E3E37" w14:textId="77777777" w:rsidR="00365401" w:rsidRPr="009C3160" w:rsidRDefault="00365401" w:rsidP="00D82FF9">
            <w:pPr>
              <w:spacing w:before="40" w:after="120"/>
              <w:ind w:right="113"/>
              <w:rPr>
                <w:lang w:val="fr-FR"/>
              </w:rPr>
            </w:pPr>
            <w:r w:rsidRPr="009C3160">
              <w:rPr>
                <w:lang w:val="fr-FR"/>
              </w:rPr>
              <w:t>ST/SG/AC.10/C.3/2019/23 (RECHARGE, OICA, PRBA et COSTHA)</w:t>
            </w:r>
          </w:p>
        </w:tc>
        <w:tc>
          <w:tcPr>
            <w:tcW w:w="5103" w:type="dxa"/>
            <w:hideMark/>
          </w:tcPr>
          <w:p w14:paraId="28158D90" w14:textId="77777777" w:rsidR="00365401" w:rsidRPr="001F6189" w:rsidRDefault="00365401" w:rsidP="00CD65A8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Applicabilité de l</w:t>
            </w:r>
            <w:r w:rsidR="00C8187E">
              <w:rPr>
                <w:lang w:val="fr-FR"/>
              </w:rPr>
              <w:t>’</w:t>
            </w:r>
            <w:r w:rsidRPr="001F6189">
              <w:rPr>
                <w:lang w:val="fr-FR"/>
              </w:rPr>
              <w:t>instruction d</w:t>
            </w:r>
            <w:r w:rsidR="00C8187E">
              <w:rPr>
                <w:lang w:val="fr-FR"/>
              </w:rPr>
              <w:t>’</w:t>
            </w:r>
            <w:r w:rsidRPr="001F6189">
              <w:rPr>
                <w:lang w:val="fr-FR"/>
              </w:rPr>
              <w:t>emballage LP906</w:t>
            </w:r>
          </w:p>
        </w:tc>
      </w:tr>
      <w:tr w:rsidR="00365401" w:rsidRPr="001F6189" w14:paraId="41631612" w14:textId="77777777" w:rsidTr="00A5358B">
        <w:tc>
          <w:tcPr>
            <w:tcW w:w="3402" w:type="dxa"/>
            <w:hideMark/>
          </w:tcPr>
          <w:p w14:paraId="244FBE7C" w14:textId="77777777" w:rsidR="00365401" w:rsidRPr="001F6189" w:rsidRDefault="00365401" w:rsidP="00D82FF9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ST/SG/AC.10/C.3/2019/24 (Belgique)</w:t>
            </w:r>
          </w:p>
        </w:tc>
        <w:tc>
          <w:tcPr>
            <w:tcW w:w="5103" w:type="dxa"/>
            <w:hideMark/>
          </w:tcPr>
          <w:p w14:paraId="224B64B4" w14:textId="77777777" w:rsidR="00365401" w:rsidRPr="001F6189" w:rsidRDefault="00365401" w:rsidP="00CD65A8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Durée d</w:t>
            </w:r>
            <w:r w:rsidR="00C8187E">
              <w:rPr>
                <w:lang w:val="fr-FR"/>
              </w:rPr>
              <w:t>’</w:t>
            </w:r>
            <w:r w:rsidRPr="001F6189">
              <w:rPr>
                <w:lang w:val="fr-FR"/>
              </w:rPr>
              <w:t>utilisation admise des GRV composites avec récipient intérieur en plastique</w:t>
            </w:r>
          </w:p>
        </w:tc>
      </w:tr>
      <w:tr w:rsidR="00365401" w:rsidRPr="001F6189" w14:paraId="3A205952" w14:textId="77777777" w:rsidTr="00A5358B">
        <w:tc>
          <w:tcPr>
            <w:tcW w:w="3402" w:type="dxa"/>
            <w:hideMark/>
          </w:tcPr>
          <w:p w14:paraId="115291B9" w14:textId="77777777" w:rsidR="00365401" w:rsidRPr="009C3160" w:rsidRDefault="00365401" w:rsidP="00D82FF9">
            <w:pPr>
              <w:spacing w:before="40" w:after="120"/>
              <w:ind w:right="113"/>
              <w:rPr>
                <w:lang w:val="fr-FR"/>
              </w:rPr>
            </w:pPr>
            <w:r w:rsidRPr="009C3160">
              <w:rPr>
                <w:lang w:val="fr-FR"/>
              </w:rPr>
              <w:t>ST/SG/AC.10/C.3/2019/25 (SSCA)</w:t>
            </w:r>
          </w:p>
        </w:tc>
        <w:tc>
          <w:tcPr>
            <w:tcW w:w="5103" w:type="dxa"/>
            <w:hideMark/>
          </w:tcPr>
          <w:p w14:paraId="27AD303D" w14:textId="77777777" w:rsidR="00365401" w:rsidRPr="001F6189" w:rsidRDefault="00365401" w:rsidP="001734EA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Matières liquides du groupe d</w:t>
            </w:r>
            <w:r w:rsidR="00C8187E">
              <w:rPr>
                <w:lang w:val="fr-FR"/>
              </w:rPr>
              <w:t>’</w:t>
            </w:r>
            <w:r w:rsidRPr="001F6189">
              <w:rPr>
                <w:lang w:val="fr-FR"/>
              </w:rPr>
              <w:t>emballage I emballées dans</w:t>
            </w:r>
            <w:r w:rsidR="001734EA">
              <w:rPr>
                <w:lang w:val="fr-FR"/>
              </w:rPr>
              <w:t> </w:t>
            </w:r>
            <w:r w:rsidRPr="001F6189">
              <w:rPr>
                <w:lang w:val="fr-FR"/>
              </w:rPr>
              <w:t>des GRV en métal</w:t>
            </w:r>
          </w:p>
        </w:tc>
      </w:tr>
      <w:tr w:rsidR="00365401" w:rsidRPr="001F6189" w14:paraId="6A78E9A2" w14:textId="77777777" w:rsidTr="00A5358B">
        <w:tc>
          <w:tcPr>
            <w:tcW w:w="3402" w:type="dxa"/>
            <w:hideMark/>
          </w:tcPr>
          <w:p w14:paraId="060F6B5F" w14:textId="77777777" w:rsidR="00365401" w:rsidRPr="001F6189" w:rsidRDefault="00365401" w:rsidP="00D82FF9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 xml:space="preserve">ST/SG/AC.10/C.3/2019/30 </w:t>
            </w:r>
            <w:r w:rsidRPr="001F6189">
              <w:rPr>
                <w:lang w:val="fr-FR"/>
              </w:rPr>
              <w:br/>
              <w:t>+ Document informels INF.8 et INF.9 (Royaume-Uni)</w:t>
            </w:r>
          </w:p>
        </w:tc>
        <w:tc>
          <w:tcPr>
            <w:tcW w:w="5103" w:type="dxa"/>
            <w:hideMark/>
          </w:tcPr>
          <w:p w14:paraId="1896C10E" w14:textId="77777777" w:rsidR="00365401" w:rsidRPr="001F6189" w:rsidRDefault="00365401" w:rsidP="00CD65A8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 xml:space="preserve">Épreuves de résistance des emballages pour </w:t>
            </w:r>
            <w:r>
              <w:rPr>
                <w:lang w:val="fr-FR"/>
              </w:rPr>
              <w:t>objet</w:t>
            </w:r>
            <w:r w:rsidRPr="001F6189">
              <w:rPr>
                <w:lang w:val="fr-FR"/>
              </w:rPr>
              <w:t>s susceptibles de produire une chaleur excessive</w:t>
            </w:r>
          </w:p>
        </w:tc>
      </w:tr>
    </w:tbl>
    <w:p w14:paraId="3BA7EADB" w14:textId="77777777" w:rsidR="00365401" w:rsidRPr="001F6189" w:rsidRDefault="00547EB3" w:rsidP="00547EB3">
      <w:pPr>
        <w:pStyle w:val="H23G"/>
        <w:rPr>
          <w:lang w:val="fr-FR"/>
        </w:rPr>
      </w:pPr>
      <w:r>
        <w:rPr>
          <w:lang w:val="fr-FR"/>
        </w:rPr>
        <w:tab/>
      </w:r>
      <w:r w:rsidR="00365401" w:rsidRPr="001F6189">
        <w:rPr>
          <w:lang w:val="fr-FR"/>
        </w:rPr>
        <w:t>c)</w:t>
      </w:r>
      <w:r w:rsidR="00365401" w:rsidRPr="001F6189">
        <w:rPr>
          <w:lang w:val="fr-FR"/>
        </w:rPr>
        <w:tab/>
        <w:t>Citernes mobiles en matière plastique renforcée de fibres</w:t>
      </w:r>
    </w:p>
    <w:p w14:paraId="33E9A8D4" w14:textId="77777777" w:rsidR="00365401" w:rsidRPr="001F6189" w:rsidRDefault="00365401" w:rsidP="00F641CA">
      <w:pPr>
        <w:pStyle w:val="SingleTxtG"/>
        <w:ind w:firstLine="567"/>
        <w:rPr>
          <w:lang w:val="fr-FR"/>
        </w:rPr>
      </w:pPr>
      <w:r w:rsidRPr="001F6189">
        <w:rPr>
          <w:lang w:val="fr-FR"/>
        </w:rPr>
        <w:t>Aucun document n</w:t>
      </w:r>
      <w:r w:rsidR="00C8187E">
        <w:rPr>
          <w:lang w:val="fr-FR"/>
        </w:rPr>
        <w:t>’</w:t>
      </w:r>
      <w:r w:rsidRPr="001F6189">
        <w:rPr>
          <w:lang w:val="fr-FR"/>
        </w:rPr>
        <w:t>avait été soumis au titre de ce point de l</w:t>
      </w:r>
      <w:r w:rsidR="00C8187E">
        <w:rPr>
          <w:lang w:val="fr-FR"/>
        </w:rPr>
        <w:t>’</w:t>
      </w:r>
      <w:r w:rsidRPr="001F6189">
        <w:rPr>
          <w:lang w:val="fr-FR"/>
        </w:rPr>
        <w:t>ordre du jour au moment de la rédaction du présent document.</w:t>
      </w:r>
    </w:p>
    <w:p w14:paraId="25FE9B9E" w14:textId="77777777" w:rsidR="00365401" w:rsidRPr="001F6189" w:rsidRDefault="00547EB3" w:rsidP="00547EB3">
      <w:pPr>
        <w:pStyle w:val="H23G"/>
        <w:rPr>
          <w:lang w:val="fr-FR"/>
        </w:rPr>
      </w:pPr>
      <w:r>
        <w:rPr>
          <w:lang w:val="fr-FR"/>
        </w:rPr>
        <w:lastRenderedPageBreak/>
        <w:tab/>
      </w:r>
      <w:r w:rsidR="00365401" w:rsidRPr="001F6189">
        <w:rPr>
          <w:lang w:val="fr-FR"/>
        </w:rPr>
        <w:t>d)</w:t>
      </w:r>
      <w:r w:rsidR="00365401" w:rsidRPr="001F6189">
        <w:rPr>
          <w:lang w:val="fr-FR"/>
        </w:rPr>
        <w:tab/>
        <w:t xml:space="preserve">Citernes mobiles (autres que les citernes mobiles en matière plastique </w:t>
      </w:r>
      <w:r w:rsidR="00C55DB5">
        <w:rPr>
          <w:lang w:val="fr-FR"/>
        </w:rPr>
        <w:br/>
      </w:r>
      <w:r w:rsidR="00365401" w:rsidRPr="001F6189">
        <w:rPr>
          <w:lang w:val="fr-FR"/>
        </w:rPr>
        <w:t>renforcée de fibres)</w:t>
      </w:r>
    </w:p>
    <w:tbl>
      <w:tblPr>
        <w:tblW w:w="844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377"/>
        <w:gridCol w:w="5064"/>
      </w:tblGrid>
      <w:tr w:rsidR="00365401" w:rsidRPr="001F6189" w14:paraId="624B9776" w14:textId="77777777" w:rsidTr="00A5358B">
        <w:tc>
          <w:tcPr>
            <w:tcW w:w="3402" w:type="dxa"/>
            <w:hideMark/>
          </w:tcPr>
          <w:p w14:paraId="33A4C4A1" w14:textId="77777777" w:rsidR="00365401" w:rsidRPr="001F6189" w:rsidRDefault="00365401" w:rsidP="00D82FF9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ST/SG/AC.10/C.3/2019/2 (Fédération de Russie)</w:t>
            </w:r>
          </w:p>
        </w:tc>
        <w:tc>
          <w:tcPr>
            <w:tcW w:w="5103" w:type="dxa"/>
            <w:hideMark/>
          </w:tcPr>
          <w:p w14:paraId="53183239" w14:textId="77777777" w:rsidR="00365401" w:rsidRPr="001F6189" w:rsidRDefault="00365401" w:rsidP="00CD65A8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Ajout d</w:t>
            </w:r>
            <w:r w:rsidR="00C8187E">
              <w:rPr>
                <w:lang w:val="fr-FR"/>
              </w:rPr>
              <w:t>’</w:t>
            </w:r>
            <w:r w:rsidRPr="001F6189">
              <w:rPr>
                <w:lang w:val="fr-FR"/>
              </w:rPr>
              <w:t xml:space="preserve">un nouveau paragraphe 6.9.4, intitulé « Prescriptions relatives à la conception, à la construction, aux contrôles et aux épreuves des soupapes, dispositifs de décompression et trappes de visite en matière plastique renforcée de fibre dans le cas des citernes mobiles » </w:t>
            </w:r>
          </w:p>
        </w:tc>
      </w:tr>
    </w:tbl>
    <w:p w14:paraId="08FE7325" w14:textId="77777777" w:rsidR="00365401" w:rsidRPr="001F6189" w:rsidRDefault="00365401" w:rsidP="00547EB3">
      <w:pPr>
        <w:pStyle w:val="H23G"/>
        <w:rPr>
          <w:lang w:val="fr-FR"/>
        </w:rPr>
      </w:pPr>
      <w:r w:rsidRPr="001F6189">
        <w:rPr>
          <w:lang w:val="fr-FR"/>
        </w:rPr>
        <w:tab/>
        <w:t>e)</w:t>
      </w:r>
      <w:r w:rsidRPr="001F6189">
        <w:rPr>
          <w:lang w:val="fr-FR"/>
        </w:rPr>
        <w:tab/>
        <w:t>Autres propositions diverses</w:t>
      </w:r>
    </w:p>
    <w:tbl>
      <w:tblPr>
        <w:tblW w:w="844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377"/>
        <w:gridCol w:w="5064"/>
      </w:tblGrid>
      <w:tr w:rsidR="00365401" w:rsidRPr="001F6189" w14:paraId="12A21FE9" w14:textId="77777777" w:rsidTr="00A5358B">
        <w:tc>
          <w:tcPr>
            <w:tcW w:w="3402" w:type="dxa"/>
            <w:hideMark/>
          </w:tcPr>
          <w:p w14:paraId="24940DC9" w14:textId="77777777" w:rsidR="00365401" w:rsidRPr="009C3160" w:rsidRDefault="00365401" w:rsidP="00D82FF9">
            <w:pPr>
              <w:spacing w:before="40" w:after="120"/>
              <w:ind w:right="113"/>
              <w:rPr>
                <w:lang w:val="fr-FR"/>
              </w:rPr>
            </w:pPr>
            <w:r w:rsidRPr="009C3160">
              <w:rPr>
                <w:lang w:val="fr-FR"/>
              </w:rPr>
              <w:t xml:space="preserve">ST/SG/AC.10/C.3/2019/3 </w:t>
            </w:r>
            <w:r w:rsidRPr="009C3160">
              <w:rPr>
                <w:lang w:val="fr-FR"/>
              </w:rPr>
              <w:br/>
              <w:t>(FEA et HCPA)</w:t>
            </w:r>
          </w:p>
        </w:tc>
        <w:tc>
          <w:tcPr>
            <w:tcW w:w="5103" w:type="dxa"/>
            <w:hideMark/>
          </w:tcPr>
          <w:p w14:paraId="5EE1AC76" w14:textId="77777777" w:rsidR="00365401" w:rsidRPr="001F6189" w:rsidRDefault="00365401" w:rsidP="00CD65A8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Augmentation de la pression interne maximale autorisée pour les générateurs d</w:t>
            </w:r>
            <w:r w:rsidR="00C8187E">
              <w:rPr>
                <w:lang w:val="fr-FR"/>
              </w:rPr>
              <w:t>’</w:t>
            </w:r>
            <w:r w:rsidRPr="001F6189">
              <w:rPr>
                <w:lang w:val="fr-FR"/>
              </w:rPr>
              <w:t xml:space="preserve">aérosols </w:t>
            </w:r>
          </w:p>
        </w:tc>
      </w:tr>
      <w:tr w:rsidR="00365401" w:rsidRPr="001F6189" w14:paraId="516974BD" w14:textId="77777777" w:rsidTr="00A5358B">
        <w:tc>
          <w:tcPr>
            <w:tcW w:w="3402" w:type="dxa"/>
            <w:hideMark/>
          </w:tcPr>
          <w:p w14:paraId="70AED67A" w14:textId="77777777" w:rsidR="00365401" w:rsidRPr="009C3160" w:rsidRDefault="00365401" w:rsidP="00D82FF9">
            <w:pPr>
              <w:spacing w:before="40" w:after="120"/>
              <w:ind w:right="113"/>
              <w:rPr>
                <w:lang w:val="fr-FR"/>
              </w:rPr>
            </w:pPr>
            <w:r w:rsidRPr="009C3160">
              <w:rPr>
                <w:lang w:val="fr-FR"/>
              </w:rPr>
              <w:t>ST/SG/AC.10/C.3/2019/4 (CEFIC)</w:t>
            </w:r>
          </w:p>
        </w:tc>
        <w:tc>
          <w:tcPr>
            <w:tcW w:w="5103" w:type="dxa"/>
            <w:hideMark/>
          </w:tcPr>
          <w:p w14:paraId="7E67064B" w14:textId="77777777" w:rsidR="00365401" w:rsidRPr="001F6189" w:rsidRDefault="00365401" w:rsidP="001734EA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 xml:space="preserve">Harmonisation de la </w:t>
            </w:r>
            <w:r w:rsidR="001734EA">
              <w:rPr>
                <w:lang w:val="fr-FR"/>
              </w:rPr>
              <w:t>prescription « </w:t>
            </w:r>
            <w:r w:rsidRPr="001F6189">
              <w:rPr>
                <w:lang w:val="fr-FR"/>
              </w:rPr>
              <w:t>structurellement propre à</w:t>
            </w:r>
            <w:r w:rsidR="001734EA">
              <w:rPr>
                <w:lang w:val="fr-FR"/>
              </w:rPr>
              <w:t> </w:t>
            </w:r>
            <w:r w:rsidRPr="001F6189">
              <w:rPr>
                <w:lang w:val="fr-FR"/>
              </w:rPr>
              <w:t>l</w:t>
            </w:r>
            <w:r w:rsidR="00C8187E">
              <w:rPr>
                <w:lang w:val="fr-FR"/>
              </w:rPr>
              <w:t>’</w:t>
            </w:r>
            <w:r w:rsidR="001734EA">
              <w:rPr>
                <w:lang w:val="fr-FR"/>
              </w:rPr>
              <w:t>emploi </w:t>
            </w:r>
            <w:r w:rsidRPr="001F6189">
              <w:rPr>
                <w:lang w:val="fr-FR"/>
              </w:rPr>
              <w:t>»</w:t>
            </w:r>
          </w:p>
        </w:tc>
      </w:tr>
      <w:tr w:rsidR="00365401" w:rsidRPr="001F6189" w14:paraId="44346FE1" w14:textId="77777777" w:rsidTr="00A5358B">
        <w:tc>
          <w:tcPr>
            <w:tcW w:w="3402" w:type="dxa"/>
            <w:hideMark/>
          </w:tcPr>
          <w:p w14:paraId="55B05C7D" w14:textId="77777777" w:rsidR="00365401" w:rsidRPr="001F6189" w:rsidRDefault="00365401" w:rsidP="00D82FF9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ST/SG/AC.10/C.3/2019/10 (Suisse)</w:t>
            </w:r>
          </w:p>
        </w:tc>
        <w:tc>
          <w:tcPr>
            <w:tcW w:w="5103" w:type="dxa"/>
            <w:hideMark/>
          </w:tcPr>
          <w:p w14:paraId="69D8FB7A" w14:textId="77777777" w:rsidR="00365401" w:rsidRPr="001F6189" w:rsidRDefault="00365401" w:rsidP="00CD65A8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Transport par voie postale des colis exceptés de la classe 7 présentant une activité limitée</w:t>
            </w:r>
          </w:p>
        </w:tc>
      </w:tr>
      <w:tr w:rsidR="00365401" w:rsidRPr="001F6189" w14:paraId="239E4C8A" w14:textId="77777777" w:rsidTr="00A5358B">
        <w:tc>
          <w:tcPr>
            <w:tcW w:w="3402" w:type="dxa"/>
            <w:hideMark/>
          </w:tcPr>
          <w:p w14:paraId="2AB4EE8B" w14:textId="77777777" w:rsidR="00365401" w:rsidRPr="009C3160" w:rsidRDefault="00365401" w:rsidP="00D82FF9">
            <w:pPr>
              <w:spacing w:before="40" w:after="120"/>
              <w:ind w:right="113"/>
              <w:rPr>
                <w:lang w:val="fr-FR"/>
              </w:rPr>
            </w:pPr>
            <w:r w:rsidRPr="009C3160">
              <w:rPr>
                <w:lang w:val="fr-FR"/>
              </w:rPr>
              <w:t>ST/SG/AC.10/C.3/2019/16 (Canada)</w:t>
            </w:r>
          </w:p>
        </w:tc>
        <w:tc>
          <w:tcPr>
            <w:tcW w:w="5103" w:type="dxa"/>
            <w:hideMark/>
          </w:tcPr>
          <w:p w14:paraId="7A30223C" w14:textId="77777777" w:rsidR="00365401" w:rsidRPr="001F6189" w:rsidRDefault="00365401" w:rsidP="00CD65A8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 xml:space="preserve">Modification à apporter à la définition </w:t>
            </w:r>
            <w:r>
              <w:rPr>
                <w:lang w:val="fr-FR"/>
              </w:rPr>
              <w:t>d</w:t>
            </w:r>
            <w:r w:rsidR="00C8187E">
              <w:rPr>
                <w:lang w:val="fr-FR"/>
              </w:rPr>
              <w:t>’</w:t>
            </w:r>
            <w:r w:rsidRPr="001F6189">
              <w:rPr>
                <w:lang w:val="fr-FR"/>
              </w:rPr>
              <w:t>un grand emballage</w:t>
            </w:r>
          </w:p>
        </w:tc>
      </w:tr>
      <w:tr w:rsidR="00365401" w:rsidRPr="001F6189" w14:paraId="28F5D85C" w14:textId="77777777" w:rsidTr="00A5358B">
        <w:tc>
          <w:tcPr>
            <w:tcW w:w="3402" w:type="dxa"/>
            <w:hideMark/>
          </w:tcPr>
          <w:p w14:paraId="0AEAFD9D" w14:textId="77777777" w:rsidR="00365401" w:rsidRPr="001F6189" w:rsidRDefault="00365401" w:rsidP="00D82FF9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 xml:space="preserve">ST/SG/AC.10/C.3/2019/22 </w:t>
            </w:r>
            <w:r w:rsidRPr="001F6189">
              <w:rPr>
                <w:lang w:val="fr-FR"/>
              </w:rPr>
              <w:br/>
              <w:t>+ Document informel INF.4 (Roumanie)</w:t>
            </w:r>
          </w:p>
        </w:tc>
        <w:tc>
          <w:tcPr>
            <w:tcW w:w="5103" w:type="dxa"/>
            <w:hideMark/>
          </w:tcPr>
          <w:p w14:paraId="74101B57" w14:textId="77777777" w:rsidR="00365401" w:rsidRPr="001F6189" w:rsidRDefault="00365401" w:rsidP="005B75B1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>Propositions de modification concernant l</w:t>
            </w:r>
            <w:r w:rsidR="00C8187E">
              <w:rPr>
                <w:lang w:val="fr-FR"/>
              </w:rPr>
              <w:t>’</w:t>
            </w:r>
            <w:r w:rsidRPr="001F6189">
              <w:rPr>
                <w:lang w:val="fr-FR"/>
              </w:rPr>
              <w:t xml:space="preserve">utilisation des termes </w:t>
            </w:r>
            <w:r w:rsidR="005B75B1">
              <w:rPr>
                <w:lang w:val="fr-FR"/>
              </w:rPr>
              <w:t>« </w:t>
            </w:r>
            <w:proofErr w:type="spellStart"/>
            <w:r w:rsidRPr="001F6189">
              <w:rPr>
                <w:lang w:val="fr-FR"/>
              </w:rPr>
              <w:t>risk</w:t>
            </w:r>
            <w:proofErr w:type="spellEnd"/>
            <w:r w:rsidR="005B75B1">
              <w:rPr>
                <w:lang w:val="fr-FR"/>
              </w:rPr>
              <w:t> »</w:t>
            </w:r>
            <w:r w:rsidRPr="001F6189">
              <w:rPr>
                <w:lang w:val="fr-FR"/>
              </w:rPr>
              <w:t xml:space="preserve"> (risque) et </w:t>
            </w:r>
            <w:r w:rsidR="005B75B1">
              <w:rPr>
                <w:lang w:val="fr-FR"/>
              </w:rPr>
              <w:t>« </w:t>
            </w:r>
            <w:proofErr w:type="spellStart"/>
            <w:r w:rsidRPr="001F6189">
              <w:rPr>
                <w:lang w:val="fr-FR"/>
              </w:rPr>
              <w:t>hazard</w:t>
            </w:r>
            <w:proofErr w:type="spellEnd"/>
            <w:r w:rsidRPr="001F6189">
              <w:rPr>
                <w:lang w:val="fr-FR"/>
              </w:rPr>
              <w:t>/danger</w:t>
            </w:r>
            <w:r w:rsidR="005B75B1">
              <w:rPr>
                <w:lang w:val="fr-FR"/>
              </w:rPr>
              <w:t> »</w:t>
            </w:r>
            <w:r w:rsidRPr="001F6189">
              <w:rPr>
                <w:lang w:val="fr-FR"/>
              </w:rPr>
              <w:t xml:space="preserve"> (danger) dans les </w:t>
            </w:r>
            <w:r>
              <w:rPr>
                <w:lang w:val="fr-FR"/>
              </w:rPr>
              <w:t>R</w:t>
            </w:r>
            <w:r w:rsidRPr="001F6189">
              <w:rPr>
                <w:lang w:val="fr-FR"/>
              </w:rPr>
              <w:t>ecommandations et le Règlement type</w:t>
            </w:r>
          </w:p>
        </w:tc>
      </w:tr>
    </w:tbl>
    <w:p w14:paraId="7A7A0FB8" w14:textId="77777777" w:rsidR="00365401" w:rsidRPr="001F6189" w:rsidRDefault="000B3B1C" w:rsidP="000B3B1C">
      <w:pPr>
        <w:pStyle w:val="H1G"/>
        <w:rPr>
          <w:lang w:val="fr-FR"/>
        </w:rPr>
      </w:pPr>
      <w:r>
        <w:rPr>
          <w:lang w:val="fr-FR"/>
        </w:rPr>
        <w:tab/>
      </w:r>
      <w:r w:rsidR="00365401" w:rsidRPr="001F6189">
        <w:rPr>
          <w:lang w:val="fr-FR"/>
        </w:rPr>
        <w:t>7.</w:t>
      </w:r>
      <w:r w:rsidR="00365401" w:rsidRPr="001F6189">
        <w:rPr>
          <w:lang w:val="fr-FR"/>
        </w:rPr>
        <w:tab/>
        <w:t>Harmonisation générale des règlements de transport des marchandises dangereuses avec le Règlement type</w:t>
      </w:r>
    </w:p>
    <w:p w14:paraId="37B9FEEE" w14:textId="77777777" w:rsidR="00365401" w:rsidRPr="001F6189" w:rsidRDefault="00365401" w:rsidP="00F641CA">
      <w:pPr>
        <w:pStyle w:val="SingleTxtG"/>
        <w:ind w:firstLine="567"/>
        <w:rPr>
          <w:lang w:val="fr-FR"/>
        </w:rPr>
      </w:pPr>
      <w:r w:rsidRPr="001F6189">
        <w:rPr>
          <w:lang w:val="fr-FR"/>
        </w:rPr>
        <w:t>Aucun document n</w:t>
      </w:r>
      <w:r w:rsidR="00C8187E">
        <w:rPr>
          <w:lang w:val="fr-FR"/>
        </w:rPr>
        <w:t>’</w:t>
      </w:r>
      <w:r w:rsidRPr="001F6189">
        <w:rPr>
          <w:lang w:val="fr-FR"/>
        </w:rPr>
        <w:t>avait été soumis au titre de ce point de l</w:t>
      </w:r>
      <w:r w:rsidR="00C8187E">
        <w:rPr>
          <w:lang w:val="fr-FR"/>
        </w:rPr>
        <w:t>’</w:t>
      </w:r>
      <w:r w:rsidRPr="001F6189">
        <w:rPr>
          <w:lang w:val="fr-FR"/>
        </w:rPr>
        <w:t>ordre du jour au moment de la rédaction du présent document.</w:t>
      </w:r>
    </w:p>
    <w:p w14:paraId="7575B850" w14:textId="77777777" w:rsidR="00365401" w:rsidRPr="001F6189" w:rsidRDefault="007E57D6" w:rsidP="000B3B1C">
      <w:pPr>
        <w:pStyle w:val="H1G"/>
        <w:rPr>
          <w:lang w:val="fr-FR"/>
        </w:rPr>
      </w:pPr>
      <w:r>
        <w:rPr>
          <w:lang w:val="fr-FR"/>
        </w:rPr>
        <w:tab/>
      </w:r>
      <w:r w:rsidR="00365401" w:rsidRPr="001F6189">
        <w:rPr>
          <w:lang w:val="fr-FR"/>
        </w:rPr>
        <w:t>8.</w:t>
      </w:r>
      <w:r w:rsidR="00365401" w:rsidRPr="001F6189">
        <w:rPr>
          <w:lang w:val="fr-FR"/>
        </w:rPr>
        <w:tab/>
        <w:t>Coopération avec l</w:t>
      </w:r>
      <w:r w:rsidR="00C8187E">
        <w:rPr>
          <w:lang w:val="fr-FR"/>
        </w:rPr>
        <w:t>’</w:t>
      </w:r>
      <w:r w:rsidR="00365401" w:rsidRPr="001F6189">
        <w:rPr>
          <w:lang w:val="fr-FR"/>
        </w:rPr>
        <w:t>Agence internationale de l</w:t>
      </w:r>
      <w:r w:rsidR="00C8187E">
        <w:rPr>
          <w:lang w:val="fr-FR"/>
        </w:rPr>
        <w:t>’</w:t>
      </w:r>
      <w:r w:rsidR="00365401" w:rsidRPr="001F6189">
        <w:rPr>
          <w:lang w:val="fr-FR"/>
        </w:rPr>
        <w:t>énergie atomique</w:t>
      </w:r>
    </w:p>
    <w:p w14:paraId="402CDCAF" w14:textId="77777777" w:rsidR="00365401" w:rsidRPr="001F6189" w:rsidRDefault="00365401" w:rsidP="00F641CA">
      <w:pPr>
        <w:pStyle w:val="SingleTxtG"/>
        <w:ind w:firstLine="567"/>
        <w:rPr>
          <w:lang w:val="fr-FR"/>
        </w:rPr>
      </w:pPr>
      <w:r w:rsidRPr="001F6189">
        <w:rPr>
          <w:lang w:val="fr-FR"/>
        </w:rPr>
        <w:t>Aucun document n</w:t>
      </w:r>
      <w:r w:rsidR="00C8187E">
        <w:rPr>
          <w:lang w:val="fr-FR"/>
        </w:rPr>
        <w:t>’</w:t>
      </w:r>
      <w:r w:rsidRPr="001F6189">
        <w:rPr>
          <w:lang w:val="fr-FR"/>
        </w:rPr>
        <w:t>avait été soumis au titre de ce point de l</w:t>
      </w:r>
      <w:r w:rsidR="00C8187E">
        <w:rPr>
          <w:lang w:val="fr-FR"/>
        </w:rPr>
        <w:t>’</w:t>
      </w:r>
      <w:r w:rsidRPr="001F6189">
        <w:rPr>
          <w:lang w:val="fr-FR"/>
        </w:rPr>
        <w:t>ordre du jour au moment de la rédaction du présent document.</w:t>
      </w:r>
    </w:p>
    <w:p w14:paraId="141AF6B9" w14:textId="77777777" w:rsidR="00365401" w:rsidRPr="001F6189" w:rsidRDefault="007E57D6" w:rsidP="000B3B1C">
      <w:pPr>
        <w:pStyle w:val="H1G"/>
        <w:rPr>
          <w:lang w:val="fr-FR"/>
        </w:rPr>
      </w:pPr>
      <w:r>
        <w:rPr>
          <w:lang w:val="fr-FR"/>
        </w:rPr>
        <w:tab/>
      </w:r>
      <w:r w:rsidR="00365401" w:rsidRPr="001F6189">
        <w:rPr>
          <w:lang w:val="fr-FR"/>
        </w:rPr>
        <w:t>9.</w:t>
      </w:r>
      <w:r w:rsidR="00365401" w:rsidRPr="001F6189">
        <w:rPr>
          <w:lang w:val="fr-FR"/>
        </w:rPr>
        <w:tab/>
        <w:t>Principes directeurs du Règlement type</w:t>
      </w:r>
    </w:p>
    <w:p w14:paraId="6977E62E" w14:textId="77777777" w:rsidR="00365401" w:rsidRPr="001F6189" w:rsidRDefault="00365401" w:rsidP="00F641CA">
      <w:pPr>
        <w:pStyle w:val="SingleTxtG"/>
        <w:ind w:firstLine="567"/>
        <w:rPr>
          <w:lang w:val="fr-FR"/>
        </w:rPr>
      </w:pPr>
      <w:r w:rsidRPr="001F6189">
        <w:rPr>
          <w:lang w:val="fr-FR"/>
        </w:rPr>
        <w:t>Aucun document n</w:t>
      </w:r>
      <w:r w:rsidR="00C8187E">
        <w:rPr>
          <w:lang w:val="fr-FR"/>
        </w:rPr>
        <w:t>’</w:t>
      </w:r>
      <w:r w:rsidRPr="001F6189">
        <w:rPr>
          <w:lang w:val="fr-FR"/>
        </w:rPr>
        <w:t>avait été soumis au titre de ce point de l</w:t>
      </w:r>
      <w:r w:rsidR="00C8187E">
        <w:rPr>
          <w:lang w:val="fr-FR"/>
        </w:rPr>
        <w:t>’</w:t>
      </w:r>
      <w:r w:rsidRPr="001F6189">
        <w:rPr>
          <w:lang w:val="fr-FR"/>
        </w:rPr>
        <w:t>ordre du jour au moment de la rédaction du présent document.</w:t>
      </w:r>
    </w:p>
    <w:p w14:paraId="37C65DC9" w14:textId="77777777" w:rsidR="00365401" w:rsidRPr="001F6189" w:rsidRDefault="007E57D6" w:rsidP="000B3B1C">
      <w:pPr>
        <w:pStyle w:val="H1G"/>
        <w:rPr>
          <w:lang w:val="fr-FR"/>
        </w:rPr>
      </w:pPr>
      <w:r>
        <w:rPr>
          <w:lang w:val="fr-FR"/>
        </w:rPr>
        <w:tab/>
      </w:r>
      <w:r w:rsidR="00365401" w:rsidRPr="001F6189">
        <w:rPr>
          <w:lang w:val="fr-FR"/>
        </w:rPr>
        <w:t>10.</w:t>
      </w:r>
      <w:r w:rsidR="00365401" w:rsidRPr="001F6189">
        <w:rPr>
          <w:lang w:val="fr-FR"/>
        </w:rPr>
        <w:tab/>
        <w:t>Questions relatives au Système général harmonisé de classification et d</w:t>
      </w:r>
      <w:r w:rsidR="00C8187E">
        <w:rPr>
          <w:lang w:val="fr-FR"/>
        </w:rPr>
        <w:t>’</w:t>
      </w:r>
      <w:r w:rsidR="00691ABB">
        <w:rPr>
          <w:lang w:val="fr-FR"/>
        </w:rPr>
        <w:t xml:space="preserve">étiquetage </w:t>
      </w:r>
      <w:r w:rsidR="00365401" w:rsidRPr="001F6189">
        <w:rPr>
          <w:lang w:val="fr-FR"/>
        </w:rPr>
        <w:t>des produits chimiques (SGH) :</w:t>
      </w:r>
    </w:p>
    <w:p w14:paraId="5008B126" w14:textId="77777777" w:rsidR="00365401" w:rsidRPr="001F6189" w:rsidRDefault="00547EB3" w:rsidP="00547EB3">
      <w:pPr>
        <w:pStyle w:val="H23G"/>
        <w:rPr>
          <w:lang w:val="fr-FR"/>
        </w:rPr>
      </w:pPr>
      <w:r>
        <w:rPr>
          <w:lang w:val="fr-FR"/>
        </w:rPr>
        <w:tab/>
      </w:r>
      <w:r w:rsidR="00365401" w:rsidRPr="001F6189">
        <w:rPr>
          <w:lang w:val="fr-FR"/>
        </w:rPr>
        <w:t>a)</w:t>
      </w:r>
      <w:r w:rsidR="00365401" w:rsidRPr="001F6189">
        <w:rPr>
          <w:lang w:val="fr-FR"/>
        </w:rPr>
        <w:tab/>
        <w:t>Épreuves relatives aux matières comburantes</w:t>
      </w:r>
    </w:p>
    <w:tbl>
      <w:tblPr>
        <w:tblW w:w="844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377"/>
        <w:gridCol w:w="5064"/>
      </w:tblGrid>
      <w:tr w:rsidR="00365401" w:rsidRPr="001F6189" w14:paraId="76A707D4" w14:textId="77777777" w:rsidTr="00A5358B">
        <w:tc>
          <w:tcPr>
            <w:tcW w:w="3402" w:type="dxa"/>
            <w:hideMark/>
          </w:tcPr>
          <w:p w14:paraId="7880E36E" w14:textId="77777777" w:rsidR="00365401" w:rsidRPr="000451B6" w:rsidRDefault="00365401" w:rsidP="00D82FF9">
            <w:pPr>
              <w:spacing w:before="40" w:after="120"/>
              <w:ind w:right="113"/>
              <w:rPr>
                <w:lang w:val="en-US"/>
              </w:rPr>
            </w:pPr>
            <w:r w:rsidRPr="00895B4A">
              <w:rPr>
                <w:lang w:val="en-US"/>
              </w:rPr>
              <w:t>ST/SG/AC.10/C.3/2019/20 (France)</w:t>
            </w:r>
          </w:p>
        </w:tc>
        <w:tc>
          <w:tcPr>
            <w:tcW w:w="5103" w:type="dxa"/>
            <w:hideMark/>
          </w:tcPr>
          <w:p w14:paraId="03A1F0FF" w14:textId="77777777" w:rsidR="00365401" w:rsidRPr="001F6189" w:rsidRDefault="00365401" w:rsidP="00CD65A8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 xml:space="preserve">Épreuves </w:t>
            </w:r>
            <w:r>
              <w:rPr>
                <w:lang w:val="fr-FR"/>
              </w:rPr>
              <w:t xml:space="preserve">relatives aux </w:t>
            </w:r>
            <w:r w:rsidR="00F84506" w:rsidRPr="001F6189">
              <w:rPr>
                <w:lang w:val="fr-FR"/>
              </w:rPr>
              <w:t>matières</w:t>
            </w:r>
            <w:r w:rsidR="00F84506">
              <w:rPr>
                <w:lang w:val="fr-FR"/>
              </w:rPr>
              <w:t xml:space="preserve"> </w:t>
            </w:r>
            <w:r w:rsidR="00F84506" w:rsidRPr="001F6189">
              <w:rPr>
                <w:lang w:val="fr-FR"/>
              </w:rPr>
              <w:t>comburantes</w:t>
            </w:r>
            <w:r>
              <w:rPr>
                <w:lang w:val="fr-FR"/>
              </w:rPr>
              <w:t xml:space="preserve"> liquides ou solides :</w:t>
            </w:r>
            <w:r w:rsidRPr="001F6189">
              <w:rPr>
                <w:lang w:val="fr-FR"/>
              </w:rPr>
              <w:t xml:space="preserve"> amélioration de la </w:t>
            </w:r>
            <w:r>
              <w:rPr>
                <w:lang w:val="fr-FR"/>
              </w:rPr>
              <w:t xml:space="preserve">prise en considération de la taille </w:t>
            </w:r>
            <w:r w:rsidRPr="001F6189">
              <w:rPr>
                <w:lang w:val="fr-FR"/>
              </w:rPr>
              <w:t>des particules</w:t>
            </w:r>
            <w:r>
              <w:rPr>
                <w:lang w:val="fr-FR"/>
              </w:rPr>
              <w:t>,</w:t>
            </w:r>
            <w:r w:rsidRPr="001F6189">
              <w:rPr>
                <w:lang w:val="fr-FR"/>
              </w:rPr>
              <w:t xml:space="preserve"> des matériaux friables ou </w:t>
            </w:r>
            <w:r>
              <w:rPr>
                <w:lang w:val="fr-FR"/>
              </w:rPr>
              <w:t>des matériaux revêtus</w:t>
            </w:r>
          </w:p>
        </w:tc>
      </w:tr>
    </w:tbl>
    <w:p w14:paraId="00E43BC4" w14:textId="77777777" w:rsidR="00365401" w:rsidRPr="001F6189" w:rsidRDefault="00547EB3" w:rsidP="00547EB3">
      <w:pPr>
        <w:pStyle w:val="H23G"/>
        <w:rPr>
          <w:lang w:val="fr-FR"/>
        </w:rPr>
      </w:pPr>
      <w:r>
        <w:rPr>
          <w:lang w:val="fr-FR"/>
        </w:rPr>
        <w:tab/>
      </w:r>
      <w:r w:rsidR="00365401" w:rsidRPr="001F6189">
        <w:rPr>
          <w:lang w:val="fr-FR"/>
        </w:rPr>
        <w:t xml:space="preserve">b) </w:t>
      </w:r>
      <w:r w:rsidR="00365401" w:rsidRPr="001F6189">
        <w:rPr>
          <w:lang w:val="fr-FR"/>
        </w:rPr>
        <w:tab/>
        <w:t>Produits chimiques sous pression</w:t>
      </w:r>
    </w:p>
    <w:p w14:paraId="4ED58979" w14:textId="77777777" w:rsidR="00365401" w:rsidRPr="001F6189" w:rsidRDefault="00365401" w:rsidP="00F641CA">
      <w:pPr>
        <w:pStyle w:val="SingleTxtG"/>
        <w:ind w:firstLine="567"/>
        <w:rPr>
          <w:lang w:val="fr-FR"/>
        </w:rPr>
      </w:pPr>
      <w:r w:rsidRPr="001F6189">
        <w:rPr>
          <w:lang w:val="fr-FR"/>
        </w:rPr>
        <w:t>Aucun document n</w:t>
      </w:r>
      <w:r w:rsidR="00C8187E">
        <w:rPr>
          <w:lang w:val="fr-FR"/>
        </w:rPr>
        <w:t>’</w:t>
      </w:r>
      <w:r w:rsidRPr="001F6189">
        <w:rPr>
          <w:lang w:val="fr-FR"/>
        </w:rPr>
        <w:t>avait été soumis au titre de ce point de l</w:t>
      </w:r>
      <w:r w:rsidR="00C8187E">
        <w:rPr>
          <w:lang w:val="fr-FR"/>
        </w:rPr>
        <w:t>’</w:t>
      </w:r>
      <w:r w:rsidRPr="001F6189">
        <w:rPr>
          <w:lang w:val="fr-FR"/>
        </w:rPr>
        <w:t>ordre du jour au moment de la rédaction du présent document.</w:t>
      </w:r>
    </w:p>
    <w:p w14:paraId="7107B46E" w14:textId="77777777" w:rsidR="00365401" w:rsidRPr="001F6189" w:rsidRDefault="00547EB3" w:rsidP="00547EB3">
      <w:pPr>
        <w:pStyle w:val="H23G"/>
        <w:rPr>
          <w:lang w:val="fr-FR"/>
        </w:rPr>
      </w:pPr>
      <w:r>
        <w:rPr>
          <w:lang w:val="fr-FR"/>
        </w:rPr>
        <w:lastRenderedPageBreak/>
        <w:tab/>
      </w:r>
      <w:r w:rsidR="00365401" w:rsidRPr="001F6189">
        <w:rPr>
          <w:lang w:val="fr-FR"/>
        </w:rPr>
        <w:t>c)</w:t>
      </w:r>
      <w:r w:rsidR="00365401" w:rsidRPr="001F6189">
        <w:rPr>
          <w:lang w:val="fr-FR"/>
        </w:rPr>
        <w:tab/>
        <w:t>Mise à jour des r</w:t>
      </w:r>
      <w:r w:rsidR="00365401">
        <w:rPr>
          <w:lang w:val="fr-FR"/>
        </w:rPr>
        <w:t>envoi</w:t>
      </w:r>
      <w:r w:rsidR="00365401" w:rsidRPr="001F6189">
        <w:rPr>
          <w:lang w:val="fr-FR"/>
        </w:rPr>
        <w:t xml:space="preserve">s aux </w:t>
      </w:r>
      <w:r w:rsidR="00365401">
        <w:rPr>
          <w:lang w:val="fr-FR"/>
        </w:rPr>
        <w:t>D</w:t>
      </w:r>
      <w:r w:rsidR="00365401" w:rsidRPr="001F6189">
        <w:rPr>
          <w:lang w:val="fr-FR"/>
        </w:rPr>
        <w:t>irectives de l</w:t>
      </w:r>
      <w:r w:rsidR="00C8187E">
        <w:rPr>
          <w:lang w:val="fr-FR"/>
        </w:rPr>
        <w:t>’</w:t>
      </w:r>
      <w:r w:rsidR="00365401" w:rsidRPr="001F6189">
        <w:rPr>
          <w:lang w:val="fr-FR"/>
        </w:rPr>
        <w:t>OCDE</w:t>
      </w:r>
    </w:p>
    <w:tbl>
      <w:tblPr>
        <w:tblW w:w="844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6"/>
        <w:gridCol w:w="5065"/>
      </w:tblGrid>
      <w:tr w:rsidR="00365401" w:rsidRPr="001F6189" w14:paraId="5A02B724" w14:textId="77777777" w:rsidTr="00A5358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A1E495" w14:textId="77777777" w:rsidR="00365401" w:rsidRPr="001F6189" w:rsidRDefault="00365401" w:rsidP="00D82FF9">
            <w:pPr>
              <w:spacing w:before="40" w:after="120"/>
              <w:ind w:right="113"/>
              <w:rPr>
                <w:lang w:val="fr-FR"/>
              </w:rPr>
            </w:pPr>
            <w:r w:rsidRPr="001F6189">
              <w:rPr>
                <w:lang w:val="fr-FR"/>
              </w:rPr>
              <w:t xml:space="preserve">ST/SG/AC.10/C.3/2019/1 </w:t>
            </w:r>
            <w:r w:rsidRPr="001F6189">
              <w:rPr>
                <w:lang w:val="fr-FR"/>
              </w:rPr>
              <w:br/>
              <w:t>(Union européenne)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CB1574" w14:textId="77777777" w:rsidR="00365401" w:rsidRPr="001F6189" w:rsidRDefault="00365401" w:rsidP="00CD65A8">
            <w:pPr>
              <w:spacing w:before="40" w:after="120"/>
              <w:ind w:right="113"/>
              <w:rPr>
                <w:highlight w:val="yellow"/>
                <w:lang w:val="fr-FR"/>
              </w:rPr>
            </w:pPr>
            <w:r w:rsidRPr="001F6189">
              <w:rPr>
                <w:lang w:val="fr-FR"/>
              </w:rPr>
              <w:t>Révision du paragraphe 2.8.3.2</w:t>
            </w:r>
          </w:p>
        </w:tc>
      </w:tr>
    </w:tbl>
    <w:p w14:paraId="3538BC2A" w14:textId="77777777" w:rsidR="00365401" w:rsidRPr="001F6189" w:rsidRDefault="00547EB3" w:rsidP="00547EB3">
      <w:pPr>
        <w:pStyle w:val="H23G"/>
        <w:rPr>
          <w:lang w:val="fr-FR"/>
        </w:rPr>
      </w:pPr>
      <w:r>
        <w:rPr>
          <w:lang w:val="fr-FR"/>
        </w:rPr>
        <w:tab/>
      </w:r>
      <w:r w:rsidR="00365401" w:rsidRPr="001F6189">
        <w:rPr>
          <w:lang w:val="fr-FR"/>
        </w:rPr>
        <w:t>d)</w:t>
      </w:r>
      <w:r w:rsidR="00365401" w:rsidRPr="001F6189">
        <w:rPr>
          <w:lang w:val="fr-FR"/>
        </w:rPr>
        <w:tab/>
        <w:t>Révision du chapitre 2.1</w:t>
      </w:r>
    </w:p>
    <w:p w14:paraId="5C977A29" w14:textId="77777777" w:rsidR="00365401" w:rsidRPr="001F6189" w:rsidRDefault="00365401" w:rsidP="00F641CA">
      <w:pPr>
        <w:pStyle w:val="SingleTxtG"/>
        <w:ind w:firstLine="567"/>
        <w:rPr>
          <w:lang w:val="fr-FR"/>
        </w:rPr>
      </w:pPr>
      <w:r w:rsidRPr="001F6189">
        <w:rPr>
          <w:lang w:val="fr-FR"/>
        </w:rPr>
        <w:t>Aucun document n</w:t>
      </w:r>
      <w:r w:rsidR="00C8187E">
        <w:rPr>
          <w:lang w:val="fr-FR"/>
        </w:rPr>
        <w:t>’</w:t>
      </w:r>
      <w:r w:rsidRPr="001F6189">
        <w:rPr>
          <w:lang w:val="fr-FR"/>
        </w:rPr>
        <w:t>avait été soumis au titre de ce point de l</w:t>
      </w:r>
      <w:r w:rsidR="00C8187E">
        <w:rPr>
          <w:lang w:val="fr-FR"/>
        </w:rPr>
        <w:t>’</w:t>
      </w:r>
      <w:r w:rsidRPr="001F6189">
        <w:rPr>
          <w:lang w:val="fr-FR"/>
        </w:rPr>
        <w:t>ordre du jour au moment de la rédaction du présent document.</w:t>
      </w:r>
    </w:p>
    <w:p w14:paraId="3A366E1B" w14:textId="77777777" w:rsidR="00365401" w:rsidRPr="001F6189" w:rsidRDefault="00547EB3" w:rsidP="00547EB3">
      <w:pPr>
        <w:pStyle w:val="H23G"/>
        <w:rPr>
          <w:lang w:val="fr-FR"/>
        </w:rPr>
      </w:pPr>
      <w:r>
        <w:rPr>
          <w:lang w:val="fr-FR"/>
        </w:rPr>
        <w:tab/>
      </w:r>
      <w:r w:rsidR="00365401" w:rsidRPr="001F6189">
        <w:rPr>
          <w:lang w:val="fr-FR"/>
        </w:rPr>
        <w:t xml:space="preserve">e) </w:t>
      </w:r>
      <w:r w:rsidR="00365401" w:rsidRPr="001F6189">
        <w:rPr>
          <w:lang w:val="fr-FR"/>
        </w:rPr>
        <w:tab/>
        <w:t>Classification simultanée des dangers physiques et ordre de prépondérance des</w:t>
      </w:r>
      <w:r w:rsidR="00691ABB">
        <w:rPr>
          <w:lang w:val="fr-FR"/>
        </w:rPr>
        <w:t> </w:t>
      </w:r>
      <w:r w:rsidR="00365401" w:rsidRPr="001F6189">
        <w:rPr>
          <w:lang w:val="fr-FR"/>
        </w:rPr>
        <w:t>dangers</w:t>
      </w:r>
    </w:p>
    <w:p w14:paraId="552ADB46" w14:textId="77777777" w:rsidR="00365401" w:rsidRPr="001F6189" w:rsidRDefault="00365401" w:rsidP="00F641CA">
      <w:pPr>
        <w:pStyle w:val="SingleTxtG"/>
        <w:ind w:firstLine="567"/>
        <w:rPr>
          <w:lang w:val="fr-FR"/>
        </w:rPr>
      </w:pPr>
      <w:r w:rsidRPr="001F6189">
        <w:rPr>
          <w:lang w:val="fr-FR"/>
        </w:rPr>
        <w:t>Aucun document n</w:t>
      </w:r>
      <w:r w:rsidR="00C8187E">
        <w:rPr>
          <w:lang w:val="fr-FR"/>
        </w:rPr>
        <w:t>’</w:t>
      </w:r>
      <w:r w:rsidRPr="001F6189">
        <w:rPr>
          <w:lang w:val="fr-FR"/>
        </w:rPr>
        <w:t>avait été soumis au titre de ce point de l</w:t>
      </w:r>
      <w:r w:rsidR="00C8187E">
        <w:rPr>
          <w:lang w:val="fr-FR"/>
        </w:rPr>
        <w:t>’</w:t>
      </w:r>
      <w:r w:rsidRPr="001F6189">
        <w:rPr>
          <w:lang w:val="fr-FR"/>
        </w:rPr>
        <w:t>ordre du jour au moment de la rédaction du présent document.</w:t>
      </w:r>
    </w:p>
    <w:p w14:paraId="682AE19F" w14:textId="77777777" w:rsidR="00365401" w:rsidRPr="001F6189" w:rsidRDefault="00365401" w:rsidP="00547EB3">
      <w:pPr>
        <w:pStyle w:val="H23G"/>
        <w:rPr>
          <w:lang w:val="fr-FR"/>
        </w:rPr>
      </w:pPr>
      <w:r w:rsidRPr="001F6189">
        <w:rPr>
          <w:lang w:val="fr-FR"/>
        </w:rPr>
        <w:tab/>
        <w:t>f)</w:t>
      </w:r>
      <w:r w:rsidRPr="001F6189">
        <w:rPr>
          <w:lang w:val="fr-FR"/>
        </w:rPr>
        <w:tab/>
        <w:t>Divers</w:t>
      </w:r>
    </w:p>
    <w:p w14:paraId="501E7EC1" w14:textId="77777777" w:rsidR="00365401" w:rsidRPr="001F6189" w:rsidRDefault="00365401" w:rsidP="00F641CA">
      <w:pPr>
        <w:pStyle w:val="SingleTxtG"/>
        <w:ind w:firstLine="567"/>
        <w:rPr>
          <w:lang w:val="fr-FR"/>
        </w:rPr>
      </w:pPr>
      <w:r w:rsidRPr="001F6189">
        <w:rPr>
          <w:lang w:val="fr-FR"/>
        </w:rPr>
        <w:t>Aucun document n</w:t>
      </w:r>
      <w:r w:rsidR="00C8187E">
        <w:rPr>
          <w:lang w:val="fr-FR"/>
        </w:rPr>
        <w:t>’</w:t>
      </w:r>
      <w:r w:rsidRPr="001F6189">
        <w:rPr>
          <w:lang w:val="fr-FR"/>
        </w:rPr>
        <w:t>avait été soumis au titre de ce point de l</w:t>
      </w:r>
      <w:r w:rsidR="00C8187E">
        <w:rPr>
          <w:lang w:val="fr-FR"/>
        </w:rPr>
        <w:t>’</w:t>
      </w:r>
      <w:r w:rsidRPr="001F6189">
        <w:rPr>
          <w:lang w:val="fr-FR"/>
        </w:rPr>
        <w:t>ordre du jour au moment de la rédaction du présent document.</w:t>
      </w:r>
    </w:p>
    <w:p w14:paraId="3CF1A4D4" w14:textId="77777777" w:rsidR="00365401" w:rsidRPr="001F6189" w:rsidRDefault="007E57D6" w:rsidP="007E57D6">
      <w:pPr>
        <w:pStyle w:val="H1G"/>
        <w:rPr>
          <w:lang w:val="fr-FR"/>
        </w:rPr>
      </w:pPr>
      <w:r>
        <w:rPr>
          <w:lang w:val="fr-FR"/>
        </w:rPr>
        <w:tab/>
      </w:r>
      <w:r w:rsidR="00365401" w:rsidRPr="001F6189">
        <w:rPr>
          <w:lang w:val="fr-FR"/>
        </w:rPr>
        <w:t>11.</w:t>
      </w:r>
      <w:r w:rsidR="00365401" w:rsidRPr="001F6189">
        <w:rPr>
          <w:lang w:val="fr-FR"/>
        </w:rPr>
        <w:tab/>
        <w:t>Questions diverses</w:t>
      </w:r>
    </w:p>
    <w:p w14:paraId="1D4D3661" w14:textId="77777777" w:rsidR="00365401" w:rsidRPr="001F6189" w:rsidRDefault="00365401" w:rsidP="00F641CA">
      <w:pPr>
        <w:pStyle w:val="SingleTxtG"/>
        <w:ind w:firstLine="567"/>
        <w:rPr>
          <w:lang w:val="fr-FR"/>
        </w:rPr>
      </w:pPr>
      <w:r w:rsidRPr="001F6189">
        <w:rPr>
          <w:lang w:val="fr-FR"/>
        </w:rPr>
        <w:t>Aucun document n</w:t>
      </w:r>
      <w:r w:rsidR="00C8187E">
        <w:rPr>
          <w:lang w:val="fr-FR"/>
        </w:rPr>
        <w:t>’</w:t>
      </w:r>
      <w:r w:rsidRPr="001F6189">
        <w:rPr>
          <w:lang w:val="fr-FR"/>
        </w:rPr>
        <w:t>avait été soumis au titre de ce point de l</w:t>
      </w:r>
      <w:r w:rsidR="00C8187E">
        <w:rPr>
          <w:lang w:val="fr-FR"/>
        </w:rPr>
        <w:t>’</w:t>
      </w:r>
      <w:r w:rsidRPr="001F6189">
        <w:rPr>
          <w:lang w:val="fr-FR"/>
        </w:rPr>
        <w:t>ordre du jour au moment de la rédaction du présent document.</w:t>
      </w:r>
    </w:p>
    <w:p w14:paraId="362BE727" w14:textId="77777777" w:rsidR="00365401" w:rsidRPr="001F6189" w:rsidRDefault="007E57D6" w:rsidP="007E57D6">
      <w:pPr>
        <w:pStyle w:val="H1G"/>
        <w:rPr>
          <w:lang w:val="fr-FR"/>
        </w:rPr>
      </w:pPr>
      <w:r>
        <w:rPr>
          <w:lang w:val="fr-FR"/>
        </w:rPr>
        <w:tab/>
      </w:r>
      <w:r w:rsidR="00365401" w:rsidRPr="001F6189">
        <w:rPr>
          <w:lang w:val="fr-FR"/>
        </w:rPr>
        <w:t>12.</w:t>
      </w:r>
      <w:r w:rsidR="00365401" w:rsidRPr="001F6189">
        <w:rPr>
          <w:lang w:val="fr-FR"/>
        </w:rPr>
        <w:tab/>
        <w:t>Adoption du rapport</w:t>
      </w:r>
    </w:p>
    <w:p w14:paraId="4D4F9AAF" w14:textId="77777777" w:rsidR="00126B15" w:rsidRDefault="00365401" w:rsidP="00F641CA">
      <w:pPr>
        <w:pStyle w:val="SingleTxtG"/>
        <w:ind w:firstLine="567"/>
        <w:rPr>
          <w:lang w:val="fr-FR"/>
        </w:rPr>
      </w:pPr>
      <w:r w:rsidRPr="001F6189">
        <w:rPr>
          <w:lang w:val="fr-FR"/>
        </w:rPr>
        <w:t>Conformément à l</w:t>
      </w:r>
      <w:r w:rsidR="00C8187E">
        <w:rPr>
          <w:lang w:val="fr-FR"/>
        </w:rPr>
        <w:t>’</w:t>
      </w:r>
      <w:r w:rsidRPr="001F6189">
        <w:rPr>
          <w:lang w:val="fr-FR"/>
        </w:rPr>
        <w:t>usage, le Sous-Comité pourrait adopter le rapport de sa cinquante-cinquième session et ses annexes sur la base d</w:t>
      </w:r>
      <w:r w:rsidR="00C8187E">
        <w:rPr>
          <w:lang w:val="fr-FR"/>
        </w:rPr>
        <w:t>’</w:t>
      </w:r>
      <w:r w:rsidRPr="001F6189">
        <w:rPr>
          <w:lang w:val="fr-FR"/>
        </w:rPr>
        <w:t>un projet établi par le secrétariat.</w:t>
      </w:r>
    </w:p>
    <w:p w14:paraId="01EE0B69" w14:textId="77777777" w:rsidR="00365401" w:rsidRPr="007E57D6" w:rsidRDefault="007E57D6" w:rsidP="007E57D6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365401" w:rsidRPr="007E57D6" w:rsidSect="008067D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5BB16" w14:textId="77777777" w:rsidR="00905EE4" w:rsidRDefault="00905EE4" w:rsidP="00F95C08">
      <w:pPr>
        <w:spacing w:line="240" w:lineRule="auto"/>
      </w:pPr>
    </w:p>
  </w:endnote>
  <w:endnote w:type="continuationSeparator" w:id="0">
    <w:p w14:paraId="51C7415D" w14:textId="77777777" w:rsidR="00905EE4" w:rsidRPr="00AC3823" w:rsidRDefault="00905EE4" w:rsidP="00AC3823">
      <w:pPr>
        <w:pStyle w:val="Footer"/>
      </w:pPr>
    </w:p>
  </w:endnote>
  <w:endnote w:type="continuationNotice" w:id="1">
    <w:p w14:paraId="40FECD70" w14:textId="77777777" w:rsidR="00905EE4" w:rsidRDefault="00905EE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07D16" w14:textId="77777777" w:rsidR="008067D9" w:rsidRPr="008067D9" w:rsidRDefault="008067D9" w:rsidP="008067D9">
    <w:pPr>
      <w:pStyle w:val="Footer"/>
      <w:tabs>
        <w:tab w:val="right" w:pos="9638"/>
      </w:tabs>
    </w:pPr>
    <w:r w:rsidRPr="008067D9">
      <w:rPr>
        <w:b/>
        <w:sz w:val="18"/>
      </w:rPr>
      <w:fldChar w:fldCharType="begin"/>
    </w:r>
    <w:r w:rsidRPr="008067D9">
      <w:rPr>
        <w:b/>
        <w:sz w:val="18"/>
      </w:rPr>
      <w:instrText xml:space="preserve"> PAGE  \* MERGEFORMAT </w:instrText>
    </w:r>
    <w:r w:rsidRPr="008067D9">
      <w:rPr>
        <w:b/>
        <w:sz w:val="18"/>
      </w:rPr>
      <w:fldChar w:fldCharType="separate"/>
    </w:r>
    <w:r w:rsidR="00B67EBB">
      <w:rPr>
        <w:b/>
        <w:noProof/>
        <w:sz w:val="18"/>
      </w:rPr>
      <w:t>2</w:t>
    </w:r>
    <w:r w:rsidRPr="008067D9">
      <w:rPr>
        <w:b/>
        <w:sz w:val="18"/>
      </w:rPr>
      <w:fldChar w:fldCharType="end"/>
    </w:r>
    <w:r>
      <w:rPr>
        <w:b/>
        <w:sz w:val="18"/>
      </w:rPr>
      <w:tab/>
    </w:r>
    <w:r>
      <w:t>GE.19-06475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6CA43" w14:textId="77777777" w:rsidR="008067D9" w:rsidRPr="008067D9" w:rsidRDefault="008067D9" w:rsidP="008067D9">
    <w:pPr>
      <w:pStyle w:val="Footer"/>
      <w:tabs>
        <w:tab w:val="right" w:pos="9638"/>
      </w:tabs>
      <w:rPr>
        <w:b/>
        <w:sz w:val="18"/>
      </w:rPr>
    </w:pPr>
    <w:r>
      <w:t>GE.19-06475</w:t>
    </w:r>
    <w:r>
      <w:tab/>
    </w:r>
    <w:r w:rsidRPr="008067D9">
      <w:rPr>
        <w:b/>
        <w:sz w:val="18"/>
      </w:rPr>
      <w:fldChar w:fldCharType="begin"/>
    </w:r>
    <w:r w:rsidRPr="008067D9">
      <w:rPr>
        <w:b/>
        <w:sz w:val="18"/>
      </w:rPr>
      <w:instrText xml:space="preserve"> PAGE  \* MERGEFORMAT </w:instrText>
    </w:r>
    <w:r w:rsidRPr="008067D9">
      <w:rPr>
        <w:b/>
        <w:sz w:val="18"/>
      </w:rPr>
      <w:fldChar w:fldCharType="separate"/>
    </w:r>
    <w:r w:rsidR="00B67EBB">
      <w:rPr>
        <w:b/>
        <w:noProof/>
        <w:sz w:val="18"/>
      </w:rPr>
      <w:t>3</w:t>
    </w:r>
    <w:r w:rsidRPr="008067D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77B49" w14:textId="77777777" w:rsidR="0068456F" w:rsidRPr="008067D9" w:rsidRDefault="008067D9" w:rsidP="008067D9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3581A429" wp14:editId="49837E5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06475  (</w:t>
    </w:r>
    <w:proofErr w:type="gramEnd"/>
    <w:r>
      <w:rPr>
        <w:sz w:val="20"/>
      </w:rPr>
      <w:t>F)</w:t>
    </w:r>
    <w:r w:rsidR="005B75B1">
      <w:rPr>
        <w:sz w:val="20"/>
      </w:rPr>
      <w:t xml:space="preserve">    290419    020519</w:t>
    </w:r>
    <w:r>
      <w:rPr>
        <w:sz w:val="20"/>
      </w:rPr>
      <w:br/>
    </w:r>
    <w:r w:rsidRPr="008067D9">
      <w:rPr>
        <w:rFonts w:ascii="C39T30Lfz" w:hAnsi="C39T30Lfz"/>
        <w:sz w:val="56"/>
      </w:rPr>
      <w:t></w:t>
    </w:r>
    <w:r w:rsidRPr="008067D9">
      <w:rPr>
        <w:rFonts w:ascii="C39T30Lfz" w:hAnsi="C39T30Lfz"/>
        <w:sz w:val="56"/>
      </w:rPr>
      <w:t></w:t>
    </w:r>
    <w:r w:rsidRPr="008067D9">
      <w:rPr>
        <w:rFonts w:ascii="C39T30Lfz" w:hAnsi="C39T30Lfz"/>
        <w:sz w:val="56"/>
      </w:rPr>
      <w:t></w:t>
    </w:r>
    <w:r w:rsidRPr="008067D9">
      <w:rPr>
        <w:rFonts w:ascii="C39T30Lfz" w:hAnsi="C39T30Lfz"/>
        <w:sz w:val="56"/>
      </w:rPr>
      <w:t></w:t>
    </w:r>
    <w:r w:rsidRPr="008067D9">
      <w:rPr>
        <w:rFonts w:ascii="C39T30Lfz" w:hAnsi="C39T30Lfz"/>
        <w:sz w:val="56"/>
      </w:rPr>
      <w:t></w:t>
    </w:r>
    <w:r w:rsidRPr="008067D9">
      <w:rPr>
        <w:rFonts w:ascii="C39T30Lfz" w:hAnsi="C39T30Lfz"/>
        <w:sz w:val="56"/>
      </w:rPr>
      <w:t></w:t>
    </w:r>
    <w:r w:rsidRPr="008067D9">
      <w:rPr>
        <w:rFonts w:ascii="C39T30Lfz" w:hAnsi="C39T30Lfz"/>
        <w:sz w:val="56"/>
      </w:rPr>
      <w:t></w:t>
    </w:r>
    <w:r w:rsidRPr="008067D9">
      <w:rPr>
        <w:rFonts w:ascii="C39T30Lfz" w:hAnsi="C39T30Lfz"/>
        <w:sz w:val="56"/>
      </w:rPr>
      <w:t></w:t>
    </w:r>
    <w:r w:rsidRPr="008067D9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 wp14:anchorId="54932B25" wp14:editId="2CEB0C3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109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109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A260D" w14:textId="77777777" w:rsidR="00905EE4" w:rsidRPr="00AC3823" w:rsidRDefault="00905EE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89EA33" w14:textId="77777777" w:rsidR="00905EE4" w:rsidRPr="00AC3823" w:rsidRDefault="00905EE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0D1A845" w14:textId="77777777" w:rsidR="00905EE4" w:rsidRPr="00AC3823" w:rsidRDefault="00905EE4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AB245" w14:textId="124083A7" w:rsidR="008067D9" w:rsidRPr="008067D9" w:rsidRDefault="000D068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ST/SG/AC.10/C.3/109/Add.1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1C30" w14:textId="44F45C47" w:rsidR="008067D9" w:rsidRPr="008067D9" w:rsidRDefault="000D0684" w:rsidP="008067D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ST/SG/AC.10/C.3/109/Add.1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E4"/>
    <w:rsid w:val="00017F94"/>
    <w:rsid w:val="00023842"/>
    <w:rsid w:val="000305D3"/>
    <w:rsid w:val="000334F9"/>
    <w:rsid w:val="00053A27"/>
    <w:rsid w:val="00066C15"/>
    <w:rsid w:val="0007796D"/>
    <w:rsid w:val="00095EAE"/>
    <w:rsid w:val="000A36F0"/>
    <w:rsid w:val="000B3B1C"/>
    <w:rsid w:val="000B7790"/>
    <w:rsid w:val="000D0684"/>
    <w:rsid w:val="00111F2F"/>
    <w:rsid w:val="00126B15"/>
    <w:rsid w:val="00132EA9"/>
    <w:rsid w:val="0014365E"/>
    <w:rsid w:val="001734EA"/>
    <w:rsid w:val="00176178"/>
    <w:rsid w:val="001824B8"/>
    <w:rsid w:val="001B441E"/>
    <w:rsid w:val="001E065A"/>
    <w:rsid w:val="001F525A"/>
    <w:rsid w:val="00223272"/>
    <w:rsid w:val="0024779E"/>
    <w:rsid w:val="00283190"/>
    <w:rsid w:val="002832AC"/>
    <w:rsid w:val="002A190B"/>
    <w:rsid w:val="002D732B"/>
    <w:rsid w:val="002D7C93"/>
    <w:rsid w:val="002F5795"/>
    <w:rsid w:val="003072D1"/>
    <w:rsid w:val="00365401"/>
    <w:rsid w:val="00441C3B"/>
    <w:rsid w:val="00446FE5"/>
    <w:rsid w:val="0044729C"/>
    <w:rsid w:val="00452396"/>
    <w:rsid w:val="004E468C"/>
    <w:rsid w:val="004F3844"/>
    <w:rsid w:val="00547EB3"/>
    <w:rsid w:val="005505B7"/>
    <w:rsid w:val="00573BE5"/>
    <w:rsid w:val="00584DC4"/>
    <w:rsid w:val="00586ED3"/>
    <w:rsid w:val="00596AA9"/>
    <w:rsid w:val="005A56D4"/>
    <w:rsid w:val="005B75B1"/>
    <w:rsid w:val="005D20B2"/>
    <w:rsid w:val="005D5985"/>
    <w:rsid w:val="00631852"/>
    <w:rsid w:val="00674F9D"/>
    <w:rsid w:val="0068456F"/>
    <w:rsid w:val="00691ABB"/>
    <w:rsid w:val="0071601D"/>
    <w:rsid w:val="00767A32"/>
    <w:rsid w:val="007A4919"/>
    <w:rsid w:val="007A62E6"/>
    <w:rsid w:val="007E57D6"/>
    <w:rsid w:val="008067D9"/>
    <w:rsid w:val="0080684C"/>
    <w:rsid w:val="008271F8"/>
    <w:rsid w:val="008719B8"/>
    <w:rsid w:val="00871C75"/>
    <w:rsid w:val="008776DC"/>
    <w:rsid w:val="00895B4A"/>
    <w:rsid w:val="008B2754"/>
    <w:rsid w:val="008B40CD"/>
    <w:rsid w:val="00905EE4"/>
    <w:rsid w:val="009705C8"/>
    <w:rsid w:val="00985343"/>
    <w:rsid w:val="009B0A60"/>
    <w:rsid w:val="009C1CF4"/>
    <w:rsid w:val="009C3160"/>
    <w:rsid w:val="00A214F0"/>
    <w:rsid w:val="00A30353"/>
    <w:rsid w:val="00A467E4"/>
    <w:rsid w:val="00A5358B"/>
    <w:rsid w:val="00AC3823"/>
    <w:rsid w:val="00AE323C"/>
    <w:rsid w:val="00B00181"/>
    <w:rsid w:val="00B00B0D"/>
    <w:rsid w:val="00B665D8"/>
    <w:rsid w:val="00B67EBB"/>
    <w:rsid w:val="00B765F7"/>
    <w:rsid w:val="00BA0CA9"/>
    <w:rsid w:val="00BF1922"/>
    <w:rsid w:val="00C02897"/>
    <w:rsid w:val="00C55DB5"/>
    <w:rsid w:val="00C64DEC"/>
    <w:rsid w:val="00C8187E"/>
    <w:rsid w:val="00CD65A8"/>
    <w:rsid w:val="00D10060"/>
    <w:rsid w:val="00D3439C"/>
    <w:rsid w:val="00D350E2"/>
    <w:rsid w:val="00D4033A"/>
    <w:rsid w:val="00D82FF9"/>
    <w:rsid w:val="00DB1831"/>
    <w:rsid w:val="00DB687C"/>
    <w:rsid w:val="00DD3BFD"/>
    <w:rsid w:val="00DF6678"/>
    <w:rsid w:val="00EF2E22"/>
    <w:rsid w:val="00F01738"/>
    <w:rsid w:val="00F11F19"/>
    <w:rsid w:val="00F641CA"/>
    <w:rsid w:val="00F660DF"/>
    <w:rsid w:val="00F730C8"/>
    <w:rsid w:val="00F84506"/>
    <w:rsid w:val="00F95C08"/>
    <w:rsid w:val="00FA08FB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63E9D0"/>
  <w15:docId w15:val="{E67F5F97-49C2-49D6-BDDE-C619B18F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BF1922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365401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E2C11-3D64-49E2-922F-CC6558C4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1666</Words>
  <Characters>9497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ST/SG/AC.10/C.3/109/Add.1</vt:lpstr>
      <vt:lpstr>ST/SG/AC.10/C.3/109/Add.1</vt:lpstr>
    </vt:vector>
  </TitlesOfParts>
  <Company>DCM</Company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ST/SG/AC.10/C.3/109/Add.1</dc:title>
  <dc:subject/>
  <dc:creator>Fabienne CRELIER</dc:creator>
  <cp:keywords/>
  <cp:lastModifiedBy>Laurence Berthet</cp:lastModifiedBy>
  <cp:revision>3</cp:revision>
  <cp:lastPrinted>2019-05-03T08:58:00Z</cp:lastPrinted>
  <dcterms:created xsi:type="dcterms:W3CDTF">2019-05-03T08:57:00Z</dcterms:created>
  <dcterms:modified xsi:type="dcterms:W3CDTF">2019-05-03T09:02:00Z</dcterms:modified>
</cp:coreProperties>
</file>