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p>
        </w:tc>
        <w:tc>
          <w:tcPr>
            <w:tcW w:w="2237" w:type="dxa"/>
            <w:tcBorders>
              <w:top w:val="nil"/>
              <w:left w:val="nil"/>
              <w:bottom w:val="single" w:sz="4" w:space="0" w:color="auto"/>
              <w:right w:val="nil"/>
            </w:tcBorders>
            <w:vAlign w:val="bottom"/>
            <w:hideMark/>
          </w:tcPr>
          <w:p w14:paraId="7BAF3A2A" w14:textId="31B84422" w:rsidR="005E0F7B" w:rsidRDefault="00AD0B8B">
            <w:pPr>
              <w:spacing w:after="80" w:line="340" w:lineRule="exact"/>
              <w:rPr>
                <w:sz w:val="28"/>
                <w:szCs w:val="28"/>
              </w:rPr>
            </w:pPr>
            <w:r w:rsidRPr="00DB58B5">
              <w:rPr>
                <w:sz w:val="28"/>
              </w:rPr>
              <w:t xml:space="preserve">Nations </w:t>
            </w:r>
            <w:proofErr w:type="spellStart"/>
            <w:r w:rsidRPr="00DB58B5">
              <w:rPr>
                <w:sz w:val="28"/>
              </w:rPr>
              <w:t>Unies</w:t>
            </w:r>
            <w:proofErr w:type="spellEnd"/>
          </w:p>
        </w:tc>
        <w:tc>
          <w:tcPr>
            <w:tcW w:w="6148" w:type="dxa"/>
            <w:gridSpan w:val="2"/>
            <w:tcBorders>
              <w:top w:val="nil"/>
              <w:left w:val="nil"/>
              <w:bottom w:val="single" w:sz="4" w:space="0" w:color="auto"/>
              <w:right w:val="nil"/>
            </w:tcBorders>
            <w:vAlign w:val="bottom"/>
            <w:hideMark/>
          </w:tcPr>
          <w:p w14:paraId="322E9A4C" w14:textId="38477228" w:rsidR="005E0F7B" w:rsidRDefault="005E0F7B" w:rsidP="00F76509">
            <w:pPr>
              <w:suppressAutoHyphens w:val="0"/>
              <w:spacing w:after="20"/>
              <w:jc w:val="right"/>
            </w:pPr>
            <w:r>
              <w:rPr>
                <w:sz w:val="40"/>
              </w:rPr>
              <w:t>ST</w:t>
            </w:r>
            <w:r w:rsidR="00F41498">
              <w:t>/SG/AC.10/C.3/201</w:t>
            </w:r>
            <w:r w:rsidR="00F76509">
              <w:t>9</w:t>
            </w:r>
            <w:r w:rsidR="00EB5EFC">
              <w:t>/</w:t>
            </w:r>
            <w:r w:rsidR="00A36DC5">
              <w:t>9</w:t>
            </w:r>
          </w:p>
        </w:tc>
      </w:tr>
      <w:tr w:rsidR="005E0F7B" w:rsidRPr="005E0F7B" w14:paraId="077A4DB1" w14:textId="77777777" w:rsidTr="00D76673">
        <w:trPr>
          <w:trHeight w:val="2835"/>
        </w:trPr>
        <w:tc>
          <w:tcPr>
            <w:tcW w:w="1260" w:type="dxa"/>
            <w:tcBorders>
              <w:top w:val="single" w:sz="4" w:space="0" w:color="auto"/>
              <w:left w:val="nil"/>
              <w:bottom w:val="single" w:sz="12" w:space="0" w:color="auto"/>
              <w:right w:val="nil"/>
            </w:tcBorders>
            <w:hideMark/>
          </w:tcPr>
          <w:p w14:paraId="3F7AEA23" w14:textId="77777777" w:rsidR="005E0F7B" w:rsidRDefault="00FD21A9">
            <w:pPr>
              <w:spacing w:before="120"/>
              <w:jc w:val="center"/>
            </w:pPr>
            <w:r>
              <w:rPr>
                <w:noProof/>
                <w:lang w:val="de-DE" w:eastAsia="de-DE"/>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30AC4737" w14:textId="77777777" w:rsidR="00AD0B8B" w:rsidRPr="00AD0B8B" w:rsidRDefault="00AD0B8B" w:rsidP="00AD0B8B">
            <w:pPr>
              <w:spacing w:before="240"/>
              <w:rPr>
                <w:lang w:val="fr-CH"/>
              </w:rPr>
            </w:pPr>
            <w:proofErr w:type="spellStart"/>
            <w:r w:rsidRPr="00AD0B8B">
              <w:rPr>
                <w:lang w:val="fr-CH"/>
              </w:rPr>
              <w:t>Distr</w:t>
            </w:r>
            <w:proofErr w:type="spellEnd"/>
            <w:r w:rsidRPr="00AD0B8B">
              <w:rPr>
                <w:lang w:val="fr-CH"/>
              </w:rPr>
              <w:t xml:space="preserve">. </w:t>
            </w:r>
            <w:proofErr w:type="gramStart"/>
            <w:r w:rsidRPr="00AD0B8B">
              <w:rPr>
                <w:lang w:val="fr-CH"/>
              </w:rPr>
              <w:t>générale</w:t>
            </w:r>
            <w:proofErr w:type="gramEnd"/>
          </w:p>
          <w:p w14:paraId="5C34CB37" w14:textId="2068B7B5" w:rsidR="00AD0B8B" w:rsidRPr="00AD0B8B" w:rsidRDefault="00AD0B8B" w:rsidP="00AD0B8B">
            <w:pPr>
              <w:spacing w:line="240" w:lineRule="exact"/>
              <w:rPr>
                <w:lang w:val="fr-CH"/>
              </w:rPr>
            </w:pPr>
            <w:r w:rsidRPr="00AD0B8B">
              <w:rPr>
                <w:lang w:val="fr-CH"/>
              </w:rPr>
              <w:t>2</w:t>
            </w:r>
            <w:r>
              <w:rPr>
                <w:lang w:val="fr-CH"/>
              </w:rPr>
              <w:t xml:space="preserve"> avril 2019</w:t>
            </w:r>
          </w:p>
          <w:p w14:paraId="48CAC905" w14:textId="77777777" w:rsidR="00AD0B8B" w:rsidRDefault="00AD0B8B" w:rsidP="00AD0B8B">
            <w:pPr>
              <w:suppressAutoHyphens w:val="0"/>
              <w:rPr>
                <w:lang w:val="fr-CH"/>
              </w:rPr>
            </w:pPr>
          </w:p>
          <w:p w14:paraId="498E9783" w14:textId="77C9898F" w:rsidR="00AD0B8B" w:rsidRPr="00AD0B8B" w:rsidRDefault="00AD0B8B" w:rsidP="00AD0B8B">
            <w:pPr>
              <w:spacing w:line="240" w:lineRule="exact"/>
              <w:rPr>
                <w:lang w:val="fr-CH"/>
              </w:rPr>
            </w:pPr>
            <w:r w:rsidRPr="00AD0B8B">
              <w:rPr>
                <w:lang w:val="fr-CH"/>
              </w:rPr>
              <w:t>Original : Français</w:t>
            </w:r>
          </w:p>
          <w:p w14:paraId="68A24DD9" w14:textId="268EA64D" w:rsidR="005E0F7B" w:rsidRDefault="005E0F7B" w:rsidP="00AD0B8B">
            <w:pPr>
              <w:suppressAutoHyphens w:val="0"/>
            </w:pPr>
          </w:p>
        </w:tc>
      </w:tr>
    </w:tbl>
    <w:p w14:paraId="15051AC1" w14:textId="77777777" w:rsidR="00AD0B8B" w:rsidRPr="00AD0B8B" w:rsidRDefault="00AD0B8B" w:rsidP="00AD0B8B">
      <w:pPr>
        <w:spacing w:before="120"/>
        <w:rPr>
          <w:b/>
          <w:sz w:val="24"/>
          <w:szCs w:val="24"/>
          <w:lang w:val="fr-CH"/>
        </w:rPr>
      </w:pPr>
      <w:r w:rsidRPr="00AD0B8B">
        <w:rPr>
          <w:b/>
          <w:sz w:val="24"/>
          <w:szCs w:val="24"/>
          <w:lang w:val="fr-CH"/>
        </w:rPr>
        <w:t>Comité d’experts du transport des marchandises dangereuses</w:t>
      </w:r>
      <w:r w:rsidRPr="00AD0B8B">
        <w:rPr>
          <w:b/>
          <w:sz w:val="24"/>
          <w:szCs w:val="24"/>
          <w:lang w:val="fr-CH"/>
        </w:rPr>
        <w:br/>
        <w:t>et du Système général harmonisé de classification</w:t>
      </w:r>
      <w:r w:rsidRPr="00AD0B8B">
        <w:rPr>
          <w:b/>
          <w:sz w:val="24"/>
          <w:szCs w:val="24"/>
          <w:lang w:val="fr-CH"/>
        </w:rPr>
        <w:br/>
        <w:t>et d’étiquetage des produits chimiques</w:t>
      </w:r>
    </w:p>
    <w:p w14:paraId="7FE02897" w14:textId="77777777" w:rsidR="00AD0B8B" w:rsidRPr="00AD0B8B" w:rsidRDefault="00AD0B8B" w:rsidP="00AD0B8B">
      <w:pPr>
        <w:spacing w:before="120"/>
        <w:rPr>
          <w:b/>
          <w:lang w:val="fr-CH"/>
        </w:rPr>
      </w:pPr>
      <w:r w:rsidRPr="00AD0B8B">
        <w:rPr>
          <w:b/>
          <w:lang w:val="fr-CH"/>
        </w:rPr>
        <w:t>Sous-Comité d’experts du transport des marchandises dangereuses</w:t>
      </w:r>
    </w:p>
    <w:p w14:paraId="558217D3" w14:textId="4F42E2B6" w:rsidR="00AD0B8B" w:rsidRPr="00AD0B8B" w:rsidRDefault="00AD0B8B" w:rsidP="00AD0B8B">
      <w:pPr>
        <w:spacing w:before="120"/>
        <w:rPr>
          <w:b/>
          <w:lang w:val="fr-CH"/>
        </w:rPr>
      </w:pPr>
      <w:r w:rsidRPr="00AD0B8B">
        <w:rPr>
          <w:b/>
          <w:bCs/>
          <w:lang w:val="fr-CH"/>
        </w:rPr>
        <w:t>Cinquante-</w:t>
      </w:r>
      <w:r>
        <w:rPr>
          <w:b/>
          <w:bCs/>
          <w:lang w:val="fr-CH"/>
        </w:rPr>
        <w:t>cinquième</w:t>
      </w:r>
      <w:r w:rsidRPr="00AD0B8B">
        <w:rPr>
          <w:b/>
          <w:lang w:val="fr-CH"/>
        </w:rPr>
        <w:t xml:space="preserve"> session</w:t>
      </w:r>
    </w:p>
    <w:p w14:paraId="7AD8D3F0" w14:textId="22FA4868" w:rsidR="00AD0B8B" w:rsidRPr="00AD0B8B" w:rsidRDefault="00AD0B8B" w:rsidP="00AD0B8B">
      <w:pPr>
        <w:rPr>
          <w:lang w:val="fr-CH"/>
        </w:rPr>
      </w:pPr>
      <w:r w:rsidRPr="00AD0B8B">
        <w:rPr>
          <w:lang w:val="fr-CH"/>
        </w:rPr>
        <w:t xml:space="preserve">Genève, </w:t>
      </w:r>
      <w:r>
        <w:rPr>
          <w:lang w:val="fr-CH"/>
        </w:rPr>
        <w:t>1-5 juillet 2019</w:t>
      </w:r>
    </w:p>
    <w:p w14:paraId="6B4799AB" w14:textId="1EA3EE38" w:rsidR="00AD0B8B" w:rsidRPr="00AD0B8B" w:rsidRDefault="00AD0B8B" w:rsidP="00AD0B8B">
      <w:pPr>
        <w:rPr>
          <w:lang w:val="fr-CH"/>
        </w:rPr>
      </w:pPr>
      <w:r w:rsidRPr="00AD0B8B">
        <w:rPr>
          <w:lang w:val="fr-CH"/>
        </w:rPr>
        <w:t xml:space="preserve">Point </w:t>
      </w:r>
      <w:r>
        <w:rPr>
          <w:lang w:val="fr-CH"/>
        </w:rPr>
        <w:t>3</w:t>
      </w:r>
      <w:r w:rsidRPr="00AD0B8B">
        <w:rPr>
          <w:lang w:val="fr-CH"/>
        </w:rPr>
        <w:t xml:space="preserve"> de l’ordre du jour provisoire</w:t>
      </w:r>
    </w:p>
    <w:p w14:paraId="34DF1C26" w14:textId="269D6708" w:rsidR="00AD0B8B" w:rsidRPr="00AD0B8B" w:rsidRDefault="00AD0B8B" w:rsidP="00AD0B8B">
      <w:pPr>
        <w:rPr>
          <w:b/>
          <w:bCs/>
          <w:lang w:val="fr-CH"/>
        </w:rPr>
      </w:pPr>
      <w:r w:rsidRPr="00AD0B8B">
        <w:rPr>
          <w:b/>
          <w:bCs/>
          <w:lang w:val="fr-FR"/>
        </w:rPr>
        <w:t>Inscription, classement et emballage</w:t>
      </w:r>
    </w:p>
    <w:p w14:paraId="71F8CDDD" w14:textId="77777777" w:rsidR="00A36DC5" w:rsidRPr="00AD0B8B" w:rsidRDefault="00A36DC5" w:rsidP="00A36DC5">
      <w:pPr>
        <w:pStyle w:val="HChG"/>
        <w:rPr>
          <w:lang w:val="fr-CH"/>
        </w:rPr>
      </w:pPr>
      <w:r w:rsidRPr="00AD0B8B">
        <w:rPr>
          <w:lang w:val="fr-CH"/>
        </w:rPr>
        <w:tab/>
      </w:r>
      <w:r w:rsidRPr="00AD0B8B">
        <w:rPr>
          <w:lang w:val="fr-CH"/>
        </w:rPr>
        <w:tab/>
      </w:r>
      <w:r w:rsidRPr="00AD0B8B">
        <w:rPr>
          <w:lang w:val="fr-CH"/>
        </w:rPr>
        <w:tab/>
        <w:t>Champ d’application de la disposition spéciale 274</w:t>
      </w:r>
    </w:p>
    <w:p w14:paraId="70FE7B50" w14:textId="77777777" w:rsidR="00A36DC5" w:rsidRDefault="00A36DC5" w:rsidP="00A36DC5">
      <w:pPr>
        <w:pStyle w:val="H1G"/>
        <w:rPr>
          <w:rFonts w:eastAsia="Arial"/>
          <w:lang w:val="fr-FR"/>
        </w:rPr>
      </w:pPr>
      <w:r>
        <w:rPr>
          <w:rFonts w:eastAsia="Arial"/>
          <w:lang w:val="fr-FR"/>
        </w:rPr>
        <w:tab/>
      </w:r>
      <w:r>
        <w:rPr>
          <w:rFonts w:eastAsia="Arial"/>
          <w:lang w:val="fr-FR"/>
        </w:rPr>
        <w:tab/>
      </w:r>
      <w:r w:rsidRPr="00E72C4C">
        <w:rPr>
          <w:rFonts w:eastAsia="Arial"/>
          <w:lang w:val="fr-FR"/>
        </w:rPr>
        <w:t>Communication d</w:t>
      </w:r>
      <w:r>
        <w:rPr>
          <w:rFonts w:eastAsia="Arial"/>
          <w:lang w:val="fr-FR"/>
        </w:rPr>
        <w:t>e l’expert de la</w:t>
      </w:r>
      <w:r w:rsidRPr="00E72C4C">
        <w:rPr>
          <w:rFonts w:eastAsia="Arial"/>
          <w:lang w:val="fr-FR"/>
        </w:rPr>
        <w:t xml:space="preserve"> </w:t>
      </w:r>
      <w:r>
        <w:rPr>
          <w:rFonts w:eastAsia="Arial"/>
          <w:lang w:val="fr-FR"/>
        </w:rPr>
        <w:t>Suisse</w:t>
      </w:r>
      <w:r>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A14B2" w:rsidRPr="00AA14B2" w14:paraId="60F6B1EA" w14:textId="77777777" w:rsidTr="00AA14B2">
        <w:trPr>
          <w:jc w:val="center"/>
        </w:trPr>
        <w:tc>
          <w:tcPr>
            <w:tcW w:w="9629" w:type="dxa"/>
            <w:shd w:val="clear" w:color="auto" w:fill="auto"/>
          </w:tcPr>
          <w:p w14:paraId="32577A2C" w14:textId="77777777" w:rsidR="00AA14B2" w:rsidRPr="00AA14B2" w:rsidRDefault="00AA14B2" w:rsidP="00AA14B2">
            <w:pPr>
              <w:tabs>
                <w:tab w:val="right" w:pos="8505"/>
              </w:tabs>
              <w:spacing w:before="240" w:after="120"/>
              <w:ind w:left="255"/>
              <w:rPr>
                <w:i/>
                <w:color w:val="FF0000"/>
                <w:sz w:val="24"/>
                <w:lang w:val="fr-CH"/>
              </w:rPr>
            </w:pPr>
            <w:r w:rsidRPr="00AA14B2">
              <w:rPr>
                <w:i/>
                <w:sz w:val="24"/>
                <w:lang w:val="fr-CH"/>
              </w:rPr>
              <w:t>Résumé</w:t>
            </w:r>
            <w:r w:rsidRPr="00AA14B2">
              <w:rPr>
                <w:i/>
                <w:sz w:val="24"/>
                <w:lang w:val="fr-CH"/>
              </w:rPr>
              <w:tab/>
            </w:r>
          </w:p>
        </w:tc>
      </w:tr>
      <w:tr w:rsidR="00AA14B2" w:rsidRPr="00AA14B2" w14:paraId="6BD738AC" w14:textId="77777777" w:rsidTr="00AA14B2">
        <w:trPr>
          <w:jc w:val="center"/>
        </w:trPr>
        <w:tc>
          <w:tcPr>
            <w:tcW w:w="9629" w:type="dxa"/>
            <w:shd w:val="clear" w:color="auto" w:fill="auto"/>
          </w:tcPr>
          <w:p w14:paraId="7314463B" w14:textId="77777777" w:rsidR="00AA14B2" w:rsidRPr="00AA14B2" w:rsidRDefault="00AA14B2" w:rsidP="00AA14B2">
            <w:pPr>
              <w:spacing w:after="120"/>
              <w:ind w:left="2552" w:right="1134" w:hanging="2268"/>
              <w:jc w:val="both"/>
              <w:rPr>
                <w:lang w:val="fr-CH"/>
              </w:rPr>
            </w:pPr>
            <w:r w:rsidRPr="00AA14B2">
              <w:rPr>
                <w:b/>
                <w:lang w:val="fr-CH"/>
              </w:rPr>
              <w:t xml:space="preserve">Résumé </w:t>
            </w:r>
            <w:proofErr w:type="gramStart"/>
            <w:r w:rsidRPr="00AA14B2">
              <w:rPr>
                <w:b/>
                <w:lang w:val="fr-CH"/>
              </w:rPr>
              <w:t>analytique:</w:t>
            </w:r>
            <w:proofErr w:type="gramEnd"/>
            <w:r w:rsidRPr="00AA14B2">
              <w:rPr>
                <w:b/>
                <w:lang w:val="fr-CH"/>
              </w:rPr>
              <w:tab/>
            </w:r>
            <w:r w:rsidRPr="00AA14B2">
              <w:rPr>
                <w:lang w:val="fr-CH"/>
              </w:rPr>
              <w:t>Il s’agit de clarifier le champ d’application de la disposition spéciale 274 en modifiant le texte du 3.1.2.8.1.2 pour lever l’ambigüité relative à son application dans le cas de constituants qui ne sont pas des marchandises dangereuses.</w:t>
            </w:r>
          </w:p>
        </w:tc>
      </w:tr>
      <w:tr w:rsidR="00AA14B2" w:rsidRPr="00AA14B2" w14:paraId="0E50C197" w14:textId="77777777" w:rsidTr="00AA14B2">
        <w:trPr>
          <w:jc w:val="center"/>
        </w:trPr>
        <w:tc>
          <w:tcPr>
            <w:tcW w:w="9629" w:type="dxa"/>
            <w:shd w:val="clear" w:color="auto" w:fill="auto"/>
          </w:tcPr>
          <w:p w14:paraId="3AA60669" w14:textId="62AD0314" w:rsidR="00AA14B2" w:rsidRPr="00AA14B2" w:rsidRDefault="00AA14B2" w:rsidP="00AA14B2">
            <w:pPr>
              <w:spacing w:after="120"/>
              <w:ind w:left="2552" w:right="1134" w:hanging="2268"/>
              <w:jc w:val="both"/>
              <w:rPr>
                <w:lang w:val="fr-CH"/>
              </w:rPr>
            </w:pPr>
            <w:r w:rsidRPr="00AA14B2">
              <w:rPr>
                <w:b/>
                <w:lang w:val="fr-CH"/>
              </w:rPr>
              <w:t xml:space="preserve">Mesure à </w:t>
            </w:r>
            <w:proofErr w:type="gramStart"/>
            <w:r w:rsidRPr="00AA14B2">
              <w:rPr>
                <w:b/>
                <w:lang w:val="fr-CH"/>
              </w:rPr>
              <w:t>prendre:</w:t>
            </w:r>
            <w:proofErr w:type="gramEnd"/>
            <w:r w:rsidRPr="00AA14B2">
              <w:rPr>
                <w:b/>
                <w:lang w:val="fr-CH"/>
              </w:rPr>
              <w:tab/>
            </w:r>
            <w:r w:rsidRPr="00AA14B2">
              <w:rPr>
                <w:lang w:val="fr-CH"/>
              </w:rPr>
              <w:t xml:space="preserve">Modifier le texte du </w:t>
            </w:r>
            <w:r w:rsidR="00AD0B8B">
              <w:rPr>
                <w:lang w:val="fr-CH"/>
              </w:rPr>
              <w:t>3</w:t>
            </w:r>
            <w:r w:rsidRPr="00AA14B2">
              <w:rPr>
                <w:lang w:val="fr-CH"/>
              </w:rPr>
              <w:t xml:space="preserve">.1.2.8.1.2. </w:t>
            </w:r>
          </w:p>
        </w:tc>
      </w:tr>
      <w:tr w:rsidR="00AA14B2" w:rsidRPr="00AA14B2" w14:paraId="1883C7A1" w14:textId="77777777" w:rsidTr="00AA14B2">
        <w:trPr>
          <w:trHeight w:val="60"/>
          <w:jc w:val="center"/>
        </w:trPr>
        <w:tc>
          <w:tcPr>
            <w:tcW w:w="9629" w:type="dxa"/>
            <w:shd w:val="clear" w:color="auto" w:fill="auto"/>
          </w:tcPr>
          <w:p w14:paraId="2607E909" w14:textId="77777777" w:rsidR="00AA14B2" w:rsidRPr="00AA14B2" w:rsidRDefault="00AA14B2" w:rsidP="00AA14B2">
            <w:pPr>
              <w:jc w:val="center"/>
              <w:rPr>
                <w:b/>
                <w:color w:val="FF0000"/>
                <w:lang w:val="fr-CH"/>
              </w:rPr>
            </w:pPr>
          </w:p>
        </w:tc>
      </w:tr>
    </w:tbl>
    <w:p w14:paraId="000C99A5" w14:textId="77777777" w:rsidR="00AA14B2" w:rsidRDefault="00AA14B2" w:rsidP="00AA14B2">
      <w:pPr>
        <w:pStyle w:val="HChG"/>
      </w:pPr>
      <w:r>
        <w:tab/>
      </w:r>
      <w:r>
        <w:tab/>
        <w:t>Introduction</w:t>
      </w:r>
    </w:p>
    <w:p w14:paraId="7E6EF2E7" w14:textId="77777777" w:rsidR="00AA14B2" w:rsidRPr="00582B6E" w:rsidRDefault="00AA14B2" w:rsidP="00AA14B2">
      <w:pPr>
        <w:pStyle w:val="SingleTxtG"/>
        <w:rPr>
          <w:lang w:val="fr-CH"/>
        </w:rPr>
      </w:pPr>
      <w:r w:rsidRPr="00582B6E">
        <w:rPr>
          <w:lang w:val="fr-CH"/>
        </w:rPr>
        <w:t>1.</w:t>
      </w:r>
      <w:r w:rsidRPr="00582B6E">
        <w:rPr>
          <w:lang w:val="fr-CH"/>
        </w:rPr>
        <w:tab/>
        <w:t xml:space="preserve">Une difficulté d’interprétation concernant l’information qui doit figurer dans le document de transport nous a été communiquée dans le cas de rubriques « N.S.A » ou « génériques » où les constituants ne sont eux-mêmes pas des marchandises dangereuses. </w:t>
      </w:r>
    </w:p>
    <w:p w14:paraId="01698F52" w14:textId="2F28D216" w:rsidR="00AA14B2" w:rsidRPr="00582B6E" w:rsidRDefault="00AA14B2" w:rsidP="00AA14B2">
      <w:pPr>
        <w:pStyle w:val="SingleTxtG"/>
        <w:rPr>
          <w:lang w:val="fr-CH"/>
        </w:rPr>
      </w:pPr>
      <w:r w:rsidRPr="00582B6E">
        <w:rPr>
          <w:lang w:val="fr-CH"/>
        </w:rPr>
        <w:t>2.</w:t>
      </w:r>
      <w:r w:rsidRPr="00582B6E">
        <w:rPr>
          <w:lang w:val="fr-CH"/>
        </w:rPr>
        <w:tab/>
        <w:t xml:space="preserve">Ces compositions peuvent contenir une ou plusieurs poudres, non inflammables selon le test du Manuel d’épreuves et de critères ainsi que d’autres substances organiques liquides. Les proportions font que le mélange final reste sous forme de poudre. Or ni les poudres présentes, ni les autres substances, séparées desdites poudres, ne provoquent une inflammation qui permettre de mettre un nom technique concernant une marchandise </w:t>
      </w:r>
      <w:r w:rsidRPr="00582B6E">
        <w:rPr>
          <w:lang w:val="fr-CH"/>
        </w:rPr>
        <w:lastRenderedPageBreak/>
        <w:t xml:space="preserve">dangereuse selon la disposition spéciale 274. </w:t>
      </w:r>
      <w:proofErr w:type="gramStart"/>
      <w:r w:rsidRPr="00582B6E">
        <w:rPr>
          <w:lang w:val="fr-CH"/>
        </w:rPr>
        <w:t>Par contre</w:t>
      </w:r>
      <w:proofErr w:type="gramEnd"/>
      <w:r w:rsidRPr="00582B6E">
        <w:rPr>
          <w:lang w:val="fr-CH"/>
        </w:rPr>
        <w:t xml:space="preserve"> le mélange dans son ensemble est lui inflammable à cause de la granulométrie et de la présence de substances organiques.</w:t>
      </w:r>
    </w:p>
    <w:p w14:paraId="49ABE03B" w14:textId="2AC6C397" w:rsidR="00AA14B2" w:rsidRPr="00582B6E" w:rsidRDefault="00AA14B2" w:rsidP="00AA14B2">
      <w:pPr>
        <w:pStyle w:val="SingleTxtG"/>
        <w:rPr>
          <w:lang w:val="fr-CH"/>
        </w:rPr>
      </w:pPr>
      <w:r w:rsidRPr="00582B6E">
        <w:rPr>
          <w:lang w:val="fr-CH"/>
        </w:rPr>
        <w:t xml:space="preserve">3. </w:t>
      </w:r>
      <w:r w:rsidRPr="00582B6E">
        <w:rPr>
          <w:lang w:val="fr-CH"/>
        </w:rPr>
        <w:tab/>
        <w:t xml:space="preserve">Pour un mélange d’une rubrique « N.S.A » ou « générique », l’attribution d’un nom technique conformément au 3.1.2.8 est obligatoire lorsque la </w:t>
      </w:r>
      <w:r w:rsidR="00AD0B8B">
        <w:rPr>
          <w:lang w:val="fr-CH"/>
        </w:rPr>
        <w:t xml:space="preserve">disposition spéciale </w:t>
      </w:r>
      <w:r w:rsidRPr="00582B6E">
        <w:rPr>
          <w:lang w:val="fr-CH"/>
        </w:rPr>
        <w:t>274 lui est assignée. Les composant n’étant pas des matières dangereuses, l’expéditeur fournit des noms techniques de substances qui ne sont pas des marchandises dangereuses. Lors des contrôles, p</w:t>
      </w:r>
      <w:r w:rsidR="00AD0B8B">
        <w:rPr>
          <w:lang w:val="fr-CH"/>
        </w:rPr>
        <w:t>ar exemple</w:t>
      </w:r>
      <w:r w:rsidRPr="00582B6E">
        <w:rPr>
          <w:lang w:val="fr-CH"/>
        </w:rPr>
        <w:t xml:space="preserve"> en transport maritime, cette anomalie conduit à des retards à cause des questions posées par les agents de contrôle au sujet de l’information exigée selon l</w:t>
      </w:r>
      <w:r w:rsidR="00AD0B8B">
        <w:rPr>
          <w:lang w:val="fr-CH"/>
        </w:rPr>
        <w:t xml:space="preserve">a disposition spéciale </w:t>
      </w:r>
      <w:r w:rsidRPr="00582B6E">
        <w:rPr>
          <w:lang w:val="fr-CH"/>
        </w:rPr>
        <w:t xml:space="preserve">274 relative aux marchandises qui ne sont pas des marchandises dangereuses et sur la justesse de la classification en tant que marchandise dangereuse du produit final. </w:t>
      </w:r>
    </w:p>
    <w:p w14:paraId="61C60E0D" w14:textId="77777777" w:rsidR="00AA14B2" w:rsidRPr="00582B6E" w:rsidRDefault="00AA14B2" w:rsidP="00AA14B2">
      <w:pPr>
        <w:pStyle w:val="SingleTxtG"/>
        <w:rPr>
          <w:lang w:val="fr-CH"/>
        </w:rPr>
      </w:pPr>
      <w:r w:rsidRPr="00582B6E">
        <w:rPr>
          <w:lang w:val="fr-CH"/>
        </w:rPr>
        <w:t>4.</w:t>
      </w:r>
      <w:r w:rsidRPr="00582B6E">
        <w:rPr>
          <w:lang w:val="fr-CH"/>
        </w:rPr>
        <w:tab/>
        <w:t>Le cas de notre exemple concerne des poudres mais cela peut concerner tout type de produit et nous sommes convaincus que cela doit concerner bon nombre d’entreprises. Pour ce motif nous présentons ce sujet dans ce document.</w:t>
      </w:r>
    </w:p>
    <w:p w14:paraId="0615ED21" w14:textId="0925433A" w:rsidR="00AA14B2" w:rsidRPr="00582B6E" w:rsidRDefault="00AA14B2" w:rsidP="00AA14B2">
      <w:pPr>
        <w:pStyle w:val="SingleTxtG"/>
        <w:rPr>
          <w:lang w:val="fr-CH"/>
        </w:rPr>
      </w:pPr>
      <w:r w:rsidRPr="00582B6E">
        <w:rPr>
          <w:lang w:val="fr-CH"/>
        </w:rPr>
        <w:t>5.</w:t>
      </w:r>
      <w:r w:rsidRPr="00582B6E">
        <w:rPr>
          <w:lang w:val="fr-CH"/>
        </w:rPr>
        <w:tab/>
        <w:t>La question pourrait se résoudre simplement, car en étudiant de plus près les textes on constate que le 3.1.2.8.1.2 se réfère à un mélange de marchandises dangereuses ou des objets contenant des marchandises dangereuses. On pourrait par conséquent conclure que si le mélange n’est pas un mélange de marchandises dangereuses le 3.1.2.8.</w:t>
      </w:r>
      <w:r w:rsidR="00AD0B8B">
        <w:rPr>
          <w:lang w:val="fr-CH"/>
        </w:rPr>
        <w:t>1.2</w:t>
      </w:r>
      <w:bookmarkStart w:id="0" w:name="_GoBack"/>
      <w:bookmarkEnd w:id="0"/>
      <w:r w:rsidRPr="00582B6E">
        <w:rPr>
          <w:lang w:val="fr-CH"/>
        </w:rPr>
        <w:t xml:space="preserve"> n’est pas applicable. Nous aimerions savoir si les experts partagent cette interprétation.</w:t>
      </w:r>
    </w:p>
    <w:p w14:paraId="1236CDC1" w14:textId="77777777" w:rsidR="00AA14B2" w:rsidRPr="00582B6E" w:rsidRDefault="00AA14B2" w:rsidP="00AA14B2">
      <w:pPr>
        <w:pStyle w:val="SingleTxtG"/>
        <w:rPr>
          <w:lang w:val="fr-CH"/>
        </w:rPr>
      </w:pPr>
      <w:r w:rsidRPr="00582B6E">
        <w:rPr>
          <w:lang w:val="fr-CH"/>
        </w:rPr>
        <w:t>6.</w:t>
      </w:r>
      <w:r w:rsidRPr="00582B6E">
        <w:rPr>
          <w:lang w:val="fr-CH"/>
        </w:rPr>
        <w:tab/>
        <w:t>Si tel est le cas, alors une modification du texte du 3.1.2.8.1.2 tel que nous la présentons ci-après permettrait de rendre plus claire pour les intervenants la situation où les constituants du mélange ne sont pas eux-mêmes des matières dangereuses.</w:t>
      </w:r>
    </w:p>
    <w:p w14:paraId="007D3FFC" w14:textId="77777777" w:rsidR="00582B6E" w:rsidRDefault="00582B6E" w:rsidP="00582B6E">
      <w:pPr>
        <w:pStyle w:val="HChG"/>
      </w:pPr>
      <w:r>
        <w:tab/>
      </w:r>
      <w:r>
        <w:tab/>
        <w:t>Proposition</w:t>
      </w:r>
    </w:p>
    <w:p w14:paraId="0323A5F1" w14:textId="386D4379" w:rsidR="00582B6E" w:rsidRPr="00582B6E" w:rsidRDefault="00582B6E" w:rsidP="00582B6E">
      <w:pPr>
        <w:pStyle w:val="SingleTxtG"/>
        <w:rPr>
          <w:lang w:val="fr-CH"/>
        </w:rPr>
      </w:pPr>
      <w:r w:rsidRPr="00582B6E">
        <w:rPr>
          <w:lang w:val="fr-CH"/>
        </w:rPr>
        <w:t>7.</w:t>
      </w:r>
      <w:r w:rsidRPr="00582B6E">
        <w:rPr>
          <w:lang w:val="fr-CH"/>
        </w:rPr>
        <w:tab/>
        <w:t>Modifier la première phrase du 3.1.2.8.1.2 comme suit (texte ajouté souligné en gras) :</w:t>
      </w:r>
    </w:p>
    <w:p w14:paraId="09A1BD29" w14:textId="77777777" w:rsidR="00582B6E" w:rsidRPr="00582B6E" w:rsidRDefault="00582B6E" w:rsidP="00582B6E">
      <w:pPr>
        <w:pStyle w:val="SingleTxtG"/>
        <w:tabs>
          <w:tab w:val="left" w:pos="1985"/>
        </w:tabs>
        <w:ind w:left="1701"/>
        <w:rPr>
          <w:color w:val="1F497D"/>
          <w:lang w:val="fr-CH"/>
        </w:rPr>
      </w:pPr>
      <w:r w:rsidRPr="00582B6E">
        <w:rPr>
          <w:lang w:val="fr-CH"/>
        </w:rPr>
        <w:t>«</w:t>
      </w:r>
      <w:r w:rsidRPr="00582B6E">
        <w:rPr>
          <w:lang w:val="fr-CH"/>
        </w:rPr>
        <w:tab/>
        <w:t xml:space="preserve">3.1.2.8.1.2 Lorsqu'un mélange de marchandises dangereuses ou des objets contenant des marchandises dangereuses sont décrits par l'une des rubriques "N.S.A." ou "générique" assortie de la disposition spéciale 274 dans la Liste des marchandises dangereuses, il suffit d'indiquer les deux constituants qui concourent le plus au danger ou aux dangers du mélange ou des objets, exception faite </w:t>
      </w:r>
      <w:r w:rsidRPr="00582B6E">
        <w:rPr>
          <w:b/>
          <w:bCs/>
          <w:u w:val="single"/>
          <w:lang w:val="fr-CH"/>
        </w:rPr>
        <w:t>si ces constituants ne sont pas des marchandises dangereuses ou s’il</w:t>
      </w:r>
      <w:r w:rsidRPr="00582B6E">
        <w:rPr>
          <w:lang w:val="fr-CH"/>
        </w:rPr>
        <w:t xml:space="preserve"> s’agit des matières soumises à un contrôle lorsque leur divulgation est interdite par une loi nationale ou une convention internationale. »</w:t>
      </w:r>
    </w:p>
    <w:p w14:paraId="4243734E" w14:textId="6E8D45F2" w:rsidR="00A36DC5" w:rsidRPr="00582B6E" w:rsidRDefault="00582B6E" w:rsidP="00582B6E">
      <w:pPr>
        <w:spacing w:before="240"/>
        <w:jc w:val="center"/>
        <w:rPr>
          <w:u w:val="single"/>
          <w:lang w:val="fr-CH"/>
        </w:rPr>
      </w:pPr>
      <w:r>
        <w:rPr>
          <w:u w:val="single"/>
          <w:lang w:val="fr-CH"/>
        </w:rPr>
        <w:tab/>
      </w:r>
      <w:r>
        <w:rPr>
          <w:u w:val="single"/>
          <w:lang w:val="fr-CH"/>
        </w:rPr>
        <w:tab/>
      </w:r>
      <w:r>
        <w:rPr>
          <w:u w:val="single"/>
          <w:lang w:val="fr-CH"/>
        </w:rPr>
        <w:tab/>
      </w:r>
    </w:p>
    <w:p w14:paraId="5D261FC8" w14:textId="1A9E1C2B" w:rsidR="00582B6E" w:rsidRDefault="00582B6E" w:rsidP="000809F3">
      <w:pPr>
        <w:rPr>
          <w:b/>
          <w:bCs/>
          <w:lang w:val="fr-CH"/>
        </w:rPr>
      </w:pPr>
    </w:p>
    <w:p w14:paraId="3EAB4F4D" w14:textId="4D0E00DB" w:rsidR="00582B6E" w:rsidRDefault="00582B6E" w:rsidP="000809F3">
      <w:pPr>
        <w:rPr>
          <w:b/>
          <w:bCs/>
          <w:lang w:val="fr-CH"/>
        </w:rPr>
      </w:pPr>
    </w:p>
    <w:p w14:paraId="2D43C121" w14:textId="1B54D439" w:rsidR="00582B6E" w:rsidRDefault="00582B6E" w:rsidP="000809F3">
      <w:pPr>
        <w:rPr>
          <w:b/>
          <w:bCs/>
          <w:lang w:val="fr-CH"/>
        </w:rPr>
      </w:pPr>
    </w:p>
    <w:p w14:paraId="205E6241" w14:textId="77777777" w:rsidR="00582B6E" w:rsidRPr="00582B6E" w:rsidRDefault="00582B6E" w:rsidP="000809F3">
      <w:pPr>
        <w:rPr>
          <w:b/>
          <w:bCs/>
          <w:lang w:val="fr-CH"/>
        </w:rPr>
      </w:pPr>
    </w:p>
    <w:sectPr w:rsidR="00582B6E" w:rsidRPr="00582B6E" w:rsidSect="00D86516">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BEA" w14:textId="77777777" w:rsidR="00F76509" w:rsidRDefault="00F76509"/>
  </w:endnote>
  <w:endnote w:type="continuationSeparator" w:id="0">
    <w:p w14:paraId="6AF16231" w14:textId="77777777" w:rsidR="00F76509" w:rsidRDefault="00F76509"/>
  </w:endnote>
  <w:endnote w:type="continuationNotice" w:id="1">
    <w:p w14:paraId="3D16D383" w14:textId="77777777" w:rsidR="00F76509" w:rsidRDefault="00F7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6404" w14:textId="6C36FCE8" w:rsidR="00F76509" w:rsidRPr="00556E07" w:rsidRDefault="00F76509" w:rsidP="00556E07">
    <w:pPr>
      <w:pStyle w:val="Footer"/>
      <w:rPr>
        <w:sz w:val="18"/>
        <w:szCs w:val="22"/>
      </w:rPr>
    </w:pPr>
    <w:r w:rsidRPr="00556E07">
      <w:rPr>
        <w:b/>
        <w:sz w:val="18"/>
        <w:szCs w:val="22"/>
      </w:rPr>
      <w:fldChar w:fldCharType="begin"/>
    </w:r>
    <w:r w:rsidRPr="00556E07">
      <w:rPr>
        <w:b/>
        <w:sz w:val="18"/>
        <w:szCs w:val="22"/>
      </w:rPr>
      <w:instrText xml:space="preserve"> PAGE   \* MERGEFORMAT </w:instrText>
    </w:r>
    <w:r w:rsidRPr="00556E07">
      <w:rPr>
        <w:b/>
        <w:sz w:val="18"/>
        <w:szCs w:val="22"/>
      </w:rPr>
      <w:fldChar w:fldCharType="separate"/>
    </w:r>
    <w:r w:rsidR="00F4451F">
      <w:rPr>
        <w:b/>
        <w:noProof/>
        <w:sz w:val="18"/>
        <w:szCs w:val="22"/>
      </w:rPr>
      <w:t>6</w:t>
    </w:r>
    <w:r w:rsidRPr="00556E07">
      <w:rPr>
        <w:b/>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A8CE" w14:textId="028966BC" w:rsidR="00F76509" w:rsidRPr="00432CFD" w:rsidRDefault="00F76509" w:rsidP="00556E07">
    <w:pPr>
      <w:pStyle w:val="Footer"/>
      <w:jc w:val="right"/>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F4451F">
      <w:rPr>
        <w:b/>
        <w:noProof/>
        <w:sz w:val="18"/>
        <w:szCs w:val="18"/>
      </w:rPr>
      <w:t>7</w:t>
    </w:r>
    <w:r w:rsidRPr="009D58C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CFD" w14:textId="77777777" w:rsidR="00F76509" w:rsidRPr="000B175B" w:rsidRDefault="00F76509" w:rsidP="000B175B">
      <w:pPr>
        <w:tabs>
          <w:tab w:val="right" w:pos="2155"/>
        </w:tabs>
        <w:spacing w:after="80"/>
        <w:ind w:left="680"/>
        <w:rPr>
          <w:u w:val="single"/>
        </w:rPr>
      </w:pPr>
      <w:r>
        <w:rPr>
          <w:u w:val="single"/>
        </w:rPr>
        <w:tab/>
      </w:r>
    </w:p>
  </w:footnote>
  <w:footnote w:type="continuationSeparator" w:id="0">
    <w:p w14:paraId="7F3A3A62" w14:textId="77777777" w:rsidR="00F76509" w:rsidRPr="00FC68B7" w:rsidRDefault="00F76509" w:rsidP="00FC68B7">
      <w:pPr>
        <w:tabs>
          <w:tab w:val="left" w:pos="2155"/>
        </w:tabs>
        <w:spacing w:after="80"/>
        <w:ind w:left="680"/>
        <w:rPr>
          <w:u w:val="single"/>
        </w:rPr>
      </w:pPr>
      <w:r>
        <w:rPr>
          <w:u w:val="single"/>
        </w:rPr>
        <w:tab/>
      </w:r>
    </w:p>
  </w:footnote>
  <w:footnote w:type="continuationNotice" w:id="1">
    <w:p w14:paraId="35D52392" w14:textId="77777777" w:rsidR="00F76509" w:rsidRDefault="00F76509"/>
  </w:footnote>
  <w:footnote w:id="2">
    <w:p w14:paraId="6DCD98C8" w14:textId="0D7E2E76" w:rsidR="00A36DC5" w:rsidRDefault="00A36DC5" w:rsidP="00A36DC5">
      <w:pPr>
        <w:pStyle w:val="FootnoteText"/>
        <w:tabs>
          <w:tab w:val="left" w:pos="1418"/>
        </w:tabs>
        <w:ind w:firstLine="0"/>
      </w:pPr>
      <w:r>
        <w:rPr>
          <w:rStyle w:val="FootnoteReference"/>
        </w:rPr>
        <w:footnoteRef/>
      </w:r>
      <w:r>
        <w:tab/>
      </w:r>
      <w:r w:rsidRPr="00BB2688">
        <w:rPr>
          <w:spacing w:val="-2"/>
          <w:lang w:val="fr-FR"/>
        </w:rPr>
        <w:t>Conformément au programme de travail du Sous-Comi</w:t>
      </w:r>
      <w:r>
        <w:rPr>
          <w:spacing w:val="-2"/>
          <w:lang w:val="fr-FR"/>
        </w:rPr>
        <w:t>té pour la période biennale 2019-2020</w:t>
      </w:r>
      <w:r w:rsidRPr="00BB2688">
        <w:rPr>
          <w:spacing w:val="-2"/>
          <w:lang w:val="fr-FR"/>
        </w:rPr>
        <w:t xml:space="preserve">, approuvé par le Comité à sa </w:t>
      </w:r>
      <w:r>
        <w:rPr>
          <w:spacing w:val="-2"/>
          <w:lang w:val="fr-FR"/>
        </w:rPr>
        <w:t>neuvième</w:t>
      </w:r>
      <w:r w:rsidRPr="00BB2688">
        <w:rPr>
          <w:spacing w:val="-2"/>
          <w:lang w:val="fr-FR"/>
        </w:rPr>
        <w:t xml:space="preserve"> session (voir ST/SG/AC.10/C.3/</w:t>
      </w:r>
      <w:r>
        <w:rPr>
          <w:spacing w:val="-2"/>
          <w:lang w:val="fr-FR"/>
        </w:rPr>
        <w:t>108, par. 141, et ST/SG/AC.10/46, par. 14</w:t>
      </w:r>
      <w:r w:rsidRPr="00BB2688">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00334E21" w:rsidR="00F76509" w:rsidRPr="00432CFD" w:rsidRDefault="00F76509">
    <w:pPr>
      <w:pStyle w:val="Header"/>
      <w:rPr>
        <w:lang w:val="fr-CH"/>
      </w:rPr>
    </w:pPr>
    <w:r>
      <w:rPr>
        <w:lang w:val="fr-CH"/>
      </w:rPr>
      <w:t>ST/SG/AC.10/C.3/201</w:t>
    </w:r>
    <w:r w:rsidR="003743F6">
      <w:rPr>
        <w:lang w:val="fr-CH"/>
      </w:rPr>
      <w:t>9</w:t>
    </w:r>
    <w:r>
      <w:rPr>
        <w:lang w:val="fr-CH"/>
      </w:rPr>
      <w:t>/</w:t>
    </w:r>
    <w:r w:rsidR="00AA14B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5C7C0592" w:rsidR="00F76509" w:rsidRPr="009D58C1" w:rsidRDefault="00F76509" w:rsidP="009D58C1">
    <w:pPr>
      <w:pStyle w:val="Header"/>
      <w:pBdr>
        <w:bottom w:val="single" w:sz="4" w:space="1" w:color="auto"/>
      </w:pBdr>
      <w:jc w:val="right"/>
      <w:rPr>
        <w:lang w:val="fr-CH"/>
      </w:rPr>
    </w:pPr>
    <w:r>
      <w:rPr>
        <w:lang w:val="fr-CH"/>
      </w:rPr>
      <w:t>ST/SG/AC.10/C.3/201</w:t>
    </w:r>
    <w:r w:rsidR="003743F6">
      <w:rPr>
        <w:lang w:val="fr-CH"/>
      </w:rPr>
      <w:t>9</w:t>
    </w:r>
    <w:r>
      <w:rPr>
        <w:lang w:val="fr-CH"/>
      </w:rPr>
      <w:t>/</w:t>
    </w:r>
    <w:r w:rsidR="00354F88">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8D43" w14:textId="77777777" w:rsidR="00F76509" w:rsidRPr="00F82A8B" w:rsidRDefault="00F76509" w:rsidP="00F82A8B">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46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9D32B8"/>
    <w:multiLevelType w:val="hybridMultilevel"/>
    <w:tmpl w:val="3CD889FE"/>
    <w:lvl w:ilvl="0" w:tplc="4664D14E">
      <w:start w:val="3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F1450"/>
    <w:multiLevelType w:val="hybridMultilevel"/>
    <w:tmpl w:val="9AFAD11A"/>
    <w:lvl w:ilvl="0" w:tplc="4240DF22">
      <w:start w:val="9"/>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8A14934"/>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8A23AE8"/>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B8157A2"/>
    <w:multiLevelType w:val="hybridMultilevel"/>
    <w:tmpl w:val="748E0422"/>
    <w:lvl w:ilvl="0" w:tplc="001C8B80">
      <w:start w:val="1"/>
      <w:numFmt w:val="lowerRoman"/>
      <w:lvlText w:val="(%1)"/>
      <w:lvlJc w:val="left"/>
      <w:pPr>
        <w:ind w:left="2934" w:hanging="360"/>
      </w:pPr>
      <w:rPr>
        <w:rFonts w:hint="default"/>
      </w:rPr>
    </w:lvl>
    <w:lvl w:ilvl="1" w:tplc="04070019" w:tentative="1">
      <w:start w:val="1"/>
      <w:numFmt w:val="lowerLetter"/>
      <w:lvlText w:val="%2."/>
      <w:lvlJc w:val="left"/>
      <w:pPr>
        <w:ind w:left="3654" w:hanging="360"/>
      </w:pPr>
    </w:lvl>
    <w:lvl w:ilvl="2" w:tplc="0407001B" w:tentative="1">
      <w:start w:val="1"/>
      <w:numFmt w:val="lowerRoman"/>
      <w:lvlText w:val="%3."/>
      <w:lvlJc w:val="right"/>
      <w:pPr>
        <w:ind w:left="4374" w:hanging="180"/>
      </w:pPr>
    </w:lvl>
    <w:lvl w:ilvl="3" w:tplc="0407000F" w:tentative="1">
      <w:start w:val="1"/>
      <w:numFmt w:val="decimal"/>
      <w:lvlText w:val="%4."/>
      <w:lvlJc w:val="left"/>
      <w:pPr>
        <w:ind w:left="5094" w:hanging="360"/>
      </w:pPr>
    </w:lvl>
    <w:lvl w:ilvl="4" w:tplc="04070019" w:tentative="1">
      <w:start w:val="1"/>
      <w:numFmt w:val="lowerLetter"/>
      <w:lvlText w:val="%5."/>
      <w:lvlJc w:val="left"/>
      <w:pPr>
        <w:ind w:left="5814" w:hanging="360"/>
      </w:pPr>
    </w:lvl>
    <w:lvl w:ilvl="5" w:tplc="0407001B" w:tentative="1">
      <w:start w:val="1"/>
      <w:numFmt w:val="lowerRoman"/>
      <w:lvlText w:val="%6."/>
      <w:lvlJc w:val="right"/>
      <w:pPr>
        <w:ind w:left="6534" w:hanging="180"/>
      </w:pPr>
    </w:lvl>
    <w:lvl w:ilvl="6" w:tplc="0407000F" w:tentative="1">
      <w:start w:val="1"/>
      <w:numFmt w:val="decimal"/>
      <w:lvlText w:val="%7."/>
      <w:lvlJc w:val="left"/>
      <w:pPr>
        <w:ind w:left="7254" w:hanging="360"/>
      </w:pPr>
    </w:lvl>
    <w:lvl w:ilvl="7" w:tplc="04070019" w:tentative="1">
      <w:start w:val="1"/>
      <w:numFmt w:val="lowerLetter"/>
      <w:lvlText w:val="%8."/>
      <w:lvlJc w:val="left"/>
      <w:pPr>
        <w:ind w:left="7974" w:hanging="360"/>
      </w:pPr>
    </w:lvl>
    <w:lvl w:ilvl="8" w:tplc="0407001B" w:tentative="1">
      <w:start w:val="1"/>
      <w:numFmt w:val="lowerRoman"/>
      <w:lvlText w:val="%9."/>
      <w:lvlJc w:val="right"/>
      <w:pPr>
        <w:ind w:left="8694" w:hanging="180"/>
      </w:pPr>
    </w:lvl>
  </w:abstractNum>
  <w:abstractNum w:abstractNumId="22" w15:restartNumberingAfterBreak="0">
    <w:nsid w:val="4CA517BD"/>
    <w:multiLevelType w:val="multilevel"/>
    <w:tmpl w:val="6D30530E"/>
    <w:lvl w:ilvl="0">
      <w:start w:val="1"/>
      <w:numFmt w:val="decimal"/>
      <w:lvlText w:val="%1."/>
      <w:lvlJc w:val="left"/>
      <w:pPr>
        <w:ind w:left="1854" w:hanging="360"/>
      </w:pPr>
    </w:lvl>
    <w:lvl w:ilvl="1">
      <w:start w:val="1"/>
      <w:numFmt w:val="lowerLetter"/>
      <w:lvlText w:val="(%2)"/>
      <w:lvlJc w:val="left"/>
      <w:pPr>
        <w:ind w:left="2574" w:hanging="360"/>
      </w:pPr>
      <w:rPr>
        <w:rFonts w:hint="default"/>
      </w:rPr>
    </w:lvl>
    <w:lvl w:ilvl="2">
      <w:start w:val="2"/>
      <w:numFmt w:val="bullet"/>
      <w:lvlText w:val="-"/>
      <w:lvlJc w:val="left"/>
      <w:pPr>
        <w:ind w:left="3474" w:hanging="360"/>
      </w:pPr>
      <w:rPr>
        <w:rFonts w:ascii="Times New Roman" w:eastAsia="Times New Roman" w:hAnsi="Times New Roman" w:cs="Times New Roman"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4E76534F"/>
    <w:multiLevelType w:val="hybridMultilevel"/>
    <w:tmpl w:val="A572AA9C"/>
    <w:lvl w:ilvl="0" w:tplc="F0DCCFB0">
      <w:start w:val="1"/>
      <w:numFmt w:val="lowerLetter"/>
      <w:lvlText w:val="(%1)"/>
      <w:lvlJc w:val="left"/>
      <w:pPr>
        <w:ind w:left="25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878C5"/>
    <w:multiLevelType w:val="hybridMultilevel"/>
    <w:tmpl w:val="90603310"/>
    <w:lvl w:ilvl="0" w:tplc="48DC98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8AD07B2"/>
    <w:multiLevelType w:val="hybridMultilevel"/>
    <w:tmpl w:val="F67EDAEE"/>
    <w:lvl w:ilvl="0" w:tplc="69602098">
      <w:start w:val="1"/>
      <w:numFmt w:val="lowerLetter"/>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13F5FD1"/>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32A02"/>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5"/>
  </w:num>
  <w:num w:numId="15">
    <w:abstractNumId w:val="30"/>
  </w:num>
  <w:num w:numId="16">
    <w:abstractNumId w:val="17"/>
  </w:num>
  <w:num w:numId="17">
    <w:abstractNumId w:val="29"/>
  </w:num>
  <w:num w:numId="18">
    <w:abstractNumId w:val="13"/>
  </w:num>
  <w:num w:numId="19">
    <w:abstractNumId w:val="20"/>
  </w:num>
  <w:num w:numId="20">
    <w:abstractNumId w:val="28"/>
  </w:num>
  <w:num w:numId="21">
    <w:abstractNumId w:val="31"/>
  </w:num>
  <w:num w:numId="22">
    <w:abstractNumId w:val="18"/>
  </w:num>
  <w:num w:numId="23">
    <w:abstractNumId w:val="22"/>
  </w:num>
  <w:num w:numId="24">
    <w:abstractNumId w:val="21"/>
  </w:num>
  <w:num w:numId="25">
    <w:abstractNumId w:val="23"/>
  </w:num>
  <w:num w:numId="26">
    <w:abstractNumId w:val="10"/>
  </w:num>
  <w:num w:numId="27">
    <w:abstractNumId w:val="15"/>
  </w:num>
  <w:num w:numId="28">
    <w:abstractNumId w:val="12"/>
  </w:num>
  <w:num w:numId="29">
    <w:abstractNumId w:val="16"/>
  </w:num>
  <w:num w:numId="30">
    <w:abstractNumId w:val="19"/>
  </w:num>
  <w:num w:numId="31">
    <w:abstractNumId w:val="26"/>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4E53"/>
    <w:rsid w:val="00025E4D"/>
    <w:rsid w:val="00026046"/>
    <w:rsid w:val="0002626C"/>
    <w:rsid w:val="00027FBE"/>
    <w:rsid w:val="00030CFD"/>
    <w:rsid w:val="00031FF3"/>
    <w:rsid w:val="00034B57"/>
    <w:rsid w:val="000370C4"/>
    <w:rsid w:val="00037FD8"/>
    <w:rsid w:val="00044B65"/>
    <w:rsid w:val="00044DE9"/>
    <w:rsid w:val="00050F6B"/>
    <w:rsid w:val="00051062"/>
    <w:rsid w:val="00052876"/>
    <w:rsid w:val="000540AC"/>
    <w:rsid w:val="00056542"/>
    <w:rsid w:val="00060E74"/>
    <w:rsid w:val="00062F47"/>
    <w:rsid w:val="00064A74"/>
    <w:rsid w:val="00066A19"/>
    <w:rsid w:val="000675CC"/>
    <w:rsid w:val="00071BCB"/>
    <w:rsid w:val="00072C8C"/>
    <w:rsid w:val="0007360D"/>
    <w:rsid w:val="000737C7"/>
    <w:rsid w:val="00074065"/>
    <w:rsid w:val="000809F3"/>
    <w:rsid w:val="00080A0C"/>
    <w:rsid w:val="00086FBE"/>
    <w:rsid w:val="000900D2"/>
    <w:rsid w:val="00091419"/>
    <w:rsid w:val="000931C0"/>
    <w:rsid w:val="00094B11"/>
    <w:rsid w:val="000A25EF"/>
    <w:rsid w:val="000A47C9"/>
    <w:rsid w:val="000A57F2"/>
    <w:rsid w:val="000B0A3E"/>
    <w:rsid w:val="000B175B"/>
    <w:rsid w:val="000B3A0F"/>
    <w:rsid w:val="000C0BD8"/>
    <w:rsid w:val="000C52A3"/>
    <w:rsid w:val="000C7CC1"/>
    <w:rsid w:val="000D21CE"/>
    <w:rsid w:val="000D2DB2"/>
    <w:rsid w:val="000D5F16"/>
    <w:rsid w:val="000E0415"/>
    <w:rsid w:val="000E2643"/>
    <w:rsid w:val="000F2380"/>
    <w:rsid w:val="000F5031"/>
    <w:rsid w:val="00100242"/>
    <w:rsid w:val="00105D5C"/>
    <w:rsid w:val="0010616A"/>
    <w:rsid w:val="0010735D"/>
    <w:rsid w:val="00115198"/>
    <w:rsid w:val="00117787"/>
    <w:rsid w:val="00130B2B"/>
    <w:rsid w:val="00131714"/>
    <w:rsid w:val="00131767"/>
    <w:rsid w:val="00131D42"/>
    <w:rsid w:val="00131D60"/>
    <w:rsid w:val="001329B7"/>
    <w:rsid w:val="00134644"/>
    <w:rsid w:val="001359E2"/>
    <w:rsid w:val="001415AC"/>
    <w:rsid w:val="00141AC5"/>
    <w:rsid w:val="0014274C"/>
    <w:rsid w:val="0014749F"/>
    <w:rsid w:val="00147BFD"/>
    <w:rsid w:val="00150A37"/>
    <w:rsid w:val="0015390C"/>
    <w:rsid w:val="001559C5"/>
    <w:rsid w:val="00155A9F"/>
    <w:rsid w:val="00155CD9"/>
    <w:rsid w:val="0016239A"/>
    <w:rsid w:val="001633FB"/>
    <w:rsid w:val="001778CE"/>
    <w:rsid w:val="0018249E"/>
    <w:rsid w:val="00186AE8"/>
    <w:rsid w:val="0018709C"/>
    <w:rsid w:val="00191FC2"/>
    <w:rsid w:val="001A08B8"/>
    <w:rsid w:val="001A0D51"/>
    <w:rsid w:val="001A543B"/>
    <w:rsid w:val="001A592D"/>
    <w:rsid w:val="001B1A57"/>
    <w:rsid w:val="001B4B04"/>
    <w:rsid w:val="001C08BC"/>
    <w:rsid w:val="001C3F03"/>
    <w:rsid w:val="001C4992"/>
    <w:rsid w:val="001C6663"/>
    <w:rsid w:val="001C70FB"/>
    <w:rsid w:val="001C7895"/>
    <w:rsid w:val="001D029A"/>
    <w:rsid w:val="001D26DF"/>
    <w:rsid w:val="001D2FDC"/>
    <w:rsid w:val="001D510E"/>
    <w:rsid w:val="001D5121"/>
    <w:rsid w:val="001D5BCE"/>
    <w:rsid w:val="001E1354"/>
    <w:rsid w:val="001E5B82"/>
    <w:rsid w:val="001F7DAC"/>
    <w:rsid w:val="00202885"/>
    <w:rsid w:val="00204D75"/>
    <w:rsid w:val="002054BE"/>
    <w:rsid w:val="0020640F"/>
    <w:rsid w:val="00211E0B"/>
    <w:rsid w:val="00212046"/>
    <w:rsid w:val="002213FA"/>
    <w:rsid w:val="0022446F"/>
    <w:rsid w:val="002262D3"/>
    <w:rsid w:val="002309A7"/>
    <w:rsid w:val="00230CED"/>
    <w:rsid w:val="00230F2E"/>
    <w:rsid w:val="00235937"/>
    <w:rsid w:val="00235CD8"/>
    <w:rsid w:val="002370FA"/>
    <w:rsid w:val="00237785"/>
    <w:rsid w:val="00241466"/>
    <w:rsid w:val="002417A0"/>
    <w:rsid w:val="0024188D"/>
    <w:rsid w:val="00244BA0"/>
    <w:rsid w:val="00253374"/>
    <w:rsid w:val="002568BA"/>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CE"/>
    <w:rsid w:val="002A60F8"/>
    <w:rsid w:val="002A6E0B"/>
    <w:rsid w:val="002A7BC0"/>
    <w:rsid w:val="002B1A41"/>
    <w:rsid w:val="002B1CDA"/>
    <w:rsid w:val="002B26CF"/>
    <w:rsid w:val="002B37F5"/>
    <w:rsid w:val="002C56EC"/>
    <w:rsid w:val="002C638D"/>
    <w:rsid w:val="002C6D72"/>
    <w:rsid w:val="002D027D"/>
    <w:rsid w:val="002D19D2"/>
    <w:rsid w:val="002D30CC"/>
    <w:rsid w:val="002D767C"/>
    <w:rsid w:val="002E0A46"/>
    <w:rsid w:val="002E10DE"/>
    <w:rsid w:val="002E1F2B"/>
    <w:rsid w:val="002F0ACF"/>
    <w:rsid w:val="002F7AAF"/>
    <w:rsid w:val="002F7F51"/>
    <w:rsid w:val="00301F46"/>
    <w:rsid w:val="003107FA"/>
    <w:rsid w:val="00316CDE"/>
    <w:rsid w:val="003229D8"/>
    <w:rsid w:val="00323B8F"/>
    <w:rsid w:val="00350C40"/>
    <w:rsid w:val="00354F88"/>
    <w:rsid w:val="00363CCA"/>
    <w:rsid w:val="00364DED"/>
    <w:rsid w:val="003727DC"/>
    <w:rsid w:val="003743F6"/>
    <w:rsid w:val="00374AA4"/>
    <w:rsid w:val="00375203"/>
    <w:rsid w:val="00376216"/>
    <w:rsid w:val="0037785D"/>
    <w:rsid w:val="00381151"/>
    <w:rsid w:val="00382754"/>
    <w:rsid w:val="00383CC3"/>
    <w:rsid w:val="0039277A"/>
    <w:rsid w:val="003972E0"/>
    <w:rsid w:val="003A2736"/>
    <w:rsid w:val="003A3DE0"/>
    <w:rsid w:val="003A4A7A"/>
    <w:rsid w:val="003B5E83"/>
    <w:rsid w:val="003C247C"/>
    <w:rsid w:val="003C2CC4"/>
    <w:rsid w:val="003D4B23"/>
    <w:rsid w:val="003D6433"/>
    <w:rsid w:val="003E5E81"/>
    <w:rsid w:val="003F347E"/>
    <w:rsid w:val="003F3F2A"/>
    <w:rsid w:val="003F66B7"/>
    <w:rsid w:val="004028F0"/>
    <w:rsid w:val="0041748B"/>
    <w:rsid w:val="004227F2"/>
    <w:rsid w:val="0042740D"/>
    <w:rsid w:val="00430BC1"/>
    <w:rsid w:val="004325CB"/>
    <w:rsid w:val="00432CFD"/>
    <w:rsid w:val="00434D54"/>
    <w:rsid w:val="00437F3F"/>
    <w:rsid w:val="00443E7D"/>
    <w:rsid w:val="004444D3"/>
    <w:rsid w:val="00445784"/>
    <w:rsid w:val="00446DE4"/>
    <w:rsid w:val="00447A01"/>
    <w:rsid w:val="00454036"/>
    <w:rsid w:val="00454348"/>
    <w:rsid w:val="00457ED8"/>
    <w:rsid w:val="00462590"/>
    <w:rsid w:val="00462EB7"/>
    <w:rsid w:val="00463344"/>
    <w:rsid w:val="00471D64"/>
    <w:rsid w:val="0047206D"/>
    <w:rsid w:val="00474B1C"/>
    <w:rsid w:val="0048040E"/>
    <w:rsid w:val="004815BC"/>
    <w:rsid w:val="00486F0C"/>
    <w:rsid w:val="004906B4"/>
    <w:rsid w:val="00495374"/>
    <w:rsid w:val="004A1DFA"/>
    <w:rsid w:val="004A411D"/>
    <w:rsid w:val="004A72B1"/>
    <w:rsid w:val="004B2C9D"/>
    <w:rsid w:val="004B4C10"/>
    <w:rsid w:val="004C008C"/>
    <w:rsid w:val="004C3287"/>
    <w:rsid w:val="004C5AF0"/>
    <w:rsid w:val="004C6CF4"/>
    <w:rsid w:val="004D0FBF"/>
    <w:rsid w:val="004D4698"/>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4E5E"/>
    <w:rsid w:val="00547520"/>
    <w:rsid w:val="00553BE1"/>
    <w:rsid w:val="00553F25"/>
    <w:rsid w:val="00553FEF"/>
    <w:rsid w:val="00555BB3"/>
    <w:rsid w:val="00556E07"/>
    <w:rsid w:val="005616F9"/>
    <w:rsid w:val="00572388"/>
    <w:rsid w:val="005725A0"/>
    <w:rsid w:val="0057266D"/>
    <w:rsid w:val="00573567"/>
    <w:rsid w:val="00574827"/>
    <w:rsid w:val="005802FE"/>
    <w:rsid w:val="00581D79"/>
    <w:rsid w:val="00582B6E"/>
    <w:rsid w:val="005872A8"/>
    <w:rsid w:val="00590144"/>
    <w:rsid w:val="005962B5"/>
    <w:rsid w:val="00596AFB"/>
    <w:rsid w:val="005A4D8F"/>
    <w:rsid w:val="005A585F"/>
    <w:rsid w:val="005A58DB"/>
    <w:rsid w:val="005B3DB3"/>
    <w:rsid w:val="005C1C2C"/>
    <w:rsid w:val="005C5058"/>
    <w:rsid w:val="005C67A3"/>
    <w:rsid w:val="005D1CA6"/>
    <w:rsid w:val="005D476B"/>
    <w:rsid w:val="005D5296"/>
    <w:rsid w:val="005D5E45"/>
    <w:rsid w:val="005E0F7B"/>
    <w:rsid w:val="005E482E"/>
    <w:rsid w:val="005E5BFE"/>
    <w:rsid w:val="005F16B8"/>
    <w:rsid w:val="00601025"/>
    <w:rsid w:val="006014D2"/>
    <w:rsid w:val="006033C3"/>
    <w:rsid w:val="00606BD8"/>
    <w:rsid w:val="006119AE"/>
    <w:rsid w:val="00611FC4"/>
    <w:rsid w:val="0061691B"/>
    <w:rsid w:val="006176FB"/>
    <w:rsid w:val="0063419C"/>
    <w:rsid w:val="006358C0"/>
    <w:rsid w:val="00640B26"/>
    <w:rsid w:val="00641CE9"/>
    <w:rsid w:val="006420B1"/>
    <w:rsid w:val="00643F7D"/>
    <w:rsid w:val="006500BA"/>
    <w:rsid w:val="00650DBA"/>
    <w:rsid w:val="006612FE"/>
    <w:rsid w:val="00663B47"/>
    <w:rsid w:val="00675EEF"/>
    <w:rsid w:val="006804E7"/>
    <w:rsid w:val="006808DB"/>
    <w:rsid w:val="00680EC5"/>
    <w:rsid w:val="00681546"/>
    <w:rsid w:val="00681628"/>
    <w:rsid w:val="00681744"/>
    <w:rsid w:val="0068403D"/>
    <w:rsid w:val="00684E8C"/>
    <w:rsid w:val="00687D2F"/>
    <w:rsid w:val="0069492F"/>
    <w:rsid w:val="0069552B"/>
    <w:rsid w:val="00696595"/>
    <w:rsid w:val="00697525"/>
    <w:rsid w:val="006A3BD5"/>
    <w:rsid w:val="006A5661"/>
    <w:rsid w:val="006A7392"/>
    <w:rsid w:val="006B7933"/>
    <w:rsid w:val="006C0D34"/>
    <w:rsid w:val="006C1CA0"/>
    <w:rsid w:val="006C7E11"/>
    <w:rsid w:val="006D247B"/>
    <w:rsid w:val="006D5191"/>
    <w:rsid w:val="006D5AAE"/>
    <w:rsid w:val="006E31BF"/>
    <w:rsid w:val="006E564B"/>
    <w:rsid w:val="006E6FBD"/>
    <w:rsid w:val="006F4D74"/>
    <w:rsid w:val="006F4ED5"/>
    <w:rsid w:val="007012C4"/>
    <w:rsid w:val="0070311F"/>
    <w:rsid w:val="00704A7F"/>
    <w:rsid w:val="00704F3F"/>
    <w:rsid w:val="007102D9"/>
    <w:rsid w:val="00712FCE"/>
    <w:rsid w:val="0071747D"/>
    <w:rsid w:val="00721A06"/>
    <w:rsid w:val="007227B6"/>
    <w:rsid w:val="00725848"/>
    <w:rsid w:val="0072632A"/>
    <w:rsid w:val="007267E0"/>
    <w:rsid w:val="0073039D"/>
    <w:rsid w:val="007319D5"/>
    <w:rsid w:val="00731BEA"/>
    <w:rsid w:val="007348BB"/>
    <w:rsid w:val="00741915"/>
    <w:rsid w:val="0075116C"/>
    <w:rsid w:val="00753201"/>
    <w:rsid w:val="007548D5"/>
    <w:rsid w:val="00757E67"/>
    <w:rsid w:val="007612E0"/>
    <w:rsid w:val="00761389"/>
    <w:rsid w:val="00762706"/>
    <w:rsid w:val="007665DE"/>
    <w:rsid w:val="00771113"/>
    <w:rsid w:val="007713F2"/>
    <w:rsid w:val="00775393"/>
    <w:rsid w:val="00776CA4"/>
    <w:rsid w:val="00777356"/>
    <w:rsid w:val="00780921"/>
    <w:rsid w:val="0078270D"/>
    <w:rsid w:val="007857CD"/>
    <w:rsid w:val="00790791"/>
    <w:rsid w:val="00791404"/>
    <w:rsid w:val="007A66B2"/>
    <w:rsid w:val="007B6BA5"/>
    <w:rsid w:val="007B6FE6"/>
    <w:rsid w:val="007C3390"/>
    <w:rsid w:val="007C4F4B"/>
    <w:rsid w:val="007E3A92"/>
    <w:rsid w:val="007E51DE"/>
    <w:rsid w:val="007F25B3"/>
    <w:rsid w:val="007F28CB"/>
    <w:rsid w:val="007F6611"/>
    <w:rsid w:val="00800138"/>
    <w:rsid w:val="0080387F"/>
    <w:rsid w:val="008041BA"/>
    <w:rsid w:val="00811614"/>
    <w:rsid w:val="008124A5"/>
    <w:rsid w:val="008129F0"/>
    <w:rsid w:val="008175E9"/>
    <w:rsid w:val="008213BB"/>
    <w:rsid w:val="00821CC1"/>
    <w:rsid w:val="00822225"/>
    <w:rsid w:val="008242D7"/>
    <w:rsid w:val="0083337A"/>
    <w:rsid w:val="00841A1B"/>
    <w:rsid w:val="00841AB4"/>
    <w:rsid w:val="00846136"/>
    <w:rsid w:val="00850841"/>
    <w:rsid w:val="00853FAE"/>
    <w:rsid w:val="008548B3"/>
    <w:rsid w:val="008554E7"/>
    <w:rsid w:val="00855967"/>
    <w:rsid w:val="00861ACC"/>
    <w:rsid w:val="00866523"/>
    <w:rsid w:val="00871F18"/>
    <w:rsid w:val="00871FD5"/>
    <w:rsid w:val="00874782"/>
    <w:rsid w:val="00874C3C"/>
    <w:rsid w:val="008803A8"/>
    <w:rsid w:val="00880DE7"/>
    <w:rsid w:val="008828E0"/>
    <w:rsid w:val="00884B25"/>
    <w:rsid w:val="00885E87"/>
    <w:rsid w:val="00887213"/>
    <w:rsid w:val="008876A7"/>
    <w:rsid w:val="00893828"/>
    <w:rsid w:val="008947E2"/>
    <w:rsid w:val="00894C13"/>
    <w:rsid w:val="008979B1"/>
    <w:rsid w:val="008A1350"/>
    <w:rsid w:val="008A29F7"/>
    <w:rsid w:val="008A5C06"/>
    <w:rsid w:val="008A6B25"/>
    <w:rsid w:val="008A6B52"/>
    <w:rsid w:val="008A6C4F"/>
    <w:rsid w:val="008B174F"/>
    <w:rsid w:val="008B1843"/>
    <w:rsid w:val="008C0C4E"/>
    <w:rsid w:val="008C3133"/>
    <w:rsid w:val="008C4A16"/>
    <w:rsid w:val="008C518D"/>
    <w:rsid w:val="008C7398"/>
    <w:rsid w:val="008D16E8"/>
    <w:rsid w:val="008D16EF"/>
    <w:rsid w:val="008D5AB6"/>
    <w:rsid w:val="008D67AF"/>
    <w:rsid w:val="008D6FE1"/>
    <w:rsid w:val="008D713B"/>
    <w:rsid w:val="008D7973"/>
    <w:rsid w:val="008D7AB3"/>
    <w:rsid w:val="008E0E46"/>
    <w:rsid w:val="008E3B3C"/>
    <w:rsid w:val="008E5E1A"/>
    <w:rsid w:val="008F37CE"/>
    <w:rsid w:val="008F596C"/>
    <w:rsid w:val="008F671F"/>
    <w:rsid w:val="009019F7"/>
    <w:rsid w:val="00904592"/>
    <w:rsid w:val="00910F3B"/>
    <w:rsid w:val="009128F8"/>
    <w:rsid w:val="0091444D"/>
    <w:rsid w:val="00915A89"/>
    <w:rsid w:val="00916F49"/>
    <w:rsid w:val="009213A3"/>
    <w:rsid w:val="0092169C"/>
    <w:rsid w:val="00921A36"/>
    <w:rsid w:val="00921FDE"/>
    <w:rsid w:val="00924C9C"/>
    <w:rsid w:val="00927142"/>
    <w:rsid w:val="0093272D"/>
    <w:rsid w:val="009338EE"/>
    <w:rsid w:val="009346DE"/>
    <w:rsid w:val="00940479"/>
    <w:rsid w:val="0094213D"/>
    <w:rsid w:val="00943B65"/>
    <w:rsid w:val="00945553"/>
    <w:rsid w:val="00945A5D"/>
    <w:rsid w:val="009502B6"/>
    <w:rsid w:val="00953FD3"/>
    <w:rsid w:val="00956CAD"/>
    <w:rsid w:val="00957C6D"/>
    <w:rsid w:val="00963CBA"/>
    <w:rsid w:val="00964B10"/>
    <w:rsid w:val="00967AC9"/>
    <w:rsid w:val="00971136"/>
    <w:rsid w:val="009737E6"/>
    <w:rsid w:val="009815DF"/>
    <w:rsid w:val="009848AB"/>
    <w:rsid w:val="00987E8A"/>
    <w:rsid w:val="00987EBF"/>
    <w:rsid w:val="0099124E"/>
    <w:rsid w:val="00991261"/>
    <w:rsid w:val="00992985"/>
    <w:rsid w:val="0099483C"/>
    <w:rsid w:val="009967A1"/>
    <w:rsid w:val="009A3CB7"/>
    <w:rsid w:val="009A4714"/>
    <w:rsid w:val="009A478E"/>
    <w:rsid w:val="009A681A"/>
    <w:rsid w:val="009B007F"/>
    <w:rsid w:val="009B0ED1"/>
    <w:rsid w:val="009B35D8"/>
    <w:rsid w:val="009B3CAF"/>
    <w:rsid w:val="009B47DE"/>
    <w:rsid w:val="009C24A2"/>
    <w:rsid w:val="009C25D5"/>
    <w:rsid w:val="009C2953"/>
    <w:rsid w:val="009C3671"/>
    <w:rsid w:val="009C46C7"/>
    <w:rsid w:val="009C67CC"/>
    <w:rsid w:val="009C767D"/>
    <w:rsid w:val="009D58C1"/>
    <w:rsid w:val="009F0F06"/>
    <w:rsid w:val="00A04323"/>
    <w:rsid w:val="00A065BA"/>
    <w:rsid w:val="00A120B4"/>
    <w:rsid w:val="00A13C36"/>
    <w:rsid w:val="00A1427D"/>
    <w:rsid w:val="00A176C2"/>
    <w:rsid w:val="00A22DA5"/>
    <w:rsid w:val="00A23130"/>
    <w:rsid w:val="00A23A0D"/>
    <w:rsid w:val="00A250A4"/>
    <w:rsid w:val="00A27434"/>
    <w:rsid w:val="00A27707"/>
    <w:rsid w:val="00A36DC5"/>
    <w:rsid w:val="00A37F8B"/>
    <w:rsid w:val="00A40024"/>
    <w:rsid w:val="00A47B65"/>
    <w:rsid w:val="00A60EB5"/>
    <w:rsid w:val="00A67BA6"/>
    <w:rsid w:val="00A72F22"/>
    <w:rsid w:val="00A7341F"/>
    <w:rsid w:val="00A748A6"/>
    <w:rsid w:val="00A74F3D"/>
    <w:rsid w:val="00A75EC9"/>
    <w:rsid w:val="00A879A4"/>
    <w:rsid w:val="00AA14B2"/>
    <w:rsid w:val="00AA7910"/>
    <w:rsid w:val="00AB48E3"/>
    <w:rsid w:val="00AB521F"/>
    <w:rsid w:val="00AB79D3"/>
    <w:rsid w:val="00AC1947"/>
    <w:rsid w:val="00AC47CB"/>
    <w:rsid w:val="00AC71C1"/>
    <w:rsid w:val="00AD06C7"/>
    <w:rsid w:val="00AD0B8B"/>
    <w:rsid w:val="00AD29A4"/>
    <w:rsid w:val="00AD6445"/>
    <w:rsid w:val="00AE5607"/>
    <w:rsid w:val="00AE71B9"/>
    <w:rsid w:val="00AF2A45"/>
    <w:rsid w:val="00AF2B6B"/>
    <w:rsid w:val="00AF3B55"/>
    <w:rsid w:val="00B045D1"/>
    <w:rsid w:val="00B062A6"/>
    <w:rsid w:val="00B07928"/>
    <w:rsid w:val="00B1533B"/>
    <w:rsid w:val="00B253B8"/>
    <w:rsid w:val="00B27DFF"/>
    <w:rsid w:val="00B30179"/>
    <w:rsid w:val="00B32C5C"/>
    <w:rsid w:val="00B3317B"/>
    <w:rsid w:val="00B355CF"/>
    <w:rsid w:val="00B3750B"/>
    <w:rsid w:val="00B41EB4"/>
    <w:rsid w:val="00B43E15"/>
    <w:rsid w:val="00B44874"/>
    <w:rsid w:val="00B44D1E"/>
    <w:rsid w:val="00B501B7"/>
    <w:rsid w:val="00B50F43"/>
    <w:rsid w:val="00B6429F"/>
    <w:rsid w:val="00B656F0"/>
    <w:rsid w:val="00B725B8"/>
    <w:rsid w:val="00B73FEA"/>
    <w:rsid w:val="00B742CD"/>
    <w:rsid w:val="00B74841"/>
    <w:rsid w:val="00B77E99"/>
    <w:rsid w:val="00B81E12"/>
    <w:rsid w:val="00B83CFE"/>
    <w:rsid w:val="00B85580"/>
    <w:rsid w:val="00B91DEF"/>
    <w:rsid w:val="00B920A4"/>
    <w:rsid w:val="00B93068"/>
    <w:rsid w:val="00BB0818"/>
    <w:rsid w:val="00BB418D"/>
    <w:rsid w:val="00BB7FCC"/>
    <w:rsid w:val="00BC193A"/>
    <w:rsid w:val="00BC1C5D"/>
    <w:rsid w:val="00BC46ED"/>
    <w:rsid w:val="00BC498D"/>
    <w:rsid w:val="00BC5429"/>
    <w:rsid w:val="00BC6F35"/>
    <w:rsid w:val="00BC74E9"/>
    <w:rsid w:val="00BC7EFB"/>
    <w:rsid w:val="00BD011C"/>
    <w:rsid w:val="00BD4883"/>
    <w:rsid w:val="00BE3C13"/>
    <w:rsid w:val="00BE447C"/>
    <w:rsid w:val="00BE5B7F"/>
    <w:rsid w:val="00BE618E"/>
    <w:rsid w:val="00BF0564"/>
    <w:rsid w:val="00BF5F47"/>
    <w:rsid w:val="00BF6D59"/>
    <w:rsid w:val="00BF7A1A"/>
    <w:rsid w:val="00C029EA"/>
    <w:rsid w:val="00C02B2A"/>
    <w:rsid w:val="00C0407C"/>
    <w:rsid w:val="00C13534"/>
    <w:rsid w:val="00C13800"/>
    <w:rsid w:val="00C14780"/>
    <w:rsid w:val="00C15D9D"/>
    <w:rsid w:val="00C16149"/>
    <w:rsid w:val="00C208C6"/>
    <w:rsid w:val="00C20967"/>
    <w:rsid w:val="00C214B4"/>
    <w:rsid w:val="00C21501"/>
    <w:rsid w:val="00C223FD"/>
    <w:rsid w:val="00C26657"/>
    <w:rsid w:val="00C302B4"/>
    <w:rsid w:val="00C35AE7"/>
    <w:rsid w:val="00C44685"/>
    <w:rsid w:val="00C463DD"/>
    <w:rsid w:val="00C4716A"/>
    <w:rsid w:val="00C47173"/>
    <w:rsid w:val="00C47787"/>
    <w:rsid w:val="00C53C82"/>
    <w:rsid w:val="00C622ED"/>
    <w:rsid w:val="00C62F76"/>
    <w:rsid w:val="00C638AC"/>
    <w:rsid w:val="00C65026"/>
    <w:rsid w:val="00C662AA"/>
    <w:rsid w:val="00C72005"/>
    <w:rsid w:val="00C72E02"/>
    <w:rsid w:val="00C740DA"/>
    <w:rsid w:val="00C745C3"/>
    <w:rsid w:val="00C74A11"/>
    <w:rsid w:val="00C76C20"/>
    <w:rsid w:val="00C8384C"/>
    <w:rsid w:val="00C85F8B"/>
    <w:rsid w:val="00C927AC"/>
    <w:rsid w:val="00CA1183"/>
    <w:rsid w:val="00CA1F88"/>
    <w:rsid w:val="00CA395F"/>
    <w:rsid w:val="00CA516D"/>
    <w:rsid w:val="00CB03EB"/>
    <w:rsid w:val="00CB12A8"/>
    <w:rsid w:val="00CB26B3"/>
    <w:rsid w:val="00CB51FE"/>
    <w:rsid w:val="00CB699B"/>
    <w:rsid w:val="00CC2702"/>
    <w:rsid w:val="00CC78A6"/>
    <w:rsid w:val="00CD20A1"/>
    <w:rsid w:val="00CD3225"/>
    <w:rsid w:val="00CD64B5"/>
    <w:rsid w:val="00CD747F"/>
    <w:rsid w:val="00CE1355"/>
    <w:rsid w:val="00CE1382"/>
    <w:rsid w:val="00CE4A8F"/>
    <w:rsid w:val="00CF03F4"/>
    <w:rsid w:val="00CF0AEF"/>
    <w:rsid w:val="00CF0D7F"/>
    <w:rsid w:val="00CF3DF4"/>
    <w:rsid w:val="00CF657E"/>
    <w:rsid w:val="00D01A4C"/>
    <w:rsid w:val="00D0356D"/>
    <w:rsid w:val="00D038EE"/>
    <w:rsid w:val="00D06940"/>
    <w:rsid w:val="00D102AE"/>
    <w:rsid w:val="00D1075E"/>
    <w:rsid w:val="00D16FDE"/>
    <w:rsid w:val="00D17118"/>
    <w:rsid w:val="00D2031B"/>
    <w:rsid w:val="00D20EF4"/>
    <w:rsid w:val="00D21AA4"/>
    <w:rsid w:val="00D234A9"/>
    <w:rsid w:val="00D25FE2"/>
    <w:rsid w:val="00D34FB3"/>
    <w:rsid w:val="00D351EB"/>
    <w:rsid w:val="00D37904"/>
    <w:rsid w:val="00D42F53"/>
    <w:rsid w:val="00D43252"/>
    <w:rsid w:val="00D4764D"/>
    <w:rsid w:val="00D50452"/>
    <w:rsid w:val="00D64401"/>
    <w:rsid w:val="00D673BA"/>
    <w:rsid w:val="00D673D9"/>
    <w:rsid w:val="00D72DC1"/>
    <w:rsid w:val="00D753D8"/>
    <w:rsid w:val="00D76673"/>
    <w:rsid w:val="00D76841"/>
    <w:rsid w:val="00D80431"/>
    <w:rsid w:val="00D80A99"/>
    <w:rsid w:val="00D8153A"/>
    <w:rsid w:val="00D86516"/>
    <w:rsid w:val="00D87F4C"/>
    <w:rsid w:val="00D94B0C"/>
    <w:rsid w:val="00D96CC5"/>
    <w:rsid w:val="00D978C6"/>
    <w:rsid w:val="00DA67AD"/>
    <w:rsid w:val="00DA6941"/>
    <w:rsid w:val="00DB0CD3"/>
    <w:rsid w:val="00DB0CF8"/>
    <w:rsid w:val="00DB1F53"/>
    <w:rsid w:val="00DC1449"/>
    <w:rsid w:val="00DC1AA4"/>
    <w:rsid w:val="00DC5166"/>
    <w:rsid w:val="00DC5FBA"/>
    <w:rsid w:val="00DD2BDB"/>
    <w:rsid w:val="00DD5C8B"/>
    <w:rsid w:val="00DD6E77"/>
    <w:rsid w:val="00DE0613"/>
    <w:rsid w:val="00DE112D"/>
    <w:rsid w:val="00DF2772"/>
    <w:rsid w:val="00DF2823"/>
    <w:rsid w:val="00DF3CF2"/>
    <w:rsid w:val="00DF453A"/>
    <w:rsid w:val="00DF498E"/>
    <w:rsid w:val="00DF662C"/>
    <w:rsid w:val="00E000AD"/>
    <w:rsid w:val="00E07564"/>
    <w:rsid w:val="00E1169F"/>
    <w:rsid w:val="00E130AB"/>
    <w:rsid w:val="00E147D5"/>
    <w:rsid w:val="00E14CFE"/>
    <w:rsid w:val="00E201D5"/>
    <w:rsid w:val="00E23AA7"/>
    <w:rsid w:val="00E241E1"/>
    <w:rsid w:val="00E24D7E"/>
    <w:rsid w:val="00E26278"/>
    <w:rsid w:val="00E328FE"/>
    <w:rsid w:val="00E335A4"/>
    <w:rsid w:val="00E35C1C"/>
    <w:rsid w:val="00E41283"/>
    <w:rsid w:val="00E43CE3"/>
    <w:rsid w:val="00E549B7"/>
    <w:rsid w:val="00E5644E"/>
    <w:rsid w:val="00E60AC0"/>
    <w:rsid w:val="00E62EA5"/>
    <w:rsid w:val="00E62F12"/>
    <w:rsid w:val="00E631DD"/>
    <w:rsid w:val="00E634ED"/>
    <w:rsid w:val="00E63654"/>
    <w:rsid w:val="00E6387D"/>
    <w:rsid w:val="00E65EF4"/>
    <w:rsid w:val="00E70AD0"/>
    <w:rsid w:val="00E7260F"/>
    <w:rsid w:val="00E747A5"/>
    <w:rsid w:val="00E7485D"/>
    <w:rsid w:val="00E8535A"/>
    <w:rsid w:val="00E856CE"/>
    <w:rsid w:val="00E9059F"/>
    <w:rsid w:val="00E90F23"/>
    <w:rsid w:val="00E96630"/>
    <w:rsid w:val="00EA392B"/>
    <w:rsid w:val="00EA6C65"/>
    <w:rsid w:val="00EA772F"/>
    <w:rsid w:val="00EB18D7"/>
    <w:rsid w:val="00EB30C3"/>
    <w:rsid w:val="00EB5EFC"/>
    <w:rsid w:val="00EB6832"/>
    <w:rsid w:val="00EB70E2"/>
    <w:rsid w:val="00EB77BF"/>
    <w:rsid w:val="00EC5BC7"/>
    <w:rsid w:val="00EC7146"/>
    <w:rsid w:val="00ED355F"/>
    <w:rsid w:val="00ED6D82"/>
    <w:rsid w:val="00ED7A2A"/>
    <w:rsid w:val="00EE16CC"/>
    <w:rsid w:val="00EE5771"/>
    <w:rsid w:val="00EE639C"/>
    <w:rsid w:val="00EF0B5A"/>
    <w:rsid w:val="00EF1D7F"/>
    <w:rsid w:val="00EF2383"/>
    <w:rsid w:val="00EF497D"/>
    <w:rsid w:val="00EF6834"/>
    <w:rsid w:val="00F02B07"/>
    <w:rsid w:val="00F13EC4"/>
    <w:rsid w:val="00F14AAA"/>
    <w:rsid w:val="00F16818"/>
    <w:rsid w:val="00F179DE"/>
    <w:rsid w:val="00F20E52"/>
    <w:rsid w:val="00F236CE"/>
    <w:rsid w:val="00F30427"/>
    <w:rsid w:val="00F345D5"/>
    <w:rsid w:val="00F36C76"/>
    <w:rsid w:val="00F3711E"/>
    <w:rsid w:val="00F40E75"/>
    <w:rsid w:val="00F41498"/>
    <w:rsid w:val="00F42066"/>
    <w:rsid w:val="00F4451F"/>
    <w:rsid w:val="00F51379"/>
    <w:rsid w:val="00F518F7"/>
    <w:rsid w:val="00F532F9"/>
    <w:rsid w:val="00F54674"/>
    <w:rsid w:val="00F55A1F"/>
    <w:rsid w:val="00F55FD3"/>
    <w:rsid w:val="00F5673A"/>
    <w:rsid w:val="00F61B05"/>
    <w:rsid w:val="00F623B0"/>
    <w:rsid w:val="00F6529B"/>
    <w:rsid w:val="00F66F59"/>
    <w:rsid w:val="00F701A2"/>
    <w:rsid w:val="00F70522"/>
    <w:rsid w:val="00F71453"/>
    <w:rsid w:val="00F7224B"/>
    <w:rsid w:val="00F729F2"/>
    <w:rsid w:val="00F75373"/>
    <w:rsid w:val="00F76509"/>
    <w:rsid w:val="00F76BC5"/>
    <w:rsid w:val="00F778FA"/>
    <w:rsid w:val="00F81292"/>
    <w:rsid w:val="00F826CB"/>
    <w:rsid w:val="00F82A8B"/>
    <w:rsid w:val="00F85B4A"/>
    <w:rsid w:val="00F85DBE"/>
    <w:rsid w:val="00F91C7F"/>
    <w:rsid w:val="00F942CB"/>
    <w:rsid w:val="00F94942"/>
    <w:rsid w:val="00F954BA"/>
    <w:rsid w:val="00FA4B97"/>
    <w:rsid w:val="00FB016C"/>
    <w:rsid w:val="00FB09F1"/>
    <w:rsid w:val="00FB2719"/>
    <w:rsid w:val="00FB4352"/>
    <w:rsid w:val="00FC2B0A"/>
    <w:rsid w:val="00FC5E08"/>
    <w:rsid w:val="00FC68B7"/>
    <w:rsid w:val="00FD199B"/>
    <w:rsid w:val="00FD21A9"/>
    <w:rsid w:val="00FD59E3"/>
    <w:rsid w:val="00FD6B2B"/>
    <w:rsid w:val="00FE26FA"/>
    <w:rsid w:val="00FE4AFB"/>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8A794F"/>
  <w15:docId w15:val="{592CB4CB-2591-47B0-8818-2FCAB4C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FA4B9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10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56057804">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841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AD62-DE16-499E-9712-E9EFFC0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613</Words>
  <Characters>3481</Characters>
  <Application>Microsoft Office Word</Application>
  <DocSecurity>0</DocSecurity>
  <Lines>72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6</cp:revision>
  <cp:lastPrinted>2019-04-02T13:58:00Z</cp:lastPrinted>
  <dcterms:created xsi:type="dcterms:W3CDTF">2019-04-02T07:41:00Z</dcterms:created>
  <dcterms:modified xsi:type="dcterms:W3CDTF">2019-04-02T13:59:00Z</dcterms:modified>
</cp:coreProperties>
</file>