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5E0F7B" w:rsidRPr="00471D64" w14:paraId="21A9FB72" w14:textId="77777777" w:rsidTr="00D76673">
        <w:trPr>
          <w:trHeight w:val="851"/>
        </w:trPr>
        <w:tc>
          <w:tcPr>
            <w:tcW w:w="1260" w:type="dxa"/>
            <w:tcBorders>
              <w:top w:val="nil"/>
              <w:left w:val="nil"/>
              <w:bottom w:val="single" w:sz="4" w:space="0" w:color="auto"/>
              <w:right w:val="nil"/>
            </w:tcBorders>
          </w:tcPr>
          <w:p w14:paraId="5E93E12D" w14:textId="77777777" w:rsidR="005E0F7B" w:rsidRPr="00945438" w:rsidRDefault="005E0F7B">
            <w:pPr>
              <w:spacing w:after="80" w:line="340" w:lineRule="exact"/>
              <w:rPr>
                <w:lang w:val="ro-RO"/>
              </w:rPr>
            </w:pPr>
          </w:p>
        </w:tc>
        <w:tc>
          <w:tcPr>
            <w:tcW w:w="2237" w:type="dxa"/>
            <w:tcBorders>
              <w:top w:val="nil"/>
              <w:left w:val="nil"/>
              <w:bottom w:val="single" w:sz="4" w:space="0" w:color="auto"/>
              <w:right w:val="nil"/>
            </w:tcBorders>
            <w:vAlign w:val="bottom"/>
            <w:hideMark/>
          </w:tcPr>
          <w:p w14:paraId="6A3262F9" w14:textId="77777777" w:rsidR="005E0F7B" w:rsidRDefault="005E0F7B">
            <w:pPr>
              <w:spacing w:after="80" w:line="340" w:lineRule="exact"/>
              <w:rPr>
                <w:sz w:val="28"/>
                <w:szCs w:val="28"/>
              </w:rPr>
            </w:pPr>
            <w:r>
              <w:rPr>
                <w:sz w:val="28"/>
                <w:szCs w:val="28"/>
              </w:rPr>
              <w:t>United Nations</w:t>
            </w:r>
          </w:p>
        </w:tc>
        <w:tc>
          <w:tcPr>
            <w:tcW w:w="6148" w:type="dxa"/>
            <w:gridSpan w:val="2"/>
            <w:tcBorders>
              <w:top w:val="nil"/>
              <w:left w:val="nil"/>
              <w:bottom w:val="single" w:sz="4" w:space="0" w:color="auto"/>
              <w:right w:val="nil"/>
            </w:tcBorders>
            <w:vAlign w:val="bottom"/>
            <w:hideMark/>
          </w:tcPr>
          <w:p w14:paraId="2A0BCC51" w14:textId="77777777" w:rsidR="005E0F7B" w:rsidRDefault="005E0F7B" w:rsidP="0071411E">
            <w:pPr>
              <w:suppressAutoHyphens w:val="0"/>
              <w:spacing w:after="20"/>
              <w:jc w:val="right"/>
            </w:pPr>
            <w:r>
              <w:rPr>
                <w:sz w:val="40"/>
              </w:rPr>
              <w:t>ST</w:t>
            </w:r>
            <w:r w:rsidR="00F41498">
              <w:t>/SG/AC.10/C.3/201</w:t>
            </w:r>
            <w:r w:rsidR="0071411E">
              <w:t>9</w:t>
            </w:r>
            <w:r w:rsidR="00EB5EFC">
              <w:t>/</w:t>
            </w:r>
            <w:r w:rsidR="00BC38AA">
              <w:t>22</w:t>
            </w:r>
          </w:p>
        </w:tc>
      </w:tr>
      <w:tr w:rsidR="005E0F7B" w:rsidRPr="005E0F7B" w14:paraId="6E516496" w14:textId="77777777" w:rsidTr="00D76673">
        <w:trPr>
          <w:trHeight w:val="2835"/>
        </w:trPr>
        <w:tc>
          <w:tcPr>
            <w:tcW w:w="1260" w:type="dxa"/>
            <w:tcBorders>
              <w:top w:val="single" w:sz="4" w:space="0" w:color="auto"/>
              <w:left w:val="nil"/>
              <w:bottom w:val="single" w:sz="12" w:space="0" w:color="auto"/>
              <w:right w:val="nil"/>
            </w:tcBorders>
            <w:hideMark/>
          </w:tcPr>
          <w:p w14:paraId="11200ADA" w14:textId="77777777" w:rsidR="005E0F7B" w:rsidRDefault="00FD21A9">
            <w:pPr>
              <w:spacing w:before="120"/>
              <w:jc w:val="center"/>
            </w:pPr>
            <w:r>
              <w:rPr>
                <w:noProof/>
                <w:lang w:val="en-US"/>
              </w:rPr>
              <w:drawing>
                <wp:inline distT="0" distB="0" distL="0" distR="0" wp14:anchorId="6AEF0615" wp14:editId="6EC94C43">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14:paraId="154CF6C9" w14:textId="77777777" w:rsidR="005E0F7B" w:rsidRDefault="005E0F7B">
            <w:pPr>
              <w:spacing w:before="120" w:line="420" w:lineRule="exact"/>
              <w:rPr>
                <w:b/>
                <w:sz w:val="40"/>
                <w:szCs w:val="40"/>
              </w:rPr>
            </w:pPr>
            <w:r>
              <w:rPr>
                <w:b/>
                <w:sz w:val="40"/>
                <w:szCs w:val="40"/>
              </w:rPr>
              <w:t>Secretariat</w:t>
            </w:r>
          </w:p>
        </w:tc>
        <w:tc>
          <w:tcPr>
            <w:tcW w:w="2932" w:type="dxa"/>
            <w:tcBorders>
              <w:top w:val="single" w:sz="4" w:space="0" w:color="auto"/>
              <w:left w:val="nil"/>
              <w:bottom w:val="single" w:sz="12" w:space="0" w:color="auto"/>
              <w:right w:val="nil"/>
            </w:tcBorders>
          </w:tcPr>
          <w:p w14:paraId="44A4293A" w14:textId="77777777" w:rsidR="005E0F7B" w:rsidRDefault="005E0F7B">
            <w:pPr>
              <w:suppressAutoHyphens w:val="0"/>
              <w:spacing w:before="240" w:line="240" w:lineRule="exact"/>
            </w:pPr>
            <w:r>
              <w:t>Distr.: General</w:t>
            </w:r>
          </w:p>
          <w:p w14:paraId="68CE765A" w14:textId="77777777" w:rsidR="005E0F7B" w:rsidRPr="005C67A3" w:rsidRDefault="00F23D34">
            <w:pPr>
              <w:suppressAutoHyphens w:val="0"/>
            </w:pPr>
            <w:r>
              <w:t>8</w:t>
            </w:r>
            <w:r w:rsidR="00515F83">
              <w:t xml:space="preserve"> </w:t>
            </w:r>
            <w:r w:rsidR="00237BF3">
              <w:t>April</w:t>
            </w:r>
            <w:r w:rsidR="008D7AB3">
              <w:t xml:space="preserve"> </w:t>
            </w:r>
            <w:r w:rsidR="00EB5EFC">
              <w:t>201</w:t>
            </w:r>
            <w:r w:rsidR="0071411E">
              <w:t>9</w:t>
            </w:r>
          </w:p>
          <w:p w14:paraId="539F4432" w14:textId="77777777" w:rsidR="005E0F7B" w:rsidRDefault="005E0F7B">
            <w:pPr>
              <w:suppressAutoHyphens w:val="0"/>
            </w:pPr>
          </w:p>
          <w:p w14:paraId="2008026A" w14:textId="77777777" w:rsidR="005E0F7B" w:rsidRDefault="005E0F7B">
            <w:pPr>
              <w:suppressAutoHyphens w:val="0"/>
            </w:pPr>
            <w:r>
              <w:t>Original: English</w:t>
            </w:r>
          </w:p>
        </w:tc>
      </w:tr>
    </w:tbl>
    <w:p w14:paraId="438CC4A7" w14:textId="77777777" w:rsidR="00D76673" w:rsidRDefault="00D76673" w:rsidP="00D37904">
      <w:pPr>
        <w:spacing w:before="120" w:after="120"/>
        <w:rPr>
          <w:b/>
          <w:sz w:val="24"/>
          <w:szCs w:val="24"/>
          <w:lang w:val="en-US"/>
        </w:rPr>
      </w:pPr>
      <w:r>
        <w:rPr>
          <w:b/>
          <w:sz w:val="24"/>
          <w:szCs w:val="24"/>
          <w:lang w:val="en-US"/>
        </w:rPr>
        <w:t>Committee of Experts on the Transport of Dangerous Goods</w:t>
      </w:r>
      <w:r>
        <w:rPr>
          <w:b/>
          <w:sz w:val="24"/>
          <w:szCs w:val="24"/>
          <w:lang w:val="en-US"/>
        </w:rPr>
        <w:br/>
        <w:t>and on the Globa</w:t>
      </w:r>
      <w:r w:rsidR="006612FE">
        <w:rPr>
          <w:b/>
          <w:sz w:val="24"/>
          <w:szCs w:val="24"/>
          <w:lang w:val="en-US"/>
        </w:rPr>
        <w:t>l</w:t>
      </w:r>
      <w:r>
        <w:rPr>
          <w:b/>
          <w:sz w:val="24"/>
          <w:szCs w:val="24"/>
          <w:lang w:val="en-US"/>
        </w:rPr>
        <w:t>ly Harmonized System of Classification</w:t>
      </w:r>
      <w:r>
        <w:rPr>
          <w:b/>
          <w:sz w:val="24"/>
          <w:szCs w:val="24"/>
          <w:lang w:val="en-US"/>
        </w:rPr>
        <w:br/>
        <w:t>and</w:t>
      </w:r>
      <w:r w:rsidRPr="00C15D9D">
        <w:rPr>
          <w:b/>
          <w:sz w:val="24"/>
          <w:szCs w:val="24"/>
        </w:rPr>
        <w:t xml:space="preserve"> Labelling</w:t>
      </w:r>
      <w:r>
        <w:rPr>
          <w:b/>
          <w:sz w:val="24"/>
          <w:szCs w:val="24"/>
          <w:lang w:val="en-US"/>
        </w:rPr>
        <w:t xml:space="preserve"> of Chemicals</w:t>
      </w:r>
    </w:p>
    <w:p w14:paraId="0A6125BE" w14:textId="77777777" w:rsidR="00D76673" w:rsidRPr="00D76673" w:rsidRDefault="00D76673" w:rsidP="00D76673">
      <w:pPr>
        <w:spacing w:before="120"/>
        <w:rPr>
          <w:b/>
        </w:rPr>
      </w:pPr>
      <w:r w:rsidRPr="00D76673">
        <w:rPr>
          <w:b/>
        </w:rPr>
        <w:t>Sub-Committee of Experts on the Transport of Dangerous Goods</w:t>
      </w:r>
    </w:p>
    <w:p w14:paraId="4BF1B327" w14:textId="77777777" w:rsidR="00D76673" w:rsidRPr="00D76673" w:rsidRDefault="0071411E" w:rsidP="00D76673">
      <w:pPr>
        <w:spacing w:before="120"/>
        <w:rPr>
          <w:b/>
        </w:rPr>
      </w:pPr>
      <w:r>
        <w:rPr>
          <w:b/>
        </w:rPr>
        <w:t>Fifty-fi</w:t>
      </w:r>
      <w:r w:rsidR="007F0C8D">
        <w:rPr>
          <w:b/>
        </w:rPr>
        <w:t>fth</w:t>
      </w:r>
      <w:r w:rsidR="00DE0613">
        <w:rPr>
          <w:b/>
        </w:rPr>
        <w:t xml:space="preserve"> session</w:t>
      </w:r>
    </w:p>
    <w:p w14:paraId="1272C3CD" w14:textId="77777777" w:rsidR="00D76673" w:rsidRDefault="00D76673" w:rsidP="00D76673">
      <w:r>
        <w:t xml:space="preserve">Geneva, </w:t>
      </w:r>
      <w:r w:rsidR="007F0C8D" w:rsidRPr="007F0C8D">
        <w:t>1-5 July 2019</w:t>
      </w:r>
    </w:p>
    <w:p w14:paraId="57CE40C6" w14:textId="77777777" w:rsidR="00DE0613" w:rsidRPr="00363CCA" w:rsidRDefault="00D76673" w:rsidP="00DE0613">
      <w:pPr>
        <w:rPr>
          <w:b/>
        </w:rPr>
      </w:pPr>
      <w:r>
        <w:t xml:space="preserve">Item </w:t>
      </w:r>
      <w:r w:rsidR="00DE0613" w:rsidRPr="0026225E">
        <w:t>6</w:t>
      </w:r>
      <w:r w:rsidR="004D0FBF" w:rsidRPr="0026225E">
        <w:t xml:space="preserve"> </w:t>
      </w:r>
      <w:r w:rsidR="00363CCA" w:rsidRPr="0026225E">
        <w:t>(e)</w:t>
      </w:r>
      <w:r w:rsidR="00363CCA">
        <w:t xml:space="preserve"> </w:t>
      </w:r>
      <w:r>
        <w:t>of the provisional agenda</w:t>
      </w:r>
      <w:r w:rsidRPr="00D76673">
        <w:rPr>
          <w:b/>
        </w:rPr>
        <w:t xml:space="preserve"> </w:t>
      </w:r>
      <w:r w:rsidRPr="00D76673">
        <w:rPr>
          <w:b/>
        </w:rPr>
        <w:br/>
      </w:r>
      <w:r w:rsidR="00A36840">
        <w:rPr>
          <w:b/>
        </w:rPr>
        <w:t>M</w:t>
      </w:r>
      <w:r w:rsidR="00DE0613" w:rsidRPr="00363CCA">
        <w:rPr>
          <w:b/>
        </w:rPr>
        <w:t xml:space="preserve">iscellaneous proposals for amendments to the Model Regulations </w:t>
      </w:r>
    </w:p>
    <w:p w14:paraId="1E97D9B4" w14:textId="77777777" w:rsidR="00DE0613" w:rsidRPr="00363CCA" w:rsidRDefault="00DE0613" w:rsidP="00DE0613">
      <w:pPr>
        <w:rPr>
          <w:b/>
        </w:rPr>
      </w:pPr>
      <w:r w:rsidRPr="00363CCA">
        <w:rPr>
          <w:b/>
        </w:rPr>
        <w:t>on the Transport of Dangerous Goods</w:t>
      </w:r>
      <w:r w:rsidR="00363CCA" w:rsidRPr="00363CCA">
        <w:rPr>
          <w:b/>
        </w:rPr>
        <w:t>: other miscellaneous proposals</w:t>
      </w:r>
    </w:p>
    <w:p w14:paraId="428785D6" w14:textId="77777777" w:rsidR="00D102AE" w:rsidRPr="00DE0613" w:rsidRDefault="00363CCA" w:rsidP="00363CCA">
      <w:pPr>
        <w:pStyle w:val="HChG"/>
      </w:pPr>
      <w:r>
        <w:tab/>
      </w:r>
      <w:r>
        <w:tab/>
      </w:r>
      <w:r w:rsidR="00010F10">
        <w:t xml:space="preserve">Proposal of amendments </w:t>
      </w:r>
      <w:r w:rsidR="006F26D0">
        <w:t xml:space="preserve">concerning the use of the terms </w:t>
      </w:r>
      <w:r w:rsidR="00010F10">
        <w:t>“risk” and “hazard</w:t>
      </w:r>
      <w:r w:rsidR="006F26D0">
        <w:t>/danger</w:t>
      </w:r>
      <w:r w:rsidR="00010F10">
        <w:t>”</w:t>
      </w:r>
      <w:r w:rsidR="00D95855" w:rsidRPr="0007360D">
        <w:t xml:space="preserve"> in the </w:t>
      </w:r>
      <w:r w:rsidR="00D95855">
        <w:t>Recommendations and Model Regulations</w:t>
      </w:r>
    </w:p>
    <w:p w14:paraId="64264C77" w14:textId="77777777" w:rsidR="004D0FBF" w:rsidRDefault="004D0FBF" w:rsidP="004D0FBF">
      <w:pPr>
        <w:pStyle w:val="H1G"/>
      </w:pPr>
      <w:r>
        <w:tab/>
      </w:r>
      <w:r>
        <w:tab/>
        <w:t xml:space="preserve">Transmitted by the </w:t>
      </w:r>
      <w:r w:rsidR="00176D72">
        <w:t>observer from Romania</w:t>
      </w:r>
      <w:r w:rsidR="00434279">
        <w:rPr>
          <w:rStyle w:val="FootnoteReference"/>
        </w:rPr>
        <w:footnoteReference w:customMarkFollows="1" w:id="2"/>
        <w:t>*</w:t>
      </w:r>
    </w:p>
    <w:p w14:paraId="2C505663" w14:textId="77777777" w:rsidR="004D0FBF" w:rsidRDefault="004D0FBF" w:rsidP="004D0FBF">
      <w:pPr>
        <w:pStyle w:val="HChG"/>
      </w:pPr>
      <w:r>
        <w:tab/>
      </w:r>
      <w:r>
        <w:tab/>
      </w:r>
      <w:r w:rsidR="00D102AE">
        <w:t>Introduction</w:t>
      </w:r>
    </w:p>
    <w:p w14:paraId="210ECFAF" w14:textId="77777777" w:rsidR="00226359" w:rsidRDefault="004D0FBF" w:rsidP="00E97AB1">
      <w:pPr>
        <w:pStyle w:val="SingleTxtG"/>
      </w:pPr>
      <w:r w:rsidRPr="00822225">
        <w:t>1.</w:t>
      </w:r>
      <w:r w:rsidRPr="00822225">
        <w:tab/>
      </w:r>
      <w:r w:rsidR="00101A90">
        <w:t>A discussion concerning</w:t>
      </w:r>
      <w:r w:rsidR="00A15ADE">
        <w:t xml:space="preserve"> the </w:t>
      </w:r>
      <w:r w:rsidR="00101A90">
        <w:t>difference between the terms “hazard” and “</w:t>
      </w:r>
      <w:r w:rsidR="006F26D0">
        <w:t>risk</w:t>
      </w:r>
      <w:r w:rsidR="00101A90">
        <w:t>”</w:t>
      </w:r>
      <w:r w:rsidR="00A15ADE">
        <w:t xml:space="preserve"> </w:t>
      </w:r>
      <w:r w:rsidR="00884FA5">
        <w:t xml:space="preserve">was opened </w:t>
      </w:r>
      <w:r w:rsidR="00F23D34">
        <w:t>following consideration of</w:t>
      </w:r>
      <w:r w:rsidR="00010F10">
        <w:t xml:space="preserve"> </w:t>
      </w:r>
      <w:r w:rsidR="00A15ADE">
        <w:t xml:space="preserve">document </w:t>
      </w:r>
      <w:r w:rsidR="00A15ADE" w:rsidRPr="00A15ADE">
        <w:t>ST/SG/AC.10/C.3/2016/16</w:t>
      </w:r>
      <w:r w:rsidR="00A15ADE">
        <w:t xml:space="preserve"> of </w:t>
      </w:r>
      <w:r w:rsidR="00E97AB1" w:rsidRPr="00E97AB1">
        <w:t>the International Air Transport Association (IATA</w:t>
      </w:r>
      <w:r w:rsidR="00CF3805">
        <w:t>)</w:t>
      </w:r>
      <w:r w:rsidR="00884FA5">
        <w:t xml:space="preserve"> which clarified </w:t>
      </w:r>
      <w:r w:rsidR="00CF3805" w:rsidRPr="00313A65">
        <w:t>in part</w:t>
      </w:r>
      <w:r w:rsidR="00CF3805">
        <w:t xml:space="preserve"> </w:t>
      </w:r>
      <w:r w:rsidR="00884FA5">
        <w:t>t</w:t>
      </w:r>
      <w:r w:rsidR="00E97AB1">
        <w:t xml:space="preserve">he use of the </w:t>
      </w:r>
      <w:proofErr w:type="gramStart"/>
      <w:r w:rsidR="00E97AB1">
        <w:t>terms</w:t>
      </w:r>
      <w:proofErr w:type="gramEnd"/>
      <w:r w:rsidR="00E97AB1">
        <w:t xml:space="preserve"> </w:t>
      </w:r>
      <w:r w:rsidR="00E97AB1" w:rsidRPr="00E97AB1">
        <w:t>“hazard” and “risk”</w:t>
      </w:r>
      <w:r w:rsidR="00E97AB1">
        <w:t xml:space="preserve"> in the </w:t>
      </w:r>
      <w:r w:rsidR="00F23D34">
        <w:t>twentieth revised</w:t>
      </w:r>
      <w:r w:rsidR="00E97AB1">
        <w:t xml:space="preserve"> edition of the Model Regulation</w:t>
      </w:r>
      <w:r w:rsidR="0071411E">
        <w:t>s</w:t>
      </w:r>
      <w:r w:rsidR="00884FA5">
        <w:t>.</w:t>
      </w:r>
      <w:r w:rsidR="00884FA5" w:rsidRPr="00884FA5">
        <w:t xml:space="preserve"> </w:t>
      </w:r>
    </w:p>
    <w:p w14:paraId="50423D7F" w14:textId="77777777" w:rsidR="006F26D0" w:rsidRDefault="00226359" w:rsidP="006F26D0">
      <w:pPr>
        <w:pStyle w:val="SingleTxtG"/>
      </w:pPr>
      <w:r>
        <w:t xml:space="preserve">2. </w:t>
      </w:r>
      <w:r>
        <w:tab/>
      </w:r>
      <w:r w:rsidR="006F26D0" w:rsidRPr="00BC6079">
        <w:t xml:space="preserve">I will recall some of the paragraphs in IATA document </w:t>
      </w:r>
      <w:r w:rsidR="00F23D34">
        <w:t>ST/SG/AC.10/C.3/</w:t>
      </w:r>
      <w:r w:rsidR="006F26D0" w:rsidRPr="00BC6079">
        <w:t>2016/16</w:t>
      </w:r>
      <w:r w:rsidR="006F26D0">
        <w:t xml:space="preserve"> </w:t>
      </w:r>
      <w:r w:rsidR="006F26D0" w:rsidRPr="005870A4">
        <w:t xml:space="preserve">to integrate the proposals </w:t>
      </w:r>
      <w:r w:rsidR="006F26D0">
        <w:t>of</w:t>
      </w:r>
      <w:r w:rsidR="006F26D0" w:rsidRPr="005870A4">
        <w:t xml:space="preserve"> this document in the spirit </w:t>
      </w:r>
      <w:r w:rsidR="00CF3805">
        <w:t xml:space="preserve">of those </w:t>
      </w:r>
      <w:r w:rsidR="00945438" w:rsidRPr="00313A65">
        <w:t>already</w:t>
      </w:r>
      <w:r w:rsidR="00945438">
        <w:t xml:space="preserve"> </w:t>
      </w:r>
      <w:r w:rsidR="00CF3805">
        <w:t>adopted</w:t>
      </w:r>
      <w:r w:rsidR="006F26D0">
        <w:t>:</w:t>
      </w:r>
    </w:p>
    <w:p w14:paraId="183E1192" w14:textId="77777777" w:rsidR="006F26D0" w:rsidRPr="00BC38AA" w:rsidRDefault="006F26D0" w:rsidP="00BC38AA">
      <w:pPr>
        <w:pStyle w:val="SingleTxtG"/>
        <w:ind w:left="1701"/>
        <w:rPr>
          <w:i/>
          <w:iCs/>
        </w:rPr>
      </w:pPr>
      <w:r w:rsidRPr="00BC38AA">
        <w:rPr>
          <w:i/>
          <w:iCs/>
        </w:rPr>
        <w:t>1.</w:t>
      </w:r>
      <w:r w:rsidRPr="00BC38AA">
        <w:rPr>
          <w:i/>
          <w:iCs/>
        </w:rPr>
        <w:tab/>
        <w:t xml:space="preserve">The provisions of the Model Regulations use the terms “hazard” and “risk” interchangeably in a way that the terms appear to mean the same thing. There is a difference in meaning however, with </w:t>
      </w:r>
      <w:r w:rsidRPr="00BC38AA">
        <w:rPr>
          <w:i/>
          <w:iCs/>
          <w:u w:val="single"/>
        </w:rPr>
        <w:t>“hazard” generally being the inherent properties of a substance or article that has the potential to do harm to persons, property or the environment</w:t>
      </w:r>
      <w:r w:rsidRPr="00BC38AA">
        <w:rPr>
          <w:i/>
          <w:iCs/>
        </w:rPr>
        <w:t xml:space="preserve"> and </w:t>
      </w:r>
      <w:r w:rsidRPr="00BC38AA">
        <w:rPr>
          <w:i/>
          <w:iCs/>
          <w:u w:val="single"/>
        </w:rPr>
        <w:t>“risk” being the likelihood that the harm may occur</w:t>
      </w:r>
      <w:r w:rsidRPr="00BC38AA">
        <w:rPr>
          <w:i/>
          <w:iCs/>
        </w:rPr>
        <w:t>.</w:t>
      </w:r>
    </w:p>
    <w:p w14:paraId="2034DF1D" w14:textId="77777777" w:rsidR="006F26D0" w:rsidRPr="00EA0F62" w:rsidRDefault="006F26D0" w:rsidP="00BC38AA">
      <w:pPr>
        <w:pStyle w:val="SingleTxtG"/>
        <w:ind w:left="1701"/>
        <w:rPr>
          <w:i/>
          <w:lang w:eastAsia="en-GB"/>
        </w:rPr>
      </w:pPr>
      <w:r w:rsidRPr="00EA0F62">
        <w:rPr>
          <w:i/>
        </w:rPr>
        <w:t>2.</w:t>
      </w:r>
      <w:r w:rsidRPr="00EA0F62">
        <w:rPr>
          <w:i/>
        </w:rPr>
        <w:tab/>
        <w:t xml:space="preserve">This difference is clearly stated in paragraph 1.1.2.6.2 of the current edition of the </w:t>
      </w:r>
      <w:r w:rsidRPr="00EA0F62">
        <w:rPr>
          <w:i/>
          <w:lang w:eastAsia="en-GB"/>
        </w:rPr>
        <w:t xml:space="preserve">Globally Harmonized System of Classification and Labelling of Chemicals (GHS). In the GHS </w:t>
      </w:r>
      <w:r w:rsidRPr="00EA0F62">
        <w:rPr>
          <w:i/>
          <w:u w:val="single"/>
          <w:lang w:eastAsia="en-GB"/>
        </w:rPr>
        <w:t>risk equates to hazard multiplied by exposure</w:t>
      </w:r>
      <w:r w:rsidRPr="00EA0F62">
        <w:rPr>
          <w:i/>
          <w:lang w:eastAsia="en-GB"/>
        </w:rPr>
        <w:t>.</w:t>
      </w:r>
    </w:p>
    <w:p w14:paraId="2760238B" w14:textId="77777777" w:rsidR="006F26D0" w:rsidRPr="00EA0F62" w:rsidRDefault="006F26D0" w:rsidP="00BC38AA">
      <w:pPr>
        <w:pStyle w:val="SingleTxtG"/>
        <w:ind w:left="1701"/>
        <w:rPr>
          <w:i/>
          <w:lang w:eastAsia="en-GB"/>
        </w:rPr>
      </w:pPr>
      <w:r w:rsidRPr="00EA0F62">
        <w:rPr>
          <w:i/>
          <w:lang w:eastAsia="en-GB"/>
        </w:rPr>
        <w:lastRenderedPageBreak/>
        <w:t>3.</w:t>
      </w:r>
      <w:r w:rsidRPr="00EA0F62">
        <w:rPr>
          <w:i/>
          <w:lang w:eastAsia="en-GB"/>
        </w:rPr>
        <w:tab/>
        <w:t>In the context of consumer and workplace safety where there is the actual or potential physical exposure to the substances, this definition is entirely appropriate.</w:t>
      </w:r>
    </w:p>
    <w:p w14:paraId="2E405454" w14:textId="77777777" w:rsidR="006F26D0" w:rsidRPr="00EA0F62" w:rsidRDefault="006F26D0" w:rsidP="00BC38AA">
      <w:pPr>
        <w:pStyle w:val="SingleTxtG"/>
        <w:ind w:left="1701"/>
        <w:rPr>
          <w:i/>
        </w:rPr>
      </w:pPr>
      <w:r w:rsidRPr="00EA0F62">
        <w:rPr>
          <w:i/>
          <w:lang w:eastAsia="en-GB"/>
        </w:rPr>
        <w:t>4.</w:t>
      </w:r>
      <w:r w:rsidRPr="00EA0F62">
        <w:rPr>
          <w:i/>
          <w:lang w:eastAsia="en-GB"/>
        </w:rPr>
        <w:tab/>
        <w:t>However for transport, where the dangerous goods are typically contained in a packaging, intermediate bulk container (IBC), large packaging or tank,</w:t>
      </w:r>
      <w:r w:rsidRPr="00EA0F62">
        <w:rPr>
          <w:i/>
        </w:rPr>
        <w:t xml:space="preserve"> the potential for exposure is limited as any exposure should be prevented by the performance of the packaging, IBC, large packaging or tank. Instead, </w:t>
      </w:r>
      <w:r w:rsidRPr="00EA0F62">
        <w:rPr>
          <w:i/>
          <w:u w:val="single"/>
        </w:rPr>
        <w:t>for transport, risk really equates to probability multiplied by the consequence</w:t>
      </w:r>
      <w:r w:rsidRPr="00EA0F62">
        <w:rPr>
          <w:i/>
        </w:rPr>
        <w:t>.</w:t>
      </w:r>
    </w:p>
    <w:p w14:paraId="74EFE345" w14:textId="77777777" w:rsidR="006F26D0" w:rsidRPr="0026225E" w:rsidRDefault="006F26D0" w:rsidP="00BC38AA">
      <w:pPr>
        <w:pStyle w:val="SingleTxtG"/>
        <w:ind w:left="1701"/>
        <w:rPr>
          <w:lang w:val="en-US"/>
        </w:rPr>
      </w:pPr>
      <w:r w:rsidRPr="00EA0F62">
        <w:rPr>
          <w:i/>
        </w:rPr>
        <w:t xml:space="preserve">5. </w:t>
      </w:r>
      <w:r w:rsidRPr="00EA0F62">
        <w:rPr>
          <w:i/>
        </w:rPr>
        <w:tab/>
        <w:t xml:space="preserve">This differentiation between the use of “hazard” vs. “risk” becomes much more important as States and organisations implement a systems approach to safety. Under a safety management system (SMS), managing and mitigating risk is a fundamental principle of a SMS and therefore it becomes important the people involved in the application of a SMS within their organisation </w:t>
      </w:r>
      <w:r w:rsidRPr="0026225E">
        <w:rPr>
          <w:i/>
          <w:u w:val="single"/>
        </w:rPr>
        <w:t>correctly understand the difference between a hazard and the potential risk presented by the hazard</w:t>
      </w:r>
      <w:r w:rsidRPr="00EA0F62">
        <w:rPr>
          <w:i/>
        </w:rPr>
        <w:t>.</w:t>
      </w:r>
    </w:p>
    <w:p w14:paraId="31EEB638" w14:textId="77777777" w:rsidR="00E97AB1" w:rsidRDefault="006F26D0" w:rsidP="00E97AB1">
      <w:pPr>
        <w:pStyle w:val="SingleTxtG"/>
      </w:pPr>
      <w:r>
        <w:t xml:space="preserve">3. </w:t>
      </w:r>
      <w:r>
        <w:tab/>
      </w:r>
      <w:r w:rsidR="00884FA5">
        <w:t>I</w:t>
      </w:r>
      <w:r w:rsidR="00884FA5" w:rsidRPr="00E97AB1">
        <w:t>n September 2017</w:t>
      </w:r>
      <w:r w:rsidR="00884FA5">
        <w:t xml:space="preserve">, </w:t>
      </w:r>
      <w:r w:rsidR="00E97AB1">
        <w:t xml:space="preserve">the </w:t>
      </w:r>
      <w:r w:rsidR="00884FA5">
        <w:t xml:space="preserve">RID/ADR/ADN </w:t>
      </w:r>
      <w:r w:rsidR="00E97AB1">
        <w:t xml:space="preserve">Joint </w:t>
      </w:r>
      <w:r w:rsidR="00F23D34">
        <w:t>M</w:t>
      </w:r>
      <w:r w:rsidR="00E97AB1">
        <w:t>eeting</w:t>
      </w:r>
      <w:r w:rsidR="00884FA5">
        <w:t xml:space="preserve"> </w:t>
      </w:r>
      <w:r w:rsidR="00E97AB1" w:rsidRPr="00E97AB1">
        <w:t xml:space="preserve">established </w:t>
      </w:r>
      <w:r w:rsidR="00E97AB1">
        <w:t>an</w:t>
      </w:r>
      <w:r w:rsidR="00E97AB1" w:rsidRPr="00E97AB1">
        <w:t xml:space="preserve"> </w:t>
      </w:r>
      <w:r w:rsidR="00F23D34">
        <w:t>i</w:t>
      </w:r>
      <w:r w:rsidR="00E97AB1" w:rsidRPr="00E97AB1">
        <w:t xml:space="preserve">nformal </w:t>
      </w:r>
      <w:r w:rsidR="00F23D34">
        <w:t>w</w:t>
      </w:r>
      <w:r w:rsidR="00E97AB1" w:rsidRPr="00E97AB1">
        <w:t xml:space="preserve">orking </w:t>
      </w:r>
      <w:r w:rsidR="00F23D34">
        <w:t>g</w:t>
      </w:r>
      <w:r w:rsidR="00E97AB1" w:rsidRPr="00E97AB1">
        <w:t>roup</w:t>
      </w:r>
      <w:r w:rsidR="00E97AB1">
        <w:t xml:space="preserve"> to study and propose consequential amendments</w:t>
      </w:r>
      <w:r w:rsidR="00E97AB1" w:rsidRPr="00E97AB1">
        <w:t xml:space="preserve"> </w:t>
      </w:r>
      <w:r w:rsidR="00E97AB1">
        <w:t xml:space="preserve">to RID/ADR/ADN </w:t>
      </w:r>
      <w:r w:rsidR="00101A90">
        <w:t xml:space="preserve">concerning </w:t>
      </w:r>
      <w:r w:rsidR="00E97AB1">
        <w:t xml:space="preserve">the use of the terms </w:t>
      </w:r>
      <w:r w:rsidR="00E97AB1" w:rsidRPr="00E97AB1">
        <w:t>“hazard” and “risk</w:t>
      </w:r>
      <w:r w:rsidR="00E97AB1">
        <w:t>.</w:t>
      </w:r>
    </w:p>
    <w:p w14:paraId="2DD14867" w14:textId="77777777" w:rsidR="00E97AB1" w:rsidRDefault="006F26D0" w:rsidP="00E97AB1">
      <w:pPr>
        <w:pStyle w:val="SingleTxtG"/>
      </w:pPr>
      <w:r>
        <w:t>4</w:t>
      </w:r>
      <w:r w:rsidR="00E97AB1">
        <w:t xml:space="preserve">. </w:t>
      </w:r>
      <w:r w:rsidR="00E97AB1">
        <w:tab/>
        <w:t xml:space="preserve">The </w:t>
      </w:r>
      <w:r w:rsidR="00F23D34">
        <w:t>informal working g</w:t>
      </w:r>
      <w:r w:rsidR="00E97AB1">
        <w:t xml:space="preserve">roup </w:t>
      </w:r>
      <w:r w:rsidR="00E97AB1" w:rsidRPr="00E97AB1">
        <w:t>met twice</w:t>
      </w:r>
      <w:r w:rsidR="00BC38AA">
        <w:rPr>
          <w:rStyle w:val="FootnoteReference"/>
        </w:rPr>
        <w:footnoteReference w:customMarkFollows="1" w:id="3"/>
        <w:t>1</w:t>
      </w:r>
      <w:r w:rsidR="00E97AB1" w:rsidRPr="00E97AB1">
        <w:t>, according to the terms of reference set up</w:t>
      </w:r>
      <w:r w:rsidR="00D23F28">
        <w:t xml:space="preserve"> by the Joint Meeting</w:t>
      </w:r>
      <w:r>
        <w:t xml:space="preserve"> </w:t>
      </w:r>
      <w:r w:rsidR="00945438">
        <w:t>to</w:t>
      </w:r>
      <w:r w:rsidR="00945438" w:rsidRPr="00E97AB1">
        <w:t xml:space="preserve"> </w:t>
      </w:r>
      <w:r w:rsidR="00E97AB1" w:rsidRPr="00E97AB1">
        <w:t>draft definitions of the concepts of “risk” and “hazard/danger” in the context of RID/ADR/ADN</w:t>
      </w:r>
      <w:r w:rsidR="00D23F28">
        <w:t xml:space="preserve"> and</w:t>
      </w:r>
      <w:r w:rsidR="00E97AB1" w:rsidRPr="00E97AB1">
        <w:t xml:space="preserve"> </w:t>
      </w:r>
      <w:r w:rsidR="00945438">
        <w:t xml:space="preserve">to </w:t>
      </w:r>
      <w:r w:rsidR="00E97AB1" w:rsidRPr="00E97AB1">
        <w:t>prepar</w:t>
      </w:r>
      <w:r w:rsidR="00945438">
        <w:t>e</w:t>
      </w:r>
      <w:r w:rsidR="00E97AB1" w:rsidRPr="00E97AB1">
        <w:t xml:space="preserve"> proposals of amendments for the harmonisation of the use of the terms for the application of the </w:t>
      </w:r>
      <w:r w:rsidR="00F23D34">
        <w:t>Model Regulations</w:t>
      </w:r>
      <w:r w:rsidR="00E97AB1" w:rsidRPr="00E97AB1">
        <w:t xml:space="preserve"> and GHS</w:t>
      </w:r>
      <w:r w:rsidR="00D36403">
        <w:t xml:space="preserve"> sub-section </w:t>
      </w:r>
      <w:r w:rsidR="00D36403" w:rsidRPr="00D36403">
        <w:t>1.1.2.6.2</w:t>
      </w:r>
      <w:r w:rsidR="00F23D34">
        <w:t>.</w:t>
      </w:r>
      <w:r w:rsidR="00D23F28">
        <w:t xml:space="preserve"> </w:t>
      </w:r>
    </w:p>
    <w:p w14:paraId="50D36AE3" w14:textId="77777777" w:rsidR="00D23F28" w:rsidRDefault="006F26D0" w:rsidP="006147FA">
      <w:pPr>
        <w:pStyle w:val="SingleTxtG"/>
      </w:pPr>
      <w:r>
        <w:t>5</w:t>
      </w:r>
      <w:r w:rsidR="00BC6079">
        <w:t xml:space="preserve">. </w:t>
      </w:r>
      <w:r w:rsidR="00BC6079">
        <w:tab/>
      </w:r>
      <w:r w:rsidR="00D23F28">
        <w:t xml:space="preserve">The </w:t>
      </w:r>
      <w:r w:rsidR="00F23D34">
        <w:t>informal working g</w:t>
      </w:r>
      <w:r w:rsidR="00D23F28">
        <w:t>roup analyse</w:t>
      </w:r>
      <w:r w:rsidR="00010F10">
        <w:t>d</w:t>
      </w:r>
      <w:r w:rsidR="00D23F28">
        <w:t xml:space="preserve"> also the difference </w:t>
      </w:r>
      <w:r w:rsidR="00945438">
        <w:t xml:space="preserve">between </w:t>
      </w:r>
      <w:r w:rsidR="00D23F28">
        <w:t>the term</w:t>
      </w:r>
      <w:r w:rsidR="00010F10">
        <w:t>s</w:t>
      </w:r>
      <w:r w:rsidR="00D23F28">
        <w:t xml:space="preserve"> used in Chapter 1.4 of the Model Regulation</w:t>
      </w:r>
      <w:r w:rsidR="00D95855">
        <w:t>s</w:t>
      </w:r>
      <w:r w:rsidR="00D23F28">
        <w:t xml:space="preserve"> for the specific goods “hi</w:t>
      </w:r>
      <w:r w:rsidR="003650FC">
        <w:t>gh consequence dangerous goods”</w:t>
      </w:r>
      <w:proofErr w:type="gramStart"/>
      <w:r w:rsidR="00F23D34">
        <w:t>/</w:t>
      </w:r>
      <w:r w:rsidR="00D36403">
        <w:t>“</w:t>
      </w:r>
      <w:proofErr w:type="spellStart"/>
      <w:proofErr w:type="gramEnd"/>
      <w:r w:rsidR="00D36403" w:rsidRPr="00A36840">
        <w:rPr>
          <w:lang w:val="en-US"/>
        </w:rPr>
        <w:t>marchandises</w:t>
      </w:r>
      <w:proofErr w:type="spellEnd"/>
      <w:r w:rsidR="00D36403" w:rsidRPr="00A36840">
        <w:rPr>
          <w:lang w:val="en-US"/>
        </w:rPr>
        <w:t xml:space="preserve"> </w:t>
      </w:r>
      <w:proofErr w:type="spellStart"/>
      <w:r w:rsidR="00237BF3" w:rsidRPr="00A36840">
        <w:rPr>
          <w:lang w:val="en-US"/>
        </w:rPr>
        <w:t>dangereuses</w:t>
      </w:r>
      <w:proofErr w:type="spellEnd"/>
      <w:r w:rsidR="00D36403" w:rsidRPr="00A36840">
        <w:rPr>
          <w:lang w:val="en-US"/>
        </w:rPr>
        <w:t xml:space="preserve"> à </w:t>
      </w:r>
      <w:proofErr w:type="spellStart"/>
      <w:r w:rsidR="00D36403" w:rsidRPr="00A36840">
        <w:rPr>
          <w:lang w:val="en-US"/>
        </w:rPr>
        <w:t>haut</w:t>
      </w:r>
      <w:proofErr w:type="spellEnd"/>
      <w:r w:rsidR="00D36403" w:rsidRPr="00A36840">
        <w:rPr>
          <w:lang w:val="en-US"/>
        </w:rPr>
        <w:t xml:space="preserve"> </w:t>
      </w:r>
      <w:proofErr w:type="spellStart"/>
      <w:r w:rsidR="00D36403" w:rsidRPr="00A36840">
        <w:rPr>
          <w:u w:val="single"/>
          <w:lang w:val="en-US"/>
        </w:rPr>
        <w:t>risque</w:t>
      </w:r>
      <w:proofErr w:type="spellEnd"/>
      <w:r w:rsidR="00D36403">
        <w:t xml:space="preserve">”. The meaning </w:t>
      </w:r>
      <w:r w:rsidR="006147FA">
        <w:t>is</w:t>
      </w:r>
      <w:r w:rsidR="00D36403">
        <w:t xml:space="preserve"> the same, but the terms are different.</w:t>
      </w:r>
    </w:p>
    <w:p w14:paraId="59B86DA4" w14:textId="77777777" w:rsidR="00E97AB1" w:rsidRDefault="006F26D0" w:rsidP="00D23F28">
      <w:pPr>
        <w:pStyle w:val="SingleTxtG"/>
      </w:pPr>
      <w:r>
        <w:t>6</w:t>
      </w:r>
      <w:r w:rsidR="00D23F28">
        <w:t xml:space="preserve">. </w:t>
      </w:r>
      <w:r w:rsidR="00D23F28">
        <w:tab/>
      </w:r>
      <w:r w:rsidR="00D23F28" w:rsidRPr="00D23F28">
        <w:t xml:space="preserve">It is possible that </w:t>
      </w:r>
      <w:r w:rsidR="006147FA">
        <w:t xml:space="preserve">this difference be reflected in </w:t>
      </w:r>
      <w:r w:rsidR="00D23F28" w:rsidRPr="00D23F28">
        <w:t xml:space="preserve">other language versions of the </w:t>
      </w:r>
      <w:r w:rsidR="00D23F28">
        <w:t>Model R</w:t>
      </w:r>
      <w:r w:rsidR="00733A11">
        <w:t>egulation</w:t>
      </w:r>
      <w:r w:rsidR="00AE75B0">
        <w:t>s</w:t>
      </w:r>
      <w:r w:rsidR="003650FC">
        <w:t>.</w:t>
      </w:r>
    </w:p>
    <w:p w14:paraId="13530AFE" w14:textId="77777777" w:rsidR="00733A11" w:rsidRDefault="006F26D0" w:rsidP="00D23F28">
      <w:pPr>
        <w:pStyle w:val="SingleTxtG"/>
      </w:pPr>
      <w:r>
        <w:t>7</w:t>
      </w:r>
      <w:r w:rsidR="00733A11">
        <w:t xml:space="preserve">. </w:t>
      </w:r>
      <w:r w:rsidR="00733A11">
        <w:tab/>
        <w:t>A</w:t>
      </w:r>
      <w:r w:rsidR="00CF3805">
        <w:t>s</w:t>
      </w:r>
      <w:r w:rsidR="00733A11">
        <w:t xml:space="preserve"> mentioned in </w:t>
      </w:r>
      <w:r w:rsidR="00F23D34">
        <w:t>the r</w:t>
      </w:r>
      <w:r w:rsidR="00733A11">
        <w:t xml:space="preserve">eport of </w:t>
      </w:r>
      <w:r w:rsidR="00F23D34">
        <w:t xml:space="preserve">the autumn </w:t>
      </w:r>
      <w:r w:rsidR="00733A11">
        <w:t xml:space="preserve">2018 session of the </w:t>
      </w:r>
      <w:r w:rsidR="00F23D34">
        <w:t>J</w:t>
      </w:r>
      <w:r w:rsidR="00733A11">
        <w:t>oint meeting</w:t>
      </w:r>
      <w:r w:rsidR="00F23D34">
        <w:t xml:space="preserve"> (ECE/TRANS/WP.15/AC.1/152)</w:t>
      </w:r>
      <w:r w:rsidR="00733A11">
        <w:t xml:space="preserve">: </w:t>
      </w:r>
    </w:p>
    <w:p w14:paraId="73D960A7" w14:textId="77777777" w:rsidR="00733A11" w:rsidRDefault="00733A11" w:rsidP="00BC38AA">
      <w:pPr>
        <w:pStyle w:val="SingleTxtG"/>
        <w:ind w:left="1701"/>
      </w:pPr>
      <w:r>
        <w:t>“</w:t>
      </w:r>
      <w:r w:rsidRPr="00733A11">
        <w:rPr>
          <w:i/>
        </w:rPr>
        <w:t>47.</w:t>
      </w:r>
      <w:r w:rsidRPr="00733A11">
        <w:rPr>
          <w:i/>
        </w:rPr>
        <w:tab/>
        <w:t>The Joint Meeting welcomed the results of the work of the informal working group. Noting that some of the amendments concerned texts from the Model Regulations, it invited the representative of Romania to bring them to the attention of the TDG Sub-Committee at its fifty-fifth session (July 2019) in an official document</w:t>
      </w:r>
      <w:r>
        <w:t>.”</w:t>
      </w:r>
    </w:p>
    <w:p w14:paraId="755DD137" w14:textId="77777777" w:rsidR="00E235A2" w:rsidRDefault="006F26D0" w:rsidP="0071411E">
      <w:pPr>
        <w:pStyle w:val="SingleTxtG"/>
      </w:pPr>
      <w:r>
        <w:t>8</w:t>
      </w:r>
      <w:r w:rsidR="001162D2">
        <w:t xml:space="preserve">. </w:t>
      </w:r>
      <w:r w:rsidR="001162D2">
        <w:tab/>
      </w:r>
      <w:r w:rsidR="00E235A2" w:rsidRPr="00E235A2">
        <w:t xml:space="preserve">The discussion continued at the spring </w:t>
      </w:r>
      <w:r w:rsidR="00F23D34">
        <w:t xml:space="preserve">2019 </w:t>
      </w:r>
      <w:r w:rsidR="00E235A2" w:rsidRPr="00E235A2">
        <w:t xml:space="preserve">session of the Joint Meeting, and the report </w:t>
      </w:r>
      <w:r w:rsidR="00F23D34">
        <w:t xml:space="preserve">(ECE/TRANS/WP.15/AC.1/152) </w:t>
      </w:r>
      <w:r w:rsidR="00E235A2" w:rsidRPr="00E235A2">
        <w:t>notes</w:t>
      </w:r>
      <w:r w:rsidR="00FF559D">
        <w:t>,</w:t>
      </w:r>
      <w:r w:rsidR="00E235A2" w:rsidRPr="00E235A2">
        <w:t xml:space="preserve"> </w:t>
      </w:r>
      <w:r w:rsidR="00FF559D" w:rsidRPr="00FF559D">
        <w:t>among others,</w:t>
      </w:r>
      <w:r w:rsidR="00FF559D">
        <w:t xml:space="preserve"> </w:t>
      </w:r>
      <w:r w:rsidR="00E235A2" w:rsidRPr="00E235A2">
        <w:t>the following aspects:</w:t>
      </w:r>
    </w:p>
    <w:p w14:paraId="2B301036" w14:textId="77777777" w:rsidR="00E235A2" w:rsidRPr="00E235A2" w:rsidRDefault="00E235A2" w:rsidP="00BC38AA">
      <w:pPr>
        <w:pStyle w:val="SingleTxtG"/>
        <w:ind w:left="1701"/>
        <w:rPr>
          <w:i/>
        </w:rPr>
      </w:pPr>
      <w:r>
        <w:t>“</w:t>
      </w:r>
      <w:r>
        <w:rPr>
          <w:i/>
        </w:rPr>
        <w:t>29</w:t>
      </w:r>
      <w:r w:rsidRPr="00733A11">
        <w:rPr>
          <w:i/>
        </w:rPr>
        <w:t>.</w:t>
      </w:r>
      <w:r w:rsidRPr="00733A11">
        <w:rPr>
          <w:i/>
        </w:rPr>
        <w:tab/>
      </w:r>
      <w:r>
        <w:rPr>
          <w:i/>
        </w:rPr>
        <w:t xml:space="preserve">After an exchange of views on the rationale for some of the proposed amendments, the </w:t>
      </w:r>
      <w:r w:rsidR="00A36840">
        <w:rPr>
          <w:i/>
        </w:rPr>
        <w:t xml:space="preserve">Joint </w:t>
      </w:r>
      <w:r>
        <w:rPr>
          <w:i/>
        </w:rPr>
        <w:t xml:space="preserve">meeting agreed that the </w:t>
      </w:r>
      <w:r w:rsidRPr="00A36840">
        <w:rPr>
          <w:i/>
        </w:rPr>
        <w:t>terms “hazard” and “risk” should only be used when strictly necessary and in</w:t>
      </w:r>
      <w:r>
        <w:rPr>
          <w:i/>
        </w:rPr>
        <w:t xml:space="preserve"> a consistent manner </w:t>
      </w:r>
      <w:r w:rsidR="00FF559D">
        <w:rPr>
          <w:i/>
        </w:rPr>
        <w:t>th</w:t>
      </w:r>
      <w:r w:rsidR="00A36840">
        <w:rPr>
          <w:i/>
        </w:rPr>
        <w:t>roug</w:t>
      </w:r>
      <w:r w:rsidR="00FF559D">
        <w:rPr>
          <w:i/>
        </w:rPr>
        <w:t>h</w:t>
      </w:r>
      <w:r w:rsidR="00A36840">
        <w:rPr>
          <w:i/>
        </w:rPr>
        <w:t>ou</w:t>
      </w:r>
      <w:r w:rsidR="00FF559D">
        <w:rPr>
          <w:i/>
        </w:rPr>
        <w:t>t</w:t>
      </w:r>
      <w:r>
        <w:rPr>
          <w:i/>
        </w:rPr>
        <w:t xml:space="preserve"> the text of RID/ADR/ADN. Consistency of the terminology in RID/ADR/ADN with the Model </w:t>
      </w:r>
      <w:r w:rsidR="00A36840">
        <w:rPr>
          <w:i/>
        </w:rPr>
        <w:t xml:space="preserve">Regulations </w:t>
      </w:r>
      <w:r>
        <w:rPr>
          <w:i/>
        </w:rPr>
        <w:t xml:space="preserve">and the GHS should also be ensured, on the understanding that any issue related to the current use of these terms in the Model </w:t>
      </w:r>
      <w:r w:rsidR="00A36840">
        <w:rPr>
          <w:i/>
        </w:rPr>
        <w:t>Regulations</w:t>
      </w:r>
      <w:r>
        <w:rPr>
          <w:i/>
        </w:rPr>
        <w:t xml:space="preserve">, the Manual of Tests and Criteria or the GHS shall be brought to the attention of the Sub-Committee of </w:t>
      </w:r>
      <w:r>
        <w:rPr>
          <w:i/>
        </w:rPr>
        <w:lastRenderedPageBreak/>
        <w:t xml:space="preserve">Experts </w:t>
      </w:r>
      <w:r w:rsidR="00FF559D">
        <w:rPr>
          <w:i/>
        </w:rPr>
        <w:t>on the Transport of Dangerous Goods or the Sub-Committee of Experts on the GHS, as appropriate</w:t>
      </w:r>
      <w:r>
        <w:t>.”</w:t>
      </w:r>
    </w:p>
    <w:p w14:paraId="6DEAAA60" w14:textId="77777777" w:rsidR="00E010C6" w:rsidRDefault="00E235A2" w:rsidP="0071411E">
      <w:pPr>
        <w:pStyle w:val="SingleTxtG"/>
      </w:pPr>
      <w:r>
        <w:t>9.</w:t>
      </w:r>
      <w:r>
        <w:tab/>
      </w:r>
      <w:r w:rsidR="00AE75B0">
        <w:t xml:space="preserve">In this context, we bring </w:t>
      </w:r>
      <w:r w:rsidR="006147FA">
        <w:t xml:space="preserve">to </w:t>
      </w:r>
      <w:r w:rsidR="00AE75B0">
        <w:t>the attention of the Sub-</w:t>
      </w:r>
      <w:r w:rsidR="00FF559D">
        <w:t xml:space="preserve">Committee </w:t>
      </w:r>
      <w:r w:rsidR="001162D2">
        <w:t>the use of the terms “</w:t>
      </w:r>
      <w:r w:rsidR="001162D2" w:rsidRPr="0026225E">
        <w:rPr>
          <w:i/>
        </w:rPr>
        <w:t>hazard/danger</w:t>
      </w:r>
      <w:r w:rsidR="001162D2">
        <w:t>” and “</w:t>
      </w:r>
      <w:r w:rsidR="001162D2" w:rsidRPr="0026225E">
        <w:rPr>
          <w:i/>
        </w:rPr>
        <w:t>risk</w:t>
      </w:r>
      <w:r w:rsidR="001162D2">
        <w:t xml:space="preserve">” </w:t>
      </w:r>
      <w:r w:rsidR="00AE75B0">
        <w:t xml:space="preserve">relevant for the </w:t>
      </w:r>
      <w:r w:rsidR="00D95855">
        <w:t>U</w:t>
      </w:r>
      <w:r w:rsidR="00251EBB">
        <w:t>nited Nations</w:t>
      </w:r>
      <w:r w:rsidR="00D95855">
        <w:t xml:space="preserve"> </w:t>
      </w:r>
      <w:r w:rsidR="001162D2">
        <w:t>Recommendation</w:t>
      </w:r>
      <w:r w:rsidR="00A36840">
        <w:t>s</w:t>
      </w:r>
      <w:r w:rsidR="001162D2">
        <w:t xml:space="preserve"> on the </w:t>
      </w:r>
      <w:r w:rsidR="00FF559D">
        <w:t xml:space="preserve">Transport </w:t>
      </w:r>
      <w:r w:rsidR="001162D2">
        <w:t xml:space="preserve">of </w:t>
      </w:r>
      <w:r w:rsidR="00FF559D">
        <w:t xml:space="preserve">Dangerous Goods </w:t>
      </w:r>
      <w:r w:rsidR="001162D2">
        <w:t xml:space="preserve">and its </w:t>
      </w:r>
      <w:r w:rsidR="00B877F8" w:rsidRPr="009E6023">
        <w:rPr>
          <w:u w:val="single"/>
        </w:rPr>
        <w:t>only</w:t>
      </w:r>
      <w:r w:rsidR="00B877F8">
        <w:t xml:space="preserve"> </w:t>
      </w:r>
      <w:r w:rsidR="001162D2">
        <w:t xml:space="preserve">annex </w:t>
      </w:r>
      <w:r w:rsidR="006147FA">
        <w:t>–</w:t>
      </w:r>
      <w:r w:rsidR="001162D2">
        <w:t xml:space="preserve"> </w:t>
      </w:r>
      <w:r w:rsidR="006147FA">
        <w:t xml:space="preserve">the </w:t>
      </w:r>
      <w:r w:rsidR="00AE75B0">
        <w:t>Model Regulations</w:t>
      </w:r>
      <w:r w:rsidR="001162D2">
        <w:t>.</w:t>
      </w:r>
    </w:p>
    <w:p w14:paraId="5E971F02" w14:textId="77777777" w:rsidR="00696595" w:rsidRPr="00894C13" w:rsidRDefault="00E235A2" w:rsidP="00E07564">
      <w:pPr>
        <w:pStyle w:val="SingleTxtG"/>
      </w:pPr>
      <w:r>
        <w:rPr>
          <w:lang w:val="en-US"/>
        </w:rPr>
        <w:t>10</w:t>
      </w:r>
      <w:r w:rsidR="00363CCA">
        <w:rPr>
          <w:lang w:val="en-US"/>
        </w:rPr>
        <w:t>.</w:t>
      </w:r>
      <w:r w:rsidR="006147FA">
        <w:rPr>
          <w:lang w:val="en-US"/>
        </w:rPr>
        <w:t xml:space="preserve"> </w:t>
      </w:r>
      <w:r w:rsidR="006F26D0">
        <w:tab/>
      </w:r>
      <w:r w:rsidR="00894C13" w:rsidRPr="00894C13">
        <w:t xml:space="preserve">For </w:t>
      </w:r>
      <w:r w:rsidR="007F0C8D" w:rsidRPr="007F0C8D">
        <w:t>these reasons</w:t>
      </w:r>
      <w:r w:rsidR="007F0C8D">
        <w:t xml:space="preserve"> </w:t>
      </w:r>
      <w:r w:rsidR="00894C13" w:rsidRPr="00894C13">
        <w:t xml:space="preserve">it is suggested that </w:t>
      </w:r>
      <w:r w:rsidR="006147FA" w:rsidRPr="0071411E">
        <w:rPr>
          <w:u w:val="single"/>
        </w:rPr>
        <w:t>the alignment of the terminology</w:t>
      </w:r>
      <w:r w:rsidR="006147FA" w:rsidRPr="00894C13">
        <w:t xml:space="preserve"> </w:t>
      </w:r>
      <w:r w:rsidR="006E7708" w:rsidRPr="006E7708">
        <w:rPr>
          <w:u w:val="single"/>
        </w:rPr>
        <w:t xml:space="preserve">should </w:t>
      </w:r>
      <w:r w:rsidR="0071411E" w:rsidRPr="0071411E">
        <w:rPr>
          <w:u w:val="single"/>
        </w:rPr>
        <w:t xml:space="preserve">continue </w:t>
      </w:r>
      <w:r w:rsidR="00894C13" w:rsidRPr="00894C13">
        <w:t xml:space="preserve">in the </w:t>
      </w:r>
      <w:r w:rsidR="0071411E">
        <w:t xml:space="preserve">Recommendations and its annex - </w:t>
      </w:r>
      <w:r w:rsidR="00894C13">
        <w:t xml:space="preserve">Model </w:t>
      </w:r>
      <w:r w:rsidR="0071411E">
        <w:t>Regulations,</w:t>
      </w:r>
      <w:r w:rsidR="00894C13">
        <w:t xml:space="preserve"> and that the term “</w:t>
      </w:r>
      <w:r w:rsidR="00894C13" w:rsidRPr="0026225E">
        <w:rPr>
          <w:i/>
        </w:rPr>
        <w:t>risk</w:t>
      </w:r>
      <w:r w:rsidR="00894C13">
        <w:t>” should not be used where the c</w:t>
      </w:r>
      <w:r w:rsidR="007F0C8D">
        <w:t>orrect term to use is “</w:t>
      </w:r>
      <w:r w:rsidR="007F0C8D" w:rsidRPr="0026225E">
        <w:rPr>
          <w:i/>
        </w:rPr>
        <w:t>hazard</w:t>
      </w:r>
      <w:r w:rsidR="007F0C8D">
        <w:t>”.</w:t>
      </w:r>
      <w:r w:rsidR="005870A4">
        <w:t xml:space="preserve"> </w:t>
      </w:r>
      <w:r w:rsidR="00155D79" w:rsidRPr="00313A65">
        <w:t xml:space="preserve">This principle must be applied to all </w:t>
      </w:r>
      <w:r w:rsidR="00237BF3">
        <w:t xml:space="preserve">hazard </w:t>
      </w:r>
      <w:r w:rsidR="00155D79" w:rsidRPr="00313A65">
        <w:t xml:space="preserve">classes </w:t>
      </w:r>
      <w:r w:rsidR="00FF559D">
        <w:t>and divisions</w:t>
      </w:r>
      <w:r w:rsidR="00155D79" w:rsidRPr="00313A65">
        <w:t>.</w:t>
      </w:r>
      <w:r w:rsidR="00FF559D">
        <w:t xml:space="preserve"> </w:t>
      </w:r>
      <w:r w:rsidR="005870A4" w:rsidRPr="00FF559D">
        <w:rPr>
          <w:u w:val="single"/>
        </w:rPr>
        <w:t>As a result of the</w:t>
      </w:r>
      <w:r w:rsidR="00FF559D" w:rsidRPr="00FF559D">
        <w:rPr>
          <w:u w:val="single"/>
        </w:rPr>
        <w:t xml:space="preserve"> </w:t>
      </w:r>
      <w:r w:rsidR="005870A4" w:rsidRPr="00FF559D">
        <w:rPr>
          <w:u w:val="single"/>
        </w:rPr>
        <w:t>proposals</w:t>
      </w:r>
      <w:r w:rsidR="00A36840" w:rsidRPr="00A36840">
        <w:rPr>
          <w:u w:val="single"/>
        </w:rPr>
        <w:t xml:space="preserve"> </w:t>
      </w:r>
      <w:r w:rsidR="00A36840" w:rsidRPr="00FF559D">
        <w:rPr>
          <w:u w:val="single"/>
        </w:rPr>
        <w:t>below</w:t>
      </w:r>
      <w:r w:rsidR="005870A4" w:rsidRPr="00FF559D">
        <w:rPr>
          <w:u w:val="single"/>
        </w:rPr>
        <w:t xml:space="preserve">, the term risk will not be completely </w:t>
      </w:r>
      <w:r w:rsidR="00FF559D" w:rsidRPr="00FF559D">
        <w:rPr>
          <w:u w:val="single"/>
        </w:rPr>
        <w:t>removed</w:t>
      </w:r>
      <w:r w:rsidR="005870A4" w:rsidRPr="00FF559D">
        <w:rPr>
          <w:u w:val="single"/>
        </w:rPr>
        <w:t xml:space="preserve"> from the </w:t>
      </w:r>
      <w:r w:rsidR="00FF559D" w:rsidRPr="00FF559D">
        <w:rPr>
          <w:u w:val="single"/>
        </w:rPr>
        <w:t>Regulations</w:t>
      </w:r>
      <w:r w:rsidR="006147FA">
        <w:t>.</w:t>
      </w:r>
    </w:p>
    <w:p w14:paraId="668D6C90" w14:textId="77777777" w:rsidR="00EB5EFC" w:rsidRDefault="00363CCA" w:rsidP="00574827">
      <w:pPr>
        <w:pStyle w:val="HChG"/>
        <w:spacing w:before="240" w:after="120"/>
      </w:pPr>
      <w:r>
        <w:tab/>
      </w:r>
      <w:r>
        <w:tab/>
      </w:r>
      <w:r w:rsidR="0071411E">
        <w:t>Proposal</w:t>
      </w:r>
      <w:r w:rsidR="00F5536F">
        <w:t>s</w:t>
      </w:r>
    </w:p>
    <w:p w14:paraId="5A8AAC2C" w14:textId="77777777" w:rsidR="002908B4" w:rsidRPr="00237BF3" w:rsidRDefault="002908B4" w:rsidP="002908B4">
      <w:pPr>
        <w:pStyle w:val="SingleTxtG"/>
        <w:spacing w:after="60"/>
        <w:rPr>
          <w:lang w:val="ro-RO"/>
        </w:rPr>
      </w:pPr>
      <w:r>
        <w:rPr>
          <w:lang w:val="en-US"/>
        </w:rPr>
        <w:t>11.</w:t>
      </w:r>
      <w:r>
        <w:rPr>
          <w:lang w:val="en-US"/>
        </w:rPr>
        <w:tab/>
      </w:r>
      <w:r w:rsidRPr="0007360D">
        <w:t>The Sub</w:t>
      </w:r>
      <w:r>
        <w:t>-C</w:t>
      </w:r>
      <w:r w:rsidRPr="0007360D">
        <w:t xml:space="preserve">ommittee is invited to consider aligning the language in the </w:t>
      </w:r>
      <w:r>
        <w:t>Recommendations on the Transport of Dangerous Goods and its annex - Model Regulations to clarify the</w:t>
      </w:r>
      <w:r w:rsidRPr="00F37D0A">
        <w:t xml:space="preserve"> use </w:t>
      </w:r>
      <w:r>
        <w:rPr>
          <w:lang w:val="en-US"/>
        </w:rPr>
        <w:t xml:space="preserve">of </w:t>
      </w:r>
      <w:r w:rsidRPr="00F37D0A">
        <w:t>“</w:t>
      </w:r>
      <w:r w:rsidRPr="0026225E">
        <w:rPr>
          <w:i/>
        </w:rPr>
        <w:t>hazard</w:t>
      </w:r>
      <w:r w:rsidRPr="00F37D0A">
        <w:t>” and “</w:t>
      </w:r>
      <w:r w:rsidRPr="0026225E">
        <w:rPr>
          <w:i/>
        </w:rPr>
        <w:t>risk</w:t>
      </w:r>
      <w:r w:rsidRPr="00F37D0A">
        <w:t>” as set out in the following proposals</w:t>
      </w:r>
      <w:r>
        <w:rPr>
          <w:lang w:val="en-US"/>
        </w:rPr>
        <w:t xml:space="preserve"> (</w:t>
      </w:r>
      <w:r w:rsidRPr="008A3356">
        <w:rPr>
          <w:lang w:val="en-US"/>
        </w:rPr>
        <w:t>detailed in the informal document</w:t>
      </w:r>
      <w:r w:rsidR="0085052C">
        <w:rPr>
          <w:lang w:val="en-US"/>
        </w:rPr>
        <w:t xml:space="preserve"> INF.4</w:t>
      </w:r>
      <w:r>
        <w:rPr>
          <w:lang w:val="ro-RO"/>
        </w:rPr>
        <w:t>):</w:t>
      </w:r>
    </w:p>
    <w:p w14:paraId="14FC085A" w14:textId="77777777" w:rsidR="00F5536F" w:rsidRPr="00D96343" w:rsidRDefault="00F5536F" w:rsidP="00C55453">
      <w:pPr>
        <w:pStyle w:val="H1G"/>
        <w:tabs>
          <w:tab w:val="right" w:pos="8505"/>
        </w:tabs>
        <w:rPr>
          <w:b w:val="0"/>
          <w:bCs/>
        </w:rPr>
      </w:pPr>
      <w:r>
        <w:tab/>
      </w:r>
      <w:r>
        <w:tab/>
      </w:r>
      <w:r w:rsidRPr="00F5536F">
        <w:t>Proposal 1</w:t>
      </w:r>
      <w:r w:rsidR="00C55453">
        <w:tab/>
      </w:r>
      <w:r w:rsidR="00C55453" w:rsidRPr="0085052C">
        <w:rPr>
          <w:b w:val="0"/>
          <w:bCs/>
        </w:rPr>
        <w:t>[Original: English and French]</w:t>
      </w:r>
    </w:p>
    <w:p w14:paraId="23D91B8B" w14:textId="77777777" w:rsidR="00C55453" w:rsidRDefault="00C55453" w:rsidP="00C55453">
      <w:pPr>
        <w:pStyle w:val="SingleTxtG"/>
      </w:pPr>
      <w:r>
        <w:t>Amend the following paragraphs of the United Nations Recommendations on the Transport of Dangerous Goods, Model Regulations, as indicated:</w:t>
      </w:r>
    </w:p>
    <w:p w14:paraId="5B027BD6" w14:textId="77777777" w:rsidR="001E3350" w:rsidRDefault="001E3350" w:rsidP="001E3350">
      <w:pPr>
        <w:pStyle w:val="H23G"/>
      </w:pPr>
      <w:r>
        <w:tab/>
      </w:r>
      <w:r>
        <w:tab/>
        <w:t>Recommendations</w:t>
      </w:r>
    </w:p>
    <w:p w14:paraId="0955A081" w14:textId="77777777" w:rsidR="001E3350" w:rsidRDefault="001E3350" w:rsidP="00F32A97">
      <w:pPr>
        <w:pStyle w:val="SingleTxtG"/>
      </w:pPr>
      <w:r>
        <w:t xml:space="preserve">The amendment to paragraph 8 </w:t>
      </w:r>
      <w:r w:rsidR="00F32A97">
        <w:t xml:space="preserve">in the French version </w:t>
      </w:r>
      <w:r>
        <w:t>do</w:t>
      </w:r>
      <w:r w:rsidR="00F32A97">
        <w:t>es</w:t>
      </w:r>
      <w:r>
        <w:t xml:space="preserve"> not apply to the English </w:t>
      </w:r>
      <w:r w:rsidR="00F32A97">
        <w:t>text.</w:t>
      </w:r>
    </w:p>
    <w:p w14:paraId="34FB2D96" w14:textId="77777777" w:rsidR="001E3350" w:rsidRDefault="001E3350" w:rsidP="001E3350">
      <w:pPr>
        <w:pStyle w:val="H23G"/>
      </w:pPr>
      <w:r>
        <w:tab/>
      </w:r>
      <w:r>
        <w:tab/>
        <w:t>Model Regulations</w:t>
      </w:r>
    </w:p>
    <w:p w14:paraId="23109A3A" w14:textId="77777777" w:rsidR="00237BF3" w:rsidRDefault="00237BF3" w:rsidP="00F32A97">
      <w:pPr>
        <w:pStyle w:val="SingleTxtG"/>
        <w:spacing w:after="60"/>
        <w:ind w:left="2835" w:hanging="1701"/>
      </w:pPr>
      <w:r w:rsidRPr="00237BF3">
        <w:t>1.3.2 (c)</w:t>
      </w:r>
      <w:r w:rsidRPr="00237BF3">
        <w:tab/>
      </w:r>
      <w:r>
        <w:tab/>
      </w:r>
      <w:r w:rsidRPr="00237BF3">
        <w:t>Replace "risk" by "hazard".</w:t>
      </w:r>
    </w:p>
    <w:p w14:paraId="4EF96887" w14:textId="77777777" w:rsidR="00F32A97" w:rsidRPr="00237BF3" w:rsidRDefault="00F32A97" w:rsidP="00F32A97">
      <w:pPr>
        <w:pStyle w:val="SingleTxtG"/>
      </w:pPr>
      <w:r w:rsidRPr="006542EA">
        <w:t>1.4.3</w:t>
      </w:r>
      <w:r>
        <w:t xml:space="preserve">, </w:t>
      </w:r>
      <w:r w:rsidRPr="006542EA">
        <w:t>1.4.3.1</w:t>
      </w:r>
      <w:r>
        <w:t xml:space="preserve">, </w:t>
      </w:r>
      <w:r w:rsidRPr="006542EA">
        <w:t>1.4.3.1.1</w:t>
      </w:r>
      <w:r>
        <w:t xml:space="preserve">, </w:t>
      </w:r>
      <w:r w:rsidRPr="006542EA">
        <w:t>1.4.3.1.2</w:t>
      </w:r>
      <w:r>
        <w:t xml:space="preserve">, </w:t>
      </w:r>
      <w:r w:rsidRPr="006542EA">
        <w:t>1.4.3.1.2</w:t>
      </w:r>
      <w:r>
        <w:t xml:space="preserve"> (Table),</w:t>
      </w:r>
      <w:r w:rsidRPr="006542EA">
        <w:t xml:space="preserve"> 1.4.3.1.3</w:t>
      </w:r>
      <w:r>
        <w:t xml:space="preserve">, </w:t>
      </w:r>
      <w:r w:rsidRPr="006542EA">
        <w:t>1.4.3.2</w:t>
      </w:r>
      <w:r>
        <w:t xml:space="preserve">, </w:t>
      </w:r>
      <w:r w:rsidRPr="006542EA">
        <w:t>1.4.3.2.1</w:t>
      </w:r>
      <w:r>
        <w:t xml:space="preserve">, </w:t>
      </w:r>
      <w:r w:rsidRPr="006542EA">
        <w:t>1.4.3.2.2.1</w:t>
      </w:r>
      <w:r>
        <w:t xml:space="preserve">, </w:t>
      </w:r>
      <w:r w:rsidRPr="006542EA">
        <w:t>1.4.3.2.2.2</w:t>
      </w:r>
      <w:r>
        <w:t xml:space="preserve"> (</w:t>
      </w:r>
      <w:r w:rsidRPr="006542EA">
        <w:t>c)</w:t>
      </w:r>
      <w:r>
        <w:tab/>
      </w:r>
      <w:r>
        <w:tab/>
        <w:t>The amendments to the French version do not apply to the English text.</w:t>
      </w:r>
    </w:p>
    <w:p w14:paraId="512BEB7E" w14:textId="77777777" w:rsidR="00237BF3" w:rsidRDefault="00237BF3" w:rsidP="00F32A97">
      <w:pPr>
        <w:pStyle w:val="SingleTxtG"/>
        <w:spacing w:after="60"/>
        <w:ind w:left="2835" w:hanging="1701"/>
      </w:pPr>
      <w:r w:rsidRPr="00237BF3">
        <w:t>1.5.1.1</w:t>
      </w:r>
      <w:r w:rsidRPr="00237BF3">
        <w:tab/>
      </w:r>
      <w:r>
        <w:tab/>
      </w:r>
      <w:r w:rsidRPr="00237BF3">
        <w:t>Replace "risk" by "hazard".</w:t>
      </w:r>
    </w:p>
    <w:p w14:paraId="1CF6228F" w14:textId="77777777" w:rsidR="00F32A97" w:rsidRDefault="00F32A97" w:rsidP="00F32A97">
      <w:pPr>
        <w:pStyle w:val="SingleTxtG"/>
        <w:spacing w:after="60"/>
        <w:ind w:left="2835" w:hanging="1701"/>
      </w:pPr>
      <w:r>
        <w:t>Chapter 2.1</w:t>
      </w:r>
      <w:r w:rsidR="000F3DD7">
        <w:tab/>
        <w:t>The amendment to Note 3 under the heading in the French version does not apply to the English text.</w:t>
      </w:r>
    </w:p>
    <w:p w14:paraId="29987D00" w14:textId="77777777" w:rsidR="000F3DD7" w:rsidRPr="000F3DD7" w:rsidRDefault="000F3DD7" w:rsidP="000F3DD7">
      <w:pPr>
        <w:pStyle w:val="SingleTxtG"/>
        <w:ind w:left="2835" w:hanging="1701"/>
      </w:pPr>
      <w:r w:rsidRPr="000F3DD7">
        <w:t>2.1.3.2.3, Not</w:t>
      </w:r>
      <w:r>
        <w:t>e</w:t>
      </w:r>
      <w:r w:rsidRPr="000F3DD7">
        <w:t xml:space="preserve"> 3</w:t>
      </w:r>
      <w:r w:rsidRPr="000F3DD7">
        <w:tab/>
        <w:t>The amendment to the French version does not apply to the English text.</w:t>
      </w:r>
    </w:p>
    <w:p w14:paraId="5A00338D" w14:textId="77777777" w:rsidR="00237BF3" w:rsidRDefault="00237BF3" w:rsidP="00F32A97">
      <w:pPr>
        <w:pStyle w:val="SingleTxtG"/>
        <w:spacing w:after="60"/>
        <w:ind w:left="2835" w:hanging="1701"/>
      </w:pPr>
      <w:r w:rsidRPr="00237BF3">
        <w:t>2.1.3.3.1, Note</w:t>
      </w:r>
      <w:r w:rsidRPr="00237BF3">
        <w:tab/>
        <w:t>Replace "risk" by "hazard".</w:t>
      </w:r>
    </w:p>
    <w:p w14:paraId="54C69E29" w14:textId="77777777" w:rsidR="000F3DD7" w:rsidRPr="00237BF3" w:rsidRDefault="000F3DD7" w:rsidP="000F3DD7">
      <w:pPr>
        <w:pStyle w:val="SingleTxtG"/>
      </w:pPr>
      <w:r w:rsidRPr="006542EA">
        <w:t>2.6.2.1.2</w:t>
      </w:r>
      <w:r>
        <w:t xml:space="preserve"> and </w:t>
      </w:r>
      <w:r w:rsidRPr="006542EA">
        <w:t>2.6.2.1.3</w:t>
      </w:r>
      <w:r w:rsidRPr="006542EA">
        <w:tab/>
      </w:r>
      <w:r>
        <w:t>The amendments to the French version do not apply to the English text.</w:t>
      </w:r>
    </w:p>
    <w:p w14:paraId="62AE60FC" w14:textId="77777777" w:rsidR="00237BF3" w:rsidRPr="00237BF3" w:rsidRDefault="00237BF3" w:rsidP="00F32A97">
      <w:pPr>
        <w:pStyle w:val="SingleTxtG"/>
        <w:spacing w:after="60"/>
        <w:ind w:left="2835" w:hanging="1701"/>
      </w:pPr>
      <w:r w:rsidRPr="00237BF3">
        <w:t>2.6.3.2.3.3</w:t>
      </w:r>
      <w:r w:rsidRPr="00237BF3">
        <w:tab/>
      </w:r>
      <w:r>
        <w:tab/>
      </w:r>
      <w:r w:rsidRPr="00237BF3">
        <w:t>Replace "risk" by "hazard".</w:t>
      </w:r>
    </w:p>
    <w:p w14:paraId="56CB986F" w14:textId="77777777" w:rsidR="00237BF3" w:rsidRDefault="00237BF3" w:rsidP="00F32A97">
      <w:pPr>
        <w:pStyle w:val="SingleTxtG"/>
        <w:spacing w:after="60"/>
        <w:ind w:left="2835" w:hanging="1701"/>
      </w:pPr>
      <w:r w:rsidRPr="00237BF3">
        <w:t>2.6.3.2.3.4</w:t>
      </w:r>
      <w:r w:rsidRPr="00237BF3">
        <w:tab/>
      </w:r>
      <w:r>
        <w:tab/>
      </w:r>
      <w:r w:rsidRPr="00237BF3">
        <w:t>Replace "risk" by "hazard".</w:t>
      </w:r>
    </w:p>
    <w:p w14:paraId="5BA3C1F3" w14:textId="77777777" w:rsidR="000F3DD7" w:rsidRPr="000F3DD7" w:rsidRDefault="000F3DD7" w:rsidP="000F3DD7">
      <w:pPr>
        <w:pStyle w:val="SingleTxtG"/>
        <w:ind w:left="2835" w:hanging="1701"/>
      </w:pPr>
      <w:r w:rsidRPr="006542EA">
        <w:t>2.6.3.2.3.8</w:t>
      </w:r>
      <w:r w:rsidRPr="006542EA">
        <w:tab/>
      </w:r>
      <w:r w:rsidRPr="000F3DD7">
        <w:t>The amendment to the French version does not apply to the English text.</w:t>
      </w:r>
    </w:p>
    <w:p w14:paraId="34546922" w14:textId="77777777" w:rsidR="00237BF3" w:rsidRPr="00237BF3" w:rsidRDefault="00237BF3" w:rsidP="00F32A97">
      <w:pPr>
        <w:pStyle w:val="SingleTxtG"/>
        <w:spacing w:after="60"/>
        <w:ind w:left="2835" w:hanging="1701"/>
      </w:pPr>
      <w:r w:rsidRPr="00237BF3">
        <w:t>2.8.2.2</w:t>
      </w:r>
      <w:r w:rsidRPr="00237BF3">
        <w:tab/>
      </w:r>
      <w:r>
        <w:tab/>
      </w:r>
      <w:r w:rsidRPr="00237BF3">
        <w:t>Replace "risk" by "hazard".</w:t>
      </w:r>
    </w:p>
    <w:p w14:paraId="25521FBC" w14:textId="77777777" w:rsidR="00237BF3" w:rsidRPr="00237BF3" w:rsidRDefault="00237BF3" w:rsidP="00F32A97">
      <w:pPr>
        <w:pStyle w:val="SingleTxtG"/>
        <w:spacing w:after="60"/>
        <w:ind w:left="2835" w:hanging="1701"/>
      </w:pPr>
      <w:r w:rsidRPr="00237BF3">
        <w:t>3.3, SP 291</w:t>
      </w:r>
      <w:r w:rsidRPr="00237BF3">
        <w:tab/>
      </w:r>
      <w:r>
        <w:tab/>
      </w:r>
      <w:r w:rsidRPr="00237BF3">
        <w:t>Replace "the risk of bursting" by "the bursting".</w:t>
      </w:r>
    </w:p>
    <w:p w14:paraId="5A9835BA" w14:textId="77777777" w:rsidR="00237BF3" w:rsidRDefault="00237BF3" w:rsidP="00F32A97">
      <w:pPr>
        <w:pStyle w:val="SingleTxtG"/>
        <w:spacing w:after="60"/>
        <w:ind w:left="2835" w:hanging="1701"/>
      </w:pPr>
      <w:r w:rsidRPr="00237BF3">
        <w:t>3.3, SP 296</w:t>
      </w:r>
      <w:r w:rsidRPr="00237BF3">
        <w:tab/>
      </w:r>
      <w:r>
        <w:tab/>
      </w:r>
      <w:r w:rsidRPr="00237BF3">
        <w:t>Replace "risk" by "hazard".</w:t>
      </w:r>
    </w:p>
    <w:p w14:paraId="1C5216E2" w14:textId="77777777" w:rsidR="000F3DD7" w:rsidRPr="000F3DD7" w:rsidRDefault="000F3DD7" w:rsidP="000F3DD7">
      <w:pPr>
        <w:pStyle w:val="SingleTxtG"/>
        <w:ind w:left="2835" w:hanging="1701"/>
      </w:pPr>
      <w:r w:rsidRPr="006542EA">
        <w:t>3.5.3.2</w:t>
      </w:r>
      <w:r w:rsidRPr="006542EA">
        <w:tab/>
      </w:r>
      <w:r w:rsidRPr="006542EA">
        <w:tab/>
      </w:r>
      <w:r w:rsidRPr="000F3DD7">
        <w:t>The amendment to the French version does not apply to the English text.</w:t>
      </w:r>
    </w:p>
    <w:p w14:paraId="1444AEAD" w14:textId="77777777" w:rsidR="000F3DD7" w:rsidRDefault="000F3DD7" w:rsidP="000F3DD7">
      <w:pPr>
        <w:pStyle w:val="SingleTxtG"/>
        <w:ind w:left="2835" w:hanging="1701"/>
      </w:pPr>
      <w:r>
        <w:lastRenderedPageBreak/>
        <w:t>Appendix B (Glossary of terms)</w:t>
      </w:r>
      <w:r>
        <w:tab/>
      </w:r>
      <w:r w:rsidRPr="000F3DD7">
        <w:t>The amendment to the French version does not apply to the English text.</w:t>
      </w:r>
    </w:p>
    <w:p w14:paraId="29EDDCC5" w14:textId="77777777" w:rsidR="000F3DD7" w:rsidRPr="00237BF3" w:rsidRDefault="000F3DD7" w:rsidP="000F3DD7">
      <w:pPr>
        <w:pStyle w:val="SingleTxtG"/>
        <w:ind w:left="2835" w:hanging="1701"/>
      </w:pPr>
      <w:r w:rsidRPr="006542EA">
        <w:t>4.1.1.8</w:t>
      </w:r>
      <w:r>
        <w:t xml:space="preserve">, </w:t>
      </w:r>
      <w:r w:rsidRPr="006542EA">
        <w:t>4.1.3.6.4</w:t>
      </w:r>
      <w:r>
        <w:t xml:space="preserve"> (second </w:t>
      </w:r>
      <w:r w:rsidRPr="006542EA">
        <w:t>para</w:t>
      </w:r>
      <w:r>
        <w:t>graph),4</w:t>
      </w:r>
      <w:r w:rsidRPr="006542EA">
        <w:t>.1.4.1</w:t>
      </w:r>
      <w:r>
        <w:t xml:space="preserve"> (</w:t>
      </w:r>
      <w:r w:rsidRPr="006542EA">
        <w:t>PP93</w:t>
      </w:r>
      <w:r>
        <w:t>, PP92 and P005)</w:t>
      </w:r>
      <w:r w:rsidRPr="006542EA">
        <w:tab/>
      </w:r>
      <w:r>
        <w:t>The amendments to the French version do not apply to the English text.</w:t>
      </w:r>
    </w:p>
    <w:p w14:paraId="253B34B4" w14:textId="77777777" w:rsidR="00237BF3" w:rsidRPr="00237BF3" w:rsidRDefault="00237BF3" w:rsidP="00F32A97">
      <w:pPr>
        <w:pStyle w:val="SingleTxtG"/>
        <w:spacing w:after="60"/>
        <w:ind w:left="2835" w:hanging="1701"/>
      </w:pPr>
      <w:r w:rsidRPr="00237BF3">
        <w:t>4.1.4.1, PP52</w:t>
      </w:r>
      <w:r w:rsidRPr="00237BF3">
        <w:tab/>
      </w:r>
      <w:r>
        <w:tab/>
      </w:r>
      <w:r w:rsidRPr="00237BF3">
        <w:t>Replace "risk" by "hazard".</w:t>
      </w:r>
    </w:p>
    <w:p w14:paraId="6B61ADA3" w14:textId="77777777" w:rsidR="00237BF3" w:rsidRDefault="00237BF3" w:rsidP="00F32A97">
      <w:pPr>
        <w:pStyle w:val="SingleTxtG"/>
        <w:spacing w:after="60"/>
        <w:ind w:left="2835" w:hanging="1701"/>
      </w:pPr>
      <w:r w:rsidRPr="00237BF3">
        <w:t>4.1.4.1, PP76</w:t>
      </w:r>
      <w:r w:rsidRPr="00237BF3">
        <w:tab/>
      </w:r>
      <w:r>
        <w:tab/>
      </w:r>
      <w:r w:rsidRPr="00237BF3">
        <w:t>Replace "risk" by "hazard".</w:t>
      </w:r>
    </w:p>
    <w:p w14:paraId="1D4F34A9" w14:textId="77777777" w:rsidR="00E051F1" w:rsidRPr="00E051F1" w:rsidRDefault="00E051F1" w:rsidP="00E051F1">
      <w:pPr>
        <w:pStyle w:val="SingleTxtG"/>
        <w:ind w:left="2835" w:hanging="1701"/>
      </w:pPr>
      <w:r w:rsidRPr="00E051F1">
        <w:t>4.1.4.1 P200</w:t>
      </w:r>
      <w:r>
        <w:t xml:space="preserve"> (</w:t>
      </w:r>
      <w:r w:rsidRPr="00E051F1">
        <w:t>z, para 5</w:t>
      </w:r>
      <w:r>
        <w:t xml:space="preserve">), </w:t>
      </w:r>
      <w:r w:rsidRPr="00E051F1">
        <w:t>P601</w:t>
      </w:r>
      <w:r>
        <w:t xml:space="preserve"> (</w:t>
      </w:r>
      <w:r w:rsidRPr="00E051F1">
        <w:t>para 4 (a)</w:t>
      </w:r>
      <w:r>
        <w:t xml:space="preserve">), </w:t>
      </w:r>
      <w:r w:rsidRPr="00E051F1">
        <w:t>P602</w:t>
      </w:r>
      <w:r>
        <w:t xml:space="preserve"> (</w:t>
      </w:r>
      <w:r w:rsidRPr="00E051F1">
        <w:t>para 4 (a)</w:t>
      </w:r>
      <w:r>
        <w:t>)</w:t>
      </w:r>
      <w:r w:rsidRPr="00E051F1">
        <w:t xml:space="preserve"> and P907</w:t>
      </w:r>
      <w:r>
        <w:t xml:space="preserve"> (</w:t>
      </w:r>
      <w:r w:rsidRPr="00E051F1">
        <w:t>para 3</w:t>
      </w:r>
      <w:r>
        <w:t>)</w:t>
      </w:r>
      <w:r w:rsidRPr="00E051F1">
        <w:t>: The amendments to the French version do not apply to the English text.</w:t>
      </w:r>
    </w:p>
    <w:p w14:paraId="02A40759" w14:textId="77777777" w:rsidR="00E051F1" w:rsidRPr="00237BF3" w:rsidRDefault="00E051F1" w:rsidP="00E051F1">
      <w:pPr>
        <w:pStyle w:val="SingleTxtG"/>
        <w:ind w:left="2835" w:hanging="1701"/>
      </w:pPr>
      <w:r w:rsidRPr="00E051F1">
        <w:t>4.1.4.2, B7, B19 and B18</w:t>
      </w:r>
      <w:r w:rsidRPr="00E051F1">
        <w:tab/>
      </w:r>
      <w:proofErr w:type="gramStart"/>
      <w:r w:rsidRPr="00E051F1">
        <w:t>The</w:t>
      </w:r>
      <w:proofErr w:type="gramEnd"/>
      <w:r w:rsidRPr="00E051F1">
        <w:t xml:space="preserve"> amendments to the French version do not apply to the English text.</w:t>
      </w:r>
    </w:p>
    <w:p w14:paraId="69BA8D8A" w14:textId="77777777" w:rsidR="00237BF3" w:rsidRPr="00E051F1" w:rsidRDefault="00237BF3" w:rsidP="00F32A97">
      <w:pPr>
        <w:pStyle w:val="SingleTxtG"/>
        <w:spacing w:after="60"/>
        <w:ind w:left="2835" w:hanging="1701"/>
      </w:pPr>
      <w:r w:rsidRPr="00E051F1">
        <w:t xml:space="preserve">4.1.5.2 </w:t>
      </w:r>
      <w:r w:rsidR="00E051F1" w:rsidRPr="00E051F1">
        <w:t>(</w:t>
      </w:r>
      <w:r w:rsidRPr="00E051F1">
        <w:t>a)</w:t>
      </w:r>
      <w:r w:rsidRPr="00E051F1">
        <w:tab/>
      </w:r>
      <w:r w:rsidRPr="00E051F1">
        <w:tab/>
        <w:t>Replace "risk" by "hazard".</w:t>
      </w:r>
    </w:p>
    <w:p w14:paraId="34D4C76B" w14:textId="77777777" w:rsidR="00E051F1" w:rsidRPr="006542EA" w:rsidRDefault="00E051F1" w:rsidP="00E051F1">
      <w:pPr>
        <w:pStyle w:val="SingleTxtG"/>
        <w:tabs>
          <w:tab w:val="left" w:pos="2835"/>
        </w:tabs>
        <w:ind w:left="2835" w:hanging="1701"/>
      </w:pPr>
      <w:r w:rsidRPr="00E051F1">
        <w:t xml:space="preserve">4.1.5.9, 4.1.6.1.8, 4.1.7.0.1, 4.2.1.6, TP 32 (a), 4.3.1.13, 4.3.1.16.2, 5.2.2.1.13.1: </w:t>
      </w:r>
      <w:r w:rsidRPr="00E051F1">
        <w:tab/>
        <w:t>The amendments to the French version do not apply to the English text.</w:t>
      </w:r>
    </w:p>
    <w:p w14:paraId="61F32E02" w14:textId="77777777" w:rsidR="00237BF3" w:rsidRPr="00237BF3" w:rsidRDefault="00237BF3" w:rsidP="00F32A97">
      <w:pPr>
        <w:pStyle w:val="SingleTxtG"/>
        <w:spacing w:after="60"/>
        <w:ind w:left="2835" w:hanging="1701"/>
      </w:pPr>
      <w:r w:rsidRPr="00237BF3">
        <w:t>4.1.5.2</w:t>
      </w:r>
      <w:r w:rsidR="00E051F1">
        <w:t xml:space="preserve"> (</w:t>
      </w:r>
      <w:r w:rsidRPr="00237BF3">
        <w:t>c)</w:t>
      </w:r>
      <w:r w:rsidRPr="00237BF3">
        <w:tab/>
      </w:r>
      <w:r>
        <w:tab/>
      </w:r>
      <w:r w:rsidRPr="00237BF3">
        <w:t>Replace "risk" by "hazard".</w:t>
      </w:r>
    </w:p>
    <w:p w14:paraId="4938F046" w14:textId="77777777" w:rsidR="00237BF3" w:rsidRPr="00237BF3" w:rsidRDefault="00237BF3" w:rsidP="00F32A97">
      <w:pPr>
        <w:pStyle w:val="SingleTxtG"/>
        <w:spacing w:after="60"/>
        <w:ind w:left="2835" w:hanging="1701"/>
      </w:pPr>
      <w:r w:rsidRPr="00237BF3">
        <w:t>5.4.2.1</w:t>
      </w:r>
      <w:r w:rsidR="00E051F1">
        <w:t xml:space="preserve"> (</w:t>
      </w:r>
      <w:r w:rsidRPr="00237BF3">
        <w:t>h)</w:t>
      </w:r>
      <w:r w:rsidRPr="00237BF3">
        <w:tab/>
      </w:r>
      <w:r>
        <w:tab/>
      </w:r>
      <w:r w:rsidRPr="00237BF3">
        <w:t>Replace "risk" by "hazard".</w:t>
      </w:r>
    </w:p>
    <w:p w14:paraId="28667656" w14:textId="77777777" w:rsidR="00237BF3" w:rsidRDefault="00237BF3" w:rsidP="00F32A97">
      <w:pPr>
        <w:pStyle w:val="SingleTxtG"/>
        <w:spacing w:after="60"/>
        <w:ind w:left="2835" w:hanging="1701"/>
      </w:pPr>
      <w:r w:rsidRPr="00237BF3">
        <w:t>5.5.3</w:t>
      </w:r>
      <w:r w:rsidRPr="00237BF3">
        <w:tab/>
      </w:r>
      <w:r>
        <w:tab/>
      </w:r>
      <w:r w:rsidRPr="00237BF3">
        <w:t>Replace "risk" by "hazard".</w:t>
      </w:r>
    </w:p>
    <w:p w14:paraId="7DD690F6" w14:textId="77777777" w:rsidR="00E051F1" w:rsidRPr="000F3DD7" w:rsidRDefault="00E051F1" w:rsidP="00E051F1">
      <w:pPr>
        <w:pStyle w:val="SingleTxtG"/>
        <w:ind w:left="2835" w:hanging="1701"/>
      </w:pPr>
      <w:r w:rsidRPr="006542EA">
        <w:t>6.1.4.9.2</w:t>
      </w:r>
      <w:r w:rsidRPr="006542EA">
        <w:tab/>
      </w:r>
      <w:r w:rsidRPr="000F3DD7">
        <w:t>The amendment to the French version does not apply to the English text.</w:t>
      </w:r>
    </w:p>
    <w:p w14:paraId="2B8437C3" w14:textId="77777777" w:rsidR="00237BF3" w:rsidRDefault="00237BF3" w:rsidP="00F32A97">
      <w:pPr>
        <w:pStyle w:val="SingleTxtG"/>
        <w:spacing w:after="60"/>
        <w:ind w:left="2835" w:hanging="1701"/>
      </w:pPr>
      <w:r w:rsidRPr="00237BF3">
        <w:t>6.1.4.18.2</w:t>
      </w:r>
      <w:r w:rsidRPr="00237BF3">
        <w:tab/>
      </w:r>
      <w:r>
        <w:tab/>
      </w:r>
      <w:r w:rsidRPr="00237BF3">
        <w:t>Replace "Where there is a danger of the substance contained reacting with moisture" by "Where the substance can react with moisture".</w:t>
      </w:r>
    </w:p>
    <w:p w14:paraId="0A5BFA33" w14:textId="77777777" w:rsidR="00E051F1" w:rsidRPr="00237BF3" w:rsidRDefault="00E051F1" w:rsidP="00E051F1">
      <w:pPr>
        <w:pStyle w:val="SingleTxtG"/>
        <w:ind w:left="2835" w:hanging="1701"/>
      </w:pPr>
      <w:r w:rsidRPr="006542EA">
        <w:t>6.1.5.3.1</w:t>
      </w:r>
      <w:r>
        <w:t>(</w:t>
      </w:r>
      <w:r w:rsidRPr="006542EA">
        <w:t>para 2</w:t>
      </w:r>
      <w:r>
        <w:t xml:space="preserve">), </w:t>
      </w:r>
      <w:r w:rsidRPr="006542EA">
        <w:t>6.2.1.1.6</w:t>
      </w:r>
      <w:r>
        <w:t xml:space="preserve">, </w:t>
      </w:r>
      <w:r w:rsidRPr="006542EA">
        <w:t>6.2.1.2.1</w:t>
      </w:r>
      <w:r>
        <w:t xml:space="preserve">, </w:t>
      </w:r>
      <w:r w:rsidRPr="006542EA">
        <w:t>6.2.1.3.2</w:t>
      </w:r>
      <w:r>
        <w:t xml:space="preserve"> and </w:t>
      </w:r>
      <w:r w:rsidRPr="006542EA">
        <w:t>6.2.1.3.6.2</w:t>
      </w:r>
      <w:r>
        <w:t xml:space="preserve">: </w:t>
      </w:r>
      <w:r w:rsidRPr="00E051F1">
        <w:t>The amendments to the French version do not apply to the English text.</w:t>
      </w:r>
    </w:p>
    <w:p w14:paraId="059A3F83" w14:textId="77777777" w:rsidR="00237BF3" w:rsidRDefault="00237BF3" w:rsidP="00F32A97">
      <w:pPr>
        <w:pStyle w:val="SingleTxtG"/>
        <w:spacing w:after="60"/>
        <w:ind w:left="2835" w:hanging="1701"/>
      </w:pPr>
      <w:r w:rsidRPr="00237BF3">
        <w:t>6.2.2.7.4</w:t>
      </w:r>
      <w:r w:rsidR="00C55453">
        <w:t xml:space="preserve"> (</w:t>
      </w:r>
      <w:r w:rsidRPr="00237BF3">
        <w:t>p)</w:t>
      </w:r>
      <w:r w:rsidRPr="00237BF3">
        <w:tab/>
      </w:r>
      <w:r>
        <w:tab/>
      </w:r>
      <w:r w:rsidRPr="00237BF3">
        <w:t>Replace "risk" by "hazard".</w:t>
      </w:r>
    </w:p>
    <w:p w14:paraId="098334EC" w14:textId="77777777" w:rsidR="00E051F1" w:rsidRPr="000F3DD7" w:rsidRDefault="00E051F1" w:rsidP="00E051F1">
      <w:pPr>
        <w:pStyle w:val="SingleTxtG"/>
        <w:ind w:left="2835" w:hanging="1701"/>
      </w:pPr>
      <w:r w:rsidRPr="006542EA">
        <w:t>6.3.5.2.2</w:t>
      </w:r>
      <w:r>
        <w:t>, under the table</w:t>
      </w:r>
      <w:r w:rsidRPr="006542EA">
        <w:tab/>
      </w:r>
      <w:proofErr w:type="gramStart"/>
      <w:r w:rsidRPr="000F3DD7">
        <w:t>The</w:t>
      </w:r>
      <w:proofErr w:type="gramEnd"/>
      <w:r w:rsidRPr="000F3DD7">
        <w:t xml:space="preserve"> amendment to the French version does not apply to the English text.</w:t>
      </w:r>
    </w:p>
    <w:p w14:paraId="0991FB48" w14:textId="77777777" w:rsidR="00237BF3" w:rsidRDefault="00237BF3" w:rsidP="00F32A97">
      <w:pPr>
        <w:pStyle w:val="SingleTxtG"/>
        <w:spacing w:after="60"/>
        <w:ind w:left="2835" w:hanging="1701"/>
      </w:pPr>
      <w:r w:rsidRPr="00237BF3">
        <w:t>6.5.3.1.5</w:t>
      </w:r>
      <w:r w:rsidRPr="00237BF3">
        <w:tab/>
      </w:r>
      <w:r>
        <w:tab/>
      </w:r>
      <w:r w:rsidRPr="00237BF3">
        <w:t>Replace "risk" by "likelihood".</w:t>
      </w:r>
    </w:p>
    <w:p w14:paraId="4061BFD0" w14:textId="77777777" w:rsidR="00D96343" w:rsidRPr="00E051F1" w:rsidRDefault="00E051F1" w:rsidP="00D96343">
      <w:pPr>
        <w:pStyle w:val="SingleTxtG"/>
        <w:ind w:left="2835" w:hanging="1701"/>
      </w:pPr>
      <w:r w:rsidRPr="00D96343">
        <w:t>6.6.4.4.6, 6.6.4.5.7</w:t>
      </w:r>
      <w:r w:rsidR="00D96343">
        <w:t>,</w:t>
      </w:r>
      <w:r w:rsidR="00D96343" w:rsidRPr="00D96343">
        <w:t xml:space="preserve"> </w:t>
      </w:r>
      <w:r w:rsidRPr="00D96343">
        <w:t>6.6.4.5.8</w:t>
      </w:r>
      <w:r w:rsidR="00D96343">
        <w:t xml:space="preserve"> </w:t>
      </w:r>
      <w:r w:rsidR="00D96343" w:rsidRPr="00D96343">
        <w:t>and 6.6.5.2.1</w:t>
      </w:r>
      <w:r w:rsidR="00D96343" w:rsidRPr="00D96343">
        <w:tab/>
      </w:r>
      <w:r w:rsidR="00D96343" w:rsidRPr="00D96343">
        <w:tab/>
        <w:t>The amendments to the French version do not apply to the English text.</w:t>
      </w:r>
    </w:p>
    <w:p w14:paraId="0108736C" w14:textId="77777777" w:rsidR="00237BF3" w:rsidRPr="00237BF3" w:rsidRDefault="00237BF3" w:rsidP="00D96343">
      <w:pPr>
        <w:pStyle w:val="SingleTxtG"/>
        <w:spacing w:after="60"/>
        <w:ind w:left="2835" w:hanging="1701"/>
      </w:pPr>
      <w:r w:rsidRPr="00237BF3">
        <w:t>6.7.2.5.1</w:t>
      </w:r>
      <w:r w:rsidRPr="00237BF3">
        <w:tab/>
      </w:r>
      <w:r>
        <w:tab/>
      </w:r>
      <w:r w:rsidRPr="00237BF3">
        <w:t>Replace "the risk of being wrenched off" by "being wrenched off".</w:t>
      </w:r>
    </w:p>
    <w:p w14:paraId="3C409614" w14:textId="77777777" w:rsidR="00237BF3" w:rsidRDefault="00237BF3" w:rsidP="00F32A97">
      <w:pPr>
        <w:pStyle w:val="SingleTxtG"/>
        <w:spacing w:after="60"/>
        <w:ind w:left="2835" w:hanging="1701"/>
      </w:pPr>
      <w:r w:rsidRPr="00237BF3">
        <w:t>6.7.2.5.8</w:t>
      </w:r>
      <w:r w:rsidRPr="00237BF3">
        <w:tab/>
      </w:r>
      <w:r>
        <w:tab/>
      </w:r>
      <w:r w:rsidRPr="00237BF3">
        <w:t>Replace "the risk of damage" by "damage".</w:t>
      </w:r>
    </w:p>
    <w:p w14:paraId="14CA5EAD" w14:textId="77777777" w:rsidR="00D96343" w:rsidRPr="00237BF3" w:rsidRDefault="00D96343" w:rsidP="00D96343">
      <w:pPr>
        <w:pStyle w:val="SingleTxtG"/>
        <w:tabs>
          <w:tab w:val="left" w:pos="2835"/>
        </w:tabs>
        <w:ind w:left="2835" w:hanging="1701"/>
      </w:pPr>
      <w:r w:rsidRPr="006542EA">
        <w:t>6.7.2.5.12</w:t>
      </w:r>
      <w:r w:rsidRPr="006542EA">
        <w:tab/>
      </w:r>
      <w:r w:rsidRPr="000F3DD7">
        <w:t>The amendment to the French version does not apply to the English text.</w:t>
      </w:r>
    </w:p>
    <w:p w14:paraId="329ED6E2" w14:textId="77777777" w:rsidR="00237BF3" w:rsidRPr="00237BF3" w:rsidRDefault="00237BF3" w:rsidP="00F32A97">
      <w:pPr>
        <w:pStyle w:val="SingleTxtG"/>
        <w:spacing w:after="60"/>
        <w:ind w:left="2835" w:hanging="1701"/>
      </w:pPr>
      <w:r w:rsidRPr="00237BF3">
        <w:t>6.7.3.5.1</w:t>
      </w:r>
      <w:r w:rsidRPr="00237BF3">
        <w:tab/>
      </w:r>
      <w:r>
        <w:tab/>
      </w:r>
      <w:r w:rsidRPr="00237BF3">
        <w:t>Replace "the risk of being wrenched off" by "being wrenched off" and "the danger of being wrenched off" by "being wrenched off".</w:t>
      </w:r>
    </w:p>
    <w:p w14:paraId="12A6733F" w14:textId="77777777" w:rsidR="00237BF3" w:rsidRPr="00237BF3" w:rsidRDefault="00237BF3" w:rsidP="00F32A97">
      <w:pPr>
        <w:pStyle w:val="SingleTxtG"/>
        <w:spacing w:after="60"/>
        <w:ind w:left="2835" w:hanging="1701"/>
      </w:pPr>
      <w:r w:rsidRPr="00237BF3">
        <w:t>6.7.3.5.10</w:t>
      </w:r>
      <w:r w:rsidRPr="00237BF3">
        <w:tab/>
      </w:r>
      <w:r>
        <w:tab/>
      </w:r>
      <w:r w:rsidRPr="00237BF3">
        <w:t>Replace "the risk of damage" by "damage".</w:t>
      </w:r>
    </w:p>
    <w:p w14:paraId="169FF4E2" w14:textId="77777777" w:rsidR="00237BF3" w:rsidRPr="00237BF3" w:rsidRDefault="00237BF3" w:rsidP="00F32A97">
      <w:pPr>
        <w:pStyle w:val="SingleTxtG"/>
        <w:spacing w:after="60"/>
        <w:ind w:left="2835" w:hanging="1701"/>
      </w:pPr>
      <w:r w:rsidRPr="00237BF3">
        <w:t>6.7.4.5.1</w:t>
      </w:r>
      <w:r w:rsidRPr="00237BF3">
        <w:tab/>
      </w:r>
      <w:r>
        <w:tab/>
      </w:r>
      <w:r w:rsidRPr="00237BF3">
        <w:t>Replace "the risk of being wrenched off" by "being wrenched off" and "the danger of being wrenched off" by "being wrenched off".</w:t>
      </w:r>
    </w:p>
    <w:p w14:paraId="11823009" w14:textId="77777777" w:rsidR="00237BF3" w:rsidRPr="00237BF3" w:rsidRDefault="00237BF3" w:rsidP="00F32A97">
      <w:pPr>
        <w:pStyle w:val="SingleTxtG"/>
        <w:spacing w:after="60"/>
        <w:ind w:left="2835" w:hanging="1701"/>
      </w:pPr>
      <w:r w:rsidRPr="00237BF3">
        <w:t>6.7.4.5.10</w:t>
      </w:r>
      <w:r w:rsidRPr="00237BF3">
        <w:tab/>
      </w:r>
      <w:r>
        <w:tab/>
      </w:r>
      <w:r w:rsidRPr="00237BF3">
        <w:t>Replace "the risk of damage" by "damage".</w:t>
      </w:r>
    </w:p>
    <w:p w14:paraId="4A798A02" w14:textId="77777777" w:rsidR="00237BF3" w:rsidRDefault="00237BF3" w:rsidP="00F32A97">
      <w:pPr>
        <w:pStyle w:val="SingleTxtG"/>
        <w:spacing w:after="60"/>
        <w:ind w:left="2835" w:hanging="1701"/>
      </w:pPr>
      <w:r w:rsidRPr="00237BF3">
        <w:t>6.7.5.3.1</w:t>
      </w:r>
      <w:r w:rsidRPr="00237BF3">
        <w:tab/>
      </w:r>
      <w:r>
        <w:tab/>
      </w:r>
      <w:r w:rsidRPr="00237BF3">
        <w:t>Replace "from being wrenched off" by "against being wrenched off".</w:t>
      </w:r>
    </w:p>
    <w:p w14:paraId="33B0462B" w14:textId="77777777" w:rsidR="00D96343" w:rsidRPr="006542EA" w:rsidRDefault="00D96343" w:rsidP="00D96343">
      <w:pPr>
        <w:pStyle w:val="SingleTxtG"/>
        <w:tabs>
          <w:tab w:val="left" w:pos="2835"/>
        </w:tabs>
        <w:ind w:left="2835" w:hanging="1701"/>
      </w:pPr>
      <w:r w:rsidRPr="006542EA">
        <w:t>6.7.5.3.3</w:t>
      </w:r>
      <w:r>
        <w:t xml:space="preserve"> and </w:t>
      </w:r>
      <w:r w:rsidRPr="006542EA">
        <w:t>6.7.5.3.4</w:t>
      </w:r>
      <w:r w:rsidRPr="006542EA">
        <w:tab/>
      </w:r>
      <w:r w:rsidRPr="00E051F1">
        <w:t>The amendments to the French version do not apply to the English text.</w:t>
      </w:r>
    </w:p>
    <w:p w14:paraId="0C80B87D" w14:textId="77777777" w:rsidR="00237BF3" w:rsidRPr="00237BF3" w:rsidRDefault="00237BF3" w:rsidP="00F32A97">
      <w:pPr>
        <w:pStyle w:val="SingleTxtG"/>
        <w:spacing w:after="60"/>
        <w:ind w:left="2835" w:hanging="1701"/>
      </w:pPr>
      <w:r w:rsidRPr="00237BF3">
        <w:t>6.8.3.2.1</w:t>
      </w:r>
      <w:r w:rsidRPr="00237BF3">
        <w:tab/>
      </w:r>
      <w:r>
        <w:tab/>
      </w:r>
      <w:r w:rsidRPr="00237BF3">
        <w:t>Replace "from the risk of being wrenched off" by "against being wrenched off".</w:t>
      </w:r>
    </w:p>
    <w:p w14:paraId="41325738" w14:textId="77777777" w:rsidR="00D96343" w:rsidRPr="00237BF3" w:rsidRDefault="00D96343" w:rsidP="00D96343">
      <w:pPr>
        <w:pStyle w:val="SingleTxtG"/>
        <w:tabs>
          <w:tab w:val="left" w:pos="2835"/>
        </w:tabs>
        <w:ind w:left="2835" w:hanging="1701"/>
      </w:pPr>
      <w:r w:rsidRPr="006542EA">
        <w:lastRenderedPageBreak/>
        <w:t>6.8.3.2.2</w:t>
      </w:r>
      <w:r w:rsidRPr="006542EA">
        <w:tab/>
      </w:r>
      <w:r w:rsidRPr="000F3DD7">
        <w:t>The amendment to the French version does not apply to the English text.</w:t>
      </w:r>
    </w:p>
    <w:p w14:paraId="4348E7F2" w14:textId="77777777" w:rsidR="00237BF3" w:rsidRDefault="00237BF3" w:rsidP="00F32A97">
      <w:pPr>
        <w:pStyle w:val="SingleTxtG"/>
        <w:spacing w:after="60"/>
        <w:ind w:left="2835" w:hanging="1701"/>
      </w:pPr>
      <w:r w:rsidRPr="00237BF3">
        <w:t>7.1.1.10</w:t>
      </w:r>
      <w:r w:rsidRPr="00237BF3">
        <w:tab/>
      </w:r>
      <w:r>
        <w:tab/>
      </w:r>
      <w:r w:rsidRPr="00237BF3">
        <w:t>Replace "risks" by "hazards".</w:t>
      </w:r>
    </w:p>
    <w:p w14:paraId="5EF6F844" w14:textId="77777777" w:rsidR="00D96343" w:rsidRPr="006542EA" w:rsidRDefault="00D96343" w:rsidP="00D96343">
      <w:pPr>
        <w:pStyle w:val="SingleTxtG"/>
        <w:tabs>
          <w:tab w:val="left" w:pos="2835"/>
        </w:tabs>
        <w:ind w:left="2835" w:hanging="1701"/>
      </w:pPr>
      <w:r w:rsidRPr="006542EA">
        <w:t>7.1.2.1</w:t>
      </w:r>
      <w:r>
        <w:t xml:space="preserve">, </w:t>
      </w:r>
      <w:r w:rsidRPr="006542EA">
        <w:t xml:space="preserve">7.1.2.3 </w:t>
      </w:r>
      <w:r>
        <w:t>(</w:t>
      </w:r>
      <w:r w:rsidRPr="006542EA">
        <w:t>a)</w:t>
      </w:r>
      <w:r>
        <w:t>, 7</w:t>
      </w:r>
      <w:r w:rsidRPr="006542EA">
        <w:t>.1.5.2</w:t>
      </w:r>
      <w:r>
        <w:t xml:space="preserve">, </w:t>
      </w:r>
      <w:r w:rsidRPr="006542EA">
        <w:t>7.1.5.3.3</w:t>
      </w:r>
      <w:r>
        <w:t xml:space="preserve">, </w:t>
      </w:r>
      <w:r w:rsidRPr="006542EA">
        <w:t xml:space="preserve">7.1.5.4.5 </w:t>
      </w:r>
      <w:r>
        <w:t>(</w:t>
      </w:r>
      <w:r w:rsidRPr="006542EA">
        <w:t>c)</w:t>
      </w:r>
      <w:r>
        <w:t xml:space="preserve">, </w:t>
      </w:r>
      <w:r w:rsidRPr="006542EA">
        <w:t xml:space="preserve">7.1.5.4.5 </w:t>
      </w:r>
      <w:r>
        <w:t>(</w:t>
      </w:r>
      <w:r w:rsidRPr="006542EA">
        <w:t xml:space="preserve">e) </w:t>
      </w:r>
      <w:r>
        <w:t>(</w:t>
      </w:r>
      <w:r w:rsidRPr="006542EA">
        <w:t>iii)</w:t>
      </w:r>
      <w:r>
        <w:t xml:space="preserve">, </w:t>
      </w:r>
      <w:r w:rsidRPr="006542EA">
        <w:t>7.2.4.2</w:t>
      </w:r>
      <w:r>
        <w:t xml:space="preserve"> and </w:t>
      </w:r>
      <w:r w:rsidRPr="006542EA">
        <w:t>7.2.4.3</w:t>
      </w:r>
      <w:r>
        <w:t xml:space="preserve">: </w:t>
      </w:r>
      <w:r w:rsidRPr="00E051F1">
        <w:t>The amendments to the French version do not apply to the English text.</w:t>
      </w:r>
    </w:p>
    <w:p w14:paraId="439F423D" w14:textId="77777777" w:rsidR="00F5536F" w:rsidRPr="00F5536F" w:rsidRDefault="00BC38AA" w:rsidP="00BC38AA">
      <w:pPr>
        <w:pStyle w:val="H1G"/>
      </w:pPr>
      <w:r>
        <w:tab/>
      </w:r>
      <w:r>
        <w:tab/>
      </w:r>
      <w:r w:rsidR="00F5536F" w:rsidRPr="00F5536F">
        <w:t xml:space="preserve">Proposal </w:t>
      </w:r>
      <w:r w:rsidR="00F5536F">
        <w:t>2</w:t>
      </w:r>
    </w:p>
    <w:p w14:paraId="4FBCE976" w14:textId="77777777" w:rsidR="005D476B" w:rsidRPr="00BC38AA" w:rsidRDefault="006F26D0" w:rsidP="00BC38AA">
      <w:pPr>
        <w:pStyle w:val="SingleTxtG"/>
        <w:spacing w:after="60"/>
        <w:rPr>
          <w:lang w:val="en-US"/>
        </w:rPr>
      </w:pPr>
      <w:r>
        <w:t>1</w:t>
      </w:r>
      <w:r w:rsidR="00FF559D">
        <w:t>2</w:t>
      </w:r>
      <w:r w:rsidR="00F5536F">
        <w:t xml:space="preserve">. </w:t>
      </w:r>
      <w:r w:rsidR="00F5536F">
        <w:tab/>
      </w:r>
      <w:r w:rsidR="006147FA">
        <w:rPr>
          <w:lang w:val="en-US"/>
        </w:rPr>
        <w:t>In the cont</w:t>
      </w:r>
      <w:r>
        <w:rPr>
          <w:lang w:val="en-US"/>
        </w:rPr>
        <w:t xml:space="preserve">ext of the work </w:t>
      </w:r>
      <w:r w:rsidR="0085052C">
        <w:rPr>
          <w:lang w:val="en-US"/>
        </w:rPr>
        <w:t>undertaken</w:t>
      </w:r>
      <w:r>
        <w:rPr>
          <w:lang w:val="en-US"/>
        </w:rPr>
        <w:t xml:space="preserve"> till now</w:t>
      </w:r>
      <w:r w:rsidR="00F5536F" w:rsidRPr="00F5536F">
        <w:rPr>
          <w:lang w:val="en-US"/>
        </w:rPr>
        <w:t xml:space="preserve">, </w:t>
      </w:r>
      <w:r w:rsidR="006147FA" w:rsidRPr="00F5536F">
        <w:rPr>
          <w:lang w:val="en-US"/>
        </w:rPr>
        <w:t xml:space="preserve">a similar approach </w:t>
      </w:r>
      <w:r w:rsidR="006147FA">
        <w:rPr>
          <w:lang w:val="en-US"/>
        </w:rPr>
        <w:t xml:space="preserve">is </w:t>
      </w:r>
      <w:r w:rsidR="00F5536F" w:rsidRPr="00F5536F">
        <w:rPr>
          <w:lang w:val="en-US"/>
        </w:rPr>
        <w:t>propose</w:t>
      </w:r>
      <w:r w:rsidR="006147FA">
        <w:rPr>
          <w:lang w:val="en-US"/>
        </w:rPr>
        <w:t>d</w:t>
      </w:r>
      <w:r w:rsidR="00F5536F" w:rsidRPr="00F5536F">
        <w:rPr>
          <w:lang w:val="en-US"/>
        </w:rPr>
        <w:t xml:space="preserve"> </w:t>
      </w:r>
      <w:r w:rsidR="006147FA">
        <w:rPr>
          <w:lang w:val="en-US"/>
        </w:rPr>
        <w:t>for</w:t>
      </w:r>
      <w:r w:rsidR="00F5536F" w:rsidRPr="00F5536F">
        <w:rPr>
          <w:lang w:val="en-US"/>
        </w:rPr>
        <w:t xml:space="preserve"> the </w:t>
      </w:r>
      <w:r w:rsidR="00F5536F">
        <w:rPr>
          <w:lang w:val="en-US"/>
        </w:rPr>
        <w:t xml:space="preserve">Manual </w:t>
      </w:r>
      <w:r w:rsidR="0085052C">
        <w:rPr>
          <w:lang w:val="en-US"/>
        </w:rPr>
        <w:t>of</w:t>
      </w:r>
      <w:r w:rsidR="00F5536F">
        <w:rPr>
          <w:lang w:val="en-US"/>
        </w:rPr>
        <w:t xml:space="preserve"> Tests and Criteria</w:t>
      </w:r>
      <w:r w:rsidR="006147FA">
        <w:rPr>
          <w:lang w:val="en-US"/>
        </w:rPr>
        <w:t xml:space="preserve">. However, </w:t>
      </w:r>
      <w:r w:rsidR="00F5536F" w:rsidRPr="00F5536F">
        <w:rPr>
          <w:lang w:val="en-US"/>
        </w:rPr>
        <w:t xml:space="preserve">further </w:t>
      </w:r>
      <w:r w:rsidR="006147FA">
        <w:rPr>
          <w:lang w:val="en-US"/>
        </w:rPr>
        <w:t>proposal</w:t>
      </w:r>
      <w:r w:rsidR="00A624E9">
        <w:rPr>
          <w:lang w:val="en-US"/>
        </w:rPr>
        <w:t>s</w:t>
      </w:r>
      <w:r w:rsidR="006147FA">
        <w:rPr>
          <w:lang w:val="en-US"/>
        </w:rPr>
        <w:t xml:space="preserve"> </w:t>
      </w:r>
      <w:r w:rsidR="0085052C">
        <w:rPr>
          <w:lang w:val="en-US"/>
        </w:rPr>
        <w:t>will</w:t>
      </w:r>
      <w:r w:rsidR="006147FA">
        <w:rPr>
          <w:lang w:val="en-US"/>
        </w:rPr>
        <w:t xml:space="preserve"> be presented at a later </w:t>
      </w:r>
      <w:r w:rsidR="00BF667C">
        <w:rPr>
          <w:lang w:val="en-US"/>
        </w:rPr>
        <w:t>stage</w:t>
      </w:r>
      <w:r w:rsidR="00F5536F" w:rsidRPr="00F5536F">
        <w:rPr>
          <w:lang w:val="en-US"/>
        </w:rPr>
        <w:t>.</w:t>
      </w:r>
      <w:r w:rsidR="006147FA">
        <w:rPr>
          <w:lang w:val="en-US"/>
        </w:rPr>
        <w:t xml:space="preserve"> The Manual </w:t>
      </w:r>
      <w:r w:rsidR="0085052C">
        <w:rPr>
          <w:lang w:val="en-US"/>
        </w:rPr>
        <w:t>of</w:t>
      </w:r>
      <w:bookmarkStart w:id="0" w:name="_GoBack"/>
      <w:bookmarkEnd w:id="0"/>
      <w:r w:rsidR="006147FA">
        <w:rPr>
          <w:lang w:val="en-US"/>
        </w:rPr>
        <w:t xml:space="preserve"> Tests and Criteria refers to</w:t>
      </w:r>
      <w:r w:rsidR="00F5536F">
        <w:rPr>
          <w:lang w:val="en-US"/>
        </w:rPr>
        <w:t xml:space="preserve"> </w:t>
      </w:r>
      <w:r w:rsidR="00F5536F" w:rsidRPr="00BF667C">
        <w:rPr>
          <w:u w:val="single"/>
          <w:lang w:val="en-US"/>
        </w:rPr>
        <w:t>risk</w:t>
      </w:r>
      <w:r w:rsidR="00F5536F" w:rsidRPr="00F5536F">
        <w:rPr>
          <w:lang w:val="en-US"/>
        </w:rPr>
        <w:t xml:space="preserve"> </w:t>
      </w:r>
      <w:r w:rsidR="00BF667C">
        <w:rPr>
          <w:lang w:val="en-US"/>
        </w:rPr>
        <w:t>several</w:t>
      </w:r>
      <w:r w:rsidR="00F5536F" w:rsidRPr="00F5536F">
        <w:rPr>
          <w:lang w:val="en-US"/>
        </w:rPr>
        <w:t xml:space="preserve"> times in English and </w:t>
      </w:r>
      <w:r w:rsidR="00BF667C" w:rsidRPr="00BF667C">
        <w:rPr>
          <w:lang w:val="en-US"/>
        </w:rPr>
        <w:t>more often</w:t>
      </w:r>
      <w:r w:rsidR="00BF667C">
        <w:rPr>
          <w:lang w:val="en-US"/>
        </w:rPr>
        <w:t xml:space="preserve"> </w:t>
      </w:r>
      <w:r w:rsidR="00F5536F" w:rsidRPr="00F5536F">
        <w:rPr>
          <w:lang w:val="en-US"/>
        </w:rPr>
        <w:t>in</w:t>
      </w:r>
      <w:r w:rsidR="006147FA">
        <w:rPr>
          <w:lang w:val="en-US"/>
        </w:rPr>
        <w:t xml:space="preserve"> the</w:t>
      </w:r>
      <w:r w:rsidR="00F5536F" w:rsidRPr="00F5536F">
        <w:rPr>
          <w:lang w:val="en-US"/>
        </w:rPr>
        <w:t xml:space="preserve"> French</w:t>
      </w:r>
      <w:r w:rsidR="00F5536F">
        <w:rPr>
          <w:lang w:val="en-US"/>
        </w:rPr>
        <w:t xml:space="preserve"> version.</w:t>
      </w:r>
    </w:p>
    <w:p w14:paraId="1D5542C3" w14:textId="77777777" w:rsidR="00363CCA" w:rsidRPr="00BC38AA" w:rsidRDefault="00BC38AA" w:rsidP="00BC38AA">
      <w:pPr>
        <w:spacing w:before="240"/>
        <w:jc w:val="center"/>
        <w:rPr>
          <w:u w:val="single"/>
          <w:lang w:val="en-US"/>
        </w:rPr>
      </w:pPr>
      <w:r>
        <w:rPr>
          <w:u w:val="single"/>
          <w:lang w:val="en-US"/>
        </w:rPr>
        <w:tab/>
      </w:r>
      <w:r>
        <w:rPr>
          <w:u w:val="single"/>
          <w:lang w:val="en-US"/>
        </w:rPr>
        <w:tab/>
      </w:r>
      <w:r>
        <w:rPr>
          <w:u w:val="single"/>
          <w:lang w:val="en-US"/>
        </w:rPr>
        <w:tab/>
      </w:r>
    </w:p>
    <w:sectPr w:rsidR="00363CCA" w:rsidRPr="00BC38AA" w:rsidSect="00D86516">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A803D" w14:textId="77777777" w:rsidR="00354145" w:rsidRDefault="00354145"/>
  </w:endnote>
  <w:endnote w:type="continuationSeparator" w:id="0">
    <w:p w14:paraId="32FD5644" w14:textId="77777777" w:rsidR="00354145" w:rsidRDefault="00354145"/>
  </w:endnote>
  <w:endnote w:type="continuationNotice" w:id="1">
    <w:p w14:paraId="19460F77" w14:textId="77777777" w:rsidR="00354145" w:rsidRDefault="00354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44A8" w14:textId="77777777" w:rsidR="00846136" w:rsidRPr="009C67CC" w:rsidRDefault="0029431F">
    <w:pPr>
      <w:pStyle w:val="Footer"/>
      <w:rPr>
        <w:b/>
      </w:rPr>
    </w:pPr>
    <w:r w:rsidRPr="009C67CC">
      <w:rPr>
        <w:b/>
      </w:rPr>
      <w:fldChar w:fldCharType="begin"/>
    </w:r>
    <w:r w:rsidR="00846136" w:rsidRPr="009C67CC">
      <w:rPr>
        <w:b/>
      </w:rPr>
      <w:instrText xml:space="preserve"> PAGE   \* MERGEFORMAT </w:instrText>
    </w:r>
    <w:r w:rsidRPr="009C67CC">
      <w:rPr>
        <w:b/>
      </w:rPr>
      <w:fldChar w:fldCharType="separate"/>
    </w:r>
    <w:r w:rsidR="00DC6450">
      <w:rPr>
        <w:b/>
        <w:noProof/>
      </w:rPr>
      <w:t>4</w:t>
    </w:r>
    <w:r w:rsidRPr="009C67CC">
      <w:rPr>
        <w:b/>
        <w:noProof/>
      </w:rPr>
      <w:fldChar w:fldCharType="end"/>
    </w:r>
  </w:p>
  <w:p w14:paraId="76E591BB" w14:textId="77777777" w:rsidR="00846136" w:rsidRDefault="00846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DE9B" w14:textId="77777777" w:rsidR="00846136" w:rsidRPr="009D58C1" w:rsidRDefault="0029431F">
    <w:pPr>
      <w:pStyle w:val="Footer"/>
      <w:jc w:val="right"/>
      <w:rPr>
        <w:b/>
        <w:sz w:val="18"/>
        <w:szCs w:val="18"/>
      </w:rPr>
    </w:pPr>
    <w:r w:rsidRPr="009D58C1">
      <w:rPr>
        <w:b/>
        <w:sz w:val="18"/>
        <w:szCs w:val="18"/>
      </w:rPr>
      <w:fldChar w:fldCharType="begin"/>
    </w:r>
    <w:r w:rsidR="00846136" w:rsidRPr="009D58C1">
      <w:rPr>
        <w:b/>
        <w:sz w:val="18"/>
        <w:szCs w:val="18"/>
      </w:rPr>
      <w:instrText xml:space="preserve"> PAGE   \* MERGEFORMAT </w:instrText>
    </w:r>
    <w:r w:rsidRPr="009D58C1">
      <w:rPr>
        <w:b/>
        <w:sz w:val="18"/>
        <w:szCs w:val="18"/>
      </w:rPr>
      <w:fldChar w:fldCharType="separate"/>
    </w:r>
    <w:r w:rsidR="00DC6450">
      <w:rPr>
        <w:b/>
        <w:noProof/>
        <w:sz w:val="18"/>
        <w:szCs w:val="18"/>
      </w:rPr>
      <w:t>3</w:t>
    </w:r>
    <w:r w:rsidRPr="009D58C1">
      <w:rPr>
        <w:b/>
        <w:noProof/>
        <w:sz w:val="18"/>
        <w:szCs w:val="18"/>
      </w:rPr>
      <w:fldChar w:fldCharType="end"/>
    </w:r>
  </w:p>
  <w:p w14:paraId="0B8AA698" w14:textId="77777777" w:rsidR="00846136" w:rsidRPr="00432CFD" w:rsidRDefault="00846136" w:rsidP="009D58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849F" w14:textId="77777777" w:rsidR="00354145" w:rsidRPr="000B175B" w:rsidRDefault="00354145" w:rsidP="000B175B">
      <w:pPr>
        <w:tabs>
          <w:tab w:val="right" w:pos="2155"/>
        </w:tabs>
        <w:spacing w:after="80"/>
        <w:ind w:left="680"/>
        <w:rPr>
          <w:u w:val="single"/>
        </w:rPr>
      </w:pPr>
      <w:r>
        <w:rPr>
          <w:u w:val="single"/>
        </w:rPr>
        <w:tab/>
      </w:r>
    </w:p>
  </w:footnote>
  <w:footnote w:type="continuationSeparator" w:id="0">
    <w:p w14:paraId="6382B57F" w14:textId="77777777" w:rsidR="00354145" w:rsidRPr="00FC68B7" w:rsidRDefault="00354145" w:rsidP="00FC68B7">
      <w:pPr>
        <w:tabs>
          <w:tab w:val="left" w:pos="2155"/>
        </w:tabs>
        <w:spacing w:after="80"/>
        <w:ind w:left="680"/>
        <w:rPr>
          <w:u w:val="single"/>
        </w:rPr>
      </w:pPr>
      <w:r>
        <w:rPr>
          <w:u w:val="single"/>
        </w:rPr>
        <w:tab/>
      </w:r>
    </w:p>
  </w:footnote>
  <w:footnote w:type="continuationNotice" w:id="1">
    <w:p w14:paraId="614AF601" w14:textId="77777777" w:rsidR="00354145" w:rsidRDefault="00354145"/>
  </w:footnote>
  <w:footnote w:id="2">
    <w:p w14:paraId="49D4C96C" w14:textId="77777777" w:rsidR="00434279" w:rsidRPr="00434279" w:rsidRDefault="00434279" w:rsidP="00434279">
      <w:pPr>
        <w:pStyle w:val="FootnoteText"/>
        <w:tabs>
          <w:tab w:val="left" w:pos="1418"/>
        </w:tabs>
        <w:ind w:firstLine="0"/>
        <w:rPr>
          <w:lang w:val="fr-CH"/>
        </w:rPr>
      </w:pPr>
      <w:r>
        <w:rPr>
          <w:rStyle w:val="FootnoteReference"/>
        </w:rPr>
        <w:t>*</w:t>
      </w:r>
      <w:r>
        <w:t xml:space="preserve"> </w:t>
      </w:r>
      <w:r>
        <w:tab/>
      </w:r>
      <w:r>
        <w:rPr>
          <w:lang w:val="en-US"/>
        </w:rPr>
        <w:t xml:space="preserve">In accordance with </w:t>
      </w:r>
      <w:r w:rsidRPr="00C77DF8">
        <w:t>the programme</w:t>
      </w:r>
      <w:r>
        <w:rPr>
          <w:lang w:val="en-US"/>
        </w:rPr>
        <w:t xml:space="preserve"> of work of the Sub-Committee for 2019-2020 approved by the Committee at its ninth session (see ST/SG/AC.10/C.3/108, paragraph 141 and ST/SG/AC.10/46, paragraph 14).</w:t>
      </w:r>
    </w:p>
  </w:footnote>
  <w:footnote w:id="3">
    <w:p w14:paraId="033FFE6B" w14:textId="77777777" w:rsidR="00BC38AA" w:rsidRPr="00251EBB" w:rsidRDefault="00BC38AA" w:rsidP="00BC38AA">
      <w:pPr>
        <w:pStyle w:val="SingleTxtG"/>
        <w:spacing w:after="0"/>
        <w:rPr>
          <w:sz w:val="18"/>
          <w:szCs w:val="18"/>
        </w:rPr>
      </w:pPr>
      <w:r w:rsidRPr="00251EBB">
        <w:rPr>
          <w:rStyle w:val="FootnoteReference"/>
          <w:szCs w:val="18"/>
        </w:rPr>
        <w:t>1</w:t>
      </w:r>
      <w:r w:rsidRPr="00251EBB">
        <w:rPr>
          <w:sz w:val="18"/>
          <w:szCs w:val="18"/>
        </w:rPr>
        <w:t xml:space="preserve"> </w:t>
      </w:r>
      <w:r w:rsidRPr="00251EBB">
        <w:rPr>
          <w:sz w:val="18"/>
          <w:szCs w:val="18"/>
        </w:rPr>
        <w:tab/>
      </w:r>
      <w:r w:rsidR="00F23D34" w:rsidRPr="00251EBB">
        <w:rPr>
          <w:sz w:val="18"/>
          <w:szCs w:val="18"/>
        </w:rPr>
        <w:t>I</w:t>
      </w:r>
      <w:r w:rsidRPr="00251EBB">
        <w:rPr>
          <w:sz w:val="18"/>
          <w:szCs w:val="18"/>
        </w:rPr>
        <w:t xml:space="preserve">n Valenciennes </w:t>
      </w:r>
      <w:r w:rsidR="00F23D34" w:rsidRPr="00251EBB">
        <w:rPr>
          <w:sz w:val="18"/>
          <w:szCs w:val="18"/>
        </w:rPr>
        <w:t>(</w:t>
      </w:r>
      <w:r w:rsidRPr="00251EBB">
        <w:rPr>
          <w:sz w:val="18"/>
          <w:szCs w:val="18"/>
        </w:rPr>
        <w:t>France</w:t>
      </w:r>
      <w:r w:rsidR="00F23D34" w:rsidRPr="00251EBB">
        <w:rPr>
          <w:sz w:val="18"/>
          <w:szCs w:val="18"/>
        </w:rPr>
        <w:t>)</w:t>
      </w:r>
      <w:r w:rsidRPr="00251EBB">
        <w:rPr>
          <w:sz w:val="18"/>
          <w:szCs w:val="18"/>
        </w:rPr>
        <w:t xml:space="preserve">, from 15 to </w:t>
      </w:r>
      <w:r w:rsidR="00F23D34" w:rsidRPr="00251EBB">
        <w:rPr>
          <w:sz w:val="18"/>
          <w:szCs w:val="18"/>
        </w:rPr>
        <w:t xml:space="preserve">the </w:t>
      </w:r>
      <w:r w:rsidRPr="00251EBB">
        <w:rPr>
          <w:sz w:val="18"/>
          <w:szCs w:val="18"/>
        </w:rPr>
        <w:t xml:space="preserve">16 January 2018  (see </w:t>
      </w:r>
      <w:hyperlink r:id="rId1" w:history="1">
        <w:r w:rsidRPr="00251EBB">
          <w:rPr>
            <w:rStyle w:val="Hyperlink"/>
            <w:sz w:val="18"/>
            <w:szCs w:val="18"/>
          </w:rPr>
          <w:t xml:space="preserve">report </w:t>
        </w:r>
        <w:r w:rsidR="00F23D34" w:rsidRPr="00251EBB">
          <w:rPr>
            <w:rStyle w:val="Hyperlink"/>
            <w:sz w:val="18"/>
            <w:szCs w:val="18"/>
          </w:rPr>
          <w:t>in informal document INF.13 submitted to the spring 2018 session of the Joint Meeting</w:t>
        </w:r>
      </w:hyperlink>
      <w:r w:rsidRPr="00251EBB">
        <w:rPr>
          <w:sz w:val="18"/>
          <w:szCs w:val="18"/>
        </w:rPr>
        <w:t>) and</w:t>
      </w:r>
    </w:p>
    <w:p w14:paraId="490FFB9A" w14:textId="77777777" w:rsidR="00BC38AA" w:rsidRPr="00251EBB" w:rsidRDefault="00BC38AA" w:rsidP="00BC38AA">
      <w:pPr>
        <w:pStyle w:val="FootnoteText"/>
        <w:rPr>
          <w:szCs w:val="18"/>
          <w:lang w:val="fr-CH"/>
        </w:rPr>
      </w:pPr>
      <w:r w:rsidRPr="00251EBB">
        <w:rPr>
          <w:szCs w:val="18"/>
        </w:rPr>
        <w:tab/>
      </w:r>
      <w:r w:rsidRPr="00251EBB">
        <w:rPr>
          <w:szCs w:val="18"/>
        </w:rPr>
        <w:tab/>
      </w:r>
      <w:r w:rsidRPr="00251EBB">
        <w:rPr>
          <w:szCs w:val="18"/>
        </w:rPr>
        <w:tab/>
      </w:r>
      <w:r w:rsidRPr="00251EBB">
        <w:rPr>
          <w:szCs w:val="18"/>
        </w:rPr>
        <w:tab/>
      </w:r>
      <w:r w:rsidR="00F23D34" w:rsidRPr="00251EBB">
        <w:rPr>
          <w:szCs w:val="18"/>
        </w:rPr>
        <w:t>I</w:t>
      </w:r>
      <w:r w:rsidRPr="00251EBB">
        <w:rPr>
          <w:szCs w:val="18"/>
        </w:rPr>
        <w:t xml:space="preserve">n </w:t>
      </w:r>
      <w:r w:rsidR="00F23D34" w:rsidRPr="00251EBB">
        <w:rPr>
          <w:szCs w:val="18"/>
        </w:rPr>
        <w:t xml:space="preserve">the </w:t>
      </w:r>
      <w:r w:rsidRPr="00251EBB">
        <w:rPr>
          <w:szCs w:val="18"/>
        </w:rPr>
        <w:t xml:space="preserve">Hague </w:t>
      </w:r>
      <w:r w:rsidR="00251EBB" w:rsidRPr="00251EBB">
        <w:rPr>
          <w:szCs w:val="18"/>
        </w:rPr>
        <w:t>(</w:t>
      </w:r>
      <w:r w:rsidRPr="00251EBB">
        <w:rPr>
          <w:szCs w:val="18"/>
        </w:rPr>
        <w:t>Netherlands</w:t>
      </w:r>
      <w:r w:rsidR="00251EBB" w:rsidRPr="00251EBB">
        <w:rPr>
          <w:szCs w:val="18"/>
        </w:rPr>
        <w:t>)</w:t>
      </w:r>
      <w:r w:rsidRPr="00251EBB">
        <w:rPr>
          <w:szCs w:val="18"/>
        </w:rPr>
        <w:t xml:space="preserve">, from 11 to 13 June 2018 (see report </w:t>
      </w:r>
      <w:r w:rsidR="00251EBB" w:rsidRPr="00251EBB">
        <w:rPr>
          <w:szCs w:val="18"/>
        </w:rPr>
        <w:t>in informal document INF.10 and Adds 1 and 2 submitted to the autumn 2018 session of the Joint Meeting</w:t>
      </w:r>
      <w:r w:rsidRPr="00251EBB">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1C4A" w14:textId="77777777" w:rsidR="00846136" w:rsidRPr="00432CFD" w:rsidRDefault="005962B5">
    <w:pPr>
      <w:pStyle w:val="Header"/>
      <w:rPr>
        <w:lang w:val="fr-CH"/>
      </w:rPr>
    </w:pPr>
    <w:r>
      <w:rPr>
        <w:lang w:val="fr-CH"/>
      </w:rPr>
      <w:t>ST/SG/AC.10/C.3/201</w:t>
    </w:r>
    <w:r w:rsidR="00CE6735">
      <w:rPr>
        <w:lang w:val="fr-CH"/>
      </w:rPr>
      <w:t>9</w:t>
    </w:r>
    <w:r>
      <w:rPr>
        <w:lang w:val="fr-CH"/>
      </w:rPr>
      <w:t>/</w:t>
    </w:r>
    <w:r w:rsidR="00BC38AA">
      <w:rPr>
        <w:lang w:val="fr-CH"/>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949F" w14:textId="77777777" w:rsidR="00846136" w:rsidRPr="009D58C1" w:rsidRDefault="00574827" w:rsidP="009D58C1">
    <w:pPr>
      <w:pStyle w:val="Header"/>
      <w:pBdr>
        <w:bottom w:val="single" w:sz="4" w:space="1" w:color="auto"/>
      </w:pBdr>
      <w:jc w:val="right"/>
      <w:rPr>
        <w:lang w:val="fr-CH"/>
      </w:rPr>
    </w:pPr>
    <w:r>
      <w:rPr>
        <w:lang w:val="fr-CH"/>
      </w:rPr>
      <w:t>ST/SG/AC.10/C.3/201</w:t>
    </w:r>
    <w:r w:rsidR="00CE6735">
      <w:rPr>
        <w:lang w:val="fr-CH"/>
      </w:rPr>
      <w:t>9</w:t>
    </w:r>
    <w:r>
      <w:rPr>
        <w:lang w:val="fr-CH"/>
      </w:rPr>
      <w:t>/</w:t>
    </w:r>
    <w:r w:rsidR="00BC38AA">
      <w:rPr>
        <w:lang w:val="fr-CH"/>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84D"/>
    <w:multiLevelType w:val="hybridMultilevel"/>
    <w:tmpl w:val="0E3A3A36"/>
    <w:lvl w:ilvl="0" w:tplc="6A662154">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6C5738"/>
    <w:multiLevelType w:val="hybridMultilevel"/>
    <w:tmpl w:val="3EB620E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0A800118"/>
    <w:multiLevelType w:val="hybridMultilevel"/>
    <w:tmpl w:val="124E89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0E173D34"/>
    <w:multiLevelType w:val="hybridMultilevel"/>
    <w:tmpl w:val="884C57B4"/>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1501FC"/>
    <w:multiLevelType w:val="hybridMultilevel"/>
    <w:tmpl w:val="F0BAB0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9AF7828"/>
    <w:multiLevelType w:val="hybridMultilevel"/>
    <w:tmpl w:val="03D69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4905B8"/>
    <w:multiLevelType w:val="hybridMultilevel"/>
    <w:tmpl w:val="487060E2"/>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1E420473"/>
    <w:multiLevelType w:val="multilevel"/>
    <w:tmpl w:val="C79A1500"/>
    <w:lvl w:ilvl="0">
      <w:start w:val="1"/>
      <w:numFmt w:val="decimal"/>
      <w:lvlText w:val="%1."/>
      <w:lvlJc w:val="left"/>
      <w:pPr>
        <w:ind w:left="1494" w:hanging="360"/>
      </w:pPr>
      <w:rPr>
        <w:rFonts w:hint="default"/>
      </w:rPr>
    </w:lvl>
    <w:lvl w:ilvl="1">
      <w:start w:val="2"/>
      <w:numFmt w:val="decimal"/>
      <w:isLgl/>
      <w:lvlText w:val="%1.%2"/>
      <w:lvlJc w:val="left"/>
      <w:pPr>
        <w:ind w:left="1710" w:hanging="57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0" w15:restartNumberingAfterBreak="0">
    <w:nsid w:val="261956F5"/>
    <w:multiLevelType w:val="multilevel"/>
    <w:tmpl w:val="92DCAD0E"/>
    <w:lvl w:ilvl="0">
      <w:start w:val="4"/>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7604645"/>
    <w:multiLevelType w:val="hybridMultilevel"/>
    <w:tmpl w:val="27AEC1F2"/>
    <w:lvl w:ilvl="0" w:tplc="3D2E92F4">
      <w:start w:val="2"/>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11D63FA"/>
    <w:multiLevelType w:val="hybridMultilevel"/>
    <w:tmpl w:val="D5547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3087626"/>
    <w:multiLevelType w:val="hybridMultilevel"/>
    <w:tmpl w:val="DDFEE80E"/>
    <w:lvl w:ilvl="0" w:tplc="4536B3E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C840DF"/>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9B7428"/>
    <w:multiLevelType w:val="hybridMultilevel"/>
    <w:tmpl w:val="C40C8E36"/>
    <w:lvl w:ilvl="0" w:tplc="60F28DEE">
      <w:start w:val="1"/>
      <w:numFmt w:val="decimal"/>
      <w:lvlText w:val="(%1)"/>
      <w:lvlJc w:val="left"/>
      <w:pPr>
        <w:tabs>
          <w:tab w:val="num" w:pos="1440"/>
        </w:tabs>
        <w:ind w:left="1440" w:hanging="1080"/>
      </w:pPr>
      <w:rPr>
        <w:rFonts w:hint="default"/>
      </w:rPr>
    </w:lvl>
    <w:lvl w:ilvl="1" w:tplc="F424A7D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3F933BCC"/>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952EF2"/>
    <w:multiLevelType w:val="multilevel"/>
    <w:tmpl w:val="869EC4DA"/>
    <w:lvl w:ilvl="0">
      <w:start w:val="6"/>
      <w:numFmt w:val="decimal"/>
      <w:lvlText w:val="%1"/>
      <w:lvlJc w:val="left"/>
      <w:pPr>
        <w:tabs>
          <w:tab w:val="num" w:pos="840"/>
        </w:tabs>
        <w:ind w:left="840" w:hanging="840"/>
      </w:pPr>
      <w:rPr>
        <w:rFonts w:hint="default"/>
      </w:rPr>
    </w:lvl>
    <w:lvl w:ilvl="1">
      <w:start w:val="1"/>
      <w:numFmt w:val="decimal"/>
      <w:lvlText w:val="%1.%2"/>
      <w:lvlJc w:val="left"/>
      <w:pPr>
        <w:tabs>
          <w:tab w:val="num" w:pos="1267"/>
        </w:tabs>
        <w:ind w:left="1267" w:hanging="840"/>
      </w:pPr>
      <w:rPr>
        <w:rFonts w:hint="default"/>
      </w:rPr>
    </w:lvl>
    <w:lvl w:ilvl="2">
      <w:start w:val="2"/>
      <w:numFmt w:val="decimal"/>
      <w:lvlText w:val="%1.%2.%3"/>
      <w:lvlJc w:val="left"/>
      <w:pPr>
        <w:tabs>
          <w:tab w:val="num" w:pos="1694"/>
        </w:tabs>
        <w:ind w:left="1694" w:hanging="840"/>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002"/>
        </w:tabs>
        <w:ind w:left="4002" w:hanging="1440"/>
      </w:pPr>
      <w:rPr>
        <w:rFonts w:hint="default"/>
      </w:rPr>
    </w:lvl>
    <w:lvl w:ilvl="7">
      <w:start w:val="1"/>
      <w:numFmt w:val="decimal"/>
      <w:lvlText w:val="%1.%2.%3.%4.%5.%6.%7.%8"/>
      <w:lvlJc w:val="left"/>
      <w:pPr>
        <w:tabs>
          <w:tab w:val="num" w:pos="4789"/>
        </w:tabs>
        <w:ind w:left="4789" w:hanging="1800"/>
      </w:pPr>
      <w:rPr>
        <w:rFonts w:hint="default"/>
      </w:rPr>
    </w:lvl>
    <w:lvl w:ilvl="8">
      <w:start w:val="1"/>
      <w:numFmt w:val="decimal"/>
      <w:lvlText w:val="%1.%2.%3.%4.%5.%6.%7.%8.%9"/>
      <w:lvlJc w:val="left"/>
      <w:pPr>
        <w:tabs>
          <w:tab w:val="num" w:pos="5216"/>
        </w:tabs>
        <w:ind w:left="5216" w:hanging="1800"/>
      </w:pPr>
      <w:rPr>
        <w:rFonts w:hint="default"/>
      </w:rPr>
    </w:lvl>
  </w:abstractNum>
  <w:abstractNum w:abstractNumId="30" w15:restartNumberingAfterBreak="0">
    <w:nsid w:val="41ED64F6"/>
    <w:multiLevelType w:val="hybridMultilevel"/>
    <w:tmpl w:val="FF5AE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ADC630A"/>
    <w:multiLevelType w:val="hybridMultilevel"/>
    <w:tmpl w:val="AAC6030A"/>
    <w:lvl w:ilvl="0" w:tplc="E98AD7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E7575F5"/>
    <w:multiLevelType w:val="hybridMultilevel"/>
    <w:tmpl w:val="27B8020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2A093B"/>
    <w:multiLevelType w:val="hybridMultilevel"/>
    <w:tmpl w:val="7214DD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9B16A4A"/>
    <w:multiLevelType w:val="multilevel"/>
    <w:tmpl w:val="1CCABE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F36229"/>
    <w:multiLevelType w:val="hybridMultilevel"/>
    <w:tmpl w:val="2C4CDC5A"/>
    <w:lvl w:ilvl="0" w:tplc="CB66B690">
      <w:start w:val="1"/>
      <w:numFmt w:val="decimal"/>
      <w:lvlText w:val="(%1)"/>
      <w:lvlJc w:val="left"/>
      <w:pPr>
        <w:tabs>
          <w:tab w:val="num" w:pos="975"/>
        </w:tabs>
        <w:ind w:left="975" w:hanging="61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F3054"/>
    <w:multiLevelType w:val="multilevel"/>
    <w:tmpl w:val="822C4BF4"/>
    <w:lvl w:ilvl="0">
      <w:start w:val="2"/>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5"/>
  </w:num>
  <w:num w:numId="13">
    <w:abstractNumId w:val="11"/>
  </w:num>
  <w:num w:numId="14">
    <w:abstractNumId w:val="34"/>
  </w:num>
  <w:num w:numId="15">
    <w:abstractNumId w:val="38"/>
  </w:num>
  <w:num w:numId="16">
    <w:abstractNumId w:val="24"/>
  </w:num>
  <w:num w:numId="17">
    <w:abstractNumId w:val="22"/>
  </w:num>
  <w:num w:numId="18">
    <w:abstractNumId w:val="37"/>
  </w:num>
  <w:num w:numId="19">
    <w:abstractNumId w:val="16"/>
  </w:num>
  <w:num w:numId="20">
    <w:abstractNumId w:val="13"/>
  </w:num>
  <w:num w:numId="21">
    <w:abstractNumId w:val="23"/>
  </w:num>
  <w:num w:numId="22">
    <w:abstractNumId w:val="10"/>
  </w:num>
  <w:num w:numId="23">
    <w:abstractNumId w:val="27"/>
  </w:num>
  <w:num w:numId="24">
    <w:abstractNumId w:val="14"/>
  </w:num>
  <w:num w:numId="25">
    <w:abstractNumId w:val="18"/>
  </w:num>
  <w:num w:numId="26">
    <w:abstractNumId w:val="30"/>
  </w:num>
  <w:num w:numId="27">
    <w:abstractNumId w:val="35"/>
  </w:num>
  <w:num w:numId="28">
    <w:abstractNumId w:val="19"/>
  </w:num>
  <w:num w:numId="29">
    <w:abstractNumId w:val="21"/>
  </w:num>
  <w:num w:numId="30">
    <w:abstractNumId w:val="31"/>
  </w:num>
  <w:num w:numId="31">
    <w:abstractNumId w:val="17"/>
  </w:num>
  <w:num w:numId="32">
    <w:abstractNumId w:val="20"/>
  </w:num>
  <w:num w:numId="33">
    <w:abstractNumId w:val="29"/>
  </w:num>
  <w:num w:numId="34">
    <w:abstractNumId w:val="39"/>
  </w:num>
  <w:num w:numId="35">
    <w:abstractNumId w:val="36"/>
  </w:num>
  <w:num w:numId="36">
    <w:abstractNumId w:val="32"/>
  </w:num>
  <w:num w:numId="37">
    <w:abstractNumId w:val="12"/>
  </w:num>
  <w:num w:numId="38">
    <w:abstractNumId w:val="25"/>
  </w:num>
  <w:num w:numId="39">
    <w:abstractNumId w:val="28"/>
  </w:num>
  <w:num w:numId="4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58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447A"/>
    <w:rsid w:val="00010403"/>
    <w:rsid w:val="00010840"/>
    <w:rsid w:val="00010F10"/>
    <w:rsid w:val="000115A4"/>
    <w:rsid w:val="00012F36"/>
    <w:rsid w:val="00014BA7"/>
    <w:rsid w:val="00021A34"/>
    <w:rsid w:val="000230A1"/>
    <w:rsid w:val="00025E4D"/>
    <w:rsid w:val="00026046"/>
    <w:rsid w:val="0002626C"/>
    <w:rsid w:val="00027FBE"/>
    <w:rsid w:val="00031FF3"/>
    <w:rsid w:val="00037FD8"/>
    <w:rsid w:val="00044DE9"/>
    <w:rsid w:val="00050F6B"/>
    <w:rsid w:val="000540AC"/>
    <w:rsid w:val="00056542"/>
    <w:rsid w:val="00060E74"/>
    <w:rsid w:val="00062F47"/>
    <w:rsid w:val="00064A74"/>
    <w:rsid w:val="00071BCB"/>
    <w:rsid w:val="00072C8C"/>
    <w:rsid w:val="0007360D"/>
    <w:rsid w:val="00076D9C"/>
    <w:rsid w:val="000821AE"/>
    <w:rsid w:val="00086FBE"/>
    <w:rsid w:val="000900D2"/>
    <w:rsid w:val="00091419"/>
    <w:rsid w:val="000931C0"/>
    <w:rsid w:val="000A25EF"/>
    <w:rsid w:val="000A47C9"/>
    <w:rsid w:val="000A57F2"/>
    <w:rsid w:val="000A698D"/>
    <w:rsid w:val="000B0A3E"/>
    <w:rsid w:val="000B0DC6"/>
    <w:rsid w:val="000B15FD"/>
    <w:rsid w:val="000B175B"/>
    <w:rsid w:val="000B3A0F"/>
    <w:rsid w:val="000C0420"/>
    <w:rsid w:val="000C0BD8"/>
    <w:rsid w:val="000C52A3"/>
    <w:rsid w:val="000D21CE"/>
    <w:rsid w:val="000D2DB2"/>
    <w:rsid w:val="000E0415"/>
    <w:rsid w:val="000E2643"/>
    <w:rsid w:val="000F2380"/>
    <w:rsid w:val="000F3DD7"/>
    <w:rsid w:val="000F5031"/>
    <w:rsid w:val="00101A90"/>
    <w:rsid w:val="00105D5C"/>
    <w:rsid w:val="001128D8"/>
    <w:rsid w:val="0011361C"/>
    <w:rsid w:val="00115198"/>
    <w:rsid w:val="001162D2"/>
    <w:rsid w:val="00117787"/>
    <w:rsid w:val="00130B2B"/>
    <w:rsid w:val="00131714"/>
    <w:rsid w:val="00131767"/>
    <w:rsid w:val="00131D42"/>
    <w:rsid w:val="001329B7"/>
    <w:rsid w:val="001359E2"/>
    <w:rsid w:val="001415AC"/>
    <w:rsid w:val="0014274C"/>
    <w:rsid w:val="0014749F"/>
    <w:rsid w:val="00147BFD"/>
    <w:rsid w:val="00150A37"/>
    <w:rsid w:val="0015390C"/>
    <w:rsid w:val="001559C5"/>
    <w:rsid w:val="00155A9F"/>
    <w:rsid w:val="00155D79"/>
    <w:rsid w:val="0016239A"/>
    <w:rsid w:val="001633FB"/>
    <w:rsid w:val="00176D72"/>
    <w:rsid w:val="00186AE8"/>
    <w:rsid w:val="0018709C"/>
    <w:rsid w:val="00191FC2"/>
    <w:rsid w:val="001A0D51"/>
    <w:rsid w:val="001B1A57"/>
    <w:rsid w:val="001B4B04"/>
    <w:rsid w:val="001C08BC"/>
    <w:rsid w:val="001C3F03"/>
    <w:rsid w:val="001C4992"/>
    <w:rsid w:val="001C6663"/>
    <w:rsid w:val="001C70FB"/>
    <w:rsid w:val="001C7895"/>
    <w:rsid w:val="001D26DF"/>
    <w:rsid w:val="001D2FDC"/>
    <w:rsid w:val="001D510E"/>
    <w:rsid w:val="001E3350"/>
    <w:rsid w:val="001E5B82"/>
    <w:rsid w:val="001F7DAC"/>
    <w:rsid w:val="00204D75"/>
    <w:rsid w:val="002054BE"/>
    <w:rsid w:val="00211E0B"/>
    <w:rsid w:val="00212046"/>
    <w:rsid w:val="002213FA"/>
    <w:rsid w:val="0022446F"/>
    <w:rsid w:val="002262D3"/>
    <w:rsid w:val="00226359"/>
    <w:rsid w:val="002309A7"/>
    <w:rsid w:val="00230CED"/>
    <w:rsid w:val="00230F2E"/>
    <w:rsid w:val="00235937"/>
    <w:rsid w:val="002370FA"/>
    <w:rsid w:val="00237785"/>
    <w:rsid w:val="00237BF3"/>
    <w:rsid w:val="00241466"/>
    <w:rsid w:val="00244BA0"/>
    <w:rsid w:val="00251EBB"/>
    <w:rsid w:val="00253374"/>
    <w:rsid w:val="0026225E"/>
    <w:rsid w:val="00265251"/>
    <w:rsid w:val="00265A8C"/>
    <w:rsid w:val="00271844"/>
    <w:rsid w:val="00271FD4"/>
    <w:rsid w:val="002725CA"/>
    <w:rsid w:val="00273765"/>
    <w:rsid w:val="00276796"/>
    <w:rsid w:val="002807B9"/>
    <w:rsid w:val="00280EB7"/>
    <w:rsid w:val="00283B0C"/>
    <w:rsid w:val="002845E7"/>
    <w:rsid w:val="00285581"/>
    <w:rsid w:val="00287C9D"/>
    <w:rsid w:val="002908B4"/>
    <w:rsid w:val="0029431F"/>
    <w:rsid w:val="00297FDB"/>
    <w:rsid w:val="002A2457"/>
    <w:rsid w:val="002A3034"/>
    <w:rsid w:val="002A60F8"/>
    <w:rsid w:val="002A7BC0"/>
    <w:rsid w:val="002B1CDA"/>
    <w:rsid w:val="002B26CF"/>
    <w:rsid w:val="002C56EC"/>
    <w:rsid w:val="002C638D"/>
    <w:rsid w:val="002D30CC"/>
    <w:rsid w:val="002E0A46"/>
    <w:rsid w:val="002F0ACF"/>
    <w:rsid w:val="002F7AAF"/>
    <w:rsid w:val="002F7F51"/>
    <w:rsid w:val="003107FA"/>
    <w:rsid w:val="00313A65"/>
    <w:rsid w:val="00316CDE"/>
    <w:rsid w:val="003229D8"/>
    <w:rsid w:val="00323B8F"/>
    <w:rsid w:val="00350C40"/>
    <w:rsid w:val="00354145"/>
    <w:rsid w:val="00363CCA"/>
    <w:rsid w:val="00364DED"/>
    <w:rsid w:val="003650FC"/>
    <w:rsid w:val="00376216"/>
    <w:rsid w:val="0037785D"/>
    <w:rsid w:val="00381151"/>
    <w:rsid w:val="0039277A"/>
    <w:rsid w:val="003972E0"/>
    <w:rsid w:val="003A4A7A"/>
    <w:rsid w:val="003B1571"/>
    <w:rsid w:val="003B5E83"/>
    <w:rsid w:val="003C247C"/>
    <w:rsid w:val="003C2CC4"/>
    <w:rsid w:val="003D4B23"/>
    <w:rsid w:val="003E5E81"/>
    <w:rsid w:val="003F347E"/>
    <w:rsid w:val="003F66B7"/>
    <w:rsid w:val="0041748B"/>
    <w:rsid w:val="00424AE1"/>
    <w:rsid w:val="004325CB"/>
    <w:rsid w:val="00432CFD"/>
    <w:rsid w:val="00434279"/>
    <w:rsid w:val="00434D54"/>
    <w:rsid w:val="00437F3F"/>
    <w:rsid w:val="00443E7D"/>
    <w:rsid w:val="004444D3"/>
    <w:rsid w:val="00445784"/>
    <w:rsid w:val="00446DE4"/>
    <w:rsid w:val="00447A01"/>
    <w:rsid w:val="00447F1B"/>
    <w:rsid w:val="00451BFB"/>
    <w:rsid w:val="00454036"/>
    <w:rsid w:val="00457ED8"/>
    <w:rsid w:val="00460BC7"/>
    <w:rsid w:val="00462EB7"/>
    <w:rsid w:val="00463344"/>
    <w:rsid w:val="00471D64"/>
    <w:rsid w:val="0048040E"/>
    <w:rsid w:val="004815BC"/>
    <w:rsid w:val="00486F0C"/>
    <w:rsid w:val="004906B4"/>
    <w:rsid w:val="00495374"/>
    <w:rsid w:val="004A411D"/>
    <w:rsid w:val="004B2C9D"/>
    <w:rsid w:val="004B4C10"/>
    <w:rsid w:val="004C008C"/>
    <w:rsid w:val="004C3287"/>
    <w:rsid w:val="004C5AF0"/>
    <w:rsid w:val="004C6CF4"/>
    <w:rsid w:val="004D0FBF"/>
    <w:rsid w:val="004E2C23"/>
    <w:rsid w:val="004E795A"/>
    <w:rsid w:val="004F6F7F"/>
    <w:rsid w:val="00501032"/>
    <w:rsid w:val="00503B9C"/>
    <w:rsid w:val="005123DA"/>
    <w:rsid w:val="00513AE3"/>
    <w:rsid w:val="00515F83"/>
    <w:rsid w:val="00516993"/>
    <w:rsid w:val="00517A3F"/>
    <w:rsid w:val="005203EB"/>
    <w:rsid w:val="00522D44"/>
    <w:rsid w:val="00524600"/>
    <w:rsid w:val="00527910"/>
    <w:rsid w:val="00530EAC"/>
    <w:rsid w:val="00532908"/>
    <w:rsid w:val="00534DA8"/>
    <w:rsid w:val="005420F2"/>
    <w:rsid w:val="00547520"/>
    <w:rsid w:val="00553BE1"/>
    <w:rsid w:val="00553F25"/>
    <w:rsid w:val="00555BB3"/>
    <w:rsid w:val="005616F9"/>
    <w:rsid w:val="00572388"/>
    <w:rsid w:val="005725A0"/>
    <w:rsid w:val="0057266D"/>
    <w:rsid w:val="00573567"/>
    <w:rsid w:val="00574827"/>
    <w:rsid w:val="005870A4"/>
    <w:rsid w:val="005872A8"/>
    <w:rsid w:val="00590144"/>
    <w:rsid w:val="00592890"/>
    <w:rsid w:val="005962B5"/>
    <w:rsid w:val="00596AFB"/>
    <w:rsid w:val="005A4D8F"/>
    <w:rsid w:val="005A585F"/>
    <w:rsid w:val="005A58DB"/>
    <w:rsid w:val="005B3DB3"/>
    <w:rsid w:val="005C67A3"/>
    <w:rsid w:val="005D1CA6"/>
    <w:rsid w:val="005D476B"/>
    <w:rsid w:val="005D5296"/>
    <w:rsid w:val="005D5E45"/>
    <w:rsid w:val="005E0F7B"/>
    <w:rsid w:val="005E482E"/>
    <w:rsid w:val="005E5BFE"/>
    <w:rsid w:val="005F272E"/>
    <w:rsid w:val="005F6358"/>
    <w:rsid w:val="00601025"/>
    <w:rsid w:val="006014D2"/>
    <w:rsid w:val="00605E9C"/>
    <w:rsid w:val="00606BD8"/>
    <w:rsid w:val="006105EF"/>
    <w:rsid w:val="006119AE"/>
    <w:rsid w:val="00611FC4"/>
    <w:rsid w:val="00613871"/>
    <w:rsid w:val="006147FA"/>
    <w:rsid w:val="0061691B"/>
    <w:rsid w:val="006176FB"/>
    <w:rsid w:val="0063150D"/>
    <w:rsid w:val="0063419C"/>
    <w:rsid w:val="00640B26"/>
    <w:rsid w:val="006420B1"/>
    <w:rsid w:val="00643BA2"/>
    <w:rsid w:val="00646B20"/>
    <w:rsid w:val="006500BA"/>
    <w:rsid w:val="00650DBA"/>
    <w:rsid w:val="006612FE"/>
    <w:rsid w:val="00663B47"/>
    <w:rsid w:val="00677F01"/>
    <w:rsid w:val="006804E7"/>
    <w:rsid w:val="00680EC5"/>
    <w:rsid w:val="00681546"/>
    <w:rsid w:val="00681628"/>
    <w:rsid w:val="0068403D"/>
    <w:rsid w:val="00684E8C"/>
    <w:rsid w:val="0069492F"/>
    <w:rsid w:val="00696595"/>
    <w:rsid w:val="00697525"/>
    <w:rsid w:val="006A7392"/>
    <w:rsid w:val="006B7933"/>
    <w:rsid w:val="006C0D34"/>
    <w:rsid w:val="006C1CA0"/>
    <w:rsid w:val="006C7E11"/>
    <w:rsid w:val="006D190B"/>
    <w:rsid w:val="006D247B"/>
    <w:rsid w:val="006D5191"/>
    <w:rsid w:val="006E564B"/>
    <w:rsid w:val="006E6FBD"/>
    <w:rsid w:val="006E7708"/>
    <w:rsid w:val="006F26D0"/>
    <w:rsid w:val="006F4D74"/>
    <w:rsid w:val="007012C4"/>
    <w:rsid w:val="0070311F"/>
    <w:rsid w:val="00704A7F"/>
    <w:rsid w:val="007102D9"/>
    <w:rsid w:val="007112E1"/>
    <w:rsid w:val="0071411E"/>
    <w:rsid w:val="007227B6"/>
    <w:rsid w:val="00725848"/>
    <w:rsid w:val="0072632A"/>
    <w:rsid w:val="00726AB6"/>
    <w:rsid w:val="007319D5"/>
    <w:rsid w:val="00731BEA"/>
    <w:rsid w:val="00733A11"/>
    <w:rsid w:val="00741915"/>
    <w:rsid w:val="00742DEB"/>
    <w:rsid w:val="00753201"/>
    <w:rsid w:val="007612E0"/>
    <w:rsid w:val="00762706"/>
    <w:rsid w:val="007665DE"/>
    <w:rsid w:val="00771113"/>
    <w:rsid w:val="007713F2"/>
    <w:rsid w:val="007765CA"/>
    <w:rsid w:val="00776CA4"/>
    <w:rsid w:val="00777356"/>
    <w:rsid w:val="00780921"/>
    <w:rsid w:val="007847D1"/>
    <w:rsid w:val="007857CD"/>
    <w:rsid w:val="00790791"/>
    <w:rsid w:val="00791404"/>
    <w:rsid w:val="007B1560"/>
    <w:rsid w:val="007B6BA5"/>
    <w:rsid w:val="007B6FE6"/>
    <w:rsid w:val="007C3390"/>
    <w:rsid w:val="007C4F4B"/>
    <w:rsid w:val="007E3A92"/>
    <w:rsid w:val="007E51DE"/>
    <w:rsid w:val="007E5440"/>
    <w:rsid w:val="007E7809"/>
    <w:rsid w:val="007F0C8D"/>
    <w:rsid w:val="007F25B3"/>
    <w:rsid w:val="007F28CB"/>
    <w:rsid w:val="007F6611"/>
    <w:rsid w:val="007F7320"/>
    <w:rsid w:val="00800138"/>
    <w:rsid w:val="0080387F"/>
    <w:rsid w:val="008041BA"/>
    <w:rsid w:val="008124A5"/>
    <w:rsid w:val="008175E9"/>
    <w:rsid w:val="008213BB"/>
    <w:rsid w:val="00822225"/>
    <w:rsid w:val="008242D7"/>
    <w:rsid w:val="0083337A"/>
    <w:rsid w:val="008334A6"/>
    <w:rsid w:val="00841AB4"/>
    <w:rsid w:val="00846136"/>
    <w:rsid w:val="0085052C"/>
    <w:rsid w:val="00853FAE"/>
    <w:rsid w:val="008548B3"/>
    <w:rsid w:val="008554E7"/>
    <w:rsid w:val="00855967"/>
    <w:rsid w:val="00861ACC"/>
    <w:rsid w:val="00865014"/>
    <w:rsid w:val="00866523"/>
    <w:rsid w:val="00871FD5"/>
    <w:rsid w:val="00874782"/>
    <w:rsid w:val="00874C3C"/>
    <w:rsid w:val="00880DE7"/>
    <w:rsid w:val="00884B25"/>
    <w:rsid w:val="00884FA5"/>
    <w:rsid w:val="00885E87"/>
    <w:rsid w:val="00893828"/>
    <w:rsid w:val="00894C13"/>
    <w:rsid w:val="008979B1"/>
    <w:rsid w:val="008A1350"/>
    <w:rsid w:val="008A29F7"/>
    <w:rsid w:val="008A3356"/>
    <w:rsid w:val="008A5C06"/>
    <w:rsid w:val="008A6B25"/>
    <w:rsid w:val="008A6C4F"/>
    <w:rsid w:val="008B4E22"/>
    <w:rsid w:val="008C0C4E"/>
    <w:rsid w:val="008C4A16"/>
    <w:rsid w:val="008C518D"/>
    <w:rsid w:val="008C7398"/>
    <w:rsid w:val="008D16E8"/>
    <w:rsid w:val="008D16EF"/>
    <w:rsid w:val="008D18A9"/>
    <w:rsid w:val="008D5AB6"/>
    <w:rsid w:val="008D6FE1"/>
    <w:rsid w:val="008D7973"/>
    <w:rsid w:val="008D7AB3"/>
    <w:rsid w:val="008E0E46"/>
    <w:rsid w:val="008E3B3C"/>
    <w:rsid w:val="008F3905"/>
    <w:rsid w:val="008F596C"/>
    <w:rsid w:val="009019F7"/>
    <w:rsid w:val="0090435F"/>
    <w:rsid w:val="00904592"/>
    <w:rsid w:val="00910F3B"/>
    <w:rsid w:val="009128F8"/>
    <w:rsid w:val="00915A89"/>
    <w:rsid w:val="00916F49"/>
    <w:rsid w:val="009213A3"/>
    <w:rsid w:val="0092169C"/>
    <w:rsid w:val="00921A36"/>
    <w:rsid w:val="00921FDE"/>
    <w:rsid w:val="00924C9C"/>
    <w:rsid w:val="0093272D"/>
    <w:rsid w:val="009338EE"/>
    <w:rsid w:val="009346DE"/>
    <w:rsid w:val="00940479"/>
    <w:rsid w:val="0094213D"/>
    <w:rsid w:val="00943B65"/>
    <w:rsid w:val="009444A8"/>
    <w:rsid w:val="00945438"/>
    <w:rsid w:val="00945553"/>
    <w:rsid w:val="00945A5D"/>
    <w:rsid w:val="009502B6"/>
    <w:rsid w:val="00953FD3"/>
    <w:rsid w:val="00957C6D"/>
    <w:rsid w:val="00963CBA"/>
    <w:rsid w:val="00964B10"/>
    <w:rsid w:val="00967AC9"/>
    <w:rsid w:val="00971136"/>
    <w:rsid w:val="009815DF"/>
    <w:rsid w:val="009848AB"/>
    <w:rsid w:val="00987E8A"/>
    <w:rsid w:val="00987EBF"/>
    <w:rsid w:val="0099124E"/>
    <w:rsid w:val="00991261"/>
    <w:rsid w:val="00992985"/>
    <w:rsid w:val="0099483C"/>
    <w:rsid w:val="009967A1"/>
    <w:rsid w:val="009A3CB7"/>
    <w:rsid w:val="009A681A"/>
    <w:rsid w:val="009B007F"/>
    <w:rsid w:val="009B0ED1"/>
    <w:rsid w:val="009C25D5"/>
    <w:rsid w:val="009C2953"/>
    <w:rsid w:val="009C3671"/>
    <w:rsid w:val="009C46C7"/>
    <w:rsid w:val="009C67CC"/>
    <w:rsid w:val="009D58C1"/>
    <w:rsid w:val="009E6023"/>
    <w:rsid w:val="009F0F06"/>
    <w:rsid w:val="00A04323"/>
    <w:rsid w:val="00A120B4"/>
    <w:rsid w:val="00A1427D"/>
    <w:rsid w:val="00A15ADE"/>
    <w:rsid w:val="00A23A0D"/>
    <w:rsid w:val="00A250A4"/>
    <w:rsid w:val="00A27707"/>
    <w:rsid w:val="00A36840"/>
    <w:rsid w:val="00A40024"/>
    <w:rsid w:val="00A47B65"/>
    <w:rsid w:val="00A60EB5"/>
    <w:rsid w:val="00A624E9"/>
    <w:rsid w:val="00A67BA6"/>
    <w:rsid w:val="00A72F22"/>
    <w:rsid w:val="00A73279"/>
    <w:rsid w:val="00A7341F"/>
    <w:rsid w:val="00A748A6"/>
    <w:rsid w:val="00A74F3D"/>
    <w:rsid w:val="00A75EC9"/>
    <w:rsid w:val="00A879A4"/>
    <w:rsid w:val="00A97521"/>
    <w:rsid w:val="00AA7910"/>
    <w:rsid w:val="00AB3D6B"/>
    <w:rsid w:val="00AB48E3"/>
    <w:rsid w:val="00AB521F"/>
    <w:rsid w:val="00AC1947"/>
    <w:rsid w:val="00AC71C1"/>
    <w:rsid w:val="00AD29A4"/>
    <w:rsid w:val="00AD6445"/>
    <w:rsid w:val="00AE00C4"/>
    <w:rsid w:val="00AE0DC7"/>
    <w:rsid w:val="00AE5607"/>
    <w:rsid w:val="00AE71B9"/>
    <w:rsid w:val="00AE75B0"/>
    <w:rsid w:val="00AF2A45"/>
    <w:rsid w:val="00AF2B6B"/>
    <w:rsid w:val="00AF3B55"/>
    <w:rsid w:val="00AF7A2E"/>
    <w:rsid w:val="00B045D1"/>
    <w:rsid w:val="00B062A6"/>
    <w:rsid w:val="00B07928"/>
    <w:rsid w:val="00B27DFF"/>
    <w:rsid w:val="00B30179"/>
    <w:rsid w:val="00B32C5C"/>
    <w:rsid w:val="00B3317B"/>
    <w:rsid w:val="00B3750B"/>
    <w:rsid w:val="00B41EB4"/>
    <w:rsid w:val="00B43E15"/>
    <w:rsid w:val="00B44874"/>
    <w:rsid w:val="00B44D1E"/>
    <w:rsid w:val="00B50F43"/>
    <w:rsid w:val="00B6429F"/>
    <w:rsid w:val="00B656F0"/>
    <w:rsid w:val="00B725B8"/>
    <w:rsid w:val="00B73FEA"/>
    <w:rsid w:val="00B74841"/>
    <w:rsid w:val="00B81E12"/>
    <w:rsid w:val="00B83CFE"/>
    <w:rsid w:val="00B85580"/>
    <w:rsid w:val="00B877F8"/>
    <w:rsid w:val="00B91DEF"/>
    <w:rsid w:val="00B920A4"/>
    <w:rsid w:val="00B93068"/>
    <w:rsid w:val="00BB0818"/>
    <w:rsid w:val="00BB1398"/>
    <w:rsid w:val="00BB418D"/>
    <w:rsid w:val="00BC193A"/>
    <w:rsid w:val="00BC1C5D"/>
    <w:rsid w:val="00BC38AA"/>
    <w:rsid w:val="00BC46ED"/>
    <w:rsid w:val="00BC498D"/>
    <w:rsid w:val="00BC5429"/>
    <w:rsid w:val="00BC6079"/>
    <w:rsid w:val="00BC6F35"/>
    <w:rsid w:val="00BC74E9"/>
    <w:rsid w:val="00BC7EFB"/>
    <w:rsid w:val="00BD011C"/>
    <w:rsid w:val="00BE3C13"/>
    <w:rsid w:val="00BE447C"/>
    <w:rsid w:val="00BE5B7F"/>
    <w:rsid w:val="00BE618E"/>
    <w:rsid w:val="00BF5F47"/>
    <w:rsid w:val="00BF667C"/>
    <w:rsid w:val="00BF6D59"/>
    <w:rsid w:val="00BF7A1A"/>
    <w:rsid w:val="00C02B2A"/>
    <w:rsid w:val="00C13534"/>
    <w:rsid w:val="00C13800"/>
    <w:rsid w:val="00C15D9D"/>
    <w:rsid w:val="00C16149"/>
    <w:rsid w:val="00C20967"/>
    <w:rsid w:val="00C223FD"/>
    <w:rsid w:val="00C26657"/>
    <w:rsid w:val="00C302B4"/>
    <w:rsid w:val="00C35AE7"/>
    <w:rsid w:val="00C463DD"/>
    <w:rsid w:val="00C4716A"/>
    <w:rsid w:val="00C53C82"/>
    <w:rsid w:val="00C55453"/>
    <w:rsid w:val="00C622ED"/>
    <w:rsid w:val="00C62F76"/>
    <w:rsid w:val="00C65026"/>
    <w:rsid w:val="00C662AA"/>
    <w:rsid w:val="00C72005"/>
    <w:rsid w:val="00C72E02"/>
    <w:rsid w:val="00C73468"/>
    <w:rsid w:val="00C740DA"/>
    <w:rsid w:val="00C7423B"/>
    <w:rsid w:val="00C745C3"/>
    <w:rsid w:val="00C74A11"/>
    <w:rsid w:val="00C8384C"/>
    <w:rsid w:val="00C84520"/>
    <w:rsid w:val="00C85F8B"/>
    <w:rsid w:val="00C927AC"/>
    <w:rsid w:val="00C97DC5"/>
    <w:rsid w:val="00CA1183"/>
    <w:rsid w:val="00CA1F88"/>
    <w:rsid w:val="00CA516D"/>
    <w:rsid w:val="00CB26B3"/>
    <w:rsid w:val="00CB51FE"/>
    <w:rsid w:val="00CC2702"/>
    <w:rsid w:val="00CC3FB9"/>
    <w:rsid w:val="00CC78A6"/>
    <w:rsid w:val="00CD20A1"/>
    <w:rsid w:val="00CD3225"/>
    <w:rsid w:val="00CD64B5"/>
    <w:rsid w:val="00CE1382"/>
    <w:rsid w:val="00CE13FF"/>
    <w:rsid w:val="00CE4A8F"/>
    <w:rsid w:val="00CE6735"/>
    <w:rsid w:val="00CF03F4"/>
    <w:rsid w:val="00CF0AEF"/>
    <w:rsid w:val="00CF3805"/>
    <w:rsid w:val="00CF3DF4"/>
    <w:rsid w:val="00CF657E"/>
    <w:rsid w:val="00D01A4C"/>
    <w:rsid w:val="00D038EE"/>
    <w:rsid w:val="00D06940"/>
    <w:rsid w:val="00D102AE"/>
    <w:rsid w:val="00D2031B"/>
    <w:rsid w:val="00D20EF4"/>
    <w:rsid w:val="00D21AA4"/>
    <w:rsid w:val="00D234A9"/>
    <w:rsid w:val="00D23F28"/>
    <w:rsid w:val="00D25FE2"/>
    <w:rsid w:val="00D34FB3"/>
    <w:rsid w:val="00D351EB"/>
    <w:rsid w:val="00D36403"/>
    <w:rsid w:val="00D37904"/>
    <w:rsid w:val="00D43252"/>
    <w:rsid w:val="00D4764D"/>
    <w:rsid w:val="00D72DC1"/>
    <w:rsid w:val="00D753D8"/>
    <w:rsid w:val="00D76673"/>
    <w:rsid w:val="00D80431"/>
    <w:rsid w:val="00D80A99"/>
    <w:rsid w:val="00D8153A"/>
    <w:rsid w:val="00D84C23"/>
    <w:rsid w:val="00D86516"/>
    <w:rsid w:val="00D87F4C"/>
    <w:rsid w:val="00D94B0C"/>
    <w:rsid w:val="00D95855"/>
    <w:rsid w:val="00D96343"/>
    <w:rsid w:val="00D96CC5"/>
    <w:rsid w:val="00D978C6"/>
    <w:rsid w:val="00DA67AD"/>
    <w:rsid w:val="00DB0CD3"/>
    <w:rsid w:val="00DB0CF8"/>
    <w:rsid w:val="00DB1F53"/>
    <w:rsid w:val="00DC1AA4"/>
    <w:rsid w:val="00DC5166"/>
    <w:rsid w:val="00DC5FBA"/>
    <w:rsid w:val="00DC6450"/>
    <w:rsid w:val="00DD5C8B"/>
    <w:rsid w:val="00DD5D64"/>
    <w:rsid w:val="00DE0613"/>
    <w:rsid w:val="00DE112D"/>
    <w:rsid w:val="00DE6CC9"/>
    <w:rsid w:val="00DF2772"/>
    <w:rsid w:val="00DF3CF2"/>
    <w:rsid w:val="00DF3FE1"/>
    <w:rsid w:val="00DF453A"/>
    <w:rsid w:val="00DF498E"/>
    <w:rsid w:val="00DF662C"/>
    <w:rsid w:val="00E000AD"/>
    <w:rsid w:val="00E010C6"/>
    <w:rsid w:val="00E03349"/>
    <w:rsid w:val="00E0470D"/>
    <w:rsid w:val="00E051F1"/>
    <w:rsid w:val="00E07564"/>
    <w:rsid w:val="00E1169F"/>
    <w:rsid w:val="00E130AB"/>
    <w:rsid w:val="00E147D5"/>
    <w:rsid w:val="00E14CFE"/>
    <w:rsid w:val="00E235A2"/>
    <w:rsid w:val="00E23AA7"/>
    <w:rsid w:val="00E2418E"/>
    <w:rsid w:val="00E241E1"/>
    <w:rsid w:val="00E26278"/>
    <w:rsid w:val="00E328FE"/>
    <w:rsid w:val="00E335A4"/>
    <w:rsid w:val="00E35C1C"/>
    <w:rsid w:val="00E549B7"/>
    <w:rsid w:val="00E5644E"/>
    <w:rsid w:val="00E60AC0"/>
    <w:rsid w:val="00E62EA5"/>
    <w:rsid w:val="00E62F12"/>
    <w:rsid w:val="00E631DD"/>
    <w:rsid w:val="00E6387D"/>
    <w:rsid w:val="00E65EF4"/>
    <w:rsid w:val="00E70AD0"/>
    <w:rsid w:val="00E7260F"/>
    <w:rsid w:val="00E747A5"/>
    <w:rsid w:val="00E7485D"/>
    <w:rsid w:val="00E8535A"/>
    <w:rsid w:val="00E856CE"/>
    <w:rsid w:val="00E90F23"/>
    <w:rsid w:val="00E96630"/>
    <w:rsid w:val="00E970A9"/>
    <w:rsid w:val="00E97AB1"/>
    <w:rsid w:val="00EA0F62"/>
    <w:rsid w:val="00EA392B"/>
    <w:rsid w:val="00EA772F"/>
    <w:rsid w:val="00EB18D7"/>
    <w:rsid w:val="00EB5EFC"/>
    <w:rsid w:val="00EB6832"/>
    <w:rsid w:val="00EB70E2"/>
    <w:rsid w:val="00EC5BC7"/>
    <w:rsid w:val="00EC7146"/>
    <w:rsid w:val="00ED6D82"/>
    <w:rsid w:val="00ED7A2A"/>
    <w:rsid w:val="00EE5771"/>
    <w:rsid w:val="00EE639C"/>
    <w:rsid w:val="00EF0B5A"/>
    <w:rsid w:val="00EF1D7F"/>
    <w:rsid w:val="00EF497D"/>
    <w:rsid w:val="00F13B59"/>
    <w:rsid w:val="00F14AAA"/>
    <w:rsid w:val="00F16818"/>
    <w:rsid w:val="00F1777A"/>
    <w:rsid w:val="00F20E52"/>
    <w:rsid w:val="00F236CE"/>
    <w:rsid w:val="00F23D34"/>
    <w:rsid w:val="00F30427"/>
    <w:rsid w:val="00F32A97"/>
    <w:rsid w:val="00F36C76"/>
    <w:rsid w:val="00F3711E"/>
    <w:rsid w:val="00F37D0A"/>
    <w:rsid w:val="00F40E75"/>
    <w:rsid w:val="00F41498"/>
    <w:rsid w:val="00F42066"/>
    <w:rsid w:val="00F51379"/>
    <w:rsid w:val="00F518F7"/>
    <w:rsid w:val="00F532F9"/>
    <w:rsid w:val="00F54674"/>
    <w:rsid w:val="00F5536F"/>
    <w:rsid w:val="00F55A1F"/>
    <w:rsid w:val="00F55FD3"/>
    <w:rsid w:val="00F61B05"/>
    <w:rsid w:val="00F623B0"/>
    <w:rsid w:val="00F701A2"/>
    <w:rsid w:val="00F70522"/>
    <w:rsid w:val="00F7224B"/>
    <w:rsid w:val="00F729F2"/>
    <w:rsid w:val="00F76BC5"/>
    <w:rsid w:val="00F778FA"/>
    <w:rsid w:val="00F81292"/>
    <w:rsid w:val="00F826CB"/>
    <w:rsid w:val="00F85B4A"/>
    <w:rsid w:val="00F85DBE"/>
    <w:rsid w:val="00F91C7F"/>
    <w:rsid w:val="00F94942"/>
    <w:rsid w:val="00FB016C"/>
    <w:rsid w:val="00FB09F1"/>
    <w:rsid w:val="00FB2719"/>
    <w:rsid w:val="00FB42E8"/>
    <w:rsid w:val="00FC2B0A"/>
    <w:rsid w:val="00FC4226"/>
    <w:rsid w:val="00FC5E08"/>
    <w:rsid w:val="00FC68B7"/>
    <w:rsid w:val="00FC74BB"/>
    <w:rsid w:val="00FD199B"/>
    <w:rsid w:val="00FD21A9"/>
    <w:rsid w:val="00FD59E3"/>
    <w:rsid w:val="00FD6B2B"/>
    <w:rsid w:val="00FE26FA"/>
    <w:rsid w:val="00FF0169"/>
    <w:rsid w:val="00FF03BB"/>
    <w:rsid w:val="00FF437D"/>
    <w:rsid w:val="00FF559D"/>
    <w:rsid w:val="00FF75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B4C1563"/>
  <w15:docId w15:val="{00D5EDB3-CE1B-47DE-A5A5-E3AE2A65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99"/>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6D190B"/>
    <w:rPr>
      <w:rFonts w:cs="Courier New"/>
    </w:rPr>
  </w:style>
  <w:style w:type="paragraph" w:styleId="BodyText">
    <w:name w:val="Body Text"/>
    <w:basedOn w:val="Normal"/>
    <w:next w:val="Normal"/>
    <w:semiHidden/>
    <w:rsid w:val="006D190B"/>
  </w:style>
  <w:style w:type="paragraph" w:styleId="BodyTextIndent">
    <w:name w:val="Body Text Indent"/>
    <w:basedOn w:val="Normal"/>
    <w:semiHidden/>
    <w:rsid w:val="006D190B"/>
    <w:pPr>
      <w:spacing w:after="120"/>
      <w:ind w:left="283"/>
    </w:pPr>
  </w:style>
  <w:style w:type="paragraph" w:styleId="BlockText">
    <w:name w:val="Block Text"/>
    <w:basedOn w:val="Normal"/>
    <w:semiHidden/>
    <w:rsid w:val="006D190B"/>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6D190B"/>
    <w:rPr>
      <w:sz w:val="6"/>
    </w:rPr>
  </w:style>
  <w:style w:type="paragraph" w:styleId="CommentText">
    <w:name w:val="annotation text"/>
    <w:basedOn w:val="Normal"/>
    <w:link w:val="CommentTextChar"/>
    <w:semiHidden/>
    <w:rsid w:val="006D190B"/>
  </w:style>
  <w:style w:type="character" w:styleId="LineNumber">
    <w:name w:val="line number"/>
    <w:semiHidden/>
    <w:rsid w:val="006D190B"/>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 w:type="paragraph" w:styleId="Revision">
    <w:name w:val="Revision"/>
    <w:hidden/>
    <w:uiPriority w:val="99"/>
    <w:semiHidden/>
    <w:rsid w:val="006147F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54948164">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09800099">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 w:id="19138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oc/2018/dgwp15ac1/ECE-TRANS-WP15-AC1-18-BE-inf1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47B3-99BB-4B26-AB57-A8B358A2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1621</Words>
  <Characters>8671</Characters>
  <Application>Microsoft Office Word</Application>
  <DocSecurity>0</DocSecurity>
  <Lines>174</Lines>
  <Paragraphs>86</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9</cp:revision>
  <cp:lastPrinted>2019-04-08T09:30:00Z</cp:lastPrinted>
  <dcterms:created xsi:type="dcterms:W3CDTF">2019-04-05T10:46:00Z</dcterms:created>
  <dcterms:modified xsi:type="dcterms:W3CDTF">2019-04-08T09:31:00Z</dcterms:modified>
</cp:coreProperties>
</file>