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42" w:rightFromText="142" w:vertAnchor="page" w:horzAnchor="page" w:tblpX="1135" w:tblpY="568"/>
        <w:tblOverlap w:val="never"/>
        <w:tblW w:w="9639" w:type="dxa"/>
        <w:tblLayout w:type="fixed"/>
        <w:tblLook w:val="01E0" w:firstRow="1" w:lastRow="1" w:firstColumn="1" w:lastColumn="1" w:noHBand="0" w:noVBand="0"/>
      </w:tblPr>
      <w:tblGrid>
        <w:gridCol w:w="1259"/>
        <w:gridCol w:w="2236"/>
        <w:gridCol w:w="3214"/>
        <w:gridCol w:w="2930"/>
      </w:tblGrid>
      <w:tr w:rsidR="00963CBA" w14:paraId="32CE1EF1" w14:textId="77777777" w:rsidTr="009F0F06">
        <w:trPr>
          <w:trHeight w:val="851"/>
        </w:trPr>
        <w:tc>
          <w:tcPr>
            <w:tcW w:w="1259" w:type="dxa"/>
            <w:tcBorders>
              <w:top w:val="nil"/>
              <w:left w:val="nil"/>
              <w:bottom w:val="single" w:sz="4" w:space="0" w:color="auto"/>
              <w:right w:val="nil"/>
            </w:tcBorders>
          </w:tcPr>
          <w:p w14:paraId="6B4A7313" w14:textId="77777777" w:rsidR="00446DE4" w:rsidRDefault="00446DE4" w:rsidP="00F54674">
            <w:pPr>
              <w:spacing w:after="80" w:line="340" w:lineRule="exact"/>
            </w:pPr>
          </w:p>
        </w:tc>
        <w:tc>
          <w:tcPr>
            <w:tcW w:w="2236" w:type="dxa"/>
            <w:tcBorders>
              <w:top w:val="nil"/>
              <w:left w:val="nil"/>
              <w:bottom w:val="single" w:sz="4" w:space="0" w:color="auto"/>
              <w:right w:val="nil"/>
            </w:tcBorders>
            <w:vAlign w:val="bottom"/>
          </w:tcPr>
          <w:p w14:paraId="222D9684" w14:textId="77777777" w:rsidR="00446DE4" w:rsidRPr="00963CBA" w:rsidRDefault="00B3317B" w:rsidP="00F54674">
            <w:pPr>
              <w:spacing w:after="80" w:line="34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14:paraId="49F40E1C" w14:textId="77777777" w:rsidR="00446DE4" w:rsidRPr="002309A7" w:rsidRDefault="003169D0" w:rsidP="003169D0">
            <w:pPr>
              <w:jc w:val="right"/>
            </w:pPr>
            <w:r w:rsidRPr="003169D0">
              <w:rPr>
                <w:sz w:val="40"/>
              </w:rPr>
              <w:t>ST</w:t>
            </w:r>
            <w:r>
              <w:t>/SG/AC.10/46/Add.3</w:t>
            </w:r>
          </w:p>
        </w:tc>
      </w:tr>
      <w:tr w:rsidR="003107FA" w14:paraId="185532CF" w14:textId="77777777" w:rsidTr="009F0F06">
        <w:trPr>
          <w:trHeight w:val="2835"/>
        </w:trPr>
        <w:tc>
          <w:tcPr>
            <w:tcW w:w="1259" w:type="dxa"/>
            <w:tcBorders>
              <w:top w:val="single" w:sz="4" w:space="0" w:color="auto"/>
              <w:left w:val="nil"/>
              <w:bottom w:val="single" w:sz="12" w:space="0" w:color="auto"/>
              <w:right w:val="nil"/>
            </w:tcBorders>
          </w:tcPr>
          <w:p w14:paraId="2885C411" w14:textId="77777777" w:rsidR="003107FA" w:rsidRDefault="00057FD8" w:rsidP="002B1CDA">
            <w:pPr>
              <w:spacing w:before="120"/>
              <w:jc w:val="center"/>
            </w:pPr>
            <w:r>
              <w:rPr>
                <w:noProof/>
                <w:lang w:eastAsia="zh-CN"/>
              </w:rPr>
              <w:drawing>
                <wp:inline distT="0" distB="0" distL="0" distR="0" wp14:anchorId="1875C523" wp14:editId="79188DAD">
                  <wp:extent cx="714375" cy="590550"/>
                  <wp:effectExtent l="0" t="0" r="9525" b="0"/>
                  <wp:docPr id="2"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2EBF82B7" w14:textId="77777777" w:rsidR="003107FA" w:rsidRPr="00B3317B" w:rsidRDefault="00D96CC5" w:rsidP="001633FB">
            <w:pPr>
              <w:spacing w:before="120" w:line="420" w:lineRule="exact"/>
              <w:rPr>
                <w:b/>
                <w:sz w:val="40"/>
                <w:szCs w:val="40"/>
              </w:rPr>
            </w:pPr>
            <w:r>
              <w:rPr>
                <w:b/>
                <w:sz w:val="40"/>
                <w:szCs w:val="40"/>
              </w:rPr>
              <w:t>Secretariat</w:t>
            </w:r>
          </w:p>
        </w:tc>
        <w:tc>
          <w:tcPr>
            <w:tcW w:w="2930" w:type="dxa"/>
            <w:tcBorders>
              <w:top w:val="single" w:sz="4" w:space="0" w:color="auto"/>
              <w:left w:val="nil"/>
              <w:bottom w:val="single" w:sz="12" w:space="0" w:color="auto"/>
              <w:right w:val="nil"/>
            </w:tcBorders>
          </w:tcPr>
          <w:p w14:paraId="04066559" w14:textId="77777777" w:rsidR="003107FA" w:rsidRDefault="003169D0" w:rsidP="003169D0">
            <w:pPr>
              <w:spacing w:before="240" w:line="240" w:lineRule="exact"/>
            </w:pPr>
            <w:r>
              <w:t>Distr.: General</w:t>
            </w:r>
          </w:p>
          <w:p w14:paraId="046ACA06" w14:textId="77777777" w:rsidR="003169D0" w:rsidRDefault="000A602B" w:rsidP="003169D0">
            <w:pPr>
              <w:spacing w:line="240" w:lineRule="exact"/>
            </w:pPr>
            <w:r>
              <w:t>1</w:t>
            </w:r>
            <w:r w:rsidR="00274061">
              <w:t>8</w:t>
            </w:r>
            <w:r w:rsidR="001F2617">
              <w:t xml:space="preserve"> March</w:t>
            </w:r>
            <w:r w:rsidR="003169D0">
              <w:t xml:space="preserve"> 2019</w:t>
            </w:r>
          </w:p>
          <w:p w14:paraId="0FD4EE9F" w14:textId="77777777" w:rsidR="003169D0" w:rsidRDefault="00227F9F" w:rsidP="003169D0">
            <w:pPr>
              <w:spacing w:line="240" w:lineRule="exact"/>
            </w:pPr>
            <w:r>
              <w:t>English</w:t>
            </w:r>
          </w:p>
          <w:p w14:paraId="76D30434" w14:textId="77777777" w:rsidR="003169D0" w:rsidRDefault="003169D0" w:rsidP="003169D0">
            <w:pPr>
              <w:spacing w:line="240" w:lineRule="exact"/>
            </w:pPr>
            <w:r>
              <w:t>Original: English</w:t>
            </w:r>
            <w:r w:rsidR="00227F9F">
              <w:t xml:space="preserve"> and French</w:t>
            </w:r>
          </w:p>
        </w:tc>
      </w:tr>
    </w:tbl>
    <w:p w14:paraId="178AE2AE" w14:textId="77777777" w:rsidR="009F0F06" w:rsidRPr="009F0F06" w:rsidRDefault="009F0F06" w:rsidP="009F0F06">
      <w:pPr>
        <w:spacing w:before="120"/>
        <w:rPr>
          <w:b/>
          <w:sz w:val="24"/>
          <w:szCs w:val="24"/>
          <w:lang w:val="en-US"/>
        </w:rPr>
      </w:pPr>
      <w:r w:rsidRPr="009F0F06">
        <w:rPr>
          <w:b/>
          <w:sz w:val="24"/>
          <w:szCs w:val="24"/>
          <w:lang w:val="en-US"/>
        </w:rPr>
        <w:t>Committee of Experts on the Transport of Dangerous Goods</w:t>
      </w:r>
      <w:r>
        <w:rPr>
          <w:b/>
          <w:sz w:val="24"/>
          <w:szCs w:val="24"/>
          <w:lang w:val="en-US"/>
        </w:rPr>
        <w:br/>
      </w:r>
      <w:r w:rsidRPr="009F0F06">
        <w:rPr>
          <w:b/>
          <w:sz w:val="24"/>
          <w:szCs w:val="24"/>
          <w:lang w:val="en-US"/>
        </w:rPr>
        <w:t>and on the Globally Harmonized System of Classification</w:t>
      </w:r>
      <w:r>
        <w:rPr>
          <w:b/>
          <w:sz w:val="24"/>
          <w:szCs w:val="24"/>
          <w:lang w:val="en-US"/>
        </w:rPr>
        <w:br/>
      </w:r>
      <w:r w:rsidRPr="009F0F06">
        <w:rPr>
          <w:b/>
          <w:sz w:val="24"/>
          <w:szCs w:val="24"/>
          <w:lang w:val="en-US"/>
        </w:rPr>
        <w:t>and Labelling of Chemicals</w:t>
      </w:r>
    </w:p>
    <w:p w14:paraId="4626D885" w14:textId="77777777" w:rsidR="00C804EC" w:rsidRDefault="00C804EC" w:rsidP="00C804EC">
      <w:pPr>
        <w:pStyle w:val="HChG"/>
        <w:rPr>
          <w:bCs/>
        </w:rPr>
      </w:pPr>
      <w:r>
        <w:rPr>
          <w:bCs/>
        </w:rPr>
        <w:tab/>
      </w:r>
      <w:r>
        <w:rPr>
          <w:bCs/>
        </w:rPr>
        <w:tab/>
      </w:r>
      <w:r w:rsidRPr="00155700">
        <w:rPr>
          <w:bCs/>
        </w:rPr>
        <w:t>R</w:t>
      </w:r>
      <w:r>
        <w:rPr>
          <w:bCs/>
        </w:rPr>
        <w:t>eport</w:t>
      </w:r>
      <w:r w:rsidRPr="00155700">
        <w:rPr>
          <w:bCs/>
        </w:rPr>
        <w:t xml:space="preserve"> </w:t>
      </w:r>
      <w:r>
        <w:rPr>
          <w:bCs/>
        </w:rPr>
        <w:t>of the Committee of Experts on the Transport of Dangerous Goods and on the Globally Harmonized System of Classification and Labelling of Chemicals on its ninth session</w:t>
      </w:r>
    </w:p>
    <w:p w14:paraId="5B4D3FB4" w14:textId="77777777" w:rsidR="00C804EC" w:rsidRDefault="00C804EC" w:rsidP="00C804EC">
      <w:pPr>
        <w:pStyle w:val="SingleTxtG"/>
      </w:pPr>
      <w:r>
        <w:t>held in Geneva on 7 December 2018</w:t>
      </w:r>
    </w:p>
    <w:p w14:paraId="3D91D0FB" w14:textId="77777777" w:rsidR="00C804EC" w:rsidRPr="008C5031" w:rsidRDefault="00C804EC" w:rsidP="00C804EC">
      <w:pPr>
        <w:pStyle w:val="H23G"/>
      </w:pPr>
      <w:r w:rsidRPr="008C5031">
        <w:tab/>
      </w:r>
      <w:r w:rsidRPr="008C5031">
        <w:tab/>
        <w:t>Addendum</w:t>
      </w:r>
    </w:p>
    <w:p w14:paraId="1E0AF8F0" w14:textId="77777777" w:rsidR="00C804EC" w:rsidRPr="000A602B" w:rsidRDefault="00C804EC" w:rsidP="000A602B">
      <w:pPr>
        <w:pStyle w:val="H1G"/>
      </w:pPr>
      <w:r w:rsidRPr="000A602B">
        <w:tab/>
      </w:r>
      <w:r w:rsidRPr="000A602B">
        <w:tab/>
        <w:t>Annex III</w:t>
      </w:r>
    </w:p>
    <w:p w14:paraId="25FCDB2B" w14:textId="77777777" w:rsidR="00C804EC" w:rsidRPr="000A602B" w:rsidRDefault="00C804EC" w:rsidP="000A602B">
      <w:pPr>
        <w:pStyle w:val="H1G"/>
      </w:pPr>
      <w:r w:rsidRPr="000A602B">
        <w:tab/>
      </w:r>
      <w:r w:rsidRPr="000A602B">
        <w:tab/>
        <w:t xml:space="preserve">Amendments to the </w:t>
      </w:r>
      <w:r w:rsidR="00136E89" w:rsidRPr="000A602B">
        <w:t xml:space="preserve">seventh </w:t>
      </w:r>
      <w:r w:rsidRPr="000A602B">
        <w:t>revised edition of the Globally Harmonized System of Classification and Labelling of Chemicals (GHS) (ST/SG/AC.10/30/Rev.</w:t>
      </w:r>
      <w:r w:rsidR="00136E89" w:rsidRPr="000A602B">
        <w:t>7</w:t>
      </w:r>
      <w:r w:rsidRPr="000A602B">
        <w:t>)</w:t>
      </w:r>
    </w:p>
    <w:p w14:paraId="7070BB23" w14:textId="77777777" w:rsidR="003169D0" w:rsidRDefault="003169D0">
      <w:pPr>
        <w:suppressAutoHyphens w:val="0"/>
        <w:spacing w:line="240" w:lineRule="auto"/>
      </w:pPr>
      <w:r>
        <w:br w:type="page"/>
      </w:r>
    </w:p>
    <w:p w14:paraId="2FC82899" w14:textId="77777777" w:rsidR="00C804EC" w:rsidRPr="0041531C" w:rsidRDefault="00C804EC" w:rsidP="001F2617">
      <w:pPr>
        <w:pStyle w:val="H1G"/>
      </w:pPr>
      <w:r w:rsidRPr="0041531C">
        <w:lastRenderedPageBreak/>
        <w:tab/>
      </w:r>
      <w:r w:rsidRPr="0041531C">
        <w:tab/>
        <w:t>Chapter 1.1</w:t>
      </w:r>
    </w:p>
    <w:p w14:paraId="2CCA4B3A" w14:textId="77777777" w:rsidR="00C804EC" w:rsidRPr="00DF5089" w:rsidRDefault="00C804EC" w:rsidP="00C804EC">
      <w:pPr>
        <w:pStyle w:val="SingleTxtG"/>
        <w:rPr>
          <w:rStyle w:val="SingleTxtGCar"/>
        </w:rPr>
      </w:pPr>
      <w:r w:rsidRPr="00DF5089">
        <w:rPr>
          <w:rStyle w:val="SingleTxtGCar"/>
        </w:rPr>
        <w:t>1.1.2.6.1</w:t>
      </w:r>
      <w:r w:rsidRPr="00DF5089">
        <w:rPr>
          <w:rStyle w:val="SingleTxtGCar"/>
        </w:rPr>
        <w:tab/>
        <w:t>After the first sentence, insert the following two new sentences: “However, information on risk management is occasionally provided in the GHS on a case-by-case basis for guidance purposes. Competent authorities are best placed to determine in regulations or standards the appropriate risk assessment procedures and risk management measures.”.</w:t>
      </w:r>
    </w:p>
    <w:p w14:paraId="67B4BB25" w14:textId="77777777" w:rsidR="00C804EC" w:rsidRPr="00724120" w:rsidRDefault="00C804EC" w:rsidP="001F2617">
      <w:pPr>
        <w:pStyle w:val="H1G"/>
      </w:pPr>
      <w:r w:rsidRPr="00724120">
        <w:tab/>
      </w:r>
      <w:r w:rsidRPr="00724120">
        <w:tab/>
        <w:t>Chapter 1.2</w:t>
      </w:r>
    </w:p>
    <w:p w14:paraId="1B7C7ACC" w14:textId="77777777" w:rsidR="00C804EC" w:rsidRPr="00724120" w:rsidRDefault="00C804EC" w:rsidP="00C804EC">
      <w:pPr>
        <w:pStyle w:val="SingleTxtG"/>
      </w:pPr>
      <w:r w:rsidRPr="00724120">
        <w:t xml:space="preserve">In the Note under </w:t>
      </w:r>
      <w:r w:rsidR="001F2617">
        <w:t>the d</w:t>
      </w:r>
      <w:r w:rsidRPr="00724120">
        <w:t>efinition of “</w:t>
      </w:r>
      <w:r w:rsidR="001F2617">
        <w:t>O</w:t>
      </w:r>
      <w:r w:rsidRPr="00724120">
        <w:t xml:space="preserve">xidizing gas”, </w:t>
      </w:r>
      <w:r w:rsidR="001F2617">
        <w:t>r</w:t>
      </w:r>
      <w:r w:rsidRPr="00724120">
        <w:t>eplace “ISO 10156:2010” by “ISO 10156:2017”.</w:t>
      </w:r>
    </w:p>
    <w:p w14:paraId="117F9D5C" w14:textId="77777777" w:rsidR="00C804EC" w:rsidRDefault="00C804EC" w:rsidP="001F2617">
      <w:pPr>
        <w:pStyle w:val="H1G"/>
      </w:pPr>
      <w:r>
        <w:tab/>
      </w:r>
      <w:r>
        <w:tab/>
        <w:t>Chapter 1.3</w:t>
      </w:r>
    </w:p>
    <w:p w14:paraId="67C47D34" w14:textId="77777777" w:rsidR="00C804EC" w:rsidRDefault="00C804EC" w:rsidP="00C804EC">
      <w:pPr>
        <w:pStyle w:val="SingleTxtG"/>
      </w:pPr>
      <w:r w:rsidRPr="006D31BE">
        <w:t xml:space="preserve">1.3.2.3.1 </w:t>
      </w:r>
      <w:r>
        <w:t>(b)</w:t>
      </w:r>
      <w:r w:rsidRPr="006D31BE">
        <w:t xml:space="preserve"> </w:t>
      </w:r>
      <w:r>
        <w:tab/>
        <w:t>Add the following new second sentence: “</w:t>
      </w:r>
      <w:r w:rsidRPr="00475DA3">
        <w:t>Bridging may also be applied when test data conclusively show that no classification is warranted;</w:t>
      </w:r>
      <w:r>
        <w:t>”.</w:t>
      </w:r>
    </w:p>
    <w:p w14:paraId="7804293A" w14:textId="77777777" w:rsidR="001F2617" w:rsidRDefault="00C804EC" w:rsidP="00C804EC">
      <w:pPr>
        <w:pStyle w:val="H1G"/>
      </w:pPr>
      <w:r w:rsidRPr="00B83258">
        <w:tab/>
      </w:r>
      <w:r w:rsidRPr="00B83258">
        <w:tab/>
        <w:t>Chapter 2.1</w:t>
      </w:r>
    </w:p>
    <w:p w14:paraId="52AE8124" w14:textId="77777777" w:rsidR="001F2617" w:rsidRDefault="00733393" w:rsidP="001F2617">
      <w:pPr>
        <w:pStyle w:val="SingleTxtG"/>
      </w:pPr>
      <w:r>
        <w:t>Figure 2.1.4</w:t>
      </w:r>
      <w:r>
        <w:tab/>
      </w:r>
      <w:r w:rsidR="003668BC">
        <w:t>Amend to read as follows:</w:t>
      </w:r>
    </w:p>
    <w:p w14:paraId="0B9D31A6" w14:textId="77777777" w:rsidR="003668BC" w:rsidRDefault="003668BC">
      <w:pPr>
        <w:suppressAutoHyphens w:val="0"/>
        <w:spacing w:line="240" w:lineRule="auto"/>
      </w:pPr>
      <w:r>
        <w:br w:type="page"/>
      </w:r>
    </w:p>
    <w:p w14:paraId="2886728A" w14:textId="77777777" w:rsidR="003668BC" w:rsidRDefault="003668BC" w:rsidP="003668BC">
      <w:r>
        <w:rPr>
          <w:noProof/>
          <w:lang w:eastAsia="zh-CN"/>
        </w:rPr>
        <mc:AlternateContent>
          <mc:Choice Requires="wpg">
            <w:drawing>
              <wp:anchor distT="0" distB="0" distL="114300" distR="114300" simplePos="0" relativeHeight="251683840" behindDoc="0" locked="0" layoutInCell="1" allowOverlap="1" wp14:anchorId="3E002E5E" wp14:editId="27FFA431">
                <wp:simplePos x="0" y="0"/>
                <wp:positionH relativeFrom="margin">
                  <wp:posOffset>36830</wp:posOffset>
                </wp:positionH>
                <wp:positionV relativeFrom="paragraph">
                  <wp:posOffset>0</wp:posOffset>
                </wp:positionV>
                <wp:extent cx="5808345" cy="8026400"/>
                <wp:effectExtent l="19050" t="0" r="1905" b="12700"/>
                <wp:wrapTopAndBottom/>
                <wp:docPr id="11" name="Group 11"/>
                <wp:cNvGraphicFramePr/>
                <a:graphic xmlns:a="http://schemas.openxmlformats.org/drawingml/2006/main">
                  <a:graphicData uri="http://schemas.microsoft.com/office/word/2010/wordprocessingGroup">
                    <wpg:wgp>
                      <wpg:cNvGrpSpPr/>
                      <wpg:grpSpPr>
                        <a:xfrm>
                          <a:off x="0" y="0"/>
                          <a:ext cx="5808345" cy="8026400"/>
                          <a:chOff x="0" y="0"/>
                          <a:chExt cx="5822789" cy="8228235"/>
                        </a:xfrm>
                      </wpg:grpSpPr>
                      <wps:wsp>
                        <wps:cNvPr id="12" name="AutoShape 28"/>
                        <wps:cNvCnPr>
                          <a:cxnSpLocks noChangeShapeType="1"/>
                        </wps:cNvCnPr>
                        <wps:spPr bwMode="auto">
                          <a:xfrm>
                            <a:off x="3028950" y="5600700"/>
                            <a:ext cx="0" cy="34290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0" name="Group 40"/>
                        <wpg:cNvGrpSpPr/>
                        <wpg:grpSpPr>
                          <a:xfrm>
                            <a:off x="0" y="0"/>
                            <a:ext cx="5822789" cy="8228235"/>
                            <a:chOff x="0" y="0"/>
                            <a:chExt cx="5822789" cy="8228235"/>
                          </a:xfrm>
                        </wpg:grpSpPr>
                        <wpg:grpSp>
                          <wpg:cNvPr id="42" name="Group 42"/>
                          <wpg:cNvGrpSpPr/>
                          <wpg:grpSpPr>
                            <a:xfrm>
                              <a:off x="0" y="0"/>
                              <a:ext cx="5822789" cy="8228235"/>
                              <a:chOff x="0" y="0"/>
                              <a:chExt cx="5822789" cy="8228235"/>
                            </a:xfrm>
                          </wpg:grpSpPr>
                          <wpg:grpSp>
                            <wpg:cNvPr id="44" name="Group 44"/>
                            <wpg:cNvGrpSpPr/>
                            <wpg:grpSpPr>
                              <a:xfrm>
                                <a:off x="0" y="0"/>
                                <a:ext cx="5822789" cy="8228235"/>
                                <a:chOff x="0" y="0"/>
                                <a:chExt cx="5822789" cy="8228235"/>
                              </a:xfrm>
                            </wpg:grpSpPr>
                            <wpg:grpSp>
                              <wpg:cNvPr id="48" name="Group 48"/>
                              <wpg:cNvGrpSpPr/>
                              <wpg:grpSpPr>
                                <a:xfrm>
                                  <a:off x="0" y="0"/>
                                  <a:ext cx="5822789" cy="8228235"/>
                                  <a:chOff x="0" y="0"/>
                                  <a:chExt cx="5822789" cy="8228235"/>
                                </a:xfrm>
                              </wpg:grpSpPr>
                              <wpg:grpSp>
                                <wpg:cNvPr id="49" name="Group 49"/>
                                <wpg:cNvGrpSpPr/>
                                <wpg:grpSpPr>
                                  <a:xfrm>
                                    <a:off x="0" y="0"/>
                                    <a:ext cx="5822789" cy="8228235"/>
                                    <a:chOff x="0" y="0"/>
                                    <a:chExt cx="5822789" cy="8228235"/>
                                  </a:xfrm>
                                </wpg:grpSpPr>
                                <wps:wsp>
                                  <wps:cNvPr id="194" name="AutoShape 23"/>
                                  <wps:cNvSpPr>
                                    <a:spLocks noChangeArrowheads="1"/>
                                  </wps:cNvSpPr>
                                  <wps:spPr bwMode="auto">
                                    <a:xfrm>
                                      <a:off x="2169994" y="5936776"/>
                                      <a:ext cx="1714500" cy="11430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 name="Rectangle 195"/>
                                  <wps:cNvSpPr>
                                    <a:spLocks noChangeArrowheads="1"/>
                                  </wps:cNvSpPr>
                                  <wps:spPr bwMode="auto">
                                    <a:xfrm>
                                      <a:off x="232012" y="0"/>
                                      <a:ext cx="1600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AutoShape 3"/>
                                  <wps:cNvSpPr>
                                    <a:spLocks noChangeArrowheads="1"/>
                                  </wps:cNvSpPr>
                                  <wps:spPr bwMode="auto">
                                    <a:xfrm>
                                      <a:off x="218364" y="791570"/>
                                      <a:ext cx="1600200" cy="11430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AutoShape 4"/>
                                  <wps:cNvSpPr>
                                    <a:spLocks noChangeArrowheads="1"/>
                                  </wps:cNvSpPr>
                                  <wps:spPr bwMode="auto">
                                    <a:xfrm>
                                      <a:off x="0" y="2279176"/>
                                      <a:ext cx="2057400" cy="14859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 name="AutoShape 6"/>
                                  <wps:cNvSpPr>
                                    <a:spLocks noChangeArrowheads="1"/>
                                  </wps:cNvSpPr>
                                  <wps:spPr bwMode="auto">
                                    <a:xfrm>
                                      <a:off x="2169994" y="4449170"/>
                                      <a:ext cx="1714500" cy="11430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 name="Rectangle 8"/>
                                  <wps:cNvSpPr>
                                    <a:spLocks noChangeArrowheads="1"/>
                                  </wps:cNvSpPr>
                                  <wps:spPr bwMode="auto">
                                    <a:xfrm>
                                      <a:off x="136478" y="7588155"/>
                                      <a:ext cx="203200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5" name="Rectangle 9"/>
                                  <wps:cNvSpPr>
                                    <a:spLocks noChangeArrowheads="1"/>
                                  </wps:cNvSpPr>
                                  <wps:spPr bwMode="auto">
                                    <a:xfrm>
                                      <a:off x="4230806" y="1023582"/>
                                      <a:ext cx="14859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 name="Rectangle 10"/>
                                  <wps:cNvSpPr>
                                    <a:spLocks noChangeArrowheads="1"/>
                                  </wps:cNvSpPr>
                                  <wps:spPr bwMode="auto">
                                    <a:xfrm>
                                      <a:off x="4230806" y="2088107"/>
                                      <a:ext cx="1485900" cy="1943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 name="Rectangle 11"/>
                                  <wps:cNvSpPr>
                                    <a:spLocks noChangeArrowheads="1"/>
                                  </wps:cNvSpPr>
                                  <wps:spPr bwMode="auto">
                                    <a:xfrm>
                                      <a:off x="4230806" y="5377218"/>
                                      <a:ext cx="14859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 name="Text Box 2"/>
                                  <wps:cNvSpPr txBox="1">
                                    <a:spLocks noChangeArrowheads="1"/>
                                  </wps:cNvSpPr>
                                  <wps:spPr bwMode="auto">
                                    <a:xfrm>
                                      <a:off x="559558" y="81887"/>
                                      <a:ext cx="95821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C17D1" w14:textId="77777777" w:rsidR="000A602B" w:rsidRPr="00E322D6" w:rsidRDefault="000A602B" w:rsidP="003668BC">
                                        <w:pPr>
                                          <w:rPr>
                                            <w:sz w:val="18"/>
                                            <w:szCs w:val="18"/>
                                          </w:rPr>
                                        </w:pPr>
                                        <w:r w:rsidRPr="00E322D6">
                                          <w:rPr>
                                            <w:sz w:val="18"/>
                                            <w:szCs w:val="18"/>
                                          </w:rPr>
                                          <w:t>TEST SERIE</w:t>
                                        </w:r>
                                        <w:r>
                                          <w:rPr>
                                            <w:sz w:val="18"/>
                                            <w:szCs w:val="18"/>
                                          </w:rPr>
                                          <w:t>S</w:t>
                                        </w:r>
                                        <w:r w:rsidRPr="00E322D6">
                                          <w:rPr>
                                            <w:sz w:val="18"/>
                                            <w:szCs w:val="18"/>
                                          </w:rPr>
                                          <w:t xml:space="preserve"> 8</w:t>
                                        </w:r>
                                      </w:p>
                                    </w:txbxContent>
                                  </wps:txbx>
                                  <wps:bodyPr rot="0" vert="horz" wrap="square" lIns="91440" tIns="45720" rIns="91440" bIns="45720" anchor="t" anchorCtr="0" upright="1">
                                    <a:noAutofit/>
                                  </wps:bodyPr>
                                </wps:wsp>
                                <wps:wsp>
                                  <wps:cNvPr id="209" name="Text Box 2"/>
                                  <wps:cNvSpPr txBox="1">
                                    <a:spLocks noChangeArrowheads="1"/>
                                  </wps:cNvSpPr>
                                  <wps:spPr bwMode="auto">
                                    <a:xfrm>
                                      <a:off x="259307" y="982639"/>
                                      <a:ext cx="1585595"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584D3" w14:textId="77777777" w:rsidR="000A602B" w:rsidRPr="00E322D6" w:rsidRDefault="000A602B" w:rsidP="003668BC">
                                        <w:pPr>
                                          <w:jc w:val="center"/>
                                          <w:rPr>
                                            <w:sz w:val="18"/>
                                            <w:szCs w:val="18"/>
                                          </w:rPr>
                                        </w:pPr>
                                        <w:r w:rsidRPr="00E322D6">
                                          <w:rPr>
                                            <w:sz w:val="18"/>
                                            <w:szCs w:val="18"/>
                                          </w:rPr>
                                          <w:t>TEST 8 (a)</w:t>
                                        </w:r>
                                      </w:p>
                                      <w:p w14:paraId="00357E8E" w14:textId="77777777" w:rsidR="000A602B" w:rsidRPr="00E322D6" w:rsidRDefault="000A602B" w:rsidP="003668BC">
                                        <w:pPr>
                                          <w:jc w:val="center"/>
                                          <w:rPr>
                                            <w:sz w:val="18"/>
                                            <w:szCs w:val="18"/>
                                          </w:rPr>
                                        </w:pPr>
                                        <w:r w:rsidRPr="00E322D6">
                                          <w:rPr>
                                            <w:sz w:val="18"/>
                                            <w:szCs w:val="18"/>
                                          </w:rPr>
                                          <w:t>Thermal Stability Test</w:t>
                                        </w:r>
                                      </w:p>
                                      <w:p w14:paraId="1F44B048" w14:textId="77777777" w:rsidR="000A602B" w:rsidRPr="00E322D6" w:rsidRDefault="000A602B" w:rsidP="003668BC">
                                        <w:pPr>
                                          <w:jc w:val="center"/>
                                          <w:rPr>
                                            <w:sz w:val="18"/>
                                            <w:szCs w:val="18"/>
                                          </w:rPr>
                                        </w:pPr>
                                        <w:r w:rsidRPr="00E322D6">
                                          <w:rPr>
                                            <w:sz w:val="18"/>
                                            <w:szCs w:val="18"/>
                                          </w:rPr>
                                          <w:t>Is the substance/mixture</w:t>
                                        </w:r>
                                      </w:p>
                                      <w:p w14:paraId="292B7175" w14:textId="77777777" w:rsidR="000A602B" w:rsidRPr="00E322D6" w:rsidRDefault="000A602B" w:rsidP="003668BC">
                                        <w:pPr>
                                          <w:jc w:val="center"/>
                                          <w:rPr>
                                            <w:sz w:val="18"/>
                                            <w:szCs w:val="18"/>
                                          </w:rPr>
                                        </w:pPr>
                                        <w:r w:rsidRPr="00E322D6">
                                          <w:rPr>
                                            <w:sz w:val="18"/>
                                            <w:szCs w:val="18"/>
                                          </w:rPr>
                                          <w:t>thermally stable?</w:t>
                                        </w:r>
                                      </w:p>
                                    </w:txbxContent>
                                  </wps:txbx>
                                  <wps:bodyPr rot="0" vert="horz" wrap="square" lIns="91440" tIns="45720" rIns="91440" bIns="45720" anchor="t" anchorCtr="0" upright="1">
                                    <a:noAutofit/>
                                  </wps:bodyPr>
                                </wps:wsp>
                                <wps:wsp>
                                  <wps:cNvPr id="210" name="AutoShape 14"/>
                                  <wps:cNvSpPr>
                                    <a:spLocks noChangeArrowheads="1"/>
                                  </wps:cNvSpPr>
                                  <wps:spPr bwMode="auto">
                                    <a:xfrm>
                                      <a:off x="136478" y="4339988"/>
                                      <a:ext cx="1760855" cy="13716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 name="Text Box 2"/>
                                  <wps:cNvSpPr txBox="1">
                                    <a:spLocks noChangeArrowheads="1"/>
                                  </wps:cNvSpPr>
                                  <wps:spPr bwMode="auto">
                                    <a:xfrm>
                                      <a:off x="13648" y="2483892"/>
                                      <a:ext cx="2042795" cy="105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B3AAA" w14:textId="77777777" w:rsidR="000A602B" w:rsidRPr="00E322D6" w:rsidRDefault="000A602B" w:rsidP="003668BC">
                                        <w:pPr>
                                          <w:jc w:val="center"/>
                                          <w:rPr>
                                            <w:sz w:val="18"/>
                                            <w:szCs w:val="18"/>
                                          </w:rPr>
                                        </w:pPr>
                                        <w:r w:rsidRPr="00E322D6">
                                          <w:rPr>
                                            <w:sz w:val="18"/>
                                            <w:szCs w:val="18"/>
                                          </w:rPr>
                                          <w:t>TEST 8 (b)</w:t>
                                        </w:r>
                                      </w:p>
                                      <w:p w14:paraId="6336551D" w14:textId="77777777" w:rsidR="000A602B" w:rsidRPr="00E322D6" w:rsidRDefault="000A602B" w:rsidP="003668BC">
                                        <w:pPr>
                                          <w:jc w:val="center"/>
                                          <w:rPr>
                                            <w:sz w:val="18"/>
                                            <w:szCs w:val="18"/>
                                          </w:rPr>
                                        </w:pPr>
                                        <w:r w:rsidRPr="00E322D6">
                                          <w:rPr>
                                            <w:sz w:val="18"/>
                                            <w:szCs w:val="18"/>
                                          </w:rPr>
                                          <w:t xml:space="preserve">ANE Large </w:t>
                                        </w:r>
                                        <w:r>
                                          <w:rPr>
                                            <w:sz w:val="18"/>
                                            <w:szCs w:val="18"/>
                                          </w:rPr>
                                          <w:t>s</w:t>
                                        </w:r>
                                        <w:r w:rsidRPr="00E322D6">
                                          <w:rPr>
                                            <w:sz w:val="18"/>
                                            <w:szCs w:val="18"/>
                                          </w:rPr>
                                          <w:t xml:space="preserve">cale </w:t>
                                        </w:r>
                                        <w:r>
                                          <w:rPr>
                                            <w:sz w:val="18"/>
                                            <w:szCs w:val="18"/>
                                          </w:rPr>
                                          <w:t>g</w:t>
                                        </w:r>
                                        <w:r w:rsidRPr="00E322D6">
                                          <w:rPr>
                                            <w:sz w:val="18"/>
                                            <w:szCs w:val="18"/>
                                          </w:rPr>
                                          <w:t xml:space="preserve">ap </w:t>
                                        </w:r>
                                        <w:r>
                                          <w:rPr>
                                            <w:sz w:val="18"/>
                                            <w:szCs w:val="18"/>
                                          </w:rPr>
                                          <w:t>t</w:t>
                                        </w:r>
                                        <w:r w:rsidRPr="00E322D6">
                                          <w:rPr>
                                            <w:sz w:val="18"/>
                                            <w:szCs w:val="18"/>
                                          </w:rPr>
                                          <w:t>est</w:t>
                                        </w:r>
                                      </w:p>
                                      <w:p w14:paraId="366C23B6" w14:textId="77777777" w:rsidR="000A602B" w:rsidRPr="00E322D6" w:rsidRDefault="000A602B" w:rsidP="003668BC">
                                        <w:pPr>
                                          <w:jc w:val="center"/>
                                          <w:rPr>
                                            <w:sz w:val="18"/>
                                            <w:szCs w:val="18"/>
                                          </w:rPr>
                                        </w:pPr>
                                        <w:r w:rsidRPr="00E322D6">
                                          <w:rPr>
                                            <w:sz w:val="18"/>
                                            <w:szCs w:val="18"/>
                                          </w:rPr>
                                          <w:t>Is the substance/mixture</w:t>
                                        </w:r>
                                        <w:r w:rsidRPr="00E322D6">
                                          <w:rPr>
                                            <w:sz w:val="18"/>
                                            <w:szCs w:val="18"/>
                                          </w:rPr>
                                          <w:br/>
                                          <w:t>too sensitive to shock to be accepted</w:t>
                                        </w:r>
                                        <w:r w:rsidRPr="00E322D6">
                                          <w:rPr>
                                            <w:sz w:val="18"/>
                                            <w:szCs w:val="18"/>
                                          </w:rPr>
                                          <w:br/>
                                          <w:t>as an oxidizing liquid or an</w:t>
                                        </w:r>
                                        <w:r w:rsidRPr="00E322D6">
                                          <w:rPr>
                                            <w:sz w:val="18"/>
                                            <w:szCs w:val="18"/>
                                          </w:rPr>
                                          <w:br/>
                                          <w:t>oxidizing solid?</w:t>
                                        </w:r>
                                      </w:p>
                                    </w:txbxContent>
                                  </wps:txbx>
                                  <wps:bodyPr rot="0" vert="horz" wrap="square" lIns="91440" tIns="45720" rIns="91440" bIns="45720" anchor="t" anchorCtr="0" upright="1">
                                    <a:noAutofit/>
                                  </wps:bodyPr>
                                </wps:wsp>
                                <wps:wsp>
                                  <wps:cNvPr id="212" name="Text Box 2"/>
                                  <wps:cNvSpPr txBox="1">
                                    <a:spLocks noChangeArrowheads="1"/>
                                  </wps:cNvSpPr>
                                  <wps:spPr bwMode="auto">
                                    <a:xfrm>
                                      <a:off x="204716" y="4476466"/>
                                      <a:ext cx="1646555"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3CF6B" w14:textId="77777777" w:rsidR="000A602B" w:rsidRPr="000E4A79" w:rsidRDefault="000A602B" w:rsidP="003668BC">
                                        <w:pPr>
                                          <w:jc w:val="center"/>
                                          <w:rPr>
                                            <w:sz w:val="18"/>
                                            <w:szCs w:val="18"/>
                                          </w:rPr>
                                        </w:pPr>
                                        <w:r w:rsidRPr="000E4A79">
                                          <w:rPr>
                                            <w:sz w:val="18"/>
                                            <w:szCs w:val="18"/>
                                          </w:rPr>
                                          <w:t>TEST 8 (c)</w:t>
                                        </w:r>
                                      </w:p>
                                      <w:p w14:paraId="1C88E8C1" w14:textId="77777777" w:rsidR="000A602B" w:rsidRPr="000E4A79" w:rsidRDefault="000A602B" w:rsidP="003668BC">
                                        <w:pPr>
                                          <w:jc w:val="center"/>
                                          <w:rPr>
                                            <w:sz w:val="18"/>
                                            <w:szCs w:val="18"/>
                                          </w:rPr>
                                        </w:pPr>
                                        <w:proofErr w:type="spellStart"/>
                                        <w:r w:rsidRPr="000E4A79">
                                          <w:rPr>
                                            <w:sz w:val="18"/>
                                            <w:szCs w:val="18"/>
                                          </w:rPr>
                                          <w:t>Koenen</w:t>
                                        </w:r>
                                        <w:proofErr w:type="spellEnd"/>
                                        <w:r w:rsidRPr="000E4A79">
                                          <w:rPr>
                                            <w:sz w:val="18"/>
                                            <w:szCs w:val="18"/>
                                          </w:rPr>
                                          <w:t xml:space="preserve"> </w:t>
                                        </w:r>
                                        <w:r>
                                          <w:rPr>
                                            <w:sz w:val="18"/>
                                            <w:szCs w:val="18"/>
                                          </w:rPr>
                                          <w:t>t</w:t>
                                        </w:r>
                                        <w:r w:rsidRPr="000E4A79">
                                          <w:rPr>
                                            <w:sz w:val="18"/>
                                            <w:szCs w:val="18"/>
                                          </w:rPr>
                                          <w:t>est</w:t>
                                        </w:r>
                                      </w:p>
                                      <w:p w14:paraId="4B560662" w14:textId="77777777" w:rsidR="000A602B" w:rsidRPr="000E4A79" w:rsidRDefault="000A602B" w:rsidP="003668BC">
                                        <w:pPr>
                                          <w:jc w:val="center"/>
                                          <w:rPr>
                                            <w:sz w:val="18"/>
                                            <w:szCs w:val="18"/>
                                          </w:rPr>
                                        </w:pPr>
                                        <w:r w:rsidRPr="000E4A79">
                                          <w:rPr>
                                            <w:sz w:val="18"/>
                                            <w:szCs w:val="18"/>
                                          </w:rPr>
                                          <w:t>Is the substance/mixture</w:t>
                                        </w:r>
                                        <w:r w:rsidRPr="000E4A79">
                                          <w:rPr>
                                            <w:sz w:val="18"/>
                                            <w:szCs w:val="18"/>
                                          </w:rPr>
                                          <w:br/>
                                          <w:t>too sensitive to the effect of</w:t>
                                        </w:r>
                                        <w:r w:rsidRPr="000E4A79">
                                          <w:rPr>
                                            <w:sz w:val="18"/>
                                            <w:szCs w:val="18"/>
                                          </w:rPr>
                                          <w:br/>
                                          <w:t>intensive heat under</w:t>
                                        </w:r>
                                        <w:r w:rsidRPr="000E4A79">
                                          <w:rPr>
                                            <w:sz w:val="18"/>
                                            <w:szCs w:val="18"/>
                                          </w:rPr>
                                          <w:br/>
                                          <w:t>confinement?</w:t>
                                        </w:r>
                                      </w:p>
                                    </w:txbxContent>
                                  </wps:txbx>
                                  <wps:bodyPr rot="0" vert="horz" wrap="square" lIns="91440" tIns="45720" rIns="91440" bIns="45720" anchor="t" anchorCtr="0" upright="1">
                                    <a:noAutofit/>
                                  </wps:bodyPr>
                                </wps:wsp>
                                <wps:wsp>
                                  <wps:cNvPr id="213" name="Text Box 2"/>
                                  <wps:cNvSpPr txBox="1">
                                    <a:spLocks noChangeArrowheads="1"/>
                                  </wps:cNvSpPr>
                                  <wps:spPr bwMode="auto">
                                    <a:xfrm>
                                      <a:off x="4189863" y="1119116"/>
                                      <a:ext cx="157226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6DE7F" w14:textId="77777777" w:rsidR="000A602B" w:rsidRPr="007B3F17" w:rsidRDefault="000A602B" w:rsidP="003668BC">
                                        <w:pPr>
                                          <w:rPr>
                                            <w:sz w:val="18"/>
                                            <w:szCs w:val="18"/>
                                          </w:rPr>
                                        </w:pPr>
                                        <w:r w:rsidRPr="007B3F17">
                                          <w:rPr>
                                            <w:sz w:val="18"/>
                                            <w:szCs w:val="18"/>
                                          </w:rPr>
                                          <w:t>Classify as unstable explosive</w:t>
                                        </w:r>
                                      </w:p>
                                    </w:txbxContent>
                                  </wps:txbx>
                                  <wps:bodyPr rot="0" vert="horz" wrap="square" lIns="91440" tIns="45720" rIns="91440" bIns="45720" anchor="t" anchorCtr="0" upright="1">
                                    <a:noAutofit/>
                                  </wps:bodyPr>
                                </wps:wsp>
                                <wps:wsp>
                                  <wps:cNvPr id="214" name="Text Box 2"/>
                                  <wps:cNvSpPr txBox="1">
                                    <a:spLocks noChangeArrowheads="1"/>
                                  </wps:cNvSpPr>
                                  <wps:spPr bwMode="auto">
                                    <a:xfrm>
                                      <a:off x="4121624" y="2074460"/>
                                      <a:ext cx="1701165"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DE6A2" w14:textId="77777777" w:rsidR="000A602B" w:rsidRPr="007B3F17" w:rsidRDefault="000A602B" w:rsidP="003668BC">
                                        <w:pPr>
                                          <w:jc w:val="center"/>
                                          <w:rPr>
                                            <w:sz w:val="18"/>
                                            <w:szCs w:val="18"/>
                                          </w:rPr>
                                        </w:pPr>
                                        <w:r w:rsidRPr="007B3F17">
                                          <w:rPr>
                                            <w:sz w:val="18"/>
                                            <w:szCs w:val="18"/>
                                          </w:rPr>
                                          <w:t>Substan</w:t>
                                        </w:r>
                                        <w:r>
                                          <w:rPr>
                                            <w:sz w:val="18"/>
                                            <w:szCs w:val="18"/>
                                          </w:rPr>
                                          <w:t>ce/mixture to be</w:t>
                                        </w:r>
                                        <w:r>
                                          <w:rPr>
                                            <w:sz w:val="18"/>
                                            <w:szCs w:val="18"/>
                                          </w:rPr>
                                          <w:br/>
                                          <w:t>considered for</w:t>
                                        </w:r>
                                        <w:r w:rsidRPr="007B3F17">
                                          <w:rPr>
                                            <w:sz w:val="18"/>
                                            <w:szCs w:val="18"/>
                                          </w:rPr>
                                          <w:t xml:space="preserve"> c</w:t>
                                        </w:r>
                                        <w:r>
                                          <w:rPr>
                                            <w:sz w:val="18"/>
                                            <w:szCs w:val="18"/>
                                          </w:rPr>
                                          <w:t>lassification</w:t>
                                        </w:r>
                                        <w:r>
                                          <w:rPr>
                                            <w:sz w:val="18"/>
                                            <w:szCs w:val="18"/>
                                          </w:rPr>
                                          <w:br/>
                                        </w:r>
                                        <w:r w:rsidRPr="007B3F17">
                                          <w:rPr>
                                            <w:sz w:val="18"/>
                                            <w:szCs w:val="18"/>
                                          </w:rPr>
                                          <w:t>as</w:t>
                                        </w:r>
                                        <w:r>
                                          <w:rPr>
                                            <w:sz w:val="18"/>
                                            <w:szCs w:val="18"/>
                                          </w:rPr>
                                          <w:t xml:space="preserve"> </w:t>
                                        </w:r>
                                        <w:r w:rsidRPr="007B3F17">
                                          <w:rPr>
                                            <w:sz w:val="18"/>
                                            <w:szCs w:val="18"/>
                                          </w:rPr>
                                          <w:t xml:space="preserve">an explosive other than </w:t>
                                        </w:r>
                                        <w:r>
                                          <w:rPr>
                                            <w:sz w:val="18"/>
                                            <w:szCs w:val="18"/>
                                          </w:rPr>
                                          <w:br/>
                                        </w:r>
                                        <w:r w:rsidRPr="007B3F17">
                                          <w:rPr>
                                            <w:sz w:val="18"/>
                                            <w:szCs w:val="18"/>
                                          </w:rPr>
                                          <w:t>as an</w:t>
                                        </w:r>
                                        <w:r>
                                          <w:rPr>
                                            <w:sz w:val="18"/>
                                            <w:szCs w:val="18"/>
                                          </w:rPr>
                                          <w:t xml:space="preserve"> </w:t>
                                        </w:r>
                                        <w:r w:rsidRPr="007B3F17">
                                          <w:rPr>
                                            <w:sz w:val="18"/>
                                            <w:szCs w:val="18"/>
                                          </w:rPr>
                                          <w:t>unstable explosive</w:t>
                                        </w:r>
                                        <w:r>
                                          <w:rPr>
                                            <w:sz w:val="18"/>
                                            <w:szCs w:val="18"/>
                                          </w:rPr>
                                          <w:t>;</w:t>
                                        </w:r>
                                        <w:r>
                                          <w:rPr>
                                            <w:sz w:val="18"/>
                                            <w:szCs w:val="18"/>
                                          </w:rPr>
                                          <w:br/>
                                          <w:t>I</w:t>
                                        </w:r>
                                        <w:r w:rsidRPr="007B3F17">
                                          <w:rPr>
                                            <w:sz w:val="18"/>
                                            <w:szCs w:val="18"/>
                                          </w:rPr>
                                          <w:t>f the answer to the question</w:t>
                                        </w:r>
                                        <w:r>
                                          <w:rPr>
                                            <w:sz w:val="18"/>
                                            <w:szCs w:val="18"/>
                                          </w:rPr>
                                          <w:br/>
                                          <w:t>“I</w:t>
                                        </w:r>
                                        <w:r w:rsidRPr="007B3F17">
                                          <w:rPr>
                                            <w:sz w:val="18"/>
                                            <w:szCs w:val="18"/>
                                          </w:rPr>
                                          <w:t>s it a</w:t>
                                        </w:r>
                                        <w:r>
                                          <w:rPr>
                                            <w:sz w:val="18"/>
                                            <w:szCs w:val="18"/>
                                          </w:rPr>
                                          <w:t xml:space="preserve"> </w:t>
                                        </w:r>
                                        <w:r w:rsidRPr="007B3F17">
                                          <w:rPr>
                                            <w:sz w:val="18"/>
                                            <w:szCs w:val="18"/>
                                          </w:rPr>
                                          <w:t>very insensitive explosive</w:t>
                                        </w:r>
                                        <w:r>
                                          <w:rPr>
                                            <w:sz w:val="18"/>
                                            <w:szCs w:val="18"/>
                                          </w:rPr>
                                          <w:t xml:space="preserve"> </w:t>
                                        </w:r>
                                        <w:r w:rsidRPr="007B3F17">
                                          <w:rPr>
                                            <w:sz w:val="18"/>
                                            <w:szCs w:val="18"/>
                                          </w:rPr>
                                          <w:t>substance/mixture with a mass</w:t>
                                        </w:r>
                                        <w:r>
                                          <w:rPr>
                                            <w:sz w:val="18"/>
                                            <w:szCs w:val="18"/>
                                          </w:rPr>
                                          <w:t xml:space="preserve"> explosion hazard?” </w:t>
                                        </w:r>
                                        <w:r w:rsidRPr="007B3F17">
                                          <w:rPr>
                                            <w:sz w:val="18"/>
                                            <w:szCs w:val="18"/>
                                          </w:rPr>
                                          <w:t>in figure</w:t>
                                        </w:r>
                                        <w:r>
                                          <w:rPr>
                                            <w:sz w:val="18"/>
                                            <w:szCs w:val="18"/>
                                          </w:rPr>
                                          <w:t xml:space="preserve"> </w:t>
                                        </w:r>
                                        <w:r w:rsidRPr="007B3F17">
                                          <w:rPr>
                                            <w:sz w:val="18"/>
                                            <w:szCs w:val="18"/>
                                          </w:rPr>
                                          <w:t xml:space="preserve">2.1.3 is </w:t>
                                        </w:r>
                                        <w:r>
                                          <w:rPr>
                                            <w:sz w:val="18"/>
                                            <w:szCs w:val="18"/>
                                          </w:rPr>
                                          <w:t>“</w:t>
                                        </w:r>
                                        <w:r w:rsidRPr="007B3F17">
                                          <w:rPr>
                                            <w:sz w:val="18"/>
                                            <w:szCs w:val="18"/>
                                          </w:rPr>
                                          <w:t>no</w:t>
                                        </w:r>
                                        <w:r>
                                          <w:rPr>
                                            <w:sz w:val="18"/>
                                            <w:szCs w:val="18"/>
                                          </w:rPr>
                                          <w:t>”</w:t>
                                        </w:r>
                                        <w:r w:rsidRPr="007B3F17">
                                          <w:rPr>
                                            <w:sz w:val="18"/>
                                            <w:szCs w:val="18"/>
                                          </w:rPr>
                                          <w:t>, the substance/mixture shall be classified in</w:t>
                                        </w:r>
                                        <w:r>
                                          <w:rPr>
                                            <w:sz w:val="18"/>
                                            <w:szCs w:val="18"/>
                                          </w:rPr>
                                          <w:t xml:space="preserve"> </w:t>
                                        </w:r>
                                        <w:r w:rsidRPr="007B3F17">
                                          <w:rPr>
                                            <w:sz w:val="18"/>
                                            <w:szCs w:val="18"/>
                                          </w:rPr>
                                          <w:t>Division 1.1</w:t>
                                        </w:r>
                                      </w:p>
                                    </w:txbxContent>
                                  </wps:txbx>
                                  <wps:bodyPr rot="0" vert="horz" wrap="square" lIns="91440" tIns="45720" rIns="91440" bIns="45720" anchor="t" anchorCtr="0" upright="1">
                                    <a:noAutofit/>
                                  </wps:bodyPr>
                                </wps:wsp>
                                <wps:wsp>
                                  <wps:cNvPr id="215" name="Text Box 2"/>
                                  <wps:cNvSpPr txBox="1">
                                    <a:spLocks noChangeArrowheads="1"/>
                                  </wps:cNvSpPr>
                                  <wps:spPr bwMode="auto">
                                    <a:xfrm>
                                      <a:off x="4230806" y="5390866"/>
                                      <a:ext cx="1471930" cy="219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4D57A" w14:textId="77777777" w:rsidR="000A602B" w:rsidRPr="00650D27" w:rsidRDefault="000A602B" w:rsidP="003668BC">
                                        <w:pPr>
                                          <w:spacing w:line="228" w:lineRule="auto"/>
                                          <w:jc w:val="center"/>
                                          <w:rPr>
                                            <w:sz w:val="18"/>
                                            <w:szCs w:val="18"/>
                                          </w:rPr>
                                        </w:pPr>
                                        <w:r w:rsidRPr="00650D27">
                                          <w:rPr>
                                            <w:sz w:val="18"/>
                                            <w:szCs w:val="18"/>
                                          </w:rPr>
                                          <w:t>Substance/mixture to be considered for classification as an explosiv</w:t>
                                        </w:r>
                                        <w:r>
                                          <w:rPr>
                                            <w:sz w:val="18"/>
                                            <w:szCs w:val="18"/>
                                          </w:rPr>
                                          <w:t>e of Division 1</w:t>
                                        </w:r>
                                        <w:r w:rsidRPr="00650D27">
                                          <w:rPr>
                                            <w:sz w:val="18"/>
                                            <w:szCs w:val="18"/>
                                          </w:rPr>
                                          <w:t>.5, proceed with Test Series</w:t>
                                        </w:r>
                                        <w:r>
                                          <w:rPr>
                                            <w:sz w:val="18"/>
                                            <w:szCs w:val="18"/>
                                          </w:rPr>
                                          <w:t> </w:t>
                                        </w:r>
                                        <w:r w:rsidRPr="00650D27">
                                          <w:rPr>
                                            <w:sz w:val="18"/>
                                            <w:szCs w:val="18"/>
                                          </w:rPr>
                                          <w:t>5.</w:t>
                                        </w:r>
                                        <w:r w:rsidRPr="00650D27">
                                          <w:rPr>
                                            <w:sz w:val="18"/>
                                            <w:szCs w:val="18"/>
                                          </w:rPr>
                                          <w:br/>
                                          <w:t>If the answer to the question “Is it a very insensitive explosive substance/mixture with a mass explosion hazard?” in figure 2.1.3 is “yes”, the substance/mixture shall be classified in Division 1.5; if the answer is “no”, the substance/mixture shall be classified in Division 1.1</w:t>
                                        </w:r>
                                      </w:p>
                                    </w:txbxContent>
                                  </wps:txbx>
                                  <wps:bodyPr rot="0" vert="horz" wrap="square" lIns="91440" tIns="45720" rIns="91440" bIns="45720" anchor="t" anchorCtr="0" upright="1">
                                    <a:noAutofit/>
                                  </wps:bodyPr>
                                </wps:wsp>
                                <wps:wsp>
                                  <wps:cNvPr id="216" name="Text Box 2"/>
                                  <wps:cNvSpPr txBox="1">
                                    <a:spLocks noChangeArrowheads="1"/>
                                  </wps:cNvSpPr>
                                  <wps:spPr bwMode="auto">
                                    <a:xfrm>
                                      <a:off x="2320119" y="4653887"/>
                                      <a:ext cx="1485900"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CC14C" w14:textId="77777777" w:rsidR="000A602B" w:rsidRPr="00F72826" w:rsidRDefault="000A602B" w:rsidP="003668BC">
                                        <w:pPr>
                                          <w:spacing w:line="240" w:lineRule="auto"/>
                                          <w:jc w:val="center"/>
                                          <w:rPr>
                                            <w:sz w:val="18"/>
                                            <w:szCs w:val="18"/>
                                          </w:rPr>
                                        </w:pPr>
                                        <w:r w:rsidRPr="00F72826">
                                          <w:rPr>
                                            <w:sz w:val="18"/>
                                            <w:szCs w:val="18"/>
                                          </w:rPr>
                                          <w:t xml:space="preserve">Did the </w:t>
                                        </w:r>
                                        <w:proofErr w:type="spellStart"/>
                                        <w:r w:rsidRPr="00F72826">
                                          <w:rPr>
                                            <w:sz w:val="18"/>
                                            <w:szCs w:val="18"/>
                                          </w:rPr>
                                          <w:t>Koenen</w:t>
                                        </w:r>
                                        <w:proofErr w:type="spellEnd"/>
                                        <w:r>
                                          <w:rPr>
                                            <w:sz w:val="18"/>
                                            <w:szCs w:val="18"/>
                                          </w:rPr>
                                          <w:br/>
                                        </w:r>
                                        <w:r w:rsidRPr="00F72826">
                                          <w:rPr>
                                            <w:sz w:val="18"/>
                                            <w:szCs w:val="18"/>
                                          </w:rPr>
                                          <w:t>Test reaction time exceed</w:t>
                                        </w:r>
                                        <w:r>
                                          <w:rPr>
                                            <w:sz w:val="18"/>
                                            <w:szCs w:val="18"/>
                                          </w:rPr>
                                          <w:br/>
                                        </w:r>
                                        <w:r w:rsidRPr="00F72826">
                                          <w:rPr>
                                            <w:sz w:val="18"/>
                                            <w:szCs w:val="18"/>
                                          </w:rPr>
                                          <w:t>60 seconds, and does the</w:t>
                                        </w:r>
                                        <w:r>
                                          <w:rPr>
                                            <w:sz w:val="18"/>
                                            <w:szCs w:val="18"/>
                                          </w:rPr>
                                          <w:br/>
                                          <w:t>sub</w:t>
                                        </w:r>
                                        <w:r w:rsidRPr="00F72826">
                                          <w:rPr>
                                            <w:sz w:val="18"/>
                                            <w:szCs w:val="18"/>
                                          </w:rPr>
                                          <w:t>stance/mixture have</w:t>
                                        </w:r>
                                        <w:r>
                                          <w:rPr>
                                            <w:sz w:val="18"/>
                                            <w:szCs w:val="18"/>
                                          </w:rPr>
                                          <w:br/>
                                        </w:r>
                                        <w:r w:rsidRPr="00F72826">
                                          <w:rPr>
                                            <w:sz w:val="18"/>
                                            <w:szCs w:val="18"/>
                                          </w:rPr>
                                          <w:t xml:space="preserve"> &gt; 14% water?</w:t>
                                        </w:r>
                                      </w:p>
                                    </w:txbxContent>
                                  </wps:txbx>
                                  <wps:bodyPr rot="0" vert="horz" wrap="square" lIns="91440" tIns="45720" rIns="91440" bIns="45720" anchor="t" anchorCtr="0" upright="1">
                                    <a:noAutofit/>
                                  </wps:bodyPr>
                                </wps:wsp>
                                <wps:wsp>
                                  <wps:cNvPr id="218" name="Text Box 2"/>
                                  <wps:cNvSpPr txBox="1">
                                    <a:spLocks noChangeArrowheads="1"/>
                                  </wps:cNvSpPr>
                                  <wps:spPr bwMode="auto">
                                    <a:xfrm>
                                      <a:off x="2292824" y="6073254"/>
                                      <a:ext cx="1471930"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B824C" w14:textId="77777777" w:rsidR="000A602B" w:rsidRPr="00F72826" w:rsidRDefault="000A602B" w:rsidP="003668BC">
                                        <w:pPr>
                                          <w:spacing w:line="240" w:lineRule="auto"/>
                                          <w:jc w:val="center"/>
                                          <w:rPr>
                                            <w:sz w:val="18"/>
                                            <w:szCs w:val="18"/>
                                          </w:rPr>
                                        </w:pPr>
                                        <w:r w:rsidRPr="00F72826">
                                          <w:rPr>
                                            <w:sz w:val="18"/>
                                            <w:szCs w:val="18"/>
                                          </w:rPr>
                                          <w:t>TEST 8 (e)</w:t>
                                        </w:r>
                                      </w:p>
                                      <w:p w14:paraId="2D525E93" w14:textId="77777777" w:rsidR="000A602B" w:rsidRPr="00F72826" w:rsidRDefault="000A602B" w:rsidP="003668BC">
                                        <w:pPr>
                                          <w:spacing w:line="240" w:lineRule="auto"/>
                                          <w:jc w:val="center"/>
                                          <w:rPr>
                                            <w:sz w:val="18"/>
                                            <w:szCs w:val="18"/>
                                          </w:rPr>
                                        </w:pPr>
                                        <w:r w:rsidRPr="00F72826">
                                          <w:rPr>
                                            <w:sz w:val="18"/>
                                            <w:szCs w:val="18"/>
                                          </w:rPr>
                                          <w:t>MBP Test</w:t>
                                        </w:r>
                                        <w:r w:rsidRPr="00F72826">
                                          <w:rPr>
                                            <w:sz w:val="18"/>
                                            <w:szCs w:val="18"/>
                                          </w:rPr>
                                          <w:br/>
                                          <w:t>Does the substance/mixture</w:t>
                                        </w:r>
                                        <w:r w:rsidRPr="00F72826">
                                          <w:rPr>
                                            <w:sz w:val="18"/>
                                            <w:szCs w:val="18"/>
                                          </w:rPr>
                                          <w:br/>
                                          <w:t>have a</w:t>
                                        </w:r>
                                        <w:r w:rsidRPr="00F72826">
                                          <w:rPr>
                                            <w:sz w:val="18"/>
                                            <w:szCs w:val="18"/>
                                          </w:rPr>
                                          <w:br/>
                                          <w:t>MBP &lt;5.6 MPa</w:t>
                                        </w:r>
                                        <w:r>
                                          <w:rPr>
                                            <w:sz w:val="18"/>
                                            <w:szCs w:val="18"/>
                                          </w:rPr>
                                          <w:t>?</w:t>
                                        </w:r>
                                      </w:p>
                                    </w:txbxContent>
                                  </wps:txbx>
                                  <wps:bodyPr rot="0" vert="horz" wrap="square" lIns="91440" tIns="45720" rIns="91440" bIns="45720" anchor="t" anchorCtr="0" upright="1">
                                    <a:noAutofit/>
                                  </wps:bodyPr>
                                </wps:wsp>
                                <wps:wsp>
                                  <wps:cNvPr id="219" name="Text Box 2"/>
                                  <wps:cNvSpPr txBox="1">
                                    <a:spLocks noChangeArrowheads="1"/>
                                  </wps:cNvSpPr>
                                  <wps:spPr bwMode="auto">
                                    <a:xfrm>
                                      <a:off x="95534" y="7601803"/>
                                      <a:ext cx="210693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FE978" w14:textId="77777777" w:rsidR="000A602B" w:rsidRPr="00E76486" w:rsidRDefault="000A602B" w:rsidP="003668BC">
                                        <w:pPr>
                                          <w:spacing w:line="240" w:lineRule="auto"/>
                                          <w:jc w:val="center"/>
                                          <w:rPr>
                                            <w:sz w:val="18"/>
                                            <w:szCs w:val="18"/>
                                          </w:rPr>
                                        </w:pPr>
                                        <w:r w:rsidRPr="00E76486">
                                          <w:rPr>
                                            <w:sz w:val="18"/>
                                            <w:szCs w:val="18"/>
                                          </w:rPr>
                                          <w:t>ANE substance/mixture shall be classified as a Category 2 oxidizing liquid or a Category 2 oxidizing solid (Chapter</w:t>
                                        </w:r>
                                        <w:r>
                                          <w:rPr>
                                            <w:sz w:val="18"/>
                                            <w:szCs w:val="18"/>
                                          </w:rPr>
                                          <w:t>s</w:t>
                                        </w:r>
                                        <w:r w:rsidRPr="00E76486">
                                          <w:rPr>
                                            <w:sz w:val="18"/>
                                            <w:szCs w:val="18"/>
                                          </w:rPr>
                                          <w:t xml:space="preserve"> 2.13 and 2.14)</w:t>
                                        </w:r>
                                      </w:p>
                                    </w:txbxContent>
                                  </wps:txbx>
                                  <wps:bodyPr rot="0" vert="horz" wrap="square" lIns="91440" tIns="45720" rIns="91440" bIns="45720" anchor="t" anchorCtr="0" upright="1">
                                    <a:noAutofit/>
                                  </wps:bodyPr>
                                </wps:wsp>
                                <wps:wsp>
                                  <wps:cNvPr id="220" name="AutoShape 31"/>
                                  <wps:cNvCnPr>
                                    <a:cxnSpLocks noChangeShapeType="1"/>
                                  </wps:cNvCnPr>
                                  <wps:spPr bwMode="auto">
                                    <a:xfrm>
                                      <a:off x="2060812" y="3016155"/>
                                      <a:ext cx="2171700" cy="635"/>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Connector: Elbow 221"/>
                                  <wps:cNvCnPr/>
                                  <wps:spPr>
                                    <a:xfrm>
                                      <a:off x="3889612" y="5022376"/>
                                      <a:ext cx="1141868" cy="339505"/>
                                    </a:xfrm>
                                    <a:prstGeom prst="bentConnector3">
                                      <a:avLst>
                                        <a:gd name="adj1" fmla="val 9994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 name="Connector: Elbow 222"/>
                                  <wps:cNvCnPr/>
                                  <wps:spPr>
                                    <a:xfrm flipH="1">
                                      <a:off x="2169994" y="7083188"/>
                                      <a:ext cx="865109" cy="916663"/>
                                    </a:xfrm>
                                    <a:prstGeom prst="bentConnector3">
                                      <a:avLst>
                                        <a:gd name="adj1" fmla="val -24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3" name="Text Box 2"/>
                                  <wps:cNvSpPr txBox="1">
                                    <a:spLocks noChangeArrowheads="1"/>
                                  </wps:cNvSpPr>
                                  <wps:spPr bwMode="auto">
                                    <a:xfrm>
                                      <a:off x="1023582" y="1937982"/>
                                      <a:ext cx="445770" cy="275590"/>
                                    </a:xfrm>
                                    <a:prstGeom prst="rect">
                                      <a:avLst/>
                                    </a:prstGeom>
                                    <a:noFill/>
                                    <a:ln w="9525">
                                      <a:noFill/>
                                      <a:miter lim="800000"/>
                                      <a:headEnd/>
                                      <a:tailEnd/>
                                    </a:ln>
                                  </wps:spPr>
                                  <wps:txbx>
                                    <w:txbxContent>
                                      <w:p w14:paraId="25FFCA14" w14:textId="77777777" w:rsidR="000A602B" w:rsidRPr="008E5858" w:rsidRDefault="000A602B" w:rsidP="003668BC">
                                        <w:pPr>
                                          <w:jc w:val="center"/>
                                          <w:rPr>
                                            <w:sz w:val="18"/>
                                            <w:szCs w:val="18"/>
                                          </w:rPr>
                                        </w:pPr>
                                        <w:r w:rsidRPr="008E5858">
                                          <w:rPr>
                                            <w:sz w:val="18"/>
                                            <w:szCs w:val="18"/>
                                          </w:rPr>
                                          <w:t>Yes</w:t>
                                        </w:r>
                                      </w:p>
                                    </w:txbxContent>
                                  </wps:txbx>
                                  <wps:bodyPr rot="0" vert="horz" wrap="square" lIns="91440" tIns="45720" rIns="91440" bIns="45720" anchor="t" anchorCtr="0">
                                    <a:noAutofit/>
                                  </wps:bodyPr>
                                </wps:wsp>
                                <wps:wsp>
                                  <wps:cNvPr id="608" name="Text Box 2"/>
                                  <wps:cNvSpPr txBox="1">
                                    <a:spLocks noChangeArrowheads="1"/>
                                  </wps:cNvSpPr>
                                  <wps:spPr bwMode="auto">
                                    <a:xfrm>
                                      <a:off x="2852382" y="2743200"/>
                                      <a:ext cx="445770" cy="275590"/>
                                    </a:xfrm>
                                    <a:prstGeom prst="rect">
                                      <a:avLst/>
                                    </a:prstGeom>
                                    <a:noFill/>
                                    <a:ln w="9525">
                                      <a:noFill/>
                                      <a:miter lim="800000"/>
                                      <a:headEnd/>
                                      <a:tailEnd/>
                                    </a:ln>
                                  </wps:spPr>
                                  <wps:txbx>
                                    <w:txbxContent>
                                      <w:p w14:paraId="2DC3EF33" w14:textId="77777777" w:rsidR="000A602B" w:rsidRPr="008E5858" w:rsidRDefault="000A602B" w:rsidP="003668BC">
                                        <w:pPr>
                                          <w:jc w:val="center"/>
                                          <w:rPr>
                                            <w:sz w:val="18"/>
                                            <w:szCs w:val="18"/>
                                          </w:rPr>
                                        </w:pPr>
                                        <w:r w:rsidRPr="008E5858">
                                          <w:rPr>
                                            <w:sz w:val="18"/>
                                            <w:szCs w:val="18"/>
                                          </w:rPr>
                                          <w:t>Yes</w:t>
                                        </w:r>
                                      </w:p>
                                    </w:txbxContent>
                                  </wps:txbx>
                                  <wps:bodyPr rot="0" vert="horz" wrap="square" lIns="91440" tIns="45720" rIns="91440" bIns="45720" anchor="t" anchorCtr="0">
                                    <a:noAutofit/>
                                  </wps:bodyPr>
                                </wps:wsp>
                                <wps:wsp>
                                  <wps:cNvPr id="609" name="Text Box 2"/>
                                  <wps:cNvSpPr txBox="1">
                                    <a:spLocks noChangeArrowheads="1"/>
                                  </wps:cNvSpPr>
                                  <wps:spPr bwMode="auto">
                                    <a:xfrm>
                                      <a:off x="1760561" y="4749421"/>
                                      <a:ext cx="445770" cy="275590"/>
                                    </a:xfrm>
                                    <a:prstGeom prst="rect">
                                      <a:avLst/>
                                    </a:prstGeom>
                                    <a:noFill/>
                                    <a:ln w="9525">
                                      <a:noFill/>
                                      <a:miter lim="800000"/>
                                      <a:headEnd/>
                                      <a:tailEnd/>
                                    </a:ln>
                                  </wps:spPr>
                                  <wps:txbx>
                                    <w:txbxContent>
                                      <w:p w14:paraId="5F31E6DE" w14:textId="77777777" w:rsidR="000A602B" w:rsidRPr="008E5858" w:rsidRDefault="000A602B" w:rsidP="003668BC">
                                        <w:pPr>
                                          <w:jc w:val="center"/>
                                          <w:rPr>
                                            <w:sz w:val="18"/>
                                            <w:szCs w:val="18"/>
                                          </w:rPr>
                                        </w:pPr>
                                        <w:r w:rsidRPr="008E5858">
                                          <w:rPr>
                                            <w:sz w:val="18"/>
                                            <w:szCs w:val="18"/>
                                          </w:rPr>
                                          <w:t>Yes</w:t>
                                        </w:r>
                                      </w:p>
                                    </w:txbxContent>
                                  </wps:txbx>
                                  <wps:bodyPr rot="0" vert="horz" wrap="square" lIns="91440" tIns="45720" rIns="91440" bIns="45720" anchor="t" anchorCtr="0">
                                    <a:noAutofit/>
                                  </wps:bodyPr>
                                </wps:wsp>
                                <wps:wsp>
                                  <wps:cNvPr id="610" name="Text Box 2"/>
                                  <wps:cNvSpPr txBox="1">
                                    <a:spLocks noChangeArrowheads="1"/>
                                  </wps:cNvSpPr>
                                  <wps:spPr bwMode="auto">
                                    <a:xfrm>
                                      <a:off x="3057762" y="5633682"/>
                                      <a:ext cx="445770" cy="275590"/>
                                    </a:xfrm>
                                    <a:prstGeom prst="rect">
                                      <a:avLst/>
                                    </a:prstGeom>
                                    <a:noFill/>
                                    <a:ln w="9525">
                                      <a:noFill/>
                                      <a:miter lim="800000"/>
                                      <a:headEnd/>
                                      <a:tailEnd/>
                                    </a:ln>
                                  </wps:spPr>
                                  <wps:txbx>
                                    <w:txbxContent>
                                      <w:p w14:paraId="058903F8" w14:textId="77777777" w:rsidR="000A602B" w:rsidRPr="008E5858" w:rsidRDefault="000A602B" w:rsidP="003668BC">
                                        <w:pPr>
                                          <w:jc w:val="center"/>
                                          <w:rPr>
                                            <w:sz w:val="18"/>
                                            <w:szCs w:val="18"/>
                                          </w:rPr>
                                        </w:pPr>
                                        <w:r w:rsidRPr="008E5858">
                                          <w:rPr>
                                            <w:sz w:val="18"/>
                                            <w:szCs w:val="18"/>
                                          </w:rPr>
                                          <w:t>Yes</w:t>
                                        </w:r>
                                      </w:p>
                                    </w:txbxContent>
                                  </wps:txbx>
                                  <wps:bodyPr rot="0" vert="horz" wrap="square" lIns="91440" tIns="45720" rIns="91440" bIns="45720" anchor="t" anchorCtr="0">
                                    <a:noAutofit/>
                                  </wps:bodyPr>
                                </wps:wsp>
                                <wps:wsp>
                                  <wps:cNvPr id="611" name="Text Box 2"/>
                                  <wps:cNvSpPr txBox="1">
                                    <a:spLocks noChangeArrowheads="1"/>
                                  </wps:cNvSpPr>
                                  <wps:spPr bwMode="auto">
                                    <a:xfrm>
                                      <a:off x="3794078" y="6237027"/>
                                      <a:ext cx="445770" cy="275590"/>
                                    </a:xfrm>
                                    <a:prstGeom prst="rect">
                                      <a:avLst/>
                                    </a:prstGeom>
                                    <a:noFill/>
                                    <a:ln w="9525">
                                      <a:noFill/>
                                      <a:miter lim="800000"/>
                                      <a:headEnd/>
                                      <a:tailEnd/>
                                    </a:ln>
                                  </wps:spPr>
                                  <wps:txbx>
                                    <w:txbxContent>
                                      <w:p w14:paraId="20C12C3D" w14:textId="77777777" w:rsidR="000A602B" w:rsidRPr="008E5858" w:rsidRDefault="000A602B" w:rsidP="003668BC">
                                        <w:pPr>
                                          <w:jc w:val="center"/>
                                          <w:rPr>
                                            <w:sz w:val="18"/>
                                            <w:szCs w:val="18"/>
                                          </w:rPr>
                                        </w:pPr>
                                        <w:r w:rsidRPr="008E5858">
                                          <w:rPr>
                                            <w:sz w:val="18"/>
                                            <w:szCs w:val="18"/>
                                          </w:rPr>
                                          <w:t>Yes</w:t>
                                        </w:r>
                                      </w:p>
                                    </w:txbxContent>
                                  </wps:txbx>
                                  <wps:bodyPr rot="0" vert="horz" wrap="square" lIns="91440" tIns="45720" rIns="91440" bIns="45720" anchor="t" anchorCtr="0">
                                    <a:noAutofit/>
                                  </wps:bodyPr>
                                </wps:wsp>
                                <wps:wsp>
                                  <wps:cNvPr id="612" name="Text Box 2"/>
                                  <wps:cNvSpPr txBox="1">
                                    <a:spLocks noChangeArrowheads="1"/>
                                  </wps:cNvSpPr>
                                  <wps:spPr bwMode="auto">
                                    <a:xfrm>
                                      <a:off x="2852382" y="1091821"/>
                                      <a:ext cx="445770" cy="275590"/>
                                    </a:xfrm>
                                    <a:prstGeom prst="rect">
                                      <a:avLst/>
                                    </a:prstGeom>
                                    <a:noFill/>
                                    <a:ln w="9525">
                                      <a:noFill/>
                                      <a:miter lim="800000"/>
                                      <a:headEnd/>
                                      <a:tailEnd/>
                                    </a:ln>
                                  </wps:spPr>
                                  <wps:txbx>
                                    <w:txbxContent>
                                      <w:p w14:paraId="5ACF52BF" w14:textId="77777777" w:rsidR="000A602B" w:rsidRPr="00366E56" w:rsidRDefault="000A602B" w:rsidP="003668BC">
                                        <w:pPr>
                                          <w:jc w:val="center"/>
                                          <w:rPr>
                                            <w:sz w:val="18"/>
                                            <w:szCs w:val="18"/>
                                            <w:lang w:val="fr-CH"/>
                                          </w:rPr>
                                        </w:pPr>
                                        <w:r>
                                          <w:rPr>
                                            <w:sz w:val="18"/>
                                            <w:szCs w:val="18"/>
                                            <w:lang w:val="fr-CH"/>
                                          </w:rPr>
                                          <w:t>No</w:t>
                                        </w:r>
                                      </w:p>
                                    </w:txbxContent>
                                  </wps:txbx>
                                  <wps:bodyPr rot="0" vert="horz" wrap="square" lIns="91440" tIns="45720" rIns="91440" bIns="45720" anchor="t" anchorCtr="0">
                                    <a:noAutofit/>
                                  </wps:bodyPr>
                                </wps:wsp>
                                <wps:wsp>
                                  <wps:cNvPr id="613" name="Text Box 2"/>
                                  <wps:cNvSpPr txBox="1">
                                    <a:spLocks noChangeArrowheads="1"/>
                                  </wps:cNvSpPr>
                                  <wps:spPr bwMode="auto">
                                    <a:xfrm>
                                      <a:off x="1009934" y="3848669"/>
                                      <a:ext cx="445770" cy="275590"/>
                                    </a:xfrm>
                                    <a:prstGeom prst="rect">
                                      <a:avLst/>
                                    </a:prstGeom>
                                    <a:noFill/>
                                    <a:ln w="9525">
                                      <a:noFill/>
                                      <a:miter lim="800000"/>
                                      <a:headEnd/>
                                      <a:tailEnd/>
                                    </a:ln>
                                  </wps:spPr>
                                  <wps:txbx>
                                    <w:txbxContent>
                                      <w:p w14:paraId="2BF213CB" w14:textId="77777777" w:rsidR="000A602B" w:rsidRPr="00366E56" w:rsidRDefault="000A602B" w:rsidP="003668BC">
                                        <w:pPr>
                                          <w:jc w:val="center"/>
                                          <w:rPr>
                                            <w:sz w:val="18"/>
                                            <w:szCs w:val="18"/>
                                            <w:lang w:val="fr-CH"/>
                                          </w:rPr>
                                        </w:pPr>
                                        <w:r>
                                          <w:rPr>
                                            <w:sz w:val="18"/>
                                            <w:szCs w:val="18"/>
                                            <w:lang w:val="fr-CH"/>
                                          </w:rPr>
                                          <w:t>No</w:t>
                                        </w:r>
                                      </w:p>
                                    </w:txbxContent>
                                  </wps:txbx>
                                  <wps:bodyPr rot="0" vert="horz" wrap="square" lIns="91440" tIns="45720" rIns="91440" bIns="45720" anchor="t" anchorCtr="0">
                                    <a:noAutofit/>
                                  </wps:bodyPr>
                                </wps:wsp>
                                <wps:wsp>
                                  <wps:cNvPr id="614" name="Text Box 2"/>
                                  <wps:cNvSpPr txBox="1">
                                    <a:spLocks noChangeArrowheads="1"/>
                                  </wps:cNvSpPr>
                                  <wps:spPr bwMode="auto">
                                    <a:xfrm>
                                      <a:off x="4162567" y="4790364"/>
                                      <a:ext cx="445770" cy="275590"/>
                                    </a:xfrm>
                                    <a:prstGeom prst="rect">
                                      <a:avLst/>
                                    </a:prstGeom>
                                    <a:noFill/>
                                    <a:ln w="9525">
                                      <a:noFill/>
                                      <a:miter lim="800000"/>
                                      <a:headEnd/>
                                      <a:tailEnd/>
                                    </a:ln>
                                  </wps:spPr>
                                  <wps:txbx>
                                    <w:txbxContent>
                                      <w:p w14:paraId="4C76450F" w14:textId="77777777" w:rsidR="000A602B" w:rsidRPr="00366E56" w:rsidRDefault="000A602B" w:rsidP="003668BC">
                                        <w:pPr>
                                          <w:jc w:val="center"/>
                                          <w:rPr>
                                            <w:sz w:val="18"/>
                                            <w:szCs w:val="18"/>
                                            <w:lang w:val="fr-CH"/>
                                          </w:rPr>
                                        </w:pPr>
                                        <w:r>
                                          <w:rPr>
                                            <w:sz w:val="18"/>
                                            <w:szCs w:val="18"/>
                                            <w:lang w:val="fr-CH"/>
                                          </w:rPr>
                                          <w:t>No</w:t>
                                        </w:r>
                                      </w:p>
                                    </w:txbxContent>
                                  </wps:txbx>
                                  <wps:bodyPr rot="0" vert="horz" wrap="square" lIns="91440" tIns="45720" rIns="91440" bIns="45720" anchor="t" anchorCtr="0">
                                    <a:noAutofit/>
                                  </wps:bodyPr>
                                </wps:wsp>
                                <wps:wsp>
                                  <wps:cNvPr id="615" name="Text Box 2"/>
                                  <wps:cNvSpPr txBox="1">
                                    <a:spLocks noChangeArrowheads="1"/>
                                  </wps:cNvSpPr>
                                  <wps:spPr bwMode="auto">
                                    <a:xfrm>
                                      <a:off x="2238233" y="7751928"/>
                                      <a:ext cx="445770" cy="275590"/>
                                    </a:xfrm>
                                    <a:prstGeom prst="rect">
                                      <a:avLst/>
                                    </a:prstGeom>
                                    <a:noFill/>
                                    <a:ln w="9525">
                                      <a:noFill/>
                                      <a:miter lim="800000"/>
                                      <a:headEnd/>
                                      <a:tailEnd/>
                                    </a:ln>
                                  </wps:spPr>
                                  <wps:txbx>
                                    <w:txbxContent>
                                      <w:p w14:paraId="0472DADD" w14:textId="77777777" w:rsidR="000A602B" w:rsidRPr="00366E56" w:rsidRDefault="000A602B" w:rsidP="003668BC">
                                        <w:pPr>
                                          <w:jc w:val="center"/>
                                          <w:rPr>
                                            <w:sz w:val="18"/>
                                            <w:szCs w:val="18"/>
                                            <w:lang w:val="fr-CH"/>
                                          </w:rPr>
                                        </w:pPr>
                                        <w:r>
                                          <w:rPr>
                                            <w:sz w:val="18"/>
                                            <w:szCs w:val="18"/>
                                            <w:lang w:val="fr-CH"/>
                                          </w:rPr>
                                          <w:t>No</w:t>
                                        </w:r>
                                      </w:p>
                                    </w:txbxContent>
                                  </wps:txbx>
                                  <wps:bodyPr rot="0" vert="horz" wrap="square" lIns="91440" tIns="45720" rIns="91440" bIns="45720" anchor="t" anchorCtr="0">
                                    <a:noAutofit/>
                                  </wps:bodyPr>
                                </wps:wsp>
                                <wps:wsp>
                                  <wps:cNvPr id="616" name="Text Box 2"/>
                                  <wps:cNvSpPr txBox="1">
                                    <a:spLocks noChangeArrowheads="1"/>
                                  </wps:cNvSpPr>
                                  <wps:spPr bwMode="auto">
                                    <a:xfrm>
                                      <a:off x="941696" y="6332561"/>
                                      <a:ext cx="445770" cy="275590"/>
                                    </a:xfrm>
                                    <a:prstGeom prst="rect">
                                      <a:avLst/>
                                    </a:prstGeom>
                                    <a:noFill/>
                                    <a:ln w="9525">
                                      <a:noFill/>
                                      <a:miter lim="800000"/>
                                      <a:headEnd/>
                                      <a:tailEnd/>
                                    </a:ln>
                                  </wps:spPr>
                                  <wps:txbx>
                                    <w:txbxContent>
                                      <w:p w14:paraId="383BD2C5" w14:textId="77777777" w:rsidR="000A602B" w:rsidRPr="00366E56" w:rsidRDefault="000A602B" w:rsidP="003668BC">
                                        <w:pPr>
                                          <w:jc w:val="center"/>
                                          <w:rPr>
                                            <w:sz w:val="18"/>
                                            <w:szCs w:val="18"/>
                                            <w:lang w:val="fr-CH"/>
                                          </w:rPr>
                                        </w:pPr>
                                        <w:r>
                                          <w:rPr>
                                            <w:sz w:val="18"/>
                                            <w:szCs w:val="18"/>
                                            <w:lang w:val="fr-CH"/>
                                          </w:rPr>
                                          <w:t>No</w:t>
                                        </w:r>
                                      </w:p>
                                    </w:txbxContent>
                                  </wps:txbx>
                                  <wps:bodyPr rot="0" vert="horz" wrap="square" lIns="91440" tIns="45720" rIns="91440" bIns="45720" anchor="t" anchorCtr="0">
                                    <a:noAutofit/>
                                  </wps:bodyPr>
                                </wps:wsp>
                              </wpg:grpSp>
                              <wps:wsp>
                                <wps:cNvPr id="617" name="AutoShape 25"/>
                                <wps:cNvCnPr>
                                  <a:cxnSpLocks noChangeShapeType="1"/>
                                </wps:cNvCnPr>
                                <wps:spPr bwMode="auto">
                                  <a:xfrm>
                                    <a:off x="1023582" y="464024"/>
                                    <a:ext cx="0" cy="34290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 name="AutoShape 26"/>
                                <wps:cNvCnPr>
                                  <a:cxnSpLocks noChangeShapeType="1"/>
                                </wps:cNvCnPr>
                                <wps:spPr bwMode="auto">
                                  <a:xfrm>
                                    <a:off x="1023582" y="1937982"/>
                                    <a:ext cx="0" cy="34290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9" name="AutoShape 27"/>
                                <wps:cNvCnPr>
                                  <a:cxnSpLocks noChangeShapeType="1"/>
                                </wps:cNvCnPr>
                                <wps:spPr bwMode="auto">
                                  <a:xfrm>
                                    <a:off x="1023582" y="3766782"/>
                                    <a:ext cx="0" cy="57150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20" name="AutoShape 29"/>
                              <wps:cNvCnPr>
                                <a:cxnSpLocks noChangeShapeType="1"/>
                              </wps:cNvCnPr>
                              <wps:spPr bwMode="auto">
                                <a:xfrm>
                                  <a:off x="1023582" y="5718412"/>
                                  <a:ext cx="0" cy="187452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21" name="AutoShape 30"/>
                            <wps:cNvCnPr>
                              <a:cxnSpLocks noChangeShapeType="1"/>
                            </wps:cNvCnPr>
                            <wps:spPr bwMode="auto">
                              <a:xfrm>
                                <a:off x="1828800" y="1364776"/>
                                <a:ext cx="2400300" cy="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2" name="AutoShape 32"/>
                            <wps:cNvCnPr>
                              <a:cxnSpLocks noChangeShapeType="1"/>
                            </wps:cNvCnPr>
                            <wps:spPr bwMode="auto">
                              <a:xfrm>
                                <a:off x="1897039" y="5022376"/>
                                <a:ext cx="271145" cy="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23" name="Straight Arrow Connector 623"/>
                          <wps:cNvCnPr/>
                          <wps:spPr>
                            <a:xfrm>
                              <a:off x="3889612" y="6523630"/>
                              <a:ext cx="33837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E002E5E" id="Group 11" o:spid="_x0000_s1026" style="position:absolute;margin-left:2.9pt;margin-top:0;width:457.35pt;height:632pt;z-index:251683840;mso-position-horizontal-relative:margin;mso-width-relative:margin;mso-height-relative:margin" coordsize="58227,8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4HtgwAABORAAAOAAAAZHJzL2Uyb0RvYy54bWzsXWtv27oZ/j5g/0HwdzcSRd2Mpge5OGcD&#10;uq046bDPiiXb2mzJk9Q62bD/vuclKeqS+CRNE9tN2QKtZN1I6tXD573y/S+365X1NS2rrMhPR847&#10;e2Sl+axIsnxxOvr756txOLKqOs6TeFXk6enoLq1Gv3z44x/ebzeTlBXLYpWkpYWb5NVkuzkdLet6&#10;Mzk5qWbLdB1X74pNmuPgvCjXcY3dcnGSlPEWd1+vTpht+yfbokw2ZTFLqwq/XsqDow/i/vN5Oqv/&#10;Np9XaW2tTkdoWy3+LcW/N/TvyYf38WRRxptlNlPNiJ/RinWc5XiovtVlXMfWlzK7d6t1NiuLqpjX&#10;72bF+qSYz7NZKvqA3jj2oDe/lsWXjejLYrJdbPQwYWgH4/Ts287++vVTaWUJ3p0zsvJ4jXckHmth&#10;H4Oz3SwmOOfXcnO9+VSqHxZyj/p7Oy/X9D96Yt2KYb3Tw5re1tYMP3qhHbrcG1kzHAtt5nNbDfxs&#10;ibdz77rZcqqvZCwII3UlYyFzPWrVSfPgE2qfbs52AyGq2nGqvm+crpfxJhXDX9EYNOPEmnE6+1IX&#10;4hyLhXKsxHkX+aeShmR2m19vPhazf1VWXlws43yRirM/320wyGJ00fzOJbRTYZStm+1figTnxHiA&#10;kKrBKLs2CyMP4ozx9HzbDprxbEYch2isXc4ieUgPWDzZlFX9a1qsLdo4HVV1GWeLZX1R5Dm+lqJ0&#10;xBPjrx+rWo50cwH1KS+ustUKv8eTVW5tT0eRx+jFxvh056u4xuZ6A2Gq8oW4TVWssoQuoSuqcnFz&#10;sSqtrzF9jOKPepm90+h5l3G1lOeJQ3RaPMHXkCdia5nGyTRPrFoMZQ5kGVFj1mkyslYpgIi2xJl1&#10;nK3aM+syw2tY7Tgbg7TK6UGpAA45ANi7rbEpfodYio/6v5EdTcNpyMec+dMxty8vx2dXF3zsXzmB&#10;d+leXlxcOv+jEXD4ZJklSZrTIDQA4/CnCaaCOgkNGmL0Ozjp3118Fmhsv6VnV54dcDccB4Hnjrk7&#10;tcfn4dXF+OzC8f1gen5xPh20dCp6X71MY/VQUquKL3VaXi+TrZVkJHuuFzGgTpIBkBmEGH9GVrxa&#10;4AXO6nJklUX9j6xeiq+GUIXu0RMiAAv+KiHSd5cD0bxD2tNvQfWtHSq88+b9io+Rvj9CvWpyUyR3&#10;AvHE74AVCYYCbDQuKkzgaHcXO7EP6XsZ7HwYAQEvL42dCkh1u5u+abyT8wJnb6hvfPDe+BvqG5hX&#10;TybVHPUS8/nBZRKUoNe36Ad8b/vgKpEW8A5ZceVgCeZBrE7A6oCpnJVlsaVpFhyqR1XkBU+mKszx&#10;o4haQVQlcv0g8OnpAnUFOXQCh3uE+0RYHIe7NAngjN2MJcnidZEnYjbYQVN6fKI3Y1yJP+oBvdM6&#10;fEYMyDOYyzrD/GatsjXRXDGbia4qtiK2FR+RHSS28eCsQzMfTXikWWFjWZT/AcGBlgJm9e8vcQkC&#10;s/pzjlcTOZzmnlrscC9g2Cm7R266R+J8hludjmrMsmLzopaq0JdNSRyQXjX1PS9IWuaZIIDtXKga&#10;q6bCvYgvuKX8zn8DNxXUzXIioQJQs0DKX11+XehlmAEhnEpnaTi2A+INDVQKrhj6R+S2RBeM0P4E&#10;Qus3Qtti7n4hN3R9ibhB5HjB78mtAVxJ8w3gChsQszXZb2VXceK9wC3gFEgLehk5Q6LAbC8gw5Ek&#10;Cjz0HjVtGKLwsxAFZrv3MVcQzX3RhA7N5ZxDeoeoa2iuNG6SeaExrhjUVairtbSW5nYtyq9Nch3w&#10;hQDmAkBv4IWh4wmG3epo+LzAdBX0kvVe29waw3RjI1ZGZUN1fwr9DFNyA7ut4CpTzF7oAmcuZBF8&#10;m2wHNpxDoTBOtpLrKJ4gSINR0mDSNZYFcnYyEpp7lgUxZ++JMXRFl9kAXTsYGMa6outE3HUeM4wZ&#10;1P1JUDd4QHaVt37vsOu5QcAcwVZ2wC7c9jCVGeOYsegS7mqv1GcypJ4Xt5byJ2rJtepb/NzYoqtX&#10;ckx4XuR5kvOGThgOwDcCk3BAbsgpweA9lw7d3T6Jx6BX++ybEAP9Qxt0cGRhBj3nyJN8KB0/uwz5&#10;kM71xtujIiccxu1zFo2v/DAY8yvujaPADse2E51Hvs0jfnnVj5z4mOXp9wcj6GCVPTl3dMgBNf8p&#10;8Qb17c0t3EJGOxZD0MZbMVs7ew8MGQwOTLA0UjaikPmu0HQ6k54XEqhI0AgQzWdAoxPvtcvxakBD&#10;RqgJj/CzQENGb5LyYLBjiB0OjFZSzWv9Gc4+HRod0xp33SgKh0w58G3AhvJquAF5lU34gzFSCCNF&#10;G5J94JmPpFhyZcZDN4wGVjZmc3jsGiG2wasRhyJDXJ5pINb02PBlw5eVYjSIlCK+LN0nZup7IE2B&#10;UdSSnPoODB5AB0xrgjZzHvjcH0YA4idPT4G27Rltu5soYYjzE0Ipn0+cdWSWCQTqJDkxRwdUHBg9&#10;uBNGoY/WkIvPcSIHUAJq0VW7A8Z85Zw2trpBhoxBj1dFD61KGvTooYcOaDk4eiABgclgWIY8OA6g&#10;6KMHDHWO36guQeRzmP2N6tJkaRr4eFX40JkMBj568IHv8ShUl26QhudGdnhPd4FqA6eAchQiSgPp&#10;2AY+dJK3gY9XhQ8d4WzgowcfOrbrwOyDUfKYA/cldBfYONx7YQa98MSAA14M+WhLRBj0eFX0ECEv&#10;xmV4z2V4LBFKjEUoeCN1F98OXOYJbbNj+eiSD4MexvIBq9g3pqA/326q81MM9+hxj2MJVkJ0oyux&#10;AxEGTogEuZ7dgzm2rxUX34EJ1egthnl8U/mK52OHThEy2NHFDireMQxWcrtx/a9fWQ55MXao6l24&#10;tuPfTwVEvRYqNycio/1BNT5TXM4UlzPF5Z4S7C2Bj/wMpIDtr6IOo3p7EmN0wceJNV3dFFuLjqFF&#10;1CBEXxPWqL1K1YhqYrlUrU+YMyJfYYVnM+YOKzaguIgT+lCnRC1KFxUrH7Fu3KR5W4fSbWvlkLt3&#10;kah2x8k/0Yf5eoU6ragkaVF5KaEYIdtAlIMS498kJNOlsqhjP5+B6sum2k5Z38oaV1AhumWfdhSP&#10;pNcm7zoISarquxVi/enYb+kcwUltFkv/efFshq42zxRn02Vz1IjUF6pyh793oTqfLpV1Fr/lYn2F&#10;eHKR1/ridZYXpRh9UYb3oWGay/OV/Kp+t7aEQwi2Dnd6QLC7KUY7BNuar7LNn5qsIyXi3eplSFJx&#10;kSjUp9Gh7zmUn0ASHqGgJgIVpHQ030ojhyox/lkSPmZcWHqNgLcy+oSv460J+LFE5DSJ9iIiJ3ID&#10;5ML0PwqORHvUP5HJcwFyYl5StezlcXXChL/R8CEmhQF864hSZA2oqe8gCgoB8rGU4IM60BCGQztT&#10;Qo+5EDUSO4aKxlR7D2+pNYf++GKn+ZcRu6NJ+kMdMtvzwTjJhxcgPVWy5LckdpodGbFr88UOjHYu&#10;qt0FvkQ7z3dd/+1NsoeNvD6qSfZoEr3A5ritSoH50OhtNiiM8ONPsocN2T0usdM684HRjnW4HfRp&#10;B8U33hq3O2yo53GJ3fFosnYUKS8parwg/GpQ0uHHR7vDhggel9gdT1KCzzxfFhLhQWRTte43pske&#10;NrbsuMTuWILZ4aHB+mkykw6LQTmILntrYnfYoKTjErtjCYKOOGpjy/Rv6LEAvjdH7Q4bzvJEqYOt&#10;u7PA1x4Wb0FQWWM5bmvvYLFAZVlXLmZq/estlNh1VXAUrkY0bW+iVU4Ks07iZIer+8FVFZXzu3E6&#10;m3USafFarDH4PYs6SmelWmdSr2T4w66TuBd80Z6pDr5ofWfv+II8wPuuUAMwZiFWtWSsWYj1JRdi&#10;3QvA6Fj+DsBozXbvAIP4Oj8YuoEUwHiBQ4sogtxgct4Re2RWetbrQhsGI9aknpqVnnfELO5fW3oo&#10;+J9pzXLvYANACTmCex9Sl5ww4N5j+UIGbQza9Ou4G7TpFGimmZqwR4T+HwBtdBpAS21QxgStokbt&#10;B21CFmKVZFnYjRYgG6YPYJ0AG6tByzhSw22meWLVd5sUyzeXmVgKGUtCS4yxVmlu0MagTVU3CRki&#10;Y2cHt1Gwo5bUwN7T7FbbokxOUM/EPqGtTVnM0qrK8sX1Mn6g/KzPdGxJB2F0pOGeEAYri2CVBgrd&#10;fDBBiQVIUVK13wzAGIDBQj9jeEbdMXen9thkMgprApZpav4X5mlBW2RK4A6AOQCd0RFF13UZZ4tl&#10;bZ2VJXIadS6YhWjGAb1RZOcJ2Y2+x1xf0qM27tt1QzdASAmlfr0oeJh0RQt5naejfpLk3rK5utIr&#10;treLjfgAFmW8WWazy7iOu/vY3m4mKSuWxSpJyw//BwAA//8DAFBLAwQUAAYACAAAACEAzC6Szt0A&#10;AAAHAQAADwAAAGRycy9kb3ducmV2LnhtbEyPQUvDQBSE74L/YXmCN7ubaIrGbEop6qkItoJ4e82+&#10;JqHZ3ZDdJum/93nS4zDDzDfFaradGGkIrXcakoUCQa7ypnW1hs/9690jiBDRGey8Iw0XCrAqr68K&#10;zI2f3AeNu1gLLnEhRw1NjH0uZagashgWvifH3tEPFiPLoZZmwInLbSdTpZbSYut4ocGeNg1Vp93Z&#10;anibcFrfJy/j9nTcXL732fvXNiGtb2/m9TOISHP8C8MvPqNDyUwHf3YmiE5DxuBRA/9h8ylVGYgD&#10;p9LlgwJZFvI/f/kDAAD//wMAUEsBAi0AFAAGAAgAAAAhALaDOJL+AAAA4QEAABMAAAAAAAAAAAAA&#10;AAAAAAAAAFtDb250ZW50X1R5cGVzXS54bWxQSwECLQAUAAYACAAAACEAOP0h/9YAAACUAQAACwAA&#10;AAAAAAAAAAAAAAAvAQAAX3JlbHMvLnJlbHNQSwECLQAUAAYACAAAACEAF2HuB7YMAAATkQAADgAA&#10;AAAAAAAAAAAAAAAuAgAAZHJzL2Uyb0RvYy54bWxQSwECLQAUAAYACAAAACEAzC6Szt0AAAAHAQAA&#10;DwAAAAAAAAAAAAAAAAAQDwAAZHJzL2Rvd25yZXYueG1sUEsFBgAAAAAEAAQA8wAAABoQAAAAAA==&#10;">
                <v:shapetype id="_x0000_t32" coordsize="21600,21600" o:spt="32" o:oned="t" path="m,l21600,21600e" filled="f">
                  <v:path arrowok="t" fillok="f" o:connecttype="none"/>
                  <o:lock v:ext="edit" shapetype="t"/>
                </v:shapetype>
                <v:shape id="AutoShape 28" o:spid="_x0000_s1027" type="#_x0000_t32" style="position:absolute;left:30289;top:56007;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group id="Group 40" o:spid="_x0000_s1028" style="position:absolute;width:58227;height:82282" coordsize="58227,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2" o:spid="_x0000_s1029" style="position:absolute;width:58227;height:82282" coordsize="58227,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4" o:spid="_x0000_s1030" style="position:absolute;width:58227;height:82282" coordsize="58227,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48" o:spid="_x0000_s1031" style="position:absolute;width:58227;height:82282" coordsize="58227,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49" o:spid="_x0000_s1032" style="position:absolute;width:58227;height:82282" coordsize="58227,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4" coordsize="21600,21600" o:spt="4" path="m10800,l,10800,10800,21600,21600,10800xe">
                            <v:stroke joinstyle="miter"/>
                            <v:path gradientshapeok="t" o:connecttype="rect" textboxrect="5400,5400,16200,16200"/>
                          </v:shapetype>
                          <v:shape id="AutoShape 23" o:spid="_x0000_s1033" type="#_x0000_t4" style="position:absolute;left:21699;top:59367;width:1714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LSNwgAAANwAAAAPAAAAZHJzL2Rvd25yZXYueG1sRE/dasIw&#10;FL4f+A7hCLubqUOGdkYRQRDnjdUHOGuOTbfmpCZZW9/eDAa7Ox/f71muB9uIjnyoHSuYTjIQxKXT&#10;NVcKLufdyxxEiMgaG8ek4E4B1qvR0xJz7Xo+UVfESqQQDjkqMDG2uZShNGQxTFxLnLir8xZjgr6S&#10;2mOfwm0jX7PsTVqsOTUYbGlrqPwufqyCr8/W9Mf57ZoVpe/k4ej3t9OHUs/jYfMOItIQ/8V/7r1O&#10;8xcz+H0mXSBXDwAAAP//AwBQSwECLQAUAAYACAAAACEA2+H2y+4AAACFAQAAEwAAAAAAAAAAAAAA&#10;AAAAAAAAW0NvbnRlbnRfVHlwZXNdLnhtbFBLAQItABQABgAIAAAAIQBa9CxbvwAAABUBAAALAAAA&#10;AAAAAAAAAAAAAB8BAABfcmVscy8ucmVsc1BLAQItABQABgAIAAAAIQCdeLSNwgAAANwAAAAPAAAA&#10;AAAAAAAAAAAAAAcCAABkcnMvZG93bnJldi54bWxQSwUGAAAAAAMAAwC3AAAA9gIAAAAA&#10;"/>
                          <v:rect id="Rectangle 195" o:spid="_x0000_s1034" style="position:absolute;left:2320;width:160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NwwAAANwAAAAPAAAAZHJzL2Rvd25yZXYueG1sRE9Na8JA&#10;EL0X/A/LCL01Gy2W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vtJJjcMAAADcAAAADwAA&#10;AAAAAAAAAAAAAAAHAgAAZHJzL2Rvd25yZXYueG1sUEsFBgAAAAADAAMAtwAAAPcCAAAAAA==&#10;"/>
                          <v:shape id="AutoShape 3" o:spid="_x0000_s1035" type="#_x0000_t4" style="position:absolute;left:2183;top:7915;width:16002;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o9hwQAAANwAAAAPAAAAZHJzL2Rvd25yZXYueG1sRE/NagIx&#10;EL4XfIcwQm81qwexq1FKQRD14tYHGDfjZtvNZE3i7vbtm4LgbT6+31ltBtuIjnyoHSuYTjIQxKXT&#10;NVcKzl/btwWIEJE1No5JwS8F2KxHLyvMtev5RF0RK5FCOOSowMTY5lKG0pDFMHEtceKuzluMCfpK&#10;ao99CreNnGXZXFqsOTUYbOnTUPlT3K2C70tr+uPids2K0ndyf/S72+mg1Ot4+FiCiDTEp/jh3uk0&#10;/30O/8+kC+T6DwAA//8DAFBLAQItABQABgAIAAAAIQDb4fbL7gAAAIUBAAATAAAAAAAAAAAAAAAA&#10;AAAAAABbQ29udGVudF9UeXBlc10ueG1sUEsBAi0AFAAGAAgAAAAhAFr0LFu/AAAAFQEAAAsAAAAA&#10;AAAAAAAAAAAAHwEAAF9yZWxzLy5yZWxzUEsBAi0AFAAGAAgAAAAhAALmj2HBAAAA3AAAAA8AAAAA&#10;AAAAAAAAAAAABwIAAGRycy9kb3ducmV2LnhtbFBLBQYAAAAAAwADALcAAAD1AgAAAAA=&#10;"/>
                          <v:shape id="AutoShape 4" o:spid="_x0000_s1036" type="#_x0000_t4" style="position:absolute;top:22791;width:20574;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2ZxAAAANwAAAAPAAAAZHJzL2Rvd25yZXYueG1sRI/BasMw&#10;EETvhf6D2EJujVQfQnCjhFIohCaXOPmArbWx3ForR1Jt5++rQiDHYWbeMKvN5DoxUIitZw0vcwWC&#10;uPam5UbD6fjxvAQRE7LBzjNpuFKEzfrxYYWl8SMfaKhSIzKEY4kabEp9KWWsLTmMc98TZ+/sg8OU&#10;ZWikCThmuOtkodRCOmw5L1js6d1S/VP9Og3fX70d98vLWVV1GOTnPmwvh53Ws6fp7RVEoindw7f2&#10;1mgoVAH/Z/IRkOs/AAAA//8DAFBLAQItABQABgAIAAAAIQDb4fbL7gAAAIUBAAATAAAAAAAAAAAA&#10;AAAAAAAAAABbQ29udGVudF9UeXBlc10ueG1sUEsBAi0AFAAGAAgAAAAhAFr0LFu/AAAAFQEAAAsA&#10;AAAAAAAAAAAAAAAAHwEAAF9yZWxzLy5yZWxzUEsBAi0AFAAGAAgAAAAhAE7yfZnEAAAA3AAAAA8A&#10;AAAAAAAAAAAAAAAABwIAAGRycy9kb3ducmV2LnhtbFBLBQYAAAAAAwADALcAAAD4AgAAAAA=&#10;"/>
                          <v:shape id="AutoShape 6" o:spid="_x0000_s1037" type="#_x0000_t4" style="position:absolute;left:21699;top:44491;width:1714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gCxAAAANwAAAAPAAAAZHJzL2Rvd25yZXYueG1sRI/RagIx&#10;FETfC/2HcAu+1aQKRbZGEaEg1Re3fsDt5rpZ3dysSbq7/n1TKPRxmJkzzHI9ulb0FGLjWcPLVIEg&#10;rrxpuNZw+nx/XoCICdlg65k03CnCevX4sMTC+IGP1JepFhnCsUANNqWukDJWlhzGqe+Is3f2wWHK&#10;MtTSBBwy3LVyptSrdNhwXrDY0dZSdS2/nYbLV2eHw+J2VmUVevlxCLvbca/15GncvIFINKb/8F97&#10;ZzTM1Bx+z+QjIFc/AAAA//8DAFBLAQItABQABgAIAAAAIQDb4fbL7gAAAIUBAAATAAAAAAAAAAAA&#10;AAAAAAAAAABbQ29udGVudF9UeXBlc10ueG1sUEsBAi0AFAAGAAgAAAAhAFr0LFu/AAAAFQEAAAsA&#10;AAAAAAAAAAAAAAAAHwEAAF9yZWxzLy5yZWxzUEsBAi0AFAAGAAgAAAAhACG+2ALEAAAA3AAAAA8A&#10;AAAAAAAAAAAAAAAABwIAAGRycy9kb3ducmV2LnhtbFBLBQYAAAAAAwADALcAAAD4AgAAAAA=&#10;"/>
                          <v:rect id="Rectangle 8" o:spid="_x0000_s1038" style="position:absolute;left:1364;top:75881;width:20320;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rect id="Rectangle 9" o:spid="_x0000_s1039" style="position:absolute;left:42308;top:10235;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2xQAAANwAAAAPAAAAZHJzL2Rvd25yZXYueG1sRI9Ba8JA&#10;FITvBf/D8oTe6q4plj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CN/b12xQAAANwAAAAP&#10;AAAAAAAAAAAAAAAAAAcCAABkcnMvZG93bnJldi54bWxQSwUGAAAAAAMAAwC3AAAA+QIAAAAA&#10;"/>
                          <v:rect id="Rectangle 10" o:spid="_x0000_s1040" style="position:absolute;left:42308;top:20881;width:14859;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MBxQAAANwAAAAPAAAAZHJzL2Rvd25yZXYueG1sRI9Ba8JA&#10;FITvBf/D8gq91d2mIDV1E4qi2KMmF2+v2dckbfZtyK4a++tdoeBxmJlvmEU+2k6caPCtYw0vUwWC&#10;uHKm5VpDWayf30D4gGywc0waLuQhzyYPC0yNO/OOTvtQiwhhn6KGJoQ+ldJXDVn0U9cTR+/bDRZD&#10;lEMtzYDnCLedTJSaSYstx4UGe1o2VP3uj1bDV5uU+LcrNsrO16/hcyx+joeV1k+P48c7iEBjuIf/&#10;21ujIVEzuJ2JR0BmVwAAAP//AwBQSwECLQAUAAYACAAAACEA2+H2y+4AAACFAQAAEwAAAAAAAAAA&#10;AAAAAAAAAAAAW0NvbnRlbnRfVHlwZXNdLnhtbFBLAQItABQABgAIAAAAIQBa9CxbvwAAABUBAAAL&#10;AAAAAAAAAAAAAAAAAB8BAABfcmVscy8ucmVsc1BLAQItABQABgAIAAAAIQB9LyMBxQAAANwAAAAP&#10;AAAAAAAAAAAAAAAAAAcCAABkcnMvZG93bnJldi54bWxQSwUGAAAAAAMAAwC3AAAA+QIAAAAA&#10;"/>
                          <v:rect id="Rectangle 11" o:spid="_x0000_s1041" style="position:absolute;left:42308;top:53772;width:14859;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aaxQAAANwAAAAPAAAAZHJzL2Rvd25yZXYueG1sRI9Ba8JA&#10;FITvBf/D8oTe6q4p2DbNRkSx2KPGS2+v2dckmn0bsqum/nq3UPA4zMw3TDYfbCvO1PvGsYbpRIEg&#10;Lp1puNKwL9ZPryB8QDbYOiYNv+Rhno8eMkyNu/CWzrtQiQhhn6KGOoQuldKXNVn0E9cRR+/H9RZD&#10;lH0lTY+XCLetTJSaSYsNx4UaO1rWVB53J6vhu0n2eN0WH8q+rZ/D51AcTl8rrR/Hw+IdRKAh3MP/&#10;7Y3RkKgX+DsTj4DMbwAAAP//AwBQSwECLQAUAAYACAAAACEA2+H2y+4AAACFAQAAEwAAAAAAAAAA&#10;AAAAAAAAAAAAW0NvbnRlbnRfVHlwZXNdLnhtbFBLAQItABQABgAIAAAAIQBa9CxbvwAAABUBAAAL&#10;AAAAAAAAAAAAAAAAAB8BAABfcmVscy8ucmVsc1BLAQItABQABgAIAAAAIQASY4aaxQAAANwAAAAP&#10;AAAAAAAAAAAAAAAAAAcCAABkcnMvZG93bnJldi54bWxQSwUGAAAAAAMAAwC3AAAA+QIAAAAA&#10;"/>
                          <v:shapetype id="_x0000_t202" coordsize="21600,21600" o:spt="202" path="m,l,21600r21600,l21600,xe">
                            <v:stroke joinstyle="miter"/>
                            <v:path gradientshapeok="t" o:connecttype="rect"/>
                          </v:shapetype>
                          <v:shape id="_x0000_s1042" type="#_x0000_t202" style="position:absolute;left:5595;top:818;width:9582;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76EC17D1" w14:textId="77777777" w:rsidR="000A602B" w:rsidRPr="00E322D6" w:rsidRDefault="000A602B" w:rsidP="003668BC">
                                  <w:pPr>
                                    <w:rPr>
                                      <w:sz w:val="18"/>
                                      <w:szCs w:val="18"/>
                                    </w:rPr>
                                  </w:pPr>
                                  <w:r w:rsidRPr="00E322D6">
                                    <w:rPr>
                                      <w:sz w:val="18"/>
                                      <w:szCs w:val="18"/>
                                    </w:rPr>
                                    <w:t>TEST SERIE</w:t>
                                  </w:r>
                                  <w:r>
                                    <w:rPr>
                                      <w:sz w:val="18"/>
                                      <w:szCs w:val="18"/>
                                    </w:rPr>
                                    <w:t>S</w:t>
                                  </w:r>
                                  <w:r w:rsidRPr="00E322D6">
                                    <w:rPr>
                                      <w:sz w:val="18"/>
                                      <w:szCs w:val="18"/>
                                    </w:rPr>
                                    <w:t xml:space="preserve"> 8</w:t>
                                  </w:r>
                                </w:p>
                              </w:txbxContent>
                            </v:textbox>
                          </v:shape>
                          <v:shape id="_x0000_s1043" type="#_x0000_t202" style="position:absolute;left:2593;top:9826;width:15856;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603584D3" w14:textId="77777777" w:rsidR="000A602B" w:rsidRPr="00E322D6" w:rsidRDefault="000A602B" w:rsidP="003668BC">
                                  <w:pPr>
                                    <w:jc w:val="center"/>
                                    <w:rPr>
                                      <w:sz w:val="18"/>
                                      <w:szCs w:val="18"/>
                                    </w:rPr>
                                  </w:pPr>
                                  <w:r w:rsidRPr="00E322D6">
                                    <w:rPr>
                                      <w:sz w:val="18"/>
                                      <w:szCs w:val="18"/>
                                    </w:rPr>
                                    <w:t>TEST 8 (a)</w:t>
                                  </w:r>
                                </w:p>
                                <w:p w14:paraId="00357E8E" w14:textId="77777777" w:rsidR="000A602B" w:rsidRPr="00E322D6" w:rsidRDefault="000A602B" w:rsidP="003668BC">
                                  <w:pPr>
                                    <w:jc w:val="center"/>
                                    <w:rPr>
                                      <w:sz w:val="18"/>
                                      <w:szCs w:val="18"/>
                                    </w:rPr>
                                  </w:pPr>
                                  <w:r w:rsidRPr="00E322D6">
                                    <w:rPr>
                                      <w:sz w:val="18"/>
                                      <w:szCs w:val="18"/>
                                    </w:rPr>
                                    <w:t>Thermal Stability Test</w:t>
                                  </w:r>
                                </w:p>
                                <w:p w14:paraId="1F44B048" w14:textId="77777777" w:rsidR="000A602B" w:rsidRPr="00E322D6" w:rsidRDefault="000A602B" w:rsidP="003668BC">
                                  <w:pPr>
                                    <w:jc w:val="center"/>
                                    <w:rPr>
                                      <w:sz w:val="18"/>
                                      <w:szCs w:val="18"/>
                                    </w:rPr>
                                  </w:pPr>
                                  <w:r w:rsidRPr="00E322D6">
                                    <w:rPr>
                                      <w:sz w:val="18"/>
                                      <w:szCs w:val="18"/>
                                    </w:rPr>
                                    <w:t>Is the substance/mixture</w:t>
                                  </w:r>
                                </w:p>
                                <w:p w14:paraId="292B7175" w14:textId="77777777" w:rsidR="000A602B" w:rsidRPr="00E322D6" w:rsidRDefault="000A602B" w:rsidP="003668BC">
                                  <w:pPr>
                                    <w:jc w:val="center"/>
                                    <w:rPr>
                                      <w:sz w:val="18"/>
                                      <w:szCs w:val="18"/>
                                    </w:rPr>
                                  </w:pPr>
                                  <w:r w:rsidRPr="00E322D6">
                                    <w:rPr>
                                      <w:sz w:val="18"/>
                                      <w:szCs w:val="18"/>
                                    </w:rPr>
                                    <w:t>thermally stable?</w:t>
                                  </w:r>
                                </w:p>
                              </w:txbxContent>
                            </v:textbox>
                          </v:shape>
                          <v:shape id="AutoShape 14" o:spid="_x0000_s1044" type="#_x0000_t4" style="position:absolute;left:1364;top:43399;width:17609;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dCowAAAANwAAAAPAAAAZHJzL2Rvd25yZXYueG1sRE/NisIw&#10;EL4v+A5hBG9rqgeRrlFEEES92N0HmG3GptpMahLb7ttvDoLHj+9/tRlsIzryoXasYDbNQBCXTtdc&#10;Kfj53n8uQYSIrLFxTAr+KMBmPfpYYa5dzxfqiliJFMIhRwUmxjaXMpSGLIapa4kTd3XeYkzQV1J7&#10;7FO4beQ8yxbSYs2pwWBLO0PlvXhaBbff1vTn5eOaFaXv5PHsD4/LSanJeNh+gYg0xLf45T5oBfNZ&#10;mp/OpCMg1/8AAAD//wMAUEsBAi0AFAAGAAgAAAAhANvh9svuAAAAhQEAABMAAAAAAAAAAAAAAAAA&#10;AAAAAFtDb250ZW50X1R5cGVzXS54bWxQSwECLQAUAAYACAAAACEAWvQsW78AAAAVAQAACwAAAAAA&#10;AAAAAAAAAAAfAQAAX3JlbHMvLnJlbHNQSwECLQAUAAYACAAAACEAVLXQqMAAAADcAAAADwAAAAAA&#10;AAAAAAAAAAAHAgAAZHJzL2Rvd25yZXYueG1sUEsFBgAAAAADAAMAtwAAAPQCAAAAAA==&#10;"/>
                          <v:shape id="_x0000_s1045" type="#_x0000_t202" style="position:absolute;left:136;top:24838;width:20428;height:10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28EB3AAA" w14:textId="77777777" w:rsidR="000A602B" w:rsidRPr="00E322D6" w:rsidRDefault="000A602B" w:rsidP="003668BC">
                                  <w:pPr>
                                    <w:jc w:val="center"/>
                                    <w:rPr>
                                      <w:sz w:val="18"/>
                                      <w:szCs w:val="18"/>
                                    </w:rPr>
                                  </w:pPr>
                                  <w:r w:rsidRPr="00E322D6">
                                    <w:rPr>
                                      <w:sz w:val="18"/>
                                      <w:szCs w:val="18"/>
                                    </w:rPr>
                                    <w:t>TEST 8 (b)</w:t>
                                  </w:r>
                                </w:p>
                                <w:p w14:paraId="6336551D" w14:textId="77777777" w:rsidR="000A602B" w:rsidRPr="00E322D6" w:rsidRDefault="000A602B" w:rsidP="003668BC">
                                  <w:pPr>
                                    <w:jc w:val="center"/>
                                    <w:rPr>
                                      <w:sz w:val="18"/>
                                      <w:szCs w:val="18"/>
                                    </w:rPr>
                                  </w:pPr>
                                  <w:r w:rsidRPr="00E322D6">
                                    <w:rPr>
                                      <w:sz w:val="18"/>
                                      <w:szCs w:val="18"/>
                                    </w:rPr>
                                    <w:t xml:space="preserve">ANE Large </w:t>
                                  </w:r>
                                  <w:r>
                                    <w:rPr>
                                      <w:sz w:val="18"/>
                                      <w:szCs w:val="18"/>
                                    </w:rPr>
                                    <w:t>s</w:t>
                                  </w:r>
                                  <w:r w:rsidRPr="00E322D6">
                                    <w:rPr>
                                      <w:sz w:val="18"/>
                                      <w:szCs w:val="18"/>
                                    </w:rPr>
                                    <w:t xml:space="preserve">cale </w:t>
                                  </w:r>
                                  <w:r>
                                    <w:rPr>
                                      <w:sz w:val="18"/>
                                      <w:szCs w:val="18"/>
                                    </w:rPr>
                                    <w:t>g</w:t>
                                  </w:r>
                                  <w:r w:rsidRPr="00E322D6">
                                    <w:rPr>
                                      <w:sz w:val="18"/>
                                      <w:szCs w:val="18"/>
                                    </w:rPr>
                                    <w:t xml:space="preserve">ap </w:t>
                                  </w:r>
                                  <w:r>
                                    <w:rPr>
                                      <w:sz w:val="18"/>
                                      <w:szCs w:val="18"/>
                                    </w:rPr>
                                    <w:t>t</w:t>
                                  </w:r>
                                  <w:r w:rsidRPr="00E322D6">
                                    <w:rPr>
                                      <w:sz w:val="18"/>
                                      <w:szCs w:val="18"/>
                                    </w:rPr>
                                    <w:t>est</w:t>
                                  </w:r>
                                </w:p>
                                <w:p w14:paraId="366C23B6" w14:textId="77777777" w:rsidR="000A602B" w:rsidRPr="00E322D6" w:rsidRDefault="000A602B" w:rsidP="003668BC">
                                  <w:pPr>
                                    <w:jc w:val="center"/>
                                    <w:rPr>
                                      <w:sz w:val="18"/>
                                      <w:szCs w:val="18"/>
                                    </w:rPr>
                                  </w:pPr>
                                  <w:r w:rsidRPr="00E322D6">
                                    <w:rPr>
                                      <w:sz w:val="18"/>
                                      <w:szCs w:val="18"/>
                                    </w:rPr>
                                    <w:t>Is the substance/mixture</w:t>
                                  </w:r>
                                  <w:r w:rsidRPr="00E322D6">
                                    <w:rPr>
                                      <w:sz w:val="18"/>
                                      <w:szCs w:val="18"/>
                                    </w:rPr>
                                    <w:br/>
                                    <w:t>too sensitive to shock to be accepted</w:t>
                                  </w:r>
                                  <w:r w:rsidRPr="00E322D6">
                                    <w:rPr>
                                      <w:sz w:val="18"/>
                                      <w:szCs w:val="18"/>
                                    </w:rPr>
                                    <w:br/>
                                    <w:t>as an oxidizing liquid or an</w:t>
                                  </w:r>
                                  <w:r w:rsidRPr="00E322D6">
                                    <w:rPr>
                                      <w:sz w:val="18"/>
                                      <w:szCs w:val="18"/>
                                    </w:rPr>
                                    <w:br/>
                                    <w:t>oxidizing solid?</w:t>
                                  </w:r>
                                </w:p>
                              </w:txbxContent>
                            </v:textbox>
                          </v:shape>
                          <v:shape id="_x0000_s1046" type="#_x0000_t202" style="position:absolute;left:2047;top:44764;width:16465;height:10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1793CF6B" w14:textId="77777777" w:rsidR="000A602B" w:rsidRPr="000E4A79" w:rsidRDefault="000A602B" w:rsidP="003668BC">
                                  <w:pPr>
                                    <w:jc w:val="center"/>
                                    <w:rPr>
                                      <w:sz w:val="18"/>
                                      <w:szCs w:val="18"/>
                                    </w:rPr>
                                  </w:pPr>
                                  <w:r w:rsidRPr="000E4A79">
                                    <w:rPr>
                                      <w:sz w:val="18"/>
                                      <w:szCs w:val="18"/>
                                    </w:rPr>
                                    <w:t>TEST 8 (c)</w:t>
                                  </w:r>
                                </w:p>
                                <w:p w14:paraId="1C88E8C1" w14:textId="77777777" w:rsidR="000A602B" w:rsidRPr="000E4A79" w:rsidRDefault="000A602B" w:rsidP="003668BC">
                                  <w:pPr>
                                    <w:jc w:val="center"/>
                                    <w:rPr>
                                      <w:sz w:val="18"/>
                                      <w:szCs w:val="18"/>
                                    </w:rPr>
                                  </w:pPr>
                                  <w:proofErr w:type="spellStart"/>
                                  <w:r w:rsidRPr="000E4A79">
                                    <w:rPr>
                                      <w:sz w:val="18"/>
                                      <w:szCs w:val="18"/>
                                    </w:rPr>
                                    <w:t>Koenen</w:t>
                                  </w:r>
                                  <w:proofErr w:type="spellEnd"/>
                                  <w:r w:rsidRPr="000E4A79">
                                    <w:rPr>
                                      <w:sz w:val="18"/>
                                      <w:szCs w:val="18"/>
                                    </w:rPr>
                                    <w:t xml:space="preserve"> </w:t>
                                  </w:r>
                                  <w:r>
                                    <w:rPr>
                                      <w:sz w:val="18"/>
                                      <w:szCs w:val="18"/>
                                    </w:rPr>
                                    <w:t>t</w:t>
                                  </w:r>
                                  <w:r w:rsidRPr="000E4A79">
                                    <w:rPr>
                                      <w:sz w:val="18"/>
                                      <w:szCs w:val="18"/>
                                    </w:rPr>
                                    <w:t>est</w:t>
                                  </w:r>
                                </w:p>
                                <w:p w14:paraId="4B560662" w14:textId="77777777" w:rsidR="000A602B" w:rsidRPr="000E4A79" w:rsidRDefault="000A602B" w:rsidP="003668BC">
                                  <w:pPr>
                                    <w:jc w:val="center"/>
                                    <w:rPr>
                                      <w:sz w:val="18"/>
                                      <w:szCs w:val="18"/>
                                    </w:rPr>
                                  </w:pPr>
                                  <w:r w:rsidRPr="000E4A79">
                                    <w:rPr>
                                      <w:sz w:val="18"/>
                                      <w:szCs w:val="18"/>
                                    </w:rPr>
                                    <w:t>Is the substance/mixture</w:t>
                                  </w:r>
                                  <w:r w:rsidRPr="000E4A79">
                                    <w:rPr>
                                      <w:sz w:val="18"/>
                                      <w:szCs w:val="18"/>
                                    </w:rPr>
                                    <w:br/>
                                    <w:t>too sensitive to the effect of</w:t>
                                  </w:r>
                                  <w:r w:rsidRPr="000E4A79">
                                    <w:rPr>
                                      <w:sz w:val="18"/>
                                      <w:szCs w:val="18"/>
                                    </w:rPr>
                                    <w:br/>
                                    <w:t>intensive heat under</w:t>
                                  </w:r>
                                  <w:r w:rsidRPr="000E4A79">
                                    <w:rPr>
                                      <w:sz w:val="18"/>
                                      <w:szCs w:val="18"/>
                                    </w:rPr>
                                    <w:br/>
                                    <w:t>confinement?</w:t>
                                  </w:r>
                                </w:p>
                              </w:txbxContent>
                            </v:textbox>
                          </v:shape>
                          <v:shape id="_x0000_s1047" type="#_x0000_t202" style="position:absolute;left:41898;top:11191;width:1572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2FF6DE7F" w14:textId="77777777" w:rsidR="000A602B" w:rsidRPr="007B3F17" w:rsidRDefault="000A602B" w:rsidP="003668BC">
                                  <w:pPr>
                                    <w:rPr>
                                      <w:sz w:val="18"/>
                                      <w:szCs w:val="18"/>
                                    </w:rPr>
                                  </w:pPr>
                                  <w:r w:rsidRPr="007B3F17">
                                    <w:rPr>
                                      <w:sz w:val="18"/>
                                      <w:szCs w:val="18"/>
                                    </w:rPr>
                                    <w:t>Classify as unstable explosive</w:t>
                                  </w:r>
                                </w:p>
                              </w:txbxContent>
                            </v:textbox>
                          </v:shape>
                          <v:shape id="_x0000_s1048" type="#_x0000_t202" style="position:absolute;left:41216;top:20744;width:17011;height:17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3C3DE6A2" w14:textId="77777777" w:rsidR="000A602B" w:rsidRPr="007B3F17" w:rsidRDefault="000A602B" w:rsidP="003668BC">
                                  <w:pPr>
                                    <w:jc w:val="center"/>
                                    <w:rPr>
                                      <w:sz w:val="18"/>
                                      <w:szCs w:val="18"/>
                                    </w:rPr>
                                  </w:pPr>
                                  <w:r w:rsidRPr="007B3F17">
                                    <w:rPr>
                                      <w:sz w:val="18"/>
                                      <w:szCs w:val="18"/>
                                    </w:rPr>
                                    <w:t>Substan</w:t>
                                  </w:r>
                                  <w:r>
                                    <w:rPr>
                                      <w:sz w:val="18"/>
                                      <w:szCs w:val="18"/>
                                    </w:rPr>
                                    <w:t>ce/mixture to be</w:t>
                                  </w:r>
                                  <w:r>
                                    <w:rPr>
                                      <w:sz w:val="18"/>
                                      <w:szCs w:val="18"/>
                                    </w:rPr>
                                    <w:br/>
                                    <w:t>considered for</w:t>
                                  </w:r>
                                  <w:r w:rsidRPr="007B3F17">
                                    <w:rPr>
                                      <w:sz w:val="18"/>
                                      <w:szCs w:val="18"/>
                                    </w:rPr>
                                    <w:t xml:space="preserve"> c</w:t>
                                  </w:r>
                                  <w:r>
                                    <w:rPr>
                                      <w:sz w:val="18"/>
                                      <w:szCs w:val="18"/>
                                    </w:rPr>
                                    <w:t>lassification</w:t>
                                  </w:r>
                                  <w:r>
                                    <w:rPr>
                                      <w:sz w:val="18"/>
                                      <w:szCs w:val="18"/>
                                    </w:rPr>
                                    <w:br/>
                                  </w:r>
                                  <w:r w:rsidRPr="007B3F17">
                                    <w:rPr>
                                      <w:sz w:val="18"/>
                                      <w:szCs w:val="18"/>
                                    </w:rPr>
                                    <w:t>as</w:t>
                                  </w:r>
                                  <w:r>
                                    <w:rPr>
                                      <w:sz w:val="18"/>
                                      <w:szCs w:val="18"/>
                                    </w:rPr>
                                    <w:t xml:space="preserve"> </w:t>
                                  </w:r>
                                  <w:r w:rsidRPr="007B3F17">
                                    <w:rPr>
                                      <w:sz w:val="18"/>
                                      <w:szCs w:val="18"/>
                                    </w:rPr>
                                    <w:t xml:space="preserve">an explosive other than </w:t>
                                  </w:r>
                                  <w:r>
                                    <w:rPr>
                                      <w:sz w:val="18"/>
                                      <w:szCs w:val="18"/>
                                    </w:rPr>
                                    <w:br/>
                                  </w:r>
                                  <w:r w:rsidRPr="007B3F17">
                                    <w:rPr>
                                      <w:sz w:val="18"/>
                                      <w:szCs w:val="18"/>
                                    </w:rPr>
                                    <w:t>as an</w:t>
                                  </w:r>
                                  <w:r>
                                    <w:rPr>
                                      <w:sz w:val="18"/>
                                      <w:szCs w:val="18"/>
                                    </w:rPr>
                                    <w:t xml:space="preserve"> </w:t>
                                  </w:r>
                                  <w:r w:rsidRPr="007B3F17">
                                    <w:rPr>
                                      <w:sz w:val="18"/>
                                      <w:szCs w:val="18"/>
                                    </w:rPr>
                                    <w:t>unstable explosive</w:t>
                                  </w:r>
                                  <w:r>
                                    <w:rPr>
                                      <w:sz w:val="18"/>
                                      <w:szCs w:val="18"/>
                                    </w:rPr>
                                    <w:t>;</w:t>
                                  </w:r>
                                  <w:r>
                                    <w:rPr>
                                      <w:sz w:val="18"/>
                                      <w:szCs w:val="18"/>
                                    </w:rPr>
                                    <w:br/>
                                    <w:t>I</w:t>
                                  </w:r>
                                  <w:r w:rsidRPr="007B3F17">
                                    <w:rPr>
                                      <w:sz w:val="18"/>
                                      <w:szCs w:val="18"/>
                                    </w:rPr>
                                    <w:t>f the answer to the question</w:t>
                                  </w:r>
                                  <w:r>
                                    <w:rPr>
                                      <w:sz w:val="18"/>
                                      <w:szCs w:val="18"/>
                                    </w:rPr>
                                    <w:br/>
                                    <w:t>“I</w:t>
                                  </w:r>
                                  <w:r w:rsidRPr="007B3F17">
                                    <w:rPr>
                                      <w:sz w:val="18"/>
                                      <w:szCs w:val="18"/>
                                    </w:rPr>
                                    <w:t>s it a</w:t>
                                  </w:r>
                                  <w:r>
                                    <w:rPr>
                                      <w:sz w:val="18"/>
                                      <w:szCs w:val="18"/>
                                    </w:rPr>
                                    <w:t xml:space="preserve"> </w:t>
                                  </w:r>
                                  <w:r w:rsidRPr="007B3F17">
                                    <w:rPr>
                                      <w:sz w:val="18"/>
                                      <w:szCs w:val="18"/>
                                    </w:rPr>
                                    <w:t>very insensitive explosive</w:t>
                                  </w:r>
                                  <w:r>
                                    <w:rPr>
                                      <w:sz w:val="18"/>
                                      <w:szCs w:val="18"/>
                                    </w:rPr>
                                    <w:t xml:space="preserve"> </w:t>
                                  </w:r>
                                  <w:r w:rsidRPr="007B3F17">
                                    <w:rPr>
                                      <w:sz w:val="18"/>
                                      <w:szCs w:val="18"/>
                                    </w:rPr>
                                    <w:t>substance/mixture with a mass</w:t>
                                  </w:r>
                                  <w:r>
                                    <w:rPr>
                                      <w:sz w:val="18"/>
                                      <w:szCs w:val="18"/>
                                    </w:rPr>
                                    <w:t xml:space="preserve"> explosion hazard?” </w:t>
                                  </w:r>
                                  <w:r w:rsidRPr="007B3F17">
                                    <w:rPr>
                                      <w:sz w:val="18"/>
                                      <w:szCs w:val="18"/>
                                    </w:rPr>
                                    <w:t>in figure</w:t>
                                  </w:r>
                                  <w:r>
                                    <w:rPr>
                                      <w:sz w:val="18"/>
                                      <w:szCs w:val="18"/>
                                    </w:rPr>
                                    <w:t xml:space="preserve"> </w:t>
                                  </w:r>
                                  <w:r w:rsidRPr="007B3F17">
                                    <w:rPr>
                                      <w:sz w:val="18"/>
                                      <w:szCs w:val="18"/>
                                    </w:rPr>
                                    <w:t xml:space="preserve">2.1.3 is </w:t>
                                  </w:r>
                                  <w:r>
                                    <w:rPr>
                                      <w:sz w:val="18"/>
                                      <w:szCs w:val="18"/>
                                    </w:rPr>
                                    <w:t>“</w:t>
                                  </w:r>
                                  <w:r w:rsidRPr="007B3F17">
                                    <w:rPr>
                                      <w:sz w:val="18"/>
                                      <w:szCs w:val="18"/>
                                    </w:rPr>
                                    <w:t>no</w:t>
                                  </w:r>
                                  <w:r>
                                    <w:rPr>
                                      <w:sz w:val="18"/>
                                      <w:szCs w:val="18"/>
                                    </w:rPr>
                                    <w:t>”</w:t>
                                  </w:r>
                                  <w:r w:rsidRPr="007B3F17">
                                    <w:rPr>
                                      <w:sz w:val="18"/>
                                      <w:szCs w:val="18"/>
                                    </w:rPr>
                                    <w:t>, the substance/mixture shall be classified in</w:t>
                                  </w:r>
                                  <w:r>
                                    <w:rPr>
                                      <w:sz w:val="18"/>
                                      <w:szCs w:val="18"/>
                                    </w:rPr>
                                    <w:t xml:space="preserve"> </w:t>
                                  </w:r>
                                  <w:r w:rsidRPr="007B3F17">
                                    <w:rPr>
                                      <w:sz w:val="18"/>
                                      <w:szCs w:val="18"/>
                                    </w:rPr>
                                    <w:t>Division 1.1</w:t>
                                  </w:r>
                                </w:p>
                              </w:txbxContent>
                            </v:textbox>
                          </v:shape>
                          <v:shape id="_x0000_s1049" type="#_x0000_t202" style="position:absolute;left:42308;top:53908;width:14719;height:2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1324D57A" w14:textId="77777777" w:rsidR="000A602B" w:rsidRPr="00650D27" w:rsidRDefault="000A602B" w:rsidP="003668BC">
                                  <w:pPr>
                                    <w:spacing w:line="228" w:lineRule="auto"/>
                                    <w:jc w:val="center"/>
                                    <w:rPr>
                                      <w:sz w:val="18"/>
                                      <w:szCs w:val="18"/>
                                    </w:rPr>
                                  </w:pPr>
                                  <w:r w:rsidRPr="00650D27">
                                    <w:rPr>
                                      <w:sz w:val="18"/>
                                      <w:szCs w:val="18"/>
                                    </w:rPr>
                                    <w:t>Substance/mixture to be considered for classification as an explosiv</w:t>
                                  </w:r>
                                  <w:r>
                                    <w:rPr>
                                      <w:sz w:val="18"/>
                                      <w:szCs w:val="18"/>
                                    </w:rPr>
                                    <w:t>e of Division 1</w:t>
                                  </w:r>
                                  <w:r w:rsidRPr="00650D27">
                                    <w:rPr>
                                      <w:sz w:val="18"/>
                                      <w:szCs w:val="18"/>
                                    </w:rPr>
                                    <w:t>.5, proceed with Test Series</w:t>
                                  </w:r>
                                  <w:r>
                                    <w:rPr>
                                      <w:sz w:val="18"/>
                                      <w:szCs w:val="18"/>
                                    </w:rPr>
                                    <w:t> </w:t>
                                  </w:r>
                                  <w:r w:rsidRPr="00650D27">
                                    <w:rPr>
                                      <w:sz w:val="18"/>
                                      <w:szCs w:val="18"/>
                                    </w:rPr>
                                    <w:t>5.</w:t>
                                  </w:r>
                                  <w:r w:rsidRPr="00650D27">
                                    <w:rPr>
                                      <w:sz w:val="18"/>
                                      <w:szCs w:val="18"/>
                                    </w:rPr>
                                    <w:br/>
                                    <w:t>If the answer to the question “Is it a very insensitive explosive substance/mixture with a mass explosion hazard?” in figure 2.1.3 is “yes”, the substance/mixture shall be classified in Division 1.5; if the answer is “no”, the substance/mixture shall be classified in Division 1.1</w:t>
                                  </w:r>
                                </w:p>
                              </w:txbxContent>
                            </v:textbox>
                          </v:shape>
                          <v:shape id="_x0000_s1050" type="#_x0000_t202" style="position:absolute;left:23201;top:46538;width:14859;height:7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341CC14C" w14:textId="77777777" w:rsidR="000A602B" w:rsidRPr="00F72826" w:rsidRDefault="000A602B" w:rsidP="003668BC">
                                  <w:pPr>
                                    <w:spacing w:line="240" w:lineRule="auto"/>
                                    <w:jc w:val="center"/>
                                    <w:rPr>
                                      <w:sz w:val="18"/>
                                      <w:szCs w:val="18"/>
                                    </w:rPr>
                                  </w:pPr>
                                  <w:r w:rsidRPr="00F72826">
                                    <w:rPr>
                                      <w:sz w:val="18"/>
                                      <w:szCs w:val="18"/>
                                    </w:rPr>
                                    <w:t xml:space="preserve">Did the </w:t>
                                  </w:r>
                                  <w:proofErr w:type="spellStart"/>
                                  <w:r w:rsidRPr="00F72826">
                                    <w:rPr>
                                      <w:sz w:val="18"/>
                                      <w:szCs w:val="18"/>
                                    </w:rPr>
                                    <w:t>Koenen</w:t>
                                  </w:r>
                                  <w:proofErr w:type="spellEnd"/>
                                  <w:r>
                                    <w:rPr>
                                      <w:sz w:val="18"/>
                                      <w:szCs w:val="18"/>
                                    </w:rPr>
                                    <w:br/>
                                  </w:r>
                                  <w:r w:rsidRPr="00F72826">
                                    <w:rPr>
                                      <w:sz w:val="18"/>
                                      <w:szCs w:val="18"/>
                                    </w:rPr>
                                    <w:t>Test reaction time exceed</w:t>
                                  </w:r>
                                  <w:r>
                                    <w:rPr>
                                      <w:sz w:val="18"/>
                                      <w:szCs w:val="18"/>
                                    </w:rPr>
                                    <w:br/>
                                  </w:r>
                                  <w:r w:rsidRPr="00F72826">
                                    <w:rPr>
                                      <w:sz w:val="18"/>
                                      <w:szCs w:val="18"/>
                                    </w:rPr>
                                    <w:t>60 seconds, and does the</w:t>
                                  </w:r>
                                  <w:r>
                                    <w:rPr>
                                      <w:sz w:val="18"/>
                                      <w:szCs w:val="18"/>
                                    </w:rPr>
                                    <w:br/>
                                    <w:t>sub</w:t>
                                  </w:r>
                                  <w:r w:rsidRPr="00F72826">
                                    <w:rPr>
                                      <w:sz w:val="18"/>
                                      <w:szCs w:val="18"/>
                                    </w:rPr>
                                    <w:t>stance/mixture have</w:t>
                                  </w:r>
                                  <w:r>
                                    <w:rPr>
                                      <w:sz w:val="18"/>
                                      <w:szCs w:val="18"/>
                                    </w:rPr>
                                    <w:br/>
                                  </w:r>
                                  <w:r w:rsidRPr="00F72826">
                                    <w:rPr>
                                      <w:sz w:val="18"/>
                                      <w:szCs w:val="18"/>
                                    </w:rPr>
                                    <w:t xml:space="preserve"> &gt; 14% water?</w:t>
                                  </w:r>
                                </w:p>
                              </w:txbxContent>
                            </v:textbox>
                          </v:shape>
                          <v:shape id="_x0000_s1051" type="#_x0000_t202" style="position:absolute;left:22928;top:60732;width:14719;height:7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2FCB824C" w14:textId="77777777" w:rsidR="000A602B" w:rsidRPr="00F72826" w:rsidRDefault="000A602B" w:rsidP="003668BC">
                                  <w:pPr>
                                    <w:spacing w:line="240" w:lineRule="auto"/>
                                    <w:jc w:val="center"/>
                                    <w:rPr>
                                      <w:sz w:val="18"/>
                                      <w:szCs w:val="18"/>
                                    </w:rPr>
                                  </w:pPr>
                                  <w:r w:rsidRPr="00F72826">
                                    <w:rPr>
                                      <w:sz w:val="18"/>
                                      <w:szCs w:val="18"/>
                                    </w:rPr>
                                    <w:t>TEST 8 (e)</w:t>
                                  </w:r>
                                </w:p>
                                <w:p w14:paraId="2D525E93" w14:textId="77777777" w:rsidR="000A602B" w:rsidRPr="00F72826" w:rsidRDefault="000A602B" w:rsidP="003668BC">
                                  <w:pPr>
                                    <w:spacing w:line="240" w:lineRule="auto"/>
                                    <w:jc w:val="center"/>
                                    <w:rPr>
                                      <w:sz w:val="18"/>
                                      <w:szCs w:val="18"/>
                                    </w:rPr>
                                  </w:pPr>
                                  <w:r w:rsidRPr="00F72826">
                                    <w:rPr>
                                      <w:sz w:val="18"/>
                                      <w:szCs w:val="18"/>
                                    </w:rPr>
                                    <w:t>MBP Test</w:t>
                                  </w:r>
                                  <w:r w:rsidRPr="00F72826">
                                    <w:rPr>
                                      <w:sz w:val="18"/>
                                      <w:szCs w:val="18"/>
                                    </w:rPr>
                                    <w:br/>
                                    <w:t>Does the substance/mixture</w:t>
                                  </w:r>
                                  <w:r w:rsidRPr="00F72826">
                                    <w:rPr>
                                      <w:sz w:val="18"/>
                                      <w:szCs w:val="18"/>
                                    </w:rPr>
                                    <w:br/>
                                    <w:t>have a</w:t>
                                  </w:r>
                                  <w:r w:rsidRPr="00F72826">
                                    <w:rPr>
                                      <w:sz w:val="18"/>
                                      <w:szCs w:val="18"/>
                                    </w:rPr>
                                    <w:br/>
                                    <w:t>MBP &lt;5.6 MPa</w:t>
                                  </w:r>
                                  <w:r>
                                    <w:rPr>
                                      <w:sz w:val="18"/>
                                      <w:szCs w:val="18"/>
                                    </w:rPr>
                                    <w:t>?</w:t>
                                  </w:r>
                                </w:p>
                              </w:txbxContent>
                            </v:textbox>
                          </v:shape>
                          <v:shape id="_x0000_s1052" type="#_x0000_t202" style="position:absolute;left:955;top:76018;width:21069;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283FE978" w14:textId="77777777" w:rsidR="000A602B" w:rsidRPr="00E76486" w:rsidRDefault="000A602B" w:rsidP="003668BC">
                                  <w:pPr>
                                    <w:spacing w:line="240" w:lineRule="auto"/>
                                    <w:jc w:val="center"/>
                                    <w:rPr>
                                      <w:sz w:val="18"/>
                                      <w:szCs w:val="18"/>
                                    </w:rPr>
                                  </w:pPr>
                                  <w:r w:rsidRPr="00E76486">
                                    <w:rPr>
                                      <w:sz w:val="18"/>
                                      <w:szCs w:val="18"/>
                                    </w:rPr>
                                    <w:t>ANE substance/mixture shall be classified as a Category 2 oxidizing liquid or a Category 2 oxidizing solid (Chapter</w:t>
                                  </w:r>
                                  <w:r>
                                    <w:rPr>
                                      <w:sz w:val="18"/>
                                      <w:szCs w:val="18"/>
                                    </w:rPr>
                                    <w:t>s</w:t>
                                  </w:r>
                                  <w:r w:rsidRPr="00E76486">
                                    <w:rPr>
                                      <w:sz w:val="18"/>
                                      <w:szCs w:val="18"/>
                                    </w:rPr>
                                    <w:t xml:space="preserve"> 2.13 and 2.14)</w:t>
                                  </w:r>
                                </w:p>
                              </w:txbxContent>
                            </v:textbox>
                          </v:shape>
                          <v:shape id="AutoShape 31" o:spid="_x0000_s1053" type="#_x0000_t32" style="position:absolute;left:20608;top:30161;width:2171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OIwgAAANwAAAAPAAAAZHJzL2Rvd25yZXYueG1sRE/LisIw&#10;FN0P+A/hCu7G1C5krEYRwWFQZuGDortLc22LzU1Jola/3iwGZnk479miM424k/O1ZQWjYQKCuLC6&#10;5lLB8bD+/ALhA7LGxjIpeJKHxbz3McNM2wfv6L4PpYgh7DNUUIXQZlL6oiKDfmhb4shdrDMYInSl&#10;1A4fMdw0Mk2SsTRYc2yosKVVRcV1fzMKTtvJLX/mv7TJR5PNGZ3xr8O3UoN+t5yCCNSFf/Gf+0cr&#10;SNM4P56JR0DO3wAAAP//AwBQSwECLQAUAAYACAAAACEA2+H2y+4AAACFAQAAEwAAAAAAAAAAAAAA&#10;AAAAAAAAW0NvbnRlbnRfVHlwZXNdLnhtbFBLAQItABQABgAIAAAAIQBa9CxbvwAAABUBAAALAAAA&#10;AAAAAAAAAAAAAB8BAABfcmVscy8ucmVsc1BLAQItABQABgAIAAAAIQBnLxOIwgAAANwAAAAPAAAA&#10;AAAAAAAAAAAAAAcCAABkcnMvZG93bnJldi54bWxQSwUGAAAAAAMAAwC3AAAA9g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21" o:spid="_x0000_s1054" type="#_x0000_t34" style="position:absolute;left:38896;top:50223;width:11418;height:339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q2ExgAAANwAAAAPAAAAZHJzL2Rvd25yZXYueG1sRI9fS8Mw&#10;FMXfBb9DuAPfXLrKxNVlQwbCdMLcH9jrpbk2Zc1NSWLb7dMbQfDxcM75Hc58OdhGdORD7VjBZJyB&#10;IC6drrlScDy83j+BCBFZY+OYFFwowHJxezPHQrued9TtYyUShEOBCkyMbSFlKA1ZDGPXEifvy3mL&#10;MUlfSe2xT3DbyDzLHqXFmtOCwZZWhsrz/tsq0Nu1b2YmTh+6z9X79WP2tjn1rVJ3o+HlGUSkIf6H&#10;/9prrSDPJ/B7Jh0BufgBAAD//wMAUEsBAi0AFAAGAAgAAAAhANvh9svuAAAAhQEAABMAAAAAAAAA&#10;AAAAAAAAAAAAAFtDb250ZW50X1R5cGVzXS54bWxQSwECLQAUAAYACAAAACEAWvQsW78AAAAVAQAA&#10;CwAAAAAAAAAAAAAAAAAfAQAAX3JlbHMvLnJlbHNQSwECLQAUAAYACAAAACEASlKthMYAAADcAAAA&#10;DwAAAAAAAAAAAAAAAAAHAgAAZHJzL2Rvd25yZXYueG1sUEsFBgAAAAADAAMAtwAAAPoCAAAAAA==&#10;" adj="21588" strokecolor="black [3213]">
                            <v:stroke endarrow="block"/>
                          </v:shape>
                          <v:shape id="Connector: Elbow 222" o:spid="_x0000_s1055" type="#_x0000_t34" style="position:absolute;left:21699;top:70831;width:8652;height:916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82xAAAANwAAAAPAAAAZHJzL2Rvd25yZXYueG1sRI9Pi8Iw&#10;FMTvwn6H8Bb2pun2IFKNosLKonjwz8Xbo3ltis1LaWKtfnqzsOBxmJnfMLNFb2vRUesrxwq+RwkI&#10;4tzpiksF59PPcALCB2SNtWNS8CAPi/nHYIaZdnc+UHcMpYgQ9hkqMCE0mZQ+N2TRj1xDHL3CtRZD&#10;lG0pdYv3CLe1TJNkLC1WHBcMNrQ2lF+PN6ugeJjivH6uNsW2e+b+4sc7ud8q9fXZL6cgAvXhHf5v&#10;/2oFaZrC35l4BOT8BQAA//8DAFBLAQItABQABgAIAAAAIQDb4fbL7gAAAIUBAAATAAAAAAAAAAAA&#10;AAAAAAAAAABbQ29udGVudF9UeXBlc10ueG1sUEsBAi0AFAAGAAgAAAAhAFr0LFu/AAAAFQEAAAsA&#10;AAAAAAAAAAAAAAAAHwEAAF9yZWxzLy5yZWxzUEsBAi0AFAAGAAgAAAAhAL8UPzbEAAAA3AAAAA8A&#10;AAAAAAAAAAAAAAAABwIAAGRycy9kb3ducmV2LnhtbFBLBQYAAAAAAwADALcAAAD4AgAAAAA=&#10;" adj="-53" strokecolor="black [3213]">
                            <v:stroke endarrow="block"/>
                          </v:shape>
                          <v:shape id="_x0000_s1056" type="#_x0000_t202" style="position:absolute;left:10235;top:19379;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25FFCA14" w14:textId="77777777" w:rsidR="000A602B" w:rsidRPr="008E5858" w:rsidRDefault="000A602B" w:rsidP="003668BC">
                                  <w:pPr>
                                    <w:jc w:val="center"/>
                                    <w:rPr>
                                      <w:sz w:val="18"/>
                                      <w:szCs w:val="18"/>
                                    </w:rPr>
                                  </w:pPr>
                                  <w:r w:rsidRPr="008E5858">
                                    <w:rPr>
                                      <w:sz w:val="18"/>
                                      <w:szCs w:val="18"/>
                                    </w:rPr>
                                    <w:t>Yes</w:t>
                                  </w:r>
                                </w:p>
                              </w:txbxContent>
                            </v:textbox>
                          </v:shape>
                          <v:shape id="_x0000_s1057" type="#_x0000_t202" style="position:absolute;left:28523;top:27432;width:4458;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14:paraId="2DC3EF33" w14:textId="77777777" w:rsidR="000A602B" w:rsidRPr="008E5858" w:rsidRDefault="000A602B" w:rsidP="003668BC">
                                  <w:pPr>
                                    <w:jc w:val="center"/>
                                    <w:rPr>
                                      <w:sz w:val="18"/>
                                      <w:szCs w:val="18"/>
                                    </w:rPr>
                                  </w:pPr>
                                  <w:r w:rsidRPr="008E5858">
                                    <w:rPr>
                                      <w:sz w:val="18"/>
                                      <w:szCs w:val="18"/>
                                    </w:rPr>
                                    <w:t>Yes</w:t>
                                  </w:r>
                                </w:p>
                              </w:txbxContent>
                            </v:textbox>
                          </v:shape>
                          <v:shape id="_x0000_s1058" type="#_x0000_t202" style="position:absolute;left:17605;top:47494;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sYwgAAANwAAAAPAAAAZHJzL2Rvd25yZXYueG1sRI9Bi8Iw&#10;FITvgv8hPMGbJsoqa9cooix4UnR3BW+P5tmWbV5KE23990YQPA4z8w0zX7a2FDeqfeFYw2ioQBCn&#10;zhScafj9+R58gvAB2WDpmDTcycNy0e3MMTGu4QPdjiETEcI+QQ15CFUipU9zsuiHriKO3sXVFkOU&#10;dSZNjU2E21KOlZpKiwXHhRwrWueU/h+vVsPf7nI+fah9trGTqnGtkmxnUut+r119gQjUhnf41d4a&#10;DVM1g+eZeATk4gEAAP//AwBQSwECLQAUAAYACAAAACEA2+H2y+4AAACFAQAAEwAAAAAAAAAAAAAA&#10;AAAAAAAAW0NvbnRlbnRfVHlwZXNdLnhtbFBLAQItABQABgAIAAAAIQBa9CxbvwAAABUBAAALAAAA&#10;AAAAAAAAAAAAAB8BAABfcmVscy8ucmVsc1BLAQItABQABgAIAAAAIQC9wHsYwgAAANwAAAAPAAAA&#10;AAAAAAAAAAAAAAcCAABkcnMvZG93bnJldi54bWxQSwUGAAAAAAMAAwC3AAAA9gIAAAAA&#10;" filled="f" stroked="f">
                            <v:textbox>
                              <w:txbxContent>
                                <w:p w14:paraId="5F31E6DE" w14:textId="77777777" w:rsidR="000A602B" w:rsidRPr="008E5858" w:rsidRDefault="000A602B" w:rsidP="003668BC">
                                  <w:pPr>
                                    <w:jc w:val="center"/>
                                    <w:rPr>
                                      <w:sz w:val="18"/>
                                      <w:szCs w:val="18"/>
                                    </w:rPr>
                                  </w:pPr>
                                  <w:r w:rsidRPr="008E5858">
                                    <w:rPr>
                                      <w:sz w:val="18"/>
                                      <w:szCs w:val="18"/>
                                    </w:rPr>
                                    <w:t>Yes</w:t>
                                  </w:r>
                                </w:p>
                              </w:txbxContent>
                            </v:textbox>
                          </v:shape>
                          <v:shape id="_x0000_s1059" type="#_x0000_t202" style="position:absolute;left:30577;top:56336;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RYwAAAANwAAAAPAAAAZHJzL2Rvd25yZXYueG1sRE9Ni8Iw&#10;EL0L/ocwwt40UVTcahRxEfakWHcXvA3N2BabSWmytv57cxA8Pt73atPZStyp8aVjDeORAkGcOVNy&#10;ruHnvB8uQPiAbLByTBoe5GGz7vdWmBjX8onuachFDGGfoIYihDqR0mcFWfQjVxNH7uoaiyHCJpem&#10;wTaG20pOlJpLiyXHhgJr2hWU3dJ/q+H3cL38TdUx/7KzunWdkmw/pdYfg267BBGoC2/xy/1tNMzH&#10;cX48E4+AXD8BAAD//wMAUEsBAi0AFAAGAAgAAAAhANvh9svuAAAAhQEAABMAAAAAAAAAAAAAAAAA&#10;AAAAAFtDb250ZW50X1R5cGVzXS54bWxQSwECLQAUAAYACAAAACEAWvQsW78AAAAVAQAACwAAAAAA&#10;AAAAAAAAAAAfAQAAX3JlbHMvLnJlbHNQSwECLQAUAAYACAAAACEAqSNEWMAAAADcAAAADwAAAAAA&#10;AAAAAAAAAAAHAgAAZHJzL2Rvd25yZXYueG1sUEsFBgAAAAADAAMAtwAAAPQCAAAAAA==&#10;" filled="f" stroked="f">
                            <v:textbox>
                              <w:txbxContent>
                                <w:p w14:paraId="058903F8" w14:textId="77777777" w:rsidR="000A602B" w:rsidRPr="008E5858" w:rsidRDefault="000A602B" w:rsidP="003668BC">
                                  <w:pPr>
                                    <w:jc w:val="center"/>
                                    <w:rPr>
                                      <w:sz w:val="18"/>
                                      <w:szCs w:val="18"/>
                                    </w:rPr>
                                  </w:pPr>
                                  <w:r w:rsidRPr="008E5858">
                                    <w:rPr>
                                      <w:sz w:val="18"/>
                                      <w:szCs w:val="18"/>
                                    </w:rPr>
                                    <w:t>Yes</w:t>
                                  </w:r>
                                </w:p>
                              </w:txbxContent>
                            </v:textbox>
                          </v:shape>
                          <v:shape id="_x0000_s1060" type="#_x0000_t202" style="position:absolute;left:37940;top:62370;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DwwAAANwAAAAPAAAAZHJzL2Rvd25yZXYueG1sRI9Ba8JA&#10;FITvBf/D8gremt1IFY2uIpaCJ6XaCt4e2WcSmn0bslsT/70rFDwOM/MNs1j1thZXan3lWEOaKBDE&#10;uTMVFxq+j59vUxA+IBusHZOGG3lYLQcvC8yM6/iLrodQiAhhn6GGMoQmk9LnJVn0iWuIo3dxrcUQ&#10;ZVtI02IX4baWI6Um0mLFcaHEhjYl5b+HP6vhZ3c5n97Vvviw46ZzvZJsZ1Lr4Wu/noMI1Idn+L+9&#10;NRomaQqPM/EIyOUdAAD//wMAUEsBAi0AFAAGAAgAAAAhANvh9svuAAAAhQEAABMAAAAAAAAAAAAA&#10;AAAAAAAAAFtDb250ZW50X1R5cGVzXS54bWxQSwECLQAUAAYACAAAACEAWvQsW78AAAAVAQAACwAA&#10;AAAAAAAAAAAAAAAfAQAAX3JlbHMvLnJlbHNQSwECLQAUAAYACAAAACEAxm/hw8MAAADcAAAADwAA&#10;AAAAAAAAAAAAAAAHAgAAZHJzL2Rvd25yZXYueG1sUEsFBgAAAAADAAMAtwAAAPcCAAAAAA==&#10;" filled="f" stroked="f">
                            <v:textbox>
                              <w:txbxContent>
                                <w:p w14:paraId="20C12C3D" w14:textId="77777777" w:rsidR="000A602B" w:rsidRPr="008E5858" w:rsidRDefault="000A602B" w:rsidP="003668BC">
                                  <w:pPr>
                                    <w:jc w:val="center"/>
                                    <w:rPr>
                                      <w:sz w:val="18"/>
                                      <w:szCs w:val="18"/>
                                    </w:rPr>
                                  </w:pPr>
                                  <w:r w:rsidRPr="008E5858">
                                    <w:rPr>
                                      <w:sz w:val="18"/>
                                      <w:szCs w:val="18"/>
                                    </w:rPr>
                                    <w:t>Yes</w:t>
                                  </w:r>
                                </w:p>
                              </w:txbxContent>
                            </v:textbox>
                          </v:shape>
                          <v:shape id="_x0000_s1061" type="#_x0000_t202" style="position:absolute;left:28523;top:10918;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0xAAAANwAAAAPAAAAZHJzL2Rvd25yZXYueG1sRI9Ba8JA&#10;FITvQv/D8gq96W7EhjZ1DWIReqoYW8HbI/tMQrNvQ3Zr0n/fFQSPw8x8wyzz0bbiQr1vHGtIZgoE&#10;celMw5WGr8N2+gLCB2SDrWPS8Ece8tXDZImZcQPv6VKESkQI+ww11CF0mZS+rMmin7mOOHpn11sM&#10;UfaVND0OEW5bOVcqlRYbjgs1drSpqfwpfq2G78/z6bhQu+rdPneDG5Vk+yq1fnoc128gAo3hHr61&#10;P4yGNJnD9Uw8AnL1DwAA//8DAFBLAQItABQABgAIAAAAIQDb4fbL7gAAAIUBAAATAAAAAAAAAAAA&#10;AAAAAAAAAABbQ29udGVudF9UeXBlc10ueG1sUEsBAi0AFAAGAAgAAAAhAFr0LFu/AAAAFQEAAAsA&#10;AAAAAAAAAAAAAAAAHwEAAF9yZWxzLy5yZWxzUEsBAi0AFAAGAAgAAAAhADa9f7TEAAAA3AAAAA8A&#10;AAAAAAAAAAAAAAAABwIAAGRycy9kb3ducmV2LnhtbFBLBQYAAAAAAwADALcAAAD4AgAAAAA=&#10;" filled="f" stroked="f">
                            <v:textbox>
                              <w:txbxContent>
                                <w:p w14:paraId="5ACF52BF" w14:textId="77777777" w:rsidR="000A602B" w:rsidRPr="00366E56" w:rsidRDefault="000A602B" w:rsidP="003668BC">
                                  <w:pPr>
                                    <w:jc w:val="center"/>
                                    <w:rPr>
                                      <w:sz w:val="18"/>
                                      <w:szCs w:val="18"/>
                                      <w:lang w:val="fr-CH"/>
                                    </w:rPr>
                                  </w:pPr>
                                  <w:r>
                                    <w:rPr>
                                      <w:sz w:val="18"/>
                                      <w:szCs w:val="18"/>
                                      <w:lang w:val="fr-CH"/>
                                    </w:rPr>
                                    <w:t>No</w:t>
                                  </w:r>
                                </w:p>
                              </w:txbxContent>
                            </v:textbox>
                          </v:shape>
                          <v:shape id="_x0000_s1062" type="#_x0000_t202" style="position:absolute;left:10099;top:38486;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ovxAAAANwAAAAPAAAAZHJzL2Rvd25yZXYueG1sRI9Ba8JA&#10;FITvgv9heYI33dVasTEbEUuhJ0ttLXh7ZJ9JMPs2ZFcT/71bKPQ4zMw3TLrpbS1u1PrKsYbZVIEg&#10;zp2puNDw/fU2WYHwAdlg7Zg03MnDJhsOUkyM6/iTbodQiAhhn6CGMoQmkdLnJVn0U9cQR+/sWosh&#10;yraQpsUuwm0t50otpcWK40KJDe1Kyi+Hq9Vw3J9PPwv1Ubza56ZzvZJsX6TW41G/XYMI1If/8F/7&#10;3WhYzp7g90w8AjJ7AAAA//8DAFBLAQItABQABgAIAAAAIQDb4fbL7gAAAIUBAAATAAAAAAAAAAAA&#10;AAAAAAAAAABbQ29udGVudF9UeXBlc10ueG1sUEsBAi0AFAAGAAgAAAAhAFr0LFu/AAAAFQEAAAsA&#10;AAAAAAAAAAAAAAAAHwEAAF9yZWxzLy5yZWxzUEsBAi0AFAAGAAgAAAAhAFnx2i/EAAAA3AAAAA8A&#10;AAAAAAAAAAAAAAAABwIAAGRycy9kb3ducmV2LnhtbFBLBQYAAAAAAwADALcAAAD4AgAAAAA=&#10;" filled="f" stroked="f">
                            <v:textbox>
                              <w:txbxContent>
                                <w:p w14:paraId="2BF213CB" w14:textId="77777777" w:rsidR="000A602B" w:rsidRPr="00366E56" w:rsidRDefault="000A602B" w:rsidP="003668BC">
                                  <w:pPr>
                                    <w:jc w:val="center"/>
                                    <w:rPr>
                                      <w:sz w:val="18"/>
                                      <w:szCs w:val="18"/>
                                      <w:lang w:val="fr-CH"/>
                                    </w:rPr>
                                  </w:pPr>
                                  <w:r>
                                    <w:rPr>
                                      <w:sz w:val="18"/>
                                      <w:szCs w:val="18"/>
                                      <w:lang w:val="fr-CH"/>
                                    </w:rPr>
                                    <w:t>No</w:t>
                                  </w:r>
                                </w:p>
                              </w:txbxContent>
                            </v:textbox>
                          </v:shape>
                          <v:shape id="_x0000_s1063" type="#_x0000_t202" style="position:absolute;left:41625;top:47903;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JbxAAAANwAAAAPAAAAZHJzL2Rvd25yZXYueG1sRI9Ba8JA&#10;FITvQv/D8gq96a4lDW3qKmIp9KQYW8HbI/tMQrNvQ3abxH/fFQSPw8x8wyxWo21ET52vHWuYzxQI&#10;4sKZmksN34fP6SsIH5ANNo5Jw4U8rJYPkwVmxg28pz4PpYgQ9hlqqEJoMyl9UZFFP3MtcfTOrrMY&#10;ouxKaTocItw28lmpVFqsOS5U2NKmouI3/7Mafrbn0zFRu/LDvrSDG5Vk+ya1fnoc1+8gAo3hHr61&#10;v4yGdJ7A9Uw8AnL5DwAA//8DAFBLAQItABQABgAIAAAAIQDb4fbL7gAAAIUBAAATAAAAAAAAAAAA&#10;AAAAAAAAAABbQ29udGVudF9UeXBlc10ueG1sUEsBAi0AFAAGAAgAAAAhAFr0LFu/AAAAFQEAAAsA&#10;AAAAAAAAAAAAAAAAHwEAAF9yZWxzLy5yZWxzUEsBAi0AFAAGAAgAAAAhANYYQlvEAAAA3AAAAA8A&#10;AAAAAAAAAAAAAAAABwIAAGRycy9kb3ducmV2LnhtbFBLBQYAAAAAAwADALcAAAD4AgAAAAA=&#10;" filled="f" stroked="f">
                            <v:textbox>
                              <w:txbxContent>
                                <w:p w14:paraId="4C76450F" w14:textId="77777777" w:rsidR="000A602B" w:rsidRPr="00366E56" w:rsidRDefault="000A602B" w:rsidP="003668BC">
                                  <w:pPr>
                                    <w:jc w:val="center"/>
                                    <w:rPr>
                                      <w:sz w:val="18"/>
                                      <w:szCs w:val="18"/>
                                      <w:lang w:val="fr-CH"/>
                                    </w:rPr>
                                  </w:pPr>
                                  <w:r>
                                    <w:rPr>
                                      <w:sz w:val="18"/>
                                      <w:szCs w:val="18"/>
                                      <w:lang w:val="fr-CH"/>
                                    </w:rPr>
                                    <w:t>No</w:t>
                                  </w:r>
                                </w:p>
                              </w:txbxContent>
                            </v:textbox>
                          </v:shape>
                          <v:shape id="_x0000_s1064" type="#_x0000_t202" style="position:absolute;left:22382;top:77519;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fAwwAAANwAAAAPAAAAZHJzL2Rvd25yZXYueG1sRI9Bi8Iw&#10;FITvgv8hPMGbJoqKVqOIInjaZV0VvD2aZ1tsXkoTbf33m4WFPQ4z8w2z2rS2FC+qfeFYw2ioQBCn&#10;zhScaTh/HwZzED4gGywdk4Y3edisu50VJsY1/EWvU8hEhLBPUEMeQpVI6dOcLPqhq4ijd3e1xRBl&#10;nUlTYxPhtpRjpWbSYsFxIceKdjmlj9PTarh83G/XifrM9nZaNa5Vku1Cat3vtdsliEBt+A//tY9G&#10;w2w0hd8z8QjI9Q8AAAD//wMAUEsBAi0AFAAGAAgAAAAhANvh9svuAAAAhQEAABMAAAAAAAAAAAAA&#10;AAAAAAAAAFtDb250ZW50X1R5cGVzXS54bWxQSwECLQAUAAYACAAAACEAWvQsW78AAAAVAQAACwAA&#10;AAAAAAAAAAAAAAAfAQAAX3JlbHMvLnJlbHNQSwECLQAUAAYACAAAACEAuVTnwMMAAADcAAAADwAA&#10;AAAAAAAAAAAAAAAHAgAAZHJzL2Rvd25yZXYueG1sUEsFBgAAAAADAAMAtwAAAPcCAAAAAA==&#10;" filled="f" stroked="f">
                            <v:textbox>
                              <w:txbxContent>
                                <w:p w14:paraId="0472DADD" w14:textId="77777777" w:rsidR="000A602B" w:rsidRPr="00366E56" w:rsidRDefault="000A602B" w:rsidP="003668BC">
                                  <w:pPr>
                                    <w:jc w:val="center"/>
                                    <w:rPr>
                                      <w:sz w:val="18"/>
                                      <w:szCs w:val="18"/>
                                      <w:lang w:val="fr-CH"/>
                                    </w:rPr>
                                  </w:pPr>
                                  <w:r>
                                    <w:rPr>
                                      <w:sz w:val="18"/>
                                      <w:szCs w:val="18"/>
                                      <w:lang w:val="fr-CH"/>
                                    </w:rPr>
                                    <w:t>No</w:t>
                                  </w:r>
                                </w:p>
                              </w:txbxContent>
                            </v:textbox>
                          </v:shape>
                          <v:shape id="_x0000_s1065" type="#_x0000_t202" style="position:absolute;left:9416;top:63325;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m3xAAAANwAAAAPAAAAZHJzL2Rvd25yZXYueG1sRI9Pa8JA&#10;FMTvgt9heUJvuhuxwaauIorQU0v9U+jtkX0mwezbkF2T9Nt3CwWPw8z8hlltBluLjlpfOdaQzBQI&#10;4tyZigsN59NhugThA7LB2jFp+CEPm/V4tMLMuJ4/qTuGQkQI+ww1lCE0mZQ+L8min7mGOHpX11oM&#10;UbaFNC32EW5rOVcqlRYrjgslNrQrKb8d71bD5f36/bVQH8XePje9G5Rk+yK1fpoM21cQgYbwCP+3&#10;34yGNEnh70w8AnL9CwAA//8DAFBLAQItABQABgAIAAAAIQDb4fbL7gAAAIUBAAATAAAAAAAAAAAA&#10;AAAAAAAAAABbQ29udGVudF9UeXBlc10ueG1sUEsBAi0AFAAGAAgAAAAhAFr0LFu/AAAAFQEAAAsA&#10;AAAAAAAAAAAAAAAAHwEAAF9yZWxzLy5yZWxzUEsBAi0AFAAGAAgAAAAhAEmGebfEAAAA3AAAAA8A&#10;AAAAAAAAAAAAAAAABwIAAGRycy9kb3ducmV2LnhtbFBLBQYAAAAAAwADALcAAAD4AgAAAAA=&#10;" filled="f" stroked="f">
                            <v:textbox>
                              <w:txbxContent>
                                <w:p w14:paraId="383BD2C5" w14:textId="77777777" w:rsidR="000A602B" w:rsidRPr="00366E56" w:rsidRDefault="000A602B" w:rsidP="003668BC">
                                  <w:pPr>
                                    <w:jc w:val="center"/>
                                    <w:rPr>
                                      <w:sz w:val="18"/>
                                      <w:szCs w:val="18"/>
                                      <w:lang w:val="fr-CH"/>
                                    </w:rPr>
                                  </w:pPr>
                                  <w:r>
                                    <w:rPr>
                                      <w:sz w:val="18"/>
                                      <w:szCs w:val="18"/>
                                      <w:lang w:val="fr-CH"/>
                                    </w:rPr>
                                    <w:t>No</w:t>
                                  </w:r>
                                </w:p>
                              </w:txbxContent>
                            </v:textbox>
                          </v:shape>
                        </v:group>
                        <v:shape id="AutoShape 25" o:spid="_x0000_s1066" type="#_x0000_t32" style="position:absolute;left:10235;top:4640;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1YxgAAANwAAAAPAAAAZHJzL2Rvd25yZXYueG1sRI9Pa8JA&#10;FMTvBb/D8gRvdZMe/BNdpRRaRPGgltDeHtlnEpp9G3ZXjX56VxB6HGbmN8x82ZlGnMn52rKCdJiA&#10;IC6srrlU8H34fJ2A8AFZY2OZFFzJw3LRe5ljpu2Fd3Teh1JECPsMFVQhtJmUvqjIoB/aljh6R+sM&#10;hihdKbXDS4SbRr4lyUgarDkuVNjSR0XF3/5kFPxspqf8mm9pnafT9S8642+HL6UG/e59BiJQF/7D&#10;z/ZKKxilY3iciUdALu4AAAD//wMAUEsBAi0AFAAGAAgAAAAhANvh9svuAAAAhQEAABMAAAAAAAAA&#10;AAAAAAAAAAAAAFtDb250ZW50X1R5cGVzXS54bWxQSwECLQAUAAYACAAAACEAWvQsW78AAAAVAQAA&#10;CwAAAAAAAAAAAAAAAAAfAQAAX3JlbHMvLnJlbHNQSwECLQAUAAYACAAAACEAPSXtWMYAAADcAAAA&#10;DwAAAAAAAAAAAAAAAAAHAgAAZHJzL2Rvd25yZXYueG1sUEsFBgAAAAADAAMAtwAAAPoCAAAAAA==&#10;">
                          <v:stroke endarrow="block"/>
                        </v:shape>
                        <v:shape id="AutoShape 26" o:spid="_x0000_s1067" type="#_x0000_t32" style="position:absolute;left:10235;top:19379;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kqwwAAANwAAAAPAAAAZHJzL2Rvd25yZXYueG1sRE/Pa8Iw&#10;FL4P9j+EN9htpvUg2hlFBpPR4WFVyrw9mmdbbF5KEm27v345DHb8+H6vt6PpxJ2cby0rSGcJCOLK&#10;6pZrBafj+8sShA/IGjvLpGAiD9vN48MaM20H/qJ7EWoRQ9hnqKAJoc+k9FVDBv3M9sSRu1hnMETo&#10;aqkdDjHcdHKeJAtpsOXY0GBPbw1V1+JmFHx/rm7lVB4oL9NVfkZn/M9xr9Tz07h7BRFoDP/iP/eH&#10;VrBI49p4Jh4BufkFAAD//wMAUEsBAi0AFAAGAAgAAAAhANvh9svuAAAAhQEAABMAAAAAAAAAAAAA&#10;AAAAAAAAAFtDb250ZW50X1R5cGVzXS54bWxQSwECLQAUAAYACAAAACEAWvQsW78AAAAVAQAACwAA&#10;AAAAAAAAAAAAAAAfAQAAX3JlbHMvLnJlbHNQSwECLQAUAAYACAAAACEATLp5KsMAAADcAAAADwAA&#10;AAAAAAAAAAAAAAAHAgAAZHJzL2Rvd25yZXYueG1sUEsFBgAAAAADAAMAtwAAAPcCAAAAAA==&#10;">
                          <v:stroke endarrow="block"/>
                        </v:shape>
                        <v:shape id="AutoShape 27" o:spid="_x0000_s1068" type="#_x0000_t32" style="position:absolute;left:10235;top:37667;width:0;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tyxxgAAANwAAAAPAAAAZHJzL2Rvd25yZXYueG1sRI9Pa8JA&#10;FMTvBb/D8gre6iY9SJO6SilYROnBP4R6e2SfSWj2bdhdNfrpXUHwOMzMb5jJrDetOJHzjWUF6SgB&#10;QVxa3XClYLedv32A8AFZY2uZFFzIw2w6eJlgru2Z13TahEpECPscFdQhdLmUvqzJoB/Zjjh6B+sM&#10;hihdJbXDc4SbVr4nyVgabDgu1NjRd03l/+ZoFPytsmNxKX5pWaTZco/O+Ov2R6nha//1CSJQH57h&#10;R3uhFYzTDO5n4hGQ0xsAAAD//wMAUEsBAi0AFAAGAAgAAAAhANvh9svuAAAAhQEAABMAAAAAAAAA&#10;AAAAAAAAAAAAAFtDb250ZW50X1R5cGVzXS54bWxQSwECLQAUAAYACAAAACEAWvQsW78AAAAVAQAA&#10;CwAAAAAAAAAAAAAAAAAfAQAAX3JlbHMvLnJlbHNQSwECLQAUAAYACAAAACEAI/bcscYAAADcAAAA&#10;DwAAAAAAAAAAAAAAAAAHAgAAZHJzL2Rvd25yZXYueG1sUEsFBgAAAAADAAMAtwAAAPoCAAAAAA==&#10;">
                          <v:stroke endarrow="block"/>
                        </v:shape>
                      </v:group>
                      <v:shape id="AutoShape 29" o:spid="_x0000_s1069" type="#_x0000_t32" style="position:absolute;left:10235;top:57184;width:0;height:18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L+RwwAAANwAAAAPAAAAZHJzL2Rvd25yZXYueG1sRE/LasJA&#10;FN0X/IfhCt3ViS6kpo4iglJSulBLaHeXzDUJZu6EmTGPfr2zKHR5OO/1djCN6Mj52rKC+SwBQVxY&#10;XXOp4OtyeHkF4QOyxsYyKRjJw3YzeVpjqm3PJ+rOoRQxhH2KCqoQ2lRKX1Rk0M9sSxy5q3UGQ4Su&#10;lNphH8NNIxdJspQGa44NFba0r6i4ne9GwffH6p6P+Sdl+XyV/aAz/vdyVOp5OuzeQAQawr/4z/2u&#10;FSwXcX48E4+A3DwAAAD//wMAUEsBAi0AFAAGAAgAAAAhANvh9svuAAAAhQEAABMAAAAAAAAAAAAA&#10;AAAAAAAAAFtDb250ZW50X1R5cGVzXS54bWxQSwECLQAUAAYACAAAACEAWvQsW78AAAAVAQAACwAA&#10;AAAAAAAAAAAAAAAfAQAAX3JlbHMvLnJlbHNQSwECLQAUAAYACAAAACEAfKC/kcMAAADcAAAADwAA&#10;AAAAAAAAAAAAAAAHAgAAZHJzL2Rvd25yZXYueG1sUEsFBgAAAAADAAMAtwAAAPcCAAAAAA==&#10;">
                        <v:stroke endarrow="block"/>
                      </v:shape>
                    </v:group>
                    <v:shape id="AutoShape 30" o:spid="_x0000_s1070" type="#_x0000_t32" style="position:absolute;left:18288;top:13647;width:240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BoKxQAAANwAAAAPAAAAZHJzL2Rvd25yZXYueG1sRI9Pi8Iw&#10;FMTvwn6H8Ba8aVoPsnaNsizsIsoe/ENxb4/m2Rabl5JErX56Iwgeh5n5DTOdd6YRZ3K+tqwgHSYg&#10;iAuray4V7LY/gw8QPiBrbCyTgit5mM/eelPMtL3wms6bUIoIYZ+hgiqENpPSFxUZ9EPbEkfvYJ3B&#10;EKUrpXZ4iXDTyFGSjKXBmuNChS19V1QcNyejYL+anPJr/kfLPJ0s/9EZf9v+KtV/774+QQTqwiv8&#10;bC+0gvEohceZeATk7A4AAP//AwBQSwECLQAUAAYACAAAACEA2+H2y+4AAACFAQAAEwAAAAAAAAAA&#10;AAAAAAAAAAAAW0NvbnRlbnRfVHlwZXNdLnhtbFBLAQItABQABgAIAAAAIQBa9CxbvwAAABUBAAAL&#10;AAAAAAAAAAAAAAAAAB8BAABfcmVscy8ucmVsc1BLAQItABQABgAIAAAAIQAT7BoKxQAAANwAAAAP&#10;AAAAAAAAAAAAAAAAAAcCAABkcnMvZG93bnJldi54bWxQSwUGAAAAAAMAAwC3AAAA+QIAAAAA&#10;">
                      <v:stroke endarrow="block"/>
                    </v:shape>
                    <v:shape id="AutoShape 32" o:spid="_x0000_s1071" type="#_x0000_t32" style="position:absolute;left:18970;top:50223;width:27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R9xQAAANwAAAAPAAAAZHJzL2Rvd25yZXYueG1sRI9Ba8JA&#10;FITvQv/D8gredGMOUlNXKQVFlB7UEtrbI/tMgtm3YXfV6K93BcHjMDPfMNN5ZxpxJudrywpGwwQE&#10;cWF1zaWC3/1i8AHCB2SNjWVScCUP89lbb4qZthfe0nkXShEh7DNUUIXQZlL6oiKDfmhb4ugdrDMY&#10;onSl1A4vEW4amSbJWBqsOS5U2NJ3RcVxdzIK/jaTU37Nf2idjybrf3TG3/ZLpfrv3dcniEBdeIWf&#10;7ZVWME5TeJyJR0DO7gAAAP//AwBQSwECLQAUAAYACAAAACEA2+H2y+4AAACFAQAAEwAAAAAAAAAA&#10;AAAAAAAAAAAAW0NvbnRlbnRfVHlwZXNdLnhtbFBLAQItABQABgAIAAAAIQBa9CxbvwAAABUBAAAL&#10;AAAAAAAAAAAAAAAAAB8BAABfcmVscy8ucmVsc1BLAQItABQABgAIAAAAIQDjPoR9xQAAANwAAAAP&#10;AAAAAAAAAAAAAAAAAAcCAABkcnMvZG93bnJldi54bWxQSwUGAAAAAAMAAwC3AAAA+QIAAAAA&#10;">
                      <v:stroke endarrow="block"/>
                    </v:shape>
                  </v:group>
                  <v:shape id="Straight Arrow Connector 623" o:spid="_x0000_s1072" type="#_x0000_t32" style="position:absolute;left:38896;top:65236;width:3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ROaxQAAANwAAAAPAAAAZHJzL2Rvd25yZXYueG1sRI9BS8NA&#10;FITvgv9heYI3s7FCkdht0IggnjRVpLdH9jUbzb5Nd7dJ+u+7gtDjMDPfMKtytr0YyYfOsYLbLAdB&#10;3Djdcavgc/Nycw8iRGSNvWNScKQA5fryYoWFdhN/0FjHViQIhwIVmBiHQsrQGLIYMjcQJ2/nvMWY&#10;pG+l9jgluO3lIs+X0mLHacHgQJWh5rc+WAX9+Dbtvw4/e/P8Pm7q6ntrnvyg1PXV/PgAItIcz+H/&#10;9qtWsFzcwd+ZdATk+gQAAP//AwBQSwECLQAUAAYACAAAACEA2+H2y+4AAACFAQAAEwAAAAAAAAAA&#10;AAAAAAAAAAAAW0NvbnRlbnRfVHlwZXNdLnhtbFBLAQItABQABgAIAAAAIQBa9CxbvwAAABUBAAAL&#10;AAAAAAAAAAAAAAAAAB8BAABfcmVscy8ucmVsc1BLAQItABQABgAIAAAAIQCi7ROaxQAAANwAAAAP&#10;AAAAAAAAAAAAAAAAAAcCAABkcnMvZG93bnJldi54bWxQSwUGAAAAAAMAAwC3AAAA+QIAAAAA&#10;" strokecolor="black [3213]">
                    <v:stroke endarrow="block"/>
                  </v:shape>
                </v:group>
                <w10:wrap type="topAndBottom" anchorx="margin"/>
              </v:group>
            </w:pict>
          </mc:Fallback>
        </mc:AlternateContent>
      </w:r>
    </w:p>
    <w:p w14:paraId="48E4EBAD" w14:textId="77777777" w:rsidR="00C804EC" w:rsidRPr="00724120" w:rsidRDefault="00C804EC" w:rsidP="001F2617">
      <w:pPr>
        <w:pStyle w:val="H1G"/>
      </w:pPr>
      <w:r w:rsidRPr="00724120">
        <w:tab/>
      </w:r>
      <w:r w:rsidRPr="00724120">
        <w:tab/>
        <w:t>Chapter 2.2</w:t>
      </w:r>
    </w:p>
    <w:p w14:paraId="113239FF" w14:textId="77777777" w:rsidR="00C804EC" w:rsidRPr="00724120" w:rsidRDefault="00C804EC" w:rsidP="00C804EC">
      <w:pPr>
        <w:pStyle w:val="SingleTxtG"/>
      </w:pPr>
      <w:r w:rsidRPr="00724120">
        <w:t>2.2.4.2.1</w:t>
      </w:r>
      <w:r w:rsidR="000B372C">
        <w:t xml:space="preserve">, </w:t>
      </w:r>
      <w:r w:rsidR="000B372C" w:rsidRPr="00724120">
        <w:t>2.2.4.2.4</w:t>
      </w:r>
      <w:r w:rsidR="000B372C">
        <w:t xml:space="preserve"> and </w:t>
      </w:r>
      <w:r w:rsidR="000B372C" w:rsidRPr="00724120">
        <w:t>2.2.5</w:t>
      </w:r>
      <w:r w:rsidRPr="00724120">
        <w:tab/>
        <w:t>Replace “ISO 10156:2010” by “ISO 10156:2017”.</w:t>
      </w:r>
    </w:p>
    <w:p w14:paraId="4EE79F90" w14:textId="77777777" w:rsidR="00C804EC" w:rsidRPr="00724120" w:rsidRDefault="00C804EC" w:rsidP="006A0576">
      <w:pPr>
        <w:pStyle w:val="H1G"/>
      </w:pPr>
      <w:r w:rsidRPr="00724120">
        <w:tab/>
      </w:r>
      <w:r w:rsidRPr="00724120">
        <w:tab/>
        <w:t>Chapter 2.3</w:t>
      </w:r>
    </w:p>
    <w:p w14:paraId="26E12C6F" w14:textId="77777777" w:rsidR="00C804EC" w:rsidRDefault="00C804EC" w:rsidP="00C804EC">
      <w:pPr>
        <w:pStyle w:val="SingleTxtG"/>
      </w:pPr>
      <w:r>
        <w:t xml:space="preserve">At the end of the heading of the chapter, insert </w:t>
      </w:r>
      <w:r w:rsidRPr="009D4F4F">
        <w:t>“AND CHEMICALS UNDER PRESSURE”</w:t>
      </w:r>
      <w:r>
        <w:t>.</w:t>
      </w:r>
    </w:p>
    <w:p w14:paraId="27725EFD" w14:textId="77777777" w:rsidR="00C804EC" w:rsidRDefault="00C804EC" w:rsidP="00C804EC">
      <w:pPr>
        <w:pStyle w:val="SingleTxtG"/>
      </w:pPr>
      <w:r>
        <w:t>Add a new 2.3.0 to read as follows:</w:t>
      </w:r>
    </w:p>
    <w:p w14:paraId="69B2E062" w14:textId="77777777" w:rsidR="00C804EC" w:rsidRDefault="00C804EC" w:rsidP="00C804EC">
      <w:pPr>
        <w:pStyle w:val="SingleTxtG"/>
        <w:rPr>
          <w:rFonts w:ascii="Arial" w:hAnsi="Arial" w:cs="Arial"/>
        </w:rPr>
      </w:pPr>
      <w:r>
        <w:t>“</w:t>
      </w:r>
      <w:r w:rsidRPr="009D4F4F">
        <w:rPr>
          <w:b/>
          <w:bCs/>
        </w:rPr>
        <w:t>2.3.0</w:t>
      </w:r>
      <w:r w:rsidRPr="009D4F4F">
        <w:rPr>
          <w:b/>
          <w:bCs/>
        </w:rPr>
        <w:tab/>
      </w:r>
      <w:r w:rsidR="00AF0893">
        <w:rPr>
          <w:b/>
          <w:bCs/>
        </w:rPr>
        <w:tab/>
      </w:r>
      <w:r w:rsidRPr="009D4F4F">
        <w:rPr>
          <w:b/>
          <w:bCs/>
        </w:rPr>
        <w:t>Introduction</w:t>
      </w:r>
      <w:r>
        <w:t xml:space="preserve"> </w:t>
      </w:r>
    </w:p>
    <w:p w14:paraId="0E56EC97" w14:textId="77777777" w:rsidR="00C804EC" w:rsidRDefault="00C804EC" w:rsidP="004F4CA2">
      <w:pPr>
        <w:pStyle w:val="SingleTxtG"/>
        <w:tabs>
          <w:tab w:val="left" w:pos="2268"/>
        </w:tabs>
      </w:pPr>
      <w:r>
        <w:tab/>
        <w:t>This chapter contains the definitions, classification criteria, hazard communication elements, decision logics and guidance for aerosols and chemicals under pressure. Although they present similar hazards, aerosols and chemicals under pressure are separate hazard classes and are covered in separate sections. While the hazards are similar and the classification is based on flammable properties and heat of combustion, they are presented in two different sections due to allowable pressure, capacity and construction o</w:t>
      </w:r>
      <w:r w:rsidR="00AF0893">
        <w:t>f the two kinds of receptacles.</w:t>
      </w:r>
      <w:r>
        <w:t xml:space="preserve"> A substance or mixture is classified as either an aerosol in accordance with 2.3.1 or a chemical under pressure in accordance with 2.3.2.”.</w:t>
      </w:r>
    </w:p>
    <w:p w14:paraId="37BF204B" w14:textId="77777777" w:rsidR="00C804EC" w:rsidRDefault="00C804EC" w:rsidP="00C804EC">
      <w:pPr>
        <w:pStyle w:val="SingleTxtG"/>
        <w:tabs>
          <w:tab w:val="left" w:pos="2268"/>
        </w:tabs>
      </w:pPr>
      <w:r>
        <w:t>Add the following new section heading “2.3.1 Aerosols” and insert in this section the text of existing 2.3.1 to 2.3.4.1 as amended below:</w:t>
      </w:r>
    </w:p>
    <w:p w14:paraId="3A46A301" w14:textId="77777777" w:rsidR="00C804EC" w:rsidRDefault="00C804EC" w:rsidP="00C804EC">
      <w:pPr>
        <w:pStyle w:val="SingleTxtG"/>
        <w:tabs>
          <w:tab w:val="left" w:pos="2268"/>
        </w:tabs>
      </w:pPr>
      <w:r>
        <w:t xml:space="preserve">2.3.1 </w:t>
      </w:r>
      <w:r>
        <w:tab/>
        <w:t>Renumber as 2.3.1.1.</w:t>
      </w:r>
    </w:p>
    <w:p w14:paraId="42E83B53" w14:textId="77777777" w:rsidR="00C804EC" w:rsidRDefault="00C804EC" w:rsidP="00C804EC">
      <w:pPr>
        <w:pStyle w:val="SingleTxtG"/>
        <w:tabs>
          <w:tab w:val="left" w:pos="2268"/>
        </w:tabs>
      </w:pPr>
      <w:r>
        <w:t>2.3.2</w:t>
      </w:r>
      <w:r>
        <w:tab/>
        <w:t xml:space="preserve">Renumber as 2.3.1.2. </w:t>
      </w:r>
    </w:p>
    <w:p w14:paraId="6238B073" w14:textId="77777777" w:rsidR="00C804EC" w:rsidRDefault="00C804EC" w:rsidP="00C804EC">
      <w:pPr>
        <w:pStyle w:val="SingleTxtG"/>
        <w:tabs>
          <w:tab w:val="left" w:pos="2268"/>
        </w:tabs>
      </w:pPr>
      <w:r>
        <w:t>2.3.2.1</w:t>
      </w:r>
      <w:r>
        <w:tab/>
        <w:t>Renumber as 2.3.1.2.1 and amend as follows:</w:t>
      </w:r>
    </w:p>
    <w:p w14:paraId="33D608B1" w14:textId="77777777" w:rsidR="00C804EC" w:rsidRPr="00724120" w:rsidRDefault="00C804EC" w:rsidP="00AF0893">
      <w:pPr>
        <w:pStyle w:val="SingleTxtG"/>
        <w:ind w:left="2268"/>
      </w:pPr>
      <w:r w:rsidRPr="00724120">
        <w:tab/>
        <w:t>Amend the first sentence to read:</w:t>
      </w:r>
    </w:p>
    <w:p w14:paraId="35182AC5" w14:textId="77777777" w:rsidR="00C804EC" w:rsidRPr="00724120" w:rsidRDefault="00C804EC" w:rsidP="00AF0893">
      <w:pPr>
        <w:pStyle w:val="SingleTxtG"/>
        <w:ind w:left="2268"/>
      </w:pPr>
      <w:r w:rsidRPr="00DF7E66">
        <w:t>“</w:t>
      </w:r>
      <w:bookmarkStart w:id="0" w:name="_Hlk520115358"/>
      <w:r w:rsidRPr="00DF7E66">
        <w:t xml:space="preserve">Aerosols are classified in one of the three categories of this hazard class, </w:t>
      </w:r>
      <w:r w:rsidR="00752FC5" w:rsidRPr="00DF7E66">
        <w:t>in accordance with</w:t>
      </w:r>
      <w:r w:rsidRPr="00DF7E66">
        <w:t xml:space="preserve"> Table 2.3.1, depending on:</w:t>
      </w:r>
    </w:p>
    <w:p w14:paraId="7B2D9171" w14:textId="77777777" w:rsidR="00C804EC" w:rsidRPr="00724120" w:rsidRDefault="00C804EC" w:rsidP="00AF0893">
      <w:pPr>
        <w:pStyle w:val="SingleTxtG"/>
        <w:ind w:left="2268"/>
      </w:pPr>
      <w:r w:rsidRPr="00724120">
        <w:tab/>
        <w:t>–</w:t>
      </w:r>
      <w:r w:rsidRPr="00724120">
        <w:tab/>
        <w:t>their flammable properties;</w:t>
      </w:r>
    </w:p>
    <w:p w14:paraId="1E31A000" w14:textId="77777777" w:rsidR="00C804EC" w:rsidRPr="00724120" w:rsidRDefault="00C804EC" w:rsidP="00AF0893">
      <w:pPr>
        <w:pStyle w:val="SingleTxtG"/>
        <w:ind w:left="2268"/>
      </w:pPr>
      <w:r w:rsidRPr="00724120">
        <w:tab/>
        <w:t>–</w:t>
      </w:r>
      <w:r w:rsidRPr="00724120">
        <w:tab/>
        <w:t>their heat of combustion; and</w:t>
      </w:r>
    </w:p>
    <w:p w14:paraId="70D3F4E4" w14:textId="77777777" w:rsidR="00C804EC" w:rsidRPr="00724120" w:rsidRDefault="00C804EC" w:rsidP="00AF0893">
      <w:pPr>
        <w:pStyle w:val="SingleTxtG"/>
        <w:ind w:left="2268"/>
      </w:pPr>
      <w:r w:rsidRPr="00724120">
        <w:tab/>
        <w:t>–</w:t>
      </w:r>
      <w:r w:rsidRPr="00724120">
        <w:tab/>
        <w:t xml:space="preserve">if applicable, test results from the ignition distance test, the enclosed space ignition test and the aerosol foam flammability test, performed in accordance with sub-sections 31.4, 31.5 and 31.6 of the </w:t>
      </w:r>
      <w:r w:rsidRPr="00724120">
        <w:rPr>
          <w:i/>
        </w:rPr>
        <w:t>Manual of Tests and Criteria</w:t>
      </w:r>
      <w:r w:rsidRPr="00724120">
        <w:t>.</w:t>
      </w:r>
      <w:bookmarkEnd w:id="0"/>
      <w:r w:rsidRPr="00724120">
        <w:t>”.</w:t>
      </w:r>
    </w:p>
    <w:p w14:paraId="0E66C751" w14:textId="77777777" w:rsidR="00C804EC" w:rsidRPr="00724120" w:rsidRDefault="00C804EC" w:rsidP="00AF0893">
      <w:pPr>
        <w:pStyle w:val="SingleTxtG"/>
        <w:ind w:left="2268"/>
      </w:pPr>
      <w:r w:rsidRPr="00724120">
        <w:tab/>
        <w:t>Insert the following table before Note 1:</w:t>
      </w:r>
    </w:p>
    <w:p w14:paraId="17F924E7" w14:textId="77777777" w:rsidR="00C804EC" w:rsidRPr="00724120" w:rsidRDefault="00C804EC" w:rsidP="00C804EC">
      <w:pPr>
        <w:tabs>
          <w:tab w:val="left" w:pos="1418"/>
        </w:tabs>
        <w:suppressAutoHyphens w:val="0"/>
        <w:autoSpaceDE w:val="0"/>
        <w:autoSpaceDN w:val="0"/>
        <w:adjustRightInd w:val="0"/>
        <w:spacing w:after="240" w:line="240" w:lineRule="auto"/>
        <w:jc w:val="center"/>
        <w:rPr>
          <w:b/>
          <w:lang w:val="en-US" w:eastAsia="fr-FR"/>
        </w:rPr>
      </w:pPr>
      <w:r w:rsidRPr="00724120">
        <w:rPr>
          <w:b/>
          <w:lang w:val="en-US" w:eastAsia="fr-FR"/>
        </w:rPr>
        <w:t xml:space="preserve"> “Table 2.3.1: Criteria for aerosols</w:t>
      </w:r>
    </w:p>
    <w:tbl>
      <w:tblPr>
        <w:tblStyle w:val="TableGrid10"/>
        <w:tblW w:w="0" w:type="auto"/>
        <w:tblLook w:val="04A0" w:firstRow="1" w:lastRow="0" w:firstColumn="1" w:lastColumn="0" w:noHBand="0" w:noVBand="1"/>
      </w:tblPr>
      <w:tblGrid>
        <w:gridCol w:w="2350"/>
        <w:gridCol w:w="7279"/>
      </w:tblGrid>
      <w:tr w:rsidR="00C804EC" w:rsidRPr="00724120" w14:paraId="39D8E539" w14:textId="77777777" w:rsidTr="001801AE">
        <w:trPr>
          <w:cantSplit/>
          <w:tblHeader/>
        </w:trPr>
        <w:tc>
          <w:tcPr>
            <w:tcW w:w="2376" w:type="dxa"/>
          </w:tcPr>
          <w:p w14:paraId="4C09676B" w14:textId="77777777" w:rsidR="00C804EC" w:rsidRPr="00724120" w:rsidRDefault="00C804EC" w:rsidP="001801AE">
            <w:pPr>
              <w:tabs>
                <w:tab w:val="left" w:pos="1418"/>
              </w:tabs>
              <w:suppressAutoHyphens w:val="0"/>
              <w:autoSpaceDE w:val="0"/>
              <w:autoSpaceDN w:val="0"/>
              <w:adjustRightInd w:val="0"/>
              <w:spacing w:after="120" w:line="240" w:lineRule="auto"/>
              <w:jc w:val="center"/>
              <w:rPr>
                <w:b/>
                <w:lang w:val="en-US" w:eastAsia="fr-FR"/>
              </w:rPr>
            </w:pPr>
            <w:r w:rsidRPr="00724120">
              <w:rPr>
                <w:b/>
                <w:lang w:val="en-US" w:eastAsia="fr-FR"/>
              </w:rPr>
              <w:t>Category</w:t>
            </w:r>
          </w:p>
        </w:tc>
        <w:tc>
          <w:tcPr>
            <w:tcW w:w="7371" w:type="dxa"/>
          </w:tcPr>
          <w:p w14:paraId="1FD141E0" w14:textId="77777777" w:rsidR="00C804EC" w:rsidRPr="00724120" w:rsidRDefault="00C804EC" w:rsidP="001801AE">
            <w:pPr>
              <w:tabs>
                <w:tab w:val="left" w:pos="1418"/>
              </w:tabs>
              <w:suppressAutoHyphens w:val="0"/>
              <w:autoSpaceDE w:val="0"/>
              <w:autoSpaceDN w:val="0"/>
              <w:adjustRightInd w:val="0"/>
              <w:spacing w:after="120" w:line="240" w:lineRule="auto"/>
              <w:jc w:val="both"/>
              <w:rPr>
                <w:b/>
                <w:lang w:val="en-US" w:eastAsia="fr-FR"/>
              </w:rPr>
            </w:pPr>
            <w:r w:rsidRPr="00724120">
              <w:rPr>
                <w:b/>
                <w:lang w:val="en-US" w:eastAsia="fr-FR"/>
              </w:rPr>
              <w:t>Criteria</w:t>
            </w:r>
          </w:p>
        </w:tc>
      </w:tr>
      <w:tr w:rsidR="00C804EC" w:rsidRPr="00724120" w14:paraId="0F2E5FD5" w14:textId="77777777" w:rsidTr="001801AE">
        <w:trPr>
          <w:cantSplit/>
        </w:trPr>
        <w:tc>
          <w:tcPr>
            <w:tcW w:w="2376" w:type="dxa"/>
          </w:tcPr>
          <w:p w14:paraId="50DE940C" w14:textId="77777777" w:rsidR="00C804EC" w:rsidRPr="00724120" w:rsidRDefault="00C804EC" w:rsidP="001801AE">
            <w:pPr>
              <w:tabs>
                <w:tab w:val="left" w:pos="1418"/>
              </w:tabs>
              <w:suppressAutoHyphens w:val="0"/>
              <w:autoSpaceDE w:val="0"/>
              <w:autoSpaceDN w:val="0"/>
              <w:adjustRightInd w:val="0"/>
              <w:spacing w:after="120" w:line="240" w:lineRule="auto"/>
              <w:jc w:val="center"/>
              <w:rPr>
                <w:b/>
                <w:lang w:val="en-US" w:eastAsia="fr-FR"/>
              </w:rPr>
            </w:pPr>
            <w:r w:rsidRPr="00724120">
              <w:rPr>
                <w:b/>
                <w:lang w:val="en-US" w:eastAsia="fr-FR"/>
              </w:rPr>
              <w:t>1</w:t>
            </w:r>
          </w:p>
        </w:tc>
        <w:tc>
          <w:tcPr>
            <w:tcW w:w="7371" w:type="dxa"/>
          </w:tcPr>
          <w:p w14:paraId="05E2701F" w14:textId="77777777" w:rsidR="00C804EC" w:rsidRPr="00724120" w:rsidRDefault="00C804EC" w:rsidP="001801AE">
            <w:pPr>
              <w:tabs>
                <w:tab w:val="left" w:pos="567"/>
              </w:tabs>
              <w:suppressAutoHyphens w:val="0"/>
              <w:autoSpaceDE w:val="0"/>
              <w:autoSpaceDN w:val="0"/>
              <w:adjustRightInd w:val="0"/>
              <w:spacing w:after="120" w:line="240" w:lineRule="auto"/>
              <w:ind w:left="459" w:hanging="459"/>
              <w:jc w:val="both"/>
              <w:rPr>
                <w:lang w:val="en-US" w:eastAsia="fr-FR"/>
              </w:rPr>
            </w:pPr>
            <w:r w:rsidRPr="00724120">
              <w:rPr>
                <w:bCs/>
                <w:lang w:val="en-US" w:eastAsia="fr-FR"/>
              </w:rPr>
              <w:t>(1)</w:t>
            </w:r>
            <w:r w:rsidRPr="00724120">
              <w:rPr>
                <w:b/>
                <w:lang w:val="en-US" w:eastAsia="fr-FR"/>
              </w:rPr>
              <w:t xml:space="preserve"> </w:t>
            </w:r>
            <w:r w:rsidRPr="00724120">
              <w:rPr>
                <w:b/>
                <w:lang w:val="en-US" w:eastAsia="fr-FR"/>
              </w:rPr>
              <w:tab/>
            </w:r>
            <w:r w:rsidRPr="00724120">
              <w:rPr>
                <w:rFonts w:eastAsia="Arial Unicode MS"/>
                <w:lang w:val="en-US" w:eastAsia="fr-FR"/>
              </w:rPr>
              <w:t xml:space="preserve">Any aerosol that contains ≥ 85% flammable components (by mass) and </w:t>
            </w:r>
            <w:r w:rsidRPr="00724120">
              <w:rPr>
                <w:lang w:val="en-US" w:eastAsia="fr-FR"/>
              </w:rPr>
              <w:t xml:space="preserve">has a heat of combustion of ≥ 30 kJ/g; </w:t>
            </w:r>
          </w:p>
          <w:p w14:paraId="5AF40DFB" w14:textId="77777777" w:rsidR="00C804EC" w:rsidRPr="00724120" w:rsidRDefault="00C804EC" w:rsidP="001801AE">
            <w:pPr>
              <w:tabs>
                <w:tab w:val="left" w:pos="567"/>
              </w:tabs>
              <w:suppressAutoHyphens w:val="0"/>
              <w:autoSpaceDE w:val="0"/>
              <w:autoSpaceDN w:val="0"/>
              <w:adjustRightInd w:val="0"/>
              <w:spacing w:after="120" w:line="240" w:lineRule="auto"/>
              <w:ind w:left="459" w:hanging="459"/>
              <w:jc w:val="both"/>
              <w:rPr>
                <w:bCs/>
                <w:lang w:val="en-US" w:eastAsia="fr-FR"/>
              </w:rPr>
            </w:pPr>
            <w:r w:rsidRPr="00724120">
              <w:rPr>
                <w:bCs/>
                <w:lang w:val="en-US" w:eastAsia="fr-FR"/>
              </w:rPr>
              <w:t xml:space="preserve">(2) </w:t>
            </w:r>
            <w:r w:rsidRPr="00724120">
              <w:rPr>
                <w:bCs/>
                <w:lang w:val="en-US" w:eastAsia="fr-FR"/>
              </w:rPr>
              <w:tab/>
              <w:t>Any aerosol that dispenses a spray that, in the ignition distance test, has an ignition distance of ≥ 75 cm; or</w:t>
            </w:r>
          </w:p>
          <w:p w14:paraId="5FC94347" w14:textId="77777777" w:rsidR="00C804EC" w:rsidRPr="00724120" w:rsidRDefault="00C804EC" w:rsidP="001801AE">
            <w:pPr>
              <w:tabs>
                <w:tab w:val="left" w:pos="459"/>
              </w:tabs>
              <w:suppressAutoHyphens w:val="0"/>
              <w:autoSpaceDE w:val="0"/>
              <w:autoSpaceDN w:val="0"/>
              <w:adjustRightInd w:val="0"/>
              <w:spacing w:after="120" w:line="240" w:lineRule="auto"/>
              <w:jc w:val="both"/>
              <w:rPr>
                <w:bCs/>
                <w:lang w:val="en-US" w:eastAsia="fr-FR"/>
              </w:rPr>
            </w:pPr>
            <w:r w:rsidRPr="00724120">
              <w:rPr>
                <w:bCs/>
                <w:lang w:val="en-US" w:eastAsia="fr-FR"/>
              </w:rPr>
              <w:t xml:space="preserve">(3) </w:t>
            </w:r>
            <w:r w:rsidRPr="00724120">
              <w:rPr>
                <w:bCs/>
                <w:lang w:val="en-US" w:eastAsia="fr-FR"/>
              </w:rPr>
              <w:tab/>
              <w:t>Any aerosol that dispenses a foam that, in the foam flammability test, has:</w:t>
            </w:r>
          </w:p>
          <w:p w14:paraId="4726E69D" w14:textId="77777777" w:rsidR="00C804EC" w:rsidRPr="00724120" w:rsidRDefault="00C804EC" w:rsidP="001801AE">
            <w:pPr>
              <w:tabs>
                <w:tab w:val="left" w:pos="459"/>
                <w:tab w:val="left" w:pos="990"/>
              </w:tabs>
              <w:suppressAutoHyphens w:val="0"/>
              <w:autoSpaceDE w:val="0"/>
              <w:autoSpaceDN w:val="0"/>
              <w:adjustRightInd w:val="0"/>
              <w:spacing w:after="120" w:line="240" w:lineRule="auto"/>
              <w:ind w:left="459"/>
              <w:jc w:val="both"/>
              <w:rPr>
                <w:bCs/>
                <w:lang w:val="en-US" w:eastAsia="fr-FR"/>
              </w:rPr>
            </w:pPr>
            <w:r w:rsidRPr="00724120">
              <w:rPr>
                <w:bCs/>
                <w:lang w:val="en-US" w:eastAsia="fr-FR"/>
              </w:rPr>
              <w:t xml:space="preserve">(a) </w:t>
            </w:r>
            <w:r w:rsidRPr="00724120">
              <w:rPr>
                <w:bCs/>
                <w:lang w:val="en-US" w:eastAsia="fr-FR"/>
              </w:rPr>
              <w:tab/>
              <w:t>a flame height of ≥ 20 cm and a flame duration of ≥ 2 s; or</w:t>
            </w:r>
          </w:p>
          <w:p w14:paraId="3A69FD7C" w14:textId="77777777" w:rsidR="00C804EC" w:rsidRPr="00724120" w:rsidRDefault="00C804EC" w:rsidP="001801AE">
            <w:pPr>
              <w:tabs>
                <w:tab w:val="left" w:pos="459"/>
                <w:tab w:val="left" w:pos="990"/>
              </w:tabs>
              <w:suppressAutoHyphens w:val="0"/>
              <w:autoSpaceDE w:val="0"/>
              <w:autoSpaceDN w:val="0"/>
              <w:adjustRightInd w:val="0"/>
              <w:spacing w:after="120" w:line="240" w:lineRule="auto"/>
              <w:ind w:left="459"/>
              <w:jc w:val="both"/>
              <w:rPr>
                <w:bCs/>
                <w:lang w:val="en-US" w:eastAsia="fr-FR"/>
              </w:rPr>
            </w:pPr>
            <w:r w:rsidRPr="00724120">
              <w:rPr>
                <w:bCs/>
                <w:lang w:val="en-US" w:eastAsia="fr-FR"/>
              </w:rPr>
              <w:t xml:space="preserve">(b) </w:t>
            </w:r>
            <w:r w:rsidRPr="00724120">
              <w:rPr>
                <w:bCs/>
                <w:lang w:val="en-US" w:eastAsia="fr-FR"/>
              </w:rPr>
              <w:tab/>
              <w:t>a flame height of ≥ 4 cm and a flame duration of ≥ 7 s.</w:t>
            </w:r>
          </w:p>
        </w:tc>
      </w:tr>
      <w:tr w:rsidR="00C804EC" w:rsidRPr="00724120" w14:paraId="1D98FA7A" w14:textId="77777777" w:rsidTr="001801AE">
        <w:trPr>
          <w:cantSplit/>
        </w:trPr>
        <w:tc>
          <w:tcPr>
            <w:tcW w:w="2376" w:type="dxa"/>
          </w:tcPr>
          <w:p w14:paraId="011F236F" w14:textId="77777777" w:rsidR="00C804EC" w:rsidRPr="00724120" w:rsidRDefault="00C804EC" w:rsidP="001801AE">
            <w:pPr>
              <w:tabs>
                <w:tab w:val="left" w:pos="1418"/>
              </w:tabs>
              <w:suppressAutoHyphens w:val="0"/>
              <w:autoSpaceDE w:val="0"/>
              <w:autoSpaceDN w:val="0"/>
              <w:adjustRightInd w:val="0"/>
              <w:spacing w:after="120" w:line="240" w:lineRule="auto"/>
              <w:jc w:val="center"/>
              <w:rPr>
                <w:b/>
                <w:lang w:val="en-US" w:eastAsia="fr-FR"/>
              </w:rPr>
            </w:pPr>
            <w:r w:rsidRPr="00724120">
              <w:rPr>
                <w:b/>
                <w:lang w:val="en-US" w:eastAsia="fr-FR"/>
              </w:rPr>
              <w:t>2</w:t>
            </w:r>
          </w:p>
        </w:tc>
        <w:tc>
          <w:tcPr>
            <w:tcW w:w="7371" w:type="dxa"/>
          </w:tcPr>
          <w:p w14:paraId="229EFD84" w14:textId="77777777" w:rsidR="00C804EC" w:rsidRPr="00724120" w:rsidRDefault="00C804EC" w:rsidP="001801AE">
            <w:pPr>
              <w:tabs>
                <w:tab w:val="left" w:pos="567"/>
              </w:tabs>
              <w:suppressAutoHyphens w:val="0"/>
              <w:autoSpaceDE w:val="0"/>
              <w:autoSpaceDN w:val="0"/>
              <w:adjustRightInd w:val="0"/>
              <w:spacing w:after="120" w:line="240" w:lineRule="auto"/>
              <w:ind w:left="459" w:hanging="459"/>
              <w:jc w:val="both"/>
              <w:rPr>
                <w:bCs/>
                <w:lang w:val="en-US" w:eastAsia="fr-FR"/>
              </w:rPr>
            </w:pPr>
            <w:r w:rsidRPr="00724120">
              <w:rPr>
                <w:bCs/>
                <w:lang w:val="en-US" w:eastAsia="fr-FR"/>
              </w:rPr>
              <w:t xml:space="preserve">(1) </w:t>
            </w:r>
            <w:r w:rsidRPr="00724120">
              <w:rPr>
                <w:bCs/>
                <w:lang w:val="en-US" w:eastAsia="fr-FR"/>
              </w:rPr>
              <w:tab/>
              <w:t>Any aerosol that dispenses a spray that, based on the results of the ignition distance test, does not meet the criteria for Category 1, and which has:</w:t>
            </w:r>
          </w:p>
          <w:p w14:paraId="48708087" w14:textId="77777777" w:rsidR="00C804EC" w:rsidRPr="00724120" w:rsidRDefault="00C804EC" w:rsidP="001801AE">
            <w:pPr>
              <w:tabs>
                <w:tab w:val="left" w:pos="567"/>
              </w:tabs>
              <w:suppressAutoHyphens w:val="0"/>
              <w:autoSpaceDE w:val="0"/>
              <w:autoSpaceDN w:val="0"/>
              <w:adjustRightInd w:val="0"/>
              <w:spacing w:after="120" w:line="240" w:lineRule="auto"/>
              <w:ind w:left="918" w:hanging="459"/>
              <w:jc w:val="both"/>
              <w:rPr>
                <w:bCs/>
                <w:lang w:val="en-US" w:eastAsia="fr-FR"/>
              </w:rPr>
            </w:pPr>
            <w:r w:rsidRPr="00724120">
              <w:rPr>
                <w:bCs/>
                <w:lang w:val="en-US" w:eastAsia="fr-FR"/>
              </w:rPr>
              <w:t xml:space="preserve">(a) </w:t>
            </w:r>
            <w:r w:rsidRPr="00724120">
              <w:rPr>
                <w:bCs/>
                <w:lang w:val="en-US" w:eastAsia="fr-FR"/>
              </w:rPr>
              <w:tab/>
              <w:t xml:space="preserve">a heat of combustion of ≥ 20 kJ/g; </w:t>
            </w:r>
          </w:p>
          <w:p w14:paraId="1EFF9CA4" w14:textId="77777777" w:rsidR="00C804EC" w:rsidRPr="00724120" w:rsidRDefault="00C804EC" w:rsidP="001801AE">
            <w:pPr>
              <w:tabs>
                <w:tab w:val="left" w:pos="567"/>
              </w:tabs>
              <w:suppressAutoHyphens w:val="0"/>
              <w:autoSpaceDE w:val="0"/>
              <w:autoSpaceDN w:val="0"/>
              <w:adjustRightInd w:val="0"/>
              <w:spacing w:after="120" w:line="240" w:lineRule="auto"/>
              <w:ind w:left="918" w:hanging="459"/>
              <w:jc w:val="both"/>
              <w:rPr>
                <w:bCs/>
                <w:lang w:val="en-US" w:eastAsia="fr-FR"/>
              </w:rPr>
            </w:pPr>
            <w:r w:rsidRPr="00724120">
              <w:rPr>
                <w:bCs/>
                <w:lang w:val="en-US" w:eastAsia="fr-FR"/>
              </w:rPr>
              <w:t xml:space="preserve">(b) </w:t>
            </w:r>
            <w:r w:rsidRPr="00724120">
              <w:rPr>
                <w:bCs/>
                <w:lang w:val="en-US" w:eastAsia="fr-FR"/>
              </w:rPr>
              <w:tab/>
              <w:t>a heat of combustion of &lt; 20 kJ/g along with an ignition distance of ≥ 15 cm; or</w:t>
            </w:r>
          </w:p>
          <w:p w14:paraId="4F28F66D" w14:textId="77777777" w:rsidR="00C804EC" w:rsidRPr="00724120" w:rsidRDefault="00C804EC" w:rsidP="001801AE">
            <w:pPr>
              <w:tabs>
                <w:tab w:val="left" w:pos="567"/>
              </w:tabs>
              <w:suppressAutoHyphens w:val="0"/>
              <w:autoSpaceDE w:val="0"/>
              <w:autoSpaceDN w:val="0"/>
              <w:adjustRightInd w:val="0"/>
              <w:spacing w:after="120" w:line="240" w:lineRule="auto"/>
              <w:ind w:left="918" w:hanging="459"/>
              <w:jc w:val="both"/>
              <w:rPr>
                <w:bCs/>
                <w:lang w:val="en-US" w:eastAsia="fr-FR"/>
              </w:rPr>
            </w:pPr>
            <w:r w:rsidRPr="00724120">
              <w:rPr>
                <w:bCs/>
                <w:lang w:val="en-US" w:eastAsia="fr-FR"/>
              </w:rPr>
              <w:t xml:space="preserve">(c) </w:t>
            </w:r>
            <w:r w:rsidRPr="00724120">
              <w:rPr>
                <w:bCs/>
                <w:lang w:val="en-US" w:eastAsia="fr-FR"/>
              </w:rPr>
              <w:tab/>
              <w:t>a heat of combustion of &lt; 20 kJ/g and an ignition distance of &lt; 15 cm along with either, in the enclosed space ignition test:</w:t>
            </w:r>
          </w:p>
          <w:p w14:paraId="71828BEF" w14:textId="77777777" w:rsidR="00C804EC" w:rsidRPr="00724120" w:rsidRDefault="00C804EC" w:rsidP="001801AE">
            <w:pPr>
              <w:tabs>
                <w:tab w:val="left" w:pos="567"/>
              </w:tabs>
              <w:suppressAutoHyphens w:val="0"/>
              <w:autoSpaceDE w:val="0"/>
              <w:autoSpaceDN w:val="0"/>
              <w:adjustRightInd w:val="0"/>
              <w:spacing w:after="120" w:line="240" w:lineRule="auto"/>
              <w:ind w:left="1377" w:hanging="459"/>
              <w:jc w:val="both"/>
              <w:rPr>
                <w:bCs/>
                <w:lang w:val="en-US" w:eastAsia="fr-FR"/>
              </w:rPr>
            </w:pPr>
            <w:r w:rsidRPr="00724120">
              <w:rPr>
                <w:bCs/>
                <w:lang w:val="en-US" w:eastAsia="fr-FR"/>
              </w:rPr>
              <w:t xml:space="preserve">- </w:t>
            </w:r>
            <w:r w:rsidRPr="00724120">
              <w:rPr>
                <w:bCs/>
                <w:lang w:val="en-US" w:eastAsia="fr-FR"/>
              </w:rPr>
              <w:tab/>
              <w:t>a time equivalent of ≤ 300 s/m</w:t>
            </w:r>
            <w:r w:rsidRPr="00724120">
              <w:rPr>
                <w:bCs/>
                <w:vertAlign w:val="superscript"/>
                <w:lang w:val="en-US" w:eastAsia="fr-FR"/>
              </w:rPr>
              <w:t>3</w:t>
            </w:r>
            <w:r w:rsidRPr="00724120">
              <w:rPr>
                <w:bCs/>
                <w:lang w:val="en-US" w:eastAsia="fr-FR"/>
              </w:rPr>
              <w:t>; or</w:t>
            </w:r>
          </w:p>
          <w:p w14:paraId="383F55F2" w14:textId="77777777" w:rsidR="00C804EC" w:rsidRPr="00724120" w:rsidRDefault="00C804EC" w:rsidP="001801AE">
            <w:pPr>
              <w:tabs>
                <w:tab w:val="left" w:pos="567"/>
              </w:tabs>
              <w:suppressAutoHyphens w:val="0"/>
              <w:autoSpaceDE w:val="0"/>
              <w:autoSpaceDN w:val="0"/>
              <w:adjustRightInd w:val="0"/>
              <w:spacing w:after="120" w:line="240" w:lineRule="auto"/>
              <w:ind w:left="1377" w:hanging="459"/>
              <w:jc w:val="both"/>
              <w:rPr>
                <w:bCs/>
                <w:lang w:val="en-US" w:eastAsia="fr-FR"/>
              </w:rPr>
            </w:pPr>
            <w:r w:rsidRPr="00724120">
              <w:rPr>
                <w:bCs/>
                <w:lang w:val="en-US" w:eastAsia="fr-FR"/>
              </w:rPr>
              <w:t xml:space="preserve">- </w:t>
            </w:r>
            <w:r w:rsidRPr="00724120">
              <w:rPr>
                <w:bCs/>
                <w:lang w:val="en-US" w:eastAsia="fr-FR"/>
              </w:rPr>
              <w:tab/>
              <w:t>a deflagration density of ≤ 300 g/m</w:t>
            </w:r>
            <w:r w:rsidRPr="00724120">
              <w:rPr>
                <w:bCs/>
                <w:vertAlign w:val="superscript"/>
                <w:lang w:val="en-US" w:eastAsia="fr-FR"/>
              </w:rPr>
              <w:t>3</w:t>
            </w:r>
            <w:r w:rsidRPr="00724120">
              <w:rPr>
                <w:bCs/>
                <w:lang w:val="en-US" w:eastAsia="fr-FR"/>
              </w:rPr>
              <w:t>; or</w:t>
            </w:r>
          </w:p>
          <w:p w14:paraId="70D10425" w14:textId="77777777" w:rsidR="00C804EC" w:rsidRPr="00724120" w:rsidRDefault="00C804EC" w:rsidP="001801AE">
            <w:pPr>
              <w:tabs>
                <w:tab w:val="left" w:pos="567"/>
              </w:tabs>
              <w:suppressAutoHyphens w:val="0"/>
              <w:autoSpaceDE w:val="0"/>
              <w:autoSpaceDN w:val="0"/>
              <w:adjustRightInd w:val="0"/>
              <w:spacing w:after="120" w:line="240" w:lineRule="auto"/>
              <w:ind w:left="459" w:hanging="459"/>
              <w:jc w:val="both"/>
              <w:rPr>
                <w:lang w:val="en-US" w:eastAsia="fr-FR"/>
              </w:rPr>
            </w:pPr>
            <w:r w:rsidRPr="00724120">
              <w:rPr>
                <w:lang w:val="en-US" w:eastAsia="fr-FR"/>
              </w:rPr>
              <w:t xml:space="preserve">(2) </w:t>
            </w:r>
            <w:r w:rsidRPr="00724120">
              <w:rPr>
                <w:lang w:val="en-US" w:eastAsia="fr-FR"/>
              </w:rPr>
              <w:tab/>
              <w:t>Any aerosol that dispenses a foam that, based on the results of the aerosol foam flammability test, does not meet the criteria for Category 1, and which has a flame height of ≥ 4 cm and a flame duration of ≥ 2 s.</w:t>
            </w:r>
          </w:p>
        </w:tc>
      </w:tr>
      <w:tr w:rsidR="00C804EC" w:rsidRPr="00724120" w14:paraId="5576FB59" w14:textId="77777777" w:rsidTr="001801AE">
        <w:trPr>
          <w:cantSplit/>
        </w:trPr>
        <w:tc>
          <w:tcPr>
            <w:tcW w:w="2376" w:type="dxa"/>
          </w:tcPr>
          <w:p w14:paraId="10CDD7B1" w14:textId="77777777" w:rsidR="00C804EC" w:rsidRPr="00724120" w:rsidRDefault="00C804EC" w:rsidP="001801AE">
            <w:pPr>
              <w:tabs>
                <w:tab w:val="left" w:pos="1418"/>
              </w:tabs>
              <w:suppressAutoHyphens w:val="0"/>
              <w:autoSpaceDE w:val="0"/>
              <w:autoSpaceDN w:val="0"/>
              <w:adjustRightInd w:val="0"/>
              <w:spacing w:after="120" w:line="240" w:lineRule="auto"/>
              <w:jc w:val="center"/>
              <w:rPr>
                <w:b/>
                <w:lang w:val="en-US" w:eastAsia="fr-FR"/>
              </w:rPr>
            </w:pPr>
            <w:r w:rsidRPr="00724120">
              <w:rPr>
                <w:b/>
                <w:lang w:val="en-US" w:eastAsia="fr-FR"/>
              </w:rPr>
              <w:t>3</w:t>
            </w:r>
          </w:p>
        </w:tc>
        <w:tc>
          <w:tcPr>
            <w:tcW w:w="7371" w:type="dxa"/>
          </w:tcPr>
          <w:p w14:paraId="43D84BB6" w14:textId="77777777" w:rsidR="00C804EC" w:rsidRPr="00724120" w:rsidRDefault="00C804EC" w:rsidP="001801AE">
            <w:pPr>
              <w:tabs>
                <w:tab w:val="left" w:pos="567"/>
              </w:tabs>
              <w:suppressAutoHyphens w:val="0"/>
              <w:autoSpaceDE w:val="0"/>
              <w:autoSpaceDN w:val="0"/>
              <w:adjustRightInd w:val="0"/>
              <w:spacing w:after="120" w:line="240" w:lineRule="auto"/>
              <w:ind w:left="459" w:hanging="459"/>
              <w:jc w:val="both"/>
              <w:rPr>
                <w:bCs/>
                <w:lang w:val="en-US" w:eastAsia="fr-FR"/>
              </w:rPr>
            </w:pPr>
            <w:r w:rsidRPr="00724120">
              <w:rPr>
                <w:bCs/>
                <w:lang w:val="en-US" w:eastAsia="fr-FR"/>
              </w:rPr>
              <w:t xml:space="preserve">(1) </w:t>
            </w:r>
            <w:r w:rsidRPr="00724120">
              <w:rPr>
                <w:bCs/>
                <w:lang w:val="en-US" w:eastAsia="fr-FR"/>
              </w:rPr>
              <w:tab/>
              <w:t>Any aerosol that contains ≤ 1% flammable components (by mass) and that has a heat of combustion &lt; 20 kJ/g; or</w:t>
            </w:r>
          </w:p>
          <w:p w14:paraId="5BDD579D" w14:textId="77777777" w:rsidR="00C804EC" w:rsidRPr="00724120" w:rsidRDefault="00C804EC" w:rsidP="001801AE">
            <w:pPr>
              <w:tabs>
                <w:tab w:val="left" w:pos="459"/>
              </w:tabs>
              <w:suppressAutoHyphens w:val="0"/>
              <w:autoSpaceDE w:val="0"/>
              <w:autoSpaceDN w:val="0"/>
              <w:adjustRightInd w:val="0"/>
              <w:spacing w:after="120" w:line="240" w:lineRule="auto"/>
              <w:ind w:left="459" w:hanging="459"/>
              <w:jc w:val="both"/>
              <w:rPr>
                <w:bCs/>
                <w:lang w:val="en-US" w:eastAsia="fr-FR"/>
              </w:rPr>
            </w:pPr>
            <w:r w:rsidRPr="00724120">
              <w:rPr>
                <w:bCs/>
                <w:lang w:val="en-US" w:eastAsia="fr-FR"/>
              </w:rPr>
              <w:t xml:space="preserve">(2) </w:t>
            </w:r>
            <w:r w:rsidRPr="00724120">
              <w:rPr>
                <w:bCs/>
                <w:lang w:val="en-US" w:eastAsia="fr-FR"/>
              </w:rPr>
              <w:tab/>
              <w:t>Any aerosol that contains &gt; 1% (by mass) flammable components or which has a heat of combustion of ≥ 20 kJ/g but which, based on the results of the ignition distance test, the enclosed space ignition test or the aerosol foam flammability test, does not meet the criteria for Category 1 or Category 2.</w:t>
            </w:r>
          </w:p>
        </w:tc>
      </w:tr>
    </w:tbl>
    <w:p w14:paraId="509572F4" w14:textId="77777777" w:rsidR="00C804EC" w:rsidRPr="00724120" w:rsidRDefault="00C804EC" w:rsidP="00C804EC">
      <w:pPr>
        <w:pStyle w:val="SingleTxtG"/>
      </w:pPr>
      <w:r w:rsidRPr="00724120">
        <w:t>”.</w:t>
      </w:r>
    </w:p>
    <w:p w14:paraId="1067CA84" w14:textId="77777777" w:rsidR="00C804EC" w:rsidRPr="00724120" w:rsidRDefault="00AF0893" w:rsidP="00874111">
      <w:pPr>
        <w:pStyle w:val="SingleTxtG"/>
        <w:ind w:left="2268"/>
      </w:pPr>
      <w:r>
        <w:t>After Note 1, t</w:t>
      </w:r>
      <w:r w:rsidR="00C804EC" w:rsidRPr="00724120">
        <w:t xml:space="preserve">ransfer existing Note under </w:t>
      </w:r>
      <w:r w:rsidR="00C804EC">
        <w:t xml:space="preserve">current </w:t>
      </w:r>
      <w:r w:rsidR="00C804EC" w:rsidRPr="00724120">
        <w:t xml:space="preserve">2.3.2.2 as </w:t>
      </w:r>
      <w:r w:rsidR="00C804EC">
        <w:t xml:space="preserve">new </w:t>
      </w:r>
      <w:r w:rsidR="00C804EC" w:rsidRPr="00724120">
        <w:t>Note 2</w:t>
      </w:r>
      <w:r w:rsidR="00C804EC">
        <w:t>. R</w:t>
      </w:r>
      <w:r w:rsidR="00C804EC" w:rsidRPr="00724120">
        <w:t>enumber existing Note 2 as Note 3</w:t>
      </w:r>
      <w:r w:rsidR="00C804EC">
        <w:t xml:space="preserve"> and</w:t>
      </w:r>
      <w:r w:rsidR="00874111">
        <w:t xml:space="preserve">, in this Note, replace “chapters 2.2 (flammable gases)” by “chapter 2.2 </w:t>
      </w:r>
      <w:r w:rsidR="00874111" w:rsidRPr="00874111">
        <w:t>(flammable gases), section 2.3.2 (chemicals under pressure)</w:t>
      </w:r>
      <w:r w:rsidR="00874111">
        <w:t>, chapters”.</w:t>
      </w:r>
      <w:r w:rsidR="00C804EC">
        <w:t xml:space="preserve"> </w:t>
      </w:r>
    </w:p>
    <w:p w14:paraId="78D0F58D" w14:textId="77777777" w:rsidR="00C804EC" w:rsidRPr="00724120" w:rsidRDefault="00C804EC" w:rsidP="00C804EC">
      <w:pPr>
        <w:pStyle w:val="SingleTxtG"/>
      </w:pPr>
      <w:r w:rsidRPr="00724120">
        <w:t>2.3.2.2</w:t>
      </w:r>
      <w:r w:rsidRPr="00724120">
        <w:tab/>
      </w:r>
      <w:r w:rsidRPr="00724120">
        <w:tab/>
        <w:t>Delete.</w:t>
      </w:r>
    </w:p>
    <w:p w14:paraId="03692CFE" w14:textId="77777777" w:rsidR="00C804EC" w:rsidRPr="00724120" w:rsidRDefault="00C804EC" w:rsidP="00C804EC">
      <w:pPr>
        <w:pStyle w:val="SingleTxtG"/>
      </w:pPr>
      <w:r>
        <w:t>2.3.3</w:t>
      </w:r>
      <w:r>
        <w:tab/>
      </w:r>
      <w:r>
        <w:tab/>
        <w:t>Renumber as 2.3.1.3 and r</w:t>
      </w:r>
      <w:r w:rsidRPr="00724120">
        <w:t>enumber current Table 2.3.1 as Table 2.3.2.</w:t>
      </w:r>
    </w:p>
    <w:p w14:paraId="74EFCF08" w14:textId="77777777" w:rsidR="00C804EC" w:rsidRPr="00724120" w:rsidRDefault="00C804EC" w:rsidP="00C804EC">
      <w:pPr>
        <w:pStyle w:val="SingleTxtG"/>
      </w:pPr>
      <w:r w:rsidRPr="00724120">
        <w:t>2.3.4</w:t>
      </w:r>
      <w:r w:rsidRPr="00724120">
        <w:tab/>
      </w:r>
      <w:r w:rsidRPr="00724120">
        <w:tab/>
      </w:r>
      <w:r>
        <w:t>Renumber as 2.3.1.4. In the heading, delete “and guidance”. Amend the first sentence to read “</w:t>
      </w:r>
      <w:r w:rsidRPr="000C05ED">
        <w:t>The decision logic, which follows, has been provided here as additional guidance.</w:t>
      </w:r>
      <w:r>
        <w:t>”.</w:t>
      </w:r>
    </w:p>
    <w:p w14:paraId="2EE6600A" w14:textId="77777777" w:rsidR="00C804EC" w:rsidRPr="00724120" w:rsidRDefault="00C804EC" w:rsidP="00C804EC">
      <w:pPr>
        <w:pStyle w:val="SingleTxtG"/>
      </w:pPr>
      <w:r w:rsidRPr="001E7DA6">
        <w:t>2.3.4.1</w:t>
      </w:r>
      <w:r w:rsidRPr="001E7DA6">
        <w:tab/>
      </w:r>
      <w:r w:rsidRPr="001E7DA6">
        <w:tab/>
        <w:t>Renumber as 2.3.1.4.1</w:t>
      </w:r>
      <w:r w:rsidR="00425B39" w:rsidRPr="001E7DA6">
        <w:t>. In</w:t>
      </w:r>
      <w:r w:rsidRPr="001E7DA6">
        <w:t xml:space="preserve"> the first sentence, delete “of the foam test (for foam aerosols) and” after “the results” and insert “and of the foam test (for foam aerosols)” at the end before “are required”. </w:t>
      </w:r>
      <w:r w:rsidRPr="00AF0893">
        <w:t xml:space="preserve">At the end of the first paragraph, replace “2.3 (a) to 2.3 (c)” by “2.3.1 (a) to 2.3.1 (c)”. Renumber decision logics 2.3 (a) to 2.3 (c) as 2.3.1 (a) to 2.3.1 (c) respectively and amend cross-reference </w:t>
      </w:r>
      <w:r w:rsidR="00AF0893">
        <w:t xml:space="preserve">between these decision logics </w:t>
      </w:r>
      <w:r w:rsidRPr="00AF0893">
        <w:t>accordingly.</w:t>
      </w:r>
    </w:p>
    <w:p w14:paraId="56FF3C78" w14:textId="77777777" w:rsidR="00C804EC" w:rsidRPr="00EA4A38" w:rsidRDefault="00C804EC" w:rsidP="00C804EC">
      <w:pPr>
        <w:pStyle w:val="SingleTxtG"/>
        <w:tabs>
          <w:tab w:val="left" w:pos="2268"/>
        </w:tabs>
      </w:pPr>
      <w:r>
        <w:t>Add</w:t>
      </w:r>
      <w:r w:rsidRPr="006A2CF5">
        <w:t xml:space="preserve"> </w:t>
      </w:r>
      <w:r>
        <w:t>the following new section:</w:t>
      </w:r>
    </w:p>
    <w:p w14:paraId="18BFA375" w14:textId="77777777" w:rsidR="00C804EC" w:rsidRPr="00752EAD" w:rsidRDefault="00C804EC" w:rsidP="00C804EC">
      <w:pPr>
        <w:pStyle w:val="SingleTxtG"/>
        <w:tabs>
          <w:tab w:val="left" w:pos="2268"/>
        </w:tabs>
        <w:rPr>
          <w:b/>
        </w:rPr>
      </w:pPr>
      <w:r w:rsidRPr="006A2CF5">
        <w:rPr>
          <w:bCs/>
        </w:rPr>
        <w:t>“</w:t>
      </w:r>
      <w:r w:rsidRPr="00752EAD">
        <w:rPr>
          <w:b/>
        </w:rPr>
        <w:t xml:space="preserve">2.3.2 </w:t>
      </w:r>
      <w:r w:rsidRPr="00752EAD">
        <w:rPr>
          <w:b/>
        </w:rPr>
        <w:tab/>
        <w:t>Chemicals under pressure</w:t>
      </w:r>
      <w:r w:rsidRPr="00752EAD">
        <w:rPr>
          <w:i/>
        </w:rPr>
        <w:tab/>
      </w:r>
    </w:p>
    <w:p w14:paraId="0AEE8D82" w14:textId="77777777" w:rsidR="00C804EC" w:rsidRPr="00752EAD" w:rsidRDefault="00C804EC" w:rsidP="00C804EC">
      <w:pPr>
        <w:pStyle w:val="SingleTxtG"/>
        <w:tabs>
          <w:tab w:val="left" w:pos="2268"/>
        </w:tabs>
        <w:rPr>
          <w:b/>
        </w:rPr>
      </w:pPr>
      <w:r w:rsidRPr="00752EAD">
        <w:rPr>
          <w:b/>
        </w:rPr>
        <w:t>2.3.2.1</w:t>
      </w:r>
      <w:r w:rsidRPr="00752EAD">
        <w:rPr>
          <w:b/>
        </w:rPr>
        <w:tab/>
      </w:r>
      <w:r w:rsidRPr="00752EAD">
        <w:rPr>
          <w:b/>
        </w:rPr>
        <w:tab/>
      </w:r>
      <w:r w:rsidRPr="00752EAD">
        <w:rPr>
          <w:b/>
          <w:i/>
        </w:rPr>
        <w:t xml:space="preserve">Definition </w:t>
      </w:r>
    </w:p>
    <w:p w14:paraId="7CB76B12" w14:textId="77777777" w:rsidR="00C804EC" w:rsidRPr="005A0185" w:rsidRDefault="00AF0893" w:rsidP="00C804EC">
      <w:pPr>
        <w:pStyle w:val="SingleTxtG"/>
        <w:tabs>
          <w:tab w:val="left" w:pos="2268"/>
        </w:tabs>
      </w:pPr>
      <w:r>
        <w:rPr>
          <w:i/>
          <w:iCs/>
        </w:rPr>
        <w:tab/>
      </w:r>
      <w:r w:rsidR="00C804EC" w:rsidRPr="00DC560D">
        <w:rPr>
          <w:i/>
          <w:iCs/>
        </w:rPr>
        <w:t>Chemicals under pressure</w:t>
      </w:r>
      <w:r w:rsidR="00C804EC" w:rsidRPr="00DC560D">
        <w:t xml:space="preserve"> are liquid</w:t>
      </w:r>
      <w:r w:rsidR="00C804EC">
        <w:t>s</w:t>
      </w:r>
      <w:r w:rsidR="00C804EC" w:rsidRPr="00DC560D">
        <w:t xml:space="preserve"> or solids (e.g., pastes or powders), pressurized with a </w:t>
      </w:r>
      <w:r w:rsidR="00C804EC">
        <w:t>gas at a pressure of 200 kPa (gauge) or more at 20 °C in pressure receptacles other than aerosol dispensers and which are not classified as gases under pressure</w:t>
      </w:r>
      <w:r w:rsidR="00C804EC" w:rsidRPr="00DC560D">
        <w:t>.</w:t>
      </w:r>
    </w:p>
    <w:p w14:paraId="2393903F" w14:textId="77777777" w:rsidR="00C804EC" w:rsidRDefault="00AF0893" w:rsidP="00C804EC">
      <w:pPr>
        <w:pStyle w:val="SingleTxtG"/>
        <w:tabs>
          <w:tab w:val="left" w:pos="2268"/>
        </w:tabs>
        <w:rPr>
          <w:i/>
        </w:rPr>
      </w:pPr>
      <w:r>
        <w:rPr>
          <w:b/>
          <w:i/>
        </w:rPr>
        <w:tab/>
      </w:r>
      <w:r w:rsidR="00C804EC" w:rsidRPr="005A0185">
        <w:rPr>
          <w:b/>
          <w:i/>
        </w:rPr>
        <w:t>NOTE:</w:t>
      </w:r>
      <w:r w:rsidR="00C804EC" w:rsidRPr="005A0185">
        <w:rPr>
          <w:i/>
        </w:rPr>
        <w:t xml:space="preserve"> </w:t>
      </w:r>
      <w:r w:rsidR="00C804EC" w:rsidRPr="005A0185">
        <w:rPr>
          <w:i/>
        </w:rPr>
        <w:tab/>
      </w:r>
      <w:r w:rsidR="00C804EC" w:rsidRPr="00542350">
        <w:rPr>
          <w:i/>
          <w:iCs/>
        </w:rPr>
        <w:t xml:space="preserve"> </w:t>
      </w:r>
      <w:r w:rsidR="00C804EC">
        <w:rPr>
          <w:i/>
          <w:iCs/>
        </w:rPr>
        <w:t xml:space="preserve">Chemicals under pressure typically contain 50% or more by mass of liquids or solids </w:t>
      </w:r>
      <w:r w:rsidR="00C804EC" w:rsidRPr="002969BB">
        <w:rPr>
          <w:i/>
          <w:iCs/>
        </w:rPr>
        <w:t>whereas mixtures containing more than 50% gases are typically considered as gas</w:t>
      </w:r>
      <w:r w:rsidR="00C804EC">
        <w:rPr>
          <w:i/>
          <w:iCs/>
        </w:rPr>
        <w:t>es</w:t>
      </w:r>
      <w:r w:rsidR="00C804EC" w:rsidRPr="002969BB">
        <w:rPr>
          <w:i/>
          <w:iCs/>
        </w:rPr>
        <w:t xml:space="preserve"> </w:t>
      </w:r>
      <w:r w:rsidR="00C804EC">
        <w:rPr>
          <w:i/>
          <w:iCs/>
        </w:rPr>
        <w:t>under pressure.</w:t>
      </w:r>
    </w:p>
    <w:p w14:paraId="6F117A5B" w14:textId="77777777" w:rsidR="00C804EC" w:rsidRPr="00752EAD" w:rsidRDefault="00C804EC" w:rsidP="00C804EC">
      <w:pPr>
        <w:pStyle w:val="SingleTxtG"/>
        <w:tabs>
          <w:tab w:val="left" w:pos="2268"/>
        </w:tabs>
        <w:rPr>
          <w:b/>
        </w:rPr>
      </w:pPr>
      <w:r w:rsidRPr="00752EAD">
        <w:rPr>
          <w:b/>
        </w:rPr>
        <w:t>2.3.2.2</w:t>
      </w:r>
      <w:r w:rsidRPr="00752EAD">
        <w:rPr>
          <w:b/>
        </w:rPr>
        <w:tab/>
      </w:r>
      <w:r w:rsidRPr="00752EAD">
        <w:rPr>
          <w:b/>
          <w:i/>
        </w:rPr>
        <w:t>Classification criteria</w:t>
      </w:r>
      <w:r w:rsidRPr="00752EAD">
        <w:rPr>
          <w:b/>
        </w:rPr>
        <w:t xml:space="preserve"> </w:t>
      </w:r>
    </w:p>
    <w:p w14:paraId="0C8FDB1D" w14:textId="77777777" w:rsidR="00C804EC" w:rsidRPr="00DF7E66" w:rsidRDefault="00C804EC" w:rsidP="00C804EC">
      <w:pPr>
        <w:pStyle w:val="SingleTxtG"/>
        <w:tabs>
          <w:tab w:val="left" w:pos="2268"/>
        </w:tabs>
        <w:rPr>
          <w:rFonts w:eastAsia="Arial Unicode MS"/>
        </w:rPr>
      </w:pPr>
      <w:r>
        <w:t xml:space="preserve">2.3.2.2.1 </w:t>
      </w:r>
      <w:r>
        <w:tab/>
        <w:t>Chemicals under pressure</w:t>
      </w:r>
      <w:r w:rsidRPr="00AE4288">
        <w:rPr>
          <w:rFonts w:eastAsia="Arial Unicode MS"/>
        </w:rPr>
        <w:t xml:space="preserve"> are classified in one of three categories of this hazard </w:t>
      </w:r>
      <w:r w:rsidRPr="00DF7E66">
        <w:rPr>
          <w:rFonts w:eastAsia="Arial Unicode MS"/>
        </w:rPr>
        <w:t xml:space="preserve">class, </w:t>
      </w:r>
      <w:r w:rsidR="00752FC5" w:rsidRPr="00DF7E66">
        <w:t>in accordance with</w:t>
      </w:r>
      <w:r w:rsidRPr="00DF7E66">
        <w:rPr>
          <w:rFonts w:eastAsia="Arial Unicode MS"/>
        </w:rPr>
        <w:t xml:space="preserve"> Table 2.3.2, depending on their content of flammable components and their heat of combustion (see 2.3.2.4.1).</w:t>
      </w:r>
    </w:p>
    <w:p w14:paraId="05D5AA4D" w14:textId="77777777" w:rsidR="00C804EC" w:rsidRDefault="00C804EC" w:rsidP="00C804EC">
      <w:pPr>
        <w:pStyle w:val="SingleTxtG"/>
        <w:tabs>
          <w:tab w:val="left" w:pos="2127"/>
        </w:tabs>
        <w:rPr>
          <w:rFonts w:eastAsia="Arial Unicode MS"/>
        </w:rPr>
      </w:pPr>
      <w:r w:rsidRPr="00DF7E66">
        <w:rPr>
          <w:rFonts w:eastAsia="Arial Unicode MS"/>
        </w:rPr>
        <w:t>2.3.2.2.2</w:t>
      </w:r>
      <w:r w:rsidRPr="00DF7E66">
        <w:rPr>
          <w:rFonts w:eastAsia="Arial Unicode MS"/>
        </w:rPr>
        <w:tab/>
        <w:t xml:space="preserve">Flammable components are components which are classified as flammable </w:t>
      </w:r>
      <w:r w:rsidR="00752FC5" w:rsidRPr="00DF7E66">
        <w:t>in accordance with</w:t>
      </w:r>
      <w:r w:rsidRPr="00DF7E66">
        <w:rPr>
          <w:rFonts w:eastAsia="Arial Unicode MS"/>
        </w:rPr>
        <w:t xml:space="preserve"> the GHS criteria, i.e.:</w:t>
      </w:r>
      <w:r>
        <w:rPr>
          <w:rFonts w:eastAsia="Arial Unicode MS"/>
        </w:rPr>
        <w:t xml:space="preserve"> </w:t>
      </w:r>
    </w:p>
    <w:p w14:paraId="70F2F960" w14:textId="77777777" w:rsidR="00C804EC" w:rsidRDefault="00C804EC" w:rsidP="00C804EC">
      <w:pPr>
        <w:pStyle w:val="SingleTxtG"/>
        <w:tabs>
          <w:tab w:val="left" w:pos="1701"/>
        </w:tabs>
        <w:ind w:left="1701" w:firstLine="142"/>
        <w:rPr>
          <w:rFonts w:eastAsia="SimSun"/>
          <w:lang w:val="en-US"/>
        </w:rPr>
      </w:pPr>
      <w:r>
        <w:rPr>
          <w:lang w:val="en-US"/>
        </w:rPr>
        <w:t>–</w:t>
      </w:r>
      <w:r>
        <w:rPr>
          <w:lang w:val="en-US"/>
        </w:rPr>
        <w:tab/>
        <w:t>Flammable gases (see Chapter 2.2);</w:t>
      </w:r>
    </w:p>
    <w:p w14:paraId="3455DAED" w14:textId="77777777" w:rsidR="00C804EC" w:rsidRDefault="00C804EC" w:rsidP="00C804EC">
      <w:pPr>
        <w:pStyle w:val="SingleTxtG"/>
        <w:tabs>
          <w:tab w:val="left" w:pos="1701"/>
        </w:tabs>
        <w:ind w:left="1701" w:firstLine="142"/>
        <w:rPr>
          <w:lang w:val="en-US"/>
        </w:rPr>
      </w:pPr>
      <w:r>
        <w:rPr>
          <w:lang w:val="en-US"/>
        </w:rPr>
        <w:t>–</w:t>
      </w:r>
      <w:r>
        <w:rPr>
          <w:lang w:val="en-US"/>
        </w:rPr>
        <w:tab/>
        <w:t>Flammable liquids (see Chapter 2.6);</w:t>
      </w:r>
    </w:p>
    <w:p w14:paraId="5CBC8419" w14:textId="77777777" w:rsidR="00C804EC" w:rsidRDefault="00C804EC" w:rsidP="00C804EC">
      <w:pPr>
        <w:pStyle w:val="SingleTxtG"/>
        <w:tabs>
          <w:tab w:val="left" w:pos="1701"/>
        </w:tabs>
        <w:ind w:left="1701" w:firstLine="142"/>
        <w:rPr>
          <w:lang w:val="en-US"/>
        </w:rPr>
      </w:pPr>
      <w:r>
        <w:rPr>
          <w:lang w:val="en-US"/>
        </w:rPr>
        <w:t>–</w:t>
      </w:r>
      <w:r>
        <w:rPr>
          <w:lang w:val="en-US"/>
        </w:rPr>
        <w:tab/>
        <w:t>Flammable solids (see Chapter 2.7).</w:t>
      </w:r>
    </w:p>
    <w:p w14:paraId="4724904B" w14:textId="77777777" w:rsidR="00C804EC" w:rsidRPr="007F6572" w:rsidRDefault="00C804EC" w:rsidP="007F6572">
      <w:pPr>
        <w:pStyle w:val="SingleTxtG"/>
        <w:spacing w:line="360" w:lineRule="auto"/>
        <w:jc w:val="center"/>
        <w:rPr>
          <w:b/>
          <w:lang w:val="x-none"/>
        </w:rPr>
      </w:pPr>
      <w:r w:rsidRPr="007F6572">
        <w:rPr>
          <w:b/>
        </w:rPr>
        <w:t>Table 2.3.2</w:t>
      </w:r>
      <w:r w:rsidR="007F6572" w:rsidRPr="007F6572">
        <w:rPr>
          <w:b/>
        </w:rPr>
        <w:t>:</w:t>
      </w:r>
      <w:r w:rsidRPr="007F6572">
        <w:rPr>
          <w:b/>
        </w:rPr>
        <w:tab/>
        <w:t>Criteria for chemicals under pressure</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74"/>
        <w:gridCol w:w="6197"/>
      </w:tblGrid>
      <w:tr w:rsidR="00C804EC" w:rsidRPr="00DE4254" w14:paraId="12EA7556" w14:textId="77777777" w:rsidTr="007F657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60C06596" w14:textId="77777777" w:rsidR="00C804EC" w:rsidRPr="00DE4254" w:rsidRDefault="00C804EC" w:rsidP="007F6572">
            <w:pPr>
              <w:pStyle w:val="SingleTxtG"/>
              <w:spacing w:before="20" w:after="20" w:line="240" w:lineRule="auto"/>
              <w:ind w:left="0" w:right="0"/>
              <w:jc w:val="center"/>
              <w:rPr>
                <w:b/>
              </w:rPr>
            </w:pPr>
            <w:r w:rsidRPr="00DE4254">
              <w:rPr>
                <w:b/>
              </w:rPr>
              <w:t>Category</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14:paraId="50060B40" w14:textId="77777777" w:rsidR="00C804EC" w:rsidRPr="00DE4254" w:rsidRDefault="00C804EC" w:rsidP="007F6572">
            <w:pPr>
              <w:pStyle w:val="SingleTxtG"/>
              <w:spacing w:before="20" w:after="20" w:line="240" w:lineRule="auto"/>
              <w:ind w:left="0" w:right="0"/>
              <w:jc w:val="center"/>
              <w:rPr>
                <w:b/>
              </w:rPr>
            </w:pPr>
            <w:r w:rsidRPr="00DE4254">
              <w:rPr>
                <w:b/>
              </w:rPr>
              <w:t>Criteria</w:t>
            </w:r>
          </w:p>
        </w:tc>
      </w:tr>
      <w:tr w:rsidR="00C804EC" w:rsidRPr="00DE4254" w14:paraId="5D4EF762" w14:textId="77777777" w:rsidTr="007F657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47A42AF9" w14:textId="77777777" w:rsidR="00C804EC" w:rsidRPr="00DE4254" w:rsidRDefault="00C804EC" w:rsidP="007F6572">
            <w:pPr>
              <w:pStyle w:val="SingleTxtG"/>
              <w:spacing w:before="20" w:after="20" w:line="240" w:lineRule="auto"/>
              <w:ind w:left="0" w:right="0"/>
              <w:jc w:val="center"/>
              <w:rPr>
                <w:b/>
              </w:rPr>
            </w:pPr>
            <w:r w:rsidRPr="00DE4254">
              <w:rPr>
                <w:b/>
              </w:rPr>
              <w:t>1</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14:paraId="00117E48" w14:textId="77777777" w:rsidR="00C804EC" w:rsidRPr="007F6572" w:rsidRDefault="00C804EC" w:rsidP="007F6572">
            <w:pPr>
              <w:pStyle w:val="SingleTxtG"/>
              <w:spacing w:before="20" w:after="20" w:line="240" w:lineRule="auto"/>
              <w:ind w:left="0" w:right="0"/>
              <w:jc w:val="left"/>
            </w:pPr>
            <w:r w:rsidRPr="007F6572">
              <w:t>Any chemical under pressure that:</w:t>
            </w:r>
          </w:p>
          <w:p w14:paraId="3A26523E" w14:textId="77777777" w:rsidR="00C804EC" w:rsidRPr="007F6572" w:rsidRDefault="00C804EC" w:rsidP="007F6572">
            <w:pPr>
              <w:pStyle w:val="SingleTxtG"/>
              <w:tabs>
                <w:tab w:val="left" w:pos="284"/>
              </w:tabs>
              <w:spacing w:before="20" w:after="20" w:line="240" w:lineRule="auto"/>
              <w:ind w:left="568" w:right="0" w:hanging="284"/>
              <w:jc w:val="left"/>
            </w:pPr>
            <w:r w:rsidRPr="007F6572">
              <w:t>a)</w:t>
            </w:r>
            <w:r w:rsidRPr="007F6572">
              <w:tab/>
              <w:t>contains ≥ 85% flammable components (by mass); and</w:t>
            </w:r>
          </w:p>
          <w:p w14:paraId="6B2DF64E" w14:textId="77777777" w:rsidR="00C804EC" w:rsidRPr="007F6572" w:rsidRDefault="00C804EC" w:rsidP="007F6572">
            <w:pPr>
              <w:pStyle w:val="SingleTxtG"/>
              <w:tabs>
                <w:tab w:val="left" w:pos="284"/>
              </w:tabs>
              <w:spacing w:before="20" w:after="20" w:line="240" w:lineRule="auto"/>
              <w:ind w:left="568" w:right="0" w:hanging="284"/>
              <w:jc w:val="left"/>
            </w:pPr>
            <w:r w:rsidRPr="007F6572">
              <w:t>b)</w:t>
            </w:r>
            <w:r w:rsidRPr="007F6572">
              <w:tab/>
              <w:t>has a heat of combustion of ≥ 20 kJ/g.</w:t>
            </w:r>
          </w:p>
        </w:tc>
      </w:tr>
      <w:tr w:rsidR="00C804EC" w:rsidRPr="00DE4254" w14:paraId="42FF5388" w14:textId="77777777" w:rsidTr="007F657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39755DEB" w14:textId="77777777" w:rsidR="00C804EC" w:rsidRPr="00DE4254" w:rsidRDefault="00C804EC" w:rsidP="007F6572">
            <w:pPr>
              <w:pStyle w:val="SingleTxtG"/>
              <w:spacing w:before="20" w:after="20" w:line="240" w:lineRule="auto"/>
              <w:ind w:left="0" w:right="0"/>
              <w:jc w:val="center"/>
              <w:rPr>
                <w:b/>
              </w:rPr>
            </w:pPr>
            <w:r w:rsidRPr="00DE4254">
              <w:rPr>
                <w:b/>
              </w:rPr>
              <w:t>2</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14:paraId="66A0C8C0" w14:textId="77777777" w:rsidR="00C804EC" w:rsidRPr="007F6572" w:rsidRDefault="00C804EC" w:rsidP="007F6572">
            <w:pPr>
              <w:pStyle w:val="SingleTxtG"/>
              <w:spacing w:before="20" w:after="20" w:line="240" w:lineRule="auto"/>
              <w:ind w:left="0" w:right="0"/>
              <w:jc w:val="left"/>
            </w:pPr>
            <w:r w:rsidRPr="007F6572">
              <w:t>Any chemical under pressure that:</w:t>
            </w:r>
          </w:p>
          <w:p w14:paraId="4142596C" w14:textId="77777777" w:rsidR="00C804EC" w:rsidRPr="007F6572" w:rsidRDefault="00C804EC" w:rsidP="007F6572">
            <w:pPr>
              <w:pStyle w:val="SingleTxtG"/>
              <w:tabs>
                <w:tab w:val="left" w:pos="284"/>
              </w:tabs>
              <w:spacing w:before="20" w:after="20" w:line="240" w:lineRule="auto"/>
              <w:ind w:left="568" w:right="0" w:hanging="284"/>
              <w:jc w:val="left"/>
            </w:pPr>
            <w:r w:rsidRPr="007F6572">
              <w:t>a)</w:t>
            </w:r>
            <w:r w:rsidRPr="007F6572">
              <w:tab/>
              <w:t>contains &gt; 1 % flammable components (by mass); and</w:t>
            </w:r>
          </w:p>
          <w:p w14:paraId="296D5EC0" w14:textId="77777777" w:rsidR="00C804EC" w:rsidRPr="007F6572" w:rsidRDefault="00C804EC" w:rsidP="007F6572">
            <w:pPr>
              <w:pStyle w:val="SingleTxtG"/>
              <w:tabs>
                <w:tab w:val="left" w:pos="284"/>
              </w:tabs>
              <w:spacing w:before="20" w:after="20" w:line="240" w:lineRule="auto"/>
              <w:ind w:left="568" w:right="0" w:hanging="284"/>
              <w:jc w:val="left"/>
            </w:pPr>
            <w:r w:rsidRPr="007F6572">
              <w:t>b)</w:t>
            </w:r>
            <w:r w:rsidRPr="007F6572">
              <w:tab/>
              <w:t>has a heat of combustion &lt; 20 kJ/g;</w:t>
            </w:r>
          </w:p>
          <w:p w14:paraId="63D8AF69" w14:textId="77777777" w:rsidR="00C804EC" w:rsidRPr="007F6572" w:rsidRDefault="00C804EC" w:rsidP="007F6572">
            <w:pPr>
              <w:pStyle w:val="SingleTxtG"/>
              <w:tabs>
                <w:tab w:val="left" w:pos="284"/>
              </w:tabs>
              <w:spacing w:before="20" w:after="20" w:line="240" w:lineRule="auto"/>
              <w:ind w:left="284" w:right="0" w:hanging="284"/>
              <w:jc w:val="left"/>
            </w:pPr>
            <w:r w:rsidRPr="007F6572">
              <w:t>or that:</w:t>
            </w:r>
          </w:p>
          <w:p w14:paraId="0ACE29D0" w14:textId="77777777" w:rsidR="00C804EC" w:rsidRPr="007F6572" w:rsidRDefault="00C804EC" w:rsidP="007F6572">
            <w:pPr>
              <w:pStyle w:val="SingleTxtG"/>
              <w:tabs>
                <w:tab w:val="left" w:pos="284"/>
              </w:tabs>
              <w:spacing w:before="20" w:after="20" w:line="240" w:lineRule="auto"/>
              <w:ind w:left="568" w:right="0" w:hanging="284"/>
              <w:jc w:val="left"/>
            </w:pPr>
            <w:r w:rsidRPr="007F6572">
              <w:t>a)</w:t>
            </w:r>
            <w:r w:rsidRPr="007F6572">
              <w:tab/>
              <w:t>contains &lt; 85 % flammable components (by mass); and</w:t>
            </w:r>
          </w:p>
          <w:p w14:paraId="2226BBCC" w14:textId="77777777" w:rsidR="00C804EC" w:rsidRPr="007F6572" w:rsidRDefault="00C804EC" w:rsidP="007F6572">
            <w:pPr>
              <w:pStyle w:val="SingleTxtG"/>
              <w:tabs>
                <w:tab w:val="left" w:pos="284"/>
              </w:tabs>
              <w:spacing w:before="20" w:after="20" w:line="240" w:lineRule="auto"/>
              <w:ind w:left="568" w:right="0" w:hanging="284"/>
              <w:jc w:val="left"/>
            </w:pPr>
            <w:r w:rsidRPr="007F6572">
              <w:t>b)</w:t>
            </w:r>
            <w:r w:rsidRPr="007F6572">
              <w:tab/>
              <w:t>has a heat of combustion ≥ 20 kJ/g.</w:t>
            </w:r>
          </w:p>
        </w:tc>
      </w:tr>
      <w:tr w:rsidR="00C804EC" w:rsidRPr="00DE4254" w14:paraId="6F2E9C1A" w14:textId="77777777" w:rsidTr="007F6572">
        <w:trPr>
          <w:trHeight w:val="40"/>
          <w:jc w:val="center"/>
        </w:trPr>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58345AC0" w14:textId="77777777" w:rsidR="00C804EC" w:rsidRPr="00DE4254" w:rsidRDefault="00C804EC" w:rsidP="007F6572">
            <w:pPr>
              <w:pStyle w:val="SingleTxtG"/>
              <w:spacing w:before="20" w:after="20" w:line="240" w:lineRule="auto"/>
              <w:ind w:left="0" w:right="0"/>
              <w:jc w:val="center"/>
              <w:rPr>
                <w:b/>
              </w:rPr>
            </w:pPr>
            <w:r w:rsidRPr="00DE4254">
              <w:rPr>
                <w:b/>
              </w:rPr>
              <w:t>3</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14:paraId="6B8A697D" w14:textId="77777777" w:rsidR="00C804EC" w:rsidRPr="007F6572" w:rsidRDefault="00C804EC" w:rsidP="007F6572">
            <w:pPr>
              <w:pStyle w:val="SingleTxtG"/>
              <w:spacing w:before="20" w:after="20" w:line="240" w:lineRule="auto"/>
              <w:ind w:left="0" w:right="0"/>
              <w:jc w:val="left"/>
            </w:pPr>
            <w:r w:rsidRPr="007F6572">
              <w:t>Any chemical under pressure that:</w:t>
            </w:r>
          </w:p>
          <w:p w14:paraId="37FDD646" w14:textId="77777777" w:rsidR="00C804EC" w:rsidRPr="007F6572" w:rsidRDefault="00C804EC" w:rsidP="007F6572">
            <w:pPr>
              <w:pStyle w:val="SingleTxtG"/>
              <w:tabs>
                <w:tab w:val="left" w:pos="284"/>
              </w:tabs>
              <w:spacing w:before="20" w:after="20" w:line="240" w:lineRule="auto"/>
              <w:ind w:left="568" w:right="0" w:hanging="284"/>
              <w:jc w:val="left"/>
            </w:pPr>
            <w:r w:rsidRPr="007F6572">
              <w:t>a)</w:t>
            </w:r>
            <w:r w:rsidRPr="007F6572">
              <w:tab/>
              <w:t>contains ≤ 1% flammable components (by mass); and</w:t>
            </w:r>
          </w:p>
          <w:p w14:paraId="20120AA2" w14:textId="77777777" w:rsidR="00C804EC" w:rsidRPr="007F6572" w:rsidRDefault="00C804EC" w:rsidP="007F6572">
            <w:pPr>
              <w:pStyle w:val="SingleTxtG"/>
              <w:tabs>
                <w:tab w:val="left" w:pos="284"/>
              </w:tabs>
              <w:spacing w:before="20" w:after="20" w:line="240" w:lineRule="auto"/>
              <w:ind w:left="568" w:right="0" w:hanging="284"/>
              <w:jc w:val="left"/>
            </w:pPr>
            <w:r w:rsidRPr="007F6572">
              <w:t>b)</w:t>
            </w:r>
            <w:r w:rsidRPr="007F6572">
              <w:tab/>
              <w:t>has a heat of combustion of &lt; 20 kJ/g.</w:t>
            </w:r>
          </w:p>
        </w:tc>
      </w:tr>
    </w:tbl>
    <w:p w14:paraId="6A277493" w14:textId="77777777" w:rsidR="00C804EC" w:rsidRPr="00752EAD" w:rsidRDefault="00C804EC" w:rsidP="007F6572">
      <w:pPr>
        <w:pStyle w:val="SingleTxtG"/>
        <w:tabs>
          <w:tab w:val="left" w:pos="1134"/>
          <w:tab w:val="left" w:pos="2268"/>
        </w:tabs>
        <w:spacing w:before="120"/>
        <w:rPr>
          <w:i/>
        </w:rPr>
      </w:pPr>
      <w:r w:rsidRPr="00752EAD">
        <w:rPr>
          <w:b/>
          <w:i/>
          <w:iCs/>
        </w:rPr>
        <w:t>NOTE 1:</w:t>
      </w:r>
      <w:r w:rsidRPr="00752EAD">
        <w:rPr>
          <w:i/>
        </w:rPr>
        <w:tab/>
        <w:t xml:space="preserve">The flammable components in a chemical under pressure do not include pyrophoric, self-heating or water-reactive, substances and mixtures because such components are not allowed in chemicals under </w:t>
      </w:r>
      <w:r w:rsidRPr="00DF7E66">
        <w:rPr>
          <w:i/>
        </w:rPr>
        <w:t xml:space="preserve">pressure </w:t>
      </w:r>
      <w:r w:rsidR="00752FC5" w:rsidRPr="00DF7E66">
        <w:rPr>
          <w:i/>
        </w:rPr>
        <w:t>in accordance with</w:t>
      </w:r>
      <w:r w:rsidRPr="00752EAD">
        <w:rPr>
          <w:i/>
        </w:rPr>
        <w:t xml:space="preserve"> the Recommendations on the Transport of Dangerous Goods, Model Regulations.</w:t>
      </w:r>
    </w:p>
    <w:p w14:paraId="06B0113C" w14:textId="77777777" w:rsidR="00C804EC" w:rsidRPr="00752EAD" w:rsidRDefault="00C804EC" w:rsidP="00C804EC">
      <w:pPr>
        <w:pStyle w:val="SingleTxtG"/>
        <w:tabs>
          <w:tab w:val="left" w:pos="1134"/>
          <w:tab w:val="left" w:pos="2268"/>
        </w:tabs>
        <w:rPr>
          <w:i/>
        </w:rPr>
      </w:pPr>
      <w:r w:rsidRPr="00752EAD">
        <w:rPr>
          <w:b/>
          <w:i/>
          <w:iCs/>
        </w:rPr>
        <w:t>NOTE 2:</w:t>
      </w:r>
      <w:r w:rsidRPr="00752EAD">
        <w:rPr>
          <w:i/>
          <w:iCs/>
        </w:rPr>
        <w:t xml:space="preserve"> </w:t>
      </w:r>
      <w:r w:rsidRPr="00752EAD">
        <w:rPr>
          <w:i/>
          <w:iCs/>
        </w:rPr>
        <w:tab/>
      </w:r>
      <w:r w:rsidRPr="00752EAD">
        <w:rPr>
          <w:i/>
        </w:rPr>
        <w:t>Chemicals under pressure do not fall additionally within the scope of section 2.3.1 (aerosols), chapters 2.2 (flammable gases), 2.5 (gases under pressure), 2.6 (flammable liquids) and 2.7 (flammable solids). Depending on their contents, chemicals under pressure may however fall within the scope of other hazard classes, including their labelling elements.</w:t>
      </w:r>
    </w:p>
    <w:p w14:paraId="2B91D881" w14:textId="77777777" w:rsidR="00C804EC" w:rsidRPr="00752EAD" w:rsidRDefault="00C804EC" w:rsidP="00C804EC">
      <w:pPr>
        <w:pStyle w:val="SingleTxtG"/>
        <w:tabs>
          <w:tab w:val="left" w:pos="2268"/>
        </w:tabs>
        <w:rPr>
          <w:rFonts w:eastAsia="SimSun"/>
          <w:b/>
          <w:lang w:val="en-US"/>
        </w:rPr>
      </w:pPr>
      <w:r w:rsidRPr="00752EAD">
        <w:rPr>
          <w:b/>
          <w:lang w:val="en-US" w:eastAsia="fr-FR"/>
        </w:rPr>
        <w:t xml:space="preserve">2.3.2.3 </w:t>
      </w:r>
      <w:r w:rsidRPr="00752EAD">
        <w:rPr>
          <w:b/>
          <w:lang w:val="en-US" w:eastAsia="fr-FR"/>
        </w:rPr>
        <w:tab/>
      </w:r>
      <w:r w:rsidRPr="00752EAD">
        <w:rPr>
          <w:b/>
          <w:i/>
          <w:lang w:val="en-US" w:eastAsia="fr-FR"/>
        </w:rPr>
        <w:tab/>
        <w:t>Hazard communication</w:t>
      </w:r>
    </w:p>
    <w:p w14:paraId="152B9F10" w14:textId="77777777" w:rsidR="00C804EC" w:rsidRPr="00752EAD" w:rsidRDefault="00C804EC" w:rsidP="00C804EC">
      <w:pPr>
        <w:pStyle w:val="SingleTxtG"/>
        <w:tabs>
          <w:tab w:val="left" w:pos="2268"/>
        </w:tabs>
      </w:pPr>
      <w:r>
        <w:rPr>
          <w:lang w:val="en-US"/>
        </w:rPr>
        <w:tab/>
      </w:r>
      <w:r w:rsidRPr="00752EAD">
        <w:t xml:space="preserve">General and specific considerations concerning labelling requirements are provided in </w:t>
      </w:r>
      <w:r w:rsidRPr="00752EAD">
        <w:rPr>
          <w:i/>
        </w:rPr>
        <w:t>Hazard communication: Labelling</w:t>
      </w:r>
      <w:r w:rsidRPr="00752EAD">
        <w:t xml:space="preserve"> (Chapter 1.4). Annex 1 contains summary tables about classification and labelling. Annex 3 contains examples of precautionary statements and pictograms which can be used where allowed by the competent authority.</w:t>
      </w:r>
    </w:p>
    <w:p w14:paraId="4581E641" w14:textId="77777777" w:rsidR="00274061" w:rsidRDefault="00274061">
      <w:pPr>
        <w:suppressAutoHyphens w:val="0"/>
        <w:spacing w:line="240" w:lineRule="auto"/>
        <w:rPr>
          <w:b/>
          <w:lang w:val="en-US" w:eastAsia="fr-FR"/>
        </w:rPr>
      </w:pPr>
      <w:r>
        <w:rPr>
          <w:b/>
          <w:lang w:val="en-US" w:eastAsia="fr-FR"/>
        </w:rPr>
        <w:br w:type="page"/>
      </w:r>
    </w:p>
    <w:p w14:paraId="236B235B" w14:textId="77777777" w:rsidR="00C804EC" w:rsidRDefault="00C804EC" w:rsidP="00C804EC">
      <w:pPr>
        <w:pStyle w:val="SingleTxtG"/>
        <w:jc w:val="center"/>
        <w:rPr>
          <w:b/>
          <w:lang w:val="en-US" w:eastAsia="fr-FR"/>
        </w:rPr>
      </w:pPr>
      <w:bookmarkStart w:id="1" w:name="_GoBack"/>
      <w:bookmarkEnd w:id="1"/>
      <w:r>
        <w:rPr>
          <w:b/>
          <w:lang w:val="en-US" w:eastAsia="fr-FR"/>
        </w:rPr>
        <w:t>Table 2.3.2.1: Label elements for chemicals under pressure</w:t>
      </w:r>
    </w:p>
    <w:tbl>
      <w:tblPr>
        <w:tblW w:w="36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1312"/>
        <w:gridCol w:w="1914"/>
        <w:gridCol w:w="1954"/>
        <w:gridCol w:w="1830"/>
      </w:tblGrid>
      <w:tr w:rsidR="00C804EC" w14:paraId="54B78004" w14:textId="77777777" w:rsidTr="001801AE">
        <w:trPr>
          <w:jc w:val="center"/>
        </w:trPr>
        <w:tc>
          <w:tcPr>
            <w:tcW w:w="936" w:type="pct"/>
            <w:tcBorders>
              <w:top w:val="single" w:sz="4" w:space="0" w:color="auto"/>
              <w:left w:val="single" w:sz="4" w:space="0" w:color="auto"/>
              <w:bottom w:val="single" w:sz="4" w:space="0" w:color="auto"/>
              <w:right w:val="single" w:sz="4" w:space="0" w:color="auto"/>
            </w:tcBorders>
          </w:tcPr>
          <w:p w14:paraId="6038286F" w14:textId="77777777" w:rsidR="00C804EC" w:rsidRDefault="00C804EC" w:rsidP="001801AE">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rPr>
                <w:b/>
                <w:lang w:val="en-US"/>
              </w:rPr>
            </w:pPr>
          </w:p>
        </w:tc>
        <w:tc>
          <w:tcPr>
            <w:tcW w:w="1365" w:type="pct"/>
            <w:tcBorders>
              <w:top w:val="single" w:sz="4" w:space="0" w:color="auto"/>
              <w:left w:val="single" w:sz="4" w:space="0" w:color="auto"/>
              <w:bottom w:val="single" w:sz="4" w:space="0" w:color="auto"/>
              <w:right w:val="single" w:sz="4" w:space="0" w:color="auto"/>
            </w:tcBorders>
            <w:hideMark/>
          </w:tcPr>
          <w:p w14:paraId="65740403" w14:textId="77777777" w:rsidR="00C804EC" w:rsidRDefault="00C804EC" w:rsidP="001801AE">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b/>
                <w:lang w:val="en-US"/>
              </w:rPr>
            </w:pPr>
            <w:r>
              <w:rPr>
                <w:b/>
                <w:lang w:val="en-US"/>
              </w:rPr>
              <w:t>Category 1</w:t>
            </w:r>
          </w:p>
        </w:tc>
        <w:tc>
          <w:tcPr>
            <w:tcW w:w="1394" w:type="pct"/>
            <w:tcBorders>
              <w:top w:val="single" w:sz="4" w:space="0" w:color="auto"/>
              <w:left w:val="single" w:sz="4" w:space="0" w:color="auto"/>
              <w:bottom w:val="single" w:sz="4" w:space="0" w:color="auto"/>
              <w:right w:val="single" w:sz="4" w:space="0" w:color="auto"/>
            </w:tcBorders>
            <w:hideMark/>
          </w:tcPr>
          <w:p w14:paraId="2ECAD131" w14:textId="77777777" w:rsidR="00C804EC" w:rsidRDefault="00C804EC" w:rsidP="001801AE">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b/>
                <w:lang w:val="en-US"/>
              </w:rPr>
            </w:pPr>
            <w:r>
              <w:rPr>
                <w:b/>
                <w:lang w:val="en-US"/>
              </w:rPr>
              <w:t>Category 2</w:t>
            </w:r>
          </w:p>
        </w:tc>
        <w:tc>
          <w:tcPr>
            <w:tcW w:w="1305" w:type="pct"/>
            <w:tcBorders>
              <w:top w:val="single" w:sz="4" w:space="0" w:color="auto"/>
              <w:left w:val="single" w:sz="4" w:space="0" w:color="auto"/>
              <w:bottom w:val="single" w:sz="4" w:space="0" w:color="auto"/>
              <w:right w:val="single" w:sz="4" w:space="0" w:color="auto"/>
            </w:tcBorders>
            <w:hideMark/>
          </w:tcPr>
          <w:p w14:paraId="35C80012" w14:textId="77777777" w:rsidR="00C804EC" w:rsidRDefault="00C804EC" w:rsidP="001801AE">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b/>
                <w:lang w:val="en-US"/>
              </w:rPr>
            </w:pPr>
            <w:r>
              <w:rPr>
                <w:b/>
                <w:lang w:val="en-US"/>
              </w:rPr>
              <w:t>Category 3</w:t>
            </w:r>
          </w:p>
        </w:tc>
      </w:tr>
      <w:tr w:rsidR="00C804EC" w14:paraId="4D28A46C" w14:textId="77777777" w:rsidTr="001801AE">
        <w:trPr>
          <w:jc w:val="center"/>
        </w:trPr>
        <w:tc>
          <w:tcPr>
            <w:tcW w:w="936" w:type="pct"/>
            <w:tcBorders>
              <w:top w:val="single" w:sz="4" w:space="0" w:color="auto"/>
              <w:left w:val="single" w:sz="4" w:space="0" w:color="auto"/>
              <w:bottom w:val="single" w:sz="4" w:space="0" w:color="auto"/>
              <w:right w:val="single" w:sz="4" w:space="0" w:color="auto"/>
            </w:tcBorders>
            <w:hideMark/>
          </w:tcPr>
          <w:p w14:paraId="1EB6EC40" w14:textId="77777777" w:rsidR="00C804EC" w:rsidRDefault="00C804EC" w:rsidP="001801AE">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rPr>
                <w:b/>
                <w:lang w:val="en-US"/>
              </w:rPr>
            </w:pPr>
            <w:r>
              <w:rPr>
                <w:b/>
                <w:lang w:val="en-US"/>
              </w:rPr>
              <w:t>Symbol</w:t>
            </w:r>
          </w:p>
        </w:tc>
        <w:tc>
          <w:tcPr>
            <w:tcW w:w="1365" w:type="pct"/>
            <w:tcBorders>
              <w:top w:val="single" w:sz="4" w:space="0" w:color="auto"/>
              <w:left w:val="single" w:sz="4" w:space="0" w:color="auto"/>
              <w:bottom w:val="single" w:sz="4" w:space="0" w:color="auto"/>
              <w:right w:val="single" w:sz="4" w:space="0" w:color="auto"/>
            </w:tcBorders>
            <w:hideMark/>
          </w:tcPr>
          <w:p w14:paraId="6A922213" w14:textId="77777777" w:rsidR="00C804EC" w:rsidRDefault="00C804EC" w:rsidP="001801AE">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lang w:val="en-US"/>
              </w:rPr>
            </w:pPr>
            <w:r>
              <w:rPr>
                <w:lang w:val="en-US"/>
              </w:rPr>
              <w:t xml:space="preserve">Flame </w:t>
            </w:r>
          </w:p>
          <w:p w14:paraId="0332100B" w14:textId="77777777" w:rsidR="00C804EC" w:rsidRDefault="00C804EC" w:rsidP="001801AE">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lang w:val="en-US"/>
              </w:rPr>
            </w:pPr>
            <w:r>
              <w:rPr>
                <w:lang w:val="en-US"/>
              </w:rPr>
              <w:t>Gas cylinder</w:t>
            </w:r>
          </w:p>
        </w:tc>
        <w:tc>
          <w:tcPr>
            <w:tcW w:w="1394" w:type="pct"/>
            <w:tcBorders>
              <w:top w:val="single" w:sz="4" w:space="0" w:color="auto"/>
              <w:left w:val="single" w:sz="4" w:space="0" w:color="auto"/>
              <w:bottom w:val="single" w:sz="4" w:space="0" w:color="auto"/>
              <w:right w:val="single" w:sz="4" w:space="0" w:color="auto"/>
            </w:tcBorders>
            <w:hideMark/>
          </w:tcPr>
          <w:p w14:paraId="329E2102" w14:textId="77777777" w:rsidR="00C804EC" w:rsidRDefault="00C804EC" w:rsidP="001801AE">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lang w:val="en-US"/>
              </w:rPr>
            </w:pPr>
            <w:r>
              <w:rPr>
                <w:lang w:val="en-US"/>
              </w:rPr>
              <w:t xml:space="preserve">Flame </w:t>
            </w:r>
          </w:p>
          <w:p w14:paraId="7765073E" w14:textId="77777777" w:rsidR="00C804EC" w:rsidRDefault="00C804EC" w:rsidP="001801AE">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i/>
                <w:lang w:val="en-US"/>
              </w:rPr>
            </w:pPr>
            <w:r>
              <w:rPr>
                <w:lang w:val="en-US"/>
              </w:rPr>
              <w:t>Gas cylinder</w:t>
            </w:r>
          </w:p>
        </w:tc>
        <w:tc>
          <w:tcPr>
            <w:tcW w:w="1305" w:type="pct"/>
            <w:tcBorders>
              <w:top w:val="single" w:sz="4" w:space="0" w:color="auto"/>
              <w:left w:val="single" w:sz="4" w:space="0" w:color="auto"/>
              <w:bottom w:val="single" w:sz="4" w:space="0" w:color="auto"/>
              <w:right w:val="single" w:sz="4" w:space="0" w:color="auto"/>
            </w:tcBorders>
            <w:hideMark/>
          </w:tcPr>
          <w:p w14:paraId="79D3CB3C" w14:textId="77777777" w:rsidR="00C804EC" w:rsidRDefault="00C804EC" w:rsidP="001801AE">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iCs/>
                <w:lang w:val="en-US"/>
              </w:rPr>
            </w:pPr>
            <w:r>
              <w:rPr>
                <w:lang w:val="en-US"/>
              </w:rPr>
              <w:t>Gas cylinder</w:t>
            </w:r>
          </w:p>
        </w:tc>
      </w:tr>
      <w:tr w:rsidR="00C804EC" w14:paraId="707A0C0F" w14:textId="77777777" w:rsidTr="001801AE">
        <w:trPr>
          <w:jc w:val="center"/>
        </w:trPr>
        <w:tc>
          <w:tcPr>
            <w:tcW w:w="936" w:type="pct"/>
            <w:tcBorders>
              <w:top w:val="single" w:sz="4" w:space="0" w:color="auto"/>
              <w:left w:val="single" w:sz="4" w:space="0" w:color="auto"/>
              <w:bottom w:val="single" w:sz="4" w:space="0" w:color="auto"/>
              <w:right w:val="single" w:sz="4" w:space="0" w:color="auto"/>
            </w:tcBorders>
            <w:hideMark/>
          </w:tcPr>
          <w:p w14:paraId="2B38A52B" w14:textId="77777777" w:rsidR="00C804EC" w:rsidRDefault="00C804EC" w:rsidP="001801AE">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rPr>
                <w:b/>
                <w:lang w:val="en-US"/>
              </w:rPr>
            </w:pPr>
            <w:r>
              <w:rPr>
                <w:b/>
                <w:lang w:val="en-US"/>
              </w:rPr>
              <w:t>Signal word</w:t>
            </w:r>
          </w:p>
        </w:tc>
        <w:tc>
          <w:tcPr>
            <w:tcW w:w="1365" w:type="pct"/>
            <w:tcBorders>
              <w:top w:val="single" w:sz="4" w:space="0" w:color="auto"/>
              <w:left w:val="single" w:sz="4" w:space="0" w:color="auto"/>
              <w:bottom w:val="single" w:sz="4" w:space="0" w:color="auto"/>
              <w:right w:val="single" w:sz="4" w:space="0" w:color="auto"/>
            </w:tcBorders>
            <w:hideMark/>
          </w:tcPr>
          <w:p w14:paraId="3725259C" w14:textId="77777777" w:rsidR="00C804EC" w:rsidRDefault="00C804EC" w:rsidP="001801AE">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lang w:val="en-US"/>
              </w:rPr>
            </w:pPr>
            <w:r>
              <w:rPr>
                <w:lang w:val="en-US"/>
              </w:rPr>
              <w:t>Danger</w:t>
            </w:r>
          </w:p>
        </w:tc>
        <w:tc>
          <w:tcPr>
            <w:tcW w:w="1394" w:type="pct"/>
            <w:tcBorders>
              <w:top w:val="single" w:sz="4" w:space="0" w:color="auto"/>
              <w:left w:val="single" w:sz="4" w:space="0" w:color="auto"/>
              <w:bottom w:val="single" w:sz="4" w:space="0" w:color="auto"/>
              <w:right w:val="single" w:sz="4" w:space="0" w:color="auto"/>
            </w:tcBorders>
            <w:hideMark/>
          </w:tcPr>
          <w:p w14:paraId="272093FC" w14:textId="77777777" w:rsidR="00C804EC" w:rsidRDefault="00C804EC" w:rsidP="001801AE">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lang w:val="en-US"/>
              </w:rPr>
            </w:pPr>
            <w:r>
              <w:rPr>
                <w:lang w:val="en-US"/>
              </w:rPr>
              <w:t>Warning</w:t>
            </w:r>
          </w:p>
        </w:tc>
        <w:tc>
          <w:tcPr>
            <w:tcW w:w="1305" w:type="pct"/>
            <w:tcBorders>
              <w:top w:val="single" w:sz="4" w:space="0" w:color="auto"/>
              <w:left w:val="single" w:sz="4" w:space="0" w:color="auto"/>
              <w:bottom w:val="single" w:sz="4" w:space="0" w:color="auto"/>
              <w:right w:val="single" w:sz="4" w:space="0" w:color="auto"/>
            </w:tcBorders>
            <w:hideMark/>
          </w:tcPr>
          <w:p w14:paraId="27D9FADF" w14:textId="77777777" w:rsidR="00C804EC" w:rsidRDefault="00C804EC" w:rsidP="001801AE">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lang w:val="en-US"/>
              </w:rPr>
            </w:pPr>
            <w:r>
              <w:rPr>
                <w:lang w:val="en-US"/>
              </w:rPr>
              <w:t>Warning</w:t>
            </w:r>
          </w:p>
        </w:tc>
      </w:tr>
      <w:tr w:rsidR="00C804EC" w14:paraId="6FFC942C" w14:textId="77777777" w:rsidTr="001801AE">
        <w:trPr>
          <w:jc w:val="center"/>
        </w:trPr>
        <w:tc>
          <w:tcPr>
            <w:tcW w:w="936" w:type="pct"/>
            <w:tcBorders>
              <w:top w:val="single" w:sz="4" w:space="0" w:color="auto"/>
              <w:left w:val="single" w:sz="4" w:space="0" w:color="auto"/>
              <w:bottom w:val="single" w:sz="4" w:space="0" w:color="auto"/>
              <w:right w:val="single" w:sz="4" w:space="0" w:color="auto"/>
            </w:tcBorders>
            <w:hideMark/>
          </w:tcPr>
          <w:p w14:paraId="152D8D7E" w14:textId="77777777" w:rsidR="00C804EC" w:rsidRDefault="00C804EC" w:rsidP="001801AE">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rPr>
                <w:b/>
                <w:lang w:val="en-US"/>
              </w:rPr>
            </w:pPr>
            <w:r>
              <w:rPr>
                <w:b/>
                <w:lang w:val="en-US"/>
              </w:rPr>
              <w:t>Hazard statement</w:t>
            </w:r>
          </w:p>
        </w:tc>
        <w:tc>
          <w:tcPr>
            <w:tcW w:w="1365" w:type="pct"/>
            <w:tcBorders>
              <w:top w:val="single" w:sz="4" w:space="0" w:color="auto"/>
              <w:left w:val="single" w:sz="4" w:space="0" w:color="auto"/>
              <w:bottom w:val="single" w:sz="4" w:space="0" w:color="auto"/>
              <w:right w:val="single" w:sz="4" w:space="0" w:color="auto"/>
            </w:tcBorders>
            <w:hideMark/>
          </w:tcPr>
          <w:p w14:paraId="0F99DFEF" w14:textId="77777777" w:rsidR="00C804EC" w:rsidRDefault="00C804EC" w:rsidP="001801AE">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lang w:val="en-US"/>
              </w:rPr>
            </w:pPr>
            <w:r>
              <w:rPr>
                <w:lang w:val="en-US"/>
              </w:rPr>
              <w:t>Extremely flammable</w:t>
            </w:r>
          </w:p>
          <w:p w14:paraId="1D30A067" w14:textId="77777777" w:rsidR="00C804EC" w:rsidRDefault="00C804EC" w:rsidP="001801AE">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lang w:val="en-US"/>
              </w:rPr>
            </w:pPr>
            <w:r>
              <w:rPr>
                <w:lang w:val="en-US"/>
              </w:rPr>
              <w:t>chemical under pressure: May explode if heated</w:t>
            </w:r>
          </w:p>
        </w:tc>
        <w:tc>
          <w:tcPr>
            <w:tcW w:w="1394" w:type="pct"/>
            <w:tcBorders>
              <w:top w:val="single" w:sz="4" w:space="0" w:color="auto"/>
              <w:left w:val="single" w:sz="4" w:space="0" w:color="auto"/>
              <w:bottom w:val="single" w:sz="4" w:space="0" w:color="auto"/>
              <w:right w:val="single" w:sz="4" w:space="0" w:color="auto"/>
            </w:tcBorders>
            <w:hideMark/>
          </w:tcPr>
          <w:p w14:paraId="6D865B51" w14:textId="77777777" w:rsidR="00C804EC" w:rsidRDefault="00C804EC" w:rsidP="001801AE">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lang w:val="en-US"/>
              </w:rPr>
            </w:pPr>
            <w:r>
              <w:rPr>
                <w:lang w:val="en-US"/>
              </w:rPr>
              <w:t xml:space="preserve">Flammable </w:t>
            </w:r>
          </w:p>
          <w:p w14:paraId="566A32B4" w14:textId="77777777" w:rsidR="00C804EC" w:rsidRDefault="00C804EC" w:rsidP="001801AE">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lang w:val="en-US"/>
              </w:rPr>
            </w:pPr>
            <w:r>
              <w:rPr>
                <w:lang w:val="en-US"/>
              </w:rPr>
              <w:t>chemical under pressure: May explode if heated</w:t>
            </w:r>
          </w:p>
        </w:tc>
        <w:tc>
          <w:tcPr>
            <w:tcW w:w="1305" w:type="pct"/>
            <w:tcBorders>
              <w:top w:val="single" w:sz="4" w:space="0" w:color="auto"/>
              <w:left w:val="single" w:sz="4" w:space="0" w:color="auto"/>
              <w:bottom w:val="single" w:sz="4" w:space="0" w:color="auto"/>
              <w:right w:val="single" w:sz="4" w:space="0" w:color="auto"/>
            </w:tcBorders>
            <w:hideMark/>
          </w:tcPr>
          <w:p w14:paraId="4327FC08" w14:textId="77777777" w:rsidR="00C804EC" w:rsidRDefault="00C804EC" w:rsidP="001801AE">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lang w:val="en-US"/>
              </w:rPr>
            </w:pPr>
            <w:r>
              <w:rPr>
                <w:lang w:val="en-US"/>
              </w:rPr>
              <w:t>Chemical under pressure: May explode if heated</w:t>
            </w:r>
          </w:p>
        </w:tc>
      </w:tr>
    </w:tbl>
    <w:p w14:paraId="47CD50F3" w14:textId="77777777" w:rsidR="00C804EC" w:rsidRDefault="00C804EC" w:rsidP="00C804EC">
      <w:pPr>
        <w:rPr>
          <w:lang w:val="en-US"/>
        </w:rPr>
      </w:pPr>
    </w:p>
    <w:p w14:paraId="2AA74296" w14:textId="77777777" w:rsidR="00C804EC" w:rsidRPr="00752EAD" w:rsidRDefault="00C804EC" w:rsidP="00C804EC">
      <w:pPr>
        <w:pStyle w:val="SingleTxtG"/>
        <w:rPr>
          <w:b/>
        </w:rPr>
      </w:pPr>
      <w:r w:rsidRPr="00752EAD">
        <w:rPr>
          <w:b/>
        </w:rPr>
        <w:t xml:space="preserve">2.3.2.4 </w:t>
      </w:r>
      <w:r w:rsidRPr="00752EAD">
        <w:rPr>
          <w:b/>
        </w:rPr>
        <w:tab/>
      </w:r>
      <w:r w:rsidRPr="00752EAD">
        <w:rPr>
          <w:b/>
          <w:i/>
        </w:rPr>
        <w:t xml:space="preserve">Decision logic </w:t>
      </w:r>
    </w:p>
    <w:p w14:paraId="6DB232D4" w14:textId="77777777" w:rsidR="00C804EC" w:rsidRPr="00752EAD" w:rsidRDefault="00C804EC" w:rsidP="00C804EC">
      <w:pPr>
        <w:pStyle w:val="SingleTxtG"/>
        <w:tabs>
          <w:tab w:val="left" w:pos="2268"/>
        </w:tabs>
        <w:rPr>
          <w:rFonts w:eastAsia="Arial Unicode MS"/>
        </w:rPr>
      </w:pPr>
      <w:r>
        <w:tab/>
      </w:r>
      <w:r w:rsidRPr="00752EAD">
        <w:t>The d</w:t>
      </w:r>
      <w:r w:rsidRPr="00752EAD">
        <w:rPr>
          <w:rFonts w:eastAsia="Arial Unicode MS"/>
        </w:rPr>
        <w:t xml:space="preserve">ecision logic 2.3.2 </w:t>
      </w:r>
      <w:r>
        <w:rPr>
          <w:rFonts w:eastAsia="Arial Unicode MS"/>
        </w:rPr>
        <w:t>has</w:t>
      </w:r>
      <w:r w:rsidRPr="00752EAD">
        <w:rPr>
          <w:rFonts w:eastAsia="Arial Unicode MS"/>
        </w:rPr>
        <w:t xml:space="preserve"> been provided as additional guidance. It is strongly recommended that the person responsible for classification studies the criteria before and during use of the decision logic.</w:t>
      </w:r>
    </w:p>
    <w:p w14:paraId="6854F403" w14:textId="77777777" w:rsidR="00C804EC" w:rsidRPr="00752EAD" w:rsidRDefault="00C804EC" w:rsidP="00C804EC">
      <w:pPr>
        <w:pStyle w:val="SingleTxtG"/>
      </w:pPr>
      <w:r w:rsidRPr="00752EAD">
        <w:t xml:space="preserve">2.3.2.4.1 </w:t>
      </w:r>
      <w:r w:rsidRPr="00752EAD">
        <w:tab/>
      </w:r>
      <w:r w:rsidRPr="00752EAD">
        <w:rPr>
          <w:i/>
        </w:rPr>
        <w:t>Decision logic</w:t>
      </w:r>
    </w:p>
    <w:p w14:paraId="1E2200D1" w14:textId="77777777" w:rsidR="00C804EC" w:rsidRPr="00752EAD" w:rsidRDefault="00C804EC" w:rsidP="00C804EC">
      <w:pPr>
        <w:pStyle w:val="SingleTxtG"/>
        <w:tabs>
          <w:tab w:val="left" w:pos="2268"/>
        </w:tabs>
        <w:ind w:firstLine="567"/>
        <w:rPr>
          <w:rFonts w:eastAsia="Arial Unicode MS"/>
        </w:rPr>
      </w:pPr>
      <w:r>
        <w:rPr>
          <w:rFonts w:eastAsia="Arial Unicode MS"/>
        </w:rPr>
        <w:tab/>
      </w:r>
      <w:r w:rsidRPr="00752EAD">
        <w:rPr>
          <w:rFonts w:eastAsia="Arial Unicode MS"/>
        </w:rPr>
        <w:t xml:space="preserve">To classify a mixture as chemicals under pressure, data on its pressure, its flammable components, and on its specific heat of combustion are required. Classification should be made </w:t>
      </w:r>
      <w:r w:rsidR="00D03536" w:rsidRPr="00DF7E66">
        <w:rPr>
          <w:rFonts w:eastAsia="Arial Unicode MS"/>
        </w:rPr>
        <w:t>in accordance with</w:t>
      </w:r>
      <w:r w:rsidRPr="00DF7E66">
        <w:rPr>
          <w:rFonts w:eastAsia="Arial Unicode MS"/>
        </w:rPr>
        <w:t xml:space="preserve"> d</w:t>
      </w:r>
      <w:r w:rsidRPr="00752EAD">
        <w:rPr>
          <w:rFonts w:eastAsia="Arial Unicode MS"/>
        </w:rPr>
        <w:t xml:space="preserve">ecision logic 2.3.2.  </w:t>
      </w:r>
    </w:p>
    <w:p w14:paraId="198610B8" w14:textId="77777777" w:rsidR="00C804EC" w:rsidRDefault="00C804EC" w:rsidP="00C804EC">
      <w:pPr>
        <w:pStyle w:val="SingleTxtG"/>
        <w:keepNext/>
        <w:keepLines/>
        <w:tabs>
          <w:tab w:val="left" w:pos="1411"/>
        </w:tabs>
        <w:spacing w:after="0"/>
        <w:ind w:left="567" w:firstLine="567"/>
        <w:rPr>
          <w:rFonts w:eastAsia="Arial Unicode MS"/>
          <w:b/>
          <w:i/>
          <w:lang w:val="en-US"/>
        </w:rPr>
      </w:pPr>
      <w:r>
        <w:rPr>
          <w:noProof/>
          <w:lang w:eastAsia="zh-CN"/>
        </w:rPr>
        <mc:AlternateContent>
          <mc:Choice Requires="wpg">
            <w:drawing>
              <wp:anchor distT="0" distB="0" distL="114300" distR="114300" simplePos="0" relativeHeight="251659264" behindDoc="0" locked="0" layoutInCell="1" allowOverlap="1" wp14:anchorId="154AAFB0" wp14:editId="6D42BC24">
                <wp:simplePos x="0" y="0"/>
                <wp:positionH relativeFrom="column">
                  <wp:posOffset>27305</wp:posOffset>
                </wp:positionH>
                <wp:positionV relativeFrom="paragraph">
                  <wp:posOffset>296545</wp:posOffset>
                </wp:positionV>
                <wp:extent cx="6054725" cy="5452110"/>
                <wp:effectExtent l="0" t="0" r="98425" b="91440"/>
                <wp:wrapTopAndBottom/>
                <wp:docPr id="2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4725" cy="5452110"/>
                          <a:chOff x="0" y="-119271"/>
                          <a:chExt cx="6054532" cy="5452719"/>
                        </a:xfrm>
                      </wpg:grpSpPr>
                      <wps:wsp>
                        <wps:cNvPr id="45" name="Text Box 4"/>
                        <wps:cNvSpPr txBox="1">
                          <a:spLocks noChangeArrowheads="1"/>
                        </wps:cNvSpPr>
                        <wps:spPr bwMode="auto">
                          <a:xfrm>
                            <a:off x="9951" y="988616"/>
                            <a:ext cx="3473253" cy="453403"/>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1215D86" w14:textId="77777777" w:rsidR="000A602B" w:rsidRPr="00633D47" w:rsidRDefault="000A602B" w:rsidP="00C804EC">
                              <w:pPr>
                                <w:pStyle w:val="NormalWeb"/>
                                <w:tabs>
                                  <w:tab w:val="left" w:pos="1416"/>
                                </w:tabs>
                                <w:jc w:val="center"/>
                                <w:rPr>
                                  <w:sz w:val="20"/>
                                </w:rPr>
                              </w:pPr>
                              <w:r w:rsidRPr="00633D47">
                                <w:rPr>
                                  <w:sz w:val="20"/>
                                </w:rPr>
                                <w:t>Does the mixture contain liquids and/or solids and is the pressure in the receptacle higher than 200 kPa at 20 °C?</w:t>
                              </w:r>
                            </w:p>
                          </w:txbxContent>
                        </wps:txbx>
                        <wps:bodyPr rot="0" vert="horz" wrap="square" lIns="36000" tIns="36000" rIns="36000" bIns="36000" anchor="t" anchorCtr="0" upright="1">
                          <a:noAutofit/>
                        </wps:bodyPr>
                      </wps:wsp>
                      <wps:wsp>
                        <wps:cNvPr id="46" name="Text Box 5"/>
                        <wps:cNvSpPr txBox="1">
                          <a:spLocks noChangeArrowheads="1"/>
                        </wps:cNvSpPr>
                        <wps:spPr bwMode="auto">
                          <a:xfrm>
                            <a:off x="39757" y="-119271"/>
                            <a:ext cx="3538220" cy="54281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23D6FDF" w14:textId="77777777" w:rsidR="000A602B" w:rsidRPr="00633D47" w:rsidRDefault="000A602B" w:rsidP="00C804EC">
                              <w:pPr>
                                <w:pStyle w:val="NormalWeb"/>
                                <w:jc w:val="center"/>
                                <w:rPr>
                                  <w:sz w:val="20"/>
                                  <w:szCs w:val="20"/>
                                </w:rPr>
                              </w:pPr>
                              <w:r w:rsidRPr="00633D47">
                                <w:rPr>
                                  <w:sz w:val="20"/>
                                  <w:szCs w:val="20"/>
                                </w:rPr>
                                <w:t>Mixture containing liquids or solids (i.e., pastes or powders) and gases, in pressure receptacles other than an aerosol dispenser, which is not classified as a gas under pressure</w:t>
                              </w:r>
                            </w:p>
                          </w:txbxContent>
                        </wps:txbx>
                        <wps:bodyPr rot="0" vert="horz" wrap="square" lIns="36000" tIns="36000" rIns="36000" bIns="36000" anchor="t" anchorCtr="0" upright="1">
                          <a:noAutofit/>
                        </wps:bodyPr>
                      </wps:wsp>
                      <wps:wsp>
                        <wps:cNvPr id="50" name="AutoShape 6"/>
                        <wps:cNvSpPr>
                          <a:spLocks noChangeArrowheads="1"/>
                        </wps:cNvSpPr>
                        <wps:spPr bwMode="auto">
                          <a:xfrm>
                            <a:off x="4320209" y="940904"/>
                            <a:ext cx="1593215" cy="671195"/>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013AAA3" w14:textId="77777777" w:rsidR="000A602B" w:rsidRPr="00FC3840" w:rsidRDefault="000A602B" w:rsidP="00C804EC">
                              <w:pPr>
                                <w:pStyle w:val="NormalWeb"/>
                                <w:spacing w:line="240" w:lineRule="exact"/>
                                <w:jc w:val="center"/>
                              </w:pPr>
                              <w:r w:rsidRPr="0036267B">
                                <w:rPr>
                                  <w:color w:val="000000"/>
                                  <w:kern w:val="24"/>
                                  <w:sz w:val="20"/>
                                  <w:szCs w:val="20"/>
                                </w:rPr>
                                <w:t xml:space="preserve">Not classified </w:t>
                              </w:r>
                              <w:r>
                                <w:rPr>
                                  <w:color w:val="000000"/>
                                  <w:kern w:val="24"/>
                                  <w:sz w:val="20"/>
                                  <w:szCs w:val="20"/>
                                </w:rPr>
                                <w:br/>
                              </w:r>
                              <w:r w:rsidRPr="0036267B">
                                <w:rPr>
                                  <w:color w:val="000000"/>
                                  <w:kern w:val="24"/>
                                  <w:sz w:val="20"/>
                                  <w:szCs w:val="20"/>
                                </w:rPr>
                                <w:t>as chemical under pressure</w:t>
                              </w:r>
                              <w:r w:rsidRPr="007F6572">
                                <w:rPr>
                                  <w:b/>
                                  <w:bCs/>
                                  <w:color w:val="000000"/>
                                  <w:kern w:val="24"/>
                                  <w:sz w:val="20"/>
                                  <w:szCs w:val="20"/>
                                  <w:vertAlign w:val="superscript"/>
                                </w:rPr>
                                <w:t>1</w:t>
                              </w:r>
                            </w:p>
                          </w:txbxContent>
                        </wps:txbx>
                        <wps:bodyPr rot="0" vert="horz" wrap="square" lIns="91440" tIns="45720" rIns="91440" bIns="45720" anchor="t" anchorCtr="0" upright="1">
                          <a:noAutofit/>
                        </wps:bodyPr>
                      </wps:wsp>
                      <wps:wsp>
                        <wps:cNvPr id="51" name="AutoShape 7"/>
                        <wps:cNvSpPr>
                          <a:spLocks noChangeArrowheads="1"/>
                        </wps:cNvSpPr>
                        <wps:spPr bwMode="auto">
                          <a:xfrm>
                            <a:off x="3670852" y="1033669"/>
                            <a:ext cx="523875" cy="550545"/>
                          </a:xfrm>
                          <a:prstGeom prst="rightArrow">
                            <a:avLst>
                              <a:gd name="adj1" fmla="val 50000"/>
                              <a:gd name="adj2" fmla="val 4900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C071D60" w14:textId="77777777" w:rsidR="000A602B" w:rsidRPr="003D5449" w:rsidRDefault="000A602B" w:rsidP="00C804EC">
                              <w:pPr>
                                <w:pStyle w:val="NormalWeb"/>
                                <w:jc w:val="center"/>
                              </w:pPr>
                              <w:r w:rsidRPr="003D5449">
                                <w:rPr>
                                  <w:bCs/>
                                  <w:color w:val="000000"/>
                                  <w:sz w:val="20"/>
                                  <w:szCs w:val="20"/>
                                  <w:lang w:val="fr-CH"/>
                                </w:rPr>
                                <w:t>No</w:t>
                              </w:r>
                            </w:p>
                          </w:txbxContent>
                        </wps:txbx>
                        <wps:bodyPr rot="0" vert="horz" wrap="square" lIns="91440" tIns="45720" rIns="91440" bIns="45720" anchor="t" anchorCtr="0" upright="1">
                          <a:noAutofit/>
                        </wps:bodyPr>
                      </wps:wsp>
                      <wps:wsp>
                        <wps:cNvPr id="59" name="AutoShape 9"/>
                        <wps:cNvSpPr>
                          <a:spLocks noChangeArrowheads="1"/>
                        </wps:cNvSpPr>
                        <wps:spPr bwMode="auto">
                          <a:xfrm>
                            <a:off x="4359965" y="1775791"/>
                            <a:ext cx="1578610" cy="10414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0369A37" w14:textId="77777777" w:rsidR="000A602B" w:rsidRDefault="000A602B" w:rsidP="00C804EC">
                              <w:pPr>
                                <w:pStyle w:val="NormalWeb"/>
                                <w:spacing w:after="160" w:line="240" w:lineRule="auto"/>
                                <w:jc w:val="center"/>
                                <w:rPr>
                                  <w:color w:val="000000"/>
                                  <w:kern w:val="24"/>
                                  <w:sz w:val="20"/>
                                  <w:szCs w:val="20"/>
                                </w:rPr>
                              </w:pPr>
                              <w:r w:rsidRPr="0036267B">
                                <w:rPr>
                                  <w:color w:val="000000"/>
                                  <w:kern w:val="24"/>
                                  <w:sz w:val="20"/>
                                  <w:szCs w:val="20"/>
                                </w:rPr>
                                <w:t>Category 3</w:t>
                              </w:r>
                            </w:p>
                            <w:p w14:paraId="79C726F7" w14:textId="77777777" w:rsidR="000A602B" w:rsidRDefault="000A602B" w:rsidP="00C804EC">
                              <w:pPr>
                                <w:pStyle w:val="NormalWeb"/>
                                <w:jc w:val="center"/>
                              </w:pPr>
                              <w:r w:rsidRPr="00D76B09">
                                <w:rPr>
                                  <w:noProof/>
                                  <w:lang w:eastAsia="zh-CN"/>
                                </w:rPr>
                                <w:drawing>
                                  <wp:inline distT="0" distB="0" distL="0" distR="0" wp14:anchorId="1593572A" wp14:editId="5083A413">
                                    <wp:extent cx="691515" cy="294005"/>
                                    <wp:effectExtent l="0" t="0" r="0" b="0"/>
                                    <wp:docPr id="58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682EBCA7" w14:textId="77777777" w:rsidR="000A602B" w:rsidRDefault="000A602B" w:rsidP="00C804EC">
                              <w:pPr>
                                <w:pStyle w:val="NormalWeb"/>
                                <w:spacing w:before="80" w:line="240" w:lineRule="auto"/>
                                <w:jc w:val="center"/>
                              </w:pPr>
                              <w:r w:rsidRPr="0036267B">
                                <w:rPr>
                                  <w:color w:val="000000"/>
                                  <w:kern w:val="24"/>
                                  <w:sz w:val="20"/>
                                  <w:szCs w:val="20"/>
                                </w:rPr>
                                <w:t>Warning</w:t>
                              </w:r>
                            </w:p>
                          </w:txbxContent>
                        </wps:txbx>
                        <wps:bodyPr rot="0" vert="horz" wrap="square" lIns="36000" tIns="36000" rIns="36000" bIns="36000" anchor="t" anchorCtr="0" upright="1">
                          <a:noAutofit/>
                        </wps:bodyPr>
                      </wps:wsp>
                      <wps:wsp>
                        <wps:cNvPr id="60" name="Text Box 10"/>
                        <wps:cNvSpPr txBox="1">
                          <a:spLocks noChangeArrowheads="1"/>
                        </wps:cNvSpPr>
                        <wps:spPr bwMode="auto">
                          <a:xfrm>
                            <a:off x="39757" y="2014330"/>
                            <a:ext cx="3445510" cy="38417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9CB3B73" w14:textId="77777777" w:rsidR="000A602B" w:rsidRPr="00FC3840" w:rsidRDefault="000A602B" w:rsidP="00C804EC">
                              <w:pPr>
                                <w:pStyle w:val="NormalWeb"/>
                                <w:spacing w:line="240" w:lineRule="exact"/>
                                <w:jc w:val="center"/>
                              </w:pPr>
                              <w:r w:rsidRPr="0036267B">
                                <w:rPr>
                                  <w:color w:val="000000"/>
                                  <w:kern w:val="24"/>
                                  <w:sz w:val="20"/>
                                  <w:szCs w:val="20"/>
                                </w:rPr>
                                <w:t xml:space="preserve">Does the mixture contain </w:t>
                              </w:r>
                              <w:r w:rsidRPr="0036267B">
                                <w:rPr>
                                  <w:rFonts w:hAnsi="Symbol"/>
                                  <w:color w:val="000000"/>
                                  <w:kern w:val="24"/>
                                  <w:sz w:val="20"/>
                                  <w:szCs w:val="20"/>
                                </w:rPr>
                                <w:sym w:font="Symbol" w:char="F0A3"/>
                              </w:r>
                              <w:r w:rsidRPr="0036267B">
                                <w:rPr>
                                  <w:color w:val="000000"/>
                                  <w:kern w:val="24"/>
                                  <w:sz w:val="20"/>
                                  <w:szCs w:val="20"/>
                                </w:rPr>
                                <w:t xml:space="preserve">1% flammable components </w:t>
                              </w:r>
                              <w:r w:rsidRPr="0036267B">
                                <w:rPr>
                                  <w:color w:val="000000"/>
                                  <w:kern w:val="24"/>
                                  <w:sz w:val="20"/>
                                  <w:szCs w:val="20"/>
                                </w:rPr>
                                <w:br/>
                                <w:t xml:space="preserve">(by mass) </w:t>
                              </w:r>
                              <w:r w:rsidRPr="0036267B">
                                <w:rPr>
                                  <w:color w:val="000000"/>
                                  <w:kern w:val="24"/>
                                  <w:sz w:val="20"/>
                                  <w:szCs w:val="20"/>
                                  <w:u w:val="single"/>
                                </w:rPr>
                                <w:t>and</w:t>
                              </w:r>
                              <w:r w:rsidRPr="0036267B">
                                <w:rPr>
                                  <w:color w:val="000000"/>
                                  <w:kern w:val="24"/>
                                  <w:sz w:val="20"/>
                                  <w:szCs w:val="20"/>
                                </w:rPr>
                                <w:t xml:space="preserve"> does it have a heat of combustion &lt; 20 kJ/g?</w:t>
                              </w:r>
                            </w:p>
                          </w:txbxContent>
                        </wps:txbx>
                        <wps:bodyPr rot="0" vert="horz" wrap="square" lIns="36000" tIns="36000" rIns="36000" bIns="36000" anchor="t" anchorCtr="0" upright="1">
                          <a:noAutofit/>
                        </wps:bodyPr>
                      </wps:wsp>
                      <wps:wsp>
                        <wps:cNvPr id="61" name="Text Box 11"/>
                        <wps:cNvSpPr txBox="1">
                          <a:spLocks noChangeArrowheads="1"/>
                        </wps:cNvSpPr>
                        <wps:spPr bwMode="auto">
                          <a:xfrm>
                            <a:off x="0" y="3220278"/>
                            <a:ext cx="3506470" cy="41338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B423F3A" w14:textId="77777777" w:rsidR="000A602B" w:rsidRDefault="000A602B" w:rsidP="00C804EC">
                              <w:pPr>
                                <w:pStyle w:val="NormalWeb"/>
                                <w:spacing w:line="240" w:lineRule="exact"/>
                                <w:jc w:val="center"/>
                              </w:pPr>
                              <w:r w:rsidRPr="0036267B">
                                <w:rPr>
                                  <w:color w:val="000000"/>
                                  <w:kern w:val="24"/>
                                  <w:sz w:val="20"/>
                                  <w:szCs w:val="20"/>
                                </w:rPr>
                                <w:t xml:space="preserve">Does the mixture contain ≥ 85% flammable components (by mass) </w:t>
                              </w:r>
                              <w:r w:rsidRPr="0036267B">
                                <w:rPr>
                                  <w:color w:val="000000"/>
                                  <w:kern w:val="24"/>
                                  <w:sz w:val="20"/>
                                  <w:szCs w:val="20"/>
                                  <w:u w:val="single"/>
                                </w:rPr>
                                <w:t>and</w:t>
                              </w:r>
                              <w:r w:rsidRPr="0036267B">
                                <w:rPr>
                                  <w:color w:val="000000"/>
                                  <w:kern w:val="24"/>
                                  <w:sz w:val="20"/>
                                  <w:szCs w:val="20"/>
                                </w:rPr>
                                <w:t xml:space="preserve"> does it have a heat of combustion ≥ </w:t>
                              </w:r>
                              <w:r w:rsidRPr="0036267B">
                                <w:rPr>
                                  <w:kern w:val="24"/>
                                  <w:sz w:val="20"/>
                                  <w:szCs w:val="20"/>
                                </w:rPr>
                                <w:t>2</w:t>
                              </w:r>
                              <w:r w:rsidRPr="0036267B">
                                <w:rPr>
                                  <w:color w:val="000000"/>
                                  <w:kern w:val="24"/>
                                  <w:sz w:val="20"/>
                                  <w:szCs w:val="20"/>
                                </w:rPr>
                                <w:t>0 kJ/g?</w:t>
                              </w:r>
                            </w:p>
                          </w:txbxContent>
                        </wps:txbx>
                        <wps:bodyPr rot="0" vert="horz" wrap="square" lIns="36000" tIns="36000" rIns="36000" bIns="36000" anchor="t" anchorCtr="0" upright="1">
                          <a:noAutofit/>
                        </wps:bodyPr>
                      </wps:wsp>
                      <wps:wsp>
                        <wps:cNvPr id="62" name="AutoShape 12"/>
                        <wps:cNvSpPr>
                          <a:spLocks noChangeArrowheads="1"/>
                        </wps:cNvSpPr>
                        <wps:spPr bwMode="auto">
                          <a:xfrm>
                            <a:off x="3644348" y="2001078"/>
                            <a:ext cx="610235" cy="457200"/>
                          </a:xfrm>
                          <a:prstGeom prst="rightArrow">
                            <a:avLst>
                              <a:gd name="adj1" fmla="val 50000"/>
                              <a:gd name="adj2" fmla="val 76919"/>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583CFA1" w14:textId="77777777" w:rsidR="000A602B" w:rsidRPr="003D5449" w:rsidRDefault="000A602B" w:rsidP="00C804EC">
                              <w:pPr>
                                <w:pStyle w:val="NormalWeb"/>
                                <w:jc w:val="center"/>
                              </w:pPr>
                              <w:r w:rsidRPr="003D5449">
                                <w:rPr>
                                  <w:bCs/>
                                  <w:color w:val="000000"/>
                                  <w:sz w:val="20"/>
                                  <w:szCs w:val="20"/>
                                </w:rPr>
                                <w:t>Yes</w:t>
                              </w:r>
                            </w:p>
                          </w:txbxContent>
                        </wps:txbx>
                        <wps:bodyPr rot="0" vert="horz" wrap="square" lIns="91440" tIns="45720" rIns="91440" bIns="45720" anchor="t" anchorCtr="0" upright="1">
                          <a:noAutofit/>
                        </wps:bodyPr>
                      </wps:wsp>
                      <wps:wsp>
                        <wps:cNvPr id="63" name="AutoShape 13"/>
                        <wps:cNvSpPr>
                          <a:spLocks noChangeArrowheads="1"/>
                        </wps:cNvSpPr>
                        <wps:spPr bwMode="auto">
                          <a:xfrm>
                            <a:off x="3644348" y="3207026"/>
                            <a:ext cx="618654" cy="457369"/>
                          </a:xfrm>
                          <a:prstGeom prst="rightArrow">
                            <a:avLst>
                              <a:gd name="adj1" fmla="val 50000"/>
                              <a:gd name="adj2" fmla="val 76859"/>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5B63213" w14:textId="77777777" w:rsidR="000A602B" w:rsidRPr="003D5449" w:rsidRDefault="000A602B" w:rsidP="00C804EC">
                              <w:pPr>
                                <w:pStyle w:val="NormalWeb"/>
                                <w:jc w:val="center"/>
                              </w:pPr>
                              <w:r w:rsidRPr="003D5449">
                                <w:rPr>
                                  <w:bCs/>
                                  <w:color w:val="000000"/>
                                  <w:sz w:val="20"/>
                                  <w:szCs w:val="20"/>
                                </w:rPr>
                                <w:t>Ye</w:t>
                              </w:r>
                              <w:r>
                                <w:rPr>
                                  <w:bCs/>
                                  <w:color w:val="000000"/>
                                  <w:sz w:val="20"/>
                                  <w:szCs w:val="20"/>
                                </w:rPr>
                                <w:t>s</w:t>
                              </w:r>
                            </w:p>
                            <w:p w14:paraId="59ABCD28" w14:textId="77777777" w:rsidR="000A602B" w:rsidRDefault="000A602B" w:rsidP="00C804EC">
                              <w:pPr>
                                <w:pStyle w:val="NormalWeb"/>
                                <w:jc w:val="center"/>
                              </w:pPr>
                            </w:p>
                          </w:txbxContent>
                        </wps:txbx>
                        <wps:bodyPr rot="0" vert="horz" wrap="square" lIns="91440" tIns="45720" rIns="91440" bIns="45720" anchor="t" anchorCtr="0" upright="1">
                          <a:noAutofit/>
                        </wps:bodyPr>
                      </wps:wsp>
                      <wps:wsp>
                        <wps:cNvPr id="576" name="AutoShape 18"/>
                        <wps:cNvSpPr>
                          <a:spLocks noChangeArrowheads="1"/>
                        </wps:cNvSpPr>
                        <wps:spPr bwMode="auto">
                          <a:xfrm>
                            <a:off x="1391478" y="2690191"/>
                            <a:ext cx="717550" cy="351790"/>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E491ACB" w14:textId="77777777" w:rsidR="000A602B" w:rsidRDefault="000A602B" w:rsidP="00C804EC">
                              <w:pPr>
                                <w:pStyle w:val="NormalWeb"/>
                                <w:spacing w:after="120" w:line="240" w:lineRule="exact"/>
                                <w:jc w:val="center"/>
                              </w:pPr>
                              <w:r w:rsidRPr="0036267B">
                                <w:rPr>
                                  <w:color w:val="000000"/>
                                  <w:kern w:val="24"/>
                                  <w:sz w:val="20"/>
                                  <w:szCs w:val="20"/>
                                  <w:lang w:val="fr-CH"/>
                                </w:rPr>
                                <w:t>No</w:t>
                              </w:r>
                            </w:p>
                          </w:txbxContent>
                        </wps:txbx>
                        <wps:bodyPr rot="0" vert="horz" wrap="square" lIns="36000" tIns="36000" rIns="36000" bIns="36000" anchor="t" anchorCtr="0" upright="1">
                          <a:noAutofit/>
                        </wps:bodyPr>
                      </wps:wsp>
                      <wps:wsp>
                        <wps:cNvPr id="577" name="AutoShape 14"/>
                        <wps:cNvSpPr>
                          <a:spLocks noChangeArrowheads="1"/>
                        </wps:cNvSpPr>
                        <wps:spPr bwMode="auto">
                          <a:xfrm>
                            <a:off x="4359965" y="3034748"/>
                            <a:ext cx="1654810" cy="10795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F84FB10" w14:textId="77777777" w:rsidR="000A602B" w:rsidRDefault="000A602B" w:rsidP="00C804EC">
                              <w:pPr>
                                <w:pStyle w:val="NormalWeb"/>
                                <w:jc w:val="center"/>
                                <w:rPr>
                                  <w:color w:val="000000"/>
                                  <w:kern w:val="24"/>
                                  <w:sz w:val="20"/>
                                  <w:szCs w:val="20"/>
                                </w:rPr>
                              </w:pPr>
                              <w:r w:rsidRPr="0036267B">
                                <w:rPr>
                                  <w:color w:val="000000"/>
                                  <w:kern w:val="24"/>
                                  <w:sz w:val="20"/>
                                  <w:szCs w:val="20"/>
                                </w:rPr>
                                <w:t>Category 1</w:t>
                              </w:r>
                            </w:p>
                            <w:p w14:paraId="0BA07C5E" w14:textId="77777777" w:rsidR="000A602B" w:rsidRDefault="000A602B" w:rsidP="00C804EC">
                              <w:pPr>
                                <w:pStyle w:val="NormalWeb"/>
                                <w:jc w:val="center"/>
                                <w:rPr>
                                  <w:color w:val="000000"/>
                                  <w:kern w:val="24"/>
                                  <w:sz w:val="20"/>
                                  <w:szCs w:val="20"/>
                                </w:rPr>
                              </w:pPr>
                              <w:r w:rsidRPr="00D76B09">
                                <w:rPr>
                                  <w:noProof/>
                                  <w:lang w:eastAsia="zh-CN"/>
                                </w:rPr>
                                <w:drawing>
                                  <wp:inline distT="0" distB="0" distL="0" distR="0" wp14:anchorId="653A411F" wp14:editId="06E12266">
                                    <wp:extent cx="357505" cy="461010"/>
                                    <wp:effectExtent l="0" t="0" r="0" b="0"/>
                                    <wp:docPr id="58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505" cy="461010"/>
                                            </a:xfrm>
                                            <a:prstGeom prst="rect">
                                              <a:avLst/>
                                            </a:prstGeom>
                                            <a:solidFill>
                                              <a:srgbClr val="FFFFFF"/>
                                            </a:solidFill>
                                            <a:ln>
                                              <a:noFill/>
                                            </a:ln>
                                          </pic:spPr>
                                        </pic:pic>
                                      </a:graphicData>
                                    </a:graphic>
                                  </wp:inline>
                                </w:drawing>
                              </w:r>
                              <w:r>
                                <w:rPr>
                                  <w:noProof/>
                                </w:rPr>
                                <w:t xml:space="preserve"> </w:t>
                              </w:r>
                              <w:r w:rsidRPr="00D76B09">
                                <w:rPr>
                                  <w:noProof/>
                                  <w:lang w:eastAsia="zh-CN"/>
                                </w:rPr>
                                <w:drawing>
                                  <wp:inline distT="0" distB="0" distL="0" distR="0" wp14:anchorId="05F15842" wp14:editId="16D38E1B">
                                    <wp:extent cx="691515" cy="294005"/>
                                    <wp:effectExtent l="0" t="0" r="0" b="0"/>
                                    <wp:docPr id="5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26CFD6AD" w14:textId="77777777" w:rsidR="000A602B" w:rsidRDefault="000A602B" w:rsidP="00C804EC">
                              <w:pPr>
                                <w:pStyle w:val="NormalWeb"/>
                                <w:spacing w:line="240" w:lineRule="auto"/>
                                <w:jc w:val="center"/>
                              </w:pPr>
                              <w:r w:rsidRPr="0036267B">
                                <w:rPr>
                                  <w:color w:val="000000"/>
                                  <w:kern w:val="24"/>
                                  <w:sz w:val="20"/>
                                  <w:szCs w:val="20"/>
                                </w:rPr>
                                <w:t>Danger</w:t>
                              </w:r>
                            </w:p>
                          </w:txbxContent>
                        </wps:txbx>
                        <wps:bodyPr rot="0" vert="horz" wrap="square" lIns="91440" tIns="45720" rIns="91440" bIns="45720" anchor="t" anchorCtr="0" upright="1">
                          <a:noAutofit/>
                        </wps:bodyPr>
                      </wps:wsp>
                      <wps:wsp>
                        <wps:cNvPr id="578" name="AutoShape 18"/>
                        <wps:cNvSpPr>
                          <a:spLocks noChangeArrowheads="1"/>
                        </wps:cNvSpPr>
                        <wps:spPr bwMode="auto">
                          <a:xfrm>
                            <a:off x="1391478" y="1537252"/>
                            <a:ext cx="717550" cy="351790"/>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9F431F8" w14:textId="77777777" w:rsidR="000A602B" w:rsidRDefault="000A602B" w:rsidP="00C804EC">
                              <w:pPr>
                                <w:pStyle w:val="NormalWeb"/>
                                <w:spacing w:after="120" w:line="240" w:lineRule="exact"/>
                                <w:jc w:val="center"/>
                              </w:pPr>
                              <w:r w:rsidRPr="0036267B">
                                <w:rPr>
                                  <w:color w:val="000000"/>
                                  <w:kern w:val="24"/>
                                  <w:sz w:val="20"/>
                                  <w:szCs w:val="20"/>
                                </w:rPr>
                                <w:t>Yes</w:t>
                              </w:r>
                            </w:p>
                          </w:txbxContent>
                        </wps:txbx>
                        <wps:bodyPr rot="0" vert="horz" wrap="square" lIns="36000" tIns="36000" rIns="36000" bIns="36000" anchor="t" anchorCtr="0" upright="1">
                          <a:noAutofit/>
                        </wps:bodyPr>
                      </wps:wsp>
                      <wps:wsp>
                        <wps:cNvPr id="579" name="AutoShape 18"/>
                        <wps:cNvSpPr>
                          <a:spLocks noChangeArrowheads="1"/>
                        </wps:cNvSpPr>
                        <wps:spPr bwMode="auto">
                          <a:xfrm>
                            <a:off x="1391459" y="519477"/>
                            <a:ext cx="717569" cy="351906"/>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FC0DD7D" w14:textId="77777777" w:rsidR="000A602B" w:rsidRDefault="000A602B" w:rsidP="00C804EC">
                              <w:pPr>
                                <w:pStyle w:val="NormalWeb"/>
                                <w:spacing w:after="120" w:line="240" w:lineRule="exact"/>
                                <w:jc w:val="center"/>
                              </w:pPr>
                            </w:p>
                          </w:txbxContent>
                        </wps:txbx>
                        <wps:bodyPr rot="0" vert="horz" wrap="square" lIns="36000" tIns="36000" rIns="36000" bIns="36000" anchor="t" anchorCtr="0" upright="1">
                          <a:noAutofit/>
                        </wps:bodyPr>
                      </wps:wsp>
                      <wps:wsp>
                        <wps:cNvPr id="580" name="AutoShape 14"/>
                        <wps:cNvSpPr>
                          <a:spLocks noChangeArrowheads="1"/>
                        </wps:cNvSpPr>
                        <wps:spPr bwMode="auto">
                          <a:xfrm>
                            <a:off x="4399722" y="4253948"/>
                            <a:ext cx="1654810" cy="10795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AF36709" w14:textId="77777777" w:rsidR="000A602B" w:rsidRDefault="000A602B" w:rsidP="00C804EC">
                              <w:pPr>
                                <w:pStyle w:val="NormalWeb"/>
                                <w:jc w:val="center"/>
                                <w:rPr>
                                  <w:color w:val="000000"/>
                                  <w:kern w:val="24"/>
                                  <w:sz w:val="20"/>
                                  <w:szCs w:val="20"/>
                                </w:rPr>
                              </w:pPr>
                              <w:r>
                                <w:rPr>
                                  <w:color w:val="000000"/>
                                  <w:kern w:val="24"/>
                                  <w:sz w:val="20"/>
                                  <w:szCs w:val="20"/>
                                </w:rPr>
                                <w:t>Category 2</w:t>
                              </w:r>
                            </w:p>
                            <w:p w14:paraId="36C48875" w14:textId="77777777" w:rsidR="000A602B" w:rsidRDefault="000A602B" w:rsidP="00C804EC">
                              <w:pPr>
                                <w:pStyle w:val="NormalWeb"/>
                                <w:jc w:val="center"/>
                                <w:rPr>
                                  <w:color w:val="000000"/>
                                  <w:kern w:val="24"/>
                                  <w:sz w:val="20"/>
                                  <w:szCs w:val="20"/>
                                </w:rPr>
                              </w:pPr>
                              <w:r w:rsidRPr="00D76B09">
                                <w:rPr>
                                  <w:noProof/>
                                  <w:lang w:eastAsia="zh-CN"/>
                                </w:rPr>
                                <w:drawing>
                                  <wp:inline distT="0" distB="0" distL="0" distR="0" wp14:anchorId="4CFF6924" wp14:editId="7D7160EB">
                                    <wp:extent cx="357505" cy="461010"/>
                                    <wp:effectExtent l="0" t="0" r="0" b="0"/>
                                    <wp:docPr id="5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505" cy="461010"/>
                                            </a:xfrm>
                                            <a:prstGeom prst="rect">
                                              <a:avLst/>
                                            </a:prstGeom>
                                            <a:solidFill>
                                              <a:srgbClr val="FFFFFF"/>
                                            </a:solidFill>
                                            <a:ln>
                                              <a:noFill/>
                                            </a:ln>
                                          </pic:spPr>
                                        </pic:pic>
                                      </a:graphicData>
                                    </a:graphic>
                                  </wp:inline>
                                </w:drawing>
                              </w:r>
                              <w:r>
                                <w:rPr>
                                  <w:noProof/>
                                </w:rPr>
                                <w:t xml:space="preserve"> </w:t>
                              </w:r>
                              <w:r w:rsidRPr="00D76B09">
                                <w:rPr>
                                  <w:noProof/>
                                  <w:lang w:eastAsia="zh-CN"/>
                                </w:rPr>
                                <w:drawing>
                                  <wp:inline distT="0" distB="0" distL="0" distR="0" wp14:anchorId="01A00538" wp14:editId="72F4F3E8">
                                    <wp:extent cx="691515" cy="294005"/>
                                    <wp:effectExtent l="0" t="0" r="0" b="0"/>
                                    <wp:docPr id="58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2CB3AF38" w14:textId="77777777" w:rsidR="000A602B" w:rsidRDefault="000A602B" w:rsidP="00C804EC">
                              <w:pPr>
                                <w:pStyle w:val="NormalWeb"/>
                                <w:spacing w:line="240" w:lineRule="auto"/>
                                <w:jc w:val="center"/>
                              </w:pPr>
                              <w:r>
                                <w:rPr>
                                  <w:color w:val="000000"/>
                                  <w:kern w:val="24"/>
                                  <w:sz w:val="20"/>
                                  <w:szCs w:val="20"/>
                                </w:rPr>
                                <w:t>Warning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AAFB0" id="Group 24" o:spid="_x0000_s1073" style="position:absolute;left:0;text-align:left;margin-left:2.15pt;margin-top:23.35pt;width:476.75pt;height:429.3pt;z-index:251659264" coordorigin=",-1192" coordsize="60545,5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syKwYAAMszAAAOAAAAZHJzL2Uyb0RvYy54bWzsW22PozYQ/l6p/wHx/S4Y2xiiy56u96ZK&#10;1/aku6qfWSCBFjA1ZMn113c8BpNku3fa7SV7F7ErRRDA2GM/8zwz4zx7vqtK5yZTbSHrlUueeq6T&#10;1YlMi3qzcn//+OZJ6DptF9dpXMo6W7mfstZ9fvXjD8/6Zpn5MpdlmikHGqnbZd+s3LzrmuVi0SZ5&#10;VsXtU9lkNVxcS1XFHZyqzSJVcQ+tV+XC97xg0UuVNkomWdvCt6/MRfcK21+vs6T7bb1us84pVy70&#10;rcNPhZ/X+nNx9SxeblTc5EUydCN+QC+quKjhpbapV3EXO1tV3GqqKhIlW7nuniayWsj1ukgyHAOM&#10;hnhHo3mr5LbBsWyW/aaxZgLTHtnpwc0mv968V06Rrlw/cp06rmCO8LWOz7Rx+mazhHvequZD816Z&#10;EcLhO5n81cLlxfF1fb6Zbt6tVaUfgoE6O7T6J2v1bNc5CXwZeJwJn7tOAtc44z4hw7wkOUze9NwT&#10;QiJfEDNnSf5673lO/el5QSJ9zyJemtdjJ22n+gZWWjsZs/1/xvyQx02Gc9RqQw3GZDAcY8yPepg/&#10;yZ0zmBPv0rZ0uh18DZjBddMakzq1fJnH9SZ7oZTs8yxOoXs4YhiEfVRPS7tsdSPX/S8yhTmLt53E&#10;ho4sHkWcuA4YNgrDgATGdqPlKRPU59RYjnHKPHpguHjZqLZ7m8nK0QcrVwGe8C3xzbu2MzYeb9HT&#10;3MqySN8UZYknanP9slTOTQzYe4N/Q+sHt5W100P3OKyAzzfh4d9/NVEVHTiRsqhWbmhvipfafK/r&#10;FLoZL7u4KM0xLIuy1l9l6B5gHPpEbqGJD3naO2mhR0o8IQKwTFqAs/CFadWJyw14uaRTrqNk90fR&#10;5Tj9eklj3/dHHHr6f+iubR6X5d6bcVr1TJo57XbXO4NGfFJP87VMP8FEw/sQP+Br4SCX6h/X6cFv&#10;rdz2722sMtcpf65hsdAA+gqObv9E7Z9c75/EdQJNrdzOdczhy844x22jik2uDYEjq+ULWGDrAud8&#10;6hU6AIST6f7pcRXcwhXXJt4Dx3lwRSPBBQLrwCtZZHEa+j7Mg/Fpfkiwm9Ylzch6PGShO53W8Iws&#10;dDgcFqthLI10dGsO0sUetNDHnYioGPU93wMNormKeZGHfAleemB5wiPqA4oQUYEAKfAFRK1L2QOX&#10;qu6VTLZVVs/EdR7i8kd/fE/iighjlrgYF9p7GuIarhjiGq58b8SlVdgxvMRoKdCNo7o+lQ6kgfBC&#10;DiIZ4EU8SoMANfKEL+7TUIwinIMk/wK8UB6gSkWBgIJQ+4dNOowzTv+EMa+rEuIpkIAO1xpKj/jw&#10;HujSdA+LPA/XDxDl0CIczQoTBP7XV5io9R/AgxcOVBsGTzyIUDkbD/IoCgCIGqgCRGY0BLwTEQqI&#10;5AZpSTxGmIHV3dpyZsLHCeFsxH9PJrzsEC6wQtOmRky+Zw9g547hIPfGKB3YaQQaZYzzEWg0ZATo&#10;0aQ8xhzLSExzdgRzDmfMjuBMPIC7LhxaVmRO0LLR7iAyzwMtwDjwF4UUiC9CI/osrLgXMDHwFyOU&#10;hjOsvpWkow34Z8baS+YHEKMcx27EhrlnCd4YowwqaYApKHpBbvoIU6AHfToEbxggj3nnu5hK53a/&#10;dvAmgsgWXubg7cTlAZs7uCdSLzt40xWbW0i1ce6ZkQoJTeH5RyW3gIQBZ2PFTVCThrk7djtJmkUE&#10;IR9LpDNST4xUdNUPkKqXjVQubCVvyrMQa6szQJVQsDAQKZJqEHnkONEiIODTVRFdwqOciOgLpJrK&#10;vr4Xp1IxFjn2k6YHCVGfMqM05oTo6UvuNs13T0697KCSC6hz3yJVm9s6A1IZnVKi1INNKyCFsY4w&#10;hpQEKDUcMzWgjiOoNXw+VTOnRB8lJWpSbDMZjvtVht1iXNPQLYg9FhkSTmE7Hsa3U3lwJkNX1y+t&#10;XznYwnaB+8+ozRvOZLiXCoJy3LeAVIjetGzlJGLAzgdcqIEKQeWoWiMPA9C7A8xZtX7fG0Vh4zPM&#10;/wMo9cJVK2y9vU2p51WtUSR8s+OGwS7raFat3+lebGoziPfkwkdL4eAvHuAXI7jbfPh1i/5Jyv45&#10;7t2efoNz9S8AAAD//wMAUEsDBBQABgAIAAAAIQCn5C3g3wAAAAgBAAAPAAAAZHJzL2Rvd25yZXYu&#10;eG1sTI9BS8NAEIXvgv9hGcGb3cSYtsZsSinqqQi2QvE2zU6T0OxuyG6T9N87nvQ0M7zHm+/lq8m0&#10;YqDeN84qiGcRCLKl042tFHzt3x6WIHxAq7F1lhRcycOquL3JMdNutJ807EIlOMT6DBXUIXSZlL6s&#10;yaCfuY4sayfXGwx89pXUPY4cblr5GEVzabCx/KHGjjY1lefdxSh4H3FcJ/HrsD2fNtfvffpx2Mak&#10;1P3dtH4BEWgKf2b4xWd0KJjp6C5We9EqeErYyGO+AMHyc7rgJkdeojQBWeTyf4HiBwAA//8DAFBL&#10;AQItABQABgAIAAAAIQC2gziS/gAAAOEBAAATAAAAAAAAAAAAAAAAAAAAAABbQ29udGVudF9UeXBl&#10;c10ueG1sUEsBAi0AFAAGAAgAAAAhADj9If/WAAAAlAEAAAsAAAAAAAAAAAAAAAAALwEAAF9yZWxz&#10;Ly5yZWxzUEsBAi0AFAAGAAgAAAAhAJW8ezIrBgAAyzMAAA4AAAAAAAAAAAAAAAAALgIAAGRycy9l&#10;Mm9Eb2MueG1sUEsBAi0AFAAGAAgAAAAhAKfkLeDfAAAACAEAAA8AAAAAAAAAAAAAAAAAhQgAAGRy&#10;cy9kb3ducmV2LnhtbFBLBQYAAAAABAAEAPMAAACRCQAAAAA=&#10;">
                <v:shape id="_x0000_s1074" type="#_x0000_t202" style="position:absolute;left:99;top:9886;width:34733;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p6xQAAANsAAAAPAAAAZHJzL2Rvd25yZXYueG1sRI/NbsIw&#10;EITvlXgHa5F6QcXmpy0EDEJIqBy4FPoAS7wkEfE6xG6S9ulrJKQeRzPzjWa57mwpGqp94VjDaKhA&#10;EKfOFJxp+DrtXmYgfEA2WDomDT/kYb3qPS0xMa7lT2qOIRMRwj5BDXkIVSKlT3Oy6IeuIo7exdUW&#10;Q5R1Jk2NbYTbUo6VepMWC44LOVa0zSm9Hr+thlM7OH+8t783dSC1vc4nY7VvrNbP/W6zABGoC//h&#10;R3tvNExf4f4l/gC5+gMAAP//AwBQSwECLQAUAAYACAAAACEA2+H2y+4AAACFAQAAEwAAAAAAAAAA&#10;AAAAAAAAAAAAW0NvbnRlbnRfVHlwZXNdLnhtbFBLAQItABQABgAIAAAAIQBa9CxbvwAAABUBAAAL&#10;AAAAAAAAAAAAAAAAAB8BAABfcmVscy8ucmVsc1BLAQItABQABgAIAAAAIQD8VLp6xQAAANsAAAAP&#10;AAAAAAAAAAAAAAAAAAcCAABkcnMvZG93bnJldi54bWxQSwUGAAAAAAMAAwC3AAAA+QIAAAAA&#10;">
                  <v:shadow on="t" offset="6pt,6pt"/>
                  <v:textbox inset="1mm,1mm,1mm,1mm">
                    <w:txbxContent>
                      <w:p w14:paraId="41215D86" w14:textId="77777777" w:rsidR="000A602B" w:rsidRPr="00633D47" w:rsidRDefault="000A602B" w:rsidP="00C804EC">
                        <w:pPr>
                          <w:pStyle w:val="NormalWeb"/>
                          <w:tabs>
                            <w:tab w:val="left" w:pos="1416"/>
                          </w:tabs>
                          <w:jc w:val="center"/>
                          <w:rPr>
                            <w:sz w:val="20"/>
                          </w:rPr>
                        </w:pPr>
                        <w:r w:rsidRPr="00633D47">
                          <w:rPr>
                            <w:sz w:val="20"/>
                          </w:rPr>
                          <w:t>Does the mixture contain liquids and/or solids and is the pressure in the receptacle higher than 200 kPa at 20 °C?</w:t>
                        </w:r>
                      </w:p>
                    </w:txbxContent>
                  </v:textbox>
                </v:shape>
                <v:shape id="_x0000_s1075" type="#_x0000_t202" style="position:absolute;left:397;top:-1192;width:35382;height:5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QNxQAAANsAAAAPAAAAZHJzL2Rvd25yZXYueG1sRI/NbsIw&#10;EITvlfoO1iL1UoFdivgJGFQhoXLgUugDLPGSRMTrNHaTwNNjJCSOo5n5RrNYdbYUDdW+cKzhY6BA&#10;EKfOFJxp+D1s+lMQPiAbLB2Thgt5WC1fXxaYGNfyDzX7kIkIYZ+ghjyEKpHSpzlZ9ANXEUfv5GqL&#10;Ico6k6bGNsJtKYdKjaXFguNCjhWtc0rP+3+r4dC+H78n7fVP7Uitz7PPodo2Vuu3Xvc1BxGoC8/w&#10;o701GkZjuH+JP0AubwAAAP//AwBQSwECLQAUAAYACAAAACEA2+H2y+4AAACFAQAAEwAAAAAAAAAA&#10;AAAAAAAAAAAAW0NvbnRlbnRfVHlwZXNdLnhtbFBLAQItABQABgAIAAAAIQBa9CxbvwAAABUBAAAL&#10;AAAAAAAAAAAAAAAAAB8BAABfcmVscy8ucmVsc1BLAQItABQABgAIAAAAIQAMhiQNxQAAANsAAAAP&#10;AAAAAAAAAAAAAAAAAAcCAABkcnMvZG93bnJldi54bWxQSwUGAAAAAAMAAwC3AAAA+QIAAAAA&#10;">
                  <v:shadow on="t" offset="6pt,6pt"/>
                  <v:textbox inset="1mm,1mm,1mm,1mm">
                    <w:txbxContent>
                      <w:p w14:paraId="023D6FDF" w14:textId="77777777" w:rsidR="000A602B" w:rsidRPr="00633D47" w:rsidRDefault="000A602B" w:rsidP="00C804EC">
                        <w:pPr>
                          <w:pStyle w:val="NormalWeb"/>
                          <w:jc w:val="center"/>
                          <w:rPr>
                            <w:sz w:val="20"/>
                            <w:szCs w:val="20"/>
                          </w:rPr>
                        </w:pPr>
                        <w:r w:rsidRPr="00633D47">
                          <w:rPr>
                            <w:sz w:val="20"/>
                            <w:szCs w:val="20"/>
                          </w:rPr>
                          <w:t>Mixture containing liquids or solids (i.e., pastes or powders) and gases, in pressure receptacles other than an aerosol dispenser, which is not classified as a gas under pressure</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 o:spid="_x0000_s1076" type="#_x0000_t114" style="position:absolute;left:43202;top:9409;width:15932;height:6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G0/vwAAANsAAAAPAAAAZHJzL2Rvd25yZXYueG1sRE9Ni8Iw&#10;EL0L/ocwgjdNVRS3GkVFQTwIdnfB49CMbbWZlCZq/ffmIHh8vO/5sjGleFDtCssKBv0IBHFqdcGZ&#10;gr/fXW8KwnlkjaVlUvAiB8tFuzXHWNsnn+iR+EyEEHYxKsi9r2IpXZqTQde3FXHgLrY26AOsM6lr&#10;fIZwU8phFE2kwYJDQ44VbXJKb8ndKNiuDj9m45BOft38H0fnfVZdrVLdTrOagfDU+K/4495rBeOw&#10;PnwJP0Au3gAAAP//AwBQSwECLQAUAAYACAAAACEA2+H2y+4AAACFAQAAEwAAAAAAAAAAAAAAAAAA&#10;AAAAW0NvbnRlbnRfVHlwZXNdLnhtbFBLAQItABQABgAIAAAAIQBa9CxbvwAAABUBAAALAAAAAAAA&#10;AAAAAAAAAB8BAABfcmVscy8ucmVsc1BLAQItABQABgAIAAAAIQAw4G0/vwAAANsAAAAPAAAAAAAA&#10;AAAAAAAAAAcCAABkcnMvZG93bnJldi54bWxQSwUGAAAAAAMAAwC3AAAA8wIAAAAA&#10;">
                  <v:shadow on="t" offset="6pt,6pt"/>
                  <v:textbox>
                    <w:txbxContent>
                      <w:p w14:paraId="4013AAA3" w14:textId="77777777" w:rsidR="000A602B" w:rsidRPr="00FC3840" w:rsidRDefault="000A602B" w:rsidP="00C804EC">
                        <w:pPr>
                          <w:pStyle w:val="NormalWeb"/>
                          <w:spacing w:line="240" w:lineRule="exact"/>
                          <w:jc w:val="center"/>
                        </w:pPr>
                        <w:r w:rsidRPr="0036267B">
                          <w:rPr>
                            <w:color w:val="000000"/>
                            <w:kern w:val="24"/>
                            <w:sz w:val="20"/>
                            <w:szCs w:val="20"/>
                          </w:rPr>
                          <w:t xml:space="preserve">Not classified </w:t>
                        </w:r>
                        <w:r>
                          <w:rPr>
                            <w:color w:val="000000"/>
                            <w:kern w:val="24"/>
                            <w:sz w:val="20"/>
                            <w:szCs w:val="20"/>
                          </w:rPr>
                          <w:br/>
                        </w:r>
                        <w:r w:rsidRPr="0036267B">
                          <w:rPr>
                            <w:color w:val="000000"/>
                            <w:kern w:val="24"/>
                            <w:sz w:val="20"/>
                            <w:szCs w:val="20"/>
                          </w:rPr>
                          <w:t>as chemical under pressure</w:t>
                        </w:r>
                        <w:r w:rsidRPr="007F6572">
                          <w:rPr>
                            <w:b/>
                            <w:bCs/>
                            <w:color w:val="000000"/>
                            <w:kern w:val="24"/>
                            <w:sz w:val="20"/>
                            <w:szCs w:val="20"/>
                            <w:vertAlign w:val="superscript"/>
                          </w:rPr>
                          <w:t>1</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77" type="#_x0000_t13" style="position:absolute;left:36708;top:10336;width:5239;height: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2UxwAAANsAAAAPAAAAZHJzL2Rvd25yZXYueG1sRI9Pa8JA&#10;FMTvgt9heYVeSt2kxVajq4jS0oMV/128PbKvSTT7NmZXTfvpXaHgcZiZ3zDDcWNKcabaFZYVxJ0I&#10;BHFqdcGZgu3m47kHwnlkjaVlUvBLDsajdmuIibYXXtF57TMRIOwSVJB7XyVSujQng65jK+Lg/dja&#10;oA+yzqSu8RLgppQvUfQmDRYcFnKsaJpTelifjILXQ/z+vftETLfLI87m+6eq/7dQ6vGhmQxAeGr8&#10;Pfzf/tIKujHcvoQfIEdXAAAA//8DAFBLAQItABQABgAIAAAAIQDb4fbL7gAAAIUBAAATAAAAAAAA&#10;AAAAAAAAAAAAAABbQ29udGVudF9UeXBlc10ueG1sUEsBAi0AFAAGAAgAAAAhAFr0LFu/AAAAFQEA&#10;AAsAAAAAAAAAAAAAAAAAHwEAAF9yZWxzLy5yZWxzUEsBAi0AFAAGAAgAAAAhAFdhTZTHAAAA2wAA&#10;AA8AAAAAAAAAAAAAAAAABwIAAGRycy9kb3ducmV2LnhtbFBLBQYAAAAAAwADALcAAAD7AgAAAAA=&#10;" adj="11016">
                  <v:shadow on="t" offset="6pt,6pt"/>
                  <v:textbox>
                    <w:txbxContent>
                      <w:p w14:paraId="2C071D60" w14:textId="77777777" w:rsidR="000A602B" w:rsidRPr="003D5449" w:rsidRDefault="000A602B" w:rsidP="00C804EC">
                        <w:pPr>
                          <w:pStyle w:val="NormalWeb"/>
                          <w:jc w:val="center"/>
                        </w:pPr>
                        <w:r w:rsidRPr="003D5449">
                          <w:rPr>
                            <w:bCs/>
                            <w:color w:val="000000"/>
                            <w:sz w:val="20"/>
                            <w:szCs w:val="20"/>
                            <w:lang w:val="fr-CH"/>
                          </w:rPr>
                          <w:t>No</w:t>
                        </w:r>
                      </w:p>
                    </w:txbxContent>
                  </v:textbox>
                </v:shape>
                <v:shape id="AutoShape 9" o:spid="_x0000_s1078" type="#_x0000_t114" style="position:absolute;left:43599;top:17757;width:15786;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zxxAAAANsAAAAPAAAAZHJzL2Rvd25yZXYueG1sRI9BawIx&#10;FITvhf6H8AreNGtFq6tRpFDwYBW3en9unpulm5dlE3X11zeC0OMwM98ws0VrK3GhxpeOFfR7CQji&#10;3OmSCwX7n6/uGIQPyBorx6TgRh4W89eXGabaXXlHlywUIkLYp6jAhFCnUvrckEXfczVx9E6usRii&#10;bAqpG7xGuK3ke5KMpMWS44LBmj4N5b/Z2SqY3PuD+4d331samm27XGeH4yZTqvPWLqcgArXhP/xs&#10;r7SC4QQeX+IPkPM/AAAA//8DAFBLAQItABQABgAIAAAAIQDb4fbL7gAAAIUBAAATAAAAAAAAAAAA&#10;AAAAAAAAAABbQ29udGVudF9UeXBlc10ueG1sUEsBAi0AFAAGAAgAAAAhAFr0LFu/AAAAFQEAAAsA&#10;AAAAAAAAAAAAAAAAHwEAAF9yZWxzLy5yZWxzUEsBAi0AFAAGAAgAAAAhAAs8jPHEAAAA2wAAAA8A&#10;AAAAAAAAAAAAAAAABwIAAGRycy9kb3ducmV2LnhtbFBLBQYAAAAAAwADALcAAAD4AgAAAAA=&#10;">
                  <v:shadow on="t" offset="6pt,6pt"/>
                  <v:textbox inset="1mm,1mm,1mm,1mm">
                    <w:txbxContent>
                      <w:p w14:paraId="70369A37" w14:textId="77777777" w:rsidR="000A602B" w:rsidRDefault="000A602B" w:rsidP="00C804EC">
                        <w:pPr>
                          <w:pStyle w:val="NormalWeb"/>
                          <w:spacing w:after="160" w:line="240" w:lineRule="auto"/>
                          <w:jc w:val="center"/>
                          <w:rPr>
                            <w:color w:val="000000"/>
                            <w:kern w:val="24"/>
                            <w:sz w:val="20"/>
                            <w:szCs w:val="20"/>
                          </w:rPr>
                        </w:pPr>
                        <w:r w:rsidRPr="0036267B">
                          <w:rPr>
                            <w:color w:val="000000"/>
                            <w:kern w:val="24"/>
                            <w:sz w:val="20"/>
                            <w:szCs w:val="20"/>
                          </w:rPr>
                          <w:t>Category 3</w:t>
                        </w:r>
                      </w:p>
                      <w:p w14:paraId="79C726F7" w14:textId="77777777" w:rsidR="000A602B" w:rsidRDefault="000A602B" w:rsidP="00C804EC">
                        <w:pPr>
                          <w:pStyle w:val="NormalWeb"/>
                          <w:jc w:val="center"/>
                        </w:pPr>
                        <w:r w:rsidRPr="00D76B09">
                          <w:rPr>
                            <w:noProof/>
                            <w:lang w:eastAsia="zh-CN"/>
                          </w:rPr>
                          <w:drawing>
                            <wp:inline distT="0" distB="0" distL="0" distR="0" wp14:anchorId="1593572A" wp14:editId="5083A413">
                              <wp:extent cx="691515" cy="294005"/>
                              <wp:effectExtent l="0" t="0" r="0" b="0"/>
                              <wp:docPr id="58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682EBCA7" w14:textId="77777777" w:rsidR="000A602B" w:rsidRDefault="000A602B" w:rsidP="00C804EC">
                        <w:pPr>
                          <w:pStyle w:val="NormalWeb"/>
                          <w:spacing w:before="80" w:line="240" w:lineRule="auto"/>
                          <w:jc w:val="center"/>
                        </w:pPr>
                        <w:r w:rsidRPr="0036267B">
                          <w:rPr>
                            <w:color w:val="000000"/>
                            <w:kern w:val="24"/>
                            <w:sz w:val="20"/>
                            <w:szCs w:val="20"/>
                          </w:rPr>
                          <w:t>Warning</w:t>
                        </w:r>
                      </w:p>
                    </w:txbxContent>
                  </v:textbox>
                </v:shape>
                <v:shape id="Text Box 10" o:spid="_x0000_s1079" type="#_x0000_t202" style="position:absolute;left:397;top:20143;width:34455;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WCwQAAANsAAAAPAAAAZHJzL2Rvd25yZXYueG1sRE/LisIw&#10;FN0L/kO4ghvRRAd8VKOIILqYzagfcG2ubbG5qU1sO/P1k8XALA/nvdl1thQN1b5wrGE6USCIU2cK&#10;zjTcrsfxEoQPyAZLx6Thmzzstv3eBhPjWv6i5hIyEUPYJ6ghD6FKpPRpThb9xFXEkXu42mKIsM6k&#10;qbGN4baUM6Xm0mLBsSHHig45pc/L22q4tqP7adH+vNQnqcNz9TFT58ZqPRx0+zWIQF34F/+5z0bD&#10;PK6PX+IPkNtfAAAA//8DAFBLAQItABQABgAIAAAAIQDb4fbL7gAAAIUBAAATAAAAAAAAAAAAAAAA&#10;AAAAAABbQ29udGVudF9UeXBlc10ueG1sUEsBAi0AFAAGAAgAAAAhAFr0LFu/AAAAFQEAAAsAAAAA&#10;AAAAAAAAAAAAHwEAAF9yZWxzLy5yZWxzUEsBAi0AFAAGAAgAAAAhAKeWRYLBAAAA2wAAAA8AAAAA&#10;AAAAAAAAAAAABwIAAGRycy9kb3ducmV2LnhtbFBLBQYAAAAAAwADALcAAAD1AgAAAAA=&#10;">
                  <v:shadow on="t" offset="6pt,6pt"/>
                  <v:textbox inset="1mm,1mm,1mm,1mm">
                    <w:txbxContent>
                      <w:p w14:paraId="29CB3B73" w14:textId="77777777" w:rsidR="000A602B" w:rsidRPr="00FC3840" w:rsidRDefault="000A602B" w:rsidP="00C804EC">
                        <w:pPr>
                          <w:pStyle w:val="NormalWeb"/>
                          <w:spacing w:line="240" w:lineRule="exact"/>
                          <w:jc w:val="center"/>
                        </w:pPr>
                        <w:r w:rsidRPr="0036267B">
                          <w:rPr>
                            <w:color w:val="000000"/>
                            <w:kern w:val="24"/>
                            <w:sz w:val="20"/>
                            <w:szCs w:val="20"/>
                          </w:rPr>
                          <w:t xml:space="preserve">Does the mixture contain </w:t>
                        </w:r>
                        <w:r w:rsidRPr="0036267B">
                          <w:rPr>
                            <w:rFonts w:hAnsi="Symbol"/>
                            <w:color w:val="000000"/>
                            <w:kern w:val="24"/>
                            <w:sz w:val="20"/>
                            <w:szCs w:val="20"/>
                          </w:rPr>
                          <w:sym w:font="Symbol" w:char="F0A3"/>
                        </w:r>
                        <w:r w:rsidRPr="0036267B">
                          <w:rPr>
                            <w:color w:val="000000"/>
                            <w:kern w:val="24"/>
                            <w:sz w:val="20"/>
                            <w:szCs w:val="20"/>
                          </w:rPr>
                          <w:t xml:space="preserve">1% flammable components </w:t>
                        </w:r>
                        <w:r w:rsidRPr="0036267B">
                          <w:rPr>
                            <w:color w:val="000000"/>
                            <w:kern w:val="24"/>
                            <w:sz w:val="20"/>
                            <w:szCs w:val="20"/>
                          </w:rPr>
                          <w:br/>
                          <w:t xml:space="preserve">(by mass) </w:t>
                        </w:r>
                        <w:r w:rsidRPr="0036267B">
                          <w:rPr>
                            <w:color w:val="000000"/>
                            <w:kern w:val="24"/>
                            <w:sz w:val="20"/>
                            <w:szCs w:val="20"/>
                            <w:u w:val="single"/>
                          </w:rPr>
                          <w:t>and</w:t>
                        </w:r>
                        <w:r w:rsidRPr="0036267B">
                          <w:rPr>
                            <w:color w:val="000000"/>
                            <w:kern w:val="24"/>
                            <w:sz w:val="20"/>
                            <w:szCs w:val="20"/>
                          </w:rPr>
                          <w:t xml:space="preserve"> does it have a heat of combustion &lt; 20 kJ/g?</w:t>
                        </w:r>
                      </w:p>
                    </w:txbxContent>
                  </v:textbox>
                </v:shape>
                <v:shape id="Text Box 11" o:spid="_x0000_s1080" type="#_x0000_t202" style="position:absolute;top:32202;width:35064;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uAZxQAAANsAAAAPAAAAZHJzL2Rvd25yZXYueG1sRI/dasJA&#10;FITvhb7DcgreiO6q4E/qKkUoetEbjQ9wzJ4mwezZNLtN0j69WxC8HGbmG2az620lWmp86VjDdKJA&#10;EGfOlJxruKQf4xUIH5ANVo5Jwy952G1fBhtMjOv4RO055CJC2CeooQihTqT0WUEW/cTVxNH7co3F&#10;EGWTS9NgF+G2kjOlFtJiyXGhwJr2BWW384/VkHaj62HZ/X2rT1L723o+U8fWaj187d/fQATqwzP8&#10;aB+NhsUU/r/EHyC3dwAAAP//AwBQSwECLQAUAAYACAAAACEA2+H2y+4AAACFAQAAEwAAAAAAAAAA&#10;AAAAAAAAAAAAW0NvbnRlbnRfVHlwZXNdLnhtbFBLAQItABQABgAIAAAAIQBa9CxbvwAAABUBAAAL&#10;AAAAAAAAAAAAAAAAAB8BAABfcmVscy8ucmVsc1BLAQItABQABgAIAAAAIQDI2uAZxQAAANsAAAAP&#10;AAAAAAAAAAAAAAAAAAcCAABkcnMvZG93bnJldi54bWxQSwUGAAAAAAMAAwC3AAAA+QIAAAAA&#10;">
                  <v:shadow on="t" offset="6pt,6pt"/>
                  <v:textbox inset="1mm,1mm,1mm,1mm">
                    <w:txbxContent>
                      <w:p w14:paraId="4B423F3A" w14:textId="77777777" w:rsidR="000A602B" w:rsidRDefault="000A602B" w:rsidP="00C804EC">
                        <w:pPr>
                          <w:pStyle w:val="NormalWeb"/>
                          <w:spacing w:line="240" w:lineRule="exact"/>
                          <w:jc w:val="center"/>
                        </w:pPr>
                        <w:r w:rsidRPr="0036267B">
                          <w:rPr>
                            <w:color w:val="000000"/>
                            <w:kern w:val="24"/>
                            <w:sz w:val="20"/>
                            <w:szCs w:val="20"/>
                          </w:rPr>
                          <w:t xml:space="preserve">Does the mixture contain ≥ 85% flammable components (by mass) </w:t>
                        </w:r>
                        <w:r w:rsidRPr="0036267B">
                          <w:rPr>
                            <w:color w:val="000000"/>
                            <w:kern w:val="24"/>
                            <w:sz w:val="20"/>
                            <w:szCs w:val="20"/>
                            <w:u w:val="single"/>
                          </w:rPr>
                          <w:t>and</w:t>
                        </w:r>
                        <w:r w:rsidRPr="0036267B">
                          <w:rPr>
                            <w:color w:val="000000"/>
                            <w:kern w:val="24"/>
                            <w:sz w:val="20"/>
                            <w:szCs w:val="20"/>
                          </w:rPr>
                          <w:t xml:space="preserve"> does it have a heat of combustion ≥ </w:t>
                        </w:r>
                        <w:r w:rsidRPr="0036267B">
                          <w:rPr>
                            <w:kern w:val="24"/>
                            <w:sz w:val="20"/>
                            <w:szCs w:val="20"/>
                          </w:rPr>
                          <w:t>2</w:t>
                        </w:r>
                        <w:r w:rsidRPr="0036267B">
                          <w:rPr>
                            <w:color w:val="000000"/>
                            <w:kern w:val="24"/>
                            <w:sz w:val="20"/>
                            <w:szCs w:val="20"/>
                          </w:rPr>
                          <w:t>0 kJ/g?</w:t>
                        </w:r>
                      </w:p>
                    </w:txbxContent>
                  </v:textbox>
                </v:shape>
                <v:shape id="AutoShape 12" o:spid="_x0000_s1081" type="#_x0000_t13" style="position:absolute;left:36443;top:20010;width:61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xZnxAAAANsAAAAPAAAAZHJzL2Rvd25yZXYueG1sRI/NasMw&#10;EITvhbyD2EBvjVwXTHCihLRQWujJdkqvG2tjm1grY6n+ydNHhUKOw8x8w2z3k2nFQL1rLCt4XkUg&#10;iEurG64UHIv3pzUI55E1tpZJwUwO9rvFwxZTbUfOaMh9JQKEXYoKau+7VEpX1mTQrWxHHLyz7Q36&#10;IPtK6h7HADetjKMokQYbDgs1dvRWU3nJf42C7+THtMfTzNlrdJ31Jf7Ii68XpR6X02EDwtPk7+H/&#10;9qdWkMTw9yX8ALm7AQAA//8DAFBLAQItABQABgAIAAAAIQDb4fbL7gAAAIUBAAATAAAAAAAAAAAA&#10;AAAAAAAAAABbQ29udGVudF9UeXBlc10ueG1sUEsBAi0AFAAGAAgAAAAhAFr0LFu/AAAAFQEAAAsA&#10;AAAAAAAAAAAAAAAAHwEAAF9yZWxzLy5yZWxzUEsBAi0AFAAGAAgAAAAhAMTXFmfEAAAA2wAAAA8A&#10;AAAAAAAAAAAAAAAABwIAAGRycy9kb3ducmV2LnhtbFBLBQYAAAAAAwADALcAAAD4AgAAAAA=&#10;" adj="9152">
                  <v:shadow on="t" offset="6pt,6pt"/>
                  <v:textbox>
                    <w:txbxContent>
                      <w:p w14:paraId="2583CFA1" w14:textId="77777777" w:rsidR="000A602B" w:rsidRPr="003D5449" w:rsidRDefault="000A602B" w:rsidP="00C804EC">
                        <w:pPr>
                          <w:pStyle w:val="NormalWeb"/>
                          <w:jc w:val="center"/>
                        </w:pPr>
                        <w:r w:rsidRPr="003D5449">
                          <w:rPr>
                            <w:bCs/>
                            <w:color w:val="000000"/>
                            <w:sz w:val="20"/>
                            <w:szCs w:val="20"/>
                          </w:rPr>
                          <w:t>Yes</w:t>
                        </w:r>
                      </w:p>
                    </w:txbxContent>
                  </v:textbox>
                </v:shape>
                <v:shape id="AutoShape 13" o:spid="_x0000_s1082" type="#_x0000_t13" style="position:absolute;left:36443;top:32070;width:6187;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ixVxQAAANsAAAAPAAAAZHJzL2Rvd25yZXYueG1sRI9Ba8JA&#10;FITvhf6H5RW86aYKoY2uUltES7008eDxkX0m0ezbkN2Y+O/dgtDjMDPfMIvVYGpxpdZVlhW8TiIQ&#10;xLnVFRcKDtlm/AbCeWSNtWVScCMHq+Xz0wITbXv+pWvqCxEg7BJUUHrfJFK6vCSDbmIb4uCdbGvQ&#10;B9kWUrfYB7ip5TSKYmmw4rBQYkOfJeWXtDMK3tPu2P2sv3bZOu73W599R+dpo9ToZfiYg/A0+P/w&#10;o73TCuIZ/H0JP0Au7wAAAP//AwBQSwECLQAUAAYACAAAACEA2+H2y+4AAACFAQAAEwAAAAAAAAAA&#10;AAAAAAAAAAAAW0NvbnRlbnRfVHlwZXNdLnhtbFBLAQItABQABgAIAAAAIQBa9CxbvwAAABUBAAAL&#10;AAAAAAAAAAAAAAAAAB8BAABfcmVscy8ucmVsc1BLAQItABQABgAIAAAAIQB85ixVxQAAANsAAAAP&#10;AAAAAAAAAAAAAAAAAAcCAABkcnMvZG93bnJldi54bWxQSwUGAAAAAAMAAwC3AAAA+QIAAAAA&#10;" adj="9327">
                  <v:shadow on="t" offset="6pt,6pt"/>
                  <v:textbox>
                    <w:txbxContent>
                      <w:p w14:paraId="25B63213" w14:textId="77777777" w:rsidR="000A602B" w:rsidRPr="003D5449" w:rsidRDefault="000A602B" w:rsidP="00C804EC">
                        <w:pPr>
                          <w:pStyle w:val="NormalWeb"/>
                          <w:jc w:val="center"/>
                        </w:pPr>
                        <w:r w:rsidRPr="003D5449">
                          <w:rPr>
                            <w:bCs/>
                            <w:color w:val="000000"/>
                            <w:sz w:val="20"/>
                            <w:szCs w:val="20"/>
                          </w:rPr>
                          <w:t>Ye</w:t>
                        </w:r>
                        <w:r>
                          <w:rPr>
                            <w:bCs/>
                            <w:color w:val="000000"/>
                            <w:sz w:val="20"/>
                            <w:szCs w:val="20"/>
                          </w:rPr>
                          <w:t>s</w:t>
                        </w:r>
                      </w:p>
                      <w:p w14:paraId="59ABCD28" w14:textId="77777777" w:rsidR="000A602B" w:rsidRDefault="000A602B" w:rsidP="00C804EC">
                        <w:pPr>
                          <w:pStyle w:val="NormalWeb"/>
                          <w:jc w:val="cente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 o:spid="_x0000_s1083" type="#_x0000_t67" style="position:absolute;left:13914;top:26901;width:7176;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q4xQAAANwAAAAPAAAAZHJzL2Rvd25yZXYueG1sRI/dasJA&#10;FITvhb7DcgTvdGOwVqOrFEGsKNTf+0P2mKTNng3ZrcY+fbcgeDnMzDfMdN6YUlypdoVlBf1eBII4&#10;tbrgTMHpuOyOQDiPrLG0TAru5GA+e2lNMdH2xnu6HnwmAoRdggpy76tESpfmZND1bEUcvIutDfog&#10;60zqGm8BbkoZR9FQGiw4LORY0SKn9PvwYxTEqxHFsrivt5v1aj/eDX7Pn/GXUp128z4B4anxz/Cj&#10;/aEVvL4N4f9MOAJy9gcAAP//AwBQSwECLQAUAAYACAAAACEA2+H2y+4AAACFAQAAEwAAAAAAAAAA&#10;AAAAAAAAAAAAW0NvbnRlbnRfVHlwZXNdLnhtbFBLAQItABQABgAIAAAAIQBa9CxbvwAAABUBAAAL&#10;AAAAAAAAAAAAAAAAAB8BAABfcmVscy8ucmVsc1BLAQItABQABgAIAAAAIQDnPSq4xQAAANwAAAAP&#10;AAAAAAAAAAAAAAAAAAcCAABkcnMvZG93bnJldi54bWxQSwUGAAAAAAMAAwC3AAAA+QIAAAAA&#10;" adj="16543,5000">
                  <v:shadow on="t" offset="6pt,6pt"/>
                  <v:textbox inset="1mm,1mm,1mm,1mm">
                    <w:txbxContent>
                      <w:p w14:paraId="6E491ACB" w14:textId="77777777" w:rsidR="000A602B" w:rsidRDefault="000A602B" w:rsidP="00C804EC">
                        <w:pPr>
                          <w:pStyle w:val="NormalWeb"/>
                          <w:spacing w:after="120" w:line="240" w:lineRule="exact"/>
                          <w:jc w:val="center"/>
                        </w:pPr>
                        <w:r w:rsidRPr="0036267B">
                          <w:rPr>
                            <w:color w:val="000000"/>
                            <w:kern w:val="24"/>
                            <w:sz w:val="20"/>
                            <w:szCs w:val="20"/>
                            <w:lang w:val="fr-CH"/>
                          </w:rPr>
                          <w:t>No</w:t>
                        </w:r>
                      </w:p>
                    </w:txbxContent>
                  </v:textbox>
                </v:shape>
                <v:shape id="AutoShape 14" o:spid="_x0000_s1084" type="#_x0000_t114" style="position:absolute;left:43599;top:30347;width:16548;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atxQAAANwAAAAPAAAAZHJzL2Rvd25yZXYueG1sRI9Ba8JA&#10;FITvgv9heQVvumlFbVNXsUEheBC0LfT4yL4mqdm3Ibsm8d+7gtDjMDPfMMt1byrRUuNKywqeJxEI&#10;4szqknMFX5+78SsI55E1VpZJwZUcrFfDwRJjbTs+UnvyuQgQdjEqKLyvYyldVpBBN7E1cfB+bWPQ&#10;B9nkUjfYBbip5EsUzaXBksNCgTUlBWXn08Uo2G72byZxSEf/0X8fpj9pXv9ZpUZP/eYdhKfe/4cf&#10;7VQrmC0WcD8TjoBc3QAAAP//AwBQSwECLQAUAAYACAAAACEA2+H2y+4AAACFAQAAEwAAAAAAAAAA&#10;AAAAAAAAAAAAW0NvbnRlbnRfVHlwZXNdLnhtbFBLAQItABQABgAIAAAAIQBa9CxbvwAAABUBAAAL&#10;AAAAAAAAAAAAAAAAAB8BAABfcmVscy8ucmVsc1BLAQItABQABgAIAAAAIQAoKjatxQAAANwAAAAP&#10;AAAAAAAAAAAAAAAAAAcCAABkcnMvZG93bnJldi54bWxQSwUGAAAAAAMAAwC3AAAA+QIAAAAA&#10;">
                  <v:shadow on="t" offset="6pt,6pt"/>
                  <v:textbox>
                    <w:txbxContent>
                      <w:p w14:paraId="5F84FB10" w14:textId="77777777" w:rsidR="000A602B" w:rsidRDefault="000A602B" w:rsidP="00C804EC">
                        <w:pPr>
                          <w:pStyle w:val="NormalWeb"/>
                          <w:jc w:val="center"/>
                          <w:rPr>
                            <w:color w:val="000000"/>
                            <w:kern w:val="24"/>
                            <w:sz w:val="20"/>
                            <w:szCs w:val="20"/>
                          </w:rPr>
                        </w:pPr>
                        <w:r w:rsidRPr="0036267B">
                          <w:rPr>
                            <w:color w:val="000000"/>
                            <w:kern w:val="24"/>
                            <w:sz w:val="20"/>
                            <w:szCs w:val="20"/>
                          </w:rPr>
                          <w:t>Category 1</w:t>
                        </w:r>
                      </w:p>
                      <w:p w14:paraId="0BA07C5E" w14:textId="77777777" w:rsidR="000A602B" w:rsidRDefault="000A602B" w:rsidP="00C804EC">
                        <w:pPr>
                          <w:pStyle w:val="NormalWeb"/>
                          <w:jc w:val="center"/>
                          <w:rPr>
                            <w:color w:val="000000"/>
                            <w:kern w:val="24"/>
                            <w:sz w:val="20"/>
                            <w:szCs w:val="20"/>
                          </w:rPr>
                        </w:pPr>
                        <w:r w:rsidRPr="00D76B09">
                          <w:rPr>
                            <w:noProof/>
                            <w:lang w:eastAsia="zh-CN"/>
                          </w:rPr>
                          <w:drawing>
                            <wp:inline distT="0" distB="0" distL="0" distR="0" wp14:anchorId="653A411F" wp14:editId="06E12266">
                              <wp:extent cx="357505" cy="461010"/>
                              <wp:effectExtent l="0" t="0" r="0" b="0"/>
                              <wp:docPr id="58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505" cy="461010"/>
                                      </a:xfrm>
                                      <a:prstGeom prst="rect">
                                        <a:avLst/>
                                      </a:prstGeom>
                                      <a:solidFill>
                                        <a:srgbClr val="FFFFFF"/>
                                      </a:solidFill>
                                      <a:ln>
                                        <a:noFill/>
                                      </a:ln>
                                    </pic:spPr>
                                  </pic:pic>
                                </a:graphicData>
                              </a:graphic>
                            </wp:inline>
                          </w:drawing>
                        </w:r>
                        <w:r>
                          <w:rPr>
                            <w:noProof/>
                          </w:rPr>
                          <w:t xml:space="preserve"> </w:t>
                        </w:r>
                        <w:r w:rsidRPr="00D76B09">
                          <w:rPr>
                            <w:noProof/>
                            <w:lang w:eastAsia="zh-CN"/>
                          </w:rPr>
                          <w:drawing>
                            <wp:inline distT="0" distB="0" distL="0" distR="0" wp14:anchorId="05F15842" wp14:editId="16D38E1B">
                              <wp:extent cx="691515" cy="294005"/>
                              <wp:effectExtent l="0" t="0" r="0" b="0"/>
                              <wp:docPr id="5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26CFD6AD" w14:textId="77777777" w:rsidR="000A602B" w:rsidRDefault="000A602B" w:rsidP="00C804EC">
                        <w:pPr>
                          <w:pStyle w:val="NormalWeb"/>
                          <w:spacing w:line="240" w:lineRule="auto"/>
                          <w:jc w:val="center"/>
                        </w:pPr>
                        <w:r w:rsidRPr="0036267B">
                          <w:rPr>
                            <w:color w:val="000000"/>
                            <w:kern w:val="24"/>
                            <w:sz w:val="20"/>
                            <w:szCs w:val="20"/>
                          </w:rPr>
                          <w:t>Danger</w:t>
                        </w:r>
                      </w:p>
                    </w:txbxContent>
                  </v:textbox>
                </v:shape>
                <v:shape id="AutoShape 18" o:spid="_x0000_s1085" type="#_x0000_t67" style="position:absolute;left:13914;top:15372;width:7176;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htRwwAAANwAAAAPAAAAZHJzL2Rvd25yZXYueG1sRE/LasJA&#10;FN0X/IfhCu7qpKG+UiehFIqKgs/uL5nbJG3mTsiMGv16Z1Ho8nDe86wztbhQ6yrLCl6GEQji3OqK&#10;CwWn4+fzFITzyBpry6TgRg6ytPc0x0TbK+/pcvCFCCHsElRQet8kUrq8JINuaBviwH3b1qAPsC2k&#10;bvEawk0t4ygaS4MVh4YSG/ooKf89nI2CeDGlWFa31Wa9Wuxnu9f71zb+UWrQ797fQHjq/L/4z73U&#10;CkaTsDacCUdApg8AAAD//wMAUEsBAi0AFAAGAAgAAAAhANvh9svuAAAAhQEAABMAAAAAAAAAAAAA&#10;AAAAAAAAAFtDb250ZW50X1R5cGVzXS54bWxQSwECLQAUAAYACAAAACEAWvQsW78AAAAVAQAACwAA&#10;AAAAAAAAAAAAAAAfAQAAX3JlbHMvLnJlbHNQSwECLQAUAAYACAAAACEA+e4bUcMAAADcAAAADwAA&#10;AAAAAAAAAAAAAAAHAgAAZHJzL2Rvd25yZXYueG1sUEsFBgAAAAADAAMAtwAAAPcCAAAAAA==&#10;" adj="16543,5000">
                  <v:shadow on="t" offset="6pt,6pt"/>
                  <v:textbox inset="1mm,1mm,1mm,1mm">
                    <w:txbxContent>
                      <w:p w14:paraId="49F431F8" w14:textId="77777777" w:rsidR="000A602B" w:rsidRDefault="000A602B" w:rsidP="00C804EC">
                        <w:pPr>
                          <w:pStyle w:val="NormalWeb"/>
                          <w:spacing w:after="120" w:line="240" w:lineRule="exact"/>
                          <w:jc w:val="center"/>
                        </w:pPr>
                        <w:r w:rsidRPr="0036267B">
                          <w:rPr>
                            <w:color w:val="000000"/>
                            <w:kern w:val="24"/>
                            <w:sz w:val="20"/>
                            <w:szCs w:val="20"/>
                          </w:rPr>
                          <w:t>Yes</w:t>
                        </w:r>
                      </w:p>
                    </w:txbxContent>
                  </v:textbox>
                </v:shape>
                <v:shape id="AutoShape 18" o:spid="_x0000_s1086" type="#_x0000_t67" style="position:absolute;left:13914;top:5194;width:7176;height:3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7KxwAAANwAAAAPAAAAZHJzL2Rvd25yZXYueG1sRI/dasJA&#10;FITvBd9hOYJ3ujG0VdNspBSKSgXrT+8P2WOSNns2ZFeNfXq3UOjlMDPfMOmiM7W4UOsqywom4wgE&#10;cW51xYWC4+FtNAPhPLLG2jIpuJGDRdbvpZhoe+UdXfa+EAHCLkEFpfdNIqXLSzLoxrYhDt7JtgZ9&#10;kG0hdYvXADe1jKPoSRqsOCyU2NBrSfn3/mwUxMsZxbK6rTfv6+Vu/vHw87mNv5QaDrqXZxCeOv8f&#10;/muvtILH6Rx+z4QjILM7AAAA//8DAFBLAQItABQABgAIAAAAIQDb4fbL7gAAAIUBAAATAAAAAAAA&#10;AAAAAAAAAAAAAABbQ29udGVudF9UeXBlc10ueG1sUEsBAi0AFAAGAAgAAAAhAFr0LFu/AAAAFQEA&#10;AAsAAAAAAAAAAAAAAAAAHwEAAF9yZWxzLy5yZWxzUEsBAi0AFAAGAAgAAAAhAJaivsrHAAAA3AAA&#10;AA8AAAAAAAAAAAAAAAAABwIAAGRycy9kb3ducmV2LnhtbFBLBQYAAAAAAwADALcAAAD7AgAAAAA=&#10;" adj="16543,5000">
                  <v:shadow on="t" offset="6pt,6pt"/>
                  <v:textbox inset="1mm,1mm,1mm,1mm">
                    <w:txbxContent>
                      <w:p w14:paraId="4FC0DD7D" w14:textId="77777777" w:rsidR="000A602B" w:rsidRDefault="000A602B" w:rsidP="00C804EC">
                        <w:pPr>
                          <w:pStyle w:val="NormalWeb"/>
                          <w:spacing w:after="120" w:line="240" w:lineRule="exact"/>
                          <w:jc w:val="center"/>
                        </w:pPr>
                      </w:p>
                    </w:txbxContent>
                  </v:textbox>
                </v:shape>
                <v:shape id="AutoShape 14" o:spid="_x0000_s1087" type="#_x0000_t114" style="position:absolute;left:43997;top:42539;width:16548;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7+wgAAANwAAAAPAAAAZHJzL2Rvd25yZXYueG1sRE9Na8JA&#10;EL0X/A/LCN7qRovFRtcQQ4XgoaBtweOQnSap2dmQXZP033cPgsfH+94mo2lET52rLStYzCMQxIXV&#10;NZcKvj4Pz2sQziNrbCyTgj9ykOwmT1uMtR34RP3ZlyKEsItRQeV9G0vpiooMurltiQP3YzuDPsCu&#10;lLrDIYSbRi6j6FUarDk0VNhSVlFxPd+Mgvf0+GYyh3Ty+/H74+WSl+2vVWo2HdMNCE+jf4jv7lwr&#10;WK3D/HAmHAG5+wcAAP//AwBQSwECLQAUAAYACAAAACEA2+H2y+4AAACFAQAAEwAAAAAAAAAAAAAA&#10;AAAAAAAAW0NvbnRlbnRfVHlwZXNdLnhtbFBLAQItABQABgAIAAAAIQBa9CxbvwAAABUBAAALAAAA&#10;AAAAAAAAAAAAAB8BAABfcmVscy8ucmVsc1BLAQItABQABgAIAAAAIQCSFt7+wgAAANwAAAAPAAAA&#10;AAAAAAAAAAAAAAcCAABkcnMvZG93bnJldi54bWxQSwUGAAAAAAMAAwC3AAAA9gIAAAAA&#10;">
                  <v:shadow on="t" offset="6pt,6pt"/>
                  <v:textbox>
                    <w:txbxContent>
                      <w:p w14:paraId="0AF36709" w14:textId="77777777" w:rsidR="000A602B" w:rsidRDefault="000A602B" w:rsidP="00C804EC">
                        <w:pPr>
                          <w:pStyle w:val="NormalWeb"/>
                          <w:jc w:val="center"/>
                          <w:rPr>
                            <w:color w:val="000000"/>
                            <w:kern w:val="24"/>
                            <w:sz w:val="20"/>
                            <w:szCs w:val="20"/>
                          </w:rPr>
                        </w:pPr>
                        <w:r>
                          <w:rPr>
                            <w:color w:val="000000"/>
                            <w:kern w:val="24"/>
                            <w:sz w:val="20"/>
                            <w:szCs w:val="20"/>
                          </w:rPr>
                          <w:t>Category 2</w:t>
                        </w:r>
                      </w:p>
                      <w:p w14:paraId="36C48875" w14:textId="77777777" w:rsidR="000A602B" w:rsidRDefault="000A602B" w:rsidP="00C804EC">
                        <w:pPr>
                          <w:pStyle w:val="NormalWeb"/>
                          <w:jc w:val="center"/>
                          <w:rPr>
                            <w:color w:val="000000"/>
                            <w:kern w:val="24"/>
                            <w:sz w:val="20"/>
                            <w:szCs w:val="20"/>
                          </w:rPr>
                        </w:pPr>
                        <w:r w:rsidRPr="00D76B09">
                          <w:rPr>
                            <w:noProof/>
                            <w:lang w:eastAsia="zh-CN"/>
                          </w:rPr>
                          <w:drawing>
                            <wp:inline distT="0" distB="0" distL="0" distR="0" wp14:anchorId="4CFF6924" wp14:editId="7D7160EB">
                              <wp:extent cx="357505" cy="461010"/>
                              <wp:effectExtent l="0" t="0" r="0" b="0"/>
                              <wp:docPr id="5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505" cy="461010"/>
                                      </a:xfrm>
                                      <a:prstGeom prst="rect">
                                        <a:avLst/>
                                      </a:prstGeom>
                                      <a:solidFill>
                                        <a:srgbClr val="FFFFFF"/>
                                      </a:solidFill>
                                      <a:ln>
                                        <a:noFill/>
                                      </a:ln>
                                    </pic:spPr>
                                  </pic:pic>
                                </a:graphicData>
                              </a:graphic>
                            </wp:inline>
                          </w:drawing>
                        </w:r>
                        <w:r>
                          <w:rPr>
                            <w:noProof/>
                          </w:rPr>
                          <w:t xml:space="preserve"> </w:t>
                        </w:r>
                        <w:r w:rsidRPr="00D76B09">
                          <w:rPr>
                            <w:noProof/>
                            <w:lang w:eastAsia="zh-CN"/>
                          </w:rPr>
                          <w:drawing>
                            <wp:inline distT="0" distB="0" distL="0" distR="0" wp14:anchorId="01A00538" wp14:editId="72F4F3E8">
                              <wp:extent cx="691515" cy="294005"/>
                              <wp:effectExtent l="0" t="0" r="0" b="0"/>
                              <wp:docPr id="58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2CB3AF38" w14:textId="77777777" w:rsidR="000A602B" w:rsidRDefault="000A602B" w:rsidP="00C804EC">
                        <w:pPr>
                          <w:pStyle w:val="NormalWeb"/>
                          <w:spacing w:line="240" w:lineRule="auto"/>
                          <w:jc w:val="center"/>
                        </w:pPr>
                        <w:r>
                          <w:rPr>
                            <w:color w:val="000000"/>
                            <w:kern w:val="24"/>
                            <w:sz w:val="20"/>
                            <w:szCs w:val="20"/>
                          </w:rPr>
                          <w:t>Warning</w:t>
                        </w:r>
                      </w:p>
                    </w:txbxContent>
                  </v:textbox>
                </v:shape>
                <w10:wrap type="topAndBottom"/>
              </v:group>
            </w:pict>
          </mc:Fallback>
        </mc:AlternateContent>
      </w:r>
      <w:r>
        <w:rPr>
          <w:rFonts w:eastAsia="Arial Unicode MS"/>
          <w:b/>
          <w:i/>
          <w:lang w:val="en-US"/>
        </w:rPr>
        <w:t>Decision logic 2.3.2</w:t>
      </w:r>
    </w:p>
    <w:p w14:paraId="473C1E90" w14:textId="77777777" w:rsidR="00C804EC" w:rsidRPr="007F1F77" w:rsidRDefault="00C804EC" w:rsidP="00C804EC">
      <w:pPr>
        <w:keepNext/>
        <w:keepLines/>
      </w:pPr>
      <w:r w:rsidRPr="007F1F77">
        <w:rPr>
          <w:noProof/>
          <w:lang w:eastAsia="zh-CN"/>
        </w:rPr>
        <mc:AlternateContent>
          <mc:Choice Requires="wps">
            <w:drawing>
              <wp:anchor distT="45720" distB="45720" distL="114300" distR="114300" simplePos="0" relativeHeight="251661312" behindDoc="0" locked="0" layoutInCell="1" allowOverlap="1" wp14:anchorId="34389CAD" wp14:editId="7ADF6C64">
                <wp:simplePos x="0" y="0"/>
                <wp:positionH relativeFrom="column">
                  <wp:posOffset>1550764</wp:posOffset>
                </wp:positionH>
                <wp:positionV relativeFrom="paragraph">
                  <wp:posOffset>4358640</wp:posOffset>
                </wp:positionV>
                <wp:extent cx="374015" cy="1404620"/>
                <wp:effectExtent l="0" t="0" r="2603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404620"/>
                        </a:xfrm>
                        <a:prstGeom prst="rect">
                          <a:avLst/>
                        </a:prstGeom>
                        <a:solidFill>
                          <a:srgbClr val="FFFFFF"/>
                        </a:solidFill>
                        <a:ln w="9525">
                          <a:solidFill>
                            <a:schemeClr val="bg1"/>
                          </a:solidFill>
                          <a:miter lim="800000"/>
                          <a:headEnd/>
                          <a:tailEnd/>
                        </a:ln>
                      </wps:spPr>
                      <wps:txbx>
                        <w:txbxContent>
                          <w:p w14:paraId="6B77A78C" w14:textId="77777777" w:rsidR="000A602B" w:rsidRDefault="000A602B" w:rsidP="00C804EC">
                            <w: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389CAD" id="Text Box 2" o:spid="_x0000_s1088" type="#_x0000_t202" style="position:absolute;margin-left:122.1pt;margin-top:343.2pt;width:29.4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oOLwIAAE0EAAAOAAAAZHJzL2Uyb0RvYy54bWysVNuO2yAQfa/Uf0C8N76ssxcrzmqbbapK&#10;24u02w/AGMeomKFAYqdfvwNO0jR9q+oHxDDDYeacGS/ux16RnbBOgq5oNkspEZpDI/Wmot9f1u9u&#10;KXGe6YYp0KKie+Ho/fLtm8VgSpFDB6oRliCIduVgKtp5b8okcbwTPXMzMEKjswXbM4+m3SSNZQOi&#10;9yrJ0/Q6GcA2xgIXzuHp4+Sky4jftoL7r23rhCeqopibj6uNax3WZLlg5cYy00l+SIP9QxY9kxof&#10;PUE9Ms/I1sq/oHrJLTho/YxDn0DbSi5iDVhNll5U89wxI2ItSI4zJ5rc/4PlX3bfLJFNRfPshhLN&#10;ehTpRYyevIeR5IGfwbgSw54NBvoRj1HnWKszT8B/OKJh1TG9EQ/WwtAJ1mB+WbiZnF2dcFwAqYfP&#10;0OAzbOshAo2t7QN5SAdBdNRpf9ImpMLx8OqmSLM5JRxdWZEW13kUL2Hl8baxzn8U0JOwqahF7SM6&#10;2z05H7Jh5TEkPOZAyWYtlYqG3dQrZcmOYZ+s4xcLuAhTmgwVvZvn84mAPyBCy4oTSL2ZKLhA6KXH&#10;fleyr+htGr6pAwNrH3QTu9EzqaY9Zqz0gcbA3MShH+sxKnZVHOWpodkjsRam/sZ5xE0H9hclA/Z2&#10;Rd3PLbOCEvVJozh3WVGEYYhGMb9BKok999TnHqY5QlXUUzJtVz4OUOTNPKCIaxn5DWpPmRxyxp6N&#10;tB/mKwzFuR2jfv8Flq8AAAD//wMAUEsDBBQABgAIAAAAIQByvgHa4gAAAAsBAAAPAAAAZHJzL2Rv&#10;d25yZXYueG1sTI/LTsMwEEX3SPyDNUjsqN00Cm2IUwESLFi0akB06ySTh7DHUeyk4e8xK1iO7tG9&#10;Z7L9YjSbcXS9JQnrlQCGVNm6p1bCx/vL3RaY84pqpS2hhG90sM+vrzKV1vZCJ5wL37JQQi5VEjrv&#10;h5RzV3VolFvZASlkjR2N8uEcW16P6hLKjeaREAk3qqew0KkBnzusvorJSHh94uXhVBzL5tzo+U1/&#10;mulwNFLe3iyPD8A8Lv4Phl/9oA55cCrtRLVjWkIUx1FAJSTbJAYWiI3YrIGVEnbiPgGeZ/z/D/kP&#10;AAAA//8DAFBLAQItABQABgAIAAAAIQC2gziS/gAAAOEBAAATAAAAAAAAAAAAAAAAAAAAAABbQ29u&#10;dGVudF9UeXBlc10ueG1sUEsBAi0AFAAGAAgAAAAhADj9If/WAAAAlAEAAAsAAAAAAAAAAAAAAAAA&#10;LwEAAF9yZWxzLy5yZWxzUEsBAi0AFAAGAAgAAAAhAOnG+g4vAgAATQQAAA4AAAAAAAAAAAAAAAAA&#10;LgIAAGRycy9lMm9Eb2MueG1sUEsBAi0AFAAGAAgAAAAhAHK+AdriAAAACwEAAA8AAAAAAAAAAAAA&#10;AAAAiQQAAGRycy9kb3ducmV2LnhtbFBLBQYAAAAABAAEAPMAAACYBQAAAAA=&#10;" strokecolor="white [3212]">
                <v:textbox style="mso-fit-shape-to-text:t">
                  <w:txbxContent>
                    <w:p w14:paraId="6B77A78C" w14:textId="77777777" w:rsidR="000A602B" w:rsidRDefault="000A602B" w:rsidP="00C804EC">
                      <w:r>
                        <w:t>No</w:t>
                      </w:r>
                    </w:p>
                  </w:txbxContent>
                </v:textbox>
                <w10:wrap type="square"/>
              </v:shape>
            </w:pict>
          </mc:Fallback>
        </mc:AlternateContent>
      </w:r>
      <w:r>
        <w:rPr>
          <w:noProof/>
          <w:lang w:eastAsia="zh-CN"/>
        </w:rPr>
        <mc:AlternateContent>
          <mc:Choice Requires="wps">
            <w:drawing>
              <wp:anchor distT="0" distB="0" distL="114300" distR="114300" simplePos="0" relativeHeight="251660288" behindDoc="0" locked="0" layoutInCell="1" allowOverlap="0" wp14:anchorId="684E2678" wp14:editId="1926CA66">
                <wp:simplePos x="0" y="0"/>
                <wp:positionH relativeFrom="column">
                  <wp:posOffset>2471420</wp:posOffset>
                </wp:positionH>
                <wp:positionV relativeFrom="paragraph">
                  <wp:posOffset>3253105</wp:posOffset>
                </wp:positionV>
                <wp:extent cx="874395" cy="2744470"/>
                <wp:effectExtent l="0" t="1587" r="0" b="95568"/>
                <wp:wrapNone/>
                <wp:docPr id="1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4395" cy="2744470"/>
                        </a:xfrm>
                        <a:custGeom>
                          <a:avLst/>
                          <a:gdLst>
                            <a:gd name="G0" fmla="+- 14601 0 0"/>
                            <a:gd name="G1" fmla="+- 19592 0 0"/>
                            <a:gd name="G2" fmla="+- 5007 0 0"/>
                            <a:gd name="G3" fmla="*/ 14601 1 2"/>
                            <a:gd name="G4" fmla="+- G3 10800 0"/>
                            <a:gd name="G5" fmla="+- 21600 14601 19592"/>
                            <a:gd name="G6" fmla="+- 19592 5007 0"/>
                            <a:gd name="G7" fmla="*/ G6 1 2"/>
                            <a:gd name="G8" fmla="*/ 19592 2 1"/>
                            <a:gd name="G9" fmla="+- G8 0 21600"/>
                            <a:gd name="G10" fmla="*/ 21600 G0 G1"/>
                            <a:gd name="G11" fmla="*/ 21600 G4 G1"/>
                            <a:gd name="G12" fmla="*/ 21600 G5 G1"/>
                            <a:gd name="G13" fmla="*/ 21600 G7 G1"/>
                            <a:gd name="G14" fmla="*/ 19592 1 2"/>
                            <a:gd name="G15" fmla="+- G5 0 G4"/>
                            <a:gd name="G16" fmla="+- G0 0 G4"/>
                            <a:gd name="G17" fmla="*/ G2 G15 G16"/>
                            <a:gd name="T0" fmla="*/ 18101 w 21600"/>
                            <a:gd name="T1" fmla="*/ 0 h 21600"/>
                            <a:gd name="T2" fmla="*/ 14601 w 21600"/>
                            <a:gd name="T3" fmla="*/ 5007 h 21600"/>
                            <a:gd name="T4" fmla="*/ 0 w 21600"/>
                            <a:gd name="T5" fmla="*/ 19956 h 21600"/>
                            <a:gd name="T6" fmla="*/ 9796 w 21600"/>
                            <a:gd name="T7" fmla="*/ 21600 h 21600"/>
                            <a:gd name="T8" fmla="*/ 19592 w 21600"/>
                            <a:gd name="T9" fmla="*/ 13561 h 21600"/>
                            <a:gd name="T10" fmla="*/ 21600 w 21600"/>
                            <a:gd name="T11" fmla="*/ 5007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101" y="0"/>
                              </a:moveTo>
                              <a:lnTo>
                                <a:pt x="14601" y="5007"/>
                              </a:lnTo>
                              <a:lnTo>
                                <a:pt x="16609" y="5007"/>
                              </a:lnTo>
                              <a:lnTo>
                                <a:pt x="16609" y="18311"/>
                              </a:lnTo>
                              <a:lnTo>
                                <a:pt x="0" y="18311"/>
                              </a:lnTo>
                              <a:lnTo>
                                <a:pt x="0" y="21600"/>
                              </a:lnTo>
                              <a:lnTo>
                                <a:pt x="19592" y="21600"/>
                              </a:lnTo>
                              <a:lnTo>
                                <a:pt x="19592" y="5007"/>
                              </a:lnTo>
                              <a:lnTo>
                                <a:pt x="21600" y="5007"/>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D155D1D" w14:textId="77777777" w:rsidR="000A602B" w:rsidRDefault="000A602B" w:rsidP="00C804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E2678" id="Freeform 39" o:spid="_x0000_s1089" style="position:absolute;margin-left:194.6pt;margin-top:256.15pt;width:68.85pt;height:216.1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230AQAAF8OAAAOAAAAZHJzL2Uyb0RvYy54bWysV12PozYUfa/U/2Dx2GonmPARosmsVrMd&#10;VGnbXWmy6rMDJqACprYzyfTX917zMWYC092qeUggHF+fe841vr59f6kr8sSlKkWzc+iN6xDepCIr&#10;m+PO+bp/eLdxiNKsyVglGr5znrly3t/9+MPtud1yTxSiyrgkEKRR23O7cwqt2+1qpdKC10zdiJY3&#10;8DAXsmYabuVxlUl2huh1tfJcN1ydhcxaKVKuFPz7sXvo3Jn4ec5T/TnPFdek2jnATZtvab4P+L26&#10;u2Xbo2RtUaY9DfYfWNSsbGDSMdRHphk5yfIqVF2mUiiR65tU1CuR52XKTQ6QDXVfZfNYsJabXEAc&#10;1Y4yqf8vbPr70xdJygy8ix3SsBo8epCco+JkHaM+51ZtAfbYfpGYoWo/ifRPRRpxX7DmyD9IKc4F&#10;ZxmwoohfTQbgjYKh5HD+TWQQnZ20MFJdcphCCrAk8F38mH9BEnIx/jyP/vCLJin8uYn8dRw4JIVH&#10;XuT7fmQMXLEtxkJy6UnphAtzzZ4+Kd35m8GVcSfrU0ygFvK6Aqt/fkeoH7qUuGSohhFEbVAcxN4c&#10;yLNAgetGc5j1gPlp1c9GidfX3jibP4CAUrIm1N24M5wg/ZG4R0OAdPQp8nsdMrTABkA6hq9x0YAD&#10;fklIZsjBMu6mxQyMFB4xbkPJjxlABY3ckg0IYQi+noyO2kOsLoXEJclVNDrK/4Lz53CjAy+4YA5n&#10;u9DPG83hRiPGXGcEobYRSQDJJv5Vprb+kOMsZqK9B3yQe/gq1N7WjG4o1Ot5Vt29LZpLinmQrVhX&#10;PgvRbMlM6SwEtCVzl6iNihld4yBcojfKBsA4isOlgLZ0naEL9K6rdyHfsYKR4joI6RLFmSJeCDkp&#10;47c0pBNXojD2I88lsMJhjYdBsL6qCWq7QykI5W/eHmDb9E0DbMuCTbzx/LcnsJ17G2l79zbSNm+x&#10;tnD3Gl9QCfWWfPPshZQsriLPXkZXpQUbznHYUlgx7DLppem3GbgisDXunD14ivtOKxRuariKYeuC&#10;NYrbJOxWl8ZsWi/w9QQOBYHw9SLcn8DBXYQHi/BgAgevEB4twsMJHGxAuGkJZrlHEzguEMRD+VvJ&#10;dgN7mSR0Z9iX7SnEhjZgjyZCb7ZHk6A724MLZv9umUaVjZJwSc6w/ePW55BiuMJntXjie2FQGuU2&#10;70nDYmgTXhBVM0FiB2CQuEB7wgNk+G27oGHoAk1I7TugdLMedRjCDb9d2E6tb8V12Xe6DnGG356m&#10;aQeQ5vdg/zWlXvb57NNKKN6RQsdMiY/WofNWc6ZEVWYPZVWhXUoeD/eVJE8MquHBfHoPJrCqQefj&#10;wOvqePJsEgJfmVAdHZUJrC41HDeqsoZmcgSxLbavvzQZDGBbzcqquwbKlVmg3Bwk+goUJwjxWGRn&#10;kpUKqpa6URTCmzgroXS9qItKWHWE81CqJVS00H+UujDNPLa0VxlvoNPbDHTH8EY+a2bTVmMn3XXk&#10;+nK4mL59bdY7ttkHkT1Do21aaqgnOJUBvULIvx1yhhPOzlF/nZjkDql+baBZj6nvA0ybGz+AzQa4&#10;2k8O9hPWpBBq52gHXm14ea/hDoacWlkeCxTCZNaID9Dg5yV23oZyx6q/gVOMyas/ceExyb43qJdz&#10;4d0/AAAA//8DAFBLAwQUAAYACAAAACEAd7kOeOAAAAALAQAADwAAAGRycy9kb3ducmV2LnhtbEyP&#10;MU/DMBSEdyT+g/WQ2KiD1cY0xKmqSkws0CLE6MROHIifo9hpw7/nMcF4utPdd+Vu8QM72yn2ARXc&#10;rzJgFptgeuwUvJ2e7h6AxaTR6CGgVfBtI+yq66tSFyZc8NWej6ljVIKx0ApcSmPBeWyc9TquwmiR&#10;vDZMXieSU8fNpC9U7gcusiznXvdIC06P9uBs83WcPe3O0yJf6hbzj8Nnu+/cc/veSKVub5b9I7Bk&#10;l/QXhl98QoeKmOowo4lsUCDWgr4kBflmuwFGiVyuBbBagdxKAbwq+f8P1Q8AAAD//wMAUEsBAi0A&#10;FAAGAAgAAAAhALaDOJL+AAAA4QEAABMAAAAAAAAAAAAAAAAAAAAAAFtDb250ZW50X1R5cGVzXS54&#10;bWxQSwECLQAUAAYACAAAACEAOP0h/9YAAACUAQAACwAAAAAAAAAAAAAAAAAvAQAAX3JlbHMvLnJl&#10;bHNQSwECLQAUAAYACAAAACEA2c4tt9AEAABfDgAADgAAAAAAAAAAAAAAAAAuAgAAZHJzL2Uyb0Rv&#10;Yy54bWxQSwECLQAUAAYACAAAACEAd7kOeOAAAAALAQAADwAAAAAAAAAAAAAAAAAqBwAAZHJzL2Rv&#10;d25yZXYueG1sUEsFBgAAAAAEAAQA8wAAADcIAAAAAA==&#10;" o:allowoverlap="f" adj="-11796480,,5400" path="m18101,l14601,5007r2008,l16609,18311,,18311r,3289l19592,21600r,-16593l21600,5007,18101,xe">
                <v:stroke joinstyle="miter"/>
                <v:shadow on="t" offset="6pt,6pt"/>
                <v:formulas/>
                <v:path o:connecttype="custom" o:connectlocs="732751,0;591067,636183;0,2535585;396554,2744470;793109,1723044;874395,636183" o:connectangles="270,180,180,90,0,0" textboxrect="0,18311,19592,21600"/>
                <v:textbox>
                  <w:txbxContent>
                    <w:p w14:paraId="4D155D1D" w14:textId="77777777" w:rsidR="000A602B" w:rsidRDefault="000A602B" w:rsidP="00C804EC"/>
                  </w:txbxContent>
                </v:textbox>
              </v:shape>
            </w:pict>
          </mc:Fallback>
        </mc:AlternateContent>
      </w:r>
    </w:p>
    <w:p w14:paraId="686D4B3C" w14:textId="77777777" w:rsidR="00C804EC" w:rsidRDefault="00C804EC" w:rsidP="00C804EC">
      <w:pPr>
        <w:rPr>
          <w:lang w:val="en-US" w:eastAsia="fr-FR"/>
        </w:rPr>
      </w:pPr>
    </w:p>
    <w:p w14:paraId="43EC1D3B" w14:textId="77777777" w:rsidR="00C804EC" w:rsidRDefault="007F6572" w:rsidP="00C804EC">
      <w:pPr>
        <w:pStyle w:val="SingleTxtG"/>
        <w:rPr>
          <w:noProof/>
          <w:lang w:val="en-US" w:eastAsia="en-GB"/>
        </w:rPr>
      </w:pPr>
      <w:r w:rsidRPr="007F6572">
        <w:rPr>
          <w:b/>
          <w:bCs/>
          <w:vertAlign w:val="superscript"/>
          <w:lang w:val="en-US" w:eastAsia="fr-FR"/>
        </w:rPr>
        <w:t>1</w:t>
      </w:r>
      <w:r>
        <w:rPr>
          <w:lang w:val="en-US" w:eastAsia="fr-FR"/>
        </w:rPr>
        <w:tab/>
      </w:r>
      <w:r w:rsidR="00C804EC" w:rsidRPr="007F6572">
        <w:rPr>
          <w:i/>
          <w:iCs/>
          <w:lang w:val="en-US" w:eastAsia="fr-FR"/>
        </w:rPr>
        <w:t>should be considered for classification in other physical hazard classes as appropriate</w:t>
      </w:r>
      <w:r w:rsidR="00DF7E66">
        <w:rPr>
          <w:i/>
          <w:iCs/>
          <w:lang w:val="en-US" w:eastAsia="fr-FR"/>
        </w:rPr>
        <w:t>.</w:t>
      </w:r>
      <w:r w:rsidR="00C804EC">
        <w:rPr>
          <w:noProof/>
          <w:lang w:val="en-US" w:eastAsia="en-GB"/>
        </w:rPr>
        <w:t>”.</w:t>
      </w:r>
    </w:p>
    <w:p w14:paraId="542A3181" w14:textId="77777777" w:rsidR="00C804EC" w:rsidRPr="00724120" w:rsidRDefault="00C804EC" w:rsidP="00C804EC">
      <w:pPr>
        <w:pStyle w:val="SingleTxtG"/>
      </w:pPr>
      <w:r w:rsidRPr="00724120">
        <w:t>2.3.4.2</w:t>
      </w:r>
      <w:r w:rsidRPr="00724120">
        <w:tab/>
      </w:r>
      <w:r w:rsidRPr="00724120">
        <w:tab/>
      </w:r>
      <w:r w:rsidRPr="00EE039E">
        <w:t>Renumber as 2.3.3</w:t>
      </w:r>
      <w:r w:rsidR="007F6572">
        <w:t xml:space="preserve"> and a</w:t>
      </w:r>
      <w:r w:rsidRPr="00724120">
        <w:t>mend the heading to read “</w:t>
      </w:r>
      <w:r w:rsidRPr="00724120">
        <w:rPr>
          <w:i/>
          <w:iCs/>
        </w:rPr>
        <w:t>Guidance</w:t>
      </w:r>
      <w:r w:rsidRPr="00724120">
        <w:t xml:space="preserve"> </w:t>
      </w:r>
      <w:r w:rsidRPr="00724120">
        <w:rPr>
          <w:rFonts w:eastAsia="SimSun"/>
          <w:i/>
          <w:lang w:val="en-US"/>
        </w:rPr>
        <w:t>on specific heat of combustion</w:t>
      </w:r>
      <w:r w:rsidRPr="00724120">
        <w:rPr>
          <w:rFonts w:eastAsia="SimSun"/>
          <w:iCs/>
          <w:lang w:val="en-US"/>
        </w:rPr>
        <w:t>”.</w:t>
      </w:r>
    </w:p>
    <w:p w14:paraId="71BA103B" w14:textId="77777777" w:rsidR="00C804EC" w:rsidRPr="00724120" w:rsidRDefault="00C804EC" w:rsidP="00C804EC">
      <w:pPr>
        <w:pStyle w:val="SingleTxtG"/>
      </w:pPr>
      <w:r w:rsidRPr="00724120">
        <w:t>2.3.4.2.1</w:t>
      </w:r>
      <w:r w:rsidRPr="00724120">
        <w:tab/>
      </w:r>
      <w:r>
        <w:t>Renumber as 2.3.3.1</w:t>
      </w:r>
      <w:r>
        <w:tab/>
        <w:t>and a</w:t>
      </w:r>
      <w:r w:rsidRPr="00724120">
        <w:t>mend to read as follows:</w:t>
      </w:r>
    </w:p>
    <w:p w14:paraId="0A0D96A1" w14:textId="77777777" w:rsidR="00C804EC" w:rsidRPr="00724120" w:rsidRDefault="00C804EC" w:rsidP="00C804EC">
      <w:pPr>
        <w:pStyle w:val="SingleTxtG"/>
      </w:pPr>
      <w:r w:rsidRPr="00724120">
        <w:t>“</w:t>
      </w:r>
      <w:r>
        <w:t>2.3.3.1</w:t>
      </w:r>
      <w:r w:rsidRPr="00724120">
        <w:tab/>
        <w:t>For a composite formulation, the specific heat of combustion of the product is the summation of the weighted specific heats of combustion for the individual components, as follows:</w:t>
      </w:r>
    </w:p>
    <w:p w14:paraId="4658673E" w14:textId="77777777" w:rsidR="00C804EC" w:rsidRPr="00724120" w:rsidRDefault="00C804EC" w:rsidP="00C804EC">
      <w:pPr>
        <w:pStyle w:val="GHSBodyText"/>
        <w:jc w:val="center"/>
        <w:rPr>
          <w:sz w:val="20"/>
        </w:rPr>
      </w:pPr>
      <w:r w:rsidRPr="00724120">
        <w:rPr>
          <w:sz w:val="20"/>
        </w:rPr>
        <w:sym w:font="Symbol" w:char="F044"/>
      </w:r>
      <w:proofErr w:type="spellStart"/>
      <w:r w:rsidRPr="00724120">
        <w:rPr>
          <w:sz w:val="20"/>
        </w:rPr>
        <w:t>H</w:t>
      </w:r>
      <w:r w:rsidRPr="00724120">
        <w:rPr>
          <w:sz w:val="20"/>
          <w:vertAlign w:val="subscript"/>
        </w:rPr>
        <w:t>c</w:t>
      </w:r>
      <w:proofErr w:type="spellEnd"/>
      <w:r w:rsidRPr="00724120">
        <w:rPr>
          <w:sz w:val="20"/>
        </w:rPr>
        <w:t>(product)</w:t>
      </w:r>
      <w:r w:rsidRPr="00724120">
        <w:rPr>
          <w:sz w:val="20"/>
        </w:rPr>
        <w:tab/>
        <w:t xml:space="preserve">= </w:t>
      </w:r>
      <w:r w:rsidRPr="00724120">
        <w:rPr>
          <w:position w:val="-22"/>
          <w:sz w:val="20"/>
        </w:rPr>
        <w:object w:dxaOrig="380" w:dyaOrig="560" w14:anchorId="002F6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26.65pt" o:ole="">
            <v:imagedata r:id="rId10" o:title=""/>
          </v:shape>
          <o:OLEObject Type="Embed" ProgID="Equation.3" ShapeID="_x0000_i1025" DrawAspect="Content" ObjectID="_1614415448" r:id="rId11"/>
        </w:object>
      </w:r>
      <w:r w:rsidRPr="00724120">
        <w:rPr>
          <w:sz w:val="20"/>
        </w:rPr>
        <w:t xml:space="preserve"> [ w(</w:t>
      </w:r>
      <w:proofErr w:type="spellStart"/>
      <w:r w:rsidRPr="00724120">
        <w:rPr>
          <w:sz w:val="20"/>
        </w:rPr>
        <w:t>i</w:t>
      </w:r>
      <w:proofErr w:type="spellEnd"/>
      <w:r w:rsidRPr="00724120">
        <w:rPr>
          <w:sz w:val="20"/>
        </w:rPr>
        <w:t xml:space="preserve">) × </w:t>
      </w:r>
      <w:r w:rsidRPr="00724120">
        <w:rPr>
          <w:sz w:val="20"/>
        </w:rPr>
        <w:sym w:font="Symbol" w:char="F044"/>
      </w:r>
      <w:proofErr w:type="spellStart"/>
      <w:r w:rsidRPr="00724120">
        <w:rPr>
          <w:sz w:val="20"/>
        </w:rPr>
        <w:t>H</w:t>
      </w:r>
      <w:r w:rsidRPr="00724120">
        <w:rPr>
          <w:sz w:val="20"/>
          <w:vertAlign w:val="subscript"/>
        </w:rPr>
        <w:t>c</w:t>
      </w:r>
      <w:proofErr w:type="spellEnd"/>
      <w:r w:rsidRPr="00724120">
        <w:rPr>
          <w:sz w:val="20"/>
        </w:rPr>
        <w:t>(</w:t>
      </w:r>
      <w:proofErr w:type="spellStart"/>
      <w:r w:rsidRPr="00724120">
        <w:rPr>
          <w:sz w:val="20"/>
        </w:rPr>
        <w:t>i</w:t>
      </w:r>
      <w:proofErr w:type="spellEnd"/>
      <w:r w:rsidRPr="00724120">
        <w:rPr>
          <w:sz w:val="20"/>
        </w:rPr>
        <w:t>)]</w:t>
      </w:r>
    </w:p>
    <w:p w14:paraId="487D9DAC" w14:textId="77777777" w:rsidR="00C804EC" w:rsidRPr="00724120" w:rsidRDefault="00C804EC" w:rsidP="00C804EC">
      <w:pPr>
        <w:pStyle w:val="SingleTxtG"/>
      </w:pPr>
      <w:r w:rsidRPr="00724120">
        <w:tab/>
        <w:t>where:</w:t>
      </w:r>
    </w:p>
    <w:p w14:paraId="1616BBC2" w14:textId="77777777" w:rsidR="00C804EC" w:rsidRPr="00724120" w:rsidRDefault="00C804EC" w:rsidP="00C804EC">
      <w:pPr>
        <w:pStyle w:val="SingleTxtG"/>
      </w:pPr>
      <w:r w:rsidRPr="00724120">
        <w:tab/>
      </w:r>
      <w:r w:rsidRPr="00724120">
        <w:sym w:font="Symbol" w:char="F044"/>
      </w:r>
      <w:proofErr w:type="spellStart"/>
      <w:r w:rsidRPr="00724120">
        <w:t>H</w:t>
      </w:r>
      <w:r w:rsidRPr="00724120">
        <w:rPr>
          <w:vertAlign w:val="subscript"/>
        </w:rPr>
        <w:t>c</w:t>
      </w:r>
      <w:proofErr w:type="spellEnd"/>
      <w:r w:rsidRPr="00724120">
        <w:t>(product)</w:t>
      </w:r>
      <w:r w:rsidRPr="00724120">
        <w:tab/>
        <w:t>=</w:t>
      </w:r>
      <w:r w:rsidRPr="00724120">
        <w:tab/>
        <w:t xml:space="preserve">specific heat of combustion (kJ/g) of the product; </w:t>
      </w:r>
    </w:p>
    <w:p w14:paraId="012DC704" w14:textId="77777777" w:rsidR="00C804EC" w:rsidRPr="00724120" w:rsidRDefault="00C804EC" w:rsidP="00C804EC">
      <w:pPr>
        <w:pStyle w:val="SingleTxtG"/>
      </w:pPr>
      <w:r w:rsidRPr="00724120">
        <w:tab/>
      </w:r>
      <w:r w:rsidRPr="00724120">
        <w:sym w:font="Symbol" w:char="F044"/>
      </w:r>
      <w:proofErr w:type="spellStart"/>
      <w:r w:rsidRPr="00724120">
        <w:t>H</w:t>
      </w:r>
      <w:r w:rsidRPr="00724120">
        <w:rPr>
          <w:vertAlign w:val="subscript"/>
        </w:rPr>
        <w:t>c</w:t>
      </w:r>
      <w:proofErr w:type="spellEnd"/>
      <w:r w:rsidRPr="00724120">
        <w:t>(</w:t>
      </w:r>
      <w:proofErr w:type="spellStart"/>
      <w:r w:rsidRPr="00724120">
        <w:t>i</w:t>
      </w:r>
      <w:proofErr w:type="spellEnd"/>
      <w:r w:rsidRPr="00724120">
        <w:t>)</w:t>
      </w:r>
      <w:r w:rsidRPr="00724120">
        <w:tab/>
        <w:t>=</w:t>
      </w:r>
      <w:r w:rsidRPr="00724120">
        <w:tab/>
        <w:t xml:space="preserve">specific heat of combustion (kJ/g) of component </w:t>
      </w:r>
      <w:proofErr w:type="spellStart"/>
      <w:r w:rsidRPr="00724120">
        <w:t>i</w:t>
      </w:r>
      <w:proofErr w:type="spellEnd"/>
      <w:r w:rsidRPr="00724120">
        <w:t xml:space="preserve"> in the product;</w:t>
      </w:r>
    </w:p>
    <w:p w14:paraId="54388725" w14:textId="77777777" w:rsidR="00C804EC" w:rsidRPr="00724120" w:rsidRDefault="00C804EC" w:rsidP="00C804EC">
      <w:pPr>
        <w:pStyle w:val="SingleTxtG"/>
      </w:pPr>
      <w:r w:rsidRPr="00724120">
        <w:tab/>
        <w:t>w(</w:t>
      </w:r>
      <w:proofErr w:type="spellStart"/>
      <w:r w:rsidRPr="00724120">
        <w:t>i</w:t>
      </w:r>
      <w:proofErr w:type="spellEnd"/>
      <w:r w:rsidRPr="00724120">
        <w:t>)</w:t>
      </w:r>
      <w:r w:rsidRPr="00724120">
        <w:tab/>
        <w:t>=</w:t>
      </w:r>
      <w:r w:rsidRPr="00724120">
        <w:tab/>
        <w:t xml:space="preserve">mass fraction of component </w:t>
      </w:r>
      <w:proofErr w:type="spellStart"/>
      <w:r w:rsidRPr="00724120">
        <w:t>i</w:t>
      </w:r>
      <w:proofErr w:type="spellEnd"/>
      <w:r w:rsidRPr="00724120">
        <w:t xml:space="preserve"> in the product;</w:t>
      </w:r>
    </w:p>
    <w:p w14:paraId="17A5741B" w14:textId="77777777" w:rsidR="00C804EC" w:rsidRPr="00724120" w:rsidRDefault="00C804EC" w:rsidP="00C804EC">
      <w:pPr>
        <w:pStyle w:val="SingleTxtG"/>
      </w:pPr>
      <w:r w:rsidRPr="00724120">
        <w:tab/>
        <w:t>n</w:t>
      </w:r>
      <w:r w:rsidRPr="00724120">
        <w:tab/>
        <w:t>=</w:t>
      </w:r>
      <w:r w:rsidRPr="00724120">
        <w:tab/>
        <w:t>total number of components in the product.</w:t>
      </w:r>
    </w:p>
    <w:p w14:paraId="4163F0B2" w14:textId="77777777" w:rsidR="00C804EC" w:rsidRPr="00724120" w:rsidRDefault="00C804EC" w:rsidP="00C804EC">
      <w:pPr>
        <w:pStyle w:val="SingleTxtG"/>
      </w:pPr>
      <w:r w:rsidRPr="00724120">
        <w:tab/>
        <w:t>The specific heats of combustion, which are given in kilojoules per gram (kJ/g), can be found in the scientific literature, calculated or determined by tests (see ASTM D 240 and NFPA 30B). Note that experimentally measured heats of combustion usually differ from the corresponding theoretical heats of combustion, since the combustion efficiency normally is less than 100% (a typical combustion efficiency is 95%).”.</w:t>
      </w:r>
    </w:p>
    <w:p w14:paraId="3215C20B" w14:textId="77777777" w:rsidR="00C804EC" w:rsidRPr="00724120" w:rsidRDefault="00C804EC" w:rsidP="00C804EC">
      <w:pPr>
        <w:pStyle w:val="SingleTxtG"/>
      </w:pPr>
      <w:r w:rsidRPr="00724120">
        <w:t>2.3.4.2.2</w:t>
      </w:r>
      <w:r w:rsidRPr="00724120">
        <w:tab/>
        <w:t>Delete.</w:t>
      </w:r>
    </w:p>
    <w:p w14:paraId="07C1F09F" w14:textId="77777777" w:rsidR="00C804EC" w:rsidRPr="00724120" w:rsidRDefault="00C804EC" w:rsidP="004E5603">
      <w:pPr>
        <w:pStyle w:val="H1G"/>
      </w:pPr>
      <w:r w:rsidRPr="00724120">
        <w:tab/>
      </w:r>
      <w:r w:rsidRPr="00724120">
        <w:tab/>
        <w:t>Chapter 2.4</w:t>
      </w:r>
    </w:p>
    <w:p w14:paraId="3638C852" w14:textId="77777777" w:rsidR="00C804EC" w:rsidRPr="00724120" w:rsidRDefault="00C804EC" w:rsidP="00C804EC">
      <w:pPr>
        <w:pStyle w:val="SingleTxtG"/>
      </w:pPr>
      <w:r w:rsidRPr="00724120">
        <w:t>2.4.1, Note</w:t>
      </w:r>
      <w:r w:rsidR="003023E1">
        <w:t xml:space="preserve">, </w:t>
      </w:r>
      <w:r w:rsidR="003023E1" w:rsidRPr="00724120">
        <w:t>2.4.4.1</w:t>
      </w:r>
      <w:r w:rsidR="003023E1">
        <w:t xml:space="preserve"> and </w:t>
      </w:r>
      <w:r w:rsidR="003023E1" w:rsidRPr="00724120">
        <w:t>2.4.4.2</w:t>
      </w:r>
      <w:r w:rsidR="003023E1" w:rsidRPr="00724120">
        <w:tab/>
      </w:r>
      <w:r w:rsidRPr="00724120">
        <w:t>Replace “ISO 10156:2010” by “ISO 10156:2017”.</w:t>
      </w:r>
    </w:p>
    <w:p w14:paraId="3B69D359" w14:textId="77777777" w:rsidR="00C804EC" w:rsidRPr="00724120" w:rsidRDefault="00C804EC" w:rsidP="000B1FAB">
      <w:pPr>
        <w:pStyle w:val="H1G"/>
      </w:pPr>
      <w:r w:rsidRPr="00724120">
        <w:tab/>
      </w:r>
      <w:r w:rsidRPr="00724120">
        <w:tab/>
        <w:t>Chapter 2.</w:t>
      </w:r>
      <w:r>
        <w:t>5</w:t>
      </w:r>
    </w:p>
    <w:p w14:paraId="65DDC3D6" w14:textId="77777777" w:rsidR="00C804EC" w:rsidRDefault="00C804EC" w:rsidP="00C804EC">
      <w:pPr>
        <w:pStyle w:val="SingleTxtG"/>
      </w:pPr>
      <w:r>
        <w:t>2.5.2.1</w:t>
      </w:r>
      <w:r>
        <w:tab/>
      </w:r>
      <w:r>
        <w:tab/>
      </w:r>
      <w:r w:rsidR="00F8671A">
        <w:t>I</w:t>
      </w:r>
      <w:r>
        <w:t>n the Note, insert “</w:t>
      </w:r>
      <w:r w:rsidRPr="00A41BE2">
        <w:t>and chemicals under pressure</w:t>
      </w:r>
      <w:r>
        <w:t>” after “Aerosols”.</w:t>
      </w:r>
    </w:p>
    <w:p w14:paraId="07AEE607" w14:textId="77777777" w:rsidR="00C804EC" w:rsidRPr="00724120" w:rsidRDefault="00C804EC" w:rsidP="000B1FAB">
      <w:pPr>
        <w:pStyle w:val="H1G"/>
      </w:pPr>
      <w:r w:rsidRPr="00724120">
        <w:tab/>
      </w:r>
      <w:r w:rsidRPr="00724120">
        <w:tab/>
        <w:t xml:space="preserve">Chapter </w:t>
      </w:r>
      <w:r>
        <w:t>3.2</w:t>
      </w:r>
    </w:p>
    <w:p w14:paraId="5BBB42A1" w14:textId="77777777" w:rsidR="00C804EC" w:rsidRDefault="00C804EC" w:rsidP="00C804EC">
      <w:pPr>
        <w:pStyle w:val="SingleTxtG"/>
      </w:pPr>
      <w:r>
        <w:t>3.2.1.2</w:t>
      </w:r>
      <w:r>
        <w:tab/>
      </w:r>
      <w:r>
        <w:tab/>
        <w:t>Replace with the following new 3.2.1.2 to 3.2.1.4:</w:t>
      </w:r>
    </w:p>
    <w:p w14:paraId="39F7FB25" w14:textId="77777777" w:rsidR="00C804EC" w:rsidRDefault="00C804EC" w:rsidP="00C804EC">
      <w:pPr>
        <w:pStyle w:val="SingleTxtG"/>
      </w:pPr>
      <w:r>
        <w:t>“3.2.1.2</w:t>
      </w:r>
      <w:r>
        <w:tab/>
        <w:t xml:space="preserve">To classify, all available and relevant information on skin corrosion/irritation is collected and its quality in terms of adequacy and reliability is assessed. Wherever possible classification should be based on data generated using internationally validated and accepted methods, such as OECD Test Guidelines or equivalent methods. Sections 3.2.2.1 to 3.2.2.6 provide classification criteria for the different types of information that may be available. </w:t>
      </w:r>
    </w:p>
    <w:p w14:paraId="796AA06A" w14:textId="77777777" w:rsidR="00C804EC" w:rsidRDefault="00C804EC" w:rsidP="00C804EC">
      <w:pPr>
        <w:pStyle w:val="SingleTxtG"/>
      </w:pPr>
      <w:r>
        <w:t>3.2.1.3</w:t>
      </w:r>
      <w:r>
        <w:tab/>
      </w:r>
      <w:r>
        <w:tab/>
        <w:t xml:space="preserve">A </w:t>
      </w:r>
      <w:r w:rsidRPr="00B2673B">
        <w:rPr>
          <w:i/>
          <w:iCs/>
        </w:rPr>
        <w:t>tiered approach</w:t>
      </w:r>
      <w:r>
        <w:t xml:space="preserve"> (see 3.2.2.7) organizes the available information into levels/tiers and provides for decision-making in a structured and sequential manner. Classification results directly when the information consistently satisfies the criteria. However, where the available information gives inconsistent and/or conflicting results within a tier, classification of a substance or a mixture is made on the basis of the weight of evidence within that tier. In some cases when information from different tiers gives inconsistent and/or conflicting results (see 3.2.2.7.3) or where data individually are insufficient to conclude on the classification, an overall weight of evidence approach is used (see 1.3.2.4.9 and 3.2.5.3.1).</w:t>
      </w:r>
    </w:p>
    <w:p w14:paraId="0A990AE2" w14:textId="77777777" w:rsidR="00C804EC" w:rsidRPr="00B2673B" w:rsidRDefault="00C804EC" w:rsidP="00C804EC">
      <w:pPr>
        <w:pStyle w:val="SingleTxtG"/>
      </w:pPr>
      <w:r>
        <w:t>3.2.1.4</w:t>
      </w:r>
      <w:r>
        <w:tab/>
      </w:r>
      <w:r>
        <w:tab/>
        <w:t>Guidance on the interpretation of criteria and references to relevant guidance documents are provided in 3.2.5.3.”.</w:t>
      </w:r>
    </w:p>
    <w:p w14:paraId="2C4323B2" w14:textId="77777777" w:rsidR="00C804EC" w:rsidRDefault="00C804EC" w:rsidP="00C804EC">
      <w:pPr>
        <w:pStyle w:val="SingleTxtG"/>
      </w:pPr>
      <w:r>
        <w:t>3.2.2 (a)</w:t>
      </w:r>
      <w:r>
        <w:tab/>
        <w:t>At the end of the existing paragraph, delete “(see Table 3.2.1)” and add a full stop. Add the following two new sub-paragraphs:</w:t>
      </w:r>
    </w:p>
    <w:p w14:paraId="26BD21DB" w14:textId="77777777" w:rsidR="00C804EC" w:rsidRDefault="00C804EC" w:rsidP="00C804EC">
      <w:pPr>
        <w:pStyle w:val="SingleTxtG"/>
      </w:pPr>
      <w:r>
        <w:t>“Corrosive substances should be classified in Category 1 where sub-categorization is not required by a competent authority or where data are not sufficient for sub-categorization.</w:t>
      </w:r>
    </w:p>
    <w:p w14:paraId="40C89F42" w14:textId="77777777" w:rsidR="00C804EC" w:rsidRDefault="00C804EC" w:rsidP="00C804EC">
      <w:pPr>
        <w:pStyle w:val="SingleTxtG"/>
      </w:pPr>
      <w:r>
        <w:t>When data are sufficient, and where required by a competent authority, substances may be classified in one of the three sub-categories 1A, 1B or 1C.”.</w:t>
      </w:r>
    </w:p>
    <w:p w14:paraId="6B927280" w14:textId="77777777" w:rsidR="00C804EC" w:rsidRPr="00B2673B" w:rsidRDefault="00C804EC" w:rsidP="00C804EC">
      <w:pPr>
        <w:pStyle w:val="SingleTxtG"/>
      </w:pPr>
      <w:r>
        <w:t>3.2.2 (b)</w:t>
      </w:r>
      <w:r>
        <w:tab/>
        <w:t>At the end, delete “(see Table 3.2.2)”.</w:t>
      </w:r>
    </w:p>
    <w:p w14:paraId="6C3F9C4C" w14:textId="77777777" w:rsidR="00C804EC" w:rsidRDefault="00C804EC" w:rsidP="00C804EC">
      <w:pPr>
        <w:pStyle w:val="SingleTxtG"/>
      </w:pPr>
      <w:r>
        <w:t>3.2.2 (c)</w:t>
      </w:r>
      <w:r>
        <w:tab/>
        <w:t>Delete “(e.g. pesticides)” and, at the end, replace “(see Table 3.2.2)” by “(e.g. for classifying pesticides)”.</w:t>
      </w:r>
    </w:p>
    <w:p w14:paraId="5F5BFCEE" w14:textId="77777777" w:rsidR="00C804EC" w:rsidRDefault="00C804EC" w:rsidP="00C804EC">
      <w:pPr>
        <w:pStyle w:val="SingleTxtG"/>
      </w:pPr>
      <w:r>
        <w:t>Insert the following new 3.2.2.1:</w:t>
      </w:r>
    </w:p>
    <w:p w14:paraId="670310E6" w14:textId="77777777" w:rsidR="00C804EC" w:rsidRPr="00582526" w:rsidRDefault="00C804EC" w:rsidP="00C804EC">
      <w:pPr>
        <w:pStyle w:val="SingleTxtG"/>
        <w:rPr>
          <w:b/>
          <w:i/>
        </w:rPr>
      </w:pPr>
      <w:r w:rsidRPr="00582526">
        <w:t>“</w:t>
      </w:r>
      <w:r w:rsidRPr="00582526">
        <w:rPr>
          <w:b/>
        </w:rPr>
        <w:t xml:space="preserve">3.2.2.1 </w:t>
      </w:r>
      <w:r w:rsidRPr="00582526">
        <w:rPr>
          <w:b/>
        </w:rPr>
        <w:tab/>
      </w:r>
      <w:r w:rsidRPr="00582526">
        <w:rPr>
          <w:b/>
          <w:i/>
        </w:rPr>
        <w:t>Classification based on human data</w:t>
      </w:r>
    </w:p>
    <w:p w14:paraId="7BAC2A9B" w14:textId="77777777" w:rsidR="00C804EC" w:rsidRDefault="00C804EC" w:rsidP="00A21F2F">
      <w:pPr>
        <w:pStyle w:val="SingleTxtG"/>
        <w:ind w:firstLine="1134"/>
      </w:pPr>
      <w:r w:rsidRPr="00582526">
        <w:t>Existing reliable and good quality human data on skin corrosion/irritation should be given high weight where relevant for classification (see 3.2.5.3.2) and should be the first line of evaluation, as this gives information directly relevant to effects on the skin. Existing human data could be derived from single or repeated exposure(s), for example in occupational, consumer, transport or emergency response scenarios and epidemiological and clinical studies in well-documented case reports and observations (see 1.1.2.5 (c), 1.3.2.4.7 and 1.3.2.4.9). Although human data from accident or poison centre databases can provide evidence for classification, absence of incidents is not itself evidence for no classification, as exposures are generally unknown or uncertain.”.</w:t>
      </w:r>
    </w:p>
    <w:p w14:paraId="16EB8176" w14:textId="77777777" w:rsidR="00B949F1" w:rsidRPr="00062D36" w:rsidRDefault="00B949F1" w:rsidP="00C804EC">
      <w:pPr>
        <w:pStyle w:val="SingleTxtG"/>
      </w:pPr>
      <w:r w:rsidRPr="00062D36">
        <w:t>R</w:t>
      </w:r>
      <w:r w:rsidRPr="00C60478">
        <w:t>enumber</w:t>
      </w:r>
      <w:r w:rsidRPr="00062D36">
        <w:t xml:space="preserve"> and amend</w:t>
      </w:r>
      <w:r w:rsidRPr="00C60478">
        <w:t xml:space="preserve"> </w:t>
      </w:r>
      <w:r w:rsidR="00C804EC" w:rsidRPr="00C60478">
        <w:t>current 3.2.2.1</w:t>
      </w:r>
      <w:r w:rsidRPr="00062D36">
        <w:t xml:space="preserve"> and subsequent paragraphs as follows:</w:t>
      </w:r>
      <w:r w:rsidR="00C804EC" w:rsidRPr="00C60478">
        <w:t xml:space="preserve"> </w:t>
      </w:r>
    </w:p>
    <w:p w14:paraId="63D236CD" w14:textId="77777777" w:rsidR="00C804EC" w:rsidRDefault="00062D36" w:rsidP="00C60478">
      <w:pPr>
        <w:pStyle w:val="SingleTxtG"/>
        <w:ind w:left="1701"/>
      </w:pPr>
      <w:r w:rsidRPr="00C60478">
        <w:t xml:space="preserve">3.2.2.1 </w:t>
      </w:r>
      <w:r w:rsidRPr="00C60478">
        <w:tab/>
      </w:r>
      <w:r w:rsidR="00B949F1" w:rsidRPr="00C60478">
        <w:t xml:space="preserve">Renumber </w:t>
      </w:r>
      <w:r w:rsidR="00C804EC" w:rsidRPr="00C60478">
        <w:t>as 3.2.2.2 and insert the following new paragraph under this heading:</w:t>
      </w:r>
    </w:p>
    <w:p w14:paraId="128D3363" w14:textId="77777777" w:rsidR="00C804EC" w:rsidRDefault="00C804EC" w:rsidP="00C60478">
      <w:pPr>
        <w:pStyle w:val="SingleTxtG"/>
        <w:ind w:left="1701"/>
      </w:pPr>
      <w:r>
        <w:t>“</w:t>
      </w:r>
      <w:r w:rsidRPr="00E53262">
        <w:t xml:space="preserve">OECD </w:t>
      </w:r>
      <w:r w:rsidR="000B1FAB">
        <w:t>Test Guideline</w:t>
      </w:r>
      <w:r w:rsidRPr="00E53262">
        <w:t xml:space="preserve"> 404 is the currently available internationally validated and accepted animal test for classification as skin corrosive or irritant (</w:t>
      </w:r>
      <w:r>
        <w:t>s</w:t>
      </w:r>
      <w:r w:rsidRPr="00E53262">
        <w:t xml:space="preserve">ee Tables 3.2.1 and 3.2.2, respectively) and is the standard animal test. The current version of OECD </w:t>
      </w:r>
      <w:r w:rsidR="000B1FAB">
        <w:t>Test Guideline</w:t>
      </w:r>
      <w:r w:rsidRPr="00E53262">
        <w:t xml:space="preserve"> 404 uses a maximum of 3 animals. Results from animal studies conducted under previous versions of OECD </w:t>
      </w:r>
      <w:r w:rsidR="000B1FAB">
        <w:t>Test Guideline</w:t>
      </w:r>
      <w:r w:rsidRPr="00E53262">
        <w:t xml:space="preserve"> 404 that used more than 3 animals are also considered standard animal tests when interpreted in accordance with 3.2.5.3.3.</w:t>
      </w:r>
      <w:r>
        <w:t>”.</w:t>
      </w:r>
    </w:p>
    <w:p w14:paraId="4DF9196E" w14:textId="77777777" w:rsidR="00C804EC" w:rsidRDefault="00C804EC" w:rsidP="00C60478">
      <w:pPr>
        <w:pStyle w:val="SingleTxtG"/>
        <w:ind w:left="1701"/>
      </w:pPr>
      <w:r>
        <w:t>Renumber 3.2.2.1.1 as 3.2.2.2.1.</w:t>
      </w:r>
      <w:r w:rsidR="004C2B03">
        <w:t xml:space="preserve"> </w:t>
      </w:r>
    </w:p>
    <w:p w14:paraId="68518134" w14:textId="77777777" w:rsidR="00C60059" w:rsidRDefault="00C60059" w:rsidP="00C60478">
      <w:pPr>
        <w:pStyle w:val="SingleTxtG"/>
        <w:ind w:left="1701"/>
      </w:pPr>
      <w:r>
        <w:t>Renumber 3.2.2.1.1.1 as 3.2.2.2.1.1</w:t>
      </w:r>
      <w:r w:rsidR="00062D36">
        <w:t>.</w:t>
      </w:r>
    </w:p>
    <w:p w14:paraId="19D6857B" w14:textId="77777777" w:rsidR="00C804EC" w:rsidRDefault="00C804EC" w:rsidP="00C60478">
      <w:pPr>
        <w:pStyle w:val="SingleTxtG"/>
        <w:ind w:left="1701"/>
      </w:pPr>
      <w:r>
        <w:t>Delete 3.2.2.1.1.2 and 3.2.2.1.1.3.</w:t>
      </w:r>
    </w:p>
    <w:p w14:paraId="55CB6E23" w14:textId="77777777" w:rsidR="00C804EC" w:rsidRDefault="00C804EC" w:rsidP="00C60478">
      <w:pPr>
        <w:pStyle w:val="SingleTxtG"/>
        <w:ind w:left="1701"/>
      </w:pPr>
      <w:r>
        <w:t>Renumber 3.2.2.1.1.4 as 3.2.2.2.1.2.</w:t>
      </w:r>
    </w:p>
    <w:p w14:paraId="784D263A" w14:textId="77777777" w:rsidR="00C804EC" w:rsidRDefault="00C804EC" w:rsidP="00C60478">
      <w:pPr>
        <w:pStyle w:val="SingleTxtG"/>
        <w:ind w:left="1701"/>
      </w:pPr>
      <w:r>
        <w:t>Table 3.2.1</w:t>
      </w:r>
      <w:r>
        <w:tab/>
        <w:t>Delete the reference to table note a and corresponding table note.</w:t>
      </w:r>
    </w:p>
    <w:p w14:paraId="42C08664" w14:textId="77777777" w:rsidR="00C804EC" w:rsidRDefault="00C804EC" w:rsidP="00C60478">
      <w:pPr>
        <w:pStyle w:val="SingleTxtG"/>
        <w:ind w:left="1701"/>
      </w:pPr>
      <w:r>
        <w:t>Renumber 3.2.2.1.2 as 3.2.2.2.2.</w:t>
      </w:r>
    </w:p>
    <w:p w14:paraId="6EF085F6" w14:textId="77777777" w:rsidR="00C804EC" w:rsidRDefault="00C804EC" w:rsidP="00C60478">
      <w:pPr>
        <w:pStyle w:val="SingleTxtG"/>
        <w:ind w:left="1701"/>
      </w:pPr>
      <w:r>
        <w:t xml:space="preserve">Renumber 3.2.2.1.2.1 to 3.2.2.1.2.5 as 3.2.2.2.2.1 to 3.2.2.2.2.5 and in 3.2.2.1.2.5 (renumbered as 3.2.2.2.2.5), in the </w:t>
      </w:r>
      <w:r w:rsidR="008218A5">
        <w:t xml:space="preserve">second </w:t>
      </w:r>
      <w:r>
        <w:t>sentence, replace “(e.g. for pesticides)” by “(e.g. for classifying pesticides)”.</w:t>
      </w:r>
    </w:p>
    <w:p w14:paraId="1C503431" w14:textId="77777777" w:rsidR="00C804EC" w:rsidRDefault="00C804EC" w:rsidP="00C804EC">
      <w:pPr>
        <w:pStyle w:val="SingleTxtG"/>
      </w:pPr>
      <w:r>
        <w:t>Table 3.2.2</w:t>
      </w:r>
      <w:r>
        <w:tab/>
        <w:t>Delete the reference to table note a and corresponding table note. Renumber table note b as table note a. Renumber table note c as table note b and, at the end, replace “3.2.5.3” by “3.2.5.3.3”. In the last row of the table, delete “from gradings” after “for oedema” and replace “from grades at 24, 48 and 72 hours” by “from gradings at 24, 48 and 72 hours”.</w:t>
      </w:r>
    </w:p>
    <w:p w14:paraId="4BEEFF29" w14:textId="77777777" w:rsidR="00C60059" w:rsidRDefault="00C60059" w:rsidP="00C804EC">
      <w:pPr>
        <w:pStyle w:val="SingleTxtG"/>
      </w:pPr>
      <w:r w:rsidRPr="00DF7E66">
        <w:t xml:space="preserve">Delete current </w:t>
      </w:r>
      <w:r w:rsidR="002C5AF7">
        <w:t>sub-</w:t>
      </w:r>
      <w:r w:rsidR="00E5682F">
        <w:t xml:space="preserve">section </w:t>
      </w:r>
      <w:r w:rsidRPr="00DF7E66">
        <w:t xml:space="preserve">3.2.2.2 and </w:t>
      </w:r>
      <w:r w:rsidR="00E5682F">
        <w:t>Figure 3.2.1.</w:t>
      </w:r>
    </w:p>
    <w:p w14:paraId="2ABFAD0D" w14:textId="77777777" w:rsidR="00C804EC" w:rsidRDefault="00C804EC" w:rsidP="00C804EC">
      <w:pPr>
        <w:pStyle w:val="SingleTxtG"/>
      </w:pPr>
      <w:r>
        <w:t>Add the following new sub-sections 3.2.2.3 to 3.2.2.7:</w:t>
      </w:r>
    </w:p>
    <w:p w14:paraId="165E8772" w14:textId="77777777" w:rsidR="00C804EC" w:rsidRDefault="00C804EC" w:rsidP="00C804EC">
      <w:pPr>
        <w:pStyle w:val="SingleTxtG"/>
      </w:pPr>
      <w:r>
        <w:t>“</w:t>
      </w:r>
      <w:r w:rsidRPr="005D0E4A">
        <w:rPr>
          <w:b/>
          <w:bCs/>
        </w:rPr>
        <w:t>3.2.2.3</w:t>
      </w:r>
      <w:r w:rsidRPr="005D0E4A">
        <w:rPr>
          <w:b/>
          <w:bCs/>
        </w:rPr>
        <w:tab/>
      </w:r>
      <w:r w:rsidRPr="005D0E4A">
        <w:rPr>
          <w:b/>
          <w:bCs/>
          <w:i/>
          <w:iCs/>
        </w:rPr>
        <w:t>Classification based on in vitro/ex vivo data</w:t>
      </w:r>
    </w:p>
    <w:p w14:paraId="437ECAF9" w14:textId="77777777" w:rsidR="00C804EC" w:rsidRDefault="00C804EC" w:rsidP="00C804EC">
      <w:pPr>
        <w:pStyle w:val="SingleTxtG"/>
      </w:pPr>
      <w:r>
        <w:t xml:space="preserve">3.2.2.3.1 </w:t>
      </w:r>
      <w:r>
        <w:tab/>
        <w:t xml:space="preserve">The currently available individual </w:t>
      </w:r>
      <w:r w:rsidRPr="00D4005B">
        <w:rPr>
          <w:i/>
          <w:iCs/>
        </w:rPr>
        <w:t>in vitro/ex vivo</w:t>
      </w:r>
      <w:r>
        <w:t xml:space="preserve"> test methods address either skin irritation or skin corrosion, but do not address both endpoints in one single test. Therefore, classification based solely on </w:t>
      </w:r>
      <w:r w:rsidRPr="00D4005B">
        <w:rPr>
          <w:i/>
          <w:iCs/>
        </w:rPr>
        <w:t>in vitro/ex vivo</w:t>
      </w:r>
      <w:r>
        <w:t xml:space="preserve"> test results may require data from more than one method. For authorities implementing category 3 it is important to note that the currently available internationally validated and accepted </w:t>
      </w:r>
      <w:r w:rsidRPr="00D4005B">
        <w:rPr>
          <w:i/>
          <w:iCs/>
        </w:rPr>
        <w:t>in vitro/ex vivo</w:t>
      </w:r>
      <w:r>
        <w:t xml:space="preserve"> test methods do not allow identification of substances classified as category 3.</w:t>
      </w:r>
    </w:p>
    <w:p w14:paraId="723D92E3" w14:textId="77777777" w:rsidR="00C804EC" w:rsidRDefault="00C804EC" w:rsidP="00C804EC">
      <w:pPr>
        <w:pStyle w:val="SingleTxtG"/>
      </w:pPr>
      <w:r>
        <w:t xml:space="preserve">3.2.2.3.2 </w:t>
      </w:r>
      <w:r>
        <w:tab/>
        <w:t xml:space="preserve">Wherever possible classification should be based on data generated using internationally validated and accepted </w:t>
      </w:r>
      <w:r w:rsidRPr="00D4005B">
        <w:rPr>
          <w:i/>
          <w:iCs/>
        </w:rPr>
        <w:t xml:space="preserve">in vitro/ex vivo </w:t>
      </w:r>
      <w:r>
        <w:t xml:space="preserve">test methods, and the classification criteria provided in these test methods needs to be applied. </w:t>
      </w:r>
      <w:r w:rsidRPr="00D4005B">
        <w:rPr>
          <w:i/>
          <w:iCs/>
        </w:rPr>
        <w:t>In</w:t>
      </w:r>
      <w:r>
        <w:t xml:space="preserve"> </w:t>
      </w:r>
      <w:r w:rsidRPr="00D4005B">
        <w:rPr>
          <w:i/>
          <w:iCs/>
        </w:rPr>
        <w:t>vitro/ex vivo</w:t>
      </w:r>
      <w:r>
        <w:t xml:space="preserve"> data can only be used for classification when the tested substance is within the applicability domain of the test methods used. Additional limitations described in the published literature should also be taken into consideration.</w:t>
      </w:r>
    </w:p>
    <w:p w14:paraId="3F3905E7" w14:textId="77777777" w:rsidR="00C804EC" w:rsidRDefault="00C804EC" w:rsidP="00C804EC">
      <w:pPr>
        <w:pStyle w:val="SingleTxtG"/>
      </w:pPr>
      <w:r>
        <w:t>3.2.2.3.3</w:t>
      </w:r>
      <w:r>
        <w:tab/>
      </w:r>
      <w:r w:rsidRPr="005D0E4A">
        <w:rPr>
          <w:i/>
          <w:iCs/>
        </w:rPr>
        <w:t>Skin corrosion</w:t>
      </w:r>
    </w:p>
    <w:p w14:paraId="09A43714" w14:textId="77777777" w:rsidR="00C804EC" w:rsidRDefault="00C804EC" w:rsidP="00C804EC">
      <w:pPr>
        <w:pStyle w:val="SingleTxtG"/>
      </w:pPr>
      <w:r>
        <w:t xml:space="preserve">3.2.2.3.3.1 </w:t>
      </w:r>
      <w:r>
        <w:tab/>
        <w:t xml:space="preserve">Where tests have been undertaken in accordance with OECD Test Guidelines 430, 431, or 435, a substance is classified for skin corrosion in category 1 (and, where possible and required into sub-categories 1A, 1B or 1C) based on the criteria in Table 3.2.6. </w:t>
      </w:r>
    </w:p>
    <w:p w14:paraId="7BE1AAAA" w14:textId="77777777" w:rsidR="00C804EC" w:rsidRDefault="00C804EC" w:rsidP="00C804EC">
      <w:pPr>
        <w:pStyle w:val="SingleTxtG"/>
      </w:pPr>
      <w:r>
        <w:t>3.2.2.3.3.2</w:t>
      </w:r>
      <w:r>
        <w:tab/>
        <w:t xml:space="preserve">Some </w:t>
      </w:r>
      <w:r w:rsidRPr="00D4005B">
        <w:rPr>
          <w:i/>
          <w:iCs/>
        </w:rPr>
        <w:t>in vitro/ex vivo</w:t>
      </w:r>
      <w:r>
        <w:t xml:space="preserve"> methods do not allow differentiation between sub-categories 1B and 1C (see Table 3.2.6). Where sub-categories are required by competent authorities and existing </w:t>
      </w:r>
      <w:r w:rsidRPr="00D4005B">
        <w:rPr>
          <w:i/>
          <w:iCs/>
        </w:rPr>
        <w:t>in vitro/ex vivo</w:t>
      </w:r>
      <w:r>
        <w:t xml:space="preserve"> data cannot distinguish between the sub-categories, additional information has to be taken into account to differentiate between these two sub-categories. Where no or insufficient additional information is available, category 1 is applied.</w:t>
      </w:r>
    </w:p>
    <w:p w14:paraId="1B5D4900" w14:textId="77777777" w:rsidR="00C804EC" w:rsidRDefault="00C804EC" w:rsidP="00C804EC">
      <w:pPr>
        <w:pStyle w:val="SingleTxtG"/>
      </w:pPr>
      <w:r>
        <w:t>3.2.2.3.3.3</w:t>
      </w:r>
      <w:r>
        <w:tab/>
        <w:t>A substance identified as not corrosive should be considered for classification as skin irritant.</w:t>
      </w:r>
    </w:p>
    <w:p w14:paraId="64C6479C" w14:textId="77777777" w:rsidR="00C804EC" w:rsidRDefault="00C804EC" w:rsidP="00C804EC">
      <w:pPr>
        <w:pStyle w:val="SingleTxtG"/>
      </w:pPr>
      <w:r>
        <w:t>3.2.2.3.4</w:t>
      </w:r>
      <w:r>
        <w:tab/>
      </w:r>
      <w:r w:rsidRPr="005D0E4A">
        <w:rPr>
          <w:i/>
          <w:iCs/>
        </w:rPr>
        <w:t>Skin irritation</w:t>
      </w:r>
    </w:p>
    <w:p w14:paraId="25B617DF" w14:textId="77777777" w:rsidR="00C804EC" w:rsidRDefault="00C804EC" w:rsidP="00C804EC">
      <w:pPr>
        <w:pStyle w:val="SingleTxtG"/>
      </w:pPr>
      <w:r>
        <w:t xml:space="preserve">3.2.2.3.4.1 </w:t>
      </w:r>
      <w:r>
        <w:tab/>
        <w:t xml:space="preserve">Where classification for corrosivity can be excluded and where tests have been undertaken in accordance with OECD Test Guideline 439, a substance should be considered for classification as skin irritant in category 2 based on the criteria in Table 3.2.7. </w:t>
      </w:r>
    </w:p>
    <w:p w14:paraId="55BE8493" w14:textId="77777777" w:rsidR="00C804EC" w:rsidRDefault="00C804EC" w:rsidP="00C804EC">
      <w:pPr>
        <w:pStyle w:val="SingleTxtG"/>
      </w:pPr>
      <w:r>
        <w:t xml:space="preserve">3.2.2.3.4.2 </w:t>
      </w:r>
      <w:r>
        <w:tab/>
        <w:t xml:space="preserve">Where competent authorities adopt category 3, it is important to note that currently available </w:t>
      </w:r>
      <w:r w:rsidRPr="00D4005B">
        <w:rPr>
          <w:i/>
          <w:iCs/>
        </w:rPr>
        <w:t>in vitro/ex vivo</w:t>
      </w:r>
      <w:r>
        <w:t xml:space="preserve"> test methods for skin irritation (e.g. OECD </w:t>
      </w:r>
      <w:r w:rsidR="000B1FAB">
        <w:t>Test Guideline</w:t>
      </w:r>
      <w:r>
        <w:t xml:space="preserve"> 439) do not allow for classification of substances in category 3.  In this situation, if the classification criteria for either category 1 or 2 are not fulfilled, additional information is required to differentiate between category 3 and no classification. </w:t>
      </w:r>
    </w:p>
    <w:p w14:paraId="08F0EEF2" w14:textId="77777777" w:rsidR="00C804EC" w:rsidRDefault="00C804EC" w:rsidP="00C804EC">
      <w:pPr>
        <w:pStyle w:val="SingleTxtG"/>
      </w:pPr>
      <w:r>
        <w:t>3.2.2.3.4.3</w:t>
      </w:r>
      <w:r>
        <w:tab/>
        <w:t xml:space="preserve">Where competent authorities do not adopt category 3, a negative result in an internationally accepted and validated </w:t>
      </w:r>
      <w:r w:rsidRPr="00D4005B">
        <w:rPr>
          <w:i/>
          <w:iCs/>
        </w:rPr>
        <w:t>in vitro/ex vivo</w:t>
      </w:r>
      <w:r>
        <w:t xml:space="preserve"> test for skin irritation, e.g. OECD </w:t>
      </w:r>
      <w:r w:rsidR="000B1FAB">
        <w:t>Test Guideline</w:t>
      </w:r>
      <w:r>
        <w:t xml:space="preserve"> 439, can be used to conclude as not classified for skin irritation.</w:t>
      </w:r>
    </w:p>
    <w:p w14:paraId="1E0B70D7" w14:textId="77777777" w:rsidR="00C804EC" w:rsidRPr="0080713C" w:rsidRDefault="00C804EC" w:rsidP="00C804EC">
      <w:pPr>
        <w:pStyle w:val="SingleTxtG"/>
        <w:rPr>
          <w:b/>
          <w:bCs/>
        </w:rPr>
      </w:pPr>
      <w:r w:rsidRPr="0080713C">
        <w:rPr>
          <w:b/>
          <w:bCs/>
        </w:rPr>
        <w:t>3.2.2.4</w:t>
      </w:r>
      <w:r w:rsidRPr="0080713C">
        <w:rPr>
          <w:b/>
          <w:bCs/>
        </w:rPr>
        <w:tab/>
      </w:r>
      <w:r w:rsidRPr="0080713C">
        <w:rPr>
          <w:b/>
          <w:bCs/>
        </w:rPr>
        <w:tab/>
      </w:r>
      <w:r w:rsidRPr="0080713C">
        <w:rPr>
          <w:b/>
          <w:bCs/>
          <w:i/>
          <w:iCs/>
        </w:rPr>
        <w:t>Classification based on other, existing skin data in animals</w:t>
      </w:r>
    </w:p>
    <w:p w14:paraId="37F4A10D" w14:textId="77777777" w:rsidR="00C804EC" w:rsidRDefault="00C804EC" w:rsidP="00C804EC">
      <w:pPr>
        <w:pStyle w:val="SingleTxtG"/>
      </w:pPr>
      <w:r>
        <w:tab/>
      </w:r>
      <w:r>
        <w:tab/>
      </w:r>
      <w:r>
        <w:tab/>
        <w:t xml:space="preserve">Other existing skin data in animals may be used for classification, but there may be limitations regarding the conclusions that can be drawn (see 3.2.5.3.5). If a substance is highly toxic via the dermal route, an </w:t>
      </w:r>
      <w:r w:rsidRPr="00D4005B">
        <w:rPr>
          <w:i/>
          <w:iCs/>
        </w:rPr>
        <w:t>in vivo</w:t>
      </w:r>
      <w:r>
        <w:t xml:space="preserve"> skin corrosion/irritation study may not have been conducted since the amount of test substance to be applied would considerably exceed the toxic dose and, consequently, would result in the death of the animals. When observations of skin corrosion/irritation in acute toxicity studies are made, these data may be used for classification, provided that the dilutions used and species tested are relevant. Solid substances (powders) may become corrosive or irritant when moistened or in contact with moist skin or mucous membranes. This is generally indicated in the standardised test methods. Guidance on the use of other existing skin data in animals including acute and repeated dose toxicity tests as well as other tests is provided in 3.2.5.3.5.</w:t>
      </w:r>
    </w:p>
    <w:p w14:paraId="3ED34B5C" w14:textId="77777777" w:rsidR="00C804EC" w:rsidRPr="0080713C" w:rsidRDefault="00C804EC" w:rsidP="00C804EC">
      <w:pPr>
        <w:pStyle w:val="SingleTxtG"/>
        <w:rPr>
          <w:b/>
          <w:bCs/>
        </w:rPr>
      </w:pPr>
      <w:r w:rsidRPr="0080713C">
        <w:rPr>
          <w:b/>
          <w:bCs/>
        </w:rPr>
        <w:t>3.2.2.5</w:t>
      </w:r>
      <w:r w:rsidRPr="0080713C">
        <w:rPr>
          <w:b/>
          <w:bCs/>
        </w:rPr>
        <w:tab/>
      </w:r>
      <w:r w:rsidRPr="0080713C">
        <w:rPr>
          <w:b/>
          <w:bCs/>
        </w:rPr>
        <w:tab/>
      </w:r>
      <w:r w:rsidRPr="0080713C">
        <w:rPr>
          <w:b/>
          <w:bCs/>
          <w:i/>
          <w:iCs/>
        </w:rPr>
        <w:t>Classification based on chemical properties</w:t>
      </w:r>
    </w:p>
    <w:p w14:paraId="4AFEE7E1" w14:textId="77777777" w:rsidR="00C804EC" w:rsidRDefault="00C804EC" w:rsidP="00C804EC">
      <w:pPr>
        <w:pStyle w:val="SingleTxtG"/>
        <w:ind w:firstLine="1134"/>
      </w:pPr>
      <w:r>
        <w:t xml:space="preserve">Skin effects may be indicated by pH extremes such as ≤ 2 and ≥ 11.5 especially when associated with significant acid/alkaline reserve (buffering capacity). Generally, such substances are expected to produce significant effects on the skin. In the absence of any other information, a substance is considered corrosive (Skin Category 1) if it has a pH ≤ 2 or a pH ≥ 11.5. However, if consideration of acid/alkaline reserve suggests the substance may not be corrosive despite the low or high pH value, this needs to be confirmed by other data, preferably from an appropriate validated </w:t>
      </w:r>
      <w:r w:rsidRPr="00D4005B">
        <w:rPr>
          <w:i/>
          <w:iCs/>
        </w:rPr>
        <w:t>in vitro/ex vivo</w:t>
      </w:r>
      <w:r>
        <w:t xml:space="preserve"> test. Buffering capacity and pH can be determined by test methods including OECD </w:t>
      </w:r>
      <w:r w:rsidR="000B1FAB">
        <w:t>Test Guideline</w:t>
      </w:r>
      <w:r>
        <w:t xml:space="preserve"> 122. </w:t>
      </w:r>
    </w:p>
    <w:p w14:paraId="30128C50" w14:textId="77777777" w:rsidR="00C804EC" w:rsidRPr="0080713C" w:rsidRDefault="00C804EC" w:rsidP="00C804EC">
      <w:pPr>
        <w:pStyle w:val="SingleTxtG"/>
        <w:rPr>
          <w:b/>
          <w:bCs/>
        </w:rPr>
      </w:pPr>
      <w:r w:rsidRPr="0080713C">
        <w:rPr>
          <w:b/>
          <w:bCs/>
        </w:rPr>
        <w:t>3.2.2.6</w:t>
      </w:r>
      <w:r w:rsidRPr="0080713C">
        <w:rPr>
          <w:b/>
          <w:bCs/>
        </w:rPr>
        <w:tab/>
      </w:r>
      <w:r w:rsidRPr="0080713C">
        <w:rPr>
          <w:b/>
          <w:bCs/>
        </w:rPr>
        <w:tab/>
      </w:r>
      <w:r w:rsidRPr="0080713C">
        <w:rPr>
          <w:b/>
          <w:bCs/>
          <w:i/>
          <w:iCs/>
        </w:rPr>
        <w:t>Classification based on non-test methods</w:t>
      </w:r>
    </w:p>
    <w:p w14:paraId="529DB047" w14:textId="77777777" w:rsidR="00C804EC" w:rsidRDefault="00C804EC" w:rsidP="00C804EC">
      <w:pPr>
        <w:pStyle w:val="SingleTxtG"/>
      </w:pPr>
      <w:r>
        <w:t>3.2.2.6.1</w:t>
      </w:r>
      <w:r>
        <w:tab/>
        <w:t xml:space="preserve">Classification, including the conclusion not classified, can be based on non-test methods, with due consideration of reliability and applicability, on a case-by-case basis.  Such methods include computer models predicting qualitative structure-activity relationships (structural alerts, SAR); quantitative structure-activity relationships (QSARs); computer expert systems; and read-across using analogue and category approaches. </w:t>
      </w:r>
    </w:p>
    <w:p w14:paraId="06807E1F" w14:textId="77777777" w:rsidR="00C804EC" w:rsidRDefault="00C804EC" w:rsidP="00C804EC">
      <w:pPr>
        <w:pStyle w:val="SingleTxtG"/>
      </w:pPr>
      <w:r>
        <w:t>3.2.2.6.2</w:t>
      </w:r>
      <w:r>
        <w:tab/>
        <w:t xml:space="preserve">Read-across using analogue or category approaches requires sufficiently reliable test data on similar substance(s) and justification of the similarity of the tested substance(s) with the substance(s) to be classified. Where adequate justification of the read-across approach is provided, it has in general higher weight than (Q)SARs. </w:t>
      </w:r>
    </w:p>
    <w:p w14:paraId="0A731513" w14:textId="77777777" w:rsidR="00C804EC" w:rsidRDefault="00C804EC" w:rsidP="00C804EC">
      <w:pPr>
        <w:pStyle w:val="SingleTxtG"/>
      </w:pPr>
      <w:r>
        <w:t>3.2.2.6.3</w:t>
      </w:r>
      <w:r>
        <w:tab/>
        <w:t>Classification based on (Q)SARs requires sufficient data and validation of the model. The validity of the computer models and the prediction should be assessed using internationally recognised principles for the validation of (Q)SARs. With respect to reliability, lack of alerts in a SAR or expert system is not sufficient evidence for no classification.</w:t>
      </w:r>
    </w:p>
    <w:p w14:paraId="7BFC3B03" w14:textId="77777777" w:rsidR="00C804EC" w:rsidRPr="0080713C" w:rsidRDefault="00C804EC" w:rsidP="00C804EC">
      <w:pPr>
        <w:pStyle w:val="SingleTxtG"/>
        <w:rPr>
          <w:b/>
          <w:bCs/>
        </w:rPr>
      </w:pPr>
      <w:r w:rsidRPr="0080713C">
        <w:rPr>
          <w:b/>
          <w:bCs/>
        </w:rPr>
        <w:t>3.2.2.7</w:t>
      </w:r>
      <w:r w:rsidRPr="0080713C">
        <w:rPr>
          <w:b/>
          <w:bCs/>
        </w:rPr>
        <w:tab/>
      </w:r>
      <w:r w:rsidRPr="0080713C">
        <w:rPr>
          <w:b/>
          <w:bCs/>
        </w:rPr>
        <w:tab/>
      </w:r>
      <w:r w:rsidRPr="0080713C">
        <w:rPr>
          <w:b/>
          <w:bCs/>
          <w:i/>
          <w:iCs/>
        </w:rPr>
        <w:t>Classification in a tiered approach</w:t>
      </w:r>
    </w:p>
    <w:p w14:paraId="1670DC60" w14:textId="77777777" w:rsidR="00C804EC" w:rsidRDefault="00C804EC" w:rsidP="00C804EC">
      <w:pPr>
        <w:pStyle w:val="SingleTxtG"/>
      </w:pPr>
      <w:r>
        <w:t>3.2.2.7.1</w:t>
      </w:r>
      <w:r>
        <w:tab/>
        <w:t>A tiered approach to the evaluation of initial information should be considered, where applicable (Figure 3.2.1), recognising that not all elements may be relevant. However, all available and relevant information of sufficient quality needs to be examined for consistency with respect to the resulting classification.</w:t>
      </w:r>
    </w:p>
    <w:p w14:paraId="02C31324" w14:textId="77777777" w:rsidR="00C804EC" w:rsidRDefault="00C804EC" w:rsidP="00C804EC">
      <w:pPr>
        <w:pStyle w:val="SingleTxtG"/>
      </w:pPr>
      <w:r>
        <w:t>3.2.2.7.2</w:t>
      </w:r>
      <w:r>
        <w:tab/>
        <w:t xml:space="preserve">In the tiered approach (Figure 3.2.1), existing human and animal data form the highest tier, followed by </w:t>
      </w:r>
      <w:r w:rsidRPr="00D4005B">
        <w:rPr>
          <w:i/>
          <w:iCs/>
        </w:rPr>
        <w:t>in vitro/ex vivo</w:t>
      </w:r>
      <w:r>
        <w:t xml:space="preserve"> data, other existing skin data in animals, and then other sources of information. Where information from data within the same tier is inconsistent and/or conflicting, the conclusion from that tier is determined by a weight of evidence approach. </w:t>
      </w:r>
    </w:p>
    <w:p w14:paraId="10C1EB67" w14:textId="77777777" w:rsidR="00C804EC" w:rsidRDefault="00C804EC" w:rsidP="00C804EC">
      <w:pPr>
        <w:pStyle w:val="SingleTxtG"/>
      </w:pPr>
      <w:r>
        <w:t>3.2.2.7.3</w:t>
      </w:r>
      <w:r>
        <w:tab/>
        <w:t xml:space="preserve">Where information from several tiers is inconsistent and/or conflicting with respect to the resulting classification, information of sufficient quality from a higher tier is generally given a higher weight than information from a lower tier. However, when information from a lower tier would result in a stricter classification than information from a higher tier and there is concern for misclassification, then classification is determined by an overall weight of evidence approach. For example, having consulted the guidance in 3.2.5.3 as appropriate, classifiers concerned with a negative result for skin corrosion in an </w:t>
      </w:r>
      <w:r w:rsidRPr="00D4005B">
        <w:rPr>
          <w:i/>
          <w:iCs/>
        </w:rPr>
        <w:t>in vitro/ex vivo</w:t>
      </w:r>
      <w:r>
        <w:t xml:space="preserve"> study when there is a positive result for skin corrosion in other existing skin data in animals would utilise an overall weight of evidence approach. The same would apply in the case where there is human data indicating irritation but positive results from an </w:t>
      </w:r>
      <w:r w:rsidRPr="00D4005B">
        <w:rPr>
          <w:i/>
          <w:iCs/>
        </w:rPr>
        <w:t>in vitro/ex vivo</w:t>
      </w:r>
      <w:r>
        <w:t xml:space="preserve"> test for corrosion.</w:t>
      </w:r>
    </w:p>
    <w:p w14:paraId="7A707F0C" w14:textId="77777777" w:rsidR="004F4CA2" w:rsidRPr="004F4CA2" w:rsidRDefault="004F4CA2" w:rsidP="00733393">
      <w:pPr>
        <w:pStyle w:val="SingleTxtG"/>
        <w:keepNext/>
        <w:keepLines/>
        <w:rPr>
          <w:b/>
          <w:bCs/>
        </w:rPr>
      </w:pPr>
      <w:r w:rsidRPr="004F4CA2">
        <w:rPr>
          <w:b/>
          <w:bCs/>
        </w:rPr>
        <w:t>Figure 3.2.1: Application of the tiered approach fo</w:t>
      </w:r>
      <w:r w:rsidR="00006827">
        <w:rPr>
          <w:b/>
          <w:bCs/>
        </w:rPr>
        <w:t xml:space="preserve">r skin corrosion and </w:t>
      </w:r>
      <w:proofErr w:type="spellStart"/>
      <w:r w:rsidR="00006827">
        <w:rPr>
          <w:b/>
          <w:bCs/>
        </w:rPr>
        <w:t>irritation</w:t>
      </w:r>
      <w:r w:rsidR="00006827">
        <w:rPr>
          <w:b/>
          <w:bCs/>
          <w:vertAlign w:val="superscript"/>
        </w:rPr>
        <w:t>a</w:t>
      </w:r>
      <w:proofErr w:type="spellEnd"/>
    </w:p>
    <w:p w14:paraId="48C6DBC8" w14:textId="77777777" w:rsidR="00006827" w:rsidRDefault="00733393" w:rsidP="00006827">
      <w:pPr>
        <w:pStyle w:val="SingleTxtG"/>
        <w:jc w:val="center"/>
        <w:rPr>
          <w:rFonts w:cs="TimesNewRomanPSMT"/>
          <w:i/>
          <w:iCs/>
        </w:rPr>
      </w:pPr>
      <w:r>
        <w:rPr>
          <w:rFonts w:cs="TimesNewRomanPSMT"/>
          <w:i/>
          <w:iCs/>
        </w:rPr>
        <w:object w:dxaOrig="5385" w:dyaOrig="7187" w14:anchorId="35ABE92C">
          <v:shape id="_x0000_i1026" type="#_x0000_t75" style="width:328.2pt;height:438.05pt" o:ole="">
            <v:imagedata r:id="rId12" o:title=""/>
          </v:shape>
          <o:OLEObject Type="Embed" ProgID="PowerPoint.Show.12" ShapeID="_x0000_i1026" DrawAspect="Content" ObjectID="_1614415449" r:id="rId13"/>
        </w:object>
      </w:r>
    </w:p>
    <w:p w14:paraId="0FEA5B34" w14:textId="77777777" w:rsidR="00A21F2F" w:rsidRPr="00A21F2F" w:rsidRDefault="00006827" w:rsidP="00A21F2F">
      <w:pPr>
        <w:pStyle w:val="SingleTxtG"/>
        <w:rPr>
          <w:rFonts w:cs="TimesNewRomanPSMT"/>
          <w:i/>
          <w:iCs/>
        </w:rPr>
      </w:pPr>
      <w:r>
        <w:rPr>
          <w:rFonts w:cs="TimesNewRomanPSMT"/>
          <w:b/>
          <w:bCs/>
          <w:vertAlign w:val="superscript"/>
        </w:rPr>
        <w:t>a</w:t>
      </w:r>
      <w:r w:rsidR="00A21F2F" w:rsidRPr="00A21F2F">
        <w:rPr>
          <w:rFonts w:cs="TimesNewRomanPSMT"/>
          <w:i/>
          <w:iCs/>
        </w:rPr>
        <w:tab/>
        <w:t>Before applying the approach, the explanatory text in 3.2.2.7 as well as the guidance in 3.2.5.3 should be consulted. Only adequate and reliable data of sufficient quality should be included in applying the tiered approach.</w:t>
      </w:r>
    </w:p>
    <w:p w14:paraId="2CB9A1AC" w14:textId="77777777" w:rsidR="00A21F2F" w:rsidRPr="00A21F2F" w:rsidRDefault="00006827" w:rsidP="00A21F2F">
      <w:pPr>
        <w:pStyle w:val="SingleTxtG"/>
        <w:rPr>
          <w:rFonts w:cs="TimesNewRomanPSMT"/>
          <w:i/>
          <w:iCs/>
        </w:rPr>
      </w:pPr>
      <w:r>
        <w:rPr>
          <w:rFonts w:cs="TimesNewRomanPSMT"/>
          <w:b/>
          <w:bCs/>
          <w:vertAlign w:val="superscript"/>
        </w:rPr>
        <w:t>b</w:t>
      </w:r>
      <w:r w:rsidR="00A21F2F" w:rsidRPr="00A21F2F">
        <w:rPr>
          <w:rFonts w:cs="TimesNewRomanPSMT"/>
          <w:i/>
          <w:iCs/>
        </w:rPr>
        <w:tab/>
        <w:t>Information may be inconclusive for various reasons, e.g.:</w:t>
      </w:r>
    </w:p>
    <w:p w14:paraId="687C1DC5" w14:textId="77777777" w:rsidR="00A21F2F" w:rsidRPr="00A21F2F" w:rsidRDefault="00A21F2F" w:rsidP="00A51257">
      <w:pPr>
        <w:pStyle w:val="SingleTxtG"/>
        <w:ind w:left="1701"/>
        <w:rPr>
          <w:i/>
          <w:iCs/>
        </w:rPr>
      </w:pPr>
      <w:r>
        <w:rPr>
          <w:i/>
          <w:iCs/>
        </w:rPr>
        <w:t xml:space="preserve">- </w:t>
      </w:r>
      <w:r w:rsidR="00A51257">
        <w:rPr>
          <w:i/>
          <w:iCs/>
        </w:rPr>
        <w:tab/>
      </w:r>
      <w:r w:rsidRPr="00A21F2F">
        <w:rPr>
          <w:i/>
          <w:iCs/>
        </w:rPr>
        <w:t>The available data may be of insufficient quality, or otherwise insufficient/inadequate for the purpose of classification, e.g. due to quality issues related to experimental design and/or reporting</w:t>
      </w:r>
      <w:r w:rsidR="001201BD">
        <w:rPr>
          <w:i/>
          <w:iCs/>
        </w:rPr>
        <w:t>;</w:t>
      </w:r>
    </w:p>
    <w:p w14:paraId="7C8F0A0B" w14:textId="77777777" w:rsidR="00A21F2F" w:rsidRPr="00A21F2F" w:rsidRDefault="00A21F2F" w:rsidP="00A51257">
      <w:pPr>
        <w:pStyle w:val="SingleTxtG"/>
        <w:ind w:left="1701"/>
        <w:rPr>
          <w:i/>
          <w:iCs/>
        </w:rPr>
      </w:pPr>
      <w:r>
        <w:rPr>
          <w:i/>
          <w:iCs/>
        </w:rPr>
        <w:t xml:space="preserve">- </w:t>
      </w:r>
      <w:r w:rsidR="00A51257">
        <w:rPr>
          <w:i/>
          <w:iCs/>
        </w:rPr>
        <w:tab/>
      </w:r>
      <w:r w:rsidRPr="00A21F2F">
        <w:rPr>
          <w:i/>
          <w:iCs/>
        </w:rPr>
        <w:t>The available data may be insufficient to conclude on the classification, e.g. they might be adequate to demonstrate irritancy, but inadequate to demonstrate absence of corrosivity</w:t>
      </w:r>
      <w:r w:rsidR="001201BD">
        <w:rPr>
          <w:i/>
          <w:iCs/>
        </w:rPr>
        <w:t>;</w:t>
      </w:r>
    </w:p>
    <w:p w14:paraId="16815563" w14:textId="77777777" w:rsidR="00A21F2F" w:rsidRPr="00A21F2F" w:rsidRDefault="00A21F2F" w:rsidP="00A51257">
      <w:pPr>
        <w:pStyle w:val="SingleTxtG"/>
        <w:ind w:left="1701"/>
        <w:rPr>
          <w:i/>
          <w:iCs/>
        </w:rPr>
      </w:pPr>
      <w:r>
        <w:rPr>
          <w:i/>
          <w:iCs/>
        </w:rPr>
        <w:t xml:space="preserve">- </w:t>
      </w:r>
      <w:r w:rsidR="00A51257">
        <w:rPr>
          <w:i/>
          <w:iCs/>
        </w:rPr>
        <w:tab/>
      </w:r>
      <w:r w:rsidRPr="00A21F2F">
        <w:rPr>
          <w:i/>
          <w:iCs/>
        </w:rPr>
        <w:t>Where competent authorities make use of the mild skin irritation category 3, the available data may not be capable of distinguishing between category 3 and category 2, or between category 3 and no classification</w:t>
      </w:r>
      <w:r w:rsidR="001201BD">
        <w:rPr>
          <w:i/>
          <w:iCs/>
        </w:rPr>
        <w:t>;</w:t>
      </w:r>
    </w:p>
    <w:p w14:paraId="7AB58782" w14:textId="77777777" w:rsidR="00A21F2F" w:rsidRPr="00A21F2F" w:rsidRDefault="00A21F2F" w:rsidP="00A51257">
      <w:pPr>
        <w:pStyle w:val="SingleTxtG"/>
        <w:ind w:left="1701"/>
      </w:pPr>
      <w:r>
        <w:rPr>
          <w:i/>
          <w:iCs/>
        </w:rPr>
        <w:t xml:space="preserve">- </w:t>
      </w:r>
      <w:r w:rsidR="00A51257">
        <w:rPr>
          <w:i/>
          <w:iCs/>
        </w:rPr>
        <w:tab/>
      </w:r>
      <w:r w:rsidRPr="00A21F2F">
        <w:rPr>
          <w:i/>
          <w:iCs/>
        </w:rPr>
        <w:t>The method used to generate the available data may not be suitable for concluding on no classification (see 3.2.2. and 3.2.5.3 for details). Specifically, in vitro/ex vivo and non-test methods need to be validated explicitly for this purpose.</w:t>
      </w:r>
      <w:r>
        <w:t>”.</w:t>
      </w:r>
    </w:p>
    <w:p w14:paraId="211C908C" w14:textId="77777777" w:rsidR="00C804EC" w:rsidRDefault="00C804EC" w:rsidP="00C804EC">
      <w:pPr>
        <w:pStyle w:val="SingleTxtG"/>
      </w:pPr>
      <w:r>
        <w:t>3.2.3.1.1 and 3.2.3.1.2</w:t>
      </w:r>
      <w:r>
        <w:tab/>
        <w:t>Replace by the following new 3.2.3.1.1 to 3.2.3.1.3:</w:t>
      </w:r>
    </w:p>
    <w:p w14:paraId="5FE20A52" w14:textId="77777777" w:rsidR="00C804EC" w:rsidRPr="0058553E" w:rsidRDefault="00C804EC" w:rsidP="00C804EC">
      <w:pPr>
        <w:pStyle w:val="SingleTxtG"/>
        <w:rPr>
          <w:rFonts w:cs="TimesNewRomanPSMT"/>
        </w:rPr>
      </w:pPr>
      <w:r w:rsidRPr="0058553E">
        <w:t>“</w:t>
      </w:r>
      <w:bookmarkStart w:id="2" w:name="_Hlk536610780"/>
      <w:r w:rsidRPr="0058553E">
        <w:rPr>
          <w:rFonts w:cs="TimesNewRomanPSMT"/>
        </w:rPr>
        <w:t>3.2.3.1.1</w:t>
      </w:r>
      <w:r w:rsidRPr="0058553E">
        <w:rPr>
          <w:rFonts w:cs="TimesNewRomanPSMT"/>
        </w:rPr>
        <w:tab/>
        <w:t>In general, the mixture should be classified using the criteria for substances, taking into account the tiered approach to evaluate data for this hazard class (as illustrated in Figure 3.2.1)</w:t>
      </w:r>
      <w:r w:rsidRPr="0058553E">
        <w:t xml:space="preserve"> and 3.2.3.1.2 and 3.2.3.1.3 below</w:t>
      </w:r>
      <w:r w:rsidRPr="0058553E">
        <w:rPr>
          <w:rFonts w:cs="TimesNewRomanPSMT"/>
        </w:rPr>
        <w:t>. If classification is not possible using the tiered approach, then the approach described in 3.2.3.2 (bridging principles), or, if that is not applicable 3.2.3.3 (calculation method) should be followed.</w:t>
      </w:r>
    </w:p>
    <w:p w14:paraId="7DB2E638" w14:textId="77777777" w:rsidR="00C804EC" w:rsidRPr="0058553E" w:rsidRDefault="00C804EC" w:rsidP="00C804EC">
      <w:pPr>
        <w:pStyle w:val="SingleTxtG"/>
        <w:rPr>
          <w:rFonts w:cs="TimesNewRomanPSMT"/>
        </w:rPr>
      </w:pPr>
      <w:r w:rsidRPr="0058553E">
        <w:t>3.2.3.1.2</w:t>
      </w:r>
      <w:r w:rsidRPr="0058553E">
        <w:tab/>
      </w:r>
      <w:r w:rsidRPr="0058553E">
        <w:rPr>
          <w:rFonts w:cs="TimesNewRomanPSMT"/>
          <w:i/>
        </w:rPr>
        <w:t>In</w:t>
      </w:r>
      <w:r w:rsidRPr="0058553E">
        <w:rPr>
          <w:rFonts w:cs="TimesNewRomanPSMT"/>
        </w:rPr>
        <w:t xml:space="preserve"> </w:t>
      </w:r>
      <w:r w:rsidRPr="0058553E">
        <w:rPr>
          <w:rFonts w:cs="TimesNewRomanPSMT"/>
          <w:i/>
        </w:rPr>
        <w:t>vitro/ex vivo</w:t>
      </w:r>
      <w:r w:rsidRPr="0058553E">
        <w:rPr>
          <w:rFonts w:cs="TimesNewRomanPSMT"/>
        </w:rPr>
        <w:t xml:space="preserve"> data generated from validated test methods may not have been validated using mixtures; although these methods are considered broadly applicable to mixtures, they can only be used for classification of mixtures when all ingredients of the mixture fall within the applicability domain of the test methods used. Specific limitations regarding applicability domains are described in the respective test methods, and should be taken into consideration as well as any further information on such limitations from the published literature. Where there is reason to assume or evidence indicating that the applicability domain of a particular test method is limited, data interpretation should be exercised with caution, or the results should be considered not applicable. </w:t>
      </w:r>
    </w:p>
    <w:p w14:paraId="5336EAE7" w14:textId="77777777" w:rsidR="00C804EC" w:rsidRDefault="00C804EC" w:rsidP="00C804EC">
      <w:pPr>
        <w:pStyle w:val="SingleTxtG"/>
      </w:pPr>
      <w:r w:rsidRPr="0058553E">
        <w:t>3.2.3.1.3</w:t>
      </w:r>
      <w:r w:rsidRPr="0058553E">
        <w:tab/>
        <w:t xml:space="preserve">In the absence of any other information, a mixture is considered corrosive (Skin Category 1) if it has a pH ≤ 2 or a pH ≥ 11.5. However, if consideration of acid/alkaline reserve suggests the mixture” may not be corrosive despite the low or high pH value, this needs to be confirmed by other data, preferably from an appropriate validated </w:t>
      </w:r>
      <w:r w:rsidRPr="0058553E">
        <w:rPr>
          <w:i/>
          <w:iCs/>
        </w:rPr>
        <w:t xml:space="preserve">in vitro/ex vivo </w:t>
      </w:r>
      <w:r w:rsidRPr="0058553E">
        <w:t>test.</w:t>
      </w:r>
      <w:bookmarkEnd w:id="2"/>
      <w:r w:rsidRPr="0058553E">
        <w:t>”.</w:t>
      </w:r>
    </w:p>
    <w:p w14:paraId="7CDE83CB" w14:textId="77777777" w:rsidR="00C804EC" w:rsidRDefault="00C804EC" w:rsidP="00C804EC">
      <w:pPr>
        <w:pStyle w:val="SingleTxtG"/>
      </w:pPr>
      <w:r w:rsidRPr="003A3001">
        <w:t>3.2.5.1</w:t>
      </w:r>
      <w:r w:rsidRPr="003A3001">
        <w:tab/>
      </w:r>
      <w:r w:rsidRPr="003A3001">
        <w:tab/>
        <w:t>Amend Decision logic 3.2.1 to read as follows:</w:t>
      </w:r>
    </w:p>
    <w:p w14:paraId="7F7307D1" w14:textId="77777777" w:rsidR="00945B8B" w:rsidRDefault="00945B8B" w:rsidP="00C804EC">
      <w:pPr>
        <w:pStyle w:val="SingleTxtG"/>
      </w:pPr>
      <w:r>
        <w:t>“</w:t>
      </w:r>
    </w:p>
    <w:p w14:paraId="7AFFCD8A" w14:textId="77777777" w:rsidR="00945B8B" w:rsidRPr="00D75A59" w:rsidRDefault="00945B8B" w:rsidP="00945B8B">
      <w:pPr>
        <w:pStyle w:val="SingleTxtG"/>
      </w:pPr>
      <w:r w:rsidRPr="00D75A59">
        <w:rPr>
          <w:rFonts w:ascii="Calibri" w:eastAsia="Calibri" w:hAnsi="Calibri" w:cs="TimesNewRomanPSMT"/>
          <w:b/>
          <w:noProof/>
          <w:lang w:eastAsia="zh-CN"/>
        </w:rPr>
        <mc:AlternateContent>
          <mc:Choice Requires="wpg">
            <w:drawing>
              <wp:anchor distT="0" distB="0" distL="114300" distR="114300" simplePos="0" relativeHeight="251685888" behindDoc="1" locked="0" layoutInCell="1" allowOverlap="1" wp14:anchorId="1F1D0E36" wp14:editId="38B6EB95">
                <wp:simplePos x="0" y="0"/>
                <wp:positionH relativeFrom="margin">
                  <wp:posOffset>73660</wp:posOffset>
                </wp:positionH>
                <wp:positionV relativeFrom="page">
                  <wp:posOffset>1257300</wp:posOffset>
                </wp:positionV>
                <wp:extent cx="6019165" cy="6875145"/>
                <wp:effectExtent l="0" t="38100" r="95885" b="97155"/>
                <wp:wrapTopAndBottom/>
                <wp:docPr id="624" name="Group 624"/>
                <wp:cNvGraphicFramePr/>
                <a:graphic xmlns:a="http://schemas.openxmlformats.org/drawingml/2006/main">
                  <a:graphicData uri="http://schemas.microsoft.com/office/word/2010/wordprocessingGroup">
                    <wpg:wgp>
                      <wpg:cNvGrpSpPr/>
                      <wpg:grpSpPr>
                        <a:xfrm>
                          <a:off x="0" y="0"/>
                          <a:ext cx="6019165" cy="6875145"/>
                          <a:chOff x="0" y="0"/>
                          <a:chExt cx="6019662" cy="6875254"/>
                        </a:xfrm>
                      </wpg:grpSpPr>
                      <wps:wsp>
                        <wps:cNvPr id="625" name="AutoShape 56"/>
                        <wps:cNvSpPr>
                          <a:spLocks noChangeArrowheads="1"/>
                        </wps:cNvSpPr>
                        <wps:spPr bwMode="auto">
                          <a:xfrm rot="5400000">
                            <a:off x="3724406" y="5219252"/>
                            <a:ext cx="1163525" cy="1380490"/>
                          </a:xfrm>
                          <a:custGeom>
                            <a:avLst/>
                            <a:gdLst>
                              <a:gd name="G0" fmla="+- 9629 0 0"/>
                              <a:gd name="G1" fmla="+- 18179 0 0"/>
                              <a:gd name="G2" fmla="+- 3862 0 0"/>
                              <a:gd name="G3" fmla="*/ 9629 1 2"/>
                              <a:gd name="G4" fmla="+- G3 10800 0"/>
                              <a:gd name="G5" fmla="+- 21600 9629 18179"/>
                              <a:gd name="G6" fmla="+- 18179 3862 0"/>
                              <a:gd name="G7" fmla="*/ G6 1 2"/>
                              <a:gd name="G8" fmla="*/ 18179 2 1"/>
                              <a:gd name="G9" fmla="+- G8 0 21600"/>
                              <a:gd name="G10" fmla="*/ 21600 G0 G1"/>
                              <a:gd name="G11" fmla="*/ 21600 G4 G1"/>
                              <a:gd name="G12" fmla="*/ 21600 G5 G1"/>
                              <a:gd name="G13" fmla="*/ 21600 G7 G1"/>
                              <a:gd name="G14" fmla="*/ 18179 1 2"/>
                              <a:gd name="G15" fmla="+- G5 0 G4"/>
                              <a:gd name="G16" fmla="+- G0 0 G4"/>
                              <a:gd name="G17" fmla="*/ G2 G15 G16"/>
                              <a:gd name="T0" fmla="*/ 15615 w 21600"/>
                              <a:gd name="T1" fmla="*/ 0 h 21600"/>
                              <a:gd name="T2" fmla="*/ 9629 w 21600"/>
                              <a:gd name="T3" fmla="*/ 3862 h 21600"/>
                              <a:gd name="T4" fmla="*/ 0 w 21600"/>
                              <a:gd name="T5" fmla="*/ 18553 h 21600"/>
                              <a:gd name="T6" fmla="*/ 9090 w 21600"/>
                              <a:gd name="T7" fmla="*/ 21600 h 21600"/>
                              <a:gd name="T8" fmla="*/ 18179 w 21600"/>
                              <a:gd name="T9" fmla="*/ 13095 h 21600"/>
                              <a:gd name="T10" fmla="*/ 21600 w 21600"/>
                              <a:gd name="T11" fmla="*/ 3862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615" y="0"/>
                                </a:moveTo>
                                <a:lnTo>
                                  <a:pt x="9629" y="3862"/>
                                </a:lnTo>
                                <a:lnTo>
                                  <a:pt x="13050" y="3862"/>
                                </a:lnTo>
                                <a:lnTo>
                                  <a:pt x="13050" y="15506"/>
                                </a:lnTo>
                                <a:lnTo>
                                  <a:pt x="0" y="15506"/>
                                </a:lnTo>
                                <a:lnTo>
                                  <a:pt x="0" y="21600"/>
                                </a:lnTo>
                                <a:lnTo>
                                  <a:pt x="18179" y="21600"/>
                                </a:lnTo>
                                <a:lnTo>
                                  <a:pt x="18179" y="3862"/>
                                </a:lnTo>
                                <a:lnTo>
                                  <a:pt x="21600" y="3862"/>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EB666B5" w14:textId="77777777" w:rsidR="000A602B" w:rsidRPr="004B4BF6" w:rsidRDefault="000A602B" w:rsidP="00945B8B">
                              <w:pPr>
                                <w:spacing w:after="240"/>
                                <w:rPr>
                                  <w14:reflection w14:blurRad="0" w14:stA="100000" w14:stPos="0" w14:endA="0" w14:endPos="0" w14:dist="0" w14:dir="0" w14:fadeDir="0" w14:sx="0" w14:sy="0" w14:kx="0" w14:ky="0" w14:algn="b"/>
                                </w:rPr>
                              </w:pPr>
                            </w:p>
                          </w:txbxContent>
                        </wps:txbx>
                        <wps:bodyPr rot="0" vert="horz" wrap="square" lIns="91440" tIns="45720" rIns="91440" bIns="45720" anchor="b" anchorCtr="0" upright="1">
                          <a:noAutofit/>
                        </wps:bodyPr>
                      </wps:wsp>
                      <wps:wsp>
                        <wps:cNvPr id="626" name="AutoShape 56"/>
                        <wps:cNvSpPr>
                          <a:spLocks noChangeArrowheads="1"/>
                        </wps:cNvSpPr>
                        <wps:spPr bwMode="auto">
                          <a:xfrm rot="5400000" flipH="1">
                            <a:off x="3613867" y="3009569"/>
                            <a:ext cx="1275080" cy="1434465"/>
                          </a:xfrm>
                          <a:custGeom>
                            <a:avLst/>
                            <a:gdLst>
                              <a:gd name="G0" fmla="+- 9629 0 0"/>
                              <a:gd name="G1" fmla="+- 18179 0 0"/>
                              <a:gd name="G2" fmla="+- 3862 0 0"/>
                              <a:gd name="G3" fmla="*/ 9629 1 2"/>
                              <a:gd name="G4" fmla="+- G3 10800 0"/>
                              <a:gd name="G5" fmla="+- 21600 9629 18179"/>
                              <a:gd name="G6" fmla="+- 18179 3862 0"/>
                              <a:gd name="G7" fmla="*/ G6 1 2"/>
                              <a:gd name="G8" fmla="*/ 18179 2 1"/>
                              <a:gd name="G9" fmla="+- G8 0 21600"/>
                              <a:gd name="G10" fmla="*/ 21600 G0 G1"/>
                              <a:gd name="G11" fmla="*/ 21600 G4 G1"/>
                              <a:gd name="G12" fmla="*/ 21600 G5 G1"/>
                              <a:gd name="G13" fmla="*/ 21600 G7 G1"/>
                              <a:gd name="G14" fmla="*/ 18179 1 2"/>
                              <a:gd name="G15" fmla="+- G5 0 G4"/>
                              <a:gd name="G16" fmla="+- G0 0 G4"/>
                              <a:gd name="G17" fmla="*/ G2 G15 G16"/>
                              <a:gd name="T0" fmla="*/ 15615 w 21600"/>
                              <a:gd name="T1" fmla="*/ 0 h 21600"/>
                              <a:gd name="T2" fmla="*/ 9629 w 21600"/>
                              <a:gd name="T3" fmla="*/ 3862 h 21600"/>
                              <a:gd name="T4" fmla="*/ 0 w 21600"/>
                              <a:gd name="T5" fmla="*/ 18553 h 21600"/>
                              <a:gd name="T6" fmla="*/ 9090 w 21600"/>
                              <a:gd name="T7" fmla="*/ 21600 h 21600"/>
                              <a:gd name="T8" fmla="*/ 18179 w 21600"/>
                              <a:gd name="T9" fmla="*/ 13095 h 21600"/>
                              <a:gd name="T10" fmla="*/ 21600 w 21600"/>
                              <a:gd name="T11" fmla="*/ 3862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615" y="0"/>
                                </a:moveTo>
                                <a:lnTo>
                                  <a:pt x="9629" y="3862"/>
                                </a:lnTo>
                                <a:lnTo>
                                  <a:pt x="13050" y="3862"/>
                                </a:lnTo>
                                <a:lnTo>
                                  <a:pt x="13050" y="15506"/>
                                </a:lnTo>
                                <a:lnTo>
                                  <a:pt x="0" y="15506"/>
                                </a:lnTo>
                                <a:lnTo>
                                  <a:pt x="0" y="21600"/>
                                </a:lnTo>
                                <a:lnTo>
                                  <a:pt x="18179" y="21600"/>
                                </a:lnTo>
                                <a:lnTo>
                                  <a:pt x="18179" y="3862"/>
                                </a:lnTo>
                                <a:lnTo>
                                  <a:pt x="21600" y="3862"/>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85401B1" w14:textId="77777777" w:rsidR="000A602B" w:rsidRPr="004B4BF6" w:rsidRDefault="000A602B" w:rsidP="00945B8B">
                              <w:pPr>
                                <w:spacing w:after="240"/>
                                <w:rPr>
                                  <w14:reflection w14:blurRad="0" w14:stA="100000" w14:stPos="0" w14:endA="0" w14:endPos="0" w14:dist="0" w14:dir="0" w14:fadeDir="0" w14:sx="0" w14:sy="0" w14:kx="0" w14:ky="0" w14:algn="b"/>
                                </w:rPr>
                              </w:pPr>
                            </w:p>
                          </w:txbxContent>
                        </wps:txbx>
                        <wps:bodyPr rot="0" vert="horz" wrap="square" lIns="91440" tIns="45720" rIns="91440" bIns="45720" anchor="b" anchorCtr="0" upright="1">
                          <a:noAutofit/>
                        </wps:bodyPr>
                      </wps:wsp>
                      <wps:wsp>
                        <wps:cNvPr id="627" name="Rectangle 6"/>
                        <wps:cNvSpPr>
                          <a:spLocks noChangeArrowheads="1"/>
                        </wps:cNvSpPr>
                        <wps:spPr bwMode="auto">
                          <a:xfrm>
                            <a:off x="5072932" y="15902"/>
                            <a:ext cx="871220" cy="47053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F407503" w14:textId="77777777" w:rsidR="000A602B" w:rsidRPr="003314FA" w:rsidRDefault="000A602B" w:rsidP="00945B8B">
                              <w:pPr>
                                <w:pStyle w:val="BodyText3"/>
                                <w:spacing w:before="60"/>
                                <w:jc w:val="center"/>
                                <w:rPr>
                                  <w:sz w:val="20"/>
                                </w:rPr>
                              </w:pPr>
                              <w:r w:rsidRPr="003314FA">
                                <w:rPr>
                                  <w:sz w:val="20"/>
                                </w:rPr>
                                <w:t>Classification not possible</w:t>
                              </w:r>
                            </w:p>
                          </w:txbxContent>
                        </wps:txbx>
                        <wps:bodyPr rot="0" vert="horz" wrap="square" lIns="0" tIns="0" rIns="0" bIns="0" anchor="t" anchorCtr="0" upright="1">
                          <a:noAutofit/>
                        </wps:bodyPr>
                      </wps:wsp>
                      <wps:wsp>
                        <wps:cNvPr id="628" name="AutoShape 9"/>
                        <wps:cNvSpPr>
                          <a:spLocks noChangeArrowheads="1"/>
                        </wps:cNvSpPr>
                        <wps:spPr bwMode="auto">
                          <a:xfrm>
                            <a:off x="1407381" y="938254"/>
                            <a:ext cx="815975" cy="453390"/>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9740E22" w14:textId="77777777" w:rsidR="000A602B" w:rsidRDefault="000A602B" w:rsidP="00945B8B">
                              <w:pPr>
                                <w:jc w:val="center"/>
                              </w:pPr>
                            </w:p>
                            <w:p w14:paraId="644F08B7" w14:textId="77777777" w:rsidR="000A602B" w:rsidRPr="003314FA" w:rsidRDefault="000A602B" w:rsidP="00945B8B">
                              <w:pPr>
                                <w:jc w:val="center"/>
                              </w:pPr>
                              <w:r w:rsidRPr="003314FA">
                                <w:t>Yes</w:t>
                              </w:r>
                            </w:p>
                          </w:txbxContent>
                        </wps:txbx>
                        <wps:bodyPr rot="0" vert="horz" wrap="square" lIns="91440" tIns="45720" rIns="91440" bIns="45720" anchor="t" anchorCtr="0" upright="1">
                          <a:noAutofit/>
                        </wps:bodyPr>
                      </wps:wsp>
                      <wps:wsp>
                        <wps:cNvPr id="629" name="Rectangle 3"/>
                        <wps:cNvSpPr>
                          <a:spLocks noChangeArrowheads="1"/>
                        </wps:cNvSpPr>
                        <wps:spPr bwMode="auto">
                          <a:xfrm>
                            <a:off x="914400" y="1439186"/>
                            <a:ext cx="3208655" cy="48958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66A0D96" w14:textId="77777777" w:rsidR="000A602B" w:rsidRPr="003314FA" w:rsidRDefault="000A602B" w:rsidP="00945B8B">
                              <w:pPr>
                                <w:pStyle w:val="BodyText3"/>
                                <w:rPr>
                                  <w:b/>
                                </w:rPr>
                              </w:pPr>
                              <w:r w:rsidRPr="003314FA">
                                <w:rPr>
                                  <w:b/>
                                  <w:sz w:val="20"/>
                                  <w:u w:val="single"/>
                                </w:rPr>
                                <w:t>Mixture</w:t>
                              </w:r>
                              <w:r w:rsidRPr="003314FA">
                                <w:rPr>
                                  <w:b/>
                                  <w:sz w:val="20"/>
                                </w:rPr>
                                <w:t xml:space="preserve">: </w:t>
                              </w:r>
                              <w:r w:rsidRPr="003314FA">
                                <w:rPr>
                                  <w:sz w:val="20"/>
                                </w:rPr>
                                <w:t>Does the mixture as a whole have data/information to evaluate skin corrosion/irritation?</w:t>
                              </w:r>
                            </w:p>
                          </w:txbxContent>
                        </wps:txbx>
                        <wps:bodyPr rot="0" vert="horz" wrap="square" lIns="36000" tIns="0" rIns="36000" bIns="0" anchor="t" anchorCtr="0" upright="1">
                          <a:noAutofit/>
                        </wps:bodyPr>
                      </wps:wsp>
                      <wps:wsp>
                        <wps:cNvPr id="630" name="Rectangle 4"/>
                        <wps:cNvSpPr>
                          <a:spLocks noChangeArrowheads="1"/>
                        </wps:cNvSpPr>
                        <wps:spPr bwMode="auto">
                          <a:xfrm>
                            <a:off x="0" y="111318"/>
                            <a:ext cx="4343400" cy="2667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62B9949" w14:textId="77777777" w:rsidR="000A602B" w:rsidRPr="003314FA" w:rsidRDefault="000A602B" w:rsidP="00945B8B">
                              <w:r w:rsidRPr="003314FA">
                                <w:rPr>
                                  <w:b/>
                                  <w:u w:val="single"/>
                                </w:rPr>
                                <w:t>Substance:</w:t>
                              </w:r>
                              <w:r w:rsidRPr="003314FA">
                                <w:t xml:space="preserve"> Are there data/information to evaluate skin corrosion/irritation?</w:t>
                              </w:r>
                            </w:p>
                          </w:txbxContent>
                        </wps:txbx>
                        <wps:bodyPr rot="0" vert="horz" wrap="square" lIns="36000" tIns="36000" rIns="36000" bIns="36000" anchor="t" anchorCtr="0" upright="1">
                          <a:noAutofit/>
                        </wps:bodyPr>
                      </wps:wsp>
                      <wps:wsp>
                        <wps:cNvPr id="631" name="Rectangle 5"/>
                        <wps:cNvSpPr>
                          <a:spLocks noChangeArrowheads="1"/>
                        </wps:cNvSpPr>
                        <wps:spPr bwMode="auto">
                          <a:xfrm>
                            <a:off x="4905955" y="1224500"/>
                            <a:ext cx="1077293" cy="548893"/>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938E61C" w14:textId="77777777" w:rsidR="000A602B" w:rsidRPr="003314FA" w:rsidRDefault="000A602B" w:rsidP="00945B8B">
                              <w:pPr>
                                <w:pStyle w:val="Footer"/>
                                <w:jc w:val="center"/>
                                <w:rPr>
                                  <w:bCs/>
                                  <w:lang w:val="en-US"/>
                                </w:rPr>
                              </w:pPr>
                              <w:r w:rsidRPr="003314FA">
                                <w:rPr>
                                  <w:lang w:val="en-US"/>
                                </w:rPr>
                                <w:t xml:space="preserve">See </w:t>
                              </w:r>
                              <w:r w:rsidRPr="003314FA">
                                <w:rPr>
                                  <w:bCs/>
                                  <w:lang w:val="en-US"/>
                                </w:rPr>
                                <w:t>decision logic 3.2.2</w:t>
                              </w:r>
                            </w:p>
                            <w:p w14:paraId="76E0B2E2" w14:textId="77777777" w:rsidR="000A602B" w:rsidRPr="003314FA" w:rsidRDefault="000A602B" w:rsidP="00945B8B">
                              <w:pPr>
                                <w:pStyle w:val="Footer"/>
                                <w:jc w:val="center"/>
                                <w:rPr>
                                  <w:lang w:val="en-US"/>
                                </w:rPr>
                              </w:pPr>
                              <w:r w:rsidRPr="003314FA">
                                <w:rPr>
                                  <w:lang w:val="en-US"/>
                                </w:rPr>
                                <w:t>for use with similar tested mixtures and ingredients</w:t>
                              </w:r>
                            </w:p>
                          </w:txbxContent>
                        </wps:txbx>
                        <wps:bodyPr rot="0" vert="horz" wrap="square" lIns="36000" tIns="36000" rIns="36000" bIns="36000" anchor="t" anchorCtr="0" upright="1">
                          <a:spAutoFit/>
                        </wps:bodyPr>
                      </wps:wsp>
                      <wps:wsp>
                        <wps:cNvPr id="632" name="AutoShape 7"/>
                        <wps:cNvSpPr>
                          <a:spLocks noChangeArrowheads="1"/>
                        </wps:cNvSpPr>
                        <wps:spPr bwMode="auto">
                          <a:xfrm>
                            <a:off x="4460682" y="0"/>
                            <a:ext cx="508635" cy="485775"/>
                          </a:xfrm>
                          <a:prstGeom prst="rightArrow">
                            <a:avLst>
                              <a:gd name="adj1" fmla="val 50000"/>
                              <a:gd name="adj2" fmla="val 26176"/>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8700414" w14:textId="77777777" w:rsidR="000A602B" w:rsidRPr="003314FA" w:rsidRDefault="000A602B" w:rsidP="00945B8B">
                              <w:pPr>
                                <w:jc w:val="center"/>
                              </w:pPr>
                              <w:r w:rsidRPr="003314FA">
                                <w:t>No</w:t>
                              </w:r>
                            </w:p>
                          </w:txbxContent>
                        </wps:txbx>
                        <wps:bodyPr rot="0" vert="horz" wrap="square" lIns="91440" tIns="45720" rIns="91440" bIns="45720" anchor="t" anchorCtr="0" upright="1">
                          <a:noAutofit/>
                        </wps:bodyPr>
                      </wps:wsp>
                      <wps:wsp>
                        <wps:cNvPr id="633" name="AutoShape 8"/>
                        <wps:cNvSpPr>
                          <a:spLocks noChangeArrowheads="1"/>
                        </wps:cNvSpPr>
                        <wps:spPr bwMode="auto">
                          <a:xfrm>
                            <a:off x="15903" y="500932"/>
                            <a:ext cx="841375" cy="3829616"/>
                          </a:xfrm>
                          <a:prstGeom prst="downArrow">
                            <a:avLst>
                              <a:gd name="adj1" fmla="val 47398"/>
                              <a:gd name="adj2" fmla="val 58415"/>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AAD6297" w14:textId="77777777" w:rsidR="000A602B" w:rsidRPr="003314FA" w:rsidRDefault="000A602B" w:rsidP="00945B8B"/>
                            <w:p w14:paraId="38ABE2F1" w14:textId="77777777" w:rsidR="000A602B" w:rsidRPr="003314FA" w:rsidRDefault="000A602B" w:rsidP="00945B8B"/>
                            <w:p w14:paraId="352E1836" w14:textId="77777777" w:rsidR="000A602B" w:rsidRPr="003314FA" w:rsidRDefault="000A602B" w:rsidP="00945B8B"/>
                            <w:p w14:paraId="44638F3B" w14:textId="77777777" w:rsidR="000A602B" w:rsidRPr="003314FA" w:rsidRDefault="000A602B" w:rsidP="00945B8B"/>
                            <w:p w14:paraId="3A7AAC71" w14:textId="77777777" w:rsidR="000A602B" w:rsidRPr="003314FA" w:rsidRDefault="000A602B" w:rsidP="00945B8B"/>
                            <w:p w14:paraId="0F363502" w14:textId="77777777" w:rsidR="000A602B" w:rsidRPr="003314FA" w:rsidRDefault="000A602B" w:rsidP="00945B8B">
                              <w:pPr>
                                <w:jc w:val="center"/>
                              </w:pPr>
                              <w:r w:rsidRPr="003314FA">
                                <w:t>Yes</w:t>
                              </w:r>
                            </w:p>
                          </w:txbxContent>
                        </wps:txbx>
                        <wps:bodyPr rot="0" vert="horz" wrap="square" lIns="91440" tIns="45720" rIns="91440" bIns="45720" anchor="t" anchorCtr="0" upright="1">
                          <a:noAutofit/>
                        </wps:bodyPr>
                      </wps:wsp>
                      <wps:wsp>
                        <wps:cNvPr id="634" name="AutoShape 10"/>
                        <wps:cNvSpPr>
                          <a:spLocks noChangeArrowheads="1"/>
                        </wps:cNvSpPr>
                        <wps:spPr bwMode="auto">
                          <a:xfrm>
                            <a:off x="1892410" y="2138900"/>
                            <a:ext cx="796290" cy="2190939"/>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0194711" w14:textId="77777777" w:rsidR="000A602B" w:rsidRPr="003314FA" w:rsidRDefault="000A602B" w:rsidP="00945B8B">
                              <w:pPr>
                                <w:jc w:val="center"/>
                              </w:pPr>
                              <w:r w:rsidRPr="003314FA">
                                <w:t>Yes</w:t>
                              </w:r>
                            </w:p>
                          </w:txbxContent>
                        </wps:txbx>
                        <wps:bodyPr rot="0" vert="horz" wrap="square" lIns="91440" tIns="45720" rIns="91440" bIns="45720" anchor="t" anchorCtr="0" upright="1">
                          <a:noAutofit/>
                        </wps:bodyPr>
                      </wps:wsp>
                      <wps:wsp>
                        <wps:cNvPr id="635" name="Rectangle 12"/>
                        <wps:cNvSpPr>
                          <a:spLocks noChangeArrowheads="1"/>
                        </wps:cNvSpPr>
                        <wps:spPr bwMode="auto">
                          <a:xfrm>
                            <a:off x="54054" y="4444734"/>
                            <a:ext cx="4083631" cy="767336"/>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2A7EE9C" w14:textId="77777777" w:rsidR="000A602B" w:rsidRPr="00D75A59" w:rsidDel="000C0FF8" w:rsidRDefault="000A602B" w:rsidP="00945B8B">
                              <w:pPr>
                                <w:pStyle w:val="BodyText3"/>
                                <w:rPr>
                                  <w:sz w:val="20"/>
                                </w:rPr>
                              </w:pPr>
                              <w:r w:rsidRPr="00D75A59">
                                <w:rPr>
                                  <w:sz w:val="20"/>
                                </w:rPr>
                                <w:t xml:space="preserve">Is the </w:t>
                              </w:r>
                              <w:r w:rsidRPr="00D03085">
                                <w:rPr>
                                  <w:b/>
                                  <w:sz w:val="20"/>
                                </w:rPr>
                                <w:t>substance or mixture</w:t>
                              </w:r>
                              <w:r w:rsidRPr="00D75A59">
                                <w:rPr>
                                  <w:b/>
                                  <w:sz w:val="20"/>
                                </w:rPr>
                                <w:t xml:space="preserve"> corrosive </w:t>
                              </w:r>
                              <w:r>
                                <w:rPr>
                                  <w:sz w:val="20"/>
                                </w:rPr>
                                <w:t>(see 3.2.2</w:t>
                              </w:r>
                              <w:r w:rsidRPr="00D75A59">
                                <w:rPr>
                                  <w:sz w:val="20"/>
                                </w:rPr>
                                <w:t xml:space="preserve"> and 3.2.3.1), an </w:t>
                              </w:r>
                              <w:r w:rsidRPr="00D75A59">
                                <w:rPr>
                                  <w:b/>
                                  <w:sz w:val="20"/>
                                </w:rPr>
                                <w:t xml:space="preserve">irritant </w:t>
                              </w:r>
                              <w:r>
                                <w:rPr>
                                  <w:sz w:val="20"/>
                                </w:rPr>
                                <w:t>(see 3.2.2</w:t>
                              </w:r>
                              <w:r w:rsidRPr="00D75A59">
                                <w:rPr>
                                  <w:sz w:val="20"/>
                                </w:rPr>
                                <w:t xml:space="preserve"> and 3.2.3.1), or a </w:t>
                              </w:r>
                              <w:r w:rsidRPr="00D75A59">
                                <w:rPr>
                                  <w:b/>
                                  <w:sz w:val="20"/>
                                </w:rPr>
                                <w:t>mild irritant</w:t>
                              </w:r>
                              <w:r>
                                <w:rPr>
                                  <w:sz w:val="20"/>
                                </w:rPr>
                                <w:t xml:space="preserve"> (see 3.2.2</w:t>
                              </w:r>
                              <w:r w:rsidRPr="00D75A59">
                                <w:rPr>
                                  <w:sz w:val="20"/>
                                </w:rPr>
                                <w:t xml:space="preserve"> and </w:t>
                              </w:r>
                              <w:r>
                                <w:rPr>
                                  <w:sz w:val="20"/>
                                </w:rPr>
                                <w:t>3.2.3.1</w:t>
                              </w:r>
                              <w:r w:rsidRPr="00D75A59">
                                <w:rPr>
                                  <w:sz w:val="20"/>
                                </w:rPr>
                                <w:t xml:space="preserve">) </w:t>
                              </w:r>
                              <w:r>
                                <w:rPr>
                                  <w:sz w:val="20"/>
                                </w:rPr>
                                <w:t>in accordance with</w:t>
                              </w:r>
                              <w:r w:rsidRPr="00D75A59">
                                <w:rPr>
                                  <w:sz w:val="20"/>
                                </w:rPr>
                                <w:t xml:space="preserve"> the tiered approach (see 3.2.2.7 and Figure 3.2.1)?</w:t>
                              </w:r>
                            </w:p>
                            <w:p w14:paraId="0F79C3EC" w14:textId="77777777" w:rsidR="000A602B" w:rsidRPr="00D75A59" w:rsidRDefault="000A602B" w:rsidP="00945B8B">
                              <w:pPr>
                                <w:tabs>
                                  <w:tab w:val="left" w:pos="426"/>
                                </w:tabs>
                                <w:ind w:left="426" w:hanging="426"/>
                              </w:pPr>
                              <w:r w:rsidRPr="00D75A59" w:rsidDel="000C0FF8">
                                <w:t xml:space="preserve"> </w:t>
                              </w:r>
                            </w:p>
                          </w:txbxContent>
                        </wps:txbx>
                        <wps:bodyPr rot="0" vert="horz" wrap="square" lIns="36000" tIns="36000" rIns="36000" bIns="36000" anchor="t" anchorCtr="0" upright="1">
                          <a:spAutoFit/>
                        </wps:bodyPr>
                      </wps:wsp>
                      <wps:wsp>
                        <wps:cNvPr id="636" name="AutoShape 13"/>
                        <wps:cNvSpPr>
                          <a:spLocks noChangeArrowheads="1"/>
                        </wps:cNvSpPr>
                        <wps:spPr bwMode="auto">
                          <a:xfrm>
                            <a:off x="5033176" y="2401294"/>
                            <a:ext cx="964671" cy="14859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5AAFC6A" w14:textId="77777777" w:rsidR="000A602B" w:rsidRDefault="000A602B" w:rsidP="00945B8B">
                              <w:pPr>
                                <w:jc w:val="center"/>
                              </w:pPr>
                              <w:r w:rsidRPr="003314FA">
                                <w:t>Category 1</w:t>
                              </w:r>
                            </w:p>
                            <w:p w14:paraId="2BA22AAD" w14:textId="77777777" w:rsidR="000A602B" w:rsidRDefault="000A602B" w:rsidP="00945B8B">
                              <w:pPr>
                                <w:jc w:val="center"/>
                              </w:pPr>
                            </w:p>
                            <w:p w14:paraId="074C0338" w14:textId="77777777" w:rsidR="000A602B" w:rsidRPr="003314FA" w:rsidRDefault="000A602B" w:rsidP="00945B8B">
                              <w:pPr>
                                <w:jc w:val="center"/>
                              </w:pPr>
                              <w:r>
                                <w:rPr>
                                  <w:noProof/>
                                  <w:lang w:eastAsia="zh-CN"/>
                                </w:rPr>
                                <w:drawing>
                                  <wp:inline distT="0" distB="0" distL="0" distR="0" wp14:anchorId="3A3DFED3" wp14:editId="7765A71C">
                                    <wp:extent cx="706120" cy="344170"/>
                                    <wp:effectExtent l="0" t="0" r="5080" b="0"/>
                                    <wp:docPr id="650" name="Pictur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6120" cy="344170"/>
                                            </a:xfrm>
                                            <a:prstGeom prst="rect">
                                              <a:avLst/>
                                            </a:prstGeom>
                                            <a:solidFill>
                                              <a:srgbClr val="FFFFFF"/>
                                            </a:solidFill>
                                            <a:ln>
                                              <a:noFill/>
                                            </a:ln>
                                          </pic:spPr>
                                        </pic:pic>
                                      </a:graphicData>
                                    </a:graphic>
                                  </wp:inline>
                                </w:drawing>
                              </w:r>
                            </w:p>
                            <w:p w14:paraId="0A24430E" w14:textId="77777777" w:rsidR="000A602B" w:rsidRPr="003314FA" w:rsidRDefault="000A602B" w:rsidP="00945B8B">
                              <w:pPr>
                                <w:jc w:val="center"/>
                              </w:pPr>
                            </w:p>
                            <w:p w14:paraId="2C2D1D0B" w14:textId="77777777" w:rsidR="000A602B" w:rsidRPr="003314FA" w:rsidRDefault="000A602B" w:rsidP="00945B8B">
                              <w:pPr>
                                <w:jc w:val="center"/>
                              </w:pPr>
                              <w:r w:rsidRPr="003314FA">
                                <w:t>Danger</w:t>
                              </w:r>
                            </w:p>
                          </w:txbxContent>
                        </wps:txbx>
                        <wps:bodyPr rot="0" vert="horz" wrap="square" lIns="91440" tIns="45720" rIns="91440" bIns="45720" anchor="t" anchorCtr="0" upright="1">
                          <a:noAutofit/>
                        </wps:bodyPr>
                      </wps:wsp>
                      <wps:wsp>
                        <wps:cNvPr id="637" name="AutoShape 14"/>
                        <wps:cNvSpPr>
                          <a:spLocks noChangeArrowheads="1"/>
                        </wps:cNvSpPr>
                        <wps:spPr bwMode="auto">
                          <a:xfrm>
                            <a:off x="4389120" y="540688"/>
                            <a:ext cx="590550" cy="485775"/>
                          </a:xfrm>
                          <a:prstGeom prst="rightArrow">
                            <a:avLst>
                              <a:gd name="adj1" fmla="val 50000"/>
                              <a:gd name="adj2" fmla="val 3039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708CC73" w14:textId="77777777" w:rsidR="000A602B" w:rsidRPr="003314FA" w:rsidRDefault="000A602B" w:rsidP="00945B8B">
                              <w:pPr>
                                <w:jc w:val="center"/>
                              </w:pPr>
                              <w:r w:rsidRPr="003314FA">
                                <w:t>No</w:t>
                              </w:r>
                            </w:p>
                          </w:txbxContent>
                        </wps:txbx>
                        <wps:bodyPr rot="0" vert="horz" wrap="square" lIns="91440" tIns="45720" rIns="91440" bIns="45720" anchor="t" anchorCtr="0" upright="1">
                          <a:noAutofit/>
                        </wps:bodyPr>
                      </wps:wsp>
                      <wps:wsp>
                        <wps:cNvPr id="638" name="AutoShape 15"/>
                        <wps:cNvSpPr>
                          <a:spLocks noChangeArrowheads="1"/>
                        </wps:cNvSpPr>
                        <wps:spPr bwMode="auto">
                          <a:xfrm>
                            <a:off x="4261899" y="1343770"/>
                            <a:ext cx="539750" cy="485775"/>
                          </a:xfrm>
                          <a:prstGeom prst="rightArrow">
                            <a:avLst>
                              <a:gd name="adj1" fmla="val 50000"/>
                              <a:gd name="adj2" fmla="val 27778"/>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3D41628" w14:textId="77777777" w:rsidR="000A602B" w:rsidRPr="003314FA" w:rsidRDefault="000A602B" w:rsidP="00945B8B">
                              <w:pPr>
                                <w:jc w:val="center"/>
                              </w:pPr>
                              <w:r w:rsidRPr="003314FA">
                                <w:t>No</w:t>
                              </w:r>
                            </w:p>
                          </w:txbxContent>
                        </wps:txbx>
                        <wps:bodyPr rot="0" vert="horz" wrap="square" lIns="91440" tIns="45720" rIns="91440" bIns="45720" anchor="t" anchorCtr="0" upright="1">
                          <a:noAutofit/>
                        </wps:bodyPr>
                      </wps:wsp>
                      <wps:wsp>
                        <wps:cNvPr id="639" name="AutoShape 18"/>
                        <wps:cNvSpPr>
                          <a:spLocks noChangeArrowheads="1"/>
                        </wps:cNvSpPr>
                        <wps:spPr bwMode="auto">
                          <a:xfrm>
                            <a:off x="4182041" y="4548100"/>
                            <a:ext cx="799537" cy="467855"/>
                          </a:xfrm>
                          <a:prstGeom prst="rightArrow">
                            <a:avLst>
                              <a:gd name="adj1" fmla="val 50000"/>
                              <a:gd name="adj2" fmla="val 28098"/>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EE333E0" w14:textId="77777777" w:rsidR="000A602B" w:rsidRPr="00D75A59" w:rsidRDefault="000A602B" w:rsidP="00945B8B">
                              <w:pPr>
                                <w:jc w:val="center"/>
                              </w:pPr>
                              <w:r w:rsidRPr="00D75A59">
                                <w:t>Yes, Irritant</w:t>
                              </w:r>
                            </w:p>
                          </w:txbxContent>
                        </wps:txbx>
                        <wps:bodyPr rot="0" vert="horz" wrap="square" lIns="36000" tIns="36000" rIns="36000" bIns="36000" anchor="t" anchorCtr="0" upright="1">
                          <a:spAutoFit/>
                        </wps:bodyPr>
                      </wps:wsp>
                      <wps:wsp>
                        <wps:cNvPr id="640" name="Rectangle 21"/>
                        <wps:cNvSpPr>
                          <a:spLocks noChangeArrowheads="1"/>
                        </wps:cNvSpPr>
                        <wps:spPr bwMode="auto">
                          <a:xfrm>
                            <a:off x="1380341" y="5952229"/>
                            <a:ext cx="2079137" cy="92302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1ED8993" w14:textId="77777777" w:rsidR="000A602B" w:rsidRDefault="000A602B" w:rsidP="00945B8B">
                              <w:pPr>
                                <w:spacing w:before="120"/>
                              </w:pPr>
                              <w:r>
                                <w:t xml:space="preserve">Substance: </w:t>
                              </w:r>
                              <w:r w:rsidRPr="00D75A59">
                                <w:t>Classification not possible</w:t>
                              </w:r>
                            </w:p>
                            <w:p w14:paraId="20C3B4A1" w14:textId="77777777" w:rsidR="000A602B" w:rsidRPr="00D75A59" w:rsidRDefault="000A602B" w:rsidP="00945B8B">
                              <w:pPr>
                                <w:spacing w:before="120"/>
                              </w:pPr>
                              <w:r>
                                <w:t>Mixture: Apply decision logic 3.2.2 for classification based on similar tested mixtures and/or ingredients</w:t>
                              </w:r>
                            </w:p>
                          </w:txbxContent>
                        </wps:txbx>
                        <wps:bodyPr rot="0" vert="horz" wrap="square" lIns="18000" tIns="18000" rIns="18000" bIns="18000" anchor="t" anchorCtr="0" upright="1">
                          <a:noAutofit/>
                        </wps:bodyPr>
                      </wps:wsp>
                      <wps:wsp>
                        <wps:cNvPr id="641" name="AutoShape 22"/>
                        <wps:cNvSpPr>
                          <a:spLocks noChangeArrowheads="1"/>
                        </wps:cNvSpPr>
                        <wps:spPr bwMode="auto">
                          <a:xfrm>
                            <a:off x="1549350" y="5281585"/>
                            <a:ext cx="1703705" cy="572770"/>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43F448F" w14:textId="77777777" w:rsidR="000A602B" w:rsidRPr="003314FA" w:rsidRDefault="000A602B" w:rsidP="00945B8B">
                              <w:r>
                                <w:t>I</w:t>
                              </w:r>
                              <w:r w:rsidRPr="00D75A59">
                                <w:t>nconclusive</w:t>
                              </w:r>
                            </w:p>
                          </w:txbxContent>
                        </wps:txbx>
                        <wps:bodyPr rot="0" vert="horz" wrap="square" lIns="91440" tIns="45720" rIns="91440" bIns="45720" anchor="t" anchorCtr="0" upright="1">
                          <a:noAutofit/>
                        </wps:bodyPr>
                      </wps:wsp>
                      <wps:wsp>
                        <wps:cNvPr id="642" name="AutoShape 24"/>
                        <wps:cNvSpPr>
                          <a:spLocks noChangeArrowheads="1"/>
                        </wps:cNvSpPr>
                        <wps:spPr bwMode="auto">
                          <a:xfrm>
                            <a:off x="5041127" y="5709036"/>
                            <a:ext cx="978535" cy="10287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7538029" w14:textId="77777777" w:rsidR="000A602B" w:rsidRPr="003314FA" w:rsidRDefault="000A602B" w:rsidP="00945B8B">
                              <w:pPr>
                                <w:spacing w:before="80" w:after="80"/>
                                <w:jc w:val="center"/>
                              </w:pPr>
                              <w:r w:rsidRPr="003314FA">
                                <w:t>Category 3</w:t>
                              </w:r>
                            </w:p>
                            <w:p w14:paraId="69689270" w14:textId="77777777" w:rsidR="000A602B" w:rsidRPr="003314FA" w:rsidRDefault="000A602B" w:rsidP="00945B8B">
                              <w:pPr>
                                <w:jc w:val="center"/>
                                <w:rPr>
                                  <w:i/>
                                  <w:iCs/>
                                </w:rPr>
                              </w:pPr>
                              <w:r w:rsidRPr="003314FA">
                                <w:rPr>
                                  <w:i/>
                                  <w:iCs/>
                                </w:rPr>
                                <w:t>No symbol</w:t>
                              </w:r>
                            </w:p>
                            <w:p w14:paraId="6BC6C1F4" w14:textId="77777777" w:rsidR="000A602B" w:rsidRPr="003314FA" w:rsidRDefault="000A602B" w:rsidP="00945B8B">
                              <w:pPr>
                                <w:spacing w:before="80" w:after="80"/>
                                <w:jc w:val="center"/>
                              </w:pPr>
                              <w:r w:rsidRPr="003314FA">
                                <w:t>Warning</w:t>
                              </w:r>
                            </w:p>
                          </w:txbxContent>
                        </wps:txbx>
                        <wps:bodyPr rot="0" vert="horz" wrap="square" lIns="91440" tIns="45720" rIns="91440" bIns="45720" anchor="t" anchorCtr="0" upright="1">
                          <a:noAutofit/>
                        </wps:bodyPr>
                      </wps:wsp>
                      <wps:wsp>
                        <wps:cNvPr id="643" name="AutoShape 25"/>
                        <wps:cNvSpPr>
                          <a:spLocks noChangeArrowheads="1"/>
                        </wps:cNvSpPr>
                        <wps:spPr bwMode="auto">
                          <a:xfrm>
                            <a:off x="5088835" y="4039262"/>
                            <a:ext cx="916940" cy="14859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094FA9A" w14:textId="77777777" w:rsidR="000A602B" w:rsidRDefault="000A602B" w:rsidP="00945B8B">
                              <w:pPr>
                                <w:spacing w:after="200"/>
                                <w:jc w:val="center"/>
                              </w:pPr>
                              <w:r w:rsidRPr="003314FA">
                                <w:t>Category 2</w:t>
                              </w:r>
                            </w:p>
                            <w:p w14:paraId="5E5EAC3A" w14:textId="77777777" w:rsidR="000A602B" w:rsidRPr="003314FA" w:rsidRDefault="000A602B" w:rsidP="00945B8B">
                              <w:pPr>
                                <w:spacing w:after="200"/>
                                <w:jc w:val="center"/>
                              </w:pPr>
                              <w:r>
                                <w:rPr>
                                  <w:noProof/>
                                  <w:lang w:eastAsia="zh-CN"/>
                                </w:rPr>
                                <w:drawing>
                                  <wp:inline distT="0" distB="0" distL="0" distR="0" wp14:anchorId="11C8E1CC" wp14:editId="628B1611">
                                    <wp:extent cx="163195" cy="470535"/>
                                    <wp:effectExtent l="0" t="0" r="1905" b="0"/>
                                    <wp:docPr id="651" name="Pictur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195" cy="470535"/>
                                            </a:xfrm>
                                            <a:prstGeom prst="rect">
                                              <a:avLst/>
                                            </a:prstGeom>
                                            <a:noFill/>
                                            <a:ln>
                                              <a:noFill/>
                                            </a:ln>
                                          </pic:spPr>
                                        </pic:pic>
                                      </a:graphicData>
                                    </a:graphic>
                                  </wp:inline>
                                </w:drawing>
                              </w:r>
                            </w:p>
                            <w:p w14:paraId="71021571" w14:textId="77777777" w:rsidR="000A602B" w:rsidRPr="003314FA" w:rsidRDefault="000A602B" w:rsidP="00945B8B">
                              <w:pPr>
                                <w:spacing w:before="200"/>
                                <w:jc w:val="center"/>
                              </w:pPr>
                              <w:r w:rsidRPr="003314FA">
                                <w:t>Warning</w:t>
                              </w:r>
                            </w:p>
                          </w:txbxContent>
                        </wps:txbx>
                        <wps:bodyPr rot="0" vert="horz" wrap="square" lIns="36000" tIns="45720" rIns="36000" bIns="45720" anchor="t" anchorCtr="0" upright="1">
                          <a:noAutofit/>
                        </wps:bodyPr>
                      </wps:wsp>
                      <wps:wsp>
                        <wps:cNvPr id="644" name="Rectangle 26"/>
                        <wps:cNvSpPr>
                          <a:spLocks noChangeArrowheads="1"/>
                        </wps:cNvSpPr>
                        <wps:spPr bwMode="auto">
                          <a:xfrm>
                            <a:off x="5080883" y="572494"/>
                            <a:ext cx="871220" cy="47053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5B93D9A" w14:textId="77777777" w:rsidR="000A602B" w:rsidRPr="003314FA" w:rsidRDefault="000A602B" w:rsidP="00945B8B">
                              <w:pPr>
                                <w:pStyle w:val="BodyText3"/>
                                <w:spacing w:before="60"/>
                                <w:jc w:val="center"/>
                                <w:rPr>
                                  <w:sz w:val="20"/>
                                </w:rPr>
                              </w:pPr>
                              <w:r w:rsidRPr="003314FA">
                                <w:rPr>
                                  <w:sz w:val="20"/>
                                </w:rPr>
                                <w:t>Classification not possible</w:t>
                              </w:r>
                            </w:p>
                          </w:txbxContent>
                        </wps:txbx>
                        <wps:bodyPr rot="0" vert="horz" wrap="square" lIns="0" tIns="0" rIns="0" bIns="0" anchor="t" anchorCtr="0" upright="1">
                          <a:noAutofit/>
                        </wps:bodyPr>
                      </wps:wsp>
                      <wps:wsp>
                        <wps:cNvPr id="645" name="Rectangle 27"/>
                        <wps:cNvSpPr>
                          <a:spLocks noChangeArrowheads="1"/>
                        </wps:cNvSpPr>
                        <wps:spPr bwMode="auto">
                          <a:xfrm>
                            <a:off x="842838" y="572494"/>
                            <a:ext cx="3422542" cy="39053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349C760" w14:textId="77777777" w:rsidR="000A602B" w:rsidRPr="003314FA" w:rsidRDefault="000A602B" w:rsidP="00945B8B">
                              <w:pPr>
                                <w:pStyle w:val="BodyText3"/>
                                <w:rPr>
                                  <w:b/>
                                </w:rPr>
                              </w:pPr>
                              <w:r w:rsidRPr="003314FA">
                                <w:rPr>
                                  <w:b/>
                                  <w:sz w:val="20"/>
                                  <w:u w:val="single"/>
                                </w:rPr>
                                <w:t>Mixture</w:t>
                              </w:r>
                              <w:r w:rsidRPr="003314FA">
                                <w:rPr>
                                  <w:b/>
                                  <w:sz w:val="20"/>
                                </w:rPr>
                                <w:t xml:space="preserve">: </w:t>
                              </w:r>
                              <w:r w:rsidRPr="003314FA">
                                <w:rPr>
                                  <w:sz w:val="20"/>
                                </w:rPr>
                                <w:t>Does the mixture as a whole</w:t>
                              </w:r>
                              <w:r>
                                <w:rPr>
                                  <w:sz w:val="20"/>
                                </w:rPr>
                                <w:t xml:space="preserve"> </w:t>
                              </w:r>
                              <w:r w:rsidRPr="003314FA">
                                <w:rPr>
                                  <w:sz w:val="20"/>
                                </w:rPr>
                                <w:t>or its ingredients have data/information to evaluate skin corrosion/irritation?</w:t>
                              </w:r>
                            </w:p>
                          </w:txbxContent>
                        </wps:txbx>
                        <wps:bodyPr rot="0" vert="horz" wrap="square" lIns="36000" tIns="0" rIns="36000" bIns="0" anchor="t" anchorCtr="0" upright="1">
                          <a:spAutoFit/>
                        </wps:bodyPr>
                      </wps:wsp>
                      <wps:wsp>
                        <wps:cNvPr id="646" name="AutoShape 22"/>
                        <wps:cNvSpPr>
                          <a:spLocks noChangeArrowheads="1"/>
                        </wps:cNvSpPr>
                        <wps:spPr bwMode="auto">
                          <a:xfrm>
                            <a:off x="279799" y="5270138"/>
                            <a:ext cx="753110" cy="572770"/>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6B5F32A" w14:textId="77777777" w:rsidR="000A602B" w:rsidRPr="003314FA" w:rsidRDefault="000A602B" w:rsidP="00945B8B">
                              <w:pPr>
                                <w:jc w:val="center"/>
                              </w:pPr>
                              <w:r w:rsidRPr="003314FA">
                                <w:t>No</w:t>
                              </w:r>
                            </w:p>
                            <w:p w14:paraId="6D3E87F8" w14:textId="77777777" w:rsidR="000A602B" w:rsidRPr="003314FA" w:rsidRDefault="000A602B" w:rsidP="00945B8B">
                              <w:pPr>
                                <w:jc w:val="center"/>
                              </w:pPr>
                            </w:p>
                          </w:txbxContent>
                        </wps:txbx>
                        <wps:bodyPr rot="0" vert="horz" wrap="square" lIns="91440" tIns="45720" rIns="91440" bIns="45720" anchor="t" anchorCtr="0" upright="1">
                          <a:noAutofit/>
                        </wps:bodyPr>
                      </wps:wsp>
                      <wps:wsp>
                        <wps:cNvPr id="647" name="Rectangle 21"/>
                        <wps:cNvSpPr>
                          <a:spLocks noChangeArrowheads="1"/>
                        </wps:cNvSpPr>
                        <wps:spPr bwMode="auto">
                          <a:xfrm>
                            <a:off x="119936" y="5914116"/>
                            <a:ext cx="1036845" cy="348663"/>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39EC0FB" w14:textId="77777777" w:rsidR="000A602B" w:rsidRPr="003314FA" w:rsidRDefault="000A602B" w:rsidP="00945B8B">
                              <w:pPr>
                                <w:spacing w:before="120"/>
                                <w:jc w:val="center"/>
                              </w:pPr>
                              <w:r w:rsidRPr="003314FA">
                                <w:t>Not classified</w:t>
                              </w:r>
                            </w:p>
                          </w:txbxContent>
                        </wps:txbx>
                        <wps:bodyPr rot="0" vert="horz" wrap="square" lIns="18000" tIns="18000" rIns="18000" bIns="18000" anchor="t" anchorCtr="0" upright="1">
                          <a:noAutofit/>
                        </wps:bodyPr>
                      </wps:wsp>
                      <wps:wsp>
                        <wps:cNvPr id="648" name="Text Box 648"/>
                        <wps:cNvSpPr txBox="1"/>
                        <wps:spPr>
                          <a:xfrm>
                            <a:off x="3681454" y="6027088"/>
                            <a:ext cx="1203960" cy="253042"/>
                          </a:xfrm>
                          <a:prstGeom prst="rect">
                            <a:avLst/>
                          </a:prstGeom>
                          <a:solidFill>
                            <a:sysClr val="window" lastClr="FFFFFF"/>
                          </a:solidFill>
                          <a:ln w="6350">
                            <a:noFill/>
                          </a:ln>
                        </wps:spPr>
                        <wps:txbx>
                          <w:txbxContent>
                            <w:p w14:paraId="53AE6728" w14:textId="77777777" w:rsidR="000A602B" w:rsidRPr="00D75A59" w:rsidRDefault="000A602B" w:rsidP="00945B8B">
                              <w:r w:rsidRPr="00D75A59">
                                <w:t>Yes, Mild Irritant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9" name="Text Box 649"/>
                        <wps:cNvSpPr txBox="1"/>
                        <wps:spPr>
                          <a:xfrm>
                            <a:off x="3689405" y="3339547"/>
                            <a:ext cx="1095469" cy="280658"/>
                          </a:xfrm>
                          <a:prstGeom prst="rect">
                            <a:avLst/>
                          </a:prstGeom>
                          <a:solidFill>
                            <a:sysClr val="window" lastClr="FFFFFF"/>
                          </a:solidFill>
                          <a:ln w="6350">
                            <a:noFill/>
                          </a:ln>
                        </wps:spPr>
                        <wps:txbx>
                          <w:txbxContent>
                            <w:p w14:paraId="0B25CEE3" w14:textId="77777777" w:rsidR="000A602B" w:rsidRPr="00D75A59" w:rsidRDefault="000A602B" w:rsidP="00945B8B">
                              <w:r w:rsidRPr="00D75A59">
                                <w:t>Yes, Corrosive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F1D0E36" id="Group 624" o:spid="_x0000_s1090" style="position:absolute;left:0;text-align:left;margin-left:5.8pt;margin-top:99pt;width:473.95pt;height:541.35pt;z-index:-251630592;mso-position-horizontal-relative:margin;mso-position-vertical-relative:page;mso-height-relative:margin" coordsize="60196,6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xAcgwAAHNrAAAOAAAAZHJzL2Uyb0RvYy54bWzsXVuTm8gVfk9V/gPFY1LroZu7yvKW411r&#10;U+XsumKl/MwgdEkQEGCscX59vtPdtACJsTW7w1wKP4xBHJru0/1xrn14/ePtPjW+JGW1y7O5yV5Z&#10;ppFkcb7aZZu5+a/l+x8C06jqKFtFaZ4lc/NrUpk/vvnzn14filnC822erpLSQCNZNTsUc3Nb18Xs&#10;6qqKt8k+ql7lRZLh4jov91GN03JztSqjA1rfp1fcsryrQ16uijKPk6rCrz/Ji+Yb0f56ncT1b+t1&#10;ldRGOjfRt1r8LcXfa/p79eZ1NNuUUbHdxaob0T16sY92GR6qm/opqiPjptydNLXfxWVe5ev6VZzv&#10;r/L1ehcnYgwYDbN6o1mU+U0hxrKZHTaFZhNY2+PTvZuNf/3ysTR2q7npccc0smiPSRLPNegHsOdQ&#10;bGagWpTFp+JjqX7YyDMa8e263NP/GItxKxj7VTM2ua2NGD96FguZ55pGjGte4LvMcSXr4y3m5+S+&#10;ePtz607P48c7uSt6ddU8+Ir6p7tzKLCMqiOnqt/HqU/bqEjEBFTEA80pjERy6u1NnQsiw/UkswQh&#10;cYp4UhUf8vg/lZHl77ZRtknelmV+2CbRCv1iRI/et26gkwq3GteHf+QrTESE5sWyIiYbZY7l6zoW&#10;/RO/KpbbPnccyzMNMNflLOQul8xt2M+YZ7tcsZ/ZgeWEYuVrJkaz+KaqF0kuZjL68qGqJTBWOBLL&#10;etUsDYBovU+Bkb/+YIQeDw3LaFCkaViLhgXMP0uEOdUN2YHHzzVkNzR/uZIPY4Ya2kY/DKtWt7Ow&#10;DWYF1pkuYfCaijMPJKLzoneSWccWwUlNK7sv+9en8xs69G7hGWf6hpefbAkUsiVuiHnHi0IPIGyI&#10;wNFFADaI/vUfxjTj0ZYcwcIyFietMc38I51zjk7z/0jnnqNrz4F6rn+OTs+DHusZhrD2PCxcDHYh&#10;4NzmB2vzH2M8S9PhPUd/qO8Cgq2mlm2eMdcD0eEsd5dtplnG9jxRm2Ni9Qw01uaYWDkD7bU5Zg31&#10;TDNMsNV17aHeaa6BMLTCwQbbnJPzOdC908U7MF69gKmLthW6Q108s4YHmuys4rt4yNqTwnwvdHxu&#10;GcA3EO6BWydLgrVnh+Hd5DnB3Te0p+m7bmhPmRuEAXfufkB75u6mbM/d3ZTtyRtcCqw9cwvGh+aN&#10;t3G0YENLlbdRdLK0IGw2jTiJto2EiW8zJWJwZEBGzs0l5pRkTpFXpBgQiCHYAFGSl5BUtxldbZHb&#10;HXIsCCK3B8mdDjlml8iFOnK2dbdDjrkicn+wda9Djmkg8nCQ3O+QE0CIHsu/NVjZLcWmEiotKbNL&#10;hrahDyxpEqHQLmmSoNIuMQtCdhdRTVwWnMShcZibYk5MY9sc0bV9/iVZ5oKqJnaL16ToRaMiHCnS&#10;rE1Jr0BBSPhU/W0omv8L2aZtuXJkF5Ay14VOI9nQNNf8L5uVTX4vnRz8Xe1JZYAm4BLabw5JcR3N&#10;niGN07xKZKdowsQK1zNHE9/Sy6o83a3e79KUZqsqN9fv0tL4EmExvBf/FLM6ZGlGEx+S9ifuGmyC&#10;3phQK2VXOk3sdzVMtHS3n5tQrRRRNCM19udshRuiWR3tUnmMLqcCn4kwvtQCzG/QxKft6mCsdhUW&#10;LbN838OLeLXDyuW+bNWI0g1syLgusaDz+vOu3grVmqyJkxEHUPOCpru6ecG+1pOFek0aNZkx1ay+&#10;vb4Vto4UC/TTdb76CoVbqNZYT7Bk0b1tXv7PNA6wCudm9d+bqExMI/17BqU9ZNC0gTtx4riQNehr&#10;+8p1+0qUxWhqbl6beLPR4bsaZ7jlpih3my0xQowsy8mOWO9I6RZdlr1SJ7BnZPdHMGzwentsw8ZY&#10;p7vil4Y1jYnjwWzxIP4IRRZUDE+8UqOZNnG479KCEBYmc2zHgbkpF3NjoLahNJk4k4mjDbCOSije&#10;1sZiMnGkgTygn7eVaJJqQ5pjW3ceVEPb+jILJhNHiFTtHyB1uOVFmEwcKaCE/qudK4NrazJxzOVk&#10;4kwmzkxZYuSNFVrUZOK0jKmXaOIIF8Vk4gjDrx27gREhJcg/4UmBwylNjAcP3ZD5qiwZ1/J5aEsn&#10;FXNDqxeqCXzGyaikQJnjW67dt2KKUgZqDDqYm+QOEjZkY9HAAG9I7jb4J5+BdEl8t88gIHvyHoDC&#10;bEp/AQ6krwAH0k+Ag8ZHUDeHT95HAL9j30cgjHFiDYD2ILHPFoCYY/l2AFczEBLagYoHHz0BAVDl&#10;w6QQCHJt+yTU2cBDIWiVHzIRlz3CiJ6m9e9o9W/t14azzXCPLrA2jVbSiYYTkXI/CGCKRdY8eMJl&#10;13v5O315evGN4st7PjiFntcXdCIoMhJOhasULzjAFP64kAUqFNd47GxuBYjQKaAGoRtMou6JuMfh&#10;4r6fqLMp8Hoi7tSvz1fk2RhTH0oqN2oUkadQxJiNoJ/wDjUggqPbRkKQBBH3PIRSlNhpvN6N0Jn0&#10;RbE0x4sxOSIOew99sQMidSL1xg6Q1Mmz0x9taFN9MIk3/0hyCblvbkhyhwQT5w5UtS6mKDgJE01i&#10;ynWCAMcAHQyrCVOPHLd1hLX8ZDBVFRS3ff/4cVvyJ/RtMu3/GcEmQ7TV8gLp1OihCVFZJJ82Wp7r&#10;wzS7G0wUGP/D7TEPqWHquZM99rC5FY42MiZ7rJ00bkOi9DGqXUojYJScjegCpB4kHnkgO4pk4DC7&#10;8ZrAqRJ6Mpl2WOhd6jZxfDtUyuug28RFL5rXwwTTB4apNmAmmHZgimhpH6ZIywRYRtJPWRByRyWC&#10;cmQ9hX39FCnLHE5N4eDEbg9guUkvHdBPL4Xq5OF8WtmKcq/UPbTe+2UrPhsPJ6mVfUsSyTLjQRV7&#10;sbAbjUSqg3++rbayaOeMFdgembsUivA935Zpp8MydQrmjZUA7OiQ74XS72GcM0/HkDyTAIz0yBEh&#10;Zdk22WoEKuybYTzsgQr7dTxfYYo5AZTab3g812l+wO7Lsv4pj2/2STaFy0dJsXe0/+FChL10oaXz&#10;T457h5nWxUewAx2olIxSTMgSxLbhoBdSAKKw8+aRHTa2ZYdCkkNYTpbgA1uC2gsxIbVjCZ5JdJHu&#10;iZEsQYd7MAZluiZDoM/3+75VG5kujw1V7vu+WEETVB9835oz5bqcLcgBD8ip00a/1sYQqizgFiK+&#10;whZEzJCdOm1C14boF1lpno9dLqRU32EKPkgYJLCkD3aC6oNDFe9lZTVdKFVfuIVJ22f7Thu5ZX0k&#10;qUr1b2wFVSQCcI5d7JipYwIpt/wQwRCJ1ZDbFvZO343VKQd7pH3b7n1zahjtXG8S09SJzKlRJzI5&#10;TZ08u5waWs79oAUf0xPKXCe0VY0HlyMFWyZzHkHFfMvGdgYJKuybV7rssACcghbPu8SCrEE2BS2a&#10;sGFTOw4pTKdQHdP/40JPZRzijfw/PgpFNTWSmrBFCO20ydhhFg++mVM6eVgfpYiJq/3yF2qYL9zD&#10;igSkU4QJFW4kDRMpb0FACALCHHJkyvJIR2GIWpgh6cFkDE4xDGjPT7RMkCw1eg8Z1rHhOmWC1BWp&#10;bqorz0/d1Dkyxz20XEdUR3C3UKkfQEzJMO70g4TTLtonCyn9Ir5QaGnrDQfScsOBhBEOnh+EzuSu&#10;QClTLqMRIBQ4PLBleUKYYycIsh2OnbXQVUlGYQ+tiz1QkxPkSRSvO1aavhBCHamkYdSRSBdA6cnk&#10;rCCX51TfG9P5wf3QV2E6F8UM4WDsOhR912aU0ElQmlwfKF3ZLkL5AkuvuPo9fiFAX7phplNfWmqj&#10;9uiOIPMYC0N4O4TnA7xGWfwuUBl8IQGybaXQcwIPNUonofc0hJ6O5l6IqZfu+ddJKkvy3/0tvzVQ&#10;0JxWbcvZYdS3uEAlVdXvsiTucUOrrrIa4MMcMqPZsyDK+rlhyBuzQ0+JMg6dUG7IHPbiX5bR/LXS&#10;FY3xiRdEAFB2N6pq/PjtEsfYZCjLBGfYkJmmErZUinioBrA7lEtRFfH7HYorfcCjP0YlPnWBAVNh&#10;4N/wh3ydcxM1s8URammjVPC53//YQsLZzf5djjrPCPOgd+IQfSrrtDlcl/n+M76E85bKF+PSoD2E&#10;L+nEydu3gghfoEGp6Q/ZpyKmpikGStUClrefo7JQ9QJqrKpf5SdOjvVxJHOPtHTnk6lhjBwZpQ62&#10;EKHnWkmZCxABT5105dmoJeTKtNajK4+hFrGDYsRCZPDA8lwBvmeJCABbvR9679gJEQ+ECLybxJed&#10;RCaQ+goVfTqqfS7eYMdvZb35PwAAAP//AwBQSwMEFAAGAAgAAAAhALvLSp/hAAAACwEAAA8AAABk&#10;cnMvZG93bnJldi54bWxMj0FLw0AQhe+C/2EZwZvdpJKaxGxKKeqpCLaCeNtmp0lodjZkt0n67x1P&#10;ehrezOPN94r1bDsx4uBbRwriRQQCqXKmpVrB5+H1IQXhgyajO0eo4Ioe1uXtTaFz4yb6wHEfasEh&#10;5HOtoAmhz6X0VYNW+4Xrkfh2coPVgeVQSzPoicNtJ5dRtJJWt8QfGt3jtsHqvL9YBW+TnjaP8cu4&#10;O5+21+9D8v61i1Gp+7t58wwi4Bz+zPCLz+hQMtPRXch40bGOV+zkmaXciQ1ZkiUgjrxZptETyLKQ&#10;/zuUPwAAAP//AwBQSwECLQAUAAYACAAAACEAtoM4kv4AAADhAQAAEwAAAAAAAAAAAAAAAAAAAAAA&#10;W0NvbnRlbnRfVHlwZXNdLnhtbFBLAQItABQABgAIAAAAIQA4/SH/1gAAAJQBAAALAAAAAAAAAAAA&#10;AAAAAC8BAABfcmVscy8ucmVsc1BLAQItABQABgAIAAAAIQCQtjxAcgwAAHNrAAAOAAAAAAAAAAAA&#10;AAAAAC4CAABkcnMvZTJvRG9jLnhtbFBLAQItABQABgAIAAAAIQC7y0qf4QAAAAsBAAAPAAAAAAAA&#10;AAAAAAAAAMwOAABkcnMvZG93bnJldi54bWxQSwUGAAAAAAQABADzAAAA2g8AAAAA&#10;">
                <v:shape id="AutoShape 56" o:spid="_x0000_s1091" style="position:absolute;left:37244;top:52192;width:11635;height:13805;rotation:90;visibility:visible;mso-wrap-style:square;v-text-anchor:bottom"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t5xwAAANwAAAAPAAAAZHJzL2Rvd25yZXYueG1sRI9PawIx&#10;FMTvBb9DeIKXUrMVu5bVKEURPAjFP1B6e2yeu6ublzWJuvrpm0Khx2FmfsNMZq2pxZWcrywreO0n&#10;IIhzqysuFOx3y5d3ED4ga6wtk4I7eZhNO08TzLS98Yau21CICGGfoYIyhCaT0uclGfR92xBH72Cd&#10;wRClK6R2eItwU8tBkqTSYMVxocSG5iXlp+3FKBg96rWbf6526bEYLszXHb+f+axUr9t+jEEEasN/&#10;+K+90grSwRv8nolHQE5/AAAA//8DAFBLAQItABQABgAIAAAAIQDb4fbL7gAAAIUBAAATAAAAAAAA&#10;AAAAAAAAAAAAAABbQ29udGVudF9UeXBlc10ueG1sUEsBAi0AFAAGAAgAAAAhAFr0LFu/AAAAFQEA&#10;AAsAAAAAAAAAAAAAAAAAHwEAAF9yZWxzLy5yZWxzUEsBAi0AFAAGAAgAAAAhAF2xm3nHAAAA3AAA&#10;AA8AAAAAAAAAAAAAAAAABwIAAGRycy9kb3ducmV2LnhtbFBLBQYAAAAAAwADALcAAAD7AgAAAAA=&#10;" adj="-11796480,,5400" path="m15615,l9629,3862r3421,l13050,15506,,15506r,6094l18179,21600r,-17738l21600,3862,15615,xe">
                  <v:stroke joinstyle="miter"/>
                  <v:shadow on="t" offset="6pt,6pt"/>
                  <v:formulas/>
                  <v:path o:connecttype="custom" o:connectlocs="841132,0;518684,246826;0,1185751;489650,1380490;979246,836922;1163525,246826" o:connectangles="270,180,180,90,0,0" textboxrect="0,15506,18179,21600"/>
                  <v:textbox>
                    <w:txbxContent>
                      <w:p w14:paraId="2EB666B5" w14:textId="77777777" w:rsidR="000A602B" w:rsidRPr="004B4BF6" w:rsidRDefault="000A602B" w:rsidP="00945B8B">
                        <w:pPr>
                          <w:spacing w:after="240"/>
                          <w:rPr>
                            <w14:reflection w14:blurRad="0" w14:stA="100000" w14:stPos="0" w14:endA="0" w14:endPos="0" w14:dist="0" w14:dir="0" w14:fadeDir="0" w14:sx="0" w14:sy="0" w14:kx="0" w14:ky="0" w14:algn="b"/>
                          </w:rPr>
                        </w:pPr>
                      </w:p>
                    </w:txbxContent>
                  </v:textbox>
                </v:shape>
                <v:shape id="AutoShape 56" o:spid="_x0000_s1092" style="position:absolute;left:36138;top:30095;width:12751;height:14345;rotation:-90;flip:x;visibility:visible;mso-wrap-style:square;v-text-anchor:bottom"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nUxAAAANwAAAAPAAAAZHJzL2Rvd25yZXYueG1sRI9BawIx&#10;FITvhf6H8Aq91awelrIaRSylPbRUrXh+bJ6b6OZlu0nX9N8bQehxmJlvmNkiuVYM1AfrWcF4VIAg&#10;rr223CjYfb8+PYMIEVlj65kU/FGAxfz+boaV9mfe0LCNjcgQDhUqMDF2lZShNuQwjHxHnL2D7x3G&#10;LPtG6h7PGe5aOSmKUjq0nBcMdrQyVJ+2v07B50s8bCgNX3L8dvxZ7tfJ2g+j1ONDWk5BRErxP3xr&#10;v2sF5aSE65l8BOT8AgAA//8DAFBLAQItABQABgAIAAAAIQDb4fbL7gAAAIUBAAATAAAAAAAAAAAA&#10;AAAAAAAAAABbQ29udGVudF9UeXBlc10ueG1sUEsBAi0AFAAGAAgAAAAhAFr0LFu/AAAAFQEAAAsA&#10;AAAAAAAAAAAAAAAAHwEAAF9yZWxzLy5yZWxzUEsBAi0AFAAGAAgAAAAhAJYICdTEAAAA3AAAAA8A&#10;AAAAAAAAAAAAAAAABwIAAGRycy9kb3ducmV2LnhtbFBLBQYAAAAAAwADALcAAAD4AgAAAAA=&#10;" adj="-11796480,,5400" path="m15615,l9629,3862r3421,l13050,15506,,15506r,6094l18179,21600r,-17738l21600,3862,15615,xe">
                  <v:stroke joinstyle="miter"/>
                  <v:shadow on="t" offset="6pt,6pt"/>
                  <v:formulas/>
                  <v:path o:connecttype="custom" o:connectlocs="921777,0;568414,256477;0,1232112;536596,1434465;1073133,869644;1275080,256477" o:connectangles="270,180,180,90,0,0" textboxrect="0,15506,18179,21600"/>
                  <v:textbox>
                    <w:txbxContent>
                      <w:p w14:paraId="585401B1" w14:textId="77777777" w:rsidR="000A602B" w:rsidRPr="004B4BF6" w:rsidRDefault="000A602B" w:rsidP="00945B8B">
                        <w:pPr>
                          <w:spacing w:after="240"/>
                          <w:rPr>
                            <w14:reflection w14:blurRad="0" w14:stA="100000" w14:stPos="0" w14:endA="0" w14:endPos="0" w14:dist="0" w14:dir="0" w14:fadeDir="0" w14:sx="0" w14:sy="0" w14:kx="0" w14:ky="0" w14:algn="b"/>
                          </w:rPr>
                        </w:pPr>
                      </w:p>
                    </w:txbxContent>
                  </v:textbox>
                </v:shape>
                <v:rect id="Rectangle 6" o:spid="_x0000_s1093" style="position:absolute;left:50729;top:159;width:8712;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NRxAAAANwAAAAPAAAAZHJzL2Rvd25yZXYueG1sRI9La8JA&#10;FIX3gv9huAV3ZlKxsaSOYgsFoavEQLO8zdzm0cydkJlq+u87guDycB4fZ7ufTC/ONLrWsoLHKAZB&#10;XFndcq2gOL0vn0E4j6yxt0wK/sjBfjefbTHV9sIZnXNfizDCLkUFjfdDKqWrGjLoIjsQB+/bjgZ9&#10;kGMt9YiXMG56uYrjRBpsORAaHOitoeon/zWB+8UZdkXb20338frUfZbHMlsrtXiYDi8gPE3+Hr61&#10;j1pBstrA9Uw4AnL3DwAA//8DAFBLAQItABQABgAIAAAAIQDb4fbL7gAAAIUBAAATAAAAAAAAAAAA&#10;AAAAAAAAAABbQ29udGVudF9UeXBlc10ueG1sUEsBAi0AFAAGAAgAAAAhAFr0LFu/AAAAFQEAAAsA&#10;AAAAAAAAAAAAAAAAHwEAAF9yZWxzLy5yZWxzUEsBAi0AFAAGAAgAAAAhACfAs1HEAAAA3AAAAA8A&#10;AAAAAAAAAAAAAAAABwIAAGRycy9kb3ducmV2LnhtbFBLBQYAAAAAAwADALcAAAD4AgAAAAA=&#10;">
                  <v:shadow on="t" offset="6pt,6pt"/>
                  <v:textbox inset="0,0,0,0">
                    <w:txbxContent>
                      <w:p w14:paraId="6F407503" w14:textId="77777777" w:rsidR="000A602B" w:rsidRPr="003314FA" w:rsidRDefault="000A602B" w:rsidP="00945B8B">
                        <w:pPr>
                          <w:pStyle w:val="BodyText3"/>
                          <w:spacing w:before="60"/>
                          <w:jc w:val="center"/>
                          <w:rPr>
                            <w:sz w:val="20"/>
                          </w:rPr>
                        </w:pPr>
                        <w:r w:rsidRPr="003314FA">
                          <w:rPr>
                            <w:sz w:val="20"/>
                          </w:rPr>
                          <w:t>Classification not possible</w:t>
                        </w:r>
                      </w:p>
                    </w:txbxContent>
                  </v:textbox>
                </v:rect>
                <v:shape id="AutoShape 9" o:spid="_x0000_s1094" type="#_x0000_t67" style="position:absolute;left:14073;top:9382;width:8160;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VqvwAAANwAAAAPAAAAZHJzL2Rvd25yZXYueG1sRE9Ni8Iw&#10;EL0L+x/CCHuzaT2IVqOIbEHWi6vieWjGtthMShO1++93DsIeH+97tRlcq57Uh8azgSxJQRGX3jZc&#10;Gbici8kcVIjIFlvPZOCXAmzWH6MV5ta/+Ieep1gpCeGQo4E6xi7XOpQ1OQyJ74iFu/neYRTYV9r2&#10;+JJw1+ppms60w4alocaOdjWV99PDSYm12fe1OOqFO3TudmiKr+gzYz7Hw3YJKtIQ/8Vv994amE1l&#10;rZyRI6DXfwAAAP//AwBQSwECLQAUAAYACAAAACEA2+H2y+4AAACFAQAAEwAAAAAAAAAAAAAAAAAA&#10;AAAAW0NvbnRlbnRfVHlwZXNdLnhtbFBLAQItABQABgAIAAAAIQBa9CxbvwAAABUBAAALAAAAAAAA&#10;AAAAAAAAAB8BAABfcmVscy8ucmVsc1BLAQItABQABgAIAAAAIQClJHVqvwAAANwAAAAPAAAAAAAA&#10;AAAAAAAAAAcCAABkcnMvZG93bnJldi54bWxQSwUGAAAAAAMAAwC3AAAA8wIAAAAA&#10;">
                  <v:shadow on="t" offset="6pt,6pt"/>
                  <v:textbox>
                    <w:txbxContent>
                      <w:p w14:paraId="29740E22" w14:textId="77777777" w:rsidR="000A602B" w:rsidRDefault="000A602B" w:rsidP="00945B8B">
                        <w:pPr>
                          <w:jc w:val="center"/>
                        </w:pPr>
                      </w:p>
                      <w:p w14:paraId="644F08B7" w14:textId="77777777" w:rsidR="000A602B" w:rsidRPr="003314FA" w:rsidRDefault="000A602B" w:rsidP="00945B8B">
                        <w:pPr>
                          <w:jc w:val="center"/>
                        </w:pPr>
                        <w:r w:rsidRPr="003314FA">
                          <w:t>Yes</w:t>
                        </w:r>
                      </w:p>
                    </w:txbxContent>
                  </v:textbox>
                </v:shape>
                <v:rect id="Rectangle 3" o:spid="_x0000_s1095" style="position:absolute;left:9144;top:14391;width:3208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wcPwAAAANwAAAAPAAAAZHJzL2Rvd25yZXYueG1sRI/NCsIw&#10;EITvgu8QVvCmqQVFq1GKIHhS/AHxtjRrW2w2pYla394IgsdhZr5hFqvWVOJJjSstKxgNIxDEmdUl&#10;5wrOp81gCsJ5ZI2VZVLwJgerZbezwETbFx/oefS5CBB2CSoovK8TKV1WkEE3tDVx8G62MeiDbHKp&#10;G3wFuKlkHEUTabDksFBgTeuCsvvxYRRMt5ezfe/3NY3Ixumdxtd0d1Wq32vTOQhPrf+Hf+2tVjCJ&#10;Z/A9E46AXH4AAAD//wMAUEsBAi0AFAAGAAgAAAAhANvh9svuAAAAhQEAABMAAAAAAAAAAAAAAAAA&#10;AAAAAFtDb250ZW50X1R5cGVzXS54bWxQSwECLQAUAAYACAAAACEAWvQsW78AAAAVAQAACwAAAAAA&#10;AAAAAAAAAAAfAQAAX3JlbHMvLnJlbHNQSwECLQAUAAYACAAAACEABWcHD8AAAADcAAAADwAAAAAA&#10;AAAAAAAAAAAHAgAAZHJzL2Rvd25yZXYueG1sUEsFBgAAAAADAAMAtwAAAPQCAAAAAA==&#10;">
                  <v:shadow on="t" offset="6pt,6pt"/>
                  <v:textbox inset="1mm,0,1mm,0">
                    <w:txbxContent>
                      <w:p w14:paraId="066A0D96" w14:textId="77777777" w:rsidR="000A602B" w:rsidRPr="003314FA" w:rsidRDefault="000A602B" w:rsidP="00945B8B">
                        <w:pPr>
                          <w:pStyle w:val="BodyText3"/>
                          <w:rPr>
                            <w:b/>
                          </w:rPr>
                        </w:pPr>
                        <w:r w:rsidRPr="003314FA">
                          <w:rPr>
                            <w:b/>
                            <w:sz w:val="20"/>
                            <w:u w:val="single"/>
                          </w:rPr>
                          <w:t>Mixture</w:t>
                        </w:r>
                        <w:r w:rsidRPr="003314FA">
                          <w:rPr>
                            <w:b/>
                            <w:sz w:val="20"/>
                          </w:rPr>
                          <w:t xml:space="preserve">: </w:t>
                        </w:r>
                        <w:r w:rsidRPr="003314FA">
                          <w:rPr>
                            <w:sz w:val="20"/>
                          </w:rPr>
                          <w:t>Does the mixture as a whole have data/information to evaluate skin corrosion/irritation?</w:t>
                        </w:r>
                      </w:p>
                    </w:txbxContent>
                  </v:textbox>
                </v:rect>
                <v:rect id="Rectangle 4" o:spid="_x0000_s1096" style="position:absolute;top:1113;width:434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oRwgAAANwAAAAPAAAAZHJzL2Rvd25yZXYueG1sRE/Pa4Mw&#10;FL4P+j+EV+htRid0zjUtrdCx02C2hx0f5s1IzYuYTO1/vxwGO358v3eHxfZiotF3jhVkSQqCuHG6&#10;41bB9XJ+LED4gKyxd0wK7uThsF897LDUbuZPmurQihjCvkQFJoShlNI3hiz6xA3Ekft2o8UQ4dhK&#10;PeIcw20vn9J0Ky12HBsMDlQZam71j1Wgu/btqz7Pz1lDWX78qExVvJyU2qyX4yuIQEv4F/+537WC&#10;bR7nxzPxCMj9LwAAAP//AwBQSwECLQAUAAYACAAAACEA2+H2y+4AAACFAQAAEwAAAAAAAAAAAAAA&#10;AAAAAAAAW0NvbnRlbnRfVHlwZXNdLnhtbFBLAQItABQABgAIAAAAIQBa9CxbvwAAABUBAAALAAAA&#10;AAAAAAAAAAAAAB8BAABfcmVscy8ucmVsc1BLAQItABQABgAIAAAAIQDAdaoRwgAAANwAAAAPAAAA&#10;AAAAAAAAAAAAAAcCAABkcnMvZG93bnJldi54bWxQSwUGAAAAAAMAAwC3AAAA9gIAAAAA&#10;">
                  <v:shadow on="t" offset="6pt,6pt"/>
                  <v:textbox inset="1mm,1mm,1mm,1mm">
                    <w:txbxContent>
                      <w:p w14:paraId="362B9949" w14:textId="77777777" w:rsidR="000A602B" w:rsidRPr="003314FA" w:rsidRDefault="000A602B" w:rsidP="00945B8B">
                        <w:r w:rsidRPr="003314FA">
                          <w:rPr>
                            <w:b/>
                            <w:u w:val="single"/>
                          </w:rPr>
                          <w:t>Substance:</w:t>
                        </w:r>
                        <w:r w:rsidRPr="003314FA">
                          <w:t xml:space="preserve"> Are there data/information to evaluate skin corrosion/irritation?</w:t>
                        </w:r>
                      </w:p>
                    </w:txbxContent>
                  </v:textbox>
                </v:rect>
                <v:rect id="Rectangle 5" o:spid="_x0000_s1097" style="position:absolute;left:49059;top:12245;width:10773;height:5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2rxQAAANwAAAAPAAAAZHJzL2Rvd25yZXYueG1sRI9BawIx&#10;FITvgv8hPKE3zWpBy9Yo0lJYClLUPfT42Dw3Szcv2yR1139vhILHYWa+YdbbwbbiQj40jhXMZxkI&#10;4srphmsF5elj+gIiRGSNrWNScKUA2814tMZcu54PdDnGWiQIhxwVmBi7XMpQGbIYZq4jTt7ZeYsx&#10;SV9L7bFPcNvKRZYtpcWG04LBjt4MVT/HP6ugPReHlS8+3/X3b9mXptovvnZRqafJsHsFEWmIj/B/&#10;u9AKls9zuJ9JR0BubgAAAP//AwBQSwECLQAUAAYACAAAACEA2+H2y+4AAACFAQAAEwAAAAAAAAAA&#10;AAAAAAAAAAAAW0NvbnRlbnRfVHlwZXNdLnhtbFBLAQItABQABgAIAAAAIQBa9CxbvwAAABUBAAAL&#10;AAAAAAAAAAAAAAAAAB8BAABfcmVscy8ucmVsc1BLAQItABQABgAIAAAAIQDHGs2rxQAAANwAAAAP&#10;AAAAAAAAAAAAAAAAAAcCAABkcnMvZG93bnJldi54bWxQSwUGAAAAAAMAAwC3AAAA+QIAAAAA&#10;">
                  <v:shadow on="t" offset="6pt,6pt"/>
                  <v:textbox style="mso-fit-shape-to-text:t" inset="1mm,1mm,1mm,1mm">
                    <w:txbxContent>
                      <w:p w14:paraId="5938E61C" w14:textId="77777777" w:rsidR="000A602B" w:rsidRPr="003314FA" w:rsidRDefault="000A602B" w:rsidP="00945B8B">
                        <w:pPr>
                          <w:pStyle w:val="Footer"/>
                          <w:jc w:val="center"/>
                          <w:rPr>
                            <w:bCs/>
                            <w:lang w:val="en-US"/>
                          </w:rPr>
                        </w:pPr>
                        <w:r w:rsidRPr="003314FA">
                          <w:rPr>
                            <w:lang w:val="en-US"/>
                          </w:rPr>
                          <w:t xml:space="preserve">See </w:t>
                        </w:r>
                        <w:r w:rsidRPr="003314FA">
                          <w:rPr>
                            <w:bCs/>
                            <w:lang w:val="en-US"/>
                          </w:rPr>
                          <w:t>decision logic 3.2.2</w:t>
                        </w:r>
                      </w:p>
                      <w:p w14:paraId="76E0B2E2" w14:textId="77777777" w:rsidR="000A602B" w:rsidRPr="003314FA" w:rsidRDefault="000A602B" w:rsidP="00945B8B">
                        <w:pPr>
                          <w:pStyle w:val="Footer"/>
                          <w:jc w:val="center"/>
                          <w:rPr>
                            <w:lang w:val="en-US"/>
                          </w:rPr>
                        </w:pPr>
                        <w:r w:rsidRPr="003314FA">
                          <w:rPr>
                            <w:lang w:val="en-US"/>
                          </w:rPr>
                          <w:t>for use with similar tested mixtures and ingredients</w:t>
                        </w:r>
                      </w:p>
                    </w:txbxContent>
                  </v:textbox>
                </v:rect>
                <v:shape id="AutoShape 7" o:spid="_x0000_s1098" type="#_x0000_t13" style="position:absolute;left:44606;width:5087;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GHNxQAAANwAAAAPAAAAZHJzL2Rvd25yZXYueG1sRI9Ba8JA&#10;FITvBf/D8gQvRTdakBKzShGLgZ5M6sHbI/uSLM2+DdmtJv++Wyj0OMzMN0x2GG0n7jR441jBepWA&#10;IK6cNtwo+Czfl68gfEDW2DkmBRN5OOxnTxmm2j34QvciNCJC2KeooA2hT6X0VUsW/cr1xNGr3WAx&#10;RDk0Ug/4iHDbyU2SbKVFw3GhxZ6OLVVfxbdVUOe354/EHIvpZC5UjmXXF+erUov5+LYDEWgM/+G/&#10;dq4VbF828HsmHgG5/wEAAP//AwBQSwECLQAUAAYACAAAACEA2+H2y+4AAACFAQAAEwAAAAAAAAAA&#10;AAAAAAAAAAAAW0NvbnRlbnRfVHlwZXNdLnhtbFBLAQItABQABgAIAAAAIQBa9CxbvwAAABUBAAAL&#10;AAAAAAAAAAAAAAAAAB8BAABfcmVscy8ucmVsc1BLAQItABQABgAIAAAAIQB6CGHNxQAAANwAAAAP&#10;AAAAAAAAAAAAAAAAAAcCAABkcnMvZG93bnJldi54bWxQSwUGAAAAAAMAAwC3AAAA+QIAAAAA&#10;">
                  <v:shadow on="t" offset="6pt,6pt"/>
                  <v:textbox>
                    <w:txbxContent>
                      <w:p w14:paraId="78700414" w14:textId="77777777" w:rsidR="000A602B" w:rsidRPr="003314FA" w:rsidRDefault="000A602B" w:rsidP="00945B8B">
                        <w:pPr>
                          <w:jc w:val="center"/>
                        </w:pPr>
                        <w:r w:rsidRPr="003314FA">
                          <w:t>No</w:t>
                        </w:r>
                      </w:p>
                    </w:txbxContent>
                  </v:textbox>
                </v:shape>
                <v:shape id="AutoShape 8" o:spid="_x0000_s1099" type="#_x0000_t67" style="position:absolute;left:159;top:5009;width:8413;height:38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TJExQAAANwAAAAPAAAAZHJzL2Rvd25yZXYueG1sRI9PawIx&#10;FMTvBb9DeIVeSs1aQWQ1ShEEPRX/Ib09kudmcfOybqK79dM3BcHjMDO/YabzzlXiRk0oPSsY9DMQ&#10;xNqbkgsF+93yYwwiRGSDlWdS8EsB5rPeyxRz41ve0G0bC5EgHHJUYGOscymDtuQw9H1NnLyTbxzG&#10;JJtCmgbbBHeV/MyykXRYclqwWNPCkj5vr07B+Lu+nPiiD/p+WO9btO/HH3lV6u21+5qAiNTFZ/jR&#10;XhkFo+EQ/s+kIyBnfwAAAP//AwBQSwECLQAUAAYACAAAACEA2+H2y+4AAACFAQAAEwAAAAAAAAAA&#10;AAAAAAAAAAAAW0NvbnRlbnRfVHlwZXNdLnhtbFBLAQItABQABgAIAAAAIQBa9CxbvwAAABUBAAAL&#10;AAAAAAAAAAAAAAAAAB8BAABfcmVscy8ucmVsc1BLAQItABQABgAIAAAAIQDs5TJExQAAANwAAAAP&#10;AAAAAAAAAAAAAAAAAAcCAABkcnMvZG93bnJldi54bWxQSwUGAAAAAAMAAwC3AAAA+QIAAAAA&#10;" adj="18828,5681">
                  <v:shadow on="t" offset="6pt,6pt"/>
                  <v:textbox>
                    <w:txbxContent>
                      <w:p w14:paraId="0AAD6297" w14:textId="77777777" w:rsidR="000A602B" w:rsidRPr="003314FA" w:rsidRDefault="000A602B" w:rsidP="00945B8B"/>
                      <w:p w14:paraId="38ABE2F1" w14:textId="77777777" w:rsidR="000A602B" w:rsidRPr="003314FA" w:rsidRDefault="000A602B" w:rsidP="00945B8B"/>
                      <w:p w14:paraId="352E1836" w14:textId="77777777" w:rsidR="000A602B" w:rsidRPr="003314FA" w:rsidRDefault="000A602B" w:rsidP="00945B8B"/>
                      <w:p w14:paraId="44638F3B" w14:textId="77777777" w:rsidR="000A602B" w:rsidRPr="003314FA" w:rsidRDefault="000A602B" w:rsidP="00945B8B"/>
                      <w:p w14:paraId="3A7AAC71" w14:textId="77777777" w:rsidR="000A602B" w:rsidRPr="003314FA" w:rsidRDefault="000A602B" w:rsidP="00945B8B"/>
                      <w:p w14:paraId="0F363502" w14:textId="77777777" w:rsidR="000A602B" w:rsidRPr="003314FA" w:rsidRDefault="000A602B" w:rsidP="00945B8B">
                        <w:pPr>
                          <w:jc w:val="center"/>
                        </w:pPr>
                        <w:r w:rsidRPr="003314FA">
                          <w:t>Yes</w:t>
                        </w:r>
                      </w:p>
                    </w:txbxContent>
                  </v:textbox>
                </v:shape>
                <v:shape id="AutoShape 10" o:spid="_x0000_s1100" type="#_x0000_t67" style="position:absolute;left:18924;top:21389;width:7963;height:2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TwwAAANwAAAAPAAAAZHJzL2Rvd25yZXYueG1sRI/disIw&#10;FITvF3yHcIS9W1P/SqlGEUVW9MqfBzg2x7bYnNQman17s7Dg5TAz3zDTeWsq8aDGlZYV9HsRCOLM&#10;6pJzBafj+icB4TyyxsoyKXiRg/ms8zXFVNsn7+lx8LkIEHYpKii8r1MpXVaQQdezNXHwLrYx6INs&#10;cqkbfAa4qeQgimJpsOSwUGBNy4Ky6+FuFPzeknGio83qvNryrh/nprQLo9R3t11MQHhq/Sf8395o&#10;BfFwBH9nwhGQszcAAAD//wMAUEsBAi0AFAAGAAgAAAAhANvh9svuAAAAhQEAABMAAAAAAAAAAAAA&#10;AAAAAAAAAFtDb250ZW50X1R5cGVzXS54bWxQSwECLQAUAAYACAAAACEAWvQsW78AAAAVAQAACwAA&#10;AAAAAAAAAAAAAAAfAQAAX3JlbHMvLnJlbHNQSwECLQAUAAYACAAAACEAw0Lf08MAAADcAAAADwAA&#10;AAAAAAAAAAAAAAAHAgAAZHJzL2Rvd25yZXYueG1sUEsFBgAAAAADAAMAtwAAAPcCAAAAAA==&#10;" adj="19637">
                  <v:shadow on="t" offset="6pt,6pt"/>
                  <v:textbox>
                    <w:txbxContent>
                      <w:p w14:paraId="60194711" w14:textId="77777777" w:rsidR="000A602B" w:rsidRPr="003314FA" w:rsidRDefault="000A602B" w:rsidP="00945B8B">
                        <w:pPr>
                          <w:jc w:val="center"/>
                        </w:pPr>
                        <w:r w:rsidRPr="003314FA">
                          <w:t>Yes</w:t>
                        </w:r>
                      </w:p>
                    </w:txbxContent>
                  </v:textbox>
                </v:shape>
                <v:rect id="Rectangle 12" o:spid="_x0000_s1101" style="position:absolute;left:540;top:44447;width:40836;height:7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cuoxQAAANwAAAAPAAAAZHJzL2Rvd25yZXYueG1sRI9BawIx&#10;FITvhf6H8Aq91WwtalmNIi3CUpCi7qHHx+a5Wdy8bJPobv+9EQoeh5n5hlmsBtuKC/nQOFbwOspA&#10;EFdON1wrKA+bl3cQISJrbB2Tgj8KsFo+Piww167nHV32sRYJwiFHBSbGLpcyVIYshpHriJN3dN5i&#10;TNLXUnvsE9y2cpxlU2mx4bRgsKMPQ9Vpf7YK2mOxm/ni61P//JZ9aart+HsdlXp+GtZzEJGGeA//&#10;twutYPo2gduZdATk8goAAP//AwBQSwECLQAUAAYACAAAACEA2+H2y+4AAACFAQAAEwAAAAAAAAAA&#10;AAAAAAAAAAAAW0NvbnRlbnRfVHlwZXNdLnhtbFBLAQItABQABgAIAAAAIQBa9CxbvwAAABUBAAAL&#10;AAAAAAAAAAAAAAAAAB8BAABfcmVscy8ucmVsc1BLAQItABQABgAIAAAAIQC4IcuoxQAAANwAAAAP&#10;AAAAAAAAAAAAAAAAAAcCAABkcnMvZG93bnJldi54bWxQSwUGAAAAAAMAAwC3AAAA+QIAAAAA&#10;">
                  <v:shadow on="t" offset="6pt,6pt"/>
                  <v:textbox style="mso-fit-shape-to-text:t" inset="1mm,1mm,1mm,1mm">
                    <w:txbxContent>
                      <w:p w14:paraId="52A7EE9C" w14:textId="77777777" w:rsidR="000A602B" w:rsidRPr="00D75A59" w:rsidDel="000C0FF8" w:rsidRDefault="000A602B" w:rsidP="00945B8B">
                        <w:pPr>
                          <w:pStyle w:val="BodyText3"/>
                          <w:rPr>
                            <w:sz w:val="20"/>
                          </w:rPr>
                        </w:pPr>
                        <w:r w:rsidRPr="00D75A59">
                          <w:rPr>
                            <w:sz w:val="20"/>
                          </w:rPr>
                          <w:t xml:space="preserve">Is the </w:t>
                        </w:r>
                        <w:r w:rsidRPr="00D03085">
                          <w:rPr>
                            <w:b/>
                            <w:sz w:val="20"/>
                          </w:rPr>
                          <w:t>substance or mixture</w:t>
                        </w:r>
                        <w:r w:rsidRPr="00D75A59">
                          <w:rPr>
                            <w:b/>
                            <w:sz w:val="20"/>
                          </w:rPr>
                          <w:t xml:space="preserve"> corrosive </w:t>
                        </w:r>
                        <w:r>
                          <w:rPr>
                            <w:sz w:val="20"/>
                          </w:rPr>
                          <w:t>(see 3.2.2</w:t>
                        </w:r>
                        <w:r w:rsidRPr="00D75A59">
                          <w:rPr>
                            <w:sz w:val="20"/>
                          </w:rPr>
                          <w:t xml:space="preserve"> and 3.2.3.1), an </w:t>
                        </w:r>
                        <w:r w:rsidRPr="00D75A59">
                          <w:rPr>
                            <w:b/>
                            <w:sz w:val="20"/>
                          </w:rPr>
                          <w:t xml:space="preserve">irritant </w:t>
                        </w:r>
                        <w:r>
                          <w:rPr>
                            <w:sz w:val="20"/>
                          </w:rPr>
                          <w:t>(see 3.2.2</w:t>
                        </w:r>
                        <w:r w:rsidRPr="00D75A59">
                          <w:rPr>
                            <w:sz w:val="20"/>
                          </w:rPr>
                          <w:t xml:space="preserve"> and 3.2.3.1), or a </w:t>
                        </w:r>
                        <w:r w:rsidRPr="00D75A59">
                          <w:rPr>
                            <w:b/>
                            <w:sz w:val="20"/>
                          </w:rPr>
                          <w:t>mild irritant</w:t>
                        </w:r>
                        <w:r>
                          <w:rPr>
                            <w:sz w:val="20"/>
                          </w:rPr>
                          <w:t xml:space="preserve"> (see 3.2.2</w:t>
                        </w:r>
                        <w:r w:rsidRPr="00D75A59">
                          <w:rPr>
                            <w:sz w:val="20"/>
                          </w:rPr>
                          <w:t xml:space="preserve"> and </w:t>
                        </w:r>
                        <w:r>
                          <w:rPr>
                            <w:sz w:val="20"/>
                          </w:rPr>
                          <w:t>3.2.3.1</w:t>
                        </w:r>
                        <w:r w:rsidRPr="00D75A59">
                          <w:rPr>
                            <w:sz w:val="20"/>
                          </w:rPr>
                          <w:t xml:space="preserve">) </w:t>
                        </w:r>
                        <w:r>
                          <w:rPr>
                            <w:sz w:val="20"/>
                          </w:rPr>
                          <w:t>in accordance with</w:t>
                        </w:r>
                        <w:r w:rsidRPr="00D75A59">
                          <w:rPr>
                            <w:sz w:val="20"/>
                          </w:rPr>
                          <w:t xml:space="preserve"> the tiered approach (see 3.2.2.7 and Figure 3.2.1)?</w:t>
                        </w:r>
                      </w:p>
                      <w:p w14:paraId="0F79C3EC" w14:textId="77777777" w:rsidR="000A602B" w:rsidRPr="00D75A59" w:rsidRDefault="000A602B" w:rsidP="00945B8B">
                        <w:pPr>
                          <w:tabs>
                            <w:tab w:val="left" w:pos="426"/>
                          </w:tabs>
                          <w:ind w:left="426" w:hanging="426"/>
                        </w:pPr>
                        <w:r w:rsidRPr="00D75A59" w:rsidDel="000C0FF8">
                          <w:t xml:space="preserve"> </w:t>
                        </w:r>
                      </w:p>
                    </w:txbxContent>
                  </v:textbox>
                </v:rect>
                <v:shape id="AutoShape 13" o:spid="_x0000_s1102" type="#_x0000_t114" style="position:absolute;left:50331;top:24012;width:9647;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uKxAAAANwAAAAPAAAAZHJzL2Rvd25yZXYueG1sRI9Ba8JA&#10;FITvgv9heUJvurFCqKmrRKkgPQiJFnp8ZF+TaPZtyK4x/fddoeBxmJlvmNVmMI3oqXO1ZQXzWQSC&#10;uLC65lLB+bSfvoFwHlljY5kU/JKDzXo8WmGi7Z0z6nNfigBhl6CCyvs2kdIVFRl0M9sSB+/HdgZ9&#10;kF0pdYf3ADeNfI2iWBqsOSxU2NKuouKa34yCj/RzaXYOKfPb4eu4+D6U7cUq9TIZ0ncQngb/DP+3&#10;D1pBvIjhcSYcAbn+AwAA//8DAFBLAQItABQABgAIAAAAIQDb4fbL7gAAAIUBAAATAAAAAAAAAAAA&#10;AAAAAAAAAABbQ29udGVudF9UeXBlc10ueG1sUEsBAi0AFAAGAAgAAAAhAFr0LFu/AAAAFQEAAAsA&#10;AAAAAAAAAAAAAAAAHwEAAF9yZWxzLy5yZWxzUEsBAi0AFAAGAAgAAAAhAAopS4rEAAAA3AAAAA8A&#10;AAAAAAAAAAAAAAAABwIAAGRycy9kb3ducmV2LnhtbFBLBQYAAAAAAwADALcAAAD4AgAAAAA=&#10;">
                  <v:shadow on="t" offset="6pt,6pt"/>
                  <v:textbox>
                    <w:txbxContent>
                      <w:p w14:paraId="25AAFC6A" w14:textId="77777777" w:rsidR="000A602B" w:rsidRDefault="000A602B" w:rsidP="00945B8B">
                        <w:pPr>
                          <w:jc w:val="center"/>
                        </w:pPr>
                        <w:r w:rsidRPr="003314FA">
                          <w:t>Category 1</w:t>
                        </w:r>
                      </w:p>
                      <w:p w14:paraId="2BA22AAD" w14:textId="77777777" w:rsidR="000A602B" w:rsidRDefault="000A602B" w:rsidP="00945B8B">
                        <w:pPr>
                          <w:jc w:val="center"/>
                        </w:pPr>
                      </w:p>
                      <w:p w14:paraId="074C0338" w14:textId="77777777" w:rsidR="000A602B" w:rsidRPr="003314FA" w:rsidRDefault="000A602B" w:rsidP="00945B8B">
                        <w:pPr>
                          <w:jc w:val="center"/>
                        </w:pPr>
                        <w:r>
                          <w:rPr>
                            <w:noProof/>
                            <w:lang w:eastAsia="zh-CN"/>
                          </w:rPr>
                          <w:drawing>
                            <wp:inline distT="0" distB="0" distL="0" distR="0" wp14:anchorId="3A3DFED3" wp14:editId="7765A71C">
                              <wp:extent cx="706120" cy="344170"/>
                              <wp:effectExtent l="0" t="0" r="5080" b="0"/>
                              <wp:docPr id="650" name="Pictur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6120" cy="344170"/>
                                      </a:xfrm>
                                      <a:prstGeom prst="rect">
                                        <a:avLst/>
                                      </a:prstGeom>
                                      <a:solidFill>
                                        <a:srgbClr val="FFFFFF"/>
                                      </a:solidFill>
                                      <a:ln>
                                        <a:noFill/>
                                      </a:ln>
                                    </pic:spPr>
                                  </pic:pic>
                                </a:graphicData>
                              </a:graphic>
                            </wp:inline>
                          </w:drawing>
                        </w:r>
                      </w:p>
                      <w:p w14:paraId="0A24430E" w14:textId="77777777" w:rsidR="000A602B" w:rsidRPr="003314FA" w:rsidRDefault="000A602B" w:rsidP="00945B8B">
                        <w:pPr>
                          <w:jc w:val="center"/>
                        </w:pPr>
                      </w:p>
                      <w:p w14:paraId="2C2D1D0B" w14:textId="77777777" w:rsidR="000A602B" w:rsidRPr="003314FA" w:rsidRDefault="000A602B" w:rsidP="00945B8B">
                        <w:pPr>
                          <w:jc w:val="center"/>
                        </w:pPr>
                        <w:r w:rsidRPr="003314FA">
                          <w:t>Danger</w:t>
                        </w:r>
                      </w:p>
                    </w:txbxContent>
                  </v:textbox>
                </v:shape>
                <v:shape id="AutoShape 14" o:spid="_x0000_s1103" type="#_x0000_t13" style="position:absolute;left:43891;top:5406;width:5905;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8JVxAAAANwAAAAPAAAAZHJzL2Rvd25yZXYueG1sRI9Bi8Iw&#10;FITvwv6H8Ba8iKaroEs1yiKKgidb9+Dt0TzbYPNSmqj13xthYY/DzHzDLFadrcWdWm8cK/gaJSCI&#10;C6cNlwpO+Xb4DcIHZI21Y1LwJA+r5Udvgal2Dz7SPQuliBD2KSqoQmhSKX1RkUU/cg1x9C6utRii&#10;bEupW3xEuK3lOEmm0qLhuFBhQ+uKimt2swou+/PgkJh19tyYI+VdXjfZ7lep/mf3MwcRqAv/4b/2&#10;XiuYTmbwPhOPgFy+AAAA//8DAFBLAQItABQABgAIAAAAIQDb4fbL7gAAAIUBAAATAAAAAAAAAAAA&#10;AAAAAAAAAABbQ29udGVudF9UeXBlc10ueG1sUEsBAi0AFAAGAAgAAAAhAFr0LFu/AAAAFQEAAAsA&#10;AAAAAAAAAAAAAAAAHwEAAF9yZWxzLy5yZWxzUEsBAi0AFAAGAAgAAAAhAGp/wlXEAAAA3AAAAA8A&#10;AAAAAAAAAAAAAAAABwIAAGRycy9kb3ducmV2LnhtbFBLBQYAAAAAAwADALcAAAD4AgAAAAA=&#10;">
                  <v:shadow on="t" offset="6pt,6pt"/>
                  <v:textbox>
                    <w:txbxContent>
                      <w:p w14:paraId="3708CC73" w14:textId="77777777" w:rsidR="000A602B" w:rsidRPr="003314FA" w:rsidRDefault="000A602B" w:rsidP="00945B8B">
                        <w:pPr>
                          <w:jc w:val="center"/>
                        </w:pPr>
                        <w:r w:rsidRPr="003314FA">
                          <w:t>No</w:t>
                        </w:r>
                      </w:p>
                    </w:txbxContent>
                  </v:textbox>
                </v:shape>
                <v:shape id="AutoShape 15" o:spid="_x0000_s1104" type="#_x0000_t13" style="position:absolute;left:42618;top:13437;width:539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YnwgAAANwAAAAPAAAAZHJzL2Rvd25yZXYueG1sRE/Pa4Mw&#10;FL4P+j+EV9hl1LgNyrDGUsrGCjtVt8NuD/PUUPMiJlP73y+HQo8f3+98v9heTDR641jBc5KCIK6d&#10;Ntwq+K4+Nm8gfEDW2DsmBVfysC9WDzlm2s18pqkMrYgh7DNU0IUwZFL6uiOLPnEDceQaN1oMEY6t&#10;1CPOMdz28iVNt9Ki4djQ4UDHjupL+WcVNKffp6/UHMvruzlTtVT9UH7+KPW4Xg47EIGWcBff3Cet&#10;YPsa18Yz8QjI4h8AAP//AwBQSwECLQAUAAYACAAAACEA2+H2y+4AAACFAQAAEwAAAAAAAAAAAAAA&#10;AAAAAAAAW0NvbnRlbnRfVHlwZXNdLnhtbFBLAQItABQABgAIAAAAIQBa9CxbvwAAABUBAAALAAAA&#10;AAAAAAAAAAAAAB8BAABfcmVscy8ucmVsc1BLAQItABQABgAIAAAAIQAb4FYnwgAAANwAAAAPAAAA&#10;AAAAAAAAAAAAAAcCAABkcnMvZG93bnJldi54bWxQSwUGAAAAAAMAAwC3AAAA9gIAAAAA&#10;">
                  <v:shadow on="t" offset="6pt,6pt"/>
                  <v:textbox>
                    <w:txbxContent>
                      <w:p w14:paraId="53D41628" w14:textId="77777777" w:rsidR="000A602B" w:rsidRPr="003314FA" w:rsidRDefault="000A602B" w:rsidP="00945B8B">
                        <w:pPr>
                          <w:jc w:val="center"/>
                        </w:pPr>
                        <w:r w:rsidRPr="003314FA">
                          <w:t>No</w:t>
                        </w:r>
                      </w:p>
                    </w:txbxContent>
                  </v:textbox>
                </v:shape>
                <v:shape id="AutoShape 18" o:spid="_x0000_s1105" type="#_x0000_t13" style="position:absolute;left:41820;top:45481;width:7995;height: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kswgAAANwAAAAPAAAAZHJzL2Rvd25yZXYueG1sRI/Ni8Iw&#10;FMTvgv9DeMLeNPWDslajiCDsyY+uB4+P5tkUm5fSRO3+9xtB8DjMzG+Y5bqztXhQ6yvHCsajBARx&#10;4XTFpYLz7274DcIHZI21Y1LwRx7Wq35viZl2Tz7RIw+liBD2GSowITSZlL4wZNGPXEMcvatrLYYo&#10;21LqFp8Rbms5SZJUWqw4LhhsaGuouOV3q2DGlJf7g97dOzJJOk0vR7mfKfU16DYLEIG68Am/2z9a&#10;QTqdw+tMPAJy9Q8AAP//AwBQSwECLQAUAAYACAAAACEA2+H2y+4AAACFAQAAEwAAAAAAAAAAAAAA&#10;AAAAAAAAW0NvbnRlbnRfVHlwZXNdLnhtbFBLAQItABQABgAIAAAAIQBa9CxbvwAAABUBAAALAAAA&#10;AAAAAAAAAAAAAB8BAABfcmVscy8ucmVsc1BLAQItABQABgAIAAAAIQDBaAkswgAAANwAAAAPAAAA&#10;AAAAAAAAAAAAAAcCAABkcnMvZG93bnJldi54bWxQSwUGAAAAAAMAAwC3AAAA9gIAAAAA&#10;" adj="18049">
                  <v:shadow on="t" offset="6pt,6pt"/>
                  <v:textbox style="mso-fit-shape-to-text:t" inset="1mm,1mm,1mm,1mm">
                    <w:txbxContent>
                      <w:p w14:paraId="0EE333E0" w14:textId="77777777" w:rsidR="000A602B" w:rsidRPr="00D75A59" w:rsidRDefault="000A602B" w:rsidP="00945B8B">
                        <w:pPr>
                          <w:jc w:val="center"/>
                        </w:pPr>
                        <w:r w:rsidRPr="00D75A59">
                          <w:t>Yes, Irritant</w:t>
                        </w:r>
                      </w:p>
                    </w:txbxContent>
                  </v:textbox>
                </v:shape>
                <v:rect id="Rectangle 21" o:spid="_x0000_s1106" style="position:absolute;left:13803;top:59522;width:20791;height:9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4gwgAAANwAAAAPAAAAZHJzL2Rvd25yZXYueG1sRE/Pa8Iw&#10;FL4P/B/CE3YZmm6IjNooInMMYeCqF2/P5tkWm5fQRI3/vTkMPH58v4tFNJ24Uu9bywrexxkI4srq&#10;lmsF+9169AnCB2SNnWVScCcPi/ngpcBc2xv/0bUMtUgh7HNU0ITgcil91ZBBP7aOOHEn2xsMCfa1&#10;1D3eUrjp5EeWTaXBllNDg45WDVXn8mIUHMv14XtbX37DxujSxZhp9/al1OswLmcgAsXwFP+7f7SC&#10;6STNT2fSEZDzBwAAAP//AwBQSwECLQAUAAYACAAAACEA2+H2y+4AAACFAQAAEwAAAAAAAAAAAAAA&#10;AAAAAAAAW0NvbnRlbnRfVHlwZXNdLnhtbFBLAQItABQABgAIAAAAIQBa9CxbvwAAABUBAAALAAAA&#10;AAAAAAAAAAAAAB8BAABfcmVscy8ucmVsc1BLAQItABQABgAIAAAAIQDZ8m4gwgAAANwAAAAPAAAA&#10;AAAAAAAAAAAAAAcCAABkcnMvZG93bnJldi54bWxQSwUGAAAAAAMAAwC3AAAA9gIAAAAA&#10;">
                  <v:shadow on="t" offset="6pt,6pt"/>
                  <v:textbox inset=".5mm,.5mm,.5mm,.5mm">
                    <w:txbxContent>
                      <w:p w14:paraId="51ED8993" w14:textId="77777777" w:rsidR="000A602B" w:rsidRDefault="000A602B" w:rsidP="00945B8B">
                        <w:pPr>
                          <w:spacing w:before="120"/>
                        </w:pPr>
                        <w:r>
                          <w:t xml:space="preserve">Substance: </w:t>
                        </w:r>
                        <w:r w:rsidRPr="00D75A59">
                          <w:t>Classification not possible</w:t>
                        </w:r>
                      </w:p>
                      <w:p w14:paraId="20C3B4A1" w14:textId="77777777" w:rsidR="000A602B" w:rsidRPr="00D75A59" w:rsidRDefault="000A602B" w:rsidP="00945B8B">
                        <w:pPr>
                          <w:spacing w:before="120"/>
                        </w:pPr>
                        <w:r>
                          <w:t>Mixture: Apply decision logic 3.2.2 for classification based on similar tested mixtures and/or ingredients</w:t>
                        </w:r>
                      </w:p>
                    </w:txbxContent>
                  </v:textbox>
                </v:rect>
                <v:shape id="AutoShape 22" o:spid="_x0000_s1107" type="#_x0000_t67" style="position:absolute;left:15493;top:52815;width:17037;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lXwQAAANwAAAAPAAAAZHJzL2Rvd25yZXYueG1sRI/NisIw&#10;FIX3wrxDuAPuNK0M4lRjkWEKg260Dq4vzbUtNjelibW+vREEl4fz83FW6WAa0VPnassK4mkEgriw&#10;uuZSwf8xmyxAOI+ssbFMCu7kIF1/jFaYaHvjA/W5L0UYYZeggsr7NpHSFRUZdFPbEgfvbDuDPsiu&#10;lLrDWxg3jZxF0VwarDkQKmzpp6Likl9NgGgdb0/ZXn6bXWvOuzr79TZWavw5bJYgPA3+HX61/7SC&#10;+VcMzzPhCMj1AwAA//8DAFBLAQItABQABgAIAAAAIQDb4fbL7gAAAIUBAAATAAAAAAAAAAAAAAAA&#10;AAAAAABbQ29udGVudF9UeXBlc10ueG1sUEsBAi0AFAAGAAgAAAAhAFr0LFu/AAAAFQEAAAsAAAAA&#10;AAAAAAAAAAAAHwEAAF9yZWxzLy5yZWxzUEsBAi0AFAAGAAgAAAAhAOnBOVfBAAAA3AAAAA8AAAAA&#10;AAAAAAAAAAAABwIAAGRycy9kb3ducmV2LnhtbFBLBQYAAAAAAwADALcAAAD1AgAAAAA=&#10;">
                  <v:shadow on="t" offset="6pt,6pt"/>
                  <v:textbox>
                    <w:txbxContent>
                      <w:p w14:paraId="743F448F" w14:textId="77777777" w:rsidR="000A602B" w:rsidRPr="003314FA" w:rsidRDefault="000A602B" w:rsidP="00945B8B">
                        <w:r>
                          <w:t>I</w:t>
                        </w:r>
                        <w:r w:rsidRPr="00D75A59">
                          <w:t>nconclusive</w:t>
                        </w:r>
                      </w:p>
                    </w:txbxContent>
                  </v:textbox>
                </v:shape>
                <v:shape id="AutoShape 24" o:spid="_x0000_s1108" type="#_x0000_t114" style="position:absolute;left:50411;top:57090;width:9785;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70xAAAANwAAAAPAAAAZHJzL2Rvd25yZXYueG1sRI9Ba8JA&#10;FITvgv9heQVvumkUsamraFCQHgS1hR4f2dckbfbtkl01/nu3IHgcZuYbZr7sTCMu1PrasoLXUQKC&#10;uLC65lLB52k7nIHwAVljY5kU3MjDctHvzTHT9soHuhxDKSKEfYYKqhBcJqUvKjLoR9YRR+/HtgZD&#10;lG0pdYvXCDeNTJNkKg3WHBcqdJRXVPwdz0bBZvXxZnKPdAjr7ms//t6V7tcqNXjpVu8gAnXhGX60&#10;d1rBdJLC/5l4BOTiDgAA//8DAFBLAQItABQABgAIAAAAIQDb4fbL7gAAAIUBAAATAAAAAAAAAAAA&#10;AAAAAAAAAABbQ29udGVudF9UeXBlc10ueG1sUEsBAi0AFAAGAAgAAAAhAFr0LFu/AAAAFQEAAAsA&#10;AAAAAAAAAAAAAAAAHwEAAF9yZWxzLy5yZWxzUEsBAi0AFAAGAAgAAAAhAC0UPvTEAAAA3AAAAA8A&#10;AAAAAAAAAAAAAAAABwIAAGRycy9kb3ducmV2LnhtbFBLBQYAAAAAAwADALcAAAD4AgAAAAA=&#10;">
                  <v:shadow on="t" offset="6pt,6pt"/>
                  <v:textbox>
                    <w:txbxContent>
                      <w:p w14:paraId="47538029" w14:textId="77777777" w:rsidR="000A602B" w:rsidRPr="003314FA" w:rsidRDefault="000A602B" w:rsidP="00945B8B">
                        <w:pPr>
                          <w:spacing w:before="80" w:after="80"/>
                          <w:jc w:val="center"/>
                        </w:pPr>
                        <w:r w:rsidRPr="003314FA">
                          <w:t>Category 3</w:t>
                        </w:r>
                      </w:p>
                      <w:p w14:paraId="69689270" w14:textId="77777777" w:rsidR="000A602B" w:rsidRPr="003314FA" w:rsidRDefault="000A602B" w:rsidP="00945B8B">
                        <w:pPr>
                          <w:jc w:val="center"/>
                          <w:rPr>
                            <w:i/>
                            <w:iCs/>
                          </w:rPr>
                        </w:pPr>
                        <w:r w:rsidRPr="003314FA">
                          <w:rPr>
                            <w:i/>
                            <w:iCs/>
                          </w:rPr>
                          <w:t>No symbol</w:t>
                        </w:r>
                      </w:p>
                      <w:p w14:paraId="6BC6C1F4" w14:textId="77777777" w:rsidR="000A602B" w:rsidRPr="003314FA" w:rsidRDefault="000A602B" w:rsidP="00945B8B">
                        <w:pPr>
                          <w:spacing w:before="80" w:after="80"/>
                          <w:jc w:val="center"/>
                        </w:pPr>
                        <w:r w:rsidRPr="003314FA">
                          <w:t>Warning</w:t>
                        </w:r>
                      </w:p>
                    </w:txbxContent>
                  </v:textbox>
                </v:shape>
                <v:shape id="AutoShape 25" o:spid="_x0000_s1109" type="#_x0000_t114" style="position:absolute;left:50888;top:40392;width:9169;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cVwwAAANwAAAAPAAAAZHJzL2Rvd25yZXYueG1sRI/RisIw&#10;FETfBf8hXME3TV1FpJqWskth2X1S+wGX5toWm5vaRO369RtB8HGYmTPMLh1MK27Uu8aygsU8AkFc&#10;Wt1wpaA45rMNCOeRNbaWScEfOUiT8WiHsbZ33tPt4CsRIOxiVFB738VSurImg25uO+LgnWxv0AfZ&#10;V1L3eA9w08qPKFpLgw2HhRo7+qypPB+uRsFA19+s4eyxKi7662Hy4idvI6WmkyHbgvA0+Hf41f7W&#10;CtarJTzPhCMgk38AAAD//wMAUEsBAi0AFAAGAAgAAAAhANvh9svuAAAAhQEAABMAAAAAAAAAAAAA&#10;AAAAAAAAAFtDb250ZW50X1R5cGVzXS54bWxQSwECLQAUAAYACAAAACEAWvQsW78AAAAVAQAACwAA&#10;AAAAAAAAAAAAAAAfAQAAX3JlbHMvLnJlbHNQSwECLQAUAAYACAAAACEAxQ0HFcMAAADcAAAADwAA&#10;AAAAAAAAAAAAAAAHAgAAZHJzL2Rvd25yZXYueG1sUEsFBgAAAAADAAMAtwAAAPcCAAAAAA==&#10;">
                  <v:shadow on="t" offset="6pt,6pt"/>
                  <v:textbox inset="1mm,,1mm">
                    <w:txbxContent>
                      <w:p w14:paraId="3094FA9A" w14:textId="77777777" w:rsidR="000A602B" w:rsidRDefault="000A602B" w:rsidP="00945B8B">
                        <w:pPr>
                          <w:spacing w:after="200"/>
                          <w:jc w:val="center"/>
                        </w:pPr>
                        <w:r w:rsidRPr="003314FA">
                          <w:t>Category 2</w:t>
                        </w:r>
                      </w:p>
                      <w:p w14:paraId="5E5EAC3A" w14:textId="77777777" w:rsidR="000A602B" w:rsidRPr="003314FA" w:rsidRDefault="000A602B" w:rsidP="00945B8B">
                        <w:pPr>
                          <w:spacing w:after="200"/>
                          <w:jc w:val="center"/>
                        </w:pPr>
                        <w:r>
                          <w:rPr>
                            <w:noProof/>
                            <w:lang w:eastAsia="zh-CN"/>
                          </w:rPr>
                          <w:drawing>
                            <wp:inline distT="0" distB="0" distL="0" distR="0" wp14:anchorId="11C8E1CC" wp14:editId="628B1611">
                              <wp:extent cx="163195" cy="470535"/>
                              <wp:effectExtent l="0" t="0" r="1905" b="0"/>
                              <wp:docPr id="651" name="Pictur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195" cy="470535"/>
                                      </a:xfrm>
                                      <a:prstGeom prst="rect">
                                        <a:avLst/>
                                      </a:prstGeom>
                                      <a:noFill/>
                                      <a:ln>
                                        <a:noFill/>
                                      </a:ln>
                                    </pic:spPr>
                                  </pic:pic>
                                </a:graphicData>
                              </a:graphic>
                            </wp:inline>
                          </w:drawing>
                        </w:r>
                      </w:p>
                      <w:p w14:paraId="71021571" w14:textId="77777777" w:rsidR="000A602B" w:rsidRPr="003314FA" w:rsidRDefault="000A602B" w:rsidP="00945B8B">
                        <w:pPr>
                          <w:spacing w:before="200"/>
                          <w:jc w:val="center"/>
                        </w:pPr>
                        <w:r w:rsidRPr="003314FA">
                          <w:t>Warning</w:t>
                        </w:r>
                      </w:p>
                    </w:txbxContent>
                  </v:textbox>
                </v:shape>
                <v:rect id="Rectangle 26" o:spid="_x0000_s1110" style="position:absolute;left:50808;top:5724;width:8713;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iGwwAAANwAAAAPAAAAZHJzL2Rvd25yZXYueG1sRI9Li8Iw&#10;FIX3A/6HcAV3Y+pQH1Sj6IAguKoKurw21z5sbkoTtf77ycDALA/n8XEWq87U4kmtKy0rGA0jEMSZ&#10;1SXnCk7H7ecMhPPIGmvLpOBNDlbL3scCE21fnNLz4HMRRtglqKDwvkmkdFlBBt3QNsTBu9nWoA+y&#10;zaVu8RXGTS2/omgiDZYcCAU29F1Qdj88TOBeOcXqVNZ2Wu034+p82V3SWKlBv1vPQXjq/H/4r73T&#10;CiZxDL9nwhGQyx8AAAD//wMAUEsBAi0AFAAGAAgAAAAhANvh9svuAAAAhQEAABMAAAAAAAAAAAAA&#10;AAAAAAAAAFtDb250ZW50X1R5cGVzXS54bWxQSwECLQAUAAYACAAAACEAWvQsW78AAAAVAQAACwAA&#10;AAAAAAAAAAAAAAAfAQAAX3JlbHMvLnJlbHNQSwECLQAUAAYACAAAACEACs3IhsMAAADcAAAADwAA&#10;AAAAAAAAAAAAAAAHAgAAZHJzL2Rvd25yZXYueG1sUEsFBgAAAAADAAMAtwAAAPcCAAAAAA==&#10;">
                  <v:shadow on="t" offset="6pt,6pt"/>
                  <v:textbox inset="0,0,0,0">
                    <w:txbxContent>
                      <w:p w14:paraId="55B93D9A" w14:textId="77777777" w:rsidR="000A602B" w:rsidRPr="003314FA" w:rsidRDefault="000A602B" w:rsidP="00945B8B">
                        <w:pPr>
                          <w:pStyle w:val="BodyText3"/>
                          <w:spacing w:before="60"/>
                          <w:jc w:val="center"/>
                          <w:rPr>
                            <w:sz w:val="20"/>
                          </w:rPr>
                        </w:pPr>
                        <w:r w:rsidRPr="003314FA">
                          <w:rPr>
                            <w:sz w:val="20"/>
                          </w:rPr>
                          <w:t>Classification not possible</w:t>
                        </w:r>
                      </w:p>
                    </w:txbxContent>
                  </v:textbox>
                </v:rect>
                <v:rect id="_x0000_s1111" style="position:absolute;left:8428;top:5724;width:3422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98txQAAANwAAAAPAAAAZHJzL2Rvd25yZXYueG1sRI/NasMw&#10;EITvhb6D2EJujdwSh+BGCSU0kNJDmp/eF2tjObFWRlJs9+2rQCHHYWa+YebLwTaiIx9qxwpexhkI&#10;4tLpmisFx8P6eQYiRGSNjWNS8EsBlovHhzkW2vW8o24fK5EgHApUYGJsCylDachiGLuWOHkn5y3G&#10;JH0ltcc+wW0jX7NsKi3WnBYMtrQyVF72V6ugC96uvr+682H7kV/6H+Py2edGqdHT8P4GItIQ7+H/&#10;9kYrmE5yuJ1JR0Au/gAAAP//AwBQSwECLQAUAAYACAAAACEA2+H2y+4AAACFAQAAEwAAAAAAAAAA&#10;AAAAAAAAAAAAW0NvbnRlbnRfVHlwZXNdLnhtbFBLAQItABQABgAIAAAAIQBa9CxbvwAAABUBAAAL&#10;AAAAAAAAAAAAAAAAAB8BAABfcmVscy8ucmVsc1BLAQItABQABgAIAAAAIQAos98txQAAANwAAAAP&#10;AAAAAAAAAAAAAAAAAAcCAABkcnMvZG93bnJldi54bWxQSwUGAAAAAAMAAwC3AAAA+QIAAAAA&#10;">
                  <v:shadow on="t" offset="6pt,6pt"/>
                  <v:textbox style="mso-fit-shape-to-text:t" inset="1mm,0,1mm,0">
                    <w:txbxContent>
                      <w:p w14:paraId="6349C760" w14:textId="77777777" w:rsidR="000A602B" w:rsidRPr="003314FA" w:rsidRDefault="000A602B" w:rsidP="00945B8B">
                        <w:pPr>
                          <w:pStyle w:val="BodyText3"/>
                          <w:rPr>
                            <w:b/>
                          </w:rPr>
                        </w:pPr>
                        <w:r w:rsidRPr="003314FA">
                          <w:rPr>
                            <w:b/>
                            <w:sz w:val="20"/>
                            <w:u w:val="single"/>
                          </w:rPr>
                          <w:t>Mixture</w:t>
                        </w:r>
                        <w:r w:rsidRPr="003314FA">
                          <w:rPr>
                            <w:b/>
                            <w:sz w:val="20"/>
                          </w:rPr>
                          <w:t xml:space="preserve">: </w:t>
                        </w:r>
                        <w:r w:rsidRPr="003314FA">
                          <w:rPr>
                            <w:sz w:val="20"/>
                          </w:rPr>
                          <w:t>Does the mixture as a whole</w:t>
                        </w:r>
                        <w:r>
                          <w:rPr>
                            <w:sz w:val="20"/>
                          </w:rPr>
                          <w:t xml:space="preserve"> </w:t>
                        </w:r>
                        <w:r w:rsidRPr="003314FA">
                          <w:rPr>
                            <w:sz w:val="20"/>
                          </w:rPr>
                          <w:t>or its ingredients have data/information to evaluate skin corrosion/irritation?</w:t>
                        </w:r>
                      </w:p>
                    </w:txbxContent>
                  </v:textbox>
                </v:rect>
                <v:shape id="AutoShape 22" o:spid="_x0000_s1112" type="#_x0000_t67" style="position:absolute;left:2797;top:52701;width:7532;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EjwgAAANwAAAAPAAAAZHJzL2Rvd25yZXYueG1sRI9fa8Iw&#10;FMXfB36HcIW9rWllFNcZRcTCmC9ax54vzbUtNjclidp9+0UQfDycPz/OYjWaXlzJ+c6ygixJQRDX&#10;VnfcKPg5lm9zED4ga+wtk4I/8rBaTl4WWGh74wNdq9CIOMK+QAVtCEMhpa9bMugTOxBH72SdwRCl&#10;a6R2eIvjppezNM2lwY4jocWBNi3V5+piIkTr7Pu33MsPsxvMadeV22AzpV6n4/oTRKAxPMOP9pdW&#10;kL/ncD8Tj4Bc/gMAAP//AwBQSwECLQAUAAYACAAAACEA2+H2y+4AAACFAQAAEwAAAAAAAAAAAAAA&#10;AAAAAAAAW0NvbnRlbnRfVHlwZXNdLnhtbFBLAQItABQABgAIAAAAIQBa9CxbvwAAABUBAAALAAAA&#10;AAAAAAAAAAAAAB8BAABfcmVscy8ucmVsc1BLAQItABQABgAIAAAAIQBmKKEjwgAAANwAAAAPAAAA&#10;AAAAAAAAAAAAAAcCAABkcnMvZG93bnJldi54bWxQSwUGAAAAAAMAAwC3AAAA9gIAAAAA&#10;">
                  <v:shadow on="t" offset="6pt,6pt"/>
                  <v:textbox>
                    <w:txbxContent>
                      <w:p w14:paraId="66B5F32A" w14:textId="77777777" w:rsidR="000A602B" w:rsidRPr="003314FA" w:rsidRDefault="000A602B" w:rsidP="00945B8B">
                        <w:pPr>
                          <w:jc w:val="center"/>
                        </w:pPr>
                        <w:r w:rsidRPr="003314FA">
                          <w:t>No</w:t>
                        </w:r>
                      </w:p>
                      <w:p w14:paraId="6D3E87F8" w14:textId="77777777" w:rsidR="000A602B" w:rsidRPr="003314FA" w:rsidRDefault="000A602B" w:rsidP="00945B8B">
                        <w:pPr>
                          <w:jc w:val="center"/>
                        </w:pPr>
                      </w:p>
                    </w:txbxContent>
                  </v:textbox>
                </v:shape>
                <v:rect id="Rectangle 21" o:spid="_x0000_s1113" style="position:absolute;left:1199;top:59141;width:10368;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UxQAAANwAAAAPAAAAZHJzL2Rvd25yZXYueG1sRI9BawIx&#10;FITvgv8hPKGXUrOWomVrlFK0FEHQ1Yu3181zd3HzEjZR039vhILHYWa+YabzaFpxoc43lhWMhhkI&#10;4tLqhisF+93y5R2ED8gaW8uk4I88zGf93hRzba+8pUsRKpEg7HNUUIfgcil9WZNBP7SOOHlH2xkM&#10;SXaV1B1eE9y08jXLxtJgw2mhRkdfNZWn4mwU/BbLw/emOq/DyujCxZhp97xQ6mkQPz9ABIrhEf5v&#10;/2gF47cJ3M+kIyBnNwAAAP//AwBQSwECLQAUAAYACAAAACEA2+H2y+4AAACFAQAAEwAAAAAAAAAA&#10;AAAAAAAAAAAAW0NvbnRlbnRfVHlwZXNdLnhtbFBLAQItABQABgAIAAAAIQBa9CxbvwAAABUBAAAL&#10;AAAAAAAAAAAAAAAAAB8BAABfcmVscy8ucmVsc1BLAQItABQABgAIAAAAIQBWG/ZUxQAAANwAAAAP&#10;AAAAAAAAAAAAAAAAAAcCAABkcnMvZG93bnJldi54bWxQSwUGAAAAAAMAAwC3AAAA+QIAAAAA&#10;">
                  <v:shadow on="t" offset="6pt,6pt"/>
                  <v:textbox inset=".5mm,.5mm,.5mm,.5mm">
                    <w:txbxContent>
                      <w:p w14:paraId="139EC0FB" w14:textId="77777777" w:rsidR="000A602B" w:rsidRPr="003314FA" w:rsidRDefault="000A602B" w:rsidP="00945B8B">
                        <w:pPr>
                          <w:spacing w:before="120"/>
                          <w:jc w:val="center"/>
                        </w:pPr>
                        <w:r w:rsidRPr="003314FA">
                          <w:t>Not classified</w:t>
                        </w:r>
                      </w:p>
                    </w:txbxContent>
                  </v:textbox>
                </v:rect>
                <v:shape id="Text Box 648" o:spid="_x0000_s1114" type="#_x0000_t202" style="position:absolute;left:36814;top:60270;width:12040;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gwwwAAANwAAAAPAAAAZHJzL2Rvd25yZXYueG1sRE9da8Iw&#10;FH0f+B/CFXybqUNkdEYZ4lBhRa0DXy/Nte1sbkoSbeevXx4Gezyc7/myN424k/O1ZQWTcQKCuLC6&#10;5lLB1+nj+RWED8gaG8uk4Ic8LBeDpzmm2nZ8pHseShFD2KeooAqhTaX0RUUG/di2xJG7WGcwROhK&#10;qR12Mdw08iVJZtJgzbGhwpZWFRXX/GYUnLt84/a73feh3WaP/SPPPmmdKTUa9u9vIAL14V/8595q&#10;BbNpXBvPxCMgF78AAAD//wMAUEsBAi0AFAAGAAgAAAAhANvh9svuAAAAhQEAABMAAAAAAAAAAAAA&#10;AAAAAAAAAFtDb250ZW50X1R5cGVzXS54bWxQSwECLQAUAAYACAAAACEAWvQsW78AAAAVAQAACwAA&#10;AAAAAAAAAAAAAAAfAQAAX3JlbHMvLnJlbHNQSwECLQAUAAYACAAAACEAkQo4MMMAAADcAAAADwAA&#10;AAAAAAAAAAAAAAAHAgAAZHJzL2Rvd25yZXYueG1sUEsFBgAAAAADAAMAtwAAAPcCAAAAAA==&#10;" fillcolor="window" stroked="f" strokeweight=".5pt">
                  <v:textbox>
                    <w:txbxContent>
                      <w:p w14:paraId="53AE6728" w14:textId="77777777" w:rsidR="000A602B" w:rsidRPr="00D75A59" w:rsidRDefault="000A602B" w:rsidP="00945B8B">
                        <w:r w:rsidRPr="00D75A59">
                          <w:t>Yes, Mild Irritant</w:t>
                        </w:r>
                      </w:p>
                    </w:txbxContent>
                  </v:textbox>
                </v:shape>
                <v:shape id="Text Box 649" o:spid="_x0000_s1115" type="#_x0000_t202" style="position:absolute;left:36894;top:33395;width:10954;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2rxgAAANwAAAAPAAAAZHJzL2Rvd25yZXYueG1sRI9Ba8JA&#10;FITvBf/D8oTe6sYiYlNXkdKiQoNtWvD6yD6TaPZt2N2a1F/vCoUeh5n5hpkve9OIMzlfW1YwHiUg&#10;iAuray4VfH+9PcxA+ICssbFMCn7Jw3IxuJtjqm3Hn3TOQykihH2KCqoQ2lRKX1Rk0I9sSxy9g3UG&#10;Q5SulNphF+GmkY9JMpUGa44LFbb0UlFxyn+Mgn2Xr91uuz1+tJvssrvk2Tu9ZkrdD/vVM4hAffgP&#10;/7U3WsF08gS3M/EIyMUVAAD//wMAUEsBAi0AFAAGAAgAAAAhANvh9svuAAAAhQEAABMAAAAAAAAA&#10;AAAAAAAAAAAAAFtDb250ZW50X1R5cGVzXS54bWxQSwECLQAUAAYACAAAACEAWvQsW78AAAAVAQAA&#10;CwAAAAAAAAAAAAAAAAAfAQAAX3JlbHMvLnJlbHNQSwECLQAUAAYACAAAACEA/kadq8YAAADcAAAA&#10;DwAAAAAAAAAAAAAAAAAHAgAAZHJzL2Rvd25yZXYueG1sUEsFBgAAAAADAAMAtwAAAPoCAAAAAA==&#10;" fillcolor="window" stroked="f" strokeweight=".5pt">
                  <v:textbox>
                    <w:txbxContent>
                      <w:p w14:paraId="0B25CEE3" w14:textId="77777777" w:rsidR="000A602B" w:rsidRPr="00D75A59" w:rsidRDefault="000A602B" w:rsidP="00945B8B">
                        <w:r w:rsidRPr="00D75A59">
                          <w:t>Yes, Corrosive</w:t>
                        </w:r>
                      </w:p>
                    </w:txbxContent>
                  </v:textbox>
                </v:shape>
                <w10:wrap type="topAndBottom" anchorx="margin" anchory="page"/>
              </v:group>
            </w:pict>
          </mc:Fallback>
        </mc:AlternateContent>
      </w:r>
      <w:r>
        <w:t>”.</w:t>
      </w:r>
    </w:p>
    <w:p w14:paraId="427D27A3" w14:textId="77777777" w:rsidR="00C804EC" w:rsidRDefault="00C804EC" w:rsidP="00C804EC">
      <w:pPr>
        <w:pStyle w:val="SingleTxtG"/>
      </w:pPr>
      <w:r>
        <w:t>3.2.5.2</w:t>
      </w:r>
      <w:r>
        <w:tab/>
      </w:r>
      <w:r>
        <w:tab/>
      </w:r>
      <w:r w:rsidR="00FE6368">
        <w:t>Renumber footnotes 3, 4 and 5 as footnotes 1, 2 and 3 respectively.</w:t>
      </w:r>
    </w:p>
    <w:p w14:paraId="56665F78" w14:textId="77777777" w:rsidR="00C804EC" w:rsidRDefault="00C804EC" w:rsidP="00C804EC">
      <w:pPr>
        <w:pStyle w:val="SingleTxtG"/>
      </w:pPr>
      <w:r>
        <w:t>3.2.5.3</w:t>
      </w:r>
      <w:r>
        <w:tab/>
      </w:r>
      <w:r>
        <w:tab/>
        <w:t xml:space="preserve">Insert the following new 3.2.5.3.1 to </w:t>
      </w:r>
      <w:r w:rsidRPr="00E917BB">
        <w:t>3.2.5.3.2.5</w:t>
      </w:r>
      <w:r>
        <w:t xml:space="preserve"> under </w:t>
      </w:r>
      <w:r w:rsidR="00BC6C0D">
        <w:t xml:space="preserve">heading </w:t>
      </w:r>
      <w:r>
        <w:t>3.2.5.3:</w:t>
      </w:r>
    </w:p>
    <w:p w14:paraId="306974D5" w14:textId="77777777" w:rsidR="00C804EC" w:rsidRPr="009F10A6" w:rsidRDefault="00C804EC" w:rsidP="00C804EC">
      <w:pPr>
        <w:pStyle w:val="SingleTxtG"/>
      </w:pPr>
      <w:r w:rsidRPr="009F10A6">
        <w:t>“3.2.5.3.1</w:t>
      </w:r>
      <w:r w:rsidRPr="009F10A6">
        <w:tab/>
      </w:r>
      <w:r w:rsidRPr="009F10A6">
        <w:rPr>
          <w:i/>
        </w:rPr>
        <w:t>Relevant guidance documents</w:t>
      </w:r>
    </w:p>
    <w:p w14:paraId="58B3DAFB" w14:textId="77777777" w:rsidR="00C804EC" w:rsidRPr="009F10A6" w:rsidRDefault="00C804EC" w:rsidP="00C804EC">
      <w:pPr>
        <w:pStyle w:val="SingleTxtG"/>
        <w:ind w:firstLine="1134"/>
      </w:pPr>
      <w:r w:rsidRPr="009F10A6">
        <w:t xml:space="preserve">Helpful information on the strengths and weaknesses of the different test and non-test methods, as well as useful guidance on how to apply a weight of evidence approach, is provided in OECD Guidance </w:t>
      </w:r>
      <w:r w:rsidR="009B5F07">
        <w:t>d</w:t>
      </w:r>
      <w:r w:rsidRPr="009F10A6">
        <w:t>ocument 203</w:t>
      </w:r>
      <w:r w:rsidR="009B5F07">
        <w:t xml:space="preserve"> on an i</w:t>
      </w:r>
      <w:r w:rsidRPr="009F10A6">
        <w:t xml:space="preserve">ntegrated </w:t>
      </w:r>
      <w:r w:rsidR="009B5F07">
        <w:t>a</w:t>
      </w:r>
      <w:r w:rsidRPr="009F10A6">
        <w:t xml:space="preserve">pproach on </w:t>
      </w:r>
      <w:r w:rsidR="009B5F07">
        <w:t>t</w:t>
      </w:r>
      <w:r w:rsidRPr="009F10A6">
        <w:t xml:space="preserve">esting and </w:t>
      </w:r>
      <w:r w:rsidR="009B5F07">
        <w:t>a</w:t>
      </w:r>
      <w:r w:rsidRPr="009F10A6">
        <w:t xml:space="preserve">ssessment (IATA) for </w:t>
      </w:r>
      <w:r w:rsidR="00C60478">
        <w:t>s</w:t>
      </w:r>
      <w:r w:rsidRPr="009F10A6">
        <w:t xml:space="preserve">kin </w:t>
      </w:r>
      <w:r w:rsidR="00C60478">
        <w:t>c</w:t>
      </w:r>
      <w:r w:rsidRPr="009F10A6">
        <w:t xml:space="preserve">orrosion and </w:t>
      </w:r>
      <w:r w:rsidR="00C60478">
        <w:t>i</w:t>
      </w:r>
      <w:r w:rsidRPr="009F10A6">
        <w:t>rritation.</w:t>
      </w:r>
    </w:p>
    <w:p w14:paraId="06E4B397" w14:textId="77777777" w:rsidR="00C804EC" w:rsidRPr="009F10A6" w:rsidRDefault="00C804EC" w:rsidP="00C804EC">
      <w:pPr>
        <w:pStyle w:val="SingleTxtG"/>
        <w:rPr>
          <w:i/>
        </w:rPr>
      </w:pPr>
      <w:r w:rsidRPr="009F10A6">
        <w:t>3.2.5.3.2</w:t>
      </w:r>
      <w:r w:rsidRPr="009F10A6">
        <w:tab/>
      </w:r>
      <w:r w:rsidRPr="009F10A6">
        <w:rPr>
          <w:i/>
        </w:rPr>
        <w:t>Guidance on the use of human data for classification as skin corrosion or skin irritation</w:t>
      </w:r>
    </w:p>
    <w:p w14:paraId="0ECA6A9F" w14:textId="77777777" w:rsidR="00C804EC" w:rsidRPr="009F10A6" w:rsidRDefault="00C804EC" w:rsidP="00C804EC">
      <w:pPr>
        <w:pStyle w:val="SingleTxtG"/>
        <w:rPr>
          <w:strike/>
        </w:rPr>
      </w:pPr>
      <w:r w:rsidRPr="009F10A6">
        <w:t>3.2.5.3.2.1</w:t>
      </w:r>
      <w:r w:rsidRPr="009F10A6">
        <w:tab/>
        <w:t xml:space="preserve">Human data generally refers to two types of data: prior human experience (e.g. published case studies from occupational, consumer, transport, emergency response scenarios, epidemiological studies) or from human tests (e.g. clinical trials, dermal patch test). Relevant, reliable and good quality human data is generally given high weight for classification. However, human data may have limitations. Further details on the strengths and limitations of human data for skin irritation/corrosion can be found in OECD </w:t>
      </w:r>
      <w:r w:rsidR="009B5F07">
        <w:t>G</w:t>
      </w:r>
      <w:r w:rsidRPr="009F10A6">
        <w:t>uidance document 203 (section III. A, Part 1, Module 1).</w:t>
      </w:r>
    </w:p>
    <w:p w14:paraId="0669032C" w14:textId="77777777" w:rsidR="00C804EC" w:rsidRPr="009F10A6" w:rsidRDefault="00C804EC" w:rsidP="00C804EC">
      <w:pPr>
        <w:pStyle w:val="SingleTxtG"/>
      </w:pPr>
      <w:r w:rsidRPr="009F10A6">
        <w:t>3.2.5.3.2.2</w:t>
      </w:r>
      <w:r w:rsidRPr="009F10A6">
        <w:tab/>
        <w:t xml:space="preserve">Generally, Human Patch Tests (HPT) are performed to discriminate between irritant and non-irritant substances. Application of a corrosive substance to human skin is generally avoided. Therefore, another test is normally performed in advance to exclude corrosivity. The HPT alone does not normally discriminate between irritant and corrosive substances. In rare circumstances, there may be HPT data that can be used for classification as corrosive (e.g. application of an HPT after a false negative </w:t>
      </w:r>
      <w:r w:rsidRPr="009F10A6">
        <w:rPr>
          <w:i/>
        </w:rPr>
        <w:t>in vitro</w:t>
      </w:r>
      <w:r w:rsidRPr="009F10A6">
        <w:t xml:space="preserve"> test). However, the combination of an HPT and sufficient other information on skin corrosion can be used for classification within a weight of evidence assessment.</w:t>
      </w:r>
    </w:p>
    <w:p w14:paraId="05AB6550" w14:textId="77777777" w:rsidR="00C804EC" w:rsidRPr="009F10A6" w:rsidRDefault="00C804EC" w:rsidP="00C804EC">
      <w:pPr>
        <w:pStyle w:val="SingleTxtG"/>
      </w:pPr>
      <w:r w:rsidRPr="009F10A6">
        <w:t>3.2.5.3.2.3</w:t>
      </w:r>
      <w:r w:rsidRPr="009F10A6">
        <w:tab/>
        <w:t xml:space="preserve">Some competent authorities do not allow HPT testing solely for hazard identification (see 1.3.2.4.7) while some competent authorities recognize the use of HPT for classification as skin irritant. </w:t>
      </w:r>
    </w:p>
    <w:p w14:paraId="1B5A55A1" w14:textId="77777777" w:rsidR="00C804EC" w:rsidRPr="009F10A6" w:rsidRDefault="00C804EC" w:rsidP="00C804EC">
      <w:pPr>
        <w:pStyle w:val="SingleTxtG"/>
      </w:pPr>
      <w:r w:rsidRPr="009F10A6">
        <w:t>3.2.5.3.2.4</w:t>
      </w:r>
      <w:r w:rsidRPr="009F10A6">
        <w:tab/>
        <w:t>Specific criteria for HPT results leading to classification as category 2 (skin irritation), category 3 (mild irritation) or not classified, have not been established at the international level. Therefore, the results of an HPT are generally used within a weight of evidence assessment. However, some competent authorities may provide specific guidance. A clearly negative result in an HPT with a sufficient number of volunteers after exposure to the undiluted substance for 4 hours can justify no classification.</w:t>
      </w:r>
    </w:p>
    <w:p w14:paraId="7393B15D" w14:textId="77777777" w:rsidR="00C804EC" w:rsidRPr="009F10A6" w:rsidRDefault="00C804EC" w:rsidP="00C804EC">
      <w:pPr>
        <w:pStyle w:val="SingleTxtG"/>
      </w:pPr>
      <w:r w:rsidRPr="009F10A6">
        <w:t>3.2.5.3.2.5</w:t>
      </w:r>
      <w:r w:rsidRPr="009F10A6">
        <w:tab/>
        <w:t>Human case reports may be used for classification as corrosive if irreversible damage to the skin was observed. There are no internationally accepted classification criteria for irritation. Therefore, where competent authorities have not provided specific guidance on this matter, expert judgement may be required to evaluate whether the exposure duration and any available long-term follow-up information are sufficient to allow for a conclusion on classification. Cases resulting in irritation or no effects may not be conclusive on their own but can be used in a weight of evidence assessment.”.</w:t>
      </w:r>
    </w:p>
    <w:p w14:paraId="04083F9D" w14:textId="77777777" w:rsidR="00C804EC" w:rsidRDefault="00C804EC" w:rsidP="00C804EC">
      <w:pPr>
        <w:pStyle w:val="SingleTxtG"/>
        <w:rPr>
          <w:rFonts w:cs="TimesNewRomanPSMT"/>
          <w:iCs/>
        </w:rPr>
      </w:pPr>
      <w:r w:rsidRPr="00703576">
        <w:t>Add the following new heading “</w:t>
      </w:r>
      <w:r w:rsidRPr="00703576">
        <w:rPr>
          <w:rFonts w:cs="TimesNewRomanPSMT"/>
        </w:rPr>
        <w:t>3.2.5.3.3</w:t>
      </w:r>
      <w:r w:rsidRPr="00703576">
        <w:rPr>
          <w:rFonts w:cs="TimesNewRomanPSMT"/>
        </w:rPr>
        <w:tab/>
      </w:r>
      <w:r w:rsidRPr="00703576">
        <w:rPr>
          <w:rFonts w:cs="TimesNewRomanPSMT"/>
          <w:i/>
        </w:rPr>
        <w:t>Classification based on standard animal tests with more than 3 animals</w:t>
      </w:r>
      <w:r w:rsidRPr="00703576">
        <w:rPr>
          <w:rFonts w:cs="TimesNewRomanPSMT"/>
          <w:iCs/>
        </w:rPr>
        <w:t>”.</w:t>
      </w:r>
      <w:r w:rsidRPr="00703576">
        <w:rPr>
          <w:rFonts w:cs="TimesNewRomanPSMT"/>
          <w:i/>
        </w:rPr>
        <w:t xml:space="preserve"> </w:t>
      </w:r>
      <w:r w:rsidRPr="00703576">
        <w:t>Transfer</w:t>
      </w:r>
      <w:r w:rsidRPr="00703576">
        <w:rPr>
          <w:rFonts w:cs="TimesNewRomanPSMT"/>
          <w:i/>
        </w:rPr>
        <w:t xml:space="preserve"> </w:t>
      </w:r>
      <w:r w:rsidRPr="00703576">
        <w:t>under</w:t>
      </w:r>
      <w:r w:rsidRPr="00703576">
        <w:rPr>
          <w:rFonts w:cs="TimesNewRomanPSMT"/>
          <w:i/>
        </w:rPr>
        <w:t xml:space="preserve"> </w:t>
      </w:r>
      <w:r w:rsidRPr="00703576">
        <w:t>this</w:t>
      </w:r>
      <w:r w:rsidRPr="00703576">
        <w:rPr>
          <w:rFonts w:cs="TimesNewRomanPSMT"/>
          <w:i/>
        </w:rPr>
        <w:t xml:space="preserve"> </w:t>
      </w:r>
      <w:r w:rsidRPr="00703576">
        <w:t>heading</w:t>
      </w:r>
      <w:r w:rsidRPr="00703576">
        <w:rPr>
          <w:rFonts w:cs="TimesNewRomanPSMT"/>
          <w:i/>
        </w:rPr>
        <w:t xml:space="preserve"> </w:t>
      </w:r>
      <w:r w:rsidRPr="00703576">
        <w:t>current</w:t>
      </w:r>
      <w:r w:rsidRPr="00703576">
        <w:rPr>
          <w:rFonts w:cs="TimesNewRomanPSMT"/>
          <w:i/>
        </w:rPr>
        <w:t xml:space="preserve"> </w:t>
      </w:r>
      <w:r w:rsidRPr="00703576">
        <w:rPr>
          <w:rFonts w:cs="TimesNewRomanPSMT"/>
          <w:iCs/>
        </w:rPr>
        <w:t>3.2.5.3.1</w:t>
      </w:r>
      <w:r>
        <w:rPr>
          <w:rFonts w:cs="TimesNewRomanPSMT"/>
          <w:iCs/>
        </w:rPr>
        <w:t xml:space="preserve"> to 3.2.5.3.3 as follows: </w:t>
      </w:r>
    </w:p>
    <w:p w14:paraId="4B7D2334" w14:textId="77777777" w:rsidR="00C804EC" w:rsidRDefault="00C804EC" w:rsidP="00C804EC">
      <w:pPr>
        <w:pStyle w:val="SingleTxtG"/>
        <w:rPr>
          <w:rFonts w:cs="TimesNewRomanPSMT"/>
          <w:iCs/>
        </w:rPr>
      </w:pPr>
      <w:r>
        <w:rPr>
          <w:rFonts w:cs="TimesNewRomanPSMT"/>
          <w:iCs/>
        </w:rPr>
        <w:t>3.2.5.3.1 is renumbered as 3.2.5.3.3.1.</w:t>
      </w:r>
    </w:p>
    <w:p w14:paraId="1ABC726F" w14:textId="77777777" w:rsidR="00C804EC" w:rsidRDefault="00C804EC" w:rsidP="00C804EC">
      <w:pPr>
        <w:pStyle w:val="SingleTxtG"/>
        <w:rPr>
          <w:rFonts w:cs="TimesNewRomanPSMT"/>
          <w:iCs/>
        </w:rPr>
      </w:pPr>
      <w:r>
        <w:rPr>
          <w:rFonts w:cs="TimesNewRomanPSMT"/>
          <w:iCs/>
        </w:rPr>
        <w:t>3.2.5.3.2 is renumbered as 3.2.5.3.3.2. In the first sentence, replace “3.2.2.1” by “3.2.2.2”.</w:t>
      </w:r>
    </w:p>
    <w:p w14:paraId="4A7EDF6B" w14:textId="77777777" w:rsidR="00C804EC" w:rsidRDefault="00C804EC" w:rsidP="00C804EC">
      <w:pPr>
        <w:pStyle w:val="SingleTxtG"/>
        <w:rPr>
          <w:rFonts w:cs="TimesNewRomanPSMT"/>
          <w:iCs/>
        </w:rPr>
      </w:pPr>
      <w:r>
        <w:rPr>
          <w:rFonts w:cs="TimesNewRomanPSMT"/>
          <w:iCs/>
        </w:rPr>
        <w:t>3.2.5.3.3 to 3.2.5.3.5 are renumbered as 3.2.5.3.3.3 to 3.2.5.3.3.5.</w:t>
      </w:r>
    </w:p>
    <w:p w14:paraId="004DF693" w14:textId="77777777" w:rsidR="00C804EC" w:rsidRDefault="00C804EC" w:rsidP="00C804EC">
      <w:pPr>
        <w:pStyle w:val="SingleTxtG"/>
      </w:pPr>
      <w:r>
        <w:rPr>
          <w:iCs/>
        </w:rPr>
        <w:t xml:space="preserve">Insert the following new 3.2.5.3.4 to </w:t>
      </w:r>
      <w:r w:rsidRPr="007A73B6">
        <w:t>3.2.5.3.5.2.6</w:t>
      </w:r>
      <w:r>
        <w:t>:</w:t>
      </w:r>
    </w:p>
    <w:p w14:paraId="49F90BB1" w14:textId="77777777" w:rsidR="00C804EC" w:rsidRPr="009C45E4" w:rsidRDefault="00C804EC" w:rsidP="00C804EC">
      <w:pPr>
        <w:pStyle w:val="SingleTxtG"/>
        <w:rPr>
          <w:i/>
        </w:rPr>
      </w:pPr>
      <w:r>
        <w:rPr>
          <w:iCs/>
        </w:rPr>
        <w:t>“</w:t>
      </w:r>
      <w:r w:rsidRPr="009C45E4">
        <w:t>3.2.5.3.4</w:t>
      </w:r>
      <w:r w:rsidRPr="009C45E4">
        <w:tab/>
      </w:r>
      <w:r w:rsidRPr="009C45E4">
        <w:rPr>
          <w:i/>
        </w:rPr>
        <w:t>Classification criteria based on in-vitro/ex vivo data</w:t>
      </w:r>
    </w:p>
    <w:p w14:paraId="7242582C" w14:textId="77777777" w:rsidR="00C804EC" w:rsidRPr="009C45E4" w:rsidRDefault="00C804EC" w:rsidP="00C804EC">
      <w:pPr>
        <w:pStyle w:val="SingleTxtG"/>
        <w:rPr>
          <w:iCs/>
        </w:rPr>
      </w:pPr>
      <w:r w:rsidRPr="009C45E4">
        <w:tab/>
      </w:r>
      <w:r>
        <w:tab/>
      </w:r>
      <w:r>
        <w:tab/>
      </w:r>
      <w:r w:rsidRPr="009C45E4">
        <w:rPr>
          <w:rFonts w:cs="TimesNewRomanPSMT"/>
        </w:rPr>
        <w:t xml:space="preserve">Where </w:t>
      </w:r>
      <w:r w:rsidRPr="009C45E4">
        <w:rPr>
          <w:rFonts w:cs="TimesNewRomanPSMT"/>
          <w:i/>
        </w:rPr>
        <w:t>in vitro/ex vivo</w:t>
      </w:r>
      <w:r w:rsidRPr="009C45E4">
        <w:rPr>
          <w:rFonts w:cs="TimesNewRomanPSMT"/>
        </w:rPr>
        <w:t xml:space="preserve"> tests have been undertaken in accordance with</w:t>
      </w:r>
      <w:r w:rsidRPr="009C45E4">
        <w:t xml:space="preserve"> </w:t>
      </w:r>
      <w:r w:rsidRPr="009C45E4">
        <w:rPr>
          <w:rFonts w:cs="TimesNewRomanPSMT"/>
        </w:rPr>
        <w:t xml:space="preserve">OECD Test Guidelines 430, 431, 435 or 439, the criteria for classification in category 1 (and, where possible and required into sub-categories 1A, 1B or 1C) for skin corrosion and in category 2 for skin irritation </w:t>
      </w:r>
      <w:r w:rsidRPr="009C45E4">
        <w:t>are set out in Tables 3.2.6 and 3.2.7.</w:t>
      </w:r>
    </w:p>
    <w:p w14:paraId="763D7429" w14:textId="77777777" w:rsidR="003169D0" w:rsidRDefault="003169D0" w:rsidP="003169D0">
      <w:pPr>
        <w:suppressAutoHyphens w:val="0"/>
        <w:spacing w:line="240" w:lineRule="auto"/>
      </w:pPr>
    </w:p>
    <w:p w14:paraId="2E9E438E" w14:textId="77777777" w:rsidR="00C804EC" w:rsidRDefault="00C804EC" w:rsidP="003169D0">
      <w:pPr>
        <w:suppressAutoHyphens w:val="0"/>
        <w:spacing w:line="240" w:lineRule="auto"/>
        <w:sectPr w:rsidR="00C804EC" w:rsidSect="003169D0">
          <w:headerReference w:type="even" r:id="rId16"/>
          <w:headerReference w:type="default" r:id="rId17"/>
          <w:footerReference w:type="even" r:id="rId18"/>
          <w:footerReference w:type="default" r:id="rId19"/>
          <w:endnotePr>
            <w:numFmt w:val="decimal"/>
          </w:endnotePr>
          <w:pgSz w:w="11907" w:h="16840" w:code="9"/>
          <w:pgMar w:top="1701" w:right="1134" w:bottom="2268" w:left="1134" w:header="1134" w:footer="1701" w:gutter="0"/>
          <w:cols w:space="720"/>
          <w:titlePg/>
          <w:docGrid w:linePitch="27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5"/>
        <w:gridCol w:w="3700"/>
        <w:gridCol w:w="2248"/>
        <w:gridCol w:w="1317"/>
        <w:gridCol w:w="1314"/>
        <w:gridCol w:w="910"/>
        <w:gridCol w:w="1356"/>
        <w:gridCol w:w="1281"/>
      </w:tblGrid>
      <w:tr w:rsidR="00C804EC" w:rsidRPr="009C45E4" w14:paraId="7262AA76" w14:textId="77777777" w:rsidTr="001801AE">
        <w:tc>
          <w:tcPr>
            <w:tcW w:w="5000" w:type="pct"/>
            <w:gridSpan w:val="8"/>
            <w:tcBorders>
              <w:top w:val="nil"/>
              <w:left w:val="nil"/>
              <w:bottom w:val="nil"/>
              <w:right w:val="nil"/>
            </w:tcBorders>
            <w:shd w:val="clear" w:color="auto" w:fill="auto"/>
            <w:tcMar>
              <w:top w:w="57" w:type="dxa"/>
              <w:left w:w="57" w:type="dxa"/>
              <w:bottom w:w="57" w:type="dxa"/>
              <w:right w:w="57" w:type="dxa"/>
            </w:tcMar>
          </w:tcPr>
          <w:p w14:paraId="08925F67" w14:textId="77777777" w:rsidR="00C804EC" w:rsidRPr="009C45E4" w:rsidRDefault="00C804EC" w:rsidP="001801AE">
            <w:pPr>
              <w:autoSpaceDE w:val="0"/>
              <w:autoSpaceDN w:val="0"/>
              <w:adjustRightInd w:val="0"/>
              <w:spacing w:line="216" w:lineRule="auto"/>
              <w:jc w:val="center"/>
              <w:rPr>
                <w:b/>
                <w:bCs/>
                <w:sz w:val="16"/>
                <w:szCs w:val="16"/>
              </w:rPr>
            </w:pPr>
            <w:r w:rsidRPr="009C45E4">
              <w:rPr>
                <w:rFonts w:cs="TimesNewRomanPS-BoldMT"/>
                <w:b/>
                <w:bCs/>
              </w:rPr>
              <w:t xml:space="preserve">Table 3.2.6: Skin corrosion </w:t>
            </w:r>
            <w:r w:rsidRPr="009C45E4">
              <w:rPr>
                <w:rFonts w:cs="TimesNewRomanPS-BoldMT"/>
                <w:b/>
                <w:bCs/>
                <w:szCs w:val="18"/>
              </w:rPr>
              <w:t xml:space="preserve">criteria for </w:t>
            </w:r>
            <w:r w:rsidRPr="009C45E4">
              <w:rPr>
                <w:rFonts w:cs="TimesNewRomanPS-BoldMT"/>
                <w:b/>
                <w:bCs/>
                <w:i/>
                <w:szCs w:val="18"/>
              </w:rPr>
              <w:t>in vitro/ex vivo</w:t>
            </w:r>
            <w:r w:rsidRPr="009C45E4">
              <w:rPr>
                <w:rFonts w:cs="TimesNewRomanPS-BoldMT"/>
                <w:b/>
                <w:bCs/>
                <w:szCs w:val="18"/>
              </w:rPr>
              <w:t xml:space="preserve"> methods</w:t>
            </w:r>
          </w:p>
        </w:tc>
      </w:tr>
      <w:tr w:rsidR="00C804EC" w:rsidRPr="009C45E4" w14:paraId="58248201" w14:textId="77777777" w:rsidTr="001801AE">
        <w:tc>
          <w:tcPr>
            <w:tcW w:w="286" w:type="pct"/>
            <w:vMerge w:val="restart"/>
            <w:tcBorders>
              <w:top w:val="single" w:sz="4" w:space="0" w:color="auto"/>
            </w:tcBorders>
            <w:shd w:val="clear" w:color="auto" w:fill="auto"/>
            <w:tcMar>
              <w:top w:w="57" w:type="dxa"/>
              <w:left w:w="57" w:type="dxa"/>
              <w:bottom w:w="57" w:type="dxa"/>
              <w:right w:w="57" w:type="dxa"/>
            </w:tcMar>
          </w:tcPr>
          <w:p w14:paraId="4E326BF9" w14:textId="77777777" w:rsidR="00C804EC" w:rsidRPr="009C45E4" w:rsidRDefault="00C804EC" w:rsidP="001801AE">
            <w:pPr>
              <w:autoSpaceDE w:val="0"/>
              <w:autoSpaceDN w:val="0"/>
              <w:adjustRightInd w:val="0"/>
              <w:spacing w:line="216" w:lineRule="auto"/>
              <w:jc w:val="center"/>
              <w:rPr>
                <w:b/>
                <w:bCs/>
                <w:sz w:val="16"/>
                <w:szCs w:val="16"/>
                <w:lang w:val="nl-NL"/>
              </w:rPr>
            </w:pPr>
            <w:proofErr w:type="spellStart"/>
            <w:r w:rsidRPr="009C45E4">
              <w:rPr>
                <w:rFonts w:eastAsia="Calibri"/>
                <w:b/>
                <w:bCs/>
                <w:sz w:val="16"/>
                <w:szCs w:val="16"/>
                <w:lang w:val="nl-NL"/>
              </w:rPr>
              <w:t>Category</w:t>
            </w:r>
            <w:proofErr w:type="spellEnd"/>
          </w:p>
        </w:tc>
        <w:tc>
          <w:tcPr>
            <w:tcW w:w="1438" w:type="pct"/>
            <w:tcBorders>
              <w:top w:val="single" w:sz="4" w:space="0" w:color="auto"/>
            </w:tcBorders>
            <w:shd w:val="clear" w:color="auto" w:fill="auto"/>
            <w:tcMar>
              <w:top w:w="57" w:type="dxa"/>
              <w:left w:w="57" w:type="dxa"/>
              <w:bottom w:w="57" w:type="dxa"/>
              <w:right w:w="57" w:type="dxa"/>
            </w:tcMar>
          </w:tcPr>
          <w:p w14:paraId="7F651A14" w14:textId="77777777" w:rsidR="00C804EC" w:rsidRPr="009C45E4" w:rsidRDefault="00C804EC" w:rsidP="001801AE">
            <w:pPr>
              <w:autoSpaceDE w:val="0"/>
              <w:autoSpaceDN w:val="0"/>
              <w:adjustRightInd w:val="0"/>
              <w:spacing w:line="216" w:lineRule="auto"/>
              <w:jc w:val="center"/>
              <w:rPr>
                <w:b/>
                <w:bCs/>
                <w:sz w:val="16"/>
                <w:szCs w:val="16"/>
                <w:lang w:val="en-US"/>
              </w:rPr>
            </w:pPr>
            <w:r w:rsidRPr="009C45E4">
              <w:rPr>
                <w:b/>
                <w:bCs/>
                <w:sz w:val="16"/>
                <w:szCs w:val="16"/>
                <w:lang w:val="en-US"/>
              </w:rPr>
              <w:t xml:space="preserve">OECD </w:t>
            </w:r>
            <w:r w:rsidR="000B1FAB">
              <w:rPr>
                <w:b/>
                <w:bCs/>
                <w:sz w:val="16"/>
                <w:szCs w:val="16"/>
                <w:lang w:val="en-US"/>
              </w:rPr>
              <w:t>Test Guideline</w:t>
            </w:r>
            <w:r w:rsidRPr="009C45E4">
              <w:rPr>
                <w:b/>
                <w:bCs/>
                <w:sz w:val="16"/>
                <w:szCs w:val="16"/>
                <w:lang w:val="en-US"/>
              </w:rPr>
              <w:t xml:space="preserve"> 430 </w:t>
            </w:r>
            <w:r w:rsidRPr="009C45E4">
              <w:rPr>
                <w:b/>
                <w:bCs/>
                <w:sz w:val="16"/>
                <w:szCs w:val="16"/>
                <w:lang w:val="en-US"/>
              </w:rPr>
              <w:br/>
            </w:r>
            <w:r w:rsidRPr="009C45E4">
              <w:rPr>
                <w:b/>
                <w:bCs/>
                <w:strike/>
                <w:sz w:val="16"/>
                <w:szCs w:val="16"/>
                <w:lang w:val="en-US"/>
              </w:rPr>
              <w:t>(</w:t>
            </w:r>
            <w:r w:rsidRPr="009C45E4">
              <w:rPr>
                <w:b/>
                <w:bCs/>
                <w:sz w:val="16"/>
                <w:szCs w:val="16"/>
                <w:lang w:val="en-US"/>
              </w:rPr>
              <w:t xml:space="preserve">Transcutaneous </w:t>
            </w:r>
            <w:r w:rsidRPr="009C45E4">
              <w:rPr>
                <w:b/>
                <w:bCs/>
                <w:sz w:val="16"/>
                <w:szCs w:val="16"/>
                <w:lang w:val="en-US"/>
              </w:rPr>
              <w:br/>
              <w:t>Electrical Resistance test method</w:t>
            </w:r>
            <w:r w:rsidRPr="009C45E4">
              <w:rPr>
                <w:b/>
                <w:bCs/>
                <w:strike/>
                <w:sz w:val="16"/>
                <w:szCs w:val="16"/>
                <w:lang w:val="en-US"/>
              </w:rPr>
              <w:t>)</w:t>
            </w:r>
          </w:p>
        </w:tc>
        <w:tc>
          <w:tcPr>
            <w:tcW w:w="2251" w:type="pct"/>
            <w:gridSpan w:val="4"/>
            <w:tcBorders>
              <w:top w:val="single" w:sz="4" w:space="0" w:color="auto"/>
            </w:tcBorders>
            <w:shd w:val="clear" w:color="auto" w:fill="auto"/>
            <w:tcMar>
              <w:top w:w="57" w:type="dxa"/>
              <w:left w:w="57" w:type="dxa"/>
              <w:bottom w:w="57" w:type="dxa"/>
              <w:right w:w="57" w:type="dxa"/>
            </w:tcMar>
          </w:tcPr>
          <w:p w14:paraId="64A65D4F" w14:textId="77777777" w:rsidR="00C804EC" w:rsidRPr="009C45E4" w:rsidRDefault="00C804EC" w:rsidP="001801AE">
            <w:pPr>
              <w:autoSpaceDE w:val="0"/>
              <w:autoSpaceDN w:val="0"/>
              <w:adjustRightInd w:val="0"/>
              <w:spacing w:line="216" w:lineRule="auto"/>
              <w:jc w:val="center"/>
              <w:rPr>
                <w:b/>
                <w:bCs/>
                <w:sz w:val="16"/>
                <w:szCs w:val="16"/>
              </w:rPr>
            </w:pPr>
            <w:r w:rsidRPr="009C45E4">
              <w:rPr>
                <w:b/>
                <w:bCs/>
                <w:sz w:val="16"/>
                <w:szCs w:val="16"/>
              </w:rPr>
              <w:t xml:space="preserve">OECD </w:t>
            </w:r>
            <w:r w:rsidR="000B1FAB" w:rsidRPr="000B1FAB">
              <w:rPr>
                <w:b/>
                <w:bCs/>
                <w:sz w:val="16"/>
                <w:szCs w:val="16"/>
              </w:rPr>
              <w:t>Test Guidel</w:t>
            </w:r>
            <w:r w:rsidR="000B1FAB">
              <w:rPr>
                <w:b/>
                <w:bCs/>
                <w:sz w:val="16"/>
                <w:szCs w:val="16"/>
              </w:rPr>
              <w:t>ine</w:t>
            </w:r>
            <w:r w:rsidRPr="009C45E4">
              <w:rPr>
                <w:b/>
                <w:bCs/>
                <w:sz w:val="16"/>
                <w:szCs w:val="16"/>
              </w:rPr>
              <w:t xml:space="preserve"> 431  </w:t>
            </w:r>
          </w:p>
          <w:p w14:paraId="5D569D34" w14:textId="77777777" w:rsidR="00C804EC" w:rsidRPr="009C45E4" w:rsidRDefault="00C804EC" w:rsidP="001801AE">
            <w:pPr>
              <w:autoSpaceDE w:val="0"/>
              <w:autoSpaceDN w:val="0"/>
              <w:adjustRightInd w:val="0"/>
              <w:spacing w:line="216" w:lineRule="auto"/>
              <w:jc w:val="center"/>
              <w:rPr>
                <w:b/>
                <w:bCs/>
                <w:sz w:val="16"/>
                <w:szCs w:val="16"/>
              </w:rPr>
            </w:pPr>
            <w:r w:rsidRPr="009C45E4">
              <w:rPr>
                <w:b/>
                <w:bCs/>
                <w:sz w:val="16"/>
                <w:szCs w:val="16"/>
              </w:rPr>
              <w:t xml:space="preserve">Reconstructed human Epidermis test methods: Methods 1, 2, 3, 4 as numbered </w:t>
            </w:r>
          </w:p>
          <w:p w14:paraId="5ED9B73E" w14:textId="77777777" w:rsidR="00C804EC" w:rsidRPr="009C45E4" w:rsidRDefault="00C804EC" w:rsidP="001801AE">
            <w:pPr>
              <w:autoSpaceDE w:val="0"/>
              <w:autoSpaceDN w:val="0"/>
              <w:adjustRightInd w:val="0"/>
              <w:spacing w:line="216" w:lineRule="auto"/>
              <w:jc w:val="center"/>
              <w:rPr>
                <w:b/>
                <w:bCs/>
                <w:sz w:val="16"/>
                <w:szCs w:val="16"/>
              </w:rPr>
            </w:pPr>
            <w:r w:rsidRPr="009C45E4">
              <w:rPr>
                <w:b/>
                <w:bCs/>
                <w:sz w:val="16"/>
                <w:szCs w:val="16"/>
              </w:rPr>
              <w:t xml:space="preserve">in Annex 2 of OECD </w:t>
            </w:r>
            <w:r w:rsidR="000B1FAB">
              <w:rPr>
                <w:b/>
                <w:bCs/>
                <w:sz w:val="16"/>
                <w:szCs w:val="16"/>
              </w:rPr>
              <w:t>Test Guideline</w:t>
            </w:r>
            <w:r w:rsidRPr="009C45E4">
              <w:rPr>
                <w:b/>
                <w:bCs/>
                <w:sz w:val="16"/>
                <w:szCs w:val="16"/>
              </w:rPr>
              <w:t xml:space="preserve"> 431 </w:t>
            </w:r>
          </w:p>
        </w:tc>
        <w:tc>
          <w:tcPr>
            <w:tcW w:w="1025" w:type="pct"/>
            <w:gridSpan w:val="2"/>
            <w:tcBorders>
              <w:top w:val="single" w:sz="4" w:space="0" w:color="auto"/>
            </w:tcBorders>
            <w:shd w:val="clear" w:color="auto" w:fill="auto"/>
            <w:tcMar>
              <w:top w:w="57" w:type="dxa"/>
              <w:left w:w="57" w:type="dxa"/>
              <w:bottom w:w="57" w:type="dxa"/>
              <w:right w:w="57" w:type="dxa"/>
            </w:tcMar>
          </w:tcPr>
          <w:p w14:paraId="6157C02E" w14:textId="77777777" w:rsidR="00C804EC" w:rsidRPr="009C45E4" w:rsidRDefault="00C804EC" w:rsidP="001801AE">
            <w:pPr>
              <w:autoSpaceDE w:val="0"/>
              <w:autoSpaceDN w:val="0"/>
              <w:adjustRightInd w:val="0"/>
              <w:spacing w:line="216" w:lineRule="auto"/>
              <w:jc w:val="center"/>
              <w:rPr>
                <w:b/>
                <w:bCs/>
                <w:sz w:val="16"/>
                <w:szCs w:val="16"/>
              </w:rPr>
            </w:pPr>
            <w:r w:rsidRPr="009C45E4">
              <w:rPr>
                <w:b/>
                <w:bCs/>
                <w:sz w:val="16"/>
                <w:szCs w:val="16"/>
              </w:rPr>
              <w:t xml:space="preserve">OECD </w:t>
            </w:r>
            <w:r w:rsidR="000B1FAB">
              <w:rPr>
                <w:b/>
                <w:bCs/>
                <w:sz w:val="16"/>
                <w:szCs w:val="16"/>
              </w:rPr>
              <w:t>Test Guideline</w:t>
            </w:r>
            <w:r w:rsidRPr="009C45E4">
              <w:rPr>
                <w:b/>
                <w:bCs/>
                <w:sz w:val="16"/>
                <w:szCs w:val="16"/>
              </w:rPr>
              <w:t xml:space="preserve"> 435 </w:t>
            </w:r>
          </w:p>
          <w:p w14:paraId="7E748BCF" w14:textId="77777777" w:rsidR="00C804EC" w:rsidRPr="009C45E4" w:rsidRDefault="00C804EC" w:rsidP="001801AE">
            <w:pPr>
              <w:autoSpaceDE w:val="0"/>
              <w:autoSpaceDN w:val="0"/>
              <w:adjustRightInd w:val="0"/>
              <w:spacing w:line="216" w:lineRule="auto"/>
              <w:jc w:val="center"/>
              <w:rPr>
                <w:b/>
                <w:bCs/>
                <w:sz w:val="16"/>
                <w:szCs w:val="16"/>
              </w:rPr>
            </w:pPr>
            <w:r w:rsidRPr="009C45E4">
              <w:rPr>
                <w:b/>
                <w:bCs/>
                <w:sz w:val="16"/>
                <w:szCs w:val="16"/>
              </w:rPr>
              <w:t>Membrane barrier test method</w:t>
            </w:r>
          </w:p>
        </w:tc>
      </w:tr>
      <w:tr w:rsidR="00C804EC" w:rsidRPr="009C45E4" w14:paraId="6302BFD5" w14:textId="77777777" w:rsidTr="001801AE">
        <w:trPr>
          <w:trHeight w:val="1581"/>
        </w:trPr>
        <w:tc>
          <w:tcPr>
            <w:tcW w:w="286" w:type="pct"/>
            <w:vMerge/>
            <w:shd w:val="clear" w:color="auto" w:fill="auto"/>
            <w:tcMar>
              <w:top w:w="57" w:type="dxa"/>
              <w:left w:w="57" w:type="dxa"/>
              <w:bottom w:w="57" w:type="dxa"/>
              <w:right w:w="57" w:type="dxa"/>
            </w:tcMar>
          </w:tcPr>
          <w:p w14:paraId="0B9C394F" w14:textId="77777777" w:rsidR="00C804EC" w:rsidRPr="009C45E4" w:rsidRDefault="00C804EC" w:rsidP="001801AE">
            <w:pPr>
              <w:tabs>
                <w:tab w:val="center" w:pos="4536"/>
                <w:tab w:val="right" w:pos="9072"/>
              </w:tabs>
              <w:autoSpaceDE w:val="0"/>
              <w:autoSpaceDN w:val="0"/>
              <w:adjustRightInd w:val="0"/>
              <w:spacing w:line="216" w:lineRule="auto"/>
              <w:jc w:val="center"/>
              <w:rPr>
                <w:rFonts w:eastAsia="Calibri"/>
                <w:b/>
                <w:bCs/>
                <w:sz w:val="16"/>
                <w:szCs w:val="16"/>
              </w:rPr>
            </w:pPr>
          </w:p>
        </w:tc>
        <w:tc>
          <w:tcPr>
            <w:tcW w:w="1438" w:type="pct"/>
            <w:vMerge w:val="restart"/>
            <w:shd w:val="clear" w:color="auto" w:fill="auto"/>
            <w:tcMar>
              <w:top w:w="57" w:type="dxa"/>
              <w:left w:w="57" w:type="dxa"/>
              <w:bottom w:w="57" w:type="dxa"/>
              <w:right w:w="57" w:type="dxa"/>
            </w:tcMar>
          </w:tcPr>
          <w:p w14:paraId="034F301E" w14:textId="77777777" w:rsidR="00C804EC" w:rsidRPr="009C45E4" w:rsidRDefault="00C804EC" w:rsidP="001801AE">
            <w:pPr>
              <w:autoSpaceDE w:val="0"/>
              <w:autoSpaceDN w:val="0"/>
              <w:adjustRightInd w:val="0"/>
              <w:spacing w:before="20" w:after="20" w:line="216" w:lineRule="auto"/>
              <w:rPr>
                <w:sz w:val="16"/>
                <w:szCs w:val="16"/>
                <w:lang w:val="en-US"/>
              </w:rPr>
            </w:pPr>
            <w:r w:rsidRPr="009C45E4">
              <w:rPr>
                <w:sz w:val="16"/>
                <w:szCs w:val="16"/>
                <w:lang w:val="en-US"/>
              </w:rPr>
              <w:t xml:space="preserve">Using rat skin discs corrosive chemicals are identified by their ability to produce a loss of normal </w:t>
            </w:r>
            <w:r w:rsidRPr="009C45E4">
              <w:rPr>
                <w:i/>
                <w:sz w:val="16"/>
                <w:szCs w:val="16"/>
                <w:lang w:val="en-US"/>
              </w:rPr>
              <w:t>stratum corneum</w:t>
            </w:r>
            <w:r w:rsidRPr="009C45E4">
              <w:rPr>
                <w:sz w:val="16"/>
                <w:szCs w:val="16"/>
                <w:lang w:val="en-US"/>
              </w:rPr>
              <w:t xml:space="preserve"> integrity. Barrier function of the skin is assessed by recording the passage of ions through the skin.  The electrical impedance of the skin is measured using transcutaneous electrical resistance (TER).</w:t>
            </w:r>
            <w:r w:rsidRPr="009C45E4">
              <w:rPr>
                <w:bCs/>
                <w:sz w:val="16"/>
                <w:szCs w:val="16"/>
                <w:lang w:val="en-US"/>
              </w:rPr>
              <w:t xml:space="preserve"> A confirmatory test of positive results using a dye-binding step that assesses if an increase in ionic permeability is due to the physical destruction of the </w:t>
            </w:r>
            <w:r w:rsidRPr="009C45E4">
              <w:rPr>
                <w:bCs/>
                <w:i/>
                <w:sz w:val="16"/>
                <w:szCs w:val="16"/>
                <w:lang w:val="en-US"/>
              </w:rPr>
              <w:t>stratum corneum</w:t>
            </w:r>
            <w:r w:rsidRPr="009C45E4">
              <w:rPr>
                <w:sz w:val="16"/>
                <w:szCs w:val="16"/>
                <w:lang w:val="en-US"/>
              </w:rPr>
              <w:t xml:space="preserve"> is performed in case of a reduced TER (less than or around 5 </w:t>
            </w:r>
            <w:proofErr w:type="spellStart"/>
            <w:r w:rsidRPr="009C45E4">
              <w:rPr>
                <w:sz w:val="16"/>
                <w:szCs w:val="16"/>
                <w:lang w:val="en-US"/>
              </w:rPr>
              <w:t>kΩ</w:t>
            </w:r>
            <w:proofErr w:type="spellEnd"/>
            <w:r w:rsidRPr="009C45E4">
              <w:rPr>
                <w:sz w:val="16"/>
                <w:szCs w:val="16"/>
                <w:lang w:val="en-US"/>
              </w:rPr>
              <w:t>) in the absence of obvious damage.</w:t>
            </w:r>
          </w:p>
          <w:p w14:paraId="0FF5AD04" w14:textId="77777777" w:rsidR="00C804EC" w:rsidRPr="009C45E4" w:rsidRDefault="00C804EC" w:rsidP="001801AE">
            <w:pPr>
              <w:autoSpaceDE w:val="0"/>
              <w:autoSpaceDN w:val="0"/>
              <w:adjustRightInd w:val="0"/>
              <w:spacing w:before="20" w:after="20" w:line="216" w:lineRule="auto"/>
              <w:rPr>
                <w:rFonts w:eastAsia="Calibri"/>
                <w:b/>
                <w:bCs/>
                <w:sz w:val="16"/>
                <w:szCs w:val="16"/>
              </w:rPr>
            </w:pPr>
            <w:r w:rsidRPr="009C45E4">
              <w:rPr>
                <w:sz w:val="16"/>
                <w:szCs w:val="16"/>
                <w:lang w:val="en-US"/>
              </w:rPr>
              <w:t xml:space="preserve">The criteria are based on the mean TER value in </w:t>
            </w:r>
            <w:proofErr w:type="spellStart"/>
            <w:r w:rsidRPr="009C45E4">
              <w:rPr>
                <w:sz w:val="16"/>
                <w:szCs w:val="16"/>
                <w:lang w:val="en-US"/>
              </w:rPr>
              <w:t>kΩ</w:t>
            </w:r>
            <w:proofErr w:type="spellEnd"/>
            <w:r w:rsidRPr="009C45E4">
              <w:rPr>
                <w:sz w:val="16"/>
                <w:szCs w:val="16"/>
                <w:lang w:val="en-US"/>
              </w:rPr>
              <w:t xml:space="preserve"> and sometimes on dye content.</w:t>
            </w:r>
          </w:p>
        </w:tc>
        <w:tc>
          <w:tcPr>
            <w:tcW w:w="2251" w:type="pct"/>
            <w:gridSpan w:val="4"/>
            <w:vMerge w:val="restart"/>
            <w:shd w:val="clear" w:color="auto" w:fill="auto"/>
            <w:tcMar>
              <w:top w:w="57" w:type="dxa"/>
              <w:left w:w="57" w:type="dxa"/>
              <w:bottom w:w="57" w:type="dxa"/>
              <w:right w:w="57" w:type="dxa"/>
            </w:tcMar>
          </w:tcPr>
          <w:p w14:paraId="5EFB3C2F" w14:textId="77777777" w:rsidR="00C804EC" w:rsidRPr="009C45E4" w:rsidRDefault="00C804EC" w:rsidP="001801AE">
            <w:pPr>
              <w:autoSpaceDE w:val="0"/>
              <w:autoSpaceDN w:val="0"/>
              <w:adjustRightInd w:val="0"/>
              <w:spacing w:before="20" w:after="20" w:line="216" w:lineRule="auto"/>
              <w:rPr>
                <w:sz w:val="16"/>
                <w:szCs w:val="16"/>
                <w:lang w:val="en-US"/>
              </w:rPr>
            </w:pPr>
            <w:r w:rsidRPr="009C45E4">
              <w:rPr>
                <w:sz w:val="16"/>
                <w:szCs w:val="16"/>
                <w:lang w:val="en-US"/>
              </w:rPr>
              <w:t>Four similar methods where the test chemical is applied topically to a three-dimensional reconstructed human epidermis (</w:t>
            </w:r>
            <w:proofErr w:type="spellStart"/>
            <w:r w:rsidRPr="009C45E4">
              <w:rPr>
                <w:sz w:val="16"/>
                <w:szCs w:val="16"/>
                <w:lang w:val="en-US"/>
              </w:rPr>
              <w:t>RhE</w:t>
            </w:r>
            <w:proofErr w:type="spellEnd"/>
            <w:r w:rsidRPr="009C45E4">
              <w:rPr>
                <w:sz w:val="16"/>
                <w:szCs w:val="16"/>
                <w:lang w:val="en-US"/>
              </w:rPr>
              <w:t xml:space="preserve">) which closely mimics the properties of the upper parts of human skin. The test method is based on the premise that corrosive chemicals are able to penetrate the </w:t>
            </w:r>
            <w:r w:rsidRPr="009C45E4">
              <w:rPr>
                <w:i/>
                <w:sz w:val="16"/>
                <w:szCs w:val="16"/>
                <w:lang w:val="en-US"/>
              </w:rPr>
              <w:t>stratum corneum</w:t>
            </w:r>
            <w:r w:rsidRPr="009C45E4">
              <w:rPr>
                <w:sz w:val="16"/>
                <w:szCs w:val="16"/>
                <w:lang w:val="en-US"/>
              </w:rPr>
              <w:t xml:space="preserve"> by diffusion or erosion, and are cytotoxic to the cells in the underlying layers. Tissue viability is assessed by enzymatic conversion of the dye MTT into a blue formazan salt that is quantitatively measured after extraction from the tissues.  Corrosive chemicals are identified by their ability to decrease tissue viability below defined threshold values.</w:t>
            </w:r>
          </w:p>
          <w:p w14:paraId="6740BDB9" w14:textId="77777777" w:rsidR="00C804EC" w:rsidRPr="009C45E4" w:rsidRDefault="00C804EC" w:rsidP="001801AE">
            <w:pPr>
              <w:autoSpaceDE w:val="0"/>
              <w:autoSpaceDN w:val="0"/>
              <w:adjustRightInd w:val="0"/>
              <w:spacing w:line="216" w:lineRule="auto"/>
              <w:rPr>
                <w:rFonts w:eastAsia="Calibri"/>
                <w:bCs/>
                <w:sz w:val="16"/>
                <w:szCs w:val="16"/>
              </w:rPr>
            </w:pPr>
            <w:r w:rsidRPr="009C45E4">
              <w:rPr>
                <w:rFonts w:eastAsia="Calibri"/>
                <w:bCs/>
                <w:sz w:val="16"/>
                <w:szCs w:val="16"/>
              </w:rPr>
              <w:t>The criteria are based on the percent tissue viability following a defined exposure period.</w:t>
            </w:r>
          </w:p>
          <w:p w14:paraId="39BB5C91" w14:textId="77777777" w:rsidR="00C804EC" w:rsidRPr="009C45E4" w:rsidRDefault="00C804EC" w:rsidP="001801AE">
            <w:pPr>
              <w:tabs>
                <w:tab w:val="center" w:pos="4536"/>
                <w:tab w:val="right" w:pos="9072"/>
              </w:tabs>
              <w:autoSpaceDE w:val="0"/>
              <w:autoSpaceDN w:val="0"/>
              <w:adjustRightInd w:val="0"/>
              <w:spacing w:line="216" w:lineRule="auto"/>
              <w:jc w:val="center"/>
              <w:rPr>
                <w:rFonts w:eastAsia="Calibri"/>
                <w:b/>
                <w:bCs/>
                <w:sz w:val="16"/>
                <w:szCs w:val="16"/>
              </w:rPr>
            </w:pPr>
          </w:p>
        </w:tc>
        <w:tc>
          <w:tcPr>
            <w:tcW w:w="1025" w:type="pct"/>
            <w:gridSpan w:val="2"/>
            <w:shd w:val="clear" w:color="auto" w:fill="auto"/>
            <w:tcMar>
              <w:top w:w="57" w:type="dxa"/>
              <w:left w:w="57" w:type="dxa"/>
              <w:bottom w:w="57" w:type="dxa"/>
              <w:right w:w="57" w:type="dxa"/>
            </w:tcMar>
          </w:tcPr>
          <w:p w14:paraId="63DAF1E7" w14:textId="77777777" w:rsidR="00C804EC" w:rsidRPr="009C45E4" w:rsidRDefault="00C804EC" w:rsidP="001801AE">
            <w:pPr>
              <w:autoSpaceDE w:val="0"/>
              <w:autoSpaceDN w:val="0"/>
              <w:adjustRightInd w:val="0"/>
              <w:spacing w:before="20" w:after="20" w:line="216" w:lineRule="auto"/>
              <w:rPr>
                <w:sz w:val="16"/>
                <w:szCs w:val="16"/>
                <w:lang w:val="en-US"/>
              </w:rPr>
            </w:pPr>
            <w:r w:rsidRPr="009C45E4">
              <w:rPr>
                <w:sz w:val="16"/>
                <w:szCs w:val="16"/>
                <w:lang w:val="en-US"/>
              </w:rPr>
              <w:t>An in vitro membrane barrier test method comprising a synthetic macromolecular bio-barrier and a chemical detection system (CDS).  Barrier damage is measured after the application of the test chemical to the surface of the synthetic membrane barrier.</w:t>
            </w:r>
          </w:p>
          <w:p w14:paraId="617F12D7" w14:textId="77777777" w:rsidR="00C804EC" w:rsidRPr="009C45E4" w:rsidRDefault="00C804EC" w:rsidP="001801AE">
            <w:pPr>
              <w:autoSpaceDE w:val="0"/>
              <w:autoSpaceDN w:val="0"/>
              <w:adjustRightInd w:val="0"/>
              <w:spacing w:before="20" w:after="20" w:line="216" w:lineRule="auto"/>
              <w:rPr>
                <w:b/>
                <w:bCs/>
                <w:strike/>
                <w:sz w:val="16"/>
                <w:szCs w:val="16"/>
              </w:rPr>
            </w:pPr>
            <w:r w:rsidRPr="009C45E4">
              <w:rPr>
                <w:sz w:val="16"/>
                <w:szCs w:val="16"/>
                <w:lang w:val="en-US"/>
              </w:rPr>
              <w:t>The criteria are based on the mean penetration/breakthrough time of the chemical through the membrane barrier.</w:t>
            </w:r>
          </w:p>
        </w:tc>
      </w:tr>
      <w:tr w:rsidR="00C804EC" w:rsidRPr="009C45E4" w14:paraId="1E566CDE" w14:textId="77777777" w:rsidTr="001801AE">
        <w:trPr>
          <w:trHeight w:val="442"/>
        </w:trPr>
        <w:tc>
          <w:tcPr>
            <w:tcW w:w="286" w:type="pct"/>
            <w:vMerge/>
            <w:shd w:val="clear" w:color="auto" w:fill="auto"/>
            <w:tcMar>
              <w:top w:w="57" w:type="dxa"/>
              <w:left w:w="57" w:type="dxa"/>
              <w:bottom w:w="57" w:type="dxa"/>
              <w:right w:w="57" w:type="dxa"/>
            </w:tcMar>
          </w:tcPr>
          <w:p w14:paraId="7B8646A3" w14:textId="77777777" w:rsidR="00C804EC" w:rsidRPr="009C45E4" w:rsidRDefault="00C804EC" w:rsidP="001801AE">
            <w:pPr>
              <w:tabs>
                <w:tab w:val="center" w:pos="4536"/>
                <w:tab w:val="right" w:pos="9072"/>
              </w:tabs>
              <w:autoSpaceDE w:val="0"/>
              <w:autoSpaceDN w:val="0"/>
              <w:adjustRightInd w:val="0"/>
              <w:spacing w:line="216" w:lineRule="auto"/>
              <w:jc w:val="center"/>
              <w:rPr>
                <w:rFonts w:eastAsia="Calibri"/>
                <w:b/>
                <w:bCs/>
                <w:sz w:val="16"/>
                <w:szCs w:val="16"/>
              </w:rPr>
            </w:pPr>
          </w:p>
        </w:tc>
        <w:tc>
          <w:tcPr>
            <w:tcW w:w="1438" w:type="pct"/>
            <w:vMerge/>
            <w:shd w:val="clear" w:color="auto" w:fill="auto"/>
            <w:tcMar>
              <w:top w:w="57" w:type="dxa"/>
              <w:left w:w="57" w:type="dxa"/>
              <w:bottom w:w="57" w:type="dxa"/>
              <w:right w:w="57" w:type="dxa"/>
            </w:tcMar>
          </w:tcPr>
          <w:p w14:paraId="6950C982" w14:textId="77777777" w:rsidR="00C804EC" w:rsidRPr="009C45E4" w:rsidDel="007669F0" w:rsidRDefault="00C804EC" w:rsidP="001801AE">
            <w:pPr>
              <w:autoSpaceDE w:val="0"/>
              <w:autoSpaceDN w:val="0"/>
              <w:adjustRightInd w:val="0"/>
              <w:spacing w:before="20" w:after="20" w:line="216" w:lineRule="auto"/>
              <w:rPr>
                <w:sz w:val="16"/>
                <w:szCs w:val="16"/>
                <w:lang w:val="en-US"/>
              </w:rPr>
            </w:pPr>
          </w:p>
        </w:tc>
        <w:tc>
          <w:tcPr>
            <w:tcW w:w="2251" w:type="pct"/>
            <w:gridSpan w:val="4"/>
            <w:vMerge/>
            <w:shd w:val="clear" w:color="auto" w:fill="auto"/>
            <w:tcMar>
              <w:top w:w="57" w:type="dxa"/>
              <w:left w:w="57" w:type="dxa"/>
              <w:bottom w:w="57" w:type="dxa"/>
              <w:right w:w="57" w:type="dxa"/>
            </w:tcMar>
          </w:tcPr>
          <w:p w14:paraId="5B4F6873" w14:textId="77777777" w:rsidR="00C804EC" w:rsidRPr="009C45E4" w:rsidDel="007669F0" w:rsidRDefault="00C804EC" w:rsidP="001801AE">
            <w:pPr>
              <w:autoSpaceDE w:val="0"/>
              <w:autoSpaceDN w:val="0"/>
              <w:adjustRightInd w:val="0"/>
              <w:spacing w:before="20" w:after="20" w:line="216" w:lineRule="auto"/>
              <w:rPr>
                <w:sz w:val="16"/>
                <w:szCs w:val="16"/>
                <w:lang w:val="en-US"/>
              </w:rPr>
            </w:pPr>
          </w:p>
        </w:tc>
        <w:tc>
          <w:tcPr>
            <w:tcW w:w="527" w:type="pct"/>
            <w:shd w:val="clear" w:color="auto" w:fill="auto"/>
            <w:tcMar>
              <w:top w:w="57" w:type="dxa"/>
              <w:left w:w="57" w:type="dxa"/>
              <w:bottom w:w="57" w:type="dxa"/>
              <w:right w:w="57" w:type="dxa"/>
            </w:tcMar>
          </w:tcPr>
          <w:p w14:paraId="1066F705" w14:textId="77777777" w:rsidR="00C804EC" w:rsidRPr="009C45E4" w:rsidDel="007669F0" w:rsidRDefault="00C804EC" w:rsidP="001801AE">
            <w:pPr>
              <w:autoSpaceDE w:val="0"/>
              <w:autoSpaceDN w:val="0"/>
              <w:adjustRightInd w:val="0"/>
              <w:spacing w:before="20" w:after="20" w:line="216" w:lineRule="auto"/>
              <w:rPr>
                <w:sz w:val="16"/>
                <w:szCs w:val="16"/>
                <w:lang w:val="en-US"/>
              </w:rPr>
            </w:pPr>
            <w:r w:rsidRPr="009C45E4">
              <w:rPr>
                <w:sz w:val="16"/>
                <w:szCs w:val="16"/>
                <w:lang w:val="en-US"/>
              </w:rPr>
              <w:t>Type 1 chemicals (high acid/alkaline reserve)</w:t>
            </w:r>
          </w:p>
        </w:tc>
        <w:tc>
          <w:tcPr>
            <w:tcW w:w="498" w:type="pct"/>
            <w:shd w:val="clear" w:color="auto" w:fill="auto"/>
          </w:tcPr>
          <w:p w14:paraId="591F3C3A" w14:textId="77777777" w:rsidR="00C804EC" w:rsidRPr="009C45E4" w:rsidDel="007669F0" w:rsidRDefault="00C804EC" w:rsidP="001801AE">
            <w:pPr>
              <w:autoSpaceDE w:val="0"/>
              <w:autoSpaceDN w:val="0"/>
              <w:adjustRightInd w:val="0"/>
              <w:spacing w:before="20" w:after="20" w:line="216" w:lineRule="auto"/>
              <w:rPr>
                <w:sz w:val="16"/>
                <w:szCs w:val="16"/>
                <w:lang w:val="en-US"/>
              </w:rPr>
            </w:pPr>
            <w:r w:rsidRPr="009C45E4">
              <w:rPr>
                <w:sz w:val="16"/>
                <w:szCs w:val="16"/>
                <w:lang w:val="en-US"/>
              </w:rPr>
              <w:t>Type 2 chemicals (low acid/alkaline reserve)</w:t>
            </w:r>
          </w:p>
        </w:tc>
      </w:tr>
      <w:tr w:rsidR="00C804EC" w:rsidRPr="009C45E4" w14:paraId="72D6EA0C" w14:textId="77777777" w:rsidTr="001801AE">
        <w:trPr>
          <w:trHeight w:val="1302"/>
        </w:trPr>
        <w:tc>
          <w:tcPr>
            <w:tcW w:w="286" w:type="pct"/>
            <w:shd w:val="clear" w:color="auto" w:fill="auto"/>
            <w:tcMar>
              <w:top w:w="57" w:type="dxa"/>
              <w:left w:w="57" w:type="dxa"/>
              <w:bottom w:w="57" w:type="dxa"/>
              <w:right w:w="57" w:type="dxa"/>
            </w:tcMar>
          </w:tcPr>
          <w:p w14:paraId="749B346C" w14:textId="77777777" w:rsidR="00C804EC" w:rsidRPr="009C45E4" w:rsidRDefault="00C804EC" w:rsidP="001801AE">
            <w:pPr>
              <w:autoSpaceDE w:val="0"/>
              <w:autoSpaceDN w:val="0"/>
              <w:adjustRightInd w:val="0"/>
              <w:spacing w:before="20" w:after="20" w:line="216" w:lineRule="auto"/>
              <w:jc w:val="center"/>
              <w:rPr>
                <w:rFonts w:eastAsia="Calibri"/>
                <w:b/>
                <w:bCs/>
                <w:sz w:val="16"/>
                <w:szCs w:val="16"/>
                <w:lang w:val="nl-NL"/>
              </w:rPr>
            </w:pPr>
            <w:r w:rsidRPr="009C45E4">
              <w:rPr>
                <w:rFonts w:eastAsia="Calibri"/>
                <w:b/>
                <w:bCs/>
                <w:sz w:val="16"/>
                <w:szCs w:val="16"/>
                <w:lang w:val="nl-NL"/>
              </w:rPr>
              <w:t>1</w:t>
            </w:r>
          </w:p>
        </w:tc>
        <w:tc>
          <w:tcPr>
            <w:tcW w:w="1438" w:type="pct"/>
            <w:shd w:val="clear" w:color="auto" w:fill="auto"/>
            <w:tcMar>
              <w:top w:w="57" w:type="dxa"/>
              <w:left w:w="57" w:type="dxa"/>
              <w:bottom w:w="57" w:type="dxa"/>
              <w:right w:w="57" w:type="dxa"/>
            </w:tcMar>
          </w:tcPr>
          <w:p w14:paraId="013700C9" w14:textId="77777777" w:rsidR="00C804EC" w:rsidRPr="009C45E4" w:rsidRDefault="00C804EC" w:rsidP="001801AE">
            <w:pPr>
              <w:pStyle w:val="Default"/>
              <w:tabs>
                <w:tab w:val="left" w:pos="294"/>
              </w:tabs>
              <w:spacing w:before="20" w:after="20" w:line="216" w:lineRule="auto"/>
              <w:ind w:left="294" w:hanging="294"/>
              <w:jc w:val="both"/>
              <w:rPr>
                <w:bCs/>
                <w:color w:val="auto"/>
                <w:sz w:val="16"/>
                <w:szCs w:val="16"/>
                <w:lang w:val="en-US"/>
              </w:rPr>
            </w:pPr>
            <w:r w:rsidRPr="009C45E4">
              <w:rPr>
                <w:bCs/>
                <w:color w:val="auto"/>
                <w:sz w:val="16"/>
                <w:szCs w:val="16"/>
                <w:lang w:val="en-US"/>
              </w:rPr>
              <w:t xml:space="preserve">(a) </w:t>
            </w:r>
            <w:r w:rsidRPr="009C45E4">
              <w:rPr>
                <w:bCs/>
                <w:color w:val="auto"/>
                <w:sz w:val="16"/>
                <w:szCs w:val="16"/>
                <w:lang w:val="en-US"/>
              </w:rPr>
              <w:tab/>
              <w:t>mean TER value ≤ 5 k</w:t>
            </w:r>
            <w:r w:rsidRPr="009C45E4">
              <w:rPr>
                <w:bCs/>
                <w:color w:val="auto"/>
                <w:sz w:val="16"/>
                <w:szCs w:val="16"/>
                <w:lang w:val="nl-NL"/>
              </w:rPr>
              <w:t>Ω</w:t>
            </w:r>
            <w:r w:rsidRPr="009C45E4">
              <w:rPr>
                <w:bCs/>
                <w:color w:val="auto"/>
                <w:sz w:val="16"/>
                <w:szCs w:val="16"/>
                <w:lang w:val="en-US"/>
              </w:rPr>
              <w:t xml:space="preserve"> and the skin discs are obviously damaged (e.g. perforated), or </w:t>
            </w:r>
          </w:p>
          <w:p w14:paraId="3625C1B6" w14:textId="77777777" w:rsidR="00C804EC" w:rsidRPr="009C45E4" w:rsidRDefault="00C804EC" w:rsidP="001801AE">
            <w:pPr>
              <w:tabs>
                <w:tab w:val="left" w:pos="294"/>
              </w:tabs>
              <w:autoSpaceDE w:val="0"/>
              <w:autoSpaceDN w:val="0"/>
              <w:adjustRightInd w:val="0"/>
              <w:spacing w:before="20" w:after="20" w:line="216" w:lineRule="auto"/>
              <w:ind w:left="294" w:hanging="294"/>
              <w:rPr>
                <w:bCs/>
                <w:sz w:val="16"/>
                <w:szCs w:val="16"/>
                <w:lang w:val="en-US"/>
              </w:rPr>
            </w:pPr>
            <w:r w:rsidRPr="009C45E4">
              <w:rPr>
                <w:bCs/>
                <w:sz w:val="16"/>
                <w:szCs w:val="16"/>
                <w:lang w:val="en-US"/>
              </w:rPr>
              <w:t>(b) mean TER value ≤ 5 k</w:t>
            </w:r>
            <w:r w:rsidRPr="009C45E4">
              <w:rPr>
                <w:bCs/>
                <w:sz w:val="16"/>
                <w:szCs w:val="16"/>
                <w:lang w:val="nl-NL"/>
              </w:rPr>
              <w:t>Ω</w:t>
            </w:r>
            <w:r w:rsidRPr="009C45E4">
              <w:rPr>
                <w:bCs/>
                <w:sz w:val="16"/>
                <w:szCs w:val="16"/>
                <w:lang w:val="en-US"/>
              </w:rPr>
              <w:t>, and</w:t>
            </w:r>
          </w:p>
          <w:p w14:paraId="618540C7" w14:textId="77777777" w:rsidR="00C804EC" w:rsidRPr="009C45E4" w:rsidRDefault="00C804EC" w:rsidP="001801AE">
            <w:pPr>
              <w:pStyle w:val="Default"/>
              <w:spacing w:before="20" w:after="20" w:line="216" w:lineRule="auto"/>
              <w:ind w:left="578" w:hanging="284"/>
              <w:jc w:val="both"/>
              <w:rPr>
                <w:bCs/>
                <w:color w:val="auto"/>
                <w:sz w:val="16"/>
                <w:szCs w:val="16"/>
                <w:lang w:val="en-US"/>
              </w:rPr>
            </w:pPr>
            <w:r w:rsidRPr="009C45E4">
              <w:rPr>
                <w:bCs/>
                <w:color w:val="auto"/>
                <w:sz w:val="16"/>
                <w:szCs w:val="16"/>
                <w:lang w:val="en-US"/>
              </w:rPr>
              <w:t>(</w:t>
            </w:r>
            <w:proofErr w:type="spellStart"/>
            <w:r w:rsidRPr="009C45E4">
              <w:rPr>
                <w:bCs/>
                <w:color w:val="auto"/>
                <w:sz w:val="16"/>
                <w:szCs w:val="16"/>
                <w:lang w:val="en-US"/>
              </w:rPr>
              <w:t>i</w:t>
            </w:r>
            <w:proofErr w:type="spellEnd"/>
            <w:r w:rsidRPr="009C45E4">
              <w:rPr>
                <w:bCs/>
                <w:color w:val="auto"/>
                <w:sz w:val="16"/>
                <w:szCs w:val="16"/>
                <w:lang w:val="en-US"/>
              </w:rPr>
              <w:t>)</w:t>
            </w:r>
            <w:r w:rsidRPr="009C45E4">
              <w:rPr>
                <w:bCs/>
                <w:color w:val="auto"/>
                <w:sz w:val="16"/>
                <w:szCs w:val="16"/>
                <w:lang w:val="en-US"/>
              </w:rPr>
              <w:tab/>
              <w:t>the skin discs show no obvious damage (e.g. perforation), but</w:t>
            </w:r>
          </w:p>
          <w:p w14:paraId="5012F98B" w14:textId="77777777" w:rsidR="00C804EC" w:rsidRPr="009C45E4" w:rsidRDefault="00C804EC" w:rsidP="001801AE">
            <w:pPr>
              <w:autoSpaceDE w:val="0"/>
              <w:autoSpaceDN w:val="0"/>
              <w:adjustRightInd w:val="0"/>
              <w:spacing w:before="20" w:after="20" w:line="216" w:lineRule="auto"/>
              <w:ind w:left="578" w:hanging="284"/>
              <w:rPr>
                <w:rFonts w:eastAsia="Calibri"/>
                <w:b/>
                <w:bCs/>
                <w:sz w:val="16"/>
                <w:szCs w:val="16"/>
                <w:lang w:val="en-US"/>
              </w:rPr>
            </w:pPr>
            <w:r w:rsidRPr="009C45E4">
              <w:rPr>
                <w:bCs/>
                <w:sz w:val="16"/>
                <w:szCs w:val="16"/>
                <w:lang w:val="en-US"/>
              </w:rPr>
              <w:t>(ii)</w:t>
            </w:r>
            <w:r w:rsidRPr="009C45E4">
              <w:rPr>
                <w:bCs/>
                <w:sz w:val="16"/>
                <w:szCs w:val="16"/>
                <w:lang w:val="en-US"/>
              </w:rPr>
              <w:tab/>
              <w:t>the subsequent confirmatory testing of positive results using a dye binding step is positive</w:t>
            </w:r>
            <w:r w:rsidRPr="009C45E4">
              <w:rPr>
                <w:bCs/>
                <w:i/>
                <w:sz w:val="16"/>
                <w:szCs w:val="16"/>
                <w:lang w:val="en-US"/>
              </w:rPr>
              <w:t>.</w:t>
            </w:r>
          </w:p>
        </w:tc>
        <w:tc>
          <w:tcPr>
            <w:tcW w:w="874" w:type="pct"/>
            <w:shd w:val="clear" w:color="auto" w:fill="auto"/>
            <w:tcMar>
              <w:top w:w="57" w:type="dxa"/>
              <w:left w:w="57" w:type="dxa"/>
              <w:bottom w:w="57" w:type="dxa"/>
              <w:right w:w="57" w:type="dxa"/>
            </w:tcMar>
          </w:tcPr>
          <w:p w14:paraId="02FC2EE1" w14:textId="77777777" w:rsidR="00C804EC" w:rsidRPr="009C45E4" w:rsidRDefault="00C804EC" w:rsidP="001801AE">
            <w:pPr>
              <w:autoSpaceDE w:val="0"/>
              <w:autoSpaceDN w:val="0"/>
              <w:adjustRightInd w:val="0"/>
              <w:spacing w:before="20" w:after="20" w:line="216" w:lineRule="auto"/>
              <w:ind w:left="22"/>
              <w:rPr>
                <w:sz w:val="16"/>
                <w:szCs w:val="16"/>
                <w:lang w:val="en-US"/>
              </w:rPr>
            </w:pPr>
            <w:r w:rsidRPr="009C45E4">
              <w:rPr>
                <w:sz w:val="16"/>
                <w:szCs w:val="16"/>
                <w:lang w:val="en-US"/>
              </w:rPr>
              <w:t>Method 1</w:t>
            </w:r>
          </w:p>
          <w:p w14:paraId="1F9F1800" w14:textId="77777777" w:rsidR="00C804EC" w:rsidRPr="009C45E4" w:rsidRDefault="00C804EC" w:rsidP="001801AE">
            <w:pPr>
              <w:autoSpaceDE w:val="0"/>
              <w:autoSpaceDN w:val="0"/>
              <w:adjustRightInd w:val="0"/>
              <w:spacing w:before="20" w:after="20" w:line="216" w:lineRule="auto"/>
              <w:ind w:left="22"/>
              <w:rPr>
                <w:rFonts w:eastAsia="Calibri"/>
                <w:b/>
                <w:bCs/>
                <w:sz w:val="16"/>
                <w:szCs w:val="16"/>
                <w:lang w:val="en-US"/>
              </w:rPr>
            </w:pPr>
            <w:r w:rsidRPr="009C45E4">
              <w:rPr>
                <w:sz w:val="16"/>
                <w:szCs w:val="16"/>
                <w:lang w:val="en-US"/>
              </w:rPr>
              <w:t>&lt; 35% after 3, 60 or 240 min exposure</w:t>
            </w:r>
          </w:p>
        </w:tc>
        <w:tc>
          <w:tcPr>
            <w:tcW w:w="1376" w:type="pct"/>
            <w:gridSpan w:val="3"/>
            <w:shd w:val="clear" w:color="auto" w:fill="auto"/>
            <w:tcMar>
              <w:top w:w="57" w:type="dxa"/>
              <w:left w:w="57" w:type="dxa"/>
              <w:bottom w:w="57" w:type="dxa"/>
              <w:right w:w="57" w:type="dxa"/>
            </w:tcMar>
          </w:tcPr>
          <w:p w14:paraId="35687C90" w14:textId="77777777" w:rsidR="00C804EC" w:rsidRPr="009C45E4" w:rsidRDefault="00C804EC" w:rsidP="001801AE">
            <w:pPr>
              <w:autoSpaceDE w:val="0"/>
              <w:autoSpaceDN w:val="0"/>
              <w:adjustRightInd w:val="0"/>
              <w:spacing w:line="216" w:lineRule="auto"/>
              <w:rPr>
                <w:sz w:val="16"/>
                <w:szCs w:val="16"/>
                <w:lang w:val="en-US"/>
              </w:rPr>
            </w:pPr>
            <w:r w:rsidRPr="009C45E4">
              <w:rPr>
                <w:sz w:val="16"/>
                <w:szCs w:val="16"/>
                <w:lang w:val="en-US"/>
              </w:rPr>
              <w:t>Methods 2, 3, 4</w:t>
            </w:r>
          </w:p>
          <w:p w14:paraId="047F7283" w14:textId="77777777" w:rsidR="00C804EC" w:rsidRPr="009C45E4" w:rsidRDefault="00C804EC" w:rsidP="001801AE">
            <w:pPr>
              <w:autoSpaceDE w:val="0"/>
              <w:autoSpaceDN w:val="0"/>
              <w:adjustRightInd w:val="0"/>
              <w:spacing w:line="216" w:lineRule="auto"/>
              <w:rPr>
                <w:sz w:val="16"/>
                <w:szCs w:val="16"/>
                <w:lang w:val="en-US"/>
              </w:rPr>
            </w:pPr>
            <w:r w:rsidRPr="009C45E4">
              <w:rPr>
                <w:sz w:val="16"/>
                <w:szCs w:val="16"/>
                <w:lang w:val="en-US"/>
              </w:rPr>
              <w:t>&lt; 50% after 3 min exposure; or</w:t>
            </w:r>
          </w:p>
          <w:p w14:paraId="2858C908" w14:textId="77777777" w:rsidR="00C804EC" w:rsidRPr="009C45E4" w:rsidRDefault="00C804EC" w:rsidP="001801AE">
            <w:pPr>
              <w:autoSpaceDE w:val="0"/>
              <w:autoSpaceDN w:val="0"/>
              <w:adjustRightInd w:val="0"/>
              <w:spacing w:before="20" w:after="20" w:line="216" w:lineRule="auto"/>
              <w:rPr>
                <w:rFonts w:eastAsia="Calibri"/>
                <w:b/>
                <w:bCs/>
                <w:sz w:val="16"/>
                <w:szCs w:val="16"/>
                <w:lang w:val="en-US"/>
              </w:rPr>
            </w:pPr>
            <w:r w:rsidRPr="009C45E4">
              <w:rPr>
                <w:sz w:val="16"/>
                <w:szCs w:val="16"/>
                <w:lang w:val="en-US"/>
              </w:rPr>
              <w:t>≥ 50% after 3 min exposure and &lt; 15% after 60 min exposure</w:t>
            </w:r>
          </w:p>
        </w:tc>
        <w:tc>
          <w:tcPr>
            <w:tcW w:w="527" w:type="pct"/>
            <w:shd w:val="clear" w:color="auto" w:fill="auto"/>
            <w:tcMar>
              <w:top w:w="57" w:type="dxa"/>
              <w:left w:w="57" w:type="dxa"/>
              <w:bottom w:w="57" w:type="dxa"/>
              <w:right w:w="57" w:type="dxa"/>
            </w:tcMar>
          </w:tcPr>
          <w:p w14:paraId="71250FA5" w14:textId="77777777" w:rsidR="00C804EC" w:rsidRPr="009C45E4" w:rsidRDefault="00C804EC" w:rsidP="001801AE">
            <w:pPr>
              <w:autoSpaceDE w:val="0"/>
              <w:autoSpaceDN w:val="0"/>
              <w:adjustRightInd w:val="0"/>
              <w:spacing w:before="20" w:after="20" w:line="216" w:lineRule="auto"/>
              <w:jc w:val="center"/>
              <w:rPr>
                <w:b/>
                <w:bCs/>
                <w:sz w:val="16"/>
                <w:szCs w:val="16"/>
                <w:lang w:val="nl-NL"/>
              </w:rPr>
            </w:pPr>
            <w:r w:rsidRPr="009C45E4">
              <w:rPr>
                <w:bCs/>
                <w:sz w:val="16"/>
                <w:szCs w:val="16"/>
                <w:lang w:val="nl-NL"/>
              </w:rPr>
              <w:t>≤ 240 min</w:t>
            </w:r>
          </w:p>
        </w:tc>
        <w:tc>
          <w:tcPr>
            <w:tcW w:w="498" w:type="pct"/>
            <w:shd w:val="clear" w:color="auto" w:fill="auto"/>
          </w:tcPr>
          <w:p w14:paraId="35D621AE" w14:textId="77777777" w:rsidR="00C804EC" w:rsidRPr="009C45E4" w:rsidRDefault="00C804EC" w:rsidP="001801AE">
            <w:pPr>
              <w:autoSpaceDE w:val="0"/>
              <w:autoSpaceDN w:val="0"/>
              <w:adjustRightInd w:val="0"/>
              <w:spacing w:before="20" w:after="20" w:line="216" w:lineRule="auto"/>
              <w:jc w:val="center"/>
              <w:rPr>
                <w:bCs/>
                <w:sz w:val="16"/>
                <w:szCs w:val="16"/>
                <w:lang w:val="nl-NL"/>
              </w:rPr>
            </w:pPr>
            <w:r w:rsidRPr="009C45E4">
              <w:rPr>
                <w:bCs/>
                <w:sz w:val="16"/>
                <w:szCs w:val="16"/>
                <w:lang w:val="nl-NL"/>
              </w:rPr>
              <w:t>≤ 60 min</w:t>
            </w:r>
          </w:p>
        </w:tc>
      </w:tr>
      <w:tr w:rsidR="00C804EC" w:rsidRPr="009C45E4" w14:paraId="394BA1B5" w14:textId="77777777" w:rsidTr="001801AE">
        <w:trPr>
          <w:trHeight w:val="20"/>
        </w:trPr>
        <w:tc>
          <w:tcPr>
            <w:tcW w:w="286" w:type="pct"/>
            <w:shd w:val="clear" w:color="auto" w:fill="auto"/>
            <w:tcMar>
              <w:top w:w="57" w:type="dxa"/>
              <w:left w:w="57" w:type="dxa"/>
              <w:bottom w:w="57" w:type="dxa"/>
              <w:right w:w="57" w:type="dxa"/>
            </w:tcMar>
          </w:tcPr>
          <w:p w14:paraId="39DDC665" w14:textId="77777777" w:rsidR="00C804EC" w:rsidRPr="009C45E4" w:rsidRDefault="00C804EC" w:rsidP="001801AE">
            <w:pPr>
              <w:autoSpaceDE w:val="0"/>
              <w:autoSpaceDN w:val="0"/>
              <w:adjustRightInd w:val="0"/>
              <w:spacing w:before="20" w:after="20" w:line="216" w:lineRule="auto"/>
              <w:jc w:val="center"/>
              <w:rPr>
                <w:b/>
                <w:bCs/>
                <w:sz w:val="16"/>
                <w:szCs w:val="16"/>
                <w:lang w:val="nl-NL"/>
              </w:rPr>
            </w:pPr>
            <w:r w:rsidRPr="009C45E4">
              <w:rPr>
                <w:b/>
                <w:bCs/>
                <w:sz w:val="16"/>
                <w:szCs w:val="16"/>
                <w:lang w:val="nl-NL"/>
              </w:rPr>
              <w:t>1A</w:t>
            </w:r>
          </w:p>
        </w:tc>
        <w:tc>
          <w:tcPr>
            <w:tcW w:w="1438" w:type="pct"/>
            <w:vMerge w:val="restart"/>
            <w:shd w:val="clear" w:color="auto" w:fill="auto"/>
            <w:tcMar>
              <w:top w:w="57" w:type="dxa"/>
              <w:left w:w="57" w:type="dxa"/>
              <w:bottom w:w="57" w:type="dxa"/>
              <w:right w:w="57" w:type="dxa"/>
            </w:tcMar>
          </w:tcPr>
          <w:p w14:paraId="0C10EA3C" w14:textId="77777777" w:rsidR="00C804EC" w:rsidRPr="009C45E4" w:rsidRDefault="00C804EC" w:rsidP="001801AE">
            <w:pPr>
              <w:pStyle w:val="Default"/>
              <w:spacing w:before="20" w:after="20" w:line="216" w:lineRule="auto"/>
              <w:ind w:left="109"/>
              <w:jc w:val="both"/>
              <w:rPr>
                <w:bCs/>
                <w:color w:val="auto"/>
                <w:sz w:val="16"/>
                <w:szCs w:val="16"/>
                <w:lang w:val="nl-NL"/>
              </w:rPr>
            </w:pPr>
            <w:proofErr w:type="spellStart"/>
            <w:r w:rsidRPr="009C45E4">
              <w:rPr>
                <w:bCs/>
                <w:color w:val="auto"/>
                <w:sz w:val="16"/>
                <w:szCs w:val="16"/>
                <w:lang w:val="nl-NL"/>
              </w:rPr>
              <w:t>Not</w:t>
            </w:r>
            <w:proofErr w:type="spellEnd"/>
            <w:r w:rsidRPr="009C45E4">
              <w:rPr>
                <w:bCs/>
                <w:color w:val="auto"/>
                <w:sz w:val="16"/>
                <w:szCs w:val="16"/>
                <w:lang w:val="nl-NL"/>
              </w:rPr>
              <w:t xml:space="preserve"> </w:t>
            </w:r>
            <w:proofErr w:type="spellStart"/>
            <w:r w:rsidRPr="009C45E4">
              <w:rPr>
                <w:bCs/>
                <w:color w:val="auto"/>
                <w:sz w:val="16"/>
                <w:szCs w:val="16"/>
                <w:lang w:val="nl-NL"/>
              </w:rPr>
              <w:t>applicable</w:t>
            </w:r>
            <w:proofErr w:type="spellEnd"/>
          </w:p>
        </w:tc>
        <w:tc>
          <w:tcPr>
            <w:tcW w:w="874" w:type="pct"/>
            <w:shd w:val="clear" w:color="auto" w:fill="auto"/>
            <w:tcMar>
              <w:top w:w="57" w:type="dxa"/>
              <w:left w:w="57" w:type="dxa"/>
              <w:bottom w:w="57" w:type="dxa"/>
              <w:right w:w="57" w:type="dxa"/>
            </w:tcMar>
          </w:tcPr>
          <w:p w14:paraId="7FF6B598" w14:textId="77777777" w:rsidR="00C804EC" w:rsidRPr="009C45E4" w:rsidRDefault="00C804EC" w:rsidP="001801AE">
            <w:pPr>
              <w:pStyle w:val="Default"/>
              <w:spacing w:before="20" w:after="20" w:line="216" w:lineRule="auto"/>
              <w:jc w:val="both"/>
              <w:rPr>
                <w:color w:val="auto"/>
                <w:sz w:val="16"/>
                <w:szCs w:val="16"/>
                <w:lang w:val="nl-NL"/>
              </w:rPr>
            </w:pPr>
            <w:r w:rsidRPr="009C45E4">
              <w:rPr>
                <w:color w:val="auto"/>
                <w:sz w:val="16"/>
                <w:szCs w:val="16"/>
                <w:lang w:val="nl-NL"/>
              </w:rPr>
              <w:t>Method 1</w:t>
            </w:r>
          </w:p>
          <w:p w14:paraId="36A17218" w14:textId="77777777" w:rsidR="00C804EC" w:rsidRPr="009C45E4" w:rsidRDefault="00C804EC" w:rsidP="001801AE">
            <w:pPr>
              <w:pStyle w:val="Default"/>
              <w:spacing w:before="20" w:after="20" w:line="216" w:lineRule="auto"/>
              <w:jc w:val="both"/>
              <w:rPr>
                <w:bCs/>
                <w:color w:val="auto"/>
                <w:sz w:val="16"/>
                <w:szCs w:val="16"/>
                <w:lang w:val="nl-NL"/>
              </w:rPr>
            </w:pPr>
            <w:r w:rsidRPr="009C45E4">
              <w:rPr>
                <w:color w:val="auto"/>
                <w:sz w:val="16"/>
                <w:szCs w:val="16"/>
                <w:lang w:val="nl-NL"/>
              </w:rPr>
              <w:t xml:space="preserve">&lt; 35% </w:t>
            </w:r>
            <w:proofErr w:type="spellStart"/>
            <w:r w:rsidRPr="009C45E4">
              <w:rPr>
                <w:color w:val="auto"/>
                <w:sz w:val="16"/>
                <w:szCs w:val="16"/>
                <w:lang w:val="nl-NL"/>
              </w:rPr>
              <w:t>after</w:t>
            </w:r>
            <w:proofErr w:type="spellEnd"/>
            <w:r w:rsidRPr="009C45E4">
              <w:rPr>
                <w:color w:val="auto"/>
                <w:sz w:val="16"/>
                <w:szCs w:val="16"/>
                <w:lang w:val="nl-NL"/>
              </w:rPr>
              <w:t xml:space="preserve"> 3 min exposure</w:t>
            </w:r>
          </w:p>
        </w:tc>
        <w:tc>
          <w:tcPr>
            <w:tcW w:w="512" w:type="pct"/>
            <w:shd w:val="clear" w:color="auto" w:fill="auto"/>
            <w:tcMar>
              <w:top w:w="57" w:type="dxa"/>
              <w:left w:w="57" w:type="dxa"/>
              <w:bottom w:w="57" w:type="dxa"/>
              <w:right w:w="57" w:type="dxa"/>
            </w:tcMar>
          </w:tcPr>
          <w:p w14:paraId="6AA2CF85" w14:textId="77777777" w:rsidR="00C804EC" w:rsidRPr="009C45E4" w:rsidRDefault="00C804EC" w:rsidP="001801AE">
            <w:pPr>
              <w:autoSpaceDE w:val="0"/>
              <w:autoSpaceDN w:val="0"/>
              <w:adjustRightInd w:val="0"/>
              <w:spacing w:before="20" w:after="20" w:line="216" w:lineRule="auto"/>
              <w:rPr>
                <w:sz w:val="16"/>
                <w:szCs w:val="16"/>
                <w:lang w:val="nl-NL"/>
              </w:rPr>
            </w:pPr>
            <w:r w:rsidRPr="009C45E4">
              <w:rPr>
                <w:sz w:val="16"/>
                <w:szCs w:val="16"/>
                <w:lang w:val="nl-NL"/>
              </w:rPr>
              <w:t>Method 2</w:t>
            </w:r>
          </w:p>
          <w:p w14:paraId="03000221" w14:textId="77777777" w:rsidR="00C804EC" w:rsidRPr="009C45E4" w:rsidRDefault="00C804EC" w:rsidP="001801AE">
            <w:pPr>
              <w:autoSpaceDE w:val="0"/>
              <w:autoSpaceDN w:val="0"/>
              <w:adjustRightInd w:val="0"/>
              <w:spacing w:before="20" w:after="20" w:line="216" w:lineRule="auto"/>
              <w:rPr>
                <w:bCs/>
                <w:sz w:val="16"/>
                <w:szCs w:val="16"/>
                <w:lang w:val="nl-NL"/>
              </w:rPr>
            </w:pPr>
            <w:r w:rsidRPr="009C45E4">
              <w:rPr>
                <w:sz w:val="16"/>
                <w:szCs w:val="16"/>
                <w:lang w:val="nl-NL"/>
              </w:rPr>
              <w:t xml:space="preserve">&lt; 25% </w:t>
            </w:r>
            <w:proofErr w:type="spellStart"/>
            <w:r w:rsidRPr="009C45E4">
              <w:rPr>
                <w:sz w:val="16"/>
                <w:szCs w:val="16"/>
                <w:lang w:val="nl-NL"/>
              </w:rPr>
              <w:t>after</w:t>
            </w:r>
            <w:proofErr w:type="spellEnd"/>
            <w:r w:rsidRPr="009C45E4">
              <w:rPr>
                <w:sz w:val="16"/>
                <w:szCs w:val="16"/>
                <w:lang w:val="nl-NL"/>
              </w:rPr>
              <w:t xml:space="preserve"> 3 min exposure</w:t>
            </w:r>
          </w:p>
        </w:tc>
        <w:tc>
          <w:tcPr>
            <w:tcW w:w="511" w:type="pct"/>
            <w:shd w:val="clear" w:color="auto" w:fill="auto"/>
            <w:tcMar>
              <w:top w:w="57" w:type="dxa"/>
              <w:left w:w="57" w:type="dxa"/>
              <w:bottom w:w="57" w:type="dxa"/>
              <w:right w:w="57" w:type="dxa"/>
            </w:tcMar>
          </w:tcPr>
          <w:p w14:paraId="325E532D" w14:textId="77777777" w:rsidR="00C804EC" w:rsidRPr="009C45E4" w:rsidRDefault="00C804EC" w:rsidP="001801AE">
            <w:pPr>
              <w:autoSpaceDE w:val="0"/>
              <w:autoSpaceDN w:val="0"/>
              <w:adjustRightInd w:val="0"/>
              <w:spacing w:before="20" w:after="20" w:line="216" w:lineRule="auto"/>
              <w:rPr>
                <w:sz w:val="16"/>
                <w:szCs w:val="16"/>
                <w:lang w:val="nl-NL"/>
              </w:rPr>
            </w:pPr>
            <w:r w:rsidRPr="009C45E4">
              <w:rPr>
                <w:sz w:val="16"/>
                <w:szCs w:val="16"/>
                <w:lang w:val="nl-NL"/>
              </w:rPr>
              <w:t>Method 3</w:t>
            </w:r>
          </w:p>
          <w:p w14:paraId="67A9BF1D" w14:textId="77777777" w:rsidR="00C804EC" w:rsidRPr="009C45E4" w:rsidRDefault="00C804EC" w:rsidP="001801AE">
            <w:pPr>
              <w:autoSpaceDE w:val="0"/>
              <w:autoSpaceDN w:val="0"/>
              <w:adjustRightInd w:val="0"/>
              <w:spacing w:before="20" w:after="20" w:line="216" w:lineRule="auto"/>
              <w:rPr>
                <w:bCs/>
                <w:sz w:val="16"/>
                <w:szCs w:val="16"/>
                <w:lang w:val="nl-NL"/>
              </w:rPr>
            </w:pPr>
            <w:r w:rsidRPr="009C45E4">
              <w:rPr>
                <w:sz w:val="16"/>
                <w:szCs w:val="16"/>
                <w:lang w:val="nl-NL"/>
              </w:rPr>
              <w:t xml:space="preserve">&lt; 18% </w:t>
            </w:r>
            <w:proofErr w:type="spellStart"/>
            <w:r w:rsidRPr="009C45E4">
              <w:rPr>
                <w:sz w:val="16"/>
                <w:szCs w:val="16"/>
                <w:lang w:val="nl-NL"/>
              </w:rPr>
              <w:t>after</w:t>
            </w:r>
            <w:proofErr w:type="spellEnd"/>
            <w:r w:rsidRPr="009C45E4">
              <w:rPr>
                <w:sz w:val="16"/>
                <w:szCs w:val="16"/>
                <w:lang w:val="nl-NL"/>
              </w:rPr>
              <w:t xml:space="preserve"> 3 min exposure</w:t>
            </w:r>
          </w:p>
        </w:tc>
        <w:tc>
          <w:tcPr>
            <w:tcW w:w="353" w:type="pct"/>
            <w:shd w:val="clear" w:color="auto" w:fill="auto"/>
            <w:tcMar>
              <w:top w:w="57" w:type="dxa"/>
              <w:left w:w="57" w:type="dxa"/>
              <w:bottom w:w="57" w:type="dxa"/>
              <w:right w:w="57" w:type="dxa"/>
            </w:tcMar>
          </w:tcPr>
          <w:p w14:paraId="76159D3D" w14:textId="77777777" w:rsidR="00C804EC" w:rsidRPr="009C45E4" w:rsidRDefault="00C804EC" w:rsidP="001801AE">
            <w:pPr>
              <w:autoSpaceDE w:val="0"/>
              <w:autoSpaceDN w:val="0"/>
              <w:adjustRightInd w:val="0"/>
              <w:spacing w:before="20" w:after="20" w:line="216" w:lineRule="auto"/>
              <w:rPr>
                <w:sz w:val="16"/>
                <w:szCs w:val="16"/>
                <w:lang w:val="nl-NL"/>
              </w:rPr>
            </w:pPr>
            <w:r w:rsidRPr="009C45E4">
              <w:rPr>
                <w:sz w:val="16"/>
                <w:szCs w:val="16"/>
                <w:lang w:val="nl-NL"/>
              </w:rPr>
              <w:t>Method 4</w:t>
            </w:r>
          </w:p>
          <w:p w14:paraId="363E27F8" w14:textId="77777777" w:rsidR="00C804EC" w:rsidRPr="009C45E4" w:rsidRDefault="00C804EC" w:rsidP="001801AE">
            <w:pPr>
              <w:autoSpaceDE w:val="0"/>
              <w:autoSpaceDN w:val="0"/>
              <w:adjustRightInd w:val="0"/>
              <w:spacing w:before="20" w:after="20" w:line="216" w:lineRule="auto"/>
              <w:rPr>
                <w:bCs/>
                <w:sz w:val="16"/>
                <w:szCs w:val="16"/>
                <w:lang w:val="nl-NL"/>
              </w:rPr>
            </w:pPr>
            <w:r w:rsidRPr="009C45E4">
              <w:rPr>
                <w:sz w:val="16"/>
                <w:szCs w:val="16"/>
                <w:lang w:val="nl-NL"/>
              </w:rPr>
              <w:t xml:space="preserve">&lt; 15% </w:t>
            </w:r>
            <w:proofErr w:type="spellStart"/>
            <w:r w:rsidRPr="009C45E4">
              <w:rPr>
                <w:sz w:val="16"/>
                <w:szCs w:val="16"/>
                <w:lang w:val="nl-NL"/>
              </w:rPr>
              <w:t>after</w:t>
            </w:r>
            <w:proofErr w:type="spellEnd"/>
            <w:r w:rsidRPr="009C45E4">
              <w:rPr>
                <w:sz w:val="16"/>
                <w:szCs w:val="16"/>
                <w:lang w:val="nl-NL"/>
              </w:rPr>
              <w:t xml:space="preserve"> 3 min exposure</w:t>
            </w:r>
          </w:p>
        </w:tc>
        <w:tc>
          <w:tcPr>
            <w:tcW w:w="527" w:type="pct"/>
            <w:shd w:val="clear" w:color="auto" w:fill="auto"/>
            <w:tcMar>
              <w:top w:w="57" w:type="dxa"/>
              <w:left w:w="57" w:type="dxa"/>
              <w:bottom w:w="57" w:type="dxa"/>
              <w:right w:w="57" w:type="dxa"/>
            </w:tcMar>
          </w:tcPr>
          <w:p w14:paraId="099023D9" w14:textId="77777777" w:rsidR="00C804EC" w:rsidRPr="009C45E4" w:rsidRDefault="00C804EC" w:rsidP="001801AE">
            <w:pPr>
              <w:autoSpaceDE w:val="0"/>
              <w:autoSpaceDN w:val="0"/>
              <w:adjustRightInd w:val="0"/>
              <w:spacing w:before="20" w:after="20" w:line="216" w:lineRule="auto"/>
              <w:jc w:val="center"/>
              <w:rPr>
                <w:bCs/>
                <w:sz w:val="16"/>
                <w:szCs w:val="16"/>
                <w:lang w:val="nl-NL"/>
              </w:rPr>
            </w:pPr>
            <w:r w:rsidRPr="009C45E4">
              <w:rPr>
                <w:bCs/>
                <w:sz w:val="16"/>
                <w:szCs w:val="16"/>
                <w:lang w:val="nl-NL"/>
              </w:rPr>
              <w:t>0-3 min.</w:t>
            </w:r>
          </w:p>
        </w:tc>
        <w:tc>
          <w:tcPr>
            <w:tcW w:w="498" w:type="pct"/>
            <w:shd w:val="clear" w:color="auto" w:fill="auto"/>
          </w:tcPr>
          <w:p w14:paraId="79BBEBA2" w14:textId="77777777" w:rsidR="00C804EC" w:rsidRPr="009C45E4" w:rsidRDefault="00C804EC" w:rsidP="001801AE">
            <w:pPr>
              <w:autoSpaceDE w:val="0"/>
              <w:autoSpaceDN w:val="0"/>
              <w:adjustRightInd w:val="0"/>
              <w:spacing w:before="20" w:after="20" w:line="216" w:lineRule="auto"/>
              <w:jc w:val="center"/>
              <w:rPr>
                <w:bCs/>
                <w:sz w:val="16"/>
                <w:szCs w:val="16"/>
                <w:lang w:val="nl-NL"/>
              </w:rPr>
            </w:pPr>
            <w:r w:rsidRPr="009C45E4">
              <w:rPr>
                <w:bCs/>
                <w:sz w:val="16"/>
                <w:szCs w:val="16"/>
                <w:lang w:val="nl-NL"/>
              </w:rPr>
              <w:t>0-3 min</w:t>
            </w:r>
          </w:p>
        </w:tc>
      </w:tr>
      <w:tr w:rsidR="00C804EC" w:rsidRPr="009C45E4" w14:paraId="53C233F2" w14:textId="77777777" w:rsidTr="001801AE">
        <w:tc>
          <w:tcPr>
            <w:tcW w:w="286" w:type="pct"/>
            <w:shd w:val="clear" w:color="auto" w:fill="auto"/>
            <w:tcMar>
              <w:top w:w="57" w:type="dxa"/>
              <w:left w:w="57" w:type="dxa"/>
              <w:bottom w:w="57" w:type="dxa"/>
              <w:right w:w="57" w:type="dxa"/>
            </w:tcMar>
          </w:tcPr>
          <w:p w14:paraId="25878056" w14:textId="77777777" w:rsidR="00C804EC" w:rsidRPr="009C45E4" w:rsidRDefault="00C804EC" w:rsidP="001801AE">
            <w:pPr>
              <w:autoSpaceDE w:val="0"/>
              <w:autoSpaceDN w:val="0"/>
              <w:adjustRightInd w:val="0"/>
              <w:spacing w:before="20" w:after="20" w:line="216" w:lineRule="auto"/>
              <w:jc w:val="center"/>
              <w:rPr>
                <w:b/>
                <w:bCs/>
                <w:sz w:val="16"/>
                <w:szCs w:val="16"/>
                <w:lang w:val="nl-NL"/>
              </w:rPr>
            </w:pPr>
            <w:r w:rsidRPr="009C45E4">
              <w:rPr>
                <w:b/>
                <w:bCs/>
                <w:sz w:val="16"/>
                <w:szCs w:val="16"/>
                <w:lang w:val="nl-NL"/>
              </w:rPr>
              <w:t>1B</w:t>
            </w:r>
          </w:p>
        </w:tc>
        <w:tc>
          <w:tcPr>
            <w:tcW w:w="1438" w:type="pct"/>
            <w:vMerge/>
            <w:shd w:val="clear" w:color="auto" w:fill="auto"/>
            <w:tcMar>
              <w:top w:w="57" w:type="dxa"/>
              <w:left w:w="57" w:type="dxa"/>
              <w:bottom w:w="57" w:type="dxa"/>
              <w:right w:w="57" w:type="dxa"/>
            </w:tcMar>
          </w:tcPr>
          <w:p w14:paraId="5A532614" w14:textId="77777777" w:rsidR="00C804EC" w:rsidRPr="009C45E4" w:rsidRDefault="00C804EC" w:rsidP="001801AE">
            <w:pPr>
              <w:pStyle w:val="Default"/>
              <w:tabs>
                <w:tab w:val="center" w:pos="4536"/>
                <w:tab w:val="right" w:pos="9072"/>
              </w:tabs>
              <w:spacing w:before="20" w:after="20" w:line="216" w:lineRule="auto"/>
              <w:ind w:left="109"/>
              <w:rPr>
                <w:bCs/>
                <w:color w:val="auto"/>
                <w:sz w:val="16"/>
                <w:szCs w:val="16"/>
                <w:lang w:val="nl-NL"/>
              </w:rPr>
            </w:pPr>
          </w:p>
        </w:tc>
        <w:tc>
          <w:tcPr>
            <w:tcW w:w="874" w:type="pct"/>
            <w:vMerge w:val="restart"/>
            <w:shd w:val="clear" w:color="auto" w:fill="auto"/>
            <w:tcMar>
              <w:top w:w="57" w:type="dxa"/>
              <w:left w:w="57" w:type="dxa"/>
              <w:bottom w:w="57" w:type="dxa"/>
              <w:right w:w="57" w:type="dxa"/>
            </w:tcMar>
          </w:tcPr>
          <w:p w14:paraId="42E8A801" w14:textId="77777777" w:rsidR="00C804EC" w:rsidRPr="009C45E4" w:rsidRDefault="00C804EC" w:rsidP="001801AE">
            <w:pPr>
              <w:autoSpaceDE w:val="0"/>
              <w:autoSpaceDN w:val="0"/>
              <w:adjustRightInd w:val="0"/>
              <w:spacing w:before="20" w:after="20" w:line="216" w:lineRule="auto"/>
              <w:rPr>
                <w:sz w:val="16"/>
                <w:szCs w:val="16"/>
                <w:lang w:val="en-US"/>
              </w:rPr>
            </w:pPr>
            <w:r w:rsidRPr="009C45E4">
              <w:rPr>
                <w:sz w:val="16"/>
                <w:szCs w:val="16"/>
                <w:lang w:val="en-US"/>
              </w:rPr>
              <w:t xml:space="preserve">≥ 35% after 3 min exposure and </w:t>
            </w:r>
            <w:r w:rsidRPr="009C45E4">
              <w:rPr>
                <w:sz w:val="16"/>
                <w:szCs w:val="16"/>
                <w:lang w:val="en-US"/>
              </w:rPr>
              <w:br/>
              <w:t>&lt; 35% after 60 min exposure</w:t>
            </w:r>
          </w:p>
          <w:p w14:paraId="728206ED" w14:textId="77777777" w:rsidR="00C804EC" w:rsidRPr="009C45E4" w:rsidRDefault="00C804EC" w:rsidP="001801AE">
            <w:pPr>
              <w:autoSpaceDE w:val="0"/>
              <w:autoSpaceDN w:val="0"/>
              <w:adjustRightInd w:val="0"/>
              <w:spacing w:before="20" w:after="20" w:line="216" w:lineRule="auto"/>
              <w:rPr>
                <w:sz w:val="16"/>
                <w:szCs w:val="16"/>
                <w:lang w:val="en-US"/>
              </w:rPr>
            </w:pPr>
            <w:r w:rsidRPr="009C45E4">
              <w:rPr>
                <w:sz w:val="16"/>
                <w:szCs w:val="16"/>
                <w:lang w:val="en-US"/>
              </w:rPr>
              <w:t xml:space="preserve">or </w:t>
            </w:r>
          </w:p>
          <w:p w14:paraId="0150A6C4" w14:textId="77777777" w:rsidR="00C804EC" w:rsidRPr="009C45E4" w:rsidRDefault="00C804EC" w:rsidP="001801AE">
            <w:pPr>
              <w:pStyle w:val="Default"/>
              <w:spacing w:before="20" w:after="20" w:line="216" w:lineRule="auto"/>
              <w:jc w:val="both"/>
              <w:rPr>
                <w:bCs/>
                <w:color w:val="auto"/>
                <w:sz w:val="16"/>
                <w:szCs w:val="16"/>
                <w:lang w:val="en-US"/>
              </w:rPr>
            </w:pPr>
            <w:r w:rsidRPr="009C45E4">
              <w:rPr>
                <w:color w:val="auto"/>
                <w:sz w:val="16"/>
                <w:szCs w:val="16"/>
                <w:lang w:val="en-US"/>
              </w:rPr>
              <w:t>≥ 35% after 60 min exposure and &lt; 35% after 240 min exposure</w:t>
            </w:r>
          </w:p>
        </w:tc>
        <w:tc>
          <w:tcPr>
            <w:tcW w:w="512" w:type="pct"/>
            <w:vMerge w:val="restart"/>
            <w:shd w:val="clear" w:color="auto" w:fill="auto"/>
            <w:tcMar>
              <w:top w:w="57" w:type="dxa"/>
              <w:left w:w="57" w:type="dxa"/>
              <w:bottom w:w="57" w:type="dxa"/>
              <w:right w:w="57" w:type="dxa"/>
            </w:tcMar>
          </w:tcPr>
          <w:p w14:paraId="0E1A59A4" w14:textId="77777777" w:rsidR="00C804EC" w:rsidRPr="009C45E4" w:rsidRDefault="00C804EC" w:rsidP="001801AE">
            <w:pPr>
              <w:autoSpaceDE w:val="0"/>
              <w:autoSpaceDN w:val="0"/>
              <w:adjustRightInd w:val="0"/>
              <w:spacing w:before="20" w:after="20" w:line="216" w:lineRule="auto"/>
              <w:rPr>
                <w:bCs/>
                <w:sz w:val="16"/>
                <w:szCs w:val="16"/>
                <w:lang w:val="en-US"/>
              </w:rPr>
            </w:pPr>
            <w:r w:rsidRPr="009C45E4">
              <w:rPr>
                <w:sz w:val="16"/>
                <w:szCs w:val="16"/>
                <w:lang w:val="en-US"/>
              </w:rPr>
              <w:t>≥ 25% after 3 min exposure and fulfilling criteria for category 1</w:t>
            </w:r>
          </w:p>
        </w:tc>
        <w:tc>
          <w:tcPr>
            <w:tcW w:w="511" w:type="pct"/>
            <w:vMerge w:val="restart"/>
            <w:shd w:val="clear" w:color="auto" w:fill="auto"/>
            <w:tcMar>
              <w:top w:w="57" w:type="dxa"/>
              <w:left w:w="57" w:type="dxa"/>
              <w:bottom w:w="57" w:type="dxa"/>
              <w:right w:w="57" w:type="dxa"/>
            </w:tcMar>
          </w:tcPr>
          <w:p w14:paraId="23ED910B" w14:textId="77777777" w:rsidR="00C804EC" w:rsidRPr="009C45E4" w:rsidRDefault="00C804EC" w:rsidP="001801AE">
            <w:pPr>
              <w:autoSpaceDE w:val="0"/>
              <w:autoSpaceDN w:val="0"/>
              <w:adjustRightInd w:val="0"/>
              <w:spacing w:before="20" w:after="20" w:line="216" w:lineRule="auto"/>
              <w:rPr>
                <w:bCs/>
                <w:sz w:val="16"/>
                <w:szCs w:val="16"/>
                <w:lang w:val="en-US"/>
              </w:rPr>
            </w:pPr>
            <w:r w:rsidRPr="009C45E4">
              <w:rPr>
                <w:sz w:val="16"/>
                <w:szCs w:val="16"/>
                <w:lang w:val="en-US"/>
              </w:rPr>
              <w:t>≥ 18% after 3 min exposure and fulfilling criteria for category 1</w:t>
            </w:r>
          </w:p>
        </w:tc>
        <w:tc>
          <w:tcPr>
            <w:tcW w:w="353" w:type="pct"/>
            <w:vMerge w:val="restart"/>
            <w:shd w:val="clear" w:color="auto" w:fill="auto"/>
            <w:tcMar>
              <w:top w:w="57" w:type="dxa"/>
              <w:left w:w="57" w:type="dxa"/>
              <w:bottom w:w="57" w:type="dxa"/>
              <w:right w:w="57" w:type="dxa"/>
            </w:tcMar>
          </w:tcPr>
          <w:p w14:paraId="6BE21545" w14:textId="77777777" w:rsidR="00C804EC" w:rsidRPr="009C45E4" w:rsidRDefault="00C804EC" w:rsidP="001801AE">
            <w:pPr>
              <w:autoSpaceDE w:val="0"/>
              <w:autoSpaceDN w:val="0"/>
              <w:adjustRightInd w:val="0"/>
              <w:spacing w:before="20" w:after="20" w:line="216" w:lineRule="auto"/>
              <w:rPr>
                <w:bCs/>
                <w:sz w:val="16"/>
                <w:szCs w:val="16"/>
                <w:lang w:val="en-US"/>
              </w:rPr>
            </w:pPr>
            <w:r w:rsidRPr="009C45E4">
              <w:rPr>
                <w:sz w:val="16"/>
                <w:szCs w:val="16"/>
                <w:lang w:val="en-US"/>
              </w:rPr>
              <w:t>≥ 15% after 3 min exposure and fulfilling criteria for category 1</w:t>
            </w:r>
          </w:p>
        </w:tc>
        <w:tc>
          <w:tcPr>
            <w:tcW w:w="527" w:type="pct"/>
            <w:shd w:val="clear" w:color="auto" w:fill="auto"/>
            <w:tcMar>
              <w:top w:w="57" w:type="dxa"/>
              <w:left w:w="57" w:type="dxa"/>
              <w:bottom w:w="57" w:type="dxa"/>
              <w:right w:w="57" w:type="dxa"/>
            </w:tcMar>
          </w:tcPr>
          <w:p w14:paraId="5B56D816" w14:textId="77777777" w:rsidR="00C804EC" w:rsidRPr="009C45E4" w:rsidRDefault="00C804EC" w:rsidP="001801AE">
            <w:pPr>
              <w:autoSpaceDE w:val="0"/>
              <w:autoSpaceDN w:val="0"/>
              <w:adjustRightInd w:val="0"/>
              <w:spacing w:before="20" w:after="20" w:line="216" w:lineRule="auto"/>
              <w:jc w:val="center"/>
              <w:rPr>
                <w:bCs/>
                <w:sz w:val="16"/>
                <w:szCs w:val="16"/>
                <w:lang w:val="nl-NL"/>
              </w:rPr>
            </w:pPr>
            <w:r w:rsidRPr="009C45E4">
              <w:rPr>
                <w:bCs/>
                <w:sz w:val="16"/>
                <w:szCs w:val="16"/>
                <w:lang w:val="nl-NL"/>
              </w:rPr>
              <w:t xml:space="preserve">&gt; 3 </w:t>
            </w:r>
            <w:proofErr w:type="spellStart"/>
            <w:r w:rsidRPr="009C45E4">
              <w:rPr>
                <w:bCs/>
                <w:sz w:val="16"/>
                <w:szCs w:val="16"/>
                <w:lang w:val="nl-NL"/>
              </w:rPr>
              <w:t>to</w:t>
            </w:r>
            <w:proofErr w:type="spellEnd"/>
            <w:r w:rsidRPr="009C45E4">
              <w:rPr>
                <w:bCs/>
                <w:sz w:val="16"/>
                <w:szCs w:val="16"/>
                <w:lang w:val="nl-NL"/>
              </w:rPr>
              <w:t xml:space="preserve"> 60 min.</w:t>
            </w:r>
          </w:p>
        </w:tc>
        <w:tc>
          <w:tcPr>
            <w:tcW w:w="498" w:type="pct"/>
            <w:shd w:val="clear" w:color="auto" w:fill="auto"/>
          </w:tcPr>
          <w:p w14:paraId="2DACA853" w14:textId="77777777" w:rsidR="00C804EC" w:rsidRPr="009C45E4" w:rsidRDefault="00C804EC" w:rsidP="001801AE">
            <w:pPr>
              <w:autoSpaceDE w:val="0"/>
              <w:autoSpaceDN w:val="0"/>
              <w:adjustRightInd w:val="0"/>
              <w:spacing w:before="20" w:after="20" w:line="216" w:lineRule="auto"/>
              <w:jc w:val="center"/>
              <w:rPr>
                <w:bCs/>
                <w:sz w:val="16"/>
                <w:szCs w:val="16"/>
                <w:lang w:val="nl-NL"/>
              </w:rPr>
            </w:pPr>
            <w:r w:rsidRPr="009C45E4">
              <w:rPr>
                <w:bCs/>
                <w:sz w:val="16"/>
                <w:szCs w:val="16"/>
                <w:lang w:val="nl-NL"/>
              </w:rPr>
              <w:t xml:space="preserve">&gt; 3 </w:t>
            </w:r>
            <w:proofErr w:type="spellStart"/>
            <w:r w:rsidRPr="009C45E4">
              <w:rPr>
                <w:bCs/>
                <w:sz w:val="16"/>
                <w:szCs w:val="16"/>
                <w:lang w:val="nl-NL"/>
              </w:rPr>
              <w:t>to</w:t>
            </w:r>
            <w:proofErr w:type="spellEnd"/>
            <w:r w:rsidRPr="009C45E4">
              <w:rPr>
                <w:bCs/>
                <w:sz w:val="16"/>
                <w:szCs w:val="16"/>
                <w:lang w:val="nl-NL"/>
              </w:rPr>
              <w:t xml:space="preserve"> 30 min</w:t>
            </w:r>
          </w:p>
        </w:tc>
      </w:tr>
      <w:tr w:rsidR="00C804EC" w:rsidRPr="009C45E4" w14:paraId="127A8FDC" w14:textId="77777777" w:rsidTr="001801AE">
        <w:trPr>
          <w:trHeight w:val="336"/>
        </w:trPr>
        <w:tc>
          <w:tcPr>
            <w:tcW w:w="286" w:type="pct"/>
            <w:shd w:val="clear" w:color="auto" w:fill="auto"/>
            <w:tcMar>
              <w:top w:w="57" w:type="dxa"/>
              <w:left w:w="57" w:type="dxa"/>
              <w:bottom w:w="57" w:type="dxa"/>
              <w:right w:w="57" w:type="dxa"/>
            </w:tcMar>
          </w:tcPr>
          <w:p w14:paraId="5C4FA2CE" w14:textId="77777777" w:rsidR="00C804EC" w:rsidRPr="009C45E4" w:rsidRDefault="00C804EC" w:rsidP="001801AE">
            <w:pPr>
              <w:autoSpaceDE w:val="0"/>
              <w:autoSpaceDN w:val="0"/>
              <w:adjustRightInd w:val="0"/>
              <w:spacing w:before="20" w:after="20" w:line="216" w:lineRule="auto"/>
              <w:jc w:val="center"/>
              <w:rPr>
                <w:b/>
                <w:bCs/>
                <w:sz w:val="16"/>
                <w:szCs w:val="16"/>
                <w:lang w:val="nl-NL"/>
              </w:rPr>
            </w:pPr>
            <w:r w:rsidRPr="009C45E4">
              <w:rPr>
                <w:b/>
                <w:bCs/>
                <w:sz w:val="16"/>
                <w:szCs w:val="16"/>
                <w:lang w:val="nl-NL"/>
              </w:rPr>
              <w:t>1C</w:t>
            </w:r>
          </w:p>
        </w:tc>
        <w:tc>
          <w:tcPr>
            <w:tcW w:w="1438" w:type="pct"/>
            <w:vMerge/>
            <w:shd w:val="clear" w:color="auto" w:fill="auto"/>
            <w:tcMar>
              <w:top w:w="57" w:type="dxa"/>
              <w:left w:w="57" w:type="dxa"/>
              <w:bottom w:w="57" w:type="dxa"/>
              <w:right w:w="57" w:type="dxa"/>
            </w:tcMar>
          </w:tcPr>
          <w:p w14:paraId="76259525" w14:textId="77777777" w:rsidR="00C804EC" w:rsidRPr="009C45E4" w:rsidRDefault="00C804EC" w:rsidP="001801AE">
            <w:pPr>
              <w:pStyle w:val="Default"/>
              <w:tabs>
                <w:tab w:val="center" w:pos="4536"/>
                <w:tab w:val="right" w:pos="9072"/>
              </w:tabs>
              <w:spacing w:before="20" w:after="20" w:line="216" w:lineRule="auto"/>
              <w:ind w:left="109"/>
              <w:rPr>
                <w:bCs/>
                <w:color w:val="auto"/>
                <w:sz w:val="16"/>
                <w:szCs w:val="16"/>
                <w:lang w:val="nl-NL"/>
              </w:rPr>
            </w:pPr>
          </w:p>
        </w:tc>
        <w:tc>
          <w:tcPr>
            <w:tcW w:w="874" w:type="pct"/>
            <w:vMerge/>
            <w:shd w:val="clear" w:color="auto" w:fill="auto"/>
            <w:tcMar>
              <w:top w:w="57" w:type="dxa"/>
              <w:left w:w="57" w:type="dxa"/>
              <w:bottom w:w="57" w:type="dxa"/>
              <w:right w:w="57" w:type="dxa"/>
            </w:tcMar>
          </w:tcPr>
          <w:p w14:paraId="1AD7A441" w14:textId="77777777" w:rsidR="00C804EC" w:rsidRPr="009C45E4" w:rsidRDefault="00C804EC" w:rsidP="001801AE">
            <w:pPr>
              <w:pStyle w:val="Default"/>
              <w:tabs>
                <w:tab w:val="center" w:pos="4536"/>
                <w:tab w:val="right" w:pos="9072"/>
              </w:tabs>
              <w:spacing w:before="20" w:after="20" w:line="216" w:lineRule="auto"/>
              <w:ind w:left="360"/>
              <w:rPr>
                <w:bCs/>
                <w:color w:val="auto"/>
                <w:sz w:val="16"/>
                <w:szCs w:val="16"/>
                <w:lang w:val="nl-NL"/>
              </w:rPr>
            </w:pPr>
          </w:p>
        </w:tc>
        <w:tc>
          <w:tcPr>
            <w:tcW w:w="512" w:type="pct"/>
            <w:vMerge/>
            <w:shd w:val="clear" w:color="auto" w:fill="auto"/>
            <w:tcMar>
              <w:top w:w="57" w:type="dxa"/>
              <w:left w:w="57" w:type="dxa"/>
              <w:bottom w:w="57" w:type="dxa"/>
              <w:right w:w="57" w:type="dxa"/>
            </w:tcMar>
          </w:tcPr>
          <w:p w14:paraId="5DC5162C" w14:textId="77777777" w:rsidR="00C804EC" w:rsidRPr="009C45E4" w:rsidRDefault="00C804EC" w:rsidP="001801AE">
            <w:pPr>
              <w:tabs>
                <w:tab w:val="center" w:pos="4536"/>
                <w:tab w:val="right" w:pos="9072"/>
              </w:tabs>
              <w:autoSpaceDE w:val="0"/>
              <w:autoSpaceDN w:val="0"/>
              <w:adjustRightInd w:val="0"/>
              <w:spacing w:before="20" w:after="20" w:line="216" w:lineRule="auto"/>
              <w:rPr>
                <w:bCs/>
                <w:sz w:val="16"/>
                <w:szCs w:val="16"/>
                <w:lang w:val="nl-NL"/>
              </w:rPr>
            </w:pPr>
          </w:p>
        </w:tc>
        <w:tc>
          <w:tcPr>
            <w:tcW w:w="511" w:type="pct"/>
            <w:vMerge/>
            <w:shd w:val="clear" w:color="auto" w:fill="auto"/>
            <w:tcMar>
              <w:top w:w="57" w:type="dxa"/>
              <w:left w:w="57" w:type="dxa"/>
              <w:bottom w:w="57" w:type="dxa"/>
              <w:right w:w="57" w:type="dxa"/>
            </w:tcMar>
          </w:tcPr>
          <w:p w14:paraId="6CF0778A" w14:textId="77777777" w:rsidR="00C804EC" w:rsidRPr="009C45E4" w:rsidRDefault="00C804EC" w:rsidP="001801AE">
            <w:pPr>
              <w:tabs>
                <w:tab w:val="center" w:pos="4536"/>
                <w:tab w:val="right" w:pos="9072"/>
              </w:tabs>
              <w:autoSpaceDE w:val="0"/>
              <w:autoSpaceDN w:val="0"/>
              <w:adjustRightInd w:val="0"/>
              <w:spacing w:before="20" w:after="20" w:line="216" w:lineRule="auto"/>
              <w:rPr>
                <w:bCs/>
                <w:sz w:val="16"/>
                <w:szCs w:val="16"/>
                <w:lang w:val="nl-NL"/>
              </w:rPr>
            </w:pPr>
          </w:p>
        </w:tc>
        <w:tc>
          <w:tcPr>
            <w:tcW w:w="353" w:type="pct"/>
            <w:vMerge/>
            <w:shd w:val="clear" w:color="auto" w:fill="auto"/>
            <w:tcMar>
              <w:top w:w="57" w:type="dxa"/>
              <w:left w:w="57" w:type="dxa"/>
              <w:bottom w:w="57" w:type="dxa"/>
              <w:right w:w="57" w:type="dxa"/>
            </w:tcMar>
          </w:tcPr>
          <w:p w14:paraId="6026D601" w14:textId="77777777" w:rsidR="00C804EC" w:rsidRPr="009C45E4" w:rsidRDefault="00C804EC" w:rsidP="001801AE">
            <w:pPr>
              <w:tabs>
                <w:tab w:val="center" w:pos="4536"/>
                <w:tab w:val="right" w:pos="9072"/>
              </w:tabs>
              <w:autoSpaceDE w:val="0"/>
              <w:autoSpaceDN w:val="0"/>
              <w:adjustRightInd w:val="0"/>
              <w:spacing w:before="20" w:after="20" w:line="216" w:lineRule="auto"/>
              <w:rPr>
                <w:bCs/>
                <w:sz w:val="16"/>
                <w:szCs w:val="16"/>
                <w:lang w:val="nl-NL"/>
              </w:rPr>
            </w:pPr>
          </w:p>
        </w:tc>
        <w:tc>
          <w:tcPr>
            <w:tcW w:w="527" w:type="pct"/>
            <w:shd w:val="clear" w:color="auto" w:fill="auto"/>
            <w:tcMar>
              <w:top w:w="57" w:type="dxa"/>
              <w:left w:w="57" w:type="dxa"/>
              <w:bottom w:w="57" w:type="dxa"/>
              <w:right w:w="57" w:type="dxa"/>
            </w:tcMar>
          </w:tcPr>
          <w:p w14:paraId="4CECBB5B" w14:textId="77777777" w:rsidR="00C804EC" w:rsidRPr="009C45E4" w:rsidRDefault="00C804EC" w:rsidP="001801AE">
            <w:pPr>
              <w:autoSpaceDE w:val="0"/>
              <w:autoSpaceDN w:val="0"/>
              <w:adjustRightInd w:val="0"/>
              <w:spacing w:before="20" w:after="20" w:line="216" w:lineRule="auto"/>
              <w:jc w:val="center"/>
              <w:rPr>
                <w:bCs/>
                <w:sz w:val="16"/>
                <w:szCs w:val="16"/>
                <w:lang w:val="nl-NL"/>
              </w:rPr>
            </w:pPr>
            <w:r w:rsidRPr="009C45E4">
              <w:rPr>
                <w:bCs/>
                <w:sz w:val="16"/>
                <w:szCs w:val="16"/>
                <w:lang w:val="nl-NL"/>
              </w:rPr>
              <w:t xml:space="preserve">&gt; 60 </w:t>
            </w:r>
            <w:proofErr w:type="spellStart"/>
            <w:r w:rsidRPr="009C45E4">
              <w:rPr>
                <w:bCs/>
                <w:sz w:val="16"/>
                <w:szCs w:val="16"/>
                <w:lang w:val="nl-NL"/>
              </w:rPr>
              <w:t>to</w:t>
            </w:r>
            <w:proofErr w:type="spellEnd"/>
            <w:r w:rsidRPr="009C45E4">
              <w:rPr>
                <w:bCs/>
                <w:sz w:val="16"/>
                <w:szCs w:val="16"/>
                <w:lang w:val="nl-NL"/>
              </w:rPr>
              <w:t xml:space="preserve"> 240 min.</w:t>
            </w:r>
          </w:p>
        </w:tc>
        <w:tc>
          <w:tcPr>
            <w:tcW w:w="498" w:type="pct"/>
            <w:shd w:val="clear" w:color="auto" w:fill="auto"/>
          </w:tcPr>
          <w:p w14:paraId="30DC677A" w14:textId="77777777" w:rsidR="00C804EC" w:rsidRPr="009C45E4" w:rsidRDefault="00C804EC" w:rsidP="001801AE">
            <w:pPr>
              <w:autoSpaceDE w:val="0"/>
              <w:autoSpaceDN w:val="0"/>
              <w:adjustRightInd w:val="0"/>
              <w:spacing w:before="20" w:after="20" w:line="216" w:lineRule="auto"/>
              <w:jc w:val="center"/>
              <w:rPr>
                <w:bCs/>
                <w:sz w:val="16"/>
                <w:szCs w:val="16"/>
                <w:lang w:val="nl-NL"/>
              </w:rPr>
            </w:pPr>
            <w:r w:rsidRPr="009C45E4">
              <w:rPr>
                <w:bCs/>
                <w:sz w:val="16"/>
                <w:szCs w:val="16"/>
                <w:lang w:val="nl-NL"/>
              </w:rPr>
              <w:t xml:space="preserve">&gt; 30 </w:t>
            </w:r>
            <w:proofErr w:type="spellStart"/>
            <w:r w:rsidRPr="009C45E4">
              <w:rPr>
                <w:bCs/>
                <w:sz w:val="16"/>
                <w:szCs w:val="16"/>
                <w:lang w:val="nl-NL"/>
              </w:rPr>
              <w:t>to</w:t>
            </w:r>
            <w:proofErr w:type="spellEnd"/>
            <w:r w:rsidRPr="009C45E4">
              <w:rPr>
                <w:bCs/>
                <w:sz w:val="16"/>
                <w:szCs w:val="16"/>
                <w:lang w:val="nl-NL"/>
              </w:rPr>
              <w:t xml:space="preserve"> 60 min</w:t>
            </w:r>
          </w:p>
        </w:tc>
      </w:tr>
      <w:tr w:rsidR="00C804EC" w:rsidRPr="009C45E4" w14:paraId="7C6CCF72" w14:textId="77777777" w:rsidTr="001801AE">
        <w:tc>
          <w:tcPr>
            <w:tcW w:w="286" w:type="pct"/>
            <w:shd w:val="clear" w:color="auto" w:fill="auto"/>
            <w:tcMar>
              <w:top w:w="57" w:type="dxa"/>
              <w:left w:w="57" w:type="dxa"/>
              <w:bottom w:w="57" w:type="dxa"/>
              <w:right w:w="57" w:type="dxa"/>
            </w:tcMar>
          </w:tcPr>
          <w:p w14:paraId="02EDAAEA" w14:textId="77777777" w:rsidR="00C804EC" w:rsidRPr="009C45E4" w:rsidRDefault="00C804EC" w:rsidP="001801AE">
            <w:pPr>
              <w:autoSpaceDE w:val="0"/>
              <w:autoSpaceDN w:val="0"/>
              <w:adjustRightInd w:val="0"/>
              <w:spacing w:before="20" w:after="20" w:line="216" w:lineRule="auto"/>
              <w:jc w:val="center"/>
              <w:rPr>
                <w:b/>
                <w:bCs/>
                <w:sz w:val="16"/>
                <w:szCs w:val="16"/>
              </w:rPr>
            </w:pPr>
            <w:r w:rsidRPr="009C45E4">
              <w:rPr>
                <w:rFonts w:eastAsia="Calibri"/>
                <w:b/>
                <w:bCs/>
                <w:sz w:val="16"/>
                <w:szCs w:val="16"/>
              </w:rPr>
              <w:t>Not classified as skin corrosive</w:t>
            </w:r>
          </w:p>
        </w:tc>
        <w:tc>
          <w:tcPr>
            <w:tcW w:w="1438" w:type="pct"/>
            <w:shd w:val="clear" w:color="auto" w:fill="auto"/>
            <w:tcMar>
              <w:top w:w="57" w:type="dxa"/>
              <w:left w:w="57" w:type="dxa"/>
              <w:bottom w:w="57" w:type="dxa"/>
              <w:right w:w="57" w:type="dxa"/>
            </w:tcMar>
          </w:tcPr>
          <w:p w14:paraId="72C28B20" w14:textId="77777777" w:rsidR="00C804EC" w:rsidRPr="009C45E4" w:rsidRDefault="00C804EC" w:rsidP="001801AE">
            <w:pPr>
              <w:pStyle w:val="Default"/>
              <w:tabs>
                <w:tab w:val="left" w:pos="294"/>
              </w:tabs>
              <w:spacing w:before="20" w:after="20" w:line="216" w:lineRule="auto"/>
              <w:jc w:val="both"/>
              <w:rPr>
                <w:bCs/>
                <w:color w:val="auto"/>
                <w:sz w:val="16"/>
                <w:szCs w:val="16"/>
                <w:lang w:val="en-US"/>
              </w:rPr>
            </w:pPr>
            <w:r w:rsidRPr="009C45E4">
              <w:rPr>
                <w:bCs/>
                <w:color w:val="auto"/>
                <w:sz w:val="16"/>
                <w:szCs w:val="16"/>
                <w:lang w:val="en-US"/>
              </w:rPr>
              <w:t>(a)</w:t>
            </w:r>
            <w:r w:rsidRPr="009C45E4">
              <w:rPr>
                <w:bCs/>
                <w:color w:val="auto"/>
                <w:sz w:val="16"/>
                <w:szCs w:val="16"/>
                <w:lang w:val="en-US"/>
              </w:rPr>
              <w:tab/>
              <w:t>the mean TER value &gt; 5 k</w:t>
            </w:r>
            <w:r w:rsidRPr="009C45E4">
              <w:rPr>
                <w:bCs/>
                <w:color w:val="auto"/>
                <w:sz w:val="16"/>
                <w:szCs w:val="16"/>
                <w:lang w:val="nl-NL"/>
              </w:rPr>
              <w:t>Ω</w:t>
            </w:r>
            <w:r w:rsidRPr="009C45E4">
              <w:rPr>
                <w:bCs/>
                <w:color w:val="auto"/>
                <w:sz w:val="16"/>
                <w:szCs w:val="16"/>
                <w:lang w:val="en-US"/>
              </w:rPr>
              <w:t xml:space="preserve">, or </w:t>
            </w:r>
          </w:p>
          <w:p w14:paraId="2C604CB4" w14:textId="77777777" w:rsidR="00C804EC" w:rsidRPr="009C45E4" w:rsidRDefault="00C804EC" w:rsidP="001801AE">
            <w:pPr>
              <w:pStyle w:val="Default"/>
              <w:tabs>
                <w:tab w:val="left" w:pos="294"/>
              </w:tabs>
              <w:spacing w:before="20" w:after="20" w:line="216" w:lineRule="auto"/>
              <w:jc w:val="both"/>
              <w:rPr>
                <w:bCs/>
                <w:color w:val="auto"/>
                <w:sz w:val="16"/>
                <w:szCs w:val="16"/>
                <w:lang w:val="en-US"/>
              </w:rPr>
            </w:pPr>
            <w:r w:rsidRPr="009C45E4">
              <w:rPr>
                <w:bCs/>
                <w:color w:val="auto"/>
                <w:sz w:val="16"/>
                <w:szCs w:val="16"/>
                <w:lang w:val="en-US"/>
              </w:rPr>
              <w:t>(b)</w:t>
            </w:r>
            <w:r w:rsidRPr="009C45E4">
              <w:rPr>
                <w:bCs/>
                <w:color w:val="auto"/>
                <w:sz w:val="16"/>
                <w:szCs w:val="16"/>
                <w:lang w:val="en-US"/>
              </w:rPr>
              <w:tab/>
              <w:t>the mean TER value ≤ 5 k</w:t>
            </w:r>
            <w:r w:rsidRPr="009C45E4">
              <w:rPr>
                <w:bCs/>
                <w:color w:val="auto"/>
                <w:sz w:val="16"/>
                <w:szCs w:val="16"/>
                <w:lang w:val="nl-NL"/>
              </w:rPr>
              <w:t>Ω</w:t>
            </w:r>
            <w:r w:rsidRPr="009C45E4">
              <w:rPr>
                <w:bCs/>
                <w:color w:val="auto"/>
                <w:sz w:val="16"/>
                <w:szCs w:val="16"/>
                <w:lang w:val="en-US"/>
              </w:rPr>
              <w:t xml:space="preserve">, and </w:t>
            </w:r>
          </w:p>
          <w:p w14:paraId="056B6C89" w14:textId="77777777" w:rsidR="00C804EC" w:rsidRPr="009C45E4" w:rsidRDefault="00C804EC" w:rsidP="001801AE">
            <w:pPr>
              <w:pStyle w:val="Default"/>
              <w:tabs>
                <w:tab w:val="left" w:pos="568"/>
              </w:tabs>
              <w:spacing w:before="20" w:after="20" w:line="216" w:lineRule="auto"/>
              <w:ind w:left="568" w:hanging="284"/>
              <w:jc w:val="both"/>
              <w:rPr>
                <w:bCs/>
                <w:color w:val="auto"/>
                <w:sz w:val="16"/>
                <w:szCs w:val="16"/>
                <w:lang w:val="en-US"/>
              </w:rPr>
            </w:pPr>
            <w:r w:rsidRPr="009C45E4">
              <w:rPr>
                <w:bCs/>
                <w:color w:val="auto"/>
                <w:sz w:val="16"/>
                <w:szCs w:val="16"/>
                <w:lang w:val="en-US"/>
              </w:rPr>
              <w:t>(</w:t>
            </w:r>
            <w:proofErr w:type="spellStart"/>
            <w:r w:rsidRPr="009C45E4">
              <w:rPr>
                <w:bCs/>
                <w:color w:val="auto"/>
                <w:sz w:val="16"/>
                <w:szCs w:val="16"/>
                <w:lang w:val="en-US"/>
              </w:rPr>
              <w:t>i</w:t>
            </w:r>
            <w:proofErr w:type="spellEnd"/>
            <w:r w:rsidRPr="009C45E4">
              <w:rPr>
                <w:bCs/>
                <w:color w:val="auto"/>
                <w:sz w:val="16"/>
                <w:szCs w:val="16"/>
                <w:lang w:val="en-US"/>
              </w:rPr>
              <w:t>)</w:t>
            </w:r>
            <w:r w:rsidRPr="009C45E4">
              <w:rPr>
                <w:bCs/>
                <w:color w:val="auto"/>
                <w:sz w:val="16"/>
                <w:szCs w:val="16"/>
                <w:lang w:val="en-US"/>
              </w:rPr>
              <w:tab/>
              <w:t xml:space="preserve">the skin discs show no obvious damage (e.g. perforation), and </w:t>
            </w:r>
          </w:p>
          <w:p w14:paraId="052F80C4" w14:textId="77777777" w:rsidR="00C804EC" w:rsidRPr="009C45E4" w:rsidRDefault="00C804EC" w:rsidP="001801AE">
            <w:pPr>
              <w:pStyle w:val="Default"/>
              <w:tabs>
                <w:tab w:val="left" w:pos="568"/>
              </w:tabs>
              <w:spacing w:before="20" w:after="20" w:line="216" w:lineRule="auto"/>
              <w:ind w:left="568" w:hanging="284"/>
              <w:jc w:val="both"/>
              <w:rPr>
                <w:bCs/>
                <w:color w:val="auto"/>
                <w:sz w:val="16"/>
                <w:szCs w:val="16"/>
                <w:lang w:val="en-US"/>
              </w:rPr>
            </w:pPr>
            <w:r w:rsidRPr="009C45E4">
              <w:rPr>
                <w:bCs/>
                <w:color w:val="auto"/>
                <w:sz w:val="16"/>
                <w:szCs w:val="16"/>
                <w:lang w:val="en-US"/>
              </w:rPr>
              <w:t>(ii)</w:t>
            </w:r>
            <w:r w:rsidRPr="009C45E4">
              <w:rPr>
                <w:bCs/>
                <w:color w:val="auto"/>
                <w:sz w:val="16"/>
                <w:szCs w:val="16"/>
                <w:lang w:val="en-US"/>
              </w:rPr>
              <w:tab/>
              <w:t>the subsequent confirmatory testing of positive results using a dye binding step is negative</w:t>
            </w:r>
          </w:p>
        </w:tc>
        <w:tc>
          <w:tcPr>
            <w:tcW w:w="874" w:type="pct"/>
            <w:shd w:val="clear" w:color="auto" w:fill="auto"/>
            <w:tcMar>
              <w:top w:w="57" w:type="dxa"/>
              <w:left w:w="57" w:type="dxa"/>
              <w:bottom w:w="57" w:type="dxa"/>
              <w:right w:w="57" w:type="dxa"/>
            </w:tcMar>
          </w:tcPr>
          <w:p w14:paraId="0A6B8D23" w14:textId="77777777" w:rsidR="00C804EC" w:rsidRPr="009C45E4" w:rsidRDefault="00C804EC" w:rsidP="001801AE">
            <w:pPr>
              <w:autoSpaceDE w:val="0"/>
              <w:autoSpaceDN w:val="0"/>
              <w:adjustRightInd w:val="0"/>
              <w:spacing w:before="20" w:after="20" w:line="216" w:lineRule="auto"/>
              <w:ind w:left="22"/>
              <w:rPr>
                <w:sz w:val="16"/>
                <w:szCs w:val="16"/>
                <w:lang w:val="nl-NL"/>
              </w:rPr>
            </w:pPr>
            <w:r w:rsidRPr="009C45E4">
              <w:rPr>
                <w:sz w:val="16"/>
                <w:szCs w:val="16"/>
                <w:lang w:val="nl-NL"/>
              </w:rPr>
              <w:t xml:space="preserve">≥ 35% </w:t>
            </w:r>
            <w:proofErr w:type="spellStart"/>
            <w:r w:rsidRPr="009C45E4">
              <w:rPr>
                <w:sz w:val="16"/>
                <w:szCs w:val="16"/>
                <w:lang w:val="nl-NL"/>
              </w:rPr>
              <w:t>after</w:t>
            </w:r>
            <w:proofErr w:type="spellEnd"/>
            <w:r w:rsidRPr="009C45E4">
              <w:rPr>
                <w:sz w:val="16"/>
                <w:szCs w:val="16"/>
                <w:lang w:val="nl-NL"/>
              </w:rPr>
              <w:t xml:space="preserve"> 240 min exposure</w:t>
            </w:r>
          </w:p>
        </w:tc>
        <w:tc>
          <w:tcPr>
            <w:tcW w:w="1376" w:type="pct"/>
            <w:gridSpan w:val="3"/>
            <w:shd w:val="clear" w:color="auto" w:fill="auto"/>
            <w:tcMar>
              <w:top w:w="57" w:type="dxa"/>
              <w:left w:w="57" w:type="dxa"/>
              <w:bottom w:w="57" w:type="dxa"/>
              <w:right w:w="57" w:type="dxa"/>
            </w:tcMar>
          </w:tcPr>
          <w:p w14:paraId="5B123874" w14:textId="77777777" w:rsidR="00C804EC" w:rsidRPr="009C45E4" w:rsidRDefault="00C804EC" w:rsidP="001801AE">
            <w:pPr>
              <w:pStyle w:val="Default"/>
              <w:spacing w:before="20" w:after="20" w:line="216" w:lineRule="auto"/>
              <w:jc w:val="both"/>
              <w:rPr>
                <w:bCs/>
                <w:color w:val="auto"/>
                <w:sz w:val="16"/>
                <w:szCs w:val="16"/>
                <w:lang w:val="en-US"/>
              </w:rPr>
            </w:pPr>
            <w:r w:rsidRPr="009C45E4">
              <w:rPr>
                <w:bCs/>
                <w:color w:val="auto"/>
                <w:sz w:val="16"/>
                <w:szCs w:val="16"/>
                <w:lang w:val="en-US"/>
              </w:rPr>
              <w:t>≥ 50% after 3 min exposure and ≥ 15% after 60 min exposure</w:t>
            </w:r>
          </w:p>
        </w:tc>
        <w:tc>
          <w:tcPr>
            <w:tcW w:w="527" w:type="pct"/>
            <w:shd w:val="clear" w:color="auto" w:fill="auto"/>
            <w:tcMar>
              <w:top w:w="57" w:type="dxa"/>
              <w:left w:w="57" w:type="dxa"/>
              <w:bottom w:w="57" w:type="dxa"/>
              <w:right w:w="57" w:type="dxa"/>
            </w:tcMar>
          </w:tcPr>
          <w:p w14:paraId="650C9194" w14:textId="77777777" w:rsidR="00C804EC" w:rsidRPr="009C45E4" w:rsidRDefault="00C804EC" w:rsidP="001801AE">
            <w:pPr>
              <w:autoSpaceDE w:val="0"/>
              <w:autoSpaceDN w:val="0"/>
              <w:adjustRightInd w:val="0"/>
              <w:spacing w:before="20" w:after="20" w:line="216" w:lineRule="auto"/>
              <w:jc w:val="center"/>
              <w:rPr>
                <w:bCs/>
                <w:sz w:val="16"/>
                <w:szCs w:val="16"/>
                <w:lang w:val="nl-NL"/>
              </w:rPr>
            </w:pPr>
            <w:r w:rsidRPr="009C45E4">
              <w:rPr>
                <w:bCs/>
                <w:sz w:val="16"/>
                <w:szCs w:val="16"/>
                <w:lang w:val="nl-NL"/>
              </w:rPr>
              <w:t>&gt; 240 min.</w:t>
            </w:r>
          </w:p>
        </w:tc>
        <w:tc>
          <w:tcPr>
            <w:tcW w:w="498" w:type="pct"/>
            <w:shd w:val="clear" w:color="auto" w:fill="auto"/>
          </w:tcPr>
          <w:p w14:paraId="2E39D9FF" w14:textId="77777777" w:rsidR="00C804EC" w:rsidRPr="009C45E4" w:rsidRDefault="00C804EC" w:rsidP="001801AE">
            <w:pPr>
              <w:autoSpaceDE w:val="0"/>
              <w:autoSpaceDN w:val="0"/>
              <w:adjustRightInd w:val="0"/>
              <w:spacing w:before="20" w:after="20" w:line="216" w:lineRule="auto"/>
              <w:jc w:val="center"/>
              <w:rPr>
                <w:bCs/>
                <w:sz w:val="16"/>
                <w:szCs w:val="16"/>
                <w:lang w:val="nl-NL"/>
              </w:rPr>
            </w:pPr>
            <w:r w:rsidRPr="009C45E4">
              <w:rPr>
                <w:bCs/>
                <w:sz w:val="16"/>
                <w:szCs w:val="16"/>
                <w:lang w:val="nl-NL"/>
              </w:rPr>
              <w:t>&gt; 60 min</w:t>
            </w:r>
          </w:p>
        </w:tc>
      </w:tr>
    </w:tbl>
    <w:p w14:paraId="755F3103" w14:textId="77777777" w:rsidR="00C804EC" w:rsidRPr="009C45E4" w:rsidRDefault="00C804EC" w:rsidP="00C804EC">
      <w:pPr>
        <w:autoSpaceDE w:val="0"/>
        <w:autoSpaceDN w:val="0"/>
        <w:adjustRightInd w:val="0"/>
        <w:jc w:val="center"/>
        <w:rPr>
          <w:b/>
        </w:rPr>
      </w:pPr>
    </w:p>
    <w:p w14:paraId="5FE82FCE" w14:textId="77777777" w:rsidR="00C804EC" w:rsidRDefault="00C804EC" w:rsidP="00C804EC">
      <w:pPr>
        <w:autoSpaceDE w:val="0"/>
        <w:autoSpaceDN w:val="0"/>
        <w:adjustRightInd w:val="0"/>
        <w:jc w:val="center"/>
        <w:rPr>
          <w:b/>
        </w:rPr>
      </w:pPr>
      <w:r>
        <w:rPr>
          <w:b/>
        </w:rPr>
        <w:br w:type="page"/>
      </w:r>
    </w:p>
    <w:p w14:paraId="697EEB71" w14:textId="77777777" w:rsidR="00C804EC" w:rsidRPr="009C45E4" w:rsidRDefault="00C804EC" w:rsidP="00C804EC">
      <w:pPr>
        <w:autoSpaceDE w:val="0"/>
        <w:autoSpaceDN w:val="0"/>
        <w:adjustRightInd w:val="0"/>
        <w:jc w:val="center"/>
        <w:rPr>
          <w:b/>
        </w:rPr>
      </w:pPr>
      <w:r w:rsidRPr="009C45E4">
        <w:rPr>
          <w:b/>
        </w:rPr>
        <w:t xml:space="preserve">Table 3.2.7 Skin irritation criteria for </w:t>
      </w:r>
      <w:r w:rsidRPr="009C45E4">
        <w:rPr>
          <w:b/>
          <w:i/>
        </w:rPr>
        <w:t>in vitro</w:t>
      </w:r>
      <w:r w:rsidRPr="009C45E4">
        <w:rPr>
          <w:b/>
        </w:rPr>
        <w:t xml:space="preserve"> methods</w:t>
      </w:r>
    </w:p>
    <w:p w14:paraId="451B46AF" w14:textId="77777777" w:rsidR="00C804EC" w:rsidRPr="009C45E4" w:rsidRDefault="00C804EC" w:rsidP="00C804EC">
      <w:pPr>
        <w:autoSpaceDE w:val="0"/>
        <w:autoSpaceDN w:val="0"/>
        <w:adjustRightInd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4"/>
        <w:gridCol w:w="10497"/>
      </w:tblGrid>
      <w:tr w:rsidR="00C804EC" w:rsidRPr="000A4E66" w14:paraId="6B46607E" w14:textId="77777777" w:rsidTr="000A4E66">
        <w:trPr>
          <w:jc w:val="center"/>
        </w:trPr>
        <w:tc>
          <w:tcPr>
            <w:tcW w:w="919" w:type="pct"/>
            <w:vMerge w:val="restart"/>
            <w:shd w:val="clear" w:color="auto" w:fill="auto"/>
            <w:tcMar>
              <w:top w:w="57" w:type="dxa"/>
              <w:left w:w="57" w:type="dxa"/>
              <w:bottom w:w="57" w:type="dxa"/>
              <w:right w:w="57" w:type="dxa"/>
            </w:tcMar>
          </w:tcPr>
          <w:p w14:paraId="42739259" w14:textId="77777777" w:rsidR="00C804EC" w:rsidRPr="000A4E66" w:rsidRDefault="00C804EC" w:rsidP="000A4E66">
            <w:pPr>
              <w:autoSpaceDE w:val="0"/>
              <w:autoSpaceDN w:val="0"/>
              <w:adjustRightInd w:val="0"/>
              <w:spacing w:line="260" w:lineRule="atLeast"/>
              <w:rPr>
                <w:b/>
                <w:bCs/>
                <w:lang w:val="nl-NL"/>
              </w:rPr>
            </w:pPr>
            <w:r w:rsidRPr="000A4E66">
              <w:rPr>
                <w:rFonts w:eastAsia="Calibri"/>
                <w:b/>
                <w:bCs/>
              </w:rPr>
              <w:t>Category</w:t>
            </w:r>
          </w:p>
        </w:tc>
        <w:tc>
          <w:tcPr>
            <w:tcW w:w="4081" w:type="pct"/>
            <w:shd w:val="clear" w:color="auto" w:fill="auto"/>
            <w:tcMar>
              <w:top w:w="57" w:type="dxa"/>
              <w:left w:w="57" w:type="dxa"/>
              <w:bottom w:w="57" w:type="dxa"/>
              <w:right w:w="57" w:type="dxa"/>
            </w:tcMar>
          </w:tcPr>
          <w:p w14:paraId="66C233F3" w14:textId="77777777" w:rsidR="00C804EC" w:rsidRPr="000A4E66" w:rsidRDefault="000B1FAB" w:rsidP="000A4E66">
            <w:pPr>
              <w:autoSpaceDE w:val="0"/>
              <w:autoSpaceDN w:val="0"/>
              <w:adjustRightInd w:val="0"/>
              <w:spacing w:line="260" w:lineRule="atLeast"/>
              <w:rPr>
                <w:b/>
                <w:bCs/>
                <w:lang w:val="en-US"/>
              </w:rPr>
            </w:pPr>
            <w:r w:rsidRPr="000A4E66">
              <w:rPr>
                <w:b/>
                <w:bCs/>
                <w:lang w:val="en-US"/>
              </w:rPr>
              <w:t>Test Guideline</w:t>
            </w:r>
            <w:r w:rsidR="00C804EC" w:rsidRPr="000A4E66">
              <w:rPr>
                <w:b/>
                <w:bCs/>
                <w:lang w:val="en-US"/>
              </w:rPr>
              <w:t xml:space="preserve"> 439 </w:t>
            </w:r>
          </w:p>
          <w:p w14:paraId="434FE664" w14:textId="77777777" w:rsidR="00C804EC" w:rsidRPr="000A4E66" w:rsidRDefault="00C804EC" w:rsidP="000A4E66">
            <w:pPr>
              <w:autoSpaceDE w:val="0"/>
              <w:autoSpaceDN w:val="0"/>
              <w:adjustRightInd w:val="0"/>
              <w:spacing w:line="260" w:lineRule="atLeast"/>
              <w:rPr>
                <w:b/>
                <w:bCs/>
                <w:lang w:val="en-US"/>
              </w:rPr>
            </w:pPr>
            <w:r w:rsidRPr="000A4E66">
              <w:rPr>
                <w:b/>
                <w:bCs/>
                <w:lang w:val="en-US"/>
              </w:rPr>
              <w:t>Reconstructed Human Epidermis test methods</w:t>
            </w:r>
          </w:p>
        </w:tc>
      </w:tr>
      <w:tr w:rsidR="00C804EC" w:rsidRPr="000A4E66" w14:paraId="5376939D" w14:textId="77777777" w:rsidTr="000A4E66">
        <w:trPr>
          <w:jc w:val="center"/>
        </w:trPr>
        <w:tc>
          <w:tcPr>
            <w:tcW w:w="919" w:type="pct"/>
            <w:vMerge/>
            <w:shd w:val="clear" w:color="auto" w:fill="auto"/>
            <w:tcMar>
              <w:top w:w="57" w:type="dxa"/>
              <w:left w:w="57" w:type="dxa"/>
              <w:bottom w:w="57" w:type="dxa"/>
              <w:right w:w="57" w:type="dxa"/>
            </w:tcMar>
          </w:tcPr>
          <w:p w14:paraId="05F0BDA2" w14:textId="77777777" w:rsidR="00C804EC" w:rsidRPr="000A4E66" w:rsidRDefault="00C804EC" w:rsidP="000A4E66">
            <w:pPr>
              <w:tabs>
                <w:tab w:val="center" w:pos="4536"/>
                <w:tab w:val="right" w:pos="9072"/>
              </w:tabs>
              <w:autoSpaceDE w:val="0"/>
              <w:autoSpaceDN w:val="0"/>
              <w:adjustRightInd w:val="0"/>
              <w:spacing w:line="260" w:lineRule="atLeast"/>
              <w:rPr>
                <w:rFonts w:eastAsia="Calibri"/>
                <w:b/>
                <w:bCs/>
              </w:rPr>
            </w:pPr>
          </w:p>
        </w:tc>
        <w:tc>
          <w:tcPr>
            <w:tcW w:w="4081" w:type="pct"/>
            <w:shd w:val="clear" w:color="auto" w:fill="auto"/>
            <w:tcMar>
              <w:top w:w="57" w:type="dxa"/>
              <w:left w:w="57" w:type="dxa"/>
              <w:bottom w:w="57" w:type="dxa"/>
              <w:right w:w="57" w:type="dxa"/>
            </w:tcMar>
          </w:tcPr>
          <w:p w14:paraId="7FA7AD10" w14:textId="77777777" w:rsidR="00C804EC" w:rsidRPr="000A4E66" w:rsidRDefault="00C804EC" w:rsidP="001801AE">
            <w:pPr>
              <w:autoSpaceDE w:val="0"/>
              <w:autoSpaceDN w:val="0"/>
              <w:adjustRightInd w:val="0"/>
              <w:spacing w:before="20" w:after="20"/>
              <w:rPr>
                <w:lang w:val="en-US"/>
              </w:rPr>
            </w:pPr>
            <w:r w:rsidRPr="000A4E66">
              <w:rPr>
                <w:lang w:val="en-US"/>
              </w:rPr>
              <w:t>Four similar methods (1-4) where the test chemical is applied topically to a three-dimensional reconstructed human epidermis (</w:t>
            </w:r>
            <w:proofErr w:type="spellStart"/>
            <w:r w:rsidRPr="000A4E66">
              <w:rPr>
                <w:lang w:val="en-US"/>
              </w:rPr>
              <w:t>RhE</w:t>
            </w:r>
            <w:proofErr w:type="spellEnd"/>
            <w:r w:rsidRPr="000A4E66">
              <w:rPr>
                <w:lang w:val="en-US"/>
              </w:rPr>
              <w:t>) which closely mimics the properties of the upper parts of human skin. Tissue viability is assessed by enzymatic conversion of the dye MTT into a blue formazan salt that is quantitatively measured after extraction from the tissues. Positive chemicals are identified by their ability to decrease tissue viability below defined threshold levels.</w:t>
            </w:r>
          </w:p>
          <w:p w14:paraId="5EA74E60" w14:textId="77777777" w:rsidR="00C804EC" w:rsidRPr="000A4E66" w:rsidRDefault="00C804EC" w:rsidP="001801AE">
            <w:pPr>
              <w:autoSpaceDE w:val="0"/>
              <w:autoSpaceDN w:val="0"/>
              <w:adjustRightInd w:val="0"/>
              <w:spacing w:before="20" w:after="20"/>
              <w:rPr>
                <w:lang w:val="en-US"/>
              </w:rPr>
            </w:pPr>
            <w:r w:rsidRPr="000A4E66">
              <w:rPr>
                <w:lang w:val="en-US"/>
              </w:rPr>
              <w:t>The criteria are based on mean percent tissue viability after exposure and post-treatment incubation.</w:t>
            </w:r>
          </w:p>
        </w:tc>
      </w:tr>
      <w:tr w:rsidR="00C804EC" w:rsidRPr="000A4E66" w14:paraId="2313CF88" w14:textId="77777777" w:rsidTr="000A4E66">
        <w:trPr>
          <w:trHeight w:val="719"/>
          <w:jc w:val="center"/>
        </w:trPr>
        <w:tc>
          <w:tcPr>
            <w:tcW w:w="919" w:type="pct"/>
            <w:shd w:val="clear" w:color="auto" w:fill="auto"/>
            <w:tcMar>
              <w:top w:w="57" w:type="dxa"/>
              <w:left w:w="57" w:type="dxa"/>
              <w:bottom w:w="57" w:type="dxa"/>
              <w:right w:w="57" w:type="dxa"/>
            </w:tcMar>
          </w:tcPr>
          <w:p w14:paraId="0709C69B" w14:textId="77777777" w:rsidR="00C804EC" w:rsidRPr="000A4E66" w:rsidRDefault="00C804EC" w:rsidP="000A4E66">
            <w:pPr>
              <w:autoSpaceDE w:val="0"/>
              <w:autoSpaceDN w:val="0"/>
              <w:adjustRightInd w:val="0"/>
              <w:spacing w:before="20" w:after="20"/>
              <w:rPr>
                <w:rFonts w:eastAsia="Calibri"/>
                <w:b/>
                <w:bCs/>
                <w:lang w:val="nl-NL"/>
              </w:rPr>
            </w:pPr>
            <w:r w:rsidRPr="000A4E66">
              <w:rPr>
                <w:rFonts w:eastAsia="Calibri"/>
                <w:b/>
                <w:bCs/>
                <w:lang w:val="nl-NL"/>
              </w:rPr>
              <w:t>1 or 2</w:t>
            </w:r>
          </w:p>
        </w:tc>
        <w:tc>
          <w:tcPr>
            <w:tcW w:w="4081" w:type="pct"/>
            <w:shd w:val="clear" w:color="auto" w:fill="auto"/>
            <w:tcMar>
              <w:top w:w="57" w:type="dxa"/>
              <w:left w:w="57" w:type="dxa"/>
              <w:bottom w:w="57" w:type="dxa"/>
              <w:right w:w="57" w:type="dxa"/>
            </w:tcMar>
          </w:tcPr>
          <w:p w14:paraId="1D14D03F" w14:textId="77777777" w:rsidR="00C804EC" w:rsidRPr="000A4E66" w:rsidRDefault="00C804EC" w:rsidP="001801AE">
            <w:pPr>
              <w:autoSpaceDE w:val="0"/>
              <w:autoSpaceDN w:val="0"/>
              <w:adjustRightInd w:val="0"/>
              <w:spacing w:before="20" w:after="20"/>
              <w:rPr>
                <w:lang w:val="en-US"/>
              </w:rPr>
            </w:pPr>
            <w:r w:rsidRPr="000A4E66">
              <w:t>M</w:t>
            </w:r>
            <w:proofErr w:type="spellStart"/>
            <w:r w:rsidRPr="000A4E66">
              <w:rPr>
                <w:lang w:val="en-US"/>
              </w:rPr>
              <w:t>ean</w:t>
            </w:r>
            <w:proofErr w:type="spellEnd"/>
            <w:r w:rsidRPr="000A4E66">
              <w:rPr>
                <w:lang w:val="en-US"/>
              </w:rPr>
              <w:t xml:space="preserve"> percent tissue viability (≤) 50%.</w:t>
            </w:r>
          </w:p>
          <w:p w14:paraId="4285D39C" w14:textId="77777777" w:rsidR="00C804EC" w:rsidRPr="000A4E66" w:rsidRDefault="00C804EC" w:rsidP="001801AE">
            <w:pPr>
              <w:tabs>
                <w:tab w:val="center" w:pos="4536"/>
                <w:tab w:val="right" w:pos="9072"/>
              </w:tabs>
              <w:autoSpaceDE w:val="0"/>
              <w:autoSpaceDN w:val="0"/>
              <w:adjustRightInd w:val="0"/>
              <w:spacing w:before="20" w:after="20"/>
              <w:rPr>
                <w:rFonts w:eastAsia="Calibri"/>
                <w:b/>
                <w:bCs/>
                <w:lang w:val="en-US"/>
              </w:rPr>
            </w:pPr>
            <w:r w:rsidRPr="000A4E66">
              <w:t xml:space="preserve">Note: The </w:t>
            </w:r>
            <w:proofErr w:type="spellStart"/>
            <w:r w:rsidRPr="000A4E66">
              <w:t>RhE</w:t>
            </w:r>
            <w:proofErr w:type="spellEnd"/>
            <w:r w:rsidRPr="000A4E66">
              <w:t xml:space="preserve"> test methods covered by this </w:t>
            </w:r>
            <w:r w:rsidR="000B1FAB" w:rsidRPr="000A4E66">
              <w:t>Test Guideline</w:t>
            </w:r>
            <w:r w:rsidRPr="000A4E66">
              <w:t xml:space="preserve"> cannot resolve between GHS categories 1 and 2. Further information on skin corrosion will be required to decide on its final classification [see also the OECD Guidance </w:t>
            </w:r>
            <w:r w:rsidR="00032A46" w:rsidRPr="000A4E66">
              <w:t>d</w:t>
            </w:r>
            <w:r w:rsidRPr="000A4E66">
              <w:t>ocument 203].</w:t>
            </w:r>
          </w:p>
        </w:tc>
      </w:tr>
      <w:tr w:rsidR="00C804EC" w:rsidRPr="000A4E66" w14:paraId="792CCA7E" w14:textId="77777777" w:rsidTr="000A4E66">
        <w:trPr>
          <w:trHeight w:val="491"/>
          <w:jc w:val="center"/>
        </w:trPr>
        <w:tc>
          <w:tcPr>
            <w:tcW w:w="919" w:type="pct"/>
            <w:shd w:val="clear" w:color="auto" w:fill="auto"/>
            <w:tcMar>
              <w:top w:w="57" w:type="dxa"/>
              <w:left w:w="57" w:type="dxa"/>
              <w:bottom w:w="57" w:type="dxa"/>
              <w:right w:w="57" w:type="dxa"/>
            </w:tcMar>
          </w:tcPr>
          <w:p w14:paraId="4A0D4F4D" w14:textId="77777777" w:rsidR="00C804EC" w:rsidRPr="000A4E66" w:rsidRDefault="00C804EC" w:rsidP="000A4E66">
            <w:pPr>
              <w:autoSpaceDE w:val="0"/>
              <w:autoSpaceDN w:val="0"/>
              <w:adjustRightInd w:val="0"/>
              <w:spacing w:before="20" w:after="20"/>
              <w:rPr>
                <w:rFonts w:eastAsia="Calibri"/>
                <w:b/>
                <w:bCs/>
                <w:lang w:val="nl-NL"/>
              </w:rPr>
            </w:pPr>
            <w:r w:rsidRPr="000A4E66">
              <w:rPr>
                <w:rFonts w:eastAsia="Calibri"/>
                <w:b/>
                <w:bCs/>
                <w:lang w:val="nl-NL"/>
              </w:rPr>
              <w:t>2</w:t>
            </w:r>
          </w:p>
        </w:tc>
        <w:tc>
          <w:tcPr>
            <w:tcW w:w="4081" w:type="pct"/>
            <w:shd w:val="clear" w:color="auto" w:fill="auto"/>
            <w:tcMar>
              <w:top w:w="57" w:type="dxa"/>
              <w:left w:w="57" w:type="dxa"/>
              <w:bottom w:w="57" w:type="dxa"/>
              <w:right w:w="57" w:type="dxa"/>
            </w:tcMar>
          </w:tcPr>
          <w:p w14:paraId="7BA80DF8" w14:textId="77777777" w:rsidR="00C804EC" w:rsidRPr="000A4E66" w:rsidRDefault="00C804EC" w:rsidP="001801AE">
            <w:pPr>
              <w:autoSpaceDE w:val="0"/>
              <w:autoSpaceDN w:val="0"/>
              <w:adjustRightInd w:val="0"/>
              <w:spacing w:before="20" w:after="20"/>
            </w:pPr>
            <w:r w:rsidRPr="000A4E66">
              <w:rPr>
                <w:lang w:val="en-US"/>
              </w:rPr>
              <w:t xml:space="preserve">Mean percent tissue viability ≤ 50% and the test chemical is found to be noncorrosive (e.g., based on TG 430, 431 or 435) </w:t>
            </w:r>
          </w:p>
        </w:tc>
      </w:tr>
      <w:tr w:rsidR="00C804EC" w:rsidRPr="000A4E66" w14:paraId="293D6680" w14:textId="77777777" w:rsidTr="000A4E66">
        <w:trPr>
          <w:jc w:val="center"/>
        </w:trPr>
        <w:tc>
          <w:tcPr>
            <w:tcW w:w="919" w:type="pct"/>
            <w:shd w:val="clear" w:color="auto" w:fill="auto"/>
            <w:tcMar>
              <w:top w:w="57" w:type="dxa"/>
              <w:left w:w="57" w:type="dxa"/>
              <w:bottom w:w="57" w:type="dxa"/>
              <w:right w:w="57" w:type="dxa"/>
            </w:tcMar>
          </w:tcPr>
          <w:p w14:paraId="46613717" w14:textId="77777777" w:rsidR="00C804EC" w:rsidRPr="000A4E66" w:rsidRDefault="00C804EC" w:rsidP="000A4E66">
            <w:pPr>
              <w:autoSpaceDE w:val="0"/>
              <w:autoSpaceDN w:val="0"/>
              <w:adjustRightInd w:val="0"/>
              <w:spacing w:before="20" w:after="20"/>
              <w:rPr>
                <w:b/>
                <w:bCs/>
              </w:rPr>
            </w:pPr>
            <w:r w:rsidRPr="000A4E66">
              <w:rPr>
                <w:rFonts w:eastAsia="Calibri"/>
                <w:b/>
                <w:bCs/>
              </w:rPr>
              <w:t>Not classified as skin irritant or category 3</w:t>
            </w:r>
          </w:p>
        </w:tc>
        <w:tc>
          <w:tcPr>
            <w:tcW w:w="4081" w:type="pct"/>
            <w:shd w:val="clear" w:color="auto" w:fill="auto"/>
            <w:tcMar>
              <w:top w:w="57" w:type="dxa"/>
              <w:left w:w="57" w:type="dxa"/>
              <w:bottom w:w="57" w:type="dxa"/>
              <w:right w:w="57" w:type="dxa"/>
            </w:tcMar>
          </w:tcPr>
          <w:p w14:paraId="1A8B35D0" w14:textId="77777777" w:rsidR="00C804EC" w:rsidRPr="000A4E66" w:rsidRDefault="00C804EC" w:rsidP="001801AE">
            <w:pPr>
              <w:pStyle w:val="Default"/>
              <w:tabs>
                <w:tab w:val="left" w:pos="294"/>
              </w:tabs>
              <w:spacing w:before="20" w:after="20"/>
              <w:jc w:val="both"/>
              <w:rPr>
                <w:color w:val="auto"/>
                <w:sz w:val="20"/>
                <w:szCs w:val="20"/>
              </w:rPr>
            </w:pPr>
            <w:r w:rsidRPr="000A4E66">
              <w:rPr>
                <w:color w:val="auto"/>
                <w:sz w:val="20"/>
                <w:szCs w:val="20"/>
              </w:rPr>
              <w:t>Mean percent</w:t>
            </w:r>
            <w:r w:rsidRPr="000A4E66">
              <w:rPr>
                <w:strike/>
                <w:color w:val="auto"/>
                <w:sz w:val="20"/>
                <w:szCs w:val="20"/>
              </w:rPr>
              <w:t xml:space="preserve"> </w:t>
            </w:r>
            <w:r w:rsidRPr="000A4E66">
              <w:rPr>
                <w:color w:val="auto"/>
                <w:sz w:val="20"/>
                <w:szCs w:val="20"/>
              </w:rPr>
              <w:t>tissue viability &gt; 50%</w:t>
            </w:r>
          </w:p>
          <w:p w14:paraId="699C38D6" w14:textId="77777777" w:rsidR="00C804EC" w:rsidRPr="000A4E66" w:rsidRDefault="00C804EC" w:rsidP="001801AE">
            <w:pPr>
              <w:pStyle w:val="Default"/>
              <w:tabs>
                <w:tab w:val="left" w:pos="294"/>
              </w:tabs>
              <w:spacing w:before="20" w:after="20"/>
              <w:rPr>
                <w:color w:val="auto"/>
                <w:sz w:val="20"/>
                <w:szCs w:val="20"/>
              </w:rPr>
            </w:pPr>
            <w:r w:rsidRPr="000A4E66">
              <w:rPr>
                <w:color w:val="auto"/>
                <w:sz w:val="20"/>
                <w:szCs w:val="20"/>
              </w:rPr>
              <w:t xml:space="preserve">Note: The </w:t>
            </w:r>
            <w:proofErr w:type="spellStart"/>
            <w:r w:rsidRPr="000A4E66">
              <w:rPr>
                <w:color w:val="auto"/>
                <w:sz w:val="20"/>
                <w:szCs w:val="20"/>
              </w:rPr>
              <w:t>RhE</w:t>
            </w:r>
            <w:proofErr w:type="spellEnd"/>
            <w:r w:rsidRPr="000A4E66">
              <w:rPr>
                <w:color w:val="auto"/>
                <w:sz w:val="20"/>
                <w:szCs w:val="20"/>
              </w:rPr>
              <w:t xml:space="preserve"> test methods covered by this TG cannot resolve between GHS optional category 3 and not classified as skin irritant. Further information on skin irritation is required for those authorities that want to have more than one skin irritation category.</w:t>
            </w:r>
          </w:p>
        </w:tc>
      </w:tr>
    </w:tbl>
    <w:p w14:paraId="33920089" w14:textId="77777777" w:rsidR="00C804EC" w:rsidRDefault="00C804EC" w:rsidP="00C804EC"/>
    <w:p w14:paraId="032B5EEA" w14:textId="77777777" w:rsidR="00C804EC" w:rsidRDefault="00C804EC" w:rsidP="00C804EC"/>
    <w:p w14:paraId="31E4F400" w14:textId="77777777" w:rsidR="00C804EC" w:rsidRDefault="00C804EC" w:rsidP="00C804EC">
      <w:pPr>
        <w:sectPr w:rsidR="00C804EC" w:rsidSect="00C804EC">
          <w:headerReference w:type="even" r:id="rId20"/>
          <w:headerReference w:type="default" r:id="rId21"/>
          <w:footerReference w:type="even" r:id="rId22"/>
          <w:footerReference w:type="default" r:id="rId23"/>
          <w:headerReference w:type="first" r:id="rId24"/>
          <w:endnotePr>
            <w:numFmt w:val="decimal"/>
          </w:endnotePr>
          <w:pgSz w:w="16840" w:h="11907" w:orient="landscape" w:code="9"/>
          <w:pgMar w:top="1134" w:right="1701" w:bottom="1134" w:left="2268" w:header="567" w:footer="567" w:gutter="0"/>
          <w:cols w:space="720"/>
          <w:docGrid w:linePitch="272"/>
        </w:sectPr>
      </w:pPr>
    </w:p>
    <w:p w14:paraId="3771784C" w14:textId="77777777" w:rsidR="00C804EC" w:rsidRPr="0057210D" w:rsidRDefault="00C804EC" w:rsidP="00C804EC">
      <w:pPr>
        <w:pStyle w:val="SingleTxtG"/>
        <w:rPr>
          <w:rStyle w:val="SingleTxtGCar"/>
        </w:rPr>
      </w:pPr>
      <w:r w:rsidRPr="0057210D">
        <w:rPr>
          <w:rStyle w:val="SingleTxtGCar"/>
        </w:rPr>
        <w:t>3.2.5.3.5</w:t>
      </w:r>
      <w:r w:rsidRPr="0057210D">
        <w:rPr>
          <w:rStyle w:val="SingleTxtGCar"/>
        </w:rPr>
        <w:tab/>
      </w:r>
      <w:r w:rsidRPr="0057210D">
        <w:rPr>
          <w:rStyle w:val="SingleTxtGCar"/>
          <w:i/>
          <w:iCs/>
        </w:rPr>
        <w:t>Guidance on the use of other existing skin data in animals for classification as skin corrosion or skin irritation</w:t>
      </w:r>
    </w:p>
    <w:p w14:paraId="1720D35A" w14:textId="77777777" w:rsidR="00C804EC" w:rsidRPr="0057210D" w:rsidRDefault="00C804EC" w:rsidP="00C804EC">
      <w:pPr>
        <w:pStyle w:val="SingleTxtG"/>
        <w:rPr>
          <w:rStyle w:val="SingleTxtGCar"/>
        </w:rPr>
      </w:pPr>
      <w:r w:rsidRPr="0057210D">
        <w:rPr>
          <w:rStyle w:val="SingleTxtGCar"/>
        </w:rPr>
        <w:t>3.2.5.3.5.1</w:t>
      </w:r>
      <w:r w:rsidRPr="0057210D">
        <w:rPr>
          <w:rStyle w:val="SingleTxtGCar"/>
        </w:rPr>
        <w:tab/>
        <w:t>General approach</w:t>
      </w:r>
    </w:p>
    <w:p w14:paraId="6158F212" w14:textId="77777777" w:rsidR="00C804EC" w:rsidRPr="0057210D" w:rsidRDefault="00C804EC" w:rsidP="00C804EC">
      <w:pPr>
        <w:pStyle w:val="SingleTxtG"/>
        <w:rPr>
          <w:rStyle w:val="SingleTxtGCar"/>
        </w:rPr>
      </w:pPr>
      <w:r>
        <w:rPr>
          <w:rStyle w:val="SingleTxtGCar"/>
        </w:rPr>
        <w:tab/>
      </w:r>
      <w:r>
        <w:rPr>
          <w:rStyle w:val="SingleTxtGCar"/>
        </w:rPr>
        <w:tab/>
      </w:r>
      <w:r w:rsidRPr="0057210D">
        <w:rPr>
          <w:rStyle w:val="SingleTxtGCar"/>
        </w:rPr>
        <w:tab/>
        <w:t>All existing other animal data should be carefully reviewed and only used if they are conclusive for classification. In evaluating other existing skin data in animals, however, it should be recognised that the reporting of dermal lesions may be incomplete, testing and observations may be made in a species other than the rabbit, and species may differ in sensitivity in their responses. In general skin thickness decreases with body weight. However, other factors also affect species variability. In addition, for most of these tests, irritating and corrosive effects need to be avoided. Therefore, these effects may only be observed in range finding studies using a small number of animals with limited observations and reporting.</w:t>
      </w:r>
    </w:p>
    <w:p w14:paraId="2C4B763B" w14:textId="77777777" w:rsidR="00C804EC" w:rsidRPr="0057210D" w:rsidRDefault="00C804EC" w:rsidP="00C804EC">
      <w:pPr>
        <w:pStyle w:val="SingleTxtG"/>
        <w:rPr>
          <w:rStyle w:val="SingleTxtGCar"/>
        </w:rPr>
      </w:pPr>
      <w:r w:rsidRPr="0057210D">
        <w:rPr>
          <w:rStyle w:val="SingleTxtGCar"/>
        </w:rPr>
        <w:t>3.2.5.3.5.2</w:t>
      </w:r>
      <w:r w:rsidRPr="0057210D">
        <w:rPr>
          <w:rStyle w:val="SingleTxtGCar"/>
        </w:rPr>
        <w:tab/>
        <w:t>Other data limitations and consequences for classification</w:t>
      </w:r>
    </w:p>
    <w:p w14:paraId="6603792B" w14:textId="77777777" w:rsidR="00C804EC" w:rsidRPr="0057210D" w:rsidRDefault="00C804EC" w:rsidP="00C804EC">
      <w:pPr>
        <w:pStyle w:val="SingleTxtG"/>
        <w:rPr>
          <w:rStyle w:val="SingleTxtGCar"/>
        </w:rPr>
      </w:pPr>
      <w:r w:rsidRPr="0057210D">
        <w:rPr>
          <w:rStyle w:val="SingleTxtGCar"/>
        </w:rPr>
        <w:t>3.2.5.3.5.2.1</w:t>
      </w:r>
      <w:r w:rsidRPr="0057210D">
        <w:rPr>
          <w:rStyle w:val="SingleTxtGCar"/>
        </w:rPr>
        <w:tab/>
        <w:t xml:space="preserve">Acute dermal toxicity tests, repeated dose animal studies, skin sensitisation studies and skin absorption studies may all differ from the standard in vivo acute dermal irritation/corrosion test (e.g. OECD </w:t>
      </w:r>
      <w:r w:rsidR="00032A46">
        <w:rPr>
          <w:rStyle w:val="SingleTxtGCar"/>
        </w:rPr>
        <w:t>Test Guideline</w:t>
      </w:r>
      <w:r w:rsidRPr="0057210D">
        <w:rPr>
          <w:rStyle w:val="SingleTxtGCar"/>
        </w:rPr>
        <w:t xml:space="preserve"> 404) with regard to exposure duration, area dose, the use of dissolved substances, level of occlusion, patch type, scoring and follow-up of the skin lesions and the test species. </w:t>
      </w:r>
    </w:p>
    <w:p w14:paraId="2E4C4841" w14:textId="77777777" w:rsidR="00C804EC" w:rsidRPr="0057210D" w:rsidRDefault="00C804EC" w:rsidP="00C804EC">
      <w:pPr>
        <w:pStyle w:val="SingleTxtG"/>
        <w:rPr>
          <w:rStyle w:val="SingleTxtGCar"/>
        </w:rPr>
      </w:pPr>
      <w:r w:rsidRPr="0057210D">
        <w:rPr>
          <w:rStyle w:val="SingleTxtGCar"/>
        </w:rPr>
        <w:t>3.2.5.3.5.2.2</w:t>
      </w:r>
      <w:r w:rsidRPr="0057210D">
        <w:rPr>
          <w:rStyle w:val="SingleTxtGCar"/>
        </w:rPr>
        <w:tab/>
        <w:t xml:space="preserve">Destruction of the skin in any acute dermal toxicity test (e.g. OECD </w:t>
      </w:r>
      <w:r w:rsidR="00032A46">
        <w:rPr>
          <w:rStyle w:val="SingleTxtGCar"/>
        </w:rPr>
        <w:t>Test Guideline</w:t>
      </w:r>
      <w:r w:rsidRPr="0057210D">
        <w:rPr>
          <w:rStyle w:val="SingleTxtGCar"/>
        </w:rPr>
        <w:t xml:space="preserve"> 402) should be considered for classification as corrosive (category 1 or sub-category 1A, 1B or 1C where possible and required). Skin irritation in an acute dermal study in rabbits fulfilling the criteria in Table 3.2.2, should be considered for classification as irritant if the exposure conditions are such that corrosive effects can be excluded. Skin irritation in an acute dermal study in other species should be considered as not conclusive, as these species may be less or more sensitive than rabbits. Such data should be taken into account in a weight-of-evidence assessment. The absence of skin irritation should also be considered as not conclusive and taken into account in a weight-of-evidence assessment.</w:t>
      </w:r>
    </w:p>
    <w:p w14:paraId="3F7CB317" w14:textId="77777777" w:rsidR="00C804EC" w:rsidRPr="0057210D" w:rsidRDefault="00C804EC" w:rsidP="00C804EC">
      <w:pPr>
        <w:pStyle w:val="SingleTxtG"/>
        <w:rPr>
          <w:rStyle w:val="SingleTxtGCar"/>
        </w:rPr>
      </w:pPr>
      <w:r w:rsidRPr="0057210D">
        <w:rPr>
          <w:rStyle w:val="SingleTxtGCar"/>
        </w:rPr>
        <w:t>3.2.5.3.5.2.3</w:t>
      </w:r>
      <w:r w:rsidRPr="0057210D">
        <w:rPr>
          <w:rStyle w:val="SingleTxtGCar"/>
        </w:rPr>
        <w:tab/>
        <w:t xml:space="preserve">Repeated dose dermal studies (e.g. OECD </w:t>
      </w:r>
      <w:r w:rsidR="00032A46">
        <w:rPr>
          <w:rStyle w:val="SingleTxtGCar"/>
        </w:rPr>
        <w:t>Test Guidelines</w:t>
      </w:r>
      <w:r w:rsidRPr="0057210D">
        <w:rPr>
          <w:rStyle w:val="SingleTxtGCar"/>
        </w:rPr>
        <w:t xml:space="preserve"> 410 and 412) can be used to classify as corrosive when destruction of the skin is observed after the initial exposures. However, normally such exposures are avoided and corrosive effects may only be observed in the range-finding studies. Moreover, sub-categorisation for corrosion will rarely be possible due to a longer time period between start of exposure and first observation. The observation of skin irritation or the absence of skin irritating effects should be considered as not conclusive. Skin effects only observed after multiple exposures may indicate skin sensitisation rather than skin irritation. </w:t>
      </w:r>
    </w:p>
    <w:p w14:paraId="2DEF4C27" w14:textId="77777777" w:rsidR="00C804EC" w:rsidRPr="0057210D" w:rsidRDefault="00C804EC" w:rsidP="00C804EC">
      <w:pPr>
        <w:pStyle w:val="SingleTxtG"/>
        <w:rPr>
          <w:rStyle w:val="SingleTxtGCar"/>
        </w:rPr>
      </w:pPr>
      <w:r w:rsidRPr="0057210D">
        <w:rPr>
          <w:rStyle w:val="SingleTxtGCar"/>
        </w:rPr>
        <w:t>3.2.5.3.5.2.4</w:t>
      </w:r>
      <w:r w:rsidRPr="0057210D">
        <w:rPr>
          <w:rStyle w:val="SingleTxtGCar"/>
        </w:rPr>
        <w:tab/>
        <w:t xml:space="preserve">In skin sensitisation studies in guinea pigs (e.g. OECD </w:t>
      </w:r>
      <w:r w:rsidR="00032A46">
        <w:rPr>
          <w:rStyle w:val="SingleTxtGCar"/>
        </w:rPr>
        <w:t>Test Guideline</w:t>
      </w:r>
      <w:r w:rsidRPr="0057210D">
        <w:rPr>
          <w:rStyle w:val="SingleTxtGCar"/>
        </w:rPr>
        <w:t xml:space="preserve"> 406), severely irritating and corrosive exposure must be avoided. Therefore, such effects are normally only observed in range-finding studies. The range-finding results, with the exception of intradermal exposure in the maximisation test, can be used to classify as corrosive when destruction of the skin is observed. The presence or absence of skin irritation in a skin sensitisation study should be considered as not conclusive by itself as the species tested may be more or less sensitive than rabbits, but signs of irritation should be taken into account in a weight of evidence assessment. </w:t>
      </w:r>
    </w:p>
    <w:p w14:paraId="504942FE" w14:textId="77777777" w:rsidR="00C804EC" w:rsidRPr="0057210D" w:rsidRDefault="00C804EC" w:rsidP="00C804EC">
      <w:pPr>
        <w:pStyle w:val="SingleTxtG"/>
        <w:rPr>
          <w:rStyle w:val="SingleTxtGCar"/>
        </w:rPr>
      </w:pPr>
      <w:r w:rsidRPr="0057210D">
        <w:rPr>
          <w:rStyle w:val="SingleTxtGCar"/>
        </w:rPr>
        <w:t>3.2.5.3.5.2.5</w:t>
      </w:r>
      <w:r w:rsidRPr="0057210D">
        <w:rPr>
          <w:rStyle w:val="SingleTxtGCar"/>
        </w:rPr>
        <w:tab/>
        <w:t xml:space="preserve">Irritation data from the Local Lymph Node Assay (e.g. OECD </w:t>
      </w:r>
      <w:r w:rsidR="00032A46">
        <w:rPr>
          <w:rStyle w:val="SingleTxtGCar"/>
        </w:rPr>
        <w:t>Test Guidelines</w:t>
      </w:r>
      <w:r w:rsidRPr="0057210D">
        <w:rPr>
          <w:rStyle w:val="SingleTxtGCar"/>
        </w:rPr>
        <w:t xml:space="preserve"> 429, 442A and 442B) should normally not be used for classification as the test substance is applied to the dorsum of the ear by open topical application, and in some cases specific vehicles for enhancement of skin penetration are used. Further, due to the proportional increase of skin thickness associated with increased body weight, the skin thickness of mice deviates significantly from that of rabbits and humans. </w:t>
      </w:r>
    </w:p>
    <w:p w14:paraId="259BE769" w14:textId="77777777" w:rsidR="00C804EC" w:rsidRPr="0057210D" w:rsidRDefault="00C804EC" w:rsidP="00C804EC">
      <w:pPr>
        <w:pStyle w:val="SingleTxtG"/>
        <w:rPr>
          <w:rStyle w:val="SingleTxtGCar"/>
        </w:rPr>
      </w:pPr>
      <w:r w:rsidRPr="0057210D">
        <w:rPr>
          <w:rStyle w:val="SingleTxtGCar"/>
        </w:rPr>
        <w:t>3.2.5.3.5.2.6</w:t>
      </w:r>
      <w:r w:rsidRPr="0057210D">
        <w:rPr>
          <w:rStyle w:val="SingleTxtGCar"/>
        </w:rPr>
        <w:tab/>
        <w:t xml:space="preserve">In skin absorption studies (e.g. OECD </w:t>
      </w:r>
      <w:r w:rsidR="00032A46">
        <w:rPr>
          <w:rStyle w:val="SingleTxtGCar"/>
        </w:rPr>
        <w:t>Test Guideline</w:t>
      </w:r>
      <w:r w:rsidRPr="0057210D">
        <w:rPr>
          <w:rStyle w:val="SingleTxtGCar"/>
        </w:rPr>
        <w:t xml:space="preserve"> 427), corrosive exposure conditions are generally avoided as this affects the absorption. Therefore, information on skin effects from these studies does not allow classification directly but may be considered within a weight of evidence approach. However, information on the dermal absorption may be taken into account in a weight-of-evidence assessment as a high dermal absorption in combination with additional evidence for high cytotoxicity may indicate irritation or corrosivity.</w:t>
      </w:r>
      <w:r w:rsidR="00C3147C">
        <w:rPr>
          <w:rStyle w:val="SingleTxtGCar"/>
        </w:rPr>
        <w:t>”.</w:t>
      </w:r>
    </w:p>
    <w:p w14:paraId="69097884" w14:textId="77777777" w:rsidR="00C804EC" w:rsidRPr="00724120" w:rsidRDefault="00C804EC" w:rsidP="00CB10A3">
      <w:pPr>
        <w:pStyle w:val="H1G"/>
      </w:pPr>
      <w:r w:rsidRPr="00724120">
        <w:tab/>
      </w:r>
      <w:r w:rsidRPr="00724120">
        <w:tab/>
        <w:t xml:space="preserve">Chapter </w:t>
      </w:r>
      <w:r>
        <w:t>3.8</w:t>
      </w:r>
    </w:p>
    <w:p w14:paraId="2B6143D6" w14:textId="77777777" w:rsidR="00C804EC" w:rsidRDefault="00C804EC" w:rsidP="00C804EC">
      <w:pPr>
        <w:pStyle w:val="SingleTxtG"/>
        <w:rPr>
          <w:snapToGrid w:val="0"/>
          <w:lang w:eastAsia="fr-FR"/>
        </w:rPr>
      </w:pPr>
      <w:r>
        <w:rPr>
          <w:snapToGrid w:val="0"/>
          <w:lang w:eastAsia="fr-FR"/>
        </w:rPr>
        <w:t>3.8.1.6</w:t>
      </w:r>
      <w:r>
        <w:rPr>
          <w:snapToGrid w:val="0"/>
          <w:lang w:eastAsia="fr-FR"/>
        </w:rPr>
        <w:tab/>
      </w:r>
      <w:r>
        <w:rPr>
          <w:snapToGrid w:val="0"/>
          <w:lang w:eastAsia="fr-FR"/>
        </w:rPr>
        <w:tab/>
        <w:t>Amend to read as follows:</w:t>
      </w:r>
    </w:p>
    <w:p w14:paraId="4D742116" w14:textId="77777777" w:rsidR="00C804EC" w:rsidRPr="00E94321" w:rsidRDefault="00CB10A3" w:rsidP="00C804EC">
      <w:pPr>
        <w:pStyle w:val="SingleTxtG"/>
        <w:rPr>
          <w:rFonts w:eastAsiaTheme="minorHAnsi"/>
          <w:snapToGrid w:val="0"/>
          <w:lang w:val="en-US"/>
        </w:rPr>
      </w:pPr>
      <w:r>
        <w:rPr>
          <w:snapToGrid w:val="0"/>
          <w:lang w:eastAsia="fr-FR"/>
        </w:rPr>
        <w:t>“</w:t>
      </w:r>
      <w:r w:rsidR="00C804EC">
        <w:rPr>
          <w:snapToGrid w:val="0"/>
          <w:lang w:eastAsia="fr-FR"/>
        </w:rPr>
        <w:t>3.8.1.6</w:t>
      </w:r>
      <w:r w:rsidR="00C804EC">
        <w:rPr>
          <w:snapToGrid w:val="0"/>
          <w:lang w:eastAsia="fr-FR"/>
        </w:rPr>
        <w:tab/>
      </w:r>
      <w:r w:rsidR="00C804EC" w:rsidRPr="00475DA3">
        <w:rPr>
          <w:snapToGrid w:val="0"/>
          <w:lang w:eastAsia="fr-FR"/>
        </w:rPr>
        <w:t xml:space="preserve">Specific target organ toxicity following a repeated exposure is </w:t>
      </w:r>
      <w:r w:rsidR="00CF0B86">
        <w:rPr>
          <w:snapToGrid w:val="0"/>
          <w:lang w:eastAsia="fr-FR"/>
        </w:rPr>
        <w:t>addressed</w:t>
      </w:r>
      <w:r w:rsidR="00C804EC" w:rsidRPr="00475DA3">
        <w:rPr>
          <w:snapToGrid w:val="0"/>
          <w:lang w:eastAsia="fr-FR"/>
        </w:rPr>
        <w:t xml:space="preserve"> in the GHS as described in </w:t>
      </w:r>
      <w:r w:rsidR="00CF0B86">
        <w:rPr>
          <w:snapToGrid w:val="0"/>
          <w:lang w:eastAsia="fr-FR"/>
        </w:rPr>
        <w:t>Chapter 3.9</w:t>
      </w:r>
      <w:r w:rsidR="00C804EC" w:rsidRPr="00475DA3">
        <w:rPr>
          <w:snapToGrid w:val="0"/>
          <w:lang w:eastAsia="fr-FR"/>
        </w:rPr>
        <w:t xml:space="preserve"> and is therefore exclu</w:t>
      </w:r>
      <w:r w:rsidR="00C804EC">
        <w:rPr>
          <w:snapToGrid w:val="0"/>
          <w:lang w:eastAsia="fr-FR"/>
        </w:rPr>
        <w:t>ded from the present chapter.</w:t>
      </w:r>
      <w:r w:rsidR="00C804EC" w:rsidRPr="00E94321">
        <w:rPr>
          <w:rFonts w:eastAsiaTheme="minorHAnsi"/>
          <w:snapToGrid w:val="0"/>
          <w:lang w:val="en-US"/>
        </w:rPr>
        <w:t xml:space="preserve"> Substances and mixtures should be classified for single and repeated dose toxicity independently.</w:t>
      </w:r>
    </w:p>
    <w:p w14:paraId="7B26399B" w14:textId="77777777" w:rsidR="00C804EC" w:rsidRPr="00E94321" w:rsidRDefault="00C804EC" w:rsidP="00CB10A3">
      <w:pPr>
        <w:pStyle w:val="SingleTxtG"/>
        <w:ind w:firstLine="1134"/>
        <w:rPr>
          <w:rFonts w:eastAsiaTheme="minorHAnsi"/>
          <w:snapToGrid w:val="0"/>
          <w:lang w:val="en-US"/>
        </w:rPr>
      </w:pPr>
      <w:r w:rsidRPr="00E94321">
        <w:rPr>
          <w:rFonts w:eastAsiaTheme="minorHAnsi"/>
          <w:snapToGrid w:val="0"/>
          <w:lang w:val="en-US"/>
        </w:rPr>
        <w:t>Other specific toxic effects, such as acute toxicity, skin corrosion/irritation, serious eye damage/eye irritation, respiratory or skin sensitization, germ cell mutagenicity, carcinogenicity, reproductive toxicity, and aspiration toxicity are assessed separately in the GHS and consequently are not included here.</w:t>
      </w:r>
      <w:r>
        <w:rPr>
          <w:rFonts w:eastAsiaTheme="minorHAnsi"/>
          <w:snapToGrid w:val="0"/>
          <w:lang w:val="en-US"/>
        </w:rPr>
        <w:t>”.</w:t>
      </w:r>
    </w:p>
    <w:p w14:paraId="047CEFBD" w14:textId="77777777" w:rsidR="00C804EC" w:rsidRDefault="00C804EC" w:rsidP="00C804EC">
      <w:pPr>
        <w:pStyle w:val="SingleTxtG"/>
        <w:rPr>
          <w:snapToGrid w:val="0"/>
        </w:rPr>
      </w:pPr>
      <w:bookmarkStart w:id="3" w:name="_Hlk775460"/>
      <w:r w:rsidRPr="00C841EC">
        <w:rPr>
          <w:snapToGrid w:val="0"/>
        </w:rPr>
        <w:t>3.8.3.1</w:t>
      </w:r>
      <w:r>
        <w:rPr>
          <w:snapToGrid w:val="0"/>
        </w:rPr>
        <w:tab/>
      </w:r>
      <w:r w:rsidRPr="00C841EC">
        <w:rPr>
          <w:snapToGrid w:val="0"/>
        </w:rPr>
        <w:tab/>
      </w:r>
      <w:r>
        <w:rPr>
          <w:snapToGrid w:val="0"/>
        </w:rPr>
        <w:t>Amend the second sentence to read “</w:t>
      </w:r>
      <w:r w:rsidRPr="00A6389F">
        <w:rPr>
          <w:snapToGrid w:val="0"/>
        </w:rPr>
        <w:t>As with substances, mixtures should be classified for specific target organ toxicity for single and repeated exposure (Chapter 3.9) independently.</w:t>
      </w:r>
      <w:r>
        <w:rPr>
          <w:snapToGrid w:val="0"/>
        </w:rPr>
        <w:t>”.</w:t>
      </w:r>
      <w:bookmarkEnd w:id="3"/>
    </w:p>
    <w:p w14:paraId="4805E606" w14:textId="77777777" w:rsidR="00C804EC" w:rsidRDefault="00C804EC" w:rsidP="00C804EC">
      <w:pPr>
        <w:pStyle w:val="SingleTxtG"/>
        <w:rPr>
          <w:snapToGrid w:val="0"/>
        </w:rPr>
      </w:pPr>
      <w:r>
        <w:rPr>
          <w:snapToGrid w:val="0"/>
        </w:rPr>
        <w:t>3.8.3.4.1</w:t>
      </w:r>
      <w:r>
        <w:rPr>
          <w:snapToGrid w:val="0"/>
        </w:rPr>
        <w:tab/>
        <w:t>In the second sentence, replace “</w:t>
      </w:r>
      <w:r>
        <w:t xml:space="preserve">following single exposure, repeated exposure, </w:t>
      </w:r>
      <w:r w:rsidRPr="0040588B">
        <w:t>or both” by “</w:t>
      </w:r>
      <w:r w:rsidRPr="0040588B">
        <w:rPr>
          <w:snapToGrid w:val="0"/>
        </w:rPr>
        <w:t>following single exposure”</w:t>
      </w:r>
      <w:r>
        <w:rPr>
          <w:snapToGrid w:val="0"/>
        </w:rPr>
        <w:t xml:space="preserve"> and insert </w:t>
      </w:r>
      <w:r w:rsidRPr="0040588B">
        <w:rPr>
          <w:snapToGrid w:val="0"/>
        </w:rPr>
        <w:t>“</w:t>
      </w:r>
      <w:r w:rsidRPr="001E0FDE">
        <w:rPr>
          <w:snapToGrid w:val="0"/>
        </w:rPr>
        <w:t>–</w:t>
      </w:r>
      <w:r w:rsidRPr="0040588B">
        <w:rPr>
          <w:snapToGrid w:val="0"/>
        </w:rPr>
        <w:t xml:space="preserve"> single exposure” </w:t>
      </w:r>
      <w:r>
        <w:rPr>
          <w:snapToGrid w:val="0"/>
        </w:rPr>
        <w:t>after</w:t>
      </w:r>
      <w:r w:rsidRPr="0040588B">
        <w:rPr>
          <w:snapToGrid w:val="0"/>
        </w:rPr>
        <w:t xml:space="preserve"> “</w:t>
      </w:r>
      <w:r w:rsidRPr="00A6389F">
        <w:rPr>
          <w:snapToGrid w:val="0"/>
        </w:rPr>
        <w:t>Category 2 specific target organ toxicant</w:t>
      </w:r>
      <w:r w:rsidRPr="0040588B">
        <w:rPr>
          <w:snapToGrid w:val="0"/>
        </w:rPr>
        <w:t>”.</w:t>
      </w:r>
    </w:p>
    <w:p w14:paraId="25564F25" w14:textId="77777777" w:rsidR="00C804EC" w:rsidRDefault="00C804EC" w:rsidP="00C804EC">
      <w:pPr>
        <w:pStyle w:val="SingleTxtG"/>
      </w:pPr>
      <w:r w:rsidRPr="00C841EC">
        <w:t>3.8.3.4.2 and 3.8.3.4.3</w:t>
      </w:r>
      <w:r>
        <w:tab/>
        <w:t>Delete. Renumber current paragraphs 3.8.3.4.4 to 3.8.3.4.6 as 3.8.3.4.2 to 3.8.3.4.4.</w:t>
      </w:r>
    </w:p>
    <w:p w14:paraId="7B27058C" w14:textId="77777777" w:rsidR="00C804EC" w:rsidRDefault="00C804EC" w:rsidP="00C804EC">
      <w:pPr>
        <w:pStyle w:val="SingleTxtG"/>
      </w:pPr>
      <w:r>
        <w:t>3.8.5.2</w:t>
      </w:r>
      <w:r>
        <w:tab/>
      </w:r>
      <w:r>
        <w:tab/>
        <w:t>In decision logic 3.8.2, in the last box on the left, replace “3.8.3.4.5” by “3.8.3.4.3”.</w:t>
      </w:r>
    </w:p>
    <w:p w14:paraId="230CB429" w14:textId="77777777" w:rsidR="00C804EC" w:rsidRDefault="00C804EC" w:rsidP="00586149">
      <w:pPr>
        <w:pStyle w:val="H1G"/>
      </w:pPr>
      <w:r w:rsidRPr="00724120">
        <w:tab/>
      </w:r>
      <w:r w:rsidRPr="00724120">
        <w:tab/>
        <w:t xml:space="preserve">Chapter </w:t>
      </w:r>
      <w:r>
        <w:t>3.9</w:t>
      </w:r>
    </w:p>
    <w:p w14:paraId="39685CBD" w14:textId="77777777" w:rsidR="00C804EC" w:rsidRPr="00DF7E66" w:rsidRDefault="00C804EC" w:rsidP="00C804EC">
      <w:pPr>
        <w:pStyle w:val="SingleTxtG"/>
      </w:pPr>
      <w:bookmarkStart w:id="4" w:name="_Hlk775590"/>
      <w:r w:rsidRPr="00DF7E66">
        <w:t>3.9.1.1</w:t>
      </w:r>
      <w:r w:rsidRPr="00DF7E66">
        <w:tab/>
      </w:r>
      <w:r w:rsidRPr="00DF7E66">
        <w:tab/>
      </w:r>
      <w:r w:rsidRPr="00CB10A3">
        <w:t>At the end of the second sentence, add “and not specifically addressed in chapters 3.1 to 3.7 and 3.10 are included (see also 3.9.1.6)”.</w:t>
      </w:r>
      <w:bookmarkEnd w:id="4"/>
    </w:p>
    <w:p w14:paraId="73BAA250" w14:textId="77777777" w:rsidR="00C804EC" w:rsidRDefault="00C804EC" w:rsidP="00C804EC">
      <w:pPr>
        <w:pStyle w:val="SingleTxtG"/>
      </w:pPr>
      <w:r>
        <w:t>3.9.1.6</w:t>
      </w:r>
      <w:r>
        <w:tab/>
      </w:r>
      <w:r>
        <w:tab/>
        <w:t>Insert the following new second sentence: “</w:t>
      </w:r>
      <w:r w:rsidRPr="00885DB4">
        <w:t>Substances and mixtures should be classified for single and repeated dose toxicity independently.</w:t>
      </w:r>
      <w:r>
        <w:t>”. In the following sentence (current second sentence), replace “serious eye damage/eye irritation, skin corrosion/irritation” by “</w:t>
      </w:r>
      <w:r w:rsidRPr="00885DB4">
        <w:t>skin corrosion/irritation, serious e</w:t>
      </w:r>
      <w:r>
        <w:t>ye damage/eye irritation” and replace “carcinogenicity, germ cell mutagenicity” by “</w:t>
      </w:r>
      <w:r w:rsidRPr="00885DB4">
        <w:t>germ cell mutagenicity, carcinogenicity</w:t>
      </w:r>
      <w:r>
        <w:t>”.</w:t>
      </w:r>
    </w:p>
    <w:p w14:paraId="59F1C73B" w14:textId="77777777" w:rsidR="00C804EC" w:rsidRDefault="00C804EC" w:rsidP="00C804EC">
      <w:pPr>
        <w:pStyle w:val="SingleTxtG"/>
        <w:rPr>
          <w:snapToGrid w:val="0"/>
        </w:rPr>
      </w:pPr>
      <w:bookmarkStart w:id="5" w:name="_Hlk775712"/>
      <w:r w:rsidRPr="00DF7E66">
        <w:t>3.9.3.1</w:t>
      </w:r>
      <w:r w:rsidRPr="00DF7E66">
        <w:tab/>
      </w:r>
      <w:r w:rsidRPr="00DF7E66">
        <w:tab/>
        <w:t xml:space="preserve">Amend the second sentence to read as follows: “As with substances, mixtures should be classified for specific target organ toxicity for single </w:t>
      </w:r>
      <w:r w:rsidR="00CF0B86" w:rsidRPr="00DF7E66">
        <w:t xml:space="preserve">exposure </w:t>
      </w:r>
      <w:r w:rsidRPr="00DF7E66">
        <w:t>(</w:t>
      </w:r>
      <w:r w:rsidR="00CF0B86">
        <w:t xml:space="preserve">see </w:t>
      </w:r>
      <w:r w:rsidRPr="00DF7E66">
        <w:t>Chapter 3.8) and repeated exposure independently.”.</w:t>
      </w:r>
      <w:bookmarkEnd w:id="5"/>
    </w:p>
    <w:p w14:paraId="2B74F921" w14:textId="77777777" w:rsidR="00C804EC" w:rsidRDefault="00C804EC" w:rsidP="00C804EC">
      <w:pPr>
        <w:pStyle w:val="SingleTxtG"/>
      </w:pPr>
      <w:r>
        <w:rPr>
          <w:snapToGrid w:val="0"/>
        </w:rPr>
        <w:t>3.9.3.4.1</w:t>
      </w:r>
      <w:r>
        <w:rPr>
          <w:snapToGrid w:val="0"/>
        </w:rPr>
        <w:tab/>
        <w:t>In the second sentence, replace “single exposure, repeated exposure, or both” by “</w:t>
      </w:r>
      <w:r w:rsidRPr="001E0FDE">
        <w:rPr>
          <w:snapToGrid w:val="0"/>
        </w:rPr>
        <w:t>repeated exposure,</w:t>
      </w:r>
      <w:r>
        <w:rPr>
          <w:snapToGrid w:val="0"/>
        </w:rPr>
        <w:t>” and insert “</w:t>
      </w:r>
      <w:r w:rsidRPr="001E0FDE">
        <w:rPr>
          <w:snapToGrid w:val="0"/>
        </w:rPr>
        <w:t>– repeated exposure</w:t>
      </w:r>
      <w:r>
        <w:rPr>
          <w:snapToGrid w:val="0"/>
        </w:rPr>
        <w:t>” after “</w:t>
      </w:r>
      <w:r w:rsidRPr="00C841EC">
        <w:rPr>
          <w:snapToGrid w:val="0"/>
        </w:rPr>
        <w:t>Category 2 specific target organ toxicant</w:t>
      </w:r>
      <w:r>
        <w:rPr>
          <w:snapToGrid w:val="0"/>
        </w:rPr>
        <w:t>”.</w:t>
      </w:r>
    </w:p>
    <w:p w14:paraId="41862089" w14:textId="77777777" w:rsidR="00C804EC" w:rsidRPr="00724120" w:rsidRDefault="00C804EC" w:rsidP="00586149">
      <w:pPr>
        <w:pStyle w:val="H1G"/>
      </w:pPr>
      <w:r w:rsidRPr="00724120">
        <w:tab/>
      </w:r>
      <w:r w:rsidRPr="00724120">
        <w:tab/>
        <w:t>Annex 1</w:t>
      </w:r>
    </w:p>
    <w:p w14:paraId="519AEE6D" w14:textId="77777777" w:rsidR="00C804EC" w:rsidRDefault="00C804EC" w:rsidP="00C804EC">
      <w:pPr>
        <w:pStyle w:val="SingleTxtG"/>
      </w:pPr>
      <w:bookmarkStart w:id="6" w:name="_Hlk536535558"/>
      <w:r>
        <w:t>A1.3</w:t>
      </w:r>
      <w:r>
        <w:tab/>
        <w:t xml:space="preserve">In the heading, after “Aerosols”, insert “and chemicals under pressure”. </w:t>
      </w:r>
      <w:r w:rsidRPr="00724120">
        <w:t xml:space="preserve">In the table, in column “Hazard </w:t>
      </w:r>
      <w:r>
        <w:t>class</w:t>
      </w:r>
      <w:r w:rsidRPr="00724120">
        <w:t>”,</w:t>
      </w:r>
      <w:r>
        <w:t xml:space="preserve"> after “Aerosols”, add “(section 2.3.1)”. Add the following new rows at the end of the table:</w:t>
      </w: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944"/>
        <w:gridCol w:w="1204"/>
        <w:gridCol w:w="1108"/>
        <w:gridCol w:w="1235"/>
        <w:gridCol w:w="1079"/>
        <w:gridCol w:w="3093"/>
        <w:gridCol w:w="976"/>
      </w:tblGrid>
      <w:tr w:rsidR="00C804EC" w:rsidRPr="009200A5" w14:paraId="3D050640" w14:textId="77777777" w:rsidTr="001801AE">
        <w:trPr>
          <w:cantSplit/>
          <w:trHeight w:val="1555"/>
        </w:trPr>
        <w:tc>
          <w:tcPr>
            <w:tcW w:w="944" w:type="dxa"/>
            <w:vMerge w:val="restart"/>
            <w:shd w:val="clear" w:color="auto" w:fill="FFFFFF"/>
            <w:vAlign w:val="center"/>
          </w:tcPr>
          <w:p w14:paraId="3FB9B074" w14:textId="77777777" w:rsidR="00C804EC" w:rsidRPr="009200A5" w:rsidRDefault="00C804EC" w:rsidP="001801AE">
            <w:pPr>
              <w:keepNext/>
              <w:keepLines/>
              <w:tabs>
                <w:tab w:val="left" w:pos="1425"/>
              </w:tabs>
              <w:spacing w:before="40" w:after="40"/>
              <w:jc w:val="center"/>
              <w:rPr>
                <w:b/>
                <w:sz w:val="18"/>
                <w:szCs w:val="18"/>
              </w:rPr>
            </w:pPr>
            <w:r w:rsidRPr="009200A5">
              <w:rPr>
                <w:b/>
                <w:sz w:val="18"/>
                <w:szCs w:val="18"/>
              </w:rPr>
              <w:t>Chemicals under pressure</w:t>
            </w:r>
          </w:p>
          <w:p w14:paraId="51B31859" w14:textId="77777777" w:rsidR="00C804EC" w:rsidRPr="009200A5" w:rsidRDefault="00C804EC" w:rsidP="001801AE">
            <w:pPr>
              <w:keepNext/>
              <w:keepLines/>
              <w:tabs>
                <w:tab w:val="left" w:pos="1425"/>
              </w:tabs>
              <w:spacing w:before="40" w:after="40"/>
              <w:jc w:val="center"/>
              <w:rPr>
                <w:b/>
                <w:sz w:val="18"/>
                <w:szCs w:val="18"/>
              </w:rPr>
            </w:pPr>
            <w:r w:rsidRPr="009200A5">
              <w:rPr>
                <w:b/>
                <w:sz w:val="18"/>
                <w:szCs w:val="18"/>
              </w:rPr>
              <w:t>(section 2.3.2)</w:t>
            </w:r>
          </w:p>
        </w:tc>
        <w:tc>
          <w:tcPr>
            <w:tcW w:w="1204" w:type="dxa"/>
            <w:shd w:val="clear" w:color="auto" w:fill="FFFFFF"/>
            <w:vAlign w:val="center"/>
          </w:tcPr>
          <w:p w14:paraId="5EB9EFBD" w14:textId="77777777" w:rsidR="00C804EC" w:rsidRPr="009200A5" w:rsidRDefault="00C804EC" w:rsidP="001801AE">
            <w:pPr>
              <w:keepNext/>
              <w:keepLines/>
              <w:tabs>
                <w:tab w:val="left" w:pos="1425"/>
              </w:tabs>
              <w:spacing w:before="40" w:after="40"/>
              <w:jc w:val="center"/>
              <w:rPr>
                <w:b/>
                <w:sz w:val="18"/>
                <w:szCs w:val="18"/>
              </w:rPr>
            </w:pPr>
            <w:r w:rsidRPr="009200A5">
              <w:rPr>
                <w:b/>
                <w:sz w:val="18"/>
                <w:szCs w:val="18"/>
              </w:rPr>
              <w:t>1</w:t>
            </w:r>
          </w:p>
        </w:tc>
        <w:tc>
          <w:tcPr>
            <w:tcW w:w="1108" w:type="dxa"/>
            <w:shd w:val="clear" w:color="auto" w:fill="FFFFFF"/>
            <w:vAlign w:val="center"/>
          </w:tcPr>
          <w:p w14:paraId="1E2F0499" w14:textId="77777777" w:rsidR="00C804EC" w:rsidRPr="009200A5" w:rsidRDefault="00C804EC" w:rsidP="001801AE">
            <w:pPr>
              <w:keepNext/>
              <w:keepLines/>
              <w:tabs>
                <w:tab w:val="left" w:pos="1425"/>
              </w:tabs>
              <w:spacing w:before="40" w:after="40"/>
              <w:jc w:val="center"/>
              <w:rPr>
                <w:noProof/>
                <w:lang w:val="en-US"/>
              </w:rPr>
            </w:pPr>
            <w:r w:rsidRPr="009200A5">
              <w:rPr>
                <w:noProof/>
                <w:lang w:eastAsia="zh-CN"/>
              </w:rPr>
              <w:drawing>
                <wp:inline distT="0" distB="0" distL="0" distR="0" wp14:anchorId="5C789549" wp14:editId="1903E96A">
                  <wp:extent cx="457200" cy="457200"/>
                  <wp:effectExtent l="0" t="0" r="0" b="0"/>
                  <wp:docPr id="5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CD01A62" w14:textId="77777777" w:rsidR="00C804EC" w:rsidRPr="009200A5" w:rsidRDefault="00C804EC" w:rsidP="001801AE">
            <w:pPr>
              <w:keepNext/>
              <w:keepLines/>
              <w:tabs>
                <w:tab w:val="left" w:pos="1425"/>
              </w:tabs>
              <w:spacing w:before="40" w:after="40"/>
              <w:jc w:val="center"/>
              <w:rPr>
                <w:i/>
                <w:sz w:val="18"/>
                <w:szCs w:val="18"/>
              </w:rPr>
            </w:pPr>
            <w:r w:rsidRPr="009200A5">
              <w:rPr>
                <w:noProof/>
                <w:lang w:eastAsia="zh-CN"/>
              </w:rPr>
              <w:drawing>
                <wp:inline distT="0" distB="0" distL="0" distR="0" wp14:anchorId="461E3D75" wp14:editId="112882F4">
                  <wp:extent cx="457200" cy="457200"/>
                  <wp:effectExtent l="0" t="0" r="0" b="0"/>
                  <wp:docPr id="5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35" w:type="dxa"/>
            <w:shd w:val="clear" w:color="auto" w:fill="FFFFFF"/>
          </w:tcPr>
          <w:p w14:paraId="2690C8F1" w14:textId="77777777" w:rsidR="00C804EC" w:rsidRPr="009200A5" w:rsidRDefault="00C804EC" w:rsidP="001801AE">
            <w:pPr>
              <w:keepNext/>
              <w:keepLines/>
              <w:tabs>
                <w:tab w:val="left" w:pos="1425"/>
              </w:tabs>
              <w:spacing w:before="40" w:after="40"/>
              <w:jc w:val="center"/>
              <w:rPr>
                <w:b/>
                <w:noProof/>
                <w:sz w:val="18"/>
                <w:szCs w:val="18"/>
                <w:lang w:val="en-US"/>
              </w:rPr>
            </w:pPr>
            <w:r w:rsidRPr="009200A5">
              <w:rPr>
                <w:b/>
                <w:noProof/>
                <w:sz w:val="18"/>
                <w:szCs w:val="18"/>
                <w:lang w:eastAsia="zh-CN"/>
              </w:rPr>
              <w:drawing>
                <wp:inline distT="0" distB="0" distL="0" distR="0" wp14:anchorId="5A348F20" wp14:editId="2D639937">
                  <wp:extent cx="457200" cy="457200"/>
                  <wp:effectExtent l="0" t="0" r="0" b="0"/>
                  <wp:docPr id="588" name="Picture 14"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eskrivning: H:\Mina Dokument\KemI Internationellt\GHS\Pictograms\rouge2.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079" w:type="dxa"/>
            <w:shd w:val="clear" w:color="auto" w:fill="FFFFFF"/>
            <w:vAlign w:val="center"/>
          </w:tcPr>
          <w:p w14:paraId="1B7986E4" w14:textId="77777777" w:rsidR="00C804EC" w:rsidRPr="009200A5" w:rsidRDefault="00C804EC" w:rsidP="001801AE">
            <w:pPr>
              <w:keepNext/>
              <w:keepLines/>
              <w:tabs>
                <w:tab w:val="left" w:pos="1425"/>
              </w:tabs>
              <w:spacing w:before="40" w:after="40"/>
              <w:jc w:val="center"/>
              <w:rPr>
                <w:b/>
                <w:sz w:val="18"/>
                <w:szCs w:val="18"/>
              </w:rPr>
            </w:pPr>
            <w:r w:rsidRPr="009200A5">
              <w:rPr>
                <w:b/>
                <w:sz w:val="18"/>
                <w:szCs w:val="18"/>
              </w:rPr>
              <w:t>Danger</w:t>
            </w:r>
          </w:p>
        </w:tc>
        <w:tc>
          <w:tcPr>
            <w:tcW w:w="3093" w:type="dxa"/>
            <w:shd w:val="clear" w:color="auto" w:fill="FFFFFF"/>
            <w:vAlign w:val="center"/>
          </w:tcPr>
          <w:p w14:paraId="20389B4B" w14:textId="77777777" w:rsidR="00C804EC" w:rsidRPr="009200A5" w:rsidRDefault="00C804EC" w:rsidP="001801AE">
            <w:pPr>
              <w:keepNext/>
              <w:keepLines/>
              <w:tabs>
                <w:tab w:val="left" w:pos="1425"/>
              </w:tabs>
              <w:rPr>
                <w:sz w:val="18"/>
                <w:szCs w:val="18"/>
              </w:rPr>
            </w:pPr>
            <w:r w:rsidRPr="009200A5">
              <w:rPr>
                <w:sz w:val="18"/>
                <w:szCs w:val="18"/>
              </w:rPr>
              <w:t>Extremely flammable chemical under pressure: may explode if heated</w:t>
            </w:r>
          </w:p>
        </w:tc>
        <w:tc>
          <w:tcPr>
            <w:tcW w:w="976" w:type="dxa"/>
            <w:shd w:val="clear" w:color="auto" w:fill="FFFFFF"/>
            <w:vAlign w:val="center"/>
          </w:tcPr>
          <w:p w14:paraId="36AA4425" w14:textId="77777777" w:rsidR="00C804EC" w:rsidRPr="009200A5" w:rsidRDefault="00C804EC" w:rsidP="001801AE">
            <w:pPr>
              <w:keepNext/>
              <w:keepLines/>
              <w:tabs>
                <w:tab w:val="left" w:pos="1425"/>
              </w:tabs>
              <w:jc w:val="center"/>
              <w:rPr>
                <w:sz w:val="18"/>
                <w:szCs w:val="18"/>
              </w:rPr>
            </w:pPr>
            <w:r w:rsidRPr="009200A5">
              <w:rPr>
                <w:sz w:val="18"/>
                <w:szCs w:val="18"/>
              </w:rPr>
              <w:t>H282</w:t>
            </w:r>
          </w:p>
        </w:tc>
      </w:tr>
      <w:tr w:rsidR="00C804EC" w:rsidRPr="009200A5" w14:paraId="0A8EB3A7" w14:textId="77777777" w:rsidTr="001801AE">
        <w:trPr>
          <w:cantSplit/>
          <w:trHeight w:val="1641"/>
        </w:trPr>
        <w:tc>
          <w:tcPr>
            <w:tcW w:w="944" w:type="dxa"/>
            <w:vMerge/>
            <w:tcBorders>
              <w:bottom w:val="single" w:sz="4" w:space="0" w:color="auto"/>
            </w:tcBorders>
            <w:shd w:val="clear" w:color="auto" w:fill="FFFFFF"/>
            <w:vAlign w:val="center"/>
          </w:tcPr>
          <w:p w14:paraId="04CD91AE" w14:textId="77777777" w:rsidR="00C804EC" w:rsidRPr="009200A5" w:rsidRDefault="00C804EC" w:rsidP="001801AE">
            <w:pPr>
              <w:keepNext/>
              <w:keepLines/>
              <w:tabs>
                <w:tab w:val="left" w:pos="1425"/>
              </w:tabs>
              <w:spacing w:before="40" w:after="40"/>
              <w:jc w:val="center"/>
              <w:rPr>
                <w:b/>
                <w:sz w:val="18"/>
                <w:szCs w:val="18"/>
              </w:rPr>
            </w:pPr>
          </w:p>
        </w:tc>
        <w:tc>
          <w:tcPr>
            <w:tcW w:w="1204" w:type="dxa"/>
            <w:tcBorders>
              <w:bottom w:val="single" w:sz="4" w:space="0" w:color="auto"/>
            </w:tcBorders>
            <w:shd w:val="clear" w:color="auto" w:fill="FFFFFF"/>
            <w:vAlign w:val="center"/>
          </w:tcPr>
          <w:p w14:paraId="5D5A7E2D" w14:textId="77777777" w:rsidR="00C804EC" w:rsidRPr="009200A5" w:rsidRDefault="00C804EC" w:rsidP="001801AE">
            <w:pPr>
              <w:keepNext/>
              <w:keepLines/>
              <w:tabs>
                <w:tab w:val="left" w:pos="1425"/>
              </w:tabs>
              <w:spacing w:before="40" w:after="40"/>
              <w:jc w:val="center"/>
              <w:rPr>
                <w:b/>
                <w:sz w:val="18"/>
                <w:szCs w:val="18"/>
              </w:rPr>
            </w:pPr>
            <w:r w:rsidRPr="009200A5">
              <w:rPr>
                <w:b/>
                <w:sz w:val="18"/>
                <w:szCs w:val="18"/>
              </w:rPr>
              <w:t>2</w:t>
            </w:r>
          </w:p>
        </w:tc>
        <w:tc>
          <w:tcPr>
            <w:tcW w:w="1108" w:type="dxa"/>
            <w:tcBorders>
              <w:bottom w:val="single" w:sz="4" w:space="0" w:color="auto"/>
            </w:tcBorders>
            <w:shd w:val="clear" w:color="auto" w:fill="FFFFFF"/>
            <w:vAlign w:val="center"/>
          </w:tcPr>
          <w:p w14:paraId="73A76680" w14:textId="77777777" w:rsidR="00C804EC" w:rsidRPr="009200A5" w:rsidRDefault="00C804EC" w:rsidP="001801AE">
            <w:pPr>
              <w:keepNext/>
              <w:keepLines/>
              <w:tabs>
                <w:tab w:val="left" w:pos="1425"/>
              </w:tabs>
              <w:spacing w:before="40" w:after="40"/>
              <w:jc w:val="center"/>
              <w:rPr>
                <w:noProof/>
                <w:lang w:val="en-US"/>
              </w:rPr>
            </w:pPr>
            <w:r w:rsidRPr="009200A5">
              <w:rPr>
                <w:noProof/>
                <w:lang w:eastAsia="zh-CN"/>
              </w:rPr>
              <w:drawing>
                <wp:inline distT="0" distB="0" distL="0" distR="0" wp14:anchorId="60F99D9B" wp14:editId="63204036">
                  <wp:extent cx="457200" cy="457200"/>
                  <wp:effectExtent l="0" t="0" r="0" b="0"/>
                  <wp:docPr id="5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8143AC0" w14:textId="77777777" w:rsidR="00C804EC" w:rsidRPr="009200A5" w:rsidRDefault="00C804EC" w:rsidP="001801AE">
            <w:pPr>
              <w:keepNext/>
              <w:keepLines/>
              <w:tabs>
                <w:tab w:val="left" w:pos="1425"/>
              </w:tabs>
              <w:spacing w:before="40" w:after="40"/>
              <w:jc w:val="center"/>
              <w:rPr>
                <w:i/>
                <w:sz w:val="18"/>
                <w:szCs w:val="18"/>
              </w:rPr>
            </w:pPr>
            <w:r w:rsidRPr="009200A5">
              <w:rPr>
                <w:noProof/>
                <w:lang w:eastAsia="zh-CN"/>
              </w:rPr>
              <w:drawing>
                <wp:inline distT="0" distB="0" distL="0" distR="0" wp14:anchorId="674C4FF3" wp14:editId="75A4128A">
                  <wp:extent cx="457200" cy="457200"/>
                  <wp:effectExtent l="0" t="0" r="0" b="0"/>
                  <wp:docPr id="5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35" w:type="dxa"/>
            <w:tcBorders>
              <w:bottom w:val="single" w:sz="4" w:space="0" w:color="auto"/>
            </w:tcBorders>
            <w:shd w:val="clear" w:color="auto" w:fill="FFFFFF"/>
          </w:tcPr>
          <w:p w14:paraId="3B1EDA80" w14:textId="77777777" w:rsidR="00C804EC" w:rsidRPr="009200A5" w:rsidRDefault="00C804EC" w:rsidP="001801AE">
            <w:pPr>
              <w:keepNext/>
              <w:keepLines/>
              <w:tabs>
                <w:tab w:val="left" w:pos="1425"/>
              </w:tabs>
              <w:spacing w:before="40" w:after="40"/>
              <w:jc w:val="center"/>
              <w:rPr>
                <w:b/>
                <w:noProof/>
                <w:sz w:val="18"/>
                <w:szCs w:val="18"/>
                <w:lang w:val="en-US"/>
              </w:rPr>
            </w:pPr>
            <w:r w:rsidRPr="009200A5">
              <w:rPr>
                <w:b/>
                <w:noProof/>
                <w:sz w:val="18"/>
                <w:szCs w:val="18"/>
                <w:lang w:eastAsia="zh-CN"/>
              </w:rPr>
              <w:drawing>
                <wp:inline distT="0" distB="0" distL="0" distR="0" wp14:anchorId="32681C3D" wp14:editId="5F101D69">
                  <wp:extent cx="457200" cy="457200"/>
                  <wp:effectExtent l="0" t="0" r="0" b="0"/>
                  <wp:docPr id="599" name="Picture 11"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eskrivning: H:\Mina Dokument\KemI Internationellt\GHS\Pictograms\rouge2.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079" w:type="dxa"/>
            <w:tcBorders>
              <w:bottom w:val="single" w:sz="4" w:space="0" w:color="auto"/>
            </w:tcBorders>
            <w:shd w:val="clear" w:color="auto" w:fill="FFFFFF"/>
            <w:vAlign w:val="center"/>
          </w:tcPr>
          <w:p w14:paraId="29B138FE" w14:textId="77777777" w:rsidR="00C804EC" w:rsidRPr="009200A5" w:rsidRDefault="00C804EC" w:rsidP="001801AE">
            <w:pPr>
              <w:keepNext/>
              <w:keepLines/>
              <w:tabs>
                <w:tab w:val="left" w:pos="1425"/>
              </w:tabs>
              <w:spacing w:before="40" w:after="40"/>
              <w:jc w:val="center"/>
              <w:rPr>
                <w:b/>
                <w:sz w:val="18"/>
                <w:szCs w:val="18"/>
              </w:rPr>
            </w:pPr>
            <w:r w:rsidRPr="009200A5">
              <w:rPr>
                <w:b/>
                <w:sz w:val="18"/>
                <w:szCs w:val="18"/>
              </w:rPr>
              <w:t>Warning</w:t>
            </w:r>
          </w:p>
        </w:tc>
        <w:tc>
          <w:tcPr>
            <w:tcW w:w="3093" w:type="dxa"/>
            <w:tcBorders>
              <w:bottom w:val="single" w:sz="4" w:space="0" w:color="auto"/>
            </w:tcBorders>
            <w:shd w:val="clear" w:color="auto" w:fill="FFFFFF"/>
            <w:vAlign w:val="center"/>
          </w:tcPr>
          <w:p w14:paraId="0EE42F9C" w14:textId="77777777" w:rsidR="00C804EC" w:rsidRPr="009200A5" w:rsidRDefault="00C804EC" w:rsidP="001801AE">
            <w:pPr>
              <w:keepNext/>
              <w:keepLines/>
              <w:tabs>
                <w:tab w:val="left" w:pos="1425"/>
              </w:tabs>
              <w:rPr>
                <w:sz w:val="18"/>
                <w:szCs w:val="18"/>
              </w:rPr>
            </w:pPr>
            <w:r w:rsidRPr="009200A5">
              <w:rPr>
                <w:sz w:val="18"/>
                <w:szCs w:val="18"/>
              </w:rPr>
              <w:t>Flammable chemical under pressure: may explode if heated</w:t>
            </w:r>
          </w:p>
        </w:tc>
        <w:tc>
          <w:tcPr>
            <w:tcW w:w="976" w:type="dxa"/>
            <w:tcBorders>
              <w:bottom w:val="single" w:sz="4" w:space="0" w:color="auto"/>
            </w:tcBorders>
            <w:shd w:val="clear" w:color="auto" w:fill="FFFFFF"/>
            <w:vAlign w:val="center"/>
          </w:tcPr>
          <w:p w14:paraId="63032426" w14:textId="77777777" w:rsidR="00C804EC" w:rsidRPr="009200A5" w:rsidRDefault="00C804EC" w:rsidP="001801AE">
            <w:pPr>
              <w:keepNext/>
              <w:keepLines/>
              <w:tabs>
                <w:tab w:val="left" w:pos="1425"/>
              </w:tabs>
              <w:jc w:val="center"/>
              <w:rPr>
                <w:sz w:val="18"/>
                <w:szCs w:val="18"/>
              </w:rPr>
            </w:pPr>
            <w:r w:rsidRPr="009200A5">
              <w:rPr>
                <w:sz w:val="18"/>
                <w:szCs w:val="18"/>
              </w:rPr>
              <w:t>H283</w:t>
            </w:r>
          </w:p>
        </w:tc>
      </w:tr>
      <w:tr w:rsidR="00C804EC" w:rsidRPr="009200A5" w14:paraId="4CB10F37" w14:textId="77777777" w:rsidTr="001801AE">
        <w:trPr>
          <w:cantSplit/>
          <w:trHeight w:val="174"/>
        </w:trPr>
        <w:tc>
          <w:tcPr>
            <w:tcW w:w="944" w:type="dxa"/>
            <w:vMerge/>
            <w:shd w:val="clear" w:color="auto" w:fill="FFFFFF"/>
            <w:vAlign w:val="center"/>
          </w:tcPr>
          <w:p w14:paraId="1F8ECC16" w14:textId="77777777" w:rsidR="00C804EC" w:rsidRPr="009200A5" w:rsidRDefault="00C804EC" w:rsidP="001801AE">
            <w:pPr>
              <w:keepNext/>
              <w:keepLines/>
              <w:tabs>
                <w:tab w:val="left" w:pos="1425"/>
              </w:tabs>
              <w:spacing w:before="40" w:after="40"/>
              <w:jc w:val="center"/>
              <w:rPr>
                <w:b/>
                <w:sz w:val="18"/>
                <w:szCs w:val="18"/>
              </w:rPr>
            </w:pPr>
          </w:p>
        </w:tc>
        <w:tc>
          <w:tcPr>
            <w:tcW w:w="1204" w:type="dxa"/>
            <w:shd w:val="clear" w:color="auto" w:fill="FFFFFF"/>
            <w:vAlign w:val="center"/>
          </w:tcPr>
          <w:p w14:paraId="4438273B" w14:textId="77777777" w:rsidR="00C804EC" w:rsidRPr="009200A5" w:rsidRDefault="00C804EC" w:rsidP="001801AE">
            <w:pPr>
              <w:keepNext/>
              <w:keepLines/>
              <w:tabs>
                <w:tab w:val="left" w:pos="1425"/>
              </w:tabs>
              <w:spacing w:before="40" w:after="40"/>
              <w:jc w:val="center"/>
              <w:rPr>
                <w:b/>
                <w:sz w:val="18"/>
                <w:szCs w:val="18"/>
              </w:rPr>
            </w:pPr>
            <w:r w:rsidRPr="009200A5">
              <w:rPr>
                <w:b/>
                <w:sz w:val="18"/>
                <w:szCs w:val="18"/>
              </w:rPr>
              <w:t>3</w:t>
            </w:r>
          </w:p>
        </w:tc>
        <w:tc>
          <w:tcPr>
            <w:tcW w:w="1108" w:type="dxa"/>
            <w:shd w:val="clear" w:color="auto" w:fill="FFFFFF"/>
            <w:vAlign w:val="center"/>
          </w:tcPr>
          <w:p w14:paraId="3945E7F6" w14:textId="77777777" w:rsidR="00C804EC" w:rsidRPr="009200A5" w:rsidRDefault="00C804EC" w:rsidP="001801AE">
            <w:pPr>
              <w:keepNext/>
              <w:keepLines/>
              <w:tabs>
                <w:tab w:val="left" w:pos="1425"/>
              </w:tabs>
              <w:spacing w:before="40" w:after="40"/>
              <w:jc w:val="center"/>
              <w:rPr>
                <w:i/>
                <w:sz w:val="18"/>
                <w:szCs w:val="18"/>
              </w:rPr>
            </w:pPr>
            <w:r w:rsidRPr="009200A5">
              <w:rPr>
                <w:noProof/>
                <w:lang w:eastAsia="zh-CN"/>
              </w:rPr>
              <w:drawing>
                <wp:inline distT="0" distB="0" distL="0" distR="0" wp14:anchorId="08452967" wp14:editId="6052093E">
                  <wp:extent cx="457200" cy="457200"/>
                  <wp:effectExtent l="0" t="0" r="0" b="0"/>
                  <wp:docPr id="6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35" w:type="dxa"/>
            <w:shd w:val="clear" w:color="auto" w:fill="FFFFFF"/>
          </w:tcPr>
          <w:p w14:paraId="49E0A6ED" w14:textId="77777777" w:rsidR="00C804EC" w:rsidRPr="009200A5" w:rsidRDefault="00C804EC" w:rsidP="001801AE">
            <w:pPr>
              <w:keepNext/>
              <w:keepLines/>
              <w:tabs>
                <w:tab w:val="left" w:pos="1425"/>
              </w:tabs>
              <w:spacing w:before="40" w:after="40"/>
              <w:jc w:val="center"/>
              <w:rPr>
                <w:b/>
                <w:noProof/>
                <w:sz w:val="18"/>
                <w:szCs w:val="18"/>
                <w:lang w:val="en-US"/>
              </w:rPr>
            </w:pPr>
            <w:r w:rsidRPr="009200A5">
              <w:rPr>
                <w:b/>
                <w:noProof/>
                <w:sz w:val="18"/>
                <w:szCs w:val="18"/>
                <w:lang w:eastAsia="zh-CN"/>
              </w:rPr>
              <w:drawing>
                <wp:inline distT="0" distB="0" distL="0" distR="0" wp14:anchorId="46396B89" wp14:editId="23DF42B5">
                  <wp:extent cx="450850" cy="450850"/>
                  <wp:effectExtent l="0" t="0" r="6350" b="6350"/>
                  <wp:docPr id="602" name="Picture 9"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eskrivning: H:\Mina Dokument\KemI Internationellt\GHS\Pictograms\vert.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inline>
              </w:drawing>
            </w:r>
          </w:p>
        </w:tc>
        <w:tc>
          <w:tcPr>
            <w:tcW w:w="1079" w:type="dxa"/>
            <w:shd w:val="clear" w:color="auto" w:fill="FFFFFF"/>
            <w:vAlign w:val="center"/>
          </w:tcPr>
          <w:p w14:paraId="4A70B4C7" w14:textId="77777777" w:rsidR="00C804EC" w:rsidRPr="009200A5" w:rsidRDefault="00C804EC" w:rsidP="001801AE">
            <w:pPr>
              <w:keepNext/>
              <w:keepLines/>
              <w:tabs>
                <w:tab w:val="left" w:pos="1425"/>
              </w:tabs>
              <w:spacing w:before="40" w:after="40"/>
              <w:jc w:val="center"/>
              <w:rPr>
                <w:b/>
                <w:sz w:val="18"/>
                <w:szCs w:val="18"/>
              </w:rPr>
            </w:pPr>
            <w:r w:rsidRPr="009200A5">
              <w:rPr>
                <w:b/>
                <w:sz w:val="18"/>
                <w:szCs w:val="18"/>
              </w:rPr>
              <w:t>Warning</w:t>
            </w:r>
          </w:p>
        </w:tc>
        <w:tc>
          <w:tcPr>
            <w:tcW w:w="3093" w:type="dxa"/>
            <w:shd w:val="clear" w:color="auto" w:fill="FFFFFF"/>
            <w:vAlign w:val="center"/>
          </w:tcPr>
          <w:p w14:paraId="60D41899" w14:textId="77777777" w:rsidR="00C804EC" w:rsidRPr="009200A5" w:rsidRDefault="00C804EC" w:rsidP="001801AE">
            <w:pPr>
              <w:keepNext/>
              <w:keepLines/>
              <w:tabs>
                <w:tab w:val="left" w:pos="1425"/>
              </w:tabs>
              <w:rPr>
                <w:sz w:val="18"/>
                <w:szCs w:val="18"/>
              </w:rPr>
            </w:pPr>
            <w:r w:rsidRPr="009200A5">
              <w:rPr>
                <w:sz w:val="18"/>
                <w:szCs w:val="18"/>
              </w:rPr>
              <w:t>Chemical under pressure: may explode if heated</w:t>
            </w:r>
          </w:p>
        </w:tc>
        <w:tc>
          <w:tcPr>
            <w:tcW w:w="976" w:type="dxa"/>
            <w:shd w:val="clear" w:color="auto" w:fill="FFFFFF"/>
            <w:vAlign w:val="center"/>
          </w:tcPr>
          <w:p w14:paraId="43C08B69" w14:textId="77777777" w:rsidR="00C804EC" w:rsidRPr="009200A5" w:rsidRDefault="00C804EC" w:rsidP="001801AE">
            <w:pPr>
              <w:keepNext/>
              <w:keepLines/>
              <w:tabs>
                <w:tab w:val="left" w:pos="1425"/>
              </w:tabs>
              <w:jc w:val="center"/>
              <w:rPr>
                <w:sz w:val="18"/>
                <w:szCs w:val="18"/>
              </w:rPr>
            </w:pPr>
            <w:r w:rsidRPr="009200A5">
              <w:rPr>
                <w:sz w:val="18"/>
                <w:szCs w:val="18"/>
              </w:rPr>
              <w:t>H284</w:t>
            </w:r>
          </w:p>
        </w:tc>
      </w:tr>
    </w:tbl>
    <w:p w14:paraId="3FA1832D" w14:textId="77777777" w:rsidR="00C804EC" w:rsidRDefault="00C804EC" w:rsidP="00C804EC">
      <w:pPr>
        <w:pStyle w:val="SingleTxtG"/>
        <w:spacing w:before="120"/>
      </w:pPr>
      <w:r>
        <w:tab/>
        <w:t>In table note a, amend the last sentence to read: “</w:t>
      </w:r>
      <w:r w:rsidRPr="009200A5">
        <w:t>The background colour is red for categories 1 and 2 and green for category 3.</w:t>
      </w:r>
      <w:r>
        <w:t>”.</w:t>
      </w:r>
    </w:p>
    <w:bookmarkEnd w:id="6"/>
    <w:p w14:paraId="32323927" w14:textId="77777777" w:rsidR="00C804EC" w:rsidRPr="00724120" w:rsidRDefault="00C804EC" w:rsidP="00C804EC">
      <w:pPr>
        <w:pStyle w:val="SingleTxtG"/>
      </w:pPr>
      <w:r w:rsidRPr="00724120">
        <w:t>A1.19</w:t>
      </w:r>
      <w:r w:rsidRPr="00724120">
        <w:tab/>
        <w:t>In the table, in column “Hazard category”, in the first line, after “1” add “1A, 1B, 1C</w:t>
      </w:r>
      <w:r w:rsidRPr="00724120">
        <w:rPr>
          <w:vertAlign w:val="superscript"/>
        </w:rPr>
        <w:t>a</w:t>
      </w:r>
      <w:r w:rsidRPr="00724120">
        <w:t xml:space="preserve">”. Table note </w:t>
      </w:r>
      <w:r w:rsidRPr="00724120">
        <w:rPr>
          <w:vertAlign w:val="superscript"/>
        </w:rPr>
        <w:t>a</w:t>
      </w:r>
      <w:r w:rsidRPr="00724120">
        <w:t xml:space="preserve"> reads “Sub-categories may be applied where data are sufficient and where required by a competent authority.”. Existing table note </w:t>
      </w:r>
      <w:r w:rsidRPr="00724120">
        <w:rPr>
          <w:vertAlign w:val="superscript"/>
        </w:rPr>
        <w:t>a</w:t>
      </w:r>
      <w:r w:rsidRPr="00724120">
        <w:t xml:space="preserve"> is renumbered as table note </w:t>
      </w:r>
      <w:r w:rsidRPr="00724120">
        <w:rPr>
          <w:vertAlign w:val="superscript"/>
        </w:rPr>
        <w:t>b</w:t>
      </w:r>
      <w:r w:rsidRPr="00724120">
        <w:t>.</w:t>
      </w:r>
    </w:p>
    <w:p w14:paraId="4BC764E9" w14:textId="77777777" w:rsidR="00C804EC" w:rsidRPr="00724120" w:rsidRDefault="00C804EC" w:rsidP="00C804EC">
      <w:pPr>
        <w:pStyle w:val="SingleTxtG"/>
      </w:pPr>
      <w:r w:rsidRPr="00724120">
        <w:t>A1.23, A1.24 and A1.25</w:t>
      </w:r>
      <w:r w:rsidRPr="00724120">
        <w:tab/>
        <w:t>In the table, in column “Hazard category”, in the first line, replace “1 (both 1A and 1B)” by “1, 1A, 1B”.</w:t>
      </w:r>
    </w:p>
    <w:p w14:paraId="3B770D05" w14:textId="77777777" w:rsidR="00C804EC" w:rsidRPr="00CB10A3" w:rsidRDefault="00C804EC" w:rsidP="00CB10A3">
      <w:pPr>
        <w:pStyle w:val="H1G"/>
      </w:pPr>
      <w:r w:rsidRPr="00CB10A3">
        <w:tab/>
      </w:r>
      <w:r w:rsidRPr="00CB10A3">
        <w:tab/>
        <w:t>Annex 3</w:t>
      </w:r>
    </w:p>
    <w:p w14:paraId="613B5281" w14:textId="77777777" w:rsidR="00C804EC" w:rsidRPr="00724120" w:rsidRDefault="00C804EC" w:rsidP="002F7E68">
      <w:pPr>
        <w:pStyle w:val="H23G"/>
      </w:pPr>
      <w:r w:rsidRPr="00DF7E66">
        <w:rPr>
          <w:lang w:val="fr-CH"/>
        </w:rPr>
        <w:tab/>
      </w:r>
      <w:r w:rsidRPr="00DF7E66">
        <w:rPr>
          <w:lang w:val="fr-CH"/>
        </w:rPr>
        <w:tab/>
      </w:r>
      <w:r w:rsidRPr="00724120">
        <w:t>Section 1, table A3.1.</w:t>
      </w:r>
      <w:r>
        <w:t>1</w:t>
      </w:r>
    </w:p>
    <w:p w14:paraId="3BD908F6" w14:textId="77777777" w:rsidR="00C804EC" w:rsidRDefault="00C804EC" w:rsidP="00C804EC">
      <w:pPr>
        <w:pStyle w:val="SingleTxtG"/>
        <w:rPr>
          <w:lang w:val="en-US"/>
        </w:rPr>
      </w:pPr>
      <w:r w:rsidRPr="003E5FFA">
        <w:rPr>
          <w:lang w:val="en-US"/>
        </w:rPr>
        <w:t xml:space="preserve">Insert the following rows after the </w:t>
      </w:r>
      <w:r w:rsidR="003E5FFA">
        <w:rPr>
          <w:lang w:val="en-US"/>
        </w:rPr>
        <w:t>row</w:t>
      </w:r>
      <w:r w:rsidRPr="003E5FFA">
        <w:rPr>
          <w:lang w:val="en-US"/>
        </w:rPr>
        <w:t xml:space="preserve"> for H281: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9"/>
        <w:gridCol w:w="4997"/>
        <w:gridCol w:w="3119"/>
        <w:gridCol w:w="850"/>
      </w:tblGrid>
      <w:tr w:rsidR="00C804EC" w:rsidRPr="00935F54" w14:paraId="38E51A58" w14:textId="77777777" w:rsidTr="003E5FFA">
        <w:trPr>
          <w:cantSplit/>
          <w:trHeight w:val="255"/>
          <w:tblHeader/>
        </w:trPr>
        <w:tc>
          <w:tcPr>
            <w:tcW w:w="679" w:type="dxa"/>
            <w:tcBorders>
              <w:top w:val="single" w:sz="4" w:space="0" w:color="auto"/>
            </w:tcBorders>
            <w:noWrap/>
            <w:tcMar>
              <w:top w:w="6" w:type="dxa"/>
              <w:left w:w="6" w:type="dxa"/>
              <w:bottom w:w="6" w:type="dxa"/>
              <w:right w:w="6" w:type="dxa"/>
            </w:tcMar>
          </w:tcPr>
          <w:p w14:paraId="1039A701" w14:textId="77777777" w:rsidR="00C804EC" w:rsidRPr="00935F54" w:rsidRDefault="00C804EC" w:rsidP="001801AE">
            <w:pPr>
              <w:spacing w:before="40" w:after="40"/>
              <w:jc w:val="center"/>
              <w:rPr>
                <w:b/>
                <w:sz w:val="18"/>
              </w:rPr>
            </w:pPr>
            <w:r w:rsidRPr="00935F54">
              <w:rPr>
                <w:b/>
                <w:sz w:val="18"/>
              </w:rPr>
              <w:t>(1)</w:t>
            </w:r>
          </w:p>
        </w:tc>
        <w:tc>
          <w:tcPr>
            <w:tcW w:w="4997" w:type="dxa"/>
            <w:tcBorders>
              <w:top w:val="single" w:sz="4" w:space="0" w:color="auto"/>
            </w:tcBorders>
            <w:noWrap/>
            <w:tcMar>
              <w:top w:w="6" w:type="dxa"/>
              <w:left w:w="6" w:type="dxa"/>
              <w:bottom w:w="6" w:type="dxa"/>
              <w:right w:w="6" w:type="dxa"/>
            </w:tcMar>
          </w:tcPr>
          <w:p w14:paraId="0EC8787B" w14:textId="77777777" w:rsidR="00C804EC" w:rsidRPr="00935F54" w:rsidRDefault="00C804EC" w:rsidP="001801AE">
            <w:pPr>
              <w:spacing w:before="40" w:after="40"/>
              <w:jc w:val="center"/>
              <w:rPr>
                <w:b/>
                <w:sz w:val="18"/>
              </w:rPr>
            </w:pPr>
            <w:r w:rsidRPr="00935F54">
              <w:rPr>
                <w:b/>
                <w:sz w:val="18"/>
              </w:rPr>
              <w:t>(2)</w:t>
            </w:r>
          </w:p>
        </w:tc>
        <w:tc>
          <w:tcPr>
            <w:tcW w:w="3119" w:type="dxa"/>
            <w:tcBorders>
              <w:top w:val="single" w:sz="4" w:space="0" w:color="auto"/>
            </w:tcBorders>
            <w:tcMar>
              <w:top w:w="6" w:type="dxa"/>
              <w:left w:w="6" w:type="dxa"/>
              <w:bottom w:w="6" w:type="dxa"/>
              <w:right w:w="6" w:type="dxa"/>
            </w:tcMar>
          </w:tcPr>
          <w:p w14:paraId="3BC2B31E" w14:textId="77777777" w:rsidR="00C804EC" w:rsidRPr="00935F54" w:rsidRDefault="00C804EC" w:rsidP="001801AE">
            <w:pPr>
              <w:spacing w:before="40" w:after="40"/>
              <w:jc w:val="center"/>
              <w:rPr>
                <w:b/>
                <w:sz w:val="18"/>
              </w:rPr>
            </w:pPr>
            <w:r w:rsidRPr="00935F54">
              <w:rPr>
                <w:b/>
                <w:sz w:val="18"/>
              </w:rPr>
              <w:t>(3)</w:t>
            </w:r>
          </w:p>
        </w:tc>
        <w:tc>
          <w:tcPr>
            <w:tcW w:w="850" w:type="dxa"/>
            <w:tcBorders>
              <w:top w:val="single" w:sz="4" w:space="0" w:color="auto"/>
            </w:tcBorders>
            <w:tcMar>
              <w:top w:w="6" w:type="dxa"/>
              <w:left w:w="6" w:type="dxa"/>
              <w:bottom w:w="6" w:type="dxa"/>
              <w:right w:w="6" w:type="dxa"/>
            </w:tcMar>
          </w:tcPr>
          <w:p w14:paraId="375E54B9" w14:textId="77777777" w:rsidR="00C804EC" w:rsidRPr="00935F54" w:rsidRDefault="00C804EC" w:rsidP="001801AE">
            <w:pPr>
              <w:spacing w:before="40" w:after="40"/>
              <w:jc w:val="center"/>
              <w:rPr>
                <w:b/>
                <w:sz w:val="18"/>
              </w:rPr>
            </w:pPr>
            <w:r w:rsidRPr="00935F54">
              <w:rPr>
                <w:b/>
                <w:sz w:val="18"/>
              </w:rPr>
              <w:t>(4)</w:t>
            </w:r>
          </w:p>
        </w:tc>
      </w:tr>
      <w:tr w:rsidR="00C804EC" w:rsidRPr="005A0185" w14:paraId="6E1A9AFF" w14:textId="77777777" w:rsidTr="001801AE">
        <w:trPr>
          <w:cantSplit/>
          <w:trHeight w:val="20"/>
        </w:trPr>
        <w:tc>
          <w:tcPr>
            <w:tcW w:w="679" w:type="dxa"/>
            <w:noWrap/>
          </w:tcPr>
          <w:p w14:paraId="48307357" w14:textId="77777777" w:rsidR="00C804EC" w:rsidRPr="005A0185" w:rsidRDefault="00C804EC" w:rsidP="001801AE">
            <w:pPr>
              <w:spacing w:before="40" w:after="40"/>
              <w:jc w:val="center"/>
              <w:rPr>
                <w:sz w:val="18"/>
              </w:rPr>
            </w:pPr>
            <w:r w:rsidRPr="005A0185">
              <w:rPr>
                <w:sz w:val="18"/>
              </w:rPr>
              <w:t>H282</w:t>
            </w:r>
          </w:p>
        </w:tc>
        <w:tc>
          <w:tcPr>
            <w:tcW w:w="4997" w:type="dxa"/>
            <w:tcMar>
              <w:left w:w="57" w:type="dxa"/>
              <w:right w:w="57" w:type="dxa"/>
            </w:tcMar>
          </w:tcPr>
          <w:p w14:paraId="05C5B47D" w14:textId="77777777" w:rsidR="00C804EC" w:rsidRPr="005A0185" w:rsidRDefault="00C804EC" w:rsidP="001801AE">
            <w:pPr>
              <w:pStyle w:val="Heading4"/>
              <w:widowControl w:val="0"/>
              <w:spacing w:before="40" w:after="40"/>
              <w:ind w:left="90"/>
              <w:rPr>
                <w:b/>
                <w:snapToGrid w:val="0"/>
                <w:sz w:val="18"/>
              </w:rPr>
            </w:pPr>
            <w:r w:rsidRPr="005A0185">
              <w:rPr>
                <w:b/>
                <w:sz w:val="18"/>
                <w:lang w:val="en-US"/>
              </w:rPr>
              <w:t>Extremely flammable chemical under pressure: May explode if heated</w:t>
            </w:r>
          </w:p>
        </w:tc>
        <w:tc>
          <w:tcPr>
            <w:tcW w:w="3119" w:type="dxa"/>
            <w:tcMar>
              <w:top w:w="6" w:type="dxa"/>
              <w:left w:w="6" w:type="dxa"/>
              <w:bottom w:w="6" w:type="dxa"/>
              <w:right w:w="6" w:type="dxa"/>
            </w:tcMar>
          </w:tcPr>
          <w:p w14:paraId="0CA9D7C2" w14:textId="77777777" w:rsidR="00C804EC" w:rsidRPr="005A0185" w:rsidRDefault="00C804EC" w:rsidP="001801AE">
            <w:pPr>
              <w:pStyle w:val="Heading4"/>
              <w:widowControl w:val="0"/>
              <w:spacing w:before="40" w:after="40"/>
              <w:ind w:left="204"/>
              <w:rPr>
                <w:sz w:val="18"/>
                <w:lang w:val="en-US"/>
              </w:rPr>
            </w:pPr>
            <w:r w:rsidRPr="005A0185">
              <w:rPr>
                <w:sz w:val="18"/>
                <w:lang w:val="en-US"/>
              </w:rPr>
              <w:t>Chemicals under pressure (chapter 2.3)</w:t>
            </w:r>
          </w:p>
        </w:tc>
        <w:tc>
          <w:tcPr>
            <w:tcW w:w="850" w:type="dxa"/>
            <w:tcMar>
              <w:top w:w="0" w:type="dxa"/>
              <w:bottom w:w="0" w:type="dxa"/>
            </w:tcMar>
          </w:tcPr>
          <w:p w14:paraId="6AC6F7BA" w14:textId="77777777" w:rsidR="00C804EC" w:rsidRPr="005A0185" w:rsidRDefault="00C804EC" w:rsidP="001801AE">
            <w:pPr>
              <w:spacing w:before="40" w:after="40"/>
              <w:jc w:val="center"/>
              <w:rPr>
                <w:sz w:val="18"/>
              </w:rPr>
            </w:pPr>
            <w:r w:rsidRPr="005A0185">
              <w:rPr>
                <w:sz w:val="18"/>
              </w:rPr>
              <w:t>1</w:t>
            </w:r>
          </w:p>
        </w:tc>
      </w:tr>
      <w:tr w:rsidR="00C804EC" w:rsidRPr="005A0185" w14:paraId="37FB6DF8" w14:textId="77777777" w:rsidTr="001801AE">
        <w:trPr>
          <w:cantSplit/>
          <w:trHeight w:val="20"/>
        </w:trPr>
        <w:tc>
          <w:tcPr>
            <w:tcW w:w="679" w:type="dxa"/>
            <w:noWrap/>
          </w:tcPr>
          <w:p w14:paraId="0DB90F5E" w14:textId="77777777" w:rsidR="00C804EC" w:rsidRPr="005A0185" w:rsidRDefault="00C804EC" w:rsidP="001801AE">
            <w:pPr>
              <w:spacing w:before="40" w:after="40"/>
              <w:jc w:val="center"/>
              <w:rPr>
                <w:sz w:val="18"/>
              </w:rPr>
            </w:pPr>
            <w:r w:rsidRPr="005A0185">
              <w:rPr>
                <w:sz w:val="18"/>
              </w:rPr>
              <w:t>H283</w:t>
            </w:r>
          </w:p>
        </w:tc>
        <w:tc>
          <w:tcPr>
            <w:tcW w:w="4997" w:type="dxa"/>
            <w:tcMar>
              <w:left w:w="57" w:type="dxa"/>
              <w:right w:w="57" w:type="dxa"/>
            </w:tcMar>
          </w:tcPr>
          <w:p w14:paraId="0F8F3DD4" w14:textId="77777777" w:rsidR="00C804EC" w:rsidRPr="005A0185" w:rsidRDefault="00C804EC" w:rsidP="001801AE">
            <w:pPr>
              <w:pStyle w:val="Heading4"/>
              <w:widowControl w:val="0"/>
              <w:spacing w:before="40" w:after="40"/>
              <w:ind w:left="90"/>
              <w:rPr>
                <w:b/>
                <w:sz w:val="18"/>
                <w:lang w:val="en-US"/>
              </w:rPr>
            </w:pPr>
            <w:r w:rsidRPr="005A0185">
              <w:rPr>
                <w:b/>
                <w:sz w:val="18"/>
                <w:lang w:val="en-US"/>
              </w:rPr>
              <w:t>Flammable chemical under pressure: May explode if heated</w:t>
            </w:r>
          </w:p>
        </w:tc>
        <w:tc>
          <w:tcPr>
            <w:tcW w:w="3119" w:type="dxa"/>
            <w:tcMar>
              <w:top w:w="6" w:type="dxa"/>
              <w:left w:w="6" w:type="dxa"/>
              <w:bottom w:w="6" w:type="dxa"/>
              <w:right w:w="6" w:type="dxa"/>
            </w:tcMar>
          </w:tcPr>
          <w:p w14:paraId="054395BB" w14:textId="77777777" w:rsidR="00C804EC" w:rsidRPr="005A0185" w:rsidRDefault="00C804EC" w:rsidP="001801AE">
            <w:pPr>
              <w:pStyle w:val="Heading4"/>
              <w:widowControl w:val="0"/>
              <w:spacing w:before="40" w:after="40"/>
              <w:ind w:left="204"/>
              <w:rPr>
                <w:sz w:val="18"/>
                <w:lang w:val="en-US"/>
              </w:rPr>
            </w:pPr>
            <w:r w:rsidRPr="005A0185">
              <w:rPr>
                <w:sz w:val="18"/>
                <w:lang w:val="en-US"/>
              </w:rPr>
              <w:t>Chemicals under pressure (chapter 2.3)</w:t>
            </w:r>
          </w:p>
        </w:tc>
        <w:tc>
          <w:tcPr>
            <w:tcW w:w="850" w:type="dxa"/>
            <w:tcMar>
              <w:top w:w="0" w:type="dxa"/>
              <w:bottom w:w="0" w:type="dxa"/>
            </w:tcMar>
          </w:tcPr>
          <w:p w14:paraId="0CD3E4C1" w14:textId="77777777" w:rsidR="00C804EC" w:rsidRPr="005A0185" w:rsidRDefault="00C804EC" w:rsidP="001801AE">
            <w:pPr>
              <w:spacing w:before="40" w:after="40"/>
              <w:jc w:val="center"/>
              <w:rPr>
                <w:sz w:val="18"/>
              </w:rPr>
            </w:pPr>
            <w:r w:rsidRPr="005A0185">
              <w:rPr>
                <w:sz w:val="18"/>
              </w:rPr>
              <w:t>2</w:t>
            </w:r>
          </w:p>
        </w:tc>
      </w:tr>
      <w:tr w:rsidR="00C804EC" w:rsidRPr="00935F54" w14:paraId="0BB541D1" w14:textId="77777777" w:rsidTr="001801AE">
        <w:trPr>
          <w:cantSplit/>
          <w:trHeight w:val="20"/>
        </w:trPr>
        <w:tc>
          <w:tcPr>
            <w:tcW w:w="679" w:type="dxa"/>
            <w:noWrap/>
          </w:tcPr>
          <w:p w14:paraId="43B6A33A" w14:textId="77777777" w:rsidR="00C804EC" w:rsidRPr="005A0185" w:rsidRDefault="00C804EC" w:rsidP="001801AE">
            <w:pPr>
              <w:spacing w:before="40" w:after="40"/>
              <w:jc w:val="center"/>
              <w:rPr>
                <w:sz w:val="18"/>
              </w:rPr>
            </w:pPr>
            <w:r w:rsidRPr="005A0185">
              <w:rPr>
                <w:sz w:val="18"/>
              </w:rPr>
              <w:t>H284</w:t>
            </w:r>
          </w:p>
        </w:tc>
        <w:tc>
          <w:tcPr>
            <w:tcW w:w="4997" w:type="dxa"/>
            <w:tcMar>
              <w:left w:w="57" w:type="dxa"/>
              <w:right w:w="57" w:type="dxa"/>
            </w:tcMar>
          </w:tcPr>
          <w:p w14:paraId="50A0C3A2" w14:textId="77777777" w:rsidR="00C804EC" w:rsidRPr="005A0185" w:rsidRDefault="00C804EC" w:rsidP="001801AE">
            <w:pPr>
              <w:pStyle w:val="Heading4"/>
              <w:widowControl w:val="0"/>
              <w:spacing w:before="40" w:after="40"/>
              <w:ind w:left="90"/>
              <w:rPr>
                <w:b/>
                <w:sz w:val="18"/>
                <w:lang w:val="en-US"/>
              </w:rPr>
            </w:pPr>
            <w:r w:rsidRPr="005A0185">
              <w:rPr>
                <w:b/>
                <w:sz w:val="18"/>
                <w:lang w:val="en-US"/>
              </w:rPr>
              <w:t>Chemical under pressure: May explode if heated</w:t>
            </w:r>
          </w:p>
        </w:tc>
        <w:tc>
          <w:tcPr>
            <w:tcW w:w="3119" w:type="dxa"/>
            <w:tcMar>
              <w:top w:w="6" w:type="dxa"/>
              <w:left w:w="6" w:type="dxa"/>
              <w:bottom w:w="6" w:type="dxa"/>
              <w:right w:w="6" w:type="dxa"/>
            </w:tcMar>
          </w:tcPr>
          <w:p w14:paraId="427DF658" w14:textId="77777777" w:rsidR="00C804EC" w:rsidRPr="005A0185" w:rsidRDefault="00C804EC" w:rsidP="001801AE">
            <w:pPr>
              <w:pStyle w:val="Heading4"/>
              <w:widowControl w:val="0"/>
              <w:spacing w:before="40" w:after="40"/>
              <w:ind w:left="204"/>
              <w:rPr>
                <w:sz w:val="18"/>
                <w:lang w:val="en-US"/>
              </w:rPr>
            </w:pPr>
            <w:r w:rsidRPr="005A0185">
              <w:rPr>
                <w:sz w:val="18"/>
                <w:lang w:val="en-US"/>
              </w:rPr>
              <w:t>Chemicals under pressure (chapter 2.3)</w:t>
            </w:r>
          </w:p>
        </w:tc>
        <w:tc>
          <w:tcPr>
            <w:tcW w:w="850" w:type="dxa"/>
            <w:tcMar>
              <w:top w:w="0" w:type="dxa"/>
              <w:bottom w:w="0" w:type="dxa"/>
            </w:tcMar>
          </w:tcPr>
          <w:p w14:paraId="7560554C" w14:textId="77777777" w:rsidR="00C804EC" w:rsidRPr="00935F54" w:rsidRDefault="00C804EC" w:rsidP="001801AE">
            <w:pPr>
              <w:spacing w:before="40" w:after="40"/>
              <w:jc w:val="center"/>
              <w:rPr>
                <w:sz w:val="18"/>
              </w:rPr>
            </w:pPr>
            <w:r w:rsidRPr="005A0185">
              <w:rPr>
                <w:sz w:val="18"/>
              </w:rPr>
              <w:t>3</w:t>
            </w:r>
          </w:p>
        </w:tc>
      </w:tr>
    </w:tbl>
    <w:p w14:paraId="43AAB67B" w14:textId="77777777" w:rsidR="00C804EC" w:rsidRPr="00724120" w:rsidRDefault="00C804EC" w:rsidP="002F7E68">
      <w:pPr>
        <w:pStyle w:val="H23G"/>
      </w:pPr>
      <w:r w:rsidRPr="00724120">
        <w:tab/>
      </w:r>
      <w:r w:rsidRPr="00724120">
        <w:tab/>
        <w:t>Section 1, table A3.1.2</w:t>
      </w:r>
    </w:p>
    <w:p w14:paraId="0727786F" w14:textId="77777777" w:rsidR="00C804EC" w:rsidRPr="00724120" w:rsidRDefault="00C804EC" w:rsidP="00C804EC">
      <w:pPr>
        <w:pStyle w:val="SingleTxtG"/>
      </w:pPr>
      <w:r w:rsidRPr="00724120">
        <w:t xml:space="preserve">For code H314, in column </w:t>
      </w:r>
      <w:r w:rsidR="002F7E68">
        <w:t>(4)</w:t>
      </w:r>
      <w:r w:rsidRPr="00724120">
        <w:t>, before “1A, 1B, 1C”, insert “1,”.</w:t>
      </w:r>
    </w:p>
    <w:p w14:paraId="1043F572" w14:textId="77777777" w:rsidR="00C804EC" w:rsidRPr="00724120" w:rsidRDefault="00C804EC" w:rsidP="00C804EC">
      <w:pPr>
        <w:pStyle w:val="SingleTxtG"/>
      </w:pPr>
      <w:r w:rsidRPr="00724120">
        <w:t xml:space="preserve">For code H319, in column </w:t>
      </w:r>
      <w:r w:rsidR="002F7E68">
        <w:t>(4)</w:t>
      </w:r>
      <w:r w:rsidRPr="00724120">
        <w:t>, replace “2A” by “2/2A”.</w:t>
      </w:r>
    </w:p>
    <w:p w14:paraId="1A2BD5F5" w14:textId="77777777" w:rsidR="00C804EC" w:rsidRPr="00724120" w:rsidRDefault="00C804EC" w:rsidP="00C804EC">
      <w:pPr>
        <w:pStyle w:val="SingleTxtG"/>
      </w:pPr>
      <w:r w:rsidRPr="00724120">
        <w:t xml:space="preserve">For codes H340, H350 and H360, in column </w:t>
      </w:r>
      <w:r w:rsidR="002F7E68">
        <w:t>(4)</w:t>
      </w:r>
      <w:r w:rsidRPr="00724120">
        <w:t>, replace “1A, 1B” by “1, 1A, 1B”.</w:t>
      </w:r>
    </w:p>
    <w:p w14:paraId="1EBBCCAE" w14:textId="77777777" w:rsidR="001B2ADF" w:rsidRDefault="001B2ADF" w:rsidP="00821C4A">
      <w:pPr>
        <w:pStyle w:val="H23G"/>
      </w:pPr>
      <w:r w:rsidRPr="00724120">
        <w:tab/>
      </w:r>
      <w:r w:rsidRPr="00724120">
        <w:tab/>
        <w:t xml:space="preserve">Section </w:t>
      </w:r>
      <w:r>
        <w:t>2</w:t>
      </w:r>
    </w:p>
    <w:p w14:paraId="25A7FD4A" w14:textId="77777777" w:rsidR="001B2ADF" w:rsidRDefault="001B2ADF" w:rsidP="001B2ADF">
      <w:pPr>
        <w:pStyle w:val="SingleTxtG"/>
      </w:pPr>
      <w:r>
        <w:t>In the heading of the section, insert “AND USE” after “CODIFICATION”.</w:t>
      </w:r>
    </w:p>
    <w:p w14:paraId="38ACBDB3" w14:textId="77777777" w:rsidR="001B2ADF" w:rsidRPr="001B2ADF" w:rsidRDefault="001B2ADF" w:rsidP="001B2ADF">
      <w:pPr>
        <w:pStyle w:val="SingleTxtG"/>
      </w:pPr>
      <w:r w:rsidRPr="001D6814">
        <w:t>A3.2.1.1</w:t>
      </w:r>
      <w:r>
        <w:tab/>
        <w:t>Before “improper storage” insert “its”.</w:t>
      </w:r>
    </w:p>
    <w:p w14:paraId="55F6503F" w14:textId="77777777" w:rsidR="001801AE" w:rsidRDefault="001801AE" w:rsidP="001B2ADF">
      <w:pPr>
        <w:pStyle w:val="SingleTxtG"/>
      </w:pPr>
      <w:r w:rsidRPr="001D6814">
        <w:t>A3.2.1.2</w:t>
      </w:r>
      <w:r w:rsidRPr="001D6814">
        <w:tab/>
      </w:r>
      <w:r>
        <w:t>Delete the second sentence.</w:t>
      </w:r>
    </w:p>
    <w:p w14:paraId="65716105" w14:textId="77777777" w:rsidR="001801AE" w:rsidRDefault="001801AE" w:rsidP="001801AE">
      <w:pPr>
        <w:pStyle w:val="SingleTxtG"/>
      </w:pPr>
      <w:r w:rsidRPr="001801AE">
        <w:t>A3.2.1.3</w:t>
      </w:r>
      <w:r>
        <w:tab/>
        <w:t>Delete.</w:t>
      </w:r>
    </w:p>
    <w:p w14:paraId="49A3D861" w14:textId="77777777" w:rsidR="001801AE" w:rsidRPr="00821C4A" w:rsidRDefault="001801AE" w:rsidP="001801AE">
      <w:pPr>
        <w:pStyle w:val="SingleTxtG"/>
      </w:pPr>
      <w:r w:rsidRPr="00821C4A">
        <w:t xml:space="preserve">Transfer </w:t>
      </w:r>
      <w:r w:rsidR="00821C4A" w:rsidRPr="00821C4A">
        <w:t xml:space="preserve">current </w:t>
      </w:r>
      <w:r w:rsidRPr="00821C4A">
        <w:t xml:space="preserve">A3.3.1.1 </w:t>
      </w:r>
      <w:r w:rsidR="00F24532" w:rsidRPr="00821C4A">
        <w:t xml:space="preserve">from section 3 to section 2 as a new </w:t>
      </w:r>
      <w:r w:rsidR="00407617" w:rsidRPr="00821C4A">
        <w:t>A3.2.1.3 and amend the first sentence to read “This section provides guidance on the selection and use of precautionary statements for each GHS hazard class and category.”.</w:t>
      </w:r>
    </w:p>
    <w:p w14:paraId="2DB0D9BB" w14:textId="77777777" w:rsidR="003C2345" w:rsidRDefault="003C2345" w:rsidP="001801AE">
      <w:pPr>
        <w:pStyle w:val="SingleTxtG"/>
      </w:pPr>
      <w:r w:rsidRPr="001801AE">
        <w:t xml:space="preserve">Transfer </w:t>
      </w:r>
      <w:r w:rsidR="00821C4A">
        <w:t xml:space="preserve">current </w:t>
      </w:r>
      <w:r w:rsidRPr="001801AE">
        <w:t>A3.3.1.</w:t>
      </w:r>
      <w:r>
        <w:t>2</w:t>
      </w:r>
      <w:r w:rsidRPr="001801AE">
        <w:t xml:space="preserve"> </w:t>
      </w:r>
      <w:r>
        <w:t>from section 3 to section 2 as a new A3.2.1.4 and in the second sentence, replace “Chapter 1.4, para. 1.4.6.3” by “1.4.6.3”.</w:t>
      </w:r>
    </w:p>
    <w:p w14:paraId="749DA243" w14:textId="77777777" w:rsidR="00307464" w:rsidRDefault="00307464" w:rsidP="001801AE">
      <w:pPr>
        <w:pStyle w:val="SingleTxtG"/>
      </w:pPr>
      <w:r>
        <w:t xml:space="preserve">Transfer </w:t>
      </w:r>
      <w:r w:rsidR="00821C4A">
        <w:t xml:space="preserve">current </w:t>
      </w:r>
      <w:r>
        <w:t>A3.3.1.3 from section 3 to section 2 as a new A3.2.1.5.</w:t>
      </w:r>
    </w:p>
    <w:p w14:paraId="5E66E18B" w14:textId="77777777" w:rsidR="00307464" w:rsidRDefault="00307464" w:rsidP="00307464">
      <w:pPr>
        <w:pStyle w:val="SingleTxtG"/>
      </w:pPr>
      <w:r>
        <w:t xml:space="preserve">Transfer </w:t>
      </w:r>
      <w:r w:rsidR="00821C4A">
        <w:t xml:space="preserve">current </w:t>
      </w:r>
      <w:r>
        <w:t>A3.3.1.4 from section 3 to section 2 as a new A3.2.1.</w:t>
      </w:r>
      <w:r w:rsidR="00BE6715">
        <w:t>6 and amend the text to read “</w:t>
      </w:r>
      <w:r w:rsidR="00BE6715" w:rsidRPr="001D6814">
        <w:t xml:space="preserve">The guidance for assigning the </w:t>
      </w:r>
      <w:r w:rsidR="00BE6715">
        <w:t>statements</w:t>
      </w:r>
      <w:r w:rsidR="00BE6715" w:rsidRPr="001D6814">
        <w:t xml:space="preserve"> in this section has been developed to provide the essential minimum precautionary statements </w:t>
      </w:r>
      <w:r w:rsidR="00BE6715">
        <w:t>that are linked to</w:t>
      </w:r>
      <w:r w:rsidR="00BE6715" w:rsidRPr="001D6814">
        <w:t xml:space="preserve"> relevant GHS hazard classification criteria and type of hazard.</w:t>
      </w:r>
      <w:r w:rsidR="00BE6715">
        <w:t>”.</w:t>
      </w:r>
    </w:p>
    <w:p w14:paraId="2BE77F6B" w14:textId="77777777" w:rsidR="00BE6715" w:rsidRDefault="00BE6715" w:rsidP="00307464">
      <w:pPr>
        <w:pStyle w:val="SingleTxtG"/>
      </w:pPr>
      <w:r>
        <w:t xml:space="preserve">Transfer </w:t>
      </w:r>
      <w:r w:rsidR="00821C4A">
        <w:t xml:space="preserve">current </w:t>
      </w:r>
      <w:r>
        <w:t>A3.3.1.5 from section 3 to section 2 as a new A3.2.1.7 and, in the first sentence, delete “Existing” at the beginning and replace “</w:t>
      </w:r>
      <w:r w:rsidR="00EE527D" w:rsidRPr="001D6814">
        <w:t>precautionary statements have been used</w:t>
      </w:r>
      <w:r w:rsidR="00EE527D">
        <w:t>” by “</w:t>
      </w:r>
      <w:r w:rsidR="00EE527D" w:rsidRPr="00EE527D">
        <w:t>Precautionary statements from existing classification systems were</w:t>
      </w:r>
      <w:r w:rsidR="00EE527D">
        <w:t xml:space="preserve"> used”. Replace “section” by “Section”.</w:t>
      </w:r>
    </w:p>
    <w:p w14:paraId="6B0FF141" w14:textId="77777777" w:rsidR="00EE527D" w:rsidRDefault="00EE527D" w:rsidP="00307464">
      <w:pPr>
        <w:pStyle w:val="SingleTxtG"/>
      </w:pPr>
      <w:r>
        <w:t xml:space="preserve">Transfer </w:t>
      </w:r>
      <w:r w:rsidR="00821C4A">
        <w:t xml:space="preserve">current </w:t>
      </w:r>
      <w:r>
        <w:t>A3.3.1.6 from section 3 to section 2 as a new A3.2.1.8 and, in the first sentence, replace “product” by “substance or mixture”.</w:t>
      </w:r>
    </w:p>
    <w:p w14:paraId="5DA72C18" w14:textId="77777777" w:rsidR="00281D43" w:rsidRDefault="00281D43" w:rsidP="00281D43">
      <w:pPr>
        <w:pStyle w:val="SingleTxtG"/>
      </w:pPr>
      <w:r>
        <w:t xml:space="preserve">Transfer </w:t>
      </w:r>
      <w:r w:rsidR="00821C4A">
        <w:t xml:space="preserve">current </w:t>
      </w:r>
      <w:r>
        <w:t>A3.3.1.7 from section 3 to section 2 as a new A3.2.1.9 and replace “products” by “the substance or mixture”.</w:t>
      </w:r>
    </w:p>
    <w:p w14:paraId="71537AB2" w14:textId="77777777" w:rsidR="00281D43" w:rsidRDefault="00281D43" w:rsidP="00281D43">
      <w:pPr>
        <w:pStyle w:val="SingleTxtG"/>
      </w:pPr>
      <w:r>
        <w:t xml:space="preserve">Transfer </w:t>
      </w:r>
      <w:r w:rsidR="00821C4A">
        <w:t xml:space="preserve">current </w:t>
      </w:r>
      <w:r>
        <w:t>A3.3.1.8 from section 3 to section 2 as a new A3.2.1.10.</w:t>
      </w:r>
    </w:p>
    <w:p w14:paraId="2A96E0AC" w14:textId="77777777" w:rsidR="00A67CCE" w:rsidRDefault="00A67CCE" w:rsidP="00281D43">
      <w:pPr>
        <w:pStyle w:val="SingleTxtG"/>
      </w:pPr>
      <w:r w:rsidRPr="006A0576">
        <w:t>A3.2.3</w:t>
      </w:r>
      <w:r w:rsidRPr="006A0576">
        <w:tab/>
      </w:r>
      <w:r w:rsidRPr="006A0576">
        <w:tab/>
        <w:t>In the heading, delete “codification”.</w:t>
      </w:r>
    </w:p>
    <w:p w14:paraId="7935F06F" w14:textId="77777777" w:rsidR="00281D43" w:rsidRDefault="00281D43" w:rsidP="00281D43">
      <w:pPr>
        <w:pStyle w:val="SingleTxtG"/>
      </w:pPr>
      <w:r>
        <w:t>A3.2.3.1</w:t>
      </w:r>
      <w:r>
        <w:tab/>
        <w:t>At the beginning, replace “Each table” by “Each precautionary statement table”.</w:t>
      </w:r>
    </w:p>
    <w:p w14:paraId="2555DD3E" w14:textId="77777777" w:rsidR="00281D43" w:rsidRDefault="00281D43" w:rsidP="00281D43">
      <w:pPr>
        <w:pStyle w:val="SingleTxtG"/>
      </w:pPr>
      <w:r>
        <w:t xml:space="preserve">After </w:t>
      </w:r>
      <w:r w:rsidRPr="00281D43">
        <w:t>A3.2.3.1</w:t>
      </w:r>
      <w:r>
        <w:t>, insert the following new heading: “</w:t>
      </w:r>
      <w:r w:rsidRPr="00281D43">
        <w:rPr>
          <w:b/>
          <w:bCs/>
        </w:rPr>
        <w:t>A3.2.4 Use of precautionary statements</w:t>
      </w:r>
      <w:r>
        <w:t>”.</w:t>
      </w:r>
    </w:p>
    <w:p w14:paraId="6A15645E" w14:textId="77777777" w:rsidR="00281D43" w:rsidRDefault="00281D43" w:rsidP="00281D43">
      <w:pPr>
        <w:pStyle w:val="SingleTxtG"/>
      </w:pPr>
      <w:r>
        <w:t xml:space="preserve">Place current </w:t>
      </w:r>
      <w:r w:rsidR="0013086C" w:rsidRPr="0013086C">
        <w:t>A3.2.3.2</w:t>
      </w:r>
      <w:r w:rsidR="0013086C">
        <w:t xml:space="preserve"> to </w:t>
      </w:r>
      <w:r w:rsidR="0013086C" w:rsidRPr="0013086C">
        <w:t>A3.2.3.</w:t>
      </w:r>
      <w:r w:rsidR="0013086C">
        <w:t>7 under this heading with the following modifications:</w:t>
      </w:r>
    </w:p>
    <w:p w14:paraId="51B869FA" w14:textId="77777777" w:rsidR="0013086C" w:rsidRDefault="00E10DF0" w:rsidP="00821C4A">
      <w:pPr>
        <w:pStyle w:val="SingleTxtG"/>
        <w:ind w:left="1701"/>
      </w:pPr>
      <w:r>
        <w:t>A3.2.3.2</w:t>
      </w:r>
      <w:r>
        <w:tab/>
        <w:t>Renumber as A3.2.4.1. In the first sentence, at the beginning, replace “The tables” by “Tables A3.2.1 to A3.2.5” and, at the end, delete “in column (2)”. At the end of the last sentence, add “</w:t>
      </w:r>
      <w:r w:rsidRPr="00E10DF0">
        <w:t>(see A3.2.5)</w:t>
      </w:r>
      <w:r>
        <w:t>”.</w:t>
      </w:r>
    </w:p>
    <w:p w14:paraId="2AC67104" w14:textId="77777777" w:rsidR="00E10DF0" w:rsidRDefault="00E10DF0" w:rsidP="00821C4A">
      <w:pPr>
        <w:pStyle w:val="SingleTxtG"/>
        <w:ind w:left="1701"/>
      </w:pPr>
      <w:r>
        <w:t>A3.2.3.3</w:t>
      </w:r>
      <w:r>
        <w:tab/>
        <w:t>Renumber as A3.2.4.2. In the first sentence, replace “</w:t>
      </w:r>
      <w:r w:rsidRPr="00E10DF0">
        <w:t>[/]</w:t>
      </w:r>
      <w:r>
        <w:t>” by “</w:t>
      </w:r>
      <w:r w:rsidRPr="00E10DF0">
        <w:t>“/”</w:t>
      </w:r>
      <w:r>
        <w:t>” and delete “in column (2)”.</w:t>
      </w:r>
      <w:r w:rsidR="006A0576">
        <w:t xml:space="preserve"> Delete “in” before “P280”.</w:t>
      </w:r>
    </w:p>
    <w:p w14:paraId="19EA6E16" w14:textId="77777777" w:rsidR="00E10DF0" w:rsidRDefault="00E10DF0" w:rsidP="00821C4A">
      <w:pPr>
        <w:pStyle w:val="SingleTxtG"/>
        <w:ind w:left="1701"/>
      </w:pPr>
      <w:r>
        <w:t>A3.2.3.4</w:t>
      </w:r>
      <w:r>
        <w:tab/>
        <w:t>Renumber as A3.2.4.3. In the first sentence, replace “</w:t>
      </w:r>
      <w:r w:rsidRPr="00E10DF0">
        <w:t>[…]</w:t>
      </w:r>
      <w:r>
        <w:t>” by “</w:t>
      </w:r>
      <w:r w:rsidRPr="00E10DF0">
        <w:t>“…”</w:t>
      </w:r>
      <w:r>
        <w:t>”</w:t>
      </w:r>
      <w:r w:rsidR="004A6CCE">
        <w:t xml:space="preserve"> and delete “in column (2)”. At the end of the second sentence, after “column (5)”, add “of the tables”.</w:t>
      </w:r>
    </w:p>
    <w:p w14:paraId="518E0E58" w14:textId="77777777" w:rsidR="00D55E17" w:rsidRDefault="00D55E17" w:rsidP="00821C4A">
      <w:pPr>
        <w:pStyle w:val="SingleTxtG"/>
        <w:ind w:left="1701"/>
      </w:pPr>
      <w:r>
        <w:t>A3.2.3.7</w:t>
      </w:r>
      <w:r>
        <w:tab/>
        <w:t>Renumber as A3.2.4.4. At the end of the second sentence, after “column (5)”, add “of the tables”.</w:t>
      </w:r>
    </w:p>
    <w:p w14:paraId="51C92354" w14:textId="77777777" w:rsidR="00E10DF0" w:rsidRDefault="00BD779D" w:rsidP="00821C4A">
      <w:pPr>
        <w:pStyle w:val="SingleTxtG"/>
        <w:ind w:left="1701"/>
      </w:pPr>
      <w:r>
        <w:t>A3.2.3.5</w:t>
      </w:r>
      <w:r>
        <w:tab/>
        <w:t>Renumber as A3.2.4.5.</w:t>
      </w:r>
      <w:r w:rsidR="0047189C">
        <w:t xml:space="preserve"> </w:t>
      </w:r>
      <w:r w:rsidR="001078CA">
        <w:t>Insert a comma after “required”. Replace “has to be specified” by “either has to be or may be specified”.</w:t>
      </w:r>
    </w:p>
    <w:p w14:paraId="2C5D33CB" w14:textId="77777777" w:rsidR="00BD779D" w:rsidRDefault="00BD779D" w:rsidP="00821C4A">
      <w:pPr>
        <w:pStyle w:val="SingleTxtG"/>
        <w:ind w:left="1701"/>
      </w:pPr>
      <w:r>
        <w:t>A3.2.3.6</w:t>
      </w:r>
      <w:r>
        <w:tab/>
        <w:t>Renumber as A3.2.4.6. In the first sentence, replace “in column (5)” by “in the tables”. In the third sentence, replace “for P241” by “P241,”. Add the following new sentence at the end: “</w:t>
      </w:r>
      <w:r w:rsidRPr="00BD779D">
        <w:rPr>
          <w:i/>
          <w:iCs/>
        </w:rPr>
        <w:t>Text in italics</w:t>
      </w:r>
      <w:r w:rsidRPr="00BD779D">
        <w:t xml:space="preserve"> that starts with “</w:t>
      </w:r>
      <w:r w:rsidRPr="00BD779D">
        <w:rPr>
          <w:i/>
          <w:iCs/>
        </w:rPr>
        <w:t>– if</w:t>
      </w:r>
      <w:r w:rsidRPr="00BD779D">
        <w:t xml:space="preserve">” or “– </w:t>
      </w:r>
      <w:r w:rsidRPr="00BD779D">
        <w:rPr>
          <w:i/>
          <w:iCs/>
        </w:rPr>
        <w:t>specify</w:t>
      </w:r>
      <w:r w:rsidRPr="00BD779D">
        <w:t>” is an explanatory conditional note for the application of the precautionary statements and is not intended to appear on the label.</w:t>
      </w:r>
      <w:r>
        <w:t>”.</w:t>
      </w:r>
    </w:p>
    <w:p w14:paraId="0E98CA44" w14:textId="77777777" w:rsidR="00650E69" w:rsidRDefault="00650E69" w:rsidP="00281D43">
      <w:pPr>
        <w:pStyle w:val="SingleTxtG"/>
      </w:pPr>
      <w:r>
        <w:t>Add a new A3.2.4.7 to read as follows:</w:t>
      </w:r>
    </w:p>
    <w:p w14:paraId="16944C2D" w14:textId="77777777" w:rsidR="00650E69" w:rsidRDefault="00650E69" w:rsidP="00281D43">
      <w:pPr>
        <w:pStyle w:val="SingleTxtG"/>
      </w:pPr>
      <w:r>
        <w:t>“A3.2.4.7</w:t>
      </w:r>
      <w:r w:rsidRPr="00650E69">
        <w:tab/>
        <w:t>Where precautionary statements become obsolete, ‘deleted’ is inserted under the existing code in column 1 of the tables in this Section to avoid potential confusion between codes used in different editions of the GHS.</w:t>
      </w:r>
      <w:r>
        <w:t>”.</w:t>
      </w:r>
    </w:p>
    <w:p w14:paraId="523B1A09" w14:textId="77777777" w:rsidR="00BD779D" w:rsidRDefault="00A41969" w:rsidP="00281D43">
      <w:pPr>
        <w:pStyle w:val="SingleTxtG"/>
      </w:pPr>
      <w:r>
        <w:t>Transfer section</w:t>
      </w:r>
      <w:r w:rsidR="00AE7A0D">
        <w:t xml:space="preserve"> A3.</w:t>
      </w:r>
      <w:r>
        <w:t>3.2 from section 3 to section 2 as a new A3.2.5</w:t>
      </w:r>
      <w:r w:rsidR="004616D4">
        <w:t xml:space="preserve"> after new A3.2.4.7</w:t>
      </w:r>
      <w:r>
        <w:t>. Renumber subsequent paragraphs in this section as indicated below and w</w:t>
      </w:r>
      <w:r w:rsidR="00821C4A">
        <w:t>ith the following modifications:</w:t>
      </w:r>
    </w:p>
    <w:p w14:paraId="4062B43F" w14:textId="77777777" w:rsidR="00AE7A0D" w:rsidRDefault="00A41969" w:rsidP="00821C4A">
      <w:pPr>
        <w:pStyle w:val="SingleTxtG"/>
        <w:ind w:left="1701"/>
      </w:pPr>
      <w:r>
        <w:t>A3.3.2.1</w:t>
      </w:r>
      <w:r>
        <w:tab/>
        <w:t xml:space="preserve">Renumber as A3.2.5.1 and number the paragraph under the heading as </w:t>
      </w:r>
      <w:r w:rsidRPr="00A41969">
        <w:t>A3.2.5.1.1</w:t>
      </w:r>
      <w:r>
        <w:t>. In the last sentence of this paragraph, before “supplier of the substance”, insert “manufacturer or”.</w:t>
      </w:r>
    </w:p>
    <w:p w14:paraId="25A99AB9" w14:textId="77777777" w:rsidR="00A41969" w:rsidRDefault="00A41969" w:rsidP="00821C4A">
      <w:pPr>
        <w:pStyle w:val="SingleTxtG"/>
        <w:ind w:left="1701"/>
      </w:pPr>
      <w:r>
        <w:t>A3.3.2.2</w:t>
      </w:r>
      <w:r>
        <w:tab/>
        <w:t>Renumber as A3.2.5.2</w:t>
      </w:r>
      <w:r w:rsidR="002D6CF3">
        <w:t xml:space="preserve">. Transfer under this heading current A3.2.3.8 </w:t>
      </w:r>
      <w:r w:rsidR="005E271A">
        <w:t xml:space="preserve">renumbered as A3.2.5.2.1, </w:t>
      </w:r>
      <w:r w:rsidR="002D6CF3">
        <w:t>with the following modifications: At the end of the first sentence, add “</w:t>
      </w:r>
      <w:r w:rsidR="002D6CF3" w:rsidRPr="002D6CF3">
        <w:t>(see Tables A3.2.1 to A3.2.5)</w:t>
      </w:r>
      <w:r w:rsidR="002D6CF3">
        <w:t>”.</w:t>
      </w:r>
      <w:r w:rsidR="00F47C15">
        <w:t xml:space="preserve"> </w:t>
      </w:r>
      <w:r w:rsidR="000A04C7">
        <w:t xml:space="preserve">In </w:t>
      </w:r>
      <w:r w:rsidR="00F47C15">
        <w:t xml:space="preserve">the </w:t>
      </w:r>
      <w:r w:rsidR="000A04C7">
        <w:t>two last</w:t>
      </w:r>
      <w:r w:rsidR="00F47C15">
        <w:t xml:space="preserve"> sentence</w:t>
      </w:r>
      <w:r w:rsidR="000A04C7">
        <w:t>s,</w:t>
      </w:r>
      <w:r w:rsidR="00F47C15">
        <w:t xml:space="preserve"> replace “additive” by “combined”.</w:t>
      </w:r>
    </w:p>
    <w:p w14:paraId="76A169C5" w14:textId="77777777" w:rsidR="002D6CF3" w:rsidRPr="00821C4A" w:rsidRDefault="005E271A" w:rsidP="00821C4A">
      <w:pPr>
        <w:pStyle w:val="SingleTxtG"/>
        <w:ind w:left="1701"/>
      </w:pPr>
      <w:r w:rsidRPr="00821C4A">
        <w:t>A3.3.2.2.1</w:t>
      </w:r>
      <w:r w:rsidRPr="00821C4A">
        <w:tab/>
        <w:t>Renumber as A3.2.5.2.2. Amend the first sentence to read: “Flexibility in the application of individual, combinations or consolidations of precautionary statements is encouraged to save label space and improve readability.”. At the beginning of the second sentence, replace “The matrix and the Tables in Section 2 of Annex 3” by “The tables in this Section and the matrix in Section 3 of Annex 3”.</w:t>
      </w:r>
    </w:p>
    <w:p w14:paraId="29639E1C" w14:textId="77777777" w:rsidR="000843E9" w:rsidRPr="00821C4A" w:rsidRDefault="000843E9" w:rsidP="00821C4A">
      <w:pPr>
        <w:pStyle w:val="SingleTxtG"/>
        <w:ind w:left="1701"/>
      </w:pPr>
      <w:r w:rsidRPr="00821C4A">
        <w:t>A3.3.2.2.</w:t>
      </w:r>
      <w:r w:rsidR="00FA2523" w:rsidRPr="00821C4A">
        <w:t>2</w:t>
      </w:r>
      <w:r w:rsidRPr="00821C4A">
        <w:tab/>
        <w:t>Renumber as A3.2.5.2.3.</w:t>
      </w:r>
      <w:r w:rsidR="00664EAB" w:rsidRPr="00821C4A">
        <w:t xml:space="preserve"> Amend the second sentence to read “Examples are P370 + P372+ P380 + P373 “</w:t>
      </w:r>
      <w:r w:rsidR="00664EAB" w:rsidRPr="00821C4A">
        <w:rPr>
          <w:b/>
        </w:rPr>
        <w:t>In case of fire: Explosion risk</w:t>
      </w:r>
      <w:r w:rsidR="00664EAB" w:rsidRPr="00821C4A">
        <w:t xml:space="preserve">. </w:t>
      </w:r>
      <w:r w:rsidR="00664EAB" w:rsidRPr="00821C4A">
        <w:rPr>
          <w:b/>
        </w:rPr>
        <w:t>Evacuate area. DO NOT fight fire when fire reaches explosives</w:t>
      </w:r>
      <w:r w:rsidR="00664EAB" w:rsidRPr="00821C4A">
        <w:t>” and P210 + P403 “</w:t>
      </w:r>
      <w:r w:rsidR="00664EAB" w:rsidRPr="00821C4A">
        <w:rPr>
          <w:b/>
        </w:rPr>
        <w:t>Keep away from heat, hot surfaces, sparks, open flames and other ignition sources. No smoking. Store in a well-ventilated place”</w:t>
      </w:r>
      <w:r w:rsidR="00664EAB" w:rsidRPr="00821C4A">
        <w:rPr>
          <w:bCs/>
        </w:rPr>
        <w:t>.”.</w:t>
      </w:r>
    </w:p>
    <w:p w14:paraId="6DB54F3E" w14:textId="77777777" w:rsidR="00A41969" w:rsidRDefault="00FA6ADA" w:rsidP="00821C4A">
      <w:pPr>
        <w:pStyle w:val="SingleTxtG"/>
        <w:ind w:left="1701"/>
      </w:pPr>
      <w:r>
        <w:t>A3.3.2.3, A3.3.2.3.1, A3.3.2.3.2</w:t>
      </w:r>
      <w:r>
        <w:tab/>
        <w:t>Renumber as A3.2.5.3, A3.2.5.3.1 and A3.2.5.3.2 respectively.</w:t>
      </w:r>
    </w:p>
    <w:p w14:paraId="5FADEAC4" w14:textId="77777777" w:rsidR="004E19EF" w:rsidRPr="00AA5E12" w:rsidRDefault="00FA6ADA" w:rsidP="00821C4A">
      <w:pPr>
        <w:pStyle w:val="SingleTxtG"/>
        <w:ind w:left="1701"/>
      </w:pPr>
      <w:r w:rsidRPr="00AA5E12">
        <w:t>A3.3.2.4</w:t>
      </w:r>
      <w:r w:rsidR="004E19EF" w:rsidRPr="00AA5E12">
        <w:t xml:space="preserve"> </w:t>
      </w:r>
      <w:r w:rsidR="004E19EF" w:rsidRPr="00AA5E12">
        <w:tab/>
        <w:t>Renumber as A3.2.5.4.</w:t>
      </w:r>
    </w:p>
    <w:p w14:paraId="2E145B1D" w14:textId="77777777" w:rsidR="004E19EF" w:rsidRDefault="00FA6ADA" w:rsidP="00821C4A">
      <w:pPr>
        <w:pStyle w:val="SingleTxtG"/>
        <w:ind w:left="1701"/>
      </w:pPr>
      <w:r w:rsidRPr="00AA5E12">
        <w:t>A3.3.2.4.1</w:t>
      </w:r>
      <w:r w:rsidR="00503F38">
        <w:t xml:space="preserve"> and A3.3.2.4.2</w:t>
      </w:r>
      <w:r w:rsidR="004E19EF" w:rsidRPr="00AA5E12">
        <w:tab/>
        <w:t>Renumber as A3.2.5.4.1</w:t>
      </w:r>
      <w:r w:rsidR="00503F38">
        <w:t xml:space="preserve"> and A3.2.5.4.2</w:t>
      </w:r>
      <w:r w:rsidR="00AA5E12" w:rsidRPr="00AA5E12">
        <w:t xml:space="preserve"> and amend to read as follows:</w:t>
      </w:r>
    </w:p>
    <w:p w14:paraId="5DF82F51" w14:textId="77777777" w:rsidR="00AA5E12" w:rsidRDefault="00AA5E12" w:rsidP="00821C4A">
      <w:pPr>
        <w:pStyle w:val="SingleTxtG"/>
        <w:ind w:left="1701"/>
      </w:pPr>
      <w:r w:rsidRPr="00821C4A">
        <w:t>“A3.2.5.4.1</w:t>
      </w:r>
      <w:r w:rsidRPr="00821C4A">
        <w:tab/>
        <w:t>Where a substance or mixture is classified for a number of health hazards, this may trigger multiple precautionary statements relating to medical response. In general, the following principles should be applied:</w:t>
      </w:r>
    </w:p>
    <w:p w14:paraId="153C10B8" w14:textId="77777777" w:rsidR="00AA5E12" w:rsidRDefault="00AA5E12" w:rsidP="00821C4A">
      <w:pPr>
        <w:pStyle w:val="SingleTxtG"/>
        <w:ind w:left="1701"/>
      </w:pPr>
      <w:r>
        <w:t>(a)</w:t>
      </w:r>
      <w:r>
        <w:tab/>
      </w:r>
      <w:r w:rsidRPr="00AA5E12">
        <w:t>Always combine medical response statements with at least one route of exposure or symptom (“IF” statement). However, this does not apply to P319 “</w:t>
      </w:r>
      <w:r w:rsidRPr="00503F38">
        <w:rPr>
          <w:b/>
          <w:bCs/>
        </w:rPr>
        <w:t>Get medical help if you feel unwell</w:t>
      </w:r>
      <w:r w:rsidRPr="00AA5E12">
        <w:t>” for specific target organ toxicity repeated exposure, or to P317 “</w:t>
      </w:r>
      <w:r w:rsidRPr="00503F38">
        <w:rPr>
          <w:b/>
          <w:bCs/>
        </w:rPr>
        <w:t>Get medical help</w:t>
      </w:r>
      <w:r w:rsidRPr="00AA5E12">
        <w:t>” for gases under pressure (refrigerated liquefied gas) which are not combined with a separate “IF” statement. Relevant “IF” statements describing symptoms (e.g. P332, P333, P337, P342) should be included in full</w:t>
      </w:r>
      <w:r>
        <w:t>;</w:t>
      </w:r>
    </w:p>
    <w:p w14:paraId="3C5A1199" w14:textId="77777777" w:rsidR="00AA5E12" w:rsidRDefault="00AA5E12" w:rsidP="00821C4A">
      <w:pPr>
        <w:pStyle w:val="SingleTxtG"/>
        <w:ind w:left="1701"/>
      </w:pPr>
      <w:r>
        <w:t>(b)</w:t>
      </w:r>
      <w:r>
        <w:tab/>
      </w:r>
      <w:r w:rsidRPr="00AA5E12">
        <w:t>Where the same medical response statement is triggered for different routes of exposure, then the exposure routes should be combined. If the same response statement is triggered with three or more routes of exposure then P308, “</w:t>
      </w:r>
      <w:r w:rsidRPr="00503F38">
        <w:rPr>
          <w:b/>
          <w:bCs/>
        </w:rPr>
        <w:t>IF exposed or concerned:</w:t>
      </w:r>
      <w:r w:rsidRPr="00AA5E12">
        <w:t>”, may be used instead.  If a route of exposure is triggered multiple times it should only be included once</w:t>
      </w:r>
      <w:r w:rsidR="00821C4A">
        <w:t>;</w:t>
      </w:r>
    </w:p>
    <w:p w14:paraId="6662019B" w14:textId="77777777" w:rsidR="00AA5E12" w:rsidRDefault="00AA5E12" w:rsidP="00821C4A">
      <w:pPr>
        <w:pStyle w:val="SingleTxtG"/>
        <w:ind w:left="1701"/>
      </w:pPr>
      <w:r>
        <w:t>(c)</w:t>
      </w:r>
      <w:r>
        <w:tab/>
      </w:r>
      <w:r w:rsidRPr="00AA5E12">
        <w:t>Where different medical response statements are triggered for the same route of exposure, then P316 “</w:t>
      </w:r>
      <w:r w:rsidRPr="00503F38">
        <w:rPr>
          <w:b/>
          <w:bCs/>
        </w:rPr>
        <w:t>Get emergency medical help immediately</w:t>
      </w:r>
      <w:r w:rsidRPr="00AA5E12">
        <w:t>” should have priority over P317 “</w:t>
      </w:r>
      <w:r w:rsidRPr="00503F38">
        <w:rPr>
          <w:b/>
          <w:bCs/>
        </w:rPr>
        <w:t>Get medical help</w:t>
      </w:r>
      <w:r w:rsidRPr="00AA5E12">
        <w:t>”; and P317 should have priority over P319 “</w:t>
      </w:r>
      <w:r w:rsidRPr="00503F38">
        <w:rPr>
          <w:b/>
          <w:bCs/>
        </w:rPr>
        <w:t>Get medical help if you feel unwell</w:t>
      </w:r>
      <w:r w:rsidRPr="00AA5E12">
        <w:t>”.  P318, “</w:t>
      </w:r>
      <w:r w:rsidRPr="00503F38">
        <w:rPr>
          <w:b/>
          <w:bCs/>
        </w:rPr>
        <w:t>If exposed or concerned get medical advice</w:t>
      </w:r>
      <w:r w:rsidRPr="00AA5E12">
        <w:t>”, should always appear if triggered. To improve clarity and readability when more than one medical statement appears, supplemental text such as ‘additionally’ or ‘also’ should be inserted</w:t>
      </w:r>
      <w:r w:rsidR="00821C4A">
        <w:t>;</w:t>
      </w:r>
    </w:p>
    <w:p w14:paraId="58E48E25" w14:textId="77777777" w:rsidR="00AA5E12" w:rsidRDefault="00AA5E12" w:rsidP="00821C4A">
      <w:pPr>
        <w:pStyle w:val="SingleTxtG"/>
        <w:ind w:left="1701"/>
      </w:pPr>
      <w:r>
        <w:t>(d)</w:t>
      </w:r>
      <w:r>
        <w:tab/>
      </w:r>
      <w:r w:rsidRPr="00AA5E12">
        <w:t>Where different medical response statements are triggered for different routes of exposure, all the relevant precautionary statements for medical response should appear.</w:t>
      </w:r>
    </w:p>
    <w:p w14:paraId="532DFE6D" w14:textId="77777777" w:rsidR="00AA5E12" w:rsidRDefault="00AA5E12" w:rsidP="00821C4A">
      <w:pPr>
        <w:pStyle w:val="SingleTxtG"/>
        <w:ind w:left="1701"/>
      </w:pPr>
      <w:r>
        <w:t>For example:</w:t>
      </w:r>
    </w:p>
    <w:p w14:paraId="26868566" w14:textId="77777777" w:rsidR="00AA5E12" w:rsidRDefault="00AA5E12" w:rsidP="00821C4A">
      <w:pPr>
        <w:pStyle w:val="SingleTxtG"/>
        <w:ind w:left="1701"/>
      </w:pPr>
      <w:r>
        <w:t>1.</w:t>
      </w:r>
      <w:r>
        <w:tab/>
      </w:r>
      <w:r w:rsidRPr="00AA5E12">
        <w:t>Where P301 and P304 “</w:t>
      </w:r>
      <w:r w:rsidRPr="00503F38">
        <w:rPr>
          <w:b/>
          <w:bCs/>
        </w:rPr>
        <w:t>IF SWALLOWED:</w:t>
      </w:r>
      <w:r w:rsidRPr="00AA5E12">
        <w:t>”, “</w:t>
      </w:r>
      <w:r w:rsidRPr="00503F38">
        <w:rPr>
          <w:b/>
          <w:bCs/>
        </w:rPr>
        <w:t>IF INHALED:</w:t>
      </w:r>
      <w:r w:rsidRPr="00AA5E12">
        <w:t>” and P302 “</w:t>
      </w:r>
      <w:r w:rsidRPr="00503F38">
        <w:rPr>
          <w:b/>
          <w:bCs/>
        </w:rPr>
        <w:t>IF ON SKIN:</w:t>
      </w:r>
      <w:r w:rsidRPr="00AA5E12">
        <w:t>” (for acute toxicity oral 2, inhalation 1 and skin corrosion respectively) are triggered with P316 “</w:t>
      </w:r>
      <w:r w:rsidRPr="00503F38">
        <w:rPr>
          <w:b/>
          <w:bCs/>
        </w:rPr>
        <w:t>Get emergency medical help immediately</w:t>
      </w:r>
      <w:r w:rsidRPr="00AA5E12">
        <w:t>”, then P301 + P304 + P302 + P316, “</w:t>
      </w:r>
      <w:r w:rsidRPr="00503F38">
        <w:rPr>
          <w:b/>
          <w:bCs/>
        </w:rPr>
        <w:t>IF SWALLOWED, INHALED OR ON SKIN: Get emergency medical help immediately</w:t>
      </w:r>
      <w:r w:rsidRPr="00AA5E12">
        <w:t>” should appear. Alternatively, “</w:t>
      </w:r>
      <w:r w:rsidRPr="00503F38">
        <w:rPr>
          <w:b/>
          <w:bCs/>
        </w:rPr>
        <w:t>IF SWALLOWED, INHALED OR ON SKIN:</w:t>
      </w:r>
      <w:r w:rsidRPr="00AA5E12">
        <w:t>” may be replaced by P308, “</w:t>
      </w:r>
      <w:r w:rsidRPr="00503F38">
        <w:rPr>
          <w:b/>
          <w:bCs/>
        </w:rPr>
        <w:t>IF exposed or concerned:</w:t>
      </w:r>
      <w:r w:rsidRPr="00AA5E12">
        <w:t>”.</w:t>
      </w:r>
    </w:p>
    <w:p w14:paraId="11B85FD1" w14:textId="77777777" w:rsidR="00AA5E12" w:rsidRDefault="00AA5E12" w:rsidP="00821C4A">
      <w:pPr>
        <w:pStyle w:val="SingleTxtG"/>
        <w:ind w:left="1701"/>
      </w:pPr>
      <w:r>
        <w:t>2.</w:t>
      </w:r>
      <w:r>
        <w:tab/>
      </w:r>
      <w:r w:rsidRPr="00AA5E12">
        <w:t>Where P301 “</w:t>
      </w:r>
      <w:r w:rsidRPr="006A5AE5">
        <w:rPr>
          <w:b/>
          <w:bCs/>
        </w:rPr>
        <w:t>IF SWALLOWED:</w:t>
      </w:r>
      <w:r w:rsidRPr="00AA5E12">
        <w:t>” (for both aspiration hazard and for acute toxicity oral 4) is triggered with P316 “</w:t>
      </w:r>
      <w:r w:rsidRPr="006A5AE5">
        <w:rPr>
          <w:b/>
          <w:bCs/>
        </w:rPr>
        <w:t>Get emergency medical help immediately</w:t>
      </w:r>
      <w:r w:rsidRPr="00AA5E12">
        <w:t>” and P317 “</w:t>
      </w:r>
      <w:r w:rsidRPr="006A5AE5">
        <w:rPr>
          <w:b/>
          <w:bCs/>
        </w:rPr>
        <w:t>Get medical help</w:t>
      </w:r>
      <w:r w:rsidRPr="00AA5E12">
        <w:t>” respectively, then P301 + P316 “</w:t>
      </w:r>
      <w:r w:rsidRPr="006A5AE5">
        <w:rPr>
          <w:b/>
          <w:bCs/>
        </w:rPr>
        <w:t>IF SWALLOWED: Get emergency medical help immediately</w:t>
      </w:r>
      <w:r w:rsidRPr="00AA5E12">
        <w:t>” should appear. Where the classification also includes germ cell mutagenicity, carcinogenicity or reproductive toxicity triggering P318 “</w:t>
      </w:r>
      <w:r w:rsidRPr="006A5AE5">
        <w:rPr>
          <w:b/>
          <w:bCs/>
        </w:rPr>
        <w:t>If exposed or concerned, get medical advice</w:t>
      </w:r>
      <w:r w:rsidRPr="00AA5E12">
        <w:t>”, then “</w:t>
      </w:r>
      <w:r w:rsidRPr="006A5AE5">
        <w:rPr>
          <w:b/>
          <w:bCs/>
        </w:rPr>
        <w:t>IF SWALLOWED: Get emergency medical help immediately. Additionally, if exposed or concerned, get medical advice</w:t>
      </w:r>
      <w:r w:rsidRPr="00AA5E12">
        <w:t>” should appear.</w:t>
      </w:r>
    </w:p>
    <w:p w14:paraId="69408C85" w14:textId="77777777" w:rsidR="00AA5E12" w:rsidRDefault="00AA5E12" w:rsidP="00821C4A">
      <w:pPr>
        <w:pStyle w:val="SingleTxtG"/>
        <w:ind w:left="1701"/>
      </w:pPr>
      <w:r>
        <w:t>3.</w:t>
      </w:r>
      <w:r>
        <w:tab/>
      </w:r>
      <w:r w:rsidRPr="00AA5E12">
        <w:t>Where P304, P301, P302 and P333 “</w:t>
      </w:r>
      <w:r w:rsidRPr="006A5AE5">
        <w:rPr>
          <w:b/>
          <w:bCs/>
        </w:rPr>
        <w:t>IF INHALED:</w:t>
      </w:r>
      <w:r w:rsidRPr="00AA5E12">
        <w:t>”, “</w:t>
      </w:r>
      <w:r w:rsidRPr="006A5AE5">
        <w:rPr>
          <w:b/>
          <w:bCs/>
        </w:rPr>
        <w:t>IF SWALLOWED:</w:t>
      </w:r>
      <w:r w:rsidRPr="00AA5E12">
        <w:t>”</w:t>
      </w:r>
      <w:r w:rsidR="006A5AE5">
        <w:t>,</w:t>
      </w:r>
      <w:r w:rsidRPr="00AA5E12">
        <w:t xml:space="preserve"> “</w:t>
      </w:r>
      <w:r w:rsidRPr="006A5AE5">
        <w:rPr>
          <w:b/>
          <w:bCs/>
        </w:rPr>
        <w:t>IF ON SKIN:</w:t>
      </w:r>
      <w:r w:rsidRPr="00AA5E12">
        <w:t>” and “</w:t>
      </w:r>
      <w:r w:rsidRPr="006A5AE5">
        <w:rPr>
          <w:b/>
          <w:bCs/>
        </w:rPr>
        <w:t>If skin irritation or rash occurs:</w:t>
      </w:r>
      <w:r w:rsidRPr="00AA5E12">
        <w:t>” (for acute toxicity inhalation 2, acute toxicity oral 4 and skin sensitisation respectively) are triggered with P316 “</w:t>
      </w:r>
      <w:r w:rsidRPr="006A5AE5">
        <w:rPr>
          <w:b/>
          <w:bCs/>
        </w:rPr>
        <w:t>Get emergency medical help immediately</w:t>
      </w:r>
      <w:r w:rsidRPr="00AA5E12">
        <w:t>”, and P317 “</w:t>
      </w:r>
      <w:r w:rsidRPr="006A5AE5">
        <w:rPr>
          <w:b/>
          <w:bCs/>
        </w:rPr>
        <w:t>Get medical help</w:t>
      </w:r>
      <w:r w:rsidRPr="00AA5E12">
        <w:t>”, then “</w:t>
      </w:r>
      <w:r w:rsidRPr="006A5AE5">
        <w:rPr>
          <w:b/>
          <w:bCs/>
        </w:rPr>
        <w:t>IF INHALED: Get emergency medical help immediately</w:t>
      </w:r>
      <w:r w:rsidRPr="00AA5E12">
        <w:t>” and “</w:t>
      </w:r>
      <w:r w:rsidRPr="006A5AE5">
        <w:rPr>
          <w:b/>
          <w:bCs/>
        </w:rPr>
        <w:t>IF SWALLOWED or if skin irritation or rash occurs: Get medical help</w:t>
      </w:r>
      <w:r w:rsidRPr="00AA5E12">
        <w:t>” should appear.</w:t>
      </w:r>
    </w:p>
    <w:p w14:paraId="6C5BC1F9" w14:textId="77777777" w:rsidR="00AA5E12" w:rsidRDefault="00AA5E12" w:rsidP="00821C4A">
      <w:pPr>
        <w:pStyle w:val="SingleTxtG"/>
        <w:ind w:left="1701"/>
      </w:pPr>
      <w:r>
        <w:t>4.</w:t>
      </w:r>
      <w:r>
        <w:tab/>
      </w:r>
      <w:r w:rsidRPr="00AA5E12">
        <w:t>Where P302 and P305 “</w:t>
      </w:r>
      <w:r w:rsidRPr="006A5AE5">
        <w:rPr>
          <w:b/>
          <w:bCs/>
        </w:rPr>
        <w:t>IF ON SKIN:</w:t>
      </w:r>
      <w:r w:rsidRPr="00AA5E12">
        <w:t>” and “</w:t>
      </w:r>
      <w:r w:rsidRPr="006A5AE5">
        <w:rPr>
          <w:b/>
          <w:bCs/>
        </w:rPr>
        <w:t>IF IN EYES:</w:t>
      </w:r>
      <w:r w:rsidRPr="00AA5E12">
        <w:t>” (for acute toxicity dermal 2 and eye irritation respectively) are triggered with P316 “</w:t>
      </w:r>
      <w:r w:rsidRPr="006A5AE5">
        <w:rPr>
          <w:b/>
          <w:bCs/>
        </w:rPr>
        <w:t>Get emergency medical help immediately</w:t>
      </w:r>
      <w:r w:rsidRPr="00AA5E12">
        <w:t>”, P317 “</w:t>
      </w:r>
      <w:r w:rsidRPr="006A5AE5">
        <w:rPr>
          <w:b/>
          <w:bCs/>
        </w:rPr>
        <w:t>Get medical help</w:t>
      </w:r>
      <w:r w:rsidRPr="00AA5E12">
        <w:t>” and P319 “</w:t>
      </w:r>
      <w:r w:rsidRPr="006A5AE5">
        <w:rPr>
          <w:b/>
          <w:bCs/>
        </w:rPr>
        <w:t>Get medical help if you feel unwell</w:t>
      </w:r>
      <w:r w:rsidRPr="00AA5E12">
        <w:t>” (for specific target organ toxicity repeated exposure), then P302 + P316 “</w:t>
      </w:r>
      <w:r w:rsidRPr="006A5AE5">
        <w:rPr>
          <w:b/>
          <w:bCs/>
        </w:rPr>
        <w:t>IF ON SKIN: Get emergency medical help immediately</w:t>
      </w:r>
      <w:r w:rsidRPr="00AA5E12">
        <w:t>”, P337 + P317 “</w:t>
      </w:r>
      <w:r w:rsidRPr="006A5AE5">
        <w:rPr>
          <w:b/>
          <w:bCs/>
        </w:rPr>
        <w:t>If eye irritation persists: Get medical help</w:t>
      </w:r>
      <w:r w:rsidRPr="00AA5E12">
        <w:t>” and P319 “</w:t>
      </w:r>
      <w:r w:rsidRPr="006A5AE5">
        <w:rPr>
          <w:b/>
          <w:bCs/>
        </w:rPr>
        <w:t>Get medical help if you feel unwell</w:t>
      </w:r>
      <w:r w:rsidRPr="00AA5E12">
        <w:t>” should all appear.</w:t>
      </w:r>
    </w:p>
    <w:p w14:paraId="172D70BC" w14:textId="77777777" w:rsidR="00E3582F" w:rsidRPr="00AA5E12" w:rsidRDefault="00E3582F" w:rsidP="00821C4A">
      <w:pPr>
        <w:pStyle w:val="SingleTxtG"/>
        <w:ind w:left="1701"/>
      </w:pPr>
      <w:r w:rsidRPr="00821C4A">
        <w:t>A3.2.5.4.2</w:t>
      </w:r>
      <w:r w:rsidRPr="00821C4A">
        <w:tab/>
      </w:r>
      <w:r w:rsidRPr="00E3582F">
        <w:t>Precautionary statements setting out other relevant responses such as P330 to P336, P338, P340, P351 to P354 and P360 to P364 should also appear in full on the label as appropriate.</w:t>
      </w:r>
      <w:r>
        <w:t>”.</w:t>
      </w:r>
    </w:p>
    <w:p w14:paraId="454A98C4" w14:textId="77777777" w:rsidR="002A0A51" w:rsidRDefault="00F17121">
      <w:pPr>
        <w:pStyle w:val="SingleTxtG"/>
      </w:pPr>
      <w:r>
        <w:t>Transfer section A3.3.3 from section 3 to section 2 as a new A3.2.6. Renumber subsequent paragraphs in this section accordingly.</w:t>
      </w:r>
    </w:p>
    <w:p w14:paraId="59D36115" w14:textId="77777777" w:rsidR="00657175" w:rsidRPr="00724120" w:rsidRDefault="00657175" w:rsidP="00821C4A">
      <w:pPr>
        <w:pStyle w:val="H23G"/>
      </w:pPr>
      <w:r w:rsidRPr="00724120">
        <w:tab/>
      </w:r>
      <w:r w:rsidRPr="00724120">
        <w:tab/>
        <w:t>Section 2, table A3.2.</w:t>
      </w:r>
      <w:r>
        <w:t>1</w:t>
      </w:r>
    </w:p>
    <w:p w14:paraId="1D404037" w14:textId="77777777" w:rsidR="00FA6ADA" w:rsidRDefault="00657175" w:rsidP="0083574C">
      <w:pPr>
        <w:pStyle w:val="SingleTxtG"/>
      </w:pPr>
      <w:r>
        <w:t xml:space="preserve">In the heading </w:t>
      </w:r>
      <w:r w:rsidR="0083574C">
        <w:t xml:space="preserve">of </w:t>
      </w:r>
      <w:r>
        <w:t>the table, Delete “Codification of”.</w:t>
      </w:r>
    </w:p>
    <w:p w14:paraId="44EC52CD" w14:textId="77777777" w:rsidR="002A0A51" w:rsidRPr="002A0A51" w:rsidRDefault="002A0A51" w:rsidP="00657175">
      <w:pPr>
        <w:pStyle w:val="SingleTxtG"/>
      </w:pPr>
      <w:r>
        <w:t xml:space="preserve">For code P103, </w:t>
      </w:r>
      <w:r w:rsidRPr="00724120">
        <w:t xml:space="preserve">in column </w:t>
      </w:r>
      <w:r w:rsidR="00821C4A">
        <w:t>(5)</w:t>
      </w:r>
      <w:r w:rsidRPr="00724120">
        <w:t xml:space="preserve">, </w:t>
      </w:r>
      <w:r>
        <w:t>replace “P202” by “P203”</w:t>
      </w:r>
      <w:r w:rsidRPr="00724120">
        <w:t>.</w:t>
      </w:r>
    </w:p>
    <w:p w14:paraId="39314DA0" w14:textId="77777777" w:rsidR="00C804EC" w:rsidRPr="00724120" w:rsidRDefault="00C804EC" w:rsidP="00CB10A3">
      <w:pPr>
        <w:pStyle w:val="H23G"/>
      </w:pPr>
      <w:r w:rsidRPr="00724120">
        <w:tab/>
      </w:r>
      <w:r w:rsidRPr="00724120">
        <w:tab/>
        <w:t>Section 2, table A3.2.2</w:t>
      </w:r>
    </w:p>
    <w:p w14:paraId="337BD415" w14:textId="77777777" w:rsidR="00657175" w:rsidRDefault="00657175" w:rsidP="00657175">
      <w:pPr>
        <w:pStyle w:val="SingleTxtG"/>
      </w:pPr>
      <w:r>
        <w:t xml:space="preserve">In the heading </w:t>
      </w:r>
      <w:r w:rsidR="0083574C">
        <w:t xml:space="preserve">of </w:t>
      </w:r>
      <w:r>
        <w:t>the table, Delete “Codification of”.</w:t>
      </w:r>
    </w:p>
    <w:p w14:paraId="3084051E" w14:textId="77777777" w:rsidR="00641F59" w:rsidRPr="002A0A51" w:rsidRDefault="00641F59" w:rsidP="00641F59">
      <w:pPr>
        <w:pStyle w:val="SingleTxtG"/>
      </w:pPr>
      <w:r>
        <w:t xml:space="preserve">For code P201, </w:t>
      </w:r>
      <w:r w:rsidRPr="00724120">
        <w:t xml:space="preserve">in column </w:t>
      </w:r>
      <w:r w:rsidR="004E6C32">
        <w:t>(1)</w:t>
      </w:r>
      <w:r w:rsidRPr="00724120">
        <w:t xml:space="preserve">, </w:t>
      </w:r>
      <w:r>
        <w:t>after “P201” add “Deleted”</w:t>
      </w:r>
      <w:r w:rsidRPr="00724120">
        <w:t>.</w:t>
      </w:r>
      <w:r w:rsidR="00B96057">
        <w:t xml:space="preserve"> </w:t>
      </w:r>
      <w:r w:rsidR="00911ED6">
        <w:t>Delete all the information in columns (2) to (5).</w:t>
      </w:r>
    </w:p>
    <w:p w14:paraId="53C5216B" w14:textId="77777777" w:rsidR="00911ED6" w:rsidRPr="002A0A51" w:rsidRDefault="00911ED6" w:rsidP="00911ED6">
      <w:pPr>
        <w:pStyle w:val="SingleTxtG"/>
      </w:pPr>
      <w:r>
        <w:t xml:space="preserve">For code P202, </w:t>
      </w:r>
      <w:r w:rsidRPr="00724120">
        <w:t xml:space="preserve">in column </w:t>
      </w:r>
      <w:r w:rsidR="004E6C32">
        <w:t>(1)</w:t>
      </w:r>
      <w:r w:rsidRPr="00724120">
        <w:t xml:space="preserve">, </w:t>
      </w:r>
      <w:r>
        <w:t>after “P202” add “Deleted”</w:t>
      </w:r>
      <w:r w:rsidRPr="00724120">
        <w:t>.</w:t>
      </w:r>
      <w:r>
        <w:t xml:space="preserve"> Delete all the information in columns (2) to (5).</w:t>
      </w:r>
    </w:p>
    <w:p w14:paraId="4C9FF7B0" w14:textId="77777777" w:rsidR="00125F70" w:rsidRDefault="00125F70" w:rsidP="00911ED6">
      <w:pPr>
        <w:pStyle w:val="SingleTxtG"/>
      </w:pPr>
      <w:r w:rsidRPr="00125F70">
        <w:t xml:space="preserve">After the </w:t>
      </w:r>
      <w:r w:rsidR="009361C2">
        <w:t>rows</w:t>
      </w:r>
      <w:r w:rsidRPr="00125F70">
        <w:t xml:space="preserve"> for P202, </w:t>
      </w:r>
      <w:r>
        <w:t xml:space="preserve">add the following new </w:t>
      </w:r>
      <w:r w:rsidR="009361C2">
        <w:t>rows</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3236"/>
        <w:gridCol w:w="2001"/>
        <w:gridCol w:w="1843"/>
        <w:gridCol w:w="1837"/>
      </w:tblGrid>
      <w:tr w:rsidR="008110F9" w:rsidRPr="00C159CE" w14:paraId="28B1F272" w14:textId="77777777" w:rsidTr="004E6C32">
        <w:tc>
          <w:tcPr>
            <w:tcW w:w="712" w:type="dxa"/>
            <w:tcBorders>
              <w:top w:val="single" w:sz="4" w:space="0" w:color="auto"/>
              <w:left w:val="single" w:sz="4" w:space="0" w:color="auto"/>
              <w:bottom w:val="single" w:sz="4" w:space="0" w:color="auto"/>
              <w:right w:val="single" w:sz="4" w:space="0" w:color="auto"/>
            </w:tcBorders>
            <w:shd w:val="clear" w:color="auto" w:fill="auto"/>
            <w:hideMark/>
          </w:tcPr>
          <w:p w14:paraId="2FEDF168" w14:textId="77777777" w:rsidR="008110F9" w:rsidRPr="00C159CE" w:rsidRDefault="008110F9" w:rsidP="00671C55">
            <w:pPr>
              <w:tabs>
                <w:tab w:val="left" w:pos="1411"/>
              </w:tabs>
              <w:jc w:val="center"/>
              <w:rPr>
                <w:b/>
                <w:sz w:val="18"/>
                <w:szCs w:val="18"/>
                <w:lang w:val="en-US"/>
              </w:rPr>
            </w:pPr>
            <w:r w:rsidRPr="00C159CE">
              <w:rPr>
                <w:b/>
                <w:sz w:val="18"/>
                <w:szCs w:val="18"/>
                <w:lang w:val="en-US"/>
              </w:rPr>
              <w:t>(1)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5652EDC9" w14:textId="77777777" w:rsidR="008110F9" w:rsidRPr="00C159CE" w:rsidRDefault="008110F9" w:rsidP="00671C55">
            <w:pPr>
              <w:tabs>
                <w:tab w:val="left" w:pos="1411"/>
              </w:tabs>
              <w:jc w:val="center"/>
              <w:rPr>
                <w:b/>
                <w:sz w:val="18"/>
                <w:szCs w:val="18"/>
                <w:lang w:val="en-US"/>
              </w:rPr>
            </w:pPr>
            <w:r w:rsidRPr="00C159CE">
              <w:rPr>
                <w:b/>
                <w:sz w:val="18"/>
                <w:szCs w:val="18"/>
                <w:lang w:val="en-US"/>
              </w:rPr>
              <w:t>(2)</w:t>
            </w:r>
          </w:p>
        </w:tc>
        <w:tc>
          <w:tcPr>
            <w:tcW w:w="2001" w:type="dxa"/>
            <w:tcBorders>
              <w:top w:val="single" w:sz="4" w:space="0" w:color="auto"/>
              <w:left w:val="single" w:sz="4" w:space="0" w:color="auto"/>
              <w:bottom w:val="single" w:sz="4" w:space="0" w:color="auto"/>
              <w:right w:val="single" w:sz="4" w:space="0" w:color="auto"/>
            </w:tcBorders>
            <w:shd w:val="clear" w:color="auto" w:fill="auto"/>
            <w:hideMark/>
          </w:tcPr>
          <w:p w14:paraId="46790B0A" w14:textId="77777777" w:rsidR="008110F9" w:rsidRPr="00C159CE" w:rsidRDefault="008110F9" w:rsidP="00671C55">
            <w:pPr>
              <w:tabs>
                <w:tab w:val="left" w:pos="1411"/>
              </w:tabs>
              <w:jc w:val="center"/>
              <w:rPr>
                <w:b/>
                <w:sz w:val="18"/>
                <w:szCs w:val="18"/>
                <w:lang w:val="en-US"/>
              </w:rPr>
            </w:pPr>
            <w:r w:rsidRPr="00C159CE">
              <w:rPr>
                <w:b/>
                <w:sz w:val="18"/>
                <w:szCs w:val="18"/>
                <w:lang w:val="en-US"/>
              </w:rPr>
              <w:t>(3)</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CA9625D" w14:textId="77777777" w:rsidR="008110F9" w:rsidRPr="00C159CE" w:rsidRDefault="008110F9" w:rsidP="00671C55">
            <w:pPr>
              <w:tabs>
                <w:tab w:val="left" w:pos="1411"/>
              </w:tabs>
              <w:jc w:val="center"/>
              <w:rPr>
                <w:b/>
                <w:sz w:val="18"/>
                <w:szCs w:val="18"/>
                <w:lang w:val="en-US"/>
              </w:rPr>
            </w:pPr>
            <w:r w:rsidRPr="00C159CE">
              <w:rPr>
                <w:b/>
                <w:sz w:val="18"/>
                <w:szCs w:val="18"/>
                <w:lang w:val="en-US"/>
              </w:rPr>
              <w:t>(4)</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14:paraId="792F5A8E" w14:textId="77777777" w:rsidR="008110F9" w:rsidRPr="00C159CE" w:rsidRDefault="008110F9" w:rsidP="00671C55">
            <w:pPr>
              <w:tabs>
                <w:tab w:val="left" w:pos="1411"/>
              </w:tabs>
              <w:jc w:val="center"/>
              <w:rPr>
                <w:b/>
                <w:sz w:val="18"/>
                <w:szCs w:val="18"/>
                <w:lang w:val="en-US"/>
              </w:rPr>
            </w:pPr>
            <w:r w:rsidRPr="00C159CE">
              <w:rPr>
                <w:b/>
                <w:sz w:val="18"/>
                <w:szCs w:val="18"/>
                <w:lang w:val="en-US"/>
              </w:rPr>
              <w:t>(5)</w:t>
            </w:r>
          </w:p>
        </w:tc>
      </w:tr>
      <w:tr w:rsidR="00125F70" w:rsidRPr="000C365F" w14:paraId="288F40D2" w14:textId="77777777" w:rsidTr="004E6C32">
        <w:trPr>
          <w:trHeight w:val="20"/>
        </w:trPr>
        <w:tc>
          <w:tcPr>
            <w:tcW w:w="71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DAED8CE" w14:textId="77777777" w:rsidR="00125F70" w:rsidRPr="000C365F" w:rsidRDefault="00125F70" w:rsidP="00125F70">
            <w:pPr>
              <w:tabs>
                <w:tab w:val="left" w:pos="1411"/>
              </w:tabs>
              <w:spacing w:line="240" w:lineRule="auto"/>
              <w:jc w:val="center"/>
              <w:rPr>
                <w:sz w:val="18"/>
                <w:szCs w:val="18"/>
                <w:lang w:val="en-US"/>
              </w:rPr>
            </w:pPr>
            <w:r w:rsidRPr="000C365F">
              <w:rPr>
                <w:sz w:val="18"/>
                <w:szCs w:val="18"/>
                <w:lang w:val="en-US"/>
              </w:rPr>
              <w:t>P2</w:t>
            </w:r>
            <w:r>
              <w:rPr>
                <w:sz w:val="18"/>
                <w:szCs w:val="18"/>
                <w:lang w:val="en-US"/>
              </w:rPr>
              <w:t>03</w:t>
            </w:r>
          </w:p>
        </w:tc>
        <w:tc>
          <w:tcPr>
            <w:tcW w:w="32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7C02510" w14:textId="77777777" w:rsidR="00125F70" w:rsidRPr="00125F70" w:rsidRDefault="00125F70" w:rsidP="00125F70">
            <w:pPr>
              <w:tabs>
                <w:tab w:val="left" w:pos="1411"/>
              </w:tabs>
              <w:spacing w:line="240" w:lineRule="auto"/>
              <w:ind w:left="144"/>
              <w:rPr>
                <w:b/>
                <w:bCs/>
                <w:sz w:val="18"/>
                <w:szCs w:val="18"/>
                <w:lang w:val="en-US"/>
              </w:rPr>
            </w:pPr>
            <w:r w:rsidRPr="00125F70">
              <w:rPr>
                <w:b/>
                <w:bCs/>
                <w:sz w:val="18"/>
                <w:szCs w:val="18"/>
              </w:rPr>
              <w:t>Obtain, read and follow all safety instructions before use</w:t>
            </w:r>
            <w:r w:rsidRPr="00125F70">
              <w:rPr>
                <w:rStyle w:val="StyleBold"/>
                <w:b w:val="0"/>
                <w:bCs w:val="0"/>
                <w:sz w:val="18"/>
                <w:szCs w:val="18"/>
              </w:rPr>
              <w:t>.</w:t>
            </w: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315AA291" w14:textId="77777777" w:rsidR="00125F70" w:rsidRPr="00125F70" w:rsidRDefault="00125F70" w:rsidP="00125F70">
            <w:pPr>
              <w:tabs>
                <w:tab w:val="left" w:pos="1411"/>
              </w:tabs>
              <w:spacing w:line="240" w:lineRule="auto"/>
              <w:rPr>
                <w:sz w:val="18"/>
                <w:szCs w:val="18"/>
                <w:lang w:val="en-US"/>
              </w:rPr>
            </w:pPr>
            <w:r w:rsidRPr="00125F70">
              <w:rPr>
                <w:sz w:val="18"/>
                <w:szCs w:val="18"/>
              </w:rPr>
              <w:t>Explosives (chapter 2.1)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D1B60A6" w14:textId="77777777" w:rsidR="00125F70" w:rsidRPr="000C365F" w:rsidRDefault="00125F70" w:rsidP="00125F70">
            <w:pPr>
              <w:tabs>
                <w:tab w:val="left" w:pos="1411"/>
              </w:tabs>
              <w:spacing w:line="240" w:lineRule="auto"/>
              <w:jc w:val="center"/>
              <w:rPr>
                <w:sz w:val="18"/>
                <w:szCs w:val="18"/>
                <w:lang w:val="en-US"/>
              </w:rPr>
            </w:pPr>
            <w:r w:rsidRPr="00125F70">
              <w:rPr>
                <w:sz w:val="18"/>
                <w:szCs w:val="18"/>
                <w:lang w:val="en-US"/>
              </w:rPr>
              <w:t>Unstable explosive</w:t>
            </w:r>
          </w:p>
        </w:tc>
        <w:tc>
          <w:tcPr>
            <w:tcW w:w="1837" w:type="dxa"/>
            <w:vMerge w:val="restart"/>
            <w:tcBorders>
              <w:top w:val="single" w:sz="4" w:space="0" w:color="auto"/>
              <w:left w:val="single" w:sz="4" w:space="0" w:color="auto"/>
              <w:bottom w:val="single" w:sz="4" w:space="0" w:color="auto"/>
              <w:right w:val="single" w:sz="4" w:space="0" w:color="auto"/>
            </w:tcBorders>
            <w:shd w:val="clear" w:color="auto" w:fill="auto"/>
          </w:tcPr>
          <w:p w14:paraId="1E57C78D" w14:textId="77777777" w:rsidR="00125F70" w:rsidRPr="000C365F" w:rsidRDefault="00125F70" w:rsidP="00125F70">
            <w:pPr>
              <w:tabs>
                <w:tab w:val="left" w:pos="1411"/>
              </w:tabs>
              <w:spacing w:line="240" w:lineRule="auto"/>
              <w:rPr>
                <w:sz w:val="18"/>
                <w:szCs w:val="18"/>
                <w:lang w:val="en-US"/>
              </w:rPr>
            </w:pPr>
          </w:p>
        </w:tc>
      </w:tr>
      <w:tr w:rsidR="00125F70" w:rsidRPr="000C365F" w14:paraId="76069419" w14:textId="77777777" w:rsidTr="004E6C32">
        <w:trPr>
          <w:trHeight w:val="20"/>
        </w:trPr>
        <w:tc>
          <w:tcPr>
            <w:tcW w:w="712" w:type="dxa"/>
            <w:vMerge/>
            <w:tcBorders>
              <w:top w:val="single" w:sz="4" w:space="0" w:color="auto"/>
              <w:left w:val="single" w:sz="4" w:space="0" w:color="auto"/>
              <w:right w:val="single" w:sz="4" w:space="0" w:color="auto"/>
            </w:tcBorders>
            <w:shd w:val="clear" w:color="auto" w:fill="auto"/>
          </w:tcPr>
          <w:p w14:paraId="1AB66E8A" w14:textId="77777777" w:rsidR="00125F70" w:rsidRPr="000C365F" w:rsidRDefault="00125F70" w:rsidP="00125F70">
            <w:pPr>
              <w:tabs>
                <w:tab w:val="left" w:pos="1411"/>
              </w:tabs>
              <w:spacing w:line="240" w:lineRule="auto"/>
              <w:jc w:val="center"/>
              <w:rPr>
                <w:sz w:val="18"/>
                <w:szCs w:val="18"/>
                <w:lang w:val="en-US"/>
              </w:rPr>
            </w:pPr>
          </w:p>
        </w:tc>
        <w:tc>
          <w:tcPr>
            <w:tcW w:w="3236" w:type="dxa"/>
            <w:vMerge/>
            <w:tcBorders>
              <w:top w:val="single" w:sz="4" w:space="0" w:color="auto"/>
              <w:left w:val="single" w:sz="4" w:space="0" w:color="auto"/>
              <w:right w:val="single" w:sz="4" w:space="0" w:color="auto"/>
            </w:tcBorders>
            <w:shd w:val="clear" w:color="auto" w:fill="auto"/>
          </w:tcPr>
          <w:p w14:paraId="63BB6B17" w14:textId="77777777" w:rsidR="00125F70" w:rsidRPr="00125F70" w:rsidRDefault="00125F70" w:rsidP="00125F70">
            <w:pPr>
              <w:tabs>
                <w:tab w:val="left" w:pos="1411"/>
              </w:tabs>
              <w:spacing w:line="240" w:lineRule="auto"/>
              <w:ind w:left="144"/>
              <w:rPr>
                <w:b/>
                <w:bCs/>
                <w:sz w:val="18"/>
                <w:szCs w:val="18"/>
              </w:rPr>
            </w:pP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28082BB9" w14:textId="77777777" w:rsidR="00125F70" w:rsidRPr="00125F70" w:rsidRDefault="00125F70" w:rsidP="00125F70">
            <w:pPr>
              <w:tabs>
                <w:tab w:val="left" w:pos="1411"/>
              </w:tabs>
              <w:spacing w:line="240" w:lineRule="auto"/>
              <w:rPr>
                <w:sz w:val="18"/>
                <w:szCs w:val="18"/>
                <w:lang w:val="en-US"/>
              </w:rPr>
            </w:pPr>
            <w:r w:rsidRPr="00125F70">
              <w:rPr>
                <w:sz w:val="18"/>
                <w:szCs w:val="18"/>
                <w:lang w:val="en-US"/>
              </w:rPr>
              <w:t>Flammable gases (chapter 2.2)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C820DEE" w14:textId="77777777" w:rsidR="00125F70" w:rsidRPr="00125F70" w:rsidRDefault="00125F70" w:rsidP="00125F70">
            <w:pPr>
              <w:tabs>
                <w:tab w:val="left" w:pos="1411"/>
              </w:tabs>
              <w:spacing w:line="240" w:lineRule="auto"/>
              <w:jc w:val="center"/>
              <w:rPr>
                <w:sz w:val="18"/>
                <w:szCs w:val="18"/>
                <w:lang w:val="en-US"/>
              </w:rPr>
            </w:pPr>
            <w:r w:rsidRPr="00125F70">
              <w:rPr>
                <w:sz w:val="18"/>
                <w:szCs w:val="18"/>
                <w:lang w:val="en-US"/>
              </w:rPr>
              <w:t>A, B</w:t>
            </w:r>
          </w:p>
          <w:p w14:paraId="045D465F" w14:textId="77777777" w:rsidR="00125F70" w:rsidRPr="000C365F" w:rsidRDefault="00125F70" w:rsidP="00125F70">
            <w:pPr>
              <w:tabs>
                <w:tab w:val="left" w:pos="1411"/>
              </w:tabs>
              <w:spacing w:line="240" w:lineRule="auto"/>
              <w:jc w:val="center"/>
              <w:rPr>
                <w:sz w:val="18"/>
                <w:szCs w:val="18"/>
                <w:lang w:val="en-US"/>
              </w:rPr>
            </w:pPr>
            <w:r w:rsidRPr="00125F70">
              <w:rPr>
                <w:sz w:val="18"/>
                <w:szCs w:val="18"/>
                <w:lang w:val="en-US"/>
              </w:rPr>
              <w:t>(chemically unstable gases)</w:t>
            </w:r>
          </w:p>
        </w:tc>
        <w:tc>
          <w:tcPr>
            <w:tcW w:w="1837" w:type="dxa"/>
            <w:vMerge/>
            <w:tcBorders>
              <w:top w:val="single" w:sz="4" w:space="0" w:color="auto"/>
              <w:left w:val="single" w:sz="4" w:space="0" w:color="auto"/>
              <w:right w:val="single" w:sz="4" w:space="0" w:color="auto"/>
            </w:tcBorders>
            <w:shd w:val="clear" w:color="auto" w:fill="auto"/>
          </w:tcPr>
          <w:p w14:paraId="09615500" w14:textId="77777777" w:rsidR="00125F70" w:rsidRPr="000C365F" w:rsidRDefault="00125F70" w:rsidP="00125F70">
            <w:pPr>
              <w:tabs>
                <w:tab w:val="left" w:pos="1411"/>
              </w:tabs>
              <w:spacing w:line="240" w:lineRule="auto"/>
              <w:rPr>
                <w:sz w:val="18"/>
                <w:szCs w:val="18"/>
                <w:lang w:val="en-US"/>
              </w:rPr>
            </w:pPr>
          </w:p>
        </w:tc>
      </w:tr>
      <w:tr w:rsidR="00125F70" w:rsidRPr="000C365F" w14:paraId="09020EF6" w14:textId="77777777" w:rsidTr="008110F9">
        <w:trPr>
          <w:trHeight w:val="20"/>
        </w:trPr>
        <w:tc>
          <w:tcPr>
            <w:tcW w:w="712" w:type="dxa"/>
            <w:vMerge/>
            <w:tcBorders>
              <w:left w:val="single" w:sz="4" w:space="0" w:color="auto"/>
              <w:right w:val="single" w:sz="4" w:space="0" w:color="auto"/>
            </w:tcBorders>
            <w:shd w:val="clear" w:color="auto" w:fill="auto"/>
          </w:tcPr>
          <w:p w14:paraId="756C7EA3" w14:textId="77777777" w:rsidR="00125F70" w:rsidRPr="000C365F" w:rsidRDefault="00125F70" w:rsidP="00125F70">
            <w:pPr>
              <w:tabs>
                <w:tab w:val="left" w:pos="1411"/>
              </w:tabs>
              <w:spacing w:line="240" w:lineRule="auto"/>
              <w:jc w:val="center"/>
              <w:rPr>
                <w:sz w:val="18"/>
                <w:szCs w:val="18"/>
                <w:lang w:val="en-US"/>
              </w:rPr>
            </w:pPr>
          </w:p>
        </w:tc>
        <w:tc>
          <w:tcPr>
            <w:tcW w:w="3236" w:type="dxa"/>
            <w:vMerge/>
            <w:tcBorders>
              <w:left w:val="single" w:sz="4" w:space="0" w:color="auto"/>
              <w:right w:val="single" w:sz="4" w:space="0" w:color="auto"/>
            </w:tcBorders>
            <w:shd w:val="clear" w:color="auto" w:fill="auto"/>
          </w:tcPr>
          <w:p w14:paraId="5E432148" w14:textId="77777777" w:rsidR="00125F70" w:rsidRPr="00125F70" w:rsidRDefault="00125F70" w:rsidP="00125F70">
            <w:pPr>
              <w:tabs>
                <w:tab w:val="left" w:pos="1411"/>
              </w:tabs>
              <w:spacing w:line="240" w:lineRule="auto"/>
              <w:ind w:left="144"/>
              <w:rPr>
                <w:b/>
                <w:bCs/>
                <w:sz w:val="18"/>
                <w:szCs w:val="18"/>
              </w:rPr>
            </w:pP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5060C0EA" w14:textId="77777777" w:rsidR="00125F70" w:rsidRPr="00125F70" w:rsidRDefault="00125F70" w:rsidP="00125F70">
            <w:pPr>
              <w:tabs>
                <w:tab w:val="left" w:pos="1411"/>
              </w:tabs>
              <w:spacing w:line="240" w:lineRule="auto"/>
              <w:rPr>
                <w:sz w:val="18"/>
                <w:szCs w:val="18"/>
                <w:lang w:val="en-US"/>
              </w:rPr>
            </w:pPr>
            <w:r w:rsidRPr="00125F70">
              <w:rPr>
                <w:sz w:val="18"/>
                <w:szCs w:val="18"/>
                <w:lang w:val="en-US"/>
              </w:rPr>
              <w:t>Germ cell mutagenicity (chapter 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AD5B138" w14:textId="77777777" w:rsidR="00125F70" w:rsidRPr="00125F70" w:rsidRDefault="00125F70" w:rsidP="00125F70">
            <w:pPr>
              <w:spacing w:line="240" w:lineRule="auto"/>
              <w:jc w:val="center"/>
              <w:rPr>
                <w:sz w:val="18"/>
                <w:szCs w:val="18"/>
              </w:rPr>
            </w:pPr>
            <w:r w:rsidRPr="00125F70">
              <w:rPr>
                <w:sz w:val="18"/>
                <w:szCs w:val="18"/>
              </w:rPr>
              <w:t>1, 1A, 1B, 2</w:t>
            </w:r>
          </w:p>
        </w:tc>
        <w:tc>
          <w:tcPr>
            <w:tcW w:w="1837" w:type="dxa"/>
            <w:vMerge/>
            <w:tcBorders>
              <w:left w:val="single" w:sz="4" w:space="0" w:color="auto"/>
              <w:right w:val="single" w:sz="4" w:space="0" w:color="auto"/>
            </w:tcBorders>
            <w:shd w:val="clear" w:color="auto" w:fill="auto"/>
          </w:tcPr>
          <w:p w14:paraId="62FC6D82" w14:textId="77777777" w:rsidR="00125F70" w:rsidRPr="000C365F" w:rsidRDefault="00125F70" w:rsidP="00125F70">
            <w:pPr>
              <w:tabs>
                <w:tab w:val="left" w:pos="1411"/>
              </w:tabs>
              <w:spacing w:line="240" w:lineRule="auto"/>
              <w:rPr>
                <w:sz w:val="18"/>
                <w:szCs w:val="18"/>
                <w:lang w:val="en-US"/>
              </w:rPr>
            </w:pPr>
          </w:p>
        </w:tc>
      </w:tr>
      <w:tr w:rsidR="00125F70" w:rsidRPr="000C365F" w14:paraId="69DB9BB6" w14:textId="77777777" w:rsidTr="008110F9">
        <w:trPr>
          <w:trHeight w:val="20"/>
        </w:trPr>
        <w:tc>
          <w:tcPr>
            <w:tcW w:w="712" w:type="dxa"/>
            <w:vMerge/>
            <w:tcBorders>
              <w:left w:val="single" w:sz="4" w:space="0" w:color="auto"/>
              <w:right w:val="single" w:sz="4" w:space="0" w:color="auto"/>
            </w:tcBorders>
            <w:shd w:val="clear" w:color="auto" w:fill="auto"/>
          </w:tcPr>
          <w:p w14:paraId="2F04BB13" w14:textId="77777777" w:rsidR="00125F70" w:rsidRPr="000C365F" w:rsidRDefault="00125F70" w:rsidP="00125F70">
            <w:pPr>
              <w:tabs>
                <w:tab w:val="left" w:pos="1411"/>
              </w:tabs>
              <w:spacing w:line="240" w:lineRule="auto"/>
              <w:jc w:val="center"/>
              <w:rPr>
                <w:sz w:val="18"/>
                <w:szCs w:val="18"/>
                <w:lang w:val="en-US"/>
              </w:rPr>
            </w:pPr>
          </w:p>
        </w:tc>
        <w:tc>
          <w:tcPr>
            <w:tcW w:w="3236" w:type="dxa"/>
            <w:vMerge/>
            <w:tcBorders>
              <w:left w:val="single" w:sz="4" w:space="0" w:color="auto"/>
              <w:right w:val="single" w:sz="4" w:space="0" w:color="auto"/>
            </w:tcBorders>
            <w:shd w:val="clear" w:color="auto" w:fill="auto"/>
          </w:tcPr>
          <w:p w14:paraId="63899B39" w14:textId="77777777" w:rsidR="00125F70" w:rsidRPr="00125F70" w:rsidRDefault="00125F70" w:rsidP="00125F70">
            <w:pPr>
              <w:tabs>
                <w:tab w:val="left" w:pos="1411"/>
              </w:tabs>
              <w:spacing w:line="240" w:lineRule="auto"/>
              <w:ind w:left="144"/>
              <w:rPr>
                <w:b/>
                <w:bCs/>
                <w:sz w:val="18"/>
                <w:szCs w:val="18"/>
              </w:rPr>
            </w:pP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3114B2F3" w14:textId="77777777" w:rsidR="00125F70" w:rsidRPr="00125F70" w:rsidRDefault="00125F70" w:rsidP="00125F70">
            <w:pPr>
              <w:tabs>
                <w:tab w:val="left" w:pos="1411"/>
              </w:tabs>
              <w:spacing w:line="240" w:lineRule="auto"/>
              <w:rPr>
                <w:sz w:val="18"/>
                <w:szCs w:val="18"/>
                <w:lang w:val="en-US"/>
              </w:rPr>
            </w:pPr>
            <w:r w:rsidRPr="00125F70">
              <w:rPr>
                <w:sz w:val="18"/>
                <w:szCs w:val="18"/>
                <w:lang w:val="en-US"/>
              </w:rPr>
              <w:t>Carcinogenicity (chapter 3.6)</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221D492" w14:textId="77777777" w:rsidR="00125F70" w:rsidRPr="00125F70" w:rsidRDefault="00125F70" w:rsidP="00125F70">
            <w:pPr>
              <w:spacing w:line="240" w:lineRule="auto"/>
              <w:jc w:val="center"/>
              <w:rPr>
                <w:sz w:val="18"/>
                <w:szCs w:val="18"/>
              </w:rPr>
            </w:pPr>
            <w:r w:rsidRPr="00125F70">
              <w:rPr>
                <w:sz w:val="18"/>
                <w:szCs w:val="18"/>
              </w:rPr>
              <w:t>1, 1A, 1B, 2</w:t>
            </w:r>
          </w:p>
        </w:tc>
        <w:tc>
          <w:tcPr>
            <w:tcW w:w="1837" w:type="dxa"/>
            <w:vMerge/>
            <w:tcBorders>
              <w:left w:val="single" w:sz="4" w:space="0" w:color="auto"/>
              <w:right w:val="single" w:sz="4" w:space="0" w:color="auto"/>
            </w:tcBorders>
            <w:shd w:val="clear" w:color="auto" w:fill="auto"/>
          </w:tcPr>
          <w:p w14:paraId="66E492AB" w14:textId="77777777" w:rsidR="00125F70" w:rsidRPr="000C365F" w:rsidRDefault="00125F70" w:rsidP="00125F70">
            <w:pPr>
              <w:tabs>
                <w:tab w:val="left" w:pos="1411"/>
              </w:tabs>
              <w:spacing w:line="240" w:lineRule="auto"/>
              <w:rPr>
                <w:sz w:val="18"/>
                <w:szCs w:val="18"/>
                <w:lang w:val="en-US"/>
              </w:rPr>
            </w:pPr>
          </w:p>
        </w:tc>
      </w:tr>
      <w:tr w:rsidR="00125F70" w:rsidRPr="000C365F" w14:paraId="2F9CF883" w14:textId="77777777" w:rsidTr="008110F9">
        <w:trPr>
          <w:trHeight w:val="20"/>
        </w:trPr>
        <w:tc>
          <w:tcPr>
            <w:tcW w:w="712" w:type="dxa"/>
            <w:vMerge/>
            <w:tcBorders>
              <w:left w:val="single" w:sz="4" w:space="0" w:color="auto"/>
              <w:right w:val="single" w:sz="4" w:space="0" w:color="auto"/>
            </w:tcBorders>
            <w:shd w:val="clear" w:color="auto" w:fill="auto"/>
          </w:tcPr>
          <w:p w14:paraId="28F1940C" w14:textId="77777777" w:rsidR="00125F70" w:rsidRPr="000C365F" w:rsidRDefault="00125F70" w:rsidP="00125F70">
            <w:pPr>
              <w:tabs>
                <w:tab w:val="left" w:pos="1411"/>
              </w:tabs>
              <w:spacing w:line="240" w:lineRule="auto"/>
              <w:jc w:val="center"/>
              <w:rPr>
                <w:sz w:val="18"/>
                <w:szCs w:val="18"/>
                <w:lang w:val="en-US"/>
              </w:rPr>
            </w:pPr>
          </w:p>
        </w:tc>
        <w:tc>
          <w:tcPr>
            <w:tcW w:w="3236" w:type="dxa"/>
            <w:vMerge/>
            <w:tcBorders>
              <w:left w:val="single" w:sz="4" w:space="0" w:color="auto"/>
              <w:right w:val="single" w:sz="4" w:space="0" w:color="auto"/>
            </w:tcBorders>
            <w:shd w:val="clear" w:color="auto" w:fill="auto"/>
          </w:tcPr>
          <w:p w14:paraId="56C95EA9" w14:textId="77777777" w:rsidR="00125F70" w:rsidRPr="00125F70" w:rsidRDefault="00125F70" w:rsidP="00125F70">
            <w:pPr>
              <w:tabs>
                <w:tab w:val="left" w:pos="1411"/>
              </w:tabs>
              <w:spacing w:line="240" w:lineRule="auto"/>
              <w:ind w:left="144"/>
              <w:rPr>
                <w:b/>
                <w:bCs/>
                <w:sz w:val="18"/>
                <w:szCs w:val="18"/>
              </w:rPr>
            </w:pP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06414C1F" w14:textId="77777777" w:rsidR="00125F70" w:rsidRPr="00125F70" w:rsidRDefault="00125F70" w:rsidP="00125F70">
            <w:pPr>
              <w:tabs>
                <w:tab w:val="left" w:pos="1411"/>
              </w:tabs>
              <w:spacing w:line="240" w:lineRule="auto"/>
              <w:rPr>
                <w:sz w:val="18"/>
                <w:szCs w:val="18"/>
                <w:lang w:val="en-US"/>
              </w:rPr>
            </w:pPr>
            <w:r w:rsidRPr="00125F70">
              <w:rPr>
                <w:sz w:val="18"/>
                <w:szCs w:val="18"/>
                <w:lang w:val="en-US"/>
              </w:rPr>
              <w:t>Reproductive toxicity (chapter 3.7)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211E2C2" w14:textId="77777777" w:rsidR="00125F70" w:rsidRPr="00125F70" w:rsidRDefault="00125F70" w:rsidP="00125F70">
            <w:pPr>
              <w:spacing w:line="240" w:lineRule="auto"/>
              <w:jc w:val="center"/>
              <w:rPr>
                <w:sz w:val="18"/>
                <w:szCs w:val="18"/>
              </w:rPr>
            </w:pPr>
            <w:r w:rsidRPr="00125F70">
              <w:rPr>
                <w:sz w:val="18"/>
                <w:szCs w:val="18"/>
              </w:rPr>
              <w:t>1, 1A, 1B, 2</w:t>
            </w:r>
          </w:p>
        </w:tc>
        <w:tc>
          <w:tcPr>
            <w:tcW w:w="1837" w:type="dxa"/>
            <w:vMerge/>
            <w:tcBorders>
              <w:left w:val="single" w:sz="4" w:space="0" w:color="auto"/>
              <w:right w:val="single" w:sz="4" w:space="0" w:color="auto"/>
            </w:tcBorders>
            <w:shd w:val="clear" w:color="auto" w:fill="auto"/>
          </w:tcPr>
          <w:p w14:paraId="5334E75F" w14:textId="77777777" w:rsidR="00125F70" w:rsidRPr="000C365F" w:rsidRDefault="00125F70" w:rsidP="00125F70">
            <w:pPr>
              <w:tabs>
                <w:tab w:val="left" w:pos="1411"/>
              </w:tabs>
              <w:spacing w:line="240" w:lineRule="auto"/>
              <w:rPr>
                <w:sz w:val="18"/>
                <w:szCs w:val="18"/>
                <w:lang w:val="en-US"/>
              </w:rPr>
            </w:pPr>
          </w:p>
        </w:tc>
      </w:tr>
      <w:tr w:rsidR="00125F70" w:rsidRPr="000C365F" w14:paraId="1372B7D0" w14:textId="77777777" w:rsidTr="008110F9">
        <w:trPr>
          <w:trHeight w:val="20"/>
        </w:trPr>
        <w:tc>
          <w:tcPr>
            <w:tcW w:w="712" w:type="dxa"/>
            <w:vMerge/>
            <w:tcBorders>
              <w:left w:val="single" w:sz="4" w:space="0" w:color="auto"/>
              <w:bottom w:val="single" w:sz="4" w:space="0" w:color="auto"/>
              <w:right w:val="single" w:sz="4" w:space="0" w:color="auto"/>
            </w:tcBorders>
            <w:shd w:val="clear" w:color="auto" w:fill="auto"/>
          </w:tcPr>
          <w:p w14:paraId="33F67AA1" w14:textId="77777777" w:rsidR="00125F70" w:rsidRPr="000C365F" w:rsidRDefault="00125F70" w:rsidP="00125F70">
            <w:pPr>
              <w:tabs>
                <w:tab w:val="left" w:pos="1411"/>
              </w:tabs>
              <w:spacing w:line="240" w:lineRule="auto"/>
              <w:jc w:val="center"/>
              <w:rPr>
                <w:sz w:val="18"/>
                <w:szCs w:val="18"/>
                <w:lang w:val="en-US"/>
              </w:rPr>
            </w:pPr>
          </w:p>
        </w:tc>
        <w:tc>
          <w:tcPr>
            <w:tcW w:w="3236" w:type="dxa"/>
            <w:vMerge/>
            <w:tcBorders>
              <w:left w:val="single" w:sz="4" w:space="0" w:color="auto"/>
              <w:bottom w:val="single" w:sz="4" w:space="0" w:color="auto"/>
              <w:right w:val="single" w:sz="4" w:space="0" w:color="auto"/>
            </w:tcBorders>
            <w:shd w:val="clear" w:color="auto" w:fill="auto"/>
          </w:tcPr>
          <w:p w14:paraId="11CB3F71" w14:textId="77777777" w:rsidR="00125F70" w:rsidRPr="00125F70" w:rsidRDefault="00125F70" w:rsidP="00125F70">
            <w:pPr>
              <w:tabs>
                <w:tab w:val="left" w:pos="1411"/>
              </w:tabs>
              <w:spacing w:line="240" w:lineRule="auto"/>
              <w:ind w:left="144"/>
              <w:rPr>
                <w:b/>
                <w:bCs/>
                <w:sz w:val="18"/>
                <w:szCs w:val="18"/>
              </w:rPr>
            </w:pP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3D4D9A6F" w14:textId="77777777" w:rsidR="00125F70" w:rsidRPr="00125F70" w:rsidRDefault="00125F70" w:rsidP="00125F70">
            <w:pPr>
              <w:tabs>
                <w:tab w:val="left" w:pos="1411"/>
              </w:tabs>
              <w:spacing w:line="240" w:lineRule="auto"/>
              <w:rPr>
                <w:sz w:val="18"/>
                <w:szCs w:val="18"/>
                <w:lang w:val="en-US"/>
              </w:rPr>
            </w:pPr>
            <w:r w:rsidRPr="00125F70">
              <w:rPr>
                <w:sz w:val="18"/>
                <w:szCs w:val="18"/>
                <w:lang w:val="en-US"/>
              </w:rPr>
              <w:t>Reproductive toxicity, effects on or via lactation (chapter 3.7)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52A59A2" w14:textId="77777777" w:rsidR="00125F70" w:rsidRPr="00125F70" w:rsidRDefault="00125F70" w:rsidP="00125F70">
            <w:pPr>
              <w:spacing w:line="240" w:lineRule="auto"/>
              <w:jc w:val="center"/>
              <w:rPr>
                <w:sz w:val="18"/>
                <w:szCs w:val="18"/>
              </w:rPr>
            </w:pPr>
            <w:r w:rsidRPr="00125F70">
              <w:rPr>
                <w:sz w:val="18"/>
                <w:szCs w:val="18"/>
              </w:rPr>
              <w:t>Additional category</w:t>
            </w:r>
          </w:p>
        </w:tc>
        <w:tc>
          <w:tcPr>
            <w:tcW w:w="1837" w:type="dxa"/>
            <w:vMerge/>
            <w:tcBorders>
              <w:left w:val="single" w:sz="4" w:space="0" w:color="auto"/>
              <w:bottom w:val="single" w:sz="4" w:space="0" w:color="auto"/>
              <w:right w:val="single" w:sz="4" w:space="0" w:color="auto"/>
            </w:tcBorders>
            <w:shd w:val="clear" w:color="auto" w:fill="auto"/>
          </w:tcPr>
          <w:p w14:paraId="24BD765E" w14:textId="77777777" w:rsidR="00125F70" w:rsidRPr="000C365F" w:rsidRDefault="00125F70" w:rsidP="00125F70">
            <w:pPr>
              <w:tabs>
                <w:tab w:val="left" w:pos="1411"/>
              </w:tabs>
              <w:spacing w:line="240" w:lineRule="auto"/>
              <w:rPr>
                <w:sz w:val="18"/>
                <w:szCs w:val="18"/>
                <w:lang w:val="en-US"/>
              </w:rPr>
            </w:pPr>
          </w:p>
        </w:tc>
      </w:tr>
    </w:tbl>
    <w:p w14:paraId="33025ADD" w14:textId="77777777" w:rsidR="00CB10A3" w:rsidRDefault="00CB10A3" w:rsidP="00CB10A3">
      <w:pPr>
        <w:pStyle w:val="SingleTxtG"/>
        <w:spacing w:before="120"/>
      </w:pPr>
      <w:r w:rsidRPr="00EF6F4A">
        <w:t>For code P210, insert the</w:t>
      </w:r>
      <w:r>
        <w:t xml:space="preserve"> following new row: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6"/>
        <w:gridCol w:w="1819"/>
        <w:gridCol w:w="1598"/>
        <w:gridCol w:w="2263"/>
      </w:tblGrid>
      <w:tr w:rsidR="00CB10A3" w:rsidRPr="000C365F" w14:paraId="1951F4AA" w14:textId="77777777" w:rsidTr="004F4CA2">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7C64A1E1" w14:textId="77777777" w:rsidR="00CB10A3" w:rsidRPr="000C365F" w:rsidRDefault="00CB10A3" w:rsidP="004F4CA2">
            <w:pPr>
              <w:spacing w:before="40" w:after="40"/>
              <w:jc w:val="center"/>
              <w:rPr>
                <w:b/>
                <w:sz w:val="18"/>
                <w:szCs w:val="18"/>
              </w:rPr>
            </w:pPr>
            <w:r w:rsidRPr="000C365F">
              <w:rPr>
                <w:b/>
                <w:sz w:val="18"/>
                <w:szCs w:val="18"/>
              </w:rPr>
              <w:t>(1)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3BA32D86" w14:textId="77777777" w:rsidR="00CB10A3" w:rsidRPr="000C365F" w:rsidRDefault="00CB10A3" w:rsidP="004F4CA2">
            <w:pPr>
              <w:spacing w:before="40" w:after="40"/>
              <w:jc w:val="center"/>
              <w:rPr>
                <w:b/>
                <w:sz w:val="18"/>
                <w:szCs w:val="18"/>
              </w:rPr>
            </w:pPr>
            <w:r w:rsidRPr="000C365F">
              <w:rPr>
                <w:b/>
                <w:sz w:val="18"/>
                <w:szCs w:val="18"/>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7E164006" w14:textId="77777777" w:rsidR="00CB10A3" w:rsidRPr="000C365F" w:rsidRDefault="00CB10A3" w:rsidP="004F4CA2">
            <w:pPr>
              <w:spacing w:before="40" w:after="40"/>
              <w:jc w:val="center"/>
              <w:rPr>
                <w:b/>
                <w:sz w:val="18"/>
                <w:szCs w:val="18"/>
              </w:rPr>
            </w:pPr>
            <w:r w:rsidRPr="000C365F">
              <w:rPr>
                <w:b/>
                <w:sz w:val="18"/>
                <w:szCs w:val="18"/>
              </w:rPr>
              <w:t>(3)</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36A317EC" w14:textId="77777777" w:rsidR="00CB10A3" w:rsidRPr="000C365F" w:rsidRDefault="00CB10A3" w:rsidP="004F4CA2">
            <w:pPr>
              <w:spacing w:before="40" w:after="40"/>
              <w:jc w:val="center"/>
              <w:rPr>
                <w:b/>
                <w:sz w:val="18"/>
                <w:szCs w:val="18"/>
              </w:rPr>
            </w:pPr>
            <w:r w:rsidRPr="000C365F">
              <w:rPr>
                <w:b/>
                <w:sz w:val="18"/>
                <w:szCs w:val="18"/>
              </w:rPr>
              <w:t>(4)</w:t>
            </w:r>
          </w:p>
        </w:tc>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29D98863" w14:textId="77777777" w:rsidR="00CB10A3" w:rsidRPr="000C365F" w:rsidRDefault="00CB10A3" w:rsidP="004F4CA2">
            <w:pPr>
              <w:spacing w:before="40" w:after="40"/>
              <w:jc w:val="center"/>
              <w:rPr>
                <w:b/>
                <w:sz w:val="18"/>
                <w:szCs w:val="18"/>
              </w:rPr>
            </w:pPr>
            <w:r w:rsidRPr="000C365F">
              <w:rPr>
                <w:b/>
                <w:sz w:val="18"/>
                <w:szCs w:val="18"/>
              </w:rPr>
              <w:t>(5)</w:t>
            </w:r>
          </w:p>
        </w:tc>
      </w:tr>
      <w:tr w:rsidR="00CB10A3" w:rsidRPr="000C365F" w14:paraId="6130B2EC" w14:textId="77777777" w:rsidTr="004F4CA2">
        <w:trPr>
          <w:trHeight w:val="108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7823E829" w14:textId="77777777" w:rsidR="00CB10A3" w:rsidRPr="000C365F" w:rsidRDefault="00CB10A3" w:rsidP="004F4CA2">
            <w:pPr>
              <w:tabs>
                <w:tab w:val="left" w:pos="1411"/>
              </w:tabs>
              <w:jc w:val="center"/>
              <w:rPr>
                <w:sz w:val="18"/>
                <w:szCs w:val="18"/>
                <w:lang w:val="en-US"/>
              </w:rPr>
            </w:pPr>
            <w:r w:rsidRPr="000C365F">
              <w:rPr>
                <w:sz w:val="18"/>
                <w:szCs w:val="18"/>
                <w:lang w:val="en-US"/>
              </w:rPr>
              <w:t>P210</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148E54E6" w14:textId="77777777" w:rsidR="00CB10A3" w:rsidRPr="00C30F51" w:rsidRDefault="00CB10A3" w:rsidP="004F4CA2">
            <w:pPr>
              <w:tabs>
                <w:tab w:val="left" w:pos="1411"/>
              </w:tabs>
              <w:ind w:left="144"/>
              <w:rPr>
                <w:b/>
                <w:bCs/>
                <w:sz w:val="18"/>
                <w:szCs w:val="18"/>
                <w:lang w:val="en-US"/>
              </w:rPr>
            </w:pPr>
            <w:r w:rsidRPr="00C30F51">
              <w:rPr>
                <w:b/>
                <w:bCs/>
                <w:sz w:val="18"/>
                <w:szCs w:val="18"/>
                <w:lang w:val="en-US"/>
              </w:rPr>
              <w:t>Keep away from heat, hot surfaces, sparks open flames and other ignition sources. No smoking</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335BB387" w14:textId="77777777" w:rsidR="00CB10A3" w:rsidRPr="000C365F" w:rsidRDefault="00CB10A3" w:rsidP="004F4CA2">
            <w:pPr>
              <w:tabs>
                <w:tab w:val="left" w:pos="1411"/>
              </w:tabs>
              <w:jc w:val="center"/>
              <w:rPr>
                <w:sz w:val="18"/>
                <w:szCs w:val="18"/>
                <w:lang w:val="en-US"/>
              </w:rPr>
            </w:pPr>
            <w:r w:rsidRPr="000C365F">
              <w:rPr>
                <w:sz w:val="18"/>
                <w:szCs w:val="18"/>
                <w:lang w:val="en-US"/>
              </w:rPr>
              <w:t>Chemicals under pressure (chapter 2.3)</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60030FD1" w14:textId="77777777" w:rsidR="00CB10A3" w:rsidRPr="000C365F" w:rsidRDefault="00CB10A3" w:rsidP="004F4CA2">
            <w:pPr>
              <w:tabs>
                <w:tab w:val="left" w:pos="1411"/>
              </w:tabs>
              <w:jc w:val="center"/>
              <w:rPr>
                <w:sz w:val="18"/>
                <w:szCs w:val="18"/>
                <w:lang w:val="en-US"/>
              </w:rPr>
            </w:pPr>
            <w:r w:rsidRPr="000C365F">
              <w:rPr>
                <w:sz w:val="18"/>
                <w:szCs w:val="18"/>
                <w:lang w:val="en-US"/>
              </w:rPr>
              <w:t>1, 2, 3</w:t>
            </w:r>
          </w:p>
        </w:tc>
        <w:tc>
          <w:tcPr>
            <w:tcW w:w="2263" w:type="dxa"/>
            <w:tcBorders>
              <w:top w:val="single" w:sz="4" w:space="0" w:color="auto"/>
              <w:left w:val="single" w:sz="4" w:space="0" w:color="auto"/>
              <w:bottom w:val="single" w:sz="4" w:space="0" w:color="auto"/>
              <w:right w:val="single" w:sz="4" w:space="0" w:color="auto"/>
            </w:tcBorders>
            <w:shd w:val="clear" w:color="auto" w:fill="auto"/>
          </w:tcPr>
          <w:p w14:paraId="7082B398" w14:textId="77777777" w:rsidR="00CB10A3" w:rsidRPr="000C365F" w:rsidRDefault="00CB10A3" w:rsidP="004F4CA2">
            <w:pPr>
              <w:tabs>
                <w:tab w:val="left" w:pos="1411"/>
              </w:tabs>
              <w:rPr>
                <w:sz w:val="18"/>
                <w:szCs w:val="18"/>
                <w:lang w:val="en-US"/>
              </w:rPr>
            </w:pPr>
          </w:p>
        </w:tc>
      </w:tr>
    </w:tbl>
    <w:p w14:paraId="244CE65F" w14:textId="77777777" w:rsidR="00CB10A3" w:rsidRDefault="00CB10A3" w:rsidP="00CB10A3">
      <w:pPr>
        <w:pStyle w:val="SingleTxtG"/>
        <w:spacing w:before="120"/>
      </w:pPr>
      <w:r w:rsidRPr="00EF6F4A">
        <w:t>For code P21</w:t>
      </w:r>
      <w:r>
        <w:t>1</w:t>
      </w:r>
      <w:r w:rsidRPr="00EF6F4A">
        <w:t>, insert the</w:t>
      </w:r>
      <w:r>
        <w:t xml:space="preserve"> following new row: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6"/>
        <w:gridCol w:w="1819"/>
        <w:gridCol w:w="1598"/>
        <w:gridCol w:w="2263"/>
      </w:tblGrid>
      <w:tr w:rsidR="00CB10A3" w:rsidRPr="000C365F" w14:paraId="492B897C" w14:textId="77777777" w:rsidTr="004F4CA2">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352E8DCC" w14:textId="77777777" w:rsidR="00CB10A3" w:rsidRPr="000C365F" w:rsidRDefault="00CB10A3" w:rsidP="004F4CA2">
            <w:pPr>
              <w:spacing w:before="40" w:after="40"/>
              <w:jc w:val="center"/>
              <w:rPr>
                <w:b/>
                <w:sz w:val="18"/>
                <w:szCs w:val="18"/>
              </w:rPr>
            </w:pPr>
            <w:bookmarkStart w:id="7" w:name="_Hlk536187642"/>
            <w:r w:rsidRPr="000C365F">
              <w:rPr>
                <w:b/>
                <w:sz w:val="18"/>
                <w:szCs w:val="18"/>
              </w:rPr>
              <w:t>(1)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5602A94B" w14:textId="77777777" w:rsidR="00CB10A3" w:rsidRPr="000C365F" w:rsidRDefault="00CB10A3" w:rsidP="004F4CA2">
            <w:pPr>
              <w:spacing w:before="40" w:after="40"/>
              <w:jc w:val="center"/>
              <w:rPr>
                <w:b/>
                <w:sz w:val="18"/>
                <w:szCs w:val="18"/>
              </w:rPr>
            </w:pPr>
            <w:r w:rsidRPr="000C365F">
              <w:rPr>
                <w:b/>
                <w:sz w:val="18"/>
                <w:szCs w:val="18"/>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3F258873" w14:textId="77777777" w:rsidR="00CB10A3" w:rsidRPr="000C365F" w:rsidRDefault="00CB10A3" w:rsidP="004F4CA2">
            <w:pPr>
              <w:spacing w:before="40" w:after="40"/>
              <w:jc w:val="center"/>
              <w:rPr>
                <w:b/>
                <w:sz w:val="18"/>
                <w:szCs w:val="18"/>
              </w:rPr>
            </w:pPr>
            <w:r w:rsidRPr="000C365F">
              <w:rPr>
                <w:b/>
                <w:sz w:val="18"/>
                <w:szCs w:val="18"/>
              </w:rPr>
              <w:t>(3)</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1DF07454" w14:textId="77777777" w:rsidR="00CB10A3" w:rsidRPr="000C365F" w:rsidRDefault="00CB10A3" w:rsidP="004F4CA2">
            <w:pPr>
              <w:spacing w:before="40" w:after="40"/>
              <w:jc w:val="center"/>
              <w:rPr>
                <w:b/>
                <w:sz w:val="18"/>
                <w:szCs w:val="18"/>
              </w:rPr>
            </w:pPr>
            <w:r w:rsidRPr="000C365F">
              <w:rPr>
                <w:b/>
                <w:sz w:val="18"/>
                <w:szCs w:val="18"/>
              </w:rPr>
              <w:t>(4)</w:t>
            </w:r>
          </w:p>
        </w:tc>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2CAB781C" w14:textId="77777777" w:rsidR="00CB10A3" w:rsidRPr="000C365F" w:rsidRDefault="00CB10A3" w:rsidP="004F4CA2">
            <w:pPr>
              <w:spacing w:before="40" w:after="40"/>
              <w:jc w:val="center"/>
              <w:rPr>
                <w:b/>
                <w:sz w:val="18"/>
                <w:szCs w:val="18"/>
              </w:rPr>
            </w:pPr>
            <w:r w:rsidRPr="000C365F">
              <w:rPr>
                <w:b/>
                <w:sz w:val="18"/>
                <w:szCs w:val="18"/>
              </w:rPr>
              <w:t>(5)</w:t>
            </w:r>
          </w:p>
        </w:tc>
      </w:tr>
      <w:bookmarkEnd w:id="7"/>
      <w:tr w:rsidR="00CB10A3" w:rsidRPr="000C365F" w14:paraId="09C299A5" w14:textId="77777777" w:rsidTr="004F4CA2">
        <w:trPr>
          <w:trHeight w:val="73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2646468C" w14:textId="77777777" w:rsidR="00CB10A3" w:rsidRPr="000C365F" w:rsidRDefault="00CB10A3" w:rsidP="004F4CA2">
            <w:pPr>
              <w:tabs>
                <w:tab w:val="left" w:pos="1411"/>
              </w:tabs>
              <w:jc w:val="center"/>
              <w:rPr>
                <w:sz w:val="18"/>
                <w:szCs w:val="18"/>
                <w:lang w:val="en-US"/>
              </w:rPr>
            </w:pPr>
            <w:r w:rsidRPr="000C365F">
              <w:rPr>
                <w:sz w:val="18"/>
                <w:szCs w:val="18"/>
                <w:lang w:val="en-US"/>
              </w:rPr>
              <w:t>P211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710D1CEF" w14:textId="77777777" w:rsidR="00CB10A3" w:rsidRPr="00C30F51" w:rsidRDefault="00CB10A3" w:rsidP="004F4CA2">
            <w:pPr>
              <w:tabs>
                <w:tab w:val="left" w:pos="1411"/>
              </w:tabs>
              <w:ind w:left="144"/>
              <w:rPr>
                <w:b/>
                <w:bCs/>
                <w:sz w:val="18"/>
                <w:szCs w:val="18"/>
                <w:lang w:val="en-US"/>
              </w:rPr>
            </w:pPr>
            <w:r w:rsidRPr="00C30F51">
              <w:rPr>
                <w:b/>
                <w:bCs/>
                <w:sz w:val="18"/>
                <w:szCs w:val="18"/>
                <w:lang w:val="en-US"/>
              </w:rPr>
              <w:t>Do not spray on an open flame or other ignition source</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1F1BDFE2" w14:textId="77777777" w:rsidR="00CB10A3" w:rsidRPr="000C365F" w:rsidRDefault="00CB10A3" w:rsidP="004F4CA2">
            <w:pPr>
              <w:tabs>
                <w:tab w:val="left" w:pos="1411"/>
              </w:tabs>
              <w:jc w:val="center"/>
              <w:rPr>
                <w:sz w:val="18"/>
                <w:szCs w:val="18"/>
                <w:lang w:val="en-US"/>
              </w:rPr>
            </w:pPr>
            <w:r w:rsidRPr="000C365F">
              <w:rPr>
                <w:sz w:val="18"/>
                <w:szCs w:val="18"/>
                <w:lang w:val="en-US"/>
              </w:rPr>
              <w:t>Chemicals under pressure (chapter 2.3)</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0B6899AD" w14:textId="77777777" w:rsidR="00CB10A3" w:rsidRPr="000C365F" w:rsidRDefault="00CB10A3" w:rsidP="004F4CA2">
            <w:pPr>
              <w:tabs>
                <w:tab w:val="left" w:pos="1411"/>
              </w:tabs>
              <w:jc w:val="center"/>
              <w:rPr>
                <w:sz w:val="18"/>
                <w:szCs w:val="18"/>
                <w:lang w:val="en-US"/>
              </w:rPr>
            </w:pPr>
            <w:r w:rsidRPr="000C365F">
              <w:rPr>
                <w:sz w:val="18"/>
                <w:szCs w:val="18"/>
                <w:lang w:val="en-US"/>
              </w:rPr>
              <w:t>1, 2</w:t>
            </w:r>
          </w:p>
        </w:tc>
        <w:tc>
          <w:tcPr>
            <w:tcW w:w="2263" w:type="dxa"/>
            <w:tcBorders>
              <w:top w:val="single" w:sz="4" w:space="0" w:color="auto"/>
              <w:left w:val="single" w:sz="4" w:space="0" w:color="auto"/>
              <w:bottom w:val="single" w:sz="4" w:space="0" w:color="auto"/>
              <w:right w:val="single" w:sz="4" w:space="0" w:color="auto"/>
            </w:tcBorders>
            <w:shd w:val="clear" w:color="auto" w:fill="auto"/>
          </w:tcPr>
          <w:p w14:paraId="46DC3AA5" w14:textId="77777777" w:rsidR="00CB10A3" w:rsidRPr="000C365F" w:rsidRDefault="00CB10A3" w:rsidP="004F4CA2">
            <w:pPr>
              <w:tabs>
                <w:tab w:val="left" w:pos="1411"/>
              </w:tabs>
              <w:rPr>
                <w:sz w:val="18"/>
                <w:szCs w:val="18"/>
                <w:lang w:val="en-US"/>
              </w:rPr>
            </w:pPr>
          </w:p>
        </w:tc>
      </w:tr>
    </w:tbl>
    <w:p w14:paraId="098D1048" w14:textId="77777777" w:rsidR="00CB10A3" w:rsidRPr="00724120" w:rsidRDefault="00CB10A3" w:rsidP="00CB10A3">
      <w:pPr>
        <w:pStyle w:val="SingleTxtG"/>
        <w:spacing w:before="120"/>
      </w:pPr>
      <w:r w:rsidRPr="00724120">
        <w:t xml:space="preserve">For codes P260, P264, P280, hazard class “Skin corrosion (chapter 3.2)”, </w:t>
      </w:r>
      <w:r w:rsidRPr="005A4C50">
        <w:t>in column (4),</w:t>
      </w:r>
      <w:r w:rsidRPr="00724120">
        <w:t xml:space="preserve"> before “1A, 1B, 1C”, insert “1,”.</w:t>
      </w:r>
    </w:p>
    <w:p w14:paraId="03B65C9F" w14:textId="77777777" w:rsidR="00CB10A3" w:rsidRPr="00724120" w:rsidRDefault="00CB10A3" w:rsidP="00CB10A3">
      <w:pPr>
        <w:pStyle w:val="SingleTxtG"/>
      </w:pPr>
      <w:r w:rsidRPr="005A4C50">
        <w:t>For codes P264, P280, hazard class “Eye irritation (chapter 3.3)”, in column (4), replace “2A”</w:t>
      </w:r>
      <w:r w:rsidRPr="00724120">
        <w:t xml:space="preserve"> by “2/2A”.</w:t>
      </w:r>
    </w:p>
    <w:p w14:paraId="060BF7A9" w14:textId="77777777" w:rsidR="00C804EC" w:rsidRPr="00724120" w:rsidRDefault="00C804EC" w:rsidP="00125F70">
      <w:pPr>
        <w:pStyle w:val="SingleTxtG"/>
        <w:spacing w:before="120"/>
      </w:pPr>
      <w:r w:rsidRPr="00724120">
        <w:t xml:space="preserve">For code P280, hazard classes “Germ cell mutagenicity (chapter 3.5)”, “carcinogenicity (chapter 3.6)”, “Reproductive toxicity (chapter 3.7)” in column </w:t>
      </w:r>
      <w:r w:rsidR="004E6C32">
        <w:t>(4)</w:t>
      </w:r>
      <w:r w:rsidRPr="00724120">
        <w:t>, before “1A, 1B, 2”, insert “1,”.</w:t>
      </w:r>
    </w:p>
    <w:p w14:paraId="1428D534" w14:textId="77777777" w:rsidR="00C804EC" w:rsidRPr="00724120" w:rsidRDefault="00C804EC" w:rsidP="00BF1847">
      <w:pPr>
        <w:pStyle w:val="H23G"/>
      </w:pPr>
      <w:r w:rsidRPr="00724120">
        <w:tab/>
      </w:r>
      <w:r w:rsidRPr="00724120">
        <w:tab/>
        <w:t>Section 2, table A3.2.3</w:t>
      </w:r>
    </w:p>
    <w:p w14:paraId="7D87F850" w14:textId="77777777" w:rsidR="00657175" w:rsidRDefault="00657175" w:rsidP="00657175">
      <w:pPr>
        <w:pStyle w:val="SingleTxtG"/>
      </w:pPr>
      <w:r>
        <w:t xml:space="preserve">In the heading </w:t>
      </w:r>
      <w:r w:rsidR="0083574C">
        <w:t xml:space="preserve">of </w:t>
      </w:r>
      <w:r>
        <w:t>the table, Delete “Codification of”.</w:t>
      </w:r>
    </w:p>
    <w:p w14:paraId="644E1FC1" w14:textId="77777777" w:rsidR="00650E69" w:rsidRDefault="00650E69" w:rsidP="00650E69">
      <w:pPr>
        <w:pStyle w:val="SingleTxtG"/>
      </w:pPr>
      <w:r>
        <w:t xml:space="preserve">For code P302, </w:t>
      </w:r>
      <w:r w:rsidRPr="00EF6F4A">
        <w:t>insert the</w:t>
      </w:r>
      <w:r>
        <w:t xml:space="preserve"> following new row, after the row for hazard class “</w:t>
      </w:r>
      <w:r w:rsidRPr="00650E69">
        <w:t>Acute toxicity, dermal (chapter 3.1)</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6"/>
        <w:gridCol w:w="1819"/>
        <w:gridCol w:w="1597"/>
        <w:gridCol w:w="2264"/>
      </w:tblGrid>
      <w:tr w:rsidR="00650E69" w:rsidRPr="000C365F" w14:paraId="3CCDB46B" w14:textId="77777777" w:rsidTr="00671C55">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24251159" w14:textId="77777777" w:rsidR="00650E69" w:rsidRPr="000C365F" w:rsidRDefault="00650E69" w:rsidP="00671C55">
            <w:pPr>
              <w:tabs>
                <w:tab w:val="left" w:pos="1411"/>
              </w:tabs>
              <w:jc w:val="center"/>
              <w:rPr>
                <w:b/>
                <w:sz w:val="18"/>
                <w:szCs w:val="18"/>
                <w:lang w:val="en-US"/>
              </w:rPr>
            </w:pPr>
            <w:r w:rsidRPr="000C365F">
              <w:rPr>
                <w:b/>
                <w:sz w:val="18"/>
                <w:szCs w:val="18"/>
                <w:lang w:val="en-US"/>
              </w:rPr>
              <w:t>(1)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3D173BD4" w14:textId="77777777" w:rsidR="00650E69" w:rsidRPr="000C365F" w:rsidRDefault="00650E69" w:rsidP="00671C55">
            <w:pPr>
              <w:tabs>
                <w:tab w:val="left" w:pos="1411"/>
              </w:tabs>
              <w:jc w:val="center"/>
              <w:rPr>
                <w:b/>
                <w:sz w:val="18"/>
                <w:szCs w:val="18"/>
                <w:lang w:val="en-US"/>
              </w:rPr>
            </w:pPr>
            <w:r w:rsidRPr="000C365F">
              <w:rPr>
                <w:b/>
                <w:sz w:val="18"/>
                <w:szCs w:val="18"/>
                <w:lang w:val="en-US"/>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3F5F0C35" w14:textId="77777777" w:rsidR="00650E69" w:rsidRPr="000C365F" w:rsidRDefault="00650E69" w:rsidP="00671C55">
            <w:pPr>
              <w:tabs>
                <w:tab w:val="left" w:pos="1411"/>
              </w:tabs>
              <w:jc w:val="center"/>
              <w:rPr>
                <w:b/>
                <w:sz w:val="18"/>
                <w:szCs w:val="18"/>
                <w:lang w:val="en-US"/>
              </w:rPr>
            </w:pPr>
            <w:r w:rsidRPr="000C365F">
              <w:rPr>
                <w:b/>
                <w:sz w:val="18"/>
                <w:szCs w:val="18"/>
                <w:lang w:val="en-US"/>
              </w:rPr>
              <w:t>(3)</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14:paraId="3C641F13" w14:textId="77777777" w:rsidR="00650E69" w:rsidRPr="000C365F" w:rsidRDefault="00650E69" w:rsidP="00671C55">
            <w:pPr>
              <w:tabs>
                <w:tab w:val="left" w:pos="1411"/>
              </w:tabs>
              <w:jc w:val="center"/>
              <w:rPr>
                <w:b/>
                <w:sz w:val="18"/>
                <w:szCs w:val="18"/>
                <w:lang w:val="en-US"/>
              </w:rPr>
            </w:pPr>
            <w:r w:rsidRPr="000C365F">
              <w:rPr>
                <w:b/>
                <w:sz w:val="18"/>
                <w:szCs w:val="18"/>
                <w:lang w:val="en-US"/>
              </w:rPr>
              <w:t>(4)</w:t>
            </w:r>
          </w:p>
        </w:tc>
        <w:tc>
          <w:tcPr>
            <w:tcW w:w="2264" w:type="dxa"/>
            <w:tcBorders>
              <w:top w:val="single" w:sz="4" w:space="0" w:color="auto"/>
              <w:left w:val="single" w:sz="4" w:space="0" w:color="auto"/>
              <w:bottom w:val="single" w:sz="4" w:space="0" w:color="auto"/>
              <w:right w:val="single" w:sz="4" w:space="0" w:color="auto"/>
            </w:tcBorders>
            <w:shd w:val="clear" w:color="auto" w:fill="auto"/>
            <w:hideMark/>
          </w:tcPr>
          <w:p w14:paraId="6809033A" w14:textId="77777777" w:rsidR="00650E69" w:rsidRPr="000C365F" w:rsidRDefault="00650E69" w:rsidP="00671C55">
            <w:pPr>
              <w:tabs>
                <w:tab w:val="left" w:pos="1411"/>
              </w:tabs>
              <w:jc w:val="center"/>
              <w:rPr>
                <w:b/>
                <w:sz w:val="18"/>
                <w:szCs w:val="18"/>
                <w:lang w:val="en-US"/>
              </w:rPr>
            </w:pPr>
            <w:r w:rsidRPr="000C365F">
              <w:rPr>
                <w:b/>
                <w:sz w:val="18"/>
                <w:szCs w:val="18"/>
                <w:lang w:val="en-US"/>
              </w:rPr>
              <w:t>(5)</w:t>
            </w:r>
          </w:p>
        </w:tc>
      </w:tr>
      <w:tr w:rsidR="00650E69" w:rsidRPr="000C365F" w14:paraId="3A878E3A" w14:textId="77777777" w:rsidTr="00671C55">
        <w:trPr>
          <w:trHeight w:val="73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3A8F3960" w14:textId="77777777" w:rsidR="00650E69" w:rsidRPr="000C365F" w:rsidRDefault="00650E69" w:rsidP="00671C55">
            <w:pPr>
              <w:tabs>
                <w:tab w:val="left" w:pos="1411"/>
              </w:tabs>
              <w:jc w:val="center"/>
              <w:rPr>
                <w:sz w:val="18"/>
                <w:szCs w:val="18"/>
                <w:lang w:val="en-US"/>
              </w:rPr>
            </w:pPr>
            <w:r w:rsidRPr="000C365F">
              <w:rPr>
                <w:sz w:val="18"/>
                <w:szCs w:val="18"/>
                <w:lang w:val="en-US"/>
              </w:rPr>
              <w:t>P3</w:t>
            </w:r>
            <w:r>
              <w:rPr>
                <w:sz w:val="18"/>
                <w:szCs w:val="18"/>
                <w:lang w:val="en-US"/>
              </w:rPr>
              <w:t>02</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2398DCD0" w14:textId="77777777" w:rsidR="00650E69" w:rsidRPr="000C365F" w:rsidRDefault="00650E69" w:rsidP="00671C55">
            <w:pPr>
              <w:tabs>
                <w:tab w:val="left" w:pos="1411"/>
              </w:tabs>
              <w:ind w:left="144"/>
              <w:rPr>
                <w:sz w:val="18"/>
                <w:szCs w:val="18"/>
                <w:lang w:val="en-US"/>
              </w:rPr>
            </w:pPr>
            <w:r>
              <w:rPr>
                <w:rFonts w:eastAsia="SimSun"/>
                <w:b/>
                <w:bCs/>
                <w:sz w:val="16"/>
                <w:szCs w:val="16"/>
              </w:rPr>
              <w:t>IF ON SKIN:</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3A5BCF3C" w14:textId="77777777" w:rsidR="00650E69" w:rsidRPr="000C365F" w:rsidRDefault="00650E69" w:rsidP="00671C55">
            <w:pPr>
              <w:tabs>
                <w:tab w:val="left" w:pos="1411"/>
              </w:tabs>
              <w:ind w:left="1" w:hanging="1"/>
              <w:jc w:val="center"/>
              <w:rPr>
                <w:sz w:val="18"/>
                <w:szCs w:val="18"/>
                <w:lang w:val="en-US"/>
              </w:rPr>
            </w:pPr>
            <w:r w:rsidRPr="00650E69">
              <w:rPr>
                <w:sz w:val="18"/>
                <w:szCs w:val="18"/>
                <w:lang w:val="en-US"/>
              </w:rPr>
              <w:t>Skin corrosion (chapter 3.2)</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14:paraId="6F2A090F" w14:textId="77777777" w:rsidR="00650E69" w:rsidRPr="000C365F" w:rsidRDefault="00650E69" w:rsidP="00671C55">
            <w:pPr>
              <w:tabs>
                <w:tab w:val="left" w:pos="1411"/>
              </w:tabs>
              <w:jc w:val="center"/>
              <w:rPr>
                <w:sz w:val="18"/>
                <w:szCs w:val="18"/>
                <w:lang w:val="en-US"/>
              </w:rPr>
            </w:pPr>
            <w:r w:rsidRPr="00650E69">
              <w:rPr>
                <w:sz w:val="18"/>
                <w:szCs w:val="18"/>
                <w:lang w:val="en-US"/>
              </w:rPr>
              <w:t>1, 1A, 1B, 1C</w:t>
            </w:r>
          </w:p>
        </w:tc>
        <w:tc>
          <w:tcPr>
            <w:tcW w:w="2264" w:type="dxa"/>
            <w:tcBorders>
              <w:top w:val="single" w:sz="4" w:space="0" w:color="auto"/>
              <w:left w:val="single" w:sz="4" w:space="0" w:color="auto"/>
              <w:bottom w:val="single" w:sz="4" w:space="0" w:color="auto"/>
              <w:right w:val="single" w:sz="4" w:space="0" w:color="auto"/>
            </w:tcBorders>
            <w:shd w:val="clear" w:color="auto" w:fill="auto"/>
          </w:tcPr>
          <w:p w14:paraId="3AAA839A" w14:textId="77777777" w:rsidR="00650E69" w:rsidRPr="000C365F" w:rsidRDefault="00650E69" w:rsidP="00671C55">
            <w:pPr>
              <w:tabs>
                <w:tab w:val="left" w:pos="1411"/>
              </w:tabs>
              <w:rPr>
                <w:sz w:val="18"/>
                <w:szCs w:val="18"/>
                <w:lang w:val="en-US"/>
              </w:rPr>
            </w:pPr>
          </w:p>
        </w:tc>
      </w:tr>
    </w:tbl>
    <w:p w14:paraId="7D681465" w14:textId="77777777" w:rsidR="00650E69" w:rsidRDefault="00650E69" w:rsidP="00DC22F1">
      <w:pPr>
        <w:pStyle w:val="SingleTxtG"/>
        <w:spacing w:before="120"/>
      </w:pPr>
      <w:r>
        <w:t>For code P</w:t>
      </w:r>
      <w:r w:rsidR="008A547D">
        <w:t>303, delete the row for hazard class “</w:t>
      </w:r>
      <w:r w:rsidR="008A547D" w:rsidRPr="008A547D">
        <w:t>Skin corrosion (chapter 3.2)</w:t>
      </w:r>
      <w:r w:rsidR="008A547D">
        <w:t>”.</w:t>
      </w:r>
    </w:p>
    <w:p w14:paraId="1CE351EB" w14:textId="77777777" w:rsidR="00297A00" w:rsidRDefault="00297A00" w:rsidP="00297A00">
      <w:pPr>
        <w:pStyle w:val="SingleTxtG"/>
      </w:pPr>
      <w:r>
        <w:t>For code P308, delete the rows for hazard classes “</w:t>
      </w:r>
      <w:r w:rsidRPr="00297A00">
        <w:t>Germ cell mutagenicity (chapter 3.5)</w:t>
      </w:r>
      <w:r>
        <w:t>”, “</w:t>
      </w:r>
      <w:r w:rsidRPr="00297A00">
        <w:t>Carcinogenicity (chapter 3.6)</w:t>
      </w:r>
      <w:r>
        <w:t>”, “</w:t>
      </w:r>
      <w:r w:rsidRPr="00297A00">
        <w:t>Reproductive toxicity (chapter 3.7)</w:t>
      </w:r>
      <w:r>
        <w:t>” and “</w:t>
      </w:r>
      <w:r w:rsidRPr="00297A00">
        <w:t>Reproductive toxicity, effects on or via lactation (chapter 3.7)</w:t>
      </w:r>
      <w:r>
        <w:t>”.</w:t>
      </w:r>
    </w:p>
    <w:p w14:paraId="57CA5526" w14:textId="77777777" w:rsidR="00943A64" w:rsidRPr="002A0A51" w:rsidRDefault="00943A64" w:rsidP="00943A64">
      <w:pPr>
        <w:pStyle w:val="SingleTxtG"/>
      </w:pPr>
      <w:r w:rsidRPr="00DC22F1">
        <w:t xml:space="preserve">For code P310, in column </w:t>
      </w:r>
      <w:r w:rsidR="00DC22F1" w:rsidRPr="00DC22F1">
        <w:t>(1)</w:t>
      </w:r>
      <w:r w:rsidRPr="00DC22F1">
        <w:t>, after “P310” add “Deleted”. Delete all the information in</w:t>
      </w:r>
      <w:r>
        <w:t xml:space="preserve"> columns (2) to (5).</w:t>
      </w:r>
    </w:p>
    <w:p w14:paraId="0831762A" w14:textId="77777777" w:rsidR="00943A64" w:rsidRPr="002A0A51" w:rsidRDefault="00943A64" w:rsidP="00943A64">
      <w:pPr>
        <w:pStyle w:val="SingleTxtG"/>
      </w:pPr>
      <w:r w:rsidRPr="00DC22F1">
        <w:t xml:space="preserve">For code P311, in column </w:t>
      </w:r>
      <w:r w:rsidR="00DC22F1" w:rsidRPr="00DC22F1">
        <w:t>(1)</w:t>
      </w:r>
      <w:r w:rsidRPr="00DC22F1">
        <w:t>, after “P311” add “Deleted”. Delete all the information in columns (2) to (5).</w:t>
      </w:r>
    </w:p>
    <w:p w14:paraId="6C8ED730" w14:textId="77777777" w:rsidR="00943A64" w:rsidRPr="002A0A51" w:rsidRDefault="00943A64" w:rsidP="00943A64">
      <w:pPr>
        <w:pStyle w:val="SingleTxtG"/>
      </w:pPr>
      <w:r w:rsidRPr="00DC22F1">
        <w:t xml:space="preserve">For code P312, in column </w:t>
      </w:r>
      <w:r w:rsidR="00DC22F1" w:rsidRPr="00DC22F1">
        <w:t>(1)</w:t>
      </w:r>
      <w:r w:rsidRPr="00DC22F1">
        <w:t>, after “P312” add “Deleted”. Delete all the information in</w:t>
      </w:r>
      <w:r>
        <w:t xml:space="preserve"> columns (2) to (5).</w:t>
      </w:r>
    </w:p>
    <w:p w14:paraId="3EE2338A" w14:textId="77777777" w:rsidR="00943A64" w:rsidRPr="002A0A51" w:rsidRDefault="00943A64" w:rsidP="00943A64">
      <w:pPr>
        <w:pStyle w:val="SingleTxtG"/>
      </w:pPr>
      <w:r>
        <w:t>For code P313</w:t>
      </w:r>
      <w:r w:rsidRPr="00DC22F1">
        <w:t xml:space="preserve">, in column </w:t>
      </w:r>
      <w:r w:rsidR="00DC22F1" w:rsidRPr="00DC22F1">
        <w:t>(1)</w:t>
      </w:r>
      <w:r w:rsidRPr="00DC22F1">
        <w:t>,</w:t>
      </w:r>
      <w:r w:rsidRPr="00724120">
        <w:t xml:space="preserve"> </w:t>
      </w:r>
      <w:r>
        <w:t>after “P313” add “Deleted”</w:t>
      </w:r>
      <w:r w:rsidRPr="00724120">
        <w:t>.</w:t>
      </w:r>
      <w:r>
        <w:t xml:space="preserve"> Delete all the information in columns (2) to (5).</w:t>
      </w:r>
    </w:p>
    <w:p w14:paraId="06E00C94" w14:textId="77777777" w:rsidR="00943A64" w:rsidRPr="002A0A51" w:rsidRDefault="00943A64" w:rsidP="00943A64">
      <w:pPr>
        <w:pStyle w:val="SingleTxtG"/>
      </w:pPr>
      <w:r>
        <w:t xml:space="preserve">For code P314, </w:t>
      </w:r>
      <w:r w:rsidRPr="00DC22F1">
        <w:t xml:space="preserve">in column </w:t>
      </w:r>
      <w:r w:rsidR="00DC22F1" w:rsidRPr="00DC22F1">
        <w:t>(1)</w:t>
      </w:r>
      <w:r w:rsidRPr="00DC22F1">
        <w:t>,</w:t>
      </w:r>
      <w:r w:rsidRPr="00724120">
        <w:t xml:space="preserve"> </w:t>
      </w:r>
      <w:r>
        <w:t>after “P314” add “Deleted”</w:t>
      </w:r>
      <w:r w:rsidRPr="00724120">
        <w:t>.</w:t>
      </w:r>
      <w:r>
        <w:t xml:space="preserve"> Delete all the information in columns (2) to (5).</w:t>
      </w:r>
    </w:p>
    <w:p w14:paraId="5C4F3C44" w14:textId="77777777" w:rsidR="00943A64" w:rsidRPr="002A0A51" w:rsidRDefault="00943A64" w:rsidP="00943A64">
      <w:pPr>
        <w:pStyle w:val="SingleTxtG"/>
      </w:pPr>
      <w:r>
        <w:t xml:space="preserve">For code P315, </w:t>
      </w:r>
      <w:r w:rsidRPr="00DC22F1">
        <w:t xml:space="preserve">in column </w:t>
      </w:r>
      <w:r w:rsidR="00DC22F1" w:rsidRPr="00DC22F1">
        <w:t>(1)</w:t>
      </w:r>
      <w:r w:rsidRPr="00724120">
        <w:t xml:space="preserve">, </w:t>
      </w:r>
      <w:r>
        <w:t>after “P315” add “Deleted”</w:t>
      </w:r>
      <w:r w:rsidRPr="00724120">
        <w:t>.</w:t>
      </w:r>
      <w:r>
        <w:t xml:space="preserve"> Delete all the information in columns (2) to (5).</w:t>
      </w:r>
    </w:p>
    <w:p w14:paraId="66C7E6E0" w14:textId="77777777" w:rsidR="00CF57FC" w:rsidRDefault="00CF57FC" w:rsidP="00CF57FC">
      <w:pPr>
        <w:pStyle w:val="SingleTxtG"/>
      </w:pPr>
      <w:r>
        <w:t>After the row for code P315, add the following new rows: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110"/>
        <w:gridCol w:w="2126"/>
        <w:gridCol w:w="1416"/>
        <w:gridCol w:w="2264"/>
      </w:tblGrid>
      <w:tr w:rsidR="00CF57FC" w:rsidRPr="000C365F" w14:paraId="1D8A8D7E" w14:textId="77777777" w:rsidTr="00741BA9">
        <w:trPr>
          <w:cantSplit/>
          <w:trHeight w:val="20"/>
          <w:tblHeader/>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1DF107FA" w14:textId="77777777" w:rsidR="00CF57FC" w:rsidRPr="000C365F" w:rsidRDefault="00CF57FC" w:rsidP="00843BD9">
            <w:pPr>
              <w:tabs>
                <w:tab w:val="left" w:pos="1411"/>
              </w:tabs>
              <w:spacing w:line="240" w:lineRule="auto"/>
              <w:jc w:val="center"/>
              <w:rPr>
                <w:b/>
                <w:sz w:val="18"/>
                <w:szCs w:val="18"/>
                <w:lang w:val="en-US"/>
              </w:rPr>
            </w:pPr>
            <w:r w:rsidRPr="000C365F">
              <w:rPr>
                <w:b/>
                <w:sz w:val="18"/>
                <w:szCs w:val="18"/>
                <w:lang w:val="en-US"/>
              </w:rPr>
              <w:t>(1)</w:t>
            </w:r>
          </w:p>
        </w:tc>
        <w:tc>
          <w:tcPr>
            <w:tcW w:w="3110" w:type="dxa"/>
            <w:tcBorders>
              <w:top w:val="single" w:sz="4" w:space="0" w:color="auto"/>
              <w:left w:val="single" w:sz="4" w:space="0" w:color="auto"/>
              <w:bottom w:val="single" w:sz="4" w:space="0" w:color="auto"/>
              <w:right w:val="single" w:sz="4" w:space="0" w:color="auto"/>
            </w:tcBorders>
            <w:shd w:val="clear" w:color="auto" w:fill="auto"/>
            <w:hideMark/>
          </w:tcPr>
          <w:p w14:paraId="42CBCB2D" w14:textId="77777777" w:rsidR="00CF57FC" w:rsidRPr="00CF57FC" w:rsidRDefault="00CF57FC" w:rsidP="00843BD9">
            <w:pPr>
              <w:tabs>
                <w:tab w:val="left" w:pos="1411"/>
              </w:tabs>
              <w:spacing w:line="240" w:lineRule="auto"/>
              <w:jc w:val="center"/>
              <w:rPr>
                <w:b/>
                <w:sz w:val="18"/>
                <w:szCs w:val="18"/>
                <w:lang w:val="en-US"/>
              </w:rPr>
            </w:pPr>
            <w:r w:rsidRPr="00CF57FC">
              <w:rPr>
                <w:b/>
                <w:sz w:val="18"/>
                <w:szCs w:val="18"/>
                <w:lang w:val="en-US"/>
              </w:rPr>
              <w:t>(2)</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1F3E5085" w14:textId="77777777" w:rsidR="00CF57FC" w:rsidRPr="00CF57FC" w:rsidRDefault="00CF57FC" w:rsidP="00843BD9">
            <w:pPr>
              <w:tabs>
                <w:tab w:val="left" w:pos="1411"/>
              </w:tabs>
              <w:spacing w:line="240" w:lineRule="auto"/>
              <w:jc w:val="center"/>
              <w:rPr>
                <w:b/>
                <w:sz w:val="18"/>
                <w:szCs w:val="18"/>
                <w:lang w:val="en-US"/>
              </w:rPr>
            </w:pPr>
            <w:r w:rsidRPr="00CF57FC">
              <w:rPr>
                <w:b/>
                <w:sz w:val="18"/>
                <w:szCs w:val="18"/>
                <w:lang w:val="en-US"/>
              </w:rPr>
              <w:t>(3)</w:t>
            </w: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14:paraId="34A3C99F" w14:textId="77777777" w:rsidR="00CF57FC" w:rsidRPr="000C365F" w:rsidRDefault="00CF57FC" w:rsidP="00843BD9">
            <w:pPr>
              <w:tabs>
                <w:tab w:val="left" w:pos="1411"/>
              </w:tabs>
              <w:spacing w:line="240" w:lineRule="auto"/>
              <w:jc w:val="center"/>
              <w:rPr>
                <w:b/>
                <w:sz w:val="18"/>
                <w:szCs w:val="18"/>
                <w:lang w:val="en-US"/>
              </w:rPr>
            </w:pPr>
            <w:r w:rsidRPr="000C365F">
              <w:rPr>
                <w:b/>
                <w:sz w:val="18"/>
                <w:szCs w:val="18"/>
                <w:lang w:val="en-US"/>
              </w:rPr>
              <w:t>(4)</w:t>
            </w:r>
          </w:p>
        </w:tc>
        <w:tc>
          <w:tcPr>
            <w:tcW w:w="2264" w:type="dxa"/>
            <w:tcBorders>
              <w:top w:val="single" w:sz="4" w:space="0" w:color="auto"/>
              <w:left w:val="single" w:sz="4" w:space="0" w:color="auto"/>
              <w:bottom w:val="single" w:sz="4" w:space="0" w:color="auto"/>
              <w:right w:val="single" w:sz="4" w:space="0" w:color="auto"/>
            </w:tcBorders>
            <w:shd w:val="clear" w:color="auto" w:fill="auto"/>
            <w:hideMark/>
          </w:tcPr>
          <w:p w14:paraId="0A7AA14C" w14:textId="77777777" w:rsidR="00CF57FC" w:rsidRPr="000C365F" w:rsidRDefault="00CF57FC" w:rsidP="00843BD9">
            <w:pPr>
              <w:tabs>
                <w:tab w:val="left" w:pos="1411"/>
              </w:tabs>
              <w:spacing w:line="240" w:lineRule="auto"/>
              <w:jc w:val="center"/>
              <w:rPr>
                <w:b/>
                <w:sz w:val="18"/>
                <w:szCs w:val="18"/>
                <w:lang w:val="en-US"/>
              </w:rPr>
            </w:pPr>
            <w:r w:rsidRPr="000C365F">
              <w:rPr>
                <w:b/>
                <w:sz w:val="18"/>
                <w:szCs w:val="18"/>
                <w:lang w:val="en-US"/>
              </w:rPr>
              <w:t>(5)</w:t>
            </w:r>
          </w:p>
        </w:tc>
      </w:tr>
      <w:tr w:rsidR="00AC4009" w:rsidRPr="000C365F" w14:paraId="4EF950CD" w14:textId="77777777" w:rsidTr="00AC4009">
        <w:trPr>
          <w:trHeight w:val="20"/>
        </w:trPr>
        <w:tc>
          <w:tcPr>
            <w:tcW w:w="713" w:type="dxa"/>
            <w:vMerge w:val="restart"/>
            <w:tcBorders>
              <w:top w:val="single" w:sz="4" w:space="0" w:color="auto"/>
              <w:left w:val="single" w:sz="4" w:space="0" w:color="auto"/>
              <w:right w:val="single" w:sz="4" w:space="0" w:color="auto"/>
            </w:tcBorders>
            <w:shd w:val="clear" w:color="auto" w:fill="auto"/>
            <w:hideMark/>
          </w:tcPr>
          <w:p w14:paraId="6762ED0B" w14:textId="77777777" w:rsidR="00AC4009" w:rsidRPr="000C365F" w:rsidRDefault="00AC4009" w:rsidP="00843BD9">
            <w:pPr>
              <w:tabs>
                <w:tab w:val="left" w:pos="1411"/>
              </w:tabs>
              <w:spacing w:line="240" w:lineRule="auto"/>
              <w:jc w:val="center"/>
              <w:rPr>
                <w:sz w:val="18"/>
                <w:szCs w:val="18"/>
                <w:lang w:val="en-US"/>
              </w:rPr>
            </w:pPr>
            <w:r w:rsidRPr="000C365F">
              <w:rPr>
                <w:sz w:val="18"/>
                <w:szCs w:val="18"/>
                <w:lang w:val="en-US"/>
              </w:rPr>
              <w:t>P3</w:t>
            </w:r>
            <w:r>
              <w:rPr>
                <w:sz w:val="18"/>
                <w:szCs w:val="18"/>
                <w:lang w:val="en-US"/>
              </w:rPr>
              <w:t>16</w:t>
            </w:r>
          </w:p>
        </w:tc>
        <w:tc>
          <w:tcPr>
            <w:tcW w:w="3110" w:type="dxa"/>
            <w:vMerge w:val="restart"/>
            <w:tcBorders>
              <w:top w:val="single" w:sz="4" w:space="0" w:color="auto"/>
              <w:left w:val="single" w:sz="4" w:space="0" w:color="auto"/>
              <w:right w:val="single" w:sz="4" w:space="0" w:color="auto"/>
            </w:tcBorders>
            <w:shd w:val="clear" w:color="auto" w:fill="auto"/>
          </w:tcPr>
          <w:p w14:paraId="592CA9C5" w14:textId="77777777" w:rsidR="00AC4009" w:rsidRPr="00CF57FC" w:rsidRDefault="00AC4009" w:rsidP="00843BD9">
            <w:pPr>
              <w:tabs>
                <w:tab w:val="left" w:pos="1411"/>
              </w:tabs>
              <w:spacing w:line="240" w:lineRule="auto"/>
              <w:ind w:left="144"/>
              <w:rPr>
                <w:b/>
                <w:sz w:val="18"/>
                <w:szCs w:val="18"/>
                <w:lang w:val="en-US"/>
              </w:rPr>
            </w:pPr>
            <w:r w:rsidRPr="00CF57FC">
              <w:rPr>
                <w:b/>
                <w:sz w:val="18"/>
                <w:szCs w:val="18"/>
                <w:lang w:val="en-US"/>
              </w:rPr>
              <w:t>Get emergency medical help immediately.</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179BE30" w14:textId="77777777" w:rsidR="00AC4009" w:rsidRPr="00CF57FC" w:rsidRDefault="00AC4009" w:rsidP="00843BD9">
            <w:pPr>
              <w:spacing w:line="240" w:lineRule="auto"/>
              <w:ind w:left="157"/>
              <w:rPr>
                <w:sz w:val="18"/>
                <w:szCs w:val="18"/>
              </w:rPr>
            </w:pPr>
            <w:r w:rsidRPr="00CF57FC">
              <w:rPr>
                <w:sz w:val="18"/>
                <w:szCs w:val="18"/>
              </w:rPr>
              <w:t>Acute toxicity, oral (chapter 3.1)</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6820630" w14:textId="77777777" w:rsidR="00AC4009" w:rsidRPr="00CF57FC" w:rsidRDefault="00AC4009" w:rsidP="00843BD9">
            <w:pPr>
              <w:spacing w:line="240" w:lineRule="auto"/>
              <w:jc w:val="center"/>
              <w:rPr>
                <w:sz w:val="18"/>
                <w:szCs w:val="18"/>
              </w:rPr>
            </w:pPr>
            <w:r w:rsidRPr="00CF57FC">
              <w:rPr>
                <w:sz w:val="18"/>
                <w:szCs w:val="18"/>
              </w:rPr>
              <w:t>1, 2, 3</w:t>
            </w:r>
          </w:p>
        </w:tc>
        <w:tc>
          <w:tcPr>
            <w:tcW w:w="2264" w:type="dxa"/>
            <w:vMerge w:val="restart"/>
            <w:tcBorders>
              <w:top w:val="single" w:sz="4" w:space="0" w:color="auto"/>
              <w:left w:val="single" w:sz="4" w:space="0" w:color="auto"/>
              <w:right w:val="single" w:sz="4" w:space="0" w:color="auto"/>
            </w:tcBorders>
            <w:shd w:val="clear" w:color="auto" w:fill="auto"/>
          </w:tcPr>
          <w:p w14:paraId="5534359B" w14:textId="77777777" w:rsidR="00AC4009" w:rsidRPr="000C365F" w:rsidRDefault="00AC4009" w:rsidP="00843BD9">
            <w:pPr>
              <w:tabs>
                <w:tab w:val="left" w:pos="1411"/>
              </w:tabs>
              <w:spacing w:line="240" w:lineRule="auto"/>
              <w:ind w:left="142"/>
              <w:rPr>
                <w:sz w:val="18"/>
                <w:szCs w:val="18"/>
                <w:lang w:val="en-US"/>
              </w:rPr>
            </w:pPr>
            <w:r w:rsidRPr="00CF57FC">
              <w:rPr>
                <w:sz w:val="18"/>
                <w:szCs w:val="18"/>
                <w:lang w:val="en-US"/>
              </w:rPr>
              <w:t>Competent Authority or manufacturer / supplier may add, ‘Call’ followed by the appropriate emergency telephone number, or the appropriate emergency medical help provider, for example, a Poison Centre, Emergency Centre or Doctor.</w:t>
            </w:r>
          </w:p>
        </w:tc>
      </w:tr>
      <w:tr w:rsidR="00AC4009" w:rsidRPr="000C365F" w14:paraId="1965B000" w14:textId="77777777" w:rsidTr="00AC4009">
        <w:trPr>
          <w:trHeight w:val="20"/>
        </w:trPr>
        <w:tc>
          <w:tcPr>
            <w:tcW w:w="713" w:type="dxa"/>
            <w:vMerge/>
            <w:tcBorders>
              <w:left w:val="single" w:sz="4" w:space="0" w:color="auto"/>
              <w:right w:val="single" w:sz="4" w:space="0" w:color="auto"/>
            </w:tcBorders>
            <w:shd w:val="clear" w:color="auto" w:fill="auto"/>
          </w:tcPr>
          <w:p w14:paraId="4D9DABFA" w14:textId="77777777" w:rsidR="00AC4009" w:rsidRPr="000C365F" w:rsidRDefault="00AC4009" w:rsidP="00843BD9">
            <w:pPr>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34DB780D" w14:textId="77777777" w:rsidR="00AC4009" w:rsidRPr="00CF57FC" w:rsidRDefault="00AC4009" w:rsidP="00843BD9">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2996995" w14:textId="77777777" w:rsidR="00AC4009" w:rsidRPr="00CF57FC" w:rsidRDefault="00AC4009" w:rsidP="00843BD9">
            <w:pPr>
              <w:spacing w:line="240" w:lineRule="auto"/>
              <w:ind w:left="157"/>
              <w:rPr>
                <w:sz w:val="18"/>
                <w:szCs w:val="18"/>
              </w:rPr>
            </w:pPr>
            <w:r w:rsidRPr="00CF57FC">
              <w:rPr>
                <w:sz w:val="18"/>
                <w:szCs w:val="18"/>
              </w:rPr>
              <w:t xml:space="preserve">Acute toxicity, dermal (chapter 3.1)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2745152" w14:textId="77777777" w:rsidR="00AC4009" w:rsidRPr="00CF57FC" w:rsidRDefault="00AC4009" w:rsidP="00843BD9">
            <w:pPr>
              <w:spacing w:line="240" w:lineRule="auto"/>
              <w:jc w:val="center"/>
              <w:rPr>
                <w:sz w:val="18"/>
                <w:szCs w:val="18"/>
              </w:rPr>
            </w:pPr>
            <w:r w:rsidRPr="00CF57FC">
              <w:rPr>
                <w:sz w:val="18"/>
                <w:szCs w:val="18"/>
              </w:rPr>
              <w:t>1, 2, 3</w:t>
            </w:r>
          </w:p>
        </w:tc>
        <w:tc>
          <w:tcPr>
            <w:tcW w:w="2264" w:type="dxa"/>
            <w:vMerge/>
            <w:tcBorders>
              <w:left w:val="single" w:sz="4" w:space="0" w:color="auto"/>
              <w:right w:val="single" w:sz="4" w:space="0" w:color="auto"/>
            </w:tcBorders>
            <w:shd w:val="clear" w:color="auto" w:fill="auto"/>
          </w:tcPr>
          <w:p w14:paraId="3360889D" w14:textId="77777777" w:rsidR="00AC4009" w:rsidRPr="000C365F" w:rsidRDefault="00AC4009" w:rsidP="00843BD9">
            <w:pPr>
              <w:tabs>
                <w:tab w:val="left" w:pos="1411"/>
              </w:tabs>
              <w:spacing w:line="240" w:lineRule="auto"/>
              <w:rPr>
                <w:sz w:val="18"/>
                <w:szCs w:val="18"/>
                <w:lang w:val="en-US"/>
              </w:rPr>
            </w:pPr>
          </w:p>
        </w:tc>
      </w:tr>
      <w:tr w:rsidR="00AC4009" w:rsidRPr="000C365F" w14:paraId="1ABCC30C" w14:textId="77777777" w:rsidTr="00AC4009">
        <w:trPr>
          <w:trHeight w:val="20"/>
        </w:trPr>
        <w:tc>
          <w:tcPr>
            <w:tcW w:w="713" w:type="dxa"/>
            <w:vMerge/>
            <w:tcBorders>
              <w:left w:val="single" w:sz="4" w:space="0" w:color="auto"/>
              <w:right w:val="single" w:sz="4" w:space="0" w:color="auto"/>
            </w:tcBorders>
            <w:shd w:val="clear" w:color="auto" w:fill="auto"/>
          </w:tcPr>
          <w:p w14:paraId="6D1DB5FB" w14:textId="77777777" w:rsidR="00AC4009" w:rsidRPr="000C365F" w:rsidRDefault="00AC4009" w:rsidP="00843BD9">
            <w:pPr>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27DB510D" w14:textId="77777777" w:rsidR="00AC4009" w:rsidRPr="00CF57FC" w:rsidRDefault="00AC4009" w:rsidP="00843BD9">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3C124BC" w14:textId="77777777" w:rsidR="00AC4009" w:rsidRPr="00CF57FC" w:rsidRDefault="00AC4009" w:rsidP="00843BD9">
            <w:pPr>
              <w:spacing w:line="240" w:lineRule="auto"/>
              <w:ind w:left="157"/>
              <w:rPr>
                <w:sz w:val="18"/>
                <w:szCs w:val="18"/>
              </w:rPr>
            </w:pPr>
            <w:r w:rsidRPr="00CF57FC">
              <w:rPr>
                <w:sz w:val="18"/>
                <w:szCs w:val="18"/>
              </w:rPr>
              <w:t xml:space="preserve">Acute toxicity, inhalation (chapter 3.1)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3AAFEF0" w14:textId="77777777" w:rsidR="00AC4009" w:rsidRPr="00CF57FC" w:rsidRDefault="00AC4009" w:rsidP="00843BD9">
            <w:pPr>
              <w:spacing w:line="240" w:lineRule="auto"/>
              <w:jc w:val="center"/>
              <w:rPr>
                <w:sz w:val="18"/>
                <w:szCs w:val="18"/>
              </w:rPr>
            </w:pPr>
            <w:r w:rsidRPr="00CF57FC">
              <w:rPr>
                <w:sz w:val="18"/>
                <w:szCs w:val="18"/>
              </w:rPr>
              <w:t>1, 2, 3</w:t>
            </w:r>
          </w:p>
        </w:tc>
        <w:tc>
          <w:tcPr>
            <w:tcW w:w="2264" w:type="dxa"/>
            <w:vMerge/>
            <w:tcBorders>
              <w:left w:val="single" w:sz="4" w:space="0" w:color="auto"/>
              <w:right w:val="single" w:sz="4" w:space="0" w:color="auto"/>
            </w:tcBorders>
            <w:shd w:val="clear" w:color="auto" w:fill="auto"/>
          </w:tcPr>
          <w:p w14:paraId="12031156" w14:textId="77777777" w:rsidR="00AC4009" w:rsidRPr="000C365F" w:rsidRDefault="00AC4009" w:rsidP="00843BD9">
            <w:pPr>
              <w:tabs>
                <w:tab w:val="left" w:pos="1411"/>
              </w:tabs>
              <w:spacing w:line="240" w:lineRule="auto"/>
              <w:rPr>
                <w:sz w:val="18"/>
                <w:szCs w:val="18"/>
                <w:lang w:val="en-US"/>
              </w:rPr>
            </w:pPr>
          </w:p>
        </w:tc>
      </w:tr>
      <w:tr w:rsidR="00AC4009" w:rsidRPr="000C365F" w14:paraId="106B4DB8" w14:textId="77777777" w:rsidTr="00AC4009">
        <w:trPr>
          <w:trHeight w:val="20"/>
        </w:trPr>
        <w:tc>
          <w:tcPr>
            <w:tcW w:w="713" w:type="dxa"/>
            <w:vMerge/>
            <w:tcBorders>
              <w:left w:val="single" w:sz="4" w:space="0" w:color="auto"/>
              <w:right w:val="single" w:sz="4" w:space="0" w:color="auto"/>
            </w:tcBorders>
            <w:shd w:val="clear" w:color="auto" w:fill="auto"/>
          </w:tcPr>
          <w:p w14:paraId="56935CAE" w14:textId="77777777" w:rsidR="00AC4009" w:rsidRPr="000C365F" w:rsidRDefault="00AC4009" w:rsidP="00843BD9">
            <w:pPr>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6E575753" w14:textId="77777777" w:rsidR="00AC4009" w:rsidRPr="00CF57FC" w:rsidRDefault="00AC4009" w:rsidP="00843BD9">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7BDFC5F" w14:textId="77777777" w:rsidR="00AC4009" w:rsidRPr="00CF57FC" w:rsidRDefault="00AC4009" w:rsidP="00843BD9">
            <w:pPr>
              <w:spacing w:line="240" w:lineRule="auto"/>
              <w:ind w:left="157"/>
              <w:rPr>
                <w:sz w:val="18"/>
                <w:szCs w:val="18"/>
              </w:rPr>
            </w:pPr>
            <w:r w:rsidRPr="00CF57FC">
              <w:rPr>
                <w:sz w:val="18"/>
                <w:szCs w:val="18"/>
              </w:rPr>
              <w:t>Skin corrosion (chapter 3.2)</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E878DAC" w14:textId="77777777" w:rsidR="00AC4009" w:rsidRPr="00CF57FC" w:rsidRDefault="00AC4009" w:rsidP="00843BD9">
            <w:pPr>
              <w:spacing w:line="240" w:lineRule="auto"/>
              <w:jc w:val="center"/>
              <w:rPr>
                <w:sz w:val="18"/>
                <w:szCs w:val="18"/>
              </w:rPr>
            </w:pPr>
            <w:r w:rsidRPr="00CF57FC">
              <w:rPr>
                <w:sz w:val="18"/>
                <w:szCs w:val="18"/>
              </w:rPr>
              <w:t>1, 1A, 1B, 1C</w:t>
            </w:r>
          </w:p>
        </w:tc>
        <w:tc>
          <w:tcPr>
            <w:tcW w:w="2264" w:type="dxa"/>
            <w:vMerge/>
            <w:tcBorders>
              <w:left w:val="single" w:sz="4" w:space="0" w:color="auto"/>
              <w:right w:val="single" w:sz="4" w:space="0" w:color="auto"/>
            </w:tcBorders>
            <w:shd w:val="clear" w:color="auto" w:fill="auto"/>
          </w:tcPr>
          <w:p w14:paraId="7152CC0F" w14:textId="77777777" w:rsidR="00AC4009" w:rsidRPr="000C365F" w:rsidRDefault="00AC4009" w:rsidP="00843BD9">
            <w:pPr>
              <w:tabs>
                <w:tab w:val="left" w:pos="1411"/>
              </w:tabs>
              <w:spacing w:line="240" w:lineRule="auto"/>
              <w:rPr>
                <w:sz w:val="18"/>
                <w:szCs w:val="18"/>
                <w:lang w:val="en-US"/>
              </w:rPr>
            </w:pPr>
          </w:p>
        </w:tc>
      </w:tr>
      <w:tr w:rsidR="00AC4009" w:rsidRPr="000C365F" w14:paraId="1151A9E7" w14:textId="77777777" w:rsidTr="00AC4009">
        <w:trPr>
          <w:trHeight w:val="20"/>
        </w:trPr>
        <w:tc>
          <w:tcPr>
            <w:tcW w:w="713" w:type="dxa"/>
            <w:vMerge/>
            <w:tcBorders>
              <w:left w:val="single" w:sz="4" w:space="0" w:color="auto"/>
              <w:right w:val="single" w:sz="4" w:space="0" w:color="auto"/>
            </w:tcBorders>
            <w:shd w:val="clear" w:color="auto" w:fill="auto"/>
          </w:tcPr>
          <w:p w14:paraId="7F913F77" w14:textId="77777777" w:rsidR="00AC4009" w:rsidRPr="000C365F" w:rsidRDefault="00AC4009" w:rsidP="00843BD9">
            <w:pPr>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023CBE35" w14:textId="77777777" w:rsidR="00AC4009" w:rsidRPr="00CF57FC" w:rsidRDefault="00AC4009" w:rsidP="00843BD9">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F59A209" w14:textId="77777777" w:rsidR="00AC4009" w:rsidRPr="00CF57FC" w:rsidRDefault="00AC4009" w:rsidP="00843BD9">
            <w:pPr>
              <w:spacing w:line="240" w:lineRule="auto"/>
              <w:ind w:left="157"/>
              <w:rPr>
                <w:sz w:val="18"/>
                <w:szCs w:val="18"/>
              </w:rPr>
            </w:pPr>
            <w:r w:rsidRPr="00CF57FC">
              <w:rPr>
                <w:sz w:val="18"/>
                <w:szCs w:val="18"/>
              </w:rPr>
              <w:t>Respiratory sensitization (chapter 3.4)</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CAA289C" w14:textId="77777777" w:rsidR="00AC4009" w:rsidRPr="00CF57FC" w:rsidRDefault="00AC4009" w:rsidP="00843BD9">
            <w:pPr>
              <w:spacing w:line="240" w:lineRule="auto"/>
              <w:jc w:val="center"/>
              <w:rPr>
                <w:sz w:val="18"/>
                <w:szCs w:val="18"/>
              </w:rPr>
            </w:pPr>
            <w:r w:rsidRPr="00CF57FC">
              <w:rPr>
                <w:sz w:val="18"/>
                <w:szCs w:val="18"/>
              </w:rPr>
              <w:t>1, 1A, 1B</w:t>
            </w:r>
          </w:p>
        </w:tc>
        <w:tc>
          <w:tcPr>
            <w:tcW w:w="2264" w:type="dxa"/>
            <w:vMerge/>
            <w:tcBorders>
              <w:left w:val="single" w:sz="4" w:space="0" w:color="auto"/>
              <w:right w:val="single" w:sz="4" w:space="0" w:color="auto"/>
            </w:tcBorders>
            <w:shd w:val="clear" w:color="auto" w:fill="auto"/>
          </w:tcPr>
          <w:p w14:paraId="06E4C476" w14:textId="77777777" w:rsidR="00AC4009" w:rsidRPr="000C365F" w:rsidRDefault="00AC4009" w:rsidP="00843BD9">
            <w:pPr>
              <w:tabs>
                <w:tab w:val="left" w:pos="1411"/>
              </w:tabs>
              <w:spacing w:line="240" w:lineRule="auto"/>
              <w:rPr>
                <w:sz w:val="18"/>
                <w:szCs w:val="18"/>
                <w:lang w:val="en-US"/>
              </w:rPr>
            </w:pPr>
          </w:p>
        </w:tc>
      </w:tr>
      <w:tr w:rsidR="00AC4009" w:rsidRPr="000C365F" w14:paraId="4D18890B" w14:textId="77777777" w:rsidTr="00AC4009">
        <w:trPr>
          <w:trHeight w:val="20"/>
        </w:trPr>
        <w:tc>
          <w:tcPr>
            <w:tcW w:w="713" w:type="dxa"/>
            <w:vMerge/>
            <w:tcBorders>
              <w:left w:val="single" w:sz="4" w:space="0" w:color="auto"/>
              <w:right w:val="single" w:sz="4" w:space="0" w:color="auto"/>
            </w:tcBorders>
            <w:shd w:val="clear" w:color="auto" w:fill="auto"/>
          </w:tcPr>
          <w:p w14:paraId="04EFBDE4" w14:textId="77777777" w:rsidR="00AC4009" w:rsidRPr="000C365F" w:rsidRDefault="00AC4009" w:rsidP="00843BD9">
            <w:pPr>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7C54856D" w14:textId="77777777" w:rsidR="00AC4009" w:rsidRPr="00CF57FC" w:rsidRDefault="00AC4009" w:rsidP="00843BD9">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18FB03D" w14:textId="77777777" w:rsidR="00AC4009" w:rsidRPr="00CF57FC" w:rsidRDefault="00AC4009" w:rsidP="00843BD9">
            <w:pPr>
              <w:spacing w:line="240" w:lineRule="auto"/>
              <w:ind w:left="157"/>
              <w:rPr>
                <w:sz w:val="18"/>
                <w:szCs w:val="18"/>
              </w:rPr>
            </w:pPr>
            <w:r w:rsidRPr="00CF57FC">
              <w:rPr>
                <w:sz w:val="18"/>
                <w:szCs w:val="18"/>
              </w:rPr>
              <w:t xml:space="preserve">Specific target organ toxicity, single exposure; (chapter 3.8)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06907ED" w14:textId="77777777" w:rsidR="00AC4009" w:rsidRPr="00CF57FC" w:rsidRDefault="00AC4009" w:rsidP="00843BD9">
            <w:pPr>
              <w:spacing w:line="240" w:lineRule="auto"/>
              <w:jc w:val="center"/>
              <w:rPr>
                <w:sz w:val="18"/>
                <w:szCs w:val="18"/>
              </w:rPr>
            </w:pPr>
            <w:r w:rsidRPr="00CF57FC">
              <w:rPr>
                <w:sz w:val="18"/>
                <w:szCs w:val="18"/>
              </w:rPr>
              <w:t>1, 2</w:t>
            </w:r>
          </w:p>
        </w:tc>
        <w:tc>
          <w:tcPr>
            <w:tcW w:w="2264" w:type="dxa"/>
            <w:vMerge/>
            <w:tcBorders>
              <w:left w:val="single" w:sz="4" w:space="0" w:color="auto"/>
              <w:right w:val="single" w:sz="4" w:space="0" w:color="auto"/>
            </w:tcBorders>
            <w:shd w:val="clear" w:color="auto" w:fill="auto"/>
          </w:tcPr>
          <w:p w14:paraId="2861DAED" w14:textId="77777777" w:rsidR="00AC4009" w:rsidRPr="000C365F" w:rsidRDefault="00AC4009" w:rsidP="00843BD9">
            <w:pPr>
              <w:tabs>
                <w:tab w:val="left" w:pos="1411"/>
              </w:tabs>
              <w:spacing w:line="240" w:lineRule="auto"/>
              <w:rPr>
                <w:sz w:val="18"/>
                <w:szCs w:val="18"/>
                <w:lang w:val="en-US"/>
              </w:rPr>
            </w:pPr>
          </w:p>
        </w:tc>
      </w:tr>
      <w:tr w:rsidR="00AC4009" w:rsidRPr="000C365F" w14:paraId="74670878" w14:textId="77777777" w:rsidTr="00AC4009">
        <w:trPr>
          <w:trHeight w:val="20"/>
        </w:trPr>
        <w:tc>
          <w:tcPr>
            <w:tcW w:w="713" w:type="dxa"/>
            <w:vMerge/>
            <w:tcBorders>
              <w:left w:val="single" w:sz="4" w:space="0" w:color="auto"/>
              <w:bottom w:val="single" w:sz="4" w:space="0" w:color="auto"/>
              <w:right w:val="single" w:sz="4" w:space="0" w:color="auto"/>
            </w:tcBorders>
            <w:shd w:val="clear" w:color="auto" w:fill="auto"/>
          </w:tcPr>
          <w:p w14:paraId="414E47C2" w14:textId="77777777" w:rsidR="00AC4009" w:rsidRPr="000C365F" w:rsidRDefault="00AC4009" w:rsidP="00843BD9">
            <w:pPr>
              <w:tabs>
                <w:tab w:val="left" w:pos="1411"/>
              </w:tabs>
              <w:spacing w:line="240" w:lineRule="auto"/>
              <w:jc w:val="center"/>
              <w:rPr>
                <w:sz w:val="18"/>
                <w:szCs w:val="18"/>
                <w:lang w:val="en-US"/>
              </w:rPr>
            </w:pPr>
          </w:p>
        </w:tc>
        <w:tc>
          <w:tcPr>
            <w:tcW w:w="3110" w:type="dxa"/>
            <w:vMerge/>
            <w:tcBorders>
              <w:left w:val="single" w:sz="4" w:space="0" w:color="auto"/>
              <w:bottom w:val="single" w:sz="4" w:space="0" w:color="auto"/>
              <w:right w:val="single" w:sz="4" w:space="0" w:color="auto"/>
            </w:tcBorders>
            <w:shd w:val="clear" w:color="auto" w:fill="auto"/>
          </w:tcPr>
          <w:p w14:paraId="7323B25E" w14:textId="77777777" w:rsidR="00AC4009" w:rsidRPr="00CF57FC" w:rsidRDefault="00AC4009" w:rsidP="00843BD9">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B7EB8A2" w14:textId="77777777" w:rsidR="00AC4009" w:rsidRPr="00CF57FC" w:rsidRDefault="00AC4009" w:rsidP="00843BD9">
            <w:pPr>
              <w:spacing w:line="240" w:lineRule="auto"/>
              <w:ind w:left="157"/>
              <w:rPr>
                <w:sz w:val="18"/>
                <w:szCs w:val="18"/>
              </w:rPr>
            </w:pPr>
            <w:r w:rsidRPr="00CF57FC">
              <w:rPr>
                <w:sz w:val="18"/>
                <w:szCs w:val="18"/>
              </w:rPr>
              <w:t>Aspiration hazard (chapter 3.10)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77DFBB1" w14:textId="77777777" w:rsidR="00AC4009" w:rsidRPr="00CF57FC" w:rsidRDefault="00AC4009" w:rsidP="00843BD9">
            <w:pPr>
              <w:spacing w:line="240" w:lineRule="auto"/>
              <w:jc w:val="center"/>
              <w:rPr>
                <w:sz w:val="18"/>
                <w:szCs w:val="18"/>
              </w:rPr>
            </w:pPr>
            <w:r w:rsidRPr="00CF57FC">
              <w:rPr>
                <w:sz w:val="18"/>
                <w:szCs w:val="18"/>
              </w:rPr>
              <w:t>1, 2</w:t>
            </w:r>
          </w:p>
        </w:tc>
        <w:tc>
          <w:tcPr>
            <w:tcW w:w="2264" w:type="dxa"/>
            <w:vMerge/>
            <w:tcBorders>
              <w:left w:val="single" w:sz="4" w:space="0" w:color="auto"/>
              <w:bottom w:val="single" w:sz="4" w:space="0" w:color="auto"/>
              <w:right w:val="single" w:sz="4" w:space="0" w:color="auto"/>
            </w:tcBorders>
            <w:shd w:val="clear" w:color="auto" w:fill="auto"/>
          </w:tcPr>
          <w:p w14:paraId="072D6ACE" w14:textId="77777777" w:rsidR="00AC4009" w:rsidRPr="000C365F" w:rsidRDefault="00AC4009" w:rsidP="00843BD9">
            <w:pPr>
              <w:tabs>
                <w:tab w:val="left" w:pos="1411"/>
              </w:tabs>
              <w:spacing w:line="240" w:lineRule="auto"/>
              <w:rPr>
                <w:sz w:val="18"/>
                <w:szCs w:val="18"/>
                <w:lang w:val="en-US"/>
              </w:rPr>
            </w:pPr>
          </w:p>
        </w:tc>
      </w:tr>
      <w:tr w:rsidR="00843BD9" w:rsidRPr="000C365F" w14:paraId="7DB33F6F" w14:textId="77777777" w:rsidTr="00671C55">
        <w:trPr>
          <w:trHeight w:val="20"/>
        </w:trPr>
        <w:tc>
          <w:tcPr>
            <w:tcW w:w="713" w:type="dxa"/>
            <w:vMerge w:val="restart"/>
            <w:tcBorders>
              <w:top w:val="single" w:sz="4" w:space="0" w:color="auto"/>
              <w:left w:val="single" w:sz="4" w:space="0" w:color="auto"/>
              <w:right w:val="single" w:sz="4" w:space="0" w:color="auto"/>
            </w:tcBorders>
            <w:shd w:val="clear" w:color="auto" w:fill="auto"/>
          </w:tcPr>
          <w:p w14:paraId="2FBCE72B" w14:textId="77777777" w:rsidR="00843BD9" w:rsidRPr="000C365F" w:rsidRDefault="00843BD9" w:rsidP="00843BD9">
            <w:pPr>
              <w:tabs>
                <w:tab w:val="left" w:pos="1411"/>
              </w:tabs>
              <w:spacing w:line="240" w:lineRule="auto"/>
              <w:jc w:val="center"/>
              <w:rPr>
                <w:sz w:val="18"/>
                <w:szCs w:val="18"/>
                <w:lang w:val="en-US"/>
              </w:rPr>
            </w:pPr>
            <w:r>
              <w:rPr>
                <w:sz w:val="18"/>
                <w:szCs w:val="18"/>
                <w:lang w:val="en-US"/>
              </w:rPr>
              <w:t>P317</w:t>
            </w:r>
          </w:p>
        </w:tc>
        <w:tc>
          <w:tcPr>
            <w:tcW w:w="3110" w:type="dxa"/>
            <w:vMerge w:val="restart"/>
            <w:tcBorders>
              <w:top w:val="single" w:sz="4" w:space="0" w:color="auto"/>
              <w:left w:val="single" w:sz="4" w:space="0" w:color="auto"/>
              <w:right w:val="single" w:sz="4" w:space="0" w:color="auto"/>
            </w:tcBorders>
            <w:shd w:val="clear" w:color="auto" w:fill="auto"/>
          </w:tcPr>
          <w:p w14:paraId="7CFD34F5" w14:textId="77777777" w:rsidR="00843BD9" w:rsidRPr="00CF57FC" w:rsidRDefault="00843BD9" w:rsidP="00843BD9">
            <w:pPr>
              <w:tabs>
                <w:tab w:val="left" w:pos="1411"/>
              </w:tabs>
              <w:spacing w:line="240" w:lineRule="auto"/>
              <w:ind w:left="144"/>
              <w:rPr>
                <w:b/>
                <w:sz w:val="18"/>
                <w:szCs w:val="18"/>
                <w:lang w:val="en-US"/>
              </w:rPr>
            </w:pPr>
            <w:r w:rsidRPr="00843BD9">
              <w:rPr>
                <w:b/>
                <w:sz w:val="18"/>
                <w:szCs w:val="18"/>
                <w:lang w:val="en-US"/>
              </w:rPr>
              <w:t>Get medical help.</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8E5A121" w14:textId="77777777" w:rsidR="00843BD9" w:rsidRPr="00843BD9" w:rsidRDefault="00843BD9" w:rsidP="00843BD9">
            <w:pPr>
              <w:spacing w:line="240" w:lineRule="auto"/>
              <w:ind w:left="157"/>
              <w:rPr>
                <w:sz w:val="18"/>
                <w:szCs w:val="18"/>
              </w:rPr>
            </w:pPr>
            <w:r w:rsidRPr="00843BD9">
              <w:rPr>
                <w:sz w:val="18"/>
                <w:szCs w:val="18"/>
              </w:rPr>
              <w:t xml:space="preserve">Gases under pressure (chapter 2.5)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C6327DC" w14:textId="77777777" w:rsidR="00843BD9" w:rsidRPr="00843BD9" w:rsidRDefault="00843BD9" w:rsidP="00843BD9">
            <w:pPr>
              <w:spacing w:line="240" w:lineRule="auto"/>
              <w:jc w:val="center"/>
              <w:rPr>
                <w:sz w:val="18"/>
                <w:szCs w:val="18"/>
              </w:rPr>
            </w:pPr>
            <w:r w:rsidRPr="00843BD9">
              <w:rPr>
                <w:sz w:val="18"/>
                <w:szCs w:val="18"/>
              </w:rPr>
              <w:t>Refrigerated liquefied gas</w:t>
            </w:r>
          </w:p>
        </w:tc>
        <w:tc>
          <w:tcPr>
            <w:tcW w:w="2264" w:type="dxa"/>
            <w:vMerge w:val="restart"/>
            <w:tcBorders>
              <w:top w:val="single" w:sz="4" w:space="0" w:color="auto"/>
              <w:left w:val="single" w:sz="4" w:space="0" w:color="auto"/>
              <w:right w:val="single" w:sz="4" w:space="0" w:color="auto"/>
            </w:tcBorders>
            <w:shd w:val="clear" w:color="auto" w:fill="auto"/>
          </w:tcPr>
          <w:p w14:paraId="42FCF797" w14:textId="77777777" w:rsidR="00843BD9" w:rsidRPr="000C365F" w:rsidRDefault="00843BD9" w:rsidP="00843BD9">
            <w:pPr>
              <w:tabs>
                <w:tab w:val="left" w:pos="1411"/>
              </w:tabs>
              <w:spacing w:line="240" w:lineRule="auto"/>
              <w:rPr>
                <w:sz w:val="18"/>
                <w:szCs w:val="18"/>
                <w:lang w:val="en-US"/>
              </w:rPr>
            </w:pPr>
          </w:p>
        </w:tc>
      </w:tr>
      <w:tr w:rsidR="00843BD9" w:rsidRPr="000C365F" w14:paraId="4BF77AB5" w14:textId="77777777" w:rsidTr="00671C55">
        <w:trPr>
          <w:trHeight w:val="20"/>
        </w:trPr>
        <w:tc>
          <w:tcPr>
            <w:tcW w:w="713" w:type="dxa"/>
            <w:vMerge/>
            <w:tcBorders>
              <w:left w:val="single" w:sz="4" w:space="0" w:color="auto"/>
              <w:right w:val="single" w:sz="4" w:space="0" w:color="auto"/>
            </w:tcBorders>
            <w:shd w:val="clear" w:color="auto" w:fill="auto"/>
          </w:tcPr>
          <w:p w14:paraId="60956E86" w14:textId="77777777" w:rsidR="00843BD9" w:rsidRDefault="00843BD9" w:rsidP="00843BD9">
            <w:pPr>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5FBDE56B" w14:textId="77777777" w:rsidR="00843BD9" w:rsidRPr="00CF57FC" w:rsidRDefault="00843BD9" w:rsidP="00843BD9">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3171270" w14:textId="77777777" w:rsidR="00843BD9" w:rsidRPr="00843BD9" w:rsidRDefault="00843BD9" w:rsidP="00843BD9">
            <w:pPr>
              <w:spacing w:line="240" w:lineRule="auto"/>
              <w:ind w:left="157"/>
              <w:rPr>
                <w:sz w:val="18"/>
                <w:szCs w:val="18"/>
              </w:rPr>
            </w:pPr>
            <w:r w:rsidRPr="00843BD9">
              <w:rPr>
                <w:sz w:val="18"/>
                <w:szCs w:val="18"/>
              </w:rPr>
              <w:t xml:space="preserve">Acute toxicity, oral (chapter 3.1)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72B20FC" w14:textId="77777777" w:rsidR="00843BD9" w:rsidRPr="00843BD9" w:rsidRDefault="00843BD9" w:rsidP="00843BD9">
            <w:pPr>
              <w:spacing w:line="240" w:lineRule="auto"/>
              <w:jc w:val="center"/>
              <w:rPr>
                <w:sz w:val="18"/>
                <w:szCs w:val="18"/>
              </w:rPr>
            </w:pPr>
            <w:r w:rsidRPr="00843BD9">
              <w:rPr>
                <w:sz w:val="18"/>
                <w:szCs w:val="18"/>
              </w:rPr>
              <w:t>4, 5</w:t>
            </w:r>
          </w:p>
        </w:tc>
        <w:tc>
          <w:tcPr>
            <w:tcW w:w="2264" w:type="dxa"/>
            <w:vMerge/>
            <w:tcBorders>
              <w:left w:val="single" w:sz="4" w:space="0" w:color="auto"/>
              <w:right w:val="single" w:sz="4" w:space="0" w:color="auto"/>
            </w:tcBorders>
            <w:shd w:val="clear" w:color="auto" w:fill="auto"/>
          </w:tcPr>
          <w:p w14:paraId="4C9D5CA1" w14:textId="77777777" w:rsidR="00843BD9" w:rsidRPr="000C365F" w:rsidRDefault="00843BD9" w:rsidP="00843BD9">
            <w:pPr>
              <w:tabs>
                <w:tab w:val="left" w:pos="1411"/>
              </w:tabs>
              <w:spacing w:line="240" w:lineRule="auto"/>
              <w:rPr>
                <w:sz w:val="18"/>
                <w:szCs w:val="18"/>
                <w:lang w:val="en-US"/>
              </w:rPr>
            </w:pPr>
          </w:p>
        </w:tc>
      </w:tr>
      <w:tr w:rsidR="00843BD9" w:rsidRPr="000C365F" w14:paraId="7D1CC0A9" w14:textId="77777777" w:rsidTr="00671C55">
        <w:trPr>
          <w:trHeight w:val="20"/>
        </w:trPr>
        <w:tc>
          <w:tcPr>
            <w:tcW w:w="713" w:type="dxa"/>
            <w:vMerge/>
            <w:tcBorders>
              <w:left w:val="single" w:sz="4" w:space="0" w:color="auto"/>
              <w:right w:val="single" w:sz="4" w:space="0" w:color="auto"/>
            </w:tcBorders>
            <w:shd w:val="clear" w:color="auto" w:fill="auto"/>
          </w:tcPr>
          <w:p w14:paraId="702B5302" w14:textId="77777777" w:rsidR="00843BD9" w:rsidRDefault="00843BD9" w:rsidP="00843BD9">
            <w:pPr>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491C6B16" w14:textId="77777777" w:rsidR="00843BD9" w:rsidRPr="00CF57FC" w:rsidRDefault="00843BD9" w:rsidP="00843BD9">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2451277" w14:textId="77777777" w:rsidR="00843BD9" w:rsidRPr="00843BD9" w:rsidRDefault="00843BD9" w:rsidP="00843BD9">
            <w:pPr>
              <w:spacing w:line="240" w:lineRule="auto"/>
              <w:ind w:left="157"/>
              <w:rPr>
                <w:sz w:val="18"/>
                <w:szCs w:val="18"/>
              </w:rPr>
            </w:pPr>
            <w:r w:rsidRPr="00843BD9">
              <w:rPr>
                <w:sz w:val="18"/>
                <w:szCs w:val="18"/>
              </w:rPr>
              <w:t>Acute toxicity, dermal (chapter 3.1)</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EE25984" w14:textId="77777777" w:rsidR="00843BD9" w:rsidRPr="00843BD9" w:rsidRDefault="00843BD9" w:rsidP="00843BD9">
            <w:pPr>
              <w:spacing w:line="240" w:lineRule="auto"/>
              <w:jc w:val="center"/>
              <w:rPr>
                <w:sz w:val="18"/>
                <w:szCs w:val="18"/>
              </w:rPr>
            </w:pPr>
            <w:r w:rsidRPr="00843BD9">
              <w:rPr>
                <w:sz w:val="18"/>
                <w:szCs w:val="18"/>
              </w:rPr>
              <w:t>4, 5</w:t>
            </w:r>
          </w:p>
        </w:tc>
        <w:tc>
          <w:tcPr>
            <w:tcW w:w="2264" w:type="dxa"/>
            <w:vMerge/>
            <w:tcBorders>
              <w:left w:val="single" w:sz="4" w:space="0" w:color="auto"/>
              <w:right w:val="single" w:sz="4" w:space="0" w:color="auto"/>
            </w:tcBorders>
            <w:shd w:val="clear" w:color="auto" w:fill="auto"/>
          </w:tcPr>
          <w:p w14:paraId="1C90E137" w14:textId="77777777" w:rsidR="00843BD9" w:rsidRPr="000C365F" w:rsidRDefault="00843BD9" w:rsidP="00843BD9">
            <w:pPr>
              <w:tabs>
                <w:tab w:val="left" w:pos="1411"/>
              </w:tabs>
              <w:spacing w:line="240" w:lineRule="auto"/>
              <w:rPr>
                <w:sz w:val="18"/>
                <w:szCs w:val="18"/>
                <w:lang w:val="en-US"/>
              </w:rPr>
            </w:pPr>
          </w:p>
        </w:tc>
      </w:tr>
      <w:tr w:rsidR="00843BD9" w:rsidRPr="000C365F" w14:paraId="6B7B5E92" w14:textId="77777777" w:rsidTr="00671C55">
        <w:trPr>
          <w:trHeight w:val="20"/>
        </w:trPr>
        <w:tc>
          <w:tcPr>
            <w:tcW w:w="713" w:type="dxa"/>
            <w:vMerge/>
            <w:tcBorders>
              <w:left w:val="single" w:sz="4" w:space="0" w:color="auto"/>
              <w:right w:val="single" w:sz="4" w:space="0" w:color="auto"/>
            </w:tcBorders>
            <w:shd w:val="clear" w:color="auto" w:fill="auto"/>
          </w:tcPr>
          <w:p w14:paraId="531810C0" w14:textId="77777777" w:rsidR="00843BD9" w:rsidRDefault="00843BD9" w:rsidP="00843BD9">
            <w:pPr>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5D476B3E" w14:textId="77777777" w:rsidR="00843BD9" w:rsidRPr="00CF57FC" w:rsidRDefault="00843BD9" w:rsidP="00843BD9">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7EA0D08" w14:textId="77777777" w:rsidR="00843BD9" w:rsidRPr="00843BD9" w:rsidRDefault="00843BD9" w:rsidP="00843BD9">
            <w:pPr>
              <w:spacing w:line="240" w:lineRule="auto"/>
              <w:ind w:left="157"/>
              <w:rPr>
                <w:sz w:val="18"/>
                <w:szCs w:val="18"/>
              </w:rPr>
            </w:pPr>
            <w:r w:rsidRPr="00843BD9">
              <w:rPr>
                <w:sz w:val="18"/>
                <w:szCs w:val="18"/>
              </w:rPr>
              <w:t>Acute toxicity, inhalation (chapter 3.1)</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902A7C7" w14:textId="77777777" w:rsidR="00843BD9" w:rsidRPr="00843BD9" w:rsidRDefault="00843BD9" w:rsidP="00843BD9">
            <w:pPr>
              <w:spacing w:line="240" w:lineRule="auto"/>
              <w:jc w:val="center"/>
              <w:rPr>
                <w:sz w:val="18"/>
                <w:szCs w:val="18"/>
              </w:rPr>
            </w:pPr>
            <w:r w:rsidRPr="00843BD9">
              <w:rPr>
                <w:sz w:val="18"/>
                <w:szCs w:val="18"/>
              </w:rPr>
              <w:t>4, 5</w:t>
            </w:r>
          </w:p>
        </w:tc>
        <w:tc>
          <w:tcPr>
            <w:tcW w:w="2264" w:type="dxa"/>
            <w:vMerge/>
            <w:tcBorders>
              <w:left w:val="single" w:sz="4" w:space="0" w:color="auto"/>
              <w:right w:val="single" w:sz="4" w:space="0" w:color="auto"/>
            </w:tcBorders>
            <w:shd w:val="clear" w:color="auto" w:fill="auto"/>
          </w:tcPr>
          <w:p w14:paraId="45EB35CA" w14:textId="77777777" w:rsidR="00843BD9" w:rsidRPr="000C365F" w:rsidRDefault="00843BD9" w:rsidP="00843BD9">
            <w:pPr>
              <w:tabs>
                <w:tab w:val="left" w:pos="1411"/>
              </w:tabs>
              <w:spacing w:line="240" w:lineRule="auto"/>
              <w:rPr>
                <w:sz w:val="18"/>
                <w:szCs w:val="18"/>
                <w:lang w:val="en-US"/>
              </w:rPr>
            </w:pPr>
          </w:p>
        </w:tc>
      </w:tr>
      <w:tr w:rsidR="00843BD9" w:rsidRPr="000C365F" w14:paraId="422E8AB1" w14:textId="77777777" w:rsidTr="00671C55">
        <w:trPr>
          <w:trHeight w:val="20"/>
        </w:trPr>
        <w:tc>
          <w:tcPr>
            <w:tcW w:w="713" w:type="dxa"/>
            <w:vMerge/>
            <w:tcBorders>
              <w:left w:val="single" w:sz="4" w:space="0" w:color="auto"/>
              <w:right w:val="single" w:sz="4" w:space="0" w:color="auto"/>
            </w:tcBorders>
            <w:shd w:val="clear" w:color="auto" w:fill="auto"/>
          </w:tcPr>
          <w:p w14:paraId="76E7FF39" w14:textId="77777777" w:rsidR="00843BD9" w:rsidRDefault="00843BD9" w:rsidP="00843BD9">
            <w:pPr>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3D371509" w14:textId="77777777" w:rsidR="00843BD9" w:rsidRPr="00CF57FC" w:rsidRDefault="00843BD9" w:rsidP="00843BD9">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52EC055" w14:textId="77777777" w:rsidR="00843BD9" w:rsidRPr="00843BD9" w:rsidRDefault="00843BD9" w:rsidP="00843BD9">
            <w:pPr>
              <w:spacing w:line="240" w:lineRule="auto"/>
              <w:ind w:left="157"/>
              <w:rPr>
                <w:sz w:val="18"/>
                <w:szCs w:val="18"/>
              </w:rPr>
            </w:pPr>
            <w:r w:rsidRPr="00843BD9">
              <w:rPr>
                <w:sz w:val="18"/>
                <w:szCs w:val="18"/>
              </w:rPr>
              <w:t>Skin irritation (chapter 3.2)</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D9529FC" w14:textId="77777777" w:rsidR="00843BD9" w:rsidRPr="00843BD9" w:rsidRDefault="00843BD9" w:rsidP="00843BD9">
            <w:pPr>
              <w:spacing w:line="240" w:lineRule="auto"/>
              <w:jc w:val="center"/>
              <w:rPr>
                <w:sz w:val="18"/>
                <w:szCs w:val="18"/>
              </w:rPr>
            </w:pPr>
            <w:r w:rsidRPr="00843BD9">
              <w:rPr>
                <w:sz w:val="18"/>
                <w:szCs w:val="18"/>
              </w:rPr>
              <w:t>2, 3</w:t>
            </w:r>
          </w:p>
        </w:tc>
        <w:tc>
          <w:tcPr>
            <w:tcW w:w="2264" w:type="dxa"/>
            <w:vMerge/>
            <w:tcBorders>
              <w:left w:val="single" w:sz="4" w:space="0" w:color="auto"/>
              <w:right w:val="single" w:sz="4" w:space="0" w:color="auto"/>
            </w:tcBorders>
            <w:shd w:val="clear" w:color="auto" w:fill="auto"/>
          </w:tcPr>
          <w:p w14:paraId="0E788FBA" w14:textId="77777777" w:rsidR="00843BD9" w:rsidRPr="000C365F" w:rsidRDefault="00843BD9" w:rsidP="00843BD9">
            <w:pPr>
              <w:tabs>
                <w:tab w:val="left" w:pos="1411"/>
              </w:tabs>
              <w:spacing w:line="240" w:lineRule="auto"/>
              <w:rPr>
                <w:sz w:val="18"/>
                <w:szCs w:val="18"/>
                <w:lang w:val="en-US"/>
              </w:rPr>
            </w:pPr>
          </w:p>
        </w:tc>
      </w:tr>
      <w:tr w:rsidR="00843BD9" w:rsidRPr="000C365F" w14:paraId="728A68FE" w14:textId="77777777" w:rsidTr="00671C55">
        <w:trPr>
          <w:trHeight w:val="20"/>
        </w:trPr>
        <w:tc>
          <w:tcPr>
            <w:tcW w:w="713" w:type="dxa"/>
            <w:vMerge/>
            <w:tcBorders>
              <w:left w:val="single" w:sz="4" w:space="0" w:color="auto"/>
              <w:right w:val="single" w:sz="4" w:space="0" w:color="auto"/>
            </w:tcBorders>
            <w:shd w:val="clear" w:color="auto" w:fill="auto"/>
          </w:tcPr>
          <w:p w14:paraId="0E8B8404" w14:textId="77777777" w:rsidR="00843BD9" w:rsidRDefault="00843BD9" w:rsidP="00843BD9">
            <w:pPr>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19544D85" w14:textId="77777777" w:rsidR="00843BD9" w:rsidRPr="00CF57FC" w:rsidRDefault="00843BD9" w:rsidP="00843BD9">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22EA668" w14:textId="77777777" w:rsidR="00843BD9" w:rsidRPr="00843BD9" w:rsidRDefault="00843BD9" w:rsidP="00843BD9">
            <w:pPr>
              <w:spacing w:line="240" w:lineRule="auto"/>
              <w:ind w:left="157"/>
              <w:rPr>
                <w:sz w:val="18"/>
                <w:szCs w:val="18"/>
              </w:rPr>
            </w:pPr>
            <w:r w:rsidRPr="00843BD9">
              <w:rPr>
                <w:sz w:val="18"/>
                <w:szCs w:val="18"/>
              </w:rPr>
              <w:t>Serious eye damage (chapter 3.3)</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2B2BB5F" w14:textId="77777777" w:rsidR="00843BD9" w:rsidRPr="00843BD9" w:rsidRDefault="00843BD9" w:rsidP="00843BD9">
            <w:pPr>
              <w:spacing w:line="240" w:lineRule="auto"/>
              <w:jc w:val="center"/>
              <w:rPr>
                <w:sz w:val="18"/>
                <w:szCs w:val="18"/>
              </w:rPr>
            </w:pPr>
            <w:r w:rsidRPr="00843BD9">
              <w:rPr>
                <w:sz w:val="18"/>
                <w:szCs w:val="18"/>
              </w:rPr>
              <w:t>1</w:t>
            </w:r>
          </w:p>
        </w:tc>
        <w:tc>
          <w:tcPr>
            <w:tcW w:w="2264" w:type="dxa"/>
            <w:vMerge/>
            <w:tcBorders>
              <w:left w:val="single" w:sz="4" w:space="0" w:color="auto"/>
              <w:right w:val="single" w:sz="4" w:space="0" w:color="auto"/>
            </w:tcBorders>
            <w:shd w:val="clear" w:color="auto" w:fill="auto"/>
          </w:tcPr>
          <w:p w14:paraId="7DCB124F" w14:textId="77777777" w:rsidR="00843BD9" w:rsidRPr="000C365F" w:rsidRDefault="00843BD9" w:rsidP="00843BD9">
            <w:pPr>
              <w:tabs>
                <w:tab w:val="left" w:pos="1411"/>
              </w:tabs>
              <w:spacing w:line="240" w:lineRule="auto"/>
              <w:rPr>
                <w:sz w:val="18"/>
                <w:szCs w:val="18"/>
                <w:lang w:val="en-US"/>
              </w:rPr>
            </w:pPr>
          </w:p>
        </w:tc>
      </w:tr>
      <w:tr w:rsidR="00843BD9" w:rsidRPr="000C365F" w14:paraId="71DD59C2" w14:textId="77777777" w:rsidTr="00671C55">
        <w:trPr>
          <w:trHeight w:val="20"/>
        </w:trPr>
        <w:tc>
          <w:tcPr>
            <w:tcW w:w="713" w:type="dxa"/>
            <w:vMerge/>
            <w:tcBorders>
              <w:left w:val="single" w:sz="4" w:space="0" w:color="auto"/>
              <w:right w:val="single" w:sz="4" w:space="0" w:color="auto"/>
            </w:tcBorders>
            <w:shd w:val="clear" w:color="auto" w:fill="auto"/>
          </w:tcPr>
          <w:p w14:paraId="42EAC1B3" w14:textId="77777777" w:rsidR="00843BD9" w:rsidRDefault="00843BD9" w:rsidP="00843BD9">
            <w:pPr>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4315B962" w14:textId="77777777" w:rsidR="00843BD9" w:rsidRPr="00CF57FC" w:rsidRDefault="00843BD9" w:rsidP="00843BD9">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375B7C6" w14:textId="77777777" w:rsidR="00843BD9" w:rsidRPr="00843BD9" w:rsidRDefault="00843BD9" w:rsidP="00843BD9">
            <w:pPr>
              <w:spacing w:line="240" w:lineRule="auto"/>
              <w:ind w:left="157"/>
              <w:rPr>
                <w:sz w:val="18"/>
                <w:szCs w:val="18"/>
              </w:rPr>
            </w:pPr>
            <w:r w:rsidRPr="00843BD9">
              <w:rPr>
                <w:sz w:val="18"/>
                <w:szCs w:val="18"/>
              </w:rPr>
              <w:t>Eye irritation (chapter 3.3)</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617F23C" w14:textId="77777777" w:rsidR="00843BD9" w:rsidRPr="00843BD9" w:rsidRDefault="00843BD9" w:rsidP="00843BD9">
            <w:pPr>
              <w:spacing w:line="240" w:lineRule="auto"/>
              <w:jc w:val="center"/>
              <w:rPr>
                <w:sz w:val="18"/>
                <w:szCs w:val="18"/>
              </w:rPr>
            </w:pPr>
            <w:r w:rsidRPr="00843BD9">
              <w:rPr>
                <w:sz w:val="18"/>
                <w:szCs w:val="18"/>
              </w:rPr>
              <w:t>2/2A, 2B</w:t>
            </w:r>
          </w:p>
        </w:tc>
        <w:tc>
          <w:tcPr>
            <w:tcW w:w="2264" w:type="dxa"/>
            <w:vMerge/>
            <w:tcBorders>
              <w:left w:val="single" w:sz="4" w:space="0" w:color="auto"/>
              <w:right w:val="single" w:sz="4" w:space="0" w:color="auto"/>
            </w:tcBorders>
            <w:shd w:val="clear" w:color="auto" w:fill="auto"/>
          </w:tcPr>
          <w:p w14:paraId="1FB4B054" w14:textId="77777777" w:rsidR="00843BD9" w:rsidRPr="000C365F" w:rsidRDefault="00843BD9" w:rsidP="00843BD9">
            <w:pPr>
              <w:tabs>
                <w:tab w:val="left" w:pos="1411"/>
              </w:tabs>
              <w:spacing w:line="240" w:lineRule="auto"/>
              <w:rPr>
                <w:sz w:val="18"/>
                <w:szCs w:val="18"/>
                <w:lang w:val="en-US"/>
              </w:rPr>
            </w:pPr>
          </w:p>
        </w:tc>
      </w:tr>
      <w:tr w:rsidR="00843BD9" w:rsidRPr="000C365F" w14:paraId="56AED635" w14:textId="77777777" w:rsidTr="00671C55">
        <w:trPr>
          <w:trHeight w:val="20"/>
        </w:trPr>
        <w:tc>
          <w:tcPr>
            <w:tcW w:w="713" w:type="dxa"/>
            <w:vMerge/>
            <w:tcBorders>
              <w:left w:val="single" w:sz="4" w:space="0" w:color="auto"/>
              <w:bottom w:val="single" w:sz="4" w:space="0" w:color="auto"/>
              <w:right w:val="single" w:sz="4" w:space="0" w:color="auto"/>
            </w:tcBorders>
            <w:shd w:val="clear" w:color="auto" w:fill="auto"/>
          </w:tcPr>
          <w:p w14:paraId="53C9601C" w14:textId="77777777" w:rsidR="00843BD9" w:rsidRDefault="00843BD9" w:rsidP="00843BD9">
            <w:pPr>
              <w:tabs>
                <w:tab w:val="left" w:pos="1411"/>
              </w:tabs>
              <w:spacing w:line="240" w:lineRule="auto"/>
              <w:jc w:val="center"/>
              <w:rPr>
                <w:sz w:val="18"/>
                <w:szCs w:val="18"/>
                <w:lang w:val="en-US"/>
              </w:rPr>
            </w:pPr>
          </w:p>
        </w:tc>
        <w:tc>
          <w:tcPr>
            <w:tcW w:w="3110" w:type="dxa"/>
            <w:vMerge/>
            <w:tcBorders>
              <w:left w:val="single" w:sz="4" w:space="0" w:color="auto"/>
              <w:bottom w:val="single" w:sz="4" w:space="0" w:color="auto"/>
              <w:right w:val="single" w:sz="4" w:space="0" w:color="auto"/>
            </w:tcBorders>
            <w:shd w:val="clear" w:color="auto" w:fill="auto"/>
          </w:tcPr>
          <w:p w14:paraId="6F78FD18" w14:textId="77777777" w:rsidR="00843BD9" w:rsidRPr="00CF57FC" w:rsidRDefault="00843BD9" w:rsidP="00843BD9">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F926347" w14:textId="77777777" w:rsidR="00843BD9" w:rsidRPr="00843BD9" w:rsidRDefault="00843BD9" w:rsidP="00843BD9">
            <w:pPr>
              <w:spacing w:line="240" w:lineRule="auto"/>
              <w:ind w:left="157"/>
              <w:rPr>
                <w:sz w:val="18"/>
                <w:szCs w:val="18"/>
              </w:rPr>
            </w:pPr>
            <w:r w:rsidRPr="00843BD9">
              <w:rPr>
                <w:sz w:val="18"/>
                <w:szCs w:val="18"/>
              </w:rPr>
              <w:t>Skin sensitization (chapter 3.4)</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DF76172" w14:textId="77777777" w:rsidR="00843BD9" w:rsidRPr="00843BD9" w:rsidRDefault="00843BD9" w:rsidP="00843BD9">
            <w:pPr>
              <w:spacing w:line="240" w:lineRule="auto"/>
              <w:jc w:val="center"/>
              <w:rPr>
                <w:sz w:val="18"/>
                <w:szCs w:val="18"/>
              </w:rPr>
            </w:pPr>
            <w:r w:rsidRPr="00843BD9">
              <w:rPr>
                <w:sz w:val="18"/>
                <w:szCs w:val="18"/>
              </w:rPr>
              <w:t>1, 1A, 1B</w:t>
            </w:r>
          </w:p>
        </w:tc>
        <w:tc>
          <w:tcPr>
            <w:tcW w:w="2264" w:type="dxa"/>
            <w:vMerge/>
            <w:tcBorders>
              <w:left w:val="single" w:sz="4" w:space="0" w:color="auto"/>
              <w:bottom w:val="single" w:sz="4" w:space="0" w:color="auto"/>
              <w:right w:val="single" w:sz="4" w:space="0" w:color="auto"/>
            </w:tcBorders>
            <w:shd w:val="clear" w:color="auto" w:fill="auto"/>
          </w:tcPr>
          <w:p w14:paraId="16625DA2" w14:textId="77777777" w:rsidR="00843BD9" w:rsidRPr="000C365F" w:rsidRDefault="00843BD9" w:rsidP="00843BD9">
            <w:pPr>
              <w:tabs>
                <w:tab w:val="left" w:pos="1411"/>
              </w:tabs>
              <w:spacing w:line="240" w:lineRule="auto"/>
              <w:rPr>
                <w:sz w:val="18"/>
                <w:szCs w:val="18"/>
                <w:lang w:val="en-US"/>
              </w:rPr>
            </w:pPr>
          </w:p>
        </w:tc>
      </w:tr>
      <w:tr w:rsidR="00AA4ADC" w:rsidRPr="000C365F" w14:paraId="34A9825F" w14:textId="77777777" w:rsidTr="00671C55">
        <w:trPr>
          <w:trHeight w:val="20"/>
        </w:trPr>
        <w:tc>
          <w:tcPr>
            <w:tcW w:w="713" w:type="dxa"/>
            <w:vMerge w:val="restart"/>
            <w:tcBorders>
              <w:top w:val="single" w:sz="4" w:space="0" w:color="auto"/>
              <w:left w:val="single" w:sz="4" w:space="0" w:color="auto"/>
              <w:right w:val="single" w:sz="4" w:space="0" w:color="auto"/>
            </w:tcBorders>
            <w:shd w:val="clear" w:color="auto" w:fill="auto"/>
          </w:tcPr>
          <w:p w14:paraId="0C5C9E9A" w14:textId="77777777" w:rsidR="00AA4ADC" w:rsidRDefault="00AA4ADC" w:rsidP="00AA4ADC">
            <w:pPr>
              <w:tabs>
                <w:tab w:val="left" w:pos="1411"/>
              </w:tabs>
              <w:spacing w:line="240" w:lineRule="auto"/>
              <w:jc w:val="center"/>
              <w:rPr>
                <w:sz w:val="18"/>
                <w:szCs w:val="18"/>
                <w:lang w:val="en-US"/>
              </w:rPr>
            </w:pPr>
            <w:r>
              <w:rPr>
                <w:sz w:val="18"/>
                <w:szCs w:val="18"/>
                <w:lang w:val="en-US"/>
              </w:rPr>
              <w:t>P318</w:t>
            </w:r>
          </w:p>
        </w:tc>
        <w:tc>
          <w:tcPr>
            <w:tcW w:w="3110" w:type="dxa"/>
            <w:vMerge w:val="restart"/>
            <w:tcBorders>
              <w:top w:val="single" w:sz="4" w:space="0" w:color="auto"/>
              <w:left w:val="single" w:sz="4" w:space="0" w:color="auto"/>
              <w:right w:val="single" w:sz="4" w:space="0" w:color="auto"/>
            </w:tcBorders>
            <w:shd w:val="clear" w:color="auto" w:fill="auto"/>
          </w:tcPr>
          <w:p w14:paraId="583D2A46" w14:textId="77777777" w:rsidR="00AA4ADC" w:rsidRPr="00CF57FC" w:rsidRDefault="00FE2646" w:rsidP="00AA4ADC">
            <w:pPr>
              <w:tabs>
                <w:tab w:val="left" w:pos="1411"/>
              </w:tabs>
              <w:spacing w:line="240" w:lineRule="auto"/>
              <w:ind w:left="144"/>
              <w:rPr>
                <w:b/>
                <w:sz w:val="18"/>
                <w:szCs w:val="18"/>
                <w:lang w:val="en-US"/>
              </w:rPr>
            </w:pPr>
            <w:r>
              <w:rPr>
                <w:b/>
                <w:sz w:val="18"/>
                <w:szCs w:val="18"/>
                <w:lang w:val="en-US"/>
              </w:rPr>
              <w:t xml:space="preserve">IF </w:t>
            </w:r>
            <w:r w:rsidR="00AA4ADC" w:rsidRPr="00843BD9">
              <w:rPr>
                <w:b/>
                <w:sz w:val="18"/>
                <w:szCs w:val="18"/>
                <w:lang w:val="en-US"/>
              </w:rPr>
              <w:t>exposed or concerned, get medical advice.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D8B9F57" w14:textId="77777777" w:rsidR="00AA4ADC" w:rsidRPr="00AA4ADC" w:rsidRDefault="00AA4ADC" w:rsidP="00AA4ADC">
            <w:pPr>
              <w:spacing w:line="240" w:lineRule="auto"/>
              <w:ind w:left="157"/>
              <w:rPr>
                <w:sz w:val="18"/>
                <w:szCs w:val="18"/>
              </w:rPr>
            </w:pPr>
            <w:r w:rsidRPr="00AA4ADC">
              <w:rPr>
                <w:sz w:val="18"/>
                <w:szCs w:val="18"/>
              </w:rPr>
              <w:t xml:space="preserve">Germ cell mutagenicity (chapter 3.5)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06C9344" w14:textId="77777777" w:rsidR="00AA4ADC" w:rsidRPr="00AA4ADC" w:rsidRDefault="00AA4ADC" w:rsidP="00AA4ADC">
            <w:pPr>
              <w:spacing w:line="240" w:lineRule="auto"/>
              <w:jc w:val="center"/>
              <w:rPr>
                <w:sz w:val="18"/>
                <w:szCs w:val="18"/>
              </w:rPr>
            </w:pPr>
            <w:r w:rsidRPr="00AA4ADC">
              <w:rPr>
                <w:sz w:val="18"/>
                <w:szCs w:val="18"/>
              </w:rPr>
              <w:t>1, 1A, 1B, 2</w:t>
            </w:r>
          </w:p>
        </w:tc>
        <w:tc>
          <w:tcPr>
            <w:tcW w:w="2264" w:type="dxa"/>
            <w:vMerge w:val="restart"/>
            <w:tcBorders>
              <w:top w:val="single" w:sz="4" w:space="0" w:color="auto"/>
              <w:left w:val="single" w:sz="4" w:space="0" w:color="auto"/>
              <w:right w:val="single" w:sz="4" w:space="0" w:color="auto"/>
            </w:tcBorders>
            <w:shd w:val="clear" w:color="auto" w:fill="auto"/>
          </w:tcPr>
          <w:p w14:paraId="505A5631" w14:textId="77777777" w:rsidR="00AA4ADC" w:rsidRPr="000C365F" w:rsidRDefault="00AA4ADC" w:rsidP="00AA4ADC">
            <w:pPr>
              <w:tabs>
                <w:tab w:val="left" w:pos="1411"/>
              </w:tabs>
              <w:spacing w:line="240" w:lineRule="auto"/>
              <w:rPr>
                <w:sz w:val="18"/>
                <w:szCs w:val="18"/>
                <w:lang w:val="en-US"/>
              </w:rPr>
            </w:pPr>
          </w:p>
        </w:tc>
      </w:tr>
      <w:tr w:rsidR="00AA4ADC" w:rsidRPr="000C365F" w14:paraId="3A18A9A8" w14:textId="77777777" w:rsidTr="00671C55">
        <w:trPr>
          <w:trHeight w:val="20"/>
        </w:trPr>
        <w:tc>
          <w:tcPr>
            <w:tcW w:w="713" w:type="dxa"/>
            <w:vMerge/>
            <w:tcBorders>
              <w:left w:val="single" w:sz="4" w:space="0" w:color="auto"/>
              <w:right w:val="single" w:sz="4" w:space="0" w:color="auto"/>
            </w:tcBorders>
            <w:shd w:val="clear" w:color="auto" w:fill="auto"/>
          </w:tcPr>
          <w:p w14:paraId="65FB57EB" w14:textId="77777777" w:rsidR="00AA4ADC" w:rsidRDefault="00AA4ADC" w:rsidP="00AA4ADC">
            <w:pPr>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7668B14D" w14:textId="77777777" w:rsidR="00AA4ADC" w:rsidRPr="00CF57FC" w:rsidRDefault="00AA4ADC" w:rsidP="00AA4ADC">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966DC7F" w14:textId="77777777" w:rsidR="00AA4ADC" w:rsidRPr="00AA4ADC" w:rsidRDefault="00AA4ADC" w:rsidP="00AA4ADC">
            <w:pPr>
              <w:spacing w:line="240" w:lineRule="auto"/>
              <w:ind w:left="157"/>
              <w:rPr>
                <w:sz w:val="18"/>
                <w:szCs w:val="18"/>
              </w:rPr>
            </w:pPr>
            <w:r w:rsidRPr="00AA4ADC">
              <w:rPr>
                <w:sz w:val="18"/>
                <w:szCs w:val="18"/>
              </w:rPr>
              <w:t xml:space="preserve">Carcinogenicity (chapter 3.6)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A25C1FC" w14:textId="77777777" w:rsidR="00AA4ADC" w:rsidRPr="00AA4ADC" w:rsidRDefault="00AA4ADC" w:rsidP="00AA4ADC">
            <w:pPr>
              <w:spacing w:line="240" w:lineRule="auto"/>
              <w:jc w:val="center"/>
              <w:rPr>
                <w:sz w:val="18"/>
                <w:szCs w:val="18"/>
              </w:rPr>
            </w:pPr>
            <w:r w:rsidRPr="00AA4ADC">
              <w:rPr>
                <w:sz w:val="18"/>
                <w:szCs w:val="18"/>
              </w:rPr>
              <w:t>1, 1A, 1B, 2</w:t>
            </w:r>
          </w:p>
        </w:tc>
        <w:tc>
          <w:tcPr>
            <w:tcW w:w="2264" w:type="dxa"/>
            <w:vMerge/>
            <w:tcBorders>
              <w:left w:val="single" w:sz="4" w:space="0" w:color="auto"/>
              <w:right w:val="single" w:sz="4" w:space="0" w:color="auto"/>
            </w:tcBorders>
            <w:shd w:val="clear" w:color="auto" w:fill="auto"/>
          </w:tcPr>
          <w:p w14:paraId="458FD62F" w14:textId="77777777" w:rsidR="00AA4ADC" w:rsidRPr="000C365F" w:rsidRDefault="00AA4ADC" w:rsidP="00AA4ADC">
            <w:pPr>
              <w:tabs>
                <w:tab w:val="left" w:pos="1411"/>
              </w:tabs>
              <w:spacing w:line="240" w:lineRule="auto"/>
              <w:rPr>
                <w:sz w:val="18"/>
                <w:szCs w:val="18"/>
                <w:lang w:val="en-US"/>
              </w:rPr>
            </w:pPr>
          </w:p>
        </w:tc>
      </w:tr>
      <w:tr w:rsidR="00AA4ADC" w:rsidRPr="000C365F" w14:paraId="3D769F00" w14:textId="77777777" w:rsidTr="00671C55">
        <w:trPr>
          <w:trHeight w:val="20"/>
        </w:trPr>
        <w:tc>
          <w:tcPr>
            <w:tcW w:w="713" w:type="dxa"/>
            <w:vMerge/>
            <w:tcBorders>
              <w:left w:val="single" w:sz="4" w:space="0" w:color="auto"/>
              <w:right w:val="single" w:sz="4" w:space="0" w:color="auto"/>
            </w:tcBorders>
            <w:shd w:val="clear" w:color="auto" w:fill="auto"/>
          </w:tcPr>
          <w:p w14:paraId="5F31710A" w14:textId="77777777" w:rsidR="00AA4ADC" w:rsidRDefault="00AA4ADC" w:rsidP="00AA4ADC">
            <w:pPr>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06CA72C4" w14:textId="77777777" w:rsidR="00AA4ADC" w:rsidRPr="00CF57FC" w:rsidRDefault="00AA4ADC" w:rsidP="00AA4ADC">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FA16C6C" w14:textId="77777777" w:rsidR="00AA4ADC" w:rsidRPr="00AA4ADC" w:rsidRDefault="00AA4ADC" w:rsidP="00AA4ADC">
            <w:pPr>
              <w:spacing w:line="240" w:lineRule="auto"/>
              <w:ind w:left="157"/>
              <w:rPr>
                <w:sz w:val="18"/>
                <w:szCs w:val="18"/>
              </w:rPr>
            </w:pPr>
            <w:r w:rsidRPr="00AA4ADC">
              <w:rPr>
                <w:sz w:val="18"/>
                <w:szCs w:val="18"/>
              </w:rPr>
              <w:t xml:space="preserve">Reproductive toxicity (chapter 3.7)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EC92CF3" w14:textId="77777777" w:rsidR="00AA4ADC" w:rsidRPr="00AA4ADC" w:rsidRDefault="00AA4ADC" w:rsidP="00AA4ADC">
            <w:pPr>
              <w:spacing w:line="240" w:lineRule="auto"/>
              <w:jc w:val="center"/>
              <w:rPr>
                <w:sz w:val="18"/>
                <w:szCs w:val="18"/>
              </w:rPr>
            </w:pPr>
            <w:r w:rsidRPr="00AA4ADC">
              <w:rPr>
                <w:sz w:val="18"/>
                <w:szCs w:val="18"/>
              </w:rPr>
              <w:t>1, 1A, 1B, 2</w:t>
            </w:r>
          </w:p>
        </w:tc>
        <w:tc>
          <w:tcPr>
            <w:tcW w:w="2264" w:type="dxa"/>
            <w:vMerge/>
            <w:tcBorders>
              <w:left w:val="single" w:sz="4" w:space="0" w:color="auto"/>
              <w:right w:val="single" w:sz="4" w:space="0" w:color="auto"/>
            </w:tcBorders>
            <w:shd w:val="clear" w:color="auto" w:fill="auto"/>
          </w:tcPr>
          <w:p w14:paraId="56CE2537" w14:textId="77777777" w:rsidR="00AA4ADC" w:rsidRPr="000C365F" w:rsidRDefault="00AA4ADC" w:rsidP="00AA4ADC">
            <w:pPr>
              <w:tabs>
                <w:tab w:val="left" w:pos="1411"/>
              </w:tabs>
              <w:spacing w:line="240" w:lineRule="auto"/>
              <w:rPr>
                <w:sz w:val="18"/>
                <w:szCs w:val="18"/>
                <w:lang w:val="en-US"/>
              </w:rPr>
            </w:pPr>
          </w:p>
        </w:tc>
      </w:tr>
      <w:tr w:rsidR="00AA4ADC" w:rsidRPr="000C365F" w14:paraId="38A93279" w14:textId="77777777" w:rsidTr="00671C55">
        <w:trPr>
          <w:trHeight w:val="20"/>
        </w:trPr>
        <w:tc>
          <w:tcPr>
            <w:tcW w:w="713" w:type="dxa"/>
            <w:vMerge/>
            <w:tcBorders>
              <w:left w:val="single" w:sz="4" w:space="0" w:color="auto"/>
              <w:bottom w:val="single" w:sz="4" w:space="0" w:color="auto"/>
              <w:right w:val="single" w:sz="4" w:space="0" w:color="auto"/>
            </w:tcBorders>
            <w:shd w:val="clear" w:color="auto" w:fill="auto"/>
          </w:tcPr>
          <w:p w14:paraId="0ABE8BAF" w14:textId="77777777" w:rsidR="00AA4ADC" w:rsidRDefault="00AA4ADC" w:rsidP="00AA4ADC">
            <w:pPr>
              <w:tabs>
                <w:tab w:val="left" w:pos="1411"/>
              </w:tabs>
              <w:spacing w:line="240" w:lineRule="auto"/>
              <w:jc w:val="center"/>
              <w:rPr>
                <w:sz w:val="18"/>
                <w:szCs w:val="18"/>
                <w:lang w:val="en-US"/>
              </w:rPr>
            </w:pPr>
          </w:p>
        </w:tc>
        <w:tc>
          <w:tcPr>
            <w:tcW w:w="3110" w:type="dxa"/>
            <w:vMerge/>
            <w:tcBorders>
              <w:left w:val="single" w:sz="4" w:space="0" w:color="auto"/>
              <w:bottom w:val="single" w:sz="4" w:space="0" w:color="auto"/>
              <w:right w:val="single" w:sz="4" w:space="0" w:color="auto"/>
            </w:tcBorders>
            <w:shd w:val="clear" w:color="auto" w:fill="auto"/>
          </w:tcPr>
          <w:p w14:paraId="4B017365" w14:textId="77777777" w:rsidR="00AA4ADC" w:rsidRPr="00CF57FC" w:rsidRDefault="00AA4ADC" w:rsidP="00AA4ADC">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1B4B3B9" w14:textId="77777777" w:rsidR="00AA4ADC" w:rsidRPr="00AA4ADC" w:rsidRDefault="00AA4ADC" w:rsidP="00AA4ADC">
            <w:pPr>
              <w:spacing w:line="240" w:lineRule="auto"/>
              <w:ind w:left="157"/>
              <w:rPr>
                <w:sz w:val="18"/>
                <w:szCs w:val="18"/>
              </w:rPr>
            </w:pPr>
            <w:r w:rsidRPr="00AA4ADC">
              <w:rPr>
                <w:sz w:val="18"/>
                <w:szCs w:val="18"/>
              </w:rPr>
              <w:t xml:space="preserve">Reproductive toxicity, effects on or via lactation (chapter 3.7)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C5F855D" w14:textId="77777777" w:rsidR="00AA4ADC" w:rsidRPr="00AA4ADC" w:rsidRDefault="00AA4ADC" w:rsidP="00AA4ADC">
            <w:pPr>
              <w:spacing w:line="240" w:lineRule="auto"/>
              <w:jc w:val="center"/>
              <w:rPr>
                <w:sz w:val="18"/>
                <w:szCs w:val="18"/>
              </w:rPr>
            </w:pPr>
            <w:r w:rsidRPr="00AA4ADC">
              <w:rPr>
                <w:sz w:val="18"/>
                <w:szCs w:val="18"/>
              </w:rPr>
              <w:t>Additional category</w:t>
            </w:r>
          </w:p>
        </w:tc>
        <w:tc>
          <w:tcPr>
            <w:tcW w:w="2264" w:type="dxa"/>
            <w:vMerge/>
            <w:tcBorders>
              <w:left w:val="single" w:sz="4" w:space="0" w:color="auto"/>
              <w:bottom w:val="single" w:sz="4" w:space="0" w:color="auto"/>
              <w:right w:val="single" w:sz="4" w:space="0" w:color="auto"/>
            </w:tcBorders>
            <w:shd w:val="clear" w:color="auto" w:fill="auto"/>
          </w:tcPr>
          <w:p w14:paraId="578C33B9" w14:textId="77777777" w:rsidR="00AA4ADC" w:rsidRPr="000C365F" w:rsidRDefault="00AA4ADC" w:rsidP="00AA4ADC">
            <w:pPr>
              <w:tabs>
                <w:tab w:val="left" w:pos="1411"/>
              </w:tabs>
              <w:spacing w:line="240" w:lineRule="auto"/>
              <w:rPr>
                <w:sz w:val="18"/>
                <w:szCs w:val="18"/>
                <w:lang w:val="en-US"/>
              </w:rPr>
            </w:pPr>
          </w:p>
        </w:tc>
      </w:tr>
      <w:tr w:rsidR="00AA4ADC" w:rsidRPr="000C365F" w14:paraId="6E2905C5" w14:textId="77777777" w:rsidTr="00671C55">
        <w:trPr>
          <w:trHeight w:val="20"/>
        </w:trPr>
        <w:tc>
          <w:tcPr>
            <w:tcW w:w="713" w:type="dxa"/>
            <w:vMerge w:val="restart"/>
            <w:tcBorders>
              <w:top w:val="single" w:sz="4" w:space="0" w:color="auto"/>
              <w:left w:val="single" w:sz="4" w:space="0" w:color="auto"/>
              <w:right w:val="single" w:sz="4" w:space="0" w:color="auto"/>
            </w:tcBorders>
            <w:shd w:val="clear" w:color="auto" w:fill="auto"/>
          </w:tcPr>
          <w:p w14:paraId="4E0225DF" w14:textId="77777777" w:rsidR="00AA4ADC" w:rsidRDefault="00AA4ADC" w:rsidP="00AA4ADC">
            <w:pPr>
              <w:tabs>
                <w:tab w:val="left" w:pos="1411"/>
              </w:tabs>
              <w:spacing w:line="240" w:lineRule="auto"/>
              <w:jc w:val="center"/>
              <w:rPr>
                <w:sz w:val="18"/>
                <w:szCs w:val="18"/>
                <w:lang w:val="en-US"/>
              </w:rPr>
            </w:pPr>
            <w:r>
              <w:rPr>
                <w:sz w:val="18"/>
                <w:szCs w:val="18"/>
                <w:lang w:val="en-US"/>
              </w:rPr>
              <w:t>P319</w:t>
            </w:r>
          </w:p>
        </w:tc>
        <w:tc>
          <w:tcPr>
            <w:tcW w:w="3110" w:type="dxa"/>
            <w:vMerge w:val="restart"/>
            <w:tcBorders>
              <w:top w:val="single" w:sz="4" w:space="0" w:color="auto"/>
              <w:left w:val="single" w:sz="4" w:space="0" w:color="auto"/>
              <w:right w:val="single" w:sz="4" w:space="0" w:color="auto"/>
            </w:tcBorders>
            <w:shd w:val="clear" w:color="auto" w:fill="auto"/>
          </w:tcPr>
          <w:p w14:paraId="4373B4A7" w14:textId="77777777" w:rsidR="00AA4ADC" w:rsidRPr="00CF57FC" w:rsidRDefault="00AA4ADC" w:rsidP="00AA4ADC">
            <w:pPr>
              <w:tabs>
                <w:tab w:val="left" w:pos="1411"/>
              </w:tabs>
              <w:spacing w:line="240" w:lineRule="auto"/>
              <w:ind w:left="144"/>
              <w:rPr>
                <w:b/>
                <w:sz w:val="18"/>
                <w:szCs w:val="18"/>
                <w:lang w:val="en-US"/>
              </w:rPr>
            </w:pPr>
            <w:r w:rsidRPr="00AA4ADC">
              <w:rPr>
                <w:b/>
                <w:sz w:val="18"/>
                <w:szCs w:val="18"/>
                <w:lang w:val="en-US"/>
              </w:rPr>
              <w:t>Get medical help if you feel unwell.</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8E63FF0" w14:textId="77777777" w:rsidR="00AA4ADC" w:rsidRPr="00AA4ADC" w:rsidRDefault="00AA4ADC" w:rsidP="00AA4ADC">
            <w:pPr>
              <w:spacing w:line="240" w:lineRule="auto"/>
              <w:ind w:left="157"/>
              <w:rPr>
                <w:sz w:val="18"/>
                <w:szCs w:val="18"/>
              </w:rPr>
            </w:pPr>
            <w:r w:rsidRPr="00AA4ADC">
              <w:rPr>
                <w:sz w:val="18"/>
                <w:szCs w:val="18"/>
              </w:rPr>
              <w:t>Specific target organ toxicity, single exposure; respiratory tract irritation (chapter 3.8)</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42FA8CA" w14:textId="77777777" w:rsidR="00AA4ADC" w:rsidRPr="00AA4ADC" w:rsidRDefault="00AA4ADC" w:rsidP="00AA4ADC">
            <w:pPr>
              <w:spacing w:line="240" w:lineRule="auto"/>
              <w:jc w:val="center"/>
              <w:rPr>
                <w:sz w:val="18"/>
                <w:szCs w:val="18"/>
              </w:rPr>
            </w:pPr>
            <w:r w:rsidRPr="00AA4ADC">
              <w:rPr>
                <w:sz w:val="18"/>
                <w:szCs w:val="18"/>
              </w:rPr>
              <w:t>3</w:t>
            </w:r>
          </w:p>
        </w:tc>
        <w:tc>
          <w:tcPr>
            <w:tcW w:w="2264" w:type="dxa"/>
            <w:vMerge w:val="restart"/>
            <w:tcBorders>
              <w:top w:val="single" w:sz="4" w:space="0" w:color="auto"/>
              <w:left w:val="single" w:sz="4" w:space="0" w:color="auto"/>
              <w:right w:val="single" w:sz="4" w:space="0" w:color="auto"/>
            </w:tcBorders>
            <w:shd w:val="clear" w:color="auto" w:fill="auto"/>
          </w:tcPr>
          <w:p w14:paraId="736B159C" w14:textId="77777777" w:rsidR="00AA4ADC" w:rsidRPr="000C365F" w:rsidRDefault="00AA4ADC" w:rsidP="00AA4ADC">
            <w:pPr>
              <w:tabs>
                <w:tab w:val="left" w:pos="1411"/>
              </w:tabs>
              <w:spacing w:line="240" w:lineRule="auto"/>
              <w:rPr>
                <w:sz w:val="18"/>
                <w:szCs w:val="18"/>
                <w:lang w:val="en-US"/>
              </w:rPr>
            </w:pPr>
          </w:p>
        </w:tc>
      </w:tr>
      <w:tr w:rsidR="00AA4ADC" w:rsidRPr="000C365F" w14:paraId="07F8596E" w14:textId="77777777" w:rsidTr="00671C55">
        <w:trPr>
          <w:trHeight w:val="20"/>
        </w:trPr>
        <w:tc>
          <w:tcPr>
            <w:tcW w:w="713" w:type="dxa"/>
            <w:vMerge/>
            <w:tcBorders>
              <w:left w:val="single" w:sz="4" w:space="0" w:color="auto"/>
              <w:right w:val="single" w:sz="4" w:space="0" w:color="auto"/>
            </w:tcBorders>
            <w:shd w:val="clear" w:color="auto" w:fill="auto"/>
          </w:tcPr>
          <w:p w14:paraId="36CF3966" w14:textId="77777777" w:rsidR="00AA4ADC" w:rsidRDefault="00AA4ADC" w:rsidP="00AA4ADC">
            <w:pPr>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46D9C802" w14:textId="77777777" w:rsidR="00AA4ADC" w:rsidRPr="00CF57FC" w:rsidRDefault="00AA4ADC" w:rsidP="00AA4ADC">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BDAD948" w14:textId="77777777" w:rsidR="00AA4ADC" w:rsidRPr="00AA4ADC" w:rsidRDefault="00AA4ADC" w:rsidP="00AA4ADC">
            <w:pPr>
              <w:spacing w:line="240" w:lineRule="auto"/>
              <w:ind w:left="157"/>
              <w:rPr>
                <w:sz w:val="18"/>
                <w:szCs w:val="18"/>
              </w:rPr>
            </w:pPr>
            <w:r w:rsidRPr="00AA4ADC">
              <w:rPr>
                <w:sz w:val="18"/>
                <w:szCs w:val="18"/>
              </w:rPr>
              <w:t>Specific target organ toxicity, single exposure; narcotic effects (chapter 3.8)</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5CE6FDC" w14:textId="77777777" w:rsidR="00AA4ADC" w:rsidRPr="00AA4ADC" w:rsidRDefault="00AA4ADC" w:rsidP="00AA4ADC">
            <w:pPr>
              <w:spacing w:line="240" w:lineRule="auto"/>
              <w:jc w:val="center"/>
              <w:rPr>
                <w:sz w:val="18"/>
                <w:szCs w:val="18"/>
              </w:rPr>
            </w:pPr>
            <w:r w:rsidRPr="00AA4ADC">
              <w:rPr>
                <w:sz w:val="18"/>
                <w:szCs w:val="18"/>
              </w:rPr>
              <w:t>3</w:t>
            </w:r>
          </w:p>
        </w:tc>
        <w:tc>
          <w:tcPr>
            <w:tcW w:w="2264" w:type="dxa"/>
            <w:vMerge/>
            <w:tcBorders>
              <w:left w:val="single" w:sz="4" w:space="0" w:color="auto"/>
              <w:right w:val="single" w:sz="4" w:space="0" w:color="auto"/>
            </w:tcBorders>
            <w:shd w:val="clear" w:color="auto" w:fill="auto"/>
          </w:tcPr>
          <w:p w14:paraId="5BA5F016" w14:textId="77777777" w:rsidR="00AA4ADC" w:rsidRPr="000C365F" w:rsidRDefault="00AA4ADC" w:rsidP="00AA4ADC">
            <w:pPr>
              <w:tabs>
                <w:tab w:val="left" w:pos="1411"/>
              </w:tabs>
              <w:spacing w:line="240" w:lineRule="auto"/>
              <w:rPr>
                <w:sz w:val="18"/>
                <w:szCs w:val="18"/>
                <w:lang w:val="en-US"/>
              </w:rPr>
            </w:pPr>
          </w:p>
        </w:tc>
      </w:tr>
      <w:tr w:rsidR="00AA4ADC" w:rsidRPr="000C365F" w14:paraId="205D8176" w14:textId="77777777" w:rsidTr="00671C55">
        <w:trPr>
          <w:trHeight w:val="20"/>
        </w:trPr>
        <w:tc>
          <w:tcPr>
            <w:tcW w:w="713" w:type="dxa"/>
            <w:vMerge/>
            <w:tcBorders>
              <w:left w:val="single" w:sz="4" w:space="0" w:color="auto"/>
              <w:bottom w:val="single" w:sz="4" w:space="0" w:color="auto"/>
              <w:right w:val="single" w:sz="4" w:space="0" w:color="auto"/>
            </w:tcBorders>
            <w:shd w:val="clear" w:color="auto" w:fill="auto"/>
          </w:tcPr>
          <w:p w14:paraId="5D8B97D7" w14:textId="77777777" w:rsidR="00AA4ADC" w:rsidRDefault="00AA4ADC" w:rsidP="00AA4ADC">
            <w:pPr>
              <w:tabs>
                <w:tab w:val="left" w:pos="1411"/>
              </w:tabs>
              <w:spacing w:line="240" w:lineRule="auto"/>
              <w:jc w:val="center"/>
              <w:rPr>
                <w:sz w:val="18"/>
                <w:szCs w:val="18"/>
                <w:lang w:val="en-US"/>
              </w:rPr>
            </w:pPr>
          </w:p>
        </w:tc>
        <w:tc>
          <w:tcPr>
            <w:tcW w:w="3110" w:type="dxa"/>
            <w:vMerge/>
            <w:tcBorders>
              <w:left w:val="single" w:sz="4" w:space="0" w:color="auto"/>
              <w:bottom w:val="single" w:sz="4" w:space="0" w:color="auto"/>
              <w:right w:val="single" w:sz="4" w:space="0" w:color="auto"/>
            </w:tcBorders>
            <w:shd w:val="clear" w:color="auto" w:fill="auto"/>
          </w:tcPr>
          <w:p w14:paraId="4F4D0CDD" w14:textId="77777777" w:rsidR="00AA4ADC" w:rsidRPr="00CF57FC" w:rsidRDefault="00AA4ADC" w:rsidP="00AA4ADC">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9F35A7E" w14:textId="77777777" w:rsidR="00AA4ADC" w:rsidRPr="00AA4ADC" w:rsidRDefault="00AA4ADC" w:rsidP="00AA4ADC">
            <w:pPr>
              <w:spacing w:line="240" w:lineRule="auto"/>
              <w:ind w:left="157"/>
              <w:rPr>
                <w:sz w:val="18"/>
                <w:szCs w:val="18"/>
              </w:rPr>
            </w:pPr>
            <w:r w:rsidRPr="00AA4ADC">
              <w:rPr>
                <w:sz w:val="18"/>
                <w:szCs w:val="18"/>
              </w:rPr>
              <w:t>Specific target organ toxicity, repeated exposure (chapter 3.9)</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7E3764D" w14:textId="77777777" w:rsidR="00AA4ADC" w:rsidRPr="00AA4ADC" w:rsidRDefault="00AA4ADC" w:rsidP="00AA4ADC">
            <w:pPr>
              <w:spacing w:line="240" w:lineRule="auto"/>
              <w:jc w:val="center"/>
              <w:rPr>
                <w:sz w:val="18"/>
                <w:szCs w:val="18"/>
              </w:rPr>
            </w:pPr>
            <w:r w:rsidRPr="00AA4ADC">
              <w:rPr>
                <w:sz w:val="18"/>
                <w:szCs w:val="18"/>
              </w:rPr>
              <w:t>1, 2</w:t>
            </w:r>
          </w:p>
        </w:tc>
        <w:tc>
          <w:tcPr>
            <w:tcW w:w="2264" w:type="dxa"/>
            <w:vMerge/>
            <w:tcBorders>
              <w:left w:val="single" w:sz="4" w:space="0" w:color="auto"/>
              <w:bottom w:val="single" w:sz="4" w:space="0" w:color="auto"/>
              <w:right w:val="single" w:sz="4" w:space="0" w:color="auto"/>
            </w:tcBorders>
            <w:shd w:val="clear" w:color="auto" w:fill="auto"/>
          </w:tcPr>
          <w:p w14:paraId="1C3E62B5" w14:textId="77777777" w:rsidR="00AA4ADC" w:rsidRPr="000C365F" w:rsidRDefault="00AA4ADC" w:rsidP="00AA4ADC">
            <w:pPr>
              <w:tabs>
                <w:tab w:val="left" w:pos="1411"/>
              </w:tabs>
              <w:spacing w:line="240" w:lineRule="auto"/>
              <w:rPr>
                <w:sz w:val="18"/>
                <w:szCs w:val="18"/>
                <w:lang w:val="en-US"/>
              </w:rPr>
            </w:pPr>
          </w:p>
        </w:tc>
      </w:tr>
    </w:tbl>
    <w:p w14:paraId="3E3C5F30" w14:textId="77777777" w:rsidR="0083483E" w:rsidRDefault="0083483E" w:rsidP="00FE2646">
      <w:pPr>
        <w:pStyle w:val="SingleTxtG"/>
        <w:spacing w:before="120"/>
      </w:pPr>
      <w:r w:rsidRPr="00FE2646">
        <w:t xml:space="preserve">For code P336, in column </w:t>
      </w:r>
      <w:r w:rsidR="00DC22F1" w:rsidRPr="00FE2646">
        <w:t>(2)</w:t>
      </w:r>
      <w:r w:rsidRPr="00FE2646">
        <w:t>, insert “Immediately” before “Thaw”.</w:t>
      </w:r>
    </w:p>
    <w:p w14:paraId="2D1C8DAE" w14:textId="77777777" w:rsidR="0083483E" w:rsidRDefault="0083483E" w:rsidP="0083483E">
      <w:pPr>
        <w:pStyle w:val="SingleTxtG"/>
      </w:pPr>
      <w:r>
        <w:t>For code P351, delete the rows for hazard classes “</w:t>
      </w:r>
      <w:r w:rsidRPr="0083483E">
        <w:t>Skin corrosion (chapter 3.2)</w:t>
      </w:r>
      <w:r>
        <w:t>” and “</w:t>
      </w:r>
      <w:r w:rsidRPr="0083483E">
        <w:t>Serious eye damage (chapter 3.3)</w:t>
      </w:r>
      <w:r>
        <w:t>”.</w:t>
      </w:r>
    </w:p>
    <w:p w14:paraId="3B740C80" w14:textId="77777777" w:rsidR="0083483E" w:rsidRDefault="0083483E" w:rsidP="0083483E">
      <w:pPr>
        <w:pStyle w:val="SingleTxtG"/>
      </w:pPr>
      <w:r w:rsidRPr="00FE2646">
        <w:t xml:space="preserve">For code P353, </w:t>
      </w:r>
      <w:r w:rsidR="00DC0805">
        <w:t>delete the row for hazard classes “</w:t>
      </w:r>
      <w:r w:rsidR="00DC0805" w:rsidRPr="0083483E">
        <w:t>Skin corrosion (chapter 3.2)</w:t>
      </w:r>
      <w:r w:rsidR="00733393">
        <w:t>”</w:t>
      </w:r>
      <w:r w:rsidR="00DC0805">
        <w:t xml:space="preserve"> and </w:t>
      </w:r>
      <w:r w:rsidRPr="00FE2646">
        <w:t xml:space="preserve">in column </w:t>
      </w:r>
      <w:r w:rsidR="00DC22F1" w:rsidRPr="00FE2646">
        <w:t>(2)</w:t>
      </w:r>
      <w:r w:rsidRPr="00FE2646">
        <w:t>, replace “skin” by “affected areas”.</w:t>
      </w:r>
    </w:p>
    <w:p w14:paraId="6E105E7E" w14:textId="77777777" w:rsidR="00671C55" w:rsidRDefault="00671C55" w:rsidP="00671C55">
      <w:pPr>
        <w:pStyle w:val="SingleTxtG"/>
      </w:pPr>
      <w:r>
        <w:t>After the row for code P353, add the following new row</w:t>
      </w:r>
      <w:r w:rsidR="008F6108">
        <w:t>s</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110"/>
        <w:gridCol w:w="2126"/>
        <w:gridCol w:w="1416"/>
        <w:gridCol w:w="2264"/>
      </w:tblGrid>
      <w:tr w:rsidR="00671C55" w:rsidRPr="000C365F" w14:paraId="31D3F8B2" w14:textId="77777777" w:rsidTr="00671C55">
        <w:trPr>
          <w:trHeight w:val="2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0505F95E" w14:textId="77777777" w:rsidR="00671C55" w:rsidRPr="000C365F" w:rsidRDefault="00671C55" w:rsidP="00671C55">
            <w:pPr>
              <w:tabs>
                <w:tab w:val="left" w:pos="1411"/>
              </w:tabs>
              <w:spacing w:line="240" w:lineRule="auto"/>
              <w:jc w:val="center"/>
              <w:rPr>
                <w:b/>
                <w:sz w:val="18"/>
                <w:szCs w:val="18"/>
                <w:lang w:val="en-US"/>
              </w:rPr>
            </w:pPr>
            <w:r w:rsidRPr="000C365F">
              <w:rPr>
                <w:b/>
                <w:sz w:val="18"/>
                <w:szCs w:val="18"/>
                <w:lang w:val="en-US"/>
              </w:rPr>
              <w:t>(1)</w:t>
            </w:r>
          </w:p>
        </w:tc>
        <w:tc>
          <w:tcPr>
            <w:tcW w:w="3110" w:type="dxa"/>
            <w:tcBorders>
              <w:top w:val="single" w:sz="4" w:space="0" w:color="auto"/>
              <w:left w:val="single" w:sz="4" w:space="0" w:color="auto"/>
              <w:bottom w:val="single" w:sz="4" w:space="0" w:color="auto"/>
              <w:right w:val="single" w:sz="4" w:space="0" w:color="auto"/>
            </w:tcBorders>
            <w:shd w:val="clear" w:color="auto" w:fill="auto"/>
            <w:hideMark/>
          </w:tcPr>
          <w:p w14:paraId="513C4CB6" w14:textId="77777777" w:rsidR="00671C55" w:rsidRPr="00CF57FC" w:rsidRDefault="00671C55" w:rsidP="00671C55">
            <w:pPr>
              <w:tabs>
                <w:tab w:val="left" w:pos="1411"/>
              </w:tabs>
              <w:spacing w:line="240" w:lineRule="auto"/>
              <w:jc w:val="center"/>
              <w:rPr>
                <w:b/>
                <w:sz w:val="18"/>
                <w:szCs w:val="18"/>
                <w:lang w:val="en-US"/>
              </w:rPr>
            </w:pPr>
            <w:r w:rsidRPr="00CF57FC">
              <w:rPr>
                <w:b/>
                <w:sz w:val="18"/>
                <w:szCs w:val="18"/>
                <w:lang w:val="en-US"/>
              </w:rPr>
              <w:t>(2)</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1157B97D" w14:textId="77777777" w:rsidR="00671C55" w:rsidRPr="00CF57FC" w:rsidRDefault="00671C55" w:rsidP="00671C55">
            <w:pPr>
              <w:tabs>
                <w:tab w:val="left" w:pos="1411"/>
              </w:tabs>
              <w:spacing w:line="240" w:lineRule="auto"/>
              <w:jc w:val="center"/>
              <w:rPr>
                <w:b/>
                <w:sz w:val="18"/>
                <w:szCs w:val="18"/>
                <w:lang w:val="en-US"/>
              </w:rPr>
            </w:pPr>
            <w:r w:rsidRPr="00CF57FC">
              <w:rPr>
                <w:b/>
                <w:sz w:val="18"/>
                <w:szCs w:val="18"/>
                <w:lang w:val="en-US"/>
              </w:rPr>
              <w:t>(3)</w:t>
            </w: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14:paraId="6D739BF1" w14:textId="77777777" w:rsidR="00671C55" w:rsidRPr="000C365F" w:rsidRDefault="00671C55" w:rsidP="00671C55">
            <w:pPr>
              <w:tabs>
                <w:tab w:val="left" w:pos="1411"/>
              </w:tabs>
              <w:spacing w:line="240" w:lineRule="auto"/>
              <w:jc w:val="center"/>
              <w:rPr>
                <w:b/>
                <w:sz w:val="18"/>
                <w:szCs w:val="18"/>
                <w:lang w:val="en-US"/>
              </w:rPr>
            </w:pPr>
            <w:r w:rsidRPr="000C365F">
              <w:rPr>
                <w:b/>
                <w:sz w:val="18"/>
                <w:szCs w:val="18"/>
                <w:lang w:val="en-US"/>
              </w:rPr>
              <w:t>(4)</w:t>
            </w:r>
          </w:p>
        </w:tc>
        <w:tc>
          <w:tcPr>
            <w:tcW w:w="2264" w:type="dxa"/>
            <w:tcBorders>
              <w:top w:val="single" w:sz="4" w:space="0" w:color="auto"/>
              <w:left w:val="single" w:sz="4" w:space="0" w:color="auto"/>
              <w:bottom w:val="single" w:sz="4" w:space="0" w:color="auto"/>
              <w:right w:val="single" w:sz="4" w:space="0" w:color="auto"/>
            </w:tcBorders>
            <w:shd w:val="clear" w:color="auto" w:fill="auto"/>
            <w:hideMark/>
          </w:tcPr>
          <w:p w14:paraId="07325AD9" w14:textId="77777777" w:rsidR="00671C55" w:rsidRPr="000C365F" w:rsidRDefault="00671C55" w:rsidP="00671C55">
            <w:pPr>
              <w:tabs>
                <w:tab w:val="left" w:pos="1411"/>
              </w:tabs>
              <w:spacing w:line="240" w:lineRule="auto"/>
              <w:jc w:val="center"/>
              <w:rPr>
                <w:b/>
                <w:sz w:val="18"/>
                <w:szCs w:val="18"/>
                <w:lang w:val="en-US"/>
              </w:rPr>
            </w:pPr>
            <w:r w:rsidRPr="000C365F">
              <w:rPr>
                <w:b/>
                <w:sz w:val="18"/>
                <w:szCs w:val="18"/>
                <w:lang w:val="en-US"/>
              </w:rPr>
              <w:t>(5)</w:t>
            </w:r>
          </w:p>
        </w:tc>
      </w:tr>
      <w:tr w:rsidR="00971C58" w:rsidRPr="000C365F" w14:paraId="3680379E" w14:textId="77777777" w:rsidTr="006A0576">
        <w:trPr>
          <w:trHeight w:val="20"/>
        </w:trPr>
        <w:tc>
          <w:tcPr>
            <w:tcW w:w="713" w:type="dxa"/>
            <w:vMerge w:val="restart"/>
            <w:tcBorders>
              <w:top w:val="single" w:sz="4" w:space="0" w:color="auto"/>
              <w:left w:val="single" w:sz="4" w:space="0" w:color="auto"/>
              <w:right w:val="single" w:sz="4" w:space="0" w:color="auto"/>
            </w:tcBorders>
            <w:shd w:val="clear" w:color="auto" w:fill="auto"/>
            <w:hideMark/>
          </w:tcPr>
          <w:p w14:paraId="2BF8918B" w14:textId="77777777" w:rsidR="00971C58" w:rsidRPr="000C365F" w:rsidRDefault="00971C58" w:rsidP="00671C55">
            <w:pPr>
              <w:tabs>
                <w:tab w:val="left" w:pos="1411"/>
              </w:tabs>
              <w:spacing w:line="240" w:lineRule="auto"/>
              <w:jc w:val="center"/>
              <w:rPr>
                <w:sz w:val="18"/>
                <w:szCs w:val="18"/>
                <w:lang w:val="en-US"/>
              </w:rPr>
            </w:pPr>
            <w:r w:rsidRPr="000C365F">
              <w:rPr>
                <w:sz w:val="18"/>
                <w:szCs w:val="18"/>
                <w:lang w:val="en-US"/>
              </w:rPr>
              <w:t>P3</w:t>
            </w:r>
            <w:r>
              <w:rPr>
                <w:sz w:val="18"/>
                <w:szCs w:val="18"/>
                <w:lang w:val="en-US"/>
              </w:rPr>
              <w:t>54</w:t>
            </w:r>
          </w:p>
        </w:tc>
        <w:tc>
          <w:tcPr>
            <w:tcW w:w="3110" w:type="dxa"/>
            <w:vMerge w:val="restart"/>
            <w:tcBorders>
              <w:top w:val="single" w:sz="4" w:space="0" w:color="auto"/>
              <w:left w:val="single" w:sz="4" w:space="0" w:color="auto"/>
              <w:right w:val="single" w:sz="4" w:space="0" w:color="auto"/>
            </w:tcBorders>
            <w:shd w:val="clear" w:color="auto" w:fill="auto"/>
          </w:tcPr>
          <w:p w14:paraId="79F442E8" w14:textId="77777777" w:rsidR="00971C58" w:rsidRPr="00CF57FC" w:rsidRDefault="00971C58" w:rsidP="00671C55">
            <w:pPr>
              <w:tabs>
                <w:tab w:val="left" w:pos="1411"/>
              </w:tabs>
              <w:spacing w:line="240" w:lineRule="auto"/>
              <w:ind w:left="144"/>
              <w:rPr>
                <w:b/>
                <w:sz w:val="18"/>
                <w:szCs w:val="18"/>
                <w:lang w:val="en-US"/>
              </w:rPr>
            </w:pPr>
            <w:r w:rsidRPr="00671C55">
              <w:rPr>
                <w:b/>
                <w:sz w:val="18"/>
                <w:szCs w:val="18"/>
                <w:lang w:val="en-US"/>
              </w:rPr>
              <w:t>Immediately rinse with water for several minutes.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AB7AE13" w14:textId="77777777" w:rsidR="00971C58" w:rsidRPr="00CF57FC" w:rsidRDefault="00971C58" w:rsidP="00671C55">
            <w:pPr>
              <w:spacing w:line="240" w:lineRule="auto"/>
              <w:ind w:left="157"/>
              <w:rPr>
                <w:sz w:val="18"/>
                <w:szCs w:val="18"/>
              </w:rPr>
            </w:pPr>
            <w:r w:rsidRPr="00671C55">
              <w:rPr>
                <w:sz w:val="18"/>
                <w:szCs w:val="18"/>
              </w:rPr>
              <w:t>Skin corrosion (chapter 3.2)</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39DE90A" w14:textId="77777777" w:rsidR="00971C58" w:rsidRPr="00CF57FC" w:rsidRDefault="00971C58" w:rsidP="00671C55">
            <w:pPr>
              <w:spacing w:line="240" w:lineRule="auto"/>
              <w:jc w:val="center"/>
              <w:rPr>
                <w:sz w:val="18"/>
                <w:szCs w:val="18"/>
              </w:rPr>
            </w:pPr>
            <w:r w:rsidRPr="00671C55">
              <w:rPr>
                <w:sz w:val="18"/>
                <w:szCs w:val="18"/>
              </w:rPr>
              <w:t>1, 1A, 1B, 1C</w:t>
            </w:r>
          </w:p>
        </w:tc>
        <w:tc>
          <w:tcPr>
            <w:tcW w:w="2264" w:type="dxa"/>
            <w:vMerge w:val="restart"/>
            <w:tcBorders>
              <w:top w:val="single" w:sz="4" w:space="0" w:color="auto"/>
              <w:left w:val="single" w:sz="4" w:space="0" w:color="auto"/>
              <w:bottom w:val="single" w:sz="4" w:space="0" w:color="auto"/>
              <w:right w:val="single" w:sz="4" w:space="0" w:color="auto"/>
            </w:tcBorders>
            <w:shd w:val="clear" w:color="auto" w:fill="auto"/>
          </w:tcPr>
          <w:p w14:paraId="3C02122E" w14:textId="77777777" w:rsidR="00971C58" w:rsidRPr="000C365F" w:rsidRDefault="00971C58" w:rsidP="00671C55">
            <w:pPr>
              <w:tabs>
                <w:tab w:val="left" w:pos="1411"/>
              </w:tabs>
              <w:spacing w:line="240" w:lineRule="auto"/>
              <w:ind w:left="142"/>
              <w:rPr>
                <w:sz w:val="18"/>
                <w:szCs w:val="18"/>
                <w:lang w:val="en-US"/>
              </w:rPr>
            </w:pPr>
          </w:p>
        </w:tc>
      </w:tr>
      <w:tr w:rsidR="00971C58" w:rsidRPr="000C365F" w14:paraId="21885B63" w14:textId="77777777" w:rsidTr="006A0576">
        <w:trPr>
          <w:trHeight w:val="20"/>
        </w:trPr>
        <w:tc>
          <w:tcPr>
            <w:tcW w:w="713" w:type="dxa"/>
            <w:vMerge/>
            <w:tcBorders>
              <w:left w:val="single" w:sz="4" w:space="0" w:color="auto"/>
              <w:right w:val="single" w:sz="4" w:space="0" w:color="auto"/>
            </w:tcBorders>
            <w:shd w:val="clear" w:color="auto" w:fill="auto"/>
          </w:tcPr>
          <w:p w14:paraId="6FE2781F" w14:textId="77777777" w:rsidR="00971C58" w:rsidRPr="000C365F" w:rsidRDefault="00971C58" w:rsidP="00671C55">
            <w:pPr>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5E27214A" w14:textId="77777777" w:rsidR="00971C58" w:rsidRPr="00671C55" w:rsidRDefault="00971C58" w:rsidP="00671C55">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E35009B" w14:textId="77777777" w:rsidR="00971C58" w:rsidRPr="00CF57FC" w:rsidRDefault="00971C58" w:rsidP="00671C55">
            <w:pPr>
              <w:spacing w:line="240" w:lineRule="auto"/>
              <w:ind w:left="157"/>
              <w:rPr>
                <w:sz w:val="18"/>
                <w:szCs w:val="18"/>
              </w:rPr>
            </w:pPr>
            <w:r w:rsidRPr="00671C55">
              <w:rPr>
                <w:sz w:val="18"/>
                <w:szCs w:val="18"/>
              </w:rPr>
              <w:t>Serious eye damage (chapter 3.3)</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2650349" w14:textId="77777777" w:rsidR="00971C58" w:rsidRPr="00CF57FC" w:rsidRDefault="00971C58" w:rsidP="00671C55">
            <w:pPr>
              <w:spacing w:line="240" w:lineRule="auto"/>
              <w:jc w:val="center"/>
              <w:rPr>
                <w:sz w:val="18"/>
                <w:szCs w:val="18"/>
              </w:rPr>
            </w:pPr>
            <w:r>
              <w:rPr>
                <w:sz w:val="18"/>
                <w:szCs w:val="18"/>
              </w:rPr>
              <w:t>1</w:t>
            </w:r>
          </w:p>
        </w:tc>
        <w:tc>
          <w:tcPr>
            <w:tcW w:w="2264" w:type="dxa"/>
            <w:tcBorders>
              <w:top w:val="single" w:sz="4" w:space="0" w:color="auto"/>
              <w:left w:val="single" w:sz="4" w:space="0" w:color="auto"/>
              <w:right w:val="single" w:sz="4" w:space="0" w:color="auto"/>
            </w:tcBorders>
            <w:shd w:val="clear" w:color="auto" w:fill="auto"/>
          </w:tcPr>
          <w:p w14:paraId="283C0494" w14:textId="77777777" w:rsidR="00971C58" w:rsidRPr="00CF57FC" w:rsidRDefault="00971C58" w:rsidP="00671C55">
            <w:pPr>
              <w:tabs>
                <w:tab w:val="left" w:pos="1411"/>
              </w:tabs>
              <w:spacing w:line="240" w:lineRule="auto"/>
              <w:ind w:left="142"/>
              <w:rPr>
                <w:sz w:val="18"/>
                <w:szCs w:val="18"/>
                <w:lang w:val="en-US"/>
              </w:rPr>
            </w:pPr>
          </w:p>
        </w:tc>
      </w:tr>
    </w:tbl>
    <w:p w14:paraId="0726B298" w14:textId="77777777" w:rsidR="00CB10A3" w:rsidRDefault="00CB10A3" w:rsidP="00CB10A3">
      <w:pPr>
        <w:pStyle w:val="SingleTxtG"/>
        <w:spacing w:before="120"/>
      </w:pPr>
      <w:r>
        <w:t xml:space="preserve">For code P370, </w:t>
      </w:r>
      <w:r w:rsidRPr="00EF6F4A">
        <w:t>insert the</w:t>
      </w:r>
      <w:r>
        <w:t xml:space="preserve"> following new row: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5"/>
        <w:gridCol w:w="1819"/>
        <w:gridCol w:w="1596"/>
        <w:gridCol w:w="2266"/>
      </w:tblGrid>
      <w:tr w:rsidR="00CB10A3" w:rsidRPr="00C159CE" w14:paraId="4B0B5197" w14:textId="77777777" w:rsidTr="004F4CA2">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729E2B96" w14:textId="77777777" w:rsidR="00CB10A3" w:rsidRPr="00C159CE" w:rsidRDefault="00CB10A3" w:rsidP="004F4CA2">
            <w:pPr>
              <w:tabs>
                <w:tab w:val="left" w:pos="1411"/>
              </w:tabs>
              <w:jc w:val="center"/>
              <w:rPr>
                <w:b/>
                <w:sz w:val="18"/>
                <w:szCs w:val="18"/>
                <w:lang w:val="en-US"/>
              </w:rPr>
            </w:pPr>
            <w:r w:rsidRPr="00C159CE">
              <w:rPr>
                <w:b/>
                <w:sz w:val="18"/>
                <w:szCs w:val="18"/>
                <w:lang w:val="en-US"/>
              </w:rPr>
              <w:t>(1)</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38FB0670" w14:textId="77777777" w:rsidR="00CB10A3" w:rsidRPr="00C159CE" w:rsidRDefault="00CB10A3" w:rsidP="004F4CA2">
            <w:pPr>
              <w:tabs>
                <w:tab w:val="left" w:pos="1411"/>
              </w:tabs>
              <w:jc w:val="center"/>
              <w:rPr>
                <w:b/>
                <w:sz w:val="18"/>
                <w:szCs w:val="18"/>
                <w:lang w:val="en-US"/>
              </w:rPr>
            </w:pPr>
            <w:r w:rsidRPr="00C159CE">
              <w:rPr>
                <w:b/>
                <w:sz w:val="18"/>
                <w:szCs w:val="18"/>
                <w:lang w:val="en-US"/>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1132D4BA" w14:textId="77777777" w:rsidR="00CB10A3" w:rsidRPr="00C159CE" w:rsidRDefault="00CB10A3" w:rsidP="004F4CA2">
            <w:pPr>
              <w:tabs>
                <w:tab w:val="left" w:pos="1411"/>
              </w:tabs>
              <w:jc w:val="center"/>
              <w:rPr>
                <w:b/>
                <w:sz w:val="18"/>
                <w:szCs w:val="18"/>
                <w:lang w:val="en-US"/>
              </w:rPr>
            </w:pPr>
            <w:r w:rsidRPr="00C159CE">
              <w:rPr>
                <w:b/>
                <w:sz w:val="18"/>
                <w:szCs w:val="18"/>
                <w:lang w:val="en-US"/>
              </w:rPr>
              <w:t>(3)</w:t>
            </w:r>
          </w:p>
        </w:tc>
        <w:tc>
          <w:tcPr>
            <w:tcW w:w="1596" w:type="dxa"/>
            <w:tcBorders>
              <w:top w:val="single" w:sz="4" w:space="0" w:color="auto"/>
              <w:left w:val="single" w:sz="4" w:space="0" w:color="auto"/>
              <w:bottom w:val="single" w:sz="4" w:space="0" w:color="auto"/>
              <w:right w:val="single" w:sz="4" w:space="0" w:color="auto"/>
            </w:tcBorders>
            <w:shd w:val="clear" w:color="auto" w:fill="auto"/>
            <w:hideMark/>
          </w:tcPr>
          <w:p w14:paraId="66179578" w14:textId="77777777" w:rsidR="00CB10A3" w:rsidRPr="00C159CE" w:rsidRDefault="00CB10A3" w:rsidP="004F4CA2">
            <w:pPr>
              <w:tabs>
                <w:tab w:val="left" w:pos="1411"/>
              </w:tabs>
              <w:jc w:val="center"/>
              <w:rPr>
                <w:b/>
                <w:sz w:val="18"/>
                <w:szCs w:val="18"/>
                <w:lang w:val="en-US"/>
              </w:rPr>
            </w:pPr>
            <w:r w:rsidRPr="00C159CE">
              <w:rPr>
                <w:b/>
                <w:sz w:val="18"/>
                <w:szCs w:val="18"/>
                <w:lang w:val="en-US"/>
              </w:rPr>
              <w:t>(4)</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31CE1BC0" w14:textId="77777777" w:rsidR="00CB10A3" w:rsidRPr="00C159CE" w:rsidRDefault="00CB10A3" w:rsidP="004F4CA2">
            <w:pPr>
              <w:tabs>
                <w:tab w:val="left" w:pos="1411"/>
              </w:tabs>
              <w:jc w:val="center"/>
              <w:rPr>
                <w:b/>
                <w:sz w:val="18"/>
                <w:szCs w:val="18"/>
                <w:lang w:val="en-US"/>
              </w:rPr>
            </w:pPr>
            <w:r w:rsidRPr="00C159CE">
              <w:rPr>
                <w:b/>
                <w:sz w:val="18"/>
                <w:szCs w:val="18"/>
                <w:lang w:val="en-US"/>
              </w:rPr>
              <w:t>(5)</w:t>
            </w:r>
          </w:p>
        </w:tc>
      </w:tr>
      <w:tr w:rsidR="00CB10A3" w:rsidRPr="000C365F" w14:paraId="702952FA" w14:textId="77777777" w:rsidTr="004F4CA2">
        <w:trPr>
          <w:trHeight w:val="730"/>
        </w:trPr>
        <w:tc>
          <w:tcPr>
            <w:tcW w:w="713" w:type="dxa"/>
            <w:tcBorders>
              <w:top w:val="single" w:sz="4" w:space="0" w:color="auto"/>
              <w:left w:val="single" w:sz="4" w:space="0" w:color="auto"/>
              <w:bottom w:val="single" w:sz="4" w:space="0" w:color="auto"/>
              <w:right w:val="single" w:sz="4" w:space="0" w:color="auto"/>
            </w:tcBorders>
            <w:shd w:val="clear" w:color="auto" w:fill="auto"/>
          </w:tcPr>
          <w:p w14:paraId="0C45FA94" w14:textId="77777777" w:rsidR="00CB10A3" w:rsidRPr="000C365F" w:rsidRDefault="00CB10A3" w:rsidP="004F4CA2">
            <w:pPr>
              <w:tabs>
                <w:tab w:val="left" w:pos="1411"/>
              </w:tabs>
              <w:jc w:val="center"/>
              <w:rPr>
                <w:sz w:val="18"/>
                <w:szCs w:val="18"/>
                <w:lang w:val="en-US"/>
              </w:rPr>
            </w:pPr>
            <w:r>
              <w:rPr>
                <w:sz w:val="18"/>
                <w:szCs w:val="18"/>
                <w:lang w:val="en-US"/>
              </w:rPr>
              <w:t>P370</w:t>
            </w:r>
          </w:p>
        </w:tc>
        <w:tc>
          <w:tcPr>
            <w:tcW w:w="3235" w:type="dxa"/>
            <w:tcBorders>
              <w:top w:val="single" w:sz="4" w:space="0" w:color="auto"/>
              <w:left w:val="single" w:sz="4" w:space="0" w:color="auto"/>
              <w:bottom w:val="single" w:sz="4" w:space="0" w:color="auto"/>
              <w:right w:val="single" w:sz="4" w:space="0" w:color="auto"/>
            </w:tcBorders>
            <w:shd w:val="clear" w:color="auto" w:fill="auto"/>
          </w:tcPr>
          <w:p w14:paraId="73AAC8BE" w14:textId="77777777" w:rsidR="00CB10A3" w:rsidRPr="00DE2AC3" w:rsidRDefault="00CB10A3" w:rsidP="004F4CA2">
            <w:pPr>
              <w:tabs>
                <w:tab w:val="left" w:pos="1411"/>
              </w:tabs>
              <w:ind w:left="144"/>
              <w:rPr>
                <w:b/>
                <w:bCs/>
                <w:sz w:val="18"/>
                <w:szCs w:val="18"/>
                <w:lang w:val="en-US"/>
              </w:rPr>
            </w:pPr>
            <w:r w:rsidRPr="00DE2AC3">
              <w:rPr>
                <w:b/>
                <w:bCs/>
                <w:sz w:val="18"/>
                <w:szCs w:val="18"/>
                <w:lang w:val="en-US"/>
              </w:rPr>
              <w:t>In case of fire:</w:t>
            </w:r>
          </w:p>
        </w:tc>
        <w:tc>
          <w:tcPr>
            <w:tcW w:w="1819" w:type="dxa"/>
            <w:tcBorders>
              <w:top w:val="single" w:sz="4" w:space="0" w:color="auto"/>
              <w:left w:val="single" w:sz="4" w:space="0" w:color="auto"/>
              <w:bottom w:val="single" w:sz="4" w:space="0" w:color="auto"/>
              <w:right w:val="single" w:sz="4" w:space="0" w:color="auto"/>
            </w:tcBorders>
            <w:shd w:val="clear" w:color="auto" w:fill="auto"/>
          </w:tcPr>
          <w:p w14:paraId="79E41E13" w14:textId="77777777" w:rsidR="00CB10A3" w:rsidRPr="000C365F" w:rsidRDefault="00CB10A3" w:rsidP="004F4CA2">
            <w:pPr>
              <w:tabs>
                <w:tab w:val="left" w:pos="1411"/>
              </w:tabs>
              <w:ind w:left="1" w:hanging="1"/>
              <w:jc w:val="center"/>
              <w:rPr>
                <w:sz w:val="18"/>
                <w:szCs w:val="18"/>
                <w:lang w:val="en-US"/>
              </w:rPr>
            </w:pPr>
            <w:r w:rsidRPr="000C365F">
              <w:rPr>
                <w:sz w:val="18"/>
                <w:szCs w:val="18"/>
                <w:lang w:val="en-US"/>
              </w:rPr>
              <w:t>Chemicals under pressure (chapter 2.3)</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3F62C540" w14:textId="77777777" w:rsidR="00CB10A3" w:rsidRPr="000C365F" w:rsidRDefault="00CB10A3" w:rsidP="004F4CA2">
            <w:pPr>
              <w:tabs>
                <w:tab w:val="left" w:pos="1411"/>
              </w:tabs>
              <w:jc w:val="center"/>
              <w:rPr>
                <w:sz w:val="18"/>
                <w:szCs w:val="18"/>
                <w:lang w:val="en-US"/>
              </w:rPr>
            </w:pPr>
            <w:r w:rsidRPr="000C365F">
              <w:rPr>
                <w:sz w:val="18"/>
                <w:szCs w:val="18"/>
                <w:lang w:val="en-US"/>
              </w:rPr>
              <w:t>1,</w:t>
            </w:r>
            <w:r w:rsidR="00053110">
              <w:rPr>
                <w:sz w:val="18"/>
                <w:szCs w:val="18"/>
                <w:lang w:val="en-US"/>
              </w:rPr>
              <w:t xml:space="preserve"> </w:t>
            </w:r>
            <w:r w:rsidRPr="000C365F">
              <w:rPr>
                <w:sz w:val="18"/>
                <w:szCs w:val="18"/>
                <w:lang w:val="en-US"/>
              </w:rPr>
              <w:t>2</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4B35F5F3" w14:textId="77777777" w:rsidR="00CB10A3" w:rsidRPr="000C365F" w:rsidRDefault="00CB10A3" w:rsidP="004F4CA2">
            <w:pPr>
              <w:tabs>
                <w:tab w:val="left" w:pos="1411"/>
              </w:tabs>
              <w:ind w:left="1" w:hanging="1"/>
              <w:rPr>
                <w:sz w:val="18"/>
                <w:szCs w:val="18"/>
                <w:lang w:val="en-US"/>
              </w:rPr>
            </w:pPr>
          </w:p>
        </w:tc>
      </w:tr>
    </w:tbl>
    <w:p w14:paraId="7C6129A4" w14:textId="77777777" w:rsidR="00CB10A3" w:rsidRDefault="00CB10A3" w:rsidP="00CB10A3">
      <w:pPr>
        <w:pStyle w:val="SingleTxtG"/>
        <w:spacing w:before="120"/>
      </w:pPr>
      <w:r>
        <w:t xml:space="preserve">For code P376, </w:t>
      </w:r>
      <w:r w:rsidRPr="00EF6F4A">
        <w:t>insert the</w:t>
      </w:r>
      <w:r>
        <w:t xml:space="preserve"> following new row: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6"/>
        <w:gridCol w:w="1819"/>
        <w:gridCol w:w="1597"/>
        <w:gridCol w:w="2264"/>
      </w:tblGrid>
      <w:tr w:rsidR="00CB10A3" w:rsidRPr="00C159CE" w14:paraId="34022BEB" w14:textId="77777777" w:rsidTr="004F4CA2">
        <w:trPr>
          <w:cantSplit/>
          <w:tblHeader/>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36877D47" w14:textId="77777777" w:rsidR="00CB10A3" w:rsidRPr="00C159CE" w:rsidRDefault="00CB10A3" w:rsidP="004F4CA2">
            <w:pPr>
              <w:tabs>
                <w:tab w:val="left" w:pos="1411"/>
              </w:tabs>
              <w:jc w:val="center"/>
              <w:rPr>
                <w:b/>
                <w:sz w:val="18"/>
                <w:szCs w:val="18"/>
                <w:lang w:val="en-US"/>
              </w:rPr>
            </w:pPr>
            <w:bookmarkStart w:id="8" w:name="_Hlk536188528"/>
            <w:r w:rsidRPr="00C159CE">
              <w:rPr>
                <w:b/>
                <w:sz w:val="18"/>
                <w:szCs w:val="18"/>
                <w:lang w:val="en-US"/>
              </w:rPr>
              <w:t>(1)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06DDDAA6" w14:textId="77777777" w:rsidR="00CB10A3" w:rsidRPr="00C159CE" w:rsidRDefault="00CB10A3" w:rsidP="004F4CA2">
            <w:pPr>
              <w:tabs>
                <w:tab w:val="left" w:pos="1411"/>
              </w:tabs>
              <w:jc w:val="center"/>
              <w:rPr>
                <w:b/>
                <w:sz w:val="18"/>
                <w:szCs w:val="18"/>
                <w:lang w:val="en-US"/>
              </w:rPr>
            </w:pPr>
            <w:r w:rsidRPr="00C159CE">
              <w:rPr>
                <w:b/>
                <w:sz w:val="18"/>
                <w:szCs w:val="18"/>
                <w:lang w:val="en-US"/>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0819BB38" w14:textId="77777777" w:rsidR="00CB10A3" w:rsidRPr="00C159CE" w:rsidRDefault="00CB10A3" w:rsidP="004F4CA2">
            <w:pPr>
              <w:tabs>
                <w:tab w:val="left" w:pos="1411"/>
              </w:tabs>
              <w:jc w:val="center"/>
              <w:rPr>
                <w:b/>
                <w:sz w:val="18"/>
                <w:szCs w:val="18"/>
                <w:lang w:val="en-US"/>
              </w:rPr>
            </w:pPr>
            <w:r w:rsidRPr="00C159CE">
              <w:rPr>
                <w:b/>
                <w:sz w:val="18"/>
                <w:szCs w:val="18"/>
                <w:lang w:val="en-US"/>
              </w:rPr>
              <w:t>(3)</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14:paraId="5E300D90" w14:textId="77777777" w:rsidR="00CB10A3" w:rsidRPr="00C159CE" w:rsidRDefault="00CB10A3" w:rsidP="004F4CA2">
            <w:pPr>
              <w:tabs>
                <w:tab w:val="left" w:pos="1411"/>
              </w:tabs>
              <w:jc w:val="center"/>
              <w:rPr>
                <w:b/>
                <w:sz w:val="18"/>
                <w:szCs w:val="18"/>
                <w:lang w:val="en-US"/>
              </w:rPr>
            </w:pPr>
            <w:r w:rsidRPr="00C159CE">
              <w:rPr>
                <w:b/>
                <w:sz w:val="18"/>
                <w:szCs w:val="18"/>
                <w:lang w:val="en-US"/>
              </w:rPr>
              <w:t>(4)</w:t>
            </w:r>
          </w:p>
        </w:tc>
        <w:tc>
          <w:tcPr>
            <w:tcW w:w="2264" w:type="dxa"/>
            <w:tcBorders>
              <w:top w:val="single" w:sz="4" w:space="0" w:color="auto"/>
              <w:left w:val="single" w:sz="4" w:space="0" w:color="auto"/>
              <w:bottom w:val="single" w:sz="4" w:space="0" w:color="auto"/>
              <w:right w:val="single" w:sz="4" w:space="0" w:color="auto"/>
            </w:tcBorders>
            <w:shd w:val="clear" w:color="auto" w:fill="auto"/>
            <w:hideMark/>
          </w:tcPr>
          <w:p w14:paraId="74852C52" w14:textId="77777777" w:rsidR="00CB10A3" w:rsidRPr="00C159CE" w:rsidRDefault="00CB10A3" w:rsidP="004F4CA2">
            <w:pPr>
              <w:tabs>
                <w:tab w:val="left" w:pos="1411"/>
              </w:tabs>
              <w:jc w:val="center"/>
              <w:rPr>
                <w:b/>
                <w:sz w:val="18"/>
                <w:szCs w:val="18"/>
                <w:lang w:val="en-US"/>
              </w:rPr>
            </w:pPr>
            <w:r w:rsidRPr="00C159CE">
              <w:rPr>
                <w:b/>
                <w:sz w:val="18"/>
                <w:szCs w:val="18"/>
                <w:lang w:val="en-US"/>
              </w:rPr>
              <w:t>(5)</w:t>
            </w:r>
          </w:p>
        </w:tc>
      </w:tr>
      <w:bookmarkEnd w:id="8"/>
      <w:tr w:rsidR="00CB10A3" w:rsidRPr="000C365F" w14:paraId="56114B34" w14:textId="77777777" w:rsidTr="004F4CA2">
        <w:trPr>
          <w:trHeight w:val="73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525BA006" w14:textId="77777777" w:rsidR="00CB10A3" w:rsidRPr="000C365F" w:rsidRDefault="00CB10A3" w:rsidP="004F4CA2">
            <w:pPr>
              <w:tabs>
                <w:tab w:val="left" w:pos="1411"/>
              </w:tabs>
              <w:jc w:val="center"/>
              <w:rPr>
                <w:sz w:val="18"/>
                <w:szCs w:val="18"/>
                <w:lang w:val="en-US"/>
              </w:rPr>
            </w:pPr>
            <w:r w:rsidRPr="000C365F">
              <w:rPr>
                <w:sz w:val="18"/>
                <w:szCs w:val="18"/>
                <w:lang w:val="en-US"/>
              </w:rPr>
              <w:t>P376</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2016F53A" w14:textId="77777777" w:rsidR="00CB10A3" w:rsidRPr="00DE2AC3" w:rsidRDefault="00CB10A3" w:rsidP="004F4CA2">
            <w:pPr>
              <w:tabs>
                <w:tab w:val="left" w:pos="1411"/>
              </w:tabs>
              <w:ind w:left="144"/>
              <w:rPr>
                <w:b/>
                <w:bCs/>
                <w:sz w:val="18"/>
                <w:szCs w:val="18"/>
                <w:lang w:val="en-US"/>
              </w:rPr>
            </w:pPr>
            <w:r w:rsidRPr="00DE2AC3">
              <w:rPr>
                <w:b/>
                <w:bCs/>
                <w:sz w:val="18"/>
                <w:szCs w:val="18"/>
                <w:lang w:val="en-US"/>
              </w:rPr>
              <w:t>Stop leak if safe to do so.</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2BCA6CE4" w14:textId="77777777" w:rsidR="00CB10A3" w:rsidRPr="000C365F" w:rsidRDefault="00CB10A3" w:rsidP="004F4CA2">
            <w:pPr>
              <w:tabs>
                <w:tab w:val="left" w:pos="1411"/>
              </w:tabs>
              <w:ind w:left="1" w:hanging="1"/>
              <w:jc w:val="center"/>
              <w:rPr>
                <w:sz w:val="18"/>
                <w:szCs w:val="18"/>
                <w:lang w:val="en-US"/>
              </w:rPr>
            </w:pPr>
            <w:r w:rsidRPr="000C365F">
              <w:rPr>
                <w:sz w:val="18"/>
                <w:szCs w:val="18"/>
                <w:lang w:val="en-US"/>
              </w:rPr>
              <w:t>Chemicals under pressure (chapter 2.3)</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14:paraId="0FC030DC" w14:textId="77777777" w:rsidR="00CB10A3" w:rsidRPr="000C365F" w:rsidRDefault="00CB10A3" w:rsidP="004F4CA2">
            <w:pPr>
              <w:tabs>
                <w:tab w:val="left" w:pos="1411"/>
              </w:tabs>
              <w:jc w:val="center"/>
              <w:rPr>
                <w:sz w:val="18"/>
                <w:szCs w:val="18"/>
                <w:lang w:val="en-US"/>
              </w:rPr>
            </w:pPr>
            <w:r w:rsidRPr="000C365F">
              <w:rPr>
                <w:sz w:val="18"/>
                <w:szCs w:val="18"/>
                <w:lang w:val="en-US"/>
              </w:rPr>
              <w:t>1, 2, 3</w:t>
            </w:r>
          </w:p>
        </w:tc>
        <w:tc>
          <w:tcPr>
            <w:tcW w:w="2264" w:type="dxa"/>
            <w:tcBorders>
              <w:top w:val="single" w:sz="4" w:space="0" w:color="auto"/>
              <w:left w:val="single" w:sz="4" w:space="0" w:color="auto"/>
              <w:bottom w:val="single" w:sz="4" w:space="0" w:color="auto"/>
              <w:right w:val="single" w:sz="4" w:space="0" w:color="auto"/>
            </w:tcBorders>
            <w:shd w:val="clear" w:color="auto" w:fill="auto"/>
          </w:tcPr>
          <w:p w14:paraId="5B1F2D14" w14:textId="77777777" w:rsidR="00CB10A3" w:rsidRPr="000C365F" w:rsidRDefault="00CB10A3" w:rsidP="004F4CA2">
            <w:pPr>
              <w:tabs>
                <w:tab w:val="left" w:pos="1411"/>
              </w:tabs>
              <w:rPr>
                <w:sz w:val="18"/>
                <w:szCs w:val="18"/>
                <w:lang w:val="en-US"/>
              </w:rPr>
            </w:pPr>
          </w:p>
        </w:tc>
      </w:tr>
    </w:tbl>
    <w:p w14:paraId="707EFC27" w14:textId="77777777" w:rsidR="00CB10A3" w:rsidRDefault="00CB10A3" w:rsidP="00CB10A3">
      <w:pPr>
        <w:pStyle w:val="SingleTxtG"/>
        <w:spacing w:before="120"/>
      </w:pPr>
      <w:r>
        <w:t xml:space="preserve">For code P378, </w:t>
      </w:r>
      <w:r w:rsidRPr="00EF6F4A">
        <w:t>insert the</w:t>
      </w:r>
      <w:r>
        <w:t xml:space="preserve"> following new row: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5"/>
        <w:gridCol w:w="1819"/>
        <w:gridCol w:w="1596"/>
        <w:gridCol w:w="2266"/>
      </w:tblGrid>
      <w:tr w:rsidR="00CB10A3" w:rsidRPr="00C159CE" w14:paraId="51D2E7DC" w14:textId="77777777" w:rsidTr="004F4CA2">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529C6472" w14:textId="77777777" w:rsidR="00CB10A3" w:rsidRPr="00C159CE" w:rsidRDefault="00CB10A3" w:rsidP="004F4CA2">
            <w:pPr>
              <w:tabs>
                <w:tab w:val="left" w:pos="1411"/>
              </w:tabs>
              <w:jc w:val="center"/>
              <w:rPr>
                <w:b/>
                <w:sz w:val="18"/>
                <w:szCs w:val="18"/>
                <w:lang w:val="en-US"/>
              </w:rPr>
            </w:pPr>
            <w:r w:rsidRPr="00C159CE">
              <w:rPr>
                <w:b/>
                <w:sz w:val="18"/>
                <w:szCs w:val="18"/>
                <w:lang w:val="en-US"/>
              </w:rPr>
              <w:t>(1)</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54C6420E" w14:textId="77777777" w:rsidR="00CB10A3" w:rsidRPr="00C159CE" w:rsidRDefault="00CB10A3" w:rsidP="004F4CA2">
            <w:pPr>
              <w:tabs>
                <w:tab w:val="left" w:pos="1411"/>
              </w:tabs>
              <w:jc w:val="center"/>
              <w:rPr>
                <w:b/>
                <w:sz w:val="18"/>
                <w:szCs w:val="18"/>
                <w:lang w:val="en-US"/>
              </w:rPr>
            </w:pPr>
            <w:r w:rsidRPr="00C159CE">
              <w:rPr>
                <w:b/>
                <w:sz w:val="18"/>
                <w:szCs w:val="18"/>
                <w:lang w:val="en-US"/>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54E0E85A" w14:textId="77777777" w:rsidR="00CB10A3" w:rsidRPr="00C159CE" w:rsidRDefault="00CB10A3" w:rsidP="004F4CA2">
            <w:pPr>
              <w:tabs>
                <w:tab w:val="left" w:pos="1411"/>
              </w:tabs>
              <w:jc w:val="center"/>
              <w:rPr>
                <w:b/>
                <w:sz w:val="18"/>
                <w:szCs w:val="18"/>
                <w:lang w:val="en-US"/>
              </w:rPr>
            </w:pPr>
            <w:r w:rsidRPr="00C159CE">
              <w:rPr>
                <w:b/>
                <w:sz w:val="18"/>
                <w:szCs w:val="18"/>
                <w:lang w:val="en-US"/>
              </w:rPr>
              <w:t>(3)</w:t>
            </w:r>
          </w:p>
        </w:tc>
        <w:tc>
          <w:tcPr>
            <w:tcW w:w="1596" w:type="dxa"/>
            <w:tcBorders>
              <w:top w:val="single" w:sz="4" w:space="0" w:color="auto"/>
              <w:left w:val="single" w:sz="4" w:space="0" w:color="auto"/>
              <w:bottom w:val="single" w:sz="4" w:space="0" w:color="auto"/>
              <w:right w:val="single" w:sz="4" w:space="0" w:color="auto"/>
            </w:tcBorders>
            <w:shd w:val="clear" w:color="auto" w:fill="auto"/>
            <w:hideMark/>
          </w:tcPr>
          <w:p w14:paraId="533EB9A8" w14:textId="77777777" w:rsidR="00CB10A3" w:rsidRPr="00C159CE" w:rsidRDefault="00CB10A3" w:rsidP="004F4CA2">
            <w:pPr>
              <w:tabs>
                <w:tab w:val="left" w:pos="1411"/>
              </w:tabs>
              <w:jc w:val="center"/>
              <w:rPr>
                <w:b/>
                <w:sz w:val="18"/>
                <w:szCs w:val="18"/>
                <w:lang w:val="en-US"/>
              </w:rPr>
            </w:pPr>
            <w:r w:rsidRPr="00C159CE">
              <w:rPr>
                <w:b/>
                <w:sz w:val="18"/>
                <w:szCs w:val="18"/>
                <w:lang w:val="en-US"/>
              </w:rPr>
              <w:t>(4)</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286550A1" w14:textId="77777777" w:rsidR="00CB10A3" w:rsidRPr="00C159CE" w:rsidRDefault="00CB10A3" w:rsidP="004F4CA2">
            <w:pPr>
              <w:tabs>
                <w:tab w:val="left" w:pos="1411"/>
              </w:tabs>
              <w:jc w:val="center"/>
              <w:rPr>
                <w:b/>
                <w:sz w:val="18"/>
                <w:szCs w:val="18"/>
                <w:lang w:val="en-US"/>
              </w:rPr>
            </w:pPr>
            <w:r w:rsidRPr="00C159CE">
              <w:rPr>
                <w:b/>
                <w:sz w:val="18"/>
                <w:szCs w:val="18"/>
                <w:lang w:val="en-US"/>
              </w:rPr>
              <w:t>(5)</w:t>
            </w:r>
          </w:p>
        </w:tc>
      </w:tr>
      <w:tr w:rsidR="00CB10A3" w:rsidRPr="000C365F" w14:paraId="462E0366" w14:textId="77777777" w:rsidTr="004F4CA2">
        <w:trPr>
          <w:trHeight w:val="730"/>
        </w:trPr>
        <w:tc>
          <w:tcPr>
            <w:tcW w:w="713" w:type="dxa"/>
            <w:tcBorders>
              <w:top w:val="single" w:sz="4" w:space="0" w:color="auto"/>
              <w:left w:val="single" w:sz="4" w:space="0" w:color="auto"/>
              <w:bottom w:val="single" w:sz="4" w:space="0" w:color="auto"/>
              <w:right w:val="single" w:sz="4" w:space="0" w:color="auto"/>
            </w:tcBorders>
            <w:shd w:val="clear" w:color="auto" w:fill="auto"/>
          </w:tcPr>
          <w:p w14:paraId="2315C5AE" w14:textId="77777777" w:rsidR="00CB10A3" w:rsidRPr="000C365F" w:rsidRDefault="00CB10A3" w:rsidP="004F4CA2">
            <w:pPr>
              <w:tabs>
                <w:tab w:val="left" w:pos="1411"/>
              </w:tabs>
              <w:jc w:val="center"/>
              <w:rPr>
                <w:sz w:val="18"/>
                <w:szCs w:val="18"/>
                <w:lang w:val="en-US"/>
              </w:rPr>
            </w:pPr>
            <w:r>
              <w:rPr>
                <w:sz w:val="18"/>
                <w:szCs w:val="18"/>
                <w:lang w:val="en-US"/>
              </w:rPr>
              <w:t>P378</w:t>
            </w:r>
          </w:p>
        </w:tc>
        <w:tc>
          <w:tcPr>
            <w:tcW w:w="3235" w:type="dxa"/>
            <w:tcBorders>
              <w:top w:val="single" w:sz="4" w:space="0" w:color="auto"/>
              <w:left w:val="single" w:sz="4" w:space="0" w:color="auto"/>
              <w:bottom w:val="single" w:sz="4" w:space="0" w:color="auto"/>
              <w:right w:val="single" w:sz="4" w:space="0" w:color="auto"/>
            </w:tcBorders>
            <w:shd w:val="clear" w:color="auto" w:fill="auto"/>
          </w:tcPr>
          <w:p w14:paraId="154D6720" w14:textId="77777777" w:rsidR="00CB10A3" w:rsidRPr="00DE2AC3" w:rsidRDefault="00CB10A3" w:rsidP="004F4CA2">
            <w:pPr>
              <w:tabs>
                <w:tab w:val="left" w:pos="1411"/>
              </w:tabs>
              <w:ind w:left="144"/>
              <w:rPr>
                <w:b/>
                <w:bCs/>
                <w:sz w:val="18"/>
                <w:szCs w:val="18"/>
                <w:lang w:val="en-US"/>
              </w:rPr>
            </w:pPr>
            <w:r w:rsidRPr="00DE2AC3">
              <w:rPr>
                <w:b/>
                <w:bCs/>
                <w:sz w:val="18"/>
                <w:szCs w:val="18"/>
                <w:lang w:val="en-US"/>
              </w:rPr>
              <w:t>Use ... to extinguish.</w:t>
            </w:r>
          </w:p>
        </w:tc>
        <w:tc>
          <w:tcPr>
            <w:tcW w:w="1819" w:type="dxa"/>
            <w:tcBorders>
              <w:top w:val="single" w:sz="4" w:space="0" w:color="auto"/>
              <w:left w:val="single" w:sz="4" w:space="0" w:color="auto"/>
              <w:bottom w:val="single" w:sz="4" w:space="0" w:color="auto"/>
              <w:right w:val="single" w:sz="4" w:space="0" w:color="auto"/>
            </w:tcBorders>
            <w:shd w:val="clear" w:color="auto" w:fill="auto"/>
          </w:tcPr>
          <w:p w14:paraId="5579F1F8" w14:textId="77777777" w:rsidR="00CB10A3" w:rsidRPr="000C365F" w:rsidRDefault="00CB10A3" w:rsidP="004F4CA2">
            <w:pPr>
              <w:tabs>
                <w:tab w:val="left" w:pos="1411"/>
              </w:tabs>
              <w:ind w:left="1" w:hanging="1"/>
              <w:jc w:val="center"/>
              <w:rPr>
                <w:sz w:val="18"/>
                <w:szCs w:val="18"/>
                <w:lang w:val="en-US"/>
              </w:rPr>
            </w:pPr>
            <w:r w:rsidRPr="000C365F">
              <w:rPr>
                <w:sz w:val="18"/>
                <w:szCs w:val="18"/>
                <w:lang w:val="en-US"/>
              </w:rPr>
              <w:t>Chemicals under pressure (chapter 2.3)</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2448B8A" w14:textId="77777777" w:rsidR="00CB10A3" w:rsidRPr="000C365F" w:rsidRDefault="00CB10A3" w:rsidP="004F4CA2">
            <w:pPr>
              <w:tabs>
                <w:tab w:val="left" w:pos="1411"/>
              </w:tabs>
              <w:jc w:val="center"/>
              <w:rPr>
                <w:sz w:val="18"/>
                <w:szCs w:val="18"/>
                <w:lang w:val="en-US"/>
              </w:rPr>
            </w:pPr>
            <w:r w:rsidRPr="000C365F">
              <w:rPr>
                <w:sz w:val="18"/>
                <w:szCs w:val="18"/>
                <w:lang w:val="en-US"/>
              </w:rPr>
              <w:t>1,</w:t>
            </w:r>
            <w:r w:rsidR="00053110">
              <w:rPr>
                <w:sz w:val="18"/>
                <w:szCs w:val="18"/>
                <w:lang w:val="en-US"/>
              </w:rPr>
              <w:t xml:space="preserve"> </w:t>
            </w:r>
            <w:r w:rsidRPr="000C365F">
              <w:rPr>
                <w:sz w:val="18"/>
                <w:szCs w:val="18"/>
                <w:lang w:val="en-US"/>
              </w:rPr>
              <w:t>2</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5AA9FBCE" w14:textId="77777777" w:rsidR="00CB10A3" w:rsidRPr="000C365F" w:rsidRDefault="00CB10A3" w:rsidP="004F4CA2">
            <w:pPr>
              <w:tabs>
                <w:tab w:val="left" w:pos="1411"/>
              </w:tabs>
              <w:ind w:left="1" w:hanging="1"/>
              <w:rPr>
                <w:sz w:val="18"/>
                <w:szCs w:val="18"/>
                <w:lang w:val="en-US"/>
              </w:rPr>
            </w:pPr>
          </w:p>
        </w:tc>
      </w:tr>
    </w:tbl>
    <w:p w14:paraId="6E4539AB" w14:textId="77777777" w:rsidR="00C804EC" w:rsidRDefault="00C804EC" w:rsidP="00C30F51">
      <w:pPr>
        <w:pStyle w:val="SingleTxtG"/>
        <w:spacing w:before="120"/>
      </w:pPr>
      <w:r>
        <w:t xml:space="preserve">For code P381, </w:t>
      </w:r>
      <w:r w:rsidRPr="00EF6F4A">
        <w:t>insert the</w:t>
      </w:r>
      <w:r>
        <w:t xml:space="preserve"> following new row: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6"/>
        <w:gridCol w:w="1819"/>
        <w:gridCol w:w="1597"/>
        <w:gridCol w:w="2264"/>
      </w:tblGrid>
      <w:tr w:rsidR="00C804EC" w:rsidRPr="000C365F" w14:paraId="584D6676" w14:textId="77777777" w:rsidTr="001801AE">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70C23840" w14:textId="77777777" w:rsidR="00C804EC" w:rsidRPr="000C365F" w:rsidRDefault="00C804EC" w:rsidP="001801AE">
            <w:pPr>
              <w:tabs>
                <w:tab w:val="left" w:pos="1411"/>
              </w:tabs>
              <w:jc w:val="center"/>
              <w:rPr>
                <w:b/>
                <w:sz w:val="18"/>
                <w:szCs w:val="18"/>
                <w:lang w:val="en-US"/>
              </w:rPr>
            </w:pPr>
            <w:r w:rsidRPr="000C365F">
              <w:rPr>
                <w:b/>
                <w:sz w:val="18"/>
                <w:szCs w:val="18"/>
                <w:lang w:val="en-US"/>
              </w:rPr>
              <w:t>(1)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65F4D513" w14:textId="77777777" w:rsidR="00C804EC" w:rsidRPr="000C365F" w:rsidRDefault="00C804EC" w:rsidP="001801AE">
            <w:pPr>
              <w:tabs>
                <w:tab w:val="left" w:pos="1411"/>
              </w:tabs>
              <w:jc w:val="center"/>
              <w:rPr>
                <w:b/>
                <w:sz w:val="18"/>
                <w:szCs w:val="18"/>
                <w:lang w:val="en-US"/>
              </w:rPr>
            </w:pPr>
            <w:r w:rsidRPr="000C365F">
              <w:rPr>
                <w:b/>
                <w:sz w:val="18"/>
                <w:szCs w:val="18"/>
                <w:lang w:val="en-US"/>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7C9F3468" w14:textId="77777777" w:rsidR="00C804EC" w:rsidRPr="000C365F" w:rsidRDefault="00C804EC" w:rsidP="001801AE">
            <w:pPr>
              <w:tabs>
                <w:tab w:val="left" w:pos="1411"/>
              </w:tabs>
              <w:jc w:val="center"/>
              <w:rPr>
                <w:b/>
                <w:sz w:val="18"/>
                <w:szCs w:val="18"/>
                <w:lang w:val="en-US"/>
              </w:rPr>
            </w:pPr>
            <w:r w:rsidRPr="000C365F">
              <w:rPr>
                <w:b/>
                <w:sz w:val="18"/>
                <w:szCs w:val="18"/>
                <w:lang w:val="en-US"/>
              </w:rPr>
              <w:t>(3)</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14:paraId="02AA7950" w14:textId="77777777" w:rsidR="00C804EC" w:rsidRPr="000C365F" w:rsidRDefault="00C804EC" w:rsidP="001801AE">
            <w:pPr>
              <w:tabs>
                <w:tab w:val="left" w:pos="1411"/>
              </w:tabs>
              <w:jc w:val="center"/>
              <w:rPr>
                <w:b/>
                <w:sz w:val="18"/>
                <w:szCs w:val="18"/>
                <w:lang w:val="en-US"/>
              </w:rPr>
            </w:pPr>
            <w:r w:rsidRPr="000C365F">
              <w:rPr>
                <w:b/>
                <w:sz w:val="18"/>
                <w:szCs w:val="18"/>
                <w:lang w:val="en-US"/>
              </w:rPr>
              <w:t>(4)</w:t>
            </w:r>
          </w:p>
        </w:tc>
        <w:tc>
          <w:tcPr>
            <w:tcW w:w="2264" w:type="dxa"/>
            <w:tcBorders>
              <w:top w:val="single" w:sz="4" w:space="0" w:color="auto"/>
              <w:left w:val="single" w:sz="4" w:space="0" w:color="auto"/>
              <w:bottom w:val="single" w:sz="4" w:space="0" w:color="auto"/>
              <w:right w:val="single" w:sz="4" w:space="0" w:color="auto"/>
            </w:tcBorders>
            <w:shd w:val="clear" w:color="auto" w:fill="auto"/>
            <w:hideMark/>
          </w:tcPr>
          <w:p w14:paraId="60FCAB88" w14:textId="77777777" w:rsidR="00C804EC" w:rsidRPr="000C365F" w:rsidRDefault="00C804EC" w:rsidP="001801AE">
            <w:pPr>
              <w:tabs>
                <w:tab w:val="left" w:pos="1411"/>
              </w:tabs>
              <w:jc w:val="center"/>
              <w:rPr>
                <w:b/>
                <w:sz w:val="18"/>
                <w:szCs w:val="18"/>
                <w:lang w:val="en-US"/>
              </w:rPr>
            </w:pPr>
            <w:r w:rsidRPr="000C365F">
              <w:rPr>
                <w:b/>
                <w:sz w:val="18"/>
                <w:szCs w:val="18"/>
                <w:lang w:val="en-US"/>
              </w:rPr>
              <w:t>(5)</w:t>
            </w:r>
          </w:p>
        </w:tc>
      </w:tr>
      <w:tr w:rsidR="00C804EC" w:rsidRPr="000C365F" w14:paraId="6C479DD9" w14:textId="77777777" w:rsidTr="001801AE">
        <w:trPr>
          <w:trHeight w:val="73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2C60967C" w14:textId="77777777" w:rsidR="00C804EC" w:rsidRPr="000C365F" w:rsidRDefault="00C804EC" w:rsidP="001801AE">
            <w:pPr>
              <w:tabs>
                <w:tab w:val="left" w:pos="1411"/>
              </w:tabs>
              <w:jc w:val="center"/>
              <w:rPr>
                <w:sz w:val="18"/>
                <w:szCs w:val="18"/>
                <w:lang w:val="en-US"/>
              </w:rPr>
            </w:pPr>
            <w:r w:rsidRPr="000C365F">
              <w:rPr>
                <w:sz w:val="18"/>
                <w:szCs w:val="18"/>
                <w:lang w:val="en-US"/>
              </w:rPr>
              <w:t>P381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1079CFD1" w14:textId="77777777" w:rsidR="00C804EC" w:rsidRPr="00C30F51" w:rsidRDefault="00C804EC" w:rsidP="001801AE">
            <w:pPr>
              <w:tabs>
                <w:tab w:val="left" w:pos="1411"/>
              </w:tabs>
              <w:ind w:left="144"/>
              <w:rPr>
                <w:b/>
                <w:bCs/>
                <w:sz w:val="18"/>
                <w:szCs w:val="18"/>
                <w:lang w:val="en-US"/>
              </w:rPr>
            </w:pPr>
            <w:r w:rsidRPr="00C30F51">
              <w:rPr>
                <w:b/>
                <w:bCs/>
                <w:sz w:val="18"/>
                <w:szCs w:val="18"/>
                <w:lang w:val="en-US"/>
              </w:rPr>
              <w:t>In case of leakage, eliminate all ignition sources.</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2C264451" w14:textId="77777777" w:rsidR="00C804EC" w:rsidRPr="000C365F" w:rsidRDefault="00C804EC" w:rsidP="001801AE">
            <w:pPr>
              <w:tabs>
                <w:tab w:val="left" w:pos="1411"/>
              </w:tabs>
              <w:ind w:left="1" w:hanging="1"/>
              <w:jc w:val="center"/>
              <w:rPr>
                <w:sz w:val="18"/>
                <w:szCs w:val="18"/>
                <w:lang w:val="en-US"/>
              </w:rPr>
            </w:pPr>
            <w:r w:rsidRPr="000C365F">
              <w:rPr>
                <w:sz w:val="18"/>
                <w:szCs w:val="18"/>
                <w:lang w:val="en-US"/>
              </w:rPr>
              <w:t>Chemicals under pressure (chapter 2.3)</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14:paraId="5317A487" w14:textId="77777777" w:rsidR="00C804EC" w:rsidRPr="000C365F" w:rsidRDefault="00C804EC" w:rsidP="001801AE">
            <w:pPr>
              <w:tabs>
                <w:tab w:val="left" w:pos="1411"/>
              </w:tabs>
              <w:jc w:val="center"/>
              <w:rPr>
                <w:sz w:val="18"/>
                <w:szCs w:val="18"/>
                <w:lang w:val="en-US"/>
              </w:rPr>
            </w:pPr>
            <w:r w:rsidRPr="000C365F">
              <w:rPr>
                <w:sz w:val="18"/>
                <w:szCs w:val="18"/>
                <w:lang w:val="en-US"/>
              </w:rPr>
              <w:t>1,</w:t>
            </w:r>
            <w:r w:rsidR="00053110">
              <w:rPr>
                <w:sz w:val="18"/>
                <w:szCs w:val="18"/>
                <w:lang w:val="en-US"/>
              </w:rPr>
              <w:t xml:space="preserve"> </w:t>
            </w:r>
            <w:r w:rsidRPr="000C365F">
              <w:rPr>
                <w:sz w:val="18"/>
                <w:szCs w:val="18"/>
                <w:lang w:val="en-US"/>
              </w:rPr>
              <w:t>2</w:t>
            </w:r>
          </w:p>
        </w:tc>
        <w:tc>
          <w:tcPr>
            <w:tcW w:w="2264" w:type="dxa"/>
            <w:tcBorders>
              <w:top w:val="single" w:sz="4" w:space="0" w:color="auto"/>
              <w:left w:val="single" w:sz="4" w:space="0" w:color="auto"/>
              <w:bottom w:val="single" w:sz="4" w:space="0" w:color="auto"/>
              <w:right w:val="single" w:sz="4" w:space="0" w:color="auto"/>
            </w:tcBorders>
            <w:shd w:val="clear" w:color="auto" w:fill="auto"/>
          </w:tcPr>
          <w:p w14:paraId="4D0FA55C" w14:textId="77777777" w:rsidR="00C804EC" w:rsidRPr="000C365F" w:rsidRDefault="00C804EC" w:rsidP="001801AE">
            <w:pPr>
              <w:tabs>
                <w:tab w:val="left" w:pos="1411"/>
              </w:tabs>
              <w:rPr>
                <w:sz w:val="18"/>
                <w:szCs w:val="18"/>
                <w:lang w:val="en-US"/>
              </w:rPr>
            </w:pPr>
          </w:p>
        </w:tc>
      </w:tr>
    </w:tbl>
    <w:p w14:paraId="127F8F76" w14:textId="77777777" w:rsidR="009A6B84" w:rsidRDefault="009A6B84" w:rsidP="00A924AD">
      <w:pPr>
        <w:pStyle w:val="SingleTxtG"/>
        <w:spacing w:before="120"/>
        <w:rPr>
          <w:i/>
          <w:iCs/>
        </w:rPr>
      </w:pPr>
      <w:r w:rsidRPr="00A924AD">
        <w:t>For code P301 + P310, in column</w:t>
      </w:r>
      <w:r w:rsidR="00A924AD" w:rsidRPr="00A924AD">
        <w:t xml:space="preserve"> (1)</w:t>
      </w:r>
      <w:r w:rsidRPr="00A924AD">
        <w:t xml:space="preserve">, replace “P310” by “P316”. In column </w:t>
      </w:r>
      <w:r w:rsidR="00A924AD" w:rsidRPr="00A924AD">
        <w:rPr>
          <w:lang w:val="fr-FR"/>
        </w:rPr>
        <w:t>(2)</w:t>
      </w:r>
      <w:r w:rsidRPr="00A924AD">
        <w:t>, replace</w:t>
      </w:r>
      <w:r>
        <w:t xml:space="preserve"> “</w:t>
      </w:r>
      <w:r w:rsidRPr="009A6B84">
        <w:t>Immediately call a POISON CENTER/doctor/…</w:t>
      </w:r>
      <w:r>
        <w:t>” by “</w:t>
      </w:r>
      <w:r w:rsidRPr="009A6B84">
        <w:t>Get emergency medical help immediately.</w:t>
      </w:r>
      <w:r>
        <w:t>”. Amend the text in column</w:t>
      </w:r>
      <w:r w:rsidR="00A924AD">
        <w:t xml:space="preserve"> (5)</w:t>
      </w:r>
      <w:r>
        <w:t xml:space="preserve"> to read “</w:t>
      </w:r>
      <w:r w:rsidRPr="009A6B84">
        <w:t>Competent Authority or manufacturer / supplier may add, ‘Call’ followed by the appropriate emergency telephone number, or the appropriate emergency medical help provider, for example, a Poison Centre, Emergency Centre or Doctor.</w:t>
      </w:r>
      <w:r>
        <w:t>”.</w:t>
      </w:r>
    </w:p>
    <w:p w14:paraId="42AF5EA2" w14:textId="77777777" w:rsidR="003B3C17" w:rsidRDefault="003B3C17" w:rsidP="003B3C17">
      <w:pPr>
        <w:pStyle w:val="SingleTxtG"/>
        <w:rPr>
          <w:i/>
          <w:iCs/>
        </w:rPr>
      </w:pPr>
      <w:r w:rsidRPr="00C67B2B">
        <w:t xml:space="preserve">For code P301 + P312, in column </w:t>
      </w:r>
      <w:r w:rsidR="00C67B2B" w:rsidRPr="00C67B2B">
        <w:t>(1)</w:t>
      </w:r>
      <w:r w:rsidRPr="00C67B2B">
        <w:t>, replace “P312” by “P317”. In column</w:t>
      </w:r>
      <w:r w:rsidR="00C67B2B" w:rsidRPr="00C67B2B">
        <w:t xml:space="preserve"> (2)</w:t>
      </w:r>
      <w:r w:rsidRPr="00C67B2B">
        <w:t xml:space="preserve">, replace “Call a POISON CENTER/doctor/…if you feel unwell.” by “Get medical help.”. Delete the text in column </w:t>
      </w:r>
      <w:r w:rsidR="00C67B2B" w:rsidRPr="00C67B2B">
        <w:t>(5)</w:t>
      </w:r>
      <w:r w:rsidRPr="00C67B2B">
        <w:t>.</w:t>
      </w:r>
    </w:p>
    <w:p w14:paraId="5CCE529A" w14:textId="77777777" w:rsidR="0023272B" w:rsidRDefault="0023272B" w:rsidP="0023272B">
      <w:pPr>
        <w:pStyle w:val="SingleTxtG"/>
        <w:rPr>
          <w:i/>
          <w:iCs/>
        </w:rPr>
      </w:pPr>
      <w:r w:rsidRPr="00C67B2B">
        <w:t xml:space="preserve">For code P304 + P312, in column </w:t>
      </w:r>
      <w:r w:rsidR="00C67B2B" w:rsidRPr="00C67B2B">
        <w:t>(1)</w:t>
      </w:r>
      <w:r w:rsidRPr="00C67B2B">
        <w:t xml:space="preserve">, replace “P312” by “P317”. In column </w:t>
      </w:r>
      <w:r w:rsidR="00C67B2B" w:rsidRPr="00C67B2B">
        <w:t>(2)</w:t>
      </w:r>
      <w:r w:rsidRPr="00C67B2B">
        <w:t xml:space="preserve">, replace “Call a POISON CENTER/doctor/…if you feel unwell.” by “Get medical help.”. Delete the text in column </w:t>
      </w:r>
      <w:r w:rsidR="00C67B2B" w:rsidRPr="00C67B2B">
        <w:t>(5)</w:t>
      </w:r>
      <w:r w:rsidRPr="00C67B2B">
        <w:t>.</w:t>
      </w:r>
    </w:p>
    <w:p w14:paraId="7243D168" w14:textId="77777777" w:rsidR="0023272B" w:rsidRDefault="0023272B" w:rsidP="0023272B">
      <w:pPr>
        <w:pStyle w:val="SingleTxtG"/>
        <w:rPr>
          <w:i/>
          <w:iCs/>
        </w:rPr>
      </w:pPr>
      <w:r>
        <w:t xml:space="preserve">For code P308 + P311, in column </w:t>
      </w:r>
      <w:r w:rsidR="00C67B2B">
        <w:t>(1)</w:t>
      </w:r>
      <w:r>
        <w:t xml:space="preserve">, replace “P311” by “P316”. In column </w:t>
      </w:r>
      <w:r w:rsidR="00C67B2B">
        <w:t>(2)</w:t>
      </w:r>
      <w:r>
        <w:t>, replace “</w:t>
      </w:r>
      <w:r w:rsidR="0012596D" w:rsidRPr="0012596D">
        <w:t>Call a POISON CENTER/doctor/...</w:t>
      </w:r>
      <w:r>
        <w:t>” by “</w:t>
      </w:r>
      <w:r w:rsidR="0012596D" w:rsidRPr="0012596D">
        <w:t>Get emergency medical help immediately.</w:t>
      </w:r>
      <w:r>
        <w:t xml:space="preserve">”. Amend the text in column </w:t>
      </w:r>
      <w:r w:rsidR="00C67B2B">
        <w:t>(5)</w:t>
      </w:r>
      <w:r>
        <w:t xml:space="preserve"> to read “</w:t>
      </w:r>
      <w:r w:rsidRPr="009A6B84">
        <w:t>Competent Authority or manufacturer / supplier may add, ‘Call’ followed by the appropriate emergency telephone number, or the appropriate emergency medical help provider, for example, a Poison Centre, Emergency Centre or Doctor.</w:t>
      </w:r>
      <w:r>
        <w:t>”.</w:t>
      </w:r>
    </w:p>
    <w:p w14:paraId="2EC57F77" w14:textId="77777777" w:rsidR="0012596D" w:rsidRDefault="0012596D" w:rsidP="0023272B">
      <w:pPr>
        <w:pStyle w:val="SingleTxtG"/>
      </w:pPr>
      <w:r>
        <w:t>Delete the rows for code P308 + P313.</w:t>
      </w:r>
    </w:p>
    <w:p w14:paraId="69B7B54B" w14:textId="77777777" w:rsidR="009E1D6D" w:rsidRDefault="009E1D6D" w:rsidP="009E1D6D">
      <w:pPr>
        <w:pStyle w:val="SingleTxtG"/>
      </w:pPr>
      <w:r w:rsidRPr="00B6278E">
        <w:t xml:space="preserve">For code P332 + P313, in column </w:t>
      </w:r>
      <w:r w:rsidR="00B6278E" w:rsidRPr="00B6278E">
        <w:t>(1)</w:t>
      </w:r>
      <w:r w:rsidRPr="00B6278E">
        <w:t xml:space="preserve">, replace “P313” by “P317”. In column </w:t>
      </w:r>
      <w:r w:rsidR="00B6278E" w:rsidRPr="00B6278E">
        <w:t>(2)</w:t>
      </w:r>
      <w:r w:rsidRPr="00B6278E">
        <w:t xml:space="preserve">, replace “Get medical advice/attention.” by “Get medical help.”. </w:t>
      </w:r>
      <w:r w:rsidR="00C51F11" w:rsidRPr="00B6278E">
        <w:t xml:space="preserve">In column </w:t>
      </w:r>
      <w:r w:rsidR="00B6278E" w:rsidRPr="00B6278E">
        <w:t>(5)</w:t>
      </w:r>
      <w:r w:rsidR="00C51F11" w:rsidRPr="00B6278E">
        <w:t>, replace “P313” by “P317”</w:t>
      </w:r>
      <w:r w:rsidR="00C51F11" w:rsidRPr="00B6278E">
        <w:rPr>
          <w:b/>
          <w:bCs/>
        </w:rPr>
        <w:t xml:space="preserve"> </w:t>
      </w:r>
      <w:r w:rsidR="00C51F11" w:rsidRPr="00B6278E">
        <w:t>and delete the second sentence.</w:t>
      </w:r>
      <w:r w:rsidR="00C51F11">
        <w:t xml:space="preserve"> </w:t>
      </w:r>
    </w:p>
    <w:p w14:paraId="47B2FFDF" w14:textId="77777777" w:rsidR="009E1D6D" w:rsidRDefault="009E1D6D" w:rsidP="009E1D6D">
      <w:pPr>
        <w:pStyle w:val="SingleTxtG"/>
      </w:pPr>
      <w:r>
        <w:t xml:space="preserve">For code P333 + P313, in column </w:t>
      </w:r>
      <w:r w:rsidR="00F46F22">
        <w:t>(1)</w:t>
      </w:r>
      <w:r>
        <w:t xml:space="preserve">, replace “P313” by “P317”. In column </w:t>
      </w:r>
      <w:r w:rsidR="00F46F22">
        <w:rPr>
          <w:lang w:val="fr-FR"/>
        </w:rPr>
        <w:t>(2)</w:t>
      </w:r>
      <w:r>
        <w:t>, replace “</w:t>
      </w:r>
      <w:r w:rsidRPr="009E1D6D">
        <w:t>Get medical advice/attention.</w:t>
      </w:r>
      <w:r>
        <w:t>” by “</w:t>
      </w:r>
      <w:r w:rsidRPr="003B3C17">
        <w:t>Get medical help.</w:t>
      </w:r>
      <w:r>
        <w:t xml:space="preserve">”. </w:t>
      </w:r>
      <w:r w:rsidR="00C51F11">
        <w:t xml:space="preserve">Delete the text in column </w:t>
      </w:r>
      <w:r w:rsidR="00F46F22">
        <w:t>(5)</w:t>
      </w:r>
      <w:r w:rsidR="00C51F11">
        <w:t>.</w:t>
      </w:r>
    </w:p>
    <w:p w14:paraId="390EF0FE" w14:textId="77777777" w:rsidR="00762599" w:rsidRDefault="00762599" w:rsidP="00762599">
      <w:pPr>
        <w:pStyle w:val="SingleTxtG"/>
      </w:pPr>
      <w:r>
        <w:t xml:space="preserve">For code P336 + P315, in column </w:t>
      </w:r>
      <w:r w:rsidR="00F46F22">
        <w:t>(1)</w:t>
      </w:r>
      <w:r>
        <w:t xml:space="preserve">, replace “P315” by “P317”. In column </w:t>
      </w:r>
      <w:r w:rsidR="00F46F22">
        <w:t>(2)</w:t>
      </w:r>
      <w:r>
        <w:t>, at the beginning, replace “Thaw” by “Immediately thaw” and, at the end, replace “</w:t>
      </w:r>
      <w:r w:rsidRPr="00762599">
        <w:t>Get immediate medical advice/attention.</w:t>
      </w:r>
      <w:r>
        <w:t>” by “</w:t>
      </w:r>
      <w:r w:rsidRPr="00762599">
        <w:t>Get medical help.</w:t>
      </w:r>
      <w:r>
        <w:t xml:space="preserve">”. Delete the text in column </w:t>
      </w:r>
      <w:r w:rsidR="00F46F22">
        <w:t>(5)</w:t>
      </w:r>
      <w:r>
        <w:t>.</w:t>
      </w:r>
    </w:p>
    <w:p w14:paraId="0D401818" w14:textId="77777777" w:rsidR="00540121" w:rsidRDefault="00540121" w:rsidP="00540121">
      <w:pPr>
        <w:pStyle w:val="SingleTxtG"/>
      </w:pPr>
      <w:r>
        <w:t>For code P33</w:t>
      </w:r>
      <w:r w:rsidR="003B27C2">
        <w:t>7</w:t>
      </w:r>
      <w:r>
        <w:t xml:space="preserve"> + P313, in column </w:t>
      </w:r>
      <w:r w:rsidR="00F46F22">
        <w:t>(1)</w:t>
      </w:r>
      <w:r>
        <w:t xml:space="preserve">, replace “P313” by “P317”. In column </w:t>
      </w:r>
      <w:r w:rsidR="00F46F22">
        <w:t>(2)</w:t>
      </w:r>
      <w:r>
        <w:t>, replace “</w:t>
      </w:r>
      <w:r w:rsidRPr="00762599">
        <w:t>Get medical advice/attention.</w:t>
      </w:r>
      <w:r>
        <w:t>” by “</w:t>
      </w:r>
      <w:r w:rsidRPr="00762599">
        <w:t>Get medical help.</w:t>
      </w:r>
      <w:r>
        <w:t xml:space="preserve">”. </w:t>
      </w:r>
      <w:r w:rsidR="004F0FE2">
        <w:t>I</w:t>
      </w:r>
      <w:r w:rsidR="004F0FE2" w:rsidRPr="00724120">
        <w:t xml:space="preserve">n column </w:t>
      </w:r>
      <w:r w:rsidR="004F0FE2">
        <w:t>(4)</w:t>
      </w:r>
      <w:r w:rsidR="004F0FE2" w:rsidRPr="00724120">
        <w:t>, replace “2A” by “2/2A”.</w:t>
      </w:r>
      <w:r w:rsidR="004F0FE2">
        <w:t xml:space="preserve"> </w:t>
      </w:r>
      <w:r>
        <w:t xml:space="preserve">Delete the text in column </w:t>
      </w:r>
      <w:r w:rsidR="00F46F22">
        <w:t>(5)</w:t>
      </w:r>
      <w:r>
        <w:t>.</w:t>
      </w:r>
      <w:r w:rsidR="00B8196A">
        <w:t xml:space="preserve"> </w:t>
      </w:r>
    </w:p>
    <w:p w14:paraId="6EE8FFB2" w14:textId="77777777" w:rsidR="00A0001A" w:rsidRDefault="00A0001A" w:rsidP="00A0001A">
      <w:pPr>
        <w:pStyle w:val="SingleTxtG"/>
      </w:pPr>
      <w:r>
        <w:t xml:space="preserve">For code P342 + P311, in column </w:t>
      </w:r>
      <w:r w:rsidR="00490F89">
        <w:t>(1)</w:t>
      </w:r>
      <w:r>
        <w:t xml:space="preserve">, replace “P311” by “P316”. In column </w:t>
      </w:r>
      <w:r w:rsidR="00490F89">
        <w:t>(2)</w:t>
      </w:r>
      <w:r>
        <w:t>, replace “</w:t>
      </w:r>
      <w:r w:rsidRPr="00A0001A">
        <w:t>Call a POISON CENTER/doctor/…</w:t>
      </w:r>
      <w:r>
        <w:t>” by “</w:t>
      </w:r>
      <w:r w:rsidRPr="00A0001A">
        <w:t>Get emergency medical help immediately.</w:t>
      </w:r>
      <w:r>
        <w:t xml:space="preserve">”. Amend the text in column </w:t>
      </w:r>
      <w:r w:rsidR="00490F89">
        <w:t>(5)</w:t>
      </w:r>
      <w:r>
        <w:t xml:space="preserve"> to read “</w:t>
      </w:r>
      <w:r w:rsidRPr="00A0001A">
        <w:t>Competent Authority or manufacturer / supplier may add, ‘Call’ followed by the appropriate emergency telephone number, or the appropriate emergency medical help provider, for example, a Poison Centre, Emergency Centre or Doctor.</w:t>
      </w:r>
      <w:r>
        <w:t>”.</w:t>
      </w:r>
    </w:p>
    <w:p w14:paraId="7BA64B98" w14:textId="77777777" w:rsidR="00CB10A3" w:rsidRDefault="00CB10A3" w:rsidP="00CB10A3">
      <w:pPr>
        <w:pStyle w:val="SingleTxtG"/>
        <w:spacing w:before="120"/>
      </w:pPr>
      <w:r>
        <w:t xml:space="preserve">For code P370 + P378, </w:t>
      </w:r>
      <w:r w:rsidRPr="00EF6F4A">
        <w:t>insert the</w:t>
      </w:r>
      <w:r>
        <w:t xml:space="preserve"> following new row: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5"/>
        <w:gridCol w:w="1819"/>
        <w:gridCol w:w="1596"/>
        <w:gridCol w:w="2266"/>
      </w:tblGrid>
      <w:tr w:rsidR="00CB10A3" w:rsidRPr="00C159CE" w14:paraId="7619C94D" w14:textId="77777777" w:rsidTr="004F4CA2">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35AEF0D8" w14:textId="77777777" w:rsidR="00CB10A3" w:rsidRPr="00C159CE" w:rsidRDefault="00CB10A3" w:rsidP="004F4CA2">
            <w:pPr>
              <w:tabs>
                <w:tab w:val="left" w:pos="1411"/>
              </w:tabs>
              <w:jc w:val="center"/>
              <w:rPr>
                <w:b/>
                <w:sz w:val="18"/>
                <w:szCs w:val="18"/>
                <w:lang w:val="en-US"/>
              </w:rPr>
            </w:pPr>
            <w:bookmarkStart w:id="9" w:name="_Hlk536188573"/>
            <w:r w:rsidRPr="00C159CE">
              <w:rPr>
                <w:b/>
                <w:sz w:val="18"/>
                <w:szCs w:val="18"/>
                <w:lang w:val="en-US"/>
              </w:rPr>
              <w:t>(1)</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135A543B" w14:textId="77777777" w:rsidR="00CB10A3" w:rsidRPr="00C159CE" w:rsidRDefault="00CB10A3" w:rsidP="004F4CA2">
            <w:pPr>
              <w:tabs>
                <w:tab w:val="left" w:pos="1411"/>
              </w:tabs>
              <w:jc w:val="center"/>
              <w:rPr>
                <w:b/>
                <w:sz w:val="18"/>
                <w:szCs w:val="18"/>
                <w:lang w:val="en-US"/>
              </w:rPr>
            </w:pPr>
            <w:r w:rsidRPr="00C159CE">
              <w:rPr>
                <w:b/>
                <w:sz w:val="18"/>
                <w:szCs w:val="18"/>
                <w:lang w:val="en-US"/>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0B5E1309" w14:textId="77777777" w:rsidR="00CB10A3" w:rsidRPr="00C159CE" w:rsidRDefault="00CB10A3" w:rsidP="004F4CA2">
            <w:pPr>
              <w:tabs>
                <w:tab w:val="left" w:pos="1411"/>
              </w:tabs>
              <w:jc w:val="center"/>
              <w:rPr>
                <w:b/>
                <w:sz w:val="18"/>
                <w:szCs w:val="18"/>
                <w:lang w:val="en-US"/>
              </w:rPr>
            </w:pPr>
            <w:r w:rsidRPr="00C159CE">
              <w:rPr>
                <w:b/>
                <w:sz w:val="18"/>
                <w:szCs w:val="18"/>
                <w:lang w:val="en-US"/>
              </w:rPr>
              <w:t>(3)</w:t>
            </w:r>
          </w:p>
        </w:tc>
        <w:tc>
          <w:tcPr>
            <w:tcW w:w="1596" w:type="dxa"/>
            <w:tcBorders>
              <w:top w:val="single" w:sz="4" w:space="0" w:color="auto"/>
              <w:left w:val="single" w:sz="4" w:space="0" w:color="auto"/>
              <w:bottom w:val="single" w:sz="4" w:space="0" w:color="auto"/>
              <w:right w:val="single" w:sz="4" w:space="0" w:color="auto"/>
            </w:tcBorders>
            <w:shd w:val="clear" w:color="auto" w:fill="auto"/>
            <w:hideMark/>
          </w:tcPr>
          <w:p w14:paraId="330CEB34" w14:textId="77777777" w:rsidR="00CB10A3" w:rsidRPr="00C159CE" w:rsidRDefault="00CB10A3" w:rsidP="004F4CA2">
            <w:pPr>
              <w:tabs>
                <w:tab w:val="left" w:pos="1411"/>
              </w:tabs>
              <w:jc w:val="center"/>
              <w:rPr>
                <w:b/>
                <w:sz w:val="18"/>
                <w:szCs w:val="18"/>
                <w:lang w:val="en-US"/>
              </w:rPr>
            </w:pPr>
            <w:r w:rsidRPr="00C159CE">
              <w:rPr>
                <w:b/>
                <w:sz w:val="18"/>
                <w:szCs w:val="18"/>
                <w:lang w:val="en-US"/>
              </w:rPr>
              <w:t>(4)</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11A806CE" w14:textId="77777777" w:rsidR="00CB10A3" w:rsidRPr="00C159CE" w:rsidRDefault="00CB10A3" w:rsidP="004F4CA2">
            <w:pPr>
              <w:tabs>
                <w:tab w:val="left" w:pos="1411"/>
              </w:tabs>
              <w:jc w:val="center"/>
              <w:rPr>
                <w:b/>
                <w:sz w:val="18"/>
                <w:szCs w:val="18"/>
                <w:lang w:val="en-US"/>
              </w:rPr>
            </w:pPr>
            <w:r w:rsidRPr="00C159CE">
              <w:rPr>
                <w:b/>
                <w:sz w:val="18"/>
                <w:szCs w:val="18"/>
                <w:lang w:val="en-US"/>
              </w:rPr>
              <w:t>(5)</w:t>
            </w:r>
          </w:p>
        </w:tc>
      </w:tr>
      <w:tr w:rsidR="00CB10A3" w:rsidRPr="000C365F" w14:paraId="09239156" w14:textId="77777777" w:rsidTr="004F4CA2">
        <w:trPr>
          <w:trHeight w:val="73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564C7F37" w14:textId="77777777" w:rsidR="00CB10A3" w:rsidRPr="000C365F" w:rsidRDefault="00CB10A3" w:rsidP="004F4CA2">
            <w:pPr>
              <w:tabs>
                <w:tab w:val="left" w:pos="1411"/>
              </w:tabs>
              <w:jc w:val="center"/>
              <w:rPr>
                <w:sz w:val="18"/>
                <w:szCs w:val="18"/>
                <w:lang w:val="en-US"/>
              </w:rPr>
            </w:pPr>
            <w:bookmarkStart w:id="10" w:name="_Hlk536188605"/>
            <w:bookmarkEnd w:id="9"/>
            <w:r w:rsidRPr="000C365F">
              <w:rPr>
                <w:sz w:val="18"/>
                <w:szCs w:val="18"/>
                <w:lang w:val="en-US"/>
              </w:rPr>
              <w:t xml:space="preserve">P370 </w:t>
            </w:r>
            <w:r>
              <w:rPr>
                <w:sz w:val="18"/>
                <w:szCs w:val="18"/>
                <w:lang w:val="en-US"/>
              </w:rPr>
              <w:br/>
            </w:r>
            <w:r w:rsidRPr="000C365F">
              <w:rPr>
                <w:sz w:val="18"/>
                <w:szCs w:val="18"/>
                <w:lang w:val="en-US"/>
              </w:rPr>
              <w:t xml:space="preserve">+ </w:t>
            </w:r>
            <w:r>
              <w:rPr>
                <w:sz w:val="18"/>
                <w:szCs w:val="18"/>
                <w:lang w:val="en-US"/>
              </w:rPr>
              <w:br/>
            </w:r>
            <w:r w:rsidRPr="000C365F">
              <w:rPr>
                <w:sz w:val="18"/>
                <w:szCs w:val="18"/>
                <w:lang w:val="en-US"/>
              </w:rPr>
              <w:t>P378</w:t>
            </w:r>
            <w:bookmarkEnd w:id="10"/>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4FB93EB7" w14:textId="77777777" w:rsidR="00CB10A3" w:rsidRPr="004C0881" w:rsidRDefault="00CB10A3" w:rsidP="004F4CA2">
            <w:pPr>
              <w:tabs>
                <w:tab w:val="left" w:pos="1411"/>
              </w:tabs>
              <w:ind w:left="144"/>
              <w:rPr>
                <w:b/>
                <w:bCs/>
                <w:sz w:val="18"/>
                <w:szCs w:val="18"/>
                <w:lang w:val="en-US"/>
              </w:rPr>
            </w:pPr>
            <w:r w:rsidRPr="004C0881">
              <w:rPr>
                <w:b/>
                <w:bCs/>
                <w:sz w:val="18"/>
                <w:szCs w:val="18"/>
                <w:lang w:val="en-US"/>
              </w:rPr>
              <w:t xml:space="preserve">In case of fire, use …. to extinguish. </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10A7D53D" w14:textId="77777777" w:rsidR="00CB10A3" w:rsidRPr="000C365F" w:rsidRDefault="00CB10A3" w:rsidP="004F4CA2">
            <w:pPr>
              <w:tabs>
                <w:tab w:val="left" w:pos="1411"/>
              </w:tabs>
              <w:ind w:left="1" w:hanging="1"/>
              <w:jc w:val="center"/>
              <w:rPr>
                <w:sz w:val="18"/>
                <w:szCs w:val="18"/>
                <w:lang w:val="en-US"/>
              </w:rPr>
            </w:pPr>
            <w:r w:rsidRPr="000C365F">
              <w:rPr>
                <w:sz w:val="18"/>
                <w:szCs w:val="18"/>
                <w:lang w:val="en-US"/>
              </w:rPr>
              <w:t>Chemicals under pressure (chapter 2.3)</w:t>
            </w:r>
          </w:p>
        </w:tc>
        <w:tc>
          <w:tcPr>
            <w:tcW w:w="1596" w:type="dxa"/>
            <w:tcBorders>
              <w:top w:val="single" w:sz="4" w:space="0" w:color="auto"/>
              <w:left w:val="single" w:sz="4" w:space="0" w:color="auto"/>
              <w:bottom w:val="single" w:sz="4" w:space="0" w:color="auto"/>
              <w:right w:val="single" w:sz="4" w:space="0" w:color="auto"/>
            </w:tcBorders>
            <w:shd w:val="clear" w:color="auto" w:fill="auto"/>
            <w:hideMark/>
          </w:tcPr>
          <w:p w14:paraId="11AC4813" w14:textId="77777777" w:rsidR="00CB10A3" w:rsidRPr="000C365F" w:rsidRDefault="00CB10A3" w:rsidP="004F4CA2">
            <w:pPr>
              <w:tabs>
                <w:tab w:val="left" w:pos="1411"/>
              </w:tabs>
              <w:jc w:val="center"/>
              <w:rPr>
                <w:sz w:val="18"/>
                <w:szCs w:val="18"/>
                <w:lang w:val="en-US"/>
              </w:rPr>
            </w:pPr>
            <w:r w:rsidRPr="000C365F">
              <w:rPr>
                <w:sz w:val="18"/>
                <w:szCs w:val="18"/>
                <w:lang w:val="en-US"/>
              </w:rPr>
              <w:t>1, 2</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1955BC40" w14:textId="77777777" w:rsidR="00CB10A3" w:rsidRPr="000C365F" w:rsidRDefault="00CB10A3" w:rsidP="004F4CA2">
            <w:pPr>
              <w:tabs>
                <w:tab w:val="left" w:pos="1411"/>
              </w:tabs>
              <w:ind w:left="1" w:hanging="1"/>
              <w:rPr>
                <w:sz w:val="18"/>
                <w:szCs w:val="18"/>
                <w:lang w:val="en-US"/>
              </w:rPr>
            </w:pPr>
          </w:p>
        </w:tc>
      </w:tr>
    </w:tbl>
    <w:p w14:paraId="348B388E" w14:textId="77777777" w:rsidR="00ED10A2" w:rsidRDefault="00ED10A2" w:rsidP="00CB10A3">
      <w:pPr>
        <w:pStyle w:val="SingleTxtG"/>
        <w:spacing w:before="120"/>
      </w:pPr>
      <w:r>
        <w:t xml:space="preserve">For code P303 + P361 + P353, in column </w:t>
      </w:r>
      <w:r w:rsidR="006B2BD7">
        <w:t>(2)</w:t>
      </w:r>
      <w:r>
        <w:t>, replace “</w:t>
      </w:r>
      <w:r w:rsidR="00053110">
        <w:t xml:space="preserve">rinse </w:t>
      </w:r>
      <w:r>
        <w:t>skin” by “</w:t>
      </w:r>
      <w:r w:rsidR="00053110">
        <w:t xml:space="preserve">rinse </w:t>
      </w:r>
      <w:r>
        <w:t>affected areas”.</w:t>
      </w:r>
      <w:r w:rsidR="00D2757A">
        <w:t xml:space="preserve"> Delete the row for hazard class “</w:t>
      </w:r>
      <w:r w:rsidR="000C76D7" w:rsidRPr="000C76D7">
        <w:t>Skin corrosion (chapter 3.2)</w:t>
      </w:r>
      <w:r w:rsidR="000C76D7">
        <w:t>”.</w:t>
      </w:r>
    </w:p>
    <w:p w14:paraId="5C056EC9" w14:textId="77777777" w:rsidR="00655F7D" w:rsidRDefault="00655F7D" w:rsidP="00655F7D">
      <w:pPr>
        <w:pStyle w:val="SingleTxtG"/>
      </w:pPr>
      <w:r>
        <w:t>For code P305 + P351 + P338, delete the rows for hazard classes “</w:t>
      </w:r>
      <w:r w:rsidRPr="00655F7D">
        <w:t>Skin corrosion (chapter 3.2)</w:t>
      </w:r>
      <w:r>
        <w:t>” and “</w:t>
      </w:r>
      <w:r w:rsidRPr="00655F7D">
        <w:t>Serious eye damage (chapter 3.3)</w:t>
      </w:r>
      <w:r>
        <w:t>”.</w:t>
      </w:r>
    </w:p>
    <w:p w14:paraId="5777EEA2" w14:textId="77777777" w:rsidR="00E465CE" w:rsidRDefault="00E465CE" w:rsidP="00655F7D">
      <w:pPr>
        <w:pStyle w:val="SingleTxtG"/>
      </w:pPr>
      <w:r>
        <w:t xml:space="preserve">After the rows for code P305 + P351 + P338, </w:t>
      </w:r>
      <w:r w:rsidRPr="00EF6F4A">
        <w:t>insert the</w:t>
      </w:r>
      <w:r>
        <w:t xml:space="preserve"> following new rows: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5"/>
        <w:gridCol w:w="1819"/>
        <w:gridCol w:w="1596"/>
        <w:gridCol w:w="2266"/>
      </w:tblGrid>
      <w:tr w:rsidR="00E465CE" w:rsidRPr="00C159CE" w14:paraId="1FA9DB45" w14:textId="77777777" w:rsidTr="00902F18">
        <w:trPr>
          <w:trHeight w:val="2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2F0A9FFC" w14:textId="77777777" w:rsidR="00E465CE" w:rsidRPr="00C159CE" w:rsidRDefault="00E465CE" w:rsidP="000077B8">
            <w:pPr>
              <w:tabs>
                <w:tab w:val="left" w:pos="1411"/>
              </w:tabs>
              <w:jc w:val="center"/>
              <w:rPr>
                <w:b/>
                <w:sz w:val="18"/>
                <w:szCs w:val="18"/>
                <w:lang w:val="en-US"/>
              </w:rPr>
            </w:pPr>
            <w:r w:rsidRPr="00C159CE">
              <w:rPr>
                <w:b/>
                <w:sz w:val="18"/>
                <w:szCs w:val="18"/>
                <w:lang w:val="en-US"/>
              </w:rPr>
              <w:t>(1)</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45A845F0" w14:textId="77777777" w:rsidR="00E465CE" w:rsidRPr="00C159CE" w:rsidRDefault="00E465CE" w:rsidP="000077B8">
            <w:pPr>
              <w:tabs>
                <w:tab w:val="left" w:pos="1411"/>
              </w:tabs>
              <w:jc w:val="center"/>
              <w:rPr>
                <w:b/>
                <w:sz w:val="18"/>
                <w:szCs w:val="18"/>
                <w:lang w:val="en-US"/>
              </w:rPr>
            </w:pPr>
            <w:r w:rsidRPr="00C159CE">
              <w:rPr>
                <w:b/>
                <w:sz w:val="18"/>
                <w:szCs w:val="18"/>
                <w:lang w:val="en-US"/>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638FD549" w14:textId="77777777" w:rsidR="00E465CE" w:rsidRPr="00C159CE" w:rsidRDefault="00E465CE" w:rsidP="000077B8">
            <w:pPr>
              <w:tabs>
                <w:tab w:val="left" w:pos="1411"/>
              </w:tabs>
              <w:jc w:val="center"/>
              <w:rPr>
                <w:b/>
                <w:sz w:val="18"/>
                <w:szCs w:val="18"/>
                <w:lang w:val="en-US"/>
              </w:rPr>
            </w:pPr>
            <w:r w:rsidRPr="00C159CE">
              <w:rPr>
                <w:b/>
                <w:sz w:val="18"/>
                <w:szCs w:val="18"/>
                <w:lang w:val="en-US"/>
              </w:rPr>
              <w:t>(3)</w:t>
            </w:r>
          </w:p>
        </w:tc>
        <w:tc>
          <w:tcPr>
            <w:tcW w:w="1596" w:type="dxa"/>
            <w:tcBorders>
              <w:top w:val="single" w:sz="4" w:space="0" w:color="auto"/>
              <w:left w:val="single" w:sz="4" w:space="0" w:color="auto"/>
              <w:bottom w:val="single" w:sz="4" w:space="0" w:color="auto"/>
              <w:right w:val="single" w:sz="4" w:space="0" w:color="auto"/>
            </w:tcBorders>
            <w:shd w:val="clear" w:color="auto" w:fill="auto"/>
            <w:hideMark/>
          </w:tcPr>
          <w:p w14:paraId="1FF64E34" w14:textId="77777777" w:rsidR="00E465CE" w:rsidRPr="00C159CE" w:rsidRDefault="00E465CE" w:rsidP="000077B8">
            <w:pPr>
              <w:tabs>
                <w:tab w:val="left" w:pos="1411"/>
              </w:tabs>
              <w:jc w:val="center"/>
              <w:rPr>
                <w:b/>
                <w:sz w:val="18"/>
                <w:szCs w:val="18"/>
                <w:lang w:val="en-US"/>
              </w:rPr>
            </w:pPr>
            <w:r w:rsidRPr="00C159CE">
              <w:rPr>
                <w:b/>
                <w:sz w:val="18"/>
                <w:szCs w:val="18"/>
                <w:lang w:val="en-US"/>
              </w:rPr>
              <w:t>(4)</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4722DDF5" w14:textId="77777777" w:rsidR="00E465CE" w:rsidRPr="00C159CE" w:rsidRDefault="00E465CE" w:rsidP="000077B8">
            <w:pPr>
              <w:tabs>
                <w:tab w:val="left" w:pos="1411"/>
              </w:tabs>
              <w:jc w:val="center"/>
              <w:rPr>
                <w:b/>
                <w:sz w:val="18"/>
                <w:szCs w:val="18"/>
                <w:lang w:val="en-US"/>
              </w:rPr>
            </w:pPr>
            <w:r w:rsidRPr="00C159CE">
              <w:rPr>
                <w:b/>
                <w:sz w:val="18"/>
                <w:szCs w:val="18"/>
                <w:lang w:val="en-US"/>
              </w:rPr>
              <w:t>(5)</w:t>
            </w:r>
          </w:p>
        </w:tc>
      </w:tr>
      <w:tr w:rsidR="00902F18" w:rsidRPr="000C365F" w14:paraId="3C2B074A" w14:textId="77777777" w:rsidTr="00902F18">
        <w:trPr>
          <w:trHeight w:val="20"/>
        </w:trPr>
        <w:tc>
          <w:tcPr>
            <w:tcW w:w="713" w:type="dxa"/>
            <w:vMerge w:val="restart"/>
            <w:tcBorders>
              <w:top w:val="single" w:sz="4" w:space="0" w:color="auto"/>
              <w:left w:val="single" w:sz="4" w:space="0" w:color="auto"/>
              <w:right w:val="single" w:sz="4" w:space="0" w:color="auto"/>
            </w:tcBorders>
            <w:shd w:val="clear" w:color="auto" w:fill="auto"/>
            <w:hideMark/>
          </w:tcPr>
          <w:p w14:paraId="524DA2AF" w14:textId="77777777" w:rsidR="00902F18" w:rsidRDefault="00902F18" w:rsidP="00902F18">
            <w:pPr>
              <w:tabs>
                <w:tab w:val="left" w:pos="1411"/>
              </w:tabs>
              <w:spacing w:line="240" w:lineRule="auto"/>
              <w:jc w:val="center"/>
              <w:rPr>
                <w:sz w:val="18"/>
                <w:szCs w:val="18"/>
                <w:lang w:val="en-US"/>
              </w:rPr>
            </w:pPr>
            <w:r>
              <w:rPr>
                <w:sz w:val="18"/>
                <w:szCs w:val="18"/>
                <w:lang w:val="en-US"/>
              </w:rPr>
              <w:t>P305</w:t>
            </w:r>
          </w:p>
          <w:p w14:paraId="0766EB65" w14:textId="77777777" w:rsidR="00902F18" w:rsidRDefault="00902F18" w:rsidP="00902F18">
            <w:pPr>
              <w:tabs>
                <w:tab w:val="left" w:pos="1411"/>
              </w:tabs>
              <w:spacing w:line="240" w:lineRule="auto"/>
              <w:jc w:val="center"/>
              <w:rPr>
                <w:sz w:val="18"/>
                <w:szCs w:val="18"/>
                <w:lang w:val="en-US"/>
              </w:rPr>
            </w:pPr>
            <w:r>
              <w:rPr>
                <w:sz w:val="18"/>
                <w:szCs w:val="18"/>
                <w:lang w:val="en-US"/>
              </w:rPr>
              <w:t>+</w:t>
            </w:r>
          </w:p>
          <w:p w14:paraId="126130AD" w14:textId="77777777" w:rsidR="00902F18" w:rsidRDefault="00902F18" w:rsidP="00902F18">
            <w:pPr>
              <w:tabs>
                <w:tab w:val="left" w:pos="1411"/>
              </w:tabs>
              <w:spacing w:line="240" w:lineRule="auto"/>
              <w:jc w:val="center"/>
              <w:rPr>
                <w:sz w:val="18"/>
                <w:szCs w:val="18"/>
                <w:lang w:val="en-US"/>
              </w:rPr>
            </w:pPr>
            <w:r>
              <w:rPr>
                <w:sz w:val="18"/>
                <w:szCs w:val="18"/>
                <w:lang w:val="en-US"/>
              </w:rPr>
              <w:t>P354</w:t>
            </w:r>
          </w:p>
          <w:p w14:paraId="35950C0E" w14:textId="77777777" w:rsidR="00902F18" w:rsidRDefault="00902F18" w:rsidP="00902F18">
            <w:pPr>
              <w:tabs>
                <w:tab w:val="left" w:pos="1411"/>
              </w:tabs>
              <w:spacing w:line="240" w:lineRule="auto"/>
              <w:jc w:val="center"/>
              <w:rPr>
                <w:sz w:val="18"/>
                <w:szCs w:val="18"/>
                <w:lang w:val="en-US"/>
              </w:rPr>
            </w:pPr>
            <w:r>
              <w:rPr>
                <w:sz w:val="18"/>
                <w:szCs w:val="18"/>
                <w:lang w:val="en-US"/>
              </w:rPr>
              <w:t>+</w:t>
            </w:r>
          </w:p>
          <w:p w14:paraId="31FC3932" w14:textId="77777777" w:rsidR="00902F18" w:rsidRPr="000C365F" w:rsidRDefault="00902F18" w:rsidP="00902F18">
            <w:pPr>
              <w:tabs>
                <w:tab w:val="left" w:pos="1411"/>
              </w:tabs>
              <w:spacing w:line="240" w:lineRule="auto"/>
              <w:jc w:val="center"/>
              <w:rPr>
                <w:sz w:val="18"/>
                <w:szCs w:val="18"/>
                <w:lang w:val="en-US"/>
              </w:rPr>
            </w:pPr>
            <w:r>
              <w:rPr>
                <w:sz w:val="18"/>
                <w:szCs w:val="18"/>
                <w:lang w:val="en-US"/>
              </w:rPr>
              <w:t>P338</w:t>
            </w:r>
          </w:p>
        </w:tc>
        <w:tc>
          <w:tcPr>
            <w:tcW w:w="3235" w:type="dxa"/>
            <w:vMerge w:val="restart"/>
            <w:tcBorders>
              <w:top w:val="single" w:sz="4" w:space="0" w:color="auto"/>
              <w:left w:val="single" w:sz="4" w:space="0" w:color="auto"/>
              <w:right w:val="single" w:sz="4" w:space="0" w:color="auto"/>
            </w:tcBorders>
            <w:shd w:val="clear" w:color="auto" w:fill="auto"/>
            <w:hideMark/>
          </w:tcPr>
          <w:p w14:paraId="342B1146" w14:textId="77777777" w:rsidR="00902F18" w:rsidRPr="007E6053" w:rsidRDefault="007E6053" w:rsidP="00902F18">
            <w:pPr>
              <w:tabs>
                <w:tab w:val="left" w:pos="1411"/>
              </w:tabs>
              <w:spacing w:line="240" w:lineRule="auto"/>
              <w:ind w:left="144"/>
              <w:rPr>
                <w:b/>
                <w:bCs/>
                <w:sz w:val="18"/>
                <w:szCs w:val="18"/>
                <w:lang w:val="en-US"/>
              </w:rPr>
            </w:pPr>
            <w:r>
              <w:rPr>
                <w:b/>
                <w:bCs/>
                <w:sz w:val="18"/>
                <w:szCs w:val="18"/>
                <w:lang w:val="en-US"/>
              </w:rPr>
              <w:t xml:space="preserve">IF IN EYES: </w:t>
            </w:r>
            <w:r w:rsidR="00902F18" w:rsidRPr="007E6053">
              <w:rPr>
                <w:b/>
                <w:bCs/>
                <w:sz w:val="18"/>
                <w:szCs w:val="18"/>
                <w:lang w:val="en-US"/>
              </w:rPr>
              <w:t xml:space="preserve">Immediately rinse with water for several minutes.  Remove contact lenses, if present and easy to do.  Continue rinsing. </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734289A9" w14:textId="77777777" w:rsidR="00902F18" w:rsidRPr="000C365F" w:rsidRDefault="00902F18" w:rsidP="00902F18">
            <w:pPr>
              <w:tabs>
                <w:tab w:val="left" w:pos="1411"/>
              </w:tabs>
              <w:spacing w:line="240" w:lineRule="auto"/>
              <w:ind w:left="1" w:hanging="1"/>
              <w:jc w:val="center"/>
              <w:rPr>
                <w:sz w:val="18"/>
                <w:szCs w:val="18"/>
                <w:lang w:val="en-US"/>
              </w:rPr>
            </w:pPr>
            <w:r w:rsidRPr="00902F18">
              <w:rPr>
                <w:sz w:val="18"/>
                <w:szCs w:val="18"/>
                <w:lang w:val="en-US"/>
              </w:rPr>
              <w:t>Skin corrosion (chapter 3.2)</w:t>
            </w:r>
          </w:p>
        </w:tc>
        <w:tc>
          <w:tcPr>
            <w:tcW w:w="1596" w:type="dxa"/>
            <w:tcBorders>
              <w:top w:val="single" w:sz="4" w:space="0" w:color="auto"/>
              <w:left w:val="single" w:sz="4" w:space="0" w:color="auto"/>
              <w:bottom w:val="single" w:sz="4" w:space="0" w:color="auto"/>
              <w:right w:val="single" w:sz="4" w:space="0" w:color="auto"/>
            </w:tcBorders>
            <w:shd w:val="clear" w:color="auto" w:fill="auto"/>
            <w:hideMark/>
          </w:tcPr>
          <w:p w14:paraId="5AA8136D" w14:textId="77777777" w:rsidR="00902F18" w:rsidRPr="000C365F" w:rsidRDefault="00902F18" w:rsidP="00902F18">
            <w:pPr>
              <w:tabs>
                <w:tab w:val="left" w:pos="1411"/>
              </w:tabs>
              <w:spacing w:line="240" w:lineRule="auto"/>
              <w:jc w:val="center"/>
              <w:rPr>
                <w:sz w:val="18"/>
                <w:szCs w:val="18"/>
                <w:lang w:val="en-US"/>
              </w:rPr>
            </w:pPr>
            <w:r w:rsidRPr="00902F18">
              <w:rPr>
                <w:sz w:val="18"/>
                <w:szCs w:val="18"/>
                <w:lang w:val="en-US"/>
              </w:rPr>
              <w:t>1, 1A, 1B, 1C</w:t>
            </w:r>
          </w:p>
        </w:tc>
        <w:tc>
          <w:tcPr>
            <w:tcW w:w="2266" w:type="dxa"/>
            <w:vMerge w:val="restart"/>
            <w:tcBorders>
              <w:top w:val="single" w:sz="4" w:space="0" w:color="auto"/>
              <w:left w:val="single" w:sz="4" w:space="0" w:color="auto"/>
              <w:right w:val="single" w:sz="4" w:space="0" w:color="auto"/>
            </w:tcBorders>
            <w:shd w:val="clear" w:color="auto" w:fill="auto"/>
            <w:tcMar>
              <w:top w:w="28" w:type="dxa"/>
              <w:left w:w="28" w:type="dxa"/>
              <w:bottom w:w="28" w:type="dxa"/>
              <w:right w:w="28" w:type="dxa"/>
            </w:tcMar>
            <w:hideMark/>
          </w:tcPr>
          <w:p w14:paraId="7CFE2053" w14:textId="77777777" w:rsidR="00902F18" w:rsidRPr="000C365F" w:rsidRDefault="00902F18" w:rsidP="00902F18">
            <w:pPr>
              <w:tabs>
                <w:tab w:val="left" w:pos="1411"/>
              </w:tabs>
              <w:spacing w:line="240" w:lineRule="auto"/>
              <w:ind w:left="1" w:hanging="1"/>
              <w:rPr>
                <w:sz w:val="18"/>
                <w:szCs w:val="18"/>
                <w:lang w:val="en-US"/>
              </w:rPr>
            </w:pPr>
          </w:p>
        </w:tc>
      </w:tr>
      <w:tr w:rsidR="00902F18" w:rsidRPr="000C365F" w14:paraId="70964441" w14:textId="77777777" w:rsidTr="00902F18">
        <w:trPr>
          <w:trHeight w:val="20"/>
        </w:trPr>
        <w:tc>
          <w:tcPr>
            <w:tcW w:w="713" w:type="dxa"/>
            <w:vMerge/>
            <w:tcBorders>
              <w:left w:val="single" w:sz="4" w:space="0" w:color="auto"/>
              <w:bottom w:val="single" w:sz="4" w:space="0" w:color="auto"/>
              <w:right w:val="single" w:sz="4" w:space="0" w:color="auto"/>
            </w:tcBorders>
            <w:shd w:val="clear" w:color="auto" w:fill="auto"/>
          </w:tcPr>
          <w:p w14:paraId="59C37487" w14:textId="77777777" w:rsidR="00902F18" w:rsidRDefault="00902F18" w:rsidP="00902F18">
            <w:pPr>
              <w:tabs>
                <w:tab w:val="left" w:pos="1411"/>
              </w:tabs>
              <w:spacing w:line="240" w:lineRule="auto"/>
              <w:jc w:val="center"/>
              <w:rPr>
                <w:sz w:val="18"/>
                <w:szCs w:val="18"/>
                <w:lang w:val="en-US"/>
              </w:rPr>
            </w:pPr>
          </w:p>
        </w:tc>
        <w:tc>
          <w:tcPr>
            <w:tcW w:w="3235" w:type="dxa"/>
            <w:vMerge/>
            <w:tcBorders>
              <w:left w:val="single" w:sz="4" w:space="0" w:color="auto"/>
              <w:bottom w:val="single" w:sz="4" w:space="0" w:color="auto"/>
              <w:right w:val="single" w:sz="4" w:space="0" w:color="auto"/>
            </w:tcBorders>
            <w:shd w:val="clear" w:color="auto" w:fill="auto"/>
          </w:tcPr>
          <w:p w14:paraId="3A5A464B" w14:textId="77777777" w:rsidR="00902F18" w:rsidRPr="00902F18" w:rsidRDefault="00902F18" w:rsidP="00902F18">
            <w:pPr>
              <w:tabs>
                <w:tab w:val="left" w:pos="1411"/>
              </w:tabs>
              <w:spacing w:line="240" w:lineRule="auto"/>
              <w:ind w:left="144"/>
              <w:rPr>
                <w:sz w:val="18"/>
                <w:szCs w:val="18"/>
                <w:lang w:val="en-US"/>
              </w:rPr>
            </w:pPr>
          </w:p>
        </w:tc>
        <w:tc>
          <w:tcPr>
            <w:tcW w:w="1819" w:type="dxa"/>
            <w:tcBorders>
              <w:top w:val="single" w:sz="4" w:space="0" w:color="auto"/>
              <w:left w:val="single" w:sz="4" w:space="0" w:color="auto"/>
              <w:bottom w:val="single" w:sz="4" w:space="0" w:color="auto"/>
              <w:right w:val="single" w:sz="4" w:space="0" w:color="auto"/>
            </w:tcBorders>
            <w:shd w:val="clear" w:color="auto" w:fill="auto"/>
          </w:tcPr>
          <w:p w14:paraId="344790A0" w14:textId="77777777" w:rsidR="00902F18" w:rsidRPr="000C365F" w:rsidRDefault="00902F18" w:rsidP="00902F18">
            <w:pPr>
              <w:tabs>
                <w:tab w:val="left" w:pos="1411"/>
              </w:tabs>
              <w:spacing w:line="240" w:lineRule="auto"/>
              <w:ind w:left="1" w:hanging="1"/>
              <w:jc w:val="center"/>
              <w:rPr>
                <w:sz w:val="18"/>
                <w:szCs w:val="18"/>
                <w:lang w:val="en-US"/>
              </w:rPr>
            </w:pPr>
            <w:r w:rsidRPr="00902F18">
              <w:rPr>
                <w:sz w:val="18"/>
                <w:szCs w:val="18"/>
                <w:lang w:val="en-US"/>
              </w:rPr>
              <w:t>Serious eye damage (chapter 3.3)</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38841AC0" w14:textId="77777777" w:rsidR="00902F18" w:rsidRPr="000C365F" w:rsidRDefault="00902F18" w:rsidP="00902F18">
            <w:pPr>
              <w:tabs>
                <w:tab w:val="left" w:pos="1411"/>
              </w:tabs>
              <w:spacing w:line="240" w:lineRule="auto"/>
              <w:jc w:val="center"/>
              <w:rPr>
                <w:sz w:val="18"/>
                <w:szCs w:val="18"/>
                <w:lang w:val="en-US"/>
              </w:rPr>
            </w:pPr>
            <w:r>
              <w:rPr>
                <w:sz w:val="18"/>
                <w:szCs w:val="18"/>
                <w:lang w:val="en-US"/>
              </w:rPr>
              <w:t>1</w:t>
            </w:r>
          </w:p>
        </w:tc>
        <w:tc>
          <w:tcPr>
            <w:tcW w:w="2266" w:type="dxa"/>
            <w:vMerge/>
            <w:tcBorders>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3F02FC4F" w14:textId="77777777" w:rsidR="00902F18" w:rsidRPr="000C365F" w:rsidRDefault="00902F18" w:rsidP="00902F18">
            <w:pPr>
              <w:tabs>
                <w:tab w:val="left" w:pos="1411"/>
              </w:tabs>
              <w:spacing w:line="240" w:lineRule="auto"/>
              <w:ind w:left="1" w:hanging="1"/>
              <w:rPr>
                <w:sz w:val="18"/>
                <w:szCs w:val="18"/>
                <w:lang w:val="en-US"/>
              </w:rPr>
            </w:pPr>
          </w:p>
        </w:tc>
      </w:tr>
    </w:tbl>
    <w:p w14:paraId="4FC55E7C" w14:textId="77777777" w:rsidR="00C804EC" w:rsidRPr="00724120" w:rsidRDefault="00C804EC" w:rsidP="002D22A2">
      <w:pPr>
        <w:pStyle w:val="SingleTxtG"/>
        <w:spacing w:before="120"/>
      </w:pPr>
      <w:r w:rsidRPr="00724120">
        <w:t>For codes P301, P304, P305, P321, P330, P331, P338, P340, P361, P363, P304 + P340</w:t>
      </w:r>
      <w:r w:rsidR="00A41C19">
        <w:t xml:space="preserve"> and </w:t>
      </w:r>
      <w:r w:rsidRPr="00724120">
        <w:t xml:space="preserve">P301 + P330 + P331, hazard class “Skin corrosion (chapter 3.2)”, in column </w:t>
      </w:r>
      <w:r w:rsidR="004C0881">
        <w:t>(4)</w:t>
      </w:r>
      <w:r w:rsidRPr="00724120">
        <w:t>, before “1A, 1B, 1C”, insert “1,”.</w:t>
      </w:r>
    </w:p>
    <w:p w14:paraId="61C69209" w14:textId="77777777" w:rsidR="00C804EC" w:rsidRPr="00724120" w:rsidRDefault="00C804EC" w:rsidP="00C804EC">
      <w:pPr>
        <w:pStyle w:val="SingleTxtG"/>
      </w:pPr>
      <w:r w:rsidRPr="00724120">
        <w:t>For codes P305, P337, P338, P351</w:t>
      </w:r>
      <w:r w:rsidR="001B1AF0">
        <w:t xml:space="preserve"> and </w:t>
      </w:r>
      <w:r w:rsidRPr="00724120">
        <w:t xml:space="preserve">P305 + P351 + P338, hazard class “Eye irritation (chapter 3.3)”, in column </w:t>
      </w:r>
      <w:r w:rsidR="00887D0E">
        <w:t>(4)</w:t>
      </w:r>
      <w:r w:rsidRPr="00724120">
        <w:t>, replace “2A” by “2/2A”.</w:t>
      </w:r>
    </w:p>
    <w:p w14:paraId="19DD5F0E" w14:textId="77777777" w:rsidR="00C804EC" w:rsidRPr="00724120" w:rsidRDefault="00C804EC" w:rsidP="00887D0E">
      <w:pPr>
        <w:pStyle w:val="H23G"/>
      </w:pPr>
      <w:r w:rsidRPr="00724120">
        <w:tab/>
      </w:r>
      <w:r w:rsidRPr="00724120">
        <w:tab/>
        <w:t>Section 2, table A3.2.4</w:t>
      </w:r>
    </w:p>
    <w:p w14:paraId="5C945242" w14:textId="77777777" w:rsidR="00657175" w:rsidRDefault="00657175" w:rsidP="00657175">
      <w:pPr>
        <w:pStyle w:val="SingleTxtG"/>
      </w:pPr>
      <w:r>
        <w:t xml:space="preserve">In the heading </w:t>
      </w:r>
      <w:r w:rsidR="0083574C">
        <w:t xml:space="preserve">of </w:t>
      </w:r>
      <w:r>
        <w:t>the table, Delete “Codification of”.</w:t>
      </w:r>
    </w:p>
    <w:p w14:paraId="41249454" w14:textId="77777777" w:rsidR="00C804EC" w:rsidRDefault="00C804EC" w:rsidP="00C804EC">
      <w:pPr>
        <w:pStyle w:val="SingleTxtG"/>
      </w:pPr>
      <w:r>
        <w:t xml:space="preserve">For code P403, </w:t>
      </w:r>
      <w:r w:rsidRPr="00EF6F4A">
        <w:t>insert the</w:t>
      </w:r>
      <w:r>
        <w:t xml:space="preserve"> following new row: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2548"/>
        <w:gridCol w:w="1699"/>
        <w:gridCol w:w="850"/>
        <w:gridCol w:w="3819"/>
      </w:tblGrid>
      <w:tr w:rsidR="00C804EC" w:rsidRPr="000C365F" w14:paraId="1CDC7574" w14:textId="77777777" w:rsidTr="001801AE">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335B3900" w14:textId="77777777" w:rsidR="00C804EC" w:rsidRPr="000C365F" w:rsidRDefault="00C804EC" w:rsidP="001801AE">
            <w:pPr>
              <w:tabs>
                <w:tab w:val="left" w:pos="1411"/>
              </w:tabs>
              <w:jc w:val="center"/>
              <w:rPr>
                <w:b/>
                <w:sz w:val="18"/>
                <w:szCs w:val="18"/>
                <w:lang w:val="en-US"/>
              </w:rPr>
            </w:pPr>
            <w:r w:rsidRPr="000C365F">
              <w:rPr>
                <w:b/>
                <w:sz w:val="18"/>
                <w:szCs w:val="18"/>
                <w:lang w:val="en-US"/>
              </w:rPr>
              <w:t>(1)</w:t>
            </w:r>
          </w:p>
        </w:tc>
        <w:tc>
          <w:tcPr>
            <w:tcW w:w="2548" w:type="dxa"/>
            <w:tcBorders>
              <w:top w:val="single" w:sz="4" w:space="0" w:color="auto"/>
              <w:left w:val="single" w:sz="4" w:space="0" w:color="auto"/>
              <w:bottom w:val="single" w:sz="4" w:space="0" w:color="auto"/>
              <w:right w:val="single" w:sz="4" w:space="0" w:color="auto"/>
            </w:tcBorders>
            <w:shd w:val="clear" w:color="auto" w:fill="auto"/>
            <w:hideMark/>
          </w:tcPr>
          <w:p w14:paraId="4DA690B6" w14:textId="77777777" w:rsidR="00C804EC" w:rsidRPr="000C365F" w:rsidRDefault="00C804EC" w:rsidP="001801AE">
            <w:pPr>
              <w:tabs>
                <w:tab w:val="left" w:pos="1411"/>
              </w:tabs>
              <w:jc w:val="center"/>
              <w:rPr>
                <w:b/>
                <w:sz w:val="18"/>
                <w:szCs w:val="18"/>
                <w:lang w:val="en-US"/>
              </w:rPr>
            </w:pPr>
            <w:r w:rsidRPr="000C365F">
              <w:rPr>
                <w:b/>
                <w:sz w:val="18"/>
                <w:szCs w:val="18"/>
                <w:lang w:val="en-US"/>
              </w:rPr>
              <w:t>(2)</w:t>
            </w:r>
          </w:p>
        </w:tc>
        <w:tc>
          <w:tcPr>
            <w:tcW w:w="1699" w:type="dxa"/>
            <w:tcBorders>
              <w:top w:val="single" w:sz="4" w:space="0" w:color="auto"/>
              <w:left w:val="single" w:sz="4" w:space="0" w:color="auto"/>
              <w:bottom w:val="single" w:sz="4" w:space="0" w:color="auto"/>
              <w:right w:val="single" w:sz="4" w:space="0" w:color="auto"/>
            </w:tcBorders>
            <w:shd w:val="clear" w:color="auto" w:fill="auto"/>
            <w:hideMark/>
          </w:tcPr>
          <w:p w14:paraId="0A0A7C8C" w14:textId="77777777" w:rsidR="00C804EC" w:rsidRPr="000C365F" w:rsidRDefault="00C804EC" w:rsidP="001801AE">
            <w:pPr>
              <w:tabs>
                <w:tab w:val="left" w:pos="1411"/>
              </w:tabs>
              <w:jc w:val="center"/>
              <w:rPr>
                <w:b/>
                <w:sz w:val="18"/>
                <w:szCs w:val="18"/>
                <w:lang w:val="en-US"/>
              </w:rPr>
            </w:pPr>
            <w:r w:rsidRPr="000C365F">
              <w:rPr>
                <w:b/>
                <w:sz w:val="18"/>
                <w:szCs w:val="18"/>
                <w:lang w:val="en-US"/>
              </w:rPr>
              <w:t>(3)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F58C5F3" w14:textId="77777777" w:rsidR="00C804EC" w:rsidRPr="000C365F" w:rsidRDefault="00C804EC" w:rsidP="001801AE">
            <w:pPr>
              <w:tabs>
                <w:tab w:val="left" w:pos="1411"/>
              </w:tabs>
              <w:jc w:val="center"/>
              <w:rPr>
                <w:b/>
                <w:sz w:val="18"/>
                <w:szCs w:val="18"/>
                <w:lang w:val="en-US"/>
              </w:rPr>
            </w:pPr>
            <w:r w:rsidRPr="000C365F">
              <w:rPr>
                <w:b/>
                <w:sz w:val="18"/>
                <w:szCs w:val="18"/>
                <w:lang w:val="en-US"/>
              </w:rPr>
              <w:t>(4)</w:t>
            </w:r>
          </w:p>
        </w:tc>
        <w:tc>
          <w:tcPr>
            <w:tcW w:w="3819" w:type="dxa"/>
            <w:tcBorders>
              <w:top w:val="single" w:sz="4" w:space="0" w:color="auto"/>
              <w:left w:val="single" w:sz="4" w:space="0" w:color="auto"/>
              <w:bottom w:val="single" w:sz="4" w:space="0" w:color="auto"/>
              <w:right w:val="single" w:sz="4" w:space="0" w:color="auto"/>
            </w:tcBorders>
            <w:shd w:val="clear" w:color="auto" w:fill="auto"/>
            <w:hideMark/>
          </w:tcPr>
          <w:p w14:paraId="1BAED2DF" w14:textId="77777777" w:rsidR="00C804EC" w:rsidRPr="000C365F" w:rsidRDefault="00C804EC" w:rsidP="001801AE">
            <w:pPr>
              <w:tabs>
                <w:tab w:val="left" w:pos="1411"/>
              </w:tabs>
              <w:jc w:val="center"/>
              <w:rPr>
                <w:b/>
                <w:sz w:val="18"/>
                <w:szCs w:val="18"/>
                <w:lang w:val="en-US"/>
              </w:rPr>
            </w:pPr>
            <w:r w:rsidRPr="000C365F">
              <w:rPr>
                <w:b/>
                <w:sz w:val="18"/>
                <w:szCs w:val="18"/>
                <w:lang w:val="en-US"/>
              </w:rPr>
              <w:t>(5)</w:t>
            </w:r>
          </w:p>
        </w:tc>
      </w:tr>
      <w:tr w:rsidR="00C804EC" w:rsidRPr="000C365F" w14:paraId="2435A72D" w14:textId="77777777" w:rsidTr="001801AE">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50929EB5" w14:textId="77777777" w:rsidR="00C804EC" w:rsidRPr="000C365F" w:rsidRDefault="00C804EC" w:rsidP="001801AE">
            <w:pPr>
              <w:tabs>
                <w:tab w:val="left" w:pos="1411"/>
              </w:tabs>
              <w:jc w:val="center"/>
              <w:rPr>
                <w:sz w:val="18"/>
                <w:szCs w:val="18"/>
                <w:lang w:val="en-US"/>
              </w:rPr>
            </w:pPr>
            <w:r w:rsidRPr="000C365F">
              <w:rPr>
                <w:sz w:val="18"/>
                <w:szCs w:val="18"/>
                <w:lang w:val="en-US"/>
              </w:rPr>
              <w:t>P403</w:t>
            </w:r>
          </w:p>
        </w:tc>
        <w:tc>
          <w:tcPr>
            <w:tcW w:w="254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23DF6F1B" w14:textId="77777777" w:rsidR="00C804EC" w:rsidRPr="00DC0E93" w:rsidRDefault="00C804EC" w:rsidP="001801AE">
            <w:pPr>
              <w:tabs>
                <w:tab w:val="left" w:pos="1411"/>
              </w:tabs>
              <w:rPr>
                <w:b/>
                <w:bCs/>
                <w:sz w:val="18"/>
                <w:szCs w:val="18"/>
                <w:lang w:val="en-US"/>
              </w:rPr>
            </w:pPr>
            <w:r w:rsidRPr="00DC0E93">
              <w:rPr>
                <w:b/>
                <w:bCs/>
                <w:sz w:val="18"/>
                <w:szCs w:val="18"/>
                <w:lang w:val="en-US"/>
              </w:rPr>
              <w:t>Store in a well-ventilated place.</w:t>
            </w:r>
          </w:p>
        </w:tc>
        <w:tc>
          <w:tcPr>
            <w:tcW w:w="1699"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4DB6211F" w14:textId="77777777" w:rsidR="00C804EC" w:rsidRPr="000C365F" w:rsidRDefault="00C804EC" w:rsidP="001801AE">
            <w:pPr>
              <w:tabs>
                <w:tab w:val="left" w:pos="1411"/>
              </w:tabs>
              <w:rPr>
                <w:sz w:val="18"/>
                <w:szCs w:val="18"/>
                <w:lang w:val="en-US"/>
              </w:rPr>
            </w:pPr>
            <w:r w:rsidRPr="000C365F">
              <w:rPr>
                <w:sz w:val="18"/>
                <w:szCs w:val="18"/>
                <w:lang w:val="en-US"/>
              </w:rPr>
              <w:t>Chemicals under pressure (chapter 2.3)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F217295" w14:textId="77777777" w:rsidR="00C804EC" w:rsidRPr="000C365F" w:rsidRDefault="00C804EC" w:rsidP="001801AE">
            <w:pPr>
              <w:tabs>
                <w:tab w:val="left" w:pos="1411"/>
              </w:tabs>
              <w:jc w:val="center"/>
              <w:rPr>
                <w:sz w:val="18"/>
                <w:szCs w:val="18"/>
                <w:lang w:val="en-US"/>
              </w:rPr>
            </w:pPr>
            <w:r w:rsidRPr="000C365F">
              <w:rPr>
                <w:sz w:val="18"/>
                <w:szCs w:val="18"/>
                <w:lang w:val="en-US"/>
              </w:rPr>
              <w:t>1, 2, 3</w:t>
            </w:r>
          </w:p>
        </w:tc>
        <w:tc>
          <w:tcPr>
            <w:tcW w:w="3819" w:type="dxa"/>
            <w:tcBorders>
              <w:top w:val="single" w:sz="4" w:space="0" w:color="auto"/>
              <w:left w:val="single" w:sz="4" w:space="0" w:color="auto"/>
              <w:bottom w:val="single" w:sz="4" w:space="0" w:color="auto"/>
              <w:right w:val="single" w:sz="4" w:space="0" w:color="auto"/>
            </w:tcBorders>
            <w:shd w:val="clear" w:color="auto" w:fill="auto"/>
          </w:tcPr>
          <w:p w14:paraId="2135B38B" w14:textId="77777777" w:rsidR="00C804EC" w:rsidRPr="000C365F" w:rsidRDefault="00C804EC" w:rsidP="001801AE">
            <w:pPr>
              <w:tabs>
                <w:tab w:val="left" w:pos="1411"/>
              </w:tabs>
              <w:rPr>
                <w:sz w:val="18"/>
                <w:szCs w:val="18"/>
                <w:lang w:val="en-US"/>
              </w:rPr>
            </w:pPr>
          </w:p>
        </w:tc>
      </w:tr>
    </w:tbl>
    <w:p w14:paraId="395B2E5B" w14:textId="77777777" w:rsidR="00977FB6" w:rsidRPr="00724120" w:rsidRDefault="00977FB6" w:rsidP="00977FB6">
      <w:pPr>
        <w:pStyle w:val="SingleTxtG"/>
        <w:spacing w:before="120"/>
      </w:pPr>
      <w:r w:rsidRPr="00724120">
        <w:t xml:space="preserve">For code P405, hazard class “Skin corrosion (chapter 3.2)”, in column </w:t>
      </w:r>
      <w:r>
        <w:t>(4)</w:t>
      </w:r>
      <w:r w:rsidRPr="00724120">
        <w:t>, before “1A, 1B, 1C”, insert “1,”.</w:t>
      </w:r>
    </w:p>
    <w:p w14:paraId="7A0E3E0F" w14:textId="77777777" w:rsidR="00977FB6" w:rsidRPr="00724120" w:rsidRDefault="00977FB6" w:rsidP="00977FB6">
      <w:pPr>
        <w:pStyle w:val="SingleTxtG"/>
      </w:pPr>
      <w:r w:rsidRPr="00724120">
        <w:t xml:space="preserve">For code P405, hazard classes “Germ cell mutagenicity (chapter 3.5)”, “carcinogenicity (chapter 3.6)”, “Reproductive toxicity (chapter 3.7)” in column </w:t>
      </w:r>
      <w:r>
        <w:t>(4)</w:t>
      </w:r>
      <w:r w:rsidRPr="00724120">
        <w:t>, before “1A, 1B, 2”, insert “1,”.</w:t>
      </w:r>
    </w:p>
    <w:p w14:paraId="0F6FBFF6" w14:textId="77777777" w:rsidR="00C804EC" w:rsidRDefault="00C804EC" w:rsidP="00C66CB0">
      <w:pPr>
        <w:pStyle w:val="SingleTxtG"/>
        <w:spacing w:before="120"/>
      </w:pPr>
      <w:r>
        <w:t xml:space="preserve">For code P410, </w:t>
      </w:r>
      <w:r w:rsidRPr="00EF6F4A">
        <w:t>insert the</w:t>
      </w:r>
      <w:r>
        <w:t xml:space="preserve"> following new row: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2548"/>
        <w:gridCol w:w="1699"/>
        <w:gridCol w:w="850"/>
        <w:gridCol w:w="3820"/>
      </w:tblGrid>
      <w:tr w:rsidR="00C804EC" w:rsidRPr="000C365F" w14:paraId="6E9BA69C" w14:textId="77777777" w:rsidTr="001801AE">
        <w:tc>
          <w:tcPr>
            <w:tcW w:w="712" w:type="dxa"/>
            <w:tcBorders>
              <w:top w:val="single" w:sz="4" w:space="0" w:color="auto"/>
              <w:left w:val="single" w:sz="4" w:space="0" w:color="auto"/>
              <w:bottom w:val="single" w:sz="4" w:space="0" w:color="auto"/>
              <w:right w:val="single" w:sz="4" w:space="0" w:color="auto"/>
            </w:tcBorders>
            <w:shd w:val="clear" w:color="auto" w:fill="auto"/>
            <w:hideMark/>
          </w:tcPr>
          <w:p w14:paraId="4D23F33E" w14:textId="77777777" w:rsidR="00C804EC" w:rsidRPr="000C365F" w:rsidRDefault="00C804EC" w:rsidP="001801AE">
            <w:pPr>
              <w:tabs>
                <w:tab w:val="left" w:pos="1411"/>
              </w:tabs>
              <w:jc w:val="center"/>
              <w:rPr>
                <w:b/>
                <w:sz w:val="18"/>
                <w:szCs w:val="18"/>
                <w:lang w:val="en-US"/>
              </w:rPr>
            </w:pPr>
            <w:bookmarkStart w:id="11" w:name="_Hlk536188695"/>
            <w:r w:rsidRPr="000C365F">
              <w:rPr>
                <w:b/>
                <w:sz w:val="18"/>
                <w:szCs w:val="18"/>
                <w:lang w:val="en-US"/>
              </w:rPr>
              <w:t>(1)</w:t>
            </w:r>
          </w:p>
        </w:tc>
        <w:tc>
          <w:tcPr>
            <w:tcW w:w="2548" w:type="dxa"/>
            <w:tcBorders>
              <w:top w:val="single" w:sz="4" w:space="0" w:color="auto"/>
              <w:left w:val="single" w:sz="4" w:space="0" w:color="auto"/>
              <w:bottom w:val="single" w:sz="4" w:space="0" w:color="auto"/>
              <w:right w:val="single" w:sz="4" w:space="0" w:color="auto"/>
            </w:tcBorders>
            <w:shd w:val="clear" w:color="auto" w:fill="auto"/>
            <w:hideMark/>
          </w:tcPr>
          <w:p w14:paraId="7737782C" w14:textId="77777777" w:rsidR="00C804EC" w:rsidRPr="000C365F" w:rsidRDefault="00C804EC" w:rsidP="001801AE">
            <w:pPr>
              <w:tabs>
                <w:tab w:val="left" w:pos="1411"/>
              </w:tabs>
              <w:jc w:val="center"/>
              <w:rPr>
                <w:b/>
                <w:sz w:val="18"/>
                <w:szCs w:val="18"/>
                <w:lang w:val="en-US"/>
              </w:rPr>
            </w:pPr>
            <w:r w:rsidRPr="000C365F">
              <w:rPr>
                <w:b/>
                <w:sz w:val="18"/>
                <w:szCs w:val="18"/>
                <w:lang w:val="en-US"/>
              </w:rPr>
              <w:t>(2)</w:t>
            </w:r>
          </w:p>
        </w:tc>
        <w:tc>
          <w:tcPr>
            <w:tcW w:w="1699" w:type="dxa"/>
            <w:tcBorders>
              <w:top w:val="single" w:sz="4" w:space="0" w:color="auto"/>
              <w:left w:val="single" w:sz="4" w:space="0" w:color="auto"/>
              <w:bottom w:val="single" w:sz="4" w:space="0" w:color="auto"/>
              <w:right w:val="single" w:sz="4" w:space="0" w:color="auto"/>
            </w:tcBorders>
            <w:shd w:val="clear" w:color="auto" w:fill="auto"/>
            <w:hideMark/>
          </w:tcPr>
          <w:p w14:paraId="260A2A58" w14:textId="77777777" w:rsidR="00C804EC" w:rsidRPr="000C365F" w:rsidRDefault="00C804EC" w:rsidP="001801AE">
            <w:pPr>
              <w:tabs>
                <w:tab w:val="left" w:pos="1411"/>
              </w:tabs>
              <w:jc w:val="center"/>
              <w:rPr>
                <w:b/>
                <w:sz w:val="18"/>
                <w:szCs w:val="18"/>
                <w:lang w:val="en-US"/>
              </w:rPr>
            </w:pPr>
            <w:r w:rsidRPr="000C365F">
              <w:rPr>
                <w:b/>
                <w:sz w:val="18"/>
                <w:szCs w:val="18"/>
                <w:lang w:val="en-US"/>
              </w:rPr>
              <w:t>(3)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F073D45" w14:textId="77777777" w:rsidR="00C804EC" w:rsidRPr="000C365F" w:rsidRDefault="00C804EC" w:rsidP="001801AE">
            <w:pPr>
              <w:tabs>
                <w:tab w:val="left" w:pos="1411"/>
              </w:tabs>
              <w:jc w:val="center"/>
              <w:rPr>
                <w:b/>
                <w:sz w:val="18"/>
                <w:szCs w:val="18"/>
                <w:lang w:val="en-US"/>
              </w:rPr>
            </w:pPr>
            <w:r w:rsidRPr="000C365F">
              <w:rPr>
                <w:b/>
                <w:sz w:val="18"/>
                <w:szCs w:val="18"/>
                <w:lang w:val="en-US"/>
              </w:rPr>
              <w:t>(4)</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14:paraId="03C66EF7" w14:textId="77777777" w:rsidR="00C804EC" w:rsidRPr="000C365F" w:rsidRDefault="00C804EC" w:rsidP="001801AE">
            <w:pPr>
              <w:tabs>
                <w:tab w:val="left" w:pos="1411"/>
              </w:tabs>
              <w:jc w:val="center"/>
              <w:rPr>
                <w:b/>
                <w:sz w:val="18"/>
                <w:szCs w:val="18"/>
                <w:lang w:val="en-US"/>
              </w:rPr>
            </w:pPr>
            <w:r w:rsidRPr="000C365F">
              <w:rPr>
                <w:b/>
                <w:sz w:val="18"/>
                <w:szCs w:val="18"/>
                <w:lang w:val="en-US"/>
              </w:rPr>
              <w:t>(5)</w:t>
            </w:r>
          </w:p>
        </w:tc>
      </w:tr>
      <w:bookmarkEnd w:id="11"/>
      <w:tr w:rsidR="00C804EC" w:rsidRPr="000C365F" w14:paraId="48F77759" w14:textId="77777777" w:rsidTr="001801AE">
        <w:trPr>
          <w:trHeight w:val="1601"/>
        </w:trPr>
        <w:tc>
          <w:tcPr>
            <w:tcW w:w="712" w:type="dxa"/>
            <w:tcBorders>
              <w:top w:val="single" w:sz="4" w:space="0" w:color="auto"/>
              <w:left w:val="single" w:sz="4" w:space="0" w:color="auto"/>
              <w:bottom w:val="single" w:sz="4" w:space="0" w:color="auto"/>
              <w:right w:val="single" w:sz="4" w:space="0" w:color="auto"/>
            </w:tcBorders>
            <w:shd w:val="clear" w:color="auto" w:fill="auto"/>
            <w:hideMark/>
          </w:tcPr>
          <w:p w14:paraId="6453A74E" w14:textId="77777777" w:rsidR="00C804EC" w:rsidRPr="000C365F" w:rsidRDefault="00C804EC" w:rsidP="001801AE">
            <w:pPr>
              <w:tabs>
                <w:tab w:val="left" w:pos="1411"/>
              </w:tabs>
              <w:jc w:val="center"/>
              <w:rPr>
                <w:sz w:val="18"/>
                <w:szCs w:val="18"/>
                <w:lang w:val="en-US"/>
              </w:rPr>
            </w:pPr>
            <w:r w:rsidRPr="000C365F">
              <w:rPr>
                <w:sz w:val="18"/>
                <w:szCs w:val="18"/>
                <w:lang w:val="en-US"/>
              </w:rPr>
              <w:t>P410</w:t>
            </w:r>
          </w:p>
        </w:tc>
        <w:tc>
          <w:tcPr>
            <w:tcW w:w="254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78464641" w14:textId="77777777" w:rsidR="00C804EC" w:rsidRPr="00D81800" w:rsidRDefault="00C804EC" w:rsidP="001801AE">
            <w:pPr>
              <w:tabs>
                <w:tab w:val="left" w:pos="1411"/>
              </w:tabs>
              <w:rPr>
                <w:b/>
                <w:bCs/>
                <w:sz w:val="18"/>
                <w:szCs w:val="18"/>
                <w:lang w:val="en-US"/>
              </w:rPr>
            </w:pPr>
            <w:r w:rsidRPr="00D81800">
              <w:rPr>
                <w:b/>
                <w:bCs/>
                <w:sz w:val="18"/>
                <w:szCs w:val="18"/>
                <w:lang w:val="en-US"/>
              </w:rPr>
              <w:t>Protect from sunlight.</w:t>
            </w:r>
          </w:p>
        </w:tc>
        <w:tc>
          <w:tcPr>
            <w:tcW w:w="1699"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3B023389" w14:textId="77777777" w:rsidR="00C804EC" w:rsidRPr="000C365F" w:rsidRDefault="00C804EC" w:rsidP="001801AE">
            <w:pPr>
              <w:tabs>
                <w:tab w:val="left" w:pos="1411"/>
              </w:tabs>
              <w:rPr>
                <w:sz w:val="18"/>
                <w:szCs w:val="18"/>
                <w:lang w:val="en-US"/>
              </w:rPr>
            </w:pPr>
            <w:r w:rsidRPr="000C365F">
              <w:rPr>
                <w:sz w:val="18"/>
                <w:szCs w:val="18"/>
                <w:lang w:val="en-US"/>
              </w:rPr>
              <w:t>Chemicals under pressure (chapter 2.3)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E7FD56D" w14:textId="77777777" w:rsidR="00C804EC" w:rsidRPr="000C365F" w:rsidRDefault="00C804EC" w:rsidP="001801AE">
            <w:pPr>
              <w:tabs>
                <w:tab w:val="left" w:pos="1411"/>
              </w:tabs>
              <w:jc w:val="center"/>
              <w:rPr>
                <w:sz w:val="18"/>
                <w:szCs w:val="18"/>
                <w:lang w:val="en-US"/>
              </w:rPr>
            </w:pPr>
            <w:r w:rsidRPr="000C365F">
              <w:rPr>
                <w:sz w:val="18"/>
                <w:szCs w:val="18"/>
                <w:lang w:val="en-US"/>
              </w:rPr>
              <w:t>1, 2, 3</w:t>
            </w:r>
          </w:p>
        </w:tc>
        <w:tc>
          <w:tcPr>
            <w:tcW w:w="38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692B9B73" w14:textId="77777777" w:rsidR="00C804EC" w:rsidRPr="000C365F" w:rsidRDefault="001A640D" w:rsidP="001A640D">
            <w:pPr>
              <w:suppressAutoHyphens w:val="0"/>
              <w:autoSpaceDE w:val="0"/>
              <w:autoSpaceDN w:val="0"/>
              <w:adjustRightInd w:val="0"/>
              <w:spacing w:line="240" w:lineRule="auto"/>
              <w:rPr>
                <w:sz w:val="18"/>
                <w:szCs w:val="18"/>
                <w:lang w:val="en-US"/>
              </w:rPr>
            </w:pPr>
            <w:r>
              <w:rPr>
                <w:bCs/>
                <w:i/>
                <w:sz w:val="18"/>
                <w:szCs w:val="18"/>
                <w:lang w:val="fr-FR"/>
              </w:rPr>
              <w:t xml:space="preserve">– </w:t>
            </w:r>
            <w:r w:rsidR="00C804EC" w:rsidRPr="000C365F">
              <w:rPr>
                <w:i/>
                <w:iCs/>
                <w:sz w:val="18"/>
                <w:szCs w:val="18"/>
                <w:lang w:val="en-US" w:eastAsia="zh-CN"/>
              </w:rPr>
              <w:t xml:space="preserve">May be omitted for chemicals under pressure filled in transportable cylinders in accordance with packing instruction P200 </w:t>
            </w:r>
            <w:r w:rsidR="00C804EC" w:rsidRPr="005412D9">
              <w:rPr>
                <w:i/>
                <w:iCs/>
                <w:sz w:val="18"/>
                <w:szCs w:val="18"/>
                <w:lang w:val="en-US" w:eastAsia="zh-CN"/>
              </w:rPr>
              <w:t>or P206</w:t>
            </w:r>
            <w:r w:rsidR="00C804EC">
              <w:rPr>
                <w:i/>
                <w:iCs/>
                <w:sz w:val="18"/>
                <w:szCs w:val="18"/>
                <w:lang w:val="en-US" w:eastAsia="zh-CN"/>
              </w:rPr>
              <w:t xml:space="preserve"> </w:t>
            </w:r>
            <w:r w:rsidR="00C804EC" w:rsidRPr="000C365F">
              <w:rPr>
                <w:i/>
                <w:iCs/>
                <w:sz w:val="18"/>
                <w:szCs w:val="18"/>
                <w:lang w:val="en-US" w:eastAsia="zh-CN"/>
              </w:rPr>
              <w:t>of the UN</w:t>
            </w:r>
            <w:r>
              <w:rPr>
                <w:i/>
                <w:iCs/>
                <w:sz w:val="18"/>
                <w:szCs w:val="18"/>
                <w:lang w:val="en-US" w:eastAsia="zh-CN"/>
              </w:rPr>
              <w:t xml:space="preserve"> </w:t>
            </w:r>
            <w:r w:rsidR="00C804EC" w:rsidRPr="000C365F">
              <w:rPr>
                <w:i/>
                <w:iCs/>
                <w:sz w:val="18"/>
                <w:szCs w:val="18"/>
                <w:lang w:val="en-US" w:eastAsia="zh-CN"/>
              </w:rPr>
              <w:t>Recommendations on the Transport of Dangerous Goods, Model Regulations, unless those chemicals under pressure are subject to (slow)</w:t>
            </w:r>
            <w:r>
              <w:rPr>
                <w:i/>
                <w:iCs/>
                <w:sz w:val="18"/>
                <w:szCs w:val="18"/>
                <w:lang w:val="en-US" w:eastAsia="zh-CN"/>
              </w:rPr>
              <w:t xml:space="preserve"> </w:t>
            </w:r>
            <w:r w:rsidR="00C804EC" w:rsidRPr="000C365F">
              <w:rPr>
                <w:i/>
                <w:iCs/>
                <w:sz w:val="18"/>
                <w:szCs w:val="18"/>
                <w:lang w:val="en-US" w:eastAsia="zh-CN"/>
              </w:rPr>
              <w:t>decomposition or polymerization, or the competent authority provides otherwise.</w:t>
            </w:r>
          </w:p>
        </w:tc>
      </w:tr>
    </w:tbl>
    <w:p w14:paraId="58AA72BD" w14:textId="77777777" w:rsidR="00C804EC" w:rsidRDefault="00C804EC" w:rsidP="005412D9">
      <w:pPr>
        <w:pStyle w:val="SingleTxtG"/>
        <w:spacing w:before="120"/>
      </w:pPr>
      <w:r>
        <w:t xml:space="preserve">For code P410 + P403, </w:t>
      </w:r>
      <w:r w:rsidRPr="00EF6F4A">
        <w:t>insert the</w:t>
      </w:r>
      <w:r>
        <w:t xml:space="preserve"> following new row: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2548"/>
        <w:gridCol w:w="1699"/>
        <w:gridCol w:w="850"/>
        <w:gridCol w:w="3820"/>
      </w:tblGrid>
      <w:tr w:rsidR="00E427A2" w:rsidRPr="000C365F" w14:paraId="18970F25" w14:textId="77777777" w:rsidTr="00E427A2">
        <w:trPr>
          <w:cantSplit/>
          <w:tblHeader/>
        </w:trPr>
        <w:tc>
          <w:tcPr>
            <w:tcW w:w="712" w:type="dxa"/>
            <w:tcBorders>
              <w:top w:val="single" w:sz="4" w:space="0" w:color="auto"/>
              <w:left w:val="single" w:sz="4" w:space="0" w:color="auto"/>
              <w:bottom w:val="single" w:sz="4" w:space="0" w:color="auto"/>
              <w:right w:val="single" w:sz="4" w:space="0" w:color="auto"/>
            </w:tcBorders>
            <w:shd w:val="clear" w:color="auto" w:fill="auto"/>
            <w:hideMark/>
          </w:tcPr>
          <w:p w14:paraId="1E009B99" w14:textId="77777777" w:rsidR="00E427A2" w:rsidRPr="000C365F" w:rsidRDefault="00E427A2" w:rsidP="00E427A2">
            <w:pPr>
              <w:tabs>
                <w:tab w:val="left" w:pos="1411"/>
              </w:tabs>
              <w:jc w:val="center"/>
              <w:rPr>
                <w:b/>
                <w:sz w:val="18"/>
                <w:szCs w:val="18"/>
                <w:lang w:val="en-US"/>
              </w:rPr>
            </w:pPr>
            <w:bookmarkStart w:id="12" w:name="_Hlk536188741"/>
            <w:r w:rsidRPr="000C365F">
              <w:rPr>
                <w:b/>
                <w:sz w:val="18"/>
                <w:szCs w:val="18"/>
                <w:lang w:val="en-US"/>
              </w:rPr>
              <w:t>(1)</w:t>
            </w:r>
          </w:p>
        </w:tc>
        <w:tc>
          <w:tcPr>
            <w:tcW w:w="2548" w:type="dxa"/>
            <w:tcBorders>
              <w:top w:val="single" w:sz="4" w:space="0" w:color="auto"/>
              <w:left w:val="single" w:sz="4" w:space="0" w:color="auto"/>
              <w:bottom w:val="single" w:sz="4" w:space="0" w:color="auto"/>
              <w:right w:val="single" w:sz="4" w:space="0" w:color="auto"/>
            </w:tcBorders>
            <w:shd w:val="clear" w:color="auto" w:fill="auto"/>
            <w:hideMark/>
          </w:tcPr>
          <w:p w14:paraId="185DF561" w14:textId="77777777" w:rsidR="00E427A2" w:rsidRPr="000C365F" w:rsidRDefault="00E427A2" w:rsidP="00E427A2">
            <w:pPr>
              <w:tabs>
                <w:tab w:val="left" w:pos="1411"/>
              </w:tabs>
              <w:jc w:val="center"/>
              <w:rPr>
                <w:b/>
                <w:sz w:val="18"/>
                <w:szCs w:val="18"/>
                <w:lang w:val="en-US"/>
              </w:rPr>
            </w:pPr>
            <w:r w:rsidRPr="000C365F">
              <w:rPr>
                <w:b/>
                <w:sz w:val="18"/>
                <w:szCs w:val="18"/>
                <w:lang w:val="en-US"/>
              </w:rPr>
              <w:t>(2)</w:t>
            </w:r>
          </w:p>
        </w:tc>
        <w:tc>
          <w:tcPr>
            <w:tcW w:w="1699" w:type="dxa"/>
            <w:tcBorders>
              <w:top w:val="single" w:sz="4" w:space="0" w:color="auto"/>
              <w:left w:val="single" w:sz="4" w:space="0" w:color="auto"/>
              <w:bottom w:val="single" w:sz="4" w:space="0" w:color="auto"/>
              <w:right w:val="single" w:sz="4" w:space="0" w:color="auto"/>
            </w:tcBorders>
            <w:shd w:val="clear" w:color="auto" w:fill="auto"/>
            <w:hideMark/>
          </w:tcPr>
          <w:p w14:paraId="679B57F0" w14:textId="77777777" w:rsidR="00E427A2" w:rsidRPr="000C365F" w:rsidRDefault="00E427A2" w:rsidP="00E427A2">
            <w:pPr>
              <w:tabs>
                <w:tab w:val="left" w:pos="1411"/>
              </w:tabs>
              <w:jc w:val="center"/>
              <w:rPr>
                <w:b/>
                <w:sz w:val="18"/>
                <w:szCs w:val="18"/>
                <w:lang w:val="en-US"/>
              </w:rPr>
            </w:pPr>
            <w:r w:rsidRPr="000C365F">
              <w:rPr>
                <w:b/>
                <w:sz w:val="18"/>
                <w:szCs w:val="18"/>
                <w:lang w:val="en-US"/>
              </w:rPr>
              <w:t>(3)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D8979E3" w14:textId="77777777" w:rsidR="00E427A2" w:rsidRPr="000C365F" w:rsidRDefault="00E427A2" w:rsidP="00E427A2">
            <w:pPr>
              <w:tabs>
                <w:tab w:val="left" w:pos="1411"/>
              </w:tabs>
              <w:jc w:val="center"/>
              <w:rPr>
                <w:b/>
                <w:sz w:val="18"/>
                <w:szCs w:val="18"/>
                <w:lang w:val="en-US"/>
              </w:rPr>
            </w:pPr>
            <w:r w:rsidRPr="000C365F">
              <w:rPr>
                <w:b/>
                <w:sz w:val="18"/>
                <w:szCs w:val="18"/>
                <w:lang w:val="en-US"/>
              </w:rPr>
              <w:t>(4)</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14:paraId="2E15E24A" w14:textId="77777777" w:rsidR="00E427A2" w:rsidRPr="000C365F" w:rsidRDefault="00E427A2" w:rsidP="00E427A2">
            <w:pPr>
              <w:tabs>
                <w:tab w:val="left" w:pos="1411"/>
              </w:tabs>
              <w:jc w:val="center"/>
              <w:rPr>
                <w:b/>
                <w:sz w:val="18"/>
                <w:szCs w:val="18"/>
                <w:lang w:val="en-US"/>
              </w:rPr>
            </w:pPr>
            <w:r w:rsidRPr="000C365F">
              <w:rPr>
                <w:b/>
                <w:sz w:val="18"/>
                <w:szCs w:val="18"/>
                <w:lang w:val="en-US"/>
              </w:rPr>
              <w:t>(5)</w:t>
            </w:r>
          </w:p>
        </w:tc>
      </w:tr>
      <w:bookmarkEnd w:id="12"/>
      <w:tr w:rsidR="00C804EC" w:rsidRPr="000C365F" w14:paraId="272EAD6D" w14:textId="77777777" w:rsidTr="001801AE">
        <w:tc>
          <w:tcPr>
            <w:tcW w:w="712" w:type="dxa"/>
            <w:tcBorders>
              <w:top w:val="single" w:sz="4" w:space="0" w:color="auto"/>
              <w:left w:val="single" w:sz="4" w:space="0" w:color="auto"/>
              <w:bottom w:val="single" w:sz="4" w:space="0" w:color="auto"/>
              <w:right w:val="single" w:sz="4" w:space="0" w:color="auto"/>
            </w:tcBorders>
            <w:shd w:val="clear" w:color="auto" w:fill="auto"/>
            <w:hideMark/>
          </w:tcPr>
          <w:p w14:paraId="762CC53F" w14:textId="77777777" w:rsidR="00C804EC" w:rsidRPr="000C365F" w:rsidRDefault="00C804EC" w:rsidP="001801AE">
            <w:pPr>
              <w:tabs>
                <w:tab w:val="left" w:pos="1411"/>
              </w:tabs>
              <w:jc w:val="center"/>
              <w:rPr>
                <w:sz w:val="18"/>
                <w:szCs w:val="18"/>
                <w:lang w:val="en-US"/>
              </w:rPr>
            </w:pPr>
            <w:r w:rsidRPr="000C365F">
              <w:rPr>
                <w:sz w:val="18"/>
                <w:szCs w:val="18"/>
                <w:lang w:val="en-US"/>
              </w:rPr>
              <w:t xml:space="preserve">P410 </w:t>
            </w:r>
            <w:r>
              <w:rPr>
                <w:sz w:val="18"/>
                <w:szCs w:val="18"/>
                <w:lang w:val="en-US"/>
              </w:rPr>
              <w:br/>
            </w:r>
            <w:r w:rsidRPr="000C365F">
              <w:rPr>
                <w:sz w:val="18"/>
                <w:szCs w:val="18"/>
                <w:lang w:val="en-US"/>
              </w:rPr>
              <w:t xml:space="preserve">+ </w:t>
            </w:r>
            <w:r>
              <w:rPr>
                <w:sz w:val="18"/>
                <w:szCs w:val="18"/>
                <w:lang w:val="en-US"/>
              </w:rPr>
              <w:br/>
            </w:r>
            <w:r w:rsidRPr="000C365F">
              <w:rPr>
                <w:sz w:val="18"/>
                <w:szCs w:val="18"/>
                <w:lang w:val="en-US"/>
              </w:rPr>
              <w:t>P403</w:t>
            </w:r>
          </w:p>
        </w:tc>
        <w:tc>
          <w:tcPr>
            <w:tcW w:w="254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2E97F4AE" w14:textId="77777777" w:rsidR="00C804EC" w:rsidRPr="00E427A2" w:rsidRDefault="00C804EC" w:rsidP="001801AE">
            <w:pPr>
              <w:tabs>
                <w:tab w:val="left" w:pos="1411"/>
              </w:tabs>
              <w:rPr>
                <w:b/>
                <w:bCs/>
                <w:sz w:val="18"/>
                <w:szCs w:val="18"/>
                <w:lang w:val="en-US"/>
              </w:rPr>
            </w:pPr>
            <w:r w:rsidRPr="00E427A2">
              <w:rPr>
                <w:b/>
                <w:bCs/>
                <w:sz w:val="18"/>
                <w:szCs w:val="18"/>
                <w:lang w:val="en-US"/>
              </w:rPr>
              <w:t xml:space="preserve">Protect from sunlight. Store in a well-ventilated place. </w:t>
            </w:r>
          </w:p>
        </w:tc>
        <w:tc>
          <w:tcPr>
            <w:tcW w:w="1699"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1692752E" w14:textId="77777777" w:rsidR="00C804EC" w:rsidRPr="000C365F" w:rsidRDefault="00C804EC" w:rsidP="001801AE">
            <w:pPr>
              <w:tabs>
                <w:tab w:val="left" w:pos="1411"/>
              </w:tabs>
              <w:rPr>
                <w:sz w:val="18"/>
                <w:szCs w:val="18"/>
                <w:lang w:val="en-US"/>
              </w:rPr>
            </w:pPr>
            <w:r w:rsidRPr="000C365F">
              <w:rPr>
                <w:sz w:val="18"/>
                <w:szCs w:val="18"/>
                <w:lang w:val="en-US"/>
              </w:rPr>
              <w:t>Chemicals under pressure (chapter 2.3)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BA62182" w14:textId="77777777" w:rsidR="00C804EC" w:rsidRPr="000C365F" w:rsidRDefault="00C804EC" w:rsidP="001801AE">
            <w:pPr>
              <w:tabs>
                <w:tab w:val="left" w:pos="1411"/>
              </w:tabs>
              <w:jc w:val="center"/>
              <w:rPr>
                <w:sz w:val="18"/>
                <w:szCs w:val="18"/>
                <w:lang w:val="en-US"/>
              </w:rPr>
            </w:pPr>
            <w:r w:rsidRPr="000C365F">
              <w:rPr>
                <w:sz w:val="18"/>
                <w:szCs w:val="18"/>
                <w:lang w:val="en-US"/>
              </w:rPr>
              <w:t>1, 2, 3</w:t>
            </w:r>
          </w:p>
        </w:tc>
        <w:tc>
          <w:tcPr>
            <w:tcW w:w="38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7F6029C0" w14:textId="77777777" w:rsidR="00C804EC" w:rsidRPr="000C365F" w:rsidRDefault="001A640D" w:rsidP="001A640D">
            <w:pPr>
              <w:suppressAutoHyphens w:val="0"/>
              <w:autoSpaceDE w:val="0"/>
              <w:autoSpaceDN w:val="0"/>
              <w:adjustRightInd w:val="0"/>
              <w:spacing w:line="240" w:lineRule="auto"/>
              <w:rPr>
                <w:sz w:val="18"/>
                <w:szCs w:val="18"/>
                <w:lang w:val="en-US"/>
              </w:rPr>
            </w:pPr>
            <w:r>
              <w:rPr>
                <w:bCs/>
                <w:i/>
                <w:sz w:val="18"/>
                <w:szCs w:val="18"/>
                <w:lang w:val="fr-FR"/>
              </w:rPr>
              <w:t xml:space="preserve">– </w:t>
            </w:r>
            <w:r w:rsidR="00C804EC" w:rsidRPr="000C365F">
              <w:rPr>
                <w:i/>
                <w:sz w:val="18"/>
                <w:szCs w:val="18"/>
                <w:lang w:val="en-US"/>
              </w:rPr>
              <w:t>P410 may</w:t>
            </w:r>
            <w:r w:rsidR="00C804EC" w:rsidRPr="000C365F">
              <w:rPr>
                <w:i/>
                <w:iCs/>
                <w:sz w:val="18"/>
                <w:szCs w:val="18"/>
                <w:lang w:val="en-US" w:eastAsia="zh-CN"/>
              </w:rPr>
              <w:t xml:space="preserve"> be omitted for chemicals under pressure filled in transportable cylinders in accordance with packing instruction P200 </w:t>
            </w:r>
            <w:r w:rsidR="00C804EC" w:rsidRPr="00E427A2">
              <w:rPr>
                <w:i/>
                <w:iCs/>
                <w:sz w:val="18"/>
                <w:szCs w:val="18"/>
                <w:lang w:val="en-US" w:eastAsia="zh-CN"/>
              </w:rPr>
              <w:t>or P206</w:t>
            </w:r>
            <w:r w:rsidR="00C804EC">
              <w:rPr>
                <w:i/>
                <w:iCs/>
                <w:sz w:val="18"/>
                <w:szCs w:val="18"/>
                <w:lang w:val="en-US" w:eastAsia="zh-CN"/>
              </w:rPr>
              <w:t xml:space="preserve"> </w:t>
            </w:r>
            <w:r w:rsidR="00C804EC" w:rsidRPr="000C365F">
              <w:rPr>
                <w:i/>
                <w:iCs/>
                <w:sz w:val="18"/>
                <w:szCs w:val="18"/>
                <w:lang w:val="en-US" w:eastAsia="zh-CN"/>
              </w:rPr>
              <w:t>of the UN</w:t>
            </w:r>
            <w:r>
              <w:rPr>
                <w:i/>
                <w:iCs/>
                <w:sz w:val="18"/>
                <w:szCs w:val="18"/>
                <w:lang w:val="en-US" w:eastAsia="zh-CN"/>
              </w:rPr>
              <w:t xml:space="preserve"> </w:t>
            </w:r>
            <w:r w:rsidR="00C804EC" w:rsidRPr="000C365F">
              <w:rPr>
                <w:i/>
                <w:iCs/>
                <w:sz w:val="18"/>
                <w:szCs w:val="18"/>
                <w:lang w:val="en-US" w:eastAsia="zh-CN"/>
              </w:rPr>
              <w:t>Recommendations on the Transport of Dangerous Goods, Model Regulations, unless those chemicals under pressure are subject to (slow)</w:t>
            </w:r>
            <w:r>
              <w:rPr>
                <w:i/>
                <w:iCs/>
                <w:sz w:val="18"/>
                <w:szCs w:val="18"/>
                <w:lang w:val="en-US" w:eastAsia="zh-CN"/>
              </w:rPr>
              <w:t xml:space="preserve"> </w:t>
            </w:r>
            <w:r w:rsidR="00C804EC" w:rsidRPr="000C365F">
              <w:rPr>
                <w:i/>
                <w:iCs/>
                <w:sz w:val="18"/>
                <w:szCs w:val="18"/>
                <w:lang w:val="en-US" w:eastAsia="zh-CN"/>
              </w:rPr>
              <w:t>decomposition or polymerization, or the competent authority provides otherwise.</w:t>
            </w:r>
          </w:p>
        </w:tc>
      </w:tr>
    </w:tbl>
    <w:p w14:paraId="44C0000B" w14:textId="77777777" w:rsidR="00C804EC" w:rsidRPr="00724120" w:rsidRDefault="00C804EC" w:rsidP="00E427A2">
      <w:pPr>
        <w:pStyle w:val="H23G"/>
      </w:pPr>
      <w:r w:rsidRPr="00724120">
        <w:tab/>
      </w:r>
      <w:r w:rsidRPr="00724120">
        <w:tab/>
        <w:t>Section 2, table A3.2.5</w:t>
      </w:r>
    </w:p>
    <w:p w14:paraId="14CE90D9" w14:textId="77777777" w:rsidR="00657175" w:rsidRDefault="00657175" w:rsidP="00657175">
      <w:pPr>
        <w:pStyle w:val="SingleTxtG"/>
      </w:pPr>
      <w:r>
        <w:t xml:space="preserve">In the heading </w:t>
      </w:r>
      <w:r w:rsidR="0083574C">
        <w:t xml:space="preserve">of </w:t>
      </w:r>
      <w:r>
        <w:t>the table, Delete “Codification of”.</w:t>
      </w:r>
    </w:p>
    <w:p w14:paraId="5397890E" w14:textId="77777777" w:rsidR="00C804EC" w:rsidRPr="00724120" w:rsidRDefault="00C804EC" w:rsidP="00C804EC">
      <w:pPr>
        <w:pStyle w:val="SingleTxtG"/>
      </w:pPr>
      <w:r w:rsidRPr="00724120">
        <w:t xml:space="preserve">For code P501, hazard class “Skin corrosion (chapter 3.2)”, in column </w:t>
      </w:r>
      <w:r w:rsidR="006F4143">
        <w:t>(4)</w:t>
      </w:r>
      <w:r w:rsidRPr="00724120">
        <w:t>, before “1A, 1B, 1C”, insert “1,”.</w:t>
      </w:r>
    </w:p>
    <w:p w14:paraId="7771CF13" w14:textId="77777777" w:rsidR="00C804EC" w:rsidRPr="00724120" w:rsidRDefault="00C804EC" w:rsidP="00C804EC">
      <w:pPr>
        <w:pStyle w:val="SingleTxtG"/>
      </w:pPr>
      <w:r w:rsidRPr="00724120">
        <w:t xml:space="preserve">For code P501, hazard classes “Germ cell mutagenicity (chapter 3.5)”, “carcinogenicity (chapter 3.6)”, “Reproductive toxicity (chapter 3.7)” in column </w:t>
      </w:r>
      <w:r w:rsidR="00800127">
        <w:t>(4)</w:t>
      </w:r>
      <w:r w:rsidRPr="00724120">
        <w:t>, before “1A, 1B, 2”, insert “1,”.</w:t>
      </w:r>
    </w:p>
    <w:p w14:paraId="642208CE" w14:textId="77777777" w:rsidR="00B04ECC" w:rsidRPr="00724120" w:rsidRDefault="00B04ECC" w:rsidP="00AC1C65">
      <w:pPr>
        <w:pStyle w:val="H23G"/>
      </w:pPr>
      <w:r w:rsidRPr="00724120">
        <w:tab/>
      </w:r>
      <w:r w:rsidRPr="00724120">
        <w:tab/>
        <w:t xml:space="preserve">Section </w:t>
      </w:r>
      <w:r>
        <w:t>3</w:t>
      </w:r>
    </w:p>
    <w:p w14:paraId="08B8BF40" w14:textId="77777777" w:rsidR="00B04ECC" w:rsidRDefault="00B04ECC" w:rsidP="00B04ECC">
      <w:pPr>
        <w:pStyle w:val="SingleTxtG"/>
      </w:pPr>
      <w:r>
        <w:t>Amend the heading of the section to read “</w:t>
      </w:r>
      <w:r w:rsidRPr="00B04ECC">
        <w:t>MATRIX OF PRECAUTIONARY STATEMENTS BY HAZARD CLASS / CATEGORY</w:t>
      </w:r>
      <w:r>
        <w:t>”.</w:t>
      </w:r>
    </w:p>
    <w:p w14:paraId="328DA9C1" w14:textId="77777777" w:rsidR="00B04ECC" w:rsidRPr="00977FB6" w:rsidRDefault="000767A4" w:rsidP="00B04ECC">
      <w:pPr>
        <w:pStyle w:val="SingleTxtG"/>
        <w:rPr>
          <w:i/>
          <w:iCs/>
        </w:rPr>
      </w:pPr>
      <w:r w:rsidRPr="00977FB6">
        <w:rPr>
          <w:i/>
          <w:iCs/>
        </w:rPr>
        <w:t xml:space="preserve">Note: </w:t>
      </w:r>
      <w:r w:rsidR="00B04ECC" w:rsidRPr="00977FB6">
        <w:rPr>
          <w:i/>
          <w:iCs/>
        </w:rPr>
        <w:t>A3.3.1.1 to A3.3.1.8, Section A3.3.2 and Section A3.3.3 are transferred under section 2. See above.</w:t>
      </w:r>
    </w:p>
    <w:p w14:paraId="7FB63118" w14:textId="77777777" w:rsidR="00B04ECC" w:rsidRDefault="00B04ECC" w:rsidP="00B04ECC">
      <w:pPr>
        <w:pStyle w:val="SingleTxtG"/>
      </w:pPr>
      <w:r>
        <w:t xml:space="preserve">Delete the heading of section A3.3.4. </w:t>
      </w:r>
    </w:p>
    <w:p w14:paraId="0B8659B6" w14:textId="77777777" w:rsidR="00B04ECC" w:rsidRDefault="00B04ECC" w:rsidP="00B04ECC">
      <w:pPr>
        <w:pStyle w:val="SingleTxtG"/>
      </w:pPr>
      <w:r>
        <w:t>Transfer paragraphs A3.3.4.1 and A.3.3.4.2 under A.3.3.1 with the following modifications:</w:t>
      </w:r>
    </w:p>
    <w:p w14:paraId="3C2C557D" w14:textId="77777777" w:rsidR="00B04ECC" w:rsidRDefault="00B04ECC" w:rsidP="00FE2CE5">
      <w:pPr>
        <w:pStyle w:val="SingleTxtG"/>
        <w:ind w:left="1701"/>
      </w:pPr>
      <w:r>
        <w:t>A3.3.4.1</w:t>
      </w:r>
      <w:r>
        <w:tab/>
        <w:t xml:space="preserve">Renumber as A3.3.1.1. At the end of the first sentence, replace “(see A3.2.2.1)” by “(see </w:t>
      </w:r>
      <w:r w:rsidRPr="00B04ECC">
        <w:t>A3.2.1.2 and A3.2.2.1) except for general precautionary statements that do not have specific hazard class or categories</w:t>
      </w:r>
      <w:r>
        <w:t>”.</w:t>
      </w:r>
      <w:r w:rsidR="006A06B5">
        <w:t xml:space="preserve"> At the end of the last sentence, replace “A3.3.3” by “A3.2.6”.</w:t>
      </w:r>
    </w:p>
    <w:p w14:paraId="0BD862FF" w14:textId="77777777" w:rsidR="006A06B5" w:rsidRDefault="006A06B5" w:rsidP="00FE2CE5">
      <w:pPr>
        <w:pStyle w:val="SingleTxtG"/>
        <w:ind w:left="1701"/>
      </w:pPr>
      <w:r>
        <w:t>A3.3.4.2</w:t>
      </w:r>
      <w:r>
        <w:tab/>
        <w:t>Renumber as A3.3.1.2.</w:t>
      </w:r>
    </w:p>
    <w:p w14:paraId="075A882A" w14:textId="77777777" w:rsidR="00B04ECC" w:rsidRPr="000776FC" w:rsidRDefault="00C2472C" w:rsidP="00B04ECC">
      <w:pPr>
        <w:pStyle w:val="SingleTxtG"/>
      </w:pPr>
      <w:r w:rsidRPr="000776FC">
        <w:t>A3.3.4.3 to A3.3.4.5</w:t>
      </w:r>
      <w:r>
        <w:tab/>
      </w:r>
      <w:r w:rsidR="000776FC" w:rsidRPr="000776FC">
        <w:t>Delete.</w:t>
      </w:r>
    </w:p>
    <w:p w14:paraId="37265739" w14:textId="77777777" w:rsidR="00480BAD" w:rsidRDefault="00480BAD" w:rsidP="00E902EE">
      <w:pPr>
        <w:pStyle w:val="SingleTxtG"/>
      </w:pPr>
      <w:r>
        <w:t xml:space="preserve">Transfer paragraph </w:t>
      </w:r>
      <w:r w:rsidRPr="001D6814">
        <w:t>A3.3.</w:t>
      </w:r>
      <w:r w:rsidRPr="00480BAD">
        <w:t>4.6</w:t>
      </w:r>
      <w:r>
        <w:t xml:space="preserve"> under A.3.3.1 </w:t>
      </w:r>
      <w:r w:rsidR="00E902EE">
        <w:t>and r</w:t>
      </w:r>
      <w:r>
        <w:t xml:space="preserve">enumber </w:t>
      </w:r>
      <w:r w:rsidR="00E902EE">
        <w:t xml:space="preserve">it </w:t>
      </w:r>
      <w:r>
        <w:t>as A.3.3.1.3.</w:t>
      </w:r>
    </w:p>
    <w:p w14:paraId="54ED06BD" w14:textId="77777777" w:rsidR="00C804EC" w:rsidRPr="00724120" w:rsidRDefault="00C804EC" w:rsidP="00A82758">
      <w:pPr>
        <w:pStyle w:val="H23G"/>
      </w:pPr>
      <w:r w:rsidRPr="00724120">
        <w:tab/>
      </w:r>
      <w:r w:rsidRPr="00724120">
        <w:tab/>
      </w:r>
      <w:r w:rsidRPr="00A82758">
        <w:t xml:space="preserve">Section 3, matrix tables </w:t>
      </w:r>
    </w:p>
    <w:p w14:paraId="2428631E" w14:textId="77777777" w:rsidR="008110F9" w:rsidRPr="008110F9" w:rsidRDefault="008110F9" w:rsidP="008110F9">
      <w:pPr>
        <w:pStyle w:val="SingleTxtG"/>
      </w:pPr>
      <w:r w:rsidRPr="00724120">
        <w:t>For the table applicable to “</w:t>
      </w:r>
      <w:r>
        <w:t>Explosives</w:t>
      </w:r>
      <w:r w:rsidRPr="00724120">
        <w:t xml:space="preserve"> (Chapter </w:t>
      </w:r>
      <w:r>
        <w:t>2.1</w:t>
      </w:r>
      <w:r w:rsidRPr="00724120">
        <w:t xml:space="preserve">)”, for “Hazard category </w:t>
      </w:r>
      <w:r>
        <w:t>Unstable explosive</w:t>
      </w:r>
      <w:r w:rsidRPr="00724120">
        <w:t xml:space="preserve">”, </w:t>
      </w:r>
      <w:r>
        <w:t xml:space="preserve">in column “Prevention”, </w:t>
      </w:r>
      <w:r w:rsidRPr="00724120">
        <w:t>replace “</w:t>
      </w:r>
      <w:r>
        <w:t>P20</w:t>
      </w:r>
      <w:r w:rsidR="00A45483">
        <w:t>1</w:t>
      </w:r>
      <w:r>
        <w:t xml:space="preserve"> </w:t>
      </w:r>
      <w:r w:rsidRPr="008110F9">
        <w:rPr>
          <w:b/>
          <w:bCs/>
        </w:rPr>
        <w:t>Obtain special instructions before use.</w:t>
      </w:r>
      <w:r w:rsidRPr="00724120">
        <w:t>” by “</w:t>
      </w:r>
      <w:r>
        <w:t xml:space="preserve">P203 </w:t>
      </w:r>
      <w:r w:rsidRPr="008110F9">
        <w:rPr>
          <w:b/>
          <w:bCs/>
        </w:rPr>
        <w:t>Obtain, read and follow all safety instructions before use.</w:t>
      </w:r>
      <w:r w:rsidRPr="00724120">
        <w:t>”.</w:t>
      </w:r>
    </w:p>
    <w:p w14:paraId="3C6F434D" w14:textId="77777777" w:rsidR="00A45483" w:rsidRPr="008110F9" w:rsidRDefault="00A45483" w:rsidP="00A45483">
      <w:pPr>
        <w:pStyle w:val="SingleTxtG"/>
      </w:pPr>
      <w:r w:rsidRPr="00724120">
        <w:t>For the table applicable to “</w:t>
      </w:r>
      <w:r>
        <w:t>Flammable gases</w:t>
      </w:r>
      <w:r w:rsidRPr="00724120">
        <w:t xml:space="preserve"> (Chapter </w:t>
      </w:r>
      <w:r>
        <w:t>2.2</w:t>
      </w:r>
      <w:r w:rsidRPr="00724120">
        <w:t>)</w:t>
      </w:r>
      <w:r>
        <w:t xml:space="preserve"> (</w:t>
      </w:r>
      <w:r w:rsidRPr="00A45483">
        <w:t>Chemically unstable gases</w:t>
      </w:r>
      <w:r>
        <w:t>)</w:t>
      </w:r>
      <w:r w:rsidRPr="00724120">
        <w:t xml:space="preserve">”, </w:t>
      </w:r>
      <w:r>
        <w:t xml:space="preserve">in column “Prevention”, </w:t>
      </w:r>
      <w:r w:rsidRPr="00724120">
        <w:t>replace “</w:t>
      </w:r>
      <w:r>
        <w:t xml:space="preserve">P202 </w:t>
      </w:r>
      <w:r w:rsidRPr="00A45483">
        <w:rPr>
          <w:b/>
          <w:bCs/>
        </w:rPr>
        <w:t>Do not handle until all safety precautions have been read and understood</w:t>
      </w:r>
      <w:r w:rsidRPr="008110F9">
        <w:rPr>
          <w:b/>
          <w:bCs/>
        </w:rPr>
        <w:t>.</w:t>
      </w:r>
      <w:r w:rsidRPr="00724120">
        <w:t>” by “</w:t>
      </w:r>
      <w:r>
        <w:t xml:space="preserve">P203 </w:t>
      </w:r>
      <w:r w:rsidRPr="008110F9">
        <w:rPr>
          <w:b/>
          <w:bCs/>
        </w:rPr>
        <w:t>Obtain, read and follow all safety instructions before use.</w:t>
      </w:r>
      <w:r w:rsidRPr="00724120">
        <w:t>”.</w:t>
      </w:r>
    </w:p>
    <w:p w14:paraId="1375ACCE" w14:textId="77777777" w:rsidR="00C804EC" w:rsidRDefault="00C804EC" w:rsidP="00C804EC">
      <w:pPr>
        <w:pStyle w:val="SingleTxtG"/>
        <w:rPr>
          <w:b/>
          <w:noProof/>
          <w:szCs w:val="18"/>
          <w:lang w:val="en-US"/>
        </w:rPr>
      </w:pPr>
      <w:r>
        <w:rPr>
          <w:lang w:val="en-US"/>
        </w:rPr>
        <w:tab/>
        <w:t>For the tables applicable to “Aerosols (Chapter 2.3), in the heading</w:t>
      </w:r>
      <w:r w:rsidR="00B25BD9">
        <w:rPr>
          <w:lang w:val="en-US"/>
        </w:rPr>
        <w:t>,</w:t>
      </w:r>
      <w:r>
        <w:rPr>
          <w:lang w:val="en-US"/>
        </w:rPr>
        <w:t xml:space="preserve"> after “Chapter 2.3”, add “, section 2.3.1”.</w:t>
      </w:r>
    </w:p>
    <w:p w14:paraId="2473076C" w14:textId="77777777" w:rsidR="00C804EC" w:rsidRPr="007776BC" w:rsidRDefault="00C804EC" w:rsidP="00C804EC">
      <w:pPr>
        <w:pStyle w:val="SingleTxtG"/>
        <w:rPr>
          <w:lang w:val="en-US"/>
        </w:rPr>
      </w:pPr>
      <w:r>
        <w:rPr>
          <w:lang w:val="en-US"/>
        </w:rPr>
        <w:tab/>
        <w:t>Insert the following new tables after the tables applicable to “Aerosols (Chapter 2.3)”:</w:t>
      </w:r>
      <w:r w:rsidRPr="00CF162F">
        <w:rPr>
          <w:b/>
          <w:noProof/>
          <w:szCs w:val="18"/>
          <w:lang w:val="en-US"/>
        </w:rPr>
        <w:t xml:space="preserve"> </w:t>
      </w:r>
    </w:p>
    <w:p w14:paraId="6BF070A1" w14:textId="77777777" w:rsidR="00C804EC" w:rsidRDefault="00C804EC" w:rsidP="00977FB6">
      <w:pPr>
        <w:pStyle w:val="SingleTxtG"/>
        <w:keepNext/>
        <w:keepLines/>
        <w:jc w:val="center"/>
        <w:rPr>
          <w:b/>
          <w:bCs/>
          <w:lang w:val="en-US"/>
        </w:rPr>
      </w:pPr>
      <w:r>
        <w:rPr>
          <w:lang w:val="en-US"/>
        </w:rPr>
        <w:t>“</w:t>
      </w:r>
      <w:r w:rsidRPr="00512595">
        <w:rPr>
          <w:b/>
          <w:bCs/>
          <w:lang w:val="en-US"/>
        </w:rPr>
        <w:t xml:space="preserve">Chemicals under pressure </w:t>
      </w:r>
    </w:p>
    <w:p w14:paraId="021DCBC0" w14:textId="77777777" w:rsidR="00C804EC" w:rsidRPr="00512595" w:rsidRDefault="00C804EC" w:rsidP="00977FB6">
      <w:pPr>
        <w:pStyle w:val="SingleTxtG"/>
        <w:keepNext/>
        <w:keepLines/>
        <w:jc w:val="center"/>
        <w:rPr>
          <w:b/>
          <w:bCs/>
          <w:lang w:val="en-US"/>
        </w:rPr>
      </w:pPr>
      <w:r w:rsidRPr="00512595">
        <w:rPr>
          <w:b/>
          <w:bCs/>
          <w:lang w:val="en-US"/>
        </w:rPr>
        <w:t>(Chapter 2.3</w:t>
      </w:r>
      <w:r>
        <w:rPr>
          <w:b/>
          <w:bCs/>
          <w:lang w:val="en-US"/>
        </w:rPr>
        <w:t>,</w:t>
      </w:r>
      <w:r w:rsidRPr="00512595">
        <w:rPr>
          <w:b/>
          <w:bCs/>
          <w:lang w:val="en-US"/>
        </w:rPr>
        <w:t xml:space="preserve"> section 2.3.2)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7"/>
        <w:gridCol w:w="854"/>
        <w:gridCol w:w="850"/>
        <w:gridCol w:w="709"/>
        <w:gridCol w:w="850"/>
        <w:gridCol w:w="142"/>
        <w:gridCol w:w="1276"/>
        <w:gridCol w:w="567"/>
        <w:gridCol w:w="1274"/>
        <w:gridCol w:w="1700"/>
      </w:tblGrid>
      <w:tr w:rsidR="00C804EC" w14:paraId="7F355C6F" w14:textId="77777777" w:rsidTr="001801AE">
        <w:tc>
          <w:tcPr>
            <w:tcW w:w="1417" w:type="dxa"/>
            <w:tcBorders>
              <w:top w:val="nil"/>
              <w:left w:val="nil"/>
              <w:bottom w:val="nil"/>
              <w:right w:val="nil"/>
            </w:tcBorders>
            <w:shd w:val="clear" w:color="auto" w:fill="auto"/>
            <w:hideMark/>
          </w:tcPr>
          <w:p w14:paraId="4C1E3095" w14:textId="77777777" w:rsidR="00C804EC" w:rsidRPr="007776BC" w:rsidRDefault="00C804EC" w:rsidP="00977FB6">
            <w:pPr>
              <w:keepNext/>
              <w:keepLines/>
              <w:rPr>
                <w:b/>
                <w:sz w:val="16"/>
                <w:szCs w:val="16"/>
                <w:lang w:val="en-US"/>
              </w:rPr>
            </w:pPr>
            <w:r>
              <w:rPr>
                <w:b/>
                <w:sz w:val="16"/>
                <w:szCs w:val="16"/>
                <w:lang w:val="en-US"/>
              </w:rPr>
              <w:t>Hazard c</w:t>
            </w:r>
            <w:r w:rsidRPr="007776BC">
              <w:rPr>
                <w:b/>
                <w:sz w:val="16"/>
                <w:szCs w:val="16"/>
                <w:lang w:val="en-US"/>
              </w:rPr>
              <w:t>ategory</w:t>
            </w:r>
          </w:p>
        </w:tc>
        <w:tc>
          <w:tcPr>
            <w:tcW w:w="1704" w:type="dxa"/>
            <w:gridSpan w:val="2"/>
            <w:tcBorders>
              <w:top w:val="nil"/>
              <w:left w:val="nil"/>
              <w:bottom w:val="nil"/>
              <w:right w:val="nil"/>
            </w:tcBorders>
            <w:shd w:val="clear" w:color="auto" w:fill="auto"/>
            <w:hideMark/>
          </w:tcPr>
          <w:p w14:paraId="3D3AA7F0" w14:textId="77777777" w:rsidR="00C804EC" w:rsidRPr="007776BC" w:rsidRDefault="00C804EC" w:rsidP="00977FB6">
            <w:pPr>
              <w:keepNext/>
              <w:keepLines/>
              <w:ind w:left="8"/>
              <w:rPr>
                <w:b/>
                <w:sz w:val="16"/>
                <w:szCs w:val="16"/>
                <w:lang w:val="en-US"/>
              </w:rPr>
            </w:pPr>
            <w:r w:rsidRPr="007776BC">
              <w:rPr>
                <w:b/>
                <w:sz w:val="16"/>
                <w:szCs w:val="16"/>
                <w:lang w:val="en-US"/>
              </w:rPr>
              <w:t>Symbol</w:t>
            </w:r>
          </w:p>
        </w:tc>
        <w:tc>
          <w:tcPr>
            <w:tcW w:w="709" w:type="dxa"/>
            <w:tcBorders>
              <w:top w:val="nil"/>
              <w:left w:val="nil"/>
              <w:bottom w:val="nil"/>
              <w:right w:val="nil"/>
            </w:tcBorders>
            <w:shd w:val="clear" w:color="auto" w:fill="auto"/>
          </w:tcPr>
          <w:p w14:paraId="0E496A92" w14:textId="77777777" w:rsidR="00C804EC" w:rsidRPr="00D76B09" w:rsidRDefault="00C804EC" w:rsidP="00977FB6">
            <w:pPr>
              <w:keepNext/>
              <w:keepLines/>
              <w:rPr>
                <w:sz w:val="16"/>
                <w:szCs w:val="16"/>
                <w:lang w:val="en-US"/>
              </w:rPr>
            </w:pPr>
          </w:p>
        </w:tc>
        <w:tc>
          <w:tcPr>
            <w:tcW w:w="850" w:type="dxa"/>
            <w:tcBorders>
              <w:top w:val="nil"/>
              <w:left w:val="nil"/>
              <w:bottom w:val="nil"/>
              <w:right w:val="nil"/>
            </w:tcBorders>
            <w:shd w:val="clear" w:color="auto" w:fill="auto"/>
          </w:tcPr>
          <w:p w14:paraId="318A2859" w14:textId="77777777" w:rsidR="00C804EC" w:rsidRPr="00D76B09" w:rsidRDefault="00C804EC" w:rsidP="00977FB6">
            <w:pPr>
              <w:keepNext/>
              <w:keepLines/>
              <w:rPr>
                <w:sz w:val="16"/>
                <w:szCs w:val="16"/>
                <w:lang w:val="en-US"/>
              </w:rPr>
            </w:pPr>
          </w:p>
        </w:tc>
        <w:tc>
          <w:tcPr>
            <w:tcW w:w="1418" w:type="dxa"/>
            <w:gridSpan w:val="2"/>
            <w:tcBorders>
              <w:top w:val="nil"/>
              <w:left w:val="nil"/>
              <w:bottom w:val="nil"/>
              <w:right w:val="nil"/>
            </w:tcBorders>
            <w:shd w:val="clear" w:color="auto" w:fill="auto"/>
            <w:hideMark/>
          </w:tcPr>
          <w:p w14:paraId="1C3AB8D9" w14:textId="77777777" w:rsidR="00C804EC" w:rsidRPr="00CF162F" w:rsidRDefault="00C804EC" w:rsidP="00977FB6">
            <w:pPr>
              <w:keepNext/>
              <w:keepLines/>
              <w:rPr>
                <w:b/>
                <w:sz w:val="16"/>
                <w:szCs w:val="16"/>
                <w:lang w:val="en-US"/>
              </w:rPr>
            </w:pPr>
            <w:r w:rsidRPr="00CF162F">
              <w:rPr>
                <w:b/>
                <w:sz w:val="16"/>
                <w:szCs w:val="16"/>
                <w:lang w:val="en-US"/>
              </w:rPr>
              <w:t>Signal word</w:t>
            </w:r>
          </w:p>
        </w:tc>
        <w:tc>
          <w:tcPr>
            <w:tcW w:w="3541" w:type="dxa"/>
            <w:gridSpan w:val="3"/>
            <w:tcBorders>
              <w:top w:val="nil"/>
              <w:left w:val="nil"/>
              <w:bottom w:val="nil"/>
              <w:right w:val="nil"/>
            </w:tcBorders>
            <w:shd w:val="clear" w:color="auto" w:fill="auto"/>
            <w:hideMark/>
          </w:tcPr>
          <w:p w14:paraId="13D2207F" w14:textId="77777777" w:rsidR="00C804EC" w:rsidRPr="00CF162F" w:rsidRDefault="00C804EC" w:rsidP="00977FB6">
            <w:pPr>
              <w:keepNext/>
              <w:keepLines/>
              <w:rPr>
                <w:b/>
                <w:sz w:val="16"/>
                <w:szCs w:val="16"/>
                <w:lang w:val="en-US"/>
              </w:rPr>
            </w:pPr>
            <w:r w:rsidRPr="00CF162F">
              <w:rPr>
                <w:b/>
                <w:sz w:val="16"/>
                <w:szCs w:val="16"/>
                <w:lang w:val="en-US"/>
              </w:rPr>
              <w:t>Hazard statement</w:t>
            </w:r>
          </w:p>
        </w:tc>
      </w:tr>
      <w:tr w:rsidR="00C804EC" w:rsidRPr="005A0185" w14:paraId="578D7A18" w14:textId="77777777" w:rsidTr="001801AE">
        <w:tc>
          <w:tcPr>
            <w:tcW w:w="1417" w:type="dxa"/>
            <w:tcBorders>
              <w:top w:val="nil"/>
              <w:left w:val="nil"/>
              <w:bottom w:val="nil"/>
              <w:right w:val="nil"/>
            </w:tcBorders>
            <w:shd w:val="clear" w:color="auto" w:fill="auto"/>
            <w:hideMark/>
          </w:tcPr>
          <w:p w14:paraId="3D280649" w14:textId="77777777" w:rsidR="00C804EC" w:rsidRPr="005A0185" w:rsidRDefault="00C804EC" w:rsidP="00977FB6">
            <w:pPr>
              <w:keepNext/>
              <w:keepLines/>
              <w:rPr>
                <w:sz w:val="16"/>
                <w:szCs w:val="16"/>
                <w:lang w:val="en-US"/>
              </w:rPr>
            </w:pPr>
            <w:r w:rsidRPr="005A0185">
              <w:rPr>
                <w:sz w:val="16"/>
                <w:szCs w:val="16"/>
                <w:lang w:val="en-US"/>
              </w:rPr>
              <w:t>1</w:t>
            </w:r>
          </w:p>
        </w:tc>
        <w:tc>
          <w:tcPr>
            <w:tcW w:w="1704" w:type="dxa"/>
            <w:gridSpan w:val="2"/>
            <w:tcBorders>
              <w:top w:val="nil"/>
              <w:left w:val="nil"/>
              <w:bottom w:val="nil"/>
              <w:right w:val="nil"/>
            </w:tcBorders>
            <w:shd w:val="clear" w:color="auto" w:fill="auto"/>
            <w:hideMark/>
          </w:tcPr>
          <w:p w14:paraId="4385F104" w14:textId="77777777" w:rsidR="00C804EC" w:rsidRPr="005A0185" w:rsidRDefault="00C804EC" w:rsidP="00977FB6">
            <w:pPr>
              <w:keepNext/>
              <w:keepLines/>
              <w:rPr>
                <w:sz w:val="16"/>
                <w:szCs w:val="16"/>
                <w:lang w:val="en-US"/>
              </w:rPr>
            </w:pPr>
            <w:r w:rsidRPr="005A0185">
              <w:rPr>
                <w:sz w:val="16"/>
                <w:szCs w:val="16"/>
                <w:lang w:val="en-US"/>
              </w:rPr>
              <w:t>Flame and gas cylinder</w:t>
            </w:r>
          </w:p>
        </w:tc>
        <w:tc>
          <w:tcPr>
            <w:tcW w:w="709" w:type="dxa"/>
            <w:vMerge w:val="restart"/>
            <w:tcBorders>
              <w:top w:val="nil"/>
              <w:left w:val="nil"/>
              <w:bottom w:val="nil"/>
              <w:right w:val="nil"/>
            </w:tcBorders>
            <w:shd w:val="clear" w:color="auto" w:fill="auto"/>
            <w:vAlign w:val="center"/>
            <w:hideMark/>
          </w:tcPr>
          <w:p w14:paraId="047BFFC6" w14:textId="77777777" w:rsidR="00C804EC" w:rsidRPr="005A0185" w:rsidRDefault="00C804EC" w:rsidP="00977FB6">
            <w:pPr>
              <w:keepNext/>
              <w:keepLines/>
              <w:jc w:val="center"/>
              <w:rPr>
                <w:sz w:val="16"/>
                <w:szCs w:val="16"/>
                <w:lang w:val="en-US"/>
              </w:rPr>
            </w:pPr>
            <w:r w:rsidRPr="005A0185">
              <w:rPr>
                <w:sz w:val="16"/>
                <w:szCs w:val="16"/>
              </w:rPr>
              <w:object w:dxaOrig="975" w:dyaOrig="1170" w14:anchorId="470EEEB9">
                <v:shape id="_x0000_i1027" type="#_x0000_t75" style="width:29.2pt;height:31.9pt" o:ole="" fillcolor="window">
                  <v:imagedata r:id="rId29" o:title=""/>
                </v:shape>
                <o:OLEObject Type="Embed" ProgID="Word.Picture.8" ShapeID="_x0000_i1027" DrawAspect="Content" ObjectID="_1614415450" r:id="rId30"/>
              </w:object>
            </w:r>
          </w:p>
        </w:tc>
        <w:tc>
          <w:tcPr>
            <w:tcW w:w="850" w:type="dxa"/>
            <w:vMerge w:val="restart"/>
            <w:tcBorders>
              <w:top w:val="nil"/>
              <w:left w:val="nil"/>
              <w:bottom w:val="nil"/>
              <w:right w:val="nil"/>
            </w:tcBorders>
            <w:shd w:val="clear" w:color="auto" w:fill="auto"/>
            <w:vAlign w:val="center"/>
          </w:tcPr>
          <w:p w14:paraId="240FEFD3" w14:textId="77777777" w:rsidR="00C804EC" w:rsidRPr="005A0185" w:rsidRDefault="00C804EC" w:rsidP="00977FB6">
            <w:pPr>
              <w:keepNext/>
              <w:keepLines/>
              <w:jc w:val="center"/>
              <w:rPr>
                <w:sz w:val="16"/>
                <w:szCs w:val="16"/>
                <w:lang w:val="en-US"/>
              </w:rPr>
            </w:pPr>
            <w:r w:rsidRPr="005A0185">
              <w:rPr>
                <w:b/>
                <w:noProof/>
                <w:sz w:val="16"/>
                <w:szCs w:val="16"/>
                <w:lang w:eastAsia="zh-CN"/>
              </w:rPr>
              <w:drawing>
                <wp:inline distT="0" distB="0" distL="0" distR="0" wp14:anchorId="22E9084D" wp14:editId="60F02453">
                  <wp:extent cx="387350" cy="260350"/>
                  <wp:effectExtent l="0" t="0" r="0" b="6350"/>
                  <wp:docPr id="6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7350" cy="260350"/>
                          </a:xfrm>
                          <a:prstGeom prst="rect">
                            <a:avLst/>
                          </a:prstGeom>
                          <a:noFill/>
                          <a:ln>
                            <a:noFill/>
                          </a:ln>
                        </pic:spPr>
                      </pic:pic>
                    </a:graphicData>
                  </a:graphic>
                </wp:inline>
              </w:drawing>
            </w:r>
          </w:p>
        </w:tc>
        <w:tc>
          <w:tcPr>
            <w:tcW w:w="1418" w:type="dxa"/>
            <w:gridSpan w:val="2"/>
            <w:tcBorders>
              <w:top w:val="nil"/>
              <w:left w:val="nil"/>
              <w:bottom w:val="nil"/>
              <w:right w:val="nil"/>
            </w:tcBorders>
            <w:shd w:val="clear" w:color="auto" w:fill="auto"/>
            <w:hideMark/>
          </w:tcPr>
          <w:p w14:paraId="12704187" w14:textId="77777777" w:rsidR="00C804EC" w:rsidRPr="005A0185" w:rsidRDefault="00C804EC" w:rsidP="00977FB6">
            <w:pPr>
              <w:keepNext/>
              <w:keepLines/>
              <w:rPr>
                <w:sz w:val="16"/>
                <w:szCs w:val="16"/>
                <w:lang w:val="en-US"/>
              </w:rPr>
            </w:pPr>
            <w:r w:rsidRPr="005A0185">
              <w:rPr>
                <w:sz w:val="16"/>
                <w:szCs w:val="16"/>
                <w:lang w:val="en-US"/>
              </w:rPr>
              <w:t>Danger</w:t>
            </w:r>
          </w:p>
        </w:tc>
        <w:tc>
          <w:tcPr>
            <w:tcW w:w="567" w:type="dxa"/>
            <w:tcBorders>
              <w:top w:val="nil"/>
              <w:left w:val="nil"/>
              <w:bottom w:val="nil"/>
              <w:right w:val="nil"/>
            </w:tcBorders>
            <w:shd w:val="clear" w:color="auto" w:fill="auto"/>
          </w:tcPr>
          <w:p w14:paraId="778EA3A4" w14:textId="77777777" w:rsidR="00C804EC" w:rsidRPr="005A0185" w:rsidRDefault="00C804EC" w:rsidP="00977FB6">
            <w:pPr>
              <w:keepNext/>
              <w:keepLines/>
              <w:rPr>
                <w:sz w:val="16"/>
                <w:szCs w:val="16"/>
                <w:lang w:val="en-US"/>
              </w:rPr>
            </w:pPr>
            <w:r w:rsidRPr="005A0185">
              <w:rPr>
                <w:sz w:val="16"/>
                <w:szCs w:val="16"/>
                <w:lang w:val="en-US"/>
              </w:rPr>
              <w:t xml:space="preserve">H282 </w:t>
            </w:r>
          </w:p>
        </w:tc>
        <w:tc>
          <w:tcPr>
            <w:tcW w:w="2974" w:type="dxa"/>
            <w:gridSpan w:val="2"/>
            <w:tcBorders>
              <w:top w:val="nil"/>
              <w:left w:val="nil"/>
              <w:bottom w:val="nil"/>
              <w:right w:val="nil"/>
            </w:tcBorders>
            <w:shd w:val="clear" w:color="auto" w:fill="auto"/>
          </w:tcPr>
          <w:p w14:paraId="3628D559" w14:textId="77777777" w:rsidR="00C804EC" w:rsidRPr="005A0185" w:rsidRDefault="00C804EC" w:rsidP="00977FB6">
            <w:pPr>
              <w:keepNext/>
              <w:keepLines/>
              <w:rPr>
                <w:sz w:val="16"/>
                <w:szCs w:val="16"/>
                <w:lang w:val="en-US"/>
              </w:rPr>
            </w:pPr>
            <w:r w:rsidRPr="005A0185">
              <w:rPr>
                <w:sz w:val="16"/>
                <w:szCs w:val="16"/>
                <w:lang w:val="en-US"/>
              </w:rPr>
              <w:t>Extremely flammable chemical under pressure: May explode if heated</w:t>
            </w:r>
          </w:p>
        </w:tc>
      </w:tr>
      <w:tr w:rsidR="00C804EC" w:rsidRPr="005A0185" w14:paraId="49A48B25" w14:textId="77777777" w:rsidTr="001801AE">
        <w:tc>
          <w:tcPr>
            <w:tcW w:w="1417" w:type="dxa"/>
            <w:tcBorders>
              <w:top w:val="nil"/>
              <w:left w:val="nil"/>
              <w:bottom w:val="single" w:sz="4" w:space="0" w:color="auto"/>
              <w:right w:val="nil"/>
            </w:tcBorders>
            <w:shd w:val="clear" w:color="auto" w:fill="auto"/>
            <w:hideMark/>
          </w:tcPr>
          <w:p w14:paraId="6991BE7D" w14:textId="77777777" w:rsidR="00C804EC" w:rsidRPr="005A0185" w:rsidRDefault="00C804EC" w:rsidP="00977FB6">
            <w:pPr>
              <w:keepNext/>
              <w:keepLines/>
              <w:rPr>
                <w:sz w:val="16"/>
                <w:szCs w:val="16"/>
                <w:lang w:val="en-US"/>
              </w:rPr>
            </w:pPr>
            <w:r w:rsidRPr="005A0185">
              <w:rPr>
                <w:sz w:val="16"/>
                <w:szCs w:val="16"/>
                <w:lang w:val="en-US"/>
              </w:rPr>
              <w:t>2</w:t>
            </w:r>
          </w:p>
        </w:tc>
        <w:tc>
          <w:tcPr>
            <w:tcW w:w="1704" w:type="dxa"/>
            <w:gridSpan w:val="2"/>
            <w:tcBorders>
              <w:top w:val="nil"/>
              <w:left w:val="nil"/>
              <w:bottom w:val="single" w:sz="4" w:space="0" w:color="auto"/>
              <w:right w:val="nil"/>
            </w:tcBorders>
            <w:shd w:val="clear" w:color="auto" w:fill="auto"/>
            <w:hideMark/>
          </w:tcPr>
          <w:p w14:paraId="17459E19" w14:textId="77777777" w:rsidR="00C804EC" w:rsidRPr="005A0185" w:rsidRDefault="00C804EC" w:rsidP="00977FB6">
            <w:pPr>
              <w:keepNext/>
              <w:keepLines/>
              <w:rPr>
                <w:sz w:val="16"/>
                <w:szCs w:val="16"/>
                <w:lang w:val="en-US"/>
              </w:rPr>
            </w:pPr>
            <w:r w:rsidRPr="005A0185">
              <w:rPr>
                <w:sz w:val="16"/>
                <w:szCs w:val="16"/>
                <w:lang w:val="en-US"/>
              </w:rPr>
              <w:t>Flame and gas cylinder</w:t>
            </w:r>
          </w:p>
        </w:tc>
        <w:tc>
          <w:tcPr>
            <w:tcW w:w="709" w:type="dxa"/>
            <w:vMerge/>
            <w:tcBorders>
              <w:top w:val="nil"/>
              <w:left w:val="nil"/>
              <w:bottom w:val="single" w:sz="4" w:space="0" w:color="auto"/>
              <w:right w:val="nil"/>
            </w:tcBorders>
            <w:shd w:val="clear" w:color="auto" w:fill="auto"/>
            <w:vAlign w:val="center"/>
            <w:hideMark/>
          </w:tcPr>
          <w:p w14:paraId="64CEF301" w14:textId="77777777" w:rsidR="00C804EC" w:rsidRPr="005A0185" w:rsidRDefault="00C804EC" w:rsidP="00977FB6">
            <w:pPr>
              <w:keepNext/>
              <w:keepLines/>
              <w:suppressAutoHyphens w:val="0"/>
              <w:spacing w:line="240" w:lineRule="auto"/>
              <w:rPr>
                <w:sz w:val="16"/>
                <w:szCs w:val="16"/>
                <w:lang w:val="en-US"/>
              </w:rPr>
            </w:pPr>
          </w:p>
        </w:tc>
        <w:tc>
          <w:tcPr>
            <w:tcW w:w="850" w:type="dxa"/>
            <w:vMerge/>
            <w:tcBorders>
              <w:top w:val="nil"/>
              <w:left w:val="nil"/>
              <w:bottom w:val="single" w:sz="4" w:space="0" w:color="auto"/>
              <w:right w:val="nil"/>
            </w:tcBorders>
            <w:shd w:val="clear" w:color="auto" w:fill="auto"/>
            <w:vAlign w:val="center"/>
          </w:tcPr>
          <w:p w14:paraId="724D69F7" w14:textId="77777777" w:rsidR="00C804EC" w:rsidRPr="005A0185" w:rsidRDefault="00C804EC" w:rsidP="00977FB6">
            <w:pPr>
              <w:keepNext/>
              <w:keepLines/>
              <w:suppressAutoHyphens w:val="0"/>
              <w:spacing w:line="240" w:lineRule="auto"/>
              <w:rPr>
                <w:sz w:val="16"/>
                <w:szCs w:val="16"/>
                <w:lang w:val="en-US"/>
              </w:rPr>
            </w:pPr>
          </w:p>
        </w:tc>
        <w:tc>
          <w:tcPr>
            <w:tcW w:w="1418" w:type="dxa"/>
            <w:gridSpan w:val="2"/>
            <w:tcBorders>
              <w:top w:val="nil"/>
              <w:left w:val="nil"/>
              <w:bottom w:val="single" w:sz="4" w:space="0" w:color="auto"/>
              <w:right w:val="nil"/>
            </w:tcBorders>
            <w:shd w:val="clear" w:color="auto" w:fill="auto"/>
            <w:hideMark/>
          </w:tcPr>
          <w:p w14:paraId="1EE72B8F" w14:textId="77777777" w:rsidR="00C804EC" w:rsidRPr="005A0185" w:rsidRDefault="00C804EC" w:rsidP="00977FB6">
            <w:pPr>
              <w:keepNext/>
              <w:keepLines/>
              <w:rPr>
                <w:sz w:val="16"/>
                <w:szCs w:val="16"/>
                <w:lang w:val="en-US"/>
              </w:rPr>
            </w:pPr>
            <w:r w:rsidRPr="005A0185">
              <w:rPr>
                <w:sz w:val="16"/>
                <w:szCs w:val="16"/>
                <w:lang w:val="en-US"/>
              </w:rPr>
              <w:t>Warning</w:t>
            </w:r>
          </w:p>
        </w:tc>
        <w:tc>
          <w:tcPr>
            <w:tcW w:w="567" w:type="dxa"/>
            <w:tcBorders>
              <w:top w:val="nil"/>
              <w:left w:val="nil"/>
              <w:bottom w:val="single" w:sz="4" w:space="0" w:color="auto"/>
              <w:right w:val="nil"/>
            </w:tcBorders>
            <w:shd w:val="clear" w:color="auto" w:fill="auto"/>
            <w:hideMark/>
          </w:tcPr>
          <w:p w14:paraId="257EC61F" w14:textId="77777777" w:rsidR="00C804EC" w:rsidRPr="005A0185" w:rsidRDefault="00C804EC" w:rsidP="00977FB6">
            <w:pPr>
              <w:keepNext/>
              <w:keepLines/>
              <w:rPr>
                <w:sz w:val="16"/>
                <w:szCs w:val="16"/>
                <w:lang w:val="en-US"/>
              </w:rPr>
            </w:pPr>
            <w:r w:rsidRPr="005A0185">
              <w:rPr>
                <w:sz w:val="16"/>
                <w:szCs w:val="16"/>
                <w:lang w:val="en-US"/>
              </w:rPr>
              <w:t xml:space="preserve">H283 </w:t>
            </w:r>
          </w:p>
        </w:tc>
        <w:tc>
          <w:tcPr>
            <w:tcW w:w="2974" w:type="dxa"/>
            <w:gridSpan w:val="2"/>
            <w:tcBorders>
              <w:top w:val="nil"/>
              <w:left w:val="nil"/>
              <w:bottom w:val="single" w:sz="4" w:space="0" w:color="auto"/>
              <w:right w:val="nil"/>
            </w:tcBorders>
            <w:shd w:val="clear" w:color="auto" w:fill="auto"/>
          </w:tcPr>
          <w:p w14:paraId="0B835D72" w14:textId="77777777" w:rsidR="00C804EC" w:rsidRPr="005A0185" w:rsidRDefault="00C804EC" w:rsidP="00977FB6">
            <w:pPr>
              <w:keepNext/>
              <w:keepLines/>
              <w:rPr>
                <w:sz w:val="16"/>
                <w:szCs w:val="16"/>
                <w:lang w:val="en-US"/>
              </w:rPr>
            </w:pPr>
            <w:r>
              <w:rPr>
                <w:sz w:val="16"/>
                <w:szCs w:val="16"/>
                <w:lang w:val="en-US"/>
              </w:rPr>
              <w:t xml:space="preserve">Flammable chemical under </w:t>
            </w:r>
            <w:r w:rsidRPr="005A0185">
              <w:rPr>
                <w:sz w:val="16"/>
                <w:szCs w:val="16"/>
                <w:lang w:val="en-US"/>
              </w:rPr>
              <w:t>pressure: May explode if heated</w:t>
            </w:r>
          </w:p>
        </w:tc>
      </w:tr>
      <w:tr w:rsidR="00C804EC" w14:paraId="301B32BB" w14:textId="77777777" w:rsidTr="001801AE">
        <w:tc>
          <w:tcPr>
            <w:tcW w:w="9639"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87AF524" w14:textId="77777777" w:rsidR="00C804EC" w:rsidRPr="00CF162F" w:rsidRDefault="00C804EC" w:rsidP="00977FB6">
            <w:pPr>
              <w:keepNext/>
              <w:keepLines/>
              <w:ind w:right="1134"/>
              <w:jc w:val="center"/>
              <w:rPr>
                <w:b/>
                <w:sz w:val="16"/>
                <w:szCs w:val="16"/>
                <w:lang w:val="en-US"/>
              </w:rPr>
            </w:pPr>
            <w:r>
              <w:rPr>
                <w:b/>
                <w:sz w:val="16"/>
                <w:szCs w:val="16"/>
                <w:lang w:val="en-US"/>
              </w:rPr>
              <w:t>Precautionary s</w:t>
            </w:r>
            <w:r w:rsidRPr="00CF162F">
              <w:rPr>
                <w:b/>
                <w:sz w:val="16"/>
                <w:szCs w:val="16"/>
                <w:lang w:val="en-US"/>
              </w:rPr>
              <w:t>tatements</w:t>
            </w:r>
          </w:p>
        </w:tc>
      </w:tr>
      <w:tr w:rsidR="00C804EC" w:rsidRPr="00CF162F" w14:paraId="3FF2B61B" w14:textId="77777777" w:rsidTr="001801AE">
        <w:tc>
          <w:tcPr>
            <w:tcW w:w="227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7602CF" w14:textId="77777777" w:rsidR="00C804EC" w:rsidRPr="00CF162F" w:rsidRDefault="00C804EC" w:rsidP="00977FB6">
            <w:pPr>
              <w:keepNext/>
              <w:keepLines/>
              <w:ind w:left="57" w:right="57"/>
              <w:rPr>
                <w:b/>
                <w:sz w:val="16"/>
                <w:szCs w:val="16"/>
                <w:lang w:val="en-US"/>
              </w:rPr>
            </w:pPr>
            <w:r w:rsidRPr="00CF162F">
              <w:rPr>
                <w:b/>
                <w:sz w:val="16"/>
                <w:szCs w:val="16"/>
                <w:lang w:val="en-US"/>
              </w:rPr>
              <w:t>Prevention</w:t>
            </w:r>
          </w:p>
        </w:tc>
        <w:tc>
          <w:tcPr>
            <w:tcW w:w="25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30566EA1" w14:textId="77777777" w:rsidR="00C804EC" w:rsidRPr="00CF162F" w:rsidRDefault="00C804EC" w:rsidP="00977FB6">
            <w:pPr>
              <w:keepNext/>
              <w:keepLines/>
              <w:ind w:left="57" w:right="57"/>
              <w:rPr>
                <w:b/>
                <w:sz w:val="16"/>
                <w:szCs w:val="16"/>
                <w:lang w:val="en-US"/>
              </w:rPr>
            </w:pPr>
            <w:r w:rsidRPr="00CF162F">
              <w:rPr>
                <w:b/>
                <w:sz w:val="16"/>
                <w:szCs w:val="16"/>
                <w:lang w:val="en-US"/>
              </w:rPr>
              <w:t>Response</w:t>
            </w:r>
          </w:p>
        </w:tc>
        <w:tc>
          <w:tcPr>
            <w:tcW w:w="3117" w:type="dxa"/>
            <w:gridSpan w:val="3"/>
            <w:tcBorders>
              <w:top w:val="single" w:sz="4" w:space="0" w:color="auto"/>
              <w:left w:val="single" w:sz="4" w:space="0" w:color="auto"/>
              <w:bottom w:val="single" w:sz="4" w:space="0" w:color="auto"/>
              <w:right w:val="single" w:sz="4" w:space="0" w:color="auto"/>
            </w:tcBorders>
            <w:shd w:val="clear" w:color="auto" w:fill="auto"/>
            <w:hideMark/>
          </w:tcPr>
          <w:p w14:paraId="7EDEEF80" w14:textId="77777777" w:rsidR="00C804EC" w:rsidRPr="00CF162F" w:rsidRDefault="00C804EC" w:rsidP="00977FB6">
            <w:pPr>
              <w:keepNext/>
              <w:keepLines/>
              <w:ind w:left="57" w:right="57"/>
              <w:rPr>
                <w:b/>
                <w:sz w:val="16"/>
                <w:szCs w:val="16"/>
                <w:lang w:val="en-US"/>
              </w:rPr>
            </w:pPr>
            <w:r w:rsidRPr="00CF162F">
              <w:rPr>
                <w:b/>
                <w:sz w:val="16"/>
                <w:szCs w:val="16"/>
                <w:lang w:val="en-US"/>
              </w:rPr>
              <w:t>Storage</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14:paraId="4996F99C" w14:textId="77777777" w:rsidR="00C804EC" w:rsidRPr="00CF162F" w:rsidRDefault="00C804EC" w:rsidP="00977FB6">
            <w:pPr>
              <w:keepNext/>
              <w:keepLines/>
              <w:ind w:left="57" w:right="57"/>
              <w:rPr>
                <w:b/>
                <w:sz w:val="16"/>
                <w:szCs w:val="16"/>
                <w:lang w:val="en-US"/>
              </w:rPr>
            </w:pPr>
            <w:r w:rsidRPr="00CF162F">
              <w:rPr>
                <w:b/>
                <w:sz w:val="16"/>
                <w:szCs w:val="16"/>
                <w:lang w:val="en-US"/>
              </w:rPr>
              <w:t>Disposal</w:t>
            </w:r>
          </w:p>
        </w:tc>
      </w:tr>
      <w:tr w:rsidR="00C804EC" w14:paraId="0ADA7CAD" w14:textId="77777777" w:rsidTr="001801AE">
        <w:tc>
          <w:tcPr>
            <w:tcW w:w="2271" w:type="dxa"/>
            <w:gridSpan w:val="2"/>
            <w:tcBorders>
              <w:top w:val="single" w:sz="4" w:space="0" w:color="auto"/>
              <w:left w:val="single" w:sz="4" w:space="0" w:color="auto"/>
              <w:bottom w:val="single" w:sz="4" w:space="0" w:color="auto"/>
              <w:right w:val="single" w:sz="4" w:space="0" w:color="auto"/>
            </w:tcBorders>
            <w:shd w:val="clear" w:color="auto" w:fill="auto"/>
          </w:tcPr>
          <w:p w14:paraId="5D40FAE1" w14:textId="77777777" w:rsidR="00C804EC" w:rsidRPr="00C86AF0" w:rsidRDefault="00C804EC" w:rsidP="00977FB6">
            <w:pPr>
              <w:keepNext/>
              <w:keepLines/>
              <w:spacing w:line="240" w:lineRule="auto"/>
              <w:ind w:left="57" w:right="57"/>
              <w:rPr>
                <w:b/>
                <w:bCs/>
                <w:sz w:val="16"/>
                <w:szCs w:val="16"/>
                <w:lang w:val="en-US"/>
              </w:rPr>
            </w:pPr>
            <w:r w:rsidRPr="00A82758">
              <w:rPr>
                <w:sz w:val="16"/>
                <w:szCs w:val="16"/>
                <w:lang w:val="en-US"/>
              </w:rPr>
              <w:t>P210</w:t>
            </w:r>
            <w:r w:rsidRPr="00A82758">
              <w:rPr>
                <w:sz w:val="16"/>
                <w:szCs w:val="16"/>
                <w:lang w:val="en-US"/>
              </w:rPr>
              <w:br/>
            </w:r>
            <w:r w:rsidRPr="00C86AF0">
              <w:rPr>
                <w:b/>
                <w:bCs/>
                <w:sz w:val="16"/>
                <w:szCs w:val="16"/>
                <w:lang w:val="en-US"/>
              </w:rPr>
              <w:t>Keep away from heat, hot surfaces, sparks open flames and other ignition sources. No smoking.</w:t>
            </w:r>
          </w:p>
          <w:p w14:paraId="20E5781C" w14:textId="77777777" w:rsidR="00C804EC" w:rsidRPr="00A82758" w:rsidRDefault="00C804EC" w:rsidP="00977FB6">
            <w:pPr>
              <w:keepNext/>
              <w:keepLines/>
              <w:spacing w:before="200" w:line="240" w:lineRule="auto"/>
              <w:ind w:left="57" w:right="57"/>
              <w:rPr>
                <w:sz w:val="16"/>
                <w:szCs w:val="16"/>
                <w:lang w:val="en-US"/>
              </w:rPr>
            </w:pPr>
            <w:r w:rsidRPr="00A82758">
              <w:rPr>
                <w:sz w:val="16"/>
                <w:szCs w:val="16"/>
                <w:lang w:val="en-US"/>
              </w:rPr>
              <w:t>P211</w:t>
            </w:r>
            <w:r w:rsidRPr="00A82758">
              <w:rPr>
                <w:sz w:val="16"/>
                <w:szCs w:val="16"/>
                <w:lang w:val="en-US"/>
              </w:rPr>
              <w:br/>
            </w:r>
            <w:r w:rsidRPr="00C86AF0">
              <w:rPr>
                <w:b/>
                <w:bCs/>
                <w:sz w:val="16"/>
                <w:szCs w:val="16"/>
                <w:lang w:val="en-US"/>
              </w:rPr>
              <w:t>Do not spray on an open flame or other ignition source.</w:t>
            </w:r>
          </w:p>
        </w:tc>
        <w:tc>
          <w:tcPr>
            <w:tcW w:w="2551" w:type="dxa"/>
            <w:gridSpan w:val="4"/>
            <w:tcBorders>
              <w:top w:val="single" w:sz="4" w:space="0" w:color="auto"/>
              <w:left w:val="single" w:sz="4" w:space="0" w:color="auto"/>
              <w:bottom w:val="single" w:sz="4" w:space="0" w:color="auto"/>
              <w:right w:val="single" w:sz="4" w:space="0" w:color="auto"/>
            </w:tcBorders>
            <w:shd w:val="clear" w:color="auto" w:fill="auto"/>
          </w:tcPr>
          <w:p w14:paraId="1E3D9301" w14:textId="77777777" w:rsidR="00C804EC" w:rsidRPr="00C86AF0" w:rsidRDefault="00C804EC" w:rsidP="00977FB6">
            <w:pPr>
              <w:keepNext/>
              <w:keepLines/>
              <w:suppressAutoHyphens w:val="0"/>
              <w:autoSpaceDE w:val="0"/>
              <w:autoSpaceDN w:val="0"/>
              <w:adjustRightInd w:val="0"/>
              <w:spacing w:line="240" w:lineRule="auto"/>
              <w:ind w:left="57" w:right="57"/>
              <w:rPr>
                <w:b/>
                <w:sz w:val="16"/>
                <w:szCs w:val="16"/>
                <w:lang w:val="en-US" w:eastAsia="zh-CN"/>
              </w:rPr>
            </w:pPr>
            <w:r w:rsidRPr="00A82758">
              <w:rPr>
                <w:sz w:val="16"/>
                <w:szCs w:val="16"/>
                <w:lang w:val="en-US" w:eastAsia="zh-CN"/>
              </w:rPr>
              <w:t>P381</w:t>
            </w:r>
            <w:r w:rsidRPr="00A82758">
              <w:rPr>
                <w:sz w:val="16"/>
                <w:szCs w:val="16"/>
                <w:lang w:val="en-US" w:eastAsia="zh-CN"/>
              </w:rPr>
              <w:br/>
            </w:r>
            <w:r w:rsidRPr="00C86AF0">
              <w:rPr>
                <w:b/>
                <w:sz w:val="16"/>
                <w:szCs w:val="16"/>
                <w:lang w:val="en-US" w:eastAsia="zh-CN"/>
              </w:rPr>
              <w:t>In case of leakage, eliminate all ignition sources.</w:t>
            </w:r>
          </w:p>
          <w:p w14:paraId="3B3D561F" w14:textId="77777777" w:rsidR="00C804EC" w:rsidRPr="00C86AF0" w:rsidRDefault="00C804EC" w:rsidP="00977FB6">
            <w:pPr>
              <w:keepNext/>
              <w:keepLines/>
              <w:spacing w:before="200" w:line="240" w:lineRule="auto"/>
              <w:ind w:left="57" w:right="57"/>
              <w:rPr>
                <w:b/>
                <w:sz w:val="16"/>
                <w:szCs w:val="16"/>
                <w:lang w:val="en-US" w:eastAsia="zh-CN"/>
              </w:rPr>
            </w:pPr>
            <w:r w:rsidRPr="00A82758">
              <w:rPr>
                <w:bCs/>
                <w:sz w:val="16"/>
                <w:szCs w:val="16"/>
                <w:lang w:val="en-US" w:eastAsia="zh-CN"/>
              </w:rPr>
              <w:t>P376</w:t>
            </w:r>
            <w:r w:rsidRPr="00A82758">
              <w:rPr>
                <w:bCs/>
                <w:sz w:val="16"/>
                <w:szCs w:val="16"/>
                <w:lang w:val="en-US" w:eastAsia="zh-CN"/>
              </w:rPr>
              <w:br/>
            </w:r>
            <w:r w:rsidRPr="00C86AF0">
              <w:rPr>
                <w:b/>
                <w:sz w:val="16"/>
                <w:szCs w:val="16"/>
                <w:lang w:val="en-US" w:eastAsia="zh-CN"/>
              </w:rPr>
              <w:t>Stop leak if safe to do so.</w:t>
            </w:r>
          </w:p>
          <w:p w14:paraId="3B1DA50D" w14:textId="77777777" w:rsidR="00C804EC" w:rsidRPr="00A82758" w:rsidRDefault="00C804EC" w:rsidP="00977FB6">
            <w:pPr>
              <w:keepNext/>
              <w:keepLines/>
              <w:spacing w:before="200" w:line="240" w:lineRule="auto"/>
              <w:ind w:left="57" w:right="57"/>
              <w:rPr>
                <w:sz w:val="16"/>
                <w:szCs w:val="16"/>
                <w:lang w:val="en-US"/>
              </w:rPr>
            </w:pPr>
            <w:r w:rsidRPr="00A82758">
              <w:rPr>
                <w:sz w:val="16"/>
                <w:szCs w:val="16"/>
                <w:lang w:val="en-US"/>
              </w:rPr>
              <w:t>P370 + P378</w:t>
            </w:r>
            <w:r w:rsidRPr="00A82758">
              <w:rPr>
                <w:sz w:val="16"/>
                <w:szCs w:val="16"/>
                <w:lang w:val="en-US"/>
              </w:rPr>
              <w:br/>
            </w:r>
            <w:r w:rsidRPr="00C86AF0">
              <w:rPr>
                <w:b/>
                <w:bCs/>
                <w:sz w:val="16"/>
                <w:szCs w:val="16"/>
                <w:lang w:val="en-US"/>
              </w:rPr>
              <w:t>In case of fire, use …. to extinguish.</w:t>
            </w:r>
          </w:p>
        </w:tc>
        <w:tc>
          <w:tcPr>
            <w:tcW w:w="3117" w:type="dxa"/>
            <w:gridSpan w:val="3"/>
            <w:tcBorders>
              <w:top w:val="single" w:sz="4" w:space="0" w:color="auto"/>
              <w:left w:val="single" w:sz="4" w:space="0" w:color="auto"/>
              <w:bottom w:val="single" w:sz="4" w:space="0" w:color="auto"/>
              <w:right w:val="single" w:sz="4" w:space="0" w:color="auto"/>
            </w:tcBorders>
            <w:shd w:val="clear" w:color="auto" w:fill="auto"/>
          </w:tcPr>
          <w:p w14:paraId="7B51A9A1" w14:textId="77777777" w:rsidR="00C804EC" w:rsidRPr="00A82758" w:rsidRDefault="00C804EC" w:rsidP="00977FB6">
            <w:pPr>
              <w:keepNext/>
              <w:keepLines/>
              <w:ind w:left="57" w:right="57"/>
              <w:rPr>
                <w:sz w:val="16"/>
                <w:szCs w:val="16"/>
                <w:lang w:val="en-US"/>
              </w:rPr>
            </w:pPr>
            <w:r w:rsidRPr="00A82758">
              <w:rPr>
                <w:sz w:val="16"/>
                <w:szCs w:val="16"/>
                <w:lang w:val="en-US"/>
              </w:rPr>
              <w:t>P410 + P403</w:t>
            </w:r>
          </w:p>
          <w:p w14:paraId="06E57164" w14:textId="77777777" w:rsidR="00C804EC" w:rsidRPr="00A82758" w:rsidRDefault="00C804EC" w:rsidP="00977FB6">
            <w:pPr>
              <w:keepNext/>
              <w:keepLines/>
              <w:suppressAutoHyphens w:val="0"/>
              <w:autoSpaceDE w:val="0"/>
              <w:autoSpaceDN w:val="0"/>
              <w:adjustRightInd w:val="0"/>
              <w:spacing w:line="240" w:lineRule="auto"/>
              <w:ind w:left="57" w:right="57"/>
              <w:rPr>
                <w:bCs/>
                <w:sz w:val="16"/>
                <w:szCs w:val="16"/>
                <w:lang w:val="en-US" w:eastAsia="zh-CN"/>
              </w:rPr>
            </w:pPr>
            <w:r w:rsidRPr="00A82758">
              <w:rPr>
                <w:sz w:val="16"/>
                <w:szCs w:val="16"/>
                <w:lang w:val="en-US" w:eastAsia="zh-CN"/>
              </w:rPr>
              <w:t xml:space="preserve">Protect from sunlight.  </w:t>
            </w:r>
            <w:r w:rsidRPr="00A82758">
              <w:rPr>
                <w:bCs/>
                <w:sz w:val="16"/>
                <w:szCs w:val="16"/>
                <w:lang w:val="en-US" w:eastAsia="zh-CN"/>
              </w:rPr>
              <w:t>Store in a well-ventilated place.</w:t>
            </w:r>
          </w:p>
          <w:p w14:paraId="2B3BAC06" w14:textId="77777777" w:rsidR="00C804EC" w:rsidRPr="00A82758" w:rsidRDefault="00C804EC" w:rsidP="00977FB6">
            <w:pPr>
              <w:keepNext/>
              <w:keepLines/>
              <w:suppressAutoHyphens w:val="0"/>
              <w:autoSpaceDE w:val="0"/>
              <w:autoSpaceDN w:val="0"/>
              <w:adjustRightInd w:val="0"/>
              <w:spacing w:line="240" w:lineRule="auto"/>
              <w:ind w:left="57" w:right="57"/>
              <w:rPr>
                <w:bCs/>
                <w:sz w:val="16"/>
                <w:szCs w:val="16"/>
                <w:lang w:val="en-US" w:eastAsia="zh-CN"/>
              </w:rPr>
            </w:pPr>
          </w:p>
          <w:p w14:paraId="2B43197A" w14:textId="77777777" w:rsidR="00C804EC" w:rsidRPr="00A82758" w:rsidRDefault="00C804EC" w:rsidP="00977FB6">
            <w:pPr>
              <w:keepNext/>
              <w:keepLines/>
              <w:suppressAutoHyphens w:val="0"/>
              <w:autoSpaceDE w:val="0"/>
              <w:autoSpaceDN w:val="0"/>
              <w:adjustRightInd w:val="0"/>
              <w:spacing w:line="240" w:lineRule="auto"/>
              <w:ind w:left="57" w:right="57"/>
              <w:rPr>
                <w:i/>
                <w:iCs/>
                <w:sz w:val="16"/>
                <w:szCs w:val="18"/>
                <w:lang w:val="en-US" w:eastAsia="zh-CN"/>
              </w:rPr>
            </w:pPr>
            <w:r w:rsidRPr="00A82758">
              <w:rPr>
                <w:i/>
                <w:iCs/>
                <w:sz w:val="16"/>
                <w:szCs w:val="18"/>
                <w:lang w:val="en-US" w:eastAsia="zh-CN"/>
              </w:rPr>
              <w:t>P410 may be omitted for chemicals under pressure filled in transportable cylinders in accordance with packing instruction P200 or P206 of the UN Recommendations on the Transport of</w:t>
            </w:r>
          </w:p>
          <w:p w14:paraId="4835391B" w14:textId="77777777" w:rsidR="00C804EC" w:rsidRPr="00A82758" w:rsidRDefault="00C804EC" w:rsidP="00977FB6">
            <w:pPr>
              <w:keepNext/>
              <w:keepLines/>
              <w:suppressAutoHyphens w:val="0"/>
              <w:autoSpaceDE w:val="0"/>
              <w:autoSpaceDN w:val="0"/>
              <w:adjustRightInd w:val="0"/>
              <w:spacing w:line="240" w:lineRule="auto"/>
              <w:ind w:left="57" w:right="57"/>
              <w:rPr>
                <w:i/>
                <w:iCs/>
                <w:sz w:val="16"/>
                <w:szCs w:val="18"/>
                <w:lang w:val="en-US" w:eastAsia="zh-CN"/>
              </w:rPr>
            </w:pPr>
            <w:r w:rsidRPr="00A82758">
              <w:rPr>
                <w:i/>
                <w:iCs/>
                <w:sz w:val="16"/>
                <w:szCs w:val="18"/>
                <w:lang w:val="en-US" w:eastAsia="zh-CN"/>
              </w:rPr>
              <w:t>Dangerous Goods, Model Regulations,</w:t>
            </w:r>
          </w:p>
          <w:p w14:paraId="3CDCAE34" w14:textId="77777777" w:rsidR="00C804EC" w:rsidRPr="00D76B09" w:rsidRDefault="00C804EC" w:rsidP="00977FB6">
            <w:pPr>
              <w:keepNext/>
              <w:keepLines/>
              <w:suppressAutoHyphens w:val="0"/>
              <w:autoSpaceDE w:val="0"/>
              <w:autoSpaceDN w:val="0"/>
              <w:adjustRightInd w:val="0"/>
              <w:spacing w:line="240" w:lineRule="auto"/>
              <w:ind w:left="57" w:right="57"/>
              <w:rPr>
                <w:sz w:val="16"/>
                <w:szCs w:val="16"/>
                <w:lang w:val="en-US"/>
              </w:rPr>
            </w:pPr>
            <w:r w:rsidRPr="00A82758">
              <w:rPr>
                <w:i/>
                <w:iCs/>
                <w:sz w:val="16"/>
                <w:szCs w:val="18"/>
                <w:lang w:val="en-US" w:eastAsia="zh-CN"/>
              </w:rPr>
              <w:t xml:space="preserve">unless those chemicals under pressure are subject to (slow)decomposition or </w:t>
            </w:r>
            <w:proofErr w:type="spellStart"/>
            <w:r w:rsidRPr="00A82758">
              <w:rPr>
                <w:i/>
                <w:iCs/>
                <w:sz w:val="16"/>
                <w:szCs w:val="18"/>
                <w:lang w:val="en-US" w:eastAsia="zh-CN"/>
              </w:rPr>
              <w:t>polymerisation</w:t>
            </w:r>
            <w:proofErr w:type="spellEnd"/>
            <w:r w:rsidRPr="00A82758">
              <w:rPr>
                <w:i/>
                <w:iCs/>
                <w:sz w:val="16"/>
                <w:szCs w:val="18"/>
                <w:lang w:val="en-US" w:eastAsia="zh-CN"/>
              </w:rPr>
              <w:t>, or the competent authority provides otherwise.</w:t>
            </w:r>
          </w:p>
        </w:tc>
        <w:tc>
          <w:tcPr>
            <w:tcW w:w="1700" w:type="dxa"/>
            <w:tcBorders>
              <w:top w:val="single" w:sz="4" w:space="0" w:color="auto"/>
              <w:left w:val="single" w:sz="4" w:space="0" w:color="auto"/>
              <w:bottom w:val="single" w:sz="4" w:space="0" w:color="auto"/>
              <w:right w:val="single" w:sz="4" w:space="0" w:color="auto"/>
            </w:tcBorders>
            <w:shd w:val="clear" w:color="auto" w:fill="auto"/>
          </w:tcPr>
          <w:p w14:paraId="7913E238" w14:textId="77777777" w:rsidR="00C804EC" w:rsidRPr="00CF162F" w:rsidRDefault="00C804EC" w:rsidP="00977FB6">
            <w:pPr>
              <w:keepNext/>
              <w:keepLines/>
              <w:ind w:left="57" w:right="57"/>
              <w:rPr>
                <w:sz w:val="16"/>
                <w:szCs w:val="16"/>
                <w:lang w:val="en-US"/>
              </w:rPr>
            </w:pPr>
          </w:p>
        </w:tc>
      </w:tr>
    </w:tbl>
    <w:p w14:paraId="7AEDB5E9" w14:textId="77777777" w:rsidR="00C804EC" w:rsidRDefault="00C804EC" w:rsidP="00977FB6">
      <w:pPr>
        <w:pStyle w:val="SingleTxtG"/>
        <w:keepNext/>
        <w:keepLines/>
        <w:spacing w:before="120"/>
        <w:jc w:val="center"/>
        <w:rPr>
          <w:b/>
          <w:bCs/>
          <w:lang w:val="en-US"/>
        </w:rPr>
      </w:pPr>
      <w:r w:rsidRPr="00512595">
        <w:rPr>
          <w:b/>
          <w:bCs/>
          <w:lang w:val="en-US"/>
        </w:rPr>
        <w:t xml:space="preserve">Chemicals under pressure </w:t>
      </w:r>
    </w:p>
    <w:p w14:paraId="0C68AD46" w14:textId="77777777" w:rsidR="00C804EC" w:rsidRDefault="00C804EC" w:rsidP="00977FB6">
      <w:pPr>
        <w:keepNext/>
        <w:keepLines/>
        <w:spacing w:after="120"/>
        <w:jc w:val="center"/>
        <w:rPr>
          <w:lang w:val="en-US"/>
        </w:rPr>
      </w:pPr>
      <w:r w:rsidRPr="00512595">
        <w:rPr>
          <w:b/>
          <w:bCs/>
          <w:lang w:val="en-US"/>
        </w:rPr>
        <w:t>(Chapter 2.3</w:t>
      </w:r>
      <w:r>
        <w:rPr>
          <w:b/>
          <w:bCs/>
          <w:lang w:val="en-US"/>
        </w:rPr>
        <w:t>,</w:t>
      </w:r>
      <w:r w:rsidRPr="00512595">
        <w:rPr>
          <w:b/>
          <w:bCs/>
          <w:lang w:val="en-US"/>
        </w:rPr>
        <w:t xml:space="preserve"> section 2.3.2)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8"/>
        <w:gridCol w:w="855"/>
        <w:gridCol w:w="279"/>
        <w:gridCol w:w="708"/>
        <w:gridCol w:w="606"/>
        <w:gridCol w:w="142"/>
        <w:gridCol w:w="1095"/>
        <w:gridCol w:w="567"/>
        <w:gridCol w:w="2694"/>
        <w:gridCol w:w="1275"/>
      </w:tblGrid>
      <w:tr w:rsidR="00C804EC" w14:paraId="64ADE341" w14:textId="77777777" w:rsidTr="001801AE">
        <w:tc>
          <w:tcPr>
            <w:tcW w:w="1418" w:type="dxa"/>
            <w:tcBorders>
              <w:top w:val="nil"/>
              <w:left w:val="nil"/>
              <w:bottom w:val="nil"/>
              <w:right w:val="nil"/>
            </w:tcBorders>
            <w:shd w:val="clear" w:color="auto" w:fill="auto"/>
            <w:hideMark/>
          </w:tcPr>
          <w:p w14:paraId="26CC1333" w14:textId="77777777" w:rsidR="00C804EC" w:rsidRPr="007776BC" w:rsidRDefault="00C804EC" w:rsidP="00977FB6">
            <w:pPr>
              <w:keepNext/>
              <w:keepLines/>
              <w:rPr>
                <w:b/>
                <w:sz w:val="16"/>
                <w:szCs w:val="16"/>
                <w:lang w:val="en-US"/>
              </w:rPr>
            </w:pPr>
            <w:r>
              <w:rPr>
                <w:b/>
                <w:sz w:val="16"/>
                <w:szCs w:val="16"/>
                <w:lang w:val="en-US"/>
              </w:rPr>
              <w:t>Hazard c</w:t>
            </w:r>
            <w:r w:rsidRPr="007776BC">
              <w:rPr>
                <w:b/>
                <w:sz w:val="16"/>
                <w:szCs w:val="16"/>
                <w:lang w:val="en-US"/>
              </w:rPr>
              <w:t>ategory</w:t>
            </w:r>
          </w:p>
        </w:tc>
        <w:tc>
          <w:tcPr>
            <w:tcW w:w="1134" w:type="dxa"/>
            <w:gridSpan w:val="2"/>
            <w:tcBorders>
              <w:top w:val="nil"/>
              <w:left w:val="nil"/>
              <w:bottom w:val="nil"/>
              <w:right w:val="nil"/>
            </w:tcBorders>
            <w:shd w:val="clear" w:color="auto" w:fill="auto"/>
            <w:hideMark/>
          </w:tcPr>
          <w:p w14:paraId="7E094AEA" w14:textId="77777777" w:rsidR="00C804EC" w:rsidRPr="007776BC" w:rsidRDefault="00C804EC" w:rsidP="00977FB6">
            <w:pPr>
              <w:keepNext/>
              <w:keepLines/>
              <w:ind w:left="8"/>
              <w:rPr>
                <w:b/>
                <w:sz w:val="16"/>
                <w:szCs w:val="16"/>
                <w:lang w:val="en-US"/>
              </w:rPr>
            </w:pPr>
            <w:r w:rsidRPr="007776BC">
              <w:rPr>
                <w:b/>
                <w:sz w:val="16"/>
                <w:szCs w:val="16"/>
                <w:lang w:val="en-US"/>
              </w:rPr>
              <w:t>Symbol</w:t>
            </w:r>
          </w:p>
        </w:tc>
        <w:tc>
          <w:tcPr>
            <w:tcW w:w="708" w:type="dxa"/>
            <w:tcBorders>
              <w:top w:val="nil"/>
              <w:left w:val="nil"/>
              <w:bottom w:val="nil"/>
              <w:right w:val="nil"/>
            </w:tcBorders>
            <w:shd w:val="clear" w:color="auto" w:fill="auto"/>
          </w:tcPr>
          <w:p w14:paraId="458BE679" w14:textId="77777777" w:rsidR="00C804EC" w:rsidRPr="00D76B09" w:rsidRDefault="00C804EC" w:rsidP="00977FB6">
            <w:pPr>
              <w:keepNext/>
              <w:keepLines/>
              <w:rPr>
                <w:sz w:val="16"/>
                <w:szCs w:val="16"/>
                <w:lang w:val="en-US"/>
              </w:rPr>
            </w:pPr>
          </w:p>
        </w:tc>
        <w:tc>
          <w:tcPr>
            <w:tcW w:w="606" w:type="dxa"/>
            <w:tcBorders>
              <w:top w:val="nil"/>
              <w:left w:val="nil"/>
              <w:bottom w:val="nil"/>
              <w:right w:val="nil"/>
            </w:tcBorders>
            <w:shd w:val="clear" w:color="auto" w:fill="auto"/>
          </w:tcPr>
          <w:p w14:paraId="2315865A" w14:textId="77777777" w:rsidR="00C804EC" w:rsidRPr="00D76B09" w:rsidRDefault="00C804EC" w:rsidP="00977FB6">
            <w:pPr>
              <w:keepNext/>
              <w:keepLines/>
              <w:rPr>
                <w:sz w:val="16"/>
                <w:szCs w:val="16"/>
                <w:lang w:val="en-US"/>
              </w:rPr>
            </w:pPr>
          </w:p>
        </w:tc>
        <w:tc>
          <w:tcPr>
            <w:tcW w:w="1237" w:type="dxa"/>
            <w:gridSpan w:val="2"/>
            <w:tcBorders>
              <w:top w:val="nil"/>
              <w:left w:val="nil"/>
              <w:bottom w:val="nil"/>
              <w:right w:val="nil"/>
            </w:tcBorders>
            <w:shd w:val="clear" w:color="auto" w:fill="auto"/>
            <w:hideMark/>
          </w:tcPr>
          <w:p w14:paraId="0BCFEEBC" w14:textId="77777777" w:rsidR="00C804EC" w:rsidRPr="00CF162F" w:rsidRDefault="00C804EC" w:rsidP="00977FB6">
            <w:pPr>
              <w:keepNext/>
              <w:keepLines/>
              <w:rPr>
                <w:b/>
                <w:sz w:val="16"/>
                <w:szCs w:val="16"/>
                <w:lang w:val="en-US"/>
              </w:rPr>
            </w:pPr>
            <w:r w:rsidRPr="00CF162F">
              <w:rPr>
                <w:b/>
                <w:sz w:val="16"/>
                <w:szCs w:val="16"/>
                <w:lang w:val="en-US"/>
              </w:rPr>
              <w:t>Signal word</w:t>
            </w:r>
          </w:p>
        </w:tc>
        <w:tc>
          <w:tcPr>
            <w:tcW w:w="4536" w:type="dxa"/>
            <w:gridSpan w:val="3"/>
            <w:tcBorders>
              <w:top w:val="nil"/>
              <w:left w:val="nil"/>
              <w:bottom w:val="nil"/>
              <w:right w:val="nil"/>
            </w:tcBorders>
            <w:shd w:val="clear" w:color="auto" w:fill="auto"/>
            <w:hideMark/>
          </w:tcPr>
          <w:p w14:paraId="43065313" w14:textId="77777777" w:rsidR="00C804EC" w:rsidRPr="00CF162F" w:rsidRDefault="00C804EC" w:rsidP="00977FB6">
            <w:pPr>
              <w:keepNext/>
              <w:keepLines/>
              <w:rPr>
                <w:b/>
                <w:sz w:val="16"/>
                <w:szCs w:val="16"/>
                <w:lang w:val="en-US"/>
              </w:rPr>
            </w:pPr>
            <w:r w:rsidRPr="00CF162F">
              <w:rPr>
                <w:b/>
                <w:sz w:val="16"/>
                <w:szCs w:val="16"/>
                <w:lang w:val="en-US"/>
              </w:rPr>
              <w:t>Hazard statement</w:t>
            </w:r>
          </w:p>
        </w:tc>
      </w:tr>
      <w:tr w:rsidR="00C804EC" w14:paraId="4C2E5519" w14:textId="77777777" w:rsidTr="001801AE">
        <w:tc>
          <w:tcPr>
            <w:tcW w:w="1418" w:type="dxa"/>
            <w:tcBorders>
              <w:top w:val="nil"/>
              <w:left w:val="nil"/>
              <w:bottom w:val="nil"/>
              <w:right w:val="nil"/>
            </w:tcBorders>
            <w:shd w:val="clear" w:color="auto" w:fill="auto"/>
            <w:hideMark/>
          </w:tcPr>
          <w:p w14:paraId="7DF42F44" w14:textId="77777777" w:rsidR="00C804EC" w:rsidRPr="005A0185" w:rsidRDefault="00C804EC" w:rsidP="00977FB6">
            <w:pPr>
              <w:keepNext/>
              <w:keepLines/>
              <w:rPr>
                <w:sz w:val="16"/>
                <w:szCs w:val="16"/>
                <w:lang w:val="en-US"/>
              </w:rPr>
            </w:pPr>
            <w:r w:rsidRPr="005A0185">
              <w:rPr>
                <w:sz w:val="16"/>
                <w:szCs w:val="16"/>
                <w:lang w:val="en-US"/>
              </w:rPr>
              <w:t>3</w:t>
            </w:r>
          </w:p>
        </w:tc>
        <w:tc>
          <w:tcPr>
            <w:tcW w:w="1134" w:type="dxa"/>
            <w:gridSpan w:val="2"/>
            <w:tcBorders>
              <w:top w:val="nil"/>
              <w:left w:val="nil"/>
              <w:bottom w:val="nil"/>
              <w:right w:val="nil"/>
            </w:tcBorders>
            <w:shd w:val="clear" w:color="auto" w:fill="auto"/>
            <w:hideMark/>
          </w:tcPr>
          <w:p w14:paraId="1BC6512C" w14:textId="77777777" w:rsidR="00C804EC" w:rsidRPr="005A0185" w:rsidRDefault="00C804EC" w:rsidP="00977FB6">
            <w:pPr>
              <w:keepNext/>
              <w:keepLines/>
              <w:rPr>
                <w:sz w:val="16"/>
                <w:szCs w:val="16"/>
                <w:lang w:val="en-US"/>
              </w:rPr>
            </w:pPr>
            <w:r w:rsidRPr="005A0185">
              <w:rPr>
                <w:sz w:val="16"/>
                <w:szCs w:val="16"/>
                <w:lang w:val="en-US"/>
              </w:rPr>
              <w:t>Gas cylinder</w:t>
            </w:r>
          </w:p>
        </w:tc>
        <w:tc>
          <w:tcPr>
            <w:tcW w:w="1314" w:type="dxa"/>
            <w:gridSpan w:val="2"/>
            <w:tcBorders>
              <w:top w:val="nil"/>
              <w:left w:val="nil"/>
              <w:bottom w:val="nil"/>
              <w:right w:val="nil"/>
            </w:tcBorders>
            <w:shd w:val="clear" w:color="auto" w:fill="auto"/>
            <w:vAlign w:val="center"/>
            <w:hideMark/>
          </w:tcPr>
          <w:p w14:paraId="2224B611" w14:textId="77777777" w:rsidR="00C804EC" w:rsidRPr="005A0185" w:rsidRDefault="00C804EC" w:rsidP="00977FB6">
            <w:pPr>
              <w:keepNext/>
              <w:keepLines/>
              <w:rPr>
                <w:sz w:val="16"/>
                <w:szCs w:val="16"/>
                <w:lang w:val="en-US"/>
              </w:rPr>
            </w:pPr>
            <w:r w:rsidRPr="005A0185">
              <w:rPr>
                <w:b/>
                <w:noProof/>
                <w:szCs w:val="18"/>
                <w:lang w:eastAsia="zh-CN"/>
              </w:rPr>
              <w:drawing>
                <wp:inline distT="0" distB="0" distL="0" distR="0" wp14:anchorId="77AE6063" wp14:editId="77B4A6CE">
                  <wp:extent cx="387350" cy="260350"/>
                  <wp:effectExtent l="0" t="0" r="0" b="6350"/>
                  <wp:docPr id="6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7350" cy="260350"/>
                          </a:xfrm>
                          <a:prstGeom prst="rect">
                            <a:avLst/>
                          </a:prstGeom>
                          <a:noFill/>
                          <a:ln>
                            <a:noFill/>
                          </a:ln>
                        </pic:spPr>
                      </pic:pic>
                    </a:graphicData>
                  </a:graphic>
                </wp:inline>
              </w:drawing>
            </w:r>
          </w:p>
        </w:tc>
        <w:tc>
          <w:tcPr>
            <w:tcW w:w="1237" w:type="dxa"/>
            <w:gridSpan w:val="2"/>
            <w:tcBorders>
              <w:top w:val="nil"/>
              <w:left w:val="nil"/>
              <w:bottom w:val="nil"/>
              <w:right w:val="nil"/>
            </w:tcBorders>
            <w:shd w:val="clear" w:color="auto" w:fill="auto"/>
            <w:hideMark/>
          </w:tcPr>
          <w:p w14:paraId="75695CAD" w14:textId="77777777" w:rsidR="00C804EC" w:rsidRPr="005A0185" w:rsidRDefault="00C804EC" w:rsidP="00977FB6">
            <w:pPr>
              <w:keepNext/>
              <w:keepLines/>
              <w:rPr>
                <w:sz w:val="16"/>
                <w:szCs w:val="16"/>
                <w:lang w:val="en-US"/>
              </w:rPr>
            </w:pPr>
            <w:r w:rsidRPr="005A0185">
              <w:rPr>
                <w:sz w:val="16"/>
                <w:szCs w:val="16"/>
                <w:lang w:val="en-US"/>
              </w:rPr>
              <w:t>Warning</w:t>
            </w:r>
          </w:p>
        </w:tc>
        <w:tc>
          <w:tcPr>
            <w:tcW w:w="567" w:type="dxa"/>
            <w:tcBorders>
              <w:top w:val="nil"/>
              <w:left w:val="nil"/>
              <w:bottom w:val="nil"/>
              <w:right w:val="nil"/>
            </w:tcBorders>
            <w:shd w:val="clear" w:color="auto" w:fill="auto"/>
          </w:tcPr>
          <w:p w14:paraId="66154305" w14:textId="77777777" w:rsidR="00C804EC" w:rsidRPr="005A0185" w:rsidRDefault="00C804EC" w:rsidP="00977FB6">
            <w:pPr>
              <w:keepNext/>
              <w:keepLines/>
              <w:rPr>
                <w:sz w:val="16"/>
                <w:szCs w:val="16"/>
                <w:lang w:val="en-US"/>
              </w:rPr>
            </w:pPr>
            <w:r w:rsidRPr="005A0185">
              <w:rPr>
                <w:sz w:val="16"/>
                <w:szCs w:val="16"/>
                <w:lang w:val="en-US"/>
              </w:rPr>
              <w:t xml:space="preserve">H284 </w:t>
            </w:r>
          </w:p>
        </w:tc>
        <w:tc>
          <w:tcPr>
            <w:tcW w:w="3969" w:type="dxa"/>
            <w:gridSpan w:val="2"/>
            <w:tcBorders>
              <w:top w:val="nil"/>
              <w:left w:val="nil"/>
              <w:bottom w:val="nil"/>
              <w:right w:val="nil"/>
            </w:tcBorders>
            <w:shd w:val="clear" w:color="auto" w:fill="auto"/>
          </w:tcPr>
          <w:p w14:paraId="58B8FF7D" w14:textId="77777777" w:rsidR="00C804EC" w:rsidRPr="00D76B09" w:rsidRDefault="00C804EC" w:rsidP="00977FB6">
            <w:pPr>
              <w:keepNext/>
              <w:keepLines/>
              <w:rPr>
                <w:sz w:val="16"/>
                <w:szCs w:val="16"/>
                <w:lang w:val="en-US"/>
              </w:rPr>
            </w:pPr>
            <w:r w:rsidRPr="005A0185">
              <w:rPr>
                <w:sz w:val="16"/>
                <w:szCs w:val="16"/>
                <w:lang w:val="en-US"/>
              </w:rPr>
              <w:t>Chemical under pressure: May explode if heated</w:t>
            </w:r>
          </w:p>
        </w:tc>
      </w:tr>
      <w:tr w:rsidR="00C804EC" w14:paraId="554B3707" w14:textId="77777777" w:rsidTr="001801AE">
        <w:tc>
          <w:tcPr>
            <w:tcW w:w="9639" w:type="dxa"/>
            <w:gridSpan w:val="10"/>
            <w:tcBorders>
              <w:top w:val="single" w:sz="4" w:space="0" w:color="auto"/>
              <w:left w:val="single" w:sz="4" w:space="0" w:color="auto"/>
              <w:bottom w:val="single" w:sz="4" w:space="0" w:color="auto"/>
              <w:right w:val="single" w:sz="4" w:space="0" w:color="auto"/>
            </w:tcBorders>
            <w:shd w:val="clear" w:color="auto" w:fill="auto"/>
            <w:hideMark/>
          </w:tcPr>
          <w:p w14:paraId="28836F22" w14:textId="77777777" w:rsidR="00C804EC" w:rsidRPr="00CF162F" w:rsidRDefault="00C804EC" w:rsidP="00977FB6">
            <w:pPr>
              <w:keepNext/>
              <w:keepLines/>
              <w:ind w:right="1134"/>
              <w:jc w:val="center"/>
              <w:rPr>
                <w:b/>
                <w:sz w:val="16"/>
                <w:szCs w:val="16"/>
                <w:lang w:val="en-US"/>
              </w:rPr>
            </w:pPr>
            <w:r>
              <w:rPr>
                <w:b/>
                <w:sz w:val="16"/>
                <w:szCs w:val="16"/>
                <w:lang w:val="en-US"/>
              </w:rPr>
              <w:t>Precautionary s</w:t>
            </w:r>
            <w:r w:rsidRPr="00CF162F">
              <w:rPr>
                <w:b/>
                <w:sz w:val="16"/>
                <w:szCs w:val="16"/>
                <w:lang w:val="en-US"/>
              </w:rPr>
              <w:t>tatements</w:t>
            </w:r>
          </w:p>
        </w:tc>
      </w:tr>
      <w:tr w:rsidR="00C804EC" w:rsidRPr="00CF162F" w14:paraId="1FA99A0E" w14:textId="77777777" w:rsidTr="001801AE">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8AF2EA" w14:textId="77777777" w:rsidR="00C804EC" w:rsidRPr="00CF162F" w:rsidRDefault="00C804EC" w:rsidP="00977FB6">
            <w:pPr>
              <w:keepNext/>
              <w:keepLines/>
              <w:ind w:left="57" w:right="57"/>
              <w:rPr>
                <w:b/>
                <w:sz w:val="16"/>
                <w:szCs w:val="16"/>
                <w:lang w:val="en-US"/>
              </w:rPr>
            </w:pPr>
            <w:r w:rsidRPr="00CF162F">
              <w:rPr>
                <w:b/>
                <w:sz w:val="16"/>
                <w:szCs w:val="16"/>
                <w:lang w:val="en-US"/>
              </w:rPr>
              <w:t>Prevention</w:t>
            </w:r>
          </w:p>
        </w:tc>
        <w:tc>
          <w:tcPr>
            <w:tcW w:w="1735" w:type="dxa"/>
            <w:gridSpan w:val="4"/>
            <w:tcBorders>
              <w:top w:val="single" w:sz="4" w:space="0" w:color="auto"/>
              <w:left w:val="single" w:sz="4" w:space="0" w:color="auto"/>
              <w:bottom w:val="single" w:sz="4" w:space="0" w:color="auto"/>
              <w:right w:val="single" w:sz="4" w:space="0" w:color="auto"/>
            </w:tcBorders>
            <w:shd w:val="clear" w:color="auto" w:fill="auto"/>
            <w:hideMark/>
          </w:tcPr>
          <w:p w14:paraId="0A95E004" w14:textId="77777777" w:rsidR="00C804EC" w:rsidRPr="00CF162F" w:rsidRDefault="00C804EC" w:rsidP="00977FB6">
            <w:pPr>
              <w:keepNext/>
              <w:keepLines/>
              <w:ind w:left="57" w:right="57"/>
              <w:rPr>
                <w:b/>
                <w:sz w:val="16"/>
                <w:szCs w:val="16"/>
                <w:lang w:val="en-US"/>
              </w:rPr>
            </w:pPr>
            <w:r w:rsidRPr="00CF162F">
              <w:rPr>
                <w:b/>
                <w:sz w:val="16"/>
                <w:szCs w:val="16"/>
                <w:lang w:val="en-US"/>
              </w:rPr>
              <w:t>Response</w:t>
            </w:r>
          </w:p>
        </w:tc>
        <w:tc>
          <w:tcPr>
            <w:tcW w:w="4356" w:type="dxa"/>
            <w:gridSpan w:val="3"/>
            <w:tcBorders>
              <w:top w:val="single" w:sz="4" w:space="0" w:color="auto"/>
              <w:left w:val="single" w:sz="4" w:space="0" w:color="auto"/>
              <w:bottom w:val="single" w:sz="4" w:space="0" w:color="auto"/>
              <w:right w:val="single" w:sz="4" w:space="0" w:color="auto"/>
            </w:tcBorders>
            <w:shd w:val="clear" w:color="auto" w:fill="auto"/>
            <w:hideMark/>
          </w:tcPr>
          <w:p w14:paraId="32BFA73C" w14:textId="77777777" w:rsidR="00C804EC" w:rsidRPr="00CF162F" w:rsidRDefault="00C804EC" w:rsidP="00977FB6">
            <w:pPr>
              <w:keepNext/>
              <w:keepLines/>
              <w:ind w:left="57" w:right="57"/>
              <w:rPr>
                <w:b/>
                <w:sz w:val="16"/>
                <w:szCs w:val="16"/>
                <w:lang w:val="en-US"/>
              </w:rPr>
            </w:pPr>
            <w:r w:rsidRPr="00CF162F">
              <w:rPr>
                <w:b/>
                <w:sz w:val="16"/>
                <w:szCs w:val="16"/>
                <w:lang w:val="en-US"/>
              </w:rPr>
              <w:t>Storage</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7D7F81F5" w14:textId="77777777" w:rsidR="00C804EC" w:rsidRPr="00CF162F" w:rsidRDefault="00C804EC" w:rsidP="00977FB6">
            <w:pPr>
              <w:keepNext/>
              <w:keepLines/>
              <w:ind w:left="57" w:right="57"/>
              <w:rPr>
                <w:b/>
                <w:sz w:val="16"/>
                <w:szCs w:val="16"/>
                <w:lang w:val="en-US"/>
              </w:rPr>
            </w:pPr>
            <w:r w:rsidRPr="00CF162F">
              <w:rPr>
                <w:b/>
                <w:sz w:val="16"/>
                <w:szCs w:val="16"/>
                <w:lang w:val="en-US"/>
              </w:rPr>
              <w:t>Disposal</w:t>
            </w:r>
          </w:p>
        </w:tc>
      </w:tr>
      <w:tr w:rsidR="00C804EC" w14:paraId="158862EA" w14:textId="77777777" w:rsidTr="001801AE">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4887BCEA" w14:textId="77777777" w:rsidR="00C804EC" w:rsidRPr="00C86AF0" w:rsidRDefault="00C804EC" w:rsidP="00977FB6">
            <w:pPr>
              <w:keepNext/>
              <w:keepLines/>
              <w:spacing w:line="240" w:lineRule="auto"/>
              <w:ind w:left="57" w:right="57"/>
              <w:rPr>
                <w:sz w:val="16"/>
                <w:szCs w:val="16"/>
                <w:lang w:val="en-US"/>
              </w:rPr>
            </w:pPr>
            <w:r w:rsidRPr="00C86AF0">
              <w:rPr>
                <w:sz w:val="16"/>
                <w:szCs w:val="16"/>
                <w:lang w:val="en-US"/>
              </w:rPr>
              <w:t>P210</w:t>
            </w:r>
            <w:r w:rsidRPr="00C86AF0">
              <w:rPr>
                <w:sz w:val="16"/>
                <w:szCs w:val="16"/>
                <w:lang w:val="en-US"/>
              </w:rPr>
              <w:br/>
              <w:t>Keep away from heat, hot surfaces, sparks open flames and other ignition sources. No smoking.</w:t>
            </w:r>
          </w:p>
        </w:tc>
        <w:tc>
          <w:tcPr>
            <w:tcW w:w="1735" w:type="dxa"/>
            <w:gridSpan w:val="4"/>
            <w:tcBorders>
              <w:top w:val="single" w:sz="4" w:space="0" w:color="auto"/>
              <w:left w:val="single" w:sz="4" w:space="0" w:color="auto"/>
              <w:bottom w:val="single" w:sz="4" w:space="0" w:color="auto"/>
              <w:right w:val="single" w:sz="4" w:space="0" w:color="auto"/>
            </w:tcBorders>
            <w:shd w:val="clear" w:color="auto" w:fill="auto"/>
          </w:tcPr>
          <w:p w14:paraId="1A672ED5" w14:textId="77777777" w:rsidR="00C804EC" w:rsidRPr="00C86AF0" w:rsidRDefault="00C804EC" w:rsidP="00977FB6">
            <w:pPr>
              <w:keepNext/>
              <w:keepLines/>
              <w:spacing w:line="240" w:lineRule="auto"/>
              <w:ind w:left="57" w:right="57"/>
              <w:rPr>
                <w:sz w:val="16"/>
                <w:szCs w:val="16"/>
                <w:lang w:val="en-US"/>
              </w:rPr>
            </w:pPr>
            <w:r w:rsidRPr="00C86AF0">
              <w:rPr>
                <w:sz w:val="16"/>
                <w:szCs w:val="16"/>
                <w:lang w:val="en-US"/>
              </w:rPr>
              <w:t>P376</w:t>
            </w:r>
            <w:r w:rsidRPr="00C86AF0">
              <w:rPr>
                <w:bCs/>
                <w:sz w:val="16"/>
                <w:szCs w:val="16"/>
                <w:lang w:val="en-US" w:eastAsia="zh-CN"/>
              </w:rPr>
              <w:br/>
              <w:t>Stop leak if safe to do so.</w:t>
            </w:r>
          </w:p>
        </w:tc>
        <w:tc>
          <w:tcPr>
            <w:tcW w:w="4356" w:type="dxa"/>
            <w:gridSpan w:val="3"/>
            <w:tcBorders>
              <w:top w:val="single" w:sz="4" w:space="0" w:color="auto"/>
              <w:left w:val="single" w:sz="4" w:space="0" w:color="auto"/>
              <w:bottom w:val="single" w:sz="4" w:space="0" w:color="auto"/>
              <w:right w:val="single" w:sz="4" w:space="0" w:color="auto"/>
            </w:tcBorders>
            <w:shd w:val="clear" w:color="auto" w:fill="auto"/>
          </w:tcPr>
          <w:p w14:paraId="037C6259" w14:textId="77777777" w:rsidR="00C804EC" w:rsidRPr="00C86AF0" w:rsidRDefault="00C804EC" w:rsidP="00977FB6">
            <w:pPr>
              <w:keepNext/>
              <w:keepLines/>
              <w:ind w:left="57" w:right="57"/>
              <w:rPr>
                <w:sz w:val="16"/>
                <w:szCs w:val="16"/>
                <w:lang w:val="en-US"/>
              </w:rPr>
            </w:pPr>
            <w:r w:rsidRPr="00C86AF0">
              <w:rPr>
                <w:sz w:val="16"/>
                <w:szCs w:val="16"/>
                <w:lang w:val="en-US"/>
              </w:rPr>
              <w:t>P410 + P403</w:t>
            </w:r>
          </w:p>
          <w:p w14:paraId="55D58FF3" w14:textId="77777777" w:rsidR="00C804EC" w:rsidRPr="00C86AF0" w:rsidRDefault="00C804EC" w:rsidP="00977FB6">
            <w:pPr>
              <w:keepNext/>
              <w:keepLines/>
              <w:suppressAutoHyphens w:val="0"/>
              <w:autoSpaceDE w:val="0"/>
              <w:autoSpaceDN w:val="0"/>
              <w:adjustRightInd w:val="0"/>
              <w:spacing w:line="240" w:lineRule="auto"/>
              <w:ind w:left="57" w:right="57"/>
              <w:rPr>
                <w:bCs/>
                <w:sz w:val="16"/>
                <w:szCs w:val="16"/>
                <w:lang w:val="en-US" w:eastAsia="zh-CN"/>
              </w:rPr>
            </w:pPr>
            <w:r w:rsidRPr="00C86AF0">
              <w:rPr>
                <w:sz w:val="16"/>
                <w:szCs w:val="16"/>
                <w:lang w:val="en-US" w:eastAsia="zh-CN"/>
              </w:rPr>
              <w:t xml:space="preserve">Protect from sunlight.  </w:t>
            </w:r>
            <w:r w:rsidRPr="00C86AF0">
              <w:rPr>
                <w:bCs/>
                <w:sz w:val="16"/>
                <w:szCs w:val="16"/>
                <w:lang w:val="en-US" w:eastAsia="zh-CN"/>
              </w:rPr>
              <w:t>Store in a well-ventilated place.</w:t>
            </w:r>
          </w:p>
          <w:p w14:paraId="7D005024" w14:textId="77777777" w:rsidR="00C804EC" w:rsidRPr="00C86AF0" w:rsidRDefault="00C804EC" w:rsidP="00977FB6">
            <w:pPr>
              <w:keepNext/>
              <w:keepLines/>
              <w:suppressAutoHyphens w:val="0"/>
              <w:autoSpaceDE w:val="0"/>
              <w:autoSpaceDN w:val="0"/>
              <w:adjustRightInd w:val="0"/>
              <w:spacing w:line="240" w:lineRule="auto"/>
              <w:ind w:left="57" w:right="57"/>
              <w:rPr>
                <w:bCs/>
                <w:sz w:val="16"/>
                <w:szCs w:val="16"/>
                <w:lang w:val="en-US" w:eastAsia="zh-CN"/>
              </w:rPr>
            </w:pPr>
          </w:p>
          <w:p w14:paraId="100F6061" w14:textId="77777777" w:rsidR="00C804EC" w:rsidRPr="00D76B09" w:rsidRDefault="00C804EC" w:rsidP="00977FB6">
            <w:pPr>
              <w:keepNext/>
              <w:keepLines/>
              <w:suppressAutoHyphens w:val="0"/>
              <w:autoSpaceDE w:val="0"/>
              <w:autoSpaceDN w:val="0"/>
              <w:adjustRightInd w:val="0"/>
              <w:spacing w:line="240" w:lineRule="auto"/>
              <w:ind w:left="57" w:right="57"/>
              <w:rPr>
                <w:sz w:val="16"/>
                <w:szCs w:val="16"/>
                <w:lang w:val="en-US"/>
              </w:rPr>
            </w:pPr>
            <w:r w:rsidRPr="00C86AF0">
              <w:rPr>
                <w:i/>
                <w:iCs/>
                <w:sz w:val="16"/>
                <w:szCs w:val="18"/>
                <w:lang w:val="en-US" w:eastAsia="zh-CN"/>
              </w:rPr>
              <w:t>P410 may be omitted for chemicals under pressure filled in transportable cylinders in accordance with packing instruction P200 or P206 of the UN Recommendations on the Transport of Dangerous Goods, Model Regulations, unless those chemicals under pressure are subject to (slow) decomposition or polymerization, or the competent authority provides otherwise.</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8F120E9" w14:textId="77777777" w:rsidR="00C804EC" w:rsidRPr="00CF162F" w:rsidRDefault="00C804EC" w:rsidP="00977FB6">
            <w:pPr>
              <w:keepNext/>
              <w:keepLines/>
              <w:ind w:left="57" w:right="57"/>
              <w:rPr>
                <w:sz w:val="16"/>
                <w:szCs w:val="16"/>
                <w:lang w:val="en-US"/>
              </w:rPr>
            </w:pPr>
          </w:p>
        </w:tc>
      </w:tr>
    </w:tbl>
    <w:p w14:paraId="2C475D70" w14:textId="77777777" w:rsidR="00C804EC" w:rsidRDefault="00C804EC" w:rsidP="00C804EC">
      <w:pPr>
        <w:jc w:val="right"/>
        <w:rPr>
          <w:lang w:val="en-US"/>
        </w:rPr>
      </w:pPr>
      <w:r>
        <w:rPr>
          <w:lang w:val="en-US"/>
        </w:rPr>
        <w:t>”</w:t>
      </w:r>
    </w:p>
    <w:p w14:paraId="48D84E87" w14:textId="77777777" w:rsidR="001E13F5" w:rsidRPr="00053110" w:rsidRDefault="001E13F5" w:rsidP="001E13F5">
      <w:pPr>
        <w:pStyle w:val="SingleTxtG"/>
      </w:pPr>
      <w:r w:rsidRPr="00053110">
        <w:t xml:space="preserve">For the table applicable to “Gases under pressure (Chapter 2.5)”, </w:t>
      </w:r>
      <w:r w:rsidR="002725E9" w:rsidRPr="00053110">
        <w:t>for “Hazard category Refrigerated liquefied gas”, amend the text in column “Response” to read “</w:t>
      </w:r>
      <w:r w:rsidR="002725E9" w:rsidRPr="00053110">
        <w:rPr>
          <w:bCs/>
        </w:rPr>
        <w:t>P336 + P317</w:t>
      </w:r>
      <w:r w:rsidR="002725E9" w:rsidRPr="00053110">
        <w:rPr>
          <w:b/>
        </w:rPr>
        <w:br/>
        <w:t xml:space="preserve">Immediately thaw frosted parts with lukewarm water. Do not rub affected area. </w:t>
      </w:r>
      <w:r w:rsidR="00EE7D57" w:rsidRPr="00053110">
        <w:rPr>
          <w:b/>
        </w:rPr>
        <w:t>Get medical help.</w:t>
      </w:r>
      <w:r w:rsidR="002725E9" w:rsidRPr="00053110">
        <w:t>”.</w:t>
      </w:r>
    </w:p>
    <w:p w14:paraId="2D497DC4" w14:textId="77777777" w:rsidR="001678A0" w:rsidRPr="00053110" w:rsidRDefault="001678A0" w:rsidP="00C804EC">
      <w:pPr>
        <w:pStyle w:val="SingleTxtG"/>
      </w:pPr>
      <w:r w:rsidRPr="00053110">
        <w:t xml:space="preserve">For the table applicable to “Flammable liquids (Chapter 2.6)”, for “Hazard category 1 2 3”, in column “Response”, </w:t>
      </w:r>
      <w:r w:rsidR="00F957D3" w:rsidRPr="00053110">
        <w:t xml:space="preserve">for “P303 + P361 + P353”, </w:t>
      </w:r>
      <w:r w:rsidRPr="00053110">
        <w:t>replace “Rinse skin” by “Rinse affected areas”.</w:t>
      </w:r>
    </w:p>
    <w:p w14:paraId="776A912E" w14:textId="77777777" w:rsidR="000077B8" w:rsidRPr="00053110" w:rsidRDefault="000077B8" w:rsidP="000077B8">
      <w:pPr>
        <w:pStyle w:val="SingleTxtG"/>
      </w:pPr>
      <w:r w:rsidRPr="00053110">
        <w:t xml:space="preserve">For the table applicable to “Acute toxicity – oral (Chapter 3.1)”, for “Hazard category 1 2 3”, in column “Response”, </w:t>
      </w:r>
      <w:r w:rsidR="009E580F" w:rsidRPr="00053110">
        <w:t>for “P301 + P310”, replace “P310” by “P316” and amend the corresponding text to read “</w:t>
      </w:r>
      <w:r w:rsidR="009E580F" w:rsidRPr="00053110">
        <w:rPr>
          <w:b/>
        </w:rPr>
        <w:t>IF SWALLOWED:</w:t>
      </w:r>
      <w:r w:rsidR="004D44E7" w:rsidRPr="00053110">
        <w:rPr>
          <w:rFonts w:eastAsia="SimSun"/>
          <w:b/>
        </w:rPr>
        <w:t xml:space="preserve"> </w:t>
      </w:r>
      <w:r w:rsidR="009E580F" w:rsidRPr="00053110">
        <w:rPr>
          <w:rFonts w:eastAsia="SimSun"/>
          <w:b/>
        </w:rPr>
        <w:t xml:space="preserve">Get </w:t>
      </w:r>
      <w:r w:rsidR="009E580F" w:rsidRPr="00053110">
        <w:rPr>
          <w:rFonts w:eastAsia="SimSun"/>
          <w:b/>
          <w:bCs/>
        </w:rPr>
        <w:t>emergency medical help immediately.</w:t>
      </w:r>
      <w:r w:rsidR="009E580F" w:rsidRPr="00053110">
        <w:rPr>
          <w:b/>
        </w:rPr>
        <w:br/>
      </w:r>
      <w:r w:rsidR="009E580F" w:rsidRPr="00053110">
        <w:t>Competent Authority or manufacturer / supplier may add, ‘Call’ followed by the appropriate emergency telephone number, or the appropriate emergency medical help provider, for example, a Poison Centre, Emergency Centre or Doctor.”.</w:t>
      </w:r>
    </w:p>
    <w:p w14:paraId="4E508EC4" w14:textId="77777777" w:rsidR="004D44E7" w:rsidRPr="00053110" w:rsidRDefault="004D44E7" w:rsidP="004D44E7">
      <w:pPr>
        <w:pStyle w:val="SingleTxtG"/>
      </w:pPr>
      <w:r w:rsidRPr="00053110">
        <w:t>For the table applicable to “Acute toxicity – oral (Chapter 3.1)”, for “Hazard category 4” and for “Hazard category 5”, in column “Response”, for “P301 + P312”, replace “P312” by “P317” and amend the corresponding text to read “</w:t>
      </w:r>
      <w:r w:rsidRPr="00053110">
        <w:rPr>
          <w:b/>
        </w:rPr>
        <w:t>IF SWALLOWED:</w:t>
      </w:r>
      <w:r w:rsidRPr="00053110">
        <w:rPr>
          <w:b/>
          <w:bCs/>
        </w:rPr>
        <w:t xml:space="preserve"> Get medical help.</w:t>
      </w:r>
      <w:r w:rsidRPr="00053110">
        <w:t>”.</w:t>
      </w:r>
    </w:p>
    <w:p w14:paraId="0381D531" w14:textId="77777777" w:rsidR="004D44E7" w:rsidRPr="00053110" w:rsidRDefault="004D44E7" w:rsidP="004D44E7">
      <w:pPr>
        <w:pStyle w:val="SingleTxtG"/>
      </w:pPr>
      <w:r w:rsidRPr="00053110">
        <w:t xml:space="preserve">For the table applicable to “Acute toxicity – dermal (Chapter 3.1)”, for “Hazard category 1 2”, in column “Response”, replace “P310” and corresponding text by “P316 </w:t>
      </w:r>
      <w:r w:rsidRPr="00053110">
        <w:rPr>
          <w:b/>
          <w:bCs/>
        </w:rPr>
        <w:t>Get emergency medical help immediately.</w:t>
      </w:r>
      <w:r w:rsidRPr="00053110">
        <w:t xml:space="preserve"> Competent Authority or manufacturer / supplier may add, ‘Call’ followed by the appropriate emergency telephone number, or the appropriate emergency medical help provider, for example, a Poison Centre, Emergency Centre or Doctor.”.</w:t>
      </w:r>
    </w:p>
    <w:p w14:paraId="26DC6011" w14:textId="77777777" w:rsidR="004D44E7" w:rsidRPr="00053110" w:rsidRDefault="004D44E7" w:rsidP="004D44E7">
      <w:pPr>
        <w:pStyle w:val="SingleTxtG"/>
      </w:pPr>
      <w:r w:rsidRPr="00053110">
        <w:t xml:space="preserve">For the table applicable to “Acute toxicity – dermal (Chapter 3.1)”, for “Hazard category 3”, in column “Response”, replace “P312” and corresponding text by “P316 </w:t>
      </w:r>
      <w:r w:rsidRPr="00053110">
        <w:rPr>
          <w:b/>
          <w:bCs/>
        </w:rPr>
        <w:t>Get emergency medical help immediately.</w:t>
      </w:r>
      <w:r w:rsidRPr="00053110">
        <w:t xml:space="preserve"> Competent Authority or manufacturer / supplier may add, ‘Call’ followed by the appropriate emergency telephone number, or the appropriate emergency medical help provider, for example, a Poison Centre, Emergency Centre or Doctor.”.</w:t>
      </w:r>
    </w:p>
    <w:p w14:paraId="6F5E268B" w14:textId="77777777" w:rsidR="000F537F" w:rsidRPr="00053110" w:rsidRDefault="000F537F" w:rsidP="000F537F">
      <w:pPr>
        <w:pStyle w:val="SingleTxtG"/>
      </w:pPr>
      <w:r w:rsidRPr="00053110">
        <w:t xml:space="preserve">For the table applicable to “Acute toxicity – dermal (Chapter 3.1)”, for “Hazard category 4”, in column “Response”, replace “P312” and corresponding text by “P317 </w:t>
      </w:r>
      <w:r w:rsidRPr="00053110">
        <w:rPr>
          <w:b/>
          <w:bCs/>
        </w:rPr>
        <w:t>Get medical help.</w:t>
      </w:r>
      <w:r w:rsidRPr="00053110">
        <w:t>”.</w:t>
      </w:r>
    </w:p>
    <w:p w14:paraId="09F98F72" w14:textId="77777777" w:rsidR="00297EE5" w:rsidRPr="00053110" w:rsidRDefault="00297EE5" w:rsidP="00297EE5">
      <w:pPr>
        <w:pStyle w:val="SingleTxtG"/>
      </w:pPr>
      <w:r w:rsidRPr="00053110">
        <w:t>For the table applicable to “Acute toxicity – dermal (Chapter 3.1)”, for “Hazard category 5”, in column “Response”, for “P301 + P312”, replace “P312” by “P317” and amend the corresponding text to read “</w:t>
      </w:r>
      <w:r w:rsidRPr="00053110">
        <w:rPr>
          <w:b/>
        </w:rPr>
        <w:t>IF ON SKIN:</w:t>
      </w:r>
      <w:r w:rsidRPr="00053110">
        <w:rPr>
          <w:b/>
          <w:bCs/>
        </w:rPr>
        <w:t xml:space="preserve"> Get medical help.</w:t>
      </w:r>
      <w:r w:rsidRPr="00053110">
        <w:t>”.</w:t>
      </w:r>
    </w:p>
    <w:p w14:paraId="4600C016" w14:textId="77777777" w:rsidR="00297EE5" w:rsidRPr="00053110" w:rsidRDefault="00297EE5" w:rsidP="00297EE5">
      <w:pPr>
        <w:pStyle w:val="SingleTxtG"/>
      </w:pPr>
      <w:r w:rsidRPr="00053110">
        <w:t xml:space="preserve">For the table applicable to “Acute toxicity – inhalation (Chapter 3.1)”, for “Hazard category 1 2”, in column “Response”, replace “P310” and corresponding text by “P316 </w:t>
      </w:r>
      <w:r w:rsidRPr="00053110">
        <w:rPr>
          <w:b/>
          <w:bCs/>
        </w:rPr>
        <w:t>Get emergency medical help immediately.</w:t>
      </w:r>
      <w:r w:rsidRPr="00053110">
        <w:t xml:space="preserve"> Competent Authority or manufacturer / supplier may add, ‘Call’ followed by the appropriate emergency telephone number, or the appropriate emergency medical help provider, for example, a Poison Centre, Emergency Centre or Doctor.”.</w:t>
      </w:r>
    </w:p>
    <w:p w14:paraId="25D5E442" w14:textId="77777777" w:rsidR="00297EE5" w:rsidRPr="00053110" w:rsidRDefault="00297EE5" w:rsidP="00297EE5">
      <w:pPr>
        <w:pStyle w:val="SingleTxtG"/>
      </w:pPr>
      <w:r w:rsidRPr="00053110">
        <w:t xml:space="preserve">For the table applicable to “Acute toxicity – inhalation (Chapter 3.1)”, for “Hazard category 3”, in column “Response”, replace “P311” and corresponding text by “P316 </w:t>
      </w:r>
      <w:r w:rsidRPr="00053110">
        <w:rPr>
          <w:b/>
          <w:bCs/>
        </w:rPr>
        <w:t>Get emergency medical help immediately.</w:t>
      </w:r>
      <w:r w:rsidRPr="00053110">
        <w:t xml:space="preserve"> Competent Authority or manufacturer / supplier may add, ‘Call’ followed by the appropriate emergency telephone number, or the appropriate emergency medical help provider, for example, a Poison Centre, Emergency Centre or Doctor.”.</w:t>
      </w:r>
    </w:p>
    <w:p w14:paraId="19A290C5" w14:textId="77777777" w:rsidR="00BE3BB1" w:rsidRPr="00053110" w:rsidRDefault="00BE3BB1" w:rsidP="00BE3BB1">
      <w:pPr>
        <w:pStyle w:val="SingleTxtG"/>
      </w:pPr>
      <w:r w:rsidRPr="00053110">
        <w:t xml:space="preserve">For the table applicable to “Acute toxicity – inhalation (Chapter 3.1)”, for “Hazard category 4”, in column “Response”, replace “P312” and corresponding text by “P317 </w:t>
      </w:r>
      <w:r w:rsidRPr="00053110">
        <w:rPr>
          <w:b/>
          <w:bCs/>
        </w:rPr>
        <w:t>Get medical help.</w:t>
      </w:r>
      <w:r w:rsidRPr="00053110">
        <w:t>”.</w:t>
      </w:r>
    </w:p>
    <w:p w14:paraId="0C989269" w14:textId="77777777" w:rsidR="003F1A9F" w:rsidRPr="00053110" w:rsidRDefault="003F1A9F" w:rsidP="003F1A9F">
      <w:pPr>
        <w:pStyle w:val="SingleTxtG"/>
      </w:pPr>
      <w:r w:rsidRPr="00053110">
        <w:t>For the table applicable to “Acute toxicity – inhalation (Chapter 3.1)”, for “Hazard category 5”, in column “Response”, for “P304 + P312”, replace “P312” by “P317” and amend the corresponding text to read “</w:t>
      </w:r>
      <w:r w:rsidRPr="00053110">
        <w:rPr>
          <w:b/>
        </w:rPr>
        <w:t>IF INHALED:</w:t>
      </w:r>
      <w:r w:rsidRPr="00053110">
        <w:rPr>
          <w:b/>
          <w:bCs/>
        </w:rPr>
        <w:t xml:space="preserve"> Get medical help.</w:t>
      </w:r>
      <w:r w:rsidRPr="00053110">
        <w:t>”.</w:t>
      </w:r>
    </w:p>
    <w:p w14:paraId="54358C80" w14:textId="77777777" w:rsidR="00C804EC" w:rsidRDefault="00C804EC" w:rsidP="00C804EC">
      <w:pPr>
        <w:pStyle w:val="SingleTxtG"/>
      </w:pPr>
      <w:r w:rsidRPr="00053110">
        <w:t>For the table applicable to “Skin corrosion/irritation (Chapter 3.2)”, for “Hazard category 1A to 1C”, replace “1A to 1C” by “1, 1A to 1C”.</w:t>
      </w:r>
      <w:r w:rsidR="00670FE4" w:rsidRPr="00053110">
        <w:t xml:space="preserve"> </w:t>
      </w:r>
      <w:r w:rsidR="00144014" w:rsidRPr="00053110">
        <w:t>In column “Response”</w:t>
      </w:r>
      <w:r w:rsidR="002E3D82" w:rsidRPr="00053110">
        <w:t>:</w:t>
      </w:r>
      <w:r w:rsidR="00144014" w:rsidRPr="00053110">
        <w:t xml:space="preserve"> </w:t>
      </w:r>
      <w:r w:rsidR="00DC0805">
        <w:t>replace</w:t>
      </w:r>
      <w:r w:rsidR="00DC0805" w:rsidRPr="00053110">
        <w:t xml:space="preserve"> </w:t>
      </w:r>
      <w:r w:rsidR="00D451FF" w:rsidRPr="00053110">
        <w:t xml:space="preserve">“P303 + P361 + P353” </w:t>
      </w:r>
      <w:r w:rsidR="00DC0805">
        <w:t>by</w:t>
      </w:r>
      <w:r w:rsidR="00DC0805" w:rsidRPr="00053110">
        <w:t xml:space="preserve"> </w:t>
      </w:r>
      <w:r w:rsidR="00D451FF" w:rsidRPr="00053110">
        <w:t>“P302</w:t>
      </w:r>
      <w:r w:rsidR="00DC0805">
        <w:t xml:space="preserve"> + P361 + P354</w:t>
      </w:r>
      <w:r w:rsidR="00D451FF" w:rsidRPr="00053110">
        <w:t xml:space="preserve">” and </w:t>
      </w:r>
      <w:r w:rsidR="00DC0805">
        <w:t xml:space="preserve">amend </w:t>
      </w:r>
      <w:r w:rsidR="00D451FF" w:rsidRPr="00053110">
        <w:t>corresponding text</w:t>
      </w:r>
      <w:r w:rsidR="00DC0805">
        <w:t xml:space="preserve"> to read </w:t>
      </w:r>
      <w:r w:rsidR="00AD16E7">
        <w:t>“</w:t>
      </w:r>
      <w:r w:rsidR="00AD16E7" w:rsidRPr="00DA3FF9">
        <w:rPr>
          <w:b/>
          <w:sz w:val="18"/>
          <w:szCs w:val="18"/>
        </w:rPr>
        <w:t xml:space="preserve">IF ON SKIN: </w:t>
      </w:r>
      <w:r w:rsidR="00AD16E7" w:rsidRPr="008E6CCA">
        <w:rPr>
          <w:b/>
          <w:sz w:val="18"/>
          <w:szCs w:val="18"/>
        </w:rPr>
        <w:t xml:space="preserve">Take off immediately all contaminated clothing. </w:t>
      </w:r>
      <w:r w:rsidR="00AD16E7" w:rsidRPr="000D47BB">
        <w:rPr>
          <w:b/>
          <w:sz w:val="18"/>
          <w:szCs w:val="18"/>
        </w:rPr>
        <w:t>Immediately rinse with water for several minutes.</w:t>
      </w:r>
      <w:r w:rsidR="00AD16E7">
        <w:rPr>
          <w:b/>
          <w:sz w:val="18"/>
          <w:szCs w:val="18"/>
        </w:rPr>
        <w:t>”.</w:t>
      </w:r>
      <w:r w:rsidR="002E3D82" w:rsidRPr="00053110">
        <w:t xml:space="preserve">; </w:t>
      </w:r>
      <w:r w:rsidR="00D451FF" w:rsidRPr="00053110">
        <w:t xml:space="preserve">replace “P310” and corresponding text by “P316 </w:t>
      </w:r>
      <w:r w:rsidR="00D451FF" w:rsidRPr="00053110">
        <w:rPr>
          <w:b/>
          <w:bCs/>
        </w:rPr>
        <w:t>Get emergency medical help immediately.</w:t>
      </w:r>
      <w:r w:rsidR="00D451FF" w:rsidRPr="00053110">
        <w:t xml:space="preserve"> Competent Authority or manufacturer / supplier may add, ‘Call’ followed by the appropriate emergency telephone number, or the appropriate emergency medical help provider, for example, a Poison Centre, Emergency Centre or Doctor.”</w:t>
      </w:r>
      <w:r w:rsidR="002E3D82" w:rsidRPr="00053110">
        <w:t>; for “P305 + P351 + P338”, replace “P351” by “P354” and in the corresponding text, replace “Rinse cautiously” by “Immediately rinse”.</w:t>
      </w:r>
    </w:p>
    <w:p w14:paraId="255BF9D8" w14:textId="77777777" w:rsidR="002E3D82" w:rsidRPr="00053110" w:rsidRDefault="002E3D82" w:rsidP="002E3D82">
      <w:pPr>
        <w:pStyle w:val="SingleTxtG"/>
      </w:pPr>
      <w:r w:rsidRPr="00053110">
        <w:t>For the table applicable to “Skin corrosion/irritation (Chapter 3.2)”, for “Hazard category 2”</w:t>
      </w:r>
      <w:r w:rsidR="00072807" w:rsidRPr="00053110">
        <w:t xml:space="preserve"> and for “Hazard category 3”</w:t>
      </w:r>
      <w:r w:rsidRPr="00053110">
        <w:t xml:space="preserve"> in column “Response”, for “P332 + P313”, replace “P313” by “P317” and amend the corresponding text to read “</w:t>
      </w:r>
      <w:r w:rsidRPr="00053110">
        <w:rPr>
          <w:b/>
        </w:rPr>
        <w:t xml:space="preserve">If skin irritation occurs: Get medical help. </w:t>
      </w:r>
      <w:r w:rsidRPr="00053110">
        <w:rPr>
          <w:i/>
        </w:rPr>
        <w:t>– may be omitted when P333+P317 appears on the label</w:t>
      </w:r>
      <w:r w:rsidRPr="00053110">
        <w:t>”.</w:t>
      </w:r>
    </w:p>
    <w:p w14:paraId="548CAA29" w14:textId="77777777" w:rsidR="00072807" w:rsidRPr="00053110" w:rsidRDefault="00072807" w:rsidP="00072807">
      <w:pPr>
        <w:pStyle w:val="SingleTxtG"/>
      </w:pPr>
      <w:r w:rsidRPr="00053110">
        <w:t xml:space="preserve">For the table applicable to “Eye damage/irritation (Chapter 3.3)”, for “Hazard category 1” in column “Response”: for “P305 + P351 + P338”, replace “P351” by “P354” and in corresponding text, replace “Rinse cautiously” by “Immediately rinse”; replace “P310” and corresponding text by “P317 </w:t>
      </w:r>
      <w:r w:rsidRPr="00053110">
        <w:rPr>
          <w:b/>
          <w:bCs/>
        </w:rPr>
        <w:t>Get medical help.</w:t>
      </w:r>
      <w:r w:rsidRPr="00053110">
        <w:t>”.</w:t>
      </w:r>
    </w:p>
    <w:p w14:paraId="3368C6CE" w14:textId="77777777" w:rsidR="00072807" w:rsidRPr="00053110" w:rsidRDefault="00072807" w:rsidP="00072807">
      <w:pPr>
        <w:pStyle w:val="SingleTxtG"/>
        <w:rPr>
          <w:b/>
          <w:bCs/>
        </w:rPr>
      </w:pPr>
      <w:r w:rsidRPr="00053110">
        <w:t>For the table applicable to “Eye damage/irritation (Chapter 3.3)”, for “Hazard category 2A”, replace “2A” by “2/2A”.</w:t>
      </w:r>
      <w:r w:rsidR="00106C53" w:rsidRPr="00053110">
        <w:t xml:space="preserve"> In column “Response”, for “P337 + P313”, replace “P313” by “P317” and amend the corresponding text to read “</w:t>
      </w:r>
      <w:r w:rsidR="00106C53" w:rsidRPr="00053110">
        <w:rPr>
          <w:b/>
          <w:bCs/>
        </w:rPr>
        <w:t>If eye irritation persists: Get medical help.”.</w:t>
      </w:r>
    </w:p>
    <w:p w14:paraId="559F937E" w14:textId="77777777" w:rsidR="00106C53" w:rsidRPr="00053110" w:rsidRDefault="00106C53" w:rsidP="00106C53">
      <w:pPr>
        <w:pStyle w:val="SingleTxtG"/>
        <w:rPr>
          <w:b/>
          <w:bCs/>
        </w:rPr>
      </w:pPr>
      <w:r w:rsidRPr="00053110">
        <w:t>For the table applicable to “Eye damage/irritation (Chapter 3.3)”, for “Hazard category 2B”, in column “Response”, for “P337 + P313”, replace “P313” by “P317” and amend the corresponding text to read “</w:t>
      </w:r>
      <w:r w:rsidRPr="00053110">
        <w:rPr>
          <w:b/>
          <w:bCs/>
        </w:rPr>
        <w:t>If eye irritation persists: Get medical help.”.</w:t>
      </w:r>
    </w:p>
    <w:p w14:paraId="65EA2DA0" w14:textId="77777777" w:rsidR="00C30A71" w:rsidRPr="00053110" w:rsidRDefault="00C30A71" w:rsidP="00C30A71">
      <w:pPr>
        <w:pStyle w:val="SingleTxtG"/>
      </w:pPr>
      <w:r w:rsidRPr="00053110">
        <w:t>For the table applicable to “</w:t>
      </w:r>
      <w:r w:rsidR="004D62D9" w:rsidRPr="00053110">
        <w:t>Sensitization – respiratory</w:t>
      </w:r>
      <w:r w:rsidRPr="00053110">
        <w:t xml:space="preserve"> (Chapter 3.4)”, </w:t>
      </w:r>
      <w:r w:rsidR="00D63EA0" w:rsidRPr="00053110">
        <w:t xml:space="preserve">in column “Response”, </w:t>
      </w:r>
      <w:r w:rsidRPr="00053110">
        <w:t>for “P3</w:t>
      </w:r>
      <w:r w:rsidR="004D62D9" w:rsidRPr="00053110">
        <w:t>42</w:t>
      </w:r>
      <w:r w:rsidRPr="00053110">
        <w:t xml:space="preserve"> + P31</w:t>
      </w:r>
      <w:r w:rsidR="004D62D9" w:rsidRPr="00053110">
        <w:t>1</w:t>
      </w:r>
      <w:r w:rsidRPr="00053110">
        <w:t>”, replace “P31</w:t>
      </w:r>
      <w:r w:rsidR="004D62D9" w:rsidRPr="00053110">
        <w:t>1</w:t>
      </w:r>
      <w:r w:rsidRPr="00053110">
        <w:t>” by “P316” and amend the corresponding text to read “</w:t>
      </w:r>
      <w:r w:rsidR="004D62D9" w:rsidRPr="00053110">
        <w:rPr>
          <w:b/>
        </w:rPr>
        <w:t>If experiencing respiratory symptoms:</w:t>
      </w:r>
      <w:r w:rsidRPr="00053110">
        <w:rPr>
          <w:rFonts w:eastAsia="SimSun"/>
          <w:b/>
        </w:rPr>
        <w:t xml:space="preserve"> Get </w:t>
      </w:r>
      <w:r w:rsidRPr="00053110">
        <w:rPr>
          <w:rFonts w:eastAsia="SimSun"/>
          <w:b/>
          <w:bCs/>
        </w:rPr>
        <w:t>emergency medical help immediately.</w:t>
      </w:r>
      <w:r w:rsidRPr="00053110">
        <w:rPr>
          <w:b/>
        </w:rPr>
        <w:br/>
      </w:r>
      <w:r w:rsidRPr="00053110">
        <w:t>Competent Authority or manufacturer / supplier may add, ‘Call’ followed by the appropriate emergency telephone number, or the appropriate emergency medical help provider, for example, a Poison Centre, Emergency Centre or Doctor.”.</w:t>
      </w:r>
    </w:p>
    <w:p w14:paraId="63E53FB2" w14:textId="77777777" w:rsidR="00311C79" w:rsidRPr="00053110" w:rsidRDefault="00311C79" w:rsidP="00311C79">
      <w:pPr>
        <w:pStyle w:val="SingleTxtG"/>
        <w:rPr>
          <w:b/>
          <w:bCs/>
        </w:rPr>
      </w:pPr>
      <w:r w:rsidRPr="00053110">
        <w:t>For the table applicable to “Sensitization – skin (Chapter 3.4)”, in column “Response”, for “P333 + P313”, replace “P313” by “P317” and amend the corresponding text to read “</w:t>
      </w:r>
      <w:r w:rsidRPr="00053110">
        <w:rPr>
          <w:b/>
          <w:bCs/>
        </w:rPr>
        <w:t>If skin irritation or rash occurs: Get medical help.”.</w:t>
      </w:r>
    </w:p>
    <w:p w14:paraId="6CC97112" w14:textId="77777777" w:rsidR="00C804EC" w:rsidRPr="00053110" w:rsidRDefault="00C804EC" w:rsidP="00C804EC">
      <w:pPr>
        <w:pStyle w:val="SingleTxtG"/>
      </w:pPr>
      <w:r w:rsidRPr="00053110">
        <w:t>For the table applicable to “Germ cell mutagenicity (Chapter 3.5)”, for “Hazard category 1”, replace “1” by “1, 1A, 1B”.</w:t>
      </w:r>
      <w:r w:rsidR="004A1FEE" w:rsidRPr="00053110">
        <w:t xml:space="preserve"> Amend the text in column “Response” to read “P318 </w:t>
      </w:r>
      <w:r w:rsidR="00D0055E" w:rsidRPr="00053110">
        <w:rPr>
          <w:b/>
          <w:bCs/>
        </w:rPr>
        <w:t>IF</w:t>
      </w:r>
      <w:r w:rsidR="004A1FEE" w:rsidRPr="00053110">
        <w:rPr>
          <w:b/>
          <w:bCs/>
        </w:rPr>
        <w:t xml:space="preserve"> exposed or concerned, get medical advice.</w:t>
      </w:r>
      <w:r w:rsidR="004A1FEE" w:rsidRPr="00053110">
        <w:t>”.</w:t>
      </w:r>
    </w:p>
    <w:p w14:paraId="07039E7A" w14:textId="77777777" w:rsidR="00C804EC" w:rsidRPr="00053110" w:rsidRDefault="00C804EC" w:rsidP="00C804EC">
      <w:pPr>
        <w:pStyle w:val="SingleTxtG"/>
      </w:pPr>
      <w:r w:rsidRPr="00053110">
        <w:t>For the table applicable to “Carcinogenicity (Chapter 3.6)”, for “Hazard category 1”, replace “1” by “1, 1A, 1B”.</w:t>
      </w:r>
      <w:r w:rsidR="00BE5E19" w:rsidRPr="00053110">
        <w:t xml:space="preserve"> Amend the text in column “Response” to read “P318 </w:t>
      </w:r>
      <w:r w:rsidR="00D0055E" w:rsidRPr="00053110">
        <w:rPr>
          <w:b/>
          <w:bCs/>
        </w:rPr>
        <w:t>IF</w:t>
      </w:r>
      <w:r w:rsidR="00BE5E19" w:rsidRPr="00053110">
        <w:rPr>
          <w:b/>
          <w:bCs/>
        </w:rPr>
        <w:t xml:space="preserve"> exposed or concerned, get medical advice.</w:t>
      </w:r>
      <w:r w:rsidR="00BE5E19" w:rsidRPr="00053110">
        <w:t>”.</w:t>
      </w:r>
    </w:p>
    <w:p w14:paraId="30E36731" w14:textId="77777777" w:rsidR="00C804EC" w:rsidRPr="00053110" w:rsidRDefault="00C804EC" w:rsidP="00C804EC">
      <w:pPr>
        <w:pStyle w:val="SingleTxtG"/>
      </w:pPr>
      <w:r w:rsidRPr="00053110">
        <w:t>For the table applicable to “Reproductive toxicity (Chapter 3.7)”, for “Hazard category 1”, replace “1” by “1, 1A, 1B”.</w:t>
      </w:r>
      <w:r w:rsidR="00F019C0" w:rsidRPr="00053110">
        <w:t xml:space="preserve"> Amend the text in column “Response” to read “P318 </w:t>
      </w:r>
      <w:r w:rsidR="00D0055E" w:rsidRPr="00053110">
        <w:rPr>
          <w:b/>
          <w:bCs/>
        </w:rPr>
        <w:t>IF</w:t>
      </w:r>
      <w:r w:rsidR="00F019C0" w:rsidRPr="00053110">
        <w:rPr>
          <w:b/>
          <w:bCs/>
        </w:rPr>
        <w:t xml:space="preserve"> exposed or concerned, get medical advice.</w:t>
      </w:r>
      <w:r w:rsidR="00F019C0" w:rsidRPr="00053110">
        <w:t>”.</w:t>
      </w:r>
    </w:p>
    <w:p w14:paraId="1EFA9779" w14:textId="77777777" w:rsidR="00F019C0" w:rsidRPr="00053110" w:rsidRDefault="00F019C0" w:rsidP="00F019C0">
      <w:pPr>
        <w:pStyle w:val="SingleTxtG"/>
      </w:pPr>
      <w:r w:rsidRPr="00053110">
        <w:t xml:space="preserve">For the table applicable to “Reproductive toxicity (Chapter 3.7) (effects on or via lactation)”, amend the text in column “Response” to read “P318 </w:t>
      </w:r>
      <w:r w:rsidR="00D0055E" w:rsidRPr="00053110">
        <w:rPr>
          <w:b/>
          <w:bCs/>
        </w:rPr>
        <w:t>IF</w:t>
      </w:r>
      <w:r w:rsidRPr="00053110">
        <w:rPr>
          <w:b/>
          <w:bCs/>
        </w:rPr>
        <w:t xml:space="preserve"> exposed or concerned, get medical advice.</w:t>
      </w:r>
      <w:r w:rsidRPr="00053110">
        <w:t>”.</w:t>
      </w:r>
    </w:p>
    <w:p w14:paraId="0E91BA2D" w14:textId="77777777" w:rsidR="00D63EA0" w:rsidRPr="00053110" w:rsidRDefault="00D63EA0" w:rsidP="00D63EA0">
      <w:pPr>
        <w:pStyle w:val="SingleTxtG"/>
      </w:pPr>
      <w:r w:rsidRPr="00053110">
        <w:t xml:space="preserve">For the table applicable to “Specific target organ toxicity (single exposure) (Chapter 3.8)”, </w:t>
      </w:r>
      <w:r w:rsidR="00BF4B3B" w:rsidRPr="00053110">
        <w:t xml:space="preserve">for “Hazard category 1”, in column “Response”, </w:t>
      </w:r>
      <w:r w:rsidR="00CB267D" w:rsidRPr="00053110">
        <w:t>replace</w:t>
      </w:r>
      <w:r w:rsidRPr="00053110">
        <w:t xml:space="preserve"> “P3</w:t>
      </w:r>
      <w:r w:rsidR="00CB267D" w:rsidRPr="00053110">
        <w:t>08</w:t>
      </w:r>
      <w:r w:rsidRPr="00053110">
        <w:t xml:space="preserve"> + P311”</w:t>
      </w:r>
      <w:r w:rsidR="00CB267D" w:rsidRPr="00053110">
        <w:t xml:space="preserve"> and corresponding text by “P308 + P316 </w:t>
      </w:r>
      <w:r w:rsidR="00CB267D" w:rsidRPr="00053110">
        <w:rPr>
          <w:b/>
          <w:bCs/>
        </w:rPr>
        <w:t>IF exposed or concerned: Get emergency medical help immediately.</w:t>
      </w:r>
      <w:r w:rsidR="00CB267D" w:rsidRPr="00053110">
        <w:t xml:space="preserve"> </w:t>
      </w:r>
      <w:r w:rsidRPr="00053110">
        <w:t>Competent Authority or manufacturer / supplier may add, ‘Call’ followed by the appropriate emergency telephone number, or the appropriate emergency medical help provider, for example, a Poison Centre, Emergency Centre or Doctor.”.</w:t>
      </w:r>
    </w:p>
    <w:p w14:paraId="07A01330" w14:textId="77777777" w:rsidR="00BF4B3B" w:rsidRPr="00053110" w:rsidRDefault="00BF4B3B" w:rsidP="00BF4B3B">
      <w:pPr>
        <w:pStyle w:val="SingleTxtG"/>
      </w:pPr>
      <w:r w:rsidRPr="00053110">
        <w:t xml:space="preserve">For the table applicable to “Specific target organ toxicity (single exposure) (Chapter 3.8)”, for “Hazard category 2”, amend the text in column “Response” to read “P308 + P316 </w:t>
      </w:r>
      <w:r w:rsidRPr="00053110">
        <w:rPr>
          <w:b/>
          <w:bCs/>
        </w:rPr>
        <w:t>IF exposed or concerned: Get emergency medical help immediately.</w:t>
      </w:r>
      <w:r w:rsidRPr="00053110">
        <w:t xml:space="preserve"> Competent Authority or manufacturer / supplier may add, ‘Call’ followed by the appropriate emergency telephone number, or the appropriate emergency medical help provider, for example, a Poison Centre, Emergency Centre or Doctor.”.</w:t>
      </w:r>
    </w:p>
    <w:p w14:paraId="230CCCD1" w14:textId="77777777" w:rsidR="00DE4151" w:rsidRPr="00053110" w:rsidRDefault="00DE4151" w:rsidP="00DE4151">
      <w:pPr>
        <w:pStyle w:val="SingleTxtG"/>
      </w:pPr>
      <w:r w:rsidRPr="00053110">
        <w:t xml:space="preserve">For the table applicable to “Specific target organ toxicity (single exposure) (Chapter 3.8)”, for “Hazard category 3”, in column “Response”, replace “P312” and corresponding text by “P319 </w:t>
      </w:r>
      <w:r w:rsidRPr="00053110">
        <w:rPr>
          <w:b/>
          <w:bCs/>
        </w:rPr>
        <w:t>Get medical help if you feel unwell.</w:t>
      </w:r>
      <w:r w:rsidRPr="00053110">
        <w:t>”.</w:t>
      </w:r>
    </w:p>
    <w:p w14:paraId="3D1A2021" w14:textId="77777777" w:rsidR="00DE4151" w:rsidRPr="00053110" w:rsidRDefault="00DE4151" w:rsidP="00DE4151">
      <w:pPr>
        <w:pStyle w:val="SingleTxtG"/>
      </w:pPr>
      <w:r w:rsidRPr="00053110">
        <w:t>For the table applicable to “Specific target organ toxicity (repeated exposure) (Chapter 3.9)”, for “Hazard category 1”</w:t>
      </w:r>
      <w:r w:rsidR="00971758" w:rsidRPr="00053110">
        <w:t xml:space="preserve"> and for “Hazard category 2”</w:t>
      </w:r>
      <w:r w:rsidRPr="00053110">
        <w:t xml:space="preserve">, in column “Response”, replace “P314” and corresponding text by “P319 </w:t>
      </w:r>
      <w:r w:rsidRPr="00053110">
        <w:rPr>
          <w:b/>
          <w:bCs/>
        </w:rPr>
        <w:t>Get medical help if you feel unwell.</w:t>
      </w:r>
      <w:r w:rsidRPr="00053110">
        <w:t>”.</w:t>
      </w:r>
    </w:p>
    <w:p w14:paraId="2E4F604A" w14:textId="77777777" w:rsidR="00957E9E" w:rsidRPr="00053110" w:rsidRDefault="00957E9E" w:rsidP="00957E9E">
      <w:pPr>
        <w:pStyle w:val="SingleTxtG"/>
      </w:pPr>
      <w:r w:rsidRPr="00053110">
        <w:t xml:space="preserve">For the table applicable to “Aspiration hazard (Chapter 3.10)”, for “Hazard category 1 2”, </w:t>
      </w:r>
      <w:r w:rsidR="008141FA" w:rsidRPr="00053110">
        <w:t xml:space="preserve">in column “Response”, </w:t>
      </w:r>
      <w:r w:rsidRPr="00053110">
        <w:t xml:space="preserve">replace “P301 + P310” and corresponding text by “P301 + P316 </w:t>
      </w:r>
      <w:r w:rsidR="00763431" w:rsidRPr="00053110">
        <w:rPr>
          <w:b/>
          <w:bCs/>
        </w:rPr>
        <w:t xml:space="preserve">IF SWALLOWED: </w:t>
      </w:r>
      <w:r w:rsidRPr="00053110">
        <w:rPr>
          <w:b/>
          <w:bCs/>
        </w:rPr>
        <w:t>Get emergency medical help immediately.</w:t>
      </w:r>
      <w:r w:rsidRPr="00053110">
        <w:t xml:space="preserve"> Competent Authority or manufacturer / supplier may add, ‘Call’ followed by the appropriate emergency telephone number, or the appropriate emergency medical help provider, for example, a Poison Centre, Emergency Centre or Doctor.”.</w:t>
      </w:r>
    </w:p>
    <w:p w14:paraId="362DC99B" w14:textId="77777777" w:rsidR="00091FFE" w:rsidRPr="00053110" w:rsidRDefault="00091FFE" w:rsidP="00091FFE">
      <w:pPr>
        <w:pStyle w:val="SingleTxtG"/>
      </w:pPr>
      <w:r w:rsidRPr="00053110">
        <w:t xml:space="preserve">For the tables applicable to “Germ cell mutagenicity (Chapter 3.5)”, “Carcinogenicity (Chapter 3.6)”, “Reproductive toxicity (Chapter 3.7)”, “Reproductive toxicity (Chapter 3.7) (effects on or via lactation)” in column “Prevention”, replace “P201 </w:t>
      </w:r>
      <w:r w:rsidRPr="00053110">
        <w:rPr>
          <w:b/>
          <w:bCs/>
        </w:rPr>
        <w:t>Obtain special instructions before use</w:t>
      </w:r>
      <w:r w:rsidRPr="00053110">
        <w:rPr>
          <w:i/>
          <w:iCs/>
        </w:rPr>
        <w:t>. - omit for consumer products where P202 is used.</w:t>
      </w:r>
      <w:r w:rsidRPr="00053110">
        <w:rPr>
          <w:b/>
          <w:bCs/>
        </w:rPr>
        <w:t xml:space="preserve"> </w:t>
      </w:r>
      <w:r w:rsidRPr="00053110">
        <w:t xml:space="preserve">P202 </w:t>
      </w:r>
      <w:r w:rsidRPr="00053110">
        <w:rPr>
          <w:b/>
          <w:bCs/>
        </w:rPr>
        <w:t>Do not handle until all safety precautions have been read and understood.</w:t>
      </w:r>
      <w:r w:rsidRPr="00053110">
        <w:t xml:space="preserve">” by “P203 </w:t>
      </w:r>
      <w:r w:rsidRPr="00053110">
        <w:rPr>
          <w:b/>
          <w:bCs/>
        </w:rPr>
        <w:t>Obtain, read and follow all safety instructions before use.</w:t>
      </w:r>
      <w:r w:rsidRPr="00053110">
        <w:t>”.</w:t>
      </w:r>
    </w:p>
    <w:p w14:paraId="159C072B" w14:textId="77777777" w:rsidR="00480BAD" w:rsidRPr="00724120" w:rsidRDefault="00480BAD" w:rsidP="00D0055E">
      <w:pPr>
        <w:pStyle w:val="H23G"/>
      </w:pPr>
      <w:r w:rsidRPr="00724120">
        <w:tab/>
      </w:r>
      <w:r w:rsidRPr="00724120">
        <w:tab/>
        <w:t xml:space="preserve">Section </w:t>
      </w:r>
      <w:r>
        <w:t>4</w:t>
      </w:r>
    </w:p>
    <w:p w14:paraId="1DCBB784" w14:textId="77777777" w:rsidR="00480BAD" w:rsidRDefault="00480BAD" w:rsidP="00480BAD">
      <w:pPr>
        <w:pStyle w:val="SingleTxtG"/>
      </w:pPr>
      <w:r>
        <w:t>In the heading of the section, insert “HAZARD” before “PICTOGRAMS”.</w:t>
      </w:r>
    </w:p>
    <w:p w14:paraId="2B4C13F4" w14:textId="77777777" w:rsidR="00C804EC" w:rsidRPr="00724120" w:rsidRDefault="00C804EC" w:rsidP="00D0055E">
      <w:pPr>
        <w:pStyle w:val="H23G"/>
      </w:pPr>
      <w:r w:rsidRPr="00724120">
        <w:tab/>
      </w:r>
      <w:r w:rsidRPr="00724120">
        <w:tab/>
        <w:t>Section 5</w:t>
      </w:r>
    </w:p>
    <w:p w14:paraId="20A638AE" w14:textId="77777777" w:rsidR="00C804EC" w:rsidRPr="00724120" w:rsidRDefault="00C804EC" w:rsidP="00C804EC">
      <w:pPr>
        <w:pStyle w:val="SingleTxtG"/>
        <w:rPr>
          <w:rFonts w:cs="Calibri"/>
          <w:lang w:val="en-US"/>
        </w:rPr>
      </w:pPr>
      <w:r w:rsidRPr="00724120">
        <w:rPr>
          <w:rFonts w:cs="Calibri"/>
          <w:lang w:val="en-US"/>
        </w:rPr>
        <w:t>Add the following new section A3.5.2:</w:t>
      </w:r>
    </w:p>
    <w:p w14:paraId="23D9382A" w14:textId="77777777" w:rsidR="00C804EC" w:rsidRPr="00724120" w:rsidRDefault="00C804EC" w:rsidP="00C804EC">
      <w:pPr>
        <w:pStyle w:val="SingleTxtG"/>
      </w:pPr>
      <w:r w:rsidRPr="00724120">
        <w:t>“</w:t>
      </w:r>
      <w:r w:rsidRPr="00724120">
        <w:rPr>
          <w:b/>
          <w:bCs/>
        </w:rPr>
        <w:t xml:space="preserve">A3.5.2 </w:t>
      </w:r>
      <w:r w:rsidRPr="00724120">
        <w:rPr>
          <w:b/>
          <w:bCs/>
        </w:rPr>
        <w:tab/>
        <w:t>Precautionary pictograms “Keep out of reach of children”</w:t>
      </w:r>
      <w:r w:rsidRPr="00724120">
        <w:t xml:space="preserve"> </w:t>
      </w:r>
    </w:p>
    <w:p w14:paraId="5F4C6BA3" w14:textId="77777777" w:rsidR="00C804EC" w:rsidRDefault="00C804EC" w:rsidP="00C804EC">
      <w:pPr>
        <w:pStyle w:val="SingleTxtG"/>
        <w:ind w:firstLine="1134"/>
      </w:pPr>
      <w:r w:rsidRPr="00724120">
        <w:t xml:space="preserve">The following examples convey the meaning of precautionary statement P102 "Keep out of reach of children" and may be used to convey information in more than one way </w:t>
      </w:r>
      <w:r w:rsidR="00D03536" w:rsidRPr="00DF7E66">
        <w:t>in accordance with</w:t>
      </w:r>
      <w:r w:rsidRPr="00724120">
        <w:t xml:space="preserve"> sections 1.4.4.1 (a) and </w:t>
      </w:r>
      <w:r w:rsidR="001B0F53">
        <w:t>A3.2.1.10</w:t>
      </w:r>
      <w:r w:rsidRPr="00724120">
        <w:t>.</w:t>
      </w:r>
    </w:p>
    <w:p w14:paraId="11CA37E4" w14:textId="77777777" w:rsidR="00C804EC" w:rsidRPr="00724120" w:rsidRDefault="00C804EC" w:rsidP="00C804EC">
      <w:pPr>
        <w:pStyle w:val="SingleTxtG"/>
        <w:rPr>
          <w:b/>
          <w:bCs/>
        </w:rPr>
      </w:pPr>
      <w:r w:rsidRPr="00724120">
        <w:rPr>
          <w:b/>
          <w:bCs/>
        </w:rPr>
        <w:t xml:space="preserve">A3.5.2.1 </w:t>
      </w:r>
      <w:r w:rsidRPr="00724120">
        <w:rPr>
          <w:b/>
          <w:bCs/>
        </w:rPr>
        <w:tab/>
      </w:r>
      <w:r w:rsidR="0063340A" w:rsidRPr="0063340A">
        <w:rPr>
          <w:b/>
          <w:bCs/>
          <w:i/>
          <w:iCs/>
        </w:rPr>
        <w:t>International</w:t>
      </w:r>
      <w:r w:rsidR="0063340A">
        <w:rPr>
          <w:b/>
          <w:bCs/>
        </w:rPr>
        <w:t xml:space="preserve"> </w:t>
      </w:r>
      <w:r w:rsidR="00836DA3" w:rsidRPr="00836DA3">
        <w:rPr>
          <w:b/>
          <w:bCs/>
          <w:i/>
          <w:iCs/>
        </w:rPr>
        <w:t>Association for Soaps, Detergents and Maintenance Products (</w:t>
      </w:r>
      <w:r w:rsidRPr="00836DA3">
        <w:rPr>
          <w:b/>
          <w:bCs/>
          <w:i/>
          <w:iCs/>
        </w:rPr>
        <w:t>AISE</w:t>
      </w:r>
      <w:r w:rsidR="00836DA3" w:rsidRPr="00836DA3">
        <w:rPr>
          <w:b/>
          <w:bCs/>
          <w:i/>
          <w:iCs/>
        </w:rPr>
        <w:t>)</w:t>
      </w:r>
      <w:r w:rsidRPr="00724120">
        <w:rPr>
          <w:b/>
          <w:bCs/>
          <w:i/>
          <w:iCs/>
        </w:rPr>
        <w:t xml:space="preserve"> precautionary pictogram “Keep out of reach of children”</w:t>
      </w:r>
    </w:p>
    <w:p w14:paraId="15CED9FB" w14:textId="77777777" w:rsidR="00C804EC" w:rsidRPr="00724120" w:rsidRDefault="00C804EC" w:rsidP="00C804EC">
      <w:pPr>
        <w:pStyle w:val="SingleTxtG"/>
        <w:ind w:firstLine="1134"/>
      </w:pPr>
      <w:r w:rsidRPr="00724120">
        <w:t xml:space="preserve">The pictogram was developed by </w:t>
      </w:r>
      <w:r w:rsidR="00836DA3">
        <w:t>AISE</w:t>
      </w:r>
      <w:r w:rsidRPr="00724120">
        <w:t xml:space="preserve"> and has been in use since 2004 in Europe and other jurisdictions for household care products.</w:t>
      </w:r>
    </w:p>
    <w:p w14:paraId="3B8D35D8" w14:textId="77777777" w:rsidR="00C804EC" w:rsidRPr="00724120" w:rsidRDefault="00C804EC" w:rsidP="00C804EC">
      <w:pPr>
        <w:pStyle w:val="SingleTxtG"/>
        <w:ind w:firstLine="1134"/>
      </w:pPr>
      <w:r w:rsidRPr="00724120">
        <w:t xml:space="preserve">Comprehensibility tests were carried out on the AISE Precautionary pictogram "Keep out of reach of children". The studies conducted in several </w:t>
      </w:r>
      <w:r w:rsidRPr="00DF7E66">
        <w:t xml:space="preserve">countries </w:t>
      </w:r>
      <w:r w:rsidR="00752FC5" w:rsidRPr="00DF7E66">
        <w:t>in accordance with</w:t>
      </w:r>
      <w:r w:rsidRPr="00DF7E66">
        <w:t xml:space="preserve"> Annex </w:t>
      </w:r>
      <w:r w:rsidR="00CF0B86">
        <w:t xml:space="preserve">6 of the </w:t>
      </w:r>
      <w:r w:rsidRPr="00DF7E66">
        <w:t>GHS demonstrated that this icon was adequ</w:t>
      </w:r>
      <w:r w:rsidRPr="00724120">
        <w:t xml:space="preserve">ately understood by 88.6% of the respondents, and that critical confusion about the icon was only sporadic (&lt;1%). </w:t>
      </w:r>
    </w:p>
    <w:p w14:paraId="33577A22" w14:textId="77777777" w:rsidR="00C804EC" w:rsidRPr="00724120" w:rsidRDefault="00C804EC" w:rsidP="00C804EC">
      <w:pPr>
        <w:pStyle w:val="SingleTxtG"/>
        <w:jc w:val="center"/>
        <w:rPr>
          <w:lang w:val="en-US"/>
        </w:rPr>
      </w:pPr>
      <w:r w:rsidRPr="00724120">
        <w:rPr>
          <w:noProof/>
          <w:lang w:eastAsia="zh-CN"/>
        </w:rPr>
        <w:drawing>
          <wp:inline distT="0" distB="0" distL="0" distR="0" wp14:anchorId="68701BF4" wp14:editId="2FED47DE">
            <wp:extent cx="886256" cy="937420"/>
            <wp:effectExtent l="0" t="0" r="9525" b="0"/>
            <wp:docPr id="60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522" cy="939816"/>
                    </a:xfrm>
                    <a:prstGeom prst="rect">
                      <a:avLst/>
                    </a:prstGeom>
                    <a:noFill/>
                  </pic:spPr>
                </pic:pic>
              </a:graphicData>
            </a:graphic>
          </wp:inline>
        </w:drawing>
      </w:r>
    </w:p>
    <w:p w14:paraId="3DF53BF3" w14:textId="77777777" w:rsidR="00C804EC" w:rsidRPr="00724120" w:rsidRDefault="00C804EC" w:rsidP="00C804EC">
      <w:pPr>
        <w:pStyle w:val="SingleTxtG"/>
        <w:rPr>
          <w:b/>
          <w:bCs/>
          <w:i/>
          <w:iCs/>
        </w:rPr>
      </w:pPr>
      <w:r w:rsidRPr="00724120">
        <w:rPr>
          <w:b/>
          <w:bCs/>
        </w:rPr>
        <w:t xml:space="preserve">A3.5.2.2 </w:t>
      </w:r>
      <w:r w:rsidRPr="00724120">
        <w:rPr>
          <w:b/>
          <w:bCs/>
        </w:rPr>
        <w:tab/>
      </w:r>
      <w:r w:rsidR="00836DA3" w:rsidRPr="00836DA3">
        <w:rPr>
          <w:b/>
          <w:bCs/>
          <w:i/>
          <w:iCs/>
        </w:rPr>
        <w:t xml:space="preserve">Japan Soap and Detergent Association (JSDA) </w:t>
      </w:r>
      <w:r w:rsidRPr="00724120">
        <w:rPr>
          <w:b/>
          <w:bCs/>
          <w:i/>
          <w:iCs/>
        </w:rPr>
        <w:t>precautionary pictogram “Keep out of reach of children”</w:t>
      </w:r>
    </w:p>
    <w:p w14:paraId="0409ABB4" w14:textId="77777777" w:rsidR="00C804EC" w:rsidRPr="00724120" w:rsidRDefault="00C804EC" w:rsidP="00C804EC">
      <w:pPr>
        <w:pStyle w:val="SingleTxtG"/>
        <w:ind w:firstLine="1134"/>
      </w:pPr>
      <w:r w:rsidRPr="00724120">
        <w:t xml:space="preserve">The pictogram was developed by </w:t>
      </w:r>
      <w:r w:rsidR="00836DA3">
        <w:t>JSDA</w:t>
      </w:r>
      <w:r w:rsidRPr="00724120">
        <w:t xml:space="preserve"> for voluntarily use on the label/packaging of consumer detergents products in Japan.</w:t>
      </w:r>
    </w:p>
    <w:p w14:paraId="020CC461" w14:textId="77777777" w:rsidR="00C804EC" w:rsidRPr="00724120" w:rsidRDefault="00C804EC" w:rsidP="00C804EC">
      <w:pPr>
        <w:pStyle w:val="SingleTxtG"/>
        <w:ind w:firstLine="1134"/>
      </w:pPr>
      <w:r w:rsidRPr="00724120">
        <w:t>The JSDA safe use icon was tested in accordance with the Japanese standard JIS S 0102: "Testing procedure for graphical warning symbols for consumers". The icon passed the JIS S 0102 success criteria (comprehension &gt;85%) with 96% correct understanding and only 1.7% of critical confusion.</w:t>
      </w:r>
    </w:p>
    <w:p w14:paraId="3ED66241" w14:textId="77777777" w:rsidR="00C804EC" w:rsidRPr="00724120" w:rsidRDefault="00C804EC" w:rsidP="00C804EC">
      <w:pPr>
        <w:pStyle w:val="SingleTxtG"/>
        <w:jc w:val="center"/>
      </w:pPr>
      <w:r w:rsidRPr="00724120">
        <w:rPr>
          <w:rFonts w:cs="Calibri"/>
          <w:noProof/>
          <w:lang w:eastAsia="zh-CN"/>
        </w:rPr>
        <w:drawing>
          <wp:inline distT="0" distB="0" distL="0" distR="0" wp14:anchorId="3CEADC86" wp14:editId="191AE875">
            <wp:extent cx="861646" cy="861646"/>
            <wp:effectExtent l="0" t="0" r="0" b="0"/>
            <wp:docPr id="8" name="Image 1" descr="C:\Users\Rsca\AppData\Local\Microsoft\Windows\INetCache\Content.Outlook\NR2DFIXV\20160511 アイ・デザイン飯塚 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ca\AppData\Local\Microsoft\Windows\INetCache\Content.Outlook\NR2DFIXV\20160511 アイ・デザイン飯塚 01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1693" cy="861693"/>
                    </a:xfrm>
                    <a:prstGeom prst="rect">
                      <a:avLst/>
                    </a:prstGeom>
                    <a:noFill/>
                    <a:ln>
                      <a:noFill/>
                    </a:ln>
                  </pic:spPr>
                </pic:pic>
              </a:graphicData>
            </a:graphic>
          </wp:inline>
        </w:drawing>
      </w:r>
      <w:r w:rsidRPr="00724120">
        <w:t>”.</w:t>
      </w:r>
    </w:p>
    <w:p w14:paraId="4184271D" w14:textId="77777777" w:rsidR="00C804EC" w:rsidRPr="00724120" w:rsidRDefault="00C804EC" w:rsidP="009C27D8">
      <w:pPr>
        <w:pStyle w:val="H1G"/>
      </w:pPr>
      <w:r w:rsidRPr="00724120">
        <w:tab/>
      </w:r>
      <w:r w:rsidRPr="00724120">
        <w:tab/>
        <w:t>Annex 4</w:t>
      </w:r>
    </w:p>
    <w:p w14:paraId="05DD69AB" w14:textId="77777777" w:rsidR="00C804EC" w:rsidRPr="00724120" w:rsidRDefault="00C804EC" w:rsidP="009C27D8">
      <w:pPr>
        <w:pStyle w:val="H23G"/>
      </w:pPr>
      <w:r w:rsidRPr="00724120">
        <w:tab/>
      </w:r>
      <w:r w:rsidRPr="00724120">
        <w:tab/>
      </w:r>
      <w:bookmarkStart w:id="13" w:name="_Hlk525805416"/>
      <w:r w:rsidRPr="00724120">
        <w:t>Section 2, A4.3.2.3</w:t>
      </w:r>
      <w:bookmarkEnd w:id="13"/>
    </w:p>
    <w:p w14:paraId="1A2B6857" w14:textId="77777777" w:rsidR="00C804EC" w:rsidRPr="00724120" w:rsidRDefault="00C804EC" w:rsidP="00C804EC">
      <w:pPr>
        <w:pStyle w:val="SingleTxtG"/>
      </w:pPr>
      <w:r w:rsidRPr="00724120">
        <w:t xml:space="preserve">Replace the last sentence </w:t>
      </w:r>
      <w:r w:rsidRPr="00724120">
        <w:rPr>
          <w:lang w:val="en-US" w:eastAsia="zh-CN"/>
        </w:rPr>
        <w:t>with the following: “</w:t>
      </w:r>
      <w:r w:rsidRPr="00724120">
        <w:t>To communicate combustible dust hazards, and thus a potential risk of dust explosions under the approach described in Annex 11 in a standardized manner, competent authorities may allow the use of the phrases identified in A11.2.7.3 on labels, SDSs and/or in operating instructions or may leave the choice to the manufacturer or supplier.”.</w:t>
      </w:r>
    </w:p>
    <w:p w14:paraId="0E4E9352" w14:textId="77777777" w:rsidR="004A18DF" w:rsidRPr="00F509FC" w:rsidRDefault="004A18DF" w:rsidP="00977FB6">
      <w:pPr>
        <w:pStyle w:val="H23G"/>
      </w:pPr>
      <w:r w:rsidRPr="00F509FC">
        <w:tab/>
      </w:r>
      <w:r w:rsidRPr="00F509FC">
        <w:tab/>
      </w:r>
      <w:r w:rsidR="00473D9D">
        <w:t xml:space="preserve">Section 9, </w:t>
      </w:r>
      <w:r>
        <w:t>Table A4.3.9.1</w:t>
      </w:r>
    </w:p>
    <w:p w14:paraId="77766FBA" w14:textId="77777777" w:rsidR="004A18DF" w:rsidRDefault="004A18DF" w:rsidP="004A18DF">
      <w:pPr>
        <w:pStyle w:val="SingleTxtG"/>
      </w:pPr>
      <w:r>
        <w:t>In the entry for “Vapour pressure”, amend the last item of the list to read as follows:</w:t>
      </w:r>
    </w:p>
    <w:p w14:paraId="15A92297" w14:textId="77777777" w:rsidR="004A18DF" w:rsidRDefault="004A18DF" w:rsidP="004A18DF">
      <w:pPr>
        <w:pStyle w:val="SingleTxtG"/>
      </w:pPr>
      <w:r>
        <w:t>“</w:t>
      </w:r>
      <w:r>
        <w:rPr>
          <w:lang w:val="en-US"/>
        </w:rPr>
        <w:t xml:space="preserve">- </w:t>
      </w:r>
      <w:r>
        <w:t>the saturated vapour concentration (</w:t>
      </w:r>
      <w:r w:rsidRPr="00052ACD">
        <w:rPr>
          <w:i/>
          <w:iCs/>
        </w:rPr>
        <w:t>SVC</w:t>
      </w:r>
      <w:r>
        <w:t>) in ml/m</w:t>
      </w:r>
      <w:r w:rsidRPr="000211E2">
        <w:rPr>
          <w:vertAlign w:val="superscript"/>
        </w:rPr>
        <w:t>3</w:t>
      </w:r>
      <w:r>
        <w:t xml:space="preserve"> or in g/m</w:t>
      </w:r>
      <w:r w:rsidRPr="000211E2">
        <w:rPr>
          <w:vertAlign w:val="superscript"/>
        </w:rPr>
        <w:t>3</w:t>
      </w:r>
      <w:r>
        <w:t xml:space="preserve"> (=mg/l) may be indicated in addition. The saturated vapour concentration can be estimated as follows:</w:t>
      </w:r>
    </w:p>
    <w:p w14:paraId="14A0C39D" w14:textId="77777777" w:rsidR="004A18DF" w:rsidRPr="00052ACD" w:rsidRDefault="004A18DF" w:rsidP="004A18DF">
      <w:pPr>
        <w:pStyle w:val="SingleTxtG"/>
        <w:rPr>
          <w:bCs/>
        </w:rPr>
      </w:pPr>
      <w:r w:rsidRPr="00052ACD">
        <w:rPr>
          <w:i/>
          <w:iCs/>
        </w:rPr>
        <w:t>SVC</w:t>
      </w:r>
      <w:r>
        <w:t xml:space="preserve"> in ml/m</w:t>
      </w:r>
      <w:r w:rsidRPr="000211E2">
        <w:rPr>
          <w:vertAlign w:val="superscript"/>
        </w:rPr>
        <w:t>3</w:t>
      </w:r>
      <w:r>
        <w:t>:</w:t>
      </w:r>
      <w:r>
        <w:tab/>
      </w:r>
      <m:oMath>
        <m:r>
          <w:rPr>
            <w:rFonts w:ascii="Cambria Math" w:hAnsi="Cambria Math"/>
          </w:rPr>
          <m:t>SVC</m:t>
        </m:r>
        <m:r>
          <m:rPr>
            <m:sty m:val="p"/>
          </m:rPr>
          <w:rPr>
            <w:rFonts w:ascii="Cambria Math" w:hAnsi="Cambria Math"/>
          </w:rPr>
          <m:t>=</m:t>
        </m:r>
        <m:r>
          <w:rPr>
            <w:rFonts w:ascii="Cambria Math" w:hAnsi="Cambria Math"/>
          </w:rPr>
          <m:t>VP</m:t>
        </m:r>
        <m:r>
          <m:rPr>
            <m:sty m:val="p"/>
          </m:rPr>
          <w:rPr>
            <w:rFonts w:ascii="Cambria Math" w:hAnsi="Cambria Math"/>
          </w:rPr>
          <m:t>∙</m:t>
        </m:r>
        <m:sSub>
          <m:sSubPr>
            <m:ctrlPr>
              <w:rPr>
                <w:rFonts w:ascii="Cambria Math" w:hAnsi="Cambria Math"/>
                <w:bCs/>
              </w:rPr>
            </m:ctrlPr>
          </m:sSubPr>
          <m:e>
            <m:r>
              <m:rPr>
                <m:sty m:val="p"/>
              </m:rPr>
              <w:rPr>
                <w:rFonts w:ascii="Cambria Math" w:hAnsi="Cambria Math"/>
              </w:rPr>
              <m:t>c</m:t>
            </m:r>
          </m:e>
          <m:sub>
            <m:r>
              <w:rPr>
                <w:rFonts w:ascii="Cambria Math" w:hAnsi="Cambria Math"/>
              </w:rPr>
              <m:t>1</m:t>
            </m:r>
          </m:sub>
        </m:sSub>
      </m:oMath>
    </w:p>
    <w:p w14:paraId="767D1FD2" w14:textId="77777777" w:rsidR="004A18DF" w:rsidRDefault="004A18DF" w:rsidP="004A18DF">
      <w:pPr>
        <w:pStyle w:val="SingleTxtG"/>
      </w:pPr>
      <w:r w:rsidRPr="00052ACD">
        <w:rPr>
          <w:i/>
          <w:iCs/>
        </w:rPr>
        <w:t>SVC</w:t>
      </w:r>
      <w:r>
        <w:t xml:space="preserve"> in g/m</w:t>
      </w:r>
      <w:r w:rsidRPr="000211E2">
        <w:rPr>
          <w:vertAlign w:val="superscript"/>
        </w:rPr>
        <w:t>3</w:t>
      </w:r>
      <w:r>
        <w:t>:</w:t>
      </w:r>
      <w:r>
        <w:tab/>
      </w:r>
      <w:r>
        <w:tab/>
      </w:r>
      <m:oMath>
        <m:r>
          <w:rPr>
            <w:rFonts w:ascii="Cambria Math" w:hAnsi="Cambria Math"/>
          </w:rPr>
          <m:t>SVC</m:t>
        </m:r>
        <m:r>
          <m:rPr>
            <m:sty m:val="p"/>
          </m:rPr>
          <w:rPr>
            <w:rFonts w:ascii="Cambria Math" w:hAnsi="Cambria Math"/>
          </w:rPr>
          <m:t>=</m:t>
        </m:r>
        <m:r>
          <w:rPr>
            <w:rFonts w:ascii="Cambria Math" w:hAnsi="Cambria Math"/>
          </w:rPr>
          <m:t>VP∙MW</m:t>
        </m:r>
        <m:r>
          <m:rPr>
            <m:sty m:val="p"/>
          </m:rPr>
          <w:rPr>
            <w:rFonts w:ascii="Cambria Math" w:hAnsi="Cambria Math"/>
          </w:rPr>
          <m:t>∙</m:t>
        </m:r>
        <m:sSub>
          <m:sSubPr>
            <m:ctrlPr>
              <w:rPr>
                <w:rFonts w:ascii="Cambria Math" w:hAnsi="Cambria Math"/>
                <w:bCs/>
              </w:rPr>
            </m:ctrlPr>
          </m:sSubPr>
          <m:e>
            <m:r>
              <m:rPr>
                <m:sty m:val="p"/>
              </m:rPr>
              <w:rPr>
                <w:rFonts w:ascii="Cambria Math" w:hAnsi="Cambria Math"/>
              </w:rPr>
              <m:t>c</m:t>
            </m:r>
          </m:e>
          <m:sub>
            <m:r>
              <w:rPr>
                <w:rFonts w:ascii="Cambria Math" w:hAnsi="Cambria Math"/>
              </w:rPr>
              <m:t>2</m:t>
            </m:r>
          </m:sub>
        </m:sSub>
      </m:oMath>
      <w:r>
        <w:t xml:space="preserve"> </w:t>
      </w:r>
    </w:p>
    <w:p w14:paraId="393AA790" w14:textId="77777777" w:rsidR="004A18DF" w:rsidRDefault="004A18DF" w:rsidP="004A18DF">
      <w:pPr>
        <w:pStyle w:val="SingleTxtG"/>
      </w:pPr>
      <w:r>
        <w:t>where</w:t>
      </w:r>
    </w:p>
    <w:p w14:paraId="1A3B04EC" w14:textId="77777777" w:rsidR="004A18DF" w:rsidRDefault="004A18DF" w:rsidP="004A18DF">
      <w:pPr>
        <w:pStyle w:val="SingleTxtG"/>
        <w:tabs>
          <w:tab w:val="left" w:pos="1440"/>
        </w:tabs>
      </w:pPr>
      <w:r>
        <w:tab/>
      </w:r>
      <w:r w:rsidRPr="00A91F1F">
        <w:t>•</w:t>
      </w:r>
      <w:r w:rsidRPr="00A91F1F">
        <w:tab/>
      </w:r>
      <w:r w:rsidRPr="00052ACD">
        <w:rPr>
          <w:i/>
          <w:iCs/>
        </w:rPr>
        <w:t>VP</w:t>
      </w:r>
      <w:r>
        <w:t xml:space="preserve"> is the vapour pressure in </w:t>
      </w:r>
      <w:proofErr w:type="spellStart"/>
      <w:r>
        <w:t>hPa</w:t>
      </w:r>
      <w:proofErr w:type="spellEnd"/>
      <w:r>
        <w:t xml:space="preserve"> (=mbar)</w:t>
      </w:r>
    </w:p>
    <w:p w14:paraId="6538A1C1" w14:textId="77777777" w:rsidR="004A18DF" w:rsidRDefault="004A18DF" w:rsidP="004A18DF">
      <w:pPr>
        <w:pStyle w:val="SingleTxtG"/>
        <w:tabs>
          <w:tab w:val="left" w:pos="1440"/>
        </w:tabs>
      </w:pPr>
      <w:r>
        <w:tab/>
      </w:r>
      <w:r w:rsidRPr="00A91F1F">
        <w:t>•</w:t>
      </w:r>
      <w:r w:rsidRPr="00A91F1F">
        <w:tab/>
      </w:r>
      <w:r w:rsidRPr="00052ACD">
        <w:rPr>
          <w:i/>
          <w:iCs/>
        </w:rPr>
        <w:t>MW</w:t>
      </w:r>
      <w:r>
        <w:t xml:space="preserve"> is the molecular weight in g/mol and</w:t>
      </w:r>
    </w:p>
    <w:p w14:paraId="48A26904" w14:textId="77777777" w:rsidR="004A18DF" w:rsidRDefault="004A18DF" w:rsidP="004A18DF">
      <w:pPr>
        <w:pStyle w:val="SingleTxtG"/>
        <w:tabs>
          <w:tab w:val="left" w:pos="1440"/>
        </w:tabs>
      </w:pPr>
      <w:r>
        <w:tab/>
      </w:r>
      <w:r w:rsidRPr="00A91F1F">
        <w:t>•</w:t>
      </w:r>
      <w:r w:rsidRPr="00A91F1F">
        <w:tab/>
      </w:r>
      <w:r>
        <w:t>c</w:t>
      </w:r>
      <w:r w:rsidRPr="00BF5106">
        <w:rPr>
          <w:vertAlign w:val="subscript"/>
        </w:rPr>
        <w:t>1</w:t>
      </w:r>
      <w:r>
        <w:t xml:space="preserve"> and c</w:t>
      </w:r>
      <w:r w:rsidRPr="00BF5106">
        <w:rPr>
          <w:vertAlign w:val="subscript"/>
        </w:rPr>
        <w:t>2</w:t>
      </w:r>
      <w:r>
        <w:t xml:space="preserve"> are conversion factors where c</w:t>
      </w:r>
      <w:r w:rsidRPr="00BF5106">
        <w:rPr>
          <w:vertAlign w:val="subscript"/>
        </w:rPr>
        <w:t>1</w:t>
      </w:r>
      <w:r>
        <w:t xml:space="preserve"> = </w:t>
      </w:r>
      <m:oMath>
        <m:r>
          <w:rPr>
            <w:rFonts w:ascii="Cambria Math" w:hAnsi="Cambria Math"/>
            <w:lang w:eastAsia="de-DE"/>
          </w:rPr>
          <m:t>987.2</m:t>
        </m:r>
        <m:f>
          <m:fPr>
            <m:ctrlPr>
              <w:rPr>
                <w:rFonts w:ascii="Cambria Math" w:hAnsi="Cambria Math"/>
                <w:lang w:eastAsia="de-DE"/>
              </w:rPr>
            </m:ctrlPr>
          </m:fPr>
          <m:num>
            <m:r>
              <m:rPr>
                <m:sty m:val="p"/>
              </m:rPr>
              <w:rPr>
                <w:rFonts w:ascii="Cambria Math" w:hAnsi="Cambria Math"/>
                <w:lang w:eastAsia="de-DE"/>
              </w:rPr>
              <m:t>ml</m:t>
            </m:r>
          </m:num>
          <m:den>
            <m:sSup>
              <m:sSupPr>
                <m:ctrlPr>
                  <w:rPr>
                    <w:rFonts w:ascii="Cambria Math" w:hAnsi="Cambria Math"/>
                    <w:lang w:eastAsia="de-DE"/>
                  </w:rPr>
                </m:ctrlPr>
              </m:sSupPr>
              <m:e>
                <m:r>
                  <m:rPr>
                    <m:sty m:val="p"/>
                  </m:rPr>
                  <w:rPr>
                    <w:rFonts w:ascii="Cambria Math" w:hAnsi="Cambria Math"/>
                    <w:lang w:eastAsia="de-DE"/>
                  </w:rPr>
                  <m:t>m</m:t>
                </m:r>
              </m:e>
              <m:sup>
                <m:r>
                  <m:rPr>
                    <m:sty m:val="p"/>
                  </m:rPr>
                  <w:rPr>
                    <w:rFonts w:ascii="Cambria Math" w:hAnsi="Cambria Math"/>
                    <w:lang w:eastAsia="de-DE"/>
                  </w:rPr>
                  <m:t>3</m:t>
                </m:r>
              </m:sup>
            </m:sSup>
            <m:r>
              <m:rPr>
                <m:sty m:val="p"/>
              </m:rPr>
              <w:rPr>
                <w:rFonts w:ascii="Cambria Math" w:hAnsi="Cambria Math"/>
                <w:lang w:eastAsia="de-DE"/>
              </w:rPr>
              <m:t>∙hPa</m:t>
            </m:r>
          </m:den>
        </m:f>
      </m:oMath>
      <w:r>
        <w:rPr>
          <w:lang w:eastAsia="de-DE"/>
        </w:rPr>
        <w:t xml:space="preserve"> </w:t>
      </w:r>
      <w:r>
        <w:t>and c</w:t>
      </w:r>
      <w:r w:rsidRPr="00BF5106">
        <w:rPr>
          <w:vertAlign w:val="subscript"/>
        </w:rPr>
        <w:t>2</w:t>
      </w:r>
      <w:r>
        <w:t xml:space="preserve"> = </w:t>
      </w:r>
      <m:oMath>
        <m:r>
          <w:rPr>
            <w:rFonts w:ascii="Cambria Math" w:hAnsi="Cambria Math"/>
            <w:lang w:eastAsia="de-DE"/>
          </w:rPr>
          <m:t>0.0412</m:t>
        </m:r>
        <m:f>
          <m:fPr>
            <m:ctrlPr>
              <w:rPr>
                <w:rFonts w:ascii="Cambria Math" w:hAnsi="Cambria Math"/>
                <w:lang w:eastAsia="de-DE"/>
              </w:rPr>
            </m:ctrlPr>
          </m:fPr>
          <m:num>
            <m:r>
              <m:rPr>
                <m:sty m:val="p"/>
              </m:rPr>
              <w:rPr>
                <w:rFonts w:ascii="Cambria Math" w:hAnsi="Cambria Math"/>
                <w:lang w:eastAsia="de-DE"/>
              </w:rPr>
              <m:t>mol</m:t>
            </m:r>
          </m:num>
          <m:den>
            <m:sSup>
              <m:sSupPr>
                <m:ctrlPr>
                  <w:rPr>
                    <w:rFonts w:ascii="Cambria Math" w:hAnsi="Cambria Math"/>
                    <w:lang w:eastAsia="de-DE"/>
                  </w:rPr>
                </m:ctrlPr>
              </m:sSupPr>
              <m:e>
                <m:r>
                  <m:rPr>
                    <m:sty m:val="p"/>
                  </m:rPr>
                  <w:rPr>
                    <w:rFonts w:ascii="Cambria Math" w:hAnsi="Cambria Math"/>
                    <w:lang w:eastAsia="de-DE"/>
                  </w:rPr>
                  <m:t>m</m:t>
                </m:r>
              </m:e>
              <m:sup>
                <m:r>
                  <m:rPr>
                    <m:sty m:val="p"/>
                  </m:rPr>
                  <w:rPr>
                    <w:rFonts w:ascii="Cambria Math" w:hAnsi="Cambria Math"/>
                    <w:lang w:eastAsia="de-DE"/>
                  </w:rPr>
                  <m:t>3</m:t>
                </m:r>
              </m:sup>
            </m:sSup>
            <m:r>
              <m:rPr>
                <m:sty m:val="p"/>
              </m:rPr>
              <w:rPr>
                <w:rFonts w:ascii="Cambria Math" w:hAnsi="Cambria Math"/>
                <w:lang w:eastAsia="de-DE"/>
              </w:rPr>
              <m:t>∙hPa</m:t>
            </m:r>
          </m:den>
        </m:f>
      </m:oMath>
      <w:r>
        <w:t>”</w:t>
      </w:r>
    </w:p>
    <w:p w14:paraId="19A39A9E" w14:textId="77777777" w:rsidR="004A18DF" w:rsidRDefault="004A18DF" w:rsidP="004A18DF">
      <w:pPr>
        <w:pStyle w:val="SingleTxtG"/>
      </w:pPr>
      <w:r>
        <w:t>In the entry for “Relative vapour density”, amend the last item of the list to read as follows:</w:t>
      </w:r>
    </w:p>
    <w:p w14:paraId="346F62E9" w14:textId="77777777" w:rsidR="004A18DF" w:rsidRPr="00BF5106" w:rsidRDefault="004A18DF" w:rsidP="004A18DF">
      <w:pPr>
        <w:pStyle w:val="SingleTxtG"/>
      </w:pPr>
      <w:r w:rsidRPr="00BF5106">
        <w:t>“</w:t>
      </w:r>
      <w:r w:rsidRPr="00BF5106">
        <w:rPr>
          <w:lang w:val="en-US"/>
        </w:rPr>
        <w:t xml:space="preserve">- </w:t>
      </w:r>
      <w:r w:rsidRPr="00BF5106">
        <w:t>for liquids, the relative density (</w:t>
      </w:r>
      <w:r w:rsidRPr="00BF5106">
        <w:rPr>
          <w:i/>
        </w:rPr>
        <w:t>D</w:t>
      </w:r>
      <w:r w:rsidRPr="00BF5106">
        <w:rPr>
          <w:i/>
          <w:vertAlign w:val="subscript"/>
        </w:rPr>
        <w:t>m</w:t>
      </w:r>
      <w:r w:rsidRPr="00BF5106">
        <w:t>) of the vapour/air-mixture at 20 °C (air = 1) may be indicated in addition. It can be calculated as follows:</w:t>
      </w:r>
    </w:p>
    <w:p w14:paraId="3032515F" w14:textId="77777777" w:rsidR="004A18DF" w:rsidRPr="00BF5106" w:rsidRDefault="00274061" w:rsidP="004A18DF">
      <w:pPr>
        <w:pStyle w:val="SingleTxtG"/>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m</m:t>
              </m:r>
            </m:sub>
          </m:sSub>
          <m:r>
            <w:rPr>
              <w:rFonts w:ascii="Cambria Math" w:hAnsi="Cambria Math"/>
            </w:rPr>
            <m:t>=1+</m:t>
          </m:r>
          <m:d>
            <m:dPr>
              <m:ctrlPr>
                <w:rPr>
                  <w:rFonts w:ascii="Cambria Math" w:hAnsi="Cambria Math"/>
                  <w:i/>
                </w:rPr>
              </m:ctrlPr>
            </m:dPr>
            <m:e>
              <m:sSub>
                <m:sSubPr>
                  <m:ctrlPr>
                    <w:rPr>
                      <w:rFonts w:ascii="Cambria Math" w:hAnsi="Cambria Math"/>
                      <w:i/>
                    </w:rPr>
                  </m:ctrlPr>
                </m:sSubPr>
                <m:e>
                  <m:r>
                    <w:rPr>
                      <w:rFonts w:ascii="Cambria Math" w:hAnsi="Cambria Math"/>
                    </w:rPr>
                    <m:t>VP</m:t>
                  </m:r>
                </m:e>
                <m:sub>
                  <m:r>
                    <w:rPr>
                      <w:rFonts w:ascii="Cambria Math" w:hAnsi="Cambria Math"/>
                    </w:rPr>
                    <m:t>20</m:t>
                  </m:r>
                </m:sub>
              </m:sSub>
              <m:r>
                <w:rPr>
                  <w:rFonts w:ascii="Cambria Math" w:hAnsi="Cambria Math"/>
                </w:rPr>
                <m:t>∙</m:t>
              </m:r>
              <m:d>
                <m:dPr>
                  <m:ctrlPr>
                    <w:rPr>
                      <w:rFonts w:ascii="Cambria Math" w:hAnsi="Cambria Math"/>
                      <w:i/>
                    </w:rPr>
                  </m:ctrlPr>
                </m:dPr>
                <m:e>
                  <m:r>
                    <w:rPr>
                      <w:rFonts w:ascii="Cambria Math" w:hAnsi="Cambria Math"/>
                    </w:rPr>
                    <m:t>MW-</m:t>
                  </m:r>
                  <m:sSub>
                    <m:sSubPr>
                      <m:ctrlPr>
                        <w:rPr>
                          <w:rFonts w:ascii="Cambria Math" w:hAnsi="Cambria Math"/>
                          <w:i/>
                        </w:rPr>
                      </m:ctrlPr>
                    </m:sSubPr>
                    <m:e>
                      <m:r>
                        <w:rPr>
                          <w:rFonts w:ascii="Cambria Math" w:hAnsi="Cambria Math"/>
                        </w:rPr>
                        <m:t>MW</m:t>
                      </m:r>
                    </m:e>
                    <m:sub>
                      <m:r>
                        <w:rPr>
                          <w:rFonts w:ascii="Cambria Math" w:hAnsi="Cambria Math"/>
                        </w:rPr>
                        <m:t>air</m:t>
                      </m:r>
                    </m:sub>
                  </m:sSub>
                </m:e>
              </m:d>
              <m:r>
                <w:rPr>
                  <w:rFonts w:ascii="Cambria Math" w:hAnsi="Cambria Math"/>
                </w:rPr>
                <m:t>∙</m:t>
              </m:r>
              <m:sSub>
                <m:sSubPr>
                  <m:ctrlPr>
                    <w:rPr>
                      <w:rFonts w:ascii="Cambria Math" w:hAnsi="Cambria Math"/>
                      <w:i/>
                    </w:rPr>
                  </m:ctrlPr>
                </m:sSubPr>
                <m:e>
                  <m:r>
                    <m:rPr>
                      <m:sty m:val="p"/>
                    </m:rPr>
                    <w:rPr>
                      <w:rFonts w:ascii="Cambria Math" w:hAnsi="Cambria Math"/>
                    </w:rPr>
                    <m:t>c</m:t>
                  </m:r>
                </m:e>
                <m:sub>
                  <m:r>
                    <w:rPr>
                      <w:rFonts w:ascii="Cambria Math" w:hAnsi="Cambria Math"/>
                    </w:rPr>
                    <m:t>3</m:t>
                  </m:r>
                </m:sub>
              </m:sSub>
            </m:e>
          </m:d>
        </m:oMath>
      </m:oMathPara>
    </w:p>
    <w:p w14:paraId="1568835B" w14:textId="77777777" w:rsidR="004A18DF" w:rsidRPr="00BF5106" w:rsidRDefault="004A18DF" w:rsidP="004A18DF">
      <w:pPr>
        <w:pStyle w:val="SingleTxtG"/>
      </w:pPr>
      <w:r w:rsidRPr="00BF5106">
        <w:t>where</w:t>
      </w:r>
    </w:p>
    <w:p w14:paraId="6583E55D" w14:textId="77777777" w:rsidR="004A18DF" w:rsidRPr="00BF5106" w:rsidRDefault="004A18DF" w:rsidP="004A18DF">
      <w:pPr>
        <w:pStyle w:val="SingleTxtG"/>
        <w:tabs>
          <w:tab w:val="left" w:pos="1440"/>
        </w:tabs>
      </w:pPr>
      <w:r w:rsidRPr="00BF5106">
        <w:tab/>
        <w:t>•</w:t>
      </w:r>
      <w:r w:rsidRPr="00BF5106">
        <w:tab/>
      </w:r>
      <w:r w:rsidRPr="00BF5106">
        <w:rPr>
          <w:i/>
        </w:rPr>
        <w:t>VP</w:t>
      </w:r>
      <w:r w:rsidRPr="00BF5106">
        <w:rPr>
          <w:vertAlign w:val="subscript"/>
        </w:rPr>
        <w:t>20</w:t>
      </w:r>
      <w:r w:rsidRPr="00BF5106">
        <w:t xml:space="preserve"> is the vapour pressure at 20 °C in </w:t>
      </w:r>
      <w:proofErr w:type="spellStart"/>
      <w:r w:rsidRPr="00BF5106">
        <w:t>hPa</w:t>
      </w:r>
      <w:proofErr w:type="spellEnd"/>
      <w:r w:rsidRPr="00BF5106">
        <w:t xml:space="preserve"> (=mbar)</w:t>
      </w:r>
    </w:p>
    <w:p w14:paraId="1003208B" w14:textId="77777777" w:rsidR="004A18DF" w:rsidRPr="00BF5106" w:rsidRDefault="004A18DF" w:rsidP="004A18DF">
      <w:pPr>
        <w:pStyle w:val="SingleTxtG"/>
        <w:tabs>
          <w:tab w:val="left" w:pos="1440"/>
        </w:tabs>
      </w:pPr>
      <w:r w:rsidRPr="00BF5106">
        <w:tab/>
        <w:t>•</w:t>
      </w:r>
      <w:r w:rsidRPr="00BF5106">
        <w:tab/>
      </w:r>
      <w:r w:rsidRPr="00BF5106">
        <w:rPr>
          <w:i/>
        </w:rPr>
        <w:t>MW</w:t>
      </w:r>
      <w:r w:rsidRPr="00BF5106">
        <w:t xml:space="preserve"> is the molecular weight in g/mol</w:t>
      </w:r>
    </w:p>
    <w:p w14:paraId="63041C5B" w14:textId="77777777" w:rsidR="004A18DF" w:rsidRPr="00BF5106" w:rsidRDefault="004A18DF" w:rsidP="004A18DF">
      <w:pPr>
        <w:pStyle w:val="SingleTxtG"/>
        <w:tabs>
          <w:tab w:val="left" w:pos="1440"/>
        </w:tabs>
      </w:pPr>
      <w:r w:rsidRPr="00BF5106">
        <w:tab/>
        <w:t>•</w:t>
      </w:r>
      <w:r w:rsidRPr="00BF5106">
        <w:tab/>
      </w:r>
      <w:proofErr w:type="spellStart"/>
      <w:r w:rsidRPr="00BF5106">
        <w:rPr>
          <w:i/>
        </w:rPr>
        <w:t>MW</w:t>
      </w:r>
      <w:r w:rsidRPr="00BF5106">
        <w:rPr>
          <w:i/>
          <w:vertAlign w:val="subscript"/>
        </w:rPr>
        <w:t>air</w:t>
      </w:r>
      <w:proofErr w:type="spellEnd"/>
      <w:r w:rsidRPr="00BF5106">
        <w:t xml:space="preserve"> is the molecular weight of air, </w:t>
      </w:r>
      <w:proofErr w:type="spellStart"/>
      <w:r w:rsidRPr="00BF5106">
        <w:rPr>
          <w:i/>
        </w:rPr>
        <w:t>MW</w:t>
      </w:r>
      <w:r w:rsidRPr="00BF5106">
        <w:rPr>
          <w:i/>
          <w:vertAlign w:val="subscript"/>
        </w:rPr>
        <w:t>air</w:t>
      </w:r>
      <w:proofErr w:type="spellEnd"/>
      <w:r w:rsidRPr="00BF5106">
        <w:t xml:space="preserve"> = 29 g/mol</w:t>
      </w:r>
    </w:p>
    <w:p w14:paraId="2FC0C12D" w14:textId="77777777" w:rsidR="004A18DF" w:rsidRPr="00BF5106" w:rsidRDefault="004A18DF" w:rsidP="004A18DF">
      <w:pPr>
        <w:pStyle w:val="SingleTxtG"/>
        <w:tabs>
          <w:tab w:val="left" w:pos="1440"/>
        </w:tabs>
      </w:pPr>
      <w:r w:rsidRPr="00BF5106">
        <w:tab/>
        <w:t>•</w:t>
      </w:r>
      <w:r w:rsidRPr="00BF5106">
        <w:tab/>
        <w:t>c</w:t>
      </w:r>
      <w:r w:rsidRPr="00BF5106">
        <w:rPr>
          <w:vertAlign w:val="subscript"/>
        </w:rPr>
        <w:t>3</w:t>
      </w:r>
      <w:r w:rsidRPr="00BF5106">
        <w:t xml:space="preserve"> is a conversion factor, c</w:t>
      </w:r>
      <w:r w:rsidRPr="00BF5106">
        <w:rPr>
          <w:vertAlign w:val="subscript"/>
        </w:rPr>
        <w:t>3</w:t>
      </w:r>
      <w:r w:rsidRPr="00BF5106">
        <w:t xml:space="preserve"> = </w:t>
      </w:r>
      <m:oMath>
        <m:r>
          <w:rPr>
            <w:rFonts w:ascii="Cambria Math" w:hAnsi="Cambria Math"/>
          </w:rPr>
          <m:t>34∙</m:t>
        </m:r>
        <m:sSup>
          <m:sSupPr>
            <m:ctrlPr>
              <w:rPr>
                <w:rFonts w:ascii="Cambria Math" w:hAnsi="Cambria Math"/>
                <w:i/>
              </w:rPr>
            </m:ctrlPr>
          </m:sSupPr>
          <m:e>
            <m:r>
              <w:rPr>
                <w:rFonts w:ascii="Cambria Math" w:hAnsi="Cambria Math"/>
              </w:rPr>
              <m:t>10</m:t>
            </m:r>
          </m:e>
          <m:sup>
            <m:r>
              <w:rPr>
                <w:rFonts w:ascii="Cambria Math" w:hAnsi="Cambria Math"/>
              </w:rPr>
              <m:t>-6</m:t>
            </m:r>
          </m:sup>
        </m:sSup>
        <m:f>
          <m:fPr>
            <m:ctrlPr>
              <w:rPr>
                <w:rFonts w:ascii="Cambria Math" w:hAnsi="Cambria Math"/>
              </w:rPr>
            </m:ctrlPr>
          </m:fPr>
          <m:num>
            <m:r>
              <m:rPr>
                <m:sty m:val="p"/>
              </m:rPr>
              <w:rPr>
                <w:rFonts w:ascii="Cambria Math" w:hAnsi="Cambria Math"/>
              </w:rPr>
              <m:t>mol</m:t>
            </m:r>
          </m:num>
          <m:den>
            <m:r>
              <m:rPr>
                <m:sty m:val="p"/>
              </m:rPr>
              <w:rPr>
                <w:rFonts w:ascii="Cambria Math" w:hAnsi="Cambria Math"/>
              </w:rPr>
              <m:t>g∙hPa</m:t>
            </m:r>
          </m:den>
        </m:f>
      </m:oMath>
      <w:r w:rsidRPr="00BF5106">
        <w:t>”</w:t>
      </w:r>
    </w:p>
    <w:p w14:paraId="10BFA754" w14:textId="77777777" w:rsidR="00C804EC" w:rsidRDefault="00C804EC" w:rsidP="009C27D8">
      <w:pPr>
        <w:pStyle w:val="H23G"/>
      </w:pPr>
      <w:r w:rsidRPr="00724120">
        <w:tab/>
      </w:r>
      <w:r w:rsidRPr="00724120">
        <w:tab/>
        <w:t xml:space="preserve">Section </w:t>
      </w:r>
      <w:r>
        <w:t>9</w:t>
      </w:r>
      <w:r w:rsidRPr="00724120">
        <w:t xml:space="preserve">, </w:t>
      </w:r>
      <w:r w:rsidR="00473D9D">
        <w:t>Table</w:t>
      </w:r>
      <w:r w:rsidR="00473D9D" w:rsidRPr="00724120">
        <w:t xml:space="preserve"> </w:t>
      </w:r>
      <w:r w:rsidRPr="00724120">
        <w:t>A4.3.</w:t>
      </w:r>
      <w:r>
        <w:t>9.2</w:t>
      </w:r>
    </w:p>
    <w:p w14:paraId="2382FC09" w14:textId="77777777" w:rsidR="00C804EC" w:rsidRPr="009C27D8" w:rsidRDefault="00473D9D" w:rsidP="00C804EC">
      <w:pPr>
        <w:pStyle w:val="SingleTxtG"/>
      </w:pPr>
      <w:r w:rsidRPr="009C27D8">
        <w:t>I</w:t>
      </w:r>
      <w:r w:rsidR="00C804EC" w:rsidRPr="009C27D8">
        <w:t>n the entry for “2.3 Aerosols”, in the first column, add “, section 2.3.1” after “2.3”. In the third column, at the end, replace “the Note in Chapter 2.3, paragraph 2.3.2.2” by “</w:t>
      </w:r>
      <w:r w:rsidR="00C804EC" w:rsidRPr="009C27D8">
        <w:rPr>
          <w:lang w:val="en-US"/>
        </w:rPr>
        <w:t>Note 2 in Chapter 2.3, paragraph 2.3.1.2.1”.</w:t>
      </w:r>
    </w:p>
    <w:p w14:paraId="730BB9C9" w14:textId="77777777" w:rsidR="00C804EC" w:rsidRPr="009C27D8" w:rsidRDefault="00473D9D" w:rsidP="00C804EC">
      <w:pPr>
        <w:pStyle w:val="SingleTxtG"/>
      </w:pPr>
      <w:r w:rsidRPr="009C27D8">
        <w:t>A</w:t>
      </w:r>
      <w:r w:rsidR="00C804EC" w:rsidRPr="009C27D8">
        <w:t xml:space="preserve">dd the following new row after the </w:t>
      </w:r>
      <w:r w:rsidR="009C27D8" w:rsidRPr="009C27D8">
        <w:t>row</w:t>
      </w:r>
      <w:r w:rsidR="00C804EC" w:rsidRPr="009C27D8">
        <w:t xml:space="preserve"> for “2.3 Aerosols”.</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530"/>
        <w:gridCol w:w="6407"/>
      </w:tblGrid>
      <w:tr w:rsidR="00C804EC" w:rsidRPr="009C27D8" w14:paraId="6FFA473F" w14:textId="77777777" w:rsidTr="001801AE">
        <w:trPr>
          <w:cantSplit/>
          <w:jc w:val="center"/>
        </w:trPr>
        <w:tc>
          <w:tcPr>
            <w:tcW w:w="1588"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23E35007" w14:textId="77777777" w:rsidR="00C804EC" w:rsidRPr="009C27D8" w:rsidRDefault="00C804EC" w:rsidP="001801AE">
            <w:pPr>
              <w:jc w:val="center"/>
              <w:rPr>
                <w:b/>
                <w:sz w:val="16"/>
                <w:szCs w:val="16"/>
                <w:lang w:val="en-US"/>
              </w:rPr>
            </w:pPr>
            <w:r w:rsidRPr="009C27D8">
              <w:rPr>
                <w:b/>
                <w:sz w:val="16"/>
                <w:szCs w:val="16"/>
                <w:lang w:val="en-US"/>
              </w:rPr>
              <w:t>Chapter</w:t>
            </w:r>
          </w:p>
        </w:tc>
        <w:tc>
          <w:tcPr>
            <w:tcW w:w="153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281E7B2" w14:textId="77777777" w:rsidR="00C804EC" w:rsidRPr="009C27D8" w:rsidRDefault="00C804EC" w:rsidP="001801AE">
            <w:pPr>
              <w:rPr>
                <w:b/>
                <w:sz w:val="16"/>
                <w:szCs w:val="16"/>
                <w:lang w:val="en-US"/>
              </w:rPr>
            </w:pPr>
            <w:r w:rsidRPr="009C27D8">
              <w:rPr>
                <w:b/>
                <w:sz w:val="16"/>
                <w:szCs w:val="16"/>
                <w:lang w:val="en-US"/>
              </w:rPr>
              <w:t>Hazard Class</w:t>
            </w:r>
          </w:p>
        </w:tc>
        <w:tc>
          <w:tcPr>
            <w:tcW w:w="6407"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CA2789F" w14:textId="77777777" w:rsidR="00C804EC" w:rsidRPr="009C27D8" w:rsidRDefault="00C804EC" w:rsidP="001801AE">
            <w:pPr>
              <w:spacing w:before="40" w:after="20"/>
              <w:ind w:left="284" w:hanging="284"/>
              <w:rPr>
                <w:b/>
                <w:sz w:val="16"/>
                <w:szCs w:val="16"/>
                <w:lang w:val="en-US"/>
              </w:rPr>
            </w:pPr>
            <w:r w:rsidRPr="009C27D8">
              <w:rPr>
                <w:b/>
                <w:sz w:val="16"/>
                <w:szCs w:val="16"/>
                <w:lang w:val="en-US"/>
              </w:rPr>
              <w:t>Property/Safety characteristic/ Test result and Remarks/Guidance</w:t>
            </w:r>
          </w:p>
        </w:tc>
      </w:tr>
      <w:tr w:rsidR="00C804EC" w14:paraId="62EA865A" w14:textId="77777777" w:rsidTr="001801AE">
        <w:trPr>
          <w:cantSplit/>
          <w:jc w:val="center"/>
        </w:trPr>
        <w:tc>
          <w:tcPr>
            <w:tcW w:w="1588"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6F8C33C5" w14:textId="77777777" w:rsidR="00C804EC" w:rsidRPr="009C27D8" w:rsidRDefault="00C804EC" w:rsidP="001801AE">
            <w:pPr>
              <w:jc w:val="center"/>
              <w:rPr>
                <w:sz w:val="16"/>
                <w:szCs w:val="16"/>
                <w:lang w:val="en-US"/>
              </w:rPr>
            </w:pPr>
            <w:r w:rsidRPr="009C27D8">
              <w:rPr>
                <w:sz w:val="16"/>
                <w:szCs w:val="16"/>
                <w:lang w:val="en-US"/>
              </w:rPr>
              <w:t>2.3, section 2.3.2</w:t>
            </w:r>
          </w:p>
        </w:tc>
        <w:tc>
          <w:tcPr>
            <w:tcW w:w="153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0AAFE61" w14:textId="77777777" w:rsidR="00C804EC" w:rsidRPr="009C27D8" w:rsidRDefault="00C804EC" w:rsidP="001801AE">
            <w:pPr>
              <w:rPr>
                <w:sz w:val="16"/>
                <w:szCs w:val="16"/>
                <w:lang w:val="en-US"/>
              </w:rPr>
            </w:pPr>
            <w:r w:rsidRPr="009C27D8">
              <w:rPr>
                <w:sz w:val="16"/>
                <w:szCs w:val="16"/>
                <w:lang w:val="en-US"/>
              </w:rPr>
              <w:t>Chemicals under pressure</w:t>
            </w:r>
          </w:p>
        </w:tc>
        <w:tc>
          <w:tcPr>
            <w:tcW w:w="6407"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AEDCC24" w14:textId="77777777" w:rsidR="00C804EC" w:rsidRPr="009C27D8" w:rsidRDefault="00C804EC" w:rsidP="001801AE">
            <w:pPr>
              <w:spacing w:before="40" w:after="20"/>
              <w:ind w:left="284" w:hanging="284"/>
              <w:rPr>
                <w:sz w:val="16"/>
                <w:szCs w:val="16"/>
                <w:lang w:val="en-US"/>
              </w:rPr>
            </w:pPr>
            <w:r w:rsidRPr="009C27D8">
              <w:rPr>
                <w:sz w:val="16"/>
                <w:szCs w:val="16"/>
                <w:lang w:val="en-US"/>
              </w:rPr>
              <w:t>−</w:t>
            </w:r>
            <w:r w:rsidRPr="009C27D8">
              <w:rPr>
                <w:sz w:val="16"/>
                <w:szCs w:val="16"/>
                <w:lang w:val="en-US"/>
              </w:rPr>
              <w:tab/>
              <w:t xml:space="preserve">indicate the total percentage (by mass) of flammable components </w:t>
            </w:r>
          </w:p>
          <w:p w14:paraId="3FBD797D" w14:textId="77777777" w:rsidR="00C804EC" w:rsidRDefault="00C804EC" w:rsidP="001801AE">
            <w:pPr>
              <w:spacing w:before="40" w:after="20"/>
              <w:ind w:left="284" w:hanging="284"/>
              <w:rPr>
                <w:sz w:val="16"/>
                <w:szCs w:val="16"/>
                <w:lang w:val="en-US"/>
              </w:rPr>
            </w:pPr>
            <w:r w:rsidRPr="009C27D8">
              <w:rPr>
                <w:sz w:val="16"/>
                <w:szCs w:val="16"/>
                <w:lang w:val="en-US"/>
              </w:rPr>
              <w:t>−</w:t>
            </w:r>
            <w:r w:rsidRPr="009C27D8">
              <w:rPr>
                <w:sz w:val="16"/>
                <w:szCs w:val="16"/>
                <w:lang w:val="en-US"/>
              </w:rPr>
              <w:tab/>
              <w:t>indicate the specific heat of combustion (generally in kJ/g)</w:t>
            </w:r>
          </w:p>
        </w:tc>
      </w:tr>
    </w:tbl>
    <w:p w14:paraId="5A3111A5" w14:textId="77777777" w:rsidR="00DA0324" w:rsidRDefault="00DA0324" w:rsidP="009C27D8">
      <w:pPr>
        <w:pStyle w:val="SingleTxtG"/>
        <w:spacing w:before="120"/>
      </w:pPr>
      <w:r>
        <w:t>In the third column of the entry for “2.8”, in the first item of the list, replace “decomposition energy” by “decomposition temperature”.</w:t>
      </w:r>
    </w:p>
    <w:p w14:paraId="277ED6D0" w14:textId="77777777" w:rsidR="00C804EC" w:rsidRPr="00977FB6" w:rsidRDefault="00C804EC" w:rsidP="00977FB6">
      <w:pPr>
        <w:pStyle w:val="H1G"/>
      </w:pPr>
      <w:r w:rsidRPr="00977FB6">
        <w:tab/>
      </w:r>
      <w:r w:rsidRPr="00977FB6">
        <w:tab/>
        <w:t>Annex 7</w:t>
      </w:r>
    </w:p>
    <w:p w14:paraId="4803A44E" w14:textId="77777777" w:rsidR="00C804EC" w:rsidRPr="00724120" w:rsidRDefault="00C804EC" w:rsidP="00C804EC">
      <w:pPr>
        <w:pStyle w:val="SingleTxtG"/>
      </w:pPr>
      <w:r w:rsidRPr="00724120">
        <w:t>Add the following new example:</w:t>
      </w:r>
    </w:p>
    <w:p w14:paraId="4EC32DC2" w14:textId="77777777" w:rsidR="00C804EC" w:rsidRPr="00724120" w:rsidRDefault="00C804EC" w:rsidP="009C27D8">
      <w:pPr>
        <w:pStyle w:val="H23G"/>
      </w:pPr>
      <w:r w:rsidRPr="00724120">
        <w:tab/>
      </w:r>
      <w:r w:rsidRPr="00724120">
        <w:tab/>
        <w:t xml:space="preserve">“Example 10: Labelling of - sets or kits </w:t>
      </w:r>
    </w:p>
    <w:p w14:paraId="30BF5B1F" w14:textId="77777777" w:rsidR="00C804EC" w:rsidRPr="00724120" w:rsidRDefault="00C804EC" w:rsidP="00C804EC">
      <w:pPr>
        <w:pStyle w:val="SingleTxtG"/>
        <w:ind w:firstLine="567"/>
        <w:rPr>
          <w:lang w:val="en-US"/>
        </w:rPr>
      </w:pPr>
      <w:r w:rsidRPr="00724120">
        <w:rPr>
          <w:lang w:val="en-US"/>
        </w:rPr>
        <w:t xml:space="preserve">A set or kit is a combination packaging intended for defined applications. Generally a set or kit contains two or more small removable inner containers. Each inner container contains different products which can be hazardous or not hazardous </w:t>
      </w:r>
      <w:r w:rsidRPr="00724120">
        <w:t>substances or mixtures.</w:t>
      </w:r>
      <w:r w:rsidRPr="00724120">
        <w:rPr>
          <w:lang w:val="en-US"/>
        </w:rPr>
        <w:t xml:space="preserve"> </w:t>
      </w:r>
    </w:p>
    <w:p w14:paraId="38178077" w14:textId="77777777" w:rsidR="00C804EC" w:rsidRPr="00724120" w:rsidRDefault="00C804EC" w:rsidP="00C804EC">
      <w:pPr>
        <w:pStyle w:val="SingleTxtG"/>
        <w:ind w:firstLine="567"/>
        <w:rPr>
          <w:lang w:val="en-US"/>
        </w:rPr>
      </w:pPr>
      <w:r w:rsidRPr="00724120">
        <w:rPr>
          <w:lang w:val="en-US"/>
        </w:rPr>
        <w:t>This example illustrates ways to label sets or kits where the manufacturer/supplier or competent authority has determined there is insufficient space to place together on each inner container within the kit, the GHS pictogram(s), signal word and hazard statement(s) in accordance with 1.4.10.5.4.1. This may occur when, for example, the inner containers are small, or there are a large number of hazard statements assigned to the chemical, or the information needs to be presented in multiple languages, so all the information cannot be printed on the label in a size that is easily legible. Two different scenarios where this may arise are illustrated, together with ways to provide the necessary GHS information.</w:t>
      </w:r>
    </w:p>
    <w:p w14:paraId="78A824A7" w14:textId="77777777" w:rsidR="00C804EC" w:rsidRPr="00724120" w:rsidRDefault="00C804EC" w:rsidP="00C804EC">
      <w:pPr>
        <w:pStyle w:val="H23G"/>
        <w:rPr>
          <w:lang w:val="en-US"/>
        </w:rPr>
      </w:pPr>
      <w:r w:rsidRPr="00724120">
        <w:rPr>
          <w:lang w:val="en-US"/>
        </w:rPr>
        <w:tab/>
      </w:r>
      <w:r w:rsidRPr="00724120">
        <w:rPr>
          <w:lang w:val="en-US"/>
        </w:rPr>
        <w:tab/>
        <w:t>Scenario A</w:t>
      </w:r>
    </w:p>
    <w:p w14:paraId="6593092F" w14:textId="77777777" w:rsidR="00C804EC" w:rsidRPr="00724120" w:rsidRDefault="00C804EC" w:rsidP="00C804EC">
      <w:pPr>
        <w:pStyle w:val="SingleTxtG"/>
        <w:ind w:firstLine="567"/>
        <w:rPr>
          <w:lang w:val="en-US"/>
        </w:rPr>
      </w:pPr>
      <w:r w:rsidRPr="00724120">
        <w:rPr>
          <w:lang w:val="en-US"/>
        </w:rPr>
        <w:t xml:space="preserve">The set or kit comprises an outer packaging containing the following inner containers: four cuvettes, each filled with the same substance or mixture (reagent 1) and two larger containers each filled with another substance or mixture (reagent 2). </w:t>
      </w:r>
    </w:p>
    <w:p w14:paraId="54D44D47" w14:textId="77777777" w:rsidR="00C804EC" w:rsidRDefault="00C804EC" w:rsidP="00C804EC">
      <w:pPr>
        <w:pStyle w:val="SingleTxtG"/>
        <w:ind w:firstLine="567"/>
        <w:rPr>
          <w:lang w:val="en-US"/>
        </w:rPr>
      </w:pPr>
      <w:r w:rsidRPr="00724120">
        <w:rPr>
          <w:lang w:val="en-US"/>
        </w:rPr>
        <w:t xml:space="preserve">The approach is to provide minimum information on each of the inner containers containing hazardous substances or mixtures, and to provide the full GHS label information for each hazardous substance or mixture on the outer packaging. For clarity, the full label information for each hazardous substance or mixture is grouped together on the outer packaging. </w:t>
      </w:r>
    </w:p>
    <w:p w14:paraId="6FA58AA3" w14:textId="77777777" w:rsidR="00977FB6" w:rsidRDefault="00977FB6">
      <w:pPr>
        <w:suppressAutoHyphens w:val="0"/>
        <w:spacing w:line="240" w:lineRule="auto"/>
        <w:rPr>
          <w:lang w:val="en-US"/>
        </w:rPr>
      </w:pPr>
      <w:r>
        <w:rPr>
          <w:lang w:val="en-US"/>
        </w:rPr>
        <w:br w:type="page"/>
      </w:r>
    </w:p>
    <w:p w14:paraId="3CC473FE" w14:textId="77777777" w:rsidR="00977FB6" w:rsidRPr="00724120" w:rsidRDefault="00977FB6" w:rsidP="00C804EC">
      <w:pPr>
        <w:pStyle w:val="SingleTxtG"/>
        <w:ind w:firstLine="567"/>
        <w:rPr>
          <w:lang w:val="en-US"/>
        </w:rPr>
      </w:pPr>
    </w:p>
    <w:p w14:paraId="57A2BCF3" w14:textId="77777777" w:rsidR="00C804EC" w:rsidRPr="00724120" w:rsidRDefault="00977FB6" w:rsidP="00C804EC">
      <w:pPr>
        <w:pStyle w:val="SingleTxtG"/>
        <w:rPr>
          <w:lang w:val="en-US"/>
        </w:rPr>
      </w:pPr>
      <w:r w:rsidRPr="00724120">
        <w:rPr>
          <w:noProof/>
          <w:lang w:eastAsia="zh-CN"/>
        </w:rPr>
        <mc:AlternateContent>
          <mc:Choice Requires="wpg">
            <w:drawing>
              <wp:anchor distT="0" distB="0" distL="114300" distR="114300" simplePos="0" relativeHeight="251670528" behindDoc="0" locked="0" layoutInCell="1" allowOverlap="1" wp14:anchorId="385499EF" wp14:editId="20A23FF7">
                <wp:simplePos x="0" y="0"/>
                <wp:positionH relativeFrom="column">
                  <wp:posOffset>588341</wp:posOffset>
                </wp:positionH>
                <wp:positionV relativeFrom="page">
                  <wp:posOffset>3023492</wp:posOffset>
                </wp:positionV>
                <wp:extent cx="1859280" cy="876935"/>
                <wp:effectExtent l="0" t="38100" r="64770" b="18415"/>
                <wp:wrapNone/>
                <wp:docPr id="590" name="Group 590"/>
                <wp:cNvGraphicFramePr/>
                <a:graphic xmlns:a="http://schemas.openxmlformats.org/drawingml/2006/main">
                  <a:graphicData uri="http://schemas.microsoft.com/office/word/2010/wordprocessingGroup">
                    <wpg:wgp>
                      <wpg:cNvGrpSpPr/>
                      <wpg:grpSpPr>
                        <a:xfrm>
                          <a:off x="0" y="0"/>
                          <a:ext cx="1859280" cy="876935"/>
                          <a:chOff x="0" y="-198228"/>
                          <a:chExt cx="1859662" cy="877414"/>
                        </a:xfrm>
                      </wpg:grpSpPr>
                      <wps:wsp>
                        <wps:cNvPr id="591" name="Straight Arrow Connector 591"/>
                        <wps:cNvCnPr/>
                        <wps:spPr>
                          <a:xfrm flipV="1">
                            <a:off x="739514" y="44971"/>
                            <a:ext cx="5715" cy="3162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2" name="Straight Arrow Connector 592"/>
                        <wps:cNvCnPr/>
                        <wps:spPr>
                          <a:xfrm flipV="1">
                            <a:off x="744511" y="-198228"/>
                            <a:ext cx="1115151" cy="5330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3" name="Rectangle 27"/>
                        <wps:cNvSpPr/>
                        <wps:spPr>
                          <a:xfrm>
                            <a:off x="0" y="339777"/>
                            <a:ext cx="1552575" cy="339409"/>
                          </a:xfrm>
                          <a:prstGeom prst="rect">
                            <a:avLst/>
                          </a:prstGeom>
                          <a:solidFill>
                            <a:schemeClr val="bg1"/>
                          </a:solidFill>
                          <a:ln w="12700" cap="flat" cmpd="sng" algn="ctr">
                            <a:solidFill>
                              <a:sysClr val="windowText" lastClr="000000"/>
                            </a:solidFill>
                            <a:prstDash val="solid"/>
                          </a:ln>
                          <a:effectLst/>
                        </wps:spPr>
                        <wps:txbx>
                          <w:txbxContent>
                            <w:p w14:paraId="465A4540" w14:textId="77777777" w:rsidR="000A602B" w:rsidRDefault="000A602B" w:rsidP="00C804EC">
                              <w:pPr>
                                <w:jc w:val="center"/>
                              </w:pPr>
                              <w:r w:rsidRPr="00E55906">
                                <w:t xml:space="preserve">Inner </w:t>
                              </w:r>
                              <w:r>
                                <w:t>containers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5499EF" id="Group 590" o:spid="_x0000_s1116" style="position:absolute;left:0;text-align:left;margin-left:46.35pt;margin-top:238.05pt;width:146.4pt;height:69.05pt;z-index:251670528;mso-position-vertical-relative:page;mso-width-relative:margin;mso-height-relative:margin" coordorigin=",-1982" coordsize="18596,8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aw8AMAAL0LAAAOAAAAZHJzL2Uyb0RvYy54bWzsVm1v2zYQ/j5g/4HQ98bWm2UJcQrDaYIC&#10;QRs02fqZpihZAEWyJBPZ+/U7kqL8sm7FMmCfmgAyX+54dw8f3t31+33P0CtVuhN8FcVX8whRTkTd&#10;8XYV/fZ8924ZIW0wrzETnK6iA9XR+5tff7keZEUTsROspgrBIVxXg1xFO2NkNZtpsqM91ldCUg6b&#10;jVA9NjBV7axWeIDTezZL5vPFbBCqlkoQqjWs3vrN6Mad3zSUmM9No6lBbBWBb8Z9lftu7Xd2c42r&#10;VmG568joBn6DFz3uOBidjrrFBqMX1f3lqL4jSmjRmCsi+plomo5QFwNEE88vorlX4kW6WNpqaOUE&#10;E0B7gdObjyWfXh8V6upVlJeAD8c9XJKzi+wCwDPItgKpeyWf5KMaF1o/sxHvG9XbX4gF7R2whwlY&#10;ujeIwGK8zMtkCecT2FsWizLNPfJkB9dzVHsXl8skWYa9Dyfqi0US1IsszqzILBifWR8nlwYJVNJH&#10;tPR/Q+tphyV1l6AtDhNacUDrySjctTuD1kqJAW0E50A7oQDA2Lpp/QHFDR/R05UGIAN0qGGd/B0g&#10;cvQZQSzSMocYEaCVZWXhjsFVQDMv4txjkcaLJHW3NGGBK6m0uaeiR3awivTo3uSXt4RfH7TxIAYF&#10;6xLj9qsF6+q7jjE3sW+RbphCrxhekdk7d8DgmZTBHfvAa2QOEhhkVId5y+h4TfZUuKQQuRuZA6Pe&#10;4hfaAAMtTRwG7u0f7WFCKDfBJuMgbdUa8G5SnP9YcZS3qtTlhX+jPGk4y4KbSbnvuFDfs36EqfHy&#10;AQEft4VgK+qD44SDBijrufI/cBeekn/p/8Dd5K3czbI8hscB3D17zoG9cRzn8O8JnKfpfF6ePeaf&#10;BA4v7Zz5Pwl8knzTQOAvkGpdpkFJcULYqVSFlBNKxUWdStOyKJziMb3GeZ7kRciwaZn9iKAKfHAp&#10;4G9y6lmevMhu2zZktjMpxtEA+TAp5rZoYmiMGoYNDHsJpVrzNkKYtdBxETNmn7OMfdBTuoZeqRbD&#10;M7y+CDGsDWxAeXZ/47M7M2xrwS3WO5/r3dYo5iuDz4Rj6TjP6Ga/3btOYuFCOmY4pITvu7Qkdx0Y&#10;eAA/HrGCRguig+bRfIZPwwSELMZRhHZC/fG9dSsPFR12IzRA4wZwfHvBikJ4HznU+jLOMjjWuEmW&#10;FwlM1OnO9nSHv/QbAVUN8hF454ZW3rAwbJTov0KPubZWYQtzArY98ONkY3xDCV0qoeu1E4PuTmLz&#10;wJ8kCXXNQvu8/4qVHCuzgUv5JEJ/gasL+nhZW3G4WL8Y0XSuXh9xHSuKKxyuBYIe0XVFYz9rm9DT&#10;uZM/dt03fwIAAP//AwBQSwMEFAAGAAgAAAAhAEKVgmfiAAAACgEAAA8AAABkcnMvZG93bnJldi54&#10;bWxMj8FOwzAQRO9I/IO1SNyo47RJS4hTVRVwqirRIiFubrxNosbrKHaT9O8xJziu5mnmbb6eTMsG&#10;7F1jSYKYRcCQSqsbqiR8Ht+eVsCcV6RVawkl3NDBuri/y1Wm7UgfOBx8xUIJuUxJqL3vMs5dWaNR&#10;bmY7pJCdbW+UD2dfcd2rMZSblsdRlHKjGgoLtepwW2N5OVyNhPdRjZu5eB12l/P29n1M9l87gVI+&#10;PkybF2AeJ/8Hw69+UIciOJ3slbRjrYTneBlICYtlKoAFYL5KEmAnCalYxMCLnP9/ofgBAAD//wMA&#10;UEsBAi0AFAAGAAgAAAAhALaDOJL+AAAA4QEAABMAAAAAAAAAAAAAAAAAAAAAAFtDb250ZW50X1R5&#10;cGVzXS54bWxQSwECLQAUAAYACAAAACEAOP0h/9YAAACUAQAACwAAAAAAAAAAAAAAAAAvAQAAX3Jl&#10;bHMvLnJlbHNQSwECLQAUAAYACAAAACEAzohmsPADAAC9CwAADgAAAAAAAAAAAAAAAAAuAgAAZHJz&#10;L2Uyb0RvYy54bWxQSwECLQAUAAYACAAAACEAQpWCZ+IAAAAKAQAADwAAAAAAAAAAAAAAAABKBgAA&#10;ZHJzL2Rvd25yZXYueG1sUEsFBgAAAAAEAAQA8wAAAFkHAAAAAA==&#10;">
                <v:shape id="Straight Arrow Connector 591" o:spid="_x0000_s1117" type="#_x0000_t32" style="position:absolute;left:7395;top:449;width:57;height:31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9pLxQAAANwAAAAPAAAAZHJzL2Rvd25yZXYueG1sRI9Ba8JA&#10;FITvQv/D8gq96SYWbYyuUoS26q1RUG+P7DMJzb4N2a3Gf+8KgsdhZr5hZovO1OJMrassK4gHEQji&#10;3OqKCwW77Vc/AeE8ssbaMim4koPF/KU3w1TbC//SOfOFCBB2KSoovW9SKV1ekkE3sA1x8E62NeiD&#10;bAupW7wEuKnlMIrG0mDFYaHEhpYl5X/Zv1HwIfc/UZKvhvHkfXc4LjO73nxbpd5eu88pCE+df4Yf&#10;7ZVWMJrEcD8TjoCc3wAAAP//AwBQSwECLQAUAAYACAAAACEA2+H2y+4AAACFAQAAEwAAAAAAAAAA&#10;AAAAAAAAAAAAW0NvbnRlbnRfVHlwZXNdLnhtbFBLAQItABQABgAIAAAAIQBa9CxbvwAAABUBAAAL&#10;AAAAAAAAAAAAAAAAAB8BAABfcmVscy8ucmVsc1BLAQItABQABgAIAAAAIQCQZ9pLxQAAANwAAAAP&#10;AAAAAAAAAAAAAAAAAAcCAABkcnMvZG93bnJldi54bWxQSwUGAAAAAAMAAwC3AAAA+QIAAAAA&#10;" strokecolor="black [3213]">
                  <v:stroke endarrow="block"/>
                </v:shape>
                <v:shape id="Straight Arrow Connector 592" o:spid="_x0000_s1118" type="#_x0000_t32" style="position:absolute;left:7445;top:-1982;width:11151;height:53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Q8xgAAANwAAAAPAAAAZHJzL2Rvd25yZXYueG1sRI9Pa8JA&#10;FMTvgt9heYK3ujGl/kldgwTaWm+mQvX2yL4mwezbkF01/fZdoeBxmJnfMKu0N424UudqywqmkwgE&#10;cWF1zaWCw9fb0wKE88gaG8uk4JccpOvhYIWJtjfe0zX3pQgQdgkqqLxvEyldUZFBN7EtcfB+bGfQ&#10;B9mVUnd4C3DTyDiKZtJgzWGhwpayiopzfjEK5vL7I1oU23i6fD4cT1luP3fvVqnxqN+8gvDU+0f4&#10;v73VCl6WMdzPhCMg138AAAD//wMAUEsBAi0AFAAGAAgAAAAhANvh9svuAAAAhQEAABMAAAAAAAAA&#10;AAAAAAAAAAAAAFtDb250ZW50X1R5cGVzXS54bWxQSwECLQAUAAYACAAAACEAWvQsW78AAAAVAQAA&#10;CwAAAAAAAAAAAAAAAAAfAQAAX3JlbHMvLnJlbHNQSwECLQAUAAYACAAAACEAYLVEPMYAAADcAAAA&#10;DwAAAAAAAAAAAAAAAAAHAgAAZHJzL2Rvd25yZXYueG1sUEsFBgAAAAADAAMAtwAAAPoCAAAAAA==&#10;" strokecolor="black [3213]">
                  <v:stroke endarrow="block"/>
                </v:shape>
                <v:rect id="_x0000_s1119" style="position:absolute;top:3397;width:15525;height:3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72xgAAANwAAAAPAAAAZHJzL2Rvd25yZXYueG1sRI9Pa8JA&#10;FMTvBb/D8oTezMYWS4zZSFso9OLBP9B6e2SfSTD7Nt3davTTuwWhx2FmfsMUy8F04kTOt5YVTJMU&#10;BHFldcu1gt32Y5KB8AFZY2eZFFzIw7IcPRSYa3vmNZ02oRYRwj5HBU0IfS6lrxoy6BPbE0fvYJ3B&#10;EKWrpXZ4jnDTyac0fZEGW44LDfb03lB13PwaBav91xvuNR+ylf1Ou6vDbN3/KPU4Hl4XIAIN4T98&#10;b39qBbP5M/ydiUdAljcAAAD//wMAUEsBAi0AFAAGAAgAAAAhANvh9svuAAAAhQEAABMAAAAAAAAA&#10;AAAAAAAAAAAAAFtDb250ZW50X1R5cGVzXS54bWxQSwECLQAUAAYACAAAACEAWvQsW78AAAAVAQAA&#10;CwAAAAAAAAAAAAAAAAAfAQAAX3JlbHMvLnJlbHNQSwECLQAUAAYACAAAACEAhpsu9sYAAADcAAAA&#10;DwAAAAAAAAAAAAAAAAAHAgAAZHJzL2Rvd25yZXYueG1sUEsFBgAAAAADAAMAtwAAAPoCAAAAAA==&#10;" fillcolor="white [3212]" strokecolor="windowText" strokeweight="1pt">
                  <v:textbox>
                    <w:txbxContent>
                      <w:p w14:paraId="465A4540" w14:textId="77777777" w:rsidR="000A602B" w:rsidRDefault="000A602B" w:rsidP="00C804EC">
                        <w:pPr>
                          <w:jc w:val="center"/>
                        </w:pPr>
                        <w:r w:rsidRPr="00E55906">
                          <w:t xml:space="preserve">Inner </w:t>
                        </w:r>
                        <w:r>
                          <w:t>containers</w:t>
                        </w:r>
                      </w:p>
                    </w:txbxContent>
                  </v:textbox>
                </v:rect>
                <w10:wrap anchory="page"/>
              </v:group>
            </w:pict>
          </mc:Fallback>
        </mc:AlternateContent>
      </w:r>
      <w:r w:rsidRPr="00724120">
        <w:rPr>
          <w:noProof/>
          <w:lang w:eastAsia="zh-CN"/>
        </w:rPr>
        <w:drawing>
          <wp:anchor distT="0" distB="0" distL="114300" distR="114300" simplePos="0" relativeHeight="251667456" behindDoc="1" locked="0" layoutInCell="1" allowOverlap="1" wp14:anchorId="0B7CADEA" wp14:editId="4928B2EA">
            <wp:simplePos x="0" y="0"/>
            <wp:positionH relativeFrom="column">
              <wp:posOffset>3181455</wp:posOffset>
            </wp:positionH>
            <wp:positionV relativeFrom="paragraph">
              <wp:posOffset>9635</wp:posOffset>
            </wp:positionV>
            <wp:extent cx="3292785" cy="3402003"/>
            <wp:effectExtent l="0" t="0" r="3175" b="8255"/>
            <wp:wrapNone/>
            <wp:docPr id="25" name="Grafik 25" descr="C:\Users\b12324\Desktop\UN-P-statements, Small Packagings, Test-Kit\Test-Kit 2017\046_17_Test_Kit_Karton_Karin_Merkl_kvc 1408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12324\Desktop\UN-P-statements, Small Packagings, Test-Kit\Test-Kit 2017\046_17_Test_Kit_Karton_Karin_Merkl_kvc 140817-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92785" cy="34020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4EC" w:rsidRPr="00724120">
        <w:rPr>
          <w:noProof/>
          <w:lang w:eastAsia="zh-CN"/>
        </w:rPr>
        <w:drawing>
          <wp:inline distT="0" distB="0" distL="0" distR="0" wp14:anchorId="39648ABB" wp14:editId="612B0BF6">
            <wp:extent cx="2652217" cy="1889513"/>
            <wp:effectExtent l="0" t="0" r="0" b="0"/>
            <wp:docPr id="24" name="Grafik 24" descr="C:\Users\b12324\Desktop\UN-P-statements, Small Packagings, Test-Kit\Test-Kit 2017\046_17_Test_Ampulle_Flasche_Karin_Merkl_kvco 14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12324\Desktop\UN-P-statements, Small Packagings, Test-Kit\Test-Kit 2017\046_17_Test_Ampulle_Flasche_Karin_Merkl_kvco 1408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5553" cy="1891889"/>
                    </a:xfrm>
                    <a:prstGeom prst="rect">
                      <a:avLst/>
                    </a:prstGeom>
                    <a:noFill/>
                    <a:ln>
                      <a:noFill/>
                    </a:ln>
                  </pic:spPr>
                </pic:pic>
              </a:graphicData>
            </a:graphic>
          </wp:inline>
        </w:drawing>
      </w:r>
    </w:p>
    <w:p w14:paraId="1937A2C7" w14:textId="77777777" w:rsidR="00C804EC" w:rsidRPr="00724120" w:rsidRDefault="00C804EC" w:rsidP="00C804EC">
      <w:pPr>
        <w:pStyle w:val="SingleTxtG"/>
        <w:rPr>
          <w:lang w:val="en-US"/>
        </w:rPr>
      </w:pPr>
    </w:p>
    <w:p w14:paraId="066C605F" w14:textId="77777777" w:rsidR="00C804EC" w:rsidRPr="00724120" w:rsidRDefault="00977FB6" w:rsidP="00C804EC">
      <w:pPr>
        <w:pStyle w:val="SingleTxtG"/>
        <w:rPr>
          <w:lang w:val="en-US"/>
        </w:rPr>
      </w:pPr>
      <w:r w:rsidRPr="00724120">
        <w:rPr>
          <w:b/>
          <w:noProof/>
          <w:u w:val="single"/>
          <w:lang w:eastAsia="zh-CN"/>
        </w:rPr>
        <mc:AlternateContent>
          <mc:Choice Requires="wpg">
            <w:drawing>
              <wp:anchor distT="0" distB="0" distL="114300" distR="114300" simplePos="0" relativeHeight="251668480" behindDoc="0" locked="0" layoutInCell="1" allowOverlap="1" wp14:anchorId="4B76C903" wp14:editId="270A6078">
                <wp:simplePos x="0" y="0"/>
                <wp:positionH relativeFrom="column">
                  <wp:posOffset>445848</wp:posOffset>
                </wp:positionH>
                <wp:positionV relativeFrom="paragraph">
                  <wp:posOffset>752623</wp:posOffset>
                </wp:positionV>
                <wp:extent cx="2916555" cy="539750"/>
                <wp:effectExtent l="0" t="57150" r="0" b="12700"/>
                <wp:wrapNone/>
                <wp:docPr id="15" name="Group 15"/>
                <wp:cNvGraphicFramePr/>
                <a:graphic xmlns:a="http://schemas.openxmlformats.org/drawingml/2006/main">
                  <a:graphicData uri="http://schemas.microsoft.com/office/word/2010/wordprocessingGroup">
                    <wpg:wgp>
                      <wpg:cNvGrpSpPr/>
                      <wpg:grpSpPr>
                        <a:xfrm>
                          <a:off x="0" y="0"/>
                          <a:ext cx="2916555" cy="539750"/>
                          <a:chOff x="0" y="0"/>
                          <a:chExt cx="2916586" cy="540115"/>
                        </a:xfrm>
                      </wpg:grpSpPr>
                      <wps:wsp>
                        <wps:cNvPr id="57" name="Rectangle 27"/>
                        <wps:cNvSpPr/>
                        <wps:spPr>
                          <a:xfrm>
                            <a:off x="0" y="244840"/>
                            <a:ext cx="1605915" cy="295275"/>
                          </a:xfrm>
                          <a:prstGeom prst="rect">
                            <a:avLst/>
                          </a:prstGeom>
                          <a:noFill/>
                          <a:ln w="12700" cap="flat" cmpd="sng" algn="ctr">
                            <a:solidFill>
                              <a:sysClr val="windowText" lastClr="000000"/>
                            </a:solidFill>
                            <a:prstDash val="solid"/>
                          </a:ln>
                          <a:effectLst/>
                        </wps:spPr>
                        <wps:txbx>
                          <w:txbxContent>
                            <w:p w14:paraId="21087DF9" w14:textId="77777777" w:rsidR="000A602B" w:rsidRDefault="000A602B" w:rsidP="00C804EC">
                              <w:pPr>
                                <w:jc w:val="center"/>
                              </w:pPr>
                              <w:r w:rsidRPr="005C2527">
                                <w:t>Outer packaging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Arrow Connector 58"/>
                        <wps:cNvCnPr/>
                        <wps:spPr>
                          <a:xfrm flipV="1">
                            <a:off x="1603947" y="0"/>
                            <a:ext cx="1312639" cy="3795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B76C903" id="Group 15" o:spid="_x0000_s1120" style="position:absolute;left:0;text-align:left;margin-left:35.1pt;margin-top:59.25pt;width:229.65pt;height:42.5pt;z-index:251668480" coordsize="29165,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yhsgMAAMkIAAAOAAAAZHJzL2Uyb0RvYy54bWy8Vstu4zYU3RfoPxDaN7Zky46NOAPDmQQF&#10;gplgknbWDEXJAiiSJZnI7tf38CE5TtpFp0CzUPi4z3PvufTVp0MnyCs3tlVyk+UX04xwyVTVymaT&#10;/fZ0+8tlRqyjsqJCSb7Jjtxmn65//umq12teqL0SFTcERqRd93qT7Z3T68nEsj3vqL1Qmktc1sp0&#10;1GFrmkllaA/rnZgU0+li0itTaaMYtxanN/Eyuw7265oz97WuLXdEbDLE5sLXhO+z/06ur+i6MVTv&#10;W5bCoD8QRUdbCaejqRvqKHkx7QdTXcuMsqp2F0x1E1XXLeMhB2STT99lc2fUiw65NOu+0SNMgPYd&#10;Tj9sln15fTCkrVC7MiOSdqhRcEuwBzi9btaQuTP6UT+YdNDEnc/3UJvO/0cm5BBgPY6w8oMjDIfF&#10;Kl+UJcwz3JWz1bJMuLM9ivNBje0/v1W8XCTF+TSPMU0GtxMf3RhMr9FC9oSS/W8oPe6p5gF86xFI&#10;KJXLAaVv6C0qG8FJsYxIBbkRJru2QOwfMSrm88t5wmEAKl9My5WvgweqWJXFMtRgzJeutbHujquO&#10;+MUmM4ghtB19vbcO1YHoIOI9S3XbChF6XEjSo8jFcgoaMAqq1YI6LDuN4lvZZISKBhxmzgSTVom2&#10;8urekD3anTDklYJGYF+l+icEnRFBrcMFSh7+PA4I4UzVx3ND7T4qh6skJqQ3zQNLU/i+hhE2v3KH&#10;50PozUUxIPysqiNKYVRkstXstoWDe8TxQA2oi+wwjtxXfGqhkLJKq4zslfnz7869PHoFtxnpMQoA&#10;xx8v1HCk96tEF63yOSpFXNjMy2WBjXl78/z2Rr50OwWYcgw+zcLSyzsxLGujuu+YWlvvFVdUMviO&#10;wKfNzsURhbnH+HYbxDAvNHX38lEzb9xD56F9OnynRqd+cCjKFzV0Ll2/a4soGxtj++JU3Yae8VBH&#10;XFG9xCLP/P+DTnge4tB5dIa2zd6RrTGqJzslJZpbGVJeDrUHC3cyDaGhTeIoILVo9e8DLGkWgU2z&#10;1Rx8/TiR8lleLGarSLTZclWWs9STwzwbWJSAtSm6MaxYgHf4emZ6dGNjh1YfCeQfND5yyB3y5PBM&#10;ytFWfJYVcUeNOexMGwZMkvRWQ3lOBLHuKHj0+I3XoAqmbYwsPKAnf5QxLt3gU0hIe7Ua9B4Vp5H2&#10;54GeKyZ5rxpp+2+UR43gWUk3KnetVGnonHs/wVRH+QGBmPepcf3cGTs3PAt4L3F29iC/3Qf50y+Q&#10;678AAAD//wMAUEsDBBQABgAIAAAAIQB1CIDj4AAAAAoBAAAPAAAAZHJzL2Rvd25yZXYueG1sTI9N&#10;S8NAEIbvgv9hGcGb3U1KtE2zKaWopyK0FcTbNpkmodnZkN0m6b93POltPh7eeSZbT7YVA/a+caQh&#10;mikQSIUrG6o0fB7fnhYgfDBUmtYRarihh3V+f5eZtHQj7XE4hEpwCPnUaKhD6FIpfVGjNX7mOiTe&#10;nV1vTeC2r2TZm5HDbStjpZ6lNQ3xhdp0uK2xuByuVsP7aMbNPHoddpfz9vZ9TD6+dhFq/fgwbVYg&#10;Ak7hD4ZffVaHnJ1O7kqlF62GFxUzyfNokYBgIImXXJw0xGqegMwz+f+F/AcAAP//AwBQSwECLQAU&#10;AAYACAAAACEAtoM4kv4AAADhAQAAEwAAAAAAAAAAAAAAAAAAAAAAW0NvbnRlbnRfVHlwZXNdLnht&#10;bFBLAQItABQABgAIAAAAIQA4/SH/1gAAAJQBAAALAAAAAAAAAAAAAAAAAC8BAABfcmVscy8ucmVs&#10;c1BLAQItABQABgAIAAAAIQCozryhsgMAAMkIAAAOAAAAAAAAAAAAAAAAAC4CAABkcnMvZTJvRG9j&#10;LnhtbFBLAQItABQABgAIAAAAIQB1CIDj4AAAAAoBAAAPAAAAAAAAAAAAAAAAAAwGAABkcnMvZG93&#10;bnJldi54bWxQSwUGAAAAAAQABADzAAAAGQcAAAAA&#10;">
                <v:rect id="_x0000_s1121" style="position:absolute;top:2448;width:1605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885wwAAANsAAAAPAAAAZHJzL2Rvd25yZXYueG1sRI9BawIx&#10;FITvBf9DeIK3mqjYlq1RRBAEveiK0Ntz87q7NHlZNnHd/vtGEHocZuYbZrHqnRUdtaH2rGEyViCI&#10;C29qLjWc8+3rB4gQkQ1az6ThlwKsloOXBWbG3/lI3SmWIkE4ZKihirHJpAxFRQ7D2DfEyfv2rcOY&#10;ZFtK0+I9wZ2VU6XepMOa00KFDW0qKn5ON6fhqPLL3h1m6uuqzpewdfbara3Wo2G//gQRqY//4Wd7&#10;ZzTM3+HxJf0AufwDAAD//wMAUEsBAi0AFAAGAAgAAAAhANvh9svuAAAAhQEAABMAAAAAAAAAAAAA&#10;AAAAAAAAAFtDb250ZW50X1R5cGVzXS54bWxQSwECLQAUAAYACAAAACEAWvQsW78AAAAVAQAACwAA&#10;AAAAAAAAAAAAAAAfAQAAX3JlbHMvLnJlbHNQSwECLQAUAAYACAAAACEA0ZvPOcMAAADbAAAADwAA&#10;AAAAAAAAAAAAAAAHAgAAZHJzL2Rvd25yZXYueG1sUEsFBgAAAAADAAMAtwAAAPcCAAAAAA==&#10;" filled="f" strokecolor="windowText" strokeweight="1pt">
                  <v:textbox>
                    <w:txbxContent>
                      <w:p w14:paraId="21087DF9" w14:textId="77777777" w:rsidR="000A602B" w:rsidRDefault="000A602B" w:rsidP="00C804EC">
                        <w:pPr>
                          <w:jc w:val="center"/>
                        </w:pPr>
                        <w:r w:rsidRPr="005C2527">
                          <w:t>Outer packaging</w:t>
                        </w:r>
                      </w:p>
                    </w:txbxContent>
                  </v:textbox>
                </v:rect>
                <v:shape id="Straight Arrow Connector 58" o:spid="_x0000_s1122" type="#_x0000_t32" style="position:absolute;left:16039;width:13126;height:37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S3wAAAANsAAAAPAAAAZHJzL2Rvd25yZXYueG1sRE/LisIw&#10;FN0P+A/hCu7GVGV8VKOIoKPurIK6uzTXttjclCZq/XuzGJjl4bxni8aU4km1Kywr6HUjEMSp1QVn&#10;Ck7H9fcYhPPIGkvLpOBNDhbz1tcMY21ffKBn4jMRQtjFqCD3voqldGlOBl3XVsSBu9naoA+wzqSu&#10;8RXCTSn7UTSUBgsODTlWtMopvScPo2Akz7/RON32e5PB6XJdJXa331ilOu1mOQXhqfH/4j/3Viv4&#10;CWPDl/AD5PwDAAD//wMAUEsBAi0AFAAGAAgAAAAhANvh9svuAAAAhQEAABMAAAAAAAAAAAAAAAAA&#10;AAAAAFtDb250ZW50X1R5cGVzXS54bWxQSwECLQAUAAYACAAAACEAWvQsW78AAAAVAQAACwAAAAAA&#10;AAAAAAAAAAAfAQAAX3JlbHMvLnJlbHNQSwECLQAUAAYACAAAACEA3Db0t8AAAADbAAAADwAAAAAA&#10;AAAAAAAAAAAHAgAAZHJzL2Rvd25yZXYueG1sUEsFBgAAAAADAAMAtwAAAPQCAAAAAA==&#10;" strokecolor="black [3213]">
                  <v:stroke endarrow="block"/>
                </v:shape>
              </v:group>
            </w:pict>
          </mc:Fallback>
        </mc:AlternateContent>
      </w:r>
    </w:p>
    <w:p w14:paraId="06B9D935" w14:textId="77777777" w:rsidR="00C804EC" w:rsidRPr="00724120" w:rsidRDefault="00C804EC" w:rsidP="00C804EC">
      <w:pPr>
        <w:pStyle w:val="SingleTxtG"/>
        <w:rPr>
          <w:lang w:val="en-US"/>
        </w:rPr>
      </w:pPr>
    </w:p>
    <w:p w14:paraId="22CE7EAD" w14:textId="77777777" w:rsidR="00C804EC" w:rsidRPr="00724120" w:rsidRDefault="00C804EC" w:rsidP="00C804EC">
      <w:pPr>
        <w:suppressAutoHyphens w:val="0"/>
        <w:spacing w:line="240" w:lineRule="auto"/>
        <w:rPr>
          <w:b/>
          <w:lang w:val="en-US"/>
        </w:rPr>
      </w:pPr>
    </w:p>
    <w:p w14:paraId="66DE8411" w14:textId="77777777" w:rsidR="00C804EC" w:rsidRPr="00724120" w:rsidRDefault="00C804EC" w:rsidP="00C804EC">
      <w:pPr>
        <w:suppressAutoHyphens w:val="0"/>
        <w:spacing w:line="240" w:lineRule="auto"/>
        <w:rPr>
          <w:b/>
          <w:lang w:val="en-US"/>
        </w:rPr>
      </w:pPr>
    </w:p>
    <w:p w14:paraId="017D7C7C" w14:textId="77777777" w:rsidR="00C804EC" w:rsidRPr="00724120" w:rsidRDefault="00C804EC" w:rsidP="00C804EC">
      <w:pPr>
        <w:suppressAutoHyphens w:val="0"/>
        <w:spacing w:line="240" w:lineRule="auto"/>
        <w:rPr>
          <w:b/>
          <w:u w:val="single"/>
          <w:lang w:val="en-US"/>
        </w:rPr>
      </w:pPr>
    </w:p>
    <w:p w14:paraId="461D61A3" w14:textId="77777777" w:rsidR="00C804EC" w:rsidRPr="00724120" w:rsidRDefault="00C804EC" w:rsidP="00C804EC">
      <w:pPr>
        <w:pStyle w:val="H23G"/>
        <w:rPr>
          <w:u w:val="single"/>
          <w:lang w:val="en-US"/>
        </w:rPr>
      </w:pPr>
    </w:p>
    <w:p w14:paraId="703773B8" w14:textId="77777777" w:rsidR="00C804EC" w:rsidRPr="00724120" w:rsidRDefault="00C804EC" w:rsidP="00C804EC">
      <w:pPr>
        <w:pStyle w:val="H23G"/>
        <w:rPr>
          <w:u w:val="single"/>
          <w:lang w:val="en-US"/>
        </w:rPr>
      </w:pPr>
    </w:p>
    <w:p w14:paraId="1A5F466B" w14:textId="77777777" w:rsidR="00C804EC" w:rsidRPr="00724120" w:rsidRDefault="00C804EC" w:rsidP="00C804EC">
      <w:pPr>
        <w:pStyle w:val="H23G"/>
        <w:rPr>
          <w:lang w:val="en-US"/>
        </w:rPr>
      </w:pPr>
      <w:r w:rsidRPr="00724120">
        <w:rPr>
          <w:lang w:val="en-US"/>
        </w:rPr>
        <w:tab/>
      </w:r>
      <w:r w:rsidRPr="00724120">
        <w:rPr>
          <w:lang w:val="en-US"/>
        </w:rPr>
        <w:tab/>
        <w:t>Inner container label</w:t>
      </w:r>
    </w:p>
    <w:p w14:paraId="541D31FD" w14:textId="77777777" w:rsidR="00C804EC" w:rsidRPr="00724120" w:rsidRDefault="00C804EC" w:rsidP="00C804EC">
      <w:pPr>
        <w:pStyle w:val="SingleTxtG"/>
        <w:ind w:firstLine="284"/>
        <w:rPr>
          <w:lang w:val="en-US"/>
        </w:rPr>
      </w:pPr>
      <w:r w:rsidRPr="00724120">
        <w:rPr>
          <w:lang w:val="en-US"/>
        </w:rPr>
        <w:t>As the area available for a label on the inner containers is not sufficient to include all the required GHS label elements, the following minimum information is included on the label of each hazardous substance or mixture:</w:t>
      </w:r>
    </w:p>
    <w:p w14:paraId="7F139CCF" w14:textId="77777777" w:rsidR="00C804EC" w:rsidRPr="00724120" w:rsidRDefault="00C804EC" w:rsidP="00C804EC">
      <w:pPr>
        <w:pStyle w:val="SingleTxtG"/>
        <w:tabs>
          <w:tab w:val="left" w:pos="1418"/>
        </w:tabs>
        <w:ind w:left="1418" w:hanging="284"/>
        <w:rPr>
          <w:lang w:val="en-US"/>
        </w:rPr>
      </w:pPr>
      <w:r w:rsidRPr="00724120">
        <w:rPr>
          <w:lang w:val="en-US"/>
        </w:rPr>
        <w:tab/>
        <w:t>-</w:t>
      </w:r>
      <w:r w:rsidRPr="00724120">
        <w:rPr>
          <w:lang w:val="en-US"/>
        </w:rPr>
        <w:tab/>
        <w:t>Product identifier</w:t>
      </w:r>
      <w:r w:rsidRPr="00724120">
        <w:rPr>
          <w:rStyle w:val="FootnoteReference"/>
          <w:lang w:val="en-US"/>
        </w:rPr>
        <w:footnoteReference w:customMarkFollows="1" w:id="2"/>
        <w:t>1</w:t>
      </w:r>
      <w:r w:rsidRPr="00724120">
        <w:rPr>
          <w:lang w:val="en-US"/>
        </w:rPr>
        <w:t>, and an identifier for each substance or mixture matching the identifier used on the outer packaging label and SDS for that substance or mixture, e.g., “Reagent 1” and “Reagent 2”</w:t>
      </w:r>
    </w:p>
    <w:p w14:paraId="2E73B29A" w14:textId="77777777" w:rsidR="00C804EC" w:rsidRPr="00724120" w:rsidRDefault="00C804EC" w:rsidP="00C804EC">
      <w:pPr>
        <w:pStyle w:val="SingleTxtG"/>
        <w:tabs>
          <w:tab w:val="left" w:pos="1418"/>
        </w:tabs>
        <w:ind w:left="1418" w:hanging="284"/>
        <w:rPr>
          <w:lang w:val="en-US"/>
        </w:rPr>
      </w:pPr>
      <w:r w:rsidRPr="00724120">
        <w:rPr>
          <w:lang w:val="en-US"/>
        </w:rPr>
        <w:t>-</w:t>
      </w:r>
      <w:r w:rsidRPr="00724120">
        <w:rPr>
          <w:lang w:val="en-US"/>
        </w:rPr>
        <w:tab/>
        <w:t>Pictogram(s)</w:t>
      </w:r>
    </w:p>
    <w:p w14:paraId="27978C19" w14:textId="77777777" w:rsidR="00C804EC" w:rsidRPr="00724120" w:rsidRDefault="00C804EC" w:rsidP="00C804EC">
      <w:pPr>
        <w:pStyle w:val="SingleTxtG"/>
        <w:tabs>
          <w:tab w:val="left" w:pos="1418"/>
        </w:tabs>
        <w:ind w:left="1418" w:hanging="284"/>
        <w:rPr>
          <w:lang w:val="en-US"/>
        </w:rPr>
      </w:pPr>
      <w:r w:rsidRPr="00724120">
        <w:rPr>
          <w:lang w:val="en-US"/>
        </w:rPr>
        <w:t>-</w:t>
      </w:r>
      <w:r w:rsidRPr="00724120">
        <w:rPr>
          <w:lang w:val="en-US"/>
        </w:rPr>
        <w:tab/>
        <w:t>Signal word</w:t>
      </w:r>
    </w:p>
    <w:p w14:paraId="7BE65FDD" w14:textId="77777777" w:rsidR="00C804EC" w:rsidRPr="00724120" w:rsidRDefault="00C804EC" w:rsidP="00C804EC">
      <w:pPr>
        <w:pStyle w:val="SingleTxtG"/>
        <w:tabs>
          <w:tab w:val="left" w:pos="1418"/>
        </w:tabs>
        <w:ind w:left="1418" w:hanging="284"/>
        <w:rPr>
          <w:lang w:val="en-US"/>
        </w:rPr>
      </w:pPr>
      <w:r w:rsidRPr="00724120">
        <w:rPr>
          <w:lang w:val="en-US"/>
        </w:rPr>
        <w:t>-</w:t>
      </w:r>
      <w:r w:rsidRPr="00724120">
        <w:rPr>
          <w:lang w:val="en-US"/>
        </w:rPr>
        <w:tab/>
        <w:t>The statement “Read full label”</w:t>
      </w:r>
    </w:p>
    <w:p w14:paraId="4FF897BF" w14:textId="77777777" w:rsidR="00C804EC" w:rsidRPr="00724120" w:rsidRDefault="00C804EC" w:rsidP="00C804EC">
      <w:pPr>
        <w:pStyle w:val="SingleTxtG"/>
        <w:tabs>
          <w:tab w:val="left" w:pos="1418"/>
        </w:tabs>
        <w:ind w:left="1418" w:hanging="284"/>
        <w:rPr>
          <w:lang w:val="en-US"/>
        </w:rPr>
      </w:pPr>
      <w:r w:rsidRPr="00724120">
        <w:rPr>
          <w:lang w:val="en-US"/>
        </w:rPr>
        <w:t>-</w:t>
      </w:r>
      <w:r w:rsidRPr="00724120">
        <w:rPr>
          <w:lang w:val="en-US"/>
        </w:rPr>
        <w:tab/>
        <w:t>Supplier identification (i.e. name and telephone number)</w:t>
      </w:r>
    </w:p>
    <w:p w14:paraId="0EE25AF9" w14:textId="77777777" w:rsidR="00C804EC" w:rsidRPr="00724120" w:rsidRDefault="00C804EC" w:rsidP="00C804EC">
      <w:pPr>
        <w:pStyle w:val="SingleTxtG"/>
        <w:keepNext/>
        <w:jc w:val="left"/>
      </w:pPr>
      <w:r w:rsidRPr="00724120">
        <w:rPr>
          <w:noProof/>
          <w:lang w:eastAsia="zh-CN"/>
        </w:rPr>
        <mc:AlternateContent>
          <mc:Choice Requires="wps">
            <w:drawing>
              <wp:anchor distT="0" distB="0" distL="114300" distR="114300" simplePos="0" relativeHeight="251664384" behindDoc="0" locked="0" layoutInCell="1" allowOverlap="1" wp14:anchorId="5423900B" wp14:editId="7359D587">
                <wp:simplePos x="0" y="0"/>
                <wp:positionH relativeFrom="column">
                  <wp:posOffset>3616357</wp:posOffset>
                </wp:positionH>
                <wp:positionV relativeFrom="paragraph">
                  <wp:posOffset>2169160</wp:posOffset>
                </wp:positionV>
                <wp:extent cx="1791970" cy="1263650"/>
                <wp:effectExtent l="0" t="0" r="17780" b="1270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263650"/>
                        </a:xfrm>
                        <a:prstGeom prst="rect">
                          <a:avLst/>
                        </a:prstGeom>
                        <a:solidFill>
                          <a:schemeClr val="bg1">
                            <a:lumMod val="100000"/>
                            <a:lumOff val="0"/>
                          </a:schemeClr>
                        </a:solidFill>
                        <a:ln w="12700">
                          <a:solidFill>
                            <a:schemeClr val="bg1">
                              <a:lumMod val="100000"/>
                              <a:lumOff val="0"/>
                            </a:schemeClr>
                          </a:solidFill>
                          <a:miter lim="800000"/>
                          <a:headEnd/>
                          <a:tailEnd/>
                        </a:ln>
                      </wps:spPr>
                      <wps:txbx>
                        <w:txbxContent>
                          <w:p w14:paraId="62C05BF7" w14:textId="77777777" w:rsidR="000A602B" w:rsidRPr="00BD08A2" w:rsidRDefault="000A602B" w:rsidP="00C804EC">
                            <w:pPr>
                              <w:shd w:val="clear" w:color="auto" w:fill="000000" w:themeFill="text1"/>
                              <w:spacing w:line="240" w:lineRule="auto"/>
                              <w:rPr>
                                <w:b/>
                                <w:color w:val="FFFFFF" w:themeColor="background1"/>
                                <w:sz w:val="22"/>
                                <w:szCs w:val="22"/>
                                <w:lang w:val="en-US"/>
                              </w:rPr>
                            </w:pPr>
                            <w:r w:rsidRPr="00BD08A2">
                              <w:rPr>
                                <w:b/>
                                <w:color w:val="FFFFFF" w:themeColor="background1"/>
                                <w:sz w:val="24"/>
                                <w:szCs w:val="24"/>
                                <w:lang w:val="en-US"/>
                              </w:rPr>
                              <w:t>Reagent 2</w:t>
                            </w:r>
                          </w:p>
                          <w:p w14:paraId="0894F856" w14:textId="77777777" w:rsidR="000A602B" w:rsidRPr="00450121" w:rsidRDefault="000A602B" w:rsidP="00C804EC">
                            <w:pPr>
                              <w:spacing w:line="240" w:lineRule="auto"/>
                              <w:rPr>
                                <w:b/>
                                <w:sz w:val="16"/>
                                <w:szCs w:val="16"/>
                                <w:lang w:val="en-US"/>
                              </w:rPr>
                            </w:pPr>
                            <w:r w:rsidRPr="00450121">
                              <w:rPr>
                                <w:b/>
                                <w:sz w:val="16"/>
                                <w:szCs w:val="16"/>
                                <w:lang w:val="en-US"/>
                              </w:rPr>
                              <w:t>Product ident. (see 1.4.10.5.2</w:t>
                            </w:r>
                            <w:r>
                              <w:rPr>
                                <w:b/>
                                <w:sz w:val="16"/>
                                <w:szCs w:val="16"/>
                                <w:lang w:val="en-US"/>
                              </w:rPr>
                              <w:t xml:space="preserve"> </w:t>
                            </w:r>
                            <w:r w:rsidRPr="00450121">
                              <w:rPr>
                                <w:b/>
                                <w:sz w:val="16"/>
                                <w:szCs w:val="16"/>
                                <w:lang w:val="en-US"/>
                              </w:rPr>
                              <w:t>(d)</w:t>
                            </w:r>
                            <w:r>
                              <w:rPr>
                                <w:b/>
                                <w:sz w:val="16"/>
                                <w:szCs w:val="16"/>
                                <w:lang w:val="en-US"/>
                              </w:rPr>
                              <w:t>(ii)</w:t>
                            </w:r>
                            <w:r w:rsidRPr="00450121">
                              <w:rPr>
                                <w:b/>
                                <w:sz w:val="16"/>
                                <w:szCs w:val="16"/>
                                <w:lang w:val="en-US"/>
                              </w:rPr>
                              <w:t>)</w:t>
                            </w:r>
                            <w:r w:rsidRPr="00A0150C">
                              <w:rPr>
                                <w:b/>
                                <w:noProof/>
                                <w:sz w:val="16"/>
                                <w:szCs w:val="16"/>
                                <w:lang w:val="en-US" w:eastAsia="de-DE"/>
                              </w:rPr>
                              <w:t xml:space="preserve"> </w:t>
                            </w:r>
                            <w:r w:rsidRPr="00001A09">
                              <w:rPr>
                                <w:b/>
                                <w:noProof/>
                                <w:sz w:val="16"/>
                                <w:szCs w:val="16"/>
                                <w:lang w:eastAsia="zh-CN"/>
                              </w:rPr>
                              <w:drawing>
                                <wp:inline distT="0" distB="0" distL="0" distR="0" wp14:anchorId="0CDA648B" wp14:editId="314FDE39">
                                  <wp:extent cx="487680" cy="487680"/>
                                  <wp:effectExtent l="19050" t="0" r="7620" b="0"/>
                                  <wp:docPr id="597"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r w:rsidRPr="00A0150C">
                              <w:rPr>
                                <w:b/>
                                <w:noProof/>
                                <w:sz w:val="16"/>
                                <w:szCs w:val="16"/>
                                <w:lang w:eastAsia="zh-CN"/>
                              </w:rPr>
                              <w:drawing>
                                <wp:inline distT="0" distB="0" distL="0" distR="0" wp14:anchorId="600CED3F" wp14:editId="6AF68118">
                                  <wp:extent cx="495300" cy="495300"/>
                                  <wp:effectExtent l="19050" t="0" r="0" b="0"/>
                                  <wp:docPr id="33" name="Bild 4" descr="P:\30-EQ-R\50-KENNZEICHNUNG\GHS\Piktogramme\small_gif\GHS_silhouet.gif"/>
                                  <wp:cNvGraphicFramePr/>
                                  <a:graphic xmlns:a="http://schemas.openxmlformats.org/drawingml/2006/main">
                                    <a:graphicData uri="http://schemas.openxmlformats.org/drawingml/2006/picture">
                                      <pic:pic xmlns:pic="http://schemas.openxmlformats.org/drawingml/2006/picture">
                                        <pic:nvPicPr>
                                          <pic:cNvPr id="1" name="Grafik 1" descr="P:\30-EQ-R\50-KENNZEICHNUNG\GHS\Piktogramme\small_gif\GHS_silhouet.gif"/>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A0150C">
                              <w:rPr>
                                <w:b/>
                                <w:noProof/>
                                <w:sz w:val="16"/>
                                <w:szCs w:val="16"/>
                                <w:lang w:eastAsia="zh-CN"/>
                              </w:rPr>
                              <w:drawing>
                                <wp:inline distT="0" distB="0" distL="0" distR="0" wp14:anchorId="0DC3758D" wp14:editId="1E815134">
                                  <wp:extent cx="510540" cy="510540"/>
                                  <wp:effectExtent l="19050" t="0" r="3810" b="0"/>
                                  <wp:docPr id="34" name="Bild 5" descr="P:\30-EQ-R\50-KENNZEICHNUNG\GHS\Piktogramme\small_gif\GHS_exclam.gif"/>
                                  <wp:cNvGraphicFramePr/>
                                  <a:graphic xmlns:a="http://schemas.openxmlformats.org/drawingml/2006/main">
                                    <a:graphicData uri="http://schemas.openxmlformats.org/drawingml/2006/picture">
                                      <pic:pic xmlns:pic="http://schemas.openxmlformats.org/drawingml/2006/picture">
                                        <pic:nvPicPr>
                                          <pic:cNvPr id="3" name="Grafik 3" descr="P:\30-EQ-R\50-KENNZEICHNUNG\GHS\Piktogramme\small_gif\GHS_exclam.gif"/>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14:paraId="5607BA68" w14:textId="77777777" w:rsidR="000A602B" w:rsidRDefault="000A602B" w:rsidP="00C804EC">
                            <w:pPr>
                              <w:spacing w:line="240" w:lineRule="auto"/>
                              <w:rPr>
                                <w:b/>
                                <w:noProof/>
                                <w:sz w:val="12"/>
                                <w:szCs w:val="12"/>
                                <w:lang w:val="en-US" w:eastAsia="de-DE"/>
                              </w:rPr>
                            </w:pPr>
                            <w:r w:rsidRPr="009A6408">
                              <w:rPr>
                                <w:b/>
                                <w:noProof/>
                                <w:sz w:val="16"/>
                                <w:szCs w:val="16"/>
                                <w:lang w:val="en-US" w:eastAsia="de-DE"/>
                              </w:rPr>
                              <w:t>Signal word</w:t>
                            </w:r>
                            <w:r w:rsidRPr="002448BF">
                              <w:rPr>
                                <w:b/>
                                <w:noProof/>
                                <w:sz w:val="12"/>
                                <w:szCs w:val="12"/>
                                <w:lang w:val="en-US" w:eastAsia="de-DE"/>
                              </w:rPr>
                              <w:t xml:space="preserve"> (see1.4.10.5.2(a))</w:t>
                            </w:r>
                          </w:p>
                          <w:p w14:paraId="01870658" w14:textId="77777777" w:rsidR="000A602B" w:rsidRPr="009A6408" w:rsidRDefault="000A602B" w:rsidP="00C804EC">
                            <w:pPr>
                              <w:spacing w:line="240" w:lineRule="auto"/>
                              <w:rPr>
                                <w:b/>
                                <w:noProof/>
                                <w:sz w:val="16"/>
                                <w:szCs w:val="16"/>
                                <w:lang w:val="en-US" w:eastAsia="de-DE"/>
                              </w:rPr>
                            </w:pPr>
                            <w:r w:rsidRPr="009A6408">
                              <w:rPr>
                                <w:b/>
                                <w:noProof/>
                                <w:sz w:val="16"/>
                                <w:szCs w:val="16"/>
                                <w:lang w:val="en-US" w:eastAsia="de-DE"/>
                              </w:rPr>
                              <w:t xml:space="preserve">Read </w:t>
                            </w:r>
                            <w:r>
                              <w:rPr>
                                <w:b/>
                                <w:noProof/>
                                <w:sz w:val="16"/>
                                <w:szCs w:val="16"/>
                                <w:lang w:val="en-US" w:eastAsia="de-DE"/>
                              </w:rPr>
                              <w:t>full</w:t>
                            </w:r>
                            <w:r w:rsidRPr="009A6408">
                              <w:rPr>
                                <w:b/>
                                <w:noProof/>
                                <w:sz w:val="16"/>
                                <w:szCs w:val="16"/>
                                <w:lang w:val="en-US" w:eastAsia="de-DE"/>
                              </w:rPr>
                              <w:t xml:space="preserve"> label</w:t>
                            </w:r>
                          </w:p>
                          <w:p w14:paraId="340B1A49" w14:textId="77777777" w:rsidR="000A602B" w:rsidRDefault="000A602B" w:rsidP="00C804EC">
                            <w:pPr>
                              <w:spacing w:line="240" w:lineRule="auto"/>
                              <w:rPr>
                                <w:b/>
                                <w:noProof/>
                                <w:sz w:val="16"/>
                                <w:szCs w:val="16"/>
                                <w:lang w:val="en-US" w:eastAsia="de-DE"/>
                              </w:rPr>
                            </w:pPr>
                            <w:r w:rsidRPr="00A82AA5">
                              <w:rPr>
                                <w:b/>
                                <w:noProof/>
                                <w:sz w:val="16"/>
                                <w:szCs w:val="16"/>
                                <w:lang w:val="en-US" w:eastAsia="de-DE"/>
                              </w:rPr>
                              <w:t>Company XYZ Phone +000000</w:t>
                            </w:r>
                          </w:p>
                          <w:p w14:paraId="28FC44D4" w14:textId="77777777" w:rsidR="000A602B" w:rsidRPr="005A1513" w:rsidRDefault="000A602B" w:rsidP="00C804EC">
                            <w:pPr>
                              <w:spacing w:line="240" w:lineRule="auto"/>
                              <w:rPr>
                                <w:b/>
                                <w:sz w:val="12"/>
                                <w:szCs w:val="12"/>
                                <w:lang w:val="en-US"/>
                              </w:rPr>
                            </w:pPr>
                            <w:r>
                              <w:rPr>
                                <w:b/>
                                <w:noProof/>
                                <w:sz w:val="16"/>
                                <w:szCs w:val="16"/>
                                <w:lang w:val="en-US" w:eastAsia="de-DE"/>
                              </w:rPr>
                              <w:t xml:space="preserve"> number </w:t>
                            </w:r>
                          </w:p>
                          <w:p w14:paraId="70E943FB" w14:textId="77777777" w:rsidR="000A602B" w:rsidRPr="00A0150C" w:rsidRDefault="000A602B" w:rsidP="00C804EC">
                            <w:pPr>
                              <w:rPr>
                                <w:lang w:val="en-U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23900B" id="Text Box 13" o:spid="_x0000_s1123" type="#_x0000_t202" style="position:absolute;left:0;text-align:left;margin-left:284.75pt;margin-top:170.8pt;width:141.1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H6OQAIAAMwEAAAOAAAAZHJzL2Uyb0RvYy54bWy8VNuO2yAQfa/Uf0C8N46z2WRjxVlts92q&#10;0vYi7fYDCMYxKjAUSOz063eAJE3bt6qqHxDDwJnLOePl7aAV2QvnJZialqMxJcJwaKTZ1vTr88Ob&#10;G0p8YKZhCoyo6UF4ert6/WrZ20pMoAPVCEcQxPiqtzXtQrBVUXjeCc38CKww6GzBaRbQdNuicaxH&#10;dK2KyXg8K3pwjXXAhfd4ep+ddJXw21bw8LltvQhE1RRzC2l1ad3EtVgtWbV1zHaSH9Ngf5GFZtJg&#10;0DPUPQuM7Jz8A0pL7sBDG0YcdAFtK7lINWA15fi3ap46ZkWqBZvj7blN/t/B8k/7L47IpqaTCSWG&#10;aeToWQyBvIWBlFexP731FV57sngxDHiOPKdavX0E/s0TA+uOma24cw76TrAG8yvjy+LiacbxEWTT&#10;f4QG47BdgAQ0tE7H5mE7CKIjT4czNzEXHkPOF+Viji6OvnIyu5pdJ/YKVp2eW+fDewGaxE1NHZKf&#10;4Nn+0YeYDqtOV2I0D0o2D1KpZETBibVyZM9QKpttLlHtNOaaz8px/LJi8Bx1lc9PaSTNRogU6Rd0&#10;ZUgfs57j+/8cWsuAA6akrunNRQGRpnemSfIPTKq8xw4pc+QtUpVJC8NmSBKZnfWwgeaATDrIA4U/&#10;ANx04H5Q0uMw1dR/3zEnKFEfDKphUU6ncfqSMb2eT9Bwl57NpYcZjlA15cFRko11yDO7s05uO4yV&#10;6TFwhxpqZWI3ii3ndawARyZRcRzvOJOXdrr18ye0egEAAP//AwBQSwMEFAAGAAgAAAAhAAwiOD/g&#10;AAAACwEAAA8AAABkcnMvZG93bnJldi54bWxMj8FOwzAQRO9I/IO1SNyoY2jSNMSpKiQ4FQkKUq9u&#10;vDgR9jqK3Sb9e8wJjqt5mnlbb2Zn2RnH0HuSIBYZMKTW656MhM+P57sSWIiKtLKeUMIFA2ya66ta&#10;VdpP9I7nfTQslVColIQuxqHiPLQdOhUWfkBK2ZcfnYrpHA3Xo5pSubP8PssK7lRPaaFTAz512H7v&#10;T07Cq99OO1vSYffyJlainYQxFyvl7c28fQQWcY5/MPzqJ3VoktPRn0gHZiXkxTpPqISHpSiAJaLM&#10;xQrYMUXLrADe1Pz/D80PAAAA//8DAFBLAQItABQABgAIAAAAIQC2gziS/gAAAOEBAAATAAAAAAAA&#10;AAAAAAAAAAAAAABbQ29udGVudF9UeXBlc10ueG1sUEsBAi0AFAAGAAgAAAAhADj9If/WAAAAlAEA&#10;AAsAAAAAAAAAAAAAAAAALwEAAF9yZWxzLy5yZWxzUEsBAi0AFAAGAAgAAAAhAEP0fo5AAgAAzAQA&#10;AA4AAAAAAAAAAAAAAAAALgIAAGRycy9lMm9Eb2MueG1sUEsBAi0AFAAGAAgAAAAhAAwiOD/gAAAA&#10;CwEAAA8AAAAAAAAAAAAAAAAAmgQAAGRycy9kb3ducmV2LnhtbFBLBQYAAAAABAAEAPMAAACnBQAA&#10;AAA=&#10;" fillcolor="white [3212]" strokecolor="white [3212]" strokeweight="1pt">
                <v:textbox>
                  <w:txbxContent>
                    <w:p w14:paraId="62C05BF7" w14:textId="77777777" w:rsidR="000A602B" w:rsidRPr="00BD08A2" w:rsidRDefault="000A602B" w:rsidP="00C804EC">
                      <w:pPr>
                        <w:shd w:val="clear" w:color="auto" w:fill="000000" w:themeFill="text1"/>
                        <w:spacing w:line="240" w:lineRule="auto"/>
                        <w:rPr>
                          <w:b/>
                          <w:color w:val="FFFFFF" w:themeColor="background1"/>
                          <w:sz w:val="22"/>
                          <w:szCs w:val="22"/>
                          <w:lang w:val="en-US"/>
                        </w:rPr>
                      </w:pPr>
                      <w:r w:rsidRPr="00BD08A2">
                        <w:rPr>
                          <w:b/>
                          <w:color w:val="FFFFFF" w:themeColor="background1"/>
                          <w:sz w:val="24"/>
                          <w:szCs w:val="24"/>
                          <w:lang w:val="en-US"/>
                        </w:rPr>
                        <w:t>Reagent 2</w:t>
                      </w:r>
                    </w:p>
                    <w:p w14:paraId="0894F856" w14:textId="77777777" w:rsidR="000A602B" w:rsidRPr="00450121" w:rsidRDefault="000A602B" w:rsidP="00C804EC">
                      <w:pPr>
                        <w:spacing w:line="240" w:lineRule="auto"/>
                        <w:rPr>
                          <w:b/>
                          <w:sz w:val="16"/>
                          <w:szCs w:val="16"/>
                          <w:lang w:val="en-US"/>
                        </w:rPr>
                      </w:pPr>
                      <w:r w:rsidRPr="00450121">
                        <w:rPr>
                          <w:b/>
                          <w:sz w:val="16"/>
                          <w:szCs w:val="16"/>
                          <w:lang w:val="en-US"/>
                        </w:rPr>
                        <w:t>Product ident. (see 1.4.10.5.2</w:t>
                      </w:r>
                      <w:r>
                        <w:rPr>
                          <w:b/>
                          <w:sz w:val="16"/>
                          <w:szCs w:val="16"/>
                          <w:lang w:val="en-US"/>
                        </w:rPr>
                        <w:t xml:space="preserve"> </w:t>
                      </w:r>
                      <w:r w:rsidRPr="00450121">
                        <w:rPr>
                          <w:b/>
                          <w:sz w:val="16"/>
                          <w:szCs w:val="16"/>
                          <w:lang w:val="en-US"/>
                        </w:rPr>
                        <w:t>(d)</w:t>
                      </w:r>
                      <w:r>
                        <w:rPr>
                          <w:b/>
                          <w:sz w:val="16"/>
                          <w:szCs w:val="16"/>
                          <w:lang w:val="en-US"/>
                        </w:rPr>
                        <w:t>(ii)</w:t>
                      </w:r>
                      <w:r w:rsidRPr="00450121">
                        <w:rPr>
                          <w:b/>
                          <w:sz w:val="16"/>
                          <w:szCs w:val="16"/>
                          <w:lang w:val="en-US"/>
                        </w:rPr>
                        <w:t>)</w:t>
                      </w:r>
                      <w:r w:rsidRPr="00A0150C">
                        <w:rPr>
                          <w:b/>
                          <w:noProof/>
                          <w:sz w:val="16"/>
                          <w:szCs w:val="16"/>
                          <w:lang w:val="en-US" w:eastAsia="de-DE"/>
                        </w:rPr>
                        <w:t xml:space="preserve"> </w:t>
                      </w:r>
                      <w:r w:rsidRPr="00001A09">
                        <w:rPr>
                          <w:b/>
                          <w:noProof/>
                          <w:sz w:val="16"/>
                          <w:szCs w:val="16"/>
                          <w:lang w:eastAsia="zh-CN"/>
                        </w:rPr>
                        <w:drawing>
                          <wp:inline distT="0" distB="0" distL="0" distR="0" wp14:anchorId="0CDA648B" wp14:editId="314FDE39">
                            <wp:extent cx="487680" cy="487680"/>
                            <wp:effectExtent l="19050" t="0" r="7620" b="0"/>
                            <wp:docPr id="597"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r w:rsidRPr="00A0150C">
                        <w:rPr>
                          <w:b/>
                          <w:noProof/>
                          <w:sz w:val="16"/>
                          <w:szCs w:val="16"/>
                          <w:lang w:eastAsia="zh-CN"/>
                        </w:rPr>
                        <w:drawing>
                          <wp:inline distT="0" distB="0" distL="0" distR="0" wp14:anchorId="600CED3F" wp14:editId="6AF68118">
                            <wp:extent cx="495300" cy="495300"/>
                            <wp:effectExtent l="19050" t="0" r="0" b="0"/>
                            <wp:docPr id="33" name="Bild 4" descr="P:\30-EQ-R\50-KENNZEICHNUNG\GHS\Piktogramme\small_gif\GHS_silhouet.gif"/>
                            <wp:cNvGraphicFramePr/>
                            <a:graphic xmlns:a="http://schemas.openxmlformats.org/drawingml/2006/main">
                              <a:graphicData uri="http://schemas.openxmlformats.org/drawingml/2006/picture">
                                <pic:pic xmlns:pic="http://schemas.openxmlformats.org/drawingml/2006/picture">
                                  <pic:nvPicPr>
                                    <pic:cNvPr id="1" name="Grafik 1" descr="P:\30-EQ-R\50-KENNZEICHNUNG\GHS\Piktogramme\small_gif\GHS_silhouet.gif"/>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A0150C">
                        <w:rPr>
                          <w:b/>
                          <w:noProof/>
                          <w:sz w:val="16"/>
                          <w:szCs w:val="16"/>
                          <w:lang w:eastAsia="zh-CN"/>
                        </w:rPr>
                        <w:drawing>
                          <wp:inline distT="0" distB="0" distL="0" distR="0" wp14:anchorId="0DC3758D" wp14:editId="1E815134">
                            <wp:extent cx="510540" cy="510540"/>
                            <wp:effectExtent l="19050" t="0" r="3810" b="0"/>
                            <wp:docPr id="34" name="Bild 5" descr="P:\30-EQ-R\50-KENNZEICHNUNG\GHS\Piktogramme\small_gif\GHS_exclam.gif"/>
                            <wp:cNvGraphicFramePr/>
                            <a:graphic xmlns:a="http://schemas.openxmlformats.org/drawingml/2006/main">
                              <a:graphicData uri="http://schemas.openxmlformats.org/drawingml/2006/picture">
                                <pic:pic xmlns:pic="http://schemas.openxmlformats.org/drawingml/2006/picture">
                                  <pic:nvPicPr>
                                    <pic:cNvPr id="3" name="Grafik 3" descr="P:\30-EQ-R\50-KENNZEICHNUNG\GHS\Piktogramme\small_gif\GHS_exclam.gif"/>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14:paraId="5607BA68" w14:textId="77777777" w:rsidR="000A602B" w:rsidRDefault="000A602B" w:rsidP="00C804EC">
                      <w:pPr>
                        <w:spacing w:line="240" w:lineRule="auto"/>
                        <w:rPr>
                          <w:b/>
                          <w:noProof/>
                          <w:sz w:val="12"/>
                          <w:szCs w:val="12"/>
                          <w:lang w:val="en-US" w:eastAsia="de-DE"/>
                        </w:rPr>
                      </w:pPr>
                      <w:r w:rsidRPr="009A6408">
                        <w:rPr>
                          <w:b/>
                          <w:noProof/>
                          <w:sz w:val="16"/>
                          <w:szCs w:val="16"/>
                          <w:lang w:val="en-US" w:eastAsia="de-DE"/>
                        </w:rPr>
                        <w:t>Signal word</w:t>
                      </w:r>
                      <w:r w:rsidRPr="002448BF">
                        <w:rPr>
                          <w:b/>
                          <w:noProof/>
                          <w:sz w:val="12"/>
                          <w:szCs w:val="12"/>
                          <w:lang w:val="en-US" w:eastAsia="de-DE"/>
                        </w:rPr>
                        <w:t xml:space="preserve"> (see1.4.10.5.2(a))</w:t>
                      </w:r>
                    </w:p>
                    <w:p w14:paraId="01870658" w14:textId="77777777" w:rsidR="000A602B" w:rsidRPr="009A6408" w:rsidRDefault="000A602B" w:rsidP="00C804EC">
                      <w:pPr>
                        <w:spacing w:line="240" w:lineRule="auto"/>
                        <w:rPr>
                          <w:b/>
                          <w:noProof/>
                          <w:sz w:val="16"/>
                          <w:szCs w:val="16"/>
                          <w:lang w:val="en-US" w:eastAsia="de-DE"/>
                        </w:rPr>
                      </w:pPr>
                      <w:r w:rsidRPr="009A6408">
                        <w:rPr>
                          <w:b/>
                          <w:noProof/>
                          <w:sz w:val="16"/>
                          <w:szCs w:val="16"/>
                          <w:lang w:val="en-US" w:eastAsia="de-DE"/>
                        </w:rPr>
                        <w:t xml:space="preserve">Read </w:t>
                      </w:r>
                      <w:r>
                        <w:rPr>
                          <w:b/>
                          <w:noProof/>
                          <w:sz w:val="16"/>
                          <w:szCs w:val="16"/>
                          <w:lang w:val="en-US" w:eastAsia="de-DE"/>
                        </w:rPr>
                        <w:t>full</w:t>
                      </w:r>
                      <w:r w:rsidRPr="009A6408">
                        <w:rPr>
                          <w:b/>
                          <w:noProof/>
                          <w:sz w:val="16"/>
                          <w:szCs w:val="16"/>
                          <w:lang w:val="en-US" w:eastAsia="de-DE"/>
                        </w:rPr>
                        <w:t xml:space="preserve"> label</w:t>
                      </w:r>
                    </w:p>
                    <w:p w14:paraId="340B1A49" w14:textId="77777777" w:rsidR="000A602B" w:rsidRDefault="000A602B" w:rsidP="00C804EC">
                      <w:pPr>
                        <w:spacing w:line="240" w:lineRule="auto"/>
                        <w:rPr>
                          <w:b/>
                          <w:noProof/>
                          <w:sz w:val="16"/>
                          <w:szCs w:val="16"/>
                          <w:lang w:val="en-US" w:eastAsia="de-DE"/>
                        </w:rPr>
                      </w:pPr>
                      <w:r w:rsidRPr="00A82AA5">
                        <w:rPr>
                          <w:b/>
                          <w:noProof/>
                          <w:sz w:val="16"/>
                          <w:szCs w:val="16"/>
                          <w:lang w:val="en-US" w:eastAsia="de-DE"/>
                        </w:rPr>
                        <w:t>Company XYZ Phone +000000</w:t>
                      </w:r>
                    </w:p>
                    <w:p w14:paraId="28FC44D4" w14:textId="77777777" w:rsidR="000A602B" w:rsidRPr="005A1513" w:rsidRDefault="000A602B" w:rsidP="00C804EC">
                      <w:pPr>
                        <w:spacing w:line="240" w:lineRule="auto"/>
                        <w:rPr>
                          <w:b/>
                          <w:sz w:val="12"/>
                          <w:szCs w:val="12"/>
                          <w:lang w:val="en-US"/>
                        </w:rPr>
                      </w:pPr>
                      <w:r>
                        <w:rPr>
                          <w:b/>
                          <w:noProof/>
                          <w:sz w:val="16"/>
                          <w:szCs w:val="16"/>
                          <w:lang w:val="en-US" w:eastAsia="de-DE"/>
                        </w:rPr>
                        <w:t xml:space="preserve"> number </w:t>
                      </w:r>
                    </w:p>
                    <w:p w14:paraId="70E943FB" w14:textId="77777777" w:rsidR="000A602B" w:rsidRPr="00A0150C" w:rsidRDefault="000A602B" w:rsidP="00C804EC">
                      <w:pPr>
                        <w:rPr>
                          <w:lang w:val="en-US"/>
                        </w:rPr>
                      </w:pPr>
                    </w:p>
                  </w:txbxContent>
                </v:textbox>
              </v:shape>
            </w:pict>
          </mc:Fallback>
        </mc:AlternateContent>
      </w:r>
      <w:r w:rsidRPr="00724120">
        <w:rPr>
          <w:noProof/>
          <w:lang w:eastAsia="zh-CN"/>
        </w:rPr>
        <mc:AlternateContent>
          <mc:Choice Requires="wps">
            <w:drawing>
              <wp:anchor distT="0" distB="0" distL="114300" distR="114300" simplePos="0" relativeHeight="251663360" behindDoc="0" locked="0" layoutInCell="1" allowOverlap="1" wp14:anchorId="58618C96" wp14:editId="315B29BD">
                <wp:simplePos x="0" y="0"/>
                <wp:positionH relativeFrom="column">
                  <wp:posOffset>1017270</wp:posOffset>
                </wp:positionH>
                <wp:positionV relativeFrom="paragraph">
                  <wp:posOffset>1137285</wp:posOffset>
                </wp:positionV>
                <wp:extent cx="873760" cy="2202180"/>
                <wp:effectExtent l="0" t="0" r="21590" b="2667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2202180"/>
                        </a:xfrm>
                        <a:prstGeom prst="rect">
                          <a:avLst/>
                        </a:prstGeom>
                        <a:solidFill>
                          <a:schemeClr val="bg1">
                            <a:lumMod val="100000"/>
                            <a:lumOff val="0"/>
                          </a:schemeClr>
                        </a:solidFill>
                        <a:ln w="12700">
                          <a:solidFill>
                            <a:schemeClr val="bg1">
                              <a:lumMod val="100000"/>
                              <a:lumOff val="0"/>
                            </a:schemeClr>
                          </a:solidFill>
                          <a:miter lim="800000"/>
                          <a:headEnd/>
                          <a:tailEnd/>
                        </a:ln>
                      </wps:spPr>
                      <wps:txbx>
                        <w:txbxContent>
                          <w:p w14:paraId="55FE2E90" w14:textId="77777777" w:rsidR="000A602B" w:rsidRPr="00BD08A2" w:rsidRDefault="000A602B" w:rsidP="00C804EC">
                            <w:pPr>
                              <w:shd w:val="clear" w:color="auto" w:fill="000000" w:themeFill="text1"/>
                              <w:spacing w:line="240" w:lineRule="auto"/>
                              <w:rPr>
                                <w:b/>
                                <w:color w:val="FFFFFF" w:themeColor="background1"/>
                                <w:sz w:val="22"/>
                                <w:szCs w:val="22"/>
                                <w:lang w:val="en-US"/>
                              </w:rPr>
                            </w:pPr>
                            <w:r w:rsidRPr="00BD08A2">
                              <w:rPr>
                                <w:b/>
                                <w:color w:val="FFFFFF" w:themeColor="background1"/>
                                <w:sz w:val="24"/>
                                <w:szCs w:val="24"/>
                                <w:lang w:val="en-US"/>
                              </w:rPr>
                              <w:t>Reagent 1</w:t>
                            </w:r>
                          </w:p>
                          <w:p w14:paraId="134D3191" w14:textId="77777777" w:rsidR="000A602B" w:rsidRPr="00B74F8B" w:rsidRDefault="000A602B" w:rsidP="00C804EC">
                            <w:pPr>
                              <w:spacing w:line="240" w:lineRule="auto"/>
                              <w:rPr>
                                <w:b/>
                                <w:w w:val="90"/>
                                <w:sz w:val="16"/>
                                <w:szCs w:val="16"/>
                                <w:lang w:val="en-US"/>
                              </w:rPr>
                            </w:pPr>
                            <w:r w:rsidRPr="00B74F8B">
                              <w:rPr>
                                <w:b/>
                                <w:w w:val="90"/>
                                <w:sz w:val="16"/>
                                <w:szCs w:val="16"/>
                                <w:lang w:val="en-US"/>
                              </w:rPr>
                              <w:t>Product ident.</w:t>
                            </w:r>
                          </w:p>
                          <w:p w14:paraId="137346B2" w14:textId="77777777" w:rsidR="000A602B" w:rsidRDefault="000A602B" w:rsidP="00C804EC">
                            <w:pPr>
                              <w:spacing w:line="240" w:lineRule="auto"/>
                              <w:rPr>
                                <w:b/>
                                <w:w w:val="90"/>
                                <w:sz w:val="12"/>
                                <w:szCs w:val="12"/>
                                <w:lang w:val="en-US"/>
                              </w:rPr>
                            </w:pPr>
                            <w:r w:rsidRPr="002448BF">
                              <w:rPr>
                                <w:b/>
                                <w:w w:val="90"/>
                                <w:sz w:val="12"/>
                                <w:szCs w:val="12"/>
                                <w:lang w:val="en-US"/>
                              </w:rPr>
                              <w:t>(see 1.4.10.5.2</w:t>
                            </w:r>
                            <w:r>
                              <w:rPr>
                                <w:b/>
                                <w:w w:val="90"/>
                                <w:sz w:val="12"/>
                                <w:szCs w:val="12"/>
                                <w:lang w:val="en-US"/>
                              </w:rPr>
                              <w:t xml:space="preserve"> </w:t>
                            </w:r>
                            <w:r w:rsidRPr="002448BF">
                              <w:rPr>
                                <w:b/>
                                <w:w w:val="90"/>
                                <w:sz w:val="12"/>
                                <w:szCs w:val="12"/>
                                <w:lang w:val="en-US"/>
                              </w:rPr>
                              <w:t>(d)</w:t>
                            </w:r>
                            <w:r>
                              <w:rPr>
                                <w:b/>
                                <w:w w:val="90"/>
                                <w:sz w:val="12"/>
                                <w:szCs w:val="12"/>
                                <w:lang w:val="en-US"/>
                              </w:rPr>
                              <w:t xml:space="preserve"> (ii)</w:t>
                            </w:r>
                            <w:r w:rsidRPr="002448BF">
                              <w:rPr>
                                <w:b/>
                                <w:w w:val="90"/>
                                <w:sz w:val="12"/>
                                <w:szCs w:val="12"/>
                                <w:lang w:val="en-US"/>
                              </w:rPr>
                              <w:t>)</w:t>
                            </w:r>
                          </w:p>
                          <w:p w14:paraId="486BC4EC" w14:textId="77777777" w:rsidR="000A602B" w:rsidRDefault="000A602B" w:rsidP="00C804EC">
                            <w:pPr>
                              <w:spacing w:line="240" w:lineRule="auto"/>
                              <w:rPr>
                                <w:b/>
                                <w:w w:val="90"/>
                                <w:sz w:val="12"/>
                                <w:szCs w:val="12"/>
                                <w:lang w:val="en-US"/>
                              </w:rPr>
                            </w:pPr>
                            <w:r>
                              <w:rPr>
                                <w:b/>
                                <w:w w:val="90"/>
                                <w:sz w:val="12"/>
                                <w:szCs w:val="12"/>
                                <w:lang w:val="en-US"/>
                              </w:rPr>
                              <w:t>Signal word</w:t>
                            </w:r>
                          </w:p>
                          <w:p w14:paraId="696E7CA8" w14:textId="77777777" w:rsidR="000A602B" w:rsidRPr="002448BF" w:rsidRDefault="000A602B" w:rsidP="00C804EC">
                            <w:pPr>
                              <w:spacing w:line="240" w:lineRule="auto"/>
                              <w:rPr>
                                <w:b/>
                                <w:w w:val="90"/>
                                <w:sz w:val="12"/>
                                <w:szCs w:val="12"/>
                                <w:lang w:val="en-US"/>
                              </w:rPr>
                            </w:pPr>
                            <w:r>
                              <w:rPr>
                                <w:b/>
                                <w:w w:val="90"/>
                                <w:sz w:val="12"/>
                                <w:szCs w:val="12"/>
                                <w:lang w:val="en-US"/>
                              </w:rPr>
                              <w:t>(see 1.4.10.5.2 (a))</w:t>
                            </w:r>
                          </w:p>
                          <w:p w14:paraId="4EB11A96" w14:textId="77777777" w:rsidR="000A602B" w:rsidRDefault="000A602B" w:rsidP="00C804EC">
                            <w:pPr>
                              <w:spacing w:line="240" w:lineRule="auto"/>
                              <w:rPr>
                                <w:b/>
                                <w:sz w:val="16"/>
                                <w:szCs w:val="16"/>
                                <w:lang w:val="en-US"/>
                              </w:rPr>
                            </w:pPr>
                            <w:r w:rsidRPr="00001A09">
                              <w:rPr>
                                <w:noProof/>
                                <w:lang w:eastAsia="zh-CN"/>
                              </w:rPr>
                              <w:drawing>
                                <wp:inline distT="0" distB="0" distL="0" distR="0" wp14:anchorId="62150D75" wp14:editId="5CB22BFA">
                                  <wp:extent cx="480060" cy="480060"/>
                                  <wp:effectExtent l="19050" t="0" r="0" b="0"/>
                                  <wp:docPr id="607" name="Bild 1" descr="P:\30-EQ-R\50-KENNZEICHNUNG\GHS\Piktogramme\small_gif\GHS_skull.gif"/>
                                  <wp:cNvGraphicFramePr/>
                                  <a:graphic xmlns:a="http://schemas.openxmlformats.org/drawingml/2006/main">
                                    <a:graphicData uri="http://schemas.openxmlformats.org/drawingml/2006/picture">
                                      <pic:pic xmlns:pic="http://schemas.openxmlformats.org/drawingml/2006/picture">
                                        <pic:nvPicPr>
                                          <pic:cNvPr id="2" name="Grafik 2" descr="P:\30-EQ-R\50-KENNZEICHNUNG\GHS\Piktogramme\small_gif\GHS_skull.gif"/>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Pr>
                                <w:b/>
                                <w:sz w:val="16"/>
                                <w:szCs w:val="16"/>
                                <w:lang w:val="en-US"/>
                              </w:rPr>
                              <w:t xml:space="preserve">  </w:t>
                            </w:r>
                            <w:r w:rsidRPr="00001A09">
                              <w:rPr>
                                <w:b/>
                                <w:noProof/>
                                <w:sz w:val="16"/>
                                <w:szCs w:val="16"/>
                                <w:lang w:eastAsia="zh-CN"/>
                              </w:rPr>
                              <w:drawing>
                                <wp:inline distT="0" distB="0" distL="0" distR="0" wp14:anchorId="3A4DF3EE" wp14:editId="5B93D0B2">
                                  <wp:extent cx="487680" cy="487680"/>
                                  <wp:effectExtent l="19050" t="0" r="7620" b="0"/>
                                  <wp:docPr id="192"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14:paraId="7B55D95C" w14:textId="77777777" w:rsidR="000A602B" w:rsidRDefault="000A602B" w:rsidP="00C804EC">
                            <w:pPr>
                              <w:spacing w:line="240" w:lineRule="auto"/>
                              <w:rPr>
                                <w:b/>
                                <w:sz w:val="12"/>
                                <w:szCs w:val="12"/>
                                <w:lang w:val="en-US"/>
                              </w:rPr>
                            </w:pPr>
                            <w:r w:rsidRPr="001B19E8">
                              <w:rPr>
                                <w:b/>
                                <w:sz w:val="12"/>
                                <w:szCs w:val="12"/>
                                <w:lang w:val="en-US"/>
                              </w:rPr>
                              <w:t xml:space="preserve">Read </w:t>
                            </w:r>
                            <w:r>
                              <w:rPr>
                                <w:b/>
                                <w:sz w:val="12"/>
                                <w:szCs w:val="12"/>
                                <w:lang w:val="en-US"/>
                              </w:rPr>
                              <w:t>full</w:t>
                            </w:r>
                            <w:r w:rsidRPr="001B19E8">
                              <w:rPr>
                                <w:b/>
                                <w:sz w:val="12"/>
                                <w:szCs w:val="12"/>
                                <w:lang w:val="en-US"/>
                              </w:rPr>
                              <w:t xml:space="preserve"> label</w:t>
                            </w:r>
                          </w:p>
                          <w:p w14:paraId="27809BB4" w14:textId="77777777" w:rsidR="000A602B" w:rsidRPr="00781A53" w:rsidRDefault="000A602B" w:rsidP="00C804EC">
                            <w:pPr>
                              <w:spacing w:line="240" w:lineRule="auto"/>
                              <w:rPr>
                                <w:b/>
                                <w:sz w:val="16"/>
                                <w:szCs w:val="16"/>
                                <w:lang w:val="en-US"/>
                              </w:rPr>
                            </w:pPr>
                            <w:r w:rsidRPr="00A82AA5">
                              <w:rPr>
                                <w:b/>
                                <w:sz w:val="16"/>
                                <w:szCs w:val="16"/>
                                <w:lang w:val="en-US"/>
                              </w:rPr>
                              <w:t>Company XYZ Phone +000000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618C96" id="Text Box 12" o:spid="_x0000_s1124" type="#_x0000_t202" style="position:absolute;left:0;text-align:left;margin-left:80.1pt;margin-top:89.55pt;width:68.8pt;height:17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qpQAIAAMsEAAAOAAAAZHJzL2Uyb0RvYy54bWy8VNuO0zAQfUfiHyy/0zTZ0pao6Wrpsghp&#10;uUi7fIDrOI2F7TG222T5+h3bbSnwhhB9sDIz9pnLOdPV9agVOQjnJZiGlpMpJcJwaKXZNfTr492r&#10;JSU+MNMyBUY09El4er1++WI12FpU0INqhSMIYnw92Ib2Idi6KDzvhWZ+AlYYDHbgNAtoul3ROjYg&#10;ulZFNZ3OiwFcax1w4T16b3OQrhN+1wkePnedF4GohmJtIZ0undt4FusVq3eO2V7yYxnsL6rQTBpM&#10;eoa6ZYGRvZN/QGnJHXjowoSDLqDrJBepB+ymnP7WzUPPrEi94HC8PY/J/ztY/unwxRHZNrS6osQw&#10;jRw9ijGQtzCSsorzGayv8dqDxYthRD/ynHr19h74N08MbHpmduLGORh6wVqsr4wvi4unGcdHkO3w&#10;EVrMw/YBEtDYOR2Hh+MgiI48PZ25ibVwdC4XV4s5RjiGqmpalctEXsHq02vrfHgvQJP40VCH3Cd0&#10;drj3IVbD6tOVmMyDku2dVCoZUW9ioxw5MFTKdpc7VHuNpWZfOY2/LBj0o6yy/1RGkmyESJl+QVeG&#10;DDiSaoHv/3NqLQPul5IaJ3jRQGTpnWmT+gOTKn/jhJQ50haZypyFcTsmhcxnJzlsoX1CIh3kfcL9&#10;x48e3A9KBtylhvrve+YEJeqDQTG8KWezuHzJmL1eVGi4y8j2MsIMR6iG8uAoycYm5JXdWyd3PebK&#10;9Bi4QQl1MrEbtZbrOnaAG5OoOG53XMlLO936+R+0fgYAAP//AwBQSwMEFAAGAAgAAAAhALcsTy/f&#10;AAAACwEAAA8AAABkcnMvZG93bnJldi54bWxMj11LwzAUhu8F/0M4A+9cmsLWtTYdQ9CrCboJ3mZN&#10;TMuSk9Jka/fvPV7p3Xk5D+9HvZ29Y1czxj6gBLHMgBlsg+7RSvg8vjxugMWkUCsX0Ei4mQjb5v6u&#10;VpUOE36Y6yFZRiYYKyWhS2moOI9tZ7yKyzAYpN93GL1KJEfL9agmMveO51m25l71SAmdGsxzZ9rz&#10;4eIlvIXdtHcb/Nq/votCtJOw9uakfFjMuydgyczpD4bf+lQdGup0ChfUkTnS6ywnlI6iFMCIyMuC&#10;xpwkrPJVCbyp+f8NzQ8AAAD//wMAUEsBAi0AFAAGAAgAAAAhALaDOJL+AAAA4QEAABMAAAAAAAAA&#10;AAAAAAAAAAAAAFtDb250ZW50X1R5cGVzXS54bWxQSwECLQAUAAYACAAAACEAOP0h/9YAAACUAQAA&#10;CwAAAAAAAAAAAAAAAAAvAQAAX3JlbHMvLnJlbHNQSwECLQAUAAYACAAAACEA3VgKqUACAADLBAAA&#10;DgAAAAAAAAAAAAAAAAAuAgAAZHJzL2Uyb0RvYy54bWxQSwECLQAUAAYACAAAACEAtyxPL98AAAAL&#10;AQAADwAAAAAAAAAAAAAAAACaBAAAZHJzL2Rvd25yZXYueG1sUEsFBgAAAAAEAAQA8wAAAKYFAAAA&#10;AA==&#10;" fillcolor="white [3212]" strokecolor="white [3212]" strokeweight="1pt">
                <v:textbox>
                  <w:txbxContent>
                    <w:p w14:paraId="55FE2E90" w14:textId="77777777" w:rsidR="000A602B" w:rsidRPr="00BD08A2" w:rsidRDefault="000A602B" w:rsidP="00C804EC">
                      <w:pPr>
                        <w:shd w:val="clear" w:color="auto" w:fill="000000" w:themeFill="text1"/>
                        <w:spacing w:line="240" w:lineRule="auto"/>
                        <w:rPr>
                          <w:b/>
                          <w:color w:val="FFFFFF" w:themeColor="background1"/>
                          <w:sz w:val="22"/>
                          <w:szCs w:val="22"/>
                          <w:lang w:val="en-US"/>
                        </w:rPr>
                      </w:pPr>
                      <w:r w:rsidRPr="00BD08A2">
                        <w:rPr>
                          <w:b/>
                          <w:color w:val="FFFFFF" w:themeColor="background1"/>
                          <w:sz w:val="24"/>
                          <w:szCs w:val="24"/>
                          <w:lang w:val="en-US"/>
                        </w:rPr>
                        <w:t>Reagent 1</w:t>
                      </w:r>
                    </w:p>
                    <w:p w14:paraId="134D3191" w14:textId="77777777" w:rsidR="000A602B" w:rsidRPr="00B74F8B" w:rsidRDefault="000A602B" w:rsidP="00C804EC">
                      <w:pPr>
                        <w:spacing w:line="240" w:lineRule="auto"/>
                        <w:rPr>
                          <w:b/>
                          <w:w w:val="90"/>
                          <w:sz w:val="16"/>
                          <w:szCs w:val="16"/>
                          <w:lang w:val="en-US"/>
                        </w:rPr>
                      </w:pPr>
                      <w:r w:rsidRPr="00B74F8B">
                        <w:rPr>
                          <w:b/>
                          <w:w w:val="90"/>
                          <w:sz w:val="16"/>
                          <w:szCs w:val="16"/>
                          <w:lang w:val="en-US"/>
                        </w:rPr>
                        <w:t>Product ident.</w:t>
                      </w:r>
                    </w:p>
                    <w:p w14:paraId="137346B2" w14:textId="77777777" w:rsidR="000A602B" w:rsidRDefault="000A602B" w:rsidP="00C804EC">
                      <w:pPr>
                        <w:spacing w:line="240" w:lineRule="auto"/>
                        <w:rPr>
                          <w:b/>
                          <w:w w:val="90"/>
                          <w:sz w:val="12"/>
                          <w:szCs w:val="12"/>
                          <w:lang w:val="en-US"/>
                        </w:rPr>
                      </w:pPr>
                      <w:r w:rsidRPr="002448BF">
                        <w:rPr>
                          <w:b/>
                          <w:w w:val="90"/>
                          <w:sz w:val="12"/>
                          <w:szCs w:val="12"/>
                          <w:lang w:val="en-US"/>
                        </w:rPr>
                        <w:t>(see 1.4.10.5.2</w:t>
                      </w:r>
                      <w:r>
                        <w:rPr>
                          <w:b/>
                          <w:w w:val="90"/>
                          <w:sz w:val="12"/>
                          <w:szCs w:val="12"/>
                          <w:lang w:val="en-US"/>
                        </w:rPr>
                        <w:t xml:space="preserve"> </w:t>
                      </w:r>
                      <w:r w:rsidRPr="002448BF">
                        <w:rPr>
                          <w:b/>
                          <w:w w:val="90"/>
                          <w:sz w:val="12"/>
                          <w:szCs w:val="12"/>
                          <w:lang w:val="en-US"/>
                        </w:rPr>
                        <w:t>(d)</w:t>
                      </w:r>
                      <w:r>
                        <w:rPr>
                          <w:b/>
                          <w:w w:val="90"/>
                          <w:sz w:val="12"/>
                          <w:szCs w:val="12"/>
                          <w:lang w:val="en-US"/>
                        </w:rPr>
                        <w:t xml:space="preserve"> (ii)</w:t>
                      </w:r>
                      <w:r w:rsidRPr="002448BF">
                        <w:rPr>
                          <w:b/>
                          <w:w w:val="90"/>
                          <w:sz w:val="12"/>
                          <w:szCs w:val="12"/>
                          <w:lang w:val="en-US"/>
                        </w:rPr>
                        <w:t>)</w:t>
                      </w:r>
                    </w:p>
                    <w:p w14:paraId="486BC4EC" w14:textId="77777777" w:rsidR="000A602B" w:rsidRDefault="000A602B" w:rsidP="00C804EC">
                      <w:pPr>
                        <w:spacing w:line="240" w:lineRule="auto"/>
                        <w:rPr>
                          <w:b/>
                          <w:w w:val="90"/>
                          <w:sz w:val="12"/>
                          <w:szCs w:val="12"/>
                          <w:lang w:val="en-US"/>
                        </w:rPr>
                      </w:pPr>
                      <w:r>
                        <w:rPr>
                          <w:b/>
                          <w:w w:val="90"/>
                          <w:sz w:val="12"/>
                          <w:szCs w:val="12"/>
                          <w:lang w:val="en-US"/>
                        </w:rPr>
                        <w:t>Signal word</w:t>
                      </w:r>
                    </w:p>
                    <w:p w14:paraId="696E7CA8" w14:textId="77777777" w:rsidR="000A602B" w:rsidRPr="002448BF" w:rsidRDefault="000A602B" w:rsidP="00C804EC">
                      <w:pPr>
                        <w:spacing w:line="240" w:lineRule="auto"/>
                        <w:rPr>
                          <w:b/>
                          <w:w w:val="90"/>
                          <w:sz w:val="12"/>
                          <w:szCs w:val="12"/>
                          <w:lang w:val="en-US"/>
                        </w:rPr>
                      </w:pPr>
                      <w:r>
                        <w:rPr>
                          <w:b/>
                          <w:w w:val="90"/>
                          <w:sz w:val="12"/>
                          <w:szCs w:val="12"/>
                          <w:lang w:val="en-US"/>
                        </w:rPr>
                        <w:t>(see 1.4.10.5.2 (a))</w:t>
                      </w:r>
                    </w:p>
                    <w:p w14:paraId="4EB11A96" w14:textId="77777777" w:rsidR="000A602B" w:rsidRDefault="000A602B" w:rsidP="00C804EC">
                      <w:pPr>
                        <w:spacing w:line="240" w:lineRule="auto"/>
                        <w:rPr>
                          <w:b/>
                          <w:sz w:val="16"/>
                          <w:szCs w:val="16"/>
                          <w:lang w:val="en-US"/>
                        </w:rPr>
                      </w:pPr>
                      <w:r w:rsidRPr="00001A09">
                        <w:rPr>
                          <w:noProof/>
                          <w:lang w:eastAsia="zh-CN"/>
                        </w:rPr>
                        <w:drawing>
                          <wp:inline distT="0" distB="0" distL="0" distR="0" wp14:anchorId="62150D75" wp14:editId="5CB22BFA">
                            <wp:extent cx="480060" cy="480060"/>
                            <wp:effectExtent l="19050" t="0" r="0" b="0"/>
                            <wp:docPr id="607" name="Bild 1" descr="P:\30-EQ-R\50-KENNZEICHNUNG\GHS\Piktogramme\small_gif\GHS_skull.gif"/>
                            <wp:cNvGraphicFramePr/>
                            <a:graphic xmlns:a="http://schemas.openxmlformats.org/drawingml/2006/main">
                              <a:graphicData uri="http://schemas.openxmlformats.org/drawingml/2006/picture">
                                <pic:pic xmlns:pic="http://schemas.openxmlformats.org/drawingml/2006/picture">
                                  <pic:nvPicPr>
                                    <pic:cNvPr id="2" name="Grafik 2" descr="P:\30-EQ-R\50-KENNZEICHNUNG\GHS\Piktogramme\small_gif\GHS_skull.gif"/>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Pr>
                          <w:b/>
                          <w:sz w:val="16"/>
                          <w:szCs w:val="16"/>
                          <w:lang w:val="en-US"/>
                        </w:rPr>
                        <w:t xml:space="preserve">  </w:t>
                      </w:r>
                      <w:r w:rsidRPr="00001A09">
                        <w:rPr>
                          <w:b/>
                          <w:noProof/>
                          <w:sz w:val="16"/>
                          <w:szCs w:val="16"/>
                          <w:lang w:eastAsia="zh-CN"/>
                        </w:rPr>
                        <w:drawing>
                          <wp:inline distT="0" distB="0" distL="0" distR="0" wp14:anchorId="3A4DF3EE" wp14:editId="5B93D0B2">
                            <wp:extent cx="487680" cy="487680"/>
                            <wp:effectExtent l="19050" t="0" r="7620" b="0"/>
                            <wp:docPr id="192"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14:paraId="7B55D95C" w14:textId="77777777" w:rsidR="000A602B" w:rsidRDefault="000A602B" w:rsidP="00C804EC">
                      <w:pPr>
                        <w:spacing w:line="240" w:lineRule="auto"/>
                        <w:rPr>
                          <w:b/>
                          <w:sz w:val="12"/>
                          <w:szCs w:val="12"/>
                          <w:lang w:val="en-US"/>
                        </w:rPr>
                      </w:pPr>
                      <w:r w:rsidRPr="001B19E8">
                        <w:rPr>
                          <w:b/>
                          <w:sz w:val="12"/>
                          <w:szCs w:val="12"/>
                          <w:lang w:val="en-US"/>
                        </w:rPr>
                        <w:t xml:space="preserve">Read </w:t>
                      </w:r>
                      <w:r>
                        <w:rPr>
                          <w:b/>
                          <w:sz w:val="12"/>
                          <w:szCs w:val="12"/>
                          <w:lang w:val="en-US"/>
                        </w:rPr>
                        <w:t>full</w:t>
                      </w:r>
                      <w:r w:rsidRPr="001B19E8">
                        <w:rPr>
                          <w:b/>
                          <w:sz w:val="12"/>
                          <w:szCs w:val="12"/>
                          <w:lang w:val="en-US"/>
                        </w:rPr>
                        <w:t xml:space="preserve"> label</w:t>
                      </w:r>
                    </w:p>
                    <w:p w14:paraId="27809BB4" w14:textId="77777777" w:rsidR="000A602B" w:rsidRPr="00781A53" w:rsidRDefault="000A602B" w:rsidP="00C804EC">
                      <w:pPr>
                        <w:spacing w:line="240" w:lineRule="auto"/>
                        <w:rPr>
                          <w:b/>
                          <w:sz w:val="16"/>
                          <w:szCs w:val="16"/>
                          <w:lang w:val="en-US"/>
                        </w:rPr>
                      </w:pPr>
                      <w:r w:rsidRPr="00A82AA5">
                        <w:rPr>
                          <w:b/>
                          <w:sz w:val="16"/>
                          <w:szCs w:val="16"/>
                          <w:lang w:val="en-US"/>
                        </w:rPr>
                        <w:t>Company XYZ Phone +000000</w:t>
                      </w:r>
                    </w:p>
                  </w:txbxContent>
                </v:textbox>
              </v:shape>
            </w:pict>
          </mc:Fallback>
        </mc:AlternateContent>
      </w:r>
      <w:r w:rsidRPr="00724120">
        <w:rPr>
          <w:noProof/>
          <w:lang w:eastAsia="zh-CN"/>
        </w:rPr>
        <w:drawing>
          <wp:inline distT="0" distB="0" distL="0" distR="0" wp14:anchorId="115D09EF" wp14:editId="3952DA3C">
            <wp:extent cx="5561290" cy="3962017"/>
            <wp:effectExtent l="0" t="0" r="7620" b="1270"/>
            <wp:docPr id="26" name="Grafik 26" descr="C:\Users\b12324\Desktop\UN-P-statements, Small Packagings, Test-Kit\Test-Kit 2017\046_17_Test_Ampulle_Flasche_Karin_Merkl_kvco 14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12324\Desktop\UN-P-statements, Small Packagings, Test-Kit\Test-Kit 2017\046_17_Test_Ampulle_Flasche_Karin_Merkl_kvco 1408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61290" cy="3962017"/>
                    </a:xfrm>
                    <a:prstGeom prst="rect">
                      <a:avLst/>
                    </a:prstGeom>
                    <a:noFill/>
                    <a:ln>
                      <a:noFill/>
                    </a:ln>
                  </pic:spPr>
                </pic:pic>
              </a:graphicData>
            </a:graphic>
          </wp:inline>
        </w:drawing>
      </w:r>
    </w:p>
    <w:p w14:paraId="1CC8BB1B" w14:textId="77777777" w:rsidR="00C804EC" w:rsidRPr="00724120" w:rsidRDefault="00C804EC" w:rsidP="00C804EC">
      <w:pPr>
        <w:pStyle w:val="H23G"/>
        <w:rPr>
          <w:lang w:val="en-US"/>
        </w:rPr>
      </w:pPr>
      <w:r w:rsidRPr="00724120">
        <w:rPr>
          <w:lang w:val="en-US"/>
        </w:rPr>
        <w:tab/>
      </w:r>
      <w:r w:rsidRPr="00724120">
        <w:rPr>
          <w:lang w:val="en-US"/>
        </w:rPr>
        <w:tab/>
        <w:t>Outer packaging label</w:t>
      </w:r>
    </w:p>
    <w:p w14:paraId="5BBEBA92" w14:textId="77777777" w:rsidR="00C804EC" w:rsidRPr="00724120" w:rsidRDefault="00C804EC" w:rsidP="00C804EC">
      <w:pPr>
        <w:pStyle w:val="SingleTxtG"/>
        <w:ind w:firstLine="567"/>
        <w:rPr>
          <w:lang w:val="en-US"/>
        </w:rPr>
      </w:pPr>
      <w:r w:rsidRPr="00724120">
        <w:rPr>
          <w:lang w:val="en-US"/>
        </w:rPr>
        <w:t>In addition to the set or kit identifier, in this case Reagent Kit for water analysis (see below), all the required GHS label elements appear on the outer packaging for each hazardous substance or mixture.</w:t>
      </w:r>
    </w:p>
    <w:p w14:paraId="3F0862FB" w14:textId="77777777" w:rsidR="00C804EC" w:rsidRPr="00724120" w:rsidRDefault="00C804EC" w:rsidP="00C804EC">
      <w:pPr>
        <w:pStyle w:val="SingleTxtG"/>
        <w:ind w:firstLine="567"/>
        <w:rPr>
          <w:lang w:val="en-US"/>
        </w:rPr>
      </w:pPr>
      <w:r w:rsidRPr="00724120">
        <w:rPr>
          <w:lang w:val="en-US"/>
        </w:rPr>
        <w:t>The label elements for each substance or mixture on the outer packaging are grouped together in order to distinguish clearly which label elements are assigned to which substance or mixture.</w:t>
      </w:r>
    </w:p>
    <w:p w14:paraId="3FCA1F42" w14:textId="77777777" w:rsidR="00C804EC" w:rsidRPr="00724120" w:rsidRDefault="00C804EC" w:rsidP="00C804EC">
      <w:pPr>
        <w:pStyle w:val="SingleTxtG"/>
        <w:ind w:firstLine="567"/>
        <w:rPr>
          <w:lang w:val="en-US"/>
        </w:rPr>
      </w:pPr>
      <w:r w:rsidRPr="00724120">
        <w:rPr>
          <w:lang w:val="en-US"/>
        </w:rPr>
        <w:t>However, the supplier identification need appear only once on the outer packaging. Where possible any supplemental information may also be included on the outer packaging.</w:t>
      </w:r>
    </w:p>
    <w:p w14:paraId="481E0C48" w14:textId="77777777" w:rsidR="00C804EC" w:rsidRDefault="00C804EC" w:rsidP="00C804EC">
      <w:pPr>
        <w:pStyle w:val="SingleTxtG"/>
        <w:ind w:firstLine="567"/>
        <w:rPr>
          <w:lang w:val="en-US"/>
        </w:rPr>
      </w:pPr>
      <w:r w:rsidRPr="00724120">
        <w:rPr>
          <w:lang w:val="en-US"/>
        </w:rPr>
        <w:t xml:space="preserve">When a large number of precautionary statements are required, the precautionary statements may be located separately from the rest of the label elements, though general precautionary statements (Table A3.2.1) and precautionary statements for storage need only appear once (see also </w:t>
      </w:r>
      <w:r w:rsidR="00FC1921">
        <w:rPr>
          <w:lang w:val="en-US"/>
        </w:rPr>
        <w:t>A3.2.5</w:t>
      </w:r>
      <w:r w:rsidRPr="00724120">
        <w:rPr>
          <w:lang w:val="en-US"/>
        </w:rPr>
        <w:t xml:space="preserve"> in Annex 3 on flexibility in the use of precautionary statements) to avoid inappropriate statements, taking into account the nature of the user (e.g. consumers, employers and workers) the quantities supplied, and the intended and foreseeable circumstances of use.  In these circumstances, the precautionary statements for each substance or mixture should be grouped together on the same side of the outer packaging and on a surface that is visible under normal conditions of use.</w:t>
      </w:r>
    </w:p>
    <w:p w14:paraId="43C9EFD0" w14:textId="77777777" w:rsidR="00977FB6" w:rsidRDefault="00977FB6">
      <w:pPr>
        <w:suppressAutoHyphens w:val="0"/>
        <w:spacing w:line="240" w:lineRule="auto"/>
        <w:rPr>
          <w:lang w:val="en-US"/>
        </w:rPr>
      </w:pPr>
      <w:r>
        <w:rPr>
          <w:lang w:val="en-US"/>
        </w:rPr>
        <w:br w:type="page"/>
      </w:r>
    </w:p>
    <w:p w14:paraId="3501C73E" w14:textId="77777777" w:rsidR="00977FB6" w:rsidRPr="00724120" w:rsidRDefault="00977FB6" w:rsidP="00C804EC">
      <w:pPr>
        <w:pStyle w:val="SingleTxtG"/>
        <w:ind w:firstLine="567"/>
      </w:pPr>
      <w:r w:rsidRPr="00724120">
        <w:rPr>
          <w:noProof/>
          <w:lang w:eastAsia="zh-CN"/>
        </w:rPr>
        <w:drawing>
          <wp:anchor distT="0" distB="0" distL="114300" distR="114300" simplePos="0" relativeHeight="251666432" behindDoc="1" locked="0" layoutInCell="1" allowOverlap="1" wp14:anchorId="3A8B036B" wp14:editId="020EEEA0">
            <wp:simplePos x="0" y="0"/>
            <wp:positionH relativeFrom="column">
              <wp:posOffset>303015</wp:posOffset>
            </wp:positionH>
            <wp:positionV relativeFrom="paragraph">
              <wp:posOffset>61817</wp:posOffset>
            </wp:positionV>
            <wp:extent cx="5412105" cy="5591617"/>
            <wp:effectExtent l="0" t="0" r="0" b="9525"/>
            <wp:wrapNone/>
            <wp:docPr id="28" name="Grafik 28" descr="C:\Users\b12324\Desktop\UN-P-statements, Small Packagings, Test-Kit\Test-Kit 2017\046_17_Test_Kit_Karton_Karin_Merkl_kvc 1408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12324\Desktop\UN-P-statements, Small Packagings, Test-Kit\Test-Kit 2017\046_17_Test_Kit_Karton_Karin_Merkl_kvc 140817-0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12105" cy="55916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4576B5" w14:textId="77777777" w:rsidR="00C804EC" w:rsidRPr="00724120" w:rsidRDefault="00C804EC" w:rsidP="00C804EC">
      <w:pPr>
        <w:pStyle w:val="H23G"/>
        <w:keepNext w:val="0"/>
        <w:keepLines w:val="0"/>
      </w:pPr>
    </w:p>
    <w:p w14:paraId="23E7C7C9" w14:textId="77777777" w:rsidR="00C804EC" w:rsidRPr="00724120" w:rsidRDefault="00C804EC" w:rsidP="00C804EC">
      <w:pPr>
        <w:pStyle w:val="H23G"/>
        <w:keepNext w:val="0"/>
        <w:keepLines w:val="0"/>
      </w:pPr>
    </w:p>
    <w:p w14:paraId="0DE82F2F" w14:textId="77777777" w:rsidR="00C804EC" w:rsidRPr="00724120" w:rsidRDefault="00C804EC" w:rsidP="00C804EC">
      <w:pPr>
        <w:pStyle w:val="H23G"/>
        <w:keepNext w:val="0"/>
        <w:keepLines w:val="0"/>
      </w:pPr>
    </w:p>
    <w:p w14:paraId="1F66C44A" w14:textId="77777777" w:rsidR="00C804EC" w:rsidRPr="00724120" w:rsidRDefault="00C804EC" w:rsidP="00C804EC">
      <w:pPr>
        <w:pStyle w:val="H23G"/>
        <w:keepNext w:val="0"/>
        <w:keepLines w:val="0"/>
      </w:pPr>
    </w:p>
    <w:p w14:paraId="448516C9" w14:textId="77777777" w:rsidR="00C804EC" w:rsidRPr="00724120" w:rsidRDefault="00C804EC" w:rsidP="00C804EC">
      <w:pPr>
        <w:pStyle w:val="H23G"/>
        <w:keepNext w:val="0"/>
        <w:keepLines w:val="0"/>
      </w:pPr>
    </w:p>
    <w:p w14:paraId="40C7F6EF" w14:textId="77777777" w:rsidR="00C804EC" w:rsidRPr="00724120" w:rsidRDefault="00C804EC" w:rsidP="00C804EC">
      <w:pPr>
        <w:pStyle w:val="H23G"/>
        <w:keepNext w:val="0"/>
        <w:keepLines w:val="0"/>
      </w:pPr>
    </w:p>
    <w:p w14:paraId="52590777" w14:textId="77777777" w:rsidR="00C804EC" w:rsidRPr="00724120" w:rsidRDefault="00C804EC" w:rsidP="00C804EC">
      <w:pPr>
        <w:pStyle w:val="H23G"/>
        <w:keepNext w:val="0"/>
        <w:keepLines w:val="0"/>
      </w:pPr>
      <w:r w:rsidRPr="00724120">
        <w:rPr>
          <w:noProof/>
          <w:lang w:eastAsia="zh-CN"/>
        </w:rPr>
        <mc:AlternateContent>
          <mc:Choice Requires="wps">
            <w:drawing>
              <wp:anchor distT="0" distB="0" distL="114300" distR="114300" simplePos="0" relativeHeight="251669504" behindDoc="0" locked="0" layoutInCell="1" allowOverlap="1" wp14:anchorId="11E51FEF" wp14:editId="1E06C2F5">
                <wp:simplePos x="0" y="0"/>
                <wp:positionH relativeFrom="column">
                  <wp:posOffset>4437335</wp:posOffset>
                </wp:positionH>
                <wp:positionV relativeFrom="paragraph">
                  <wp:posOffset>306932</wp:posOffset>
                </wp:positionV>
                <wp:extent cx="546062" cy="1185204"/>
                <wp:effectExtent l="23178" t="0" r="0" b="239713"/>
                <wp:wrapNone/>
                <wp:docPr id="600" name="Pfeil: nach oben gekrümmt 600"/>
                <wp:cNvGraphicFramePr/>
                <a:graphic xmlns:a="http://schemas.openxmlformats.org/drawingml/2006/main">
                  <a:graphicData uri="http://schemas.microsoft.com/office/word/2010/wordprocessingShape">
                    <wps:wsp>
                      <wps:cNvSpPr/>
                      <wps:spPr>
                        <a:xfrm rot="14769953">
                          <a:off x="0" y="0"/>
                          <a:ext cx="546062" cy="1185204"/>
                        </a:xfrm>
                        <a:prstGeom prst="curvedUpArrow">
                          <a:avLst>
                            <a:gd name="adj1" fmla="val 5134"/>
                            <a:gd name="adj2" fmla="val 50000"/>
                            <a:gd name="adj3" fmla="val 23982"/>
                          </a:avLst>
                        </a:prstGeom>
                        <a:solidFill>
                          <a:schemeClr val="bg1"/>
                        </a:solidFill>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D831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feil: nach oben gekrümmt 600" o:spid="_x0000_s1026" type="#_x0000_t104" style="position:absolute;margin-left:349.4pt;margin-top:24.15pt;width:43pt;height:93.3pt;rotation:-7460233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gw4AIAABEGAAAOAAAAZHJzL2Uyb0RvYy54bWysVM1u2zAMvg/YOwi6r7GdOGuCOkXQosOA&#10;og3WFj0rshR71d8kJU72bLvtxUbJjuNu3WWYD4Yokh/JjxQvLvdSoB2zrtaqwOlZghFTVJe12hT4&#10;6fHmwzlGzhNVEqEVK/CBOXy5eP/uojFzlulKi5JZBCDKzRtT4Mp7Mx+NHK2YJO5MG6ZAybWVxINo&#10;N6PSkgbQpRhlSTIdNdqWxmrKnIPb61aJFxGfc0b9PeeOeSQKDLn5+Lfxvw7/0eKCzDeWmKqmXRrk&#10;H7KQpFYQtIe6Jp6gra3/gJI1tdpp7s+oliPNeU1ZrAGqSZPfqnmoiGGxFiDHmZ4m9/9g6d1uZVFd&#10;FniaAD+KSGjSirNazEGgFdJrptCGvdifP6T0KFgBZ41xc3B9MCvbSQ6OgYA9txJZDUSnk4/T2Swf&#10;R16gUrSPtB962tneIwqX+WSaTDOMKKjS9DzPkkmIMWrBAqixzn9iWqJwKDDd2h0rn8zSWt1EeLK7&#10;dT7yX3Y1kPJrihGXAtq5IwLl6TiiQosGJhB1YJLA103EwGY8tMnGs/Osy64LCnke8wsZOC3q8qYW&#10;IgphjtmVsAhyKPB6k3a+r6yEQk2BZ3mWR20gt6UznvxBsIAl1BfGoVXAWBaLjo/kBF6+pO11RUrW&#10;xsuPFUGOvXVkNoIFVA6Z9rgdwOukA27bjs42uLH4tnrH5G8JtY69dYyole8dZa20fctZ+D5qaw9p&#10;D+gIx7UuDzC8cdhgdp2hNzXMxy1xfkUs9B0uYTX5e/hxoYFi3Z0wqrT9/tZ9sIfXBVqMGlgLBXbf&#10;tsQyjMRnBe9ulk4mYY9EYZJ/zECwQ816qFFbeaWh7zCJkF08BnsvjkdutXyGDbYMUUFFFIXYMOHe&#10;HoUr364r2IGULZfRDHaHIf5WPRgawAOrYQQf98/Emu6ReHhed/q4Qsg8TmvbjpNt8FR6ufWa1z4o&#10;T7x2AuydODDdjgyLbShHq9MmX/wCAAD//wMAUEsDBBQABgAIAAAAIQDTqpK33wAAAAoBAAAPAAAA&#10;ZHJzL2Rvd25yZXYueG1sTI/LTsMwEEX3SPyDNUhsUOu0JMEJcSqoBHsKVbduPE0i/Ihit03+nmEF&#10;y9E9uvdMtZmsYRccQ++dhNUyAYau8bp3rYSvz7eFABaicloZ71DCjAE29e1NpUrtr+4DL7vYMipx&#10;oVQSuhiHkvPQdGhVWPoBHWUnP1oV6Rxbrkd1pXJr+DpJcm5V72ihUwNuO2y+d2crIS2yed/H0/rw&#10;/rCd8clMB1O8Snl/N708A4s4xT8YfvVJHWpyOvqz04EZCXkqMkIlFCIHRoB4zFbAjkSKNAdeV/z/&#10;C/UPAAAA//8DAFBLAQItABQABgAIAAAAIQC2gziS/gAAAOEBAAATAAAAAAAAAAAAAAAAAAAAAABb&#10;Q29udGVudF9UeXBlc10ueG1sUEsBAi0AFAAGAAgAAAAhADj9If/WAAAAlAEAAAsAAAAAAAAAAAAA&#10;AAAALwEAAF9yZWxzLy5yZWxzUEsBAi0AFAAGAAgAAAAhAMtRyDDgAgAAEQYAAA4AAAAAAAAAAAAA&#10;AAAALgIAAGRycy9lMm9Eb2MueG1sUEsBAi0AFAAGAAgAAAAhANOqkrffAAAACgEAAA8AAAAAAAAA&#10;AAAAAAAAOgUAAGRycy9kb3ducmV2LnhtbFBLBQYAAAAABAAEAPMAAABGBgAAAAA=&#10;" adj="10800,16754,2387" fillcolor="white [3212]" strokecolor="black [1600]"/>
            </w:pict>
          </mc:Fallback>
        </mc:AlternateContent>
      </w:r>
    </w:p>
    <w:p w14:paraId="3C803580" w14:textId="77777777" w:rsidR="00C804EC" w:rsidRPr="00724120" w:rsidRDefault="00C804EC" w:rsidP="00C804EC">
      <w:pPr>
        <w:pStyle w:val="H23G"/>
        <w:keepNext w:val="0"/>
        <w:keepLines w:val="0"/>
      </w:pPr>
    </w:p>
    <w:p w14:paraId="1D913E1A" w14:textId="77777777" w:rsidR="00C804EC" w:rsidRPr="00724120" w:rsidRDefault="00C804EC" w:rsidP="00C804EC">
      <w:pPr>
        <w:pStyle w:val="H23G"/>
        <w:keepNext w:val="0"/>
        <w:keepLines w:val="0"/>
      </w:pPr>
    </w:p>
    <w:p w14:paraId="680833AD" w14:textId="77777777" w:rsidR="00C804EC" w:rsidRPr="00724120" w:rsidRDefault="00C804EC" w:rsidP="00C804EC">
      <w:pPr>
        <w:pStyle w:val="H23G"/>
        <w:keepNext w:val="0"/>
        <w:keepLines w:val="0"/>
      </w:pPr>
    </w:p>
    <w:p w14:paraId="1DB35196" w14:textId="77777777" w:rsidR="00C804EC" w:rsidRPr="00724120" w:rsidRDefault="00C804EC" w:rsidP="00C804EC">
      <w:pPr>
        <w:pStyle w:val="H23G"/>
        <w:keepNext w:val="0"/>
        <w:keepLines w:val="0"/>
      </w:pPr>
      <w:r w:rsidRPr="00724120">
        <w:rPr>
          <w:b w:val="0"/>
          <w:noProof/>
          <w:lang w:eastAsia="zh-CN"/>
        </w:rPr>
        <mc:AlternateContent>
          <mc:Choice Requires="wpg">
            <w:drawing>
              <wp:anchor distT="0" distB="0" distL="114300" distR="114300" simplePos="0" relativeHeight="251665408" behindDoc="0" locked="0" layoutInCell="1" allowOverlap="1" wp14:anchorId="04720527" wp14:editId="253C5BF9">
                <wp:simplePos x="0" y="0"/>
                <wp:positionH relativeFrom="column">
                  <wp:posOffset>845049</wp:posOffset>
                </wp:positionH>
                <wp:positionV relativeFrom="paragraph">
                  <wp:posOffset>215265</wp:posOffset>
                </wp:positionV>
                <wp:extent cx="4533265" cy="1466215"/>
                <wp:effectExtent l="0" t="0" r="19685" b="19685"/>
                <wp:wrapNone/>
                <wp:docPr id="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265" cy="1466215"/>
                          <a:chOff x="2475" y="7604"/>
                          <a:chExt cx="7139" cy="2309"/>
                        </a:xfrm>
                      </wpg:grpSpPr>
                      <wpg:grpSp>
                        <wpg:cNvPr id="21" name="Group 15"/>
                        <wpg:cNvGrpSpPr>
                          <a:grpSpLocks/>
                        </wpg:cNvGrpSpPr>
                        <wpg:grpSpPr bwMode="auto">
                          <a:xfrm>
                            <a:off x="2475" y="7604"/>
                            <a:ext cx="3252" cy="2278"/>
                            <a:chOff x="2475" y="7604"/>
                            <a:chExt cx="3252" cy="2278"/>
                          </a:xfrm>
                        </wpg:grpSpPr>
                        <wps:wsp>
                          <wps:cNvPr id="27" name="Text Box 11"/>
                          <wps:cNvSpPr txBox="1">
                            <a:spLocks noChangeArrowheads="1"/>
                          </wps:cNvSpPr>
                          <wps:spPr bwMode="auto">
                            <a:xfrm>
                              <a:off x="2475" y="7604"/>
                              <a:ext cx="3240" cy="509"/>
                            </a:xfrm>
                            <a:prstGeom prst="rect">
                              <a:avLst/>
                            </a:prstGeom>
                            <a:solidFill>
                              <a:srgbClr val="FFFFFF"/>
                            </a:solidFill>
                            <a:ln w="12700">
                              <a:solidFill>
                                <a:srgbClr val="000000"/>
                              </a:solidFill>
                              <a:miter lim="800000"/>
                              <a:headEnd/>
                              <a:tailEnd/>
                            </a:ln>
                          </wps:spPr>
                          <wps:txbx>
                            <w:txbxContent>
                              <w:p w14:paraId="7B9316C2" w14:textId="77777777" w:rsidR="000A602B" w:rsidRPr="00371A7D" w:rsidRDefault="000A602B" w:rsidP="00C804EC">
                                <w:pPr>
                                  <w:shd w:val="clear" w:color="auto" w:fill="000000"/>
                                  <w:spacing w:line="240" w:lineRule="auto"/>
                                  <w:rPr>
                                    <w:b/>
                                    <w:sz w:val="18"/>
                                    <w:lang w:val="en-US"/>
                                  </w:rPr>
                                </w:pPr>
                                <w:r>
                                  <w:rPr>
                                    <w:b/>
                                    <w:sz w:val="18"/>
                                    <w:lang w:val="en-US"/>
                                  </w:rPr>
                                  <w:t>Reagent k</w:t>
                                </w:r>
                                <w:r w:rsidRPr="00371A7D">
                                  <w:rPr>
                                    <w:b/>
                                    <w:sz w:val="18"/>
                                    <w:lang w:val="en-US"/>
                                  </w:rPr>
                                  <w:t>it for water analysis</w:t>
                                </w:r>
                              </w:p>
                              <w:p w14:paraId="54DD1CD1" w14:textId="77777777" w:rsidR="000A602B" w:rsidRPr="00230EEE" w:rsidRDefault="000A602B" w:rsidP="00C804EC">
                                <w:pPr>
                                  <w:shd w:val="clear" w:color="auto" w:fill="000000"/>
                                  <w:spacing w:line="240" w:lineRule="auto"/>
                                  <w:rPr>
                                    <w:sz w:val="12"/>
                                    <w:szCs w:val="12"/>
                                    <w:lang w:val="en-US"/>
                                  </w:rPr>
                                </w:pPr>
                                <w:r w:rsidRPr="00B625EE">
                                  <w:rPr>
                                    <w:b/>
                                    <w:sz w:val="12"/>
                                    <w:szCs w:val="12"/>
                                    <w:lang w:val="en-US"/>
                                  </w:rPr>
                                  <w:t>Supplier identification</w:t>
                                </w:r>
                                <w:r>
                                  <w:rPr>
                                    <w:b/>
                                    <w:sz w:val="12"/>
                                    <w:szCs w:val="12"/>
                                    <w:lang w:val="en-US"/>
                                  </w:rPr>
                                  <w:t xml:space="preserve"> </w:t>
                                </w:r>
                                <w:r>
                                  <w:rPr>
                                    <w:sz w:val="12"/>
                                    <w:szCs w:val="12"/>
                                    <w:lang w:val="en-US"/>
                                  </w:rPr>
                                  <w:t>(see 1.4.10.5.2(e))</w:t>
                                </w:r>
                              </w:p>
                            </w:txbxContent>
                          </wps:txbx>
                          <wps:bodyPr rot="0" vert="horz" wrap="square" lIns="91440" tIns="45720" rIns="91440" bIns="45720" anchor="ctr" anchorCtr="0" upright="1">
                            <a:spAutoFit/>
                          </wps:bodyPr>
                        </wps:wsp>
                        <wps:wsp>
                          <wps:cNvPr id="30" name="Text Box 12"/>
                          <wps:cNvSpPr txBox="1">
                            <a:spLocks noChangeArrowheads="1"/>
                          </wps:cNvSpPr>
                          <wps:spPr bwMode="auto">
                            <a:xfrm>
                              <a:off x="2475" y="8170"/>
                              <a:ext cx="1523" cy="1711"/>
                            </a:xfrm>
                            <a:prstGeom prst="rect">
                              <a:avLst/>
                            </a:prstGeom>
                            <a:solidFill>
                              <a:srgbClr val="FFFFFF"/>
                            </a:solidFill>
                            <a:ln w="12700">
                              <a:solidFill>
                                <a:srgbClr val="000000"/>
                              </a:solidFill>
                              <a:miter lim="800000"/>
                              <a:headEnd/>
                              <a:tailEnd/>
                            </a:ln>
                          </wps:spPr>
                          <wps:txbx>
                            <w:txbxContent>
                              <w:p w14:paraId="4D1AFDA6" w14:textId="77777777" w:rsidR="000A602B" w:rsidRPr="00371A7D" w:rsidRDefault="000A602B" w:rsidP="00C804EC">
                                <w:pPr>
                                  <w:rPr>
                                    <w:b/>
                                    <w:sz w:val="18"/>
                                  </w:rPr>
                                </w:pPr>
                                <w:r w:rsidRPr="00371A7D">
                                  <w:rPr>
                                    <w:b/>
                                    <w:sz w:val="18"/>
                                  </w:rPr>
                                  <w:t>Reagent 1</w:t>
                                </w:r>
                              </w:p>
                              <w:p w14:paraId="1F81A9BD" w14:textId="77777777" w:rsidR="000A602B" w:rsidRPr="007D109A" w:rsidRDefault="000A602B" w:rsidP="00C804EC">
                                <w:pPr>
                                  <w:spacing w:line="240" w:lineRule="auto"/>
                                  <w:rPr>
                                    <w:sz w:val="12"/>
                                    <w:szCs w:val="12"/>
                                  </w:rPr>
                                </w:pPr>
                                <w:r>
                                  <w:rPr>
                                    <w:noProof/>
                                    <w:sz w:val="18"/>
                                    <w:lang w:eastAsia="zh-CN"/>
                                  </w:rPr>
                                  <w:drawing>
                                    <wp:inline distT="0" distB="0" distL="0" distR="0" wp14:anchorId="50BA1155" wp14:editId="0D37CD76">
                                      <wp:extent cx="323850" cy="323850"/>
                                      <wp:effectExtent l="0" t="0" r="0" b="0"/>
                                      <wp:docPr id="193"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sz w:val="18"/>
                                    <w:lang w:eastAsia="zh-CN"/>
                                  </w:rPr>
                                  <w:drawing>
                                    <wp:inline distT="0" distB="0" distL="0" distR="0" wp14:anchorId="30D1EAB4" wp14:editId="0025D622">
                                      <wp:extent cx="304800" cy="304800"/>
                                      <wp:effectExtent l="0" t="0" r="0" b="0"/>
                                      <wp:docPr id="38" name="Grafik 110"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descr="GHS_skul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sz w:val="18"/>
                                    <w:lang w:eastAsia="zh-CN"/>
                                  </w:rPr>
                                  <w:br/>
                                </w:r>
                                <w:r w:rsidRPr="002B6EA7">
                                  <w:rPr>
                                    <w:b/>
                                    <w:sz w:val="12"/>
                                    <w:szCs w:val="12"/>
                                  </w:rPr>
                                  <w:t>Signal word</w:t>
                                </w:r>
                                <w:r>
                                  <w:rPr>
                                    <w:b/>
                                    <w:sz w:val="12"/>
                                    <w:szCs w:val="12"/>
                                  </w:rPr>
                                  <w:br/>
                                </w:r>
                                <w:r w:rsidRPr="007D109A">
                                  <w:rPr>
                                    <w:sz w:val="12"/>
                                    <w:szCs w:val="12"/>
                                  </w:rPr>
                                  <w:t>(see 1.4.10.5.2(a))</w:t>
                                </w:r>
                              </w:p>
                              <w:p w14:paraId="4C5988BB" w14:textId="77777777" w:rsidR="000A602B" w:rsidRPr="007D109A" w:rsidRDefault="000A602B" w:rsidP="00C804EC">
                                <w:pPr>
                                  <w:spacing w:line="240" w:lineRule="auto"/>
                                  <w:rPr>
                                    <w:sz w:val="12"/>
                                    <w:szCs w:val="12"/>
                                  </w:rPr>
                                </w:pPr>
                                <w:r w:rsidRPr="002B6EA7">
                                  <w:rPr>
                                    <w:b/>
                                    <w:sz w:val="12"/>
                                    <w:szCs w:val="12"/>
                                  </w:rPr>
                                  <w:t>Hazard statements</w:t>
                                </w:r>
                                <w:r>
                                  <w:rPr>
                                    <w:b/>
                                    <w:sz w:val="12"/>
                                    <w:szCs w:val="12"/>
                                  </w:rPr>
                                  <w:br/>
                                </w:r>
                                <w:r w:rsidRPr="007D109A">
                                  <w:rPr>
                                    <w:sz w:val="12"/>
                                    <w:szCs w:val="12"/>
                                  </w:rPr>
                                  <w:t>(see 1.4.10.5.2</w:t>
                                </w:r>
                                <w:r>
                                  <w:rPr>
                                    <w:sz w:val="12"/>
                                    <w:szCs w:val="12"/>
                                  </w:rPr>
                                  <w:t xml:space="preserve"> </w:t>
                                </w:r>
                                <w:r w:rsidRPr="007D109A">
                                  <w:rPr>
                                    <w:sz w:val="12"/>
                                    <w:szCs w:val="12"/>
                                  </w:rPr>
                                  <w:t>(b))</w:t>
                                </w:r>
                              </w:p>
                              <w:p w14:paraId="21DF5C4E" w14:textId="77777777" w:rsidR="000A602B" w:rsidRPr="007D109A" w:rsidRDefault="000A602B" w:rsidP="00C804EC">
                                <w:pPr>
                                  <w:spacing w:line="240" w:lineRule="auto"/>
                                  <w:rPr>
                                    <w:sz w:val="12"/>
                                    <w:szCs w:val="12"/>
                                  </w:rPr>
                                </w:pPr>
                                <w:r w:rsidRPr="002B6EA7">
                                  <w:rPr>
                                    <w:b/>
                                    <w:sz w:val="12"/>
                                    <w:szCs w:val="12"/>
                                  </w:rPr>
                                  <w:t>Product ident</w:t>
                                </w:r>
                                <w:r>
                                  <w:rPr>
                                    <w:b/>
                                    <w:sz w:val="12"/>
                                    <w:szCs w:val="12"/>
                                  </w:rPr>
                                  <w:t>ifier</w:t>
                                </w:r>
                                <w:r>
                                  <w:rPr>
                                    <w:b/>
                                    <w:sz w:val="12"/>
                                    <w:szCs w:val="12"/>
                                  </w:rPr>
                                  <w:br/>
                                </w:r>
                                <w:r w:rsidRPr="007D109A">
                                  <w:rPr>
                                    <w:sz w:val="12"/>
                                    <w:szCs w:val="12"/>
                                  </w:rPr>
                                  <w:t xml:space="preserve">(see </w:t>
                                </w:r>
                                <w:r>
                                  <w:rPr>
                                    <w:sz w:val="12"/>
                                    <w:szCs w:val="12"/>
                                  </w:rPr>
                                  <w:t>1.</w:t>
                                </w:r>
                                <w:r w:rsidRPr="007D109A">
                                  <w:rPr>
                                    <w:sz w:val="12"/>
                                    <w:szCs w:val="12"/>
                                  </w:rPr>
                                  <w:t>4.10.5.2</w:t>
                                </w:r>
                                <w:r>
                                  <w:rPr>
                                    <w:sz w:val="12"/>
                                    <w:szCs w:val="12"/>
                                  </w:rPr>
                                  <w:t xml:space="preserve"> </w:t>
                                </w:r>
                                <w:r w:rsidRPr="007D109A">
                                  <w:rPr>
                                    <w:sz w:val="12"/>
                                    <w:szCs w:val="12"/>
                                  </w:rPr>
                                  <w:t>(d)</w:t>
                                </w:r>
                                <w:r>
                                  <w:rPr>
                                    <w:sz w:val="12"/>
                                    <w:szCs w:val="12"/>
                                  </w:rPr>
                                  <w:t>(ii)</w:t>
                                </w:r>
                                <w:r w:rsidRPr="007D109A">
                                  <w:rPr>
                                    <w:sz w:val="12"/>
                                    <w:szCs w:val="12"/>
                                  </w:rPr>
                                  <w:t>)</w:t>
                                </w:r>
                              </w:p>
                            </w:txbxContent>
                          </wps:txbx>
                          <wps:bodyPr rot="0" vert="horz" wrap="square" lIns="36000" tIns="36000" rIns="36000" bIns="36000" anchor="ctr" anchorCtr="0" upright="1">
                            <a:spAutoFit/>
                          </wps:bodyPr>
                        </wps:wsp>
                        <wps:wsp>
                          <wps:cNvPr id="31" name="Text Box 31"/>
                          <wps:cNvSpPr txBox="1">
                            <a:spLocks noChangeArrowheads="1"/>
                          </wps:cNvSpPr>
                          <wps:spPr bwMode="auto">
                            <a:xfrm>
                              <a:off x="4011" y="8179"/>
                              <a:ext cx="1716" cy="1703"/>
                            </a:xfrm>
                            <a:prstGeom prst="rect">
                              <a:avLst/>
                            </a:prstGeom>
                            <a:solidFill>
                              <a:srgbClr val="FFFFFF"/>
                            </a:solidFill>
                            <a:ln w="12700">
                              <a:solidFill>
                                <a:srgbClr val="000000"/>
                              </a:solidFill>
                              <a:miter lim="800000"/>
                              <a:headEnd/>
                              <a:tailEnd/>
                            </a:ln>
                          </wps:spPr>
                          <wps:txbx>
                            <w:txbxContent>
                              <w:p w14:paraId="38386B61" w14:textId="77777777" w:rsidR="000A602B" w:rsidRPr="006C08DD" w:rsidRDefault="000A602B" w:rsidP="00C804EC">
                                <w:pPr>
                                  <w:rPr>
                                    <w:b/>
                                    <w:sz w:val="18"/>
                                    <w:lang w:val="en-US"/>
                                  </w:rPr>
                                </w:pPr>
                                <w:r w:rsidRPr="006C08DD">
                                  <w:rPr>
                                    <w:b/>
                                    <w:sz w:val="18"/>
                                    <w:lang w:val="en-US"/>
                                  </w:rPr>
                                  <w:t>Reagent 2</w:t>
                                </w:r>
                              </w:p>
                              <w:p w14:paraId="677C2A06" w14:textId="77777777" w:rsidR="000A602B" w:rsidRDefault="000A602B" w:rsidP="00C804EC">
                                <w:pPr>
                                  <w:spacing w:line="240" w:lineRule="auto"/>
                                  <w:rPr>
                                    <w:sz w:val="12"/>
                                    <w:szCs w:val="12"/>
                                  </w:rPr>
                                </w:pPr>
                                <w:r>
                                  <w:rPr>
                                    <w:noProof/>
                                    <w:sz w:val="18"/>
                                    <w:lang w:eastAsia="zh-CN"/>
                                  </w:rPr>
                                  <w:drawing>
                                    <wp:inline distT="0" distB="0" distL="0" distR="0" wp14:anchorId="4694888E" wp14:editId="4B477DE3">
                                      <wp:extent cx="323850" cy="323850"/>
                                      <wp:effectExtent l="0" t="0" r="0" b="0"/>
                                      <wp:docPr id="39"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eastAsia="zh-CN"/>
                                  </w:rPr>
                                  <w:drawing>
                                    <wp:inline distT="0" distB="0" distL="0" distR="0" wp14:anchorId="10B54E93" wp14:editId="16942077">
                                      <wp:extent cx="304800" cy="304800"/>
                                      <wp:effectExtent l="0" t="0" r="0" b="0"/>
                                      <wp:docPr id="41" name="Grafik 107" descr="GHS_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descr="GHS_silhoue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lang w:eastAsia="zh-CN"/>
                                  </w:rPr>
                                  <w:drawing>
                                    <wp:inline distT="0" distB="0" distL="0" distR="0" wp14:anchorId="4BAE3E83" wp14:editId="76A0F3CA">
                                      <wp:extent cx="323850" cy="323850"/>
                                      <wp:effectExtent l="0" t="0" r="0" b="0"/>
                                      <wp:docPr id="43" name="Grafik 108" descr="GHS_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 descr="GHS_excla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323850" cy="323850"/>
                                              </a:xfrm>
                                              <a:prstGeom prst="rect">
                                                <a:avLst/>
                                              </a:prstGeom>
                                              <a:noFill/>
                                              <a:ln>
                                                <a:noFill/>
                                              </a:ln>
                                            </pic:spPr>
                                          </pic:pic>
                                        </a:graphicData>
                                      </a:graphic>
                                    </wp:inline>
                                  </w:drawing>
                                </w:r>
                                <w:r>
                                  <w:rPr>
                                    <w:noProof/>
                                    <w:lang w:eastAsia="zh-CN"/>
                                  </w:rPr>
                                  <w:br/>
                                </w:r>
                                <w:r w:rsidRPr="002B6EA7">
                                  <w:rPr>
                                    <w:b/>
                                    <w:sz w:val="12"/>
                                    <w:szCs w:val="12"/>
                                  </w:rPr>
                                  <w:t>Signal word</w:t>
                                </w:r>
                                <w:r>
                                  <w:rPr>
                                    <w:sz w:val="12"/>
                                    <w:szCs w:val="12"/>
                                  </w:rPr>
                                  <w:br/>
                                  <w:t>(see 1.4.10.5.2(a))</w:t>
                                </w:r>
                              </w:p>
                              <w:p w14:paraId="21651474" w14:textId="77777777" w:rsidR="000A602B" w:rsidRDefault="000A602B" w:rsidP="00C804EC">
                                <w:pPr>
                                  <w:spacing w:line="240" w:lineRule="auto"/>
                                  <w:rPr>
                                    <w:sz w:val="12"/>
                                    <w:szCs w:val="12"/>
                                  </w:rPr>
                                </w:pPr>
                                <w:r w:rsidRPr="002B6EA7">
                                  <w:rPr>
                                    <w:b/>
                                    <w:sz w:val="12"/>
                                    <w:szCs w:val="12"/>
                                  </w:rPr>
                                  <w:t>Hazard statements</w:t>
                                </w:r>
                                <w:r>
                                  <w:rPr>
                                    <w:sz w:val="12"/>
                                    <w:szCs w:val="12"/>
                                  </w:rPr>
                                  <w:br/>
                                  <w:t>(see 1.4.10.5.2 (b))</w:t>
                                </w:r>
                              </w:p>
                              <w:p w14:paraId="3DCE6BAD" w14:textId="77777777" w:rsidR="000A602B" w:rsidRPr="00371A7D" w:rsidRDefault="000A602B" w:rsidP="00C804EC">
                                <w:pPr>
                                  <w:spacing w:line="240" w:lineRule="auto"/>
                                  <w:rPr>
                                    <w:b/>
                                    <w:sz w:val="12"/>
                                    <w:szCs w:val="12"/>
                                    <w:lang w:val="en-US"/>
                                  </w:rPr>
                                </w:pPr>
                                <w:r w:rsidRPr="002B6EA7">
                                  <w:rPr>
                                    <w:b/>
                                    <w:sz w:val="12"/>
                                    <w:szCs w:val="12"/>
                                  </w:rPr>
                                  <w:t>Product ident</w:t>
                                </w:r>
                                <w:r>
                                  <w:rPr>
                                    <w:b/>
                                    <w:sz w:val="12"/>
                                    <w:szCs w:val="12"/>
                                  </w:rPr>
                                  <w:t>ifier</w:t>
                                </w:r>
                                <w:r>
                                  <w:rPr>
                                    <w:b/>
                                    <w:sz w:val="12"/>
                                    <w:szCs w:val="12"/>
                                  </w:rPr>
                                  <w:br/>
                                </w:r>
                                <w:r>
                                  <w:rPr>
                                    <w:sz w:val="12"/>
                                    <w:szCs w:val="12"/>
                                  </w:rPr>
                                  <w:t>(see 1.4.10.5.2 (d)(ii))</w:t>
                                </w:r>
                              </w:p>
                            </w:txbxContent>
                          </wps:txbx>
                          <wps:bodyPr rot="0" vert="horz" wrap="square" lIns="36000" tIns="36000" rIns="36000" bIns="36000" anchor="ctr" anchorCtr="0" upright="1">
                            <a:noAutofit/>
                          </wps:bodyPr>
                        </wps:wsp>
                      </wpg:grpSp>
                      <wps:wsp>
                        <wps:cNvPr id="32" name="Text Box 20"/>
                        <wps:cNvSpPr txBox="1">
                          <a:spLocks noChangeArrowheads="1"/>
                        </wps:cNvSpPr>
                        <wps:spPr bwMode="auto">
                          <a:xfrm>
                            <a:off x="6440" y="7604"/>
                            <a:ext cx="3174" cy="718"/>
                          </a:xfrm>
                          <a:prstGeom prst="rect">
                            <a:avLst/>
                          </a:prstGeom>
                          <a:solidFill>
                            <a:srgbClr val="FFFFFF"/>
                          </a:solidFill>
                          <a:ln w="12700">
                            <a:solidFill>
                              <a:srgbClr val="000000"/>
                            </a:solidFill>
                            <a:miter lim="800000"/>
                            <a:headEnd/>
                            <a:tailEnd/>
                          </a:ln>
                        </wps:spPr>
                        <wps:txbx>
                          <w:txbxContent>
                            <w:p w14:paraId="782E3F93" w14:textId="77777777" w:rsidR="000A602B" w:rsidRPr="007D109A" w:rsidRDefault="000A602B" w:rsidP="00C804EC">
                              <w:pPr>
                                <w:shd w:val="clear" w:color="auto" w:fill="FFFFFF"/>
                                <w:spacing w:before="80" w:line="240" w:lineRule="auto"/>
                                <w:rPr>
                                  <w:b/>
                                  <w:sz w:val="18"/>
                                  <w:lang w:val="en-US"/>
                                </w:rPr>
                              </w:pPr>
                              <w:r w:rsidRPr="007D109A">
                                <w:rPr>
                                  <w:b/>
                                  <w:sz w:val="18"/>
                                  <w:lang w:val="en-US"/>
                                </w:rPr>
                                <w:t>Reagent 1</w:t>
                              </w:r>
                            </w:p>
                            <w:p w14:paraId="2149EC8E" w14:textId="77777777" w:rsidR="000A602B" w:rsidRPr="00F25027" w:rsidRDefault="000A602B" w:rsidP="00C804EC">
                              <w:pPr>
                                <w:shd w:val="clear" w:color="auto" w:fill="FFFFFF"/>
                                <w:spacing w:before="80" w:after="80" w:line="240" w:lineRule="auto"/>
                                <w:rPr>
                                  <w:b/>
                                  <w:sz w:val="12"/>
                                  <w:szCs w:val="12"/>
                                  <w:lang w:val="en-US"/>
                                </w:rPr>
                              </w:pPr>
                              <w:r w:rsidRPr="00F25027">
                                <w:rPr>
                                  <w:b/>
                                  <w:sz w:val="12"/>
                                  <w:szCs w:val="12"/>
                                  <w:lang w:val="en-US"/>
                                </w:rPr>
                                <w:t>Precautionary statements (see 1.4.10.5.2</w:t>
                              </w:r>
                              <w:r>
                                <w:rPr>
                                  <w:b/>
                                  <w:sz w:val="12"/>
                                  <w:szCs w:val="12"/>
                                  <w:lang w:val="en-US"/>
                                </w:rPr>
                                <w:t xml:space="preserve"> </w:t>
                              </w:r>
                              <w:r w:rsidRPr="00A82AA5">
                                <w:rPr>
                                  <w:b/>
                                  <w:sz w:val="12"/>
                                  <w:szCs w:val="12"/>
                                  <w:lang w:val="en-US"/>
                                </w:rPr>
                                <w:t>(c))</w:t>
                              </w:r>
                            </w:p>
                          </w:txbxContent>
                        </wps:txbx>
                        <wps:bodyPr rot="0" vert="horz" wrap="square" lIns="36000" tIns="36000" rIns="36000" bIns="36000" anchor="ctr" anchorCtr="0" upright="1">
                          <a:spAutoFit/>
                        </wps:bodyPr>
                      </wps:wsp>
                      <wps:wsp>
                        <wps:cNvPr id="7" name="Text Box 33"/>
                        <wps:cNvSpPr txBox="1">
                          <a:spLocks noChangeArrowheads="1"/>
                        </wps:cNvSpPr>
                        <wps:spPr bwMode="auto">
                          <a:xfrm>
                            <a:off x="6440" y="9206"/>
                            <a:ext cx="3173" cy="707"/>
                          </a:xfrm>
                          <a:prstGeom prst="rect">
                            <a:avLst/>
                          </a:prstGeom>
                          <a:solidFill>
                            <a:srgbClr val="FFFFFF"/>
                          </a:solidFill>
                          <a:ln w="12700">
                            <a:solidFill>
                              <a:srgbClr val="000000"/>
                            </a:solidFill>
                            <a:miter lim="800000"/>
                            <a:headEnd/>
                            <a:tailEnd/>
                          </a:ln>
                        </wps:spPr>
                        <wps:txbx>
                          <w:txbxContent>
                            <w:p w14:paraId="4EE0D09A" w14:textId="77777777" w:rsidR="000A602B" w:rsidRPr="00F25027" w:rsidRDefault="000A602B" w:rsidP="00C804EC">
                              <w:pPr>
                                <w:shd w:val="clear" w:color="auto" w:fill="FFFFFF"/>
                                <w:spacing w:before="80" w:after="80" w:line="240" w:lineRule="auto"/>
                                <w:rPr>
                                  <w:b/>
                                  <w:sz w:val="12"/>
                                  <w:szCs w:val="12"/>
                                  <w:lang w:val="en-US"/>
                                </w:rPr>
                              </w:pPr>
                              <w:r>
                                <w:rPr>
                                  <w:b/>
                                  <w:sz w:val="18"/>
                                  <w:lang w:val="en-US"/>
                                </w:rPr>
                                <w:t xml:space="preserve">Storage conditions and general precautionary statements </w:t>
                              </w:r>
                            </w:p>
                          </w:txbxContent>
                        </wps:txbx>
                        <wps:bodyPr rot="0" vert="horz" wrap="square" lIns="36000" tIns="36000" rIns="36000" bIns="36000" anchor="ctr" anchorCtr="0" upright="1">
                          <a:spAutoFit/>
                        </wps:bodyPr>
                      </wps:wsp>
                      <wps:wsp>
                        <wps:cNvPr id="9" name="Text Box 20"/>
                        <wps:cNvSpPr txBox="1">
                          <a:spLocks noChangeArrowheads="1"/>
                        </wps:cNvSpPr>
                        <wps:spPr bwMode="auto">
                          <a:xfrm>
                            <a:off x="6435" y="8406"/>
                            <a:ext cx="3174" cy="718"/>
                          </a:xfrm>
                          <a:prstGeom prst="rect">
                            <a:avLst/>
                          </a:prstGeom>
                          <a:solidFill>
                            <a:srgbClr val="FFFFFF"/>
                          </a:solidFill>
                          <a:ln w="12700">
                            <a:solidFill>
                              <a:srgbClr val="000000"/>
                            </a:solidFill>
                            <a:miter lim="800000"/>
                            <a:headEnd/>
                            <a:tailEnd/>
                          </a:ln>
                        </wps:spPr>
                        <wps:txbx>
                          <w:txbxContent>
                            <w:p w14:paraId="63936409" w14:textId="77777777" w:rsidR="000A602B" w:rsidRPr="007D109A" w:rsidRDefault="000A602B" w:rsidP="00C804EC">
                              <w:pPr>
                                <w:shd w:val="clear" w:color="auto" w:fill="FFFFFF"/>
                                <w:spacing w:before="80" w:line="240" w:lineRule="auto"/>
                                <w:rPr>
                                  <w:b/>
                                  <w:sz w:val="18"/>
                                  <w:lang w:val="en-US"/>
                                </w:rPr>
                              </w:pPr>
                              <w:r w:rsidRPr="007D109A">
                                <w:rPr>
                                  <w:b/>
                                  <w:sz w:val="18"/>
                                  <w:lang w:val="en-US"/>
                                </w:rPr>
                                <w:t xml:space="preserve">Reagent </w:t>
                              </w:r>
                              <w:r>
                                <w:rPr>
                                  <w:b/>
                                  <w:sz w:val="18"/>
                                  <w:lang w:val="en-US"/>
                                </w:rPr>
                                <w:t>2</w:t>
                              </w:r>
                            </w:p>
                            <w:p w14:paraId="28719D70" w14:textId="77777777" w:rsidR="000A602B" w:rsidRPr="008760E8" w:rsidRDefault="000A602B" w:rsidP="00C804EC">
                              <w:pPr>
                                <w:shd w:val="clear" w:color="auto" w:fill="FFFFFF"/>
                                <w:spacing w:before="80" w:after="80" w:line="240" w:lineRule="auto"/>
                                <w:rPr>
                                  <w:b/>
                                  <w:sz w:val="12"/>
                                  <w:szCs w:val="12"/>
                                  <w:lang w:val="en-US"/>
                                </w:rPr>
                              </w:pPr>
                              <w:r w:rsidRPr="008760E8">
                                <w:rPr>
                                  <w:b/>
                                  <w:sz w:val="12"/>
                                  <w:szCs w:val="12"/>
                                  <w:lang w:val="en-US"/>
                                </w:rPr>
                                <w:t>Precautionary statements (see 1.4.10.5.</w:t>
                              </w:r>
                              <w:r w:rsidRPr="00A82AA5">
                                <w:rPr>
                                  <w:b/>
                                  <w:sz w:val="12"/>
                                  <w:szCs w:val="12"/>
                                  <w:lang w:val="en-US"/>
                                </w:rPr>
                                <w:t>2 (c))</w:t>
                              </w:r>
                            </w:p>
                          </w:txbxContent>
                        </wps:txbx>
                        <wps:bodyPr rot="0" vert="horz" wrap="square" lIns="36000" tIns="36000" rIns="36000" bIns="3600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4720527" id="Group 14" o:spid="_x0000_s1125" style="position:absolute;left:0;text-align:left;margin-left:66.55pt;margin-top:16.95pt;width:356.95pt;height:115.45pt;z-index:251665408" coordorigin="2475,7604" coordsize="7139,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XzugMAANIUAAAOAAAAZHJzL2Uyb0RvYy54bWzsWNty1DgQfaeKf1Dpnfg69sQVh2IDSVHF&#10;LlQBH6Cx5UutLRlJE0/4elot2xMm4bq7BDb4wWVZUqv79NHR5eTxru/IJVe6lSKnwZFPCReFLFtR&#10;5/Ttm/NHa0q0YaJknRQ8p1dc08enDx+cjEPGQ9nIruSKgBGhs3HIaWPMkHmeLhreM30kBy6gspKq&#10;ZwaKqvZKxUaw3nde6PuJN0pVDkoWXGv4+9RV0lO0X1W8MC+rSnNDupyCbwbfCt8b+/ZOT1hWKzY0&#10;bTG5wb7Di561AgZdTD1lhpGtam+Y6ttCSS0rc1TI3pNV1RYcY4BoAv8gmgsltwPGUmdjPSwwAbQH&#10;OH232eKvy1eKtGVOQ4BHsB5yhMOSILbgjEOdQZsLNbweXikXIXy+kMXfGqq9w3pbrl1jshn/lCXY&#10;Y1sjEZxdpXprAsImO8zB1ZIDvjOkgJ/xKorCZEVJAXVBnCRhsHJZKhpIpe0XxinUQ3Wa+Ogky4rm&#10;2dQ/DaJj1zmM/GPb02OZGxidnZxzkWFhCXIGIjgAAsc/DNSm+t8C4paAZjiicBVO4YTp+luAuNnz&#10;k0DA1NN7dul/xq7XDRs4klZb5sygpjOob2xof8gdCQJHMGxm2UXMDv5D1pEs2pGMCHnWMFHzJ0rJ&#10;seGsBP+wJ6Rz6WpzqDNtjXyJdZ8FO4ZJYIm3OqAOywalzQWXPbEfOVWgLOgmu3yhjWPZ3MRSXMuu&#10;Lc/brsOCqjdnnSKXDFToHJ+JmB816wQZIbYw9X2HwCdt+PjcZqNvDehp1/Y5XS+NWGZxeyZK8JNl&#10;hrWd+wZCdAInscPOoWh2mx0qAsxC6GCB3cjyCqBV0ukn6D18NFK9p2QE7cypfrdlilPSPReQnuMg&#10;tkAaLMSr1EqLul6zuV7DRAGmcloYRYkrnBkn0dtBtXUDY82UeAJSct4i3nu/pgiAw87b/5zM0SKV&#10;ezKHM1bA+Tsg8zpIp8VsVo5gFUaTiqZuqi3z/36yOZkz9I1sjhKYSDObp4Jj81RwbJ4KvyCbl/Vu&#10;YXN0N9Ic+0BUu7ADm3HpZtnC5jRIZjb70aR8835iFt77pM3pT8ZmIa02V5/T5v3+60fpNGyd3JZ2&#10;YTYsRdOa9kN1OsEF8aMt68zsKEhjx+w0wA3ePZdpxGC/uH/1puP/LtM3N9AR6qCF6m64fBz6uKbu&#10;VRq4PO05Uh8F6p5zGRex31y+cRqEE/rPosuRu0pYx7dw+bcuZ8th0B0vfi0u44YDLs7wDmi65LM3&#10;c9fLeHjcX0WefgAAAP//AwBQSwMEFAAGAAgAAAAhAE6JWu7hAAAACgEAAA8AAABkcnMvZG93bnJl&#10;di54bWxMj0FLw0AQhe+C/2EZwZvdpKk1xmxKKeqpFGwF8TbNTpPQ7G7IbpP03zue9PiYjzffy1eT&#10;acVAvW+cVRDPIhBkS6cbWyn4PLw9pCB8QKuxdZYUXMnDqri9yTHTbrQfNOxDJbjE+gwV1CF0mZS+&#10;rMmgn7mOLN9OrjcYOPaV1D2OXG5aOY+ipTTYWP5QY0ebmsrz/mIUvI84rpP4ddieT5vr9+Fx97WN&#10;San7u2n9AiLQFP5g+NVndSjY6eguVnvRck6SmFEFSfIMgoF08cTjjgrmy0UKssjl/wnFDwAAAP//&#10;AwBQSwECLQAUAAYACAAAACEAtoM4kv4AAADhAQAAEwAAAAAAAAAAAAAAAAAAAAAAW0NvbnRlbnRf&#10;VHlwZXNdLnhtbFBLAQItABQABgAIAAAAIQA4/SH/1gAAAJQBAAALAAAAAAAAAAAAAAAAAC8BAABf&#10;cmVscy8ucmVsc1BLAQItABQABgAIAAAAIQDVAbXzugMAANIUAAAOAAAAAAAAAAAAAAAAAC4CAABk&#10;cnMvZTJvRG9jLnhtbFBLAQItABQABgAIAAAAIQBOiVru4QAAAAoBAAAPAAAAAAAAAAAAAAAAABQG&#10;AABkcnMvZG93bnJldi54bWxQSwUGAAAAAAQABADzAAAAIgcAAAAA&#10;">
                <v:group id="_x0000_s1126" style="position:absolute;left:2475;top:7604;width:3252;height:2278" coordorigin="2475,7604" coordsize="3252,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11" o:spid="_x0000_s1127" type="#_x0000_t202" style="position:absolute;left:2475;top:7604;width:3240;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BwQAAANsAAAAPAAAAZHJzL2Rvd25yZXYueG1sRI/NagIx&#10;FIX3Bd8hXMFdzTgLW6ZGKQVB3Gitur5MrsnQyU2YxHF8eyMUujycn4+zWA2uFT11sfGsYDYtQBDX&#10;XjdsFBx/1q/vIGJC1th6JgV3irBajl4WWGl/42/qD8mIPMKxQgU2pVBJGWtLDuPUB+LsXXznMGXZ&#10;Gak7vOVx18qyKObSYcOZYDHQl6X693B1mbvn1u7P18vsTuXJB7PbmtArNRkPnx8gEg3pP/zX3mgF&#10;5Rs8v+QfIJcPAAAA//8DAFBLAQItABQABgAIAAAAIQDb4fbL7gAAAIUBAAATAAAAAAAAAAAAAAAA&#10;AAAAAABbQ29udGVudF9UeXBlc10ueG1sUEsBAi0AFAAGAAgAAAAhAFr0LFu/AAAAFQEAAAsAAAAA&#10;AAAAAAAAAAAAHwEAAF9yZWxzLy5yZWxzUEsBAi0AFAAGAAgAAAAhAFku78HBAAAA2wAAAA8AAAAA&#10;AAAAAAAAAAAABwIAAGRycy9kb3ducmV2LnhtbFBLBQYAAAAAAwADALcAAAD1AgAAAAA=&#10;" strokeweight="1pt">
                    <v:textbox style="mso-fit-shape-to-text:t">
                      <w:txbxContent>
                        <w:p w14:paraId="7B9316C2" w14:textId="77777777" w:rsidR="000A602B" w:rsidRPr="00371A7D" w:rsidRDefault="000A602B" w:rsidP="00C804EC">
                          <w:pPr>
                            <w:shd w:val="clear" w:color="auto" w:fill="000000"/>
                            <w:spacing w:line="240" w:lineRule="auto"/>
                            <w:rPr>
                              <w:b/>
                              <w:sz w:val="18"/>
                              <w:lang w:val="en-US"/>
                            </w:rPr>
                          </w:pPr>
                          <w:r>
                            <w:rPr>
                              <w:b/>
                              <w:sz w:val="18"/>
                              <w:lang w:val="en-US"/>
                            </w:rPr>
                            <w:t>Reagent k</w:t>
                          </w:r>
                          <w:r w:rsidRPr="00371A7D">
                            <w:rPr>
                              <w:b/>
                              <w:sz w:val="18"/>
                              <w:lang w:val="en-US"/>
                            </w:rPr>
                            <w:t>it for water analysis</w:t>
                          </w:r>
                        </w:p>
                        <w:p w14:paraId="54DD1CD1" w14:textId="77777777" w:rsidR="000A602B" w:rsidRPr="00230EEE" w:rsidRDefault="000A602B" w:rsidP="00C804EC">
                          <w:pPr>
                            <w:shd w:val="clear" w:color="auto" w:fill="000000"/>
                            <w:spacing w:line="240" w:lineRule="auto"/>
                            <w:rPr>
                              <w:sz w:val="12"/>
                              <w:szCs w:val="12"/>
                              <w:lang w:val="en-US"/>
                            </w:rPr>
                          </w:pPr>
                          <w:r w:rsidRPr="00B625EE">
                            <w:rPr>
                              <w:b/>
                              <w:sz w:val="12"/>
                              <w:szCs w:val="12"/>
                              <w:lang w:val="en-US"/>
                            </w:rPr>
                            <w:t>Supplier identification</w:t>
                          </w:r>
                          <w:r>
                            <w:rPr>
                              <w:b/>
                              <w:sz w:val="12"/>
                              <w:szCs w:val="12"/>
                              <w:lang w:val="en-US"/>
                            </w:rPr>
                            <w:t xml:space="preserve"> </w:t>
                          </w:r>
                          <w:r>
                            <w:rPr>
                              <w:sz w:val="12"/>
                              <w:szCs w:val="12"/>
                              <w:lang w:val="en-US"/>
                            </w:rPr>
                            <w:t>(see 1.4.10.5.2(e))</w:t>
                          </w:r>
                        </w:p>
                      </w:txbxContent>
                    </v:textbox>
                  </v:shape>
                  <v:shape id="_x0000_s1128" type="#_x0000_t202" style="position:absolute;left:2475;top:8170;width:1523;height:1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wnkwgAAANsAAAAPAAAAZHJzL2Rvd25yZXYueG1sRE/Pa8Iw&#10;FL4P/B/CE3Zb020io5qWKUwEL7PbYd7emmda1ryUJmrtX28OA48f3+9lMdhWnKn3jWMFz0kKgrhy&#10;umGj4Pvr4+kNhA/IGlvHpOBKHop88rDETLsL7+lcBiNiCPsMFdQhdJmUvqrJok9cRxy5o+sthgh7&#10;I3WPlxhuW/mSpnNpseHYUGNH65qqv/JkFWxmG3PYmdDOPn+a31U5jqcjj0o9Tof3BYhAQ7iL/91b&#10;reA1ro9f4g+Q+Q0AAP//AwBQSwECLQAUAAYACAAAACEA2+H2y+4AAACFAQAAEwAAAAAAAAAAAAAA&#10;AAAAAAAAW0NvbnRlbnRfVHlwZXNdLnhtbFBLAQItABQABgAIAAAAIQBa9CxbvwAAABUBAAALAAAA&#10;AAAAAAAAAAAAAB8BAABfcmVscy8ucmVsc1BLAQItABQABgAIAAAAIQD6VwnkwgAAANsAAAAPAAAA&#10;AAAAAAAAAAAAAAcCAABkcnMvZG93bnJldi54bWxQSwUGAAAAAAMAAwC3AAAA9gIAAAAA&#10;" strokeweight="1pt">
                    <v:textbox style="mso-fit-shape-to-text:t" inset="1mm,1mm,1mm,1mm">
                      <w:txbxContent>
                        <w:p w14:paraId="4D1AFDA6" w14:textId="77777777" w:rsidR="000A602B" w:rsidRPr="00371A7D" w:rsidRDefault="000A602B" w:rsidP="00C804EC">
                          <w:pPr>
                            <w:rPr>
                              <w:b/>
                              <w:sz w:val="18"/>
                            </w:rPr>
                          </w:pPr>
                          <w:r w:rsidRPr="00371A7D">
                            <w:rPr>
                              <w:b/>
                              <w:sz w:val="18"/>
                            </w:rPr>
                            <w:t>Reagent 1</w:t>
                          </w:r>
                        </w:p>
                        <w:p w14:paraId="1F81A9BD" w14:textId="77777777" w:rsidR="000A602B" w:rsidRPr="007D109A" w:rsidRDefault="000A602B" w:rsidP="00C804EC">
                          <w:pPr>
                            <w:spacing w:line="240" w:lineRule="auto"/>
                            <w:rPr>
                              <w:sz w:val="12"/>
                              <w:szCs w:val="12"/>
                            </w:rPr>
                          </w:pPr>
                          <w:r>
                            <w:rPr>
                              <w:noProof/>
                              <w:sz w:val="18"/>
                              <w:lang w:eastAsia="zh-CN"/>
                            </w:rPr>
                            <w:drawing>
                              <wp:inline distT="0" distB="0" distL="0" distR="0" wp14:anchorId="50BA1155" wp14:editId="0D37CD76">
                                <wp:extent cx="323850" cy="323850"/>
                                <wp:effectExtent l="0" t="0" r="0" b="0"/>
                                <wp:docPr id="193"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sz w:val="18"/>
                              <w:lang w:eastAsia="zh-CN"/>
                            </w:rPr>
                            <w:drawing>
                              <wp:inline distT="0" distB="0" distL="0" distR="0" wp14:anchorId="30D1EAB4" wp14:editId="0025D622">
                                <wp:extent cx="304800" cy="304800"/>
                                <wp:effectExtent l="0" t="0" r="0" b="0"/>
                                <wp:docPr id="38" name="Grafik 110"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descr="GHS_skul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sz w:val="18"/>
                              <w:lang w:eastAsia="zh-CN"/>
                            </w:rPr>
                            <w:br/>
                          </w:r>
                          <w:r w:rsidRPr="002B6EA7">
                            <w:rPr>
                              <w:b/>
                              <w:sz w:val="12"/>
                              <w:szCs w:val="12"/>
                            </w:rPr>
                            <w:t>Signal word</w:t>
                          </w:r>
                          <w:r>
                            <w:rPr>
                              <w:b/>
                              <w:sz w:val="12"/>
                              <w:szCs w:val="12"/>
                            </w:rPr>
                            <w:br/>
                          </w:r>
                          <w:r w:rsidRPr="007D109A">
                            <w:rPr>
                              <w:sz w:val="12"/>
                              <w:szCs w:val="12"/>
                            </w:rPr>
                            <w:t>(see 1.4.10.5.2(a))</w:t>
                          </w:r>
                        </w:p>
                        <w:p w14:paraId="4C5988BB" w14:textId="77777777" w:rsidR="000A602B" w:rsidRPr="007D109A" w:rsidRDefault="000A602B" w:rsidP="00C804EC">
                          <w:pPr>
                            <w:spacing w:line="240" w:lineRule="auto"/>
                            <w:rPr>
                              <w:sz w:val="12"/>
                              <w:szCs w:val="12"/>
                            </w:rPr>
                          </w:pPr>
                          <w:r w:rsidRPr="002B6EA7">
                            <w:rPr>
                              <w:b/>
                              <w:sz w:val="12"/>
                              <w:szCs w:val="12"/>
                            </w:rPr>
                            <w:t>Hazard statements</w:t>
                          </w:r>
                          <w:r>
                            <w:rPr>
                              <w:b/>
                              <w:sz w:val="12"/>
                              <w:szCs w:val="12"/>
                            </w:rPr>
                            <w:br/>
                          </w:r>
                          <w:r w:rsidRPr="007D109A">
                            <w:rPr>
                              <w:sz w:val="12"/>
                              <w:szCs w:val="12"/>
                            </w:rPr>
                            <w:t>(see 1.4.10.5.2</w:t>
                          </w:r>
                          <w:r>
                            <w:rPr>
                              <w:sz w:val="12"/>
                              <w:szCs w:val="12"/>
                            </w:rPr>
                            <w:t xml:space="preserve"> </w:t>
                          </w:r>
                          <w:r w:rsidRPr="007D109A">
                            <w:rPr>
                              <w:sz w:val="12"/>
                              <w:szCs w:val="12"/>
                            </w:rPr>
                            <w:t>(b))</w:t>
                          </w:r>
                        </w:p>
                        <w:p w14:paraId="21DF5C4E" w14:textId="77777777" w:rsidR="000A602B" w:rsidRPr="007D109A" w:rsidRDefault="000A602B" w:rsidP="00C804EC">
                          <w:pPr>
                            <w:spacing w:line="240" w:lineRule="auto"/>
                            <w:rPr>
                              <w:sz w:val="12"/>
                              <w:szCs w:val="12"/>
                            </w:rPr>
                          </w:pPr>
                          <w:r w:rsidRPr="002B6EA7">
                            <w:rPr>
                              <w:b/>
                              <w:sz w:val="12"/>
                              <w:szCs w:val="12"/>
                            </w:rPr>
                            <w:t>Product ident</w:t>
                          </w:r>
                          <w:r>
                            <w:rPr>
                              <w:b/>
                              <w:sz w:val="12"/>
                              <w:szCs w:val="12"/>
                            </w:rPr>
                            <w:t>ifier</w:t>
                          </w:r>
                          <w:r>
                            <w:rPr>
                              <w:b/>
                              <w:sz w:val="12"/>
                              <w:szCs w:val="12"/>
                            </w:rPr>
                            <w:br/>
                          </w:r>
                          <w:r w:rsidRPr="007D109A">
                            <w:rPr>
                              <w:sz w:val="12"/>
                              <w:szCs w:val="12"/>
                            </w:rPr>
                            <w:t xml:space="preserve">(see </w:t>
                          </w:r>
                          <w:r>
                            <w:rPr>
                              <w:sz w:val="12"/>
                              <w:szCs w:val="12"/>
                            </w:rPr>
                            <w:t>1.</w:t>
                          </w:r>
                          <w:r w:rsidRPr="007D109A">
                            <w:rPr>
                              <w:sz w:val="12"/>
                              <w:szCs w:val="12"/>
                            </w:rPr>
                            <w:t>4.10.5.2</w:t>
                          </w:r>
                          <w:r>
                            <w:rPr>
                              <w:sz w:val="12"/>
                              <w:szCs w:val="12"/>
                            </w:rPr>
                            <w:t xml:space="preserve"> </w:t>
                          </w:r>
                          <w:r w:rsidRPr="007D109A">
                            <w:rPr>
                              <w:sz w:val="12"/>
                              <w:szCs w:val="12"/>
                            </w:rPr>
                            <w:t>(d)</w:t>
                          </w:r>
                          <w:r>
                            <w:rPr>
                              <w:sz w:val="12"/>
                              <w:szCs w:val="12"/>
                            </w:rPr>
                            <w:t>(ii)</w:t>
                          </w:r>
                          <w:r w:rsidRPr="007D109A">
                            <w:rPr>
                              <w:sz w:val="12"/>
                              <w:szCs w:val="12"/>
                            </w:rPr>
                            <w:t>)</w:t>
                          </w:r>
                        </w:p>
                      </w:txbxContent>
                    </v:textbox>
                  </v:shape>
                  <v:shape id="Text Box 31" o:spid="_x0000_s1129" type="#_x0000_t202" style="position:absolute;left:4011;top:8179;width:1716;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wwgAAANsAAAAPAAAAZHJzL2Rvd25yZXYueG1sRI9Bi8Iw&#10;FITvgv8hPMGbTasg0jXKsiB4UleX1eMjeduWNi+liVr//UYQPA4z8w2zXPe2ETfqfOVYQZakIIi1&#10;MxUXCn5Om8kChA/IBhvHpOBBHtar4WCJuXF3/qbbMRQiQtjnqKAMoc2l9Lokiz5xLXH0/lxnMUTZ&#10;FdJ0eI9w28hpms6lxYrjQoktfZWk6+PVKmiuurZhMT1Xbp/p3eGU9pffWqnxqP/8ABGoD+/wq701&#10;CmYZPL/EHyBX/wAAAP//AwBQSwECLQAUAAYACAAAACEA2+H2y+4AAACFAQAAEwAAAAAAAAAAAAAA&#10;AAAAAAAAW0NvbnRlbnRfVHlwZXNdLnhtbFBLAQItABQABgAIAAAAIQBa9CxbvwAAABUBAAALAAAA&#10;AAAAAAAAAAAAAB8BAABfcmVscy8ucmVsc1BLAQItABQABgAIAAAAIQDSWT+wwgAAANsAAAAPAAAA&#10;AAAAAAAAAAAAAAcCAABkcnMvZG93bnJldi54bWxQSwUGAAAAAAMAAwC3AAAA9gIAAAAA&#10;" strokeweight="1pt">
                    <v:textbox inset="1mm,1mm,1mm,1mm">
                      <w:txbxContent>
                        <w:p w14:paraId="38386B61" w14:textId="77777777" w:rsidR="000A602B" w:rsidRPr="006C08DD" w:rsidRDefault="000A602B" w:rsidP="00C804EC">
                          <w:pPr>
                            <w:rPr>
                              <w:b/>
                              <w:sz w:val="18"/>
                              <w:lang w:val="en-US"/>
                            </w:rPr>
                          </w:pPr>
                          <w:r w:rsidRPr="006C08DD">
                            <w:rPr>
                              <w:b/>
                              <w:sz w:val="18"/>
                              <w:lang w:val="en-US"/>
                            </w:rPr>
                            <w:t>Reagent 2</w:t>
                          </w:r>
                        </w:p>
                        <w:p w14:paraId="677C2A06" w14:textId="77777777" w:rsidR="000A602B" w:rsidRDefault="000A602B" w:rsidP="00C804EC">
                          <w:pPr>
                            <w:spacing w:line="240" w:lineRule="auto"/>
                            <w:rPr>
                              <w:sz w:val="12"/>
                              <w:szCs w:val="12"/>
                            </w:rPr>
                          </w:pPr>
                          <w:r>
                            <w:rPr>
                              <w:noProof/>
                              <w:sz w:val="18"/>
                              <w:lang w:eastAsia="zh-CN"/>
                            </w:rPr>
                            <w:drawing>
                              <wp:inline distT="0" distB="0" distL="0" distR="0" wp14:anchorId="4694888E" wp14:editId="4B477DE3">
                                <wp:extent cx="323850" cy="323850"/>
                                <wp:effectExtent l="0" t="0" r="0" b="0"/>
                                <wp:docPr id="39"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eastAsia="zh-CN"/>
                            </w:rPr>
                            <w:drawing>
                              <wp:inline distT="0" distB="0" distL="0" distR="0" wp14:anchorId="10B54E93" wp14:editId="16942077">
                                <wp:extent cx="304800" cy="304800"/>
                                <wp:effectExtent l="0" t="0" r="0" b="0"/>
                                <wp:docPr id="41" name="Grafik 107" descr="GHS_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descr="GHS_silhoue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lang w:eastAsia="zh-CN"/>
                            </w:rPr>
                            <w:drawing>
                              <wp:inline distT="0" distB="0" distL="0" distR="0" wp14:anchorId="4BAE3E83" wp14:editId="76A0F3CA">
                                <wp:extent cx="323850" cy="323850"/>
                                <wp:effectExtent l="0" t="0" r="0" b="0"/>
                                <wp:docPr id="43" name="Grafik 108" descr="GHS_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 descr="GHS_excla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323850" cy="323850"/>
                                        </a:xfrm>
                                        <a:prstGeom prst="rect">
                                          <a:avLst/>
                                        </a:prstGeom>
                                        <a:noFill/>
                                        <a:ln>
                                          <a:noFill/>
                                        </a:ln>
                                      </pic:spPr>
                                    </pic:pic>
                                  </a:graphicData>
                                </a:graphic>
                              </wp:inline>
                            </w:drawing>
                          </w:r>
                          <w:r>
                            <w:rPr>
                              <w:noProof/>
                              <w:lang w:eastAsia="zh-CN"/>
                            </w:rPr>
                            <w:br/>
                          </w:r>
                          <w:r w:rsidRPr="002B6EA7">
                            <w:rPr>
                              <w:b/>
                              <w:sz w:val="12"/>
                              <w:szCs w:val="12"/>
                            </w:rPr>
                            <w:t>Signal word</w:t>
                          </w:r>
                          <w:r>
                            <w:rPr>
                              <w:sz w:val="12"/>
                              <w:szCs w:val="12"/>
                            </w:rPr>
                            <w:br/>
                            <w:t>(see 1.4.10.5.2(a))</w:t>
                          </w:r>
                        </w:p>
                        <w:p w14:paraId="21651474" w14:textId="77777777" w:rsidR="000A602B" w:rsidRDefault="000A602B" w:rsidP="00C804EC">
                          <w:pPr>
                            <w:spacing w:line="240" w:lineRule="auto"/>
                            <w:rPr>
                              <w:sz w:val="12"/>
                              <w:szCs w:val="12"/>
                            </w:rPr>
                          </w:pPr>
                          <w:r w:rsidRPr="002B6EA7">
                            <w:rPr>
                              <w:b/>
                              <w:sz w:val="12"/>
                              <w:szCs w:val="12"/>
                            </w:rPr>
                            <w:t>Hazard statements</w:t>
                          </w:r>
                          <w:r>
                            <w:rPr>
                              <w:sz w:val="12"/>
                              <w:szCs w:val="12"/>
                            </w:rPr>
                            <w:br/>
                            <w:t>(see 1.4.10.5.2 (b))</w:t>
                          </w:r>
                        </w:p>
                        <w:p w14:paraId="3DCE6BAD" w14:textId="77777777" w:rsidR="000A602B" w:rsidRPr="00371A7D" w:rsidRDefault="000A602B" w:rsidP="00C804EC">
                          <w:pPr>
                            <w:spacing w:line="240" w:lineRule="auto"/>
                            <w:rPr>
                              <w:b/>
                              <w:sz w:val="12"/>
                              <w:szCs w:val="12"/>
                              <w:lang w:val="en-US"/>
                            </w:rPr>
                          </w:pPr>
                          <w:r w:rsidRPr="002B6EA7">
                            <w:rPr>
                              <w:b/>
                              <w:sz w:val="12"/>
                              <w:szCs w:val="12"/>
                            </w:rPr>
                            <w:t>Product ident</w:t>
                          </w:r>
                          <w:r>
                            <w:rPr>
                              <w:b/>
                              <w:sz w:val="12"/>
                              <w:szCs w:val="12"/>
                            </w:rPr>
                            <w:t>ifier</w:t>
                          </w:r>
                          <w:r>
                            <w:rPr>
                              <w:b/>
                              <w:sz w:val="12"/>
                              <w:szCs w:val="12"/>
                            </w:rPr>
                            <w:br/>
                          </w:r>
                          <w:r>
                            <w:rPr>
                              <w:sz w:val="12"/>
                              <w:szCs w:val="12"/>
                            </w:rPr>
                            <w:t>(see 1.4.10.5.2 (d)(ii))</w:t>
                          </w:r>
                        </w:p>
                      </w:txbxContent>
                    </v:textbox>
                  </v:shape>
                </v:group>
                <v:shape id="Text Box 20" o:spid="_x0000_s1130" type="#_x0000_t202" style="position:absolute;left:6440;top:7604;width:3174;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IIxAAAANsAAAAPAAAAZHJzL2Rvd25yZXYueG1sRI9Ba8JA&#10;FITvgv9heYI33dSKSOoqVagIXmrsob29Zp+b0OzbkF015td3BcHjMDPfMItVaytxocaXjhW8jBMQ&#10;xLnTJRsFX8eP0RyED8gaK8ek4EYeVst+b4Gpdlc+0CULRkQI+xQVFCHUqZQ+L8iiH7uaOHon11gM&#10;UTZG6gavEW4rOUmSmbRYclwosKZNQflfdrYKttOt+dmbUE0/v8vfddZ15xN3Sg0H7fsbiEBteIYf&#10;7Z1W8DqB+5f4A+TyHwAA//8DAFBLAQItABQABgAIAAAAIQDb4fbL7gAAAIUBAAATAAAAAAAAAAAA&#10;AAAAAAAAAABbQ29udGVudF9UeXBlc10ueG1sUEsBAi0AFAAGAAgAAAAhAFr0LFu/AAAAFQEAAAsA&#10;AAAAAAAAAAAAAAAAHwEAAF9yZWxzLy5yZWxzUEsBAi0AFAAGAAgAAAAhAGXJMgjEAAAA2wAAAA8A&#10;AAAAAAAAAAAAAAAABwIAAGRycy9kb3ducmV2LnhtbFBLBQYAAAAAAwADALcAAAD4AgAAAAA=&#10;" strokeweight="1pt">
                  <v:textbox style="mso-fit-shape-to-text:t" inset="1mm,1mm,1mm,1mm">
                    <w:txbxContent>
                      <w:p w14:paraId="782E3F93" w14:textId="77777777" w:rsidR="000A602B" w:rsidRPr="007D109A" w:rsidRDefault="000A602B" w:rsidP="00C804EC">
                        <w:pPr>
                          <w:shd w:val="clear" w:color="auto" w:fill="FFFFFF"/>
                          <w:spacing w:before="80" w:line="240" w:lineRule="auto"/>
                          <w:rPr>
                            <w:b/>
                            <w:sz w:val="18"/>
                            <w:lang w:val="en-US"/>
                          </w:rPr>
                        </w:pPr>
                        <w:r w:rsidRPr="007D109A">
                          <w:rPr>
                            <w:b/>
                            <w:sz w:val="18"/>
                            <w:lang w:val="en-US"/>
                          </w:rPr>
                          <w:t>Reagent 1</w:t>
                        </w:r>
                      </w:p>
                      <w:p w14:paraId="2149EC8E" w14:textId="77777777" w:rsidR="000A602B" w:rsidRPr="00F25027" w:rsidRDefault="000A602B" w:rsidP="00C804EC">
                        <w:pPr>
                          <w:shd w:val="clear" w:color="auto" w:fill="FFFFFF"/>
                          <w:spacing w:before="80" w:after="80" w:line="240" w:lineRule="auto"/>
                          <w:rPr>
                            <w:b/>
                            <w:sz w:val="12"/>
                            <w:szCs w:val="12"/>
                            <w:lang w:val="en-US"/>
                          </w:rPr>
                        </w:pPr>
                        <w:r w:rsidRPr="00F25027">
                          <w:rPr>
                            <w:b/>
                            <w:sz w:val="12"/>
                            <w:szCs w:val="12"/>
                            <w:lang w:val="en-US"/>
                          </w:rPr>
                          <w:t>Precautionary statements (see 1.4.10.5.2</w:t>
                        </w:r>
                        <w:r>
                          <w:rPr>
                            <w:b/>
                            <w:sz w:val="12"/>
                            <w:szCs w:val="12"/>
                            <w:lang w:val="en-US"/>
                          </w:rPr>
                          <w:t xml:space="preserve"> </w:t>
                        </w:r>
                        <w:r w:rsidRPr="00A82AA5">
                          <w:rPr>
                            <w:b/>
                            <w:sz w:val="12"/>
                            <w:szCs w:val="12"/>
                            <w:lang w:val="en-US"/>
                          </w:rPr>
                          <w:t>(c))</w:t>
                        </w:r>
                      </w:p>
                    </w:txbxContent>
                  </v:textbox>
                </v:shape>
                <v:shape id="Text Box 33" o:spid="_x0000_s1131" type="#_x0000_t202" style="position:absolute;left:6440;top:9206;width:3173;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I3xAAAANoAAAAPAAAAZHJzL2Rvd25yZXYueG1sRI9Ba8JA&#10;FITvgv9heUJvulGklehGqlAp9GJTD+3tmX3ZhGbfhuyqaX69Wyj0OMzMN8xm29tGXKnztWMF81kC&#10;grhwumaj4PTxMl2B8AFZY+OYFPyQh202Hm0w1e7G73TNgxERwj5FBVUIbSqlLyqy6GeuJY5e6TqL&#10;IcrOSN3hLcJtIxdJ8igt1hwXKmxpX1HxnV+sgsPyYL7eTGiWx8/6vMuH4VLyoNTDpH9egwjUh//w&#10;X/tVK3iC3yvxBsjsDgAA//8DAFBLAQItABQABgAIAAAAIQDb4fbL7gAAAIUBAAATAAAAAAAAAAAA&#10;AAAAAAAAAABbQ29udGVudF9UeXBlc10ueG1sUEsBAi0AFAAGAAgAAAAhAFr0LFu/AAAAFQEAAAsA&#10;AAAAAAAAAAAAAAAAHwEAAF9yZWxzLy5yZWxzUEsBAi0AFAAGAAgAAAAhAKW48jfEAAAA2gAAAA8A&#10;AAAAAAAAAAAAAAAABwIAAGRycy9kb3ducmV2LnhtbFBLBQYAAAAAAwADALcAAAD4AgAAAAA=&#10;" strokeweight="1pt">
                  <v:textbox style="mso-fit-shape-to-text:t" inset="1mm,1mm,1mm,1mm">
                    <w:txbxContent>
                      <w:p w14:paraId="4EE0D09A" w14:textId="77777777" w:rsidR="000A602B" w:rsidRPr="00F25027" w:rsidRDefault="000A602B" w:rsidP="00C804EC">
                        <w:pPr>
                          <w:shd w:val="clear" w:color="auto" w:fill="FFFFFF"/>
                          <w:spacing w:before="80" w:after="80" w:line="240" w:lineRule="auto"/>
                          <w:rPr>
                            <w:b/>
                            <w:sz w:val="12"/>
                            <w:szCs w:val="12"/>
                            <w:lang w:val="en-US"/>
                          </w:rPr>
                        </w:pPr>
                        <w:r>
                          <w:rPr>
                            <w:b/>
                            <w:sz w:val="18"/>
                            <w:lang w:val="en-US"/>
                          </w:rPr>
                          <w:t xml:space="preserve">Storage conditions and general precautionary statements </w:t>
                        </w:r>
                      </w:p>
                    </w:txbxContent>
                  </v:textbox>
                </v:shape>
                <v:shape id="Text Box 20" o:spid="_x0000_s1132" type="#_x0000_t202" style="position:absolute;left:6435;top:8406;width:3174;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8PexAAAANoAAAAPAAAAZHJzL2Rvd25yZXYueG1sRI9Ba8JA&#10;FITvgv9heUJvulGk1OhGqlAp9GJTD+3tmX3ZhGbfhuyqaX69Wyj0OMzMN8xm29tGXKnztWMF81kC&#10;grhwumaj4PTxMn0C4QOyxsYxKfghD9tsPNpgqt2N3+maByMihH2KCqoQ2lRKX1Rk0c9cSxy90nUW&#10;Q5SdkbrDW4TbRi6S5FFarDkuVNjSvqLiO79YBYflwXy9mdAsj5/1eZcPw6XkQamHSf+8BhGoD//h&#10;v/arVrCC3yvxBsjsDgAA//8DAFBLAQItABQABgAIAAAAIQDb4fbL7gAAAIUBAAATAAAAAAAAAAAA&#10;AAAAAAAAAABbQ29udGVudF9UeXBlc10ueG1sUEsBAi0AFAAGAAgAAAAhAFr0LFu/AAAAFQEAAAsA&#10;AAAAAAAAAAAAAAAAHwEAAF9yZWxzLy5yZWxzUEsBAi0AFAAGAAgAAAAhALtrw97EAAAA2gAAAA8A&#10;AAAAAAAAAAAAAAAABwIAAGRycy9kb3ducmV2LnhtbFBLBQYAAAAAAwADALcAAAD4AgAAAAA=&#10;" strokeweight="1pt">
                  <v:textbox style="mso-fit-shape-to-text:t" inset="1mm,1mm,1mm,1mm">
                    <w:txbxContent>
                      <w:p w14:paraId="63936409" w14:textId="77777777" w:rsidR="000A602B" w:rsidRPr="007D109A" w:rsidRDefault="000A602B" w:rsidP="00C804EC">
                        <w:pPr>
                          <w:shd w:val="clear" w:color="auto" w:fill="FFFFFF"/>
                          <w:spacing w:before="80" w:line="240" w:lineRule="auto"/>
                          <w:rPr>
                            <w:b/>
                            <w:sz w:val="18"/>
                            <w:lang w:val="en-US"/>
                          </w:rPr>
                        </w:pPr>
                        <w:r w:rsidRPr="007D109A">
                          <w:rPr>
                            <w:b/>
                            <w:sz w:val="18"/>
                            <w:lang w:val="en-US"/>
                          </w:rPr>
                          <w:t xml:space="preserve">Reagent </w:t>
                        </w:r>
                        <w:r>
                          <w:rPr>
                            <w:b/>
                            <w:sz w:val="18"/>
                            <w:lang w:val="en-US"/>
                          </w:rPr>
                          <w:t>2</w:t>
                        </w:r>
                      </w:p>
                      <w:p w14:paraId="28719D70" w14:textId="77777777" w:rsidR="000A602B" w:rsidRPr="008760E8" w:rsidRDefault="000A602B" w:rsidP="00C804EC">
                        <w:pPr>
                          <w:shd w:val="clear" w:color="auto" w:fill="FFFFFF"/>
                          <w:spacing w:before="80" w:after="80" w:line="240" w:lineRule="auto"/>
                          <w:rPr>
                            <w:b/>
                            <w:sz w:val="12"/>
                            <w:szCs w:val="12"/>
                            <w:lang w:val="en-US"/>
                          </w:rPr>
                        </w:pPr>
                        <w:r w:rsidRPr="008760E8">
                          <w:rPr>
                            <w:b/>
                            <w:sz w:val="12"/>
                            <w:szCs w:val="12"/>
                            <w:lang w:val="en-US"/>
                          </w:rPr>
                          <w:t>Precautionary statements (see 1.4.10.5.</w:t>
                        </w:r>
                        <w:r w:rsidRPr="00A82AA5">
                          <w:rPr>
                            <w:b/>
                            <w:sz w:val="12"/>
                            <w:szCs w:val="12"/>
                            <w:lang w:val="en-US"/>
                          </w:rPr>
                          <w:t>2 (c))</w:t>
                        </w:r>
                      </w:p>
                    </w:txbxContent>
                  </v:textbox>
                </v:shape>
              </v:group>
            </w:pict>
          </mc:Fallback>
        </mc:AlternateContent>
      </w:r>
    </w:p>
    <w:p w14:paraId="034DA3E3" w14:textId="77777777" w:rsidR="00C804EC" w:rsidRPr="00724120" w:rsidRDefault="00C804EC" w:rsidP="00C804EC">
      <w:pPr>
        <w:pStyle w:val="H23G"/>
        <w:keepNext w:val="0"/>
        <w:keepLines w:val="0"/>
      </w:pPr>
    </w:p>
    <w:p w14:paraId="5494FE60" w14:textId="77777777" w:rsidR="00C804EC" w:rsidRPr="00724120" w:rsidRDefault="00C804EC" w:rsidP="00C804EC">
      <w:pPr>
        <w:pStyle w:val="H23G"/>
        <w:keepNext w:val="0"/>
        <w:keepLines w:val="0"/>
      </w:pPr>
    </w:p>
    <w:p w14:paraId="72EF8A95" w14:textId="77777777" w:rsidR="00C804EC" w:rsidRPr="00724120" w:rsidRDefault="00C804EC" w:rsidP="00C804EC">
      <w:pPr>
        <w:pStyle w:val="H23G"/>
        <w:keepNext w:val="0"/>
        <w:keepLines w:val="0"/>
      </w:pPr>
    </w:p>
    <w:p w14:paraId="6AA46193" w14:textId="77777777" w:rsidR="00C804EC" w:rsidRPr="00724120" w:rsidRDefault="00C804EC" w:rsidP="00C804EC">
      <w:pPr>
        <w:pStyle w:val="H23G"/>
        <w:keepNext w:val="0"/>
        <w:keepLines w:val="0"/>
      </w:pPr>
    </w:p>
    <w:p w14:paraId="3F403086" w14:textId="77777777" w:rsidR="00C804EC" w:rsidRPr="00724120" w:rsidRDefault="00C804EC" w:rsidP="00C804EC">
      <w:pPr>
        <w:pStyle w:val="H23G"/>
        <w:keepNext w:val="0"/>
        <w:keepLines w:val="0"/>
      </w:pPr>
    </w:p>
    <w:p w14:paraId="1C9262A4" w14:textId="77777777" w:rsidR="00C804EC" w:rsidRPr="00724120" w:rsidRDefault="00C804EC" w:rsidP="00C804EC">
      <w:pPr>
        <w:pStyle w:val="H23G"/>
        <w:keepNext w:val="0"/>
        <w:keepLines w:val="0"/>
      </w:pPr>
    </w:p>
    <w:p w14:paraId="36DEFEE0" w14:textId="77777777" w:rsidR="00C804EC" w:rsidRPr="00724120" w:rsidRDefault="00C804EC" w:rsidP="00C804EC">
      <w:pPr>
        <w:pStyle w:val="H23G"/>
      </w:pPr>
      <w:r w:rsidRPr="00724120">
        <w:tab/>
      </w:r>
      <w:r w:rsidRPr="00724120">
        <w:tab/>
        <w:t>Scenario B</w:t>
      </w:r>
    </w:p>
    <w:p w14:paraId="23E4B44A" w14:textId="77777777" w:rsidR="00C804EC" w:rsidRPr="00724120" w:rsidRDefault="00C804EC" w:rsidP="00C804EC">
      <w:pPr>
        <w:pStyle w:val="SingleTxtG"/>
        <w:ind w:firstLine="567"/>
        <w:rPr>
          <w:lang w:val="en-US"/>
        </w:rPr>
      </w:pPr>
      <w:r w:rsidRPr="00724120">
        <w:rPr>
          <w:lang w:val="en-US"/>
        </w:rPr>
        <w:t>This scenario addresses the situation where it is not possible to affix all appropriate GHS labelling elements for each hazardous substance or mixture in the kit directly on the outer packaging label (due to technical reasons such as the size and shape of this packaging).</w:t>
      </w:r>
    </w:p>
    <w:p w14:paraId="17E5375A" w14:textId="77777777" w:rsidR="00C804EC" w:rsidRPr="00724120" w:rsidRDefault="00C804EC" w:rsidP="00C804EC">
      <w:pPr>
        <w:pStyle w:val="SingleTxtG"/>
        <w:ind w:firstLine="567"/>
      </w:pPr>
      <w:r w:rsidRPr="00724120">
        <w:t>This scenario presents a sample kit used for marketing purposes which consist of a large number of different substances or mixtures in individual containers (sample bottles) presented in an outer packaging (e.g. a box). Depending upon the contents of each bottle, some or all of the different substances or mixtures may be classified as hazardous. The individual inner containers (e.g. bottles) are stored in the outer packaging throughout the lifecycle of the sample kit. Customers may select individual bottles and remove them from the box to check clarity, colour or odour and then replace them into the open slot within the outer packaging.</w:t>
      </w:r>
    </w:p>
    <w:p w14:paraId="4F894193" w14:textId="77777777" w:rsidR="00C804EC" w:rsidRPr="00724120" w:rsidRDefault="00C804EC" w:rsidP="00C804EC">
      <w:pPr>
        <w:pStyle w:val="SingleTxtG"/>
        <w:ind w:firstLine="567"/>
        <w:rPr>
          <w:b/>
          <w:lang w:val="en-US"/>
        </w:rPr>
      </w:pPr>
      <w:r w:rsidRPr="00724120">
        <w:rPr>
          <w:b/>
          <w:noProof/>
          <w:lang w:eastAsia="zh-CN"/>
        </w:rPr>
        <mc:AlternateContent>
          <mc:Choice Requires="wps">
            <w:drawing>
              <wp:anchor distT="0" distB="0" distL="114300" distR="114300" simplePos="0" relativeHeight="251674624" behindDoc="0" locked="0" layoutInCell="1" allowOverlap="1" wp14:anchorId="17A118C8" wp14:editId="1A406269">
                <wp:simplePos x="0" y="0"/>
                <wp:positionH relativeFrom="column">
                  <wp:posOffset>4206676</wp:posOffset>
                </wp:positionH>
                <wp:positionV relativeFrom="paragraph">
                  <wp:posOffset>1257080</wp:posOffset>
                </wp:positionV>
                <wp:extent cx="509666" cy="559633"/>
                <wp:effectExtent l="38100" t="38100" r="24130" b="31115"/>
                <wp:wrapNone/>
                <wp:docPr id="35" name="Straight Arrow Connector 35"/>
                <wp:cNvGraphicFramePr/>
                <a:graphic xmlns:a="http://schemas.openxmlformats.org/drawingml/2006/main">
                  <a:graphicData uri="http://schemas.microsoft.com/office/word/2010/wordprocessingShape">
                    <wps:wsp>
                      <wps:cNvCnPr/>
                      <wps:spPr>
                        <a:xfrm flipH="1" flipV="1">
                          <a:off x="0" y="0"/>
                          <a:ext cx="509666" cy="5596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920C89" id="Straight Arrow Connector 35" o:spid="_x0000_s1026" type="#_x0000_t32" style="position:absolute;margin-left:331.25pt;margin-top:99pt;width:40.15pt;height:44.0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5l+AEAAE0EAAAOAAAAZHJzL2Uyb0RvYy54bWysVE2P0zAQvSPxHyzfadKtWrFV0xXqsnBA&#10;ULHA3evYjSXbY41N0/57xk6a8iUkEBdrbM+bN+95ks3dyVl2VBgN+IbPZzVnyktojT80/POnhxcv&#10;OYtJ+FZY8KrhZxX53fb5s00f1uoGOrCtQkZFfFz3oeFdSmFdVVF2yok4g6A8XWpAJxJt8VC1KHqq&#10;7mx1U9erqgdsA4JUMdLp/XDJt6W+1kqmD1pHlZhtOPWWyoplfcprtd2I9QFF6Iwc2xD/0IUTxhPp&#10;VOpeJMG+ovmllDMSIYJOMwmuAq2NVEUDqZnXP6l57ERQRQuZE8NkU/x/ZeX74x6ZaRu+WHLmhaM3&#10;ekwozKFL7BUi9GwH3pOPgIxSyK8+xDXBdn6P4y6GPWbxJ42OaWvCWxoFXqIvOcp3JJWdiu/nyXd1&#10;SkzS4bK+Xa1WnEm6Wi5vV4tF5qmGghkcMKY3ChzLQcPj2ODU2UAhju9iGoAXQAZbn9cI1rQPxtqy&#10;yeOldhbZUdBgpNN8JPwhKwljX/uWpXMgVxIa4Q9WjZm5apWtGMSXKJ2tGhg/Kk2mkrShszLOVz4h&#10;pfLpwmk9ZWeYpu4mYF1c+yNwzM9QVUb9b8ATojCDTxPYGQ/4O/arTXrIvzgw6M4WPEF7LmNRrKGZ&#10;Lc84fl/5o/h+X+DXv8D2GwAAAP//AwBQSwMEFAAGAAgAAAAhAIeJM9jhAAAACwEAAA8AAABkcnMv&#10;ZG93bnJldi54bWxMj8FOwzAQRO9I/IO1SFwQdRpBSEOcqkX0wAlRKrXc3NjEEfY6st0m/D3LCY6r&#10;Gc2+Vy8nZ9lZh9h7FDCfZcA0tl712AnYvW9uS2AxSVTSetQCvnWEZXN5UctK+RHf9HmbOkYjGCsp&#10;wKQ0VJzH1mgn48wPGin79MHJRGfouApypHFneZ5lBXeyR/pg5KCfjG6/ticnIGTTuNl7+7EeX9uX&#10;9co8H24WOyGur6bVI7Ckp/RXhl98QoeGmI7+hCoyK6Ao8nuqUrAoSYoaD3c5yRwF5GUxB97U/L9D&#10;8wMAAP//AwBQSwECLQAUAAYACAAAACEAtoM4kv4AAADhAQAAEwAAAAAAAAAAAAAAAAAAAAAAW0Nv&#10;bnRlbnRfVHlwZXNdLnhtbFBLAQItABQABgAIAAAAIQA4/SH/1gAAAJQBAAALAAAAAAAAAAAAAAAA&#10;AC8BAABfcmVscy8ucmVsc1BLAQItABQABgAIAAAAIQAx2M5l+AEAAE0EAAAOAAAAAAAAAAAAAAAA&#10;AC4CAABkcnMvZTJvRG9jLnhtbFBLAQItABQABgAIAAAAIQCHiTPY4QAAAAsBAAAPAAAAAAAAAAAA&#10;AAAAAFIEAABkcnMvZG93bnJldi54bWxQSwUGAAAAAAQABADzAAAAYAUAAAAA&#10;" strokecolor="black [3213]">
                <v:stroke endarrow="block"/>
              </v:shape>
            </w:pict>
          </mc:Fallback>
        </mc:AlternateContent>
      </w:r>
      <w:r w:rsidRPr="00724120">
        <w:rPr>
          <w:b/>
          <w:noProof/>
          <w:lang w:eastAsia="zh-CN"/>
        </w:rPr>
        <mc:AlternateContent>
          <mc:Choice Requires="wps">
            <w:drawing>
              <wp:anchor distT="0" distB="0" distL="114300" distR="114300" simplePos="0" relativeHeight="251671552" behindDoc="0" locked="0" layoutInCell="1" allowOverlap="1" wp14:anchorId="330C2100" wp14:editId="735AC215">
                <wp:simplePos x="0" y="0"/>
                <wp:positionH relativeFrom="column">
                  <wp:posOffset>1360500</wp:posOffset>
                </wp:positionH>
                <wp:positionV relativeFrom="paragraph">
                  <wp:posOffset>1255561</wp:posOffset>
                </wp:positionV>
                <wp:extent cx="821193" cy="437321"/>
                <wp:effectExtent l="0" t="38100" r="55245" b="20320"/>
                <wp:wrapNone/>
                <wp:docPr id="18" name="Straight Arrow Connector 18"/>
                <wp:cNvGraphicFramePr/>
                <a:graphic xmlns:a="http://schemas.openxmlformats.org/drawingml/2006/main">
                  <a:graphicData uri="http://schemas.microsoft.com/office/word/2010/wordprocessingShape">
                    <wps:wsp>
                      <wps:cNvCnPr/>
                      <wps:spPr>
                        <a:xfrm flipV="1">
                          <a:off x="0" y="0"/>
                          <a:ext cx="821193" cy="4373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2446F2" id="Straight Arrow Connector 18" o:spid="_x0000_s1026" type="#_x0000_t32" style="position:absolute;margin-left:107.15pt;margin-top:98.85pt;width:64.65pt;height:34.4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3s8AEAAEMEAAAOAAAAZHJzL2Uyb0RvYy54bWysU9uO0zAQfUfiHyy/06QtgiVqukJdlhcE&#10;FQu8e51xY8k3jU3T/j1jJ025CQnEy8iXOWfmHI83tydr2BEwau9avlzUnIGTvtPu0PLPn+6f3XAW&#10;k3CdMN5By88Q+e326ZPNEBpY+d6bDpARiYvNEFrepxSaqoqyByviwgdwdKk8WpFoi4eqQzEQuzXV&#10;qq5fVIPHLqCXECOd3o2XfFv4lQKZPigVITHTcuotlYglPuZYbTeiOaAIvZZTG+IfurBCOyo6U92J&#10;JNhX1L9QWS3RR6/SQnpbeaW0hKKB1Czrn9Q89CJA0ULmxDDbFP8frXx/3CPTHb0dvZQTlt7oIaHQ&#10;hz6x14h+YDvvHPnokVEK+TWE2BBs5/Y47WLYYxZ/UmiZMjp8IbpiBwlkp+L2eXYbTolJOrxZLZev&#10;1pxJunq+frleLTN7NdJkuoAxvQVvWV60PE5tzf2MJcTxXUwj8ALIYONyjN7o7l4bUzZ5qGBnkB0F&#10;jUM6XQr+kJWENm9cx9I5kBcJtXAHA1NrmbXKBoySyyqdDYwVP4IiK0na2FkZ4ms9ISW4dKlpHGVn&#10;mKLuZmBdXPsjcMrPUCgD/jfgGVEqe5dmsNXO4++qX21SY/7FgVF3tuDRd+cyDMUamtTyjNOvyl/h&#10;+32BX//+9hsAAAD//wMAUEsDBBQABgAIAAAAIQCmlXzG4AAAAAsBAAAPAAAAZHJzL2Rvd25yZXYu&#10;eG1sTI9BT4NAEIXvJv6HzZh4swuloZayNCrxYOJFaFKPC7sFIjtLdrcU/73jSY+T78t7b/LDYkY2&#10;a+cHiwLiVQRMY2vVgJ2AY/368AjMB4lKjha1gG/t4VDc3uQyU/aKH3quQscoBH0mBfQhTBnnvu21&#10;kX5lJ43EztYZGeh0HVdOXincjHwdRSk3ckBq6OWkX3rdflUXI2CN9XtZqnPcHN9Oz7ya6093KoW4&#10;v1ue9sCCXsKfDL/zaToUtKmxF1SejZQRbxJSCey2W2BkJJskBdYQStMUeJHz/z8UPwAAAP//AwBQ&#10;SwECLQAUAAYACAAAACEAtoM4kv4AAADhAQAAEwAAAAAAAAAAAAAAAAAAAAAAW0NvbnRlbnRfVHlw&#10;ZXNdLnhtbFBLAQItABQABgAIAAAAIQA4/SH/1gAAAJQBAAALAAAAAAAAAAAAAAAAAC8BAABfcmVs&#10;cy8ucmVsc1BLAQItABQABgAIAAAAIQDbRq3s8AEAAEMEAAAOAAAAAAAAAAAAAAAAAC4CAABkcnMv&#10;ZTJvRG9jLnhtbFBLAQItABQABgAIAAAAIQCmlXzG4AAAAAsBAAAPAAAAAAAAAAAAAAAAAEoEAABk&#10;cnMvZG93bnJldi54bWxQSwUGAAAAAAQABADzAAAAVwUAAAAA&#10;" strokecolor="black [3213]">
                <v:stroke endarrow="block"/>
              </v:shape>
            </w:pict>
          </mc:Fallback>
        </mc:AlternateContent>
      </w:r>
      <w:r w:rsidRPr="00724120">
        <w:rPr>
          <w:b/>
          <w:noProof/>
          <w:lang w:eastAsia="zh-CN"/>
        </w:rPr>
        <w:drawing>
          <wp:inline distT="0" distB="0" distL="0" distR="0" wp14:anchorId="7BD48B99" wp14:editId="23FC630C">
            <wp:extent cx="1706880" cy="1487805"/>
            <wp:effectExtent l="0" t="0" r="7620" b="0"/>
            <wp:docPr id="59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6880" cy="1487805"/>
                    </a:xfrm>
                    <a:prstGeom prst="rect">
                      <a:avLst/>
                    </a:prstGeom>
                    <a:noFill/>
                  </pic:spPr>
                </pic:pic>
              </a:graphicData>
            </a:graphic>
          </wp:inline>
        </w:drawing>
      </w:r>
      <w:r w:rsidRPr="00724120">
        <w:rPr>
          <w:b/>
          <w:noProof/>
          <w:lang w:eastAsia="zh-CN"/>
        </w:rPr>
        <w:drawing>
          <wp:inline distT="0" distB="0" distL="0" distR="0" wp14:anchorId="24707D95" wp14:editId="0A8E75C7">
            <wp:extent cx="1993265" cy="1579245"/>
            <wp:effectExtent l="0" t="0" r="6985" b="1905"/>
            <wp:docPr id="59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3265" cy="1579245"/>
                    </a:xfrm>
                    <a:prstGeom prst="rect">
                      <a:avLst/>
                    </a:prstGeom>
                    <a:noFill/>
                  </pic:spPr>
                </pic:pic>
              </a:graphicData>
            </a:graphic>
          </wp:inline>
        </w:drawing>
      </w:r>
    </w:p>
    <w:p w14:paraId="5FA581FC" w14:textId="77777777" w:rsidR="00C804EC" w:rsidRPr="00724120" w:rsidRDefault="00C804EC" w:rsidP="00C804EC">
      <w:pPr>
        <w:pStyle w:val="Heading1"/>
      </w:pPr>
      <w:r w:rsidRPr="00724120">
        <w:rPr>
          <w:noProof/>
          <w:lang w:eastAsia="zh-CN"/>
        </w:rPr>
        <mc:AlternateContent>
          <mc:Choice Requires="wps">
            <w:drawing>
              <wp:anchor distT="0" distB="0" distL="114300" distR="114300" simplePos="0" relativeHeight="251672576" behindDoc="0" locked="0" layoutInCell="1" allowOverlap="1" wp14:anchorId="1649130F" wp14:editId="0C6CF008">
                <wp:simplePos x="0" y="0"/>
                <wp:positionH relativeFrom="column">
                  <wp:posOffset>631632</wp:posOffset>
                </wp:positionH>
                <wp:positionV relativeFrom="paragraph">
                  <wp:posOffset>35532</wp:posOffset>
                </wp:positionV>
                <wp:extent cx="1552257" cy="437322"/>
                <wp:effectExtent l="0" t="0" r="10160" b="20320"/>
                <wp:wrapNone/>
                <wp:docPr id="36" name="Rectangle 36"/>
                <wp:cNvGraphicFramePr/>
                <a:graphic xmlns:a="http://schemas.openxmlformats.org/drawingml/2006/main">
                  <a:graphicData uri="http://schemas.microsoft.com/office/word/2010/wordprocessingShape">
                    <wps:wsp>
                      <wps:cNvSpPr/>
                      <wps:spPr>
                        <a:xfrm>
                          <a:off x="0" y="0"/>
                          <a:ext cx="1552257" cy="437322"/>
                        </a:xfrm>
                        <a:prstGeom prst="rect">
                          <a:avLst/>
                        </a:prstGeom>
                        <a:solidFill>
                          <a:schemeClr val="bg1"/>
                        </a:solidFill>
                        <a:ln w="12700" cap="flat" cmpd="sng" algn="ctr">
                          <a:solidFill>
                            <a:sysClr val="windowText" lastClr="000000"/>
                          </a:solidFill>
                          <a:prstDash val="solid"/>
                        </a:ln>
                        <a:effectLst/>
                      </wps:spPr>
                      <wps:txbx>
                        <w:txbxContent>
                          <w:p w14:paraId="1F929147" w14:textId="77777777" w:rsidR="000A602B" w:rsidRDefault="000A602B" w:rsidP="00C804EC">
                            <w:pPr>
                              <w:jc w:val="center"/>
                            </w:pPr>
                            <w:r>
                              <w:t>Individual</w:t>
                            </w:r>
                            <w:r w:rsidRPr="00E55906">
                              <w:t xml:space="preserve"> </w:t>
                            </w:r>
                            <w:r>
                              <w:t>container</w:t>
                            </w:r>
                          </w:p>
                          <w:p w14:paraId="54DC1B92" w14:textId="77777777" w:rsidR="000A602B" w:rsidRDefault="000A602B" w:rsidP="00C804EC">
                            <w:pPr>
                              <w:jc w:val="center"/>
                            </w:pPr>
                            <w:r>
                              <w:t>(Sample bottle)</w:t>
                            </w:r>
                          </w:p>
                          <w:p w14:paraId="1B1A9485" w14:textId="77777777" w:rsidR="000A602B" w:rsidRDefault="000A602B" w:rsidP="00C804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49130F" id="Rectangle 36" o:spid="_x0000_s1133" style="position:absolute;left:0;text-align:left;margin-left:49.75pt;margin-top:2.8pt;width:122.2pt;height:34.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3iegIAAAIFAAAOAAAAZHJzL2Uyb0RvYy54bWysVE1v2zAMvQ/YfxB0X524SbMFdYqgRYcB&#10;RVesHXpmZNkxIEuapMTOfv2eZDf9WE/DclBEkSL5nh59ftG3iu2l843RBZ+eTDiTWpiy0XXBfz5c&#10;f/rMmQ+kS1JGy4IfpOcXq48fzju7lLnZGlVKx5BE+2VnC74NwS6zzIutbMmfGCs1nJVxLQWYrs5K&#10;Rx2ytyrLJ5OzrDOutM4I6T1OrwYnX6X8VSVF+F5VXgamCo7eQlpdWjdxzVbntKwd2W0jxjboH7po&#10;qdEoekx1RYHYzjV/pWob4Yw3VTgRps1MVTVCJgxAM528QXO/JSsTFpDj7ZEm///Sitv9nWNNWfDT&#10;M840tXijH2CNdK0kwxkI6qxfIu7e3rnR8thGtH3l2vgPHKxPpB6OpMo+MIHD6Xye5/MFZwK+2eni&#10;NM9j0uz5tnU+fJWmZXFTcIfyiUva3/gwhD6FxGLeqKa8bpRKRhSKvFSO7QlPvKmnY/JXUUqzDp3k&#10;iwk0IAg6qxQFbFsL5F7XnJGqIWARXCr96rY/+GMBSK803QPAcabIBziAOP3eKxz7viK/HbpLWccw&#10;pWP7Mkl0hBl5HpiNu9Bv+vQwiwQpHm1MecBrOTPI2Ftx3aDADfq4IwfdAh1mMXzHUikDyGbccbY1&#10;7vd75zEecoKXsw5zADp+7chJwPumIbQv09ksDk4yZvNFDsO99GxeevSuvTR4hymm3oq0jfFBPW0r&#10;Z9pHjOw6VoWLtEDtgfjRuAzDfGLohVyvUxiGxVK40fdWxOSRukjtQ/9Izo66CXiUW/M0M7R8I58h&#10;Nt7UZr0LpmqStp55hSajgUFL6hw/CnGSX9op6vnTtfoDAAD//wMAUEsDBBQABgAIAAAAIQArvcJQ&#10;3QAAAAcBAAAPAAAAZHJzL2Rvd25yZXYueG1sTI7BTsMwEETvSPyDtUjcqANt2iTEqQCJYw8tSLS3&#10;bbxNIuJ1sN028PW4JziOZvTmlcvR9OJEzneWFdxPEhDEtdUdNwre317vMhA+IGvsLZOCb/KwrK6v&#10;Siy0PfOaTpvQiAhhX6CCNoShkNLXLRn0EzsQx+5gncEQo2ukdniOcNPLhySZS4Mdx4cWB3ppqf7c&#10;HI2C1e7jGXeaD9nKbpP+x2G2Hr6Uur0Znx5BBBrD3xgu+lEdqui0t0fWXvQK8jyNSwXpHESsp7Np&#10;DmKvYDFLQVal/O9f/QIAAP//AwBQSwECLQAUAAYACAAAACEAtoM4kv4AAADhAQAAEwAAAAAAAAAA&#10;AAAAAAAAAAAAW0NvbnRlbnRfVHlwZXNdLnhtbFBLAQItABQABgAIAAAAIQA4/SH/1gAAAJQBAAAL&#10;AAAAAAAAAAAAAAAAAC8BAABfcmVscy8ucmVsc1BLAQItABQABgAIAAAAIQDX/63iegIAAAIFAAAO&#10;AAAAAAAAAAAAAAAAAC4CAABkcnMvZTJvRG9jLnhtbFBLAQItABQABgAIAAAAIQArvcJQ3QAAAAcB&#10;AAAPAAAAAAAAAAAAAAAAANQEAABkcnMvZG93bnJldi54bWxQSwUGAAAAAAQABADzAAAA3gUAAAAA&#10;" fillcolor="white [3212]" strokecolor="windowText" strokeweight="1pt">
                <v:textbox>
                  <w:txbxContent>
                    <w:p w14:paraId="1F929147" w14:textId="77777777" w:rsidR="000A602B" w:rsidRDefault="000A602B" w:rsidP="00C804EC">
                      <w:pPr>
                        <w:jc w:val="center"/>
                      </w:pPr>
                      <w:r>
                        <w:t>Individual</w:t>
                      </w:r>
                      <w:r w:rsidRPr="00E55906">
                        <w:t xml:space="preserve"> </w:t>
                      </w:r>
                      <w:r>
                        <w:t>container</w:t>
                      </w:r>
                    </w:p>
                    <w:p w14:paraId="54DC1B92" w14:textId="77777777" w:rsidR="000A602B" w:rsidRDefault="000A602B" w:rsidP="00C804EC">
                      <w:pPr>
                        <w:jc w:val="center"/>
                      </w:pPr>
                      <w:r>
                        <w:t>(Sample bottle)</w:t>
                      </w:r>
                    </w:p>
                    <w:p w14:paraId="1B1A9485" w14:textId="77777777" w:rsidR="000A602B" w:rsidRDefault="000A602B" w:rsidP="00C804EC">
                      <w:pPr>
                        <w:jc w:val="center"/>
                      </w:pPr>
                    </w:p>
                  </w:txbxContent>
                </v:textbox>
              </v:rect>
            </w:pict>
          </mc:Fallback>
        </mc:AlternateContent>
      </w:r>
    </w:p>
    <w:p w14:paraId="6B789BBA" w14:textId="77777777" w:rsidR="00C804EC" w:rsidRPr="00724120" w:rsidRDefault="00C804EC" w:rsidP="00C804EC">
      <w:pPr>
        <w:pStyle w:val="SingleTxtG"/>
      </w:pPr>
      <w:r w:rsidRPr="00724120">
        <w:rPr>
          <w:noProof/>
          <w:lang w:eastAsia="zh-CN"/>
        </w:rPr>
        <mc:AlternateContent>
          <mc:Choice Requires="wps">
            <w:drawing>
              <wp:anchor distT="0" distB="0" distL="114300" distR="114300" simplePos="0" relativeHeight="251673600" behindDoc="0" locked="0" layoutInCell="1" allowOverlap="1" wp14:anchorId="4A41249E" wp14:editId="4026A6B4">
                <wp:simplePos x="0" y="0"/>
                <wp:positionH relativeFrom="column">
                  <wp:posOffset>3881265</wp:posOffset>
                </wp:positionH>
                <wp:positionV relativeFrom="paragraph">
                  <wp:posOffset>13366</wp:posOffset>
                </wp:positionV>
                <wp:extent cx="1605915" cy="295275"/>
                <wp:effectExtent l="0" t="0" r="13335" b="28575"/>
                <wp:wrapNone/>
                <wp:docPr id="37" name="Rectangle 27"/>
                <wp:cNvGraphicFramePr/>
                <a:graphic xmlns:a="http://schemas.openxmlformats.org/drawingml/2006/main">
                  <a:graphicData uri="http://schemas.microsoft.com/office/word/2010/wordprocessingShape">
                    <wps:wsp>
                      <wps:cNvSpPr/>
                      <wps:spPr>
                        <a:xfrm>
                          <a:off x="0" y="0"/>
                          <a:ext cx="1605915" cy="295275"/>
                        </a:xfrm>
                        <a:prstGeom prst="rect">
                          <a:avLst/>
                        </a:prstGeom>
                        <a:noFill/>
                        <a:ln w="12700" cap="flat" cmpd="sng" algn="ctr">
                          <a:solidFill>
                            <a:sysClr val="windowText" lastClr="000000"/>
                          </a:solidFill>
                          <a:prstDash val="solid"/>
                        </a:ln>
                        <a:effectLst/>
                      </wps:spPr>
                      <wps:txbx>
                        <w:txbxContent>
                          <w:p w14:paraId="2463A803" w14:textId="77777777" w:rsidR="000A602B" w:rsidRDefault="000A602B" w:rsidP="00C804EC">
                            <w:pPr>
                              <w:jc w:val="center"/>
                            </w:pPr>
                            <w:r w:rsidRPr="005C2527">
                              <w:t>Outer packaging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1249E" id="Rectangle 27" o:spid="_x0000_s1134" style="position:absolute;left:0;text-align:left;margin-left:305.6pt;margin-top:1.05pt;width:126.45pt;height:23.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GkcgIAANoEAAAOAAAAZHJzL2Uyb0RvYy54bWysVF1P2zAUfZ+0/2D5faTNKB0RKapATJMQ&#10;IGDi+dZxmkiO7dluk+7X79gJH2N7mtYH917f7+Nzc3Y+dIrtpfOt0SWfH804k1qYqtXbkn9/vPr0&#10;hTMfSFekjJYlP0jPz1cfP5z1tpC5aYyqpGNIon3R25I3Idgiy7xoZEf+yFipYayN6yhAddusctQj&#10;e6eyfDY7yXrjKuuMkN7j9nI08lXKX9dShNu69jIwVXL0FtLp0rmJZ7Y6o2LryDatmNqgf+iio1aj&#10;6EuqSwrEdq79I1XXCme8qcORMF1m6roVMs2Aaeazd9M8NGRlmgXgePsCk/9/acXN/s6xtir55yVn&#10;mjq80T1QI71VkuXLCFBvfQG/B3vnJs1DjNMOteviP+ZgQwL18AKqHAITuJyfzBan8wVnArb8dJEv&#10;FzFp9hptnQ9fpelYFEruUD5hSftrH0bXZ5dYTJurVincU6E061EhX87wtoLAn1pRgNhZTOT1ljNS&#10;WxBTBJdSeqPaKobHaH/wF8qxPYEboFRl+kc0zZkiH2DAJOk3dftbaOznknwzBifT5KZ0TC0T9ab2&#10;I34jYlEKw2ZIgC/zGBKvNqY64BWcGenprbhqUeAafdyRAx8xHXYs3OKolcHIZpI4a4z7+bf76A+a&#10;wMpZD34Djh87chLjfdMg0On8+DguRFKOF8scintr2by16F13YQDTHNtsRRKjf1DPYu1M94RVXMeq&#10;MJEWqD0CPykXYdw7LLOQ63VywxJYCtf6wYqYPEIXoX0cnsjZiQ8Bj3JjnneBine0GH1jpDbrXTB1&#10;mzjziiu4FhUsUGLdtOxxQ9/qyev1k7T6BQAA//8DAFBLAwQUAAYACAAAACEA8FpOa90AAAAIAQAA&#10;DwAAAGRycy9kb3ducmV2LnhtbEyPzWrDMBCE74W+g9hCb41kNxjjeh1CIaf2kh8Cvcn21jaVVsZS&#10;HPfto5za2ywzzHxbbhZrxEyTHxwjJCsFgrhx7cAdwum4e8lB+KC51cYxIfySh031+FDqonVX3tN8&#10;CJ2IJewLjdCHMBZS+qYnq/3KjcTR+3aT1SGeUyfbSV9juTUyVSqTVg8cF3o90ntPzc/hYhH26nj+&#10;sJ+v6qtWp7PfWVPPW4P4/LRs30AEWsJfGO74ER2qyFS7C7deGIQsSdIYRUgTENHPs3UUNcI6z0BW&#10;pfz/QHUDAAD//wMAUEsBAi0AFAAGAAgAAAAhALaDOJL+AAAA4QEAABMAAAAAAAAAAAAAAAAAAAAA&#10;AFtDb250ZW50X1R5cGVzXS54bWxQSwECLQAUAAYACAAAACEAOP0h/9YAAACUAQAACwAAAAAAAAAA&#10;AAAAAAAvAQAAX3JlbHMvLnJlbHNQSwECLQAUAAYACAAAACEAgk7BpHICAADaBAAADgAAAAAAAAAA&#10;AAAAAAAuAgAAZHJzL2Uyb0RvYy54bWxQSwECLQAUAAYACAAAACEA8FpOa90AAAAIAQAADwAAAAAA&#10;AAAAAAAAAADMBAAAZHJzL2Rvd25yZXYueG1sUEsFBgAAAAAEAAQA8wAAANYFAAAAAA==&#10;" filled="f" strokecolor="windowText" strokeweight="1pt">
                <v:textbox>
                  <w:txbxContent>
                    <w:p w14:paraId="2463A803" w14:textId="77777777" w:rsidR="000A602B" w:rsidRDefault="000A602B" w:rsidP="00C804EC">
                      <w:pPr>
                        <w:jc w:val="center"/>
                      </w:pPr>
                      <w:r w:rsidRPr="005C2527">
                        <w:t>Outer packaging</w:t>
                      </w:r>
                    </w:p>
                  </w:txbxContent>
                </v:textbox>
              </v:rect>
            </w:pict>
          </mc:Fallback>
        </mc:AlternateContent>
      </w:r>
    </w:p>
    <w:p w14:paraId="0CFB2017" w14:textId="77777777" w:rsidR="00C804EC" w:rsidRPr="00724120" w:rsidRDefault="00C804EC" w:rsidP="00C804EC">
      <w:pPr>
        <w:pStyle w:val="H23G"/>
        <w:spacing w:before="480"/>
      </w:pPr>
      <w:r w:rsidRPr="00724120">
        <w:tab/>
      </w:r>
      <w:r w:rsidRPr="00724120">
        <w:tab/>
        <w:t>Individual container label</w:t>
      </w:r>
    </w:p>
    <w:p w14:paraId="190ACD07" w14:textId="77777777" w:rsidR="00C804EC" w:rsidRPr="00724120" w:rsidRDefault="00C804EC" w:rsidP="00C804EC">
      <w:pPr>
        <w:pStyle w:val="SingleTxtG"/>
        <w:ind w:firstLine="397"/>
        <w:rPr>
          <w:lang w:val="en-US"/>
        </w:rPr>
      </w:pPr>
      <w:r w:rsidRPr="00724120">
        <w:rPr>
          <w:lang w:val="en-US"/>
        </w:rPr>
        <w:t>As the area available for a label on the different individual containers is not sufficient to include all required GHS label elements, the following minimum required information should be required:</w:t>
      </w:r>
    </w:p>
    <w:p w14:paraId="4E6841A3" w14:textId="77777777" w:rsidR="00C804EC" w:rsidRPr="00724120" w:rsidRDefault="00C804EC" w:rsidP="00C804EC">
      <w:pPr>
        <w:pStyle w:val="SingleTxtG"/>
        <w:ind w:firstLine="397"/>
        <w:rPr>
          <w:lang w:val="en-US"/>
        </w:rPr>
      </w:pPr>
      <w:r w:rsidRPr="00724120">
        <w:rPr>
          <w:lang w:val="en-US"/>
        </w:rPr>
        <w:t>-</w:t>
      </w:r>
      <w:r w:rsidRPr="00724120">
        <w:rPr>
          <w:lang w:val="en-US"/>
        </w:rPr>
        <w:tab/>
        <w:t>supplier identification (i.e. name and telephone number);</w:t>
      </w:r>
    </w:p>
    <w:p w14:paraId="10AAD79E" w14:textId="77777777" w:rsidR="00C804EC" w:rsidRPr="00724120" w:rsidRDefault="00C804EC" w:rsidP="00C804EC">
      <w:pPr>
        <w:pStyle w:val="SingleTxtG"/>
        <w:ind w:firstLine="397"/>
        <w:rPr>
          <w:lang w:val="en-US"/>
        </w:rPr>
      </w:pPr>
      <w:r w:rsidRPr="00724120">
        <w:rPr>
          <w:lang w:val="en-US"/>
        </w:rPr>
        <w:t>-</w:t>
      </w:r>
      <w:r w:rsidRPr="00724120">
        <w:rPr>
          <w:lang w:val="en-US"/>
        </w:rPr>
        <w:tab/>
        <w:t>product identifier</w:t>
      </w:r>
      <w:r w:rsidRPr="00724120">
        <w:rPr>
          <w:rStyle w:val="FootnoteReference"/>
          <w:lang w:val="en-US"/>
        </w:rPr>
        <w:footnoteReference w:customMarkFollows="1" w:id="3"/>
        <w:t>2</w:t>
      </w:r>
      <w:r w:rsidRPr="00724120">
        <w:rPr>
          <w:lang w:val="en-US"/>
        </w:rPr>
        <w:t>;</w:t>
      </w:r>
    </w:p>
    <w:p w14:paraId="051E943B" w14:textId="77777777" w:rsidR="00C804EC" w:rsidRPr="00724120" w:rsidRDefault="00C804EC" w:rsidP="00C804EC">
      <w:pPr>
        <w:pStyle w:val="SingleTxtG"/>
        <w:ind w:firstLine="397"/>
        <w:rPr>
          <w:lang w:val="en-US"/>
        </w:rPr>
      </w:pPr>
      <w:r w:rsidRPr="00724120">
        <w:rPr>
          <w:lang w:val="en-US"/>
        </w:rPr>
        <w:t>-</w:t>
      </w:r>
      <w:r w:rsidRPr="00724120">
        <w:rPr>
          <w:lang w:val="en-US"/>
        </w:rPr>
        <w:tab/>
        <w:t>pictogram(s);</w:t>
      </w:r>
    </w:p>
    <w:p w14:paraId="01294805" w14:textId="77777777" w:rsidR="00C804EC" w:rsidRPr="00724120" w:rsidRDefault="00C804EC" w:rsidP="00C804EC">
      <w:pPr>
        <w:pStyle w:val="SingleTxtG"/>
        <w:ind w:firstLine="397"/>
        <w:rPr>
          <w:lang w:val="en-US"/>
        </w:rPr>
      </w:pPr>
      <w:r w:rsidRPr="00724120">
        <w:rPr>
          <w:lang w:val="en-US"/>
        </w:rPr>
        <w:t>-</w:t>
      </w:r>
      <w:r w:rsidRPr="00724120">
        <w:rPr>
          <w:lang w:val="en-US"/>
        </w:rPr>
        <w:tab/>
        <w:t>signal word;</w:t>
      </w:r>
    </w:p>
    <w:p w14:paraId="27BC9E37" w14:textId="77777777" w:rsidR="00C804EC" w:rsidRPr="00724120" w:rsidRDefault="00C804EC" w:rsidP="00C804EC">
      <w:pPr>
        <w:pStyle w:val="SingleTxtG"/>
        <w:ind w:firstLine="397"/>
        <w:rPr>
          <w:lang w:val="en-US"/>
        </w:rPr>
      </w:pPr>
      <w:r w:rsidRPr="00724120">
        <w:rPr>
          <w:lang w:val="en-US"/>
        </w:rPr>
        <w:t>-</w:t>
      </w:r>
      <w:r w:rsidRPr="00724120">
        <w:rPr>
          <w:lang w:val="en-US"/>
        </w:rPr>
        <w:tab/>
        <w:t>the statement “Read full label enclosed”.</w:t>
      </w:r>
      <w:r w:rsidRPr="00724120">
        <w:br w:type="page"/>
      </w:r>
    </w:p>
    <w:p w14:paraId="0A0E78E1" w14:textId="77777777" w:rsidR="00C804EC" w:rsidRPr="00724120" w:rsidRDefault="00C804EC" w:rsidP="00C804EC">
      <w:pPr>
        <w:spacing w:before="240"/>
        <w:ind w:left="1134" w:right="1134"/>
        <w:jc w:val="center"/>
      </w:pPr>
      <w:r w:rsidRPr="00724120">
        <w:rPr>
          <w:noProof/>
          <w:lang w:eastAsia="zh-CN"/>
        </w:rPr>
        <mc:AlternateContent>
          <mc:Choice Requires="wps">
            <w:drawing>
              <wp:anchor distT="0" distB="0" distL="114300" distR="114300" simplePos="0" relativeHeight="251677696" behindDoc="0" locked="0" layoutInCell="1" allowOverlap="1" wp14:anchorId="25D6110C" wp14:editId="2058C20B">
                <wp:simplePos x="0" y="0"/>
                <wp:positionH relativeFrom="column">
                  <wp:posOffset>1480185</wp:posOffset>
                </wp:positionH>
                <wp:positionV relativeFrom="paragraph">
                  <wp:posOffset>1783583</wp:posOffset>
                </wp:positionV>
                <wp:extent cx="1552575" cy="1704975"/>
                <wp:effectExtent l="0" t="0" r="28575" b="28575"/>
                <wp:wrapNone/>
                <wp:docPr id="5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704975"/>
                        </a:xfrm>
                        <a:prstGeom prst="rect">
                          <a:avLst/>
                        </a:prstGeom>
                        <a:solidFill>
                          <a:sysClr val="window" lastClr="FFFFFF">
                            <a:lumMod val="100000"/>
                            <a:lumOff val="0"/>
                          </a:sysClr>
                        </a:solidFill>
                        <a:ln w="12700">
                          <a:solidFill>
                            <a:sysClr val="window" lastClr="FFFFFF">
                              <a:lumMod val="100000"/>
                              <a:lumOff val="0"/>
                            </a:sysClr>
                          </a:solidFill>
                          <a:miter lim="800000"/>
                          <a:headEnd/>
                          <a:tailEnd/>
                        </a:ln>
                      </wps:spPr>
                      <wps:txbx>
                        <w:txbxContent>
                          <w:p w14:paraId="604FDCC9" w14:textId="77777777" w:rsidR="000A602B" w:rsidRPr="00BD08A2" w:rsidRDefault="000A602B" w:rsidP="00C804EC">
                            <w:pPr>
                              <w:shd w:val="clear" w:color="auto" w:fill="000000" w:themeFill="text1"/>
                              <w:spacing w:line="240" w:lineRule="auto"/>
                              <w:rPr>
                                <w:b/>
                                <w:color w:val="FFFFFF" w:themeColor="background1"/>
                                <w:sz w:val="22"/>
                                <w:szCs w:val="22"/>
                                <w:lang w:val="en-US"/>
                              </w:rPr>
                            </w:pPr>
                            <w:r>
                              <w:rPr>
                                <w:b/>
                                <w:color w:val="FFFFFF" w:themeColor="background1"/>
                                <w:sz w:val="24"/>
                                <w:szCs w:val="24"/>
                              </w:rPr>
                              <w:t xml:space="preserve">Sample </w:t>
                            </w:r>
                            <w:r w:rsidRPr="00BD08A2">
                              <w:rPr>
                                <w:b/>
                                <w:color w:val="FFFFFF" w:themeColor="background1"/>
                                <w:sz w:val="24"/>
                                <w:szCs w:val="24"/>
                                <w:lang w:val="en-US"/>
                              </w:rPr>
                              <w:t xml:space="preserve"> 1</w:t>
                            </w:r>
                          </w:p>
                          <w:p w14:paraId="72D5F304" w14:textId="77777777" w:rsidR="000A602B" w:rsidRPr="00B74F8B" w:rsidRDefault="000A602B" w:rsidP="00C804EC">
                            <w:pPr>
                              <w:spacing w:line="240" w:lineRule="auto"/>
                              <w:rPr>
                                <w:b/>
                                <w:w w:val="90"/>
                                <w:sz w:val="16"/>
                                <w:szCs w:val="16"/>
                                <w:lang w:val="en-US"/>
                              </w:rPr>
                            </w:pPr>
                            <w:r w:rsidRPr="00B74F8B">
                              <w:rPr>
                                <w:b/>
                                <w:w w:val="90"/>
                                <w:sz w:val="16"/>
                                <w:szCs w:val="16"/>
                                <w:lang w:val="en-US"/>
                              </w:rPr>
                              <w:t>Product ident.</w:t>
                            </w:r>
                          </w:p>
                          <w:p w14:paraId="14D8E527" w14:textId="77777777" w:rsidR="000A602B" w:rsidRDefault="000A602B" w:rsidP="00C804EC">
                            <w:pPr>
                              <w:spacing w:line="240" w:lineRule="auto"/>
                              <w:rPr>
                                <w:b/>
                                <w:w w:val="90"/>
                                <w:sz w:val="12"/>
                                <w:szCs w:val="12"/>
                              </w:rPr>
                            </w:pPr>
                            <w:r w:rsidRPr="002448BF">
                              <w:rPr>
                                <w:b/>
                                <w:w w:val="90"/>
                                <w:sz w:val="12"/>
                                <w:szCs w:val="12"/>
                                <w:lang w:val="en-US"/>
                              </w:rPr>
                              <w:t>(see 1.4.10.5.2</w:t>
                            </w:r>
                            <w:r>
                              <w:rPr>
                                <w:b/>
                                <w:w w:val="90"/>
                                <w:sz w:val="12"/>
                                <w:szCs w:val="12"/>
                                <w:lang w:val="en-US"/>
                              </w:rPr>
                              <w:t xml:space="preserve"> </w:t>
                            </w:r>
                            <w:r w:rsidRPr="002448BF">
                              <w:rPr>
                                <w:b/>
                                <w:w w:val="90"/>
                                <w:sz w:val="12"/>
                                <w:szCs w:val="12"/>
                                <w:lang w:val="en-US"/>
                              </w:rPr>
                              <w:t>(d)</w:t>
                            </w:r>
                            <w:r>
                              <w:rPr>
                                <w:b/>
                                <w:w w:val="90"/>
                                <w:sz w:val="12"/>
                                <w:szCs w:val="12"/>
                                <w:lang w:val="en-US"/>
                              </w:rPr>
                              <w:t xml:space="preserve"> (ii)</w:t>
                            </w:r>
                            <w:r w:rsidRPr="002448BF">
                              <w:rPr>
                                <w:b/>
                                <w:w w:val="90"/>
                                <w:sz w:val="12"/>
                                <w:szCs w:val="12"/>
                                <w:lang w:val="en-US"/>
                              </w:rPr>
                              <w:t>)</w:t>
                            </w:r>
                          </w:p>
                          <w:p w14:paraId="5FDBD704" w14:textId="77777777" w:rsidR="000A602B" w:rsidRDefault="000A602B" w:rsidP="00C804EC">
                            <w:pPr>
                              <w:spacing w:line="240" w:lineRule="auto"/>
                              <w:rPr>
                                <w:b/>
                                <w:w w:val="90"/>
                                <w:sz w:val="12"/>
                                <w:szCs w:val="12"/>
                                <w:lang w:val="en-US"/>
                              </w:rPr>
                            </w:pPr>
                            <w:r>
                              <w:rPr>
                                <w:b/>
                                <w:w w:val="90"/>
                                <w:sz w:val="12"/>
                                <w:szCs w:val="12"/>
                                <w:lang w:val="en-US"/>
                              </w:rPr>
                              <w:t>Signal word</w:t>
                            </w:r>
                          </w:p>
                          <w:p w14:paraId="0FD4AA18" w14:textId="77777777" w:rsidR="000A602B" w:rsidRDefault="000A602B" w:rsidP="00C804EC">
                            <w:pPr>
                              <w:spacing w:line="240" w:lineRule="auto"/>
                              <w:rPr>
                                <w:b/>
                                <w:w w:val="90"/>
                                <w:sz w:val="12"/>
                                <w:szCs w:val="12"/>
                              </w:rPr>
                            </w:pPr>
                            <w:r>
                              <w:rPr>
                                <w:b/>
                                <w:w w:val="90"/>
                                <w:sz w:val="12"/>
                                <w:szCs w:val="12"/>
                                <w:lang w:val="en-US"/>
                              </w:rPr>
                              <w:t>(see 1.4.10.5.2 (a))</w:t>
                            </w:r>
                          </w:p>
                          <w:p w14:paraId="6C8E14F0" w14:textId="77777777" w:rsidR="000A602B" w:rsidRPr="002448BF" w:rsidRDefault="000A602B" w:rsidP="00C804EC">
                            <w:pPr>
                              <w:spacing w:line="240" w:lineRule="auto"/>
                              <w:rPr>
                                <w:b/>
                                <w:w w:val="90"/>
                                <w:sz w:val="12"/>
                                <w:szCs w:val="12"/>
                                <w:lang w:val="en-US"/>
                              </w:rPr>
                            </w:pPr>
                          </w:p>
                          <w:p w14:paraId="21C61A33" w14:textId="77777777" w:rsidR="000A602B" w:rsidRDefault="000A602B" w:rsidP="00C804EC">
                            <w:pPr>
                              <w:spacing w:line="240" w:lineRule="auto"/>
                              <w:rPr>
                                <w:b/>
                                <w:sz w:val="12"/>
                                <w:szCs w:val="12"/>
                              </w:rPr>
                            </w:pPr>
                            <w:r>
                              <w:rPr>
                                <w:b/>
                                <w:sz w:val="16"/>
                                <w:szCs w:val="16"/>
                                <w:lang w:val="en-US"/>
                              </w:rPr>
                              <w:t xml:space="preserve"> </w:t>
                            </w:r>
                            <w:r>
                              <w:rPr>
                                <w:noProof/>
                                <w:lang w:eastAsia="zh-CN"/>
                              </w:rPr>
                              <w:drawing>
                                <wp:inline distT="0" distB="0" distL="0" distR="0" wp14:anchorId="17B5822C" wp14:editId="294F9A24">
                                  <wp:extent cx="384048" cy="384048"/>
                                  <wp:effectExtent l="0" t="0" r="0" b="0"/>
                                  <wp:docPr id="5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Pr>
                                <w:b/>
                                <w:noProof/>
                                <w:sz w:val="16"/>
                                <w:szCs w:val="16"/>
                                <w:lang w:eastAsia="zh-CN"/>
                              </w:rPr>
                              <w:drawing>
                                <wp:inline distT="0" distB="0" distL="0" distR="0" wp14:anchorId="6DD92DD8" wp14:editId="3FC09E58">
                                  <wp:extent cx="384048" cy="384048"/>
                                  <wp:effectExtent l="0" t="0" r="0" b="0"/>
                                  <wp:docPr id="5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 poin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sidRPr="00CE3B6A">
                              <w:rPr>
                                <w:noProof/>
                                <w:lang w:eastAsia="zh-CN"/>
                              </w:rPr>
                              <w:drawing>
                                <wp:inline distT="0" distB="0" distL="0" distR="0" wp14:anchorId="5B877EF1" wp14:editId="781DCFBE">
                                  <wp:extent cx="393192" cy="384048"/>
                                  <wp:effectExtent l="0" t="0" r="698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3192" cy="384048"/>
                                          </a:xfrm>
                                          <a:prstGeom prst="rect">
                                            <a:avLst/>
                                          </a:prstGeom>
                                          <a:noFill/>
                                          <a:ln>
                                            <a:noFill/>
                                          </a:ln>
                                        </pic:spPr>
                                      </pic:pic>
                                    </a:graphicData>
                                  </a:graphic>
                                </wp:inline>
                              </w:drawing>
                            </w:r>
                          </w:p>
                          <w:p w14:paraId="47E7D64B" w14:textId="77777777" w:rsidR="000A602B" w:rsidRDefault="000A602B" w:rsidP="00C804EC">
                            <w:pPr>
                              <w:spacing w:line="240" w:lineRule="auto"/>
                              <w:rPr>
                                <w:b/>
                                <w:sz w:val="12"/>
                                <w:szCs w:val="12"/>
                              </w:rPr>
                            </w:pPr>
                          </w:p>
                          <w:p w14:paraId="2414C4D4" w14:textId="77777777" w:rsidR="000A602B" w:rsidRDefault="000A602B" w:rsidP="00C804EC">
                            <w:pPr>
                              <w:spacing w:line="240" w:lineRule="auto"/>
                              <w:rPr>
                                <w:b/>
                                <w:sz w:val="16"/>
                                <w:szCs w:val="16"/>
                                <w:lang w:val="en-US"/>
                              </w:rPr>
                            </w:pPr>
                            <w:r w:rsidRPr="00275E8E">
                              <w:rPr>
                                <w:b/>
                                <w:sz w:val="16"/>
                                <w:szCs w:val="16"/>
                                <w:lang w:val="en-US"/>
                              </w:rPr>
                              <w:t xml:space="preserve">Company XYZ </w:t>
                            </w:r>
                          </w:p>
                          <w:p w14:paraId="4BCFBABA" w14:textId="77777777" w:rsidR="000A602B" w:rsidRPr="00781A53" w:rsidRDefault="000A602B" w:rsidP="00C804EC">
                            <w:pPr>
                              <w:spacing w:line="240" w:lineRule="auto"/>
                              <w:rPr>
                                <w:b/>
                                <w:sz w:val="16"/>
                                <w:szCs w:val="16"/>
                                <w:lang w:val="en-US"/>
                              </w:rPr>
                            </w:pPr>
                            <w:r w:rsidRPr="00275E8E">
                              <w:rPr>
                                <w:b/>
                                <w:sz w:val="16"/>
                                <w:szCs w:val="16"/>
                                <w:lang w:val="en-US"/>
                              </w:rPr>
                              <w:t>Phone +000000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D6110C" id="Text Box 42" o:spid="_x0000_s1135" type="#_x0000_t202" style="position:absolute;left:0;text-align:left;margin-left:116.55pt;margin-top:140.45pt;width:122.25pt;height:13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lSwIAAOgEAAAOAAAAZHJzL2Uyb0RvYy54bWzEVNuO0zAQfUfiHyy/06ShpbtR09XSZRHS&#10;cpF2+QDXcRoL22Nst0n5+h3bbSnwhpDIg+W5+MzlzGR5M2pF9sJ5Caah00lJiTAcWmm2Df36dP/q&#10;ihIfmGmZAiMaehCe3qxevlgOthYV9KBa4QiCGF8PtqF9CLYuCs97oZmfgBUGjR04zQKKblu0jg2I&#10;rlVRleWbYgDXWgdceI/au2ykq4TfdYKHz13nRSCqoZhbSKdL5yaexWrJ6q1jtpf8mAb7iyw0kwaD&#10;nqHuWGBk5+QfUFpyBx66MOGgC+g6yUWqAauZlr9V89gzK1It2Bxvz23y/w6Wf9p/cUS2DZ1XlBim&#10;kaMnMQbyFkYyq2J/ButrdHu06BhG1CPPqVZvH4B/88TAumdmK26dg6EXrMX8pvFlcfE04/gIshk+&#10;Qotx2C5AAho7p2PzsB0E0ZGnw5mbmAuPIefzar6YU8LRNl2Us2sUYgxWn55b58N7AZrES0Mdkp/g&#10;2f7Bh+x6conRPCjZ3kulknDwa+XInuGc4Hi1MFCimA+obOh9+hKW2mlMPvtNy/jlEUI9DlrWJxXm&#10;5RNmSvGXWMqQAWuoFvj4vyaiZcDlU1I39OqilkjhO9Nix1gdmFT5jgUpc+Q00pgJDeNmTOOzeH2a&#10;lQ20B2TZQV42/DngpQf3g5IBF62h/vuOOYH9/WBwUq6ns1nczCTM5osKBXdp2VxamOEI1VAeHCVZ&#10;WIe8zzvr5LbHWHk6DdzifHUyMR8HMed1rADXKRFzXP24r5dy8vr5g1o9AwAA//8DAFBLAwQUAAYA&#10;CAAAACEACBsY6uAAAAALAQAADwAAAGRycy9kb3ducmV2LnhtbEyPwU7DMAyG70i8Q2QkbizpWrau&#10;NJ0mJI5MoiDBbllrmorGqZpsK2+POcHNlj/9/+dyO7tBnHEKvScNyUKBQGp821On4e316S4HEaKh&#10;1gyeUMM3BthW11elKVp/oRc817ETHEKhMBpsjGMhZWgsOhMWfkTi26efnIm8Tp1sJ3PhcDfIpVIr&#10;6UxP3GDNiI8Wm6/65Lj3Oai9NEmXj+m8i7U9fLzvD1rf3sy7BxAR5/gHw68+q0PFTkd/ojaIQcMy&#10;TRNGecjVBgQT2Xq9AnHUcJ9tMpBVKf//UP0AAAD//wMAUEsBAi0AFAAGAAgAAAAhALaDOJL+AAAA&#10;4QEAABMAAAAAAAAAAAAAAAAAAAAAAFtDb250ZW50X1R5cGVzXS54bWxQSwECLQAUAAYACAAAACEA&#10;OP0h/9YAAACUAQAACwAAAAAAAAAAAAAAAAAvAQAAX3JlbHMvLnJlbHNQSwECLQAUAAYACAAAACEA&#10;lvgaJUsCAADoBAAADgAAAAAAAAAAAAAAAAAuAgAAZHJzL2Uyb0RvYy54bWxQSwECLQAUAAYACAAA&#10;ACEACBsY6uAAAAALAQAADwAAAAAAAAAAAAAAAAClBAAAZHJzL2Rvd25yZXYueG1sUEsFBgAAAAAE&#10;AAQA8wAAALIFAAAAAA==&#10;" strokecolor="white" strokeweight="1pt">
                <v:textbox>
                  <w:txbxContent>
                    <w:p w14:paraId="604FDCC9" w14:textId="77777777" w:rsidR="000A602B" w:rsidRPr="00BD08A2" w:rsidRDefault="000A602B" w:rsidP="00C804EC">
                      <w:pPr>
                        <w:shd w:val="clear" w:color="auto" w:fill="000000" w:themeFill="text1"/>
                        <w:spacing w:line="240" w:lineRule="auto"/>
                        <w:rPr>
                          <w:b/>
                          <w:color w:val="FFFFFF" w:themeColor="background1"/>
                          <w:sz w:val="22"/>
                          <w:szCs w:val="22"/>
                          <w:lang w:val="en-US"/>
                        </w:rPr>
                      </w:pPr>
                      <w:r>
                        <w:rPr>
                          <w:b/>
                          <w:color w:val="FFFFFF" w:themeColor="background1"/>
                          <w:sz w:val="24"/>
                          <w:szCs w:val="24"/>
                        </w:rPr>
                        <w:t xml:space="preserve">Sample </w:t>
                      </w:r>
                      <w:r w:rsidRPr="00BD08A2">
                        <w:rPr>
                          <w:b/>
                          <w:color w:val="FFFFFF" w:themeColor="background1"/>
                          <w:sz w:val="24"/>
                          <w:szCs w:val="24"/>
                          <w:lang w:val="en-US"/>
                        </w:rPr>
                        <w:t xml:space="preserve"> 1</w:t>
                      </w:r>
                    </w:p>
                    <w:p w14:paraId="72D5F304" w14:textId="77777777" w:rsidR="000A602B" w:rsidRPr="00B74F8B" w:rsidRDefault="000A602B" w:rsidP="00C804EC">
                      <w:pPr>
                        <w:spacing w:line="240" w:lineRule="auto"/>
                        <w:rPr>
                          <w:b/>
                          <w:w w:val="90"/>
                          <w:sz w:val="16"/>
                          <w:szCs w:val="16"/>
                          <w:lang w:val="en-US"/>
                        </w:rPr>
                      </w:pPr>
                      <w:r w:rsidRPr="00B74F8B">
                        <w:rPr>
                          <w:b/>
                          <w:w w:val="90"/>
                          <w:sz w:val="16"/>
                          <w:szCs w:val="16"/>
                          <w:lang w:val="en-US"/>
                        </w:rPr>
                        <w:t>Product ident.</w:t>
                      </w:r>
                    </w:p>
                    <w:p w14:paraId="14D8E527" w14:textId="77777777" w:rsidR="000A602B" w:rsidRDefault="000A602B" w:rsidP="00C804EC">
                      <w:pPr>
                        <w:spacing w:line="240" w:lineRule="auto"/>
                        <w:rPr>
                          <w:b/>
                          <w:w w:val="90"/>
                          <w:sz w:val="12"/>
                          <w:szCs w:val="12"/>
                        </w:rPr>
                      </w:pPr>
                      <w:r w:rsidRPr="002448BF">
                        <w:rPr>
                          <w:b/>
                          <w:w w:val="90"/>
                          <w:sz w:val="12"/>
                          <w:szCs w:val="12"/>
                          <w:lang w:val="en-US"/>
                        </w:rPr>
                        <w:t>(see 1.4.10.5.2</w:t>
                      </w:r>
                      <w:r>
                        <w:rPr>
                          <w:b/>
                          <w:w w:val="90"/>
                          <w:sz w:val="12"/>
                          <w:szCs w:val="12"/>
                          <w:lang w:val="en-US"/>
                        </w:rPr>
                        <w:t xml:space="preserve"> </w:t>
                      </w:r>
                      <w:r w:rsidRPr="002448BF">
                        <w:rPr>
                          <w:b/>
                          <w:w w:val="90"/>
                          <w:sz w:val="12"/>
                          <w:szCs w:val="12"/>
                          <w:lang w:val="en-US"/>
                        </w:rPr>
                        <w:t>(d)</w:t>
                      </w:r>
                      <w:r>
                        <w:rPr>
                          <w:b/>
                          <w:w w:val="90"/>
                          <w:sz w:val="12"/>
                          <w:szCs w:val="12"/>
                          <w:lang w:val="en-US"/>
                        </w:rPr>
                        <w:t xml:space="preserve"> (ii)</w:t>
                      </w:r>
                      <w:r w:rsidRPr="002448BF">
                        <w:rPr>
                          <w:b/>
                          <w:w w:val="90"/>
                          <w:sz w:val="12"/>
                          <w:szCs w:val="12"/>
                          <w:lang w:val="en-US"/>
                        </w:rPr>
                        <w:t>)</w:t>
                      </w:r>
                    </w:p>
                    <w:p w14:paraId="5FDBD704" w14:textId="77777777" w:rsidR="000A602B" w:rsidRDefault="000A602B" w:rsidP="00C804EC">
                      <w:pPr>
                        <w:spacing w:line="240" w:lineRule="auto"/>
                        <w:rPr>
                          <w:b/>
                          <w:w w:val="90"/>
                          <w:sz w:val="12"/>
                          <w:szCs w:val="12"/>
                          <w:lang w:val="en-US"/>
                        </w:rPr>
                      </w:pPr>
                      <w:r>
                        <w:rPr>
                          <w:b/>
                          <w:w w:val="90"/>
                          <w:sz w:val="12"/>
                          <w:szCs w:val="12"/>
                          <w:lang w:val="en-US"/>
                        </w:rPr>
                        <w:t>Signal word</w:t>
                      </w:r>
                    </w:p>
                    <w:p w14:paraId="0FD4AA18" w14:textId="77777777" w:rsidR="000A602B" w:rsidRDefault="000A602B" w:rsidP="00C804EC">
                      <w:pPr>
                        <w:spacing w:line="240" w:lineRule="auto"/>
                        <w:rPr>
                          <w:b/>
                          <w:w w:val="90"/>
                          <w:sz w:val="12"/>
                          <w:szCs w:val="12"/>
                        </w:rPr>
                      </w:pPr>
                      <w:r>
                        <w:rPr>
                          <w:b/>
                          <w:w w:val="90"/>
                          <w:sz w:val="12"/>
                          <w:szCs w:val="12"/>
                          <w:lang w:val="en-US"/>
                        </w:rPr>
                        <w:t>(see 1.4.10.5.2 (a))</w:t>
                      </w:r>
                    </w:p>
                    <w:p w14:paraId="6C8E14F0" w14:textId="77777777" w:rsidR="000A602B" w:rsidRPr="002448BF" w:rsidRDefault="000A602B" w:rsidP="00C804EC">
                      <w:pPr>
                        <w:spacing w:line="240" w:lineRule="auto"/>
                        <w:rPr>
                          <w:b/>
                          <w:w w:val="90"/>
                          <w:sz w:val="12"/>
                          <w:szCs w:val="12"/>
                          <w:lang w:val="en-US"/>
                        </w:rPr>
                      </w:pPr>
                    </w:p>
                    <w:p w14:paraId="21C61A33" w14:textId="77777777" w:rsidR="000A602B" w:rsidRDefault="000A602B" w:rsidP="00C804EC">
                      <w:pPr>
                        <w:spacing w:line="240" w:lineRule="auto"/>
                        <w:rPr>
                          <w:b/>
                          <w:sz w:val="12"/>
                          <w:szCs w:val="12"/>
                        </w:rPr>
                      </w:pPr>
                      <w:r>
                        <w:rPr>
                          <w:b/>
                          <w:sz w:val="16"/>
                          <w:szCs w:val="16"/>
                          <w:lang w:val="en-US"/>
                        </w:rPr>
                        <w:t xml:space="preserve"> </w:t>
                      </w:r>
                      <w:r>
                        <w:rPr>
                          <w:noProof/>
                          <w:lang w:eastAsia="zh-CN"/>
                        </w:rPr>
                        <w:drawing>
                          <wp:inline distT="0" distB="0" distL="0" distR="0" wp14:anchorId="17B5822C" wp14:editId="294F9A24">
                            <wp:extent cx="384048" cy="384048"/>
                            <wp:effectExtent l="0" t="0" r="0" b="0"/>
                            <wp:docPr id="5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Pr>
                          <w:b/>
                          <w:noProof/>
                          <w:sz w:val="16"/>
                          <w:szCs w:val="16"/>
                          <w:lang w:eastAsia="zh-CN"/>
                        </w:rPr>
                        <w:drawing>
                          <wp:inline distT="0" distB="0" distL="0" distR="0" wp14:anchorId="6DD92DD8" wp14:editId="3FC09E58">
                            <wp:extent cx="384048" cy="384048"/>
                            <wp:effectExtent l="0" t="0" r="0" b="0"/>
                            <wp:docPr id="5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 poin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sidRPr="00CE3B6A">
                        <w:rPr>
                          <w:noProof/>
                          <w:lang w:eastAsia="zh-CN"/>
                        </w:rPr>
                        <w:drawing>
                          <wp:inline distT="0" distB="0" distL="0" distR="0" wp14:anchorId="5B877EF1" wp14:editId="781DCFBE">
                            <wp:extent cx="393192" cy="384048"/>
                            <wp:effectExtent l="0" t="0" r="698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3192" cy="384048"/>
                                    </a:xfrm>
                                    <a:prstGeom prst="rect">
                                      <a:avLst/>
                                    </a:prstGeom>
                                    <a:noFill/>
                                    <a:ln>
                                      <a:noFill/>
                                    </a:ln>
                                  </pic:spPr>
                                </pic:pic>
                              </a:graphicData>
                            </a:graphic>
                          </wp:inline>
                        </w:drawing>
                      </w:r>
                    </w:p>
                    <w:p w14:paraId="47E7D64B" w14:textId="77777777" w:rsidR="000A602B" w:rsidRDefault="000A602B" w:rsidP="00C804EC">
                      <w:pPr>
                        <w:spacing w:line="240" w:lineRule="auto"/>
                        <w:rPr>
                          <w:b/>
                          <w:sz w:val="12"/>
                          <w:szCs w:val="12"/>
                        </w:rPr>
                      </w:pPr>
                    </w:p>
                    <w:p w14:paraId="2414C4D4" w14:textId="77777777" w:rsidR="000A602B" w:rsidRDefault="000A602B" w:rsidP="00C804EC">
                      <w:pPr>
                        <w:spacing w:line="240" w:lineRule="auto"/>
                        <w:rPr>
                          <w:b/>
                          <w:sz w:val="16"/>
                          <w:szCs w:val="16"/>
                          <w:lang w:val="en-US"/>
                        </w:rPr>
                      </w:pPr>
                      <w:r w:rsidRPr="00275E8E">
                        <w:rPr>
                          <w:b/>
                          <w:sz w:val="16"/>
                          <w:szCs w:val="16"/>
                          <w:lang w:val="en-US"/>
                        </w:rPr>
                        <w:t xml:space="preserve">Company XYZ </w:t>
                      </w:r>
                    </w:p>
                    <w:p w14:paraId="4BCFBABA" w14:textId="77777777" w:rsidR="000A602B" w:rsidRPr="00781A53" w:rsidRDefault="000A602B" w:rsidP="00C804EC">
                      <w:pPr>
                        <w:spacing w:line="240" w:lineRule="auto"/>
                        <w:rPr>
                          <w:b/>
                          <w:sz w:val="16"/>
                          <w:szCs w:val="16"/>
                          <w:lang w:val="en-US"/>
                        </w:rPr>
                      </w:pPr>
                      <w:r w:rsidRPr="00275E8E">
                        <w:rPr>
                          <w:b/>
                          <w:sz w:val="16"/>
                          <w:szCs w:val="16"/>
                          <w:lang w:val="en-US"/>
                        </w:rPr>
                        <w:t>Phone +000000</w:t>
                      </w:r>
                    </w:p>
                  </w:txbxContent>
                </v:textbox>
              </v:shape>
            </w:pict>
          </mc:Fallback>
        </mc:AlternateContent>
      </w:r>
      <w:r w:rsidRPr="00724120">
        <w:rPr>
          <w:noProof/>
          <w:lang w:eastAsia="zh-CN"/>
        </w:rPr>
        <mc:AlternateContent>
          <mc:Choice Requires="wps">
            <w:drawing>
              <wp:anchor distT="0" distB="0" distL="114300" distR="114300" simplePos="0" relativeHeight="251678720" behindDoc="0" locked="0" layoutInCell="1" allowOverlap="1" wp14:anchorId="0818DAD2" wp14:editId="3C8F4DF5">
                <wp:simplePos x="0" y="0"/>
                <wp:positionH relativeFrom="column">
                  <wp:posOffset>3413760</wp:posOffset>
                </wp:positionH>
                <wp:positionV relativeFrom="paragraph">
                  <wp:posOffset>2790825</wp:posOffset>
                </wp:positionV>
                <wp:extent cx="609600" cy="733425"/>
                <wp:effectExtent l="0" t="0" r="0" b="9525"/>
                <wp:wrapNone/>
                <wp:docPr id="56" name="Text Box 45"/>
                <wp:cNvGraphicFramePr/>
                <a:graphic xmlns:a="http://schemas.openxmlformats.org/drawingml/2006/main">
                  <a:graphicData uri="http://schemas.microsoft.com/office/word/2010/wordprocessingShape">
                    <wps:wsp>
                      <wps:cNvSpPr txBox="1"/>
                      <wps:spPr>
                        <a:xfrm>
                          <a:off x="0" y="0"/>
                          <a:ext cx="609600" cy="733425"/>
                        </a:xfrm>
                        <a:prstGeom prst="rect">
                          <a:avLst/>
                        </a:prstGeom>
                        <a:solidFill>
                          <a:sysClr val="window" lastClr="FFFFFF"/>
                        </a:solidFill>
                        <a:ln w="6350">
                          <a:noFill/>
                        </a:ln>
                        <a:effectLst/>
                      </wps:spPr>
                      <wps:txbx>
                        <w:txbxContent>
                          <w:p w14:paraId="2E809908" w14:textId="77777777" w:rsidR="000A602B" w:rsidRPr="009C7457" w:rsidRDefault="000A602B" w:rsidP="00C804EC">
                            <w:pPr>
                              <w:rPr>
                                <w:b/>
                                <w:bCs/>
                                <w:sz w:val="14"/>
                                <w:szCs w:val="14"/>
                                <w:lang w:val="en-US"/>
                              </w:rPr>
                            </w:pPr>
                            <w:r w:rsidRPr="009C7457">
                              <w:rPr>
                                <w:b/>
                                <w:bCs/>
                                <w:sz w:val="14"/>
                                <w:szCs w:val="14"/>
                                <w:lang w:val="en-US"/>
                              </w:rPr>
                              <w:t>Read full label enclosed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8DAD2" id="Text Box 45" o:spid="_x0000_s1136" type="#_x0000_t202" style="position:absolute;left:0;text-align:left;margin-left:268.8pt;margin-top:219.75pt;width:48pt;height:5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81VgIAAKEEAAAOAAAAZHJzL2Uyb0RvYy54bWysVE1vGjEQvVfqf7B8L7sQIA3KElEiqkoo&#10;iZRUORuvN6zk9bi2YZf++j57gaRpT1U5GM+H38y8mdnrm67RbK+cr8kUfDjIOVNGUlmbl4J/f1p9&#10;+syZD8KUQpNRBT8oz2/mHz9ct3amRrQlXSrHAGL8rLUF34ZgZ1nm5VY1wg/IKgNjRa4RAaJ7yUon&#10;WqA3Ohvl+TRryZXWkVTeQ3vbG/k84VeVkuG+qrwKTBccuYV0unRu4pnNr8XsxQm7reUxDfEPWTSi&#10;Ngh6hroVQbCdq/+AamrpyFMVBpKajKqqlirVgGqG+btqHrfCqlQLyPH2TJP/f7Dybv/gWF0WfDLl&#10;zIgGPXpSXWBfqGPjSeSntX4Gt0cLx9BBjz6f9B7KWHZXuSb+oyAGO5g+nNmNaBLKaX41zWGRMF1e&#10;XIxHCT17fWydD18VNSxeCu7QvMSp2K99QCJwPbnEWJ50Xa5qrZNw8Evt2F6gzxiPklrOtPAByoKv&#10;0i/mDIjfnmnDWmR2MclTJEMRr/fTJuKqNEPH+JGJvuJ4C92mS8xdjk90bKg8gCVH/Zx5K1c1alkj&#10;kQfhMFgoH8sS7nFUmhCajjfOtuR+/k0f/dFvWDlrMagF9z92winU981gEq6G43Gc7CSMJ5cjCO6t&#10;ZfPWYnbNksDREGtpZbpG/6BP18pR84ydWsSoMAkjEbvg4XRdhn59sJNSLRbJCbNsRVibRysjdCQu&#10;duqpexbOHtsZMAd3dBppMXvX1d43vjS02AWq6tTySHTPKpoXBexBauNxZ+OivZWT1+uXZf4LAAD/&#10;/wMAUEsDBBQABgAIAAAAIQBVHFlu4gAAAAsBAAAPAAAAZHJzL2Rvd25yZXYueG1sTI/BToQwEIbv&#10;Jr5DMybe3KIIKlI2xmh0E8kqmnjtwggonZK2u+A+veNJjzP/l3++yZezGcQOne8tKThdRCCQatv0&#10;1Cp4e70/uQThg6ZGD5ZQwTd6WBaHB7nOGjvRC+6q0AouIZ9pBV0IYyalrzs02i/siMTZh3VGBx5d&#10;KxunJy43gzyLolQa3RNf6PSItx3WX9XWKHifqge3Xq0+n8fHcr/eV+UT3pVKHR/NN9cgAs7hD4Zf&#10;fVaHgp02dkuNF4OCJL5IGVVwHl8lIJhI45g3G46SJAJZ5PL/D8UPAAAA//8DAFBLAQItABQABgAI&#10;AAAAIQC2gziS/gAAAOEBAAATAAAAAAAAAAAAAAAAAAAAAABbQ29udGVudF9UeXBlc10ueG1sUEsB&#10;Ai0AFAAGAAgAAAAhADj9If/WAAAAlAEAAAsAAAAAAAAAAAAAAAAALwEAAF9yZWxzLy5yZWxzUEsB&#10;Ai0AFAAGAAgAAAAhAJGrrzVWAgAAoQQAAA4AAAAAAAAAAAAAAAAALgIAAGRycy9lMm9Eb2MueG1s&#10;UEsBAi0AFAAGAAgAAAAhAFUcWW7iAAAACwEAAA8AAAAAAAAAAAAAAAAAsAQAAGRycy9kb3ducmV2&#10;LnhtbFBLBQYAAAAABAAEAPMAAAC/BQAAAAA=&#10;" fillcolor="window" stroked="f" strokeweight=".5pt">
                <v:textbox>
                  <w:txbxContent>
                    <w:p w14:paraId="2E809908" w14:textId="77777777" w:rsidR="000A602B" w:rsidRPr="009C7457" w:rsidRDefault="000A602B" w:rsidP="00C804EC">
                      <w:pPr>
                        <w:rPr>
                          <w:b/>
                          <w:bCs/>
                          <w:sz w:val="14"/>
                          <w:szCs w:val="14"/>
                          <w:lang w:val="en-US"/>
                        </w:rPr>
                      </w:pPr>
                      <w:r w:rsidRPr="009C7457">
                        <w:rPr>
                          <w:b/>
                          <w:bCs/>
                          <w:sz w:val="14"/>
                          <w:szCs w:val="14"/>
                          <w:lang w:val="en-US"/>
                        </w:rPr>
                        <w:t>Read full label enclosed</w:t>
                      </w:r>
                    </w:p>
                  </w:txbxContent>
                </v:textbox>
              </v:shape>
            </w:pict>
          </mc:Fallback>
        </mc:AlternateContent>
      </w:r>
      <w:r w:rsidRPr="00724120">
        <w:rPr>
          <w:noProof/>
          <w:lang w:eastAsia="zh-CN"/>
        </w:rPr>
        <w:drawing>
          <wp:inline distT="0" distB="0" distL="0" distR="0" wp14:anchorId="60AE7529" wp14:editId="1FD198D6">
            <wp:extent cx="4057650" cy="4121300"/>
            <wp:effectExtent l="0" t="0" r="0" b="0"/>
            <wp:docPr id="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le_Blank.jpg"/>
                    <pic:cNvPicPr/>
                  </pic:nvPicPr>
                  <pic:blipFill>
                    <a:blip r:embed="rId47">
                      <a:extLst>
                        <a:ext uri="{28A0092B-C50C-407E-A947-70E740481C1C}">
                          <a14:useLocalDpi xmlns:a14="http://schemas.microsoft.com/office/drawing/2010/main" val="0"/>
                        </a:ext>
                      </a:extLst>
                    </a:blip>
                    <a:stretch>
                      <a:fillRect/>
                    </a:stretch>
                  </pic:blipFill>
                  <pic:spPr>
                    <a:xfrm>
                      <a:off x="0" y="0"/>
                      <a:ext cx="4057650" cy="4121300"/>
                    </a:xfrm>
                    <a:prstGeom prst="rect">
                      <a:avLst/>
                    </a:prstGeom>
                  </pic:spPr>
                </pic:pic>
              </a:graphicData>
            </a:graphic>
          </wp:inline>
        </w:drawing>
      </w:r>
    </w:p>
    <w:p w14:paraId="684006FF" w14:textId="77777777" w:rsidR="00C804EC" w:rsidRPr="00724120" w:rsidRDefault="00C804EC" w:rsidP="00C804EC">
      <w:pPr>
        <w:spacing w:before="240"/>
        <w:ind w:left="1134" w:right="1134"/>
        <w:jc w:val="center"/>
      </w:pPr>
      <w:r w:rsidRPr="00724120">
        <w:t>Example of individual container label</w:t>
      </w:r>
    </w:p>
    <w:p w14:paraId="7B59501E" w14:textId="77777777" w:rsidR="00C804EC" w:rsidRPr="00724120" w:rsidRDefault="00C804EC" w:rsidP="00C804EC">
      <w:pPr>
        <w:pStyle w:val="H23G"/>
        <w:rPr>
          <w:szCs w:val="24"/>
          <w:lang w:val="en-US" w:eastAsia="zh-CN"/>
        </w:rPr>
      </w:pPr>
      <w:r w:rsidRPr="00724120">
        <w:rPr>
          <w:lang w:val="en-US" w:eastAsia="zh-CN"/>
        </w:rPr>
        <w:tab/>
      </w:r>
      <w:r w:rsidRPr="00724120">
        <w:rPr>
          <w:lang w:val="en-US" w:eastAsia="zh-CN"/>
        </w:rPr>
        <w:tab/>
        <w:t>Full label information</w:t>
      </w:r>
    </w:p>
    <w:p w14:paraId="2C639193" w14:textId="77777777" w:rsidR="00C804EC" w:rsidRPr="00724120" w:rsidRDefault="00C804EC" w:rsidP="00C804EC">
      <w:pPr>
        <w:pStyle w:val="SingleTxtG"/>
        <w:ind w:firstLine="567"/>
        <w:rPr>
          <w:sz w:val="24"/>
          <w:szCs w:val="24"/>
          <w:lang w:val="en-US" w:eastAsia="zh-CN"/>
        </w:rPr>
      </w:pPr>
      <w:r w:rsidRPr="00724120">
        <w:rPr>
          <w:lang w:val="en-US" w:eastAsia="zh-CN"/>
        </w:rPr>
        <w:t>Attached to the inside of the outer packaging is the full GHS label information for each individual container containing a hazardous substance or mixture. The individual product identifiers on the label align with the product identifier on the individual container label. An example of the content of the full label information is shown below.  </w:t>
      </w:r>
    </w:p>
    <w:tbl>
      <w:tblPr>
        <w:tblW w:w="0" w:type="auto"/>
        <w:jc w:val="center"/>
        <w:tblCellMar>
          <w:top w:w="15" w:type="dxa"/>
          <w:left w:w="15" w:type="dxa"/>
          <w:bottom w:w="15" w:type="dxa"/>
          <w:right w:w="15" w:type="dxa"/>
        </w:tblCellMar>
        <w:tblLook w:val="04A0" w:firstRow="1" w:lastRow="0" w:firstColumn="1" w:lastColumn="0" w:noHBand="0" w:noVBand="1"/>
      </w:tblPr>
      <w:tblGrid>
        <w:gridCol w:w="1134"/>
        <w:gridCol w:w="1519"/>
        <w:gridCol w:w="978"/>
        <w:gridCol w:w="1666"/>
        <w:gridCol w:w="3176"/>
        <w:gridCol w:w="1150"/>
      </w:tblGrid>
      <w:tr w:rsidR="00C804EC" w:rsidRPr="00724120" w14:paraId="0FCD6941" w14:textId="77777777" w:rsidTr="007F6F00">
        <w:trPr>
          <w:cantSplit/>
          <w:trHeight w:val="810"/>
          <w:tblHeade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02D485DA" w14:textId="77777777" w:rsidR="00C804EC" w:rsidRPr="00724120" w:rsidRDefault="00C804EC" w:rsidP="001801AE">
            <w:pPr>
              <w:suppressAutoHyphens w:val="0"/>
              <w:spacing w:line="240" w:lineRule="auto"/>
              <w:ind w:left="-39" w:right="22"/>
              <w:jc w:val="center"/>
              <w:rPr>
                <w:sz w:val="16"/>
                <w:szCs w:val="24"/>
                <w:lang w:val="en-US" w:eastAsia="zh-CN"/>
              </w:rPr>
            </w:pPr>
            <w:r w:rsidRPr="00724120">
              <w:rPr>
                <w:color w:val="000000"/>
                <w:sz w:val="16"/>
                <w:lang w:val="en-US" w:eastAsia="zh-CN"/>
              </w:rPr>
              <w:t xml:space="preserve">Product identifier </w:t>
            </w:r>
            <w:r w:rsidRPr="00724120">
              <w:rPr>
                <w:color w:val="000000"/>
                <w:sz w:val="16"/>
                <w:lang w:val="en-US" w:eastAsia="zh-CN"/>
              </w:rPr>
              <w:br/>
              <w:t>(see 1.4.10.5.2 (d) (ii))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2E1FC0AE" w14:textId="77777777" w:rsidR="00C804EC" w:rsidRPr="00724120" w:rsidRDefault="00C804EC" w:rsidP="001801AE">
            <w:pPr>
              <w:suppressAutoHyphens w:val="0"/>
              <w:spacing w:line="240" w:lineRule="auto"/>
              <w:ind w:left="-95" w:right="-139"/>
              <w:jc w:val="center"/>
              <w:rPr>
                <w:sz w:val="16"/>
                <w:szCs w:val="24"/>
                <w:lang w:val="en-US" w:eastAsia="zh-CN"/>
              </w:rPr>
            </w:pPr>
            <w:r w:rsidRPr="00724120">
              <w:rPr>
                <w:color w:val="000000"/>
                <w:sz w:val="16"/>
                <w:lang w:val="en-US" w:eastAsia="zh-CN"/>
              </w:rPr>
              <w:t>Pictogram(s)</w:t>
            </w:r>
            <w:r w:rsidRPr="00724120">
              <w:rPr>
                <w:color w:val="000000"/>
                <w:sz w:val="16"/>
                <w:lang w:val="en-US" w:eastAsia="zh-CN"/>
              </w:rPr>
              <w:br/>
              <w:t>(see 1.4.10.4)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132FADCE" w14:textId="77777777" w:rsidR="00C804EC" w:rsidRPr="00724120" w:rsidRDefault="00C804EC" w:rsidP="001801AE">
            <w:pPr>
              <w:suppressAutoHyphens w:val="0"/>
              <w:spacing w:line="240" w:lineRule="auto"/>
              <w:ind w:left="-99" w:right="-120"/>
              <w:jc w:val="center"/>
              <w:rPr>
                <w:sz w:val="16"/>
                <w:szCs w:val="24"/>
                <w:lang w:val="en-US" w:eastAsia="zh-CN"/>
              </w:rPr>
            </w:pPr>
            <w:r w:rsidRPr="00724120">
              <w:rPr>
                <w:color w:val="000000"/>
                <w:sz w:val="16"/>
                <w:lang w:val="en-US" w:eastAsia="zh-CN"/>
              </w:rPr>
              <w:t>Signal word</w:t>
            </w:r>
            <w:r w:rsidRPr="00724120">
              <w:rPr>
                <w:color w:val="000000"/>
                <w:sz w:val="16"/>
                <w:lang w:val="en-US" w:eastAsia="zh-CN"/>
              </w:rPr>
              <w:br/>
              <w:t>(see 1.4.10.5.2 (a))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272B731B" w14:textId="77777777" w:rsidR="00C804EC" w:rsidRPr="00724120" w:rsidRDefault="00C804EC" w:rsidP="001801AE">
            <w:pPr>
              <w:suppressAutoHyphens w:val="0"/>
              <w:spacing w:line="240" w:lineRule="auto"/>
              <w:ind w:right="-37"/>
              <w:jc w:val="center"/>
              <w:rPr>
                <w:sz w:val="16"/>
                <w:szCs w:val="24"/>
                <w:lang w:val="en-US" w:eastAsia="zh-CN"/>
              </w:rPr>
            </w:pPr>
            <w:r w:rsidRPr="00724120">
              <w:rPr>
                <w:color w:val="000000"/>
                <w:sz w:val="16"/>
                <w:lang w:val="en-US" w:eastAsia="zh-CN"/>
              </w:rPr>
              <w:t>Hazard statement(s)</w:t>
            </w:r>
            <w:r w:rsidRPr="00724120">
              <w:rPr>
                <w:color w:val="000000"/>
                <w:sz w:val="16"/>
                <w:lang w:val="en-US" w:eastAsia="zh-CN"/>
              </w:rPr>
              <w:br/>
              <w:t>(see 1.4.10.5.2 (b))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48EBA049" w14:textId="77777777" w:rsidR="00C804EC" w:rsidRPr="00724120" w:rsidRDefault="00C804EC" w:rsidP="001801AE">
            <w:pPr>
              <w:suppressAutoHyphens w:val="0"/>
              <w:spacing w:line="240" w:lineRule="auto"/>
              <w:jc w:val="center"/>
              <w:rPr>
                <w:sz w:val="16"/>
                <w:szCs w:val="24"/>
                <w:lang w:val="en-US" w:eastAsia="zh-CN"/>
              </w:rPr>
            </w:pPr>
            <w:r w:rsidRPr="00724120">
              <w:rPr>
                <w:color w:val="000000"/>
                <w:sz w:val="16"/>
                <w:lang w:val="en-US" w:eastAsia="zh-CN"/>
              </w:rPr>
              <w:t>Precautionary statement(s)</w:t>
            </w:r>
            <w:r w:rsidRPr="00724120">
              <w:rPr>
                <w:color w:val="000000"/>
                <w:sz w:val="16"/>
                <w:lang w:val="en-US" w:eastAsia="zh-CN"/>
              </w:rPr>
              <w:br/>
              <w:t>(see 1.4.10.5.2 (c))</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270E352" w14:textId="77777777" w:rsidR="00C804EC" w:rsidRPr="00724120" w:rsidRDefault="00C804EC" w:rsidP="001801AE">
            <w:pPr>
              <w:suppressAutoHyphens w:val="0"/>
              <w:spacing w:line="240" w:lineRule="auto"/>
              <w:jc w:val="center"/>
              <w:rPr>
                <w:sz w:val="16"/>
                <w:szCs w:val="24"/>
                <w:lang w:val="en-US" w:eastAsia="zh-CN"/>
              </w:rPr>
            </w:pPr>
            <w:r w:rsidRPr="00724120">
              <w:rPr>
                <w:color w:val="000000"/>
                <w:sz w:val="16"/>
                <w:lang w:val="en-US" w:eastAsia="zh-CN"/>
              </w:rPr>
              <w:t xml:space="preserve">Supplemental information </w:t>
            </w:r>
            <w:r w:rsidRPr="00724120">
              <w:rPr>
                <w:color w:val="000000"/>
                <w:sz w:val="16"/>
                <w:lang w:val="en-US" w:eastAsia="zh-CN"/>
              </w:rPr>
              <w:br/>
              <w:t>(see 1.4.10.5.4.2)</w:t>
            </w:r>
          </w:p>
        </w:tc>
      </w:tr>
      <w:tr w:rsidR="00C804EC" w:rsidRPr="00724120" w14:paraId="7848FC50" w14:textId="77777777" w:rsidTr="007F6F00">
        <w:trPr>
          <w:cantSplit/>
          <w:trHeight w:val="81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14:paraId="564B9963" w14:textId="77777777" w:rsidR="00C804EC" w:rsidRPr="00724120" w:rsidRDefault="00C804EC" w:rsidP="001801AE">
            <w:pPr>
              <w:suppressAutoHyphens w:val="0"/>
              <w:spacing w:line="240" w:lineRule="auto"/>
              <w:ind w:right="-143"/>
              <w:jc w:val="center"/>
              <w:rPr>
                <w:color w:val="000000"/>
                <w:sz w:val="18"/>
                <w:lang w:val="en-US" w:eastAsia="zh-CN"/>
              </w:rPr>
            </w:pPr>
            <w:r w:rsidRPr="00724120">
              <w:rPr>
                <w:sz w:val="16"/>
                <w:szCs w:val="16"/>
              </w:rPr>
              <w:t>123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14:paraId="2D483C57" w14:textId="77777777" w:rsidR="00C804EC" w:rsidRPr="00724120" w:rsidRDefault="00C804EC" w:rsidP="001801AE">
            <w:pPr>
              <w:suppressAutoHyphens w:val="0"/>
              <w:spacing w:line="240" w:lineRule="auto"/>
              <w:ind w:left="-95" w:right="-139"/>
              <w:jc w:val="center"/>
              <w:rPr>
                <w:color w:val="000000"/>
                <w:sz w:val="18"/>
                <w:lang w:val="en-US" w:eastAsia="zh-CN"/>
              </w:rPr>
            </w:pPr>
            <w:r w:rsidRPr="00724120">
              <w:rPr>
                <w:noProof/>
                <w:sz w:val="16"/>
                <w:szCs w:val="16"/>
                <w:lang w:eastAsia="zh-CN"/>
              </w:rPr>
              <w:drawing>
                <wp:inline distT="0" distB="0" distL="0" distR="0" wp14:anchorId="46E115A5" wp14:editId="440834DB">
                  <wp:extent cx="548640" cy="549380"/>
                  <wp:effectExtent l="0" t="0" r="381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me.g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8144" cy="548884"/>
                          </a:xfrm>
                          <a:prstGeom prst="rect">
                            <a:avLst/>
                          </a:prstGeom>
                        </pic:spPr>
                      </pic:pic>
                    </a:graphicData>
                  </a:graphic>
                </wp:inline>
              </w:drawing>
            </w:r>
            <w:r w:rsidRPr="00724120">
              <w:rPr>
                <w:noProof/>
                <w:sz w:val="16"/>
                <w:szCs w:val="16"/>
                <w:lang w:eastAsia="zh-CN"/>
              </w:rPr>
              <w:drawing>
                <wp:inline distT="0" distB="0" distL="0" distR="0" wp14:anchorId="09E08E34" wp14:editId="06BC0FCD">
                  <wp:extent cx="482803" cy="482803"/>
                  <wp:effectExtent l="0" t="0" r="0" b="0"/>
                  <wp:docPr id="5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823" cy="484823"/>
                          </a:xfrm>
                          <a:prstGeom prst="rect">
                            <a:avLst/>
                          </a:prstGeom>
                          <a:noFill/>
                        </pic:spPr>
                      </pic:pic>
                    </a:graphicData>
                  </a:graphic>
                </wp:inline>
              </w:drawing>
            </w:r>
            <w:r w:rsidRPr="00724120">
              <w:rPr>
                <w:noProof/>
                <w:color w:val="000000"/>
                <w:sz w:val="18"/>
                <w:lang w:eastAsia="zh-CN"/>
              </w:rPr>
              <w:drawing>
                <wp:inline distT="0" distB="0" distL="0" distR="0" wp14:anchorId="77B6D3B5" wp14:editId="3BE4B559">
                  <wp:extent cx="519647" cy="51894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tic-pollut-red.g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1776" cy="521073"/>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14:paraId="473F931F" w14:textId="77777777" w:rsidR="00C804EC" w:rsidRPr="00724120" w:rsidRDefault="00C804EC" w:rsidP="001801AE">
            <w:pPr>
              <w:suppressAutoHyphens w:val="0"/>
              <w:spacing w:line="240" w:lineRule="auto"/>
              <w:ind w:left="-99" w:right="-120"/>
              <w:jc w:val="center"/>
              <w:rPr>
                <w:color w:val="000000"/>
                <w:sz w:val="18"/>
                <w:lang w:val="en-US" w:eastAsia="zh-CN"/>
              </w:rPr>
            </w:pPr>
            <w:r w:rsidRPr="00724120">
              <w:rPr>
                <w:sz w:val="16"/>
                <w:szCs w:val="16"/>
              </w:rPr>
              <w:t>Warning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14:paraId="6CFBEAF8" w14:textId="77777777" w:rsidR="00C804EC" w:rsidRPr="00724120" w:rsidRDefault="00C804EC" w:rsidP="001801AE">
            <w:pPr>
              <w:ind w:right="-37"/>
              <w:rPr>
                <w:color w:val="000000"/>
                <w:sz w:val="16"/>
                <w:lang w:val="fr-FR" w:eastAsia="zh-CN"/>
              </w:rPr>
            </w:pPr>
            <w:proofErr w:type="spellStart"/>
            <w:r w:rsidRPr="00724120">
              <w:rPr>
                <w:color w:val="000000"/>
                <w:sz w:val="16"/>
                <w:lang w:val="fr-FR" w:eastAsia="zh-CN"/>
              </w:rPr>
              <w:t>Flammable</w:t>
            </w:r>
            <w:proofErr w:type="spellEnd"/>
            <w:r w:rsidRPr="00724120">
              <w:rPr>
                <w:color w:val="000000"/>
                <w:sz w:val="16"/>
                <w:lang w:val="fr-FR" w:eastAsia="zh-CN"/>
              </w:rPr>
              <w:t xml:space="preserve"> </w:t>
            </w:r>
            <w:proofErr w:type="spellStart"/>
            <w:r w:rsidRPr="00724120">
              <w:rPr>
                <w:color w:val="000000"/>
                <w:sz w:val="16"/>
                <w:lang w:val="fr-FR" w:eastAsia="zh-CN"/>
              </w:rPr>
              <w:t>liquid</w:t>
            </w:r>
            <w:proofErr w:type="spellEnd"/>
            <w:r w:rsidRPr="00724120">
              <w:rPr>
                <w:color w:val="000000"/>
                <w:sz w:val="16"/>
                <w:lang w:val="fr-FR" w:eastAsia="zh-CN"/>
              </w:rPr>
              <w:t xml:space="preserve"> and </w:t>
            </w:r>
            <w:proofErr w:type="spellStart"/>
            <w:r w:rsidRPr="00724120">
              <w:rPr>
                <w:color w:val="000000"/>
                <w:sz w:val="16"/>
                <w:lang w:val="fr-FR" w:eastAsia="zh-CN"/>
              </w:rPr>
              <w:t>vapour</w:t>
            </w:r>
            <w:proofErr w:type="spellEnd"/>
            <w:r w:rsidRPr="00724120">
              <w:rPr>
                <w:color w:val="000000"/>
                <w:sz w:val="16"/>
                <w:lang w:val="fr-FR" w:eastAsia="zh-CN"/>
              </w:rPr>
              <w:t>.</w:t>
            </w:r>
          </w:p>
          <w:p w14:paraId="17721CB7" w14:textId="77777777" w:rsidR="00C804EC" w:rsidRPr="00724120" w:rsidRDefault="00C804EC" w:rsidP="001801AE">
            <w:pPr>
              <w:ind w:right="-37"/>
              <w:rPr>
                <w:color w:val="000000"/>
                <w:sz w:val="16"/>
                <w:lang w:val="fr-FR" w:eastAsia="zh-CN"/>
              </w:rPr>
            </w:pPr>
            <w:r w:rsidRPr="00724120">
              <w:rPr>
                <w:color w:val="000000"/>
                <w:sz w:val="16"/>
                <w:lang w:val="fr-FR" w:eastAsia="zh-CN"/>
              </w:rPr>
              <w:t>Causes skin irritation.</w:t>
            </w:r>
          </w:p>
          <w:p w14:paraId="0FC44C42" w14:textId="77777777" w:rsidR="00C804EC" w:rsidRPr="00724120" w:rsidRDefault="00C804EC" w:rsidP="001801AE">
            <w:pPr>
              <w:ind w:right="-37"/>
              <w:rPr>
                <w:color w:val="000000"/>
                <w:sz w:val="18"/>
                <w:lang w:val="en-US" w:eastAsia="zh-CN"/>
              </w:rPr>
            </w:pPr>
            <w:r w:rsidRPr="00724120">
              <w:rPr>
                <w:color w:val="000000"/>
                <w:sz w:val="16"/>
                <w:lang w:val="en-US" w:eastAsia="zh-CN"/>
              </w:rPr>
              <w:t>Toxic to aquatic life with long lasting effects.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14:paraId="78AE4728" w14:textId="77777777" w:rsidR="00C804EC" w:rsidRPr="00724120" w:rsidRDefault="00C804EC" w:rsidP="001801AE">
            <w:pPr>
              <w:rPr>
                <w:sz w:val="16"/>
                <w:szCs w:val="16"/>
              </w:rPr>
            </w:pPr>
            <w:r w:rsidRPr="00724120">
              <w:rPr>
                <w:sz w:val="16"/>
                <w:szCs w:val="16"/>
              </w:rPr>
              <w:t xml:space="preserve">Keep away from heat, hot </w:t>
            </w:r>
            <w:proofErr w:type="spellStart"/>
            <w:r w:rsidRPr="00724120">
              <w:rPr>
                <w:sz w:val="16"/>
                <w:szCs w:val="16"/>
              </w:rPr>
              <w:t>surfaces,sparks,open</w:t>
            </w:r>
            <w:proofErr w:type="spellEnd"/>
            <w:r w:rsidRPr="00724120">
              <w:rPr>
                <w:sz w:val="16"/>
                <w:szCs w:val="16"/>
              </w:rPr>
              <w:t xml:space="preserve"> flames and other ignition sources. No smoking.</w:t>
            </w:r>
          </w:p>
          <w:p w14:paraId="50ECB8CD" w14:textId="77777777" w:rsidR="00C804EC" w:rsidRPr="00724120" w:rsidRDefault="00C804EC" w:rsidP="001801AE">
            <w:pPr>
              <w:rPr>
                <w:sz w:val="16"/>
                <w:szCs w:val="16"/>
              </w:rPr>
            </w:pPr>
            <w:r w:rsidRPr="00724120">
              <w:rPr>
                <w:sz w:val="16"/>
                <w:szCs w:val="16"/>
              </w:rPr>
              <w:t>Keep container tightly closed.</w:t>
            </w:r>
          </w:p>
          <w:p w14:paraId="247A6046" w14:textId="77777777" w:rsidR="00C804EC" w:rsidRPr="00724120" w:rsidRDefault="00C804EC" w:rsidP="001801AE">
            <w:pPr>
              <w:rPr>
                <w:sz w:val="16"/>
                <w:szCs w:val="16"/>
              </w:rPr>
            </w:pPr>
            <w:r w:rsidRPr="00724120">
              <w:rPr>
                <w:sz w:val="16"/>
                <w:szCs w:val="16"/>
              </w:rPr>
              <w:t>Use explosion-proof equipment.</w:t>
            </w:r>
          </w:p>
          <w:p w14:paraId="05CC2211" w14:textId="77777777" w:rsidR="00C804EC" w:rsidRPr="00724120" w:rsidRDefault="00C804EC" w:rsidP="001801AE">
            <w:pPr>
              <w:rPr>
                <w:sz w:val="16"/>
                <w:szCs w:val="16"/>
              </w:rPr>
            </w:pPr>
            <w:r w:rsidRPr="00724120">
              <w:rPr>
                <w:sz w:val="16"/>
                <w:szCs w:val="16"/>
              </w:rPr>
              <w:t>Use non-sparking tools.</w:t>
            </w:r>
          </w:p>
          <w:p w14:paraId="0343A857" w14:textId="77777777" w:rsidR="00C804EC" w:rsidRPr="00724120" w:rsidRDefault="00C804EC" w:rsidP="001801AE">
            <w:pPr>
              <w:rPr>
                <w:sz w:val="16"/>
                <w:szCs w:val="16"/>
              </w:rPr>
            </w:pPr>
            <w:r w:rsidRPr="00724120">
              <w:rPr>
                <w:sz w:val="16"/>
                <w:szCs w:val="16"/>
              </w:rPr>
              <w:t>Take action to prevent static discharge.</w:t>
            </w:r>
          </w:p>
          <w:p w14:paraId="559DD3FE" w14:textId="77777777" w:rsidR="00C804EC" w:rsidRPr="00724120" w:rsidRDefault="00C804EC" w:rsidP="001801AE">
            <w:pPr>
              <w:rPr>
                <w:sz w:val="16"/>
                <w:szCs w:val="16"/>
              </w:rPr>
            </w:pPr>
            <w:r w:rsidRPr="00724120">
              <w:rPr>
                <w:sz w:val="16"/>
                <w:szCs w:val="16"/>
              </w:rPr>
              <w:t>Avoid release to the environment.</w:t>
            </w:r>
          </w:p>
          <w:p w14:paraId="22DA8E92" w14:textId="77777777" w:rsidR="00C804EC" w:rsidRPr="00724120" w:rsidRDefault="00C804EC" w:rsidP="001801AE">
            <w:pPr>
              <w:rPr>
                <w:sz w:val="16"/>
                <w:szCs w:val="16"/>
              </w:rPr>
            </w:pPr>
            <w:r w:rsidRPr="00724120">
              <w:rPr>
                <w:sz w:val="16"/>
                <w:szCs w:val="16"/>
              </w:rPr>
              <w:t>Wear protective gloves.</w:t>
            </w:r>
          </w:p>
          <w:p w14:paraId="359C329C" w14:textId="77777777" w:rsidR="00C804EC" w:rsidRPr="00724120" w:rsidRDefault="00C804EC" w:rsidP="001801AE">
            <w:pPr>
              <w:rPr>
                <w:sz w:val="16"/>
                <w:szCs w:val="16"/>
              </w:rPr>
            </w:pPr>
            <w:r w:rsidRPr="00724120">
              <w:rPr>
                <w:sz w:val="16"/>
                <w:szCs w:val="16"/>
              </w:rPr>
              <w:t xml:space="preserve">IF ON SKIN (or hair): Take off immediately all contaminated clothing. Rinse </w:t>
            </w:r>
            <w:r w:rsidR="009B6FAC" w:rsidRPr="009B6FAC">
              <w:rPr>
                <w:sz w:val="16"/>
                <w:szCs w:val="16"/>
              </w:rPr>
              <w:t>affected areas</w:t>
            </w:r>
            <w:r w:rsidR="00D371D4">
              <w:rPr>
                <w:sz w:val="16"/>
                <w:szCs w:val="16"/>
              </w:rPr>
              <w:t xml:space="preserve"> </w:t>
            </w:r>
            <w:r w:rsidRPr="00724120">
              <w:rPr>
                <w:sz w:val="16"/>
                <w:szCs w:val="16"/>
              </w:rPr>
              <w:t>with water.</w:t>
            </w:r>
          </w:p>
          <w:p w14:paraId="444E4DA8" w14:textId="77777777" w:rsidR="00C804EC" w:rsidRPr="00724120" w:rsidRDefault="00C804EC" w:rsidP="001801AE">
            <w:pPr>
              <w:rPr>
                <w:sz w:val="16"/>
                <w:szCs w:val="16"/>
              </w:rPr>
            </w:pPr>
            <w:r w:rsidRPr="00724120">
              <w:rPr>
                <w:sz w:val="16"/>
                <w:szCs w:val="16"/>
              </w:rPr>
              <w:t>In case of fire: Use dry sand, dry chemical or alcohol-resistant foam for extinction.</w:t>
            </w:r>
          </w:p>
          <w:p w14:paraId="0B060EB6" w14:textId="77777777" w:rsidR="00C804EC" w:rsidRPr="00724120" w:rsidRDefault="00C804EC" w:rsidP="001801AE">
            <w:pPr>
              <w:rPr>
                <w:color w:val="000000"/>
                <w:sz w:val="18"/>
                <w:lang w:val="en-US" w:eastAsia="zh-CN"/>
              </w:rPr>
            </w:pPr>
            <w:r w:rsidRPr="00724120">
              <w:rPr>
                <w:sz w:val="16"/>
                <w:szCs w:val="16"/>
              </w:rPr>
              <w:t>Store in a well-ventilated place. Keep cool.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026F0615" w14:textId="77777777" w:rsidR="00C804EC" w:rsidRPr="00724120" w:rsidRDefault="00C804EC" w:rsidP="001801AE">
            <w:pPr>
              <w:rPr>
                <w:sz w:val="16"/>
                <w:szCs w:val="16"/>
              </w:rPr>
            </w:pPr>
          </w:p>
        </w:tc>
      </w:tr>
    </w:tbl>
    <w:p w14:paraId="23047B1C" w14:textId="77777777" w:rsidR="00C804EC" w:rsidRPr="00724120" w:rsidRDefault="00C804EC" w:rsidP="00C804EC">
      <w:pPr>
        <w:pStyle w:val="SingleTxtG"/>
        <w:spacing w:before="240"/>
        <w:ind w:firstLine="567"/>
        <w:rPr>
          <w:lang w:val="en-US" w:eastAsia="zh-CN"/>
        </w:rPr>
      </w:pPr>
      <w:r w:rsidRPr="00724120">
        <w:rPr>
          <w:lang w:val="en-US" w:eastAsia="zh-CN"/>
        </w:rPr>
        <w:t xml:space="preserve">Although the contents of each inner container may not be classified as hazardous </w:t>
      </w:r>
      <w:r w:rsidR="00752FC5" w:rsidRPr="00DF7E66">
        <w:rPr>
          <w:lang w:val="en-US" w:eastAsia="zh-CN"/>
        </w:rPr>
        <w:t>in accordance with</w:t>
      </w:r>
      <w:r w:rsidRPr="00DF7E66">
        <w:rPr>
          <w:lang w:val="en-US" w:eastAsia="zh-CN"/>
        </w:rPr>
        <w:t xml:space="preserve"> the</w:t>
      </w:r>
      <w:r w:rsidRPr="00724120">
        <w:rPr>
          <w:lang w:val="en-US" w:eastAsia="zh-CN"/>
        </w:rPr>
        <w:t xml:space="preserve"> GHS, and thus would not need to be identified, it may be identified with a statement such as “Not meeting classification criteria” or “Not classified as hazardous” so as to eliminate confusion on the part of the user if the contents of an inner container is omitted from the full label information.  </w:t>
      </w:r>
    </w:p>
    <w:p w14:paraId="7DF396E4" w14:textId="77777777" w:rsidR="00C804EC" w:rsidRDefault="007F6F00" w:rsidP="00C804EC">
      <w:pPr>
        <w:pStyle w:val="SingleTxtG"/>
        <w:ind w:firstLine="567"/>
        <w:rPr>
          <w:lang w:val="en-US" w:eastAsia="zh-CN"/>
        </w:rPr>
      </w:pPr>
      <w:r w:rsidRPr="007F6F00">
        <w:rPr>
          <w:noProof/>
          <w:lang w:eastAsia="zh-CN"/>
        </w:rPr>
        <mc:AlternateContent>
          <mc:Choice Requires="wps">
            <w:drawing>
              <wp:anchor distT="45720" distB="45720" distL="114300" distR="114300" simplePos="0" relativeHeight="251681792" behindDoc="0" locked="0" layoutInCell="1" allowOverlap="1" wp14:anchorId="500DF511" wp14:editId="427F6FEE">
                <wp:simplePos x="0" y="0"/>
                <wp:positionH relativeFrom="column">
                  <wp:posOffset>751984</wp:posOffset>
                </wp:positionH>
                <wp:positionV relativeFrom="paragraph">
                  <wp:posOffset>1804312</wp:posOffset>
                </wp:positionV>
                <wp:extent cx="2360930" cy="1404620"/>
                <wp:effectExtent l="0" t="0" r="889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D698B8C" w14:textId="77777777" w:rsidR="000A602B" w:rsidRPr="00724120" w:rsidRDefault="000A602B" w:rsidP="007F6F00">
                            <w:pPr>
                              <w:rPr>
                                <w:lang w:val="en-US"/>
                              </w:rPr>
                            </w:pPr>
                            <w:r w:rsidRPr="00724120">
                              <w:rPr>
                                <w:lang w:val="en-US"/>
                              </w:rPr>
                              <w:t xml:space="preserve">As shown to the right, full label information regarding each inner container is contained within the outer packaging. </w:t>
                            </w:r>
                          </w:p>
                          <w:p w14:paraId="751B3FC4" w14:textId="77777777" w:rsidR="000A602B" w:rsidRDefault="000A602B" w:rsidP="007F6F00">
                            <w:r w:rsidRPr="00724120">
                              <w:rPr>
                                <w:lang w:val="en-US"/>
                              </w:rPr>
                              <w:t xml:space="preserve">The sheets of full label information are permanently connected to the inside of the combination packaging using a secure method of attachment </w:t>
                            </w:r>
                            <w:r w:rsidRPr="00724120">
                              <w:rPr>
                                <w:lang w:val="en-US"/>
                              </w:rPr>
                              <w:br/>
                              <w:t>(e.g. fold out label adhered to box tie or tag as shown)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0DF511" id="_x0000_s1137" type="#_x0000_t202" style="position:absolute;left:0;text-align:left;margin-left:59.2pt;margin-top:142.05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0uIwIAACUEAAAOAAAAZHJzL2Uyb0RvYy54bWysU9uO2yAQfa/Uf0C8N3a8SXZjxVlts01V&#10;aXuRdvsBGOMYFRgKJHb69R1wkkbbt6o8IGCGw5kzh9X9oBU5COclmIpOJzklwnBopNlV9PvL9t0d&#10;JT4w0zAFRlT0KDy9X799s+ptKQroQDXCEQQxvuxtRbsQbJllnndCMz8BKwwGW3CaBdy6XdY41iO6&#10;VlmR54usB9dYB1x4j6ePY5CuE37bCh6+tq0XgaiKIreQZpfmOs7ZesXKnWO2k/xEg/0DC82kwUcv&#10;UI8sMLJ38i8oLbkDD22YcNAZtK3kItWA1UzzV9U8d8yKVAuK4+1FJv//YPmXwzdHZIO9Q3kM09ij&#10;FzEE8h4GUkR5eutLzHq2mBcGPMbUVKq3T8B/eGJg0zGzEw/OQd8J1iC9abyZXV0dcXwEqfvP0OAz&#10;bB8gAQ2t01E7VIMgOvI4XloTqXA8LG4W+fIGQxxj01k+WxSpeRkrz9et8+GjAE3ioqIOe5/g2eHJ&#10;h0iHleeU+JoHJZutVCpt3K7eKEcODH2yTSNV8CpNGdJXdDkv5gnZQLyfLKRlQB8rqSt6l8cxOivK&#10;8cE0KSUwqcY1MlHmpE+UZBQnDPWQOnE7P+teQ3NExRyMvsV/hosO3C9KevRsRf3PPXOCEvXJoOrL&#10;6WwWTZ42s/ktSkTcdaS+jjDDEaqigZJxuQnpYyQ97AN2ZyuTbrGNI5MTZ/RikvP0b6LZr/cp68/v&#10;Xv8GAAD//wMAUEsDBBQABgAIAAAAIQB6++Qk4QAAAAsBAAAPAAAAZHJzL2Rvd25yZXYueG1sTI/L&#10;TsMwEEX3SPyDNUhsUGvHpFUIcary2nTXEiSWbuwmgXgcxW4b+HqGFSyv5ujeM8Vqcj072TF0HhUk&#10;cwHMYu1Nh42C6vVllgELUaPRvUer4MsGWJWXF4XOjT/j1p52sWFUgiHXCtoYh5zzULfW6TD3g0W6&#10;HfzodKQ4NtyM+kzlrudSiCV3ukNaaPVgH1tbf+6OTsH3Q/W0fr6JyUHGd/m2dZuq/tBKXV9N63tg&#10;0U7xD4ZffVKHkpz2/ogmsJ5ykqWEKpBZmgAjIr0TEthewUIsboGXBf//Q/kDAAD//wMAUEsBAi0A&#10;FAAGAAgAAAAhALaDOJL+AAAA4QEAABMAAAAAAAAAAAAAAAAAAAAAAFtDb250ZW50X1R5cGVzXS54&#10;bWxQSwECLQAUAAYACAAAACEAOP0h/9YAAACUAQAACwAAAAAAAAAAAAAAAAAvAQAAX3JlbHMvLnJl&#10;bHNQSwECLQAUAAYACAAAACEAJE7dLiMCAAAlBAAADgAAAAAAAAAAAAAAAAAuAgAAZHJzL2Uyb0Rv&#10;Yy54bWxQSwECLQAUAAYACAAAACEAevvkJOEAAAALAQAADwAAAAAAAAAAAAAAAAB9BAAAZHJzL2Rv&#10;d25yZXYueG1sUEsFBgAAAAAEAAQA8wAAAIsFAAAAAA==&#10;" stroked="f">
                <v:textbox style="mso-fit-shape-to-text:t">
                  <w:txbxContent>
                    <w:p w14:paraId="1D698B8C" w14:textId="77777777" w:rsidR="000A602B" w:rsidRPr="00724120" w:rsidRDefault="000A602B" w:rsidP="007F6F00">
                      <w:pPr>
                        <w:rPr>
                          <w:lang w:val="en-US"/>
                        </w:rPr>
                      </w:pPr>
                      <w:r w:rsidRPr="00724120">
                        <w:rPr>
                          <w:lang w:val="en-US"/>
                        </w:rPr>
                        <w:t xml:space="preserve">As shown to the right, full label information regarding each inner container is contained within the outer packaging. </w:t>
                      </w:r>
                    </w:p>
                    <w:p w14:paraId="751B3FC4" w14:textId="77777777" w:rsidR="000A602B" w:rsidRDefault="000A602B" w:rsidP="007F6F00">
                      <w:r w:rsidRPr="00724120">
                        <w:rPr>
                          <w:lang w:val="en-US"/>
                        </w:rPr>
                        <w:t xml:space="preserve">The sheets of full label information are permanently connected to the inside of the combination packaging using a secure method of attachment </w:t>
                      </w:r>
                      <w:r w:rsidRPr="00724120">
                        <w:rPr>
                          <w:lang w:val="en-US"/>
                        </w:rPr>
                        <w:br/>
                        <w:t>(e.g. fold out label adhered to box tie or tag as shown)</w:t>
                      </w:r>
                    </w:p>
                  </w:txbxContent>
                </v:textbox>
                <w10:wrap type="square"/>
              </v:shape>
            </w:pict>
          </mc:Fallback>
        </mc:AlternateContent>
      </w:r>
      <w:r w:rsidRPr="00724120">
        <w:rPr>
          <w:noProof/>
          <w:lang w:eastAsia="zh-CN"/>
        </w:rPr>
        <w:drawing>
          <wp:anchor distT="0" distB="0" distL="114300" distR="114300" simplePos="0" relativeHeight="251679744" behindDoc="0" locked="0" layoutInCell="1" allowOverlap="1" wp14:anchorId="2DF5E6BD" wp14:editId="4DA19C01">
            <wp:simplePos x="0" y="0"/>
            <wp:positionH relativeFrom="column">
              <wp:posOffset>2920478</wp:posOffset>
            </wp:positionH>
            <wp:positionV relativeFrom="paragraph">
              <wp:posOffset>1230451</wp:posOffset>
            </wp:positionV>
            <wp:extent cx="2543810" cy="2995930"/>
            <wp:effectExtent l="0" t="0" r="8890" b="0"/>
            <wp:wrapTopAndBottom/>
            <wp:docPr id="60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3810" cy="2995930"/>
                    </a:xfrm>
                    <a:prstGeom prst="rect">
                      <a:avLst/>
                    </a:prstGeom>
                    <a:noFill/>
                  </pic:spPr>
                </pic:pic>
              </a:graphicData>
            </a:graphic>
            <wp14:sizeRelH relativeFrom="page">
              <wp14:pctWidth>0</wp14:pctWidth>
            </wp14:sizeRelH>
            <wp14:sizeRelV relativeFrom="page">
              <wp14:pctHeight>0</wp14:pctHeight>
            </wp14:sizeRelV>
          </wp:anchor>
        </w:drawing>
      </w:r>
      <w:r w:rsidR="00C804EC" w:rsidRPr="00724120">
        <w:rPr>
          <w:lang w:val="en-US" w:eastAsia="zh-CN"/>
        </w:rPr>
        <w:t>The document containing the full GHS label information should be organized and printed in a format that allows the user to readily identify the information for each individual container.  The visibility of the label elements should be ensured without the aid of any device other than corrective lenses.  The approach of this scenario may become infeasible if, given the number of samples, required languages, and precautionary statements, the document grows so large it becomes difficult to locate quickly the label information for a particular inner container.</w:t>
      </w:r>
      <w:r w:rsidRPr="007F6F00">
        <w:rPr>
          <w:noProof/>
          <w:lang w:eastAsia="zh-CN"/>
        </w:rPr>
        <w:t xml:space="preserve"> </w:t>
      </w:r>
    </w:p>
    <w:p w14:paraId="04F0B21A" w14:textId="77777777" w:rsidR="00C804EC" w:rsidRPr="00724120" w:rsidRDefault="00C804EC" w:rsidP="00C804EC">
      <w:pPr>
        <w:pStyle w:val="H23G"/>
        <w:spacing w:before="120" w:after="60"/>
        <w:rPr>
          <w:lang w:val="en-US"/>
        </w:rPr>
      </w:pPr>
      <w:r w:rsidRPr="00724120">
        <w:rPr>
          <w:lang w:val="en-US"/>
        </w:rPr>
        <w:tab/>
      </w:r>
      <w:r w:rsidRPr="00724120">
        <w:rPr>
          <w:lang w:val="en-US"/>
        </w:rPr>
        <w:tab/>
        <w:t>Outer packaging label</w:t>
      </w:r>
    </w:p>
    <w:p w14:paraId="20ED39EF" w14:textId="77777777" w:rsidR="00C804EC" w:rsidRPr="00724120" w:rsidRDefault="00C804EC" w:rsidP="00C804EC">
      <w:pPr>
        <w:pStyle w:val="SingleTxtG"/>
        <w:ind w:firstLine="397"/>
        <w:rPr>
          <w:lang w:val="en-US"/>
        </w:rPr>
      </w:pPr>
      <w:r w:rsidRPr="00724120">
        <w:rPr>
          <w:lang w:val="en-US"/>
        </w:rPr>
        <w:t>The outer box, given the limited area for labelling, will display:</w:t>
      </w:r>
    </w:p>
    <w:p w14:paraId="47D438ED" w14:textId="77777777" w:rsidR="00C804EC" w:rsidRPr="00724120" w:rsidRDefault="00C804EC" w:rsidP="00C804EC">
      <w:pPr>
        <w:pStyle w:val="SingleTxtG"/>
        <w:ind w:firstLine="397"/>
        <w:rPr>
          <w:lang w:val="en-US"/>
        </w:rPr>
      </w:pPr>
      <w:r w:rsidRPr="00724120">
        <w:rPr>
          <w:lang w:val="en-US"/>
        </w:rPr>
        <w:t>-</w:t>
      </w:r>
      <w:r w:rsidRPr="00724120">
        <w:rPr>
          <w:lang w:val="en-US"/>
        </w:rPr>
        <w:tab/>
        <w:t>kit identifier (name of kit);</w:t>
      </w:r>
    </w:p>
    <w:p w14:paraId="3398B14B" w14:textId="77777777" w:rsidR="00C804EC" w:rsidRPr="00724120" w:rsidRDefault="00C804EC" w:rsidP="00C804EC">
      <w:pPr>
        <w:pStyle w:val="SingleTxtG"/>
        <w:ind w:firstLine="397"/>
        <w:rPr>
          <w:lang w:val="en-US"/>
        </w:rPr>
      </w:pPr>
      <w:r w:rsidRPr="00724120">
        <w:rPr>
          <w:lang w:val="en-US"/>
        </w:rPr>
        <w:t>-</w:t>
      </w:r>
      <w:r w:rsidRPr="00724120">
        <w:rPr>
          <w:lang w:val="en-US"/>
        </w:rPr>
        <w:tab/>
        <w:t>supplier identification (see 1.4.10.5.2(e));</w:t>
      </w:r>
    </w:p>
    <w:p w14:paraId="03D651E2" w14:textId="77777777" w:rsidR="00C804EC" w:rsidRPr="00724120" w:rsidRDefault="00C804EC" w:rsidP="00C804EC">
      <w:pPr>
        <w:pStyle w:val="SingleTxtG"/>
        <w:ind w:firstLine="397"/>
        <w:rPr>
          <w:lang w:val="en-US"/>
        </w:rPr>
      </w:pPr>
      <w:r w:rsidRPr="00724120">
        <w:rPr>
          <w:lang w:val="en-US"/>
        </w:rPr>
        <w:t>-</w:t>
      </w:r>
      <w:r w:rsidRPr="00724120">
        <w:rPr>
          <w:lang w:val="en-US"/>
        </w:rPr>
        <w:tab/>
        <w:t>storage and general precautionary statements for the kit as a whole;</w:t>
      </w:r>
    </w:p>
    <w:p w14:paraId="500FF117" w14:textId="77777777" w:rsidR="00C804EC" w:rsidRPr="00724120" w:rsidRDefault="00C804EC" w:rsidP="00C804EC">
      <w:pPr>
        <w:pStyle w:val="SingleTxtG"/>
        <w:ind w:firstLine="397"/>
        <w:rPr>
          <w:lang w:val="en-US"/>
        </w:rPr>
      </w:pPr>
      <w:r w:rsidRPr="00724120">
        <w:rPr>
          <w:lang w:val="en-US"/>
        </w:rPr>
        <w:t>-</w:t>
      </w:r>
      <w:r w:rsidRPr="00724120">
        <w:rPr>
          <w:lang w:val="en-US"/>
        </w:rPr>
        <w:tab/>
        <w:t>pictograms for each single hazardous substance or mixture, without duplication;</w:t>
      </w:r>
    </w:p>
    <w:p w14:paraId="0EA0DCB8" w14:textId="77777777" w:rsidR="00C804EC" w:rsidRPr="00724120" w:rsidRDefault="00C804EC" w:rsidP="00C804EC">
      <w:pPr>
        <w:pStyle w:val="SingleTxtG"/>
        <w:ind w:firstLine="397"/>
        <w:rPr>
          <w:lang w:val="en-US"/>
        </w:rPr>
      </w:pPr>
      <w:r w:rsidRPr="00724120">
        <w:rPr>
          <w:lang w:val="en-US"/>
        </w:rPr>
        <w:t>-</w:t>
      </w:r>
      <w:r w:rsidRPr="00724120">
        <w:rPr>
          <w:lang w:val="en-US"/>
        </w:rPr>
        <w:tab/>
        <w:t>signal word (the most stringent assigned to any component);</w:t>
      </w:r>
    </w:p>
    <w:p w14:paraId="4C403EC2" w14:textId="77777777" w:rsidR="00C804EC" w:rsidRDefault="007F6F00" w:rsidP="00C804EC">
      <w:pPr>
        <w:pStyle w:val="SingleTxtG"/>
        <w:ind w:firstLine="397"/>
        <w:rPr>
          <w:lang w:val="en-US"/>
        </w:rPr>
      </w:pPr>
      <w:r>
        <w:rPr>
          <w:noProof/>
          <w:sz w:val="24"/>
          <w:szCs w:val="24"/>
          <w:lang w:eastAsia="zh-CN"/>
        </w:rPr>
        <mc:AlternateContent>
          <mc:Choice Requires="wps">
            <w:drawing>
              <wp:anchor distT="0" distB="0" distL="114300" distR="114300" simplePos="0" relativeHeight="251657215" behindDoc="0" locked="0" layoutInCell="1" allowOverlap="1" wp14:anchorId="4BEAA6CF" wp14:editId="040E21E1">
                <wp:simplePos x="0" y="0"/>
                <wp:positionH relativeFrom="margin">
                  <wp:align>center</wp:align>
                </wp:positionH>
                <wp:positionV relativeFrom="paragraph">
                  <wp:posOffset>269003</wp:posOffset>
                </wp:positionV>
                <wp:extent cx="3133725" cy="2964180"/>
                <wp:effectExtent l="0" t="0" r="28575" b="26670"/>
                <wp:wrapTopAndBottom/>
                <wp:docPr id="197" name="Rectangle 197"/>
                <wp:cNvGraphicFramePr/>
                <a:graphic xmlns:a="http://schemas.openxmlformats.org/drawingml/2006/main">
                  <a:graphicData uri="http://schemas.microsoft.com/office/word/2010/wordprocessingShape">
                    <wps:wsp>
                      <wps:cNvSpPr/>
                      <wps:spPr>
                        <a:xfrm>
                          <a:off x="0" y="0"/>
                          <a:ext cx="3133725" cy="2964180"/>
                        </a:xfrm>
                        <a:prstGeom prst="rect">
                          <a:avLst/>
                        </a:prstGeom>
                        <a:noFill/>
                        <a:ln w="25400" cap="flat" cmpd="sng" algn="ctr">
                          <a:solidFill>
                            <a:sysClr val="windowText" lastClr="000000"/>
                          </a:solidFill>
                          <a:prstDash val="solid"/>
                        </a:ln>
                        <a:effectLst/>
                      </wps:spPr>
                      <wps:txbx>
                        <w:txbxContent>
                          <w:p w14:paraId="51776480" w14:textId="77777777" w:rsidR="000A602B" w:rsidRDefault="000A602B" w:rsidP="007F6F00">
                            <w:pPr>
                              <w:rPr>
                                <w:b/>
                                <w:bCs/>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sz w:val="36"/>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MARKET KIT</w:t>
                            </w:r>
                          </w:p>
                          <w:p w14:paraId="6C576028" w14:textId="77777777" w:rsidR="000A602B" w:rsidRDefault="000A602B" w:rsidP="007F6F00">
                            <w:pPr>
                              <w:rPr>
                                <w:sz w:val="28"/>
                                <w:szCs w:val="28"/>
                                <w:lang w:val="en-US"/>
                              </w:rPr>
                            </w:pPr>
                          </w:p>
                          <w:p w14:paraId="6F10E0AE" w14:textId="77777777" w:rsidR="000A602B" w:rsidRDefault="000A602B" w:rsidP="007F6F00">
                            <w:pPr>
                              <w:spacing w:line="240" w:lineRule="auto"/>
                              <w:rPr>
                                <w:b/>
                                <w:w w:val="90"/>
                                <w:lang w:val="en-US"/>
                              </w:rPr>
                            </w:pPr>
                            <w:r>
                              <w:rPr>
                                <w:b/>
                                <w:w w:val="90"/>
                                <w:lang w:val="en-US"/>
                              </w:rPr>
                              <w:t>Product ident. (see 1.4.10.5.2 (d) (ii))</w:t>
                            </w:r>
                            <w:r>
                              <w:rPr>
                                <w:b/>
                                <w:w w:val="90"/>
                                <w:lang w:val="en-US"/>
                              </w:rPr>
                              <w:br/>
                            </w:r>
                          </w:p>
                          <w:p w14:paraId="758860AE" w14:textId="77777777" w:rsidR="000A602B" w:rsidRDefault="000A602B" w:rsidP="007F6F00">
                            <w:pPr>
                              <w:spacing w:line="240" w:lineRule="auto"/>
                              <w:rPr>
                                <w:b/>
                                <w:w w:val="90"/>
                                <w:lang w:val="en-US"/>
                              </w:rPr>
                            </w:pPr>
                            <w:r>
                              <w:rPr>
                                <w:b/>
                                <w:w w:val="90"/>
                                <w:lang w:val="en-US"/>
                              </w:rPr>
                              <w:t>Signal word (see 1.4.10.5.2 (a))</w:t>
                            </w:r>
                            <w:r>
                              <w:rPr>
                                <w:b/>
                                <w:w w:val="90"/>
                                <w:lang w:val="en-US"/>
                              </w:rPr>
                              <w:br/>
                            </w:r>
                          </w:p>
                          <w:p w14:paraId="0BF1DB97" w14:textId="77777777" w:rsidR="000A602B" w:rsidRDefault="000A602B" w:rsidP="007F6F00">
                            <w:pPr>
                              <w:spacing w:line="240" w:lineRule="auto"/>
                              <w:rPr>
                                <w:b/>
                                <w:w w:val="90"/>
                                <w:sz w:val="12"/>
                                <w:szCs w:val="12"/>
                                <w:lang w:val="en-US"/>
                              </w:rPr>
                            </w:pPr>
                          </w:p>
                          <w:p w14:paraId="5881E461" w14:textId="77777777" w:rsidR="000A602B" w:rsidRDefault="000A602B" w:rsidP="007F6F00">
                            <w:pPr>
                              <w:rPr>
                                <w:lang w:val="en-US"/>
                              </w:rPr>
                            </w:pPr>
                            <w:r>
                              <w:rPr>
                                <w:noProof/>
                                <w:lang w:eastAsia="zh-CN"/>
                              </w:rPr>
                              <w:drawing>
                                <wp:inline distT="0" distB="0" distL="0" distR="0" wp14:anchorId="2AB7B751" wp14:editId="65006BAD">
                                  <wp:extent cx="476885" cy="47688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lang w:eastAsia="zh-CN"/>
                              </w:rPr>
                              <w:drawing>
                                <wp:inline distT="0" distB="0" distL="0" distR="0" wp14:anchorId="5C2FB01A" wp14:editId="2C83B0A2">
                                  <wp:extent cx="476885" cy="47688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lang w:eastAsia="zh-CN"/>
                              </w:rPr>
                              <w:drawing>
                                <wp:inline distT="0" distB="0" distL="0" distR="0" wp14:anchorId="531C12DD" wp14:editId="770C8438">
                                  <wp:extent cx="476885" cy="47688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lang w:eastAsia="zh-CN"/>
                              </w:rPr>
                              <w:drawing>
                                <wp:inline distT="0" distB="0" distL="0" distR="0" wp14:anchorId="363953AD" wp14:editId="504BED16">
                                  <wp:extent cx="476885" cy="47688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14:paraId="0A2343BE" w14:textId="77777777" w:rsidR="000A602B" w:rsidRDefault="000A602B" w:rsidP="007F6F00">
                            <w:pPr>
                              <w:rPr>
                                <w:lang w:val="en-US"/>
                              </w:rPr>
                            </w:pPr>
                          </w:p>
                          <w:p w14:paraId="05EA9616" w14:textId="77777777" w:rsidR="000A602B" w:rsidRDefault="000A602B" w:rsidP="007F6F00">
                            <w:pPr>
                              <w:rPr>
                                <w:lang w:val="en-US"/>
                              </w:rPr>
                            </w:pPr>
                          </w:p>
                          <w:p w14:paraId="138C771A" w14:textId="77777777" w:rsidR="000A602B" w:rsidRDefault="000A602B" w:rsidP="007F6F00">
                            <w:pPr>
                              <w:rPr>
                                <w:lang w:val="en-US"/>
                              </w:rPr>
                            </w:pPr>
                            <w:r>
                              <w:rPr>
                                <w:lang w:val="en-US"/>
                              </w:rPr>
                              <w:t>Precautionary Storage Statements (see 1.4.10.5.2 (c))</w:t>
                            </w:r>
                          </w:p>
                          <w:p w14:paraId="0EC1E143" w14:textId="77777777" w:rsidR="000A602B" w:rsidRDefault="000A602B" w:rsidP="007F6F00">
                            <w:pPr>
                              <w:rPr>
                                <w:lang w:val="en-US"/>
                              </w:rPr>
                            </w:pPr>
                          </w:p>
                          <w:p w14:paraId="3EEB7F63" w14:textId="77777777" w:rsidR="000A602B" w:rsidRDefault="000A602B" w:rsidP="007F6F00">
                            <w:pPr>
                              <w:rPr>
                                <w:lang w:val="en-US"/>
                              </w:rPr>
                            </w:pPr>
                            <w:r>
                              <w:rPr>
                                <w:lang w:val="en-US"/>
                              </w:rPr>
                              <w:t>Read full label enclosed</w:t>
                            </w:r>
                          </w:p>
                          <w:p w14:paraId="6B82CDB5" w14:textId="77777777" w:rsidR="000A602B" w:rsidRDefault="000A602B" w:rsidP="007F6F00">
                            <w:pPr>
                              <w:rPr>
                                <w:lang w:val="en-US"/>
                              </w:rPr>
                            </w:pPr>
                          </w:p>
                          <w:p w14:paraId="141A834E" w14:textId="77777777" w:rsidR="000A602B" w:rsidRDefault="000A602B" w:rsidP="007F6F00">
                            <w:pPr>
                              <w:rPr>
                                <w:lang w:val="en-US"/>
                              </w:rPr>
                            </w:pPr>
                            <w:r>
                              <w:rPr>
                                <w:lang w:val="en-US"/>
                              </w:rPr>
                              <w:t>Supplier identification (see 1.4.10.5.2 (e))</w:t>
                            </w:r>
                          </w:p>
                          <w:p w14:paraId="582C0633" w14:textId="77777777" w:rsidR="000A602B" w:rsidRDefault="000A602B" w:rsidP="007F6F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AA6CF" id="Rectangle 197" o:spid="_x0000_s1138" style="position:absolute;left:0;text-align:left;margin-left:0;margin-top:21.2pt;width:246.75pt;height:233.4pt;z-index:2516572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7ZdgIAAN0EAAAOAAAAZHJzL2Uyb0RvYy54bWysVE1PGzEQvVfqf7B8L5uEQCAiQRGIqhIC&#10;BFScJ147u5LXdm0nu+mv77N3A5T2VDUHZ8Yzno83b/bisms020kfamsWfHw04kwaYcvabBb8+/PN&#10;lzPOQiRTkrZGLvheBn65/PzponVzObGV1aX0DEFMmLduwasY3bwogqhkQ+HIOmlgVNY3FKH6TVF6&#10;ahG90cVkNDotWutL562QIeD2ujfyZY6vlBTxXqkgI9MLjtpiPn0+1+kslhc033hyVS2GMugfqmio&#10;Nkj6GuqaIrGtr/8I1dTC22BVPBK2KaxStZC5B3QzHn3o5qkiJ3MvACe4V5jC/wsr7nYPntUlZnc+&#10;48xQgyE9AjYyGy1ZugRErQtzeD65Bz9oAWLqt1O+Sf/ohHUZ1v0rrLKLTODyeHx8PJuccCZgm5yf&#10;TsdnGfji7bnzIX6VtmFJWHCPAjKctLsNESnhenBJ2Yy9qbXOs9OGtYh6Mh1hvIJAIaUpQmwcmgpm&#10;wxnpDbgpos8hg9V1mZ6nQGEfrrRnOwI9wKrSts+omjNNIcKAVvIvYYASfnua6rmmUPWPs2lw0yaF&#10;lpl9Q/kJwB6yJMVu3WXMZ6cHdNe23GMQ3vYMDU7c1EhwizoeyIOS6A5rFu9xKG3Rsh0kzirrf/7t&#10;PvmDKbBy1oLigOPHlrxEe98MOHQ+nk7TTmRlejKbQPHvLev3FrNtrixgGmOhnchi8o/6ICpvmxds&#10;4yplhYmMQO4e+EG5iv3qYZ+FXK2yG/bAUbw1T06k4Am6BO1z90LeDXyIGMqdPawDzT/QovftibHa&#10;RqvqzJkEdY8rppcU7FCe47DvaUnf69nr7au0/AUAAP//AwBQSwMEFAAGAAgAAAAhAIXn+vbeAAAA&#10;BwEAAA8AAABkcnMvZG93bnJldi54bWxMjzFPwzAUhHek/gfrVWJB1G6aIhryUlWVysBQQWFgdONH&#10;EjV+jmI3Cf8eM8F4utPdd/l2sq0YqPeNY4TlQoEgLp1puEL4eD/cP4LwQbPRrWNC+CYP22J2k+vM&#10;uJHfaDiFSsQS9plGqEPoMil9WZPVfuE64uh9ud7qEGVfSdPrMZbbViZKPUirG44Lte5oX1N5OV0t&#10;wueoXo98sUbK1ZKPd4fn4aVKEG/n0+4JRKAp/IXhFz+iQxGZzu7KxosWIR4JCGmSgohuulmtQZwR&#10;1mqTgCxy+Z+/+AEAAP//AwBQSwECLQAUAAYACAAAACEAtoM4kv4AAADhAQAAEwAAAAAAAAAAAAAA&#10;AAAAAAAAW0NvbnRlbnRfVHlwZXNdLnhtbFBLAQItABQABgAIAAAAIQA4/SH/1gAAAJQBAAALAAAA&#10;AAAAAAAAAAAAAC8BAABfcmVscy8ucmVsc1BLAQItABQABgAIAAAAIQDpTW7ZdgIAAN0EAAAOAAAA&#10;AAAAAAAAAAAAAC4CAABkcnMvZTJvRG9jLnhtbFBLAQItABQABgAIAAAAIQCF5/r23gAAAAcBAAAP&#10;AAAAAAAAAAAAAAAAANAEAABkcnMvZG93bnJldi54bWxQSwUGAAAAAAQABADzAAAA2wUAAAAA&#10;" filled="f" strokecolor="windowText" strokeweight="2pt">
                <v:textbox>
                  <w:txbxContent>
                    <w:p w14:paraId="51776480" w14:textId="77777777" w:rsidR="000A602B" w:rsidRDefault="000A602B" w:rsidP="007F6F00">
                      <w:pPr>
                        <w:rPr>
                          <w:b/>
                          <w:bCs/>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sz w:val="36"/>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MARKET KIT</w:t>
                      </w:r>
                    </w:p>
                    <w:p w14:paraId="6C576028" w14:textId="77777777" w:rsidR="000A602B" w:rsidRDefault="000A602B" w:rsidP="007F6F00">
                      <w:pPr>
                        <w:rPr>
                          <w:sz w:val="28"/>
                          <w:szCs w:val="28"/>
                          <w:lang w:val="en-US"/>
                        </w:rPr>
                      </w:pPr>
                    </w:p>
                    <w:p w14:paraId="6F10E0AE" w14:textId="77777777" w:rsidR="000A602B" w:rsidRDefault="000A602B" w:rsidP="007F6F00">
                      <w:pPr>
                        <w:spacing w:line="240" w:lineRule="auto"/>
                        <w:rPr>
                          <w:b/>
                          <w:w w:val="90"/>
                          <w:lang w:val="en-US"/>
                        </w:rPr>
                      </w:pPr>
                      <w:r>
                        <w:rPr>
                          <w:b/>
                          <w:w w:val="90"/>
                          <w:lang w:val="en-US"/>
                        </w:rPr>
                        <w:t>Product ident. (see 1.4.10.5.2 (d) (ii))</w:t>
                      </w:r>
                      <w:r>
                        <w:rPr>
                          <w:b/>
                          <w:w w:val="90"/>
                          <w:lang w:val="en-US"/>
                        </w:rPr>
                        <w:br/>
                      </w:r>
                    </w:p>
                    <w:p w14:paraId="758860AE" w14:textId="77777777" w:rsidR="000A602B" w:rsidRDefault="000A602B" w:rsidP="007F6F00">
                      <w:pPr>
                        <w:spacing w:line="240" w:lineRule="auto"/>
                        <w:rPr>
                          <w:b/>
                          <w:w w:val="90"/>
                          <w:lang w:val="en-US"/>
                        </w:rPr>
                      </w:pPr>
                      <w:r>
                        <w:rPr>
                          <w:b/>
                          <w:w w:val="90"/>
                          <w:lang w:val="en-US"/>
                        </w:rPr>
                        <w:t>Signal word (see 1.4.10.5.2 (a))</w:t>
                      </w:r>
                      <w:r>
                        <w:rPr>
                          <w:b/>
                          <w:w w:val="90"/>
                          <w:lang w:val="en-US"/>
                        </w:rPr>
                        <w:br/>
                      </w:r>
                    </w:p>
                    <w:p w14:paraId="0BF1DB97" w14:textId="77777777" w:rsidR="000A602B" w:rsidRDefault="000A602B" w:rsidP="007F6F00">
                      <w:pPr>
                        <w:spacing w:line="240" w:lineRule="auto"/>
                        <w:rPr>
                          <w:b/>
                          <w:w w:val="90"/>
                          <w:sz w:val="12"/>
                          <w:szCs w:val="12"/>
                          <w:lang w:val="en-US"/>
                        </w:rPr>
                      </w:pPr>
                    </w:p>
                    <w:p w14:paraId="5881E461" w14:textId="77777777" w:rsidR="000A602B" w:rsidRDefault="000A602B" w:rsidP="007F6F00">
                      <w:pPr>
                        <w:rPr>
                          <w:lang w:val="en-US"/>
                        </w:rPr>
                      </w:pPr>
                      <w:r>
                        <w:rPr>
                          <w:noProof/>
                          <w:lang w:eastAsia="zh-CN"/>
                        </w:rPr>
                        <w:drawing>
                          <wp:inline distT="0" distB="0" distL="0" distR="0" wp14:anchorId="2AB7B751" wp14:editId="65006BAD">
                            <wp:extent cx="476885" cy="47688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lang w:eastAsia="zh-CN"/>
                        </w:rPr>
                        <w:drawing>
                          <wp:inline distT="0" distB="0" distL="0" distR="0" wp14:anchorId="5C2FB01A" wp14:editId="2C83B0A2">
                            <wp:extent cx="476885" cy="47688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lang w:eastAsia="zh-CN"/>
                        </w:rPr>
                        <w:drawing>
                          <wp:inline distT="0" distB="0" distL="0" distR="0" wp14:anchorId="531C12DD" wp14:editId="770C8438">
                            <wp:extent cx="476885" cy="47688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lang w:eastAsia="zh-CN"/>
                        </w:rPr>
                        <w:drawing>
                          <wp:inline distT="0" distB="0" distL="0" distR="0" wp14:anchorId="363953AD" wp14:editId="504BED16">
                            <wp:extent cx="476885" cy="47688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14:paraId="0A2343BE" w14:textId="77777777" w:rsidR="000A602B" w:rsidRDefault="000A602B" w:rsidP="007F6F00">
                      <w:pPr>
                        <w:rPr>
                          <w:lang w:val="en-US"/>
                        </w:rPr>
                      </w:pPr>
                    </w:p>
                    <w:p w14:paraId="05EA9616" w14:textId="77777777" w:rsidR="000A602B" w:rsidRDefault="000A602B" w:rsidP="007F6F00">
                      <w:pPr>
                        <w:rPr>
                          <w:lang w:val="en-US"/>
                        </w:rPr>
                      </w:pPr>
                    </w:p>
                    <w:p w14:paraId="138C771A" w14:textId="77777777" w:rsidR="000A602B" w:rsidRDefault="000A602B" w:rsidP="007F6F00">
                      <w:pPr>
                        <w:rPr>
                          <w:lang w:val="en-US"/>
                        </w:rPr>
                      </w:pPr>
                      <w:r>
                        <w:rPr>
                          <w:lang w:val="en-US"/>
                        </w:rPr>
                        <w:t>Precautionary Storage Statements (see 1.4.10.5.2 (c))</w:t>
                      </w:r>
                    </w:p>
                    <w:p w14:paraId="0EC1E143" w14:textId="77777777" w:rsidR="000A602B" w:rsidRDefault="000A602B" w:rsidP="007F6F00">
                      <w:pPr>
                        <w:rPr>
                          <w:lang w:val="en-US"/>
                        </w:rPr>
                      </w:pPr>
                    </w:p>
                    <w:p w14:paraId="3EEB7F63" w14:textId="77777777" w:rsidR="000A602B" w:rsidRDefault="000A602B" w:rsidP="007F6F00">
                      <w:pPr>
                        <w:rPr>
                          <w:lang w:val="en-US"/>
                        </w:rPr>
                      </w:pPr>
                      <w:r>
                        <w:rPr>
                          <w:lang w:val="en-US"/>
                        </w:rPr>
                        <w:t>Read full label enclosed</w:t>
                      </w:r>
                    </w:p>
                    <w:p w14:paraId="6B82CDB5" w14:textId="77777777" w:rsidR="000A602B" w:rsidRDefault="000A602B" w:rsidP="007F6F00">
                      <w:pPr>
                        <w:rPr>
                          <w:lang w:val="en-US"/>
                        </w:rPr>
                      </w:pPr>
                    </w:p>
                    <w:p w14:paraId="141A834E" w14:textId="77777777" w:rsidR="000A602B" w:rsidRDefault="000A602B" w:rsidP="007F6F00">
                      <w:pPr>
                        <w:rPr>
                          <w:lang w:val="en-US"/>
                        </w:rPr>
                      </w:pPr>
                      <w:r>
                        <w:rPr>
                          <w:lang w:val="en-US"/>
                        </w:rPr>
                        <w:t>Supplier identification (see 1.4.10.5.2 (e))</w:t>
                      </w:r>
                    </w:p>
                    <w:p w14:paraId="582C0633" w14:textId="77777777" w:rsidR="000A602B" w:rsidRDefault="000A602B" w:rsidP="007F6F00">
                      <w:pPr>
                        <w:jc w:val="center"/>
                      </w:pPr>
                    </w:p>
                  </w:txbxContent>
                </v:textbox>
                <w10:wrap type="topAndBottom" anchorx="margin"/>
              </v:rect>
            </w:pict>
          </mc:Fallback>
        </mc:AlternateContent>
      </w:r>
      <w:r w:rsidR="00C804EC" w:rsidRPr="00724120">
        <w:rPr>
          <w:lang w:val="en-US"/>
        </w:rPr>
        <w:t>-</w:t>
      </w:r>
      <w:r w:rsidR="00C804EC" w:rsidRPr="00724120">
        <w:rPr>
          <w:lang w:val="en-US"/>
        </w:rPr>
        <w:tab/>
        <w:t>the statement “Read full label enclosed”.</w:t>
      </w:r>
    </w:p>
    <w:p w14:paraId="57B46FFE" w14:textId="77777777" w:rsidR="007F6F00" w:rsidRPr="00724120" w:rsidRDefault="007F6F00" w:rsidP="007F6F00">
      <w:pPr>
        <w:pStyle w:val="SingleTxtG"/>
        <w:rPr>
          <w:lang w:val="en-US"/>
        </w:rPr>
      </w:pPr>
      <w:r>
        <w:rPr>
          <w:lang w:val="en-US"/>
        </w:rPr>
        <w:t>”.</w:t>
      </w:r>
    </w:p>
    <w:p w14:paraId="4039431B" w14:textId="77777777" w:rsidR="00C804EC" w:rsidRPr="00724120" w:rsidRDefault="00C804EC" w:rsidP="009F7DC6">
      <w:pPr>
        <w:pStyle w:val="H1G"/>
      </w:pPr>
      <w:bookmarkStart w:id="14" w:name="_Hlk525803981"/>
      <w:r w:rsidRPr="00724120">
        <w:tab/>
      </w:r>
      <w:r w:rsidRPr="00724120">
        <w:tab/>
        <w:t>Annex 11</w:t>
      </w:r>
    </w:p>
    <w:p w14:paraId="6FD048DC" w14:textId="77777777" w:rsidR="00C804EC" w:rsidRPr="00724120" w:rsidRDefault="00C804EC" w:rsidP="00C804EC">
      <w:pPr>
        <w:pStyle w:val="SingleTxtG"/>
      </w:pPr>
      <w:r w:rsidRPr="00724120">
        <w:t>Add the following new Annex 11:</w:t>
      </w:r>
    </w:p>
    <w:bookmarkEnd w:id="14"/>
    <w:p w14:paraId="248808E6" w14:textId="77777777" w:rsidR="00C804EC" w:rsidRPr="00724120" w:rsidRDefault="00C804EC" w:rsidP="009F7DC6">
      <w:pPr>
        <w:pStyle w:val="H1G"/>
        <w:ind w:firstLine="0"/>
        <w:jc w:val="center"/>
      </w:pPr>
      <w:r w:rsidRPr="00724120">
        <w:t>“Annex 11</w:t>
      </w:r>
    </w:p>
    <w:p w14:paraId="11CA2577" w14:textId="77777777" w:rsidR="00C804EC" w:rsidRPr="00724120" w:rsidRDefault="00C804EC" w:rsidP="009F7DC6">
      <w:pPr>
        <w:pStyle w:val="H1G"/>
        <w:ind w:firstLine="0"/>
        <w:jc w:val="center"/>
      </w:pPr>
      <w:r w:rsidRPr="00724120">
        <w:t>GUIDANCE ON OTHER HAZARDS NOT RESULTING IN CLASSIFICATION</w:t>
      </w:r>
    </w:p>
    <w:p w14:paraId="130C0BC4" w14:textId="77777777" w:rsidR="00C804EC" w:rsidRPr="00724120" w:rsidRDefault="00C804EC" w:rsidP="00C804EC">
      <w:pPr>
        <w:pStyle w:val="H1G"/>
        <w:rPr>
          <w:sz w:val="20"/>
        </w:rPr>
      </w:pPr>
      <w:r w:rsidRPr="00724120">
        <w:tab/>
      </w:r>
      <w:r w:rsidRPr="00724120">
        <w:tab/>
      </w:r>
      <w:r w:rsidRPr="00724120">
        <w:rPr>
          <w:sz w:val="20"/>
        </w:rPr>
        <w:t>A11.1</w:t>
      </w:r>
      <w:r w:rsidRPr="00724120">
        <w:rPr>
          <w:sz w:val="20"/>
        </w:rPr>
        <w:tab/>
      </w:r>
      <w:r w:rsidRPr="00724120">
        <w:rPr>
          <w:sz w:val="20"/>
        </w:rPr>
        <w:tab/>
        <w:t>Introduction</w:t>
      </w:r>
    </w:p>
    <w:p w14:paraId="502C2742" w14:textId="77777777" w:rsidR="00C804EC" w:rsidRPr="00724120" w:rsidRDefault="00C804EC" w:rsidP="00C804EC">
      <w:pPr>
        <w:pStyle w:val="SingleTxtG"/>
        <w:tabs>
          <w:tab w:val="left" w:pos="2268"/>
        </w:tabs>
      </w:pPr>
      <w:r w:rsidRPr="00724120">
        <w:tab/>
        <w:t xml:space="preserve">This guidance aims to provide information that facilitates the identification of hazards which do not result in classification, but which may need to be </w:t>
      </w:r>
      <w:proofErr w:type="spellStart"/>
      <w:r w:rsidRPr="00724120">
        <w:t>assessed</w:t>
      </w:r>
      <w:proofErr w:type="spellEnd"/>
      <w:r w:rsidRPr="00724120">
        <w:t xml:space="preserve"> and communicated.</w:t>
      </w:r>
    </w:p>
    <w:p w14:paraId="48EAECA3" w14:textId="77777777" w:rsidR="00C804EC" w:rsidRPr="00724120" w:rsidRDefault="00C804EC" w:rsidP="00C804EC">
      <w:pPr>
        <w:pStyle w:val="H1G"/>
        <w:rPr>
          <w:sz w:val="20"/>
        </w:rPr>
      </w:pPr>
      <w:r w:rsidRPr="00724120">
        <w:rPr>
          <w:sz w:val="20"/>
        </w:rPr>
        <w:tab/>
      </w:r>
      <w:r w:rsidRPr="00724120">
        <w:rPr>
          <w:sz w:val="20"/>
        </w:rPr>
        <w:tab/>
        <w:t>A11.2</w:t>
      </w:r>
      <w:r w:rsidRPr="00724120">
        <w:rPr>
          <w:sz w:val="20"/>
        </w:rPr>
        <w:tab/>
      </w:r>
      <w:r w:rsidRPr="00724120">
        <w:rPr>
          <w:sz w:val="20"/>
        </w:rPr>
        <w:tab/>
        <w:t>Dust explosions</w:t>
      </w:r>
    </w:p>
    <w:p w14:paraId="77850500" w14:textId="77777777" w:rsidR="00C804EC" w:rsidRPr="00724120" w:rsidRDefault="00C804EC" w:rsidP="00C804EC">
      <w:pPr>
        <w:pStyle w:val="SingleTxtG"/>
        <w:ind w:firstLine="1134"/>
      </w:pPr>
      <w:r w:rsidRPr="00724120">
        <w:t>This section provides guidance on the factors that contribute to a dust explosion hazard and on hazard identification and the need for risk assessment, prevention, mitigation, and communication.</w:t>
      </w:r>
    </w:p>
    <w:p w14:paraId="451DBE65" w14:textId="77777777" w:rsidR="00C804EC" w:rsidRPr="00724120" w:rsidRDefault="00C804EC" w:rsidP="00C804EC">
      <w:pPr>
        <w:pStyle w:val="H23G"/>
        <w:rPr>
          <w:i/>
        </w:rPr>
      </w:pPr>
      <w:r w:rsidRPr="00724120">
        <w:tab/>
      </w:r>
      <w:r w:rsidRPr="00724120">
        <w:tab/>
        <w:t>A11.2.1</w:t>
      </w:r>
      <w:r w:rsidRPr="00724120">
        <w:tab/>
      </w:r>
      <w:r w:rsidRPr="00724120">
        <w:rPr>
          <w:i/>
        </w:rPr>
        <w:t>Scope and applicability</w:t>
      </w:r>
    </w:p>
    <w:p w14:paraId="211E0A07" w14:textId="77777777" w:rsidR="00C804EC" w:rsidRPr="00724120" w:rsidRDefault="00C804EC" w:rsidP="00C804EC">
      <w:pPr>
        <w:pStyle w:val="SingleTxtG"/>
      </w:pPr>
      <w:r w:rsidRPr="00724120">
        <w:t>A11.2.1.1</w:t>
      </w:r>
      <w:r w:rsidRPr="00724120">
        <w:tab/>
        <w:t xml:space="preserve">Any solid substance or mixture, which is combustible, may pose a dust explosion risk when in the form of fine particles in an oxidizing atmosphere such as air. A risk assessment may be needed for many substances, mixtures, or solid materials, not just those classified as flammable </w:t>
      </w:r>
      <w:r w:rsidRPr="00DF7E66">
        <w:t xml:space="preserve">solids </w:t>
      </w:r>
      <w:r w:rsidR="00752FC5" w:rsidRPr="00DF7E66">
        <w:t>in accordance with</w:t>
      </w:r>
      <w:r w:rsidRPr="00DF7E66">
        <w:t xml:space="preserve"> Chapter</w:t>
      </w:r>
      <w:r w:rsidRPr="00724120">
        <w:t xml:space="preserve"> 2.7.  In addition, dusts may be formed (intentionally or unintentionally) during transfer or movement, or in a facility during handling or mechanical processing (e.g., milling, grinding) of substances/mixtures/solid materials (e.g., agricultural commodities, wood products, pharmaceuticals, dyes, coal, metals, plastics).  Thus, the possibility of the formation of small particles and their potential accumulation should also be assessed. Where a dust explosion risk is identified, effective preventive and protective measures should be implemented as required by national legislation, regulations, or standards.</w:t>
      </w:r>
    </w:p>
    <w:p w14:paraId="18736026" w14:textId="77777777" w:rsidR="00C804EC" w:rsidRPr="00724120" w:rsidRDefault="00C804EC" w:rsidP="00C804EC">
      <w:pPr>
        <w:pStyle w:val="SingleTxtG"/>
      </w:pPr>
      <w:r w:rsidRPr="00724120">
        <w:t>A11.2.1.2</w:t>
      </w:r>
      <w:r w:rsidRPr="00724120">
        <w:tab/>
        <w:t>This guidance identifies when combustible dusts may be present and thus, when the risk of a dust explosion should be considered. The guidance:</w:t>
      </w:r>
    </w:p>
    <w:p w14:paraId="1D3C4EB9" w14:textId="77777777" w:rsidR="00C804EC" w:rsidRPr="00724120" w:rsidDel="00AB20B9" w:rsidRDefault="00C804EC" w:rsidP="00C804EC">
      <w:pPr>
        <w:pStyle w:val="SingleTxtG"/>
        <w:ind w:left="2835" w:hanging="567"/>
      </w:pPr>
      <w:r w:rsidRPr="00724120" w:rsidDel="00AB20B9">
        <w:t>(a)</w:t>
      </w:r>
      <w:r w:rsidRPr="00724120" w:rsidDel="00AB20B9">
        <w:tab/>
      </w:r>
      <w:r w:rsidRPr="00724120">
        <w:t xml:space="preserve">Gives a flow chart specifying the key steps to identify a possible combustible dust; </w:t>
      </w:r>
    </w:p>
    <w:p w14:paraId="2DA4DC89" w14:textId="77777777" w:rsidR="00C804EC" w:rsidRPr="00724120" w:rsidRDefault="00C804EC" w:rsidP="00C804EC">
      <w:pPr>
        <w:pStyle w:val="SingleTxtG"/>
        <w:ind w:left="2835" w:hanging="567"/>
      </w:pPr>
      <w:r w:rsidRPr="00724120">
        <w:t>(b)</w:t>
      </w:r>
      <w:r w:rsidRPr="00724120">
        <w:tab/>
      </w:r>
      <w:r w:rsidRPr="00724120" w:rsidDel="00AB20B9">
        <w:t>Identifies the factors contributing to a dust explosion;</w:t>
      </w:r>
      <w:r w:rsidRPr="00724120">
        <w:t xml:space="preserve"> </w:t>
      </w:r>
    </w:p>
    <w:p w14:paraId="28AD38A1" w14:textId="77777777" w:rsidR="00C804EC" w:rsidRPr="00724120" w:rsidRDefault="00C804EC" w:rsidP="00C804EC">
      <w:pPr>
        <w:pStyle w:val="SingleTxtG"/>
        <w:ind w:left="2835" w:hanging="567"/>
      </w:pPr>
      <w:r w:rsidRPr="00724120">
        <w:t>(c)</w:t>
      </w:r>
      <w:r w:rsidRPr="00724120">
        <w:tab/>
        <w:t>Sets out principles of hazard and risk management; and</w:t>
      </w:r>
    </w:p>
    <w:p w14:paraId="18624F8F" w14:textId="77777777" w:rsidR="00C804EC" w:rsidRPr="00724120" w:rsidRDefault="00C804EC" w:rsidP="00C804EC">
      <w:pPr>
        <w:pStyle w:val="SingleTxtG"/>
        <w:ind w:left="2835" w:hanging="567"/>
      </w:pPr>
      <w:r w:rsidRPr="00724120">
        <w:t>(d)</w:t>
      </w:r>
      <w:r w:rsidRPr="00724120">
        <w:tab/>
        <w:t>Indicates where expert knowledge is required.</w:t>
      </w:r>
    </w:p>
    <w:p w14:paraId="0E92D6FA" w14:textId="77777777" w:rsidR="00C804EC" w:rsidRPr="00724120" w:rsidRDefault="00C804EC" w:rsidP="00C804EC">
      <w:pPr>
        <w:pStyle w:val="H23G"/>
        <w:jc w:val="both"/>
      </w:pPr>
      <w:r w:rsidRPr="00724120">
        <w:tab/>
      </w:r>
      <w:r w:rsidRPr="00724120">
        <w:tab/>
        <w:t>A11.2.2</w:t>
      </w:r>
      <w:r w:rsidRPr="00724120">
        <w:tab/>
      </w:r>
      <w:r w:rsidRPr="00724120">
        <w:rPr>
          <w:i/>
        </w:rPr>
        <w:t>Definitions</w:t>
      </w:r>
    </w:p>
    <w:p w14:paraId="324DE6E0" w14:textId="77777777" w:rsidR="00C804EC" w:rsidRPr="00724120" w:rsidRDefault="00C804EC" w:rsidP="00C804EC">
      <w:pPr>
        <w:pStyle w:val="SingleTxtG"/>
        <w:ind w:firstLine="1134"/>
        <w:rPr>
          <w:rStyle w:val="Emphasis"/>
          <w:i w:val="0"/>
          <w:iCs w:val="0"/>
        </w:rPr>
      </w:pPr>
      <w:r w:rsidRPr="00724120">
        <w:rPr>
          <w:rStyle w:val="Emphasis"/>
          <w:i w:val="0"/>
          <w:iCs w:val="0"/>
        </w:rPr>
        <w:t>In this annex, the following terms, specific to dust explosion hazards and risks, are used:</w:t>
      </w:r>
    </w:p>
    <w:p w14:paraId="719EDFBC" w14:textId="77777777" w:rsidR="00C804EC" w:rsidRPr="00724120" w:rsidRDefault="00C804EC" w:rsidP="00C804EC">
      <w:pPr>
        <w:pStyle w:val="SingleTxtG"/>
      </w:pPr>
      <w:r w:rsidRPr="00724120">
        <w:rPr>
          <w:rStyle w:val="Emphasis"/>
          <w:b/>
        </w:rPr>
        <w:t>Combustible dust</w:t>
      </w:r>
      <w:r w:rsidRPr="00557F57">
        <w:rPr>
          <w:b/>
          <w:bCs/>
          <w:i/>
        </w:rPr>
        <w:t>:</w:t>
      </w:r>
      <w:r w:rsidRPr="00724120">
        <w:t xml:space="preserve"> Finely divided solid particles of a substance or mixture that are liable to catch fire or explode on ignition when dispersed in air or other oxidizing media; </w:t>
      </w:r>
    </w:p>
    <w:p w14:paraId="76FA309F" w14:textId="77777777" w:rsidR="00C804EC" w:rsidRPr="00724120" w:rsidRDefault="00C804EC" w:rsidP="00C804EC">
      <w:pPr>
        <w:pStyle w:val="SingleTxtG"/>
      </w:pPr>
      <w:r w:rsidRPr="00724120">
        <w:rPr>
          <w:rStyle w:val="Emphasis"/>
          <w:b/>
        </w:rPr>
        <w:t>Combustion</w:t>
      </w:r>
      <w:r w:rsidRPr="00724120">
        <w:rPr>
          <w:b/>
          <w:i/>
        </w:rPr>
        <w:t>:</w:t>
      </w:r>
      <w:r w:rsidRPr="00724120">
        <w:t xml:space="preserve"> Energy releasing (exothermic) oxidation reaction of (or with) combustible substances/mixtures/solid materials;</w:t>
      </w:r>
    </w:p>
    <w:p w14:paraId="77283161" w14:textId="77777777" w:rsidR="00C804EC" w:rsidRPr="00724120" w:rsidRDefault="00C804EC" w:rsidP="00C804EC">
      <w:pPr>
        <w:pStyle w:val="SingleTxtG"/>
      </w:pPr>
      <w:r w:rsidRPr="00724120">
        <w:rPr>
          <w:b/>
          <w:i/>
        </w:rPr>
        <w:t>Dispersion</w:t>
      </w:r>
      <w:r w:rsidRPr="00557F57">
        <w:rPr>
          <w:b/>
          <w:bCs/>
          <w:i/>
        </w:rPr>
        <w:t>:</w:t>
      </w:r>
      <w:r w:rsidRPr="00724120">
        <w:t xml:space="preserve"> Distribution of fine dust particles in the form of a cloud;</w:t>
      </w:r>
    </w:p>
    <w:p w14:paraId="5BFB4C8C" w14:textId="77777777" w:rsidR="00C804EC" w:rsidRPr="00724120" w:rsidRDefault="00C804EC" w:rsidP="00C804EC">
      <w:pPr>
        <w:pStyle w:val="SingleTxtG"/>
      </w:pPr>
      <w:r w:rsidRPr="00724120">
        <w:rPr>
          <w:rStyle w:val="Emphasis"/>
          <w:b/>
        </w:rPr>
        <w:t>Dust deflagration index (</w:t>
      </w:r>
      <w:proofErr w:type="spellStart"/>
      <w:r w:rsidRPr="00724120">
        <w:rPr>
          <w:rStyle w:val="Emphasis"/>
          <w:b/>
        </w:rPr>
        <w:t>K</w:t>
      </w:r>
      <w:r w:rsidRPr="00724120">
        <w:rPr>
          <w:rStyle w:val="Emphasis"/>
          <w:b/>
          <w:vertAlign w:val="subscript"/>
        </w:rPr>
        <w:t>st</w:t>
      </w:r>
      <w:proofErr w:type="spellEnd"/>
      <w:r w:rsidRPr="00724120">
        <w:rPr>
          <w:rStyle w:val="Emphasis"/>
          <w:b/>
        </w:rPr>
        <w:t>)</w:t>
      </w:r>
      <w:r w:rsidRPr="00724120">
        <w:rPr>
          <w:b/>
          <w:i/>
        </w:rPr>
        <w:t>:</w:t>
      </w:r>
      <w:r w:rsidRPr="00724120">
        <w:t xml:space="preserve"> A safety characteristic related to the severity of a dust explosion.  The larger the value for </w:t>
      </w:r>
      <m:oMath>
        <m:sSub>
          <m:sSubPr>
            <m:ctrlPr>
              <w:rPr>
                <w:rFonts w:ascii="Cambria Math" w:hAnsi="Cambria Math"/>
              </w:rPr>
            </m:ctrlPr>
          </m:sSubPr>
          <m:e>
            <m:r>
              <w:rPr>
                <w:rFonts w:ascii="Cambria Math" w:hAnsi="Cambria Math"/>
              </w:rPr>
              <m:t>K</m:t>
            </m:r>
          </m:e>
          <m:sub>
            <m:r>
              <w:rPr>
                <w:rFonts w:ascii="Cambria Math" w:hAnsi="Cambria Math"/>
              </w:rPr>
              <m:t>st</m:t>
            </m:r>
          </m:sub>
        </m:sSub>
      </m:oMath>
      <w:r w:rsidRPr="00724120">
        <w:t xml:space="preserve">, the more severe the explosion.  </w:t>
      </w:r>
      <w:proofErr w:type="spellStart"/>
      <w:r w:rsidRPr="00724120">
        <w:rPr>
          <w:i/>
        </w:rPr>
        <w:t>K</w:t>
      </w:r>
      <w:r w:rsidRPr="00724120">
        <w:rPr>
          <w:i/>
          <w:vertAlign w:val="subscript"/>
        </w:rPr>
        <w:t>st</w:t>
      </w:r>
      <w:proofErr w:type="spellEnd"/>
      <w:r w:rsidRPr="00724120">
        <w:t xml:space="preserve"> is dust specific and volume independent, and is calculated using the cubic law equation:</w:t>
      </w:r>
    </w:p>
    <w:p w14:paraId="52B48FDE" w14:textId="77777777" w:rsidR="00C804EC" w:rsidRPr="00724120" w:rsidRDefault="00274061" w:rsidP="00C804EC">
      <w:pPr>
        <w:pStyle w:val="NormalIndent"/>
        <w:ind w:right="1134"/>
        <w:jc w:val="both"/>
      </w:pPr>
      <m:oMathPara>
        <m:oMathParaPr>
          <m:jc m:val="center"/>
        </m:oMathParaPr>
        <m:oMath>
          <m:sSub>
            <m:sSubPr>
              <m:ctrlPr>
                <w:rPr>
                  <w:rFonts w:ascii="Cambria Math" w:hAnsi="Cambria Math"/>
                </w:rPr>
              </m:ctrlPr>
            </m:sSubPr>
            <m:e>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p</m:t>
                          </m:r>
                        </m:sub>
                      </m:sSub>
                    </m:num>
                    <m:den>
                      <m:sSub>
                        <m:sSubPr>
                          <m:ctrlPr>
                            <w:rPr>
                              <w:rFonts w:ascii="Cambria Math" w:hAnsi="Cambria Math"/>
                            </w:rPr>
                          </m:ctrlPr>
                        </m:sSubPr>
                        <m:e>
                          <m:r>
                            <w:rPr>
                              <w:rFonts w:ascii="Cambria Math" w:hAnsi="Cambria Math"/>
                            </w:rPr>
                            <m:t>d</m:t>
                          </m:r>
                        </m:e>
                        <m:sub>
                          <m:r>
                            <w:rPr>
                              <w:rFonts w:ascii="Cambria Math" w:hAnsi="Cambria Math"/>
                            </w:rPr>
                            <m:t>t</m:t>
                          </m:r>
                        </m:sub>
                      </m:sSub>
                    </m:den>
                  </m:f>
                </m:e>
              </m:d>
            </m:e>
            <m:sub>
              <m:r>
                <w:rPr>
                  <w:rFonts w:ascii="Cambria Math" w:hAnsi="Cambria Math"/>
                </w:rPr>
                <m:t>max</m:t>
              </m:r>
            </m:sub>
          </m:sSub>
          <m:r>
            <m:rPr>
              <m:sty m:val="p"/>
            </m:rPr>
            <w:rPr>
              <w:rFonts w:ascii="Cambria Math" w:hAnsi="Cambria Math"/>
            </w:rPr>
            <m:t>∙</m:t>
          </m:r>
          <m:sSup>
            <m:sSupPr>
              <m:ctrlPr>
                <w:rPr>
                  <w:rFonts w:ascii="Cambria Math" w:hAnsi="Cambria Math"/>
                </w:rPr>
              </m:ctrlPr>
            </m:sSupPr>
            <m:e>
              <m:r>
                <w:rPr>
                  <w:rFonts w:ascii="Cambria Math" w:hAnsi="Cambria Math"/>
                </w:rPr>
                <m:t>V</m:t>
              </m:r>
            </m:e>
            <m:sup>
              <m:f>
                <m:fPr>
                  <m:type m:val="lin"/>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r>
            <m:rPr>
              <m:sty m:val="p"/>
            </m:rPr>
            <w:rPr>
              <w:rFonts w:ascii="Cambria Math" w:hAnsi="Cambria Math"/>
            </w:rPr>
            <m:t>=</m:t>
          </m:r>
          <m:r>
            <w:rPr>
              <w:rFonts w:ascii="Cambria Math" w:hAnsi="Cambria Math"/>
            </w:rPr>
            <m:t>const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st</m:t>
              </m:r>
            </m:sub>
          </m:sSub>
        </m:oMath>
      </m:oMathPara>
    </w:p>
    <w:p w14:paraId="74001EE6" w14:textId="77777777" w:rsidR="00C804EC" w:rsidRPr="00724120" w:rsidRDefault="00C804EC" w:rsidP="00C804EC">
      <w:pPr>
        <w:pStyle w:val="NormalIndent"/>
        <w:ind w:left="1701" w:right="1134"/>
        <w:jc w:val="both"/>
      </w:pPr>
      <w:r w:rsidRPr="00724120">
        <w:t>where:</w:t>
      </w:r>
    </w:p>
    <w:p w14:paraId="43AE42EF" w14:textId="77777777" w:rsidR="00C804EC" w:rsidRPr="00724120" w:rsidRDefault="00C804EC" w:rsidP="00C804EC">
      <w:pPr>
        <w:pStyle w:val="NormalIndent"/>
        <w:ind w:left="1701" w:right="1134"/>
        <w:jc w:val="both"/>
      </w:pPr>
      <w:r w:rsidRPr="00724120">
        <w:t>(</w:t>
      </w:r>
      <w:proofErr w:type="spellStart"/>
      <w:r w:rsidRPr="00724120">
        <w:t>d</w:t>
      </w:r>
      <w:r w:rsidRPr="00724120">
        <w:rPr>
          <w:vertAlign w:val="subscript"/>
        </w:rPr>
        <w:t>p</w:t>
      </w:r>
      <w:proofErr w:type="spellEnd"/>
      <w:r w:rsidRPr="00724120">
        <w:t>/d</w:t>
      </w:r>
      <w:r w:rsidRPr="00724120">
        <w:rPr>
          <w:vertAlign w:val="subscript"/>
        </w:rPr>
        <w:t>t</w:t>
      </w:r>
      <w:r w:rsidRPr="00724120">
        <w:t>)</w:t>
      </w:r>
      <w:r w:rsidRPr="00724120">
        <w:rPr>
          <w:vertAlign w:val="subscript"/>
        </w:rPr>
        <w:t>max</w:t>
      </w:r>
      <w:r w:rsidRPr="00724120">
        <w:t xml:space="preserve"> = maximum rate of pressure rise</w:t>
      </w:r>
    </w:p>
    <w:p w14:paraId="0F4A9B86" w14:textId="77777777" w:rsidR="00C804EC" w:rsidRPr="00724120" w:rsidRDefault="00C804EC" w:rsidP="00C804EC">
      <w:pPr>
        <w:pStyle w:val="NormalIndent"/>
        <w:ind w:left="1701" w:right="1134"/>
        <w:jc w:val="both"/>
      </w:pPr>
      <w:r w:rsidRPr="00724120">
        <w:t>V = volume of testing chamber</w:t>
      </w:r>
    </w:p>
    <w:p w14:paraId="3C3D2F35" w14:textId="77777777" w:rsidR="00C804EC" w:rsidRPr="00DF7E66" w:rsidRDefault="00C804EC" w:rsidP="00C804EC">
      <w:pPr>
        <w:pStyle w:val="NormalIndent"/>
        <w:ind w:left="1701" w:right="1134"/>
        <w:jc w:val="both"/>
        <w:rPr>
          <w:rStyle w:val="Emphasis"/>
          <w:b/>
          <w:i w:val="0"/>
          <w:iCs w:val="0"/>
        </w:rPr>
      </w:pPr>
      <w:r w:rsidRPr="00724120">
        <w:rPr>
          <w:rStyle w:val="Emphasis"/>
          <w:i w:val="0"/>
          <w:iCs w:val="0"/>
        </w:rPr>
        <w:t xml:space="preserve">Dusts are classified into dust explosion </w:t>
      </w:r>
      <w:r w:rsidRPr="00DF7E66">
        <w:t>classes</w:t>
      </w:r>
      <w:r w:rsidRPr="00DF7E66">
        <w:rPr>
          <w:rStyle w:val="Emphasis"/>
          <w:i w:val="0"/>
          <w:iCs w:val="0"/>
        </w:rPr>
        <w:t xml:space="preserve"> </w:t>
      </w:r>
      <w:r w:rsidR="00752FC5" w:rsidRPr="00DF7E66">
        <w:rPr>
          <w:rStyle w:val="Emphasis"/>
          <w:i w:val="0"/>
          <w:iCs w:val="0"/>
        </w:rPr>
        <w:t>in accordance with</w:t>
      </w:r>
      <w:r w:rsidRPr="00DF7E66">
        <w:rPr>
          <w:rStyle w:val="Emphasis"/>
          <w:i w:val="0"/>
          <w:iCs w:val="0"/>
        </w:rPr>
        <w:t xml:space="preserve"> their </w:t>
      </w:r>
      <w:proofErr w:type="spellStart"/>
      <w:r w:rsidRPr="00DF7E66">
        <w:rPr>
          <w:rStyle w:val="Emphasis"/>
          <w:i w:val="0"/>
          <w:iCs w:val="0"/>
        </w:rPr>
        <w:t>K</w:t>
      </w:r>
      <w:r w:rsidRPr="00DF7E66">
        <w:rPr>
          <w:rStyle w:val="Emphasis"/>
          <w:i w:val="0"/>
          <w:iCs w:val="0"/>
          <w:vertAlign w:val="subscript"/>
        </w:rPr>
        <w:t>st</w:t>
      </w:r>
      <w:proofErr w:type="spellEnd"/>
      <w:r w:rsidRPr="00DF7E66">
        <w:rPr>
          <w:rStyle w:val="Emphasis"/>
          <w:i w:val="0"/>
          <w:iCs w:val="0"/>
        </w:rPr>
        <w:t xml:space="preserve"> value:</w:t>
      </w:r>
    </w:p>
    <w:p w14:paraId="1248E1B1" w14:textId="77777777" w:rsidR="00C804EC" w:rsidRPr="00724120" w:rsidRDefault="00C804EC" w:rsidP="00C804EC">
      <w:pPr>
        <w:pStyle w:val="NormalIndent"/>
        <w:ind w:left="1701" w:right="1134"/>
        <w:jc w:val="both"/>
        <w:rPr>
          <w:rStyle w:val="Emphasis"/>
          <w:b/>
          <w:i w:val="0"/>
          <w:iCs w:val="0"/>
        </w:rPr>
      </w:pPr>
      <w:r w:rsidRPr="00DF7E66">
        <w:t>St</w:t>
      </w:r>
      <w:r w:rsidRPr="00DF7E66">
        <w:rPr>
          <w:rStyle w:val="Emphasis"/>
          <w:i w:val="0"/>
          <w:iCs w:val="0"/>
        </w:rPr>
        <w:t xml:space="preserve"> 1: 0 &lt; </w:t>
      </w:r>
      <w:proofErr w:type="spellStart"/>
      <w:r w:rsidRPr="00DF7E66">
        <w:rPr>
          <w:rStyle w:val="Emphasis"/>
          <w:i w:val="0"/>
          <w:iCs w:val="0"/>
        </w:rPr>
        <w:t>K</w:t>
      </w:r>
      <w:r w:rsidRPr="00DF7E66">
        <w:rPr>
          <w:rStyle w:val="Emphasis"/>
          <w:i w:val="0"/>
          <w:iCs w:val="0"/>
          <w:vertAlign w:val="subscript"/>
        </w:rPr>
        <w:t>st</w:t>
      </w:r>
      <w:proofErr w:type="spellEnd"/>
      <w:r w:rsidRPr="00DF7E66">
        <w:rPr>
          <w:rStyle w:val="Emphasis"/>
          <w:i w:val="0"/>
          <w:iCs w:val="0"/>
        </w:rPr>
        <w:t xml:space="preserve"> ≤ 200 bar m s</w:t>
      </w:r>
      <w:r w:rsidRPr="00DF7E66">
        <w:rPr>
          <w:rStyle w:val="Emphasis"/>
          <w:i w:val="0"/>
          <w:iCs w:val="0"/>
          <w:vertAlign w:val="superscript"/>
        </w:rPr>
        <w:t>-1</w:t>
      </w:r>
    </w:p>
    <w:p w14:paraId="11070A30" w14:textId="77777777" w:rsidR="00C804EC" w:rsidRPr="00724120" w:rsidRDefault="00C804EC" w:rsidP="00C804EC">
      <w:pPr>
        <w:pStyle w:val="NormalIndent"/>
        <w:ind w:left="1701" w:right="1134"/>
        <w:jc w:val="both"/>
        <w:rPr>
          <w:rStyle w:val="Emphasis"/>
          <w:b/>
          <w:i w:val="0"/>
          <w:iCs w:val="0"/>
        </w:rPr>
      </w:pPr>
      <w:r w:rsidRPr="00724120">
        <w:t>St</w:t>
      </w:r>
      <w:r w:rsidRPr="00724120">
        <w:rPr>
          <w:rStyle w:val="Emphasis"/>
          <w:i w:val="0"/>
          <w:iCs w:val="0"/>
        </w:rPr>
        <w:t xml:space="preserve"> 2: 200 &lt; </w:t>
      </w:r>
      <w:proofErr w:type="spellStart"/>
      <w:r w:rsidRPr="00724120">
        <w:rPr>
          <w:rStyle w:val="Emphasis"/>
          <w:i w:val="0"/>
          <w:iCs w:val="0"/>
        </w:rPr>
        <w:t>K</w:t>
      </w:r>
      <w:r w:rsidRPr="00724120">
        <w:rPr>
          <w:rStyle w:val="Emphasis"/>
          <w:i w:val="0"/>
          <w:iCs w:val="0"/>
          <w:vertAlign w:val="subscript"/>
        </w:rPr>
        <w:t>st</w:t>
      </w:r>
      <w:proofErr w:type="spellEnd"/>
      <w:r w:rsidRPr="00724120">
        <w:rPr>
          <w:rStyle w:val="Emphasis"/>
          <w:i w:val="0"/>
          <w:iCs w:val="0"/>
        </w:rPr>
        <w:t xml:space="preserve"> ≤ 300 bar m s</w:t>
      </w:r>
      <w:r w:rsidRPr="00724120">
        <w:rPr>
          <w:rStyle w:val="Emphasis"/>
          <w:i w:val="0"/>
          <w:iCs w:val="0"/>
          <w:vertAlign w:val="superscript"/>
        </w:rPr>
        <w:t>-1</w:t>
      </w:r>
    </w:p>
    <w:p w14:paraId="561E8078" w14:textId="77777777" w:rsidR="00C804EC" w:rsidRPr="00724120" w:rsidRDefault="00C804EC" w:rsidP="00C804EC">
      <w:pPr>
        <w:pStyle w:val="NormalIndent"/>
        <w:ind w:left="1701" w:right="1134"/>
        <w:jc w:val="both"/>
        <w:rPr>
          <w:rStyle w:val="Emphasis"/>
          <w:b/>
          <w:i w:val="0"/>
          <w:iCs w:val="0"/>
        </w:rPr>
      </w:pPr>
      <w:r w:rsidRPr="00724120">
        <w:rPr>
          <w:rStyle w:val="Emphasis"/>
          <w:i w:val="0"/>
          <w:iCs w:val="0"/>
        </w:rPr>
        <w:t xml:space="preserve">St 3: </w:t>
      </w:r>
      <w:proofErr w:type="spellStart"/>
      <w:r w:rsidRPr="00724120">
        <w:rPr>
          <w:rStyle w:val="Emphasis"/>
          <w:i w:val="0"/>
          <w:iCs w:val="0"/>
        </w:rPr>
        <w:t>K</w:t>
      </w:r>
      <w:r w:rsidRPr="00724120">
        <w:rPr>
          <w:rStyle w:val="Emphasis"/>
          <w:i w:val="0"/>
          <w:iCs w:val="0"/>
          <w:vertAlign w:val="subscript"/>
        </w:rPr>
        <w:t>st</w:t>
      </w:r>
      <w:proofErr w:type="spellEnd"/>
      <w:r w:rsidRPr="00724120">
        <w:rPr>
          <w:rStyle w:val="Emphasis"/>
          <w:i w:val="0"/>
          <w:iCs w:val="0"/>
        </w:rPr>
        <w:t xml:space="preserve"> &gt; 300 </w:t>
      </w:r>
      <w:r w:rsidRPr="00724120">
        <w:t>bar</w:t>
      </w:r>
      <w:r w:rsidRPr="00724120">
        <w:rPr>
          <w:rStyle w:val="Emphasis"/>
          <w:i w:val="0"/>
          <w:iCs w:val="0"/>
        </w:rPr>
        <w:t xml:space="preserve"> m s</w:t>
      </w:r>
      <w:r w:rsidRPr="00724120">
        <w:rPr>
          <w:rStyle w:val="Emphasis"/>
          <w:i w:val="0"/>
          <w:iCs w:val="0"/>
          <w:vertAlign w:val="superscript"/>
        </w:rPr>
        <w:t>-1</w:t>
      </w:r>
    </w:p>
    <w:p w14:paraId="6B335BCD" w14:textId="77777777" w:rsidR="00C804EC" w:rsidRPr="00724120" w:rsidRDefault="00C804EC" w:rsidP="00C804EC">
      <w:pPr>
        <w:pStyle w:val="NormalIndent"/>
        <w:spacing w:after="240" w:line="240" w:lineRule="auto"/>
        <w:ind w:left="1701" w:right="1134"/>
        <w:jc w:val="both"/>
        <w:rPr>
          <w:rStyle w:val="Emphasis"/>
          <w:b/>
          <w:i w:val="0"/>
          <w:iCs w:val="0"/>
        </w:rPr>
      </w:pPr>
      <w:r w:rsidRPr="00724120">
        <w:rPr>
          <w:rStyle w:val="Emphasis"/>
          <w:i w:val="0"/>
          <w:iCs w:val="0"/>
        </w:rPr>
        <w:t xml:space="preserve">The </w:t>
      </w:r>
      <w:proofErr w:type="spellStart"/>
      <w:r w:rsidRPr="00724120">
        <w:rPr>
          <w:rStyle w:val="Emphasis"/>
          <w:i w:val="0"/>
          <w:iCs w:val="0"/>
        </w:rPr>
        <w:t>K</w:t>
      </w:r>
      <w:r w:rsidRPr="00724120">
        <w:rPr>
          <w:rStyle w:val="Emphasis"/>
          <w:i w:val="0"/>
          <w:iCs w:val="0"/>
          <w:vertAlign w:val="subscript"/>
        </w:rPr>
        <w:t>st</w:t>
      </w:r>
      <w:proofErr w:type="spellEnd"/>
      <w:r w:rsidRPr="00724120">
        <w:rPr>
          <w:rStyle w:val="Emphasis"/>
          <w:i w:val="0"/>
          <w:iCs w:val="0"/>
        </w:rPr>
        <w:t xml:space="preserve"> value and the maximum explosion pressure are used to design appropriate safety measures (e.g. pressure relief venting). </w:t>
      </w:r>
    </w:p>
    <w:p w14:paraId="2C55AA01" w14:textId="77777777" w:rsidR="00C804EC" w:rsidRPr="00724120" w:rsidRDefault="00C804EC" w:rsidP="00C804EC">
      <w:pPr>
        <w:pStyle w:val="SingleTxtG"/>
      </w:pPr>
      <w:r w:rsidRPr="00724120">
        <w:rPr>
          <w:rStyle w:val="Emphasis"/>
          <w:b/>
        </w:rPr>
        <w:t>Explosible dust atmosphere</w:t>
      </w:r>
      <w:r w:rsidRPr="00724120">
        <w:rPr>
          <w:b/>
          <w:i/>
        </w:rPr>
        <w:t>:</w:t>
      </w:r>
      <w:r w:rsidRPr="00724120">
        <w:t xml:space="preserve"> A dispersion of a combustible dust in air which after ignition results in a self-sustaining flame propagation;</w:t>
      </w:r>
    </w:p>
    <w:p w14:paraId="6D67BCCE" w14:textId="77777777" w:rsidR="00C804EC" w:rsidRPr="00724120" w:rsidRDefault="00C804EC" w:rsidP="00C804EC">
      <w:pPr>
        <w:pStyle w:val="SingleTxtG"/>
        <w:spacing w:after="240"/>
      </w:pPr>
      <w:r w:rsidRPr="00724120">
        <w:rPr>
          <w:rStyle w:val="Emphasis"/>
          <w:b/>
        </w:rPr>
        <w:t>Explosion</w:t>
      </w:r>
      <w:r w:rsidRPr="00724120">
        <w:rPr>
          <w:b/>
          <w:i/>
        </w:rPr>
        <w:t xml:space="preserve">: </w:t>
      </w:r>
      <w:r w:rsidRPr="00724120">
        <w:t>Abrupt oxidation or decomposition reaction producing an increase in temperature, pressure, or both simultaneously;</w:t>
      </w:r>
      <w:r w:rsidRPr="00724120">
        <w:rPr>
          <w:rStyle w:val="FootnoteReference"/>
        </w:rPr>
        <w:footnoteReference w:customMarkFollows="1" w:id="4"/>
        <w:t>1</w:t>
      </w:r>
    </w:p>
    <w:p w14:paraId="3FC31FE0" w14:textId="77777777" w:rsidR="00C804EC" w:rsidRPr="00724120" w:rsidRDefault="00C804EC" w:rsidP="00C804EC">
      <w:pPr>
        <w:pStyle w:val="SingleTxtG"/>
        <w:spacing w:before="240" w:after="240"/>
      </w:pPr>
      <w:r w:rsidRPr="00724120">
        <w:rPr>
          <w:rStyle w:val="Emphasis"/>
          <w:b/>
        </w:rPr>
        <w:t>Limiting oxygen concentration (LOC)</w:t>
      </w:r>
      <w:r w:rsidRPr="00724120">
        <w:rPr>
          <w:b/>
          <w:i/>
        </w:rPr>
        <w:t>:</w:t>
      </w:r>
      <w:r w:rsidRPr="00724120">
        <w:t xml:space="preserve"> maximum oxygen concentration in a mixture of a combustible dust and air and an inert gas, in which an explosion will not occur, determined under specific test conditions;</w:t>
      </w:r>
    </w:p>
    <w:p w14:paraId="3BAAA3BA" w14:textId="77777777" w:rsidR="00C804EC" w:rsidRPr="00724120" w:rsidRDefault="00C804EC" w:rsidP="00C804EC">
      <w:pPr>
        <w:pStyle w:val="SingleTxtG"/>
      </w:pPr>
      <w:r w:rsidRPr="00724120">
        <w:rPr>
          <w:rStyle w:val="Emphasis"/>
          <w:b/>
        </w:rPr>
        <w:t>Maximum explosion pressure</w:t>
      </w:r>
      <w:r w:rsidRPr="00724120">
        <w:rPr>
          <w:b/>
          <w:i/>
        </w:rPr>
        <w:t>:</w:t>
      </w:r>
      <w:r w:rsidRPr="00724120">
        <w:t xml:space="preserve"> Highest pressure registered in a closed vessel for a dust explosion at optimum concentration; </w:t>
      </w:r>
    </w:p>
    <w:p w14:paraId="1C57D7C3" w14:textId="77777777" w:rsidR="00C804EC" w:rsidRPr="00724120" w:rsidRDefault="00C804EC" w:rsidP="00C804EC">
      <w:pPr>
        <w:pStyle w:val="SingleTxtG"/>
      </w:pPr>
      <w:r w:rsidRPr="00724120">
        <w:rPr>
          <w:rStyle w:val="Emphasis"/>
          <w:b/>
        </w:rPr>
        <w:t>Minimum Explosible Concentration (MEC)/Lower Explosible Limit (LEL):</w:t>
      </w:r>
      <w:r w:rsidRPr="00724120">
        <w:rPr>
          <w:rStyle w:val="Emphasis"/>
          <w:i w:val="0"/>
        </w:rPr>
        <w:t xml:space="preserve"> </w:t>
      </w:r>
      <w:r w:rsidRPr="00724120">
        <w:t xml:space="preserve">The minimum concentration of a combustible dust dispersed in air measured in mass unit per volume that will support an explosion;  </w:t>
      </w:r>
    </w:p>
    <w:p w14:paraId="70FD085D" w14:textId="77777777" w:rsidR="00C804EC" w:rsidRPr="00724120" w:rsidRDefault="00C804EC" w:rsidP="00C804EC">
      <w:pPr>
        <w:pStyle w:val="SingleTxtG"/>
      </w:pPr>
      <w:r w:rsidRPr="00724120">
        <w:rPr>
          <w:rStyle w:val="Emphasis"/>
          <w:b/>
        </w:rPr>
        <w:t>Minimum ignition energy (MIE)</w:t>
      </w:r>
      <w:r w:rsidRPr="00724120">
        <w:rPr>
          <w:b/>
        </w:rPr>
        <w:t>:</w:t>
      </w:r>
      <w:r w:rsidRPr="00724120">
        <w:t xml:space="preserve"> Lowest electrical energy stored in a capacitor, which upon discharge is sufficient to ignite the most sensitive dust/air mixture under specific test conditions;</w:t>
      </w:r>
    </w:p>
    <w:p w14:paraId="3636BE4A" w14:textId="77777777" w:rsidR="00C804EC" w:rsidRPr="00724120" w:rsidRDefault="00C804EC" w:rsidP="00C804EC">
      <w:pPr>
        <w:pStyle w:val="SingleTxtG"/>
      </w:pPr>
      <w:r w:rsidRPr="00724120">
        <w:rPr>
          <w:rStyle w:val="Emphasis"/>
          <w:b/>
        </w:rPr>
        <w:t>Minimum ignition temperature (MIT) of a dust cloud</w:t>
      </w:r>
      <w:r w:rsidRPr="00724120">
        <w:rPr>
          <w:b/>
          <w:i/>
        </w:rPr>
        <w:t>:</w:t>
      </w:r>
      <w:r w:rsidRPr="00724120">
        <w:t xml:space="preserve"> Lowest temperature of a hot surface on which the most ignitable mixture of a dust with air is ignited under specified test conditions;</w:t>
      </w:r>
    </w:p>
    <w:p w14:paraId="6D2EE2F0" w14:textId="77777777" w:rsidR="00C804EC" w:rsidRPr="00724120" w:rsidRDefault="00C804EC" w:rsidP="00C804EC">
      <w:pPr>
        <w:pStyle w:val="SingleTxtG"/>
      </w:pPr>
      <w:r w:rsidRPr="00724120">
        <w:rPr>
          <w:rStyle w:val="Emphasis"/>
          <w:b/>
        </w:rPr>
        <w:t>Particle size</w:t>
      </w:r>
      <w:r w:rsidRPr="00724120">
        <w:rPr>
          <w:b/>
          <w:i/>
        </w:rPr>
        <w:t>:</w:t>
      </w:r>
      <w:r w:rsidRPr="00724120">
        <w:t xml:space="preserve"> Smallest sieve aperture through which a particle will pass if presented in the most favourable orientation;</w:t>
      </w:r>
      <w:r w:rsidRPr="00724120">
        <w:rPr>
          <w:rStyle w:val="FootnoteReference"/>
        </w:rPr>
        <w:footnoteReference w:customMarkFollows="1" w:id="5"/>
        <w:t>2</w:t>
      </w:r>
      <w:r w:rsidRPr="00724120">
        <w:t xml:space="preserve"> </w:t>
      </w:r>
    </w:p>
    <w:p w14:paraId="3AC50B06" w14:textId="77777777" w:rsidR="00C804EC" w:rsidRPr="00724120" w:rsidRDefault="00C804EC" w:rsidP="00C804EC">
      <w:pPr>
        <w:pStyle w:val="H23G"/>
        <w:jc w:val="both"/>
      </w:pPr>
      <w:r w:rsidRPr="00724120">
        <w:tab/>
      </w:r>
      <w:r w:rsidRPr="00724120">
        <w:tab/>
        <w:t>A11.2.3</w:t>
      </w:r>
      <w:r w:rsidRPr="00724120">
        <w:tab/>
      </w:r>
      <w:r w:rsidRPr="00724120">
        <w:rPr>
          <w:i/>
          <w:szCs w:val="22"/>
        </w:rPr>
        <w:t xml:space="preserve">Identification of </w:t>
      </w:r>
      <w:r w:rsidRPr="00724120">
        <w:rPr>
          <w:i/>
        </w:rPr>
        <w:t>combustible dust</w:t>
      </w:r>
      <w:r w:rsidRPr="00724120">
        <w:t xml:space="preserve"> </w:t>
      </w:r>
    </w:p>
    <w:p w14:paraId="3444A625" w14:textId="77777777" w:rsidR="00C804EC" w:rsidRPr="00724120" w:rsidRDefault="00C804EC" w:rsidP="00C804EC">
      <w:pPr>
        <w:pStyle w:val="SingleTxtG"/>
      </w:pPr>
      <w:r w:rsidRPr="00724120">
        <w:t>A11.2.3.1</w:t>
      </w:r>
      <w:r w:rsidRPr="00724120">
        <w:tab/>
        <w:t xml:space="preserve">The purpose of this section is to identify whether </w:t>
      </w:r>
      <w:r w:rsidR="00C91A8C">
        <w:t xml:space="preserve">a combustible dust is present. </w:t>
      </w:r>
      <w:r w:rsidRPr="00724120">
        <w:t xml:space="preserve">If there is applicable data from a recognized and validated test method that supports a conclusion that the substance or mixture is or is not a combustible dust (see considerations in A11.2.3.2.10) then a decision can be made without the application of figure A11.2.1. Otherwise, figure A11.2.1 presents a flow chart that helps to identify whether a substance or mixture is a combustible dust and hence whether the risk of a dust explosion has to be assessed.  Section A11.2.3.2 contains detailed explanations and guidance on the interpretation of each box used in the flow chart. </w:t>
      </w:r>
    </w:p>
    <w:p w14:paraId="48A69F6D" w14:textId="77777777" w:rsidR="00C804EC" w:rsidRPr="00724120" w:rsidRDefault="00EF1585" w:rsidP="00EF1585">
      <w:pPr>
        <w:keepNext/>
        <w:keepLines/>
        <w:spacing w:before="240" w:line="240" w:lineRule="auto"/>
        <w:ind w:left="1134" w:right="1134"/>
        <w:rPr>
          <w:b/>
        </w:rPr>
      </w:pPr>
      <w:r w:rsidRPr="000938BF">
        <w:rPr>
          <w:b/>
          <w:bCs/>
          <w:noProof/>
          <w:lang w:eastAsia="zh-CN"/>
        </w:rPr>
        <mc:AlternateContent>
          <mc:Choice Requires="wpg">
            <w:drawing>
              <wp:anchor distT="0" distB="0" distL="114300" distR="114300" simplePos="0" relativeHeight="251687936" behindDoc="0" locked="0" layoutInCell="1" allowOverlap="1" wp14:anchorId="2D365D93" wp14:editId="19B0AA05">
                <wp:simplePos x="0" y="0"/>
                <wp:positionH relativeFrom="margin">
                  <wp:align>center</wp:align>
                </wp:positionH>
                <wp:positionV relativeFrom="paragraph">
                  <wp:posOffset>157840</wp:posOffset>
                </wp:positionV>
                <wp:extent cx="5169535" cy="7833995"/>
                <wp:effectExtent l="0" t="0" r="88265" b="14605"/>
                <wp:wrapTopAndBottom/>
                <wp:docPr id="274" name="Group 274"/>
                <wp:cNvGraphicFramePr/>
                <a:graphic xmlns:a="http://schemas.openxmlformats.org/drawingml/2006/main">
                  <a:graphicData uri="http://schemas.microsoft.com/office/word/2010/wordprocessingGroup">
                    <wpg:wgp>
                      <wpg:cNvGrpSpPr/>
                      <wpg:grpSpPr>
                        <a:xfrm>
                          <a:off x="0" y="0"/>
                          <a:ext cx="5169535" cy="7833995"/>
                          <a:chOff x="0" y="0"/>
                          <a:chExt cx="5535666" cy="8323871"/>
                        </a:xfrm>
                      </wpg:grpSpPr>
                      <wps:wsp>
                        <wps:cNvPr id="132" name="Straight Arrow Connector 132"/>
                        <wps:cNvCnPr/>
                        <wps:spPr>
                          <a:xfrm>
                            <a:off x="4110274" y="7645651"/>
                            <a:ext cx="0" cy="346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3" name="Group 133"/>
                        <wpg:cNvGrpSpPr/>
                        <wpg:grpSpPr>
                          <a:xfrm>
                            <a:off x="0" y="0"/>
                            <a:ext cx="5535666" cy="8323871"/>
                            <a:chOff x="0" y="0"/>
                            <a:chExt cx="5535666" cy="8323871"/>
                          </a:xfrm>
                        </wpg:grpSpPr>
                        <wpg:grpSp>
                          <wpg:cNvPr id="134" name="Group 134"/>
                          <wpg:cNvGrpSpPr/>
                          <wpg:grpSpPr>
                            <a:xfrm>
                              <a:off x="0" y="0"/>
                              <a:ext cx="5535666" cy="8323871"/>
                              <a:chOff x="0" y="0"/>
                              <a:chExt cx="5535666" cy="8323871"/>
                            </a:xfrm>
                          </wpg:grpSpPr>
                          <wps:wsp>
                            <wps:cNvPr id="136" name="Straight Arrow Connector 136"/>
                            <wps:cNvCnPr/>
                            <wps:spPr>
                              <a:xfrm>
                                <a:off x="5026396" y="5755672"/>
                                <a:ext cx="509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7" name="Group 137"/>
                            <wpg:cNvGrpSpPr/>
                            <wpg:grpSpPr>
                              <a:xfrm>
                                <a:off x="0" y="0"/>
                                <a:ext cx="5522604" cy="8323871"/>
                                <a:chOff x="0" y="0"/>
                                <a:chExt cx="5522604" cy="8323871"/>
                              </a:xfrm>
                            </wpg:grpSpPr>
                            <wps:wsp>
                              <wps:cNvPr id="138" name="Straight Arrow Connector 138"/>
                              <wps:cNvCnPr/>
                              <wps:spPr>
                                <a:xfrm>
                                  <a:off x="4110274" y="6278578"/>
                                  <a:ext cx="0" cy="34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9" name="Group 139"/>
                              <wpg:cNvGrpSpPr/>
                              <wpg:grpSpPr>
                                <a:xfrm>
                                  <a:off x="0" y="0"/>
                                  <a:ext cx="5522604" cy="8323871"/>
                                  <a:chOff x="0" y="0"/>
                                  <a:chExt cx="5522604" cy="8323871"/>
                                </a:xfrm>
                              </wpg:grpSpPr>
                              <wps:wsp>
                                <wps:cNvPr id="140" name="Straight Arrow Connector 140"/>
                                <wps:cNvCnPr/>
                                <wps:spPr>
                                  <a:xfrm>
                                    <a:off x="4110274" y="4897925"/>
                                    <a:ext cx="0" cy="34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41" name="Group 141"/>
                                <wpg:cNvGrpSpPr/>
                                <wpg:grpSpPr>
                                  <a:xfrm>
                                    <a:off x="0" y="0"/>
                                    <a:ext cx="5522604" cy="8323871"/>
                                    <a:chOff x="0" y="0"/>
                                    <a:chExt cx="5522604" cy="8323871"/>
                                  </a:xfrm>
                                </wpg:grpSpPr>
                                <wps:wsp>
                                  <wps:cNvPr id="142" name="Straight Arrow Connector 142"/>
                                  <wps:cNvCnPr/>
                                  <wps:spPr>
                                    <a:xfrm flipH="1">
                                      <a:off x="212757" y="7134131"/>
                                      <a:ext cx="29730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43" name="Group 143"/>
                                  <wpg:cNvGrpSpPr/>
                                  <wpg:grpSpPr>
                                    <a:xfrm>
                                      <a:off x="0" y="0"/>
                                      <a:ext cx="5522604" cy="8323871"/>
                                      <a:chOff x="0" y="0"/>
                                      <a:chExt cx="5522604" cy="8323871"/>
                                    </a:xfrm>
                                  </wpg:grpSpPr>
                                  <wps:wsp>
                                    <wps:cNvPr id="144" name="Straight Arrow Connector 144"/>
                                    <wps:cNvCnPr/>
                                    <wps:spPr>
                                      <a:xfrm flipH="1">
                                        <a:off x="2851842" y="4323030"/>
                                        <a:ext cx="3340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45" name="Group 145"/>
                                    <wpg:cNvGrpSpPr/>
                                    <wpg:grpSpPr>
                                      <a:xfrm>
                                        <a:off x="0" y="0"/>
                                        <a:ext cx="5522604" cy="8323871"/>
                                        <a:chOff x="0" y="0"/>
                                        <a:chExt cx="5522604" cy="8323871"/>
                                      </a:xfrm>
                                    </wpg:grpSpPr>
                                    <wps:wsp>
                                      <wps:cNvPr id="146" name="Straight Arrow Connector 146"/>
                                      <wps:cNvCnPr/>
                                      <wps:spPr>
                                        <a:xfrm flipH="1">
                                          <a:off x="1828800" y="325370"/>
                                          <a:ext cx="1255395"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g:cNvPr id="147" name="Group 147"/>
                                      <wpg:cNvGrpSpPr/>
                                      <wpg:grpSpPr>
                                        <a:xfrm>
                                          <a:off x="0" y="0"/>
                                          <a:ext cx="5522604" cy="8323871"/>
                                          <a:chOff x="0" y="0"/>
                                          <a:chExt cx="5522604" cy="8323871"/>
                                        </a:xfrm>
                                      </wpg:grpSpPr>
                                      <wps:wsp>
                                        <wps:cNvPr id="148" name="Straight Arrow Connector 148"/>
                                        <wps:cNvCnPr/>
                                        <wps:spPr>
                                          <a:xfrm flipH="1">
                                            <a:off x="217284" y="4323030"/>
                                            <a:ext cx="57086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49" name="Group 149"/>
                                        <wpg:cNvGrpSpPr/>
                                        <wpg:grpSpPr>
                                          <a:xfrm>
                                            <a:off x="0" y="0"/>
                                            <a:ext cx="5522604" cy="8323871"/>
                                            <a:chOff x="0" y="0"/>
                                            <a:chExt cx="5522604" cy="8323871"/>
                                          </a:xfrm>
                                        </wpg:grpSpPr>
                                        <wps:wsp>
                                          <wps:cNvPr id="150" name="Straight Arrow Connector 150"/>
                                          <wps:cNvCnPr/>
                                          <wps:spPr>
                                            <a:xfrm flipH="1">
                                              <a:off x="224287" y="2958860"/>
                                              <a:ext cx="296838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51" name="Group 151"/>
                                          <wpg:cNvGrpSpPr/>
                                          <wpg:grpSpPr>
                                            <a:xfrm>
                                              <a:off x="0" y="0"/>
                                              <a:ext cx="5522604" cy="8323871"/>
                                              <a:chOff x="0" y="0"/>
                                              <a:chExt cx="5522604" cy="8323871"/>
                                            </a:xfrm>
                                          </wpg:grpSpPr>
                                          <wps:wsp>
                                            <wps:cNvPr id="152" name="Flowchart: Decision 152"/>
                                            <wps:cNvSpPr/>
                                            <wps:spPr>
                                              <a:xfrm>
                                                <a:off x="3070746" y="791570"/>
                                                <a:ext cx="2065020" cy="148590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86E991" w14:textId="77777777" w:rsidR="000A602B" w:rsidRPr="00240353" w:rsidRDefault="000A602B" w:rsidP="00EF1585">
                                                  <w:pPr>
                                                    <w:spacing w:line="216" w:lineRule="auto"/>
                                                    <w:jc w:val="center"/>
                                                    <w:rPr>
                                                      <w:color w:val="000000" w:themeColor="text1"/>
                                                      <w:sz w:val="18"/>
                                                      <w:szCs w:val="18"/>
                                                    </w:rPr>
                                                  </w:pPr>
                                                  <w:r w:rsidRPr="00240353">
                                                    <w:rPr>
                                                      <w:color w:val="000000" w:themeColor="text1"/>
                                                      <w:sz w:val="18"/>
                                                      <w:szCs w:val="18"/>
                                                    </w:rPr>
                                                    <w:t>Is there available data, evidence or experience confirming that the solid is a combustible dust?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3" name="Flowchart: Decision 153"/>
                                            <wps:cNvSpPr/>
                                            <wps:spPr>
                                              <a:xfrm>
                                                <a:off x="3193576" y="6619164"/>
                                                <a:ext cx="1828454" cy="1033153"/>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A5A298" w14:textId="77777777" w:rsidR="000A602B" w:rsidRPr="00240353" w:rsidRDefault="000A602B" w:rsidP="00AA3369">
                                                  <w:pPr>
                                                    <w:spacing w:line="216" w:lineRule="auto"/>
                                                    <w:jc w:val="center"/>
                                                    <w:rPr>
                                                      <w:color w:val="000000" w:themeColor="text1"/>
                                                      <w:sz w:val="18"/>
                                                      <w:szCs w:val="18"/>
                                                    </w:rPr>
                                                  </w:pPr>
                                                  <w:r w:rsidRPr="00240353">
                                                    <w:rPr>
                                                      <w:color w:val="000000" w:themeColor="text1"/>
                                                      <w:sz w:val="18"/>
                                                      <w:szCs w:val="18"/>
                                                    </w:rPr>
                                                    <w:t>Do test results show that the solid is a combustible dust?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4" name="Flowchart: Process 154"/>
                                            <wps:cNvSpPr/>
                                            <wps:spPr>
                                              <a:xfrm>
                                                <a:off x="3084394" y="218364"/>
                                                <a:ext cx="2056979" cy="339931"/>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499E30" w14:textId="77777777" w:rsidR="000A602B" w:rsidRPr="00240353" w:rsidRDefault="000A602B" w:rsidP="00EF1585">
                                                  <w:pPr>
                                                    <w:jc w:val="center"/>
                                                    <w:rPr>
                                                      <w:color w:val="000000" w:themeColor="text1"/>
                                                      <w:sz w:val="18"/>
                                                      <w:szCs w:val="18"/>
                                                    </w:rPr>
                                                  </w:pPr>
                                                  <w:r w:rsidRPr="00240353">
                                                    <w:rPr>
                                                      <w:color w:val="000000" w:themeColor="text1"/>
                                                      <w:sz w:val="18"/>
                                                      <w:szCs w:val="18"/>
                                                    </w:rPr>
                                                    <w:t>Is the substance or mixture a solid?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 name="Flowchart: Decision 155"/>
                                            <wps:cNvSpPr/>
                                            <wps:spPr>
                                              <a:xfrm>
                                                <a:off x="3179928" y="2497540"/>
                                                <a:ext cx="1837690" cy="917812"/>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8464A" w14:textId="77777777" w:rsidR="000A602B" w:rsidRPr="00240353" w:rsidRDefault="000A602B" w:rsidP="00EF1585">
                                                  <w:pPr>
                                                    <w:spacing w:line="240" w:lineRule="auto"/>
                                                    <w:jc w:val="center"/>
                                                    <w:rPr>
                                                      <w:color w:val="000000" w:themeColor="text1"/>
                                                      <w:sz w:val="18"/>
                                                      <w:szCs w:val="18"/>
                                                    </w:rPr>
                                                  </w:pPr>
                                                  <w:r w:rsidRPr="00240353">
                                                    <w:rPr>
                                                      <w:color w:val="000000" w:themeColor="text1"/>
                                                      <w:sz w:val="18"/>
                                                      <w:szCs w:val="18"/>
                                                    </w:rPr>
                                                    <w:t>Is the solid completely oxidized?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6" name="Flowchart: Decision 156"/>
                                            <wps:cNvSpPr/>
                                            <wps:spPr>
                                              <a:xfrm>
                                                <a:off x="3184455" y="3748607"/>
                                                <a:ext cx="1839595" cy="1148118"/>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201B1" w14:textId="77777777" w:rsidR="000A602B" w:rsidRPr="00240353" w:rsidRDefault="000A602B" w:rsidP="00EF1585">
                                                  <w:pPr>
                                                    <w:spacing w:line="240" w:lineRule="auto"/>
                                                    <w:jc w:val="center"/>
                                                    <w:rPr>
                                                      <w:color w:val="000000" w:themeColor="text1"/>
                                                      <w:sz w:val="18"/>
                                                      <w:szCs w:val="18"/>
                                                    </w:rPr>
                                                  </w:pPr>
                                                  <w:r w:rsidRPr="00240353">
                                                    <w:rPr>
                                                      <w:color w:val="000000" w:themeColor="text1"/>
                                                      <w:sz w:val="18"/>
                                                      <w:szCs w:val="18"/>
                                                    </w:rPr>
                                                    <w:t>Does the solid include particles of a nominal size ≤ 500 µm?</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7" name="Flowchart: Decision 157"/>
                                            <wps:cNvSpPr/>
                                            <wps:spPr>
                                              <a:xfrm>
                                                <a:off x="791570" y="3521122"/>
                                                <a:ext cx="2060812" cy="160147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AE2DB" w14:textId="77777777" w:rsidR="000A602B" w:rsidRPr="00240353" w:rsidRDefault="000A602B" w:rsidP="00AA3369">
                                                  <w:pPr>
                                                    <w:spacing w:line="216" w:lineRule="auto"/>
                                                    <w:jc w:val="center"/>
                                                    <w:rPr>
                                                      <w:color w:val="000000" w:themeColor="text1"/>
                                                      <w:sz w:val="18"/>
                                                      <w:szCs w:val="18"/>
                                                    </w:rPr>
                                                  </w:pPr>
                                                  <w:r w:rsidRPr="00240353">
                                                    <w:rPr>
                                                      <w:color w:val="000000" w:themeColor="text1"/>
                                                      <w:sz w:val="18"/>
                                                      <w:szCs w:val="18"/>
                                                    </w:rPr>
                                                    <w:t>Is there a potential to form particles of a nominal size  ≤</w:t>
                                                  </w:r>
                                                  <w:r>
                                                    <w:rPr>
                                                      <w:color w:val="000000" w:themeColor="text1"/>
                                                      <w:sz w:val="18"/>
                                                      <w:szCs w:val="18"/>
                                                    </w:rPr>
                                                    <w:t> </w:t>
                                                  </w:r>
                                                  <w:r w:rsidRPr="00240353">
                                                    <w:rPr>
                                                      <w:color w:val="000000" w:themeColor="text1"/>
                                                      <w:sz w:val="18"/>
                                                      <w:szCs w:val="18"/>
                                                    </w:rPr>
                                                    <w:t>500 µm in supply and transfer operations?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8" name="Flowchart: Decision 158"/>
                                            <wps:cNvSpPr/>
                                            <wps:spPr>
                                              <a:xfrm>
                                                <a:off x="3193576" y="5240740"/>
                                                <a:ext cx="1828454" cy="1033153"/>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C886F" w14:textId="77777777" w:rsidR="000A602B" w:rsidRPr="00240353" w:rsidRDefault="000A602B" w:rsidP="00EF1585">
                                                  <w:pPr>
                                                    <w:spacing w:line="240" w:lineRule="auto"/>
                                                    <w:jc w:val="center"/>
                                                    <w:rPr>
                                                      <w:color w:val="000000" w:themeColor="text1"/>
                                                      <w:sz w:val="18"/>
                                                      <w:szCs w:val="18"/>
                                                    </w:rPr>
                                                  </w:pPr>
                                                  <w:r w:rsidRPr="00240353">
                                                    <w:rPr>
                                                      <w:color w:val="000000" w:themeColor="text1"/>
                                                      <w:sz w:val="18"/>
                                                      <w:szCs w:val="18"/>
                                                    </w:rPr>
                                                    <w:t xml:space="preserve">Choose to test the solid for dust </w:t>
                                                  </w:r>
                                                  <w:proofErr w:type="spellStart"/>
                                                  <w:r w:rsidRPr="00240353">
                                                    <w:rPr>
                                                      <w:color w:val="000000" w:themeColor="text1"/>
                                                      <w:sz w:val="18"/>
                                                      <w:szCs w:val="18"/>
                                                    </w:rPr>
                                                    <w:t>explosibility</w:t>
                                                  </w:r>
                                                  <w:proofErr w:type="spellEnd"/>
                                                  <w:r w:rsidRPr="00240353">
                                                    <w:rPr>
                                                      <w:color w:val="000000" w:themeColor="text1"/>
                                                      <w:sz w:val="18"/>
                                                      <w:szCs w:val="18"/>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9" name="Flowchart: Process 159"/>
                                            <wps:cNvSpPr/>
                                            <wps:spPr>
                                              <a:xfrm>
                                                <a:off x="3070746" y="7983940"/>
                                                <a:ext cx="2056979" cy="339931"/>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E39A7" w14:textId="77777777" w:rsidR="000A602B" w:rsidRPr="00240353" w:rsidRDefault="000A602B" w:rsidP="00EF1585">
                                                  <w:pPr>
                                                    <w:jc w:val="center"/>
                                                    <w:rPr>
                                                      <w:color w:val="000000" w:themeColor="text1"/>
                                                      <w:sz w:val="18"/>
                                                      <w:szCs w:val="18"/>
                                                    </w:rPr>
                                                  </w:pPr>
                                                  <w:r w:rsidRPr="00240353">
                                                    <w:rPr>
                                                      <w:color w:val="000000" w:themeColor="text1"/>
                                                      <w:sz w:val="18"/>
                                                      <w:szCs w:val="18"/>
                                                    </w:rPr>
                                                    <w:t>Combustible dust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Flowchart: Process 160"/>
                                            <wps:cNvSpPr/>
                                            <wps:spPr>
                                              <a:xfrm>
                                                <a:off x="0" y="7983940"/>
                                                <a:ext cx="2056765" cy="33972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F013E" w14:textId="77777777" w:rsidR="000A602B" w:rsidRPr="00240353" w:rsidRDefault="000A602B" w:rsidP="00EF1585">
                                                  <w:pPr>
                                                    <w:jc w:val="center"/>
                                                    <w:rPr>
                                                      <w:color w:val="000000" w:themeColor="text1"/>
                                                      <w:sz w:val="18"/>
                                                      <w:szCs w:val="18"/>
                                                    </w:rPr>
                                                  </w:pPr>
                                                  <w:r w:rsidRPr="00240353">
                                                    <w:rPr>
                                                      <w:color w:val="000000" w:themeColor="text1"/>
                                                      <w:sz w:val="18"/>
                                                      <w:szCs w:val="18"/>
                                                    </w:rPr>
                                                    <w:t>Not a combustible dust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Connector: Elbow 161"/>
                                            <wps:cNvCnPr/>
                                            <wps:spPr>
                                              <a:xfrm rot="5400000">
                                                <a:off x="-2804615" y="3350525"/>
                                                <a:ext cx="7665123" cy="1608967"/>
                                              </a:xfrm>
                                              <a:prstGeom prst="bentConnector3">
                                                <a:avLst>
                                                  <a:gd name="adj1" fmla="val 7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 name="Straight Arrow Connector 162"/>
                                            <wps:cNvCnPr/>
                                            <wps:spPr>
                                              <a:xfrm>
                                                <a:off x="4107976" y="3411940"/>
                                                <a:ext cx="6824" cy="3380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Flowchart: Process 163"/>
                                            <wps:cNvSpPr/>
                                            <wps:spPr>
                                              <a:xfrm>
                                                <a:off x="1610436" y="0"/>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518EFE" w14:textId="77777777" w:rsidR="000A602B" w:rsidRPr="00240353" w:rsidRDefault="000A602B" w:rsidP="00EF1585">
                                                  <w:pPr>
                                                    <w:jc w:val="center"/>
                                                    <w:rPr>
                                                      <w:color w:val="000000" w:themeColor="text1"/>
                                                      <w:sz w:val="18"/>
                                                      <w:szCs w:val="18"/>
                                                    </w:rPr>
                                                  </w:pPr>
                                                  <w:r w:rsidRPr="00240353">
                                                    <w:rPr>
                                                      <w:color w:val="000000" w:themeColor="text1"/>
                                                      <w:sz w:val="18"/>
                                                      <w:szCs w:val="18"/>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Flowchart: Process 164"/>
                                            <wps:cNvSpPr/>
                                            <wps:spPr>
                                              <a:xfrm>
                                                <a:off x="4026089" y="532262"/>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6964D5" w14:textId="77777777" w:rsidR="000A602B" w:rsidRPr="00240353" w:rsidRDefault="000A602B" w:rsidP="00EF1585">
                                                  <w:pPr>
                                                    <w:jc w:val="center"/>
                                                    <w:rPr>
                                                      <w:color w:val="000000" w:themeColor="text1"/>
                                                      <w:sz w:val="18"/>
                                                      <w:szCs w:val="18"/>
                                                    </w:rPr>
                                                  </w:pPr>
                                                  <w:r w:rsidRPr="00240353">
                                                    <w:rPr>
                                                      <w:color w:val="000000" w:themeColor="text1"/>
                                                      <w:sz w:val="18"/>
                                                      <w:szCs w:val="18"/>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Straight Arrow Connector 165"/>
                                            <wps:cNvCnPr/>
                                            <wps:spPr>
                                              <a:xfrm>
                                                <a:off x="4107976" y="559558"/>
                                                <a:ext cx="5285" cy="2258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 name="Straight Arrow Connector 166"/>
                                            <wps:cNvCnPr/>
                                            <wps:spPr>
                                              <a:xfrm>
                                                <a:off x="4106994" y="2272843"/>
                                                <a:ext cx="5285" cy="2258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 name="Connector: Elbow 167"/>
                                            <wps:cNvCnPr/>
                                            <wps:spPr>
                                              <a:xfrm flipH="1">
                                                <a:off x="5131558" y="1528549"/>
                                                <a:ext cx="286274" cy="6633266"/>
                                              </a:xfrm>
                                              <a:prstGeom prst="bentConnector3">
                                                <a:avLst>
                                                  <a:gd name="adj1" fmla="val -5082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 name="Flowchart: Process 168"/>
                                            <wps:cNvSpPr/>
                                            <wps:spPr>
                                              <a:xfrm>
                                                <a:off x="5064134" y="1175914"/>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6EEC4" w14:textId="77777777" w:rsidR="000A602B" w:rsidRPr="00240353" w:rsidRDefault="000A602B" w:rsidP="00EF1585">
                                                  <w:pPr>
                                                    <w:jc w:val="center"/>
                                                    <w:rPr>
                                                      <w:color w:val="000000" w:themeColor="text1"/>
                                                      <w:sz w:val="18"/>
                                                      <w:szCs w:val="18"/>
                                                    </w:rPr>
                                                  </w:pPr>
                                                  <w:r w:rsidRPr="00240353">
                                                    <w:rPr>
                                                      <w:color w:val="000000" w:themeColor="text1"/>
                                                      <w:sz w:val="18"/>
                                                      <w:szCs w:val="18"/>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Flowchart: Process 169"/>
                                            <wps:cNvSpPr/>
                                            <wps:spPr>
                                              <a:xfrm>
                                                <a:off x="3944203" y="2206709"/>
                                                <a:ext cx="1251020"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D43B0" w14:textId="77777777" w:rsidR="000A602B" w:rsidRPr="00240353" w:rsidRDefault="000A602B" w:rsidP="00EF1585">
                                                  <w:pPr>
                                                    <w:jc w:val="center"/>
                                                    <w:rPr>
                                                      <w:color w:val="000000" w:themeColor="text1"/>
                                                      <w:sz w:val="18"/>
                                                      <w:szCs w:val="18"/>
                                                    </w:rPr>
                                                  </w:pPr>
                                                  <w:r w:rsidRPr="00240353">
                                                    <w:rPr>
                                                      <w:color w:val="000000" w:themeColor="text1"/>
                                                      <w:sz w:val="18"/>
                                                      <w:szCs w:val="18"/>
                                                    </w:rPr>
                                                    <w:t>No or unknown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Flowchart: Process 170"/>
                                            <wps:cNvSpPr/>
                                            <wps:spPr>
                                              <a:xfrm>
                                                <a:off x="3944203" y="3411940"/>
                                                <a:ext cx="1251020"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F529C4" w14:textId="77777777" w:rsidR="000A602B" w:rsidRPr="00240353" w:rsidRDefault="000A602B" w:rsidP="00EF1585">
                                                  <w:pPr>
                                                    <w:jc w:val="center"/>
                                                    <w:rPr>
                                                      <w:color w:val="000000" w:themeColor="text1"/>
                                                      <w:sz w:val="18"/>
                                                      <w:szCs w:val="18"/>
                                                    </w:rPr>
                                                  </w:pPr>
                                                  <w:r w:rsidRPr="00240353">
                                                    <w:rPr>
                                                      <w:color w:val="000000" w:themeColor="text1"/>
                                                      <w:sz w:val="18"/>
                                                      <w:szCs w:val="18"/>
                                                    </w:rPr>
                                                    <w:t>No or unknown</w:t>
                                                  </w:r>
                                                </w:p>
                                                <w:p w14:paraId="1C5011C2" w14:textId="77777777" w:rsidR="000A602B" w:rsidRPr="00240353" w:rsidRDefault="000A602B" w:rsidP="00EF1585">
                                                  <w:pPr>
                                                    <w:jc w:val="center"/>
                                                    <w:rPr>
                                                      <w:color w:val="000000" w:themeColor="text1"/>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 name="Flowchart: Process 171"/>
                                            <wps:cNvSpPr/>
                                            <wps:spPr>
                                              <a:xfrm>
                                                <a:off x="1596788" y="2688609"/>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36C71" w14:textId="77777777" w:rsidR="000A602B" w:rsidRPr="00240353" w:rsidRDefault="000A602B" w:rsidP="00EF1585">
                                                  <w:pPr>
                                                    <w:jc w:val="center"/>
                                                    <w:rPr>
                                                      <w:color w:val="000000" w:themeColor="text1"/>
                                                      <w:sz w:val="18"/>
                                                      <w:szCs w:val="18"/>
                                                    </w:rPr>
                                                  </w:pPr>
                                                  <w:r w:rsidRPr="00240353">
                                                    <w:rPr>
                                                      <w:color w:val="000000" w:themeColor="text1"/>
                                                      <w:sz w:val="18"/>
                                                      <w:szCs w:val="18"/>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 name="Flowchart: Process 172"/>
                                            <wps:cNvSpPr/>
                                            <wps:spPr>
                                              <a:xfrm>
                                                <a:off x="1719618" y="5322627"/>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94A2B" w14:textId="77777777" w:rsidR="000A602B" w:rsidRPr="00240353" w:rsidRDefault="000A602B" w:rsidP="00EF1585">
                                                  <w:pPr>
                                                    <w:jc w:val="center"/>
                                                    <w:rPr>
                                                      <w:color w:val="000000" w:themeColor="text1"/>
                                                      <w:sz w:val="18"/>
                                                      <w:szCs w:val="18"/>
                                                    </w:rPr>
                                                  </w:pPr>
                                                  <w:r w:rsidRPr="00240353">
                                                    <w:rPr>
                                                      <w:color w:val="000000" w:themeColor="text1"/>
                                                      <w:sz w:val="18"/>
                                                      <w:szCs w:val="18"/>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Flowchart: Process 173"/>
                                            <wps:cNvSpPr/>
                                            <wps:spPr>
                                              <a:xfrm>
                                                <a:off x="232012" y="4053385"/>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ACDFE" w14:textId="77777777" w:rsidR="000A602B" w:rsidRPr="00240353" w:rsidRDefault="000A602B" w:rsidP="00EF1585">
                                                  <w:pPr>
                                                    <w:jc w:val="center"/>
                                                    <w:rPr>
                                                      <w:color w:val="000000" w:themeColor="text1"/>
                                                      <w:sz w:val="18"/>
                                                      <w:szCs w:val="18"/>
                                                    </w:rPr>
                                                  </w:pPr>
                                                  <w:r w:rsidRPr="00240353">
                                                    <w:rPr>
                                                      <w:color w:val="000000" w:themeColor="text1"/>
                                                      <w:sz w:val="18"/>
                                                      <w:szCs w:val="18"/>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Connector: Elbow 174"/>
                                            <wps:cNvCnPr/>
                                            <wps:spPr>
                                              <a:xfrm>
                                                <a:off x="1824206" y="5127031"/>
                                                <a:ext cx="1366576" cy="634288"/>
                                              </a:xfrm>
                                              <a:prstGeom prst="bentConnector3">
                                                <a:avLst>
                                                  <a:gd name="adj1" fmla="val -37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5" name="Flowchart: Process 175"/>
                                            <wps:cNvSpPr/>
                                            <wps:spPr>
                                              <a:xfrm>
                                                <a:off x="3998794" y="4896727"/>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16BA81" w14:textId="77777777" w:rsidR="000A602B" w:rsidRPr="00240353" w:rsidRDefault="000A602B" w:rsidP="00EF1585">
                                                  <w:pPr>
                                                    <w:jc w:val="center"/>
                                                    <w:rPr>
                                                      <w:color w:val="000000" w:themeColor="text1"/>
                                                      <w:sz w:val="18"/>
                                                      <w:szCs w:val="18"/>
                                                    </w:rPr>
                                                  </w:pPr>
                                                  <w:r w:rsidRPr="00240353">
                                                    <w:rPr>
                                                      <w:color w:val="000000" w:themeColor="text1"/>
                                                      <w:sz w:val="18"/>
                                                      <w:szCs w:val="18"/>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Flowchart: Process 176"/>
                                            <wps:cNvSpPr/>
                                            <wps:spPr>
                                              <a:xfrm>
                                                <a:off x="5017614" y="5472953"/>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A70958" w14:textId="77777777" w:rsidR="000A602B" w:rsidRPr="00240353" w:rsidRDefault="000A602B" w:rsidP="00EF1585">
                                                  <w:pPr>
                                                    <w:jc w:val="center"/>
                                                    <w:rPr>
                                                      <w:color w:val="000000" w:themeColor="text1"/>
                                                      <w:sz w:val="18"/>
                                                      <w:szCs w:val="18"/>
                                                    </w:rPr>
                                                  </w:pPr>
                                                  <w:r w:rsidRPr="00240353">
                                                    <w:rPr>
                                                      <w:color w:val="000000" w:themeColor="text1"/>
                                                      <w:sz w:val="18"/>
                                                      <w:szCs w:val="18"/>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Flowchart: Process 177"/>
                                            <wps:cNvSpPr/>
                                            <wps:spPr>
                                              <a:xfrm>
                                                <a:off x="3998800" y="6268815"/>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720783" w14:textId="77777777" w:rsidR="000A602B" w:rsidRPr="00240353" w:rsidRDefault="000A602B" w:rsidP="00EF1585">
                                                  <w:pPr>
                                                    <w:jc w:val="center"/>
                                                    <w:rPr>
                                                      <w:color w:val="000000" w:themeColor="text1"/>
                                                      <w:sz w:val="18"/>
                                                      <w:szCs w:val="18"/>
                                                    </w:rPr>
                                                  </w:pPr>
                                                  <w:r w:rsidRPr="00240353">
                                                    <w:rPr>
                                                      <w:color w:val="000000" w:themeColor="text1"/>
                                                      <w:sz w:val="18"/>
                                                      <w:szCs w:val="18"/>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 name="Flowchart: Process 178"/>
                                            <wps:cNvSpPr/>
                                            <wps:spPr>
                                              <a:xfrm>
                                                <a:off x="1132764" y="6864824"/>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AF3E0" w14:textId="77777777" w:rsidR="000A602B" w:rsidRPr="00240353" w:rsidRDefault="000A602B" w:rsidP="00EF1585">
                                                  <w:pPr>
                                                    <w:jc w:val="center"/>
                                                    <w:rPr>
                                                      <w:color w:val="000000" w:themeColor="text1"/>
                                                      <w:sz w:val="18"/>
                                                      <w:szCs w:val="18"/>
                                                    </w:rPr>
                                                  </w:pPr>
                                                  <w:r w:rsidRPr="00240353">
                                                    <w:rPr>
                                                      <w:color w:val="000000" w:themeColor="text1"/>
                                                      <w:sz w:val="18"/>
                                                      <w:szCs w:val="18"/>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 name="Flowchart: Process 179"/>
                                            <wps:cNvSpPr/>
                                            <wps:spPr>
                                              <a:xfrm>
                                                <a:off x="4026125" y="7641251"/>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B8D7A8" w14:textId="77777777" w:rsidR="000A602B" w:rsidRPr="00240353" w:rsidRDefault="000A602B" w:rsidP="00EF1585">
                                                  <w:pPr>
                                                    <w:jc w:val="center"/>
                                                    <w:rPr>
                                                      <w:color w:val="000000" w:themeColor="text1"/>
                                                      <w:sz w:val="18"/>
                                                      <w:szCs w:val="18"/>
                                                    </w:rPr>
                                                  </w:pPr>
                                                  <w:r w:rsidRPr="00240353">
                                                    <w:rPr>
                                                      <w:color w:val="000000" w:themeColor="text1"/>
                                                      <w:sz w:val="18"/>
                                                      <w:szCs w:val="18"/>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Flowchart: Process 180"/>
                                            <wps:cNvSpPr/>
                                            <wps:spPr>
                                              <a:xfrm>
                                                <a:off x="2879678" y="1201003"/>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39FFA2" w14:textId="77777777" w:rsidR="000A602B" w:rsidRPr="00240353" w:rsidRDefault="000A602B" w:rsidP="00EF1585">
                                                  <w:pPr>
                                                    <w:jc w:val="center"/>
                                                    <w:rPr>
                                                      <w:color w:val="000000" w:themeColor="text1"/>
                                                      <w:sz w:val="18"/>
                                                      <w:szCs w:val="18"/>
                                                    </w:rPr>
                                                  </w:pPr>
                                                  <w:r w:rsidRPr="00240353">
                                                    <w:rPr>
                                                      <w:color w:val="000000" w:themeColor="text1"/>
                                                      <w:sz w:val="18"/>
                                                      <w:szCs w:val="1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Flowchart: Process 181"/>
                                            <wps:cNvSpPr/>
                                            <wps:spPr>
                                              <a:xfrm>
                                                <a:off x="3029803" y="2661313"/>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C8B3A2" w14:textId="77777777" w:rsidR="000A602B" w:rsidRPr="00240353" w:rsidRDefault="000A602B" w:rsidP="00EF1585">
                                                  <w:pPr>
                                                    <w:jc w:val="center"/>
                                                    <w:rPr>
                                                      <w:color w:val="000000" w:themeColor="text1"/>
                                                      <w:sz w:val="18"/>
                                                      <w:szCs w:val="18"/>
                                                    </w:rPr>
                                                  </w:pPr>
                                                  <w:r w:rsidRPr="00240353">
                                                    <w:rPr>
                                                      <w:color w:val="000000" w:themeColor="text1"/>
                                                      <w:sz w:val="18"/>
                                                      <w:szCs w:val="18"/>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Flowchart: Process 182"/>
                                            <wps:cNvSpPr/>
                                            <wps:spPr>
                                              <a:xfrm>
                                                <a:off x="3002507" y="4012442"/>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B0EC1" w14:textId="77777777" w:rsidR="000A602B" w:rsidRPr="00240353" w:rsidRDefault="000A602B" w:rsidP="00EF1585">
                                                  <w:pPr>
                                                    <w:jc w:val="center"/>
                                                    <w:rPr>
                                                      <w:color w:val="000000" w:themeColor="text1"/>
                                                      <w:sz w:val="18"/>
                                                      <w:szCs w:val="18"/>
                                                    </w:rPr>
                                                  </w:pPr>
                                                  <w:r w:rsidRPr="00240353">
                                                    <w:rPr>
                                                      <w:color w:val="000000" w:themeColor="text1"/>
                                                      <w:sz w:val="18"/>
                                                      <w:szCs w:val="18"/>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Flowchart: Process 183"/>
                                            <wps:cNvSpPr/>
                                            <wps:spPr>
                                              <a:xfrm>
                                                <a:off x="614149" y="3998794"/>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83B350" w14:textId="77777777" w:rsidR="000A602B" w:rsidRPr="00240353" w:rsidRDefault="000A602B" w:rsidP="00EF1585">
                                                  <w:pPr>
                                                    <w:jc w:val="center"/>
                                                    <w:rPr>
                                                      <w:color w:val="000000" w:themeColor="text1"/>
                                                      <w:sz w:val="18"/>
                                                      <w:szCs w:val="18"/>
                                                    </w:rPr>
                                                  </w:pPr>
                                                  <w:r w:rsidRPr="00240353">
                                                    <w:rPr>
                                                      <w:color w:val="000000" w:themeColor="text1"/>
                                                      <w:sz w:val="18"/>
                                                      <w:szCs w:val="18"/>
                                                    </w:rPr>
                                                    <w:t>4</w:t>
                                                  </w:r>
                                                  <w:r w:rsidRPr="00240353">
                                                    <w:rPr>
                                                      <w:noProof/>
                                                      <w:sz w:val="18"/>
                                                      <w:szCs w:val="18"/>
                                                      <w:lang w:eastAsia="zh-CN"/>
                                                    </w:rPr>
                                                    <w:drawing>
                                                      <wp:inline distT="0" distB="0" distL="0" distR="0" wp14:anchorId="0BD34BA6" wp14:editId="4409CCF0">
                                                        <wp:extent cx="266700" cy="2032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Flowchart: Process 184"/>
                                            <wps:cNvSpPr/>
                                            <wps:spPr>
                                              <a:xfrm>
                                                <a:off x="3002507" y="5472752"/>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45F296" w14:textId="77777777" w:rsidR="000A602B" w:rsidRPr="00240353" w:rsidRDefault="000A602B" w:rsidP="00EF1585">
                                                  <w:pPr>
                                                    <w:jc w:val="center"/>
                                                    <w:rPr>
                                                      <w:color w:val="000000" w:themeColor="text1"/>
                                                      <w:sz w:val="18"/>
                                                      <w:szCs w:val="18"/>
                                                    </w:rPr>
                                                  </w:pPr>
                                                  <w:r w:rsidRPr="00240353">
                                                    <w:rPr>
                                                      <w:color w:val="000000" w:themeColor="text1"/>
                                                      <w:sz w:val="18"/>
                                                      <w:szCs w:val="18"/>
                                                    </w:rPr>
                                                    <w:t>5</w:t>
                                                  </w:r>
                                                  <w:r w:rsidRPr="00240353">
                                                    <w:rPr>
                                                      <w:noProof/>
                                                      <w:sz w:val="18"/>
                                                      <w:szCs w:val="18"/>
                                                      <w:lang w:eastAsia="zh-CN"/>
                                                    </w:rPr>
                                                    <w:drawing>
                                                      <wp:inline distT="0" distB="0" distL="0" distR="0" wp14:anchorId="4707DE6A" wp14:editId="13EC7070">
                                                        <wp:extent cx="266700" cy="20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Flowchart: Process 185"/>
                                            <wps:cNvSpPr/>
                                            <wps:spPr>
                                              <a:xfrm>
                                                <a:off x="3029803" y="6851176"/>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921BDC" w14:textId="77777777" w:rsidR="000A602B" w:rsidRPr="00240353" w:rsidRDefault="000A602B" w:rsidP="00EF1585">
                                                  <w:pPr>
                                                    <w:jc w:val="center"/>
                                                    <w:rPr>
                                                      <w:color w:val="000000" w:themeColor="text1"/>
                                                      <w:sz w:val="18"/>
                                                      <w:szCs w:val="18"/>
                                                    </w:rPr>
                                                  </w:pPr>
                                                  <w:r w:rsidRPr="00240353">
                                                    <w:rPr>
                                                      <w:color w:val="000000" w:themeColor="text1"/>
                                                      <w:sz w:val="18"/>
                                                      <w:szCs w:val="18"/>
                                                    </w:rPr>
                                                    <w:t>6</w:t>
                                                  </w:r>
                                                  <w:r w:rsidRPr="00240353">
                                                    <w:rPr>
                                                      <w:noProof/>
                                                      <w:sz w:val="18"/>
                                                      <w:szCs w:val="18"/>
                                                      <w:lang w:eastAsia="zh-CN"/>
                                                    </w:rPr>
                                                    <w:drawing>
                                                      <wp:inline distT="0" distB="0" distL="0" distR="0" wp14:anchorId="70A229B0" wp14:editId="18263D33">
                                                        <wp:extent cx="266700" cy="203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 name="Flowchart: Process 186"/>
                                            <wps:cNvSpPr/>
                                            <wps:spPr>
                                              <a:xfrm>
                                                <a:off x="2790212" y="4046424"/>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6A6DD2" w14:textId="77777777" w:rsidR="000A602B" w:rsidRPr="00240353" w:rsidRDefault="000A602B" w:rsidP="00EF1585">
                                                  <w:pPr>
                                                    <w:jc w:val="center"/>
                                                    <w:rPr>
                                                      <w:color w:val="000000" w:themeColor="text1"/>
                                                      <w:sz w:val="18"/>
                                                      <w:szCs w:val="18"/>
                                                    </w:rPr>
                                                  </w:pPr>
                                                  <w:r w:rsidRPr="00240353">
                                                    <w:rPr>
                                                      <w:color w:val="000000" w:themeColor="text1"/>
                                                      <w:sz w:val="18"/>
                                                      <w:szCs w:val="18"/>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g:grpSp>
                        </wpg:grpSp>
                        <wps:wsp>
                          <wps:cNvPr id="135" name="Straight Arrow Connector 135"/>
                          <wps:cNvCnPr/>
                          <wps:spPr>
                            <a:xfrm>
                              <a:off x="5131613" y="1532534"/>
                              <a:ext cx="29008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2D365D93" id="Group 274" o:spid="_x0000_s1139" style="position:absolute;left:0;text-align:left;margin-left:0;margin-top:12.45pt;width:407.05pt;height:616.85pt;z-index:251687936;mso-position-horizontal:center;mso-position-horizontal-relative:margin" coordsize="55356,8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Bue8wwAAKqoAAAOAAAAZHJzL2Uyb0RvYy54bWzsXdmO28gVfQ+QfyD0bjeryOIiWB4Y7SUB&#10;jEkjnmCe2RS1JBTJkLTVna/PqYVFSU1JVI9aw5bLD20tXEt17nLuqct3vzysUutHUlbLPJuMyFt7&#10;ZCVZnE+X2Xwy+tdvn98EI6uqo2wapXmWTEaPSTX65f1f//JuXYwTmi/ydJqUFg6SVeN1MRkt6roY&#10;39xU8SJZRdXbvEgyfDnLy1VU4205v5mW0RpHX6U31La9m3VeTosyj5Oqwqcf5Zej9+L4s1kS1/+Y&#10;zaqkttLJCNdWi7+l+HvP/968fxeN52VULJaxuozoGVexipYZTqoP9TGqI+t7uXxyqNUyLvMqn9Vv&#10;43x1k89myzgR94C7IfbO3Xwp8++FuJf5eD0v9DBhaHfG6dmHjX/9cVday+lkRH13ZGXRCj+SOK/F&#10;P8DwrIv5GFt9KYtvxV2pPpjLd/yOH2bliv+Pe7EexMA+6oFNHmorxoeMeCFz2MiK8Z0fOE4YMjn0&#10;8QK/z5P94sWnZk/s5nme3DNwqBP4hO9505z4hl+fvpx1gWlUtSNV/bGR+raIikT8ABUfAzVSxKHN&#10;SH2ry2g5X9TWh7LM19ZtnmWYcnlp8W3EWIkdbzM1ctW4wiB2DJtLiC1+AT5Anss8Jm4zGjdDiMnL&#10;B89xPdsXY6dHIBoXZVV/SfKVxV9MRpW6KH01REzN6MfXqpZD1+zALyTN+N8qT5fTz8s0FW84+pLb&#10;tLR+RMBN/dAM+dZWdbRMP2VTq34sMGfqchll8zRRPw4/Kn6a5n7Fq/oxTeQZ/5nMMOcwMeSVCbS3&#10;54viOMnq5pxphq35bjNcnd7RFrd0cEe1Pd81EZbglJ31HuLMeVbrnVfLLC+7zt4O00xu34yAvG8+&#10;BPf59FHMBDE0mKgSXmL6aqTpWeY0s0zikTiOnFJnwOMeVEXjs+NRgfPp3e1YG+Kcz9pc7u4uYm1g&#10;/aRdPmBtvJOsDbOp54Q4LiwK8xnzfGGtWmvD7JD6yuQIJ2msDWzktlncNlOv3tr4zSxrrI1/PmtD&#10;qWcD79yBbfjwPtame089G/8U74+Q9igeg5PwuOn9PeoHzBf7t3hsvb/DDB4Rt3O3fN14DJtZ1uAx&#10;NHjsjMZdgOMYHrHNc6NxNwj9kKp05Wk0bvAokr6rx6NLmlmm8IgPxJQ6RzTe7eVeqX90e2TH2OYo&#10;Hq1Zuiz+1uSIil6ghPoMoQpPk5EyEGcnTaah79gmctXZ6k/gKd3dPBkfGGR28Vauzrn3Z5LY5pnI&#10;DBgJOPYBTRdEne0odrXxmY7jguKUWYCJYX+GGNYF47vJKBN8YJDZicweHI/bg+Pp9JkkoEFgA3lA&#10;pkOZA/eIX6FNLgllzAEhL/LzYSBzkUTTllvOUDqSl2w4520O6tycs7vLAuEDg9hOxPZggdweLFAn&#10;YinxaQBnvc+VMt8OvEEB1gDzhYG5Swe5hg7qLs6CHz1KB0kOlVfkUNXdU5ztBiZ1aSDTTxqyIPB2&#10;XCkNvcAJYBo41T0MV2qQ+bLIRKF+O8iVlfuzyCbYVRFDTBNDn9N8HS+ish5bH5N4ycVDFsHXbeap&#10;tSaNgqDRe2ihCad5fMTEggoKCVzidlRLbQ9lTpVvEjdgIUJgnEDXjp7oJma4qlt+Vc01HZJNZDlX&#10;S4g4Os2s9WQUMpDEggY9VUqBK+opl6CH6h7i3ItomkjVBrPxT92wrpSI2+9WVPSQYly6xplqEche&#10;RUX9cP8g5Eu+ClQbkYVV5lLsVRXx5yV0MV+jqr6LSqi7MCegWMO3i7z838haQ/0F0cx/v0dlMrLS&#10;v2cQDWGTunlRNi/umxfZ99VtDmEMkI+ji5fYoazT5uWszFe/Q5j2gZ8FX0VZjHNNRnFdNm9ua6lC&#10;g7QtTj58EJtBElZE9dfsWxE3tCdX6vz28HtUFkrcU4NO+TVvhEnReEfVI7flUyHLP3yv89lSSH5a&#10;8YkSpSjtySX0C0zzc92wV2yd8MU9YE9Ch/kS9p5HQuIJwmojm0W26zJVbSa24xBcgMG9MDKghfnU&#10;UDjuLcEaNO51jiXFVQb3g8G9Zps3cH8npbrw9ps8cw/Y24HrhDIlpiRwdlFPbeahTisDb64vlYWh&#10;Hs5eXZHx9X+unukkX69y3/P4+pC4XEIg/b3LfB4zSp+vvpF+X31jfP+0S6reBCQqp240rExXADZs&#10;QBNewwioekBv3++HIUV2jeSauqHPpKxj0/c7vhfi9+Ppd0j8gIicoocVaK7JmIHXYwYCkd60oa1x&#10;/YNx/bqc1Q37zUpWD9+PurLLLQlA7fguSDeR623BPmRNAYsg1ydERIUG91eZ6gdKeXUe969dv3b7&#10;eGFS/cMr0/a5e10+7Ma95mhAux/HvS9ZPQF7RgmhO4sUwPDZ3MMLb088m7iSAzSwv07Ya37YZPpY&#10;ODYkhk/XwrthrymaXrB3Nhg+Rl2Q/DvMPtezGIZPUpo/AbMfaILY4H5guNeihA3ctwyfZmn6wX6r&#10;nheA7NuBvaH4fqJyHtRPMHDnyu0NxYdCX/EyzRAggVH6hy4jIAUyihU8HvLjWEjy/XAP/P1G9AaG&#10;35drsnoE+4bhV40cXhG1p4nhc/h8A/8XhL+WP+l2I2PrU3qPbijE00TNAZmd0GmAyRdyFZ7WqJVe&#10;b2hgux5RtB+WWXJ9jdDbNAtKfA9dUijUBZztR/4fhJ4gGPabhHv0FdGX6bRcPz/tfKrMWDT9N+5p&#10;tkohFUH/E0v2RsBBhdRCKGhM/xQMmE49pN5o27hcsH/KJTQsnpau7V85hW1UyLJ/tm/Mb5fYfqiE&#10;LFjISJ7Eu15AlYrFcQKbiGh6/9SuTNMfLu27tFTluQswLjJpu4RXOj3zdFrdKz2DMbddR+qudhIz&#10;lwU+uFlhhi8nvdACTPzqRj7ZJQw9RVIR6JKcCbg2mqQNUE4J5dOhfEvnzb1Q7aIRFOImkXUxB2rz&#10;nRILoM2LKg20L5RzGWir9nh7e82dBG1ddTPQHji0tVrqQJSpM+OTo0wGjQQTtZhWOsFogJPyBIpS&#10;FlATZEKuz4P0g8mNCTLbXqi8N+ux7kvY5sTMyAsbrS/lK2FFqGomLU9wukv7ZtKWp8hSwROpSavZ&#10;oJa00u5yv4HtXBvK0IyI21fOYGMxW8DkEt122tIAvf1USu95jkMlLvbn9M+iq94wO5BKGRzYUFYq&#10;kuoBkGujrLpEGW32f5omg9keem3J5ReE+AyM+jYXaxKFft2sLx06nJQo6DlhEoWBJwoHhRfeicKL&#10;0HWpDa5QJAG259ti/9ZvoT8QmtO3LMCF1lYZFuCsLICeFAbcwwY359tkRtUlqJAS596CCsioNLg7&#10;q0wG3D2fQzFkz40lb0YtBdZm+M0Q8PSaQ+DeFEwcV0sRBsUD7zbEPbfHuxHteG4Tlb/+qDzUc8I4&#10;7oE7bi0S6XTcm/KQHtj2SehhGSPHtqzMCV6qjcoNtq8A23pOGGwPHNsHtTT+aVoa6uBhfzAWgLZr&#10;M6i7doSNBtpXAG09JQy0Bw5tLah5WgxqHoF5qFHohqYTKxORbUuRHKTJvr37eAriQLPMRZ+84u45&#10;aCYqONdzl4BUi29TAGof2/jzFYDwmNBDqeamjuR4OIqOWoGvavJ4IhIeGGjC0avrpYff19BIr4NG&#10;0qqbzlRzU29zHNvMJr6Hgq5INV0fja139DYmHr2CeFTbexOPDjwe1eKkTmxvypOOY5v77ebZLx7n&#10;iLGgDjbe0EiqnHMVPXDxJGfjt1+H3z4oypJP/e1d2yXEoT5fDsJzycBz+XpBg23Mg6vCtrb3xm8P&#10;3G8fFGWhN7Wy0b0XZkGaIbANjHOVhsE2j1uuCttGcNn2YAA6wFe2z7vgP/ZgnmGBVsMHuLS2EXEv&#10;bOMJUly3IbBNUAmyIb7c9dtmQfUrfx5NqO298dvD9ttoJ3wI21p+0wvbjk3DoBFT4/k0DjHYvjqe&#10;HBa7CeYMuAcO7oOarEDrb3qC26YMzeelcINQSKuN4762oJzY2uIbcA8c3AdFWW3f4F7gRgWMYMUu&#10;x3ZT7DZB+ZUl3FjGZhw3N9jDXyjBH3++fxVU2x64F7Ydu3XcDBVuXz5rdqsKZjLuV55x41mfBtyv&#10;BNwHpWlSDt27DLaZcnsBQ3sCUQ414L4mqhzNJw24Xwm4D2rT2kaTvTw39UOb6rUSrueaGvf1PcOZ&#10;2Eac9ocLYTfrYj6el8U3PCPmpV9z34wnyFsPqzR7udbyjo4S9rdDxDZtWf02uyvVu6q4K7m5fJiV&#10;K/6/airPe3SBlJelNyyrZOhptJXl09C2+Ypqvj6jedxKc4ym67vFX0xGz+m4XUfL9FM2terHIpmM&#10;6nIZZfM04ZeA2mfPLsadYfr0P4K1Ekfpesp75/KHdicVKvCR0m2wpDTuyI56a77rLM/aBRd7e5c+&#10;r2X2kym9nvOJjr79ZVQslvHHqI423wsQjBOaL/J0mpTv/w8AAP//AwBQSwMEFAAGAAgAAAAhADf8&#10;ccrfAAAACAEAAA8AAABkcnMvZG93bnJldi54bWxMj0FLw0AUhO+C/2F5gje7SWxLGrMppainItgK&#10;0ts2+5qEZt+G7DZJ/73Pkx6HGWa+ydeTbcWAvW8cKYhnEQik0pmGKgVfh7enFIQPmoxuHaGCG3pY&#10;F/d3uc6MG+kTh32oBJeQz7SCOoQuk9KXNVrtZ65DYu/seqsDy76Sptcjl9tWJlG0lFY3xAu17nBb&#10;Y3nZX62C91GPm+f4ddhdztvb8bD4+N7FqNTjw7R5ARFwCn9h+MVndCiY6eSuZLxoFfCRoCCZr0Cw&#10;m8bzGMSJY8kiXYIscvn/QPEDAAD//wMAUEsBAi0AFAAGAAgAAAAhALaDOJL+AAAA4QEAABMAAAAA&#10;AAAAAAAAAAAAAAAAAFtDb250ZW50X1R5cGVzXS54bWxQSwECLQAUAAYACAAAACEAOP0h/9YAAACU&#10;AQAACwAAAAAAAAAAAAAAAAAvAQAAX3JlbHMvLnJlbHNQSwECLQAUAAYACAAAACEAe1QbnvMMAACq&#10;qAAADgAAAAAAAAAAAAAAAAAuAgAAZHJzL2Uyb0RvYy54bWxQSwECLQAUAAYACAAAACEAN/xxyt8A&#10;AAAIAQAADwAAAAAAAAAAAAAAAABNDwAAZHJzL2Rvd25yZXYueG1sUEsFBgAAAAAEAAQA8wAAAFkQ&#10;AAAAAA==&#10;">
                <v:shape id="Straight Arrow Connector 132" o:spid="_x0000_s1140" type="#_x0000_t32" style="position:absolute;left:41102;top:76456;width:0;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25xAAAANwAAAAPAAAAZHJzL2Rvd25yZXYueG1sRE9LawIx&#10;EL4X/A9hBG81q4VStkbxgVA8tWtFehs2083WzWRN4u723zeFQm/z8T1nsRpsIzryoXasYDbNQBCX&#10;TtdcKXg/7u+fQISIrLFxTAq+KcBqObpbYK5dz2/UFbESKYRDjgpMjG0uZSgNWQxT1xIn7tN5izFB&#10;X0ntsU/htpHzLHuUFmtODQZb2hoqL8XNKmi6Q3893b6uZvfaHYvt+cNsfKvUZDysn0FEGuK/+M/9&#10;otP8hzn8PpMukMsfAAAA//8DAFBLAQItABQABgAIAAAAIQDb4fbL7gAAAIUBAAATAAAAAAAAAAAA&#10;AAAAAAAAAABbQ29udGVudF9UeXBlc10ueG1sUEsBAi0AFAAGAAgAAAAhAFr0LFu/AAAAFQEAAAsA&#10;AAAAAAAAAAAAAAAAHwEAAF9yZWxzLy5yZWxzUEsBAi0AFAAGAAgAAAAhAIjS7bnEAAAA3AAAAA8A&#10;AAAAAAAAAAAAAAAABwIAAGRycy9kb3ducmV2LnhtbFBLBQYAAAAAAwADALcAAAD4AgAAAAA=&#10;" strokecolor="black [3213]">
                  <v:stroke endarrow="block"/>
                </v:shape>
                <v:group id="Group 133" o:spid="_x0000_s1141" style="position:absolute;width:55356;height:83238" coordsize="5535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134" o:spid="_x0000_s1142" style="position:absolute;width:55356;height:83238" coordsize="5535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Straight Arrow Connector 136" o:spid="_x0000_s1143" type="#_x0000_t32" style="position:absolute;left:50263;top:57556;width:50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eu6xAAAANwAAAAPAAAAZHJzL2Rvd25yZXYueG1sRE9LawIx&#10;EL4X/A9hhN5qVgtStkbxgSA91bWl9DZspputm8maxN3tv2+EQm/z8T1nsRpsIzryoXasYDrJQBCX&#10;TtdcKXg77R+eQISIrLFxTAp+KMBqObpbYK5dz0fqiliJFMIhRwUmxjaXMpSGLIaJa4kT9+W8xZig&#10;r6T22Kdw28hZls2lxZpTg8GWtobKc3G1Cprupb+8X78vZvfanYrtx6fZ+Fap+/GwfgYRaYj/4j/3&#10;Qaf5j3O4PZMukMtfAAAA//8DAFBLAQItABQABgAIAAAAIQDb4fbL7gAAAIUBAAATAAAAAAAAAAAA&#10;AAAAAAAAAABbQ29udGVudF9UeXBlc10ueG1sUEsBAi0AFAAGAAgAAAAhAFr0LFu/AAAAFQEAAAsA&#10;AAAAAAAAAAAAAAAAHwEAAF9yZWxzLy5yZWxzUEsBAi0AFAAGAAgAAAAhAPfp67rEAAAA3AAAAA8A&#10;AAAAAAAAAAAAAAAABwIAAGRycy9kb3ducmV2LnhtbFBLBQYAAAAAAwADALcAAAD4AgAAAAA=&#10;" strokecolor="black [3213]">
                      <v:stroke endarrow="block"/>
                    </v:shape>
                    <v:group id="Group 137" o:spid="_x0000_s1144"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Straight Arrow Connector 138" o:spid="_x0000_s1145" type="#_x0000_t32" style="position:absolute;left:41102;top:62785;width:0;height:3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pTxgAAANwAAAAPAAAAZHJzL2Rvd25yZXYueG1sRI9BS8NA&#10;EIXvQv/DMgVvdqOCSNptqRVBPGmqSG9DdszGZmfT3W0S/71zELzN8N68981qM/lODRRTG9jA9aIA&#10;RVwH23Jj4H3/dHUPKmVki11gMvBDCTbr2cUKSxtGfqOhyo2SEE4lGnA596XWqXbkMS1CTyzaV4ge&#10;s6yx0TbiKOG+0zdFcac9tiwNDnvaOaqP1dkb6IaX8fRx/j65x9dhX+0+D+4h9sZczqftElSmKf+b&#10;/66freDfCq08IxPo9S8AAAD//wMAUEsBAi0AFAAGAAgAAAAhANvh9svuAAAAhQEAABMAAAAAAAAA&#10;AAAAAAAAAAAAAFtDb250ZW50X1R5cGVzXS54bWxQSwECLQAUAAYACAAAACEAWvQsW78AAAAVAQAA&#10;CwAAAAAAAAAAAAAAAAAfAQAAX3JlbHMvLnJlbHNQSwECLQAUAAYACAAAACEA6TraU8YAAADcAAAA&#10;DwAAAAAAAAAAAAAAAAAHAgAAZHJzL2Rvd25yZXYueG1sUEsFBgAAAAADAAMAtwAAAPoCAAAAAA==&#10;" strokecolor="black [3213]">
                        <v:stroke endarrow="block"/>
                      </v:shape>
                      <v:group id="Group 139" o:spid="_x0000_s1146"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Straight Arrow Connector 140" o:spid="_x0000_s1147" type="#_x0000_t32" style="position:absolute;left:41102;top:48979;width:0;height:3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UoxgAAANwAAAAPAAAAZHJzL2Rvd25yZXYueG1sRI9BS8NA&#10;EIXvQv/DMgVvdqOISNptqRVBPGmqSG9DdszGZmfT3W0S/71zELzN8N68981qM/lODRRTG9jA9aIA&#10;RVwH23Jj4H3/dHUPKmVki11gMvBDCTbr2cUKSxtGfqOhyo2SEE4lGnA596XWqXbkMS1CTyzaV4ge&#10;s6yx0TbiKOG+0zdFcac9tiwNDnvaOaqP1dkb6IaX8fRx/j65x9dhX+0+D+4h9sZczqftElSmKf+b&#10;/66freDfCr48IxPo9S8AAAD//wMAUEsBAi0AFAAGAAgAAAAhANvh9svuAAAAhQEAABMAAAAAAAAA&#10;AAAAAAAAAAAAAFtDb250ZW50X1R5cGVzXS54bWxQSwECLQAUAAYACAAAACEAWvQsW78AAAAVAQAA&#10;CwAAAAAAAAAAAAAAAAAfAQAAX3JlbHMvLnJlbHNQSwECLQAUAAYACAAAACEAT0qlKMYAAADcAAAA&#10;DwAAAAAAAAAAAAAAAAAHAgAAZHJzL2Rvd25yZXYueG1sUEsFBgAAAAADAAMAtwAAAPoCAAAAAA==&#10;" strokecolor="black [3213]">
                          <v:stroke endarrow="block"/>
                        </v:shape>
                        <v:group id="Group 141" o:spid="_x0000_s1148"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Straight Arrow Connector 142" o:spid="_x0000_s1149" type="#_x0000_t32" style="position:absolute;left:2127;top:71341;width:297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RiwwAAANwAAAAPAAAAZHJzL2Rvd25yZXYueG1sRE9Na8JA&#10;EL0X/A/LCL3pJqm0Mc0qIrS13kwF9TZkp0kwOxuyW43/vlsQepvH+5x8OZhWXKh3jWUF8TQCQVxa&#10;3XClYP/1NklBOI+ssbVMCm7kYLkYPeSYaXvlHV0KX4kQwi5DBbX3XSalK2sy6Ka2Iw7ct+0N+gD7&#10;SuoeryHctDKJomdpsOHQUGNH65rKc/FjFLzIw0eUlpsknj/tj6d1YT+371apx/GwegXhafD/4rt7&#10;o8P8WQJ/z4QL5OIXAAD//wMAUEsBAi0AFAAGAAgAAAAhANvh9svuAAAAhQEAABMAAAAAAAAAAAAA&#10;AAAAAAAAAFtDb250ZW50X1R5cGVzXS54bWxQSwECLQAUAAYACAAAACEAWvQsW78AAAAVAQAACwAA&#10;AAAAAAAAAAAAAAAfAQAAX3JlbHMvLnJlbHNQSwECLQAUAAYACAAAACEABVrEYsMAAADcAAAADwAA&#10;AAAAAAAAAAAAAAAHAgAAZHJzL2Rvd25yZXYueG1sUEsFBgAAAAADAAMAtwAAAPcCAAAAAA==&#10;" strokecolor="black [3213]">
                            <v:stroke endarrow="block"/>
                          </v:shape>
                          <v:group id="Group 143" o:spid="_x0000_s1150"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Straight Arrow Connector 144" o:spid="_x0000_s1151" type="#_x0000_t32" style="position:absolute;left:28518;top:43230;width:3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wgAAANwAAAAPAAAAZHJzL2Rvd25yZXYueG1sRE9Li8Iw&#10;EL4v+B/CCN409YG61Sgi6Ko3u8Kut6EZ22IzKU3U7r83grC3+fieM182phR3ql1hWUG/F4EgTq0u&#10;OFNw+t50pyCcR9ZYWiYFf+RguWh9zDHW9sFHuic+EyGEXYwKcu+rWEqX5mTQ9WxFHLiLrQ36AOtM&#10;6hofIdyUchBFY2mw4NCQY0XrnNJrcjMKJvLnK5qmu0H/c3j6Pa8Tuz9srVKddrOagfDU+H/x273T&#10;Yf5oBK9nwgVy8QQAAP//AwBQSwECLQAUAAYACAAAACEA2+H2y+4AAACFAQAAEwAAAAAAAAAAAAAA&#10;AAAAAAAAW0NvbnRlbnRfVHlwZXNdLnhtbFBLAQItABQABgAIAAAAIQBa9CxbvwAAABUBAAALAAAA&#10;AAAAAAAAAAAAAB8BAABfcmVscy8ucmVsc1BLAQItABQABgAIAAAAIQDl//mNwgAAANwAAAAPAAAA&#10;AAAAAAAAAAAAAAcCAABkcnMvZG93bnJldi54bWxQSwUGAAAAAAMAAwC3AAAA9gIAAAAA&#10;" strokecolor="black [3213]">
                              <v:stroke endarrow="block"/>
                            </v:shape>
                            <v:group id="Group 145" o:spid="_x0000_s1152"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Straight Arrow Connector 146" o:spid="_x0000_s1153" type="#_x0000_t32" style="position:absolute;left:18288;top:3253;width:125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cJhwgAAANwAAAAPAAAAZHJzL2Rvd25yZXYueG1sRE9Li8Iw&#10;EL4L/ocwC3vTVFd8dI0iguvjZhV0b0Mz2xabSWmyWv+9EQRv8/E9ZzpvTCmuVLvCsoJeNwJBnFpd&#10;cKbgeFh1xiCcR9ZYWiYFd3Iwn7VbU4y1vfGeronPRAhhF6OC3PsqltKlORl0XVsRB+7P1gZ9gHUm&#10;dY23EG5K2Y+ioTRYcGjIsaJlTukl+TcKRvK0jsbppt+bfB3Pv8vEbnc/VqnPj2bxDcJT49/il3uj&#10;w/zBEJ7PhAvk7AEAAP//AwBQSwECLQAUAAYACAAAACEA2+H2y+4AAACFAQAAEwAAAAAAAAAAAAAA&#10;AAAAAAAAW0NvbnRlbnRfVHlwZXNdLnhtbFBLAQItABQABgAIAAAAIQBa9CxbvwAAABUBAAALAAAA&#10;AAAAAAAAAAAAAB8BAABfcmVscy8ucmVsc1BLAQItABQABgAIAAAAIQB6YcJhwgAAANwAAAAPAAAA&#10;AAAAAAAAAAAAAAcCAABkcnMvZG93bnJldi54bWxQSwUGAAAAAAMAAwC3AAAA9gIAAAAA&#10;" strokecolor="black [3213]">
                                <v:stroke endarrow="block"/>
                              </v:shape>
                              <v:group id="Group 147" o:spid="_x0000_s1154"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Straight Arrow Connector 148" o:spid="_x0000_s1155" type="#_x0000_t32" style="position:absolute;left:2172;top:43230;width:570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OIxQAAANwAAAAPAAAAZHJzL2Rvd25yZXYueG1sRI9Ba8JA&#10;EIXvBf/DMgVvdaOWVqOriKC13poK1duQnSbB7GzIrhr/vXMo9DbDe/PeN/Nl52p1pTZUng0MBwko&#10;4tzbigsDh+/NywRUiMgWa89k4E4Blove0xxT62/8RdcsFkpCOKRooIyxSbUOeUkOw8A3xKL9+tZh&#10;lLUttG3xJuGu1qMkedMOK5aGEhtal5Sfs4sz8K5/PpJJvhsNp+PD8bTO/Od+643pP3erGahIXfw3&#10;/13vrOC/Cq08IxPoxQMAAP//AwBQSwECLQAUAAYACAAAACEA2+H2y+4AAACFAQAAEwAAAAAAAAAA&#10;AAAAAAAAAAAAW0NvbnRlbnRfVHlwZXNdLnhtbFBLAQItABQABgAIAAAAIQBa9CxbvwAAABUBAAAL&#10;AAAAAAAAAAAAAAAAAB8BAABfcmVscy8ucmVsc1BLAQItABQABgAIAAAAIQBksvOIxQAAANwAAAAP&#10;AAAAAAAAAAAAAAAAAAcCAABkcnMvZG93bnJldi54bWxQSwUGAAAAAAMAAwC3AAAA+QIAAAAA&#10;" strokecolor="black [3213]">
                                  <v:stroke endarrow="block"/>
                                </v:shape>
                                <v:group id="Group 149" o:spid="_x0000_s1156"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Straight Arrow Connector 150" o:spid="_x0000_s1157" type="#_x0000_t32" style="position:absolute;left:2242;top:29588;width:296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lTxQAAANwAAAAPAAAAZHJzL2Rvd25yZXYueG1sRI9Ba8JA&#10;EIXvBf/DMgVvdaPSVqOriKC13poK1duQnSbB7GzIrhr/vXMo9DbDe/PeN/Nl52p1pTZUng0MBwko&#10;4tzbigsDh+/NywRUiMgWa89k4E4Blove0xxT62/8RdcsFkpCOKRooIyxSbUOeUkOw8A3xKL9+tZh&#10;lLUttG3xJuGu1qMkedMOK5aGEhtal5Sfs4sz8K5/PpJJvhsNp+PD8bTO/Od+643pP3erGahIXfw3&#10;/13vrOC/Cr48IxPoxQMAAP//AwBQSwECLQAUAAYACAAAACEA2+H2y+4AAACFAQAAEwAAAAAAAAAA&#10;AAAAAAAAAAAAW0NvbnRlbnRfVHlwZXNdLnhtbFBLAQItABQABgAIAAAAIQBa9CxbvwAAABUBAAAL&#10;AAAAAAAAAAAAAAAAAB8BAABfcmVscy8ucmVsc1BLAQItABQABgAIAAAAIQAfHWlTxQAAANwAAAAP&#10;AAAAAAAAAAAAAAAAAAcCAABkcnMvZG93bnJldi54bWxQSwUGAAAAAAMAAwC3AAAA+QIAAAAA&#10;" strokecolor="black [3213]">
                                    <v:stroke endarrow="block"/>
                                  </v:shape>
                                  <v:group id="Group 151" o:spid="_x0000_s1158"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type id="_x0000_t110" coordsize="21600,21600" o:spt="110" path="m10800,l,10800,10800,21600,21600,10800xe">
                                      <v:stroke joinstyle="miter"/>
                                      <v:path gradientshapeok="t" o:connecttype="rect" textboxrect="5400,5400,16200,16200"/>
                                    </v:shapetype>
                                    <v:shape id="Flowchart: Decision 152" o:spid="_x0000_s1159" type="#_x0000_t110" style="position:absolute;left:30707;top:7915;width:20650;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xFXwgAAANwAAAAPAAAAZHJzL2Rvd25yZXYueG1sRE9NawIx&#10;EL0L/ocwQm+arWCxW6MUQdSe1LaH3oZkulm6mSxJVrf+elMoeJvH+5zFqneNOFOItWcFj5MCBLH2&#10;puZKwcf7ZjwHEROywcYzKfilCKvlcLDA0vgLH+l8SpXIIRxLVGBTakspo7bkME58S5y5bx8cpgxD&#10;JU3ASw53jZwWxZN0WHNusNjS2pL+OXVOwdXqz213mAVN3dvePXf7qwlfSj2M+tcXEIn6dBf/u3cm&#10;z59N4e+ZfIFc3gAAAP//AwBQSwECLQAUAAYACAAAACEA2+H2y+4AAACFAQAAEwAAAAAAAAAAAAAA&#10;AAAAAAAAW0NvbnRlbnRfVHlwZXNdLnhtbFBLAQItABQABgAIAAAAIQBa9CxbvwAAABUBAAALAAAA&#10;AAAAAAAAAAAAAB8BAABfcmVscy8ucmVsc1BLAQItABQABgAIAAAAIQAb5xFXwgAAANwAAAAPAAAA&#10;AAAAAAAAAAAAAAcCAABkcnMvZG93bnJldi54bWxQSwUGAAAAAAMAAwC3AAAA9gIAAAAA&#10;" filled="f" strokecolor="black [3213]">
                                      <v:textbox inset="0,0,0,0">
                                        <w:txbxContent>
                                          <w:p w14:paraId="3386E991" w14:textId="77777777" w:rsidR="000A602B" w:rsidRPr="00240353" w:rsidRDefault="000A602B" w:rsidP="00EF1585">
                                            <w:pPr>
                                              <w:spacing w:line="216" w:lineRule="auto"/>
                                              <w:jc w:val="center"/>
                                              <w:rPr>
                                                <w:color w:val="000000" w:themeColor="text1"/>
                                                <w:sz w:val="18"/>
                                                <w:szCs w:val="18"/>
                                              </w:rPr>
                                            </w:pPr>
                                            <w:r w:rsidRPr="00240353">
                                              <w:rPr>
                                                <w:color w:val="000000" w:themeColor="text1"/>
                                                <w:sz w:val="18"/>
                                                <w:szCs w:val="18"/>
                                              </w:rPr>
                                              <w:t>Is there available data, evidence or experience confirming that the solid is a combustible dust?</w:t>
                                            </w:r>
                                          </w:p>
                                        </w:txbxContent>
                                      </v:textbox>
                                    </v:shape>
                                    <v:shape id="Flowchart: Decision 153" o:spid="_x0000_s1160" type="#_x0000_t110" style="position:absolute;left:31935;top:66191;width:18285;height:10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7TMwgAAANwAAAAPAAAAZHJzL2Rvd25yZXYueG1sRE9NawIx&#10;EL0X/A9hBG81W4vFbo1SClL1VLU99DYk083SzWRJsrr6641Q6G0e73Pmy9414kgh1p4VPIwLEMTa&#10;m5orBZ+H1f0MREzIBhvPpOBMEZaLwd0cS+NPvKPjPlUih3AsUYFNqS2ljNqSwzj2LXHmfnxwmDIM&#10;lTQBTzncNXJSFE/SYc25wWJLb5b0775zCi5Wf713H9Ogqdtu3HO3uZjwrdRo2L++gEjUp3/xn3tt&#10;8vzpI9yeyRfIxRUAAP//AwBQSwECLQAUAAYACAAAACEA2+H2y+4AAACFAQAAEwAAAAAAAAAAAAAA&#10;AAAAAAAAW0NvbnRlbnRfVHlwZXNdLnhtbFBLAQItABQABgAIAAAAIQBa9CxbvwAAABUBAAALAAAA&#10;AAAAAAAAAAAAAB8BAABfcmVscy8ucmVsc1BLAQItABQABgAIAAAAIQB0q7TMwgAAANwAAAAPAAAA&#10;AAAAAAAAAAAAAAcCAABkcnMvZG93bnJldi54bWxQSwUGAAAAAAMAAwC3AAAA9gIAAAAA&#10;" filled="f" strokecolor="black [3213]">
                                      <v:textbox inset="0,0,0,0">
                                        <w:txbxContent>
                                          <w:p w14:paraId="7FA5A298" w14:textId="77777777" w:rsidR="000A602B" w:rsidRPr="00240353" w:rsidRDefault="000A602B" w:rsidP="00AA3369">
                                            <w:pPr>
                                              <w:spacing w:line="216" w:lineRule="auto"/>
                                              <w:jc w:val="center"/>
                                              <w:rPr>
                                                <w:color w:val="000000" w:themeColor="text1"/>
                                                <w:sz w:val="18"/>
                                                <w:szCs w:val="18"/>
                                              </w:rPr>
                                            </w:pPr>
                                            <w:r w:rsidRPr="00240353">
                                              <w:rPr>
                                                <w:color w:val="000000" w:themeColor="text1"/>
                                                <w:sz w:val="18"/>
                                                <w:szCs w:val="18"/>
                                              </w:rPr>
                                              <w:t>Do test results show that the solid is a combustible dust?</w:t>
                                            </w:r>
                                          </w:p>
                                        </w:txbxContent>
                                      </v:textbox>
                                    </v:shape>
                                    <v:shapetype id="_x0000_t109" coordsize="21600,21600" o:spt="109" path="m,l,21600r21600,l21600,xe">
                                      <v:stroke joinstyle="miter"/>
                                      <v:path gradientshapeok="t" o:connecttype="rect"/>
                                    </v:shapetype>
                                    <v:shape id="Flowchart: Process 154" o:spid="_x0000_s1161" type="#_x0000_t109" style="position:absolute;left:30843;top:2183;width:20570;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kkSwwAAANwAAAAPAAAAZHJzL2Rvd25yZXYueG1sRE9NawIx&#10;EL0X+h/CFHqrWcWWuhqlFARBPeiKehyScbO6mSybVNd/3wiF3ubxPmcy61wtrtSGyrOCfi8DQay9&#10;qbhUsCvmb58gQkQ2WHsmBXcKMJs+P00wN/7GG7puYylSCIccFdgYm1zKoC05DD3fECfu5FuHMcG2&#10;lKbFWwp3tRxk2Yd0WHFqsNjQtyV92f44BXrO+/Vhtxqcijocz/elLUZ6o9TrS/c1BhGpi//iP/fC&#10;pPnvQ3g8ky6Q018AAAD//wMAUEsBAi0AFAAGAAgAAAAhANvh9svuAAAAhQEAABMAAAAAAAAAAAAA&#10;AAAAAAAAAFtDb250ZW50X1R5cGVzXS54bWxQSwECLQAUAAYACAAAACEAWvQsW78AAAAVAQAACwAA&#10;AAAAAAAAAAAAAAAfAQAAX3JlbHMvLnJlbHNQSwECLQAUAAYACAAAACEAxpJJEsMAAADcAAAADwAA&#10;AAAAAAAAAAAAAAAHAgAAZHJzL2Rvd25yZXYueG1sUEsFBgAAAAADAAMAtwAAAPcCAAAAAA==&#10;" filled="f" strokecolor="black [3213]">
                                      <v:textbox>
                                        <w:txbxContent>
                                          <w:p w14:paraId="26499E30" w14:textId="77777777" w:rsidR="000A602B" w:rsidRPr="00240353" w:rsidRDefault="000A602B" w:rsidP="00EF1585">
                                            <w:pPr>
                                              <w:jc w:val="center"/>
                                              <w:rPr>
                                                <w:color w:val="000000" w:themeColor="text1"/>
                                                <w:sz w:val="18"/>
                                                <w:szCs w:val="18"/>
                                              </w:rPr>
                                            </w:pPr>
                                            <w:r w:rsidRPr="00240353">
                                              <w:rPr>
                                                <w:color w:val="000000" w:themeColor="text1"/>
                                                <w:sz w:val="18"/>
                                                <w:szCs w:val="18"/>
                                              </w:rPr>
                                              <w:t>Is the substance or mixture a solid?</w:t>
                                            </w:r>
                                          </w:p>
                                        </w:txbxContent>
                                      </v:textbox>
                                    </v:shape>
                                    <v:shape id="Flowchart: Decision 155" o:spid="_x0000_s1162" type="#_x0000_t110" style="position:absolute;left:31799;top:24975;width:18377;height:9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kjwwAAANwAAAAPAAAAZHJzL2Rvd25yZXYueG1sRE9LSwMx&#10;EL4L/Q9hCt5stsKWujYtUhBtT33owduQjJvFzWRJsu3aX98IQm/z8T1nsRpcK04UYuNZwXRSgCDW&#10;3jRcK/g4vj7MQcSEbLD1TAp+KcJqObpbYGX8mfd0OqRa5BCOFSqwKXWVlFFbchgnviPO3LcPDlOG&#10;oZYm4DmHu1Y+FsVMOmw4N1jsaG1J/xx6p+Bi9edbvyuDpn67cU/95mLCl1L34+HlGUSiId3E/+53&#10;k+eXJfw9ky+QyysAAAD//wMAUEsBAi0AFAAGAAgAAAAhANvh9svuAAAAhQEAABMAAAAAAAAAAAAA&#10;AAAAAAAAAFtDb250ZW50X1R5cGVzXS54bWxQSwECLQAUAAYACAAAACEAWvQsW78AAAAVAQAACwAA&#10;AAAAAAAAAAAAAAAfAQAAX3JlbHMvLnJlbHNQSwECLQAUAAYACAAAACEAlA6JI8MAAADcAAAADwAA&#10;AAAAAAAAAAAAAAAHAgAAZHJzL2Rvd25yZXYueG1sUEsFBgAAAAADAAMAtwAAAPcCAAAAAA==&#10;" filled="f" strokecolor="black [3213]">
                                      <v:textbox inset="0,0,0,0">
                                        <w:txbxContent>
                                          <w:p w14:paraId="3358464A" w14:textId="77777777" w:rsidR="000A602B" w:rsidRPr="00240353" w:rsidRDefault="000A602B" w:rsidP="00EF1585">
                                            <w:pPr>
                                              <w:spacing w:line="240" w:lineRule="auto"/>
                                              <w:jc w:val="center"/>
                                              <w:rPr>
                                                <w:color w:val="000000" w:themeColor="text1"/>
                                                <w:sz w:val="18"/>
                                                <w:szCs w:val="18"/>
                                              </w:rPr>
                                            </w:pPr>
                                            <w:r w:rsidRPr="00240353">
                                              <w:rPr>
                                                <w:color w:val="000000" w:themeColor="text1"/>
                                                <w:sz w:val="18"/>
                                                <w:szCs w:val="18"/>
                                              </w:rPr>
                                              <w:t>Is the solid completely oxidized?</w:t>
                                            </w:r>
                                          </w:p>
                                        </w:txbxContent>
                                      </v:textbox>
                                    </v:shape>
                                    <v:shape id="Flowchart: Decision 156" o:spid="_x0000_s1163" type="#_x0000_t110" style="position:absolute;left:31844;top:37486;width:18396;height:1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BdUwgAAANwAAAAPAAAAZHJzL2Rvd25yZXYueG1sRE9NawIx&#10;EL0X+h/CFHqrWQXFrkYRQaw9VdsevA3JuFncTJYkq1t/fVMoeJvH+5z5sneNuFCItWcFw0EBglh7&#10;U3Ol4Otz8zIFEROywcYzKfihCMvF48McS+OvvKfLIVUih3AsUYFNqS2ljNqSwzjwLXHmTj44TBmG&#10;SpqA1xzuGjkqiol0WHNusNjS2pI+Hzqn4Gb197b7GAdN3fvOvXa7mwlHpZ6f+tUMRKI+3cX/7jeT&#10;548n8PdMvkAufgEAAP//AwBQSwECLQAUAAYACAAAACEA2+H2y+4AAACFAQAAEwAAAAAAAAAAAAAA&#10;AAAAAAAAW0NvbnRlbnRfVHlwZXNdLnhtbFBLAQItABQABgAIAAAAIQBa9CxbvwAAABUBAAALAAAA&#10;AAAAAAAAAAAAAB8BAABfcmVscy8ucmVsc1BLAQItABQABgAIAAAAIQBk3BdUwgAAANwAAAAPAAAA&#10;AAAAAAAAAAAAAAcCAABkcnMvZG93bnJldi54bWxQSwUGAAAAAAMAAwC3AAAA9gIAAAAA&#10;" filled="f" strokecolor="black [3213]">
                                      <v:textbox inset="0,0,0,0">
                                        <w:txbxContent>
                                          <w:p w14:paraId="350201B1" w14:textId="77777777" w:rsidR="000A602B" w:rsidRPr="00240353" w:rsidRDefault="000A602B" w:rsidP="00EF1585">
                                            <w:pPr>
                                              <w:spacing w:line="240" w:lineRule="auto"/>
                                              <w:jc w:val="center"/>
                                              <w:rPr>
                                                <w:color w:val="000000" w:themeColor="text1"/>
                                                <w:sz w:val="18"/>
                                                <w:szCs w:val="18"/>
                                              </w:rPr>
                                            </w:pPr>
                                            <w:r w:rsidRPr="00240353">
                                              <w:rPr>
                                                <w:color w:val="000000" w:themeColor="text1"/>
                                                <w:sz w:val="18"/>
                                                <w:szCs w:val="18"/>
                                              </w:rPr>
                                              <w:t>Does the solid include particles of a nominal size ≤ 500 µm?</w:t>
                                            </w:r>
                                          </w:p>
                                        </w:txbxContent>
                                      </v:textbox>
                                    </v:shape>
                                    <v:shape id="Flowchart: Decision 157" o:spid="_x0000_s1164" type="#_x0000_t110" style="position:absolute;left:7915;top:35211;width:20608;height:16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LPwgAAANwAAAAPAAAAZHJzL2Rvd25yZXYueG1sRE9NawIx&#10;EL0X/A9hhN40W8HWbo0igrR6qtoeehuS6WbpZrIkWd366xtB6G0e73Pmy9414kQh1p4VPIwLEMTa&#10;m5orBR/HzWgGIiZkg41nUvBLEZaLwd0cS+PPvKfTIVUih3AsUYFNqS2ljNqSwzj2LXHmvn1wmDIM&#10;lTQBzzncNXJSFI/SYc25wWJLa0v659A5BRerP1+792nQ1O227rnbXkz4Uup+2K9eQCTq07/45n4z&#10;ef70Ca7P5Avk4g8AAP//AwBQSwECLQAUAAYACAAAACEA2+H2y+4AAACFAQAAEwAAAAAAAAAAAAAA&#10;AAAAAAAAW0NvbnRlbnRfVHlwZXNdLnhtbFBLAQItABQABgAIAAAAIQBa9CxbvwAAABUBAAALAAAA&#10;AAAAAAAAAAAAAB8BAABfcmVscy8ucmVsc1BLAQItABQABgAIAAAAIQALkLLPwgAAANwAAAAPAAAA&#10;AAAAAAAAAAAAAAcCAABkcnMvZG93bnJldi54bWxQSwUGAAAAAAMAAwC3AAAA9gIAAAAA&#10;" filled="f" strokecolor="black [3213]">
                                      <v:textbox inset="0,0,0,0">
                                        <w:txbxContent>
                                          <w:p w14:paraId="28AAE2DB" w14:textId="77777777" w:rsidR="000A602B" w:rsidRPr="00240353" w:rsidRDefault="000A602B" w:rsidP="00AA3369">
                                            <w:pPr>
                                              <w:spacing w:line="216" w:lineRule="auto"/>
                                              <w:jc w:val="center"/>
                                              <w:rPr>
                                                <w:color w:val="000000" w:themeColor="text1"/>
                                                <w:sz w:val="18"/>
                                                <w:szCs w:val="18"/>
                                              </w:rPr>
                                            </w:pPr>
                                            <w:r w:rsidRPr="00240353">
                                              <w:rPr>
                                                <w:color w:val="000000" w:themeColor="text1"/>
                                                <w:sz w:val="18"/>
                                                <w:szCs w:val="18"/>
                                              </w:rPr>
                                              <w:t>Is there a potential to form particles of a nominal size  ≤</w:t>
                                            </w:r>
                                            <w:r>
                                              <w:rPr>
                                                <w:color w:val="000000" w:themeColor="text1"/>
                                                <w:sz w:val="18"/>
                                                <w:szCs w:val="18"/>
                                              </w:rPr>
                                              <w:t> </w:t>
                                            </w:r>
                                            <w:r w:rsidRPr="00240353">
                                              <w:rPr>
                                                <w:color w:val="000000" w:themeColor="text1"/>
                                                <w:sz w:val="18"/>
                                                <w:szCs w:val="18"/>
                                              </w:rPr>
                                              <w:t>500 µm in supply and transfer operations?</w:t>
                                            </w:r>
                                          </w:p>
                                        </w:txbxContent>
                                      </v:textbox>
                                    </v:shape>
                                    <v:shape id="Flowchart: Decision 158" o:spid="_x0000_s1165" type="#_x0000_t110" style="position:absolute;left:31935;top:52407;width:18285;height:10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ya9xQAAANwAAAAPAAAAZHJzL2Rvd25yZXYueG1sRI9BSwMx&#10;EIXvgv8hTMGbzVao2G3TIoJoPWlbD96GZLpZ3EyWJNuu/fXOQfA2w3vz3jerzRg6daKU28gGZtMK&#10;FLGNruXGwGH/fPsAKhdkh11kMvBDGTbr66sV1i6e+YNOu9IoCeFcowFfSl9rna2ngHkae2LRjjEF&#10;LLKmRruEZwkPnb6rqnsdsGVp8NjTkyf7vRuCgYu3ny/D+zxZGt62YTFsLy59GXMzGR+XoAqN5d/8&#10;d/3qBH8utPKMTKDXvwAAAP//AwBQSwECLQAUAAYACAAAACEA2+H2y+4AAACFAQAAEwAAAAAAAAAA&#10;AAAAAAAAAAAAW0NvbnRlbnRfVHlwZXNdLnhtbFBLAQItABQABgAIAAAAIQBa9CxbvwAAABUBAAAL&#10;AAAAAAAAAAAAAAAAAB8BAABfcmVscy8ucmVsc1BLAQItABQABgAIAAAAIQB6Dya9xQAAANwAAAAP&#10;AAAAAAAAAAAAAAAAAAcCAABkcnMvZG93bnJldi54bWxQSwUGAAAAAAMAAwC3AAAA+QIAAAAA&#10;" filled="f" strokecolor="black [3213]">
                                      <v:textbox inset="0,0,0,0">
                                        <w:txbxContent>
                                          <w:p w14:paraId="749C886F" w14:textId="77777777" w:rsidR="000A602B" w:rsidRPr="00240353" w:rsidRDefault="000A602B" w:rsidP="00EF1585">
                                            <w:pPr>
                                              <w:spacing w:line="240" w:lineRule="auto"/>
                                              <w:jc w:val="center"/>
                                              <w:rPr>
                                                <w:color w:val="000000" w:themeColor="text1"/>
                                                <w:sz w:val="18"/>
                                                <w:szCs w:val="18"/>
                                              </w:rPr>
                                            </w:pPr>
                                            <w:r w:rsidRPr="00240353">
                                              <w:rPr>
                                                <w:color w:val="000000" w:themeColor="text1"/>
                                                <w:sz w:val="18"/>
                                                <w:szCs w:val="18"/>
                                              </w:rPr>
                                              <w:t xml:space="preserve">Choose to test the solid for dust </w:t>
                                            </w:r>
                                            <w:proofErr w:type="spellStart"/>
                                            <w:r w:rsidRPr="00240353">
                                              <w:rPr>
                                                <w:color w:val="000000" w:themeColor="text1"/>
                                                <w:sz w:val="18"/>
                                                <w:szCs w:val="18"/>
                                              </w:rPr>
                                              <w:t>explosibility</w:t>
                                            </w:r>
                                            <w:proofErr w:type="spellEnd"/>
                                            <w:r w:rsidRPr="00240353">
                                              <w:rPr>
                                                <w:color w:val="000000" w:themeColor="text1"/>
                                                <w:sz w:val="18"/>
                                                <w:szCs w:val="18"/>
                                              </w:rPr>
                                              <w:t>?</w:t>
                                            </w:r>
                                          </w:p>
                                        </w:txbxContent>
                                      </v:textbox>
                                    </v:shape>
                                    <v:shape id="Flowchart: Process 159" o:spid="_x0000_s1166" type="#_x0000_t109" style="position:absolute;left:30707;top:79839;width:20570;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MwgAAANwAAAAPAAAAZHJzL2Rvd25yZXYueG1sRE9NawIx&#10;EL0X/A9hBG81q2Cpq1FEEArag65Uj0MyblY3k2WT6vrvm0Kht3m8z5kvO1eLO7Wh8qxgNMxAEGtv&#10;Ki4VHIvN6zuIEJEN1p5JwZMCLBe9lznmxj94T/dDLEUK4ZCjAhtjk0sZtCWHYegb4sRdfOswJtiW&#10;0rT4SOGuluMse5MOK04NFhtaW9K3w7dToDf89Xk67saXog7n63Nri6neKzXod6sZiEhd/Bf/uT9M&#10;mj+Zwu8z6QK5+AEAAP//AwBQSwECLQAUAAYACAAAACEA2+H2y+4AAACFAQAAEwAAAAAAAAAAAAAA&#10;AAAAAAAAW0NvbnRlbnRfVHlwZXNdLnhtbFBLAQItABQABgAIAAAAIQBa9CxbvwAAABUBAAALAAAA&#10;AAAAAAAAAAAAAB8BAABfcmVscy8ucmVsc1BLAQItABQABgAIAAAAIQAok+aMwgAAANwAAAAPAAAA&#10;AAAAAAAAAAAAAAcCAABkcnMvZG93bnJldi54bWxQSwUGAAAAAAMAAwC3AAAA9gIAAAAA&#10;" filled="f" strokecolor="black [3213]">
                                      <v:textbox>
                                        <w:txbxContent>
                                          <w:p w14:paraId="714E39A7" w14:textId="77777777" w:rsidR="000A602B" w:rsidRPr="00240353" w:rsidRDefault="000A602B" w:rsidP="00EF1585">
                                            <w:pPr>
                                              <w:jc w:val="center"/>
                                              <w:rPr>
                                                <w:color w:val="000000" w:themeColor="text1"/>
                                                <w:sz w:val="18"/>
                                                <w:szCs w:val="18"/>
                                              </w:rPr>
                                            </w:pPr>
                                            <w:r w:rsidRPr="00240353">
                                              <w:rPr>
                                                <w:color w:val="000000" w:themeColor="text1"/>
                                                <w:sz w:val="18"/>
                                                <w:szCs w:val="18"/>
                                              </w:rPr>
                                              <w:t>Combustible dust</w:t>
                                            </w:r>
                                          </w:p>
                                        </w:txbxContent>
                                      </v:textbox>
                                    </v:shape>
                                    <v:shape id="Flowchart: Process 160" o:spid="_x0000_s1167" type="#_x0000_t109" style="position:absolute;top:79839;width:20567;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WsxQAAANwAAAAPAAAAZHJzL2Rvd25yZXYueG1sRI9BawIx&#10;EIXvhf6HMAVvNVsP0m6NUgpCQT3oivY4JONm281k2URd/71zKPQ2w3vz3jezxRBadaE+NZENvIwL&#10;UMQ2uoZrA/tq+fwKKmVkh21kMnCjBIv548MMSxevvKXLLtdKQjiVaMDn3JVaJ+spYBrHjli0U+wD&#10;Zln7WrserxIeWj0piqkO2LA0eOzo05P93Z2DAbvkw+a4X09OVZu+f24rX73ZrTGjp+HjHVSmIf+b&#10;/66/nOBPBV+ekQn0/A4AAP//AwBQSwECLQAUAAYACAAAACEA2+H2y+4AAACFAQAAEwAAAAAAAAAA&#10;AAAAAAAAAAAAW0NvbnRlbnRfVHlwZXNdLnhtbFBLAQItABQABgAIAAAAIQBa9CxbvwAAABUBAAAL&#10;AAAAAAAAAAAAAAAAAB8BAABfcmVscy8ucmVsc1BLAQItABQABgAIAAAAIQB3xYWsxQAAANwAAAAP&#10;AAAAAAAAAAAAAAAAAAcCAABkcnMvZG93bnJldi54bWxQSwUGAAAAAAMAAwC3AAAA+QIAAAAA&#10;" filled="f" strokecolor="black [3213]">
                                      <v:textbox>
                                        <w:txbxContent>
                                          <w:p w14:paraId="55BF013E" w14:textId="77777777" w:rsidR="000A602B" w:rsidRPr="00240353" w:rsidRDefault="000A602B" w:rsidP="00EF1585">
                                            <w:pPr>
                                              <w:jc w:val="center"/>
                                              <w:rPr>
                                                <w:color w:val="000000" w:themeColor="text1"/>
                                                <w:sz w:val="18"/>
                                                <w:szCs w:val="18"/>
                                              </w:rPr>
                                            </w:pPr>
                                            <w:r w:rsidRPr="00240353">
                                              <w:rPr>
                                                <w:color w:val="000000" w:themeColor="text1"/>
                                                <w:sz w:val="18"/>
                                                <w:szCs w:val="18"/>
                                              </w:rPr>
                                              <w:t>Not a combustible dust</w:t>
                                            </w:r>
                                          </w:p>
                                        </w:txbxContent>
                                      </v:textbox>
                                    </v:shape>
                                    <v:shape id="Connector: Elbow 161" o:spid="_x0000_s1168" type="#_x0000_t34" style="position:absolute;left:-28047;top:33505;width:76651;height:1609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bbwgAAANwAAAAPAAAAZHJzL2Rvd25yZXYueG1sRE9LawIx&#10;EL4X/A9hhF6kZvWwytYoIli8FFpf5+lmullMJssm3V3/vSkUepuP7zmrzeCs6KgNtWcFs2kGgrj0&#10;uuZKwfm0f1mCCBFZo/VMCu4UYLMePa2w0L7nT+qOsRIphEOBCkyMTSFlKA05DFPfECfu27cOY4Jt&#10;JXWLfQp3Vs6zLJcOa04NBhvaGSpvxx+nYPHxdrUmND68TyZ5PVy+rua0UOp5PGxfQUQa4r/4z33Q&#10;aX4+g99n0gVy/QAAAP//AwBQSwECLQAUAAYACAAAACEA2+H2y+4AAACFAQAAEwAAAAAAAAAAAAAA&#10;AAAAAAAAW0NvbnRlbnRfVHlwZXNdLnhtbFBLAQItABQABgAIAAAAIQBa9CxbvwAAABUBAAALAAAA&#10;AAAAAAAAAAAAAB8BAABfcmVscy8ucmVsc1BLAQItABQABgAIAAAAIQCUnybbwgAAANwAAAAPAAAA&#10;AAAAAAAAAAAAAAcCAABkcnMvZG93bnJldi54bWxQSwUGAAAAAAMAAwC3AAAA9gIAAAAA&#10;" adj="16" strokecolor="black [3213]">
                                      <v:stroke endarrow="block"/>
                                    </v:shape>
                                    <v:shape id="Straight Arrow Connector 162" o:spid="_x0000_s1169" type="#_x0000_t32" style="position:absolute;left:41079;top:34119;width:69;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KkwwAAANwAAAAPAAAAZHJzL2Rvd25yZXYueG1sRE9NawIx&#10;EL0X/A9hBG81qwcpq1GqUiie7NoivQ2b6WbrZrImcXf9902h0Ns83uesNoNtREc+1I4VzKYZCOLS&#10;6ZorBe+nl8cnECEia2wck4I7BdisRw8rzLXr+Y26IlYihXDIUYGJsc2lDKUhi2HqWuLEfTlvMSbo&#10;K6k99incNnKeZQtpsebUYLClnaHyUtysgqY79NeP2/fV7I/dqdidP83Wt0pNxsPzEkSkIf6L/9yv&#10;Os1fzOH3mXSBXP8AAAD//wMAUEsBAi0AFAAGAAgAAAAhANvh9svuAAAAhQEAABMAAAAAAAAAAAAA&#10;AAAAAAAAAFtDb250ZW50X1R5cGVzXS54bWxQSwECLQAUAAYACAAAACEAWvQsW78AAAAVAQAACwAA&#10;AAAAAAAAAAAAAAAfAQAAX3JlbHMvLnJlbHNQSwECLQAUAAYACAAAACEAm2HCpMMAAADcAAAADwAA&#10;AAAAAAAAAAAAAAAHAgAAZHJzL2Rvd25yZXYueG1sUEsFBgAAAAADAAMAtwAAAPcCAAAAAA==&#10;" strokecolor="black [3213]">
                                      <v:stroke endarrow="block"/>
                                    </v:shape>
                                    <v:shape id="Flowchart: Process 163" o:spid="_x0000_s1170" type="#_x0000_t109" style="position:absolute;left:16104;width:4587;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uLwgAAANwAAAAPAAAAZHJzL2Rvd25yZXYueG1sRE/fa8Iw&#10;EH4f+D+EE/Y20zmoUo3SDYSxIWgVxt6O5mzKmktpou3+eyMIvt3H9/OW68E24kKdrx0reJ0kIIhL&#10;p2uuFBwPm5c5CB+QNTaOScE/eVivRk9LzLTreU+XIlQihrDPUIEJoc2k9KUhi37iWuLInVxnMUTY&#10;VVJ32Mdw28hpkqTSYs2xwWBLH4bKv+JsFZT7mSl2+fv2h+xvftgU2KffX0o9j4d8ASLQEB7iu/tT&#10;x/npG9yeiRfI1RUAAP//AwBQSwECLQAUAAYACAAAACEA2+H2y+4AAACFAQAAEwAAAAAAAAAAAAAA&#10;AAAAAAAAW0NvbnRlbnRfVHlwZXNdLnhtbFBLAQItABQABgAIAAAAIQBa9CxbvwAAABUBAAALAAAA&#10;AAAAAAAAAAAAAB8BAABfcmVscy8ucmVsc1BLAQItABQABgAIAAAAIQCjosuLwgAAANwAAAAPAAAA&#10;AAAAAAAAAAAAAAcCAABkcnMvZG93bnJldi54bWxQSwUGAAAAAAMAAwC3AAAA9gIAAAAA&#10;" filled="f" stroked="f">
                                      <v:textbox>
                                        <w:txbxContent>
                                          <w:p w14:paraId="55518EFE" w14:textId="77777777" w:rsidR="000A602B" w:rsidRPr="00240353" w:rsidRDefault="000A602B" w:rsidP="00EF1585">
                                            <w:pPr>
                                              <w:jc w:val="center"/>
                                              <w:rPr>
                                                <w:color w:val="000000" w:themeColor="text1"/>
                                                <w:sz w:val="18"/>
                                                <w:szCs w:val="18"/>
                                              </w:rPr>
                                            </w:pPr>
                                            <w:r w:rsidRPr="00240353">
                                              <w:rPr>
                                                <w:color w:val="000000" w:themeColor="text1"/>
                                                <w:sz w:val="18"/>
                                                <w:szCs w:val="18"/>
                                              </w:rPr>
                                              <w:t>No</w:t>
                                            </w:r>
                                          </w:p>
                                        </w:txbxContent>
                                      </v:textbox>
                                    </v:shape>
                                    <v:shape id="Flowchart: Process 164" o:spid="_x0000_s1171" type="#_x0000_t109" style="position:absolute;left:40260;top:5322;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1P/wgAAANwAAAAPAAAAZHJzL2Rvd25yZXYueG1sRE/fa8Iw&#10;EH4f+D+EE/Y208moUo3SDYSxIWgVxt6O5mzKmktpou3+eyMIvt3H9/OW68E24kKdrx0reJ0kIIhL&#10;p2uuFBwPm5c5CB+QNTaOScE/eVivRk9LzLTreU+XIlQihrDPUIEJoc2k9KUhi37iWuLInVxnMUTY&#10;VVJ32Mdw28hpkqTSYs2xwWBLH4bKv+JsFZT7mSl2+fv2h+xvftgU2KffX0o9j4d8ASLQEB7iu/tT&#10;x/npG9yeiRfI1RUAAP//AwBQSwECLQAUAAYACAAAACEA2+H2y+4AAACFAQAAEwAAAAAAAAAAAAAA&#10;AAAAAAAAW0NvbnRlbnRfVHlwZXNdLnhtbFBLAQItABQABgAIAAAAIQBa9CxbvwAAABUBAAALAAAA&#10;AAAAAAAAAAAAAB8BAABfcmVscy8ucmVsc1BLAQItABQABgAIAAAAIQAsS1P/wgAAANwAAAAPAAAA&#10;AAAAAAAAAAAAAAcCAABkcnMvZG93bnJldi54bWxQSwUGAAAAAAMAAwC3AAAA9gIAAAAA&#10;" filled="f" stroked="f">
                                      <v:textbox>
                                        <w:txbxContent>
                                          <w:p w14:paraId="336964D5" w14:textId="77777777" w:rsidR="000A602B" w:rsidRPr="00240353" w:rsidRDefault="000A602B" w:rsidP="00EF1585">
                                            <w:pPr>
                                              <w:jc w:val="center"/>
                                              <w:rPr>
                                                <w:color w:val="000000" w:themeColor="text1"/>
                                                <w:sz w:val="18"/>
                                                <w:szCs w:val="18"/>
                                              </w:rPr>
                                            </w:pPr>
                                            <w:r w:rsidRPr="00240353">
                                              <w:rPr>
                                                <w:color w:val="000000" w:themeColor="text1"/>
                                                <w:sz w:val="18"/>
                                                <w:szCs w:val="18"/>
                                              </w:rPr>
                                              <w:t>Yes</w:t>
                                            </w:r>
                                          </w:p>
                                        </w:txbxContent>
                                      </v:textbox>
                                    </v:shape>
                                    <v:shape id="Straight Arrow Connector 165" o:spid="_x0000_s1172" type="#_x0000_t32" style="position:absolute;left:41079;top:5595;width:53;height:2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rQxAAAANwAAAAPAAAAZHJzL2Rvd25yZXYueG1sRE9LawIx&#10;EL4X/A9hhN5qVqFStkbxgSA91bWl9DZspputm8maxN3tv2+EQm/z8T1nsRpsIzryoXasYDrJQBCX&#10;TtdcKXg77R+eQISIrLFxTAp+KMBqObpbYK5dz0fqiliJFMIhRwUmxjaXMpSGLIaJa4kT9+W8xZig&#10;r6T22Kdw28hZls2lxZpTg8GWtobKc3G1Cprupb+8X78vZvfanYrtx6fZ+Fap+/GwfgYRaYj/4j/3&#10;Qaf580e4PZMukMtfAAAA//8DAFBLAQItABQABgAIAAAAIQDb4fbL7gAAAIUBAAATAAAAAAAAAAAA&#10;AAAAAAAAAABbQ29udGVudF9UeXBlc10ueG1sUEsBAi0AFAAGAAgAAAAhAFr0LFu/AAAAFQEAAAsA&#10;AAAAAAAAAAAAAAAAHwEAAF9yZWxzLy5yZWxzUEsBAi0AFAAGAAgAAAAhABSIWtDEAAAA3AAAAA8A&#10;AAAAAAAAAAAAAAAABwIAAGRycy9kb3ducmV2LnhtbFBLBQYAAAAAAwADALcAAAD4AgAAAAA=&#10;" strokecolor="black [3213]">
                                      <v:stroke endarrow="block"/>
                                    </v:shape>
                                    <v:shape id="Straight Arrow Connector 166" o:spid="_x0000_s1173" type="#_x0000_t32" style="position:absolute;left:41069;top:22728;width:53;height:2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SnwwAAANwAAAAPAAAAZHJzL2Rvd25yZXYueG1sRE9LS8NA&#10;EL4L/odlBG92Uw9B0m5LHxTEk6YtpbchO81Gs7Pp7jaJ/94VBG/z8T1nvhxtK3ryoXGsYDrJQBBX&#10;TjdcKzjsd08vIEJE1tg6JgXfFGC5uL+bY6HdwB/Ul7EWKYRDgQpMjF0hZagMWQwT1xEn7uK8xZig&#10;r6X2OKRw28rnLMulxYZTg8GONoaqr/JmFbT923A93j6vZvve78vN6WzWvlPq8WFczUBEGuO/+M/9&#10;qtP8PIffZ9IFcvEDAAD//wMAUEsBAi0AFAAGAAgAAAAhANvh9svuAAAAhQEAABMAAAAAAAAAAAAA&#10;AAAAAAAAAFtDb250ZW50X1R5cGVzXS54bWxQSwECLQAUAAYACAAAACEAWvQsW78AAAAVAQAACwAA&#10;AAAAAAAAAAAAAAAfAQAAX3JlbHMvLnJlbHNQSwECLQAUAAYACAAAACEA5FrEp8MAAADcAAAADwAA&#10;AAAAAAAAAAAAAAAHAgAAZHJzL2Rvd25yZXYueG1sUEsFBgAAAAADAAMAtwAAAPcCAAAAAA==&#10;" strokecolor="black [3213]">
                                      <v:stroke endarrow="block"/>
                                    </v:shape>
                                    <v:shape id="Connector: Elbow 167" o:spid="_x0000_s1174" type="#_x0000_t34" style="position:absolute;left:51315;top:15285;width:2863;height:6633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LwgAAANwAAAAPAAAAZHJzL2Rvd25yZXYueG1sRE9NawIx&#10;EL0L/Q9hBG+adQWtW6OUguDBHnSl4G26mW6WbiZhk+r6701B8DaP9zmrTW9bcaEuNI4VTCcZCOLK&#10;6YZrBadyO34FESKyxtYxKbhRgM36ZbDCQrsrH+hyjLVIIRwKVGBi9IWUoTJkMUycJ07cj+ssxgS7&#10;WuoOrynctjLPsrm02HBqMOjpw1D1e/yzCpbn0mf9p/lu7ezrvN37fMm5VWo07N/fQETq41P8cO90&#10;mj9fwP8z6QK5vgMAAP//AwBQSwECLQAUAAYACAAAACEA2+H2y+4AAACFAQAAEwAAAAAAAAAAAAAA&#10;AAAAAAAAW0NvbnRlbnRfVHlwZXNdLnhtbFBLAQItABQABgAIAAAAIQBa9CxbvwAAABUBAAALAAAA&#10;AAAAAAAAAAAAAB8BAABfcmVscy8ucmVsc1BLAQItABQABgAIAAAAIQCDis+LwgAAANwAAAAPAAAA&#10;AAAAAAAAAAAAAAcCAABkcnMvZG93bnJldi54bWxQSwUGAAAAAAMAAwC3AAAA9gIAAAAA&#10;" adj="-10978" strokecolor="black [3213]">
                                      <v:stroke endarrow="block"/>
                                    </v:shape>
                                    <v:shape id="Flowchart: Process 168" o:spid="_x0000_s1175" type="#_x0000_t109" style="position:absolute;left:50641;top:11759;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n6xQAAANwAAAAPAAAAZHJzL2Rvd25yZXYueG1sRI9Ba8Mw&#10;DIXvg/0Ho8Fuq7MdspLVLemgMDYGbVoYvYlYjUNjOcRek/376VDoTeI9vfdpsZp8py40xDawgedZ&#10;Boq4DrblxsBhv3mag4oJ2WIXmAz8UYTV8v5ugYUNI+/oUqVGSQjHAg24lPpC61g78hhnoScW7RQG&#10;j0nWodF2wFHCfadfsizXHluWBoc9vTuqz9WvN1DvXl21LdffP+SP5X5T4Zh/fRrz+DCVb6ASTelm&#10;vl5/WMHPhVaekQn08h8AAP//AwBQSwECLQAUAAYACAAAACEA2+H2y+4AAACFAQAAEwAAAAAAAAAA&#10;AAAAAAAAAAAAW0NvbnRlbnRfVHlwZXNdLnhtbFBLAQItABQABgAIAAAAIQBa9CxbvwAAABUBAAAL&#10;AAAAAAAAAAAAAAAAAB8BAABfcmVscy8ucmVsc1BLAQItABQABgAIAAAAIQCtBln6xQAAANwAAAAP&#10;AAAAAAAAAAAAAAAAAAcCAABkcnMvZG93bnJldi54bWxQSwUGAAAAAAMAAwC3AAAA+QIAAAAA&#10;" filled="f" stroked="f">
                                      <v:textbox>
                                        <w:txbxContent>
                                          <w:p w14:paraId="67D6EEC4" w14:textId="77777777" w:rsidR="000A602B" w:rsidRPr="00240353" w:rsidRDefault="000A602B" w:rsidP="00EF1585">
                                            <w:pPr>
                                              <w:jc w:val="center"/>
                                              <w:rPr>
                                                <w:color w:val="000000" w:themeColor="text1"/>
                                                <w:sz w:val="18"/>
                                                <w:szCs w:val="18"/>
                                              </w:rPr>
                                            </w:pPr>
                                            <w:r w:rsidRPr="00240353">
                                              <w:rPr>
                                                <w:color w:val="000000" w:themeColor="text1"/>
                                                <w:sz w:val="18"/>
                                                <w:szCs w:val="18"/>
                                              </w:rPr>
                                              <w:t>Yes</w:t>
                                            </w:r>
                                          </w:p>
                                        </w:txbxContent>
                                      </v:textbox>
                                    </v:shape>
                                    <v:shape id="Flowchart: Process 169" o:spid="_x0000_s1176" type="#_x0000_t109" style="position:absolute;left:39442;top:22067;width:12510;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xhwwAAANwAAAAPAAAAZHJzL2Rvd25yZXYueG1sRE9Na8JA&#10;EL0X/A/LCL3VTT2kNbpKWhCKRahRKL0N2TEbmp0N2dXEf+8Kgrd5vM9ZrAbbiDN1vnas4HWSgCAu&#10;na65UnDYr1/eQfiArLFxTAou5GG1HD0tMNOu5x2di1CJGMI+QwUmhDaT0peGLPqJa4kjd3SdxRBh&#10;V0ndYR/DbSOnSZJKizXHBoMtfRoq/4uTVVDu3kzxk39sf8n+5ft1gX36vVHqeTzkcxCBhvAQ391f&#10;Os5PZ3B7Jl4gl1cAAAD//wMAUEsBAi0AFAAGAAgAAAAhANvh9svuAAAAhQEAABMAAAAAAAAAAAAA&#10;AAAAAAAAAFtDb250ZW50X1R5cGVzXS54bWxQSwECLQAUAAYACAAAACEAWvQsW78AAAAVAQAACwAA&#10;AAAAAAAAAAAAAAAfAQAAX3JlbHMvLnJlbHNQSwECLQAUAAYACAAAACEAwkr8YcMAAADcAAAADwAA&#10;AAAAAAAAAAAAAAAHAgAAZHJzL2Rvd25yZXYueG1sUEsFBgAAAAADAAMAtwAAAPcCAAAAAA==&#10;" filled="f" stroked="f">
                                      <v:textbox>
                                        <w:txbxContent>
                                          <w:p w14:paraId="05ED43B0" w14:textId="77777777" w:rsidR="000A602B" w:rsidRPr="00240353" w:rsidRDefault="000A602B" w:rsidP="00EF1585">
                                            <w:pPr>
                                              <w:jc w:val="center"/>
                                              <w:rPr>
                                                <w:color w:val="000000" w:themeColor="text1"/>
                                                <w:sz w:val="18"/>
                                                <w:szCs w:val="18"/>
                                              </w:rPr>
                                            </w:pPr>
                                            <w:r w:rsidRPr="00240353">
                                              <w:rPr>
                                                <w:color w:val="000000" w:themeColor="text1"/>
                                                <w:sz w:val="18"/>
                                                <w:szCs w:val="18"/>
                                              </w:rPr>
                                              <w:t>No or unknown</w:t>
                                            </w:r>
                                          </w:p>
                                        </w:txbxContent>
                                      </v:textbox>
                                    </v:shape>
                                    <v:shape id="Flowchart: Process 170" o:spid="_x0000_s1177" type="#_x0000_t109" style="position:absolute;left:39442;top:34119;width:12510;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MhxQAAANwAAAAPAAAAZHJzL2Rvd25yZXYueG1sRI9Ba8JA&#10;EIXvhf6HZQq91Y09aImuEguCtBQ0Foq3ITtmg9nZkF1N+u87B6G3Gd6b975Zrkffqhv1sQlsYDrJ&#10;QBFXwTZcG/g+bl/eQMWEbLENTAZ+KcJ69fiwxNyGgQ90K1OtJIRjjgZcSl2udawceYyT0BGLdg69&#10;xyRrX2vb4yDhvtWvWTbTHhuWBocdvTuqLuXVG6gOc1fui83XD/lTcdyWOMw+P4x5fhqLBahEY/o3&#10;3693VvDngi/PyAR69QcAAP//AwBQSwECLQAUAAYACAAAACEA2+H2y+4AAACFAQAAEwAAAAAAAAAA&#10;AAAAAAAAAAAAW0NvbnRlbnRfVHlwZXNdLnhtbFBLAQItABQABgAIAAAAIQBa9CxbvwAAABUBAAAL&#10;AAAAAAAAAAAAAAAAAB8BAABfcmVscy8ucmVsc1BLAQItABQABgAIAAAAIQDWqcMhxQAAANwAAAAP&#10;AAAAAAAAAAAAAAAAAAcCAABkcnMvZG93bnJldi54bWxQSwUGAAAAAAMAAwC3AAAA+QIAAAAA&#10;" filled="f" stroked="f">
                                      <v:textbox>
                                        <w:txbxContent>
                                          <w:p w14:paraId="14F529C4" w14:textId="77777777" w:rsidR="000A602B" w:rsidRPr="00240353" w:rsidRDefault="000A602B" w:rsidP="00EF1585">
                                            <w:pPr>
                                              <w:jc w:val="center"/>
                                              <w:rPr>
                                                <w:color w:val="000000" w:themeColor="text1"/>
                                                <w:sz w:val="18"/>
                                                <w:szCs w:val="18"/>
                                              </w:rPr>
                                            </w:pPr>
                                            <w:r w:rsidRPr="00240353">
                                              <w:rPr>
                                                <w:color w:val="000000" w:themeColor="text1"/>
                                                <w:sz w:val="18"/>
                                                <w:szCs w:val="18"/>
                                              </w:rPr>
                                              <w:t>No or unknown</w:t>
                                            </w:r>
                                          </w:p>
                                          <w:p w14:paraId="1C5011C2" w14:textId="77777777" w:rsidR="000A602B" w:rsidRPr="00240353" w:rsidRDefault="000A602B" w:rsidP="00EF1585">
                                            <w:pPr>
                                              <w:jc w:val="center"/>
                                              <w:rPr>
                                                <w:color w:val="000000" w:themeColor="text1"/>
                                                <w:sz w:val="18"/>
                                                <w:szCs w:val="18"/>
                                              </w:rPr>
                                            </w:pPr>
                                          </w:p>
                                        </w:txbxContent>
                                      </v:textbox>
                                    </v:shape>
                                    <v:shape id="Flowchart: Process 171" o:spid="_x0000_s1178" type="#_x0000_t109" style="position:absolute;left:15967;top:26886;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Wa6wwAAANwAAAAPAAAAZHJzL2Rvd25yZXYueG1sRE9Na8JA&#10;EL0X/A/LCN7qxh60pG5CFISiFGoiSG9DdpoNzc6G7GrSf98tFHqbx/ucbT7ZTtxp8K1jBatlAoK4&#10;drrlRsGlOjw+g/ABWWPnmBR8k4c8mz1sMdVu5DPdy9CIGMI+RQUmhD6V0teGLPql64kj9+kGiyHC&#10;oZF6wDGG204+JclaWmw5NhjsaW+o/ipvVkF93pjyvdi9Xcl+FNWhxHF9Oiq1mE/FC4hAU/gX/7lf&#10;dZy/WcHvM/ECmf0AAAD//wMAUEsBAi0AFAAGAAgAAAAhANvh9svuAAAAhQEAABMAAAAAAAAAAAAA&#10;AAAAAAAAAFtDb250ZW50X1R5cGVzXS54bWxQSwECLQAUAAYACAAAACEAWvQsW78AAAAVAQAACwAA&#10;AAAAAAAAAAAAAAAfAQAAX3JlbHMvLnJlbHNQSwECLQAUAAYACAAAACEAueVmusMAAADcAAAADwAA&#10;AAAAAAAAAAAAAAAHAgAAZHJzL2Rvd25yZXYueG1sUEsFBgAAAAADAAMAtwAAAPcCAAAAAA==&#10;" filled="f" stroked="f">
                                      <v:textbox>
                                        <w:txbxContent>
                                          <w:p w14:paraId="33036C71" w14:textId="77777777" w:rsidR="000A602B" w:rsidRPr="00240353" w:rsidRDefault="000A602B" w:rsidP="00EF1585">
                                            <w:pPr>
                                              <w:jc w:val="center"/>
                                              <w:rPr>
                                                <w:color w:val="000000" w:themeColor="text1"/>
                                                <w:sz w:val="18"/>
                                                <w:szCs w:val="18"/>
                                              </w:rPr>
                                            </w:pPr>
                                            <w:r w:rsidRPr="00240353">
                                              <w:rPr>
                                                <w:color w:val="000000" w:themeColor="text1"/>
                                                <w:sz w:val="18"/>
                                                <w:szCs w:val="18"/>
                                              </w:rPr>
                                              <w:t>Yes</w:t>
                                            </w:r>
                                          </w:p>
                                        </w:txbxContent>
                                      </v:textbox>
                                    </v:shape>
                                    <v:shape id="Flowchart: Process 172" o:spid="_x0000_s1179" type="#_x0000_t109" style="position:absolute;left:17196;top:53226;width:458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NwwAAANwAAAAPAAAAZHJzL2Rvd25yZXYueG1sRE9Na8JA&#10;EL0X+h+WKfRWN/WgEt2EtCCUloImgngbsmM2mJ0N2a1J/323IHibx/ucTT7ZTlxp8K1jBa+zBARx&#10;7XTLjYJDtX1ZgfABWWPnmBT8koc8e3zYYKrdyHu6lqERMYR9igpMCH0qpa8NWfQz1xNH7uwGiyHC&#10;oZF6wDGG207Ok2QhLbYcGwz29G6ovpQ/VkG9X5pyV7x9H8meimpb4rj4+lTq+Wkq1iACTeEuvrk/&#10;dJy/nMP/M/ECmf0BAAD//wMAUEsBAi0AFAAGAAgAAAAhANvh9svuAAAAhQEAABMAAAAAAAAAAAAA&#10;AAAAAAAAAFtDb250ZW50X1R5cGVzXS54bWxQSwECLQAUAAYACAAAACEAWvQsW78AAAAVAQAACwAA&#10;AAAAAAAAAAAAAAAfAQAAX3JlbHMvLnJlbHNQSwECLQAUAAYACAAAACEASTf4zcMAAADcAAAADwAA&#10;AAAAAAAAAAAAAAAHAgAAZHJzL2Rvd25yZXYueG1sUEsFBgAAAAADAAMAtwAAAPcCAAAAAA==&#10;" filled="f" stroked="f">
                                      <v:textbox>
                                        <w:txbxContent>
                                          <w:p w14:paraId="09A94A2B" w14:textId="77777777" w:rsidR="000A602B" w:rsidRPr="00240353" w:rsidRDefault="000A602B" w:rsidP="00EF1585">
                                            <w:pPr>
                                              <w:jc w:val="center"/>
                                              <w:rPr>
                                                <w:color w:val="000000" w:themeColor="text1"/>
                                                <w:sz w:val="18"/>
                                                <w:szCs w:val="18"/>
                                              </w:rPr>
                                            </w:pPr>
                                            <w:r w:rsidRPr="00240353">
                                              <w:rPr>
                                                <w:color w:val="000000" w:themeColor="text1"/>
                                                <w:sz w:val="18"/>
                                                <w:szCs w:val="18"/>
                                              </w:rPr>
                                              <w:t>Yes</w:t>
                                            </w:r>
                                          </w:p>
                                        </w:txbxContent>
                                      </v:textbox>
                                    </v:shape>
                                    <v:shape id="Flowchart: Process 173" o:spid="_x0000_s1180" type="#_x0000_t109" style="position:absolute;left:2320;top:40533;width:4584;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1WwwAAANwAAAAPAAAAZHJzL2Rvd25yZXYueG1sRE/fa8Iw&#10;EH4f+D+EG/g2003QUY2lDgqyMZhVEN+O5myKzaU00Xb//TIY7O0+vp+3zkbbijv1vnGs4HmWgCCu&#10;nG64VnA8FE+vIHxA1tg6JgXf5CHbTB7WmGo38J7uZahFDGGfogITQpdK6StDFv3MdcSRu7jeYoiw&#10;r6XucYjhtpUvSbKQFhuODQY7ejNUXcubVVDtl6b8yrefJ7Ln/FCUOCw+3pWaPo75CkSgMfyL/9w7&#10;Hecv5/D7TLxAbn4AAAD//wMAUEsBAi0AFAAGAAgAAAAhANvh9svuAAAAhQEAABMAAAAAAAAAAAAA&#10;AAAAAAAAAFtDb250ZW50X1R5cGVzXS54bWxQSwECLQAUAAYACAAAACEAWvQsW78AAAAVAQAACwAA&#10;AAAAAAAAAAAAAAAfAQAAX3JlbHMvLnJlbHNQSwECLQAUAAYACAAAACEAJntdVsMAAADcAAAADwAA&#10;AAAAAAAAAAAAAAAHAgAAZHJzL2Rvd25yZXYueG1sUEsFBgAAAAADAAMAtwAAAPcCAAAAAA==&#10;" filled="f" stroked="f">
                                      <v:textbox>
                                        <w:txbxContent>
                                          <w:p w14:paraId="0E7ACDFE" w14:textId="77777777" w:rsidR="000A602B" w:rsidRPr="00240353" w:rsidRDefault="000A602B" w:rsidP="00EF1585">
                                            <w:pPr>
                                              <w:jc w:val="center"/>
                                              <w:rPr>
                                                <w:color w:val="000000" w:themeColor="text1"/>
                                                <w:sz w:val="18"/>
                                                <w:szCs w:val="18"/>
                                              </w:rPr>
                                            </w:pPr>
                                            <w:r w:rsidRPr="00240353">
                                              <w:rPr>
                                                <w:color w:val="000000" w:themeColor="text1"/>
                                                <w:sz w:val="18"/>
                                                <w:szCs w:val="18"/>
                                              </w:rPr>
                                              <w:t>No</w:t>
                                            </w:r>
                                          </w:p>
                                        </w:txbxContent>
                                      </v:textbox>
                                    </v:shape>
                                    <v:shape id="Connector: Elbow 174" o:spid="_x0000_s1181" type="#_x0000_t34" style="position:absolute;left:18242;top:51270;width:13665;height:634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H3xAAAANwAAAAPAAAAZHJzL2Rvd25yZXYueG1sRE9Na8JA&#10;EL0X+h+WKXgpummxVqIbKYWAHqSaiuchO82GZmdDdo3RX+8WCt7m8T5nuRpsI3rqfO1YwcskAUFc&#10;Ol1zpeDwnY/nIHxA1tg4JgUX8rDKHh+WmGp35j31RahEDGGfogITQptK6UtDFv3EtcSR+3GdxRBh&#10;V0nd4TmG20a+JslMWqw5Nhhs6dNQ+VucrIKiOTznud5drsn6ZM32azPbHd+UGj0NHwsQgYZwF/+7&#10;1zrOf5/C3zPxApndAAAA//8DAFBLAQItABQABgAIAAAAIQDb4fbL7gAAAIUBAAATAAAAAAAAAAAA&#10;AAAAAAAAAABbQ29udGVudF9UeXBlc10ueG1sUEsBAi0AFAAGAAgAAAAhAFr0LFu/AAAAFQEAAAsA&#10;AAAAAAAAAAAAAAAAHwEAAF9yZWxzLy5yZWxzUEsBAi0AFAAGAAgAAAAhAAdAEffEAAAA3AAAAA8A&#10;AAAAAAAAAAAAAAAABwIAAGRycy9kb3ducmV2LnhtbFBLBQYAAAAAAwADALcAAAD4AgAAAAA=&#10;" adj="-80" strokecolor="black [3213]">
                                      <v:stroke endarrow="block"/>
                                    </v:shape>
                                    <v:shape id="Flowchart: Process 175" o:spid="_x0000_s1182" type="#_x0000_t109" style="position:absolute;left:39987;top:48967;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mC5wwAAANwAAAAPAAAAZHJzL2Rvd25yZXYueG1sRE/fa8Iw&#10;EH4f+D+EG/g20w3UUY2lDgqyMZhVEN+O5myKzaU00Xb//TIY7O0+vp+3zkbbijv1vnGs4HmWgCCu&#10;nG64VnA8FE+vIHxA1tg6JgXf5CHbTB7WmGo38J7uZahFDGGfogITQpdK6StDFv3MdcSRu7jeYoiw&#10;r6XucYjhtpUvSbKQFhuODQY7ejNUXcubVVDtl6b8yrefJ7Ln/FCUOCw+3pWaPo75CkSgMfyL/9w7&#10;Hecv5/D7TLxAbn4AAAD//wMAUEsBAi0AFAAGAAgAAAAhANvh9svuAAAAhQEAABMAAAAAAAAAAAAA&#10;AAAAAAAAAFtDb250ZW50X1R5cGVzXS54bWxQSwECLQAUAAYACAAAACEAWvQsW78AAAAVAQAACwAA&#10;AAAAAAAAAAAAAAAfAQAAX3JlbHMvLnJlbHNQSwECLQAUAAYACAAAACEAxt5gucMAAADcAAAADwAA&#10;AAAAAAAAAAAAAAAHAgAAZHJzL2Rvd25yZXYueG1sUEsFBgAAAAADAAMAtwAAAPcCAAAAAA==&#10;" filled="f" stroked="f">
                                      <v:textbox>
                                        <w:txbxContent>
                                          <w:p w14:paraId="0116BA81" w14:textId="77777777" w:rsidR="000A602B" w:rsidRPr="00240353" w:rsidRDefault="000A602B" w:rsidP="00EF1585">
                                            <w:pPr>
                                              <w:jc w:val="center"/>
                                              <w:rPr>
                                                <w:color w:val="000000" w:themeColor="text1"/>
                                                <w:sz w:val="18"/>
                                                <w:szCs w:val="18"/>
                                              </w:rPr>
                                            </w:pPr>
                                            <w:r w:rsidRPr="00240353">
                                              <w:rPr>
                                                <w:color w:val="000000" w:themeColor="text1"/>
                                                <w:sz w:val="18"/>
                                                <w:szCs w:val="18"/>
                                              </w:rPr>
                                              <w:t>Yes</w:t>
                                            </w:r>
                                          </w:p>
                                        </w:txbxContent>
                                      </v:textbox>
                                    </v:shape>
                                    <v:shape id="Flowchart: Process 176" o:spid="_x0000_s1183" type="#_x0000_t109" style="position:absolute;left:50176;top:54729;width:458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P7OwgAAANwAAAAPAAAAZHJzL2Rvd25yZXYueG1sRE9Na8JA&#10;EL0X/A/LCL3VjT3EEl0lCkKxFGoUxNuQHbPB7GzIrib+e7dQ6G0e73MWq8E24k6drx0rmE4SEMSl&#10;0zVXCo6H7dsHCB+QNTaOScGDPKyWo5cFZtr1vKd7ESoRQ9hnqMCE0GZS+tKQRT9xLXHkLq6zGCLs&#10;Kqk77GO4beR7kqTSYs2xwWBLG0PltbhZBeV+ZoqffP19InvOD9sC+/Rrp9TreMjnIAIN4V/85/7U&#10;cf4shd9n4gVy+QQAAP//AwBQSwECLQAUAAYACAAAACEA2+H2y+4AAACFAQAAEwAAAAAAAAAAAAAA&#10;AAAAAAAAW0NvbnRlbnRfVHlwZXNdLnhtbFBLAQItABQABgAIAAAAIQBa9CxbvwAAABUBAAALAAAA&#10;AAAAAAAAAAAAAB8BAABfcmVscy8ucmVsc1BLAQItABQABgAIAAAAIQA2DP7OwgAAANwAAAAPAAAA&#10;AAAAAAAAAAAAAAcCAABkcnMvZG93bnJldi54bWxQSwUGAAAAAAMAAwC3AAAA9gIAAAAA&#10;" filled="f" stroked="f">
                                      <v:textbox>
                                        <w:txbxContent>
                                          <w:p w14:paraId="1CA70958" w14:textId="77777777" w:rsidR="000A602B" w:rsidRPr="00240353" w:rsidRDefault="000A602B" w:rsidP="00EF1585">
                                            <w:pPr>
                                              <w:jc w:val="center"/>
                                              <w:rPr>
                                                <w:color w:val="000000" w:themeColor="text1"/>
                                                <w:sz w:val="18"/>
                                                <w:szCs w:val="18"/>
                                              </w:rPr>
                                            </w:pPr>
                                            <w:r w:rsidRPr="00240353">
                                              <w:rPr>
                                                <w:color w:val="000000" w:themeColor="text1"/>
                                                <w:sz w:val="18"/>
                                                <w:szCs w:val="18"/>
                                              </w:rPr>
                                              <w:t>No</w:t>
                                            </w:r>
                                          </w:p>
                                        </w:txbxContent>
                                      </v:textbox>
                                    </v:shape>
                                    <v:shape id="Flowchart: Process 177" o:spid="_x0000_s1184" type="#_x0000_t109" style="position:absolute;left:39988;top:62688;width:458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tVwgAAANwAAAAPAAAAZHJzL2Rvd25yZXYueG1sRE9Na8JA&#10;EL0X/A/LCN7qxh5Mia4SBaEohRoF8TZkx2wwOxuyq0n/fbdQ6G0e73OW68E24kmdrx0rmE0TEMSl&#10;0zVXCs6n3es7CB+QNTaOScE3eVivRi9LzLTr+UjPIlQihrDPUIEJoc2k9KUhi37qWuLI3VxnMUTY&#10;VVJ32Mdw28i3JJlLizXHBoMtbQ2V9+JhFZTH1BRf+ebzQvaan3YF9vPDXqnJeMgXIAIN4V/85/7Q&#10;cX6awu8z8QK5+gEAAP//AwBQSwECLQAUAAYACAAAACEA2+H2y+4AAACFAQAAEwAAAAAAAAAAAAAA&#10;AAAAAAAAW0NvbnRlbnRfVHlwZXNdLnhtbFBLAQItABQABgAIAAAAIQBa9CxbvwAAABUBAAALAAAA&#10;AAAAAAAAAAAAAB8BAABfcmVscy8ucmVsc1BLAQItABQABgAIAAAAIQBZQFtVwgAAANwAAAAPAAAA&#10;AAAAAAAAAAAAAAcCAABkcnMvZG93bnJldi54bWxQSwUGAAAAAAMAAwC3AAAA9gIAAAAA&#10;" filled="f" stroked="f">
                                      <v:textbox>
                                        <w:txbxContent>
                                          <w:p w14:paraId="56720783" w14:textId="77777777" w:rsidR="000A602B" w:rsidRPr="00240353" w:rsidRDefault="000A602B" w:rsidP="00EF1585">
                                            <w:pPr>
                                              <w:jc w:val="center"/>
                                              <w:rPr>
                                                <w:color w:val="000000" w:themeColor="text1"/>
                                                <w:sz w:val="18"/>
                                                <w:szCs w:val="18"/>
                                              </w:rPr>
                                            </w:pPr>
                                            <w:r w:rsidRPr="00240353">
                                              <w:rPr>
                                                <w:color w:val="000000" w:themeColor="text1"/>
                                                <w:sz w:val="18"/>
                                                <w:szCs w:val="18"/>
                                              </w:rPr>
                                              <w:t>Yes</w:t>
                                            </w:r>
                                          </w:p>
                                        </w:txbxContent>
                                      </v:textbox>
                                    </v:shape>
                                    <v:shape id="Flowchart: Process 178" o:spid="_x0000_s1185" type="#_x0000_t109" style="position:absolute;left:11327;top:68648;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88nxQAAANwAAAAPAAAAZHJzL2Rvd25yZXYueG1sRI9Ba8JA&#10;EIXvhf6HZQq91Y09aImuEguCtBQ0Foq3ITtmg9nZkF1N+u87B6G3Gd6b975Zrkffqhv1sQlsYDrJ&#10;QBFXwTZcG/g+bl/eQMWEbLENTAZ+KcJ69fiwxNyGgQ90K1OtJIRjjgZcSl2udawceYyT0BGLdg69&#10;xyRrX2vb4yDhvtWvWTbTHhuWBocdvTuqLuXVG6gOc1fui83XD/lTcdyWOMw+P4x5fhqLBahEY/o3&#10;3693VvDnQivPyAR69QcAAP//AwBQSwECLQAUAAYACAAAACEA2+H2y+4AAACFAQAAEwAAAAAAAAAA&#10;AAAAAAAAAAAAW0NvbnRlbnRfVHlwZXNdLnhtbFBLAQItABQABgAIAAAAIQBa9CxbvwAAABUBAAAL&#10;AAAAAAAAAAAAAAAAAB8BAABfcmVscy8ucmVsc1BLAQItABQABgAIAAAAIQAo388nxQAAANwAAAAP&#10;AAAAAAAAAAAAAAAAAAcCAABkcnMvZG93bnJldi54bWxQSwUGAAAAAAMAAwC3AAAA+QIAAAAA&#10;" filled="f" stroked="f">
                                      <v:textbox>
                                        <w:txbxContent>
                                          <w:p w14:paraId="108AF3E0" w14:textId="77777777" w:rsidR="000A602B" w:rsidRPr="00240353" w:rsidRDefault="000A602B" w:rsidP="00EF1585">
                                            <w:pPr>
                                              <w:jc w:val="center"/>
                                              <w:rPr>
                                                <w:color w:val="000000" w:themeColor="text1"/>
                                                <w:sz w:val="18"/>
                                                <w:szCs w:val="18"/>
                                              </w:rPr>
                                            </w:pPr>
                                            <w:r w:rsidRPr="00240353">
                                              <w:rPr>
                                                <w:color w:val="000000" w:themeColor="text1"/>
                                                <w:sz w:val="18"/>
                                                <w:szCs w:val="18"/>
                                              </w:rPr>
                                              <w:t>No</w:t>
                                            </w:r>
                                          </w:p>
                                        </w:txbxContent>
                                      </v:textbox>
                                    </v:shape>
                                    <v:shape id="Flowchart: Process 179" o:spid="_x0000_s1186" type="#_x0000_t109" style="position:absolute;left:40261;top:76412;width:458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q8wwAAANwAAAAPAAAAZHJzL2Rvd25yZXYueG1sRE9Na8JA&#10;EL0L/odlhN50Yw9qo2uIhUBpKWgsFG9DdswGs7MhuzXpv+8WCr3N433OLhttK+7U+8axguUiAUFc&#10;Od1wreDjXMw3IHxA1tg6JgXf5CHbTyc7TLUb+ET3MtQihrBPUYEJoUul9JUhi37hOuLIXV1vMUTY&#10;11L3OMRw28rHJFlJiw3HBoMdPRuqbuWXVVCd1qY85of3T7KX/FyUOKzeXpV6mI35FkSgMfyL/9wv&#10;Os5fP8HvM/ECuf8BAAD//wMAUEsBAi0AFAAGAAgAAAAhANvh9svuAAAAhQEAABMAAAAAAAAAAAAA&#10;AAAAAAAAAFtDb250ZW50X1R5cGVzXS54bWxQSwECLQAUAAYACAAAACEAWvQsW78AAAAVAQAACwAA&#10;AAAAAAAAAAAAAAAfAQAAX3JlbHMvLnJlbHNQSwECLQAUAAYACAAAACEAR5NqvMMAAADcAAAADwAA&#10;AAAAAAAAAAAAAAAHAgAAZHJzL2Rvd25yZXYueG1sUEsFBgAAAAADAAMAtwAAAPcCAAAAAA==&#10;" filled="f" stroked="f">
                                      <v:textbox>
                                        <w:txbxContent>
                                          <w:p w14:paraId="3BB8D7A8" w14:textId="77777777" w:rsidR="000A602B" w:rsidRPr="00240353" w:rsidRDefault="000A602B" w:rsidP="00EF1585">
                                            <w:pPr>
                                              <w:jc w:val="center"/>
                                              <w:rPr>
                                                <w:color w:val="000000" w:themeColor="text1"/>
                                                <w:sz w:val="18"/>
                                                <w:szCs w:val="18"/>
                                              </w:rPr>
                                            </w:pPr>
                                            <w:r w:rsidRPr="00240353">
                                              <w:rPr>
                                                <w:color w:val="000000" w:themeColor="text1"/>
                                                <w:sz w:val="18"/>
                                                <w:szCs w:val="18"/>
                                              </w:rPr>
                                              <w:t>Yes</w:t>
                                            </w:r>
                                          </w:p>
                                        </w:txbxContent>
                                      </v:textbox>
                                    </v:shape>
                                    <v:shape id="Flowchart: Process 180" o:spid="_x0000_s1187" type="#_x0000_t109" style="position:absolute;left:28796;top:12010;width:4588;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MGxQAAANwAAAAPAAAAZHJzL2Rvd25yZXYueG1sRI9Ba8JA&#10;EIXvhf6HZQq91Y09qERXiQVBWgo1Foq3ITtmg9nZkF1N+u87B6G3Gd6b975ZbUbfqhv1sQlsYDrJ&#10;QBFXwTZcG/g+7l4WoGJCttgGJgO/FGGzfnxYYW7DwAe6lalWEsIxRwMupS7XOlaOPMZJ6IhFO4fe&#10;Y5K1r7XtcZBw3+rXLJtpjw1Lg8OO3hxVl/LqDVSHuSu/iu3nD/lTcdyVOMw+3o15fhqLJahEY/o3&#10;36/3VvAXgi/PyAR6/QcAAP//AwBQSwECLQAUAAYACAAAACEA2+H2y+4AAACFAQAAEwAAAAAAAAAA&#10;AAAAAAAAAAAAW0NvbnRlbnRfVHlwZXNdLnhtbFBLAQItABQABgAIAAAAIQBa9CxbvwAAABUBAAAL&#10;AAAAAAAAAAAAAAAAAB8BAABfcmVscy8ucmVsc1BLAQItABQABgAIAAAAIQDjfLMGxQAAANwAAAAP&#10;AAAAAAAAAAAAAAAAAAcCAABkcnMvZG93bnJldi54bWxQSwUGAAAAAAMAAwC3AAAA+QIAAAAA&#10;" filled="f" stroked="f">
                                      <v:textbox>
                                        <w:txbxContent>
                                          <w:p w14:paraId="6039FFA2" w14:textId="77777777" w:rsidR="000A602B" w:rsidRPr="00240353" w:rsidRDefault="000A602B" w:rsidP="00EF1585">
                                            <w:pPr>
                                              <w:jc w:val="center"/>
                                              <w:rPr>
                                                <w:color w:val="000000" w:themeColor="text1"/>
                                                <w:sz w:val="18"/>
                                                <w:szCs w:val="18"/>
                                              </w:rPr>
                                            </w:pPr>
                                            <w:r w:rsidRPr="00240353">
                                              <w:rPr>
                                                <w:color w:val="000000" w:themeColor="text1"/>
                                                <w:sz w:val="18"/>
                                                <w:szCs w:val="18"/>
                                              </w:rPr>
                                              <w:t>1</w:t>
                                            </w:r>
                                          </w:p>
                                        </w:txbxContent>
                                      </v:textbox>
                                    </v:shape>
                                    <v:shape id="Flowchart: Process 181" o:spid="_x0000_s1188" type="#_x0000_t109" style="position:absolute;left:30298;top:26613;width:4587;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adwwAAANwAAAAPAAAAZHJzL2Rvd25yZXYueG1sRE9Na8JA&#10;EL0X/A/LCN7qxh6spG5CFISiFGoiSG9DdpoNzc6G7GrSf98tFHqbx/ucbT7ZTtxp8K1jBatlAoK4&#10;drrlRsGlOjxuQPiArLFzTAq+yUOezR62mGo38pnuZWhEDGGfogITQp9K6WtDFv3S9cSR+3SDxRDh&#10;0Eg94BjDbSefkmQtLbYcGwz2tDdUf5U3q6A+P5vyvdi9Xcl+FNWhxHF9Oiq1mE/FC4hAU/gX/7lf&#10;dZy/WcHvM/ECmf0AAAD//wMAUEsBAi0AFAAGAAgAAAAhANvh9svuAAAAhQEAABMAAAAAAAAAAAAA&#10;AAAAAAAAAFtDb250ZW50X1R5cGVzXS54bWxQSwECLQAUAAYACAAAACEAWvQsW78AAAAVAQAACwAA&#10;AAAAAAAAAAAAAAAfAQAAX3JlbHMvLnJlbHNQSwECLQAUAAYACAAAACEAjDAWncMAAADcAAAADwAA&#10;AAAAAAAAAAAAAAAHAgAAZHJzL2Rvd25yZXYueG1sUEsFBgAAAAADAAMAtwAAAPcCAAAAAA==&#10;" filled="f" stroked="f">
                                      <v:textbox>
                                        <w:txbxContent>
                                          <w:p w14:paraId="19C8B3A2" w14:textId="77777777" w:rsidR="000A602B" w:rsidRPr="00240353" w:rsidRDefault="000A602B" w:rsidP="00EF1585">
                                            <w:pPr>
                                              <w:jc w:val="center"/>
                                              <w:rPr>
                                                <w:color w:val="000000" w:themeColor="text1"/>
                                                <w:sz w:val="18"/>
                                                <w:szCs w:val="18"/>
                                              </w:rPr>
                                            </w:pPr>
                                            <w:r w:rsidRPr="00240353">
                                              <w:rPr>
                                                <w:color w:val="000000" w:themeColor="text1"/>
                                                <w:sz w:val="18"/>
                                                <w:szCs w:val="18"/>
                                              </w:rPr>
                                              <w:t>2</w:t>
                                            </w:r>
                                          </w:p>
                                        </w:txbxContent>
                                      </v:textbox>
                                    </v:shape>
                                    <v:shape id="Flowchart: Process 182" o:spid="_x0000_s1189" type="#_x0000_t109" style="position:absolute;left:30025;top:40124;width:4587;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ojqwgAAANwAAAAPAAAAZHJzL2Rvd25yZXYueG1sRE9Ni8Iw&#10;EL0v+B/CCN7WVA8qXaNUQRBF0Lqw7G1oZpuyzaQ00dZ/b4SFvc3jfc5y3dta3Kn1lWMFk3ECgrhw&#10;uuJSwed1974A4QOyxtoxKXiQh/Vq8LbEVLuOL3TPQyliCPsUFZgQmlRKXxiy6MeuIY7cj2sthgjb&#10;UuoWuxhuazlNkpm0WHFsMNjQ1lDxm9+sguIyN/k525y+yH5n112O3ex4UGo07LMPEIH68C/+c+91&#10;nL+YwuuZeIFcPQEAAP//AwBQSwECLQAUAAYACAAAACEA2+H2y+4AAACFAQAAEwAAAAAAAAAAAAAA&#10;AAAAAAAAW0NvbnRlbnRfVHlwZXNdLnhtbFBLAQItABQABgAIAAAAIQBa9CxbvwAAABUBAAALAAAA&#10;AAAAAAAAAAAAAB8BAABfcmVscy8ucmVsc1BLAQItABQABgAIAAAAIQB84ojqwgAAANwAAAAPAAAA&#10;AAAAAAAAAAAAAAcCAABkcnMvZG93bnJldi54bWxQSwUGAAAAAAMAAwC3AAAA9gIAAAAA&#10;" filled="f" stroked="f">
                                      <v:textbox>
                                        <w:txbxContent>
                                          <w:p w14:paraId="6B8B0EC1" w14:textId="77777777" w:rsidR="000A602B" w:rsidRPr="00240353" w:rsidRDefault="000A602B" w:rsidP="00EF1585">
                                            <w:pPr>
                                              <w:jc w:val="center"/>
                                              <w:rPr>
                                                <w:color w:val="000000" w:themeColor="text1"/>
                                                <w:sz w:val="18"/>
                                                <w:szCs w:val="18"/>
                                              </w:rPr>
                                            </w:pPr>
                                            <w:r w:rsidRPr="00240353">
                                              <w:rPr>
                                                <w:color w:val="000000" w:themeColor="text1"/>
                                                <w:sz w:val="18"/>
                                                <w:szCs w:val="18"/>
                                              </w:rPr>
                                              <w:t>3</w:t>
                                            </w:r>
                                          </w:p>
                                        </w:txbxContent>
                                      </v:textbox>
                                    </v:shape>
                                    <v:shape id="Flowchart: Process 183" o:spid="_x0000_s1190" type="#_x0000_t109" style="position:absolute;left:6141;top:39987;width:4587;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1xwgAAANwAAAAPAAAAZHJzL2Rvd25yZXYueG1sRE/fa8Iw&#10;EH4f+D+EE/Y20zlw0hmlCsKYCLMK4tvR3Jqy5lKaaOt/bwTBt/v4ft5s0dtaXKj1lWMF76MEBHHh&#10;dMWlgsN+/TYF4QOyxtoxKbiSh8V88DLDVLuOd3TJQyliCPsUFZgQmlRKXxiy6EeuIY7cn2sthgjb&#10;UuoWuxhuazlOkom0WHFsMNjQylDxn5+tgmL3afLfbLk9kj1l+3WO3WTzo9TrsM++QATqw1P8cH/r&#10;OH/6Afdn4gVyfgMAAP//AwBQSwECLQAUAAYACAAAACEA2+H2y+4AAACFAQAAEwAAAAAAAAAAAAAA&#10;AAAAAAAAW0NvbnRlbnRfVHlwZXNdLnhtbFBLAQItABQABgAIAAAAIQBa9CxbvwAAABUBAAALAAAA&#10;AAAAAAAAAAAAAB8BAABfcmVscy8ucmVsc1BLAQItABQABgAIAAAAIQATri1xwgAAANwAAAAPAAAA&#10;AAAAAAAAAAAAAAcCAABkcnMvZG93bnJldi54bWxQSwUGAAAAAAMAAwC3AAAA9gIAAAAA&#10;" filled="f" stroked="f">
                                      <v:textbox>
                                        <w:txbxContent>
                                          <w:p w14:paraId="3D83B350" w14:textId="77777777" w:rsidR="000A602B" w:rsidRPr="00240353" w:rsidRDefault="000A602B" w:rsidP="00EF1585">
                                            <w:pPr>
                                              <w:jc w:val="center"/>
                                              <w:rPr>
                                                <w:color w:val="000000" w:themeColor="text1"/>
                                                <w:sz w:val="18"/>
                                                <w:szCs w:val="18"/>
                                              </w:rPr>
                                            </w:pPr>
                                            <w:r w:rsidRPr="00240353">
                                              <w:rPr>
                                                <w:color w:val="000000" w:themeColor="text1"/>
                                                <w:sz w:val="18"/>
                                                <w:szCs w:val="18"/>
                                              </w:rPr>
                                              <w:t>4</w:t>
                                            </w:r>
                                            <w:r w:rsidRPr="00240353">
                                              <w:rPr>
                                                <w:noProof/>
                                                <w:sz w:val="18"/>
                                                <w:szCs w:val="18"/>
                                                <w:lang w:eastAsia="zh-CN"/>
                                              </w:rPr>
                                              <w:drawing>
                                                <wp:inline distT="0" distB="0" distL="0" distR="0" wp14:anchorId="0BD34BA6" wp14:editId="4409CCF0">
                                                  <wp:extent cx="266700" cy="2032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v:textbox>
                                    </v:shape>
                                    <v:shape id="Flowchart: Process 184" o:spid="_x0000_s1191" type="#_x0000_t109" style="position:absolute;left:30025;top:54727;width:4587;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7UFwgAAANwAAAAPAAAAZHJzL2Rvd25yZXYueG1sRE/fa8Iw&#10;EH4f+D+EE/Y208lw0hmlCsKYCLMK4tvR3Jqy5lKaaOt/bwTBt/v4ft5s0dtaXKj1lWMF76MEBHHh&#10;dMWlgsN+/TYF4QOyxtoxKbiSh8V88DLDVLuOd3TJQyliCPsUFZgQmlRKXxiy6EeuIY7cn2sthgjb&#10;UuoWuxhuazlOkom0WHFsMNjQylDxn5+tgmL3afLfbLk9kj1l+3WO3WTzo9TrsM++QATqw1P8cH/r&#10;OH/6Afdn4gVyfgMAAP//AwBQSwECLQAUAAYACAAAACEA2+H2y+4AAACFAQAAEwAAAAAAAAAAAAAA&#10;AAAAAAAAW0NvbnRlbnRfVHlwZXNdLnhtbFBLAQItABQABgAIAAAAIQBa9CxbvwAAABUBAAALAAAA&#10;AAAAAAAAAAAAAB8BAABfcmVscy8ucmVsc1BLAQItABQABgAIAAAAIQCcR7UFwgAAANwAAAAPAAAA&#10;AAAAAAAAAAAAAAcCAABkcnMvZG93bnJldi54bWxQSwUGAAAAAAMAAwC3AAAA9gIAAAAA&#10;" filled="f" stroked="f">
                                      <v:textbox>
                                        <w:txbxContent>
                                          <w:p w14:paraId="3545F296" w14:textId="77777777" w:rsidR="000A602B" w:rsidRPr="00240353" w:rsidRDefault="000A602B" w:rsidP="00EF1585">
                                            <w:pPr>
                                              <w:jc w:val="center"/>
                                              <w:rPr>
                                                <w:color w:val="000000" w:themeColor="text1"/>
                                                <w:sz w:val="18"/>
                                                <w:szCs w:val="18"/>
                                              </w:rPr>
                                            </w:pPr>
                                            <w:r w:rsidRPr="00240353">
                                              <w:rPr>
                                                <w:color w:val="000000" w:themeColor="text1"/>
                                                <w:sz w:val="18"/>
                                                <w:szCs w:val="18"/>
                                              </w:rPr>
                                              <w:t>5</w:t>
                                            </w:r>
                                            <w:r w:rsidRPr="00240353">
                                              <w:rPr>
                                                <w:noProof/>
                                                <w:sz w:val="18"/>
                                                <w:szCs w:val="18"/>
                                                <w:lang w:eastAsia="zh-CN"/>
                                              </w:rPr>
                                              <w:drawing>
                                                <wp:inline distT="0" distB="0" distL="0" distR="0" wp14:anchorId="4707DE6A" wp14:editId="13EC7070">
                                                  <wp:extent cx="266700" cy="20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v:textbox>
                                    </v:shape>
                                    <v:shape id="Flowchart: Process 185" o:spid="_x0000_s1192" type="#_x0000_t109" style="position:absolute;left:30298;top:68511;width:4587;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CewgAAANwAAAAPAAAAZHJzL2Rvd25yZXYueG1sRE/fa8Iw&#10;EH4f+D+EE/Y20wlz0hmlCsKYCLMK4tvR3Jqy5lKaaOt/bwTBt/v4ft5s0dtaXKj1lWMF76MEBHHh&#10;dMWlgsN+/TYF4QOyxtoxKbiSh8V88DLDVLuOd3TJQyliCPsUFZgQmlRKXxiy6EeuIY7cn2sthgjb&#10;UuoWuxhuazlOkom0WHFsMNjQylDxn5+tgmL3afLfbLk9kj1l+3WO3WTzo9TrsM++QATqw1P8cH/r&#10;OH/6Afdn4gVyfgMAAP//AwBQSwECLQAUAAYACAAAACEA2+H2y+4AAACFAQAAEwAAAAAAAAAAAAAA&#10;AAAAAAAAW0NvbnRlbnRfVHlwZXNdLnhtbFBLAQItABQABgAIAAAAIQBa9CxbvwAAABUBAAALAAAA&#10;AAAAAAAAAAAAAB8BAABfcmVscy8ucmVsc1BLAQItABQABgAIAAAAIQDzCxCewgAAANwAAAAPAAAA&#10;AAAAAAAAAAAAAAcCAABkcnMvZG93bnJldi54bWxQSwUGAAAAAAMAAwC3AAAA9gIAAAAA&#10;" filled="f" stroked="f">
                                      <v:textbox>
                                        <w:txbxContent>
                                          <w:p w14:paraId="38921BDC" w14:textId="77777777" w:rsidR="000A602B" w:rsidRPr="00240353" w:rsidRDefault="000A602B" w:rsidP="00EF1585">
                                            <w:pPr>
                                              <w:jc w:val="center"/>
                                              <w:rPr>
                                                <w:color w:val="000000" w:themeColor="text1"/>
                                                <w:sz w:val="18"/>
                                                <w:szCs w:val="18"/>
                                              </w:rPr>
                                            </w:pPr>
                                            <w:r w:rsidRPr="00240353">
                                              <w:rPr>
                                                <w:color w:val="000000" w:themeColor="text1"/>
                                                <w:sz w:val="18"/>
                                                <w:szCs w:val="18"/>
                                              </w:rPr>
                                              <w:t>6</w:t>
                                            </w:r>
                                            <w:r w:rsidRPr="00240353">
                                              <w:rPr>
                                                <w:noProof/>
                                                <w:sz w:val="18"/>
                                                <w:szCs w:val="18"/>
                                                <w:lang w:eastAsia="zh-CN"/>
                                              </w:rPr>
                                              <w:drawing>
                                                <wp:inline distT="0" distB="0" distL="0" distR="0" wp14:anchorId="70A229B0" wp14:editId="18263D33">
                                                  <wp:extent cx="266700" cy="203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v:textbox>
                                    </v:shape>
                                    <v:shape id="Flowchart: Process 186" o:spid="_x0000_s1193" type="#_x0000_t109" style="position:absolute;left:27902;top:40464;width:458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7pwgAAANwAAAAPAAAAZHJzL2Rvd25yZXYueG1sRE9Na8JA&#10;EL0X/A/LCL3VjT2kEl0lCkKxFGoUxNuQHbPB7GzIrib+e7dQ6G0e73MWq8E24k6drx0rmE4SEMSl&#10;0zVXCo6H7dsMhA/IGhvHpOBBHlbL0csCM+163tO9CJWIIewzVGBCaDMpfWnIop+4ljhyF9dZDBF2&#10;ldQd9jHcNvI9SVJpsebYYLCljaHyWtysgnL/YYqffP19InvOD9sC+/Rrp9TreMjnIAIN4V/85/7U&#10;cf4shd9n4gVy+QQAAP//AwBQSwECLQAUAAYACAAAACEA2+H2y+4AAACFAQAAEwAAAAAAAAAAAAAA&#10;AAAAAAAAW0NvbnRlbnRfVHlwZXNdLnhtbFBLAQItABQABgAIAAAAIQBa9CxbvwAAABUBAAALAAAA&#10;AAAAAAAAAAAAAB8BAABfcmVscy8ucmVsc1BLAQItABQABgAIAAAAIQAD2Y7pwgAAANwAAAAPAAAA&#10;AAAAAAAAAAAAAAcCAABkcnMvZG93bnJldi54bWxQSwUGAAAAAAMAAwC3AAAA9gIAAAAA&#10;" filled="f" stroked="f">
                                      <v:textbox>
                                        <w:txbxContent>
                                          <w:p w14:paraId="326A6DD2" w14:textId="77777777" w:rsidR="000A602B" w:rsidRPr="00240353" w:rsidRDefault="000A602B" w:rsidP="00EF1585">
                                            <w:pPr>
                                              <w:jc w:val="center"/>
                                              <w:rPr>
                                                <w:color w:val="000000" w:themeColor="text1"/>
                                                <w:sz w:val="18"/>
                                                <w:szCs w:val="18"/>
                                              </w:rPr>
                                            </w:pPr>
                                            <w:r w:rsidRPr="00240353">
                                              <w:rPr>
                                                <w:color w:val="000000" w:themeColor="text1"/>
                                                <w:sz w:val="18"/>
                                                <w:szCs w:val="18"/>
                                              </w:rPr>
                                              <w:t>No</w:t>
                                            </w:r>
                                          </w:p>
                                        </w:txbxContent>
                                      </v:textbox>
                                    </v:shape>
                                  </v:group>
                                </v:group>
                              </v:group>
                            </v:group>
                          </v:group>
                        </v:group>
                      </v:group>
                    </v:group>
                  </v:group>
                  <v:shape id="Straight Arrow Connector 135" o:spid="_x0000_s1194" type="#_x0000_t32" style="position:absolute;left:51316;top:15325;width:29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8cvwAAANwAAAAPAAAAZHJzL2Rvd25yZXYueG1sRE/bagIx&#10;EH0v+A9hhL4UzdqqyGoUEQrbRy8fMGzGzeJmsiTZS/++KQi+zeFcZ3cYbSN68qF2rGAxz0AQl07X&#10;XCm4Xb9nGxAhImtsHJOCXwpw2E/edphrN/CZ+kusRArhkKMCE2ObSxlKQxbD3LXEibs7bzEm6Cup&#10;PQ4p3DbyM8vW0mLNqcFgSydD5ePSWQWuZ/Oz/LDxIbvyesSuOA2+UOp9Oh63ICKN8SV+ugud5n+t&#10;4P+ZdIHc/wEAAP//AwBQSwECLQAUAAYACAAAACEA2+H2y+4AAACFAQAAEwAAAAAAAAAAAAAAAAAA&#10;AAAAW0NvbnRlbnRfVHlwZXNdLnhtbFBLAQItABQABgAIAAAAIQBa9CxbvwAAABUBAAALAAAAAAAA&#10;AAAAAAAAAB8BAABfcmVscy8ucmVsc1BLAQItABQABgAIAAAAIQAqlX8cvwAAANwAAAAPAAAAAAAA&#10;AAAAAAAAAAcCAABkcnMvZG93bnJldi54bWxQSwUGAAAAAAMAAwC3AAAA8wIAAAAA&#10;" strokecolor="black [3040]">
                    <v:stroke endarrow="block"/>
                  </v:shape>
                </v:group>
                <w10:wrap type="topAndBottom" anchorx="margin"/>
              </v:group>
            </w:pict>
          </mc:Fallback>
        </mc:AlternateContent>
      </w:r>
      <w:r w:rsidR="00C804EC" w:rsidRPr="00724120">
        <w:rPr>
          <w:b/>
        </w:rPr>
        <w:t>Figure A11.2.1: Flow chart for decision on combustible dusts</w:t>
      </w:r>
    </w:p>
    <w:p w14:paraId="3B3EE51A" w14:textId="77777777" w:rsidR="00EF1585" w:rsidRDefault="00EF1585" w:rsidP="00EF1585"/>
    <w:p w14:paraId="76E7DB60" w14:textId="77777777" w:rsidR="00C804EC" w:rsidRPr="00724120" w:rsidRDefault="00C804EC" w:rsidP="00C804EC">
      <w:pPr>
        <w:pStyle w:val="H4G"/>
        <w:rPr>
          <w:rStyle w:val="Emphasis"/>
          <w:i/>
          <w:color w:val="000000" w:themeColor="text1"/>
        </w:rPr>
      </w:pPr>
      <w:r w:rsidRPr="00724120">
        <w:tab/>
      </w:r>
      <w:r w:rsidRPr="00724120">
        <w:tab/>
      </w:r>
      <w:r w:rsidRPr="00724120">
        <w:rPr>
          <w:i w:val="0"/>
        </w:rPr>
        <w:t>A11.2.3.2</w:t>
      </w:r>
      <w:r w:rsidRPr="00724120">
        <w:t xml:space="preserve"> </w:t>
      </w:r>
      <w:r w:rsidRPr="00724120">
        <w:tab/>
        <w:t xml:space="preserve">Explanations to figure </w:t>
      </w:r>
      <w:r w:rsidRPr="00724120">
        <w:rPr>
          <w:color w:val="000000" w:themeColor="text1"/>
        </w:rPr>
        <w:t>A11.2.1</w:t>
      </w:r>
    </w:p>
    <w:p w14:paraId="37D7F646" w14:textId="77777777" w:rsidR="00C804EC" w:rsidRPr="00724120" w:rsidRDefault="00C804EC" w:rsidP="00C804EC">
      <w:pPr>
        <w:pStyle w:val="SingleTxtG"/>
      </w:pPr>
      <w:r w:rsidRPr="00724120">
        <w:t>A11.2.3.2.1</w:t>
      </w:r>
      <w:r w:rsidRPr="00724120">
        <w:tab/>
        <w:t>Care has to be taken when using available data, because the behaviour of combustible dusts is very sensitive to conditions such as particle size, moisture content etc. If the conditions under which available data were generated are not known, or are not applicable to the substance, mixture, or solid material under investigation, the data might not be relevant and a conservative approach is recommended when going through the flow chart.</w:t>
      </w:r>
    </w:p>
    <w:p w14:paraId="730FB3C4" w14:textId="77777777" w:rsidR="00C804EC" w:rsidRPr="00724120" w:rsidRDefault="00C804EC" w:rsidP="00C804EC">
      <w:pPr>
        <w:keepNext/>
        <w:spacing w:before="240" w:line="240" w:lineRule="auto"/>
        <w:ind w:left="2268" w:right="1134" w:hanging="1130"/>
        <w:jc w:val="both"/>
        <w:rPr>
          <w:i/>
        </w:rPr>
      </w:pPr>
      <w:r w:rsidRPr="00724120">
        <w:rPr>
          <w:rStyle w:val="Emphasis"/>
        </w:rPr>
        <w:t>Box 1:</w:t>
      </w:r>
      <w:r w:rsidRPr="00724120">
        <w:rPr>
          <w:rStyle w:val="Emphasis"/>
          <w:i w:val="0"/>
        </w:rPr>
        <w:t xml:space="preserve"> </w:t>
      </w:r>
      <w:r w:rsidRPr="00724120">
        <w:rPr>
          <w:rStyle w:val="Emphasis"/>
          <w:i w:val="0"/>
        </w:rPr>
        <w:tab/>
      </w:r>
      <w:r w:rsidRPr="00724120">
        <w:rPr>
          <w:i/>
          <w:color w:val="000000"/>
        </w:rPr>
        <w:t>Is there available data, evidence or experience confirming that the solid is a combustible dust?</w:t>
      </w:r>
    </w:p>
    <w:p w14:paraId="3C706C53" w14:textId="77777777" w:rsidR="00C804EC" w:rsidRPr="00724120" w:rsidRDefault="00C804EC" w:rsidP="00C804EC">
      <w:pPr>
        <w:pStyle w:val="NormalIndent"/>
        <w:spacing w:before="240"/>
        <w:ind w:left="1138" w:right="1138"/>
        <w:jc w:val="both"/>
      </w:pPr>
      <w:r w:rsidRPr="00724120">
        <w:t>A11.2.3.2.2</w:t>
      </w:r>
      <w:r w:rsidRPr="00724120">
        <w:tab/>
        <w:t>Clear evidence for a combustible dust may be obtained from publicly available incident reports relevant to the substance, mixture, or solid material in question.  Similarly, if experience has shown that the substance, mixture, or solid material is combustible in powder form, a dust explosion risk can be assumed. If a substance, mixture, or solid material is not classified as flammable, it may still have the potential to form an explosible dust-air mixture. Specifically any organic or metallic material handled in powder form or from which a powder may be formed in processing, should be assumed to be a combustible dust unless explicit evidence to the contrary is available.</w:t>
      </w:r>
    </w:p>
    <w:p w14:paraId="3FF88B63" w14:textId="77777777" w:rsidR="00C804EC" w:rsidRPr="00724120" w:rsidRDefault="00C804EC" w:rsidP="00C804EC">
      <w:pPr>
        <w:pStyle w:val="NormalIndent"/>
        <w:spacing w:before="240"/>
        <w:ind w:left="1134" w:right="1134"/>
        <w:jc w:val="both"/>
      </w:pPr>
      <w:r w:rsidRPr="00724120">
        <w:t>A11.2.3.2.3</w:t>
      </w:r>
      <w:r w:rsidRPr="00724120">
        <w:tab/>
        <w:t xml:space="preserve">The following are examples of available data indicating a combustible dust: </w:t>
      </w:r>
    </w:p>
    <w:p w14:paraId="3D0829A2" w14:textId="77777777" w:rsidR="00C804EC" w:rsidRPr="00724120" w:rsidRDefault="00C804EC" w:rsidP="00C804EC">
      <w:pPr>
        <w:pStyle w:val="List"/>
        <w:spacing w:before="120"/>
        <w:ind w:left="2835" w:right="1138" w:hanging="567"/>
        <w:jc w:val="both"/>
      </w:pPr>
      <w:r w:rsidRPr="00724120">
        <w:t>(a)</w:t>
      </w:r>
      <w:r w:rsidRPr="00724120">
        <w:tab/>
        <w:t>Classification of the substance or one of the components of the mixture as pyrophoric or flammable solid.</w:t>
      </w:r>
    </w:p>
    <w:p w14:paraId="7D320F6E" w14:textId="77777777" w:rsidR="00C804EC" w:rsidRPr="00724120" w:rsidRDefault="00C804EC" w:rsidP="00C804EC">
      <w:pPr>
        <w:pStyle w:val="List"/>
        <w:spacing w:before="120"/>
        <w:ind w:left="2835" w:right="1138" w:hanging="567"/>
        <w:jc w:val="both"/>
      </w:pPr>
      <w:r w:rsidRPr="00724120">
        <w:t>(b)</w:t>
      </w:r>
      <w:r w:rsidRPr="00724120">
        <w:tab/>
        <w:t xml:space="preserve">Availability of relevant information such as MIE, </w:t>
      </w:r>
      <w:proofErr w:type="spellStart"/>
      <w:r w:rsidRPr="00724120">
        <w:t>K</w:t>
      </w:r>
      <w:r w:rsidRPr="00724120">
        <w:rPr>
          <w:vertAlign w:val="subscript"/>
        </w:rPr>
        <w:t>st</w:t>
      </w:r>
      <w:proofErr w:type="spellEnd"/>
      <w:r w:rsidRPr="00724120">
        <w:t xml:space="preserve"> values, flammability limits, ignition temperatures.</w:t>
      </w:r>
    </w:p>
    <w:p w14:paraId="0486D82A" w14:textId="77777777" w:rsidR="00C804EC" w:rsidRPr="00724120" w:rsidRDefault="00C804EC" w:rsidP="00C804EC">
      <w:pPr>
        <w:pStyle w:val="List"/>
        <w:spacing w:before="120"/>
        <w:ind w:left="2835" w:right="1138" w:hanging="567"/>
        <w:jc w:val="both"/>
      </w:pPr>
      <w:r w:rsidRPr="00DF7E66">
        <w:t>(c)</w:t>
      </w:r>
      <w:r w:rsidRPr="00DF7E66">
        <w:tab/>
        <w:t xml:space="preserve">Results from screening tests (such as Burning index </w:t>
      </w:r>
      <w:r w:rsidR="00752FC5" w:rsidRPr="00DF7E66">
        <w:t>in accordance with</w:t>
      </w:r>
      <w:r w:rsidRPr="00DF7E66">
        <w:t xml:space="preserve"> VDI 2263, Hartmann tube </w:t>
      </w:r>
      <w:r w:rsidR="00752FC5" w:rsidRPr="00DF7E66">
        <w:t>in accordance with</w:t>
      </w:r>
      <w:r w:rsidRPr="00DF7E66">
        <w:t xml:space="preserve"> ISO IEC 80079-20-2).</w:t>
      </w:r>
    </w:p>
    <w:p w14:paraId="441F77A2" w14:textId="77777777" w:rsidR="00C804EC" w:rsidRPr="00724120" w:rsidRDefault="00C804EC" w:rsidP="00C804EC">
      <w:pPr>
        <w:spacing w:before="240" w:line="240" w:lineRule="auto"/>
        <w:ind w:left="1134" w:right="1134"/>
        <w:jc w:val="both"/>
      </w:pPr>
      <w:r w:rsidRPr="00724120">
        <w:t>A11.2.3.2.4</w:t>
      </w:r>
      <w:r w:rsidRPr="00724120">
        <w:tab/>
        <w:t>In the absence of data, it is common practice to assume the presence of a combustible dust and to apply appropriate risk management measures (see A11.2.6).</w:t>
      </w:r>
    </w:p>
    <w:p w14:paraId="063D5A6C" w14:textId="77777777" w:rsidR="00C804EC" w:rsidRPr="00724120" w:rsidRDefault="00C804EC" w:rsidP="00C804EC">
      <w:pPr>
        <w:keepNext/>
        <w:spacing w:before="240" w:line="240" w:lineRule="auto"/>
        <w:ind w:left="2268" w:right="1134" w:hanging="1134"/>
        <w:jc w:val="both"/>
        <w:rPr>
          <w:rStyle w:val="Emphasis"/>
        </w:rPr>
      </w:pPr>
      <w:r w:rsidRPr="00724120">
        <w:rPr>
          <w:rStyle w:val="Emphasis"/>
        </w:rPr>
        <w:t>Box 2:</w:t>
      </w:r>
      <w:r w:rsidRPr="00724120">
        <w:rPr>
          <w:rStyle w:val="Emphasis"/>
        </w:rPr>
        <w:tab/>
        <w:t>Is the solid completely oxidized?</w:t>
      </w:r>
    </w:p>
    <w:p w14:paraId="7AC2892B" w14:textId="77777777" w:rsidR="00C804EC" w:rsidRPr="00724120" w:rsidRDefault="00C804EC" w:rsidP="00C804EC">
      <w:pPr>
        <w:pStyle w:val="NormalIndent"/>
        <w:spacing w:before="240"/>
        <w:ind w:left="1134" w:right="1134"/>
        <w:jc w:val="both"/>
      </w:pPr>
      <w:r w:rsidRPr="00724120">
        <w:t>A11.2.3.2.5</w:t>
      </w:r>
      <w:r w:rsidRPr="00724120">
        <w:tab/>
        <w:t>When a solid substance or mixture is completely oxidized, e.g. silicon dioxide, further combustion will not occur.  Consequently, the solid substance or mixture will not ignite, even if it is exposed to a source of ignition.  However, if a solid substance or mixture is not entirely oxidized, combustion of the solid substance or mixture is possible if it is exposed to a source of ignition.</w:t>
      </w:r>
    </w:p>
    <w:p w14:paraId="14152FB5" w14:textId="77777777" w:rsidR="00C804EC" w:rsidRPr="00724120" w:rsidRDefault="00C804EC" w:rsidP="00C804EC">
      <w:pPr>
        <w:keepNext/>
        <w:spacing w:before="240" w:line="240" w:lineRule="auto"/>
        <w:ind w:left="2268" w:right="1134" w:hanging="1134"/>
        <w:jc w:val="both"/>
        <w:rPr>
          <w:rStyle w:val="Emphasis"/>
        </w:rPr>
      </w:pPr>
      <w:r w:rsidRPr="00724120">
        <w:rPr>
          <w:rStyle w:val="Emphasis"/>
        </w:rPr>
        <w:t xml:space="preserve">Box 3: </w:t>
      </w:r>
      <w:r w:rsidRPr="00724120">
        <w:rPr>
          <w:rStyle w:val="Emphasis"/>
        </w:rPr>
        <w:tab/>
      </w:r>
      <w:r w:rsidRPr="00724120">
        <w:rPr>
          <w:rStyle w:val="Emphasis"/>
        </w:rPr>
        <w:tab/>
        <w:t>Does the solid include particles of a nominal size ≤ 500 µm?</w:t>
      </w:r>
    </w:p>
    <w:p w14:paraId="0BD3FA9D" w14:textId="77777777" w:rsidR="00C804EC" w:rsidRPr="00724120" w:rsidRDefault="00C804EC" w:rsidP="00C804EC">
      <w:pPr>
        <w:pStyle w:val="NormalIndent"/>
        <w:spacing w:before="200"/>
        <w:ind w:left="1138" w:right="1138"/>
        <w:jc w:val="both"/>
      </w:pPr>
      <w:r w:rsidRPr="00724120">
        <w:t>A11.2.3.2.6</w:t>
      </w:r>
      <w:r w:rsidRPr="00724120">
        <w:tab/>
        <w:t>When evaluating materials in relation to box 3, users should consider whether the material includes fine particles which might be released during normal or foreseeable conditions of use.</w:t>
      </w:r>
    </w:p>
    <w:p w14:paraId="5E4213ED" w14:textId="77777777" w:rsidR="00C804EC" w:rsidRPr="00724120" w:rsidRDefault="00C804EC" w:rsidP="00C804EC">
      <w:pPr>
        <w:pStyle w:val="NormalIndent"/>
        <w:spacing w:before="200"/>
        <w:ind w:left="1138" w:right="1138"/>
        <w:jc w:val="both"/>
      </w:pPr>
      <w:r w:rsidRPr="00724120">
        <w:t>A11.2.3.2.7</w:t>
      </w:r>
      <w:r w:rsidRPr="00724120">
        <w:tab/>
        <w:t>When assessing the particle size with regard to the risk of dust explosions, only the fine particles with a size ≤ 500 µ</w:t>
      </w:r>
      <w:proofErr w:type="spellStart"/>
      <w:r w:rsidRPr="00724120">
        <w:t>m are</w:t>
      </w:r>
      <w:proofErr w:type="spellEnd"/>
      <w:r w:rsidRPr="00724120">
        <w:t xml:space="preserve"> relevant</w:t>
      </w:r>
      <w:r w:rsidRPr="00724120">
        <w:rPr>
          <w:rStyle w:val="FootnoteReference"/>
        </w:rPr>
        <w:footnoteReference w:customMarkFollows="1" w:id="6"/>
        <w:t>3</w:t>
      </w:r>
      <w:r w:rsidRPr="00724120">
        <w:t>, even if the median particle size of the whole sample is larger than 500 µm.  Hence, only the dust fraction itself, and not the mixture of coarse and fine particles, has to be considered to evaluate the risk of forming explosible dust atmospheres.  However, a lower concentration limit for the dust particles in a solid (e.g., by weight percent) that will not lead to such a risk cannot be defined and therefore also small fractions of fine particles are relevant. For further explanation see A11.2.4.1.</w:t>
      </w:r>
    </w:p>
    <w:p w14:paraId="28036276" w14:textId="77777777" w:rsidR="00C804EC" w:rsidRPr="00724120" w:rsidRDefault="00C804EC" w:rsidP="00C804EC">
      <w:pPr>
        <w:keepNext/>
        <w:spacing w:before="240" w:line="240" w:lineRule="auto"/>
        <w:ind w:left="2268" w:right="1134" w:hanging="1134"/>
        <w:jc w:val="both"/>
        <w:rPr>
          <w:rStyle w:val="Emphasis"/>
        </w:rPr>
      </w:pPr>
      <w:r w:rsidRPr="00724120">
        <w:rPr>
          <w:rStyle w:val="Emphasis"/>
        </w:rPr>
        <w:t>Box 4</w:t>
      </w:r>
      <w:r w:rsidRPr="00724120">
        <w:rPr>
          <w:rStyle w:val="Emphasis"/>
        </w:rPr>
        <w:tab/>
        <w:t xml:space="preserve">Is there a potential to form particles of a nominal size ≤ 500 µm in supply and transfer operations? </w:t>
      </w:r>
    </w:p>
    <w:p w14:paraId="24E509E8" w14:textId="77777777" w:rsidR="00C804EC" w:rsidRPr="00724120" w:rsidRDefault="00C804EC" w:rsidP="00C804EC">
      <w:pPr>
        <w:pStyle w:val="NormalIndent"/>
        <w:spacing w:before="200"/>
        <w:ind w:left="1134" w:right="1134"/>
        <w:jc w:val="both"/>
        <w:rPr>
          <w:color w:val="000000"/>
        </w:rPr>
      </w:pPr>
      <w:r w:rsidRPr="00724120">
        <w:t>A11.2.3.2.8</w:t>
      </w:r>
      <w:r w:rsidRPr="00724120">
        <w:tab/>
      </w:r>
      <w:r w:rsidRPr="00724120">
        <w:rPr>
          <w:color w:val="000000"/>
        </w:rPr>
        <w:t xml:space="preserve">At this stage in the flow chart the solid, as presented, does not include particles smaller than 500 µm. In that form it is not a combustible dust. However, it is not completely oxidized and fine particles could form during supply and transfer operations. Therefore, such conditions should be critically reviewed in detail, especially with respect to foreseeable effects which may lead to the formation of fine particles, e.g., mechanical stress such as abrasion during transport or transfer operations, or desiccation of moisturized material. If such effects cannot be excluded, expert opinion should be sought. </w:t>
      </w:r>
      <w:r w:rsidRPr="00724120">
        <w:t>See section A11.2.6.2.1 for considerations related to the generation of fine particles during operations and processing</w:t>
      </w:r>
      <w:r w:rsidRPr="00724120">
        <w:rPr>
          <w:color w:val="000000"/>
        </w:rPr>
        <w:t xml:space="preserve">. </w:t>
      </w:r>
    </w:p>
    <w:p w14:paraId="01B9D63D" w14:textId="77777777" w:rsidR="00C804EC" w:rsidRPr="00724120" w:rsidRDefault="00C804EC" w:rsidP="00C804EC">
      <w:pPr>
        <w:keepNext/>
        <w:spacing w:before="240" w:line="240" w:lineRule="auto"/>
        <w:ind w:left="2268" w:right="1134" w:hanging="1134"/>
        <w:jc w:val="both"/>
        <w:rPr>
          <w:rStyle w:val="Emphasis"/>
        </w:rPr>
      </w:pPr>
      <w:r w:rsidRPr="00724120">
        <w:rPr>
          <w:rStyle w:val="Emphasis"/>
        </w:rPr>
        <w:t xml:space="preserve">Box 5 </w:t>
      </w:r>
      <w:r w:rsidRPr="00724120">
        <w:rPr>
          <w:rStyle w:val="Emphasis"/>
        </w:rPr>
        <w:tab/>
        <w:t xml:space="preserve">Choose to test the solid for dust </w:t>
      </w:r>
      <w:proofErr w:type="spellStart"/>
      <w:r w:rsidRPr="00724120">
        <w:rPr>
          <w:rStyle w:val="Emphasis"/>
        </w:rPr>
        <w:t>explosibility</w:t>
      </w:r>
      <w:proofErr w:type="spellEnd"/>
      <w:r w:rsidRPr="00724120">
        <w:rPr>
          <w:rStyle w:val="Emphasis"/>
        </w:rPr>
        <w:t>?</w:t>
      </w:r>
    </w:p>
    <w:p w14:paraId="515C842D" w14:textId="77777777" w:rsidR="00C804EC" w:rsidRPr="00724120" w:rsidRDefault="00C804EC" w:rsidP="00C804EC">
      <w:pPr>
        <w:pStyle w:val="NormalIndent"/>
        <w:spacing w:before="200"/>
        <w:ind w:left="1134" w:right="1134"/>
        <w:jc w:val="both"/>
        <w:rPr>
          <w:rStyle w:val="Emphasis"/>
          <w:b/>
        </w:rPr>
      </w:pPr>
      <w:r w:rsidRPr="00724120">
        <w:t>A11.2.3.2.9</w:t>
      </w:r>
      <w:r w:rsidRPr="00724120">
        <w:tab/>
        <w:t xml:space="preserve">If testing for dust </w:t>
      </w:r>
      <w:proofErr w:type="spellStart"/>
      <w:r w:rsidRPr="00724120">
        <w:t>explosibility</w:t>
      </w:r>
      <w:proofErr w:type="spellEnd"/>
      <w:r w:rsidRPr="00724120">
        <w:t xml:space="preserve"> is carried out, it should be done in accordance with recognized and validated testing standards, such as those listed in A11.2.8.1.  </w:t>
      </w:r>
      <w:r w:rsidRPr="00724120">
        <w:rPr>
          <w:color w:val="000000"/>
        </w:rPr>
        <w:t xml:space="preserve">Where a solid is tested, and the solid as presented does not consist of particles ≤ 500 µm, it has to be ground for the purposes of testing for dust </w:t>
      </w:r>
      <w:proofErr w:type="spellStart"/>
      <w:r w:rsidRPr="00724120">
        <w:rPr>
          <w:color w:val="000000"/>
        </w:rPr>
        <w:t>explosibility</w:t>
      </w:r>
      <w:proofErr w:type="spellEnd"/>
      <w:r w:rsidRPr="00724120">
        <w:rPr>
          <w:color w:val="000000"/>
        </w:rPr>
        <w:t>.</w:t>
      </w:r>
    </w:p>
    <w:p w14:paraId="65479E05" w14:textId="77777777" w:rsidR="00C804EC" w:rsidRPr="00724120" w:rsidRDefault="00C804EC" w:rsidP="00C804EC">
      <w:pPr>
        <w:keepNext/>
        <w:spacing w:before="240" w:line="240" w:lineRule="auto"/>
        <w:ind w:left="2268" w:right="1134" w:hanging="1134"/>
        <w:jc w:val="both"/>
        <w:rPr>
          <w:rStyle w:val="Emphasis"/>
        </w:rPr>
      </w:pPr>
      <w:r w:rsidRPr="00724120">
        <w:rPr>
          <w:rStyle w:val="Emphasis"/>
        </w:rPr>
        <w:t xml:space="preserve">Box 6 </w:t>
      </w:r>
      <w:r w:rsidRPr="00724120">
        <w:rPr>
          <w:rStyle w:val="Emphasis"/>
        </w:rPr>
        <w:tab/>
        <w:t>Do test results show that the solid is a combustible dust?</w:t>
      </w:r>
    </w:p>
    <w:p w14:paraId="07861756" w14:textId="77777777" w:rsidR="00C804EC" w:rsidRPr="00724120" w:rsidRDefault="00C804EC" w:rsidP="00C804EC">
      <w:pPr>
        <w:pStyle w:val="NormalIndent"/>
        <w:spacing w:before="200"/>
        <w:ind w:left="1134" w:right="1134"/>
        <w:jc w:val="both"/>
        <w:rPr>
          <w:rStyle w:val="Emphasis"/>
          <w:b/>
          <w:i w:val="0"/>
        </w:rPr>
      </w:pPr>
      <w:r w:rsidRPr="00724120">
        <w:t>A11.2.3.2.10</w:t>
      </w:r>
      <w:r w:rsidRPr="00724120">
        <w:tab/>
        <w:t>Properties such as particle size, chemistry, moisture content, shape, and surface modification (e.g., oxidation, coating, activation, passivation) can influence the explosion behaviour. Standard tests determine whether a dust is actually able to form explosible mixtures with air.</w:t>
      </w:r>
      <w:r w:rsidRPr="00724120">
        <w:rPr>
          <w:rStyle w:val="Emphasis"/>
          <w:i w:val="0"/>
        </w:rPr>
        <w:t xml:space="preserve"> </w:t>
      </w:r>
    </w:p>
    <w:p w14:paraId="3E39F8D6" w14:textId="77777777" w:rsidR="00C804EC" w:rsidRPr="00724120" w:rsidRDefault="00C804EC" w:rsidP="00C804EC">
      <w:pPr>
        <w:pStyle w:val="H23G"/>
      </w:pPr>
      <w:r w:rsidRPr="00724120">
        <w:tab/>
      </w:r>
      <w:r w:rsidRPr="00724120">
        <w:tab/>
        <w:t>A11.2.4</w:t>
      </w:r>
      <w:r w:rsidRPr="00724120">
        <w:tab/>
      </w:r>
      <w:r w:rsidRPr="00724120">
        <w:rPr>
          <w:i/>
        </w:rPr>
        <w:t>Factors contributing to a dust explosion</w:t>
      </w:r>
      <w:r w:rsidRPr="00724120">
        <w:t xml:space="preserve"> </w:t>
      </w:r>
    </w:p>
    <w:p w14:paraId="510C053B" w14:textId="77777777" w:rsidR="00C804EC" w:rsidRPr="00724120" w:rsidRDefault="00C804EC" w:rsidP="00C804EC">
      <w:pPr>
        <w:pStyle w:val="SingleTxtG"/>
        <w:ind w:firstLine="1134"/>
        <w:rPr>
          <w:b/>
        </w:rPr>
      </w:pPr>
      <w:r w:rsidRPr="00724120">
        <w:t>A dust explosion may occur when there is a combustible dust, air or another oxidizing atmosphere, an ignition source, and the concentration of the combustible dust dispersed in air or another oxidizing atmosphere is above the minimum explosible concentration.  The relationship between these factors is complex.  The following sections give further information on the specific factors that contribute to a dust explosion hazard.  In some cases, expert advice may be needed.</w:t>
      </w:r>
    </w:p>
    <w:p w14:paraId="553179F4" w14:textId="77777777" w:rsidR="00C804EC" w:rsidRPr="00724120" w:rsidRDefault="00C804EC" w:rsidP="00C804EC">
      <w:pPr>
        <w:pStyle w:val="H4G"/>
      </w:pPr>
      <w:r w:rsidRPr="00724120">
        <w:tab/>
      </w:r>
      <w:r w:rsidRPr="00724120">
        <w:tab/>
      </w:r>
      <w:r w:rsidRPr="00724120">
        <w:rPr>
          <w:i w:val="0"/>
        </w:rPr>
        <w:t>A11.2.4.1</w:t>
      </w:r>
      <w:r w:rsidRPr="00724120">
        <w:tab/>
        <w:t>Particle characteristics (size and shape)</w:t>
      </w:r>
    </w:p>
    <w:p w14:paraId="66207774" w14:textId="77777777" w:rsidR="00C804EC" w:rsidRPr="00724120" w:rsidRDefault="00C804EC" w:rsidP="00C804EC">
      <w:pPr>
        <w:pStyle w:val="SingleTxtG"/>
      </w:pPr>
      <w:r w:rsidRPr="00724120">
        <w:t>A11.2.4.1.1</w:t>
      </w:r>
      <w:r w:rsidRPr="00724120">
        <w:tab/>
        <w:t xml:space="preserve">The 500 </w:t>
      </w:r>
      <w:proofErr w:type="spellStart"/>
      <w:r w:rsidRPr="00724120">
        <w:t>μm</w:t>
      </w:r>
      <w:proofErr w:type="spellEnd"/>
      <w:r w:rsidRPr="00724120">
        <w:t xml:space="preserve"> size criterion is based on the fact that particles of greater size generally have a surface-to-volume ratio that is too small to pose a deflagration hazard.  However, this criterion should be used with care.  Flat platelet-shaped particles, flakes, or fibres with lengths that are large compared to their diameter usually do not pass through a 500 </w:t>
      </w:r>
      <w:proofErr w:type="spellStart"/>
      <w:r w:rsidRPr="00724120">
        <w:t>μm</w:t>
      </w:r>
      <w:proofErr w:type="spellEnd"/>
      <w:r w:rsidRPr="00724120">
        <w:t xml:space="preserve"> sieve, yet could still pose a deflagration hazard.  In addition, many particles accumulate electrostatic charge in handling, causing them to attract each other, forming agglomerates. Often agglomerates behave as if they were larger particles, yet when they are dispersed they can present a significant hazard.  In such cases, a conservative approach is recommended and the material should be treated as a combustible dust. </w:t>
      </w:r>
    </w:p>
    <w:p w14:paraId="069399FA" w14:textId="77777777" w:rsidR="00C804EC" w:rsidRPr="00724120" w:rsidRDefault="00C804EC" w:rsidP="00C804EC">
      <w:pPr>
        <w:pStyle w:val="SingleTxtG"/>
      </w:pPr>
      <w:r w:rsidRPr="00724120">
        <w:t>A11.2.4.1.2</w:t>
      </w:r>
      <w:r w:rsidRPr="00724120">
        <w:tab/>
        <w:t xml:space="preserve">The particle size influences the explosion severity as well as the ignition sensitivity.  A decrease in particle size tends to lower the MIE and the MIT of a dust cloud while the maximum explosion pressure and </w:t>
      </w:r>
      <w:proofErr w:type="spellStart"/>
      <w:r w:rsidRPr="00724120">
        <w:t>K</w:t>
      </w:r>
      <w:r w:rsidRPr="00724120">
        <w:rPr>
          <w:vertAlign w:val="subscript"/>
        </w:rPr>
        <w:t>St</w:t>
      </w:r>
      <w:proofErr w:type="spellEnd"/>
      <w:r w:rsidRPr="00724120">
        <w:t xml:space="preserve"> value will rise.</w:t>
      </w:r>
    </w:p>
    <w:p w14:paraId="6786B075" w14:textId="77777777" w:rsidR="00C804EC" w:rsidRPr="00724120" w:rsidRDefault="00C804EC" w:rsidP="00C804EC">
      <w:pPr>
        <w:pStyle w:val="SingleTxtG"/>
      </w:pPr>
      <w:r w:rsidRPr="00724120">
        <w:t>A11.2.4.1.3</w:t>
      </w:r>
      <w:r w:rsidRPr="00724120">
        <w:tab/>
        <w:t>A concentration limit for the fraction of small dust particles in a combustible solid substance or mixture (e.g., by weight percent) that will not lead to a combustible dust hazard cannot be defined because:</w:t>
      </w:r>
    </w:p>
    <w:p w14:paraId="352C71E4" w14:textId="77777777" w:rsidR="00C804EC" w:rsidRPr="00724120" w:rsidRDefault="00C804EC" w:rsidP="00C804EC">
      <w:pPr>
        <w:pStyle w:val="SingleTxtG"/>
        <w:ind w:left="2835" w:hanging="567"/>
      </w:pPr>
      <w:r w:rsidRPr="00724120">
        <w:t>(a)</w:t>
      </w:r>
      <w:r w:rsidRPr="00724120">
        <w:tab/>
        <w:t>Small amounts of dust are sufficient to form an explosible dust-air mixture.  Assuming the lower explosion limit of a combustible dust is 30 g/m³, an amount of 0.3</w:t>
      </w:r>
      <w:r w:rsidRPr="00724120" w:rsidDel="0066155E">
        <w:t xml:space="preserve"> </w:t>
      </w:r>
      <w:r w:rsidRPr="00724120">
        <w:t>g dispersed in 10 </w:t>
      </w:r>
      <w:r w:rsidRPr="00724120">
        <w:rPr>
          <w:i/>
        </w:rPr>
        <w:t>l</w:t>
      </w:r>
      <w:r w:rsidRPr="00724120">
        <w:t xml:space="preserve"> of air would be sufficient to form a hazardous explosible dust atmosphere.  Therefore, a (combustible) dust cloud with a volume of 10 </w:t>
      </w:r>
      <w:r w:rsidRPr="00724120">
        <w:rPr>
          <w:i/>
        </w:rPr>
        <w:t>l</w:t>
      </w:r>
      <w:r w:rsidRPr="00724120">
        <w:t xml:space="preserve"> has to be considered as hazardous even when unconfined. </w:t>
      </w:r>
    </w:p>
    <w:p w14:paraId="0519F533" w14:textId="77777777" w:rsidR="00C804EC" w:rsidRPr="00724120" w:rsidRDefault="00C804EC" w:rsidP="00C804EC">
      <w:pPr>
        <w:pStyle w:val="SingleTxtG"/>
        <w:ind w:left="2835" w:hanging="567"/>
        <w:rPr>
          <w:rStyle w:val="Emphasis"/>
          <w:b/>
        </w:rPr>
      </w:pPr>
      <w:r w:rsidRPr="00724120">
        <w:t>(b)</w:t>
      </w:r>
      <w:r w:rsidRPr="00724120">
        <w:tab/>
        <w:t xml:space="preserve">Dust may not be equally distributed in a substance or mixture and may accumulate and/or separate. </w:t>
      </w:r>
    </w:p>
    <w:p w14:paraId="4FE04FF0" w14:textId="77777777" w:rsidR="00C804EC" w:rsidRPr="00724120" w:rsidRDefault="00C804EC" w:rsidP="00C804EC">
      <w:pPr>
        <w:pStyle w:val="H4G"/>
      </w:pPr>
      <w:r w:rsidRPr="00724120">
        <w:tab/>
      </w:r>
      <w:r w:rsidRPr="00724120">
        <w:tab/>
      </w:r>
      <w:r w:rsidRPr="00724120">
        <w:rPr>
          <w:i w:val="0"/>
        </w:rPr>
        <w:t>A11.2.4.2</w:t>
      </w:r>
      <w:r w:rsidRPr="00724120">
        <w:rPr>
          <w:i w:val="0"/>
        </w:rPr>
        <w:tab/>
      </w:r>
      <w:r w:rsidRPr="00724120">
        <w:t>Concentration of combustible dust</w:t>
      </w:r>
    </w:p>
    <w:p w14:paraId="6B677CAE" w14:textId="77777777" w:rsidR="00C804EC" w:rsidRPr="00724120" w:rsidRDefault="00C804EC" w:rsidP="00C804EC">
      <w:pPr>
        <w:pStyle w:val="SingleTxtG"/>
      </w:pPr>
      <w:r w:rsidRPr="00724120">
        <w:t>A11.2.4.2.1</w:t>
      </w:r>
      <w:r w:rsidRPr="00724120">
        <w:tab/>
        <w:t xml:space="preserve">A dust explosion may occur if the concentration of combustible dust dispersed in air reaches a minimum value, the </w:t>
      </w:r>
      <w:r w:rsidR="00557F57">
        <w:t>MEC/LEL</w:t>
      </w:r>
      <w:r w:rsidRPr="00724120">
        <w:rPr>
          <w:rStyle w:val="FootnoteReference"/>
        </w:rPr>
        <w:footnoteReference w:customMarkFollows="1" w:id="7"/>
        <w:t>4</w:t>
      </w:r>
      <w:r w:rsidRPr="00724120">
        <w:t xml:space="preserve">.  This value is specific for each dust. </w:t>
      </w:r>
    </w:p>
    <w:p w14:paraId="7C271EE3" w14:textId="77777777" w:rsidR="00C804EC" w:rsidRPr="00724120" w:rsidRDefault="00C804EC" w:rsidP="00C804EC">
      <w:pPr>
        <w:pStyle w:val="SingleTxtG"/>
      </w:pPr>
      <w:r w:rsidRPr="00724120">
        <w:t>A11.2.4.2.2</w:t>
      </w:r>
      <w:r w:rsidRPr="00724120">
        <w:tab/>
        <w:t>The MEC/LEL of many materials have been measured, varying from 10 to about 500 g/m³.  For most combustible dusts it may be assumed that 30 g/m³ is the MEC/LEL (it has to be taken into account that 30 g dispersed in 1 m³ of air</w:t>
      </w:r>
      <w:r w:rsidRPr="00724120">
        <w:rPr>
          <w:strike/>
        </w:rPr>
        <w:t>,</w:t>
      </w:r>
      <w:r w:rsidRPr="00724120">
        <w:t xml:space="preserve"> resembles a very dense fog). </w:t>
      </w:r>
    </w:p>
    <w:p w14:paraId="03D8D817" w14:textId="77777777" w:rsidR="00C804EC" w:rsidRPr="00724120" w:rsidRDefault="00C804EC" w:rsidP="00C804EC">
      <w:pPr>
        <w:pStyle w:val="H4G"/>
      </w:pPr>
      <w:r w:rsidRPr="00724120">
        <w:tab/>
      </w:r>
      <w:r w:rsidRPr="00724120">
        <w:tab/>
      </w:r>
      <w:r w:rsidRPr="00724120">
        <w:rPr>
          <w:i w:val="0"/>
        </w:rPr>
        <w:t>A11.2.4.3</w:t>
      </w:r>
      <w:r w:rsidRPr="00724120">
        <w:rPr>
          <w:i w:val="0"/>
        </w:rPr>
        <w:tab/>
      </w:r>
      <w:r w:rsidRPr="00724120">
        <w:t>Air or other oxidizing atmospheres</w:t>
      </w:r>
    </w:p>
    <w:p w14:paraId="30E693F1" w14:textId="77777777" w:rsidR="00C804EC" w:rsidRPr="00724120" w:rsidRDefault="00C804EC" w:rsidP="00C804EC">
      <w:pPr>
        <w:spacing w:before="240" w:line="240" w:lineRule="auto"/>
        <w:ind w:left="1134" w:right="1134" w:firstLine="1134"/>
        <w:jc w:val="both"/>
      </w:pPr>
      <w:r w:rsidRPr="00724120">
        <w:t>Generally air is the oxidizing agent in dust explosions, however, if combustible dusts are handled in other oxidizing gases or gas mixtures dust explosions may also occur.</w:t>
      </w:r>
    </w:p>
    <w:p w14:paraId="18C65720" w14:textId="77777777" w:rsidR="00C804EC" w:rsidRPr="00724120" w:rsidRDefault="00C804EC" w:rsidP="00C804EC">
      <w:pPr>
        <w:pStyle w:val="H4G"/>
      </w:pPr>
      <w:r w:rsidRPr="00724120">
        <w:tab/>
      </w:r>
      <w:r w:rsidRPr="00724120">
        <w:tab/>
      </w:r>
      <w:r w:rsidRPr="00724120">
        <w:rPr>
          <w:i w:val="0"/>
        </w:rPr>
        <w:t>A11.2.4.4</w:t>
      </w:r>
      <w:r w:rsidRPr="00724120">
        <w:rPr>
          <w:i w:val="0"/>
        </w:rPr>
        <w:tab/>
      </w:r>
      <w:r w:rsidRPr="00724120">
        <w:t>Ignition sources</w:t>
      </w:r>
    </w:p>
    <w:p w14:paraId="0C09208C" w14:textId="77777777" w:rsidR="00C804EC" w:rsidRPr="00724120" w:rsidRDefault="00C804EC" w:rsidP="00C804EC">
      <w:pPr>
        <w:pStyle w:val="SingleTxtG"/>
      </w:pPr>
      <w:r w:rsidRPr="00724120">
        <w:t>A11.2.4.4.1</w:t>
      </w:r>
      <w:r w:rsidRPr="00724120">
        <w:tab/>
        <w:t xml:space="preserve">Dust explosions will occur when an effective ignition source is present in an explosible dust-air mixture (explosible atmosphere).  The effectiveness of a potential source of ignition reflects the ability to ignite an explosible atmosphere.  It depends not only on the energy of the ignition source, but also on its interaction with the explosible atmosphere. </w:t>
      </w:r>
    </w:p>
    <w:p w14:paraId="55325DFF" w14:textId="77777777" w:rsidR="00C804EC" w:rsidRPr="00724120" w:rsidRDefault="00C804EC" w:rsidP="00C804EC">
      <w:pPr>
        <w:pStyle w:val="SingleTxtG"/>
      </w:pPr>
      <w:r w:rsidRPr="00724120">
        <w:t>A11.2.4.4.2</w:t>
      </w:r>
      <w:r w:rsidRPr="00724120">
        <w:tab/>
        <w:t>The assessment of ignition sources is a two-step procedure:  First, possible ignition sources are identified.  In the second step, each possible ignition source is assessed with respect to its ability to ignite the explosive atmosphere.  The ignition sources identified as effective in this procedure then require appropriate preventive measures within the explosion protection concept (see A11.2.6.1).</w:t>
      </w:r>
    </w:p>
    <w:p w14:paraId="084CCFE3" w14:textId="77777777" w:rsidR="00C804EC" w:rsidRPr="00724120" w:rsidRDefault="00C804EC" w:rsidP="00C804EC">
      <w:pPr>
        <w:pStyle w:val="SingleTxtG"/>
        <w:keepNext/>
        <w:keepLines/>
      </w:pPr>
      <w:r w:rsidRPr="00724120">
        <w:t>A11.2.4.4.3</w:t>
      </w:r>
      <w:r w:rsidRPr="00724120">
        <w:tab/>
        <w:t xml:space="preserve">Potential sources of ignition include: </w:t>
      </w:r>
    </w:p>
    <w:p w14:paraId="05CFFF8D" w14:textId="77777777" w:rsidR="00C804EC" w:rsidRPr="00724120" w:rsidRDefault="00C804EC" w:rsidP="00C804EC">
      <w:pPr>
        <w:pStyle w:val="SingleTxtG"/>
        <w:keepNext/>
        <w:keepLines/>
        <w:ind w:left="3119" w:hanging="851"/>
      </w:pPr>
      <w:r w:rsidRPr="00724120">
        <w:t>(a)</w:t>
      </w:r>
      <w:r w:rsidRPr="00724120">
        <w:tab/>
        <w:t>Hot surfaces;</w:t>
      </w:r>
    </w:p>
    <w:p w14:paraId="178B6DA9" w14:textId="77777777" w:rsidR="00C804EC" w:rsidRPr="00724120" w:rsidRDefault="00C804EC" w:rsidP="00C804EC">
      <w:pPr>
        <w:pStyle w:val="SingleTxtG"/>
        <w:ind w:left="3119" w:hanging="851"/>
      </w:pPr>
      <w:r w:rsidRPr="00724120">
        <w:t>(b)</w:t>
      </w:r>
      <w:r w:rsidRPr="00724120">
        <w:tab/>
        <w:t>Flames and hot gases;</w:t>
      </w:r>
    </w:p>
    <w:p w14:paraId="5AFAB107" w14:textId="77777777" w:rsidR="00C804EC" w:rsidRPr="00724120" w:rsidRDefault="00C804EC" w:rsidP="00C804EC">
      <w:pPr>
        <w:pStyle w:val="SingleTxtG"/>
        <w:ind w:left="3119" w:hanging="851"/>
      </w:pPr>
      <w:r w:rsidRPr="00724120">
        <w:t>(c)</w:t>
      </w:r>
      <w:r w:rsidRPr="00724120">
        <w:tab/>
        <w:t>Mechanically generated sparks;</w:t>
      </w:r>
    </w:p>
    <w:p w14:paraId="5E664211" w14:textId="77777777" w:rsidR="00C804EC" w:rsidRPr="00724120" w:rsidRDefault="00C804EC" w:rsidP="00C804EC">
      <w:pPr>
        <w:pStyle w:val="SingleTxtG"/>
        <w:ind w:left="3119" w:hanging="851"/>
      </w:pPr>
      <w:r w:rsidRPr="00724120">
        <w:t>(d)</w:t>
      </w:r>
      <w:r w:rsidRPr="00724120">
        <w:tab/>
        <w:t>Electric apparatus;</w:t>
      </w:r>
    </w:p>
    <w:p w14:paraId="14016EEE" w14:textId="77777777" w:rsidR="00C804EC" w:rsidRPr="00724120" w:rsidRDefault="00C804EC" w:rsidP="00C804EC">
      <w:pPr>
        <w:pStyle w:val="SingleTxtG"/>
        <w:ind w:left="3119" w:hanging="851"/>
      </w:pPr>
      <w:r w:rsidRPr="00724120">
        <w:t>(e)</w:t>
      </w:r>
      <w:r w:rsidRPr="00724120">
        <w:tab/>
        <w:t>Stray electric currents and cathodic corrosion protection;</w:t>
      </w:r>
    </w:p>
    <w:p w14:paraId="16095164" w14:textId="77777777" w:rsidR="00C804EC" w:rsidRPr="00724120" w:rsidRDefault="00C804EC" w:rsidP="00C804EC">
      <w:pPr>
        <w:pStyle w:val="SingleTxtG"/>
        <w:ind w:left="3119" w:hanging="851"/>
      </w:pPr>
      <w:r w:rsidRPr="00724120">
        <w:t>(f)</w:t>
      </w:r>
      <w:r w:rsidRPr="00724120">
        <w:tab/>
        <w:t>Lightning;</w:t>
      </w:r>
    </w:p>
    <w:p w14:paraId="7E843441" w14:textId="77777777" w:rsidR="00C804EC" w:rsidRPr="00724120" w:rsidRDefault="00C804EC" w:rsidP="00C804EC">
      <w:pPr>
        <w:pStyle w:val="SingleTxtG"/>
        <w:ind w:left="3119" w:hanging="851"/>
      </w:pPr>
      <w:r w:rsidRPr="00724120">
        <w:t>(g)</w:t>
      </w:r>
      <w:r w:rsidRPr="00724120">
        <w:tab/>
        <w:t>Static electricity;</w:t>
      </w:r>
    </w:p>
    <w:p w14:paraId="30D59408" w14:textId="77777777" w:rsidR="00C804EC" w:rsidRPr="00724120" w:rsidRDefault="00C804EC" w:rsidP="00C804EC">
      <w:pPr>
        <w:pStyle w:val="SingleTxtG"/>
        <w:ind w:left="3119" w:hanging="851"/>
      </w:pPr>
      <w:r w:rsidRPr="00724120">
        <w:t>(h)</w:t>
      </w:r>
      <w:r w:rsidRPr="00724120">
        <w:tab/>
        <w:t>Radio frequency electromagnetic waves (10</w:t>
      </w:r>
      <w:r w:rsidRPr="00724120">
        <w:rPr>
          <w:vertAlign w:val="superscript"/>
        </w:rPr>
        <w:t>4</w:t>
      </w:r>
      <w:r w:rsidRPr="00724120">
        <w:t xml:space="preserve"> Hz - 3×10</w:t>
      </w:r>
      <w:r w:rsidRPr="00724120">
        <w:rPr>
          <w:vertAlign w:val="superscript"/>
        </w:rPr>
        <w:t>12</w:t>
      </w:r>
      <w:r w:rsidRPr="00724120">
        <w:t xml:space="preserve"> Hz) ;</w:t>
      </w:r>
    </w:p>
    <w:p w14:paraId="0C9CB879" w14:textId="77777777" w:rsidR="00C804EC" w:rsidRPr="00724120" w:rsidRDefault="00C804EC" w:rsidP="00C804EC">
      <w:pPr>
        <w:pStyle w:val="SingleTxtG"/>
        <w:ind w:left="3119" w:hanging="851"/>
      </w:pPr>
      <w:r w:rsidRPr="00724120">
        <w:t>(</w:t>
      </w:r>
      <w:proofErr w:type="spellStart"/>
      <w:r w:rsidRPr="00724120">
        <w:t>i</w:t>
      </w:r>
      <w:proofErr w:type="spellEnd"/>
      <w:r w:rsidRPr="00724120">
        <w:t>)</w:t>
      </w:r>
      <w:r w:rsidRPr="00724120">
        <w:tab/>
        <w:t>Electromagnetic waves (3×10</w:t>
      </w:r>
      <w:r w:rsidRPr="00724120">
        <w:rPr>
          <w:vertAlign w:val="superscript"/>
        </w:rPr>
        <w:t>11</w:t>
      </w:r>
      <w:r w:rsidRPr="00724120">
        <w:t xml:space="preserve"> Hz - 3×10</w:t>
      </w:r>
      <w:r w:rsidRPr="00724120">
        <w:rPr>
          <w:vertAlign w:val="superscript"/>
        </w:rPr>
        <w:t>15</w:t>
      </w:r>
      <w:r w:rsidRPr="00724120">
        <w:t xml:space="preserve"> Hz);</w:t>
      </w:r>
    </w:p>
    <w:p w14:paraId="735DAAF5" w14:textId="77777777" w:rsidR="00C804EC" w:rsidRPr="00724120" w:rsidRDefault="00C804EC" w:rsidP="00C804EC">
      <w:pPr>
        <w:pStyle w:val="SingleTxtG"/>
        <w:ind w:left="3119" w:hanging="851"/>
      </w:pPr>
      <w:r w:rsidRPr="00724120">
        <w:t>(j)</w:t>
      </w:r>
      <w:r w:rsidRPr="00724120">
        <w:tab/>
        <w:t>Ionizing radiation;</w:t>
      </w:r>
    </w:p>
    <w:p w14:paraId="6B747143" w14:textId="77777777" w:rsidR="00C804EC" w:rsidRPr="00724120" w:rsidRDefault="00C804EC" w:rsidP="00C804EC">
      <w:pPr>
        <w:pStyle w:val="SingleTxtG"/>
        <w:ind w:left="3119" w:hanging="851"/>
      </w:pPr>
      <w:r w:rsidRPr="00724120">
        <w:t>(k)</w:t>
      </w:r>
      <w:r w:rsidRPr="00724120">
        <w:tab/>
      </w:r>
      <w:proofErr w:type="spellStart"/>
      <w:r w:rsidRPr="00724120">
        <w:t>Ultrasonics</w:t>
      </w:r>
      <w:proofErr w:type="spellEnd"/>
      <w:r w:rsidRPr="00724120">
        <w:t>;</w:t>
      </w:r>
    </w:p>
    <w:p w14:paraId="6D2A05B5" w14:textId="77777777" w:rsidR="00C804EC" w:rsidRPr="00724120" w:rsidRDefault="00C804EC" w:rsidP="00C804EC">
      <w:pPr>
        <w:pStyle w:val="SingleTxtG"/>
        <w:ind w:left="3119" w:hanging="851"/>
      </w:pPr>
      <w:r w:rsidRPr="00724120">
        <w:t>(l)</w:t>
      </w:r>
      <w:r w:rsidRPr="00724120">
        <w:tab/>
        <w:t>Adiabatic compression and shock waves;</w:t>
      </w:r>
    </w:p>
    <w:p w14:paraId="0029E007" w14:textId="77777777" w:rsidR="00C804EC" w:rsidRPr="00724120" w:rsidRDefault="00C804EC" w:rsidP="00C804EC">
      <w:pPr>
        <w:pStyle w:val="SingleTxtG"/>
        <w:ind w:left="3119" w:hanging="851"/>
      </w:pPr>
      <w:r w:rsidRPr="00724120">
        <w:t>(m)</w:t>
      </w:r>
      <w:r w:rsidRPr="00724120">
        <w:tab/>
        <w:t xml:space="preserve">Exothermic reactions, including self-ignition of dusts, smouldering/glowing particles or dusts, </w:t>
      </w:r>
      <w:r w:rsidRPr="00724120">
        <w:rPr>
          <w:bCs/>
          <w:color w:val="000000"/>
          <w:lang w:eastAsia="de-DE"/>
        </w:rPr>
        <w:t>and thermite reactions (e.g., between aluminium and rusty steel).</w:t>
      </w:r>
    </w:p>
    <w:p w14:paraId="618415FA" w14:textId="77777777" w:rsidR="00C804EC" w:rsidRPr="00724120" w:rsidRDefault="00C804EC" w:rsidP="00C804EC">
      <w:pPr>
        <w:pStyle w:val="H23G"/>
      </w:pPr>
      <w:r w:rsidRPr="00724120">
        <w:tab/>
      </w:r>
      <w:r w:rsidRPr="00724120">
        <w:tab/>
        <w:t>A11.2.5</w:t>
      </w:r>
      <w:r w:rsidRPr="00724120">
        <w:tab/>
      </w:r>
      <w:r w:rsidRPr="00724120">
        <w:rPr>
          <w:i/>
        </w:rPr>
        <w:t>Other factors impacting the severity of a dust explosion</w:t>
      </w:r>
    </w:p>
    <w:p w14:paraId="234C02D2" w14:textId="77777777" w:rsidR="00C804EC" w:rsidRPr="00724120" w:rsidRDefault="00C804EC" w:rsidP="00C804EC">
      <w:pPr>
        <w:pStyle w:val="ListBullet"/>
        <w:keepNext/>
        <w:keepLines/>
        <w:numPr>
          <w:ilvl w:val="0"/>
          <w:numId w:val="0"/>
        </w:numPr>
        <w:spacing w:before="240"/>
        <w:ind w:left="1134" w:right="1134"/>
        <w:jc w:val="both"/>
        <w:rPr>
          <w:lang w:eastAsia="es-ES"/>
        </w:rPr>
      </w:pPr>
      <w:r w:rsidRPr="00724120">
        <w:rPr>
          <w:lang w:eastAsia="es-ES"/>
        </w:rPr>
        <w:tab/>
      </w:r>
      <w:r w:rsidRPr="00724120">
        <w:rPr>
          <w:lang w:eastAsia="es-ES"/>
        </w:rPr>
        <w:tab/>
        <w:t>In addition to the factors explained in A11.2.4, other conditions also influence how severe a dust explosion can be.  The more significant of these are environmental factors and confinement, which are explained below.  Since the list of factors presented in this section is not complete, expert advice should be sought as appropriate when assessing the risks in a given situation.</w:t>
      </w:r>
    </w:p>
    <w:p w14:paraId="361502D7" w14:textId="77777777" w:rsidR="00C804EC" w:rsidRPr="00724120" w:rsidRDefault="00C804EC" w:rsidP="00C804EC">
      <w:pPr>
        <w:pStyle w:val="H4G"/>
      </w:pPr>
      <w:r w:rsidRPr="00724120">
        <w:tab/>
      </w:r>
      <w:r w:rsidRPr="00724120">
        <w:tab/>
      </w:r>
      <w:r w:rsidRPr="00724120">
        <w:rPr>
          <w:i w:val="0"/>
        </w:rPr>
        <w:t>A11.2.5.1</w:t>
      </w:r>
      <w:r w:rsidRPr="00724120">
        <w:rPr>
          <w:i w:val="0"/>
        </w:rPr>
        <w:tab/>
      </w:r>
      <w:r w:rsidRPr="00724120">
        <w:t>Influence of temperature, pressure, oxygen availability, and humidity</w:t>
      </w:r>
    </w:p>
    <w:p w14:paraId="5F1AAFB2" w14:textId="77777777" w:rsidR="00C804EC" w:rsidRPr="00724120" w:rsidRDefault="00C804EC" w:rsidP="00C804EC">
      <w:pPr>
        <w:pStyle w:val="SingleTxtG"/>
      </w:pPr>
      <w:r w:rsidRPr="00724120">
        <w:t>A11.2.5.1.1</w:t>
      </w:r>
      <w:r w:rsidRPr="00724120">
        <w:tab/>
        <w:t>Safety relevant data are frequently given under the tacit assumption of atmospheric conditions and are usually valid in the following range (“standard atmospheric conditions”):</w:t>
      </w:r>
    </w:p>
    <w:p w14:paraId="1DD32558" w14:textId="77777777" w:rsidR="00C804EC" w:rsidRPr="00724120" w:rsidRDefault="00C804EC" w:rsidP="00C804EC">
      <w:pPr>
        <w:pStyle w:val="SingleTxtG"/>
        <w:ind w:left="3119" w:hanging="851"/>
      </w:pPr>
      <w:r w:rsidRPr="00724120">
        <w:t>(a)</w:t>
      </w:r>
      <w:r w:rsidRPr="00724120">
        <w:tab/>
        <w:t>Temperature –20 °C to +60 °C;</w:t>
      </w:r>
    </w:p>
    <w:p w14:paraId="484C671A" w14:textId="77777777" w:rsidR="00C804EC" w:rsidRPr="00724120" w:rsidRDefault="00C804EC" w:rsidP="00C804EC">
      <w:pPr>
        <w:pStyle w:val="SingleTxtG"/>
        <w:ind w:left="3119" w:hanging="851"/>
      </w:pPr>
      <w:r w:rsidRPr="00724120">
        <w:t>(b)</w:t>
      </w:r>
      <w:r w:rsidRPr="00724120">
        <w:tab/>
        <w:t>Pressure 80 kPa (0.8 bar) to 110 kPa (1.1 bar);</w:t>
      </w:r>
    </w:p>
    <w:p w14:paraId="361C2AE2" w14:textId="77777777" w:rsidR="00C804EC" w:rsidRPr="00724120" w:rsidRDefault="00C804EC" w:rsidP="00C804EC">
      <w:pPr>
        <w:pStyle w:val="SingleTxtG"/>
        <w:ind w:left="3119" w:hanging="851"/>
      </w:pPr>
      <w:r w:rsidRPr="00724120">
        <w:t>(c)</w:t>
      </w:r>
      <w:r w:rsidRPr="00724120">
        <w:tab/>
        <w:t>Air with standard oxygen content (21 % v/v).</w:t>
      </w:r>
    </w:p>
    <w:p w14:paraId="71A60327" w14:textId="77777777" w:rsidR="00C804EC" w:rsidRPr="00724120" w:rsidRDefault="00C804EC" w:rsidP="00C804EC">
      <w:pPr>
        <w:pStyle w:val="SingleTxtG"/>
      </w:pPr>
      <w:r w:rsidRPr="00724120">
        <w:t>A11.2.5.1.2</w:t>
      </w:r>
      <w:r w:rsidRPr="00724120">
        <w:tab/>
        <w:t xml:space="preserve">An increase in temperature may have multiple effects such as a decrease in MEC and MIE, thus increasing the likelihood of a dust explosion. </w:t>
      </w:r>
    </w:p>
    <w:p w14:paraId="08D3F452" w14:textId="77777777" w:rsidR="00C804EC" w:rsidRPr="00724120" w:rsidRDefault="00C804EC" w:rsidP="00C804EC">
      <w:pPr>
        <w:pStyle w:val="SingleTxtG"/>
      </w:pPr>
      <w:r w:rsidRPr="00724120">
        <w:t>A11.2.5.1.3</w:t>
      </w:r>
      <w:r w:rsidRPr="00724120">
        <w:tab/>
        <w:t>An increase in pressure tends to lower the MIE and the MIT of a dust cloud while the maximum explosion pressure will rise. The effect is increased sensitivity, thus increasing the likelihood and severity of a dust explosion.</w:t>
      </w:r>
    </w:p>
    <w:p w14:paraId="465098B9" w14:textId="77777777" w:rsidR="00C804EC" w:rsidRPr="00724120" w:rsidRDefault="00C804EC" w:rsidP="00C804EC">
      <w:pPr>
        <w:pStyle w:val="SingleTxtG"/>
      </w:pPr>
      <w:r w:rsidRPr="00724120">
        <w:t>A11.2.5.1.4</w:t>
      </w:r>
      <w:r w:rsidRPr="00724120">
        <w:tab/>
        <w:t>Higher oxygen content can significantly increase the sensitivity of an explosible atmosphere and the severity of an explosion due to higher explosion pressures.  Equally lower oxygen concentration can reduce the risk of an explosion.  The LEL may also rise. Such a situation can occur when a process is undertaken under an inert atmosphere.</w:t>
      </w:r>
    </w:p>
    <w:p w14:paraId="1CFFCE1F" w14:textId="77777777" w:rsidR="00C804EC" w:rsidRPr="00724120" w:rsidRDefault="00C804EC" w:rsidP="00C804EC">
      <w:pPr>
        <w:pStyle w:val="SingleTxtG"/>
      </w:pPr>
      <w:r w:rsidRPr="00724120">
        <w:t>A11.2.5.1.5</w:t>
      </w:r>
      <w:r w:rsidRPr="00724120">
        <w:tab/>
        <w:t>Low or high humidity (of air, gas phase) may influence the occurrence of electrostatic discharges.</w:t>
      </w:r>
    </w:p>
    <w:p w14:paraId="1C9337BB" w14:textId="77777777" w:rsidR="00C804EC" w:rsidRPr="00724120" w:rsidRDefault="00C804EC" w:rsidP="00C804EC">
      <w:pPr>
        <w:pStyle w:val="SingleTxtG"/>
      </w:pPr>
      <w:r w:rsidRPr="00724120">
        <w:t>A11.2.5.1.6</w:t>
      </w:r>
      <w:r w:rsidRPr="00724120">
        <w:tab/>
        <w:t xml:space="preserve">Therefore, the risk and severity of dust explosions under non-standard atmospheric conditions should be evaluated by expert consideration of the actual process conditions. </w:t>
      </w:r>
    </w:p>
    <w:p w14:paraId="56CDCAD0" w14:textId="77777777" w:rsidR="00C804EC" w:rsidRPr="00724120" w:rsidRDefault="00C804EC" w:rsidP="00C804EC">
      <w:pPr>
        <w:pStyle w:val="H4G"/>
      </w:pPr>
      <w:r w:rsidRPr="00724120">
        <w:tab/>
      </w:r>
      <w:r w:rsidRPr="00724120">
        <w:tab/>
      </w:r>
      <w:r w:rsidRPr="00724120">
        <w:rPr>
          <w:i w:val="0"/>
        </w:rPr>
        <w:t>A11.2.5.2</w:t>
      </w:r>
      <w:r w:rsidRPr="00724120">
        <w:rPr>
          <w:i w:val="0"/>
        </w:rPr>
        <w:tab/>
      </w:r>
      <w:r w:rsidRPr="00724120">
        <w:t>Confinement</w:t>
      </w:r>
    </w:p>
    <w:p w14:paraId="2FEA6B26" w14:textId="77777777" w:rsidR="00C804EC" w:rsidRPr="00724120" w:rsidRDefault="00C804EC" w:rsidP="00C804EC">
      <w:pPr>
        <w:pStyle w:val="SingleTxtG"/>
      </w:pPr>
      <w:r w:rsidRPr="00724120">
        <w:tab/>
      </w:r>
      <w:r w:rsidRPr="00724120">
        <w:tab/>
        <w:t xml:space="preserve">Confinement means the dust is in an enclosed or limited space.  A combustible dust (as defined above) can react without confinement or when confined. When confined, the explosion pressure is likely to be higher than when unconfined, as confinement allows pressure to build up, increasing the severity of an explosion.  Using suitably sized and located explosion relief allows </w:t>
      </w:r>
      <w:r w:rsidRPr="00724120">
        <w:rPr>
          <w:color w:val="000000"/>
        </w:rPr>
        <w:t xml:space="preserve">the burning dust cloud and hot </w:t>
      </w:r>
      <w:r w:rsidRPr="00724120">
        <w:t>products of a dust explosion to vent to safe places outside the confined area, reducing the potential for the pressure to increase, and so limiting the potential explosion severity.  Expert advice may be needed on the possible application and design of explosion relief venting based upon the</w:t>
      </w:r>
      <w:r w:rsidRPr="00724120">
        <w:rPr>
          <w:lang w:val="en"/>
        </w:rPr>
        <w:t xml:space="preserve"> physical and chemical properties and potential health/physical hazards of the </w:t>
      </w:r>
      <w:r w:rsidRPr="00724120">
        <w:t>substance, mixture, or solid material.</w:t>
      </w:r>
      <w:r w:rsidRPr="00724120" w:rsidDel="006E390D">
        <w:t xml:space="preserve"> </w:t>
      </w:r>
      <w:r w:rsidRPr="00724120">
        <w:t xml:space="preserve"> </w:t>
      </w:r>
    </w:p>
    <w:p w14:paraId="4F1D659F" w14:textId="77777777" w:rsidR="00C804EC" w:rsidRPr="00724120" w:rsidRDefault="00C804EC" w:rsidP="00C804EC">
      <w:pPr>
        <w:pStyle w:val="H23G"/>
      </w:pPr>
      <w:r w:rsidRPr="00724120">
        <w:tab/>
      </w:r>
      <w:r w:rsidRPr="00724120">
        <w:tab/>
        <w:t>A11.2.6</w:t>
      </w:r>
      <w:r w:rsidRPr="00724120">
        <w:tab/>
      </w:r>
      <w:r w:rsidRPr="00724120">
        <w:rPr>
          <w:i/>
        </w:rPr>
        <w:t>Hazard prevention, risk assessment and mitigation</w:t>
      </w:r>
    </w:p>
    <w:p w14:paraId="35D07647" w14:textId="77777777" w:rsidR="00C804EC" w:rsidRPr="00724120" w:rsidRDefault="00C804EC" w:rsidP="00C804EC">
      <w:pPr>
        <w:pStyle w:val="H4G"/>
      </w:pPr>
      <w:r w:rsidRPr="00724120">
        <w:tab/>
      </w:r>
      <w:r w:rsidRPr="00724120">
        <w:tab/>
      </w:r>
      <w:r w:rsidRPr="00724120">
        <w:rPr>
          <w:i w:val="0"/>
        </w:rPr>
        <w:t>A11.2.6.1</w:t>
      </w:r>
      <w:r w:rsidRPr="00724120">
        <w:rPr>
          <w:i w:val="0"/>
        </w:rPr>
        <w:tab/>
      </w:r>
      <w:r w:rsidRPr="00724120">
        <w:t>General explosion protection concept for dusts</w:t>
      </w:r>
    </w:p>
    <w:p w14:paraId="195662C1" w14:textId="77777777" w:rsidR="00C804EC" w:rsidRPr="00724120" w:rsidRDefault="00C804EC" w:rsidP="00C804EC">
      <w:pPr>
        <w:pStyle w:val="SingleTxtG"/>
      </w:pPr>
      <w:r w:rsidRPr="00724120">
        <w:t>A11.2.6.1.1</w:t>
      </w:r>
      <w:r w:rsidRPr="00724120">
        <w:tab/>
        <w:t>Table A11.2.1 shows the principles of explosion protection.  The table presents both preventive and mitigative measures, and identifies which safety characteristics are most relevant to the measures proposed.  For guidance on safety characteristics, refer to Annex 4, Table A4.3.9.3.</w:t>
      </w:r>
    </w:p>
    <w:p w14:paraId="22173B3D" w14:textId="77777777" w:rsidR="00C804EC" w:rsidRPr="00724120" w:rsidRDefault="00C804EC" w:rsidP="00C804EC">
      <w:pPr>
        <w:pStyle w:val="SingleTxtG"/>
      </w:pPr>
      <w:r w:rsidRPr="00724120">
        <w:t>A11.2.6.1.2</w:t>
      </w:r>
      <w:r w:rsidRPr="00724120">
        <w:tab/>
        <w:t xml:space="preserve">The first priority should involve preventive measures such as substitution and application of dust-free processes to avoid where possible the presence of combustible dusts, as shown in the column “Avoidance of combustible dusts”. </w:t>
      </w:r>
    </w:p>
    <w:p w14:paraId="704864AE" w14:textId="77777777" w:rsidR="00C804EC" w:rsidRPr="00724120" w:rsidRDefault="00C804EC" w:rsidP="00C804EC">
      <w:pPr>
        <w:pStyle w:val="SingleTxtG"/>
      </w:pPr>
      <w:r w:rsidRPr="00724120">
        <w:t>A11.2.6.1.3</w:t>
      </w:r>
      <w:r w:rsidRPr="00724120">
        <w:tab/>
      </w:r>
      <w:r w:rsidRPr="00724120">
        <w:rPr>
          <w:color w:val="000000"/>
        </w:rPr>
        <w:t xml:space="preserve">Where the presence of </w:t>
      </w:r>
      <w:r w:rsidRPr="00724120">
        <w:t>combustible</w:t>
      </w:r>
      <w:r w:rsidRPr="00724120">
        <w:rPr>
          <w:color w:val="000000"/>
        </w:rPr>
        <w:t xml:space="preserve"> dusts cannot be avoided, measures such as exhaust ventilation should be taken to prevent the concentration of </w:t>
      </w:r>
      <w:r w:rsidRPr="00724120">
        <w:t>combustible</w:t>
      </w:r>
      <w:r w:rsidRPr="00724120">
        <w:rPr>
          <w:color w:val="000000"/>
        </w:rPr>
        <w:t xml:space="preserve"> dusts reaching the explosible range; see the column “Avoidance of reaching the explosion range”.  Good housekeeping practices are important to prevent the formation of dust clouds or – if that is not achieved - the propagation of pressure waves and fireballs from an initial explosion, e.g. inside equipment or enclosures, dispersing and igniting dust accumulations into a work area.  Such secondary explosions can often be more destructive than the primary explosion.  A written housekeeping plan with regular inspection for excessive dust levels, including emphasis on priority areas, is strongly recommended.  Housekeeping should be conducted concurrently with operations.  </w:t>
      </w:r>
    </w:p>
    <w:p w14:paraId="244B5907" w14:textId="77777777" w:rsidR="00C804EC" w:rsidRPr="00724120" w:rsidRDefault="00C804EC" w:rsidP="00C804EC">
      <w:pPr>
        <w:pStyle w:val="SingleTxtG"/>
      </w:pPr>
      <w:r w:rsidRPr="00724120">
        <w:t>A11.2.6.1.4</w:t>
      </w:r>
      <w:r w:rsidRPr="00724120">
        <w:tab/>
        <w:t xml:space="preserve"> Where measures cannot be taken to avoid or reduce explosible dust atmospheres, then, ignition sources should be assessed and avoided where possible (see A11.2.4.4 and Table A11.2.2).  Ignition sources can include fires and heat caused by the frictional energy of mechanical equipment.  Heat or arcing caused by the failure of or the use of improper electrical equipment, such as lighting, motors, and wiring, have also been identified as ignition sources.  Improper use of welding and cutting equipment can be a factor.  Periodic inspections, lubrication, and adjustment of equipment can be a major tool to prevent ignitions which can lead to explosions.  Additional examples of what to consider when evaluating ignition sources are in the </w:t>
      </w:r>
      <w:r w:rsidRPr="00724120">
        <w:rPr>
          <w:color w:val="000000"/>
        </w:rPr>
        <w:t>column “Avoidance of ignition sources”.</w:t>
      </w:r>
    </w:p>
    <w:p w14:paraId="79A33815" w14:textId="77777777" w:rsidR="00C804EC" w:rsidRPr="00724120" w:rsidRDefault="00C804EC" w:rsidP="00C804EC">
      <w:pPr>
        <w:pStyle w:val="SingleTxtG"/>
      </w:pPr>
      <w:r w:rsidRPr="00724120">
        <w:t>A11.2.6.1.5</w:t>
      </w:r>
      <w:r w:rsidRPr="00724120">
        <w:tab/>
        <w:t xml:space="preserve">Where ignition of an explosible dust atmosphere cannot be excluded, the effects should be mitigated by protective measures.  When containment is used as a mechanism to reduce the risk or when the dust is confined, then explosion-proof design or relief venting should be considered.  Equipment and buildings with known combustible dusts should be equipped with devices or systems designed to prevent an explosion, minimize its propagation, or limit the damage it causes.  Explosion relief venting is one of the most common approaches taken to reduce the explosion pressure.  Examples of other mitigating measures are shown in the column “Minimizing effects of a dust explosion”.  </w:t>
      </w:r>
    </w:p>
    <w:p w14:paraId="05AB75F8" w14:textId="77777777" w:rsidR="00C804EC" w:rsidRPr="00724120" w:rsidRDefault="00C804EC" w:rsidP="00C804EC">
      <w:pPr>
        <w:pStyle w:val="SingleTxtG"/>
      </w:pPr>
      <w:r w:rsidRPr="00724120">
        <w:t>A11.2.6.1.6</w:t>
      </w:r>
      <w:r w:rsidRPr="00724120">
        <w:tab/>
        <w:t xml:space="preserve">Section A11.2.8.2 contains a list of regulations </w:t>
      </w:r>
      <w:r w:rsidRPr="00724120">
        <w:rPr>
          <w:bCs/>
        </w:rPr>
        <w:t>and guidance documents on prevention and mitigation of dust explosions</w:t>
      </w:r>
      <w:r w:rsidRPr="00724120">
        <w:t>, including those discussing explosion prevention systems and the use of deflagration venting.</w:t>
      </w:r>
    </w:p>
    <w:p w14:paraId="1DD953C8" w14:textId="77777777" w:rsidR="00C804EC" w:rsidRPr="00724120" w:rsidRDefault="00C804EC" w:rsidP="00C804EC">
      <w:pPr>
        <w:pStyle w:val="SingleTxtG"/>
        <w:rPr>
          <w:color w:val="000000"/>
        </w:rPr>
      </w:pPr>
      <w:r w:rsidRPr="00724120">
        <w:t>A11.2.6.1.7</w:t>
      </w:r>
      <w:r w:rsidRPr="00724120">
        <w:tab/>
        <w:t>E</w:t>
      </w:r>
      <w:r w:rsidRPr="00724120">
        <w:rPr>
          <w:color w:val="000000"/>
        </w:rPr>
        <w:t>very facility where there is a potential for dust explosions should have a safety program and an established emergency action plan. A communication system is needed to notify everyone at the plant when there is an emergency and they might be at risk.  A central alarm system, page system or horn can be used to signal the need for evacuation.  All workers should be trained in the hazards of combustible dust, the risk of explosions, and proper preventive measures.</w:t>
      </w:r>
    </w:p>
    <w:p w14:paraId="356FEB56" w14:textId="77777777" w:rsidR="00C804EC" w:rsidRPr="00724120" w:rsidRDefault="00C804EC" w:rsidP="00C804EC">
      <w:pPr>
        <w:keepNext/>
        <w:keepLines/>
        <w:spacing w:after="240"/>
        <w:ind w:left="1800" w:hanging="1800"/>
        <w:jc w:val="center"/>
        <w:rPr>
          <w:sz w:val="18"/>
          <w:szCs w:val="18"/>
        </w:rPr>
      </w:pPr>
      <w:r w:rsidRPr="00724120">
        <w:rPr>
          <w:b/>
          <w:sz w:val="18"/>
          <w:szCs w:val="18"/>
        </w:rPr>
        <w:t>Table A11.2.1: General concept to prevent and mitigate dust explosions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011"/>
        <w:gridCol w:w="280"/>
        <w:gridCol w:w="2973"/>
        <w:gridCol w:w="254"/>
        <w:gridCol w:w="2544"/>
      </w:tblGrid>
      <w:tr w:rsidR="00C804EC" w:rsidRPr="00724120" w14:paraId="40C217A4" w14:textId="77777777" w:rsidTr="001801AE">
        <w:trPr>
          <w:cantSplit/>
          <w:jc w:val="center"/>
        </w:trPr>
        <w:tc>
          <w:tcPr>
            <w:tcW w:w="6264" w:type="dxa"/>
            <w:gridSpan w:val="3"/>
            <w:tcBorders>
              <w:top w:val="single" w:sz="4" w:space="0" w:color="auto"/>
              <w:bottom w:val="single" w:sz="4" w:space="0" w:color="auto"/>
              <w:right w:val="single" w:sz="4" w:space="0" w:color="auto"/>
            </w:tcBorders>
            <w:shd w:val="clear" w:color="auto" w:fill="auto"/>
          </w:tcPr>
          <w:p w14:paraId="21A40741" w14:textId="77777777" w:rsidR="00C804EC" w:rsidRPr="00724120" w:rsidRDefault="00C804EC" w:rsidP="001801AE">
            <w:pPr>
              <w:keepNext/>
              <w:keepLines/>
              <w:spacing w:before="120" w:after="120"/>
              <w:jc w:val="center"/>
              <w:rPr>
                <w:b/>
                <w:sz w:val="18"/>
                <w:szCs w:val="18"/>
              </w:rPr>
            </w:pPr>
            <w:r w:rsidRPr="00724120">
              <w:rPr>
                <w:b/>
                <w:sz w:val="18"/>
                <w:szCs w:val="18"/>
              </w:rPr>
              <w:t>Prevention</w:t>
            </w:r>
          </w:p>
        </w:tc>
        <w:tc>
          <w:tcPr>
            <w:tcW w:w="254" w:type="dxa"/>
            <w:tcBorders>
              <w:top w:val="nil"/>
              <w:left w:val="single" w:sz="4" w:space="0" w:color="auto"/>
              <w:bottom w:val="nil"/>
              <w:right w:val="single" w:sz="4" w:space="0" w:color="auto"/>
            </w:tcBorders>
            <w:shd w:val="clear" w:color="auto" w:fill="auto"/>
          </w:tcPr>
          <w:p w14:paraId="2CB70741" w14:textId="77777777" w:rsidR="00C804EC" w:rsidRPr="00724120" w:rsidRDefault="00C804EC" w:rsidP="001801AE">
            <w:pPr>
              <w:keepNext/>
              <w:keepLines/>
              <w:spacing w:before="120" w:after="120"/>
              <w:jc w:val="center"/>
              <w:rPr>
                <w:b/>
                <w:sz w:val="18"/>
                <w:szCs w:val="18"/>
              </w:rPr>
            </w:pPr>
          </w:p>
        </w:tc>
        <w:tc>
          <w:tcPr>
            <w:tcW w:w="2544" w:type="dxa"/>
            <w:tcBorders>
              <w:top w:val="single" w:sz="4" w:space="0" w:color="auto"/>
              <w:left w:val="single" w:sz="4" w:space="0" w:color="auto"/>
              <w:bottom w:val="single" w:sz="4" w:space="0" w:color="auto"/>
            </w:tcBorders>
            <w:shd w:val="clear" w:color="auto" w:fill="auto"/>
          </w:tcPr>
          <w:p w14:paraId="049E1CC3" w14:textId="77777777" w:rsidR="00C804EC" w:rsidRPr="00724120" w:rsidRDefault="00C804EC" w:rsidP="001801AE">
            <w:pPr>
              <w:keepNext/>
              <w:keepLines/>
              <w:spacing w:before="120" w:after="120"/>
              <w:jc w:val="center"/>
              <w:rPr>
                <w:b/>
                <w:sz w:val="18"/>
                <w:szCs w:val="18"/>
              </w:rPr>
            </w:pPr>
            <w:r w:rsidRPr="00724120">
              <w:rPr>
                <w:b/>
                <w:sz w:val="18"/>
                <w:szCs w:val="18"/>
              </w:rPr>
              <w:t>Mitigation</w:t>
            </w:r>
          </w:p>
        </w:tc>
      </w:tr>
      <w:tr w:rsidR="00C804EC" w:rsidRPr="00724120" w14:paraId="0CE93683" w14:textId="77777777" w:rsidTr="001801AE">
        <w:trPr>
          <w:cantSplit/>
          <w:trHeight w:hRule="exact" w:val="179"/>
          <w:jc w:val="center"/>
        </w:trPr>
        <w:tc>
          <w:tcPr>
            <w:tcW w:w="3011" w:type="dxa"/>
            <w:tcBorders>
              <w:top w:val="single" w:sz="4" w:space="0" w:color="auto"/>
              <w:left w:val="nil"/>
              <w:bottom w:val="single" w:sz="4" w:space="0" w:color="auto"/>
              <w:right w:val="nil"/>
            </w:tcBorders>
            <w:shd w:val="clear" w:color="auto" w:fill="auto"/>
          </w:tcPr>
          <w:p w14:paraId="7111CE42" w14:textId="77777777" w:rsidR="00C804EC" w:rsidRPr="00724120" w:rsidRDefault="00C804EC" w:rsidP="001801AE">
            <w:pPr>
              <w:keepNext/>
              <w:keepLines/>
              <w:spacing w:before="120" w:after="120"/>
              <w:jc w:val="center"/>
              <w:rPr>
                <w:b/>
                <w:sz w:val="18"/>
                <w:szCs w:val="18"/>
              </w:rPr>
            </w:pPr>
          </w:p>
        </w:tc>
        <w:tc>
          <w:tcPr>
            <w:tcW w:w="280" w:type="dxa"/>
            <w:tcBorders>
              <w:top w:val="single" w:sz="4" w:space="0" w:color="auto"/>
              <w:left w:val="nil"/>
              <w:bottom w:val="nil"/>
              <w:right w:val="nil"/>
            </w:tcBorders>
            <w:shd w:val="clear" w:color="auto" w:fill="auto"/>
          </w:tcPr>
          <w:p w14:paraId="5322B874" w14:textId="77777777" w:rsidR="00C804EC" w:rsidRPr="00724120" w:rsidRDefault="00C804EC" w:rsidP="001801AE">
            <w:pPr>
              <w:keepNext/>
              <w:keepLines/>
              <w:spacing w:before="120" w:after="120"/>
              <w:jc w:val="center"/>
              <w:rPr>
                <w:b/>
                <w:sz w:val="18"/>
                <w:szCs w:val="18"/>
              </w:rPr>
            </w:pPr>
          </w:p>
        </w:tc>
        <w:tc>
          <w:tcPr>
            <w:tcW w:w="2973" w:type="dxa"/>
            <w:tcBorders>
              <w:top w:val="single" w:sz="4" w:space="0" w:color="auto"/>
              <w:left w:val="nil"/>
              <w:bottom w:val="single" w:sz="4" w:space="0" w:color="auto"/>
              <w:right w:val="nil"/>
            </w:tcBorders>
            <w:shd w:val="clear" w:color="auto" w:fill="auto"/>
          </w:tcPr>
          <w:p w14:paraId="760B2B5B" w14:textId="77777777" w:rsidR="00C804EC" w:rsidRPr="00724120" w:rsidRDefault="00C804EC" w:rsidP="001801AE">
            <w:pPr>
              <w:keepNext/>
              <w:keepLines/>
              <w:spacing w:before="120" w:after="120"/>
              <w:jc w:val="center"/>
              <w:rPr>
                <w:b/>
                <w:sz w:val="18"/>
                <w:szCs w:val="18"/>
              </w:rPr>
            </w:pPr>
          </w:p>
        </w:tc>
        <w:tc>
          <w:tcPr>
            <w:tcW w:w="254" w:type="dxa"/>
            <w:tcBorders>
              <w:top w:val="nil"/>
              <w:left w:val="nil"/>
              <w:bottom w:val="nil"/>
              <w:right w:val="nil"/>
            </w:tcBorders>
            <w:shd w:val="clear" w:color="auto" w:fill="auto"/>
          </w:tcPr>
          <w:p w14:paraId="258B2D82" w14:textId="77777777" w:rsidR="00C804EC" w:rsidRPr="00724120" w:rsidRDefault="00C804EC" w:rsidP="001801AE">
            <w:pPr>
              <w:keepNext/>
              <w:keepLines/>
              <w:spacing w:before="120" w:after="120"/>
              <w:jc w:val="center"/>
              <w:rPr>
                <w:b/>
                <w:sz w:val="18"/>
                <w:szCs w:val="18"/>
              </w:rPr>
            </w:pPr>
          </w:p>
        </w:tc>
        <w:tc>
          <w:tcPr>
            <w:tcW w:w="2544" w:type="dxa"/>
            <w:tcBorders>
              <w:top w:val="single" w:sz="4" w:space="0" w:color="auto"/>
              <w:left w:val="nil"/>
              <w:bottom w:val="single" w:sz="4" w:space="0" w:color="auto"/>
              <w:right w:val="nil"/>
            </w:tcBorders>
            <w:shd w:val="clear" w:color="auto" w:fill="auto"/>
          </w:tcPr>
          <w:p w14:paraId="675D99FC" w14:textId="77777777" w:rsidR="00C804EC" w:rsidRPr="00724120" w:rsidRDefault="00C804EC" w:rsidP="001801AE">
            <w:pPr>
              <w:keepNext/>
              <w:keepLines/>
              <w:spacing w:before="120" w:after="120"/>
              <w:jc w:val="center"/>
              <w:rPr>
                <w:b/>
                <w:sz w:val="18"/>
                <w:szCs w:val="18"/>
              </w:rPr>
            </w:pPr>
          </w:p>
        </w:tc>
      </w:tr>
      <w:tr w:rsidR="00C804EC" w:rsidRPr="00724120" w14:paraId="6A6DAC68" w14:textId="77777777" w:rsidTr="001801AE">
        <w:trPr>
          <w:cantSplit/>
          <w:jc w:val="center"/>
        </w:trPr>
        <w:tc>
          <w:tcPr>
            <w:tcW w:w="3011" w:type="dxa"/>
            <w:tcBorders>
              <w:top w:val="single" w:sz="4" w:space="0" w:color="auto"/>
              <w:bottom w:val="single" w:sz="4" w:space="0" w:color="auto"/>
              <w:right w:val="single" w:sz="4" w:space="0" w:color="auto"/>
            </w:tcBorders>
            <w:shd w:val="clear" w:color="auto" w:fill="auto"/>
          </w:tcPr>
          <w:p w14:paraId="69DCEA86" w14:textId="77777777" w:rsidR="00C804EC" w:rsidRPr="00724120" w:rsidRDefault="00C804EC" w:rsidP="001801AE">
            <w:pPr>
              <w:keepNext/>
              <w:keepLines/>
              <w:spacing w:before="120" w:after="120"/>
              <w:jc w:val="center"/>
              <w:rPr>
                <w:b/>
                <w:sz w:val="18"/>
                <w:szCs w:val="18"/>
              </w:rPr>
            </w:pPr>
            <w:r w:rsidRPr="00724120">
              <w:rPr>
                <w:b/>
                <w:sz w:val="18"/>
                <w:szCs w:val="18"/>
              </w:rPr>
              <w:t>Avoidance or reduction of explosible dust atmospheres</w:t>
            </w:r>
          </w:p>
        </w:tc>
        <w:tc>
          <w:tcPr>
            <w:tcW w:w="280" w:type="dxa"/>
            <w:tcBorders>
              <w:top w:val="nil"/>
              <w:left w:val="single" w:sz="4" w:space="0" w:color="auto"/>
              <w:bottom w:val="nil"/>
              <w:right w:val="single" w:sz="4" w:space="0" w:color="auto"/>
            </w:tcBorders>
            <w:shd w:val="clear" w:color="auto" w:fill="auto"/>
          </w:tcPr>
          <w:p w14:paraId="5B1DF397" w14:textId="77777777" w:rsidR="00C804EC" w:rsidRPr="00724120" w:rsidRDefault="00C804EC" w:rsidP="001801AE">
            <w:pPr>
              <w:keepNext/>
              <w:keepLines/>
              <w:spacing w:before="120" w:after="120"/>
              <w:jc w:val="center"/>
              <w:rPr>
                <w:b/>
                <w:sz w:val="18"/>
                <w:szCs w:val="18"/>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2716CAB0" w14:textId="77777777" w:rsidR="00C804EC" w:rsidRPr="00724120" w:rsidRDefault="00C804EC" w:rsidP="001801AE">
            <w:pPr>
              <w:keepNext/>
              <w:keepLines/>
              <w:spacing w:before="120" w:after="120"/>
              <w:jc w:val="center"/>
              <w:rPr>
                <w:b/>
                <w:sz w:val="18"/>
                <w:szCs w:val="18"/>
              </w:rPr>
            </w:pPr>
            <w:r w:rsidRPr="00724120">
              <w:rPr>
                <w:b/>
                <w:sz w:val="18"/>
                <w:szCs w:val="18"/>
              </w:rPr>
              <w:t>Avoidance of ignition sources</w:t>
            </w:r>
          </w:p>
        </w:tc>
        <w:tc>
          <w:tcPr>
            <w:tcW w:w="254" w:type="dxa"/>
            <w:tcBorders>
              <w:top w:val="nil"/>
              <w:left w:val="single" w:sz="4" w:space="0" w:color="auto"/>
              <w:bottom w:val="nil"/>
              <w:right w:val="single" w:sz="4" w:space="0" w:color="auto"/>
            </w:tcBorders>
            <w:shd w:val="clear" w:color="auto" w:fill="auto"/>
          </w:tcPr>
          <w:p w14:paraId="306A8BD1" w14:textId="77777777" w:rsidR="00C804EC" w:rsidRPr="00724120" w:rsidRDefault="00C804EC" w:rsidP="001801AE">
            <w:pPr>
              <w:keepNext/>
              <w:keepLines/>
              <w:spacing w:before="120" w:after="120"/>
              <w:jc w:val="center"/>
              <w:rPr>
                <w:b/>
                <w:sz w:val="18"/>
                <w:szCs w:val="18"/>
              </w:rPr>
            </w:pPr>
          </w:p>
        </w:tc>
        <w:tc>
          <w:tcPr>
            <w:tcW w:w="2544" w:type="dxa"/>
            <w:tcBorders>
              <w:top w:val="single" w:sz="4" w:space="0" w:color="auto"/>
              <w:left w:val="single" w:sz="4" w:space="0" w:color="auto"/>
              <w:bottom w:val="single" w:sz="4" w:space="0" w:color="auto"/>
            </w:tcBorders>
            <w:shd w:val="clear" w:color="auto" w:fill="auto"/>
          </w:tcPr>
          <w:p w14:paraId="0282AE84" w14:textId="77777777" w:rsidR="00C804EC" w:rsidRPr="00724120" w:rsidRDefault="00C804EC" w:rsidP="001801AE">
            <w:pPr>
              <w:keepNext/>
              <w:keepLines/>
              <w:spacing w:before="120" w:after="120"/>
              <w:jc w:val="center"/>
              <w:rPr>
                <w:b/>
                <w:sz w:val="18"/>
                <w:szCs w:val="18"/>
              </w:rPr>
            </w:pPr>
            <w:r w:rsidRPr="00724120">
              <w:rPr>
                <w:b/>
                <w:sz w:val="18"/>
                <w:szCs w:val="18"/>
              </w:rPr>
              <w:t>Minimizing effects of a dust explosion</w:t>
            </w:r>
          </w:p>
        </w:tc>
      </w:tr>
      <w:tr w:rsidR="00C804EC" w:rsidRPr="00724120" w14:paraId="434CB7EC" w14:textId="77777777" w:rsidTr="001801AE">
        <w:trPr>
          <w:cantSplit/>
          <w:trHeight w:hRule="exact" w:val="193"/>
          <w:jc w:val="center"/>
        </w:trPr>
        <w:tc>
          <w:tcPr>
            <w:tcW w:w="3011" w:type="dxa"/>
            <w:tcBorders>
              <w:top w:val="single" w:sz="4" w:space="0" w:color="auto"/>
              <w:left w:val="nil"/>
              <w:bottom w:val="single" w:sz="4" w:space="0" w:color="auto"/>
              <w:right w:val="nil"/>
            </w:tcBorders>
            <w:shd w:val="clear" w:color="auto" w:fill="auto"/>
          </w:tcPr>
          <w:p w14:paraId="0C7C034E" w14:textId="77777777" w:rsidR="00C804EC" w:rsidRPr="00724120" w:rsidRDefault="00C804EC" w:rsidP="001801AE">
            <w:pPr>
              <w:keepNext/>
              <w:keepLines/>
              <w:spacing w:before="120"/>
              <w:ind w:left="425" w:hanging="425"/>
              <w:rPr>
                <w:i/>
                <w:sz w:val="18"/>
                <w:szCs w:val="18"/>
                <w:u w:val="single"/>
              </w:rPr>
            </w:pPr>
          </w:p>
        </w:tc>
        <w:tc>
          <w:tcPr>
            <w:tcW w:w="280" w:type="dxa"/>
            <w:tcBorders>
              <w:top w:val="nil"/>
              <w:left w:val="nil"/>
              <w:bottom w:val="nil"/>
              <w:right w:val="nil"/>
            </w:tcBorders>
            <w:shd w:val="clear" w:color="auto" w:fill="auto"/>
          </w:tcPr>
          <w:p w14:paraId="0C977293" w14:textId="77777777" w:rsidR="00C804EC" w:rsidRPr="00724120" w:rsidRDefault="00C804EC" w:rsidP="001801AE">
            <w:pPr>
              <w:keepNext/>
              <w:keepLines/>
              <w:spacing w:before="120" w:after="120"/>
              <w:rPr>
                <w:sz w:val="18"/>
                <w:szCs w:val="18"/>
                <w:u w:val="single"/>
              </w:rPr>
            </w:pPr>
          </w:p>
        </w:tc>
        <w:tc>
          <w:tcPr>
            <w:tcW w:w="2973" w:type="dxa"/>
            <w:tcBorders>
              <w:top w:val="single" w:sz="4" w:space="0" w:color="auto"/>
              <w:left w:val="nil"/>
              <w:bottom w:val="single" w:sz="4" w:space="0" w:color="auto"/>
              <w:right w:val="nil"/>
            </w:tcBorders>
            <w:shd w:val="clear" w:color="auto" w:fill="auto"/>
          </w:tcPr>
          <w:p w14:paraId="29131D76" w14:textId="77777777" w:rsidR="00C804EC" w:rsidRPr="00724120" w:rsidRDefault="00C804EC" w:rsidP="001801AE">
            <w:pPr>
              <w:keepNext/>
              <w:keepLines/>
              <w:spacing w:before="120" w:after="120"/>
              <w:rPr>
                <w:sz w:val="18"/>
                <w:szCs w:val="18"/>
                <w:u w:val="single"/>
              </w:rPr>
            </w:pPr>
          </w:p>
        </w:tc>
        <w:tc>
          <w:tcPr>
            <w:tcW w:w="254" w:type="dxa"/>
            <w:tcBorders>
              <w:top w:val="nil"/>
              <w:left w:val="nil"/>
              <w:bottom w:val="nil"/>
              <w:right w:val="nil"/>
            </w:tcBorders>
            <w:shd w:val="clear" w:color="auto" w:fill="auto"/>
          </w:tcPr>
          <w:p w14:paraId="5D5E0A36" w14:textId="77777777" w:rsidR="00C804EC" w:rsidRPr="00724120" w:rsidRDefault="00C804EC" w:rsidP="001801AE">
            <w:pPr>
              <w:keepNext/>
              <w:keepLines/>
              <w:spacing w:before="120"/>
              <w:rPr>
                <w:i/>
                <w:sz w:val="18"/>
                <w:szCs w:val="18"/>
                <w:u w:val="single"/>
              </w:rPr>
            </w:pPr>
          </w:p>
        </w:tc>
        <w:tc>
          <w:tcPr>
            <w:tcW w:w="2544" w:type="dxa"/>
            <w:tcBorders>
              <w:top w:val="single" w:sz="4" w:space="0" w:color="auto"/>
              <w:left w:val="nil"/>
              <w:bottom w:val="single" w:sz="4" w:space="0" w:color="auto"/>
              <w:right w:val="nil"/>
            </w:tcBorders>
            <w:shd w:val="clear" w:color="auto" w:fill="auto"/>
          </w:tcPr>
          <w:p w14:paraId="7BBAAB5B" w14:textId="77777777" w:rsidR="00C804EC" w:rsidRPr="00724120" w:rsidRDefault="00C804EC" w:rsidP="001801AE">
            <w:pPr>
              <w:keepNext/>
              <w:keepLines/>
              <w:spacing w:before="120"/>
              <w:rPr>
                <w:i/>
                <w:sz w:val="18"/>
                <w:szCs w:val="18"/>
                <w:u w:val="single"/>
              </w:rPr>
            </w:pPr>
          </w:p>
        </w:tc>
      </w:tr>
      <w:tr w:rsidR="00C804EC" w:rsidRPr="00724120" w14:paraId="71220440" w14:textId="77777777" w:rsidTr="001801AE">
        <w:trPr>
          <w:cantSplit/>
          <w:trHeight w:val="2677"/>
          <w:jc w:val="center"/>
        </w:trPr>
        <w:tc>
          <w:tcPr>
            <w:tcW w:w="3011" w:type="dxa"/>
            <w:tcBorders>
              <w:top w:val="single" w:sz="4" w:space="0" w:color="auto"/>
              <w:bottom w:val="single" w:sz="4" w:space="0" w:color="auto"/>
              <w:right w:val="single" w:sz="4" w:space="0" w:color="auto"/>
            </w:tcBorders>
            <w:shd w:val="clear" w:color="auto" w:fill="auto"/>
          </w:tcPr>
          <w:p w14:paraId="7138A7EE" w14:textId="77777777" w:rsidR="00C804EC" w:rsidRPr="00724120" w:rsidRDefault="00C804EC" w:rsidP="001801AE">
            <w:pPr>
              <w:keepNext/>
              <w:keepLines/>
              <w:spacing w:before="60" w:after="60"/>
              <w:ind w:left="432" w:hanging="432"/>
              <w:rPr>
                <w:i/>
                <w:sz w:val="18"/>
                <w:szCs w:val="18"/>
                <w:u w:val="single"/>
              </w:rPr>
            </w:pPr>
            <w:r w:rsidRPr="00724120">
              <w:rPr>
                <w:i/>
                <w:sz w:val="18"/>
                <w:szCs w:val="18"/>
                <w:u w:val="single"/>
              </w:rPr>
              <w:t>Relevant safety characteristics</w:t>
            </w:r>
          </w:p>
          <w:p w14:paraId="258F5571" w14:textId="77777777" w:rsidR="00C804EC" w:rsidRPr="00724120" w:rsidRDefault="00C804EC" w:rsidP="00C804EC">
            <w:pPr>
              <w:pStyle w:val="ListParagraph"/>
              <w:keepNext/>
              <w:keepLines/>
              <w:numPr>
                <w:ilvl w:val="0"/>
                <w:numId w:val="21"/>
              </w:numPr>
              <w:spacing w:before="60" w:after="60"/>
              <w:ind w:left="284" w:hanging="284"/>
              <w:rPr>
                <w:i/>
                <w:sz w:val="18"/>
                <w:szCs w:val="18"/>
              </w:rPr>
            </w:pPr>
            <w:r w:rsidRPr="00724120">
              <w:rPr>
                <w:i/>
                <w:sz w:val="18"/>
                <w:szCs w:val="18"/>
              </w:rPr>
              <w:t>Dust explosibility</w:t>
            </w:r>
          </w:p>
          <w:p w14:paraId="06CD8CD2" w14:textId="77777777" w:rsidR="00C804EC" w:rsidRPr="00724120" w:rsidRDefault="00C804EC" w:rsidP="001801AE">
            <w:pPr>
              <w:keepNext/>
              <w:keepLines/>
              <w:spacing w:before="60" w:after="60"/>
              <w:rPr>
                <w:b/>
                <w:sz w:val="18"/>
                <w:szCs w:val="18"/>
              </w:rPr>
            </w:pPr>
            <w:r w:rsidRPr="00724120">
              <w:rPr>
                <w:b/>
                <w:sz w:val="18"/>
                <w:szCs w:val="18"/>
              </w:rPr>
              <w:t>Avoidance of combustible dusts by [examples below]</w:t>
            </w:r>
          </w:p>
          <w:p w14:paraId="16A013AE"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Substitution</w:t>
            </w:r>
          </w:p>
          <w:p w14:paraId="161FC751"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Passivation</w:t>
            </w:r>
          </w:p>
          <w:p w14:paraId="5C2E1E61"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Application of dust-free processes</w:t>
            </w:r>
          </w:p>
          <w:p w14:paraId="705052AA"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w:t>
            </w:r>
          </w:p>
        </w:tc>
        <w:tc>
          <w:tcPr>
            <w:tcW w:w="280" w:type="dxa"/>
            <w:tcBorders>
              <w:top w:val="nil"/>
              <w:left w:val="single" w:sz="4" w:space="0" w:color="auto"/>
              <w:bottom w:val="nil"/>
              <w:right w:val="single" w:sz="4" w:space="0" w:color="auto"/>
            </w:tcBorders>
            <w:shd w:val="clear" w:color="auto" w:fill="auto"/>
          </w:tcPr>
          <w:p w14:paraId="54804562" w14:textId="77777777" w:rsidR="00C804EC" w:rsidRPr="00724120" w:rsidRDefault="00C804EC" w:rsidP="001801AE">
            <w:pPr>
              <w:keepNext/>
              <w:keepLines/>
              <w:spacing w:before="120" w:after="120"/>
              <w:rPr>
                <w:sz w:val="18"/>
                <w:szCs w:val="18"/>
                <w:u w:val="single"/>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57F2A3BB" w14:textId="77777777" w:rsidR="00C804EC" w:rsidRPr="00724120" w:rsidRDefault="00C804EC" w:rsidP="001801AE">
            <w:pPr>
              <w:keepNext/>
              <w:keepLines/>
              <w:spacing w:before="60" w:after="60"/>
              <w:rPr>
                <w:b/>
                <w:sz w:val="18"/>
                <w:szCs w:val="18"/>
              </w:rPr>
            </w:pPr>
            <w:r w:rsidRPr="00724120">
              <w:rPr>
                <w:b/>
                <w:sz w:val="18"/>
                <w:szCs w:val="18"/>
              </w:rPr>
              <w:t>Identification of relevant ignition sources</w:t>
            </w:r>
          </w:p>
          <w:p w14:paraId="128022B0"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Identification of relevant areas and activities (zoning)</w:t>
            </w:r>
          </w:p>
          <w:p w14:paraId="58BF870A"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Identification of potential ignition sources</w:t>
            </w:r>
          </w:p>
          <w:p w14:paraId="46AC60F3"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Determination of relevant safety characteristics (see below)</w:t>
            </w:r>
          </w:p>
          <w:p w14:paraId="5E102DB5" w14:textId="77777777" w:rsidR="00C804EC" w:rsidRPr="00724120" w:rsidRDefault="00C804EC" w:rsidP="001801AE">
            <w:pPr>
              <w:pStyle w:val="ListParagraph"/>
              <w:keepNext/>
              <w:keepLines/>
              <w:spacing w:before="120" w:after="120"/>
              <w:ind w:left="284"/>
              <w:rPr>
                <w:sz w:val="18"/>
                <w:szCs w:val="18"/>
              </w:rPr>
            </w:pPr>
          </w:p>
        </w:tc>
        <w:tc>
          <w:tcPr>
            <w:tcW w:w="254" w:type="dxa"/>
            <w:tcBorders>
              <w:top w:val="nil"/>
              <w:left w:val="single" w:sz="4" w:space="0" w:color="auto"/>
              <w:bottom w:val="nil"/>
              <w:right w:val="single" w:sz="4" w:space="0" w:color="auto"/>
            </w:tcBorders>
            <w:shd w:val="clear" w:color="auto" w:fill="auto"/>
          </w:tcPr>
          <w:p w14:paraId="2DB65405" w14:textId="77777777" w:rsidR="00C804EC" w:rsidRPr="00724120" w:rsidRDefault="00C804EC" w:rsidP="001801AE">
            <w:pPr>
              <w:keepNext/>
              <w:keepLines/>
              <w:spacing w:before="120"/>
              <w:rPr>
                <w:i/>
                <w:sz w:val="18"/>
                <w:szCs w:val="18"/>
                <w:u w:val="single"/>
              </w:rPr>
            </w:pPr>
          </w:p>
        </w:tc>
        <w:tc>
          <w:tcPr>
            <w:tcW w:w="2544" w:type="dxa"/>
            <w:tcBorders>
              <w:top w:val="single" w:sz="4" w:space="0" w:color="auto"/>
              <w:left w:val="single" w:sz="4" w:space="0" w:color="auto"/>
              <w:bottom w:val="single" w:sz="4" w:space="0" w:color="auto"/>
            </w:tcBorders>
            <w:shd w:val="clear" w:color="auto" w:fill="auto"/>
          </w:tcPr>
          <w:p w14:paraId="46C2006F" w14:textId="77777777" w:rsidR="00C804EC" w:rsidRPr="00724120" w:rsidRDefault="00C804EC" w:rsidP="001801AE">
            <w:pPr>
              <w:keepNext/>
              <w:keepLines/>
              <w:spacing w:before="60" w:after="60"/>
              <w:rPr>
                <w:i/>
                <w:sz w:val="18"/>
                <w:szCs w:val="18"/>
                <w:u w:val="single"/>
              </w:rPr>
            </w:pPr>
            <w:r w:rsidRPr="00724120">
              <w:rPr>
                <w:i/>
                <w:sz w:val="18"/>
                <w:szCs w:val="18"/>
                <w:u w:val="single"/>
              </w:rPr>
              <w:t>Relevant safety characteristics</w:t>
            </w:r>
          </w:p>
          <w:p w14:paraId="1B977A25" w14:textId="77777777" w:rsidR="00C804EC" w:rsidRPr="00724120" w:rsidRDefault="00C804EC" w:rsidP="00C804EC">
            <w:pPr>
              <w:pStyle w:val="ListParagraph"/>
              <w:keepNext/>
              <w:keepLines/>
              <w:numPr>
                <w:ilvl w:val="0"/>
                <w:numId w:val="21"/>
              </w:numPr>
              <w:spacing w:before="60" w:after="60"/>
              <w:ind w:left="284" w:hanging="284"/>
              <w:rPr>
                <w:i/>
                <w:sz w:val="18"/>
                <w:szCs w:val="18"/>
              </w:rPr>
            </w:pPr>
            <w:r w:rsidRPr="00724120">
              <w:rPr>
                <w:i/>
                <w:sz w:val="18"/>
                <w:szCs w:val="18"/>
              </w:rPr>
              <w:t>Maximum explosion pressure</w:t>
            </w:r>
          </w:p>
          <w:p w14:paraId="1D358C6D" w14:textId="77777777" w:rsidR="00C804EC" w:rsidRPr="00724120" w:rsidRDefault="00C804EC" w:rsidP="00C804EC">
            <w:pPr>
              <w:pStyle w:val="ListParagraph"/>
              <w:keepNext/>
              <w:keepLines/>
              <w:numPr>
                <w:ilvl w:val="0"/>
                <w:numId w:val="21"/>
              </w:numPr>
              <w:spacing w:before="60" w:after="60"/>
              <w:ind w:left="284" w:hanging="284"/>
              <w:rPr>
                <w:i/>
                <w:sz w:val="18"/>
                <w:szCs w:val="18"/>
              </w:rPr>
            </w:pPr>
            <w:r w:rsidRPr="00724120">
              <w:rPr>
                <w:i/>
                <w:sz w:val="18"/>
                <w:szCs w:val="18"/>
              </w:rPr>
              <w:t>Deflagration index (K</w:t>
            </w:r>
            <w:r w:rsidRPr="00724120">
              <w:rPr>
                <w:i/>
                <w:sz w:val="18"/>
                <w:szCs w:val="18"/>
                <w:vertAlign w:val="subscript"/>
              </w:rPr>
              <w:t>st</w:t>
            </w:r>
            <w:r w:rsidRPr="00724120">
              <w:rPr>
                <w:i/>
                <w:sz w:val="18"/>
                <w:szCs w:val="18"/>
              </w:rPr>
              <w:t>)</w:t>
            </w:r>
          </w:p>
          <w:p w14:paraId="2A58E0CE" w14:textId="77777777" w:rsidR="00C804EC" w:rsidRPr="00724120" w:rsidRDefault="00C804EC" w:rsidP="001801AE">
            <w:pPr>
              <w:keepNext/>
              <w:keepLines/>
              <w:spacing w:before="60" w:after="60"/>
              <w:rPr>
                <w:b/>
                <w:sz w:val="18"/>
                <w:szCs w:val="18"/>
              </w:rPr>
            </w:pPr>
            <w:r w:rsidRPr="00724120">
              <w:rPr>
                <w:b/>
                <w:sz w:val="18"/>
                <w:szCs w:val="18"/>
              </w:rPr>
              <w:t>Explosion pressure proof design by [examples below]</w:t>
            </w:r>
          </w:p>
          <w:p w14:paraId="2EB502F2"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Venting (reduction of explosion pressure)</w:t>
            </w:r>
          </w:p>
          <w:p w14:paraId="713EDC05"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Explosion resistance</w:t>
            </w:r>
          </w:p>
          <w:p w14:paraId="138BB16B"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w:t>
            </w:r>
          </w:p>
        </w:tc>
      </w:tr>
      <w:tr w:rsidR="00C804EC" w:rsidRPr="00724120" w14:paraId="02B9E62D" w14:textId="77777777" w:rsidTr="001801AE">
        <w:trPr>
          <w:cantSplit/>
          <w:trHeight w:hRule="exact" w:val="170"/>
          <w:jc w:val="center"/>
        </w:trPr>
        <w:tc>
          <w:tcPr>
            <w:tcW w:w="3011" w:type="dxa"/>
            <w:tcBorders>
              <w:top w:val="single" w:sz="4" w:space="0" w:color="auto"/>
              <w:left w:val="nil"/>
              <w:bottom w:val="single" w:sz="4" w:space="0" w:color="auto"/>
              <w:right w:val="nil"/>
            </w:tcBorders>
            <w:shd w:val="clear" w:color="auto" w:fill="auto"/>
          </w:tcPr>
          <w:p w14:paraId="4109F5CC" w14:textId="77777777" w:rsidR="00C804EC" w:rsidRPr="00724120" w:rsidRDefault="00C804EC" w:rsidP="001801AE">
            <w:pPr>
              <w:keepNext/>
              <w:keepLines/>
              <w:spacing w:before="120"/>
              <w:ind w:left="425" w:hanging="425"/>
              <w:rPr>
                <w:i/>
                <w:sz w:val="18"/>
                <w:szCs w:val="18"/>
                <w:u w:val="single"/>
              </w:rPr>
            </w:pPr>
          </w:p>
        </w:tc>
        <w:tc>
          <w:tcPr>
            <w:tcW w:w="280" w:type="dxa"/>
            <w:tcBorders>
              <w:top w:val="nil"/>
              <w:left w:val="nil"/>
              <w:bottom w:val="nil"/>
              <w:right w:val="nil"/>
            </w:tcBorders>
            <w:shd w:val="clear" w:color="auto" w:fill="auto"/>
          </w:tcPr>
          <w:p w14:paraId="36277857" w14:textId="77777777" w:rsidR="00C804EC" w:rsidRPr="00724120" w:rsidRDefault="00C804EC" w:rsidP="001801AE">
            <w:pPr>
              <w:keepNext/>
              <w:keepLines/>
              <w:spacing w:before="120"/>
              <w:rPr>
                <w:i/>
                <w:sz w:val="18"/>
                <w:szCs w:val="18"/>
                <w:u w:val="single"/>
              </w:rPr>
            </w:pPr>
          </w:p>
        </w:tc>
        <w:tc>
          <w:tcPr>
            <w:tcW w:w="2973" w:type="dxa"/>
            <w:tcBorders>
              <w:top w:val="single" w:sz="4" w:space="0" w:color="auto"/>
              <w:left w:val="nil"/>
              <w:bottom w:val="single" w:sz="4" w:space="0" w:color="auto"/>
              <w:right w:val="nil"/>
            </w:tcBorders>
            <w:shd w:val="clear" w:color="auto" w:fill="auto"/>
          </w:tcPr>
          <w:p w14:paraId="2340644B" w14:textId="77777777" w:rsidR="00C804EC" w:rsidRPr="00724120" w:rsidRDefault="00C804EC" w:rsidP="001801AE">
            <w:pPr>
              <w:keepNext/>
              <w:keepLines/>
              <w:spacing w:before="120"/>
              <w:rPr>
                <w:i/>
                <w:sz w:val="18"/>
                <w:szCs w:val="18"/>
                <w:u w:val="single"/>
              </w:rPr>
            </w:pPr>
          </w:p>
        </w:tc>
        <w:tc>
          <w:tcPr>
            <w:tcW w:w="254" w:type="dxa"/>
            <w:tcBorders>
              <w:top w:val="nil"/>
              <w:left w:val="nil"/>
              <w:bottom w:val="nil"/>
              <w:right w:val="nil"/>
            </w:tcBorders>
            <w:shd w:val="clear" w:color="auto" w:fill="auto"/>
          </w:tcPr>
          <w:p w14:paraId="78545E0B" w14:textId="77777777" w:rsidR="00C804EC" w:rsidRPr="00724120" w:rsidRDefault="00C804EC" w:rsidP="001801AE">
            <w:pPr>
              <w:keepNext/>
              <w:keepLines/>
              <w:spacing w:before="120" w:after="120"/>
              <w:rPr>
                <w:sz w:val="18"/>
                <w:szCs w:val="18"/>
                <w:u w:val="single"/>
              </w:rPr>
            </w:pPr>
          </w:p>
        </w:tc>
        <w:tc>
          <w:tcPr>
            <w:tcW w:w="2544" w:type="dxa"/>
            <w:tcBorders>
              <w:top w:val="single" w:sz="4" w:space="0" w:color="auto"/>
              <w:left w:val="nil"/>
              <w:bottom w:val="single" w:sz="4" w:space="0" w:color="auto"/>
              <w:right w:val="nil"/>
            </w:tcBorders>
            <w:shd w:val="clear" w:color="auto" w:fill="auto"/>
          </w:tcPr>
          <w:p w14:paraId="57A8D32A" w14:textId="77777777" w:rsidR="00C804EC" w:rsidRPr="00724120" w:rsidRDefault="00C804EC" w:rsidP="001801AE">
            <w:pPr>
              <w:keepNext/>
              <w:keepLines/>
              <w:spacing w:before="120" w:after="120"/>
              <w:rPr>
                <w:sz w:val="18"/>
                <w:szCs w:val="18"/>
                <w:u w:val="single"/>
              </w:rPr>
            </w:pPr>
          </w:p>
        </w:tc>
      </w:tr>
      <w:tr w:rsidR="00C804EC" w:rsidRPr="00724120" w14:paraId="32B65481" w14:textId="77777777" w:rsidTr="001801AE">
        <w:trPr>
          <w:cantSplit/>
          <w:trHeight w:val="2818"/>
          <w:jc w:val="center"/>
        </w:trPr>
        <w:tc>
          <w:tcPr>
            <w:tcW w:w="3011" w:type="dxa"/>
            <w:tcBorders>
              <w:top w:val="single" w:sz="4" w:space="0" w:color="auto"/>
              <w:bottom w:val="single" w:sz="4" w:space="0" w:color="auto"/>
              <w:right w:val="single" w:sz="4" w:space="0" w:color="auto"/>
            </w:tcBorders>
            <w:shd w:val="clear" w:color="auto" w:fill="auto"/>
          </w:tcPr>
          <w:p w14:paraId="30BFFFC0" w14:textId="77777777" w:rsidR="00C804EC" w:rsidRPr="00724120" w:rsidRDefault="00C804EC" w:rsidP="001801AE">
            <w:pPr>
              <w:keepNext/>
              <w:keepLines/>
              <w:spacing w:before="60" w:after="60"/>
              <w:ind w:left="425" w:hanging="425"/>
              <w:rPr>
                <w:i/>
                <w:sz w:val="18"/>
                <w:szCs w:val="18"/>
                <w:u w:val="single"/>
              </w:rPr>
            </w:pPr>
            <w:r w:rsidRPr="00724120">
              <w:rPr>
                <w:i/>
                <w:sz w:val="18"/>
                <w:szCs w:val="18"/>
                <w:u w:val="single"/>
              </w:rPr>
              <w:t>Relevant safety characteristics</w:t>
            </w:r>
          </w:p>
          <w:p w14:paraId="50C33375" w14:textId="77777777" w:rsidR="00C804EC" w:rsidRPr="00724120" w:rsidRDefault="00C804EC" w:rsidP="00C804EC">
            <w:pPr>
              <w:pStyle w:val="ListParagraph"/>
              <w:keepNext/>
              <w:keepLines/>
              <w:numPr>
                <w:ilvl w:val="0"/>
                <w:numId w:val="21"/>
              </w:numPr>
              <w:spacing w:before="60" w:after="60"/>
              <w:ind w:left="284" w:hanging="284"/>
              <w:rPr>
                <w:i/>
                <w:sz w:val="18"/>
                <w:szCs w:val="18"/>
              </w:rPr>
            </w:pPr>
            <w:r w:rsidRPr="00724120">
              <w:rPr>
                <w:i/>
                <w:sz w:val="18"/>
                <w:szCs w:val="18"/>
              </w:rPr>
              <w:t>Lower explosible limit (LEL)/</w:t>
            </w:r>
            <w:r w:rsidRPr="00724120">
              <w:rPr>
                <w:rStyle w:val="Emphasis"/>
                <w:i w:val="0"/>
                <w:sz w:val="18"/>
                <w:szCs w:val="18"/>
              </w:rPr>
              <w:t xml:space="preserve"> </w:t>
            </w:r>
            <w:r w:rsidRPr="00724120">
              <w:rPr>
                <w:i/>
                <w:sz w:val="18"/>
                <w:szCs w:val="18"/>
              </w:rPr>
              <w:t>Minimum Explosible Concentration (MEC)</w:t>
            </w:r>
          </w:p>
          <w:p w14:paraId="6B99DDA7" w14:textId="77777777" w:rsidR="00C804EC" w:rsidRPr="00724120" w:rsidRDefault="00C804EC" w:rsidP="001801AE">
            <w:pPr>
              <w:keepNext/>
              <w:keepLines/>
              <w:spacing w:before="60" w:after="60"/>
              <w:rPr>
                <w:sz w:val="18"/>
                <w:szCs w:val="18"/>
                <w:u w:val="single"/>
              </w:rPr>
            </w:pPr>
          </w:p>
          <w:p w14:paraId="08D93AD2" w14:textId="77777777" w:rsidR="00C804EC" w:rsidRPr="00724120" w:rsidRDefault="00C804EC" w:rsidP="001801AE">
            <w:pPr>
              <w:keepNext/>
              <w:keepLines/>
              <w:spacing w:before="60" w:after="60"/>
              <w:rPr>
                <w:b/>
                <w:sz w:val="18"/>
                <w:szCs w:val="18"/>
              </w:rPr>
            </w:pPr>
            <w:r w:rsidRPr="00724120">
              <w:rPr>
                <w:b/>
                <w:sz w:val="18"/>
                <w:szCs w:val="18"/>
              </w:rPr>
              <w:t>Avoidance of reaching the explosible range by [examples below]</w:t>
            </w:r>
          </w:p>
          <w:p w14:paraId="10B2342D"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Good house keeping</w:t>
            </w:r>
          </w:p>
          <w:p w14:paraId="1F886A6E"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Exhaust ventilation</w:t>
            </w:r>
          </w:p>
          <w:p w14:paraId="4F67CDC2"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Dust reduced procedures</w:t>
            </w:r>
          </w:p>
          <w:p w14:paraId="5C4D7679"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w:t>
            </w:r>
          </w:p>
        </w:tc>
        <w:tc>
          <w:tcPr>
            <w:tcW w:w="280" w:type="dxa"/>
            <w:tcBorders>
              <w:top w:val="nil"/>
              <w:left w:val="single" w:sz="4" w:space="0" w:color="auto"/>
              <w:bottom w:val="nil"/>
              <w:right w:val="single" w:sz="4" w:space="0" w:color="auto"/>
            </w:tcBorders>
            <w:shd w:val="clear" w:color="auto" w:fill="auto"/>
          </w:tcPr>
          <w:p w14:paraId="22C6E87C" w14:textId="77777777" w:rsidR="00C804EC" w:rsidRPr="00724120" w:rsidRDefault="00C804EC" w:rsidP="001801AE">
            <w:pPr>
              <w:keepNext/>
              <w:keepLines/>
              <w:spacing w:before="120"/>
              <w:rPr>
                <w:i/>
                <w:sz w:val="18"/>
                <w:szCs w:val="18"/>
                <w:u w:val="single"/>
              </w:rPr>
            </w:pPr>
          </w:p>
        </w:tc>
        <w:tc>
          <w:tcPr>
            <w:tcW w:w="2973" w:type="dxa"/>
            <w:vMerge w:val="restart"/>
            <w:tcBorders>
              <w:top w:val="single" w:sz="4" w:space="0" w:color="auto"/>
              <w:left w:val="single" w:sz="4" w:space="0" w:color="auto"/>
              <w:right w:val="single" w:sz="4" w:space="0" w:color="auto"/>
            </w:tcBorders>
            <w:shd w:val="clear" w:color="auto" w:fill="auto"/>
          </w:tcPr>
          <w:p w14:paraId="43D19F6F" w14:textId="77777777" w:rsidR="00C804EC" w:rsidRPr="00724120" w:rsidRDefault="00C804EC" w:rsidP="001801AE">
            <w:pPr>
              <w:keepNext/>
              <w:keepLines/>
              <w:spacing w:before="60" w:after="60"/>
              <w:rPr>
                <w:i/>
                <w:sz w:val="18"/>
                <w:szCs w:val="18"/>
                <w:u w:val="single"/>
              </w:rPr>
            </w:pPr>
            <w:r w:rsidRPr="00724120">
              <w:rPr>
                <w:i/>
                <w:sz w:val="18"/>
                <w:szCs w:val="18"/>
                <w:u w:val="single"/>
              </w:rPr>
              <w:t>Relevant safety characteristics</w:t>
            </w:r>
          </w:p>
          <w:p w14:paraId="5BDE3C9D" w14:textId="77777777" w:rsidR="00C804EC" w:rsidRPr="00724120" w:rsidRDefault="00C804EC" w:rsidP="00C804EC">
            <w:pPr>
              <w:pStyle w:val="ListParagraph"/>
              <w:keepNext/>
              <w:keepLines/>
              <w:numPr>
                <w:ilvl w:val="0"/>
                <w:numId w:val="21"/>
              </w:numPr>
              <w:spacing w:before="60" w:after="60"/>
              <w:ind w:left="284" w:hanging="284"/>
              <w:rPr>
                <w:i/>
                <w:sz w:val="18"/>
                <w:szCs w:val="18"/>
              </w:rPr>
            </w:pPr>
            <w:r w:rsidRPr="00724120">
              <w:rPr>
                <w:i/>
                <w:sz w:val="18"/>
                <w:szCs w:val="18"/>
              </w:rPr>
              <w:t>Minimum ignition energy</w:t>
            </w:r>
          </w:p>
          <w:p w14:paraId="77C84453" w14:textId="77777777" w:rsidR="00C804EC" w:rsidRPr="00724120" w:rsidRDefault="00C804EC" w:rsidP="00C804EC">
            <w:pPr>
              <w:pStyle w:val="ListParagraph"/>
              <w:keepNext/>
              <w:keepLines/>
              <w:numPr>
                <w:ilvl w:val="0"/>
                <w:numId w:val="21"/>
              </w:numPr>
              <w:spacing w:before="60" w:after="60"/>
              <w:ind w:left="284" w:hanging="284"/>
              <w:rPr>
                <w:i/>
                <w:sz w:val="18"/>
                <w:szCs w:val="18"/>
              </w:rPr>
            </w:pPr>
            <w:r w:rsidRPr="00724120">
              <w:rPr>
                <w:i/>
                <w:sz w:val="18"/>
                <w:szCs w:val="18"/>
              </w:rPr>
              <w:t>Minimum ignition temperatures (dust clouds and dust layers)</w:t>
            </w:r>
          </w:p>
          <w:p w14:paraId="58F21691" w14:textId="77777777" w:rsidR="00C804EC" w:rsidRPr="00724120" w:rsidRDefault="00C804EC" w:rsidP="00C804EC">
            <w:pPr>
              <w:pStyle w:val="ListParagraph"/>
              <w:keepNext/>
              <w:keepLines/>
              <w:numPr>
                <w:ilvl w:val="0"/>
                <w:numId w:val="21"/>
              </w:numPr>
              <w:spacing w:before="60" w:after="60"/>
              <w:ind w:left="284" w:hanging="284"/>
              <w:rPr>
                <w:i/>
                <w:sz w:val="18"/>
                <w:szCs w:val="18"/>
              </w:rPr>
            </w:pPr>
            <w:r w:rsidRPr="00724120">
              <w:rPr>
                <w:i/>
                <w:sz w:val="18"/>
                <w:szCs w:val="18"/>
              </w:rPr>
              <w:t>Self-ignition behaviour</w:t>
            </w:r>
          </w:p>
          <w:p w14:paraId="5A58A09A" w14:textId="77777777" w:rsidR="00C804EC" w:rsidRPr="00724120" w:rsidRDefault="00C804EC" w:rsidP="001801AE">
            <w:pPr>
              <w:keepNext/>
              <w:keepLines/>
              <w:spacing w:before="60" w:after="60"/>
              <w:rPr>
                <w:sz w:val="18"/>
                <w:szCs w:val="18"/>
                <w:u w:val="single"/>
              </w:rPr>
            </w:pPr>
          </w:p>
          <w:p w14:paraId="15160B51" w14:textId="77777777" w:rsidR="00C804EC" w:rsidRPr="00724120" w:rsidRDefault="00C804EC" w:rsidP="001801AE">
            <w:pPr>
              <w:keepNext/>
              <w:keepLines/>
              <w:spacing w:before="60" w:after="60"/>
              <w:rPr>
                <w:b/>
                <w:sz w:val="18"/>
                <w:szCs w:val="18"/>
              </w:rPr>
            </w:pPr>
            <w:r w:rsidRPr="00724120">
              <w:rPr>
                <w:b/>
                <w:sz w:val="18"/>
                <w:szCs w:val="18"/>
              </w:rPr>
              <w:t>Prevention of effective ignition sources by [examples below]</w:t>
            </w:r>
          </w:p>
          <w:p w14:paraId="09BCCDF6"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Avoidance of open fire or flames</w:t>
            </w:r>
          </w:p>
          <w:p w14:paraId="2B361E4D"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No smoking</w:t>
            </w:r>
          </w:p>
          <w:p w14:paraId="563531D5"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Limitation of surface temperatures</w:t>
            </w:r>
          </w:p>
          <w:p w14:paraId="51C5AB9E" w14:textId="77777777" w:rsidR="00C804EC" w:rsidRPr="00DF7E66" w:rsidRDefault="00C804EC" w:rsidP="00C804EC">
            <w:pPr>
              <w:pStyle w:val="ListParagraph"/>
              <w:keepNext/>
              <w:keepLines/>
              <w:numPr>
                <w:ilvl w:val="0"/>
                <w:numId w:val="21"/>
              </w:numPr>
              <w:spacing w:before="60" w:after="60"/>
              <w:ind w:left="284" w:hanging="284"/>
              <w:rPr>
                <w:sz w:val="18"/>
                <w:szCs w:val="18"/>
              </w:rPr>
            </w:pPr>
            <w:r w:rsidRPr="00DF7E66">
              <w:rPr>
                <w:sz w:val="18"/>
                <w:szCs w:val="18"/>
              </w:rPr>
              <w:t>Use of approved electrical and mechanical equipment (</w:t>
            </w:r>
            <w:r w:rsidR="00752FC5" w:rsidRPr="00DF7E66">
              <w:rPr>
                <w:sz w:val="18"/>
                <w:szCs w:val="18"/>
              </w:rPr>
              <w:t>in accordance with</w:t>
            </w:r>
            <w:r w:rsidRPr="00DF7E66">
              <w:rPr>
                <w:sz w:val="18"/>
                <w:szCs w:val="18"/>
              </w:rPr>
              <w:t xml:space="preserve"> respective zone)</w:t>
            </w:r>
          </w:p>
          <w:p w14:paraId="2755B42D"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 xml:space="preserve">Prevention of electrostatic discharges (e.g., grounding, dissipative materials) </w:t>
            </w:r>
          </w:p>
          <w:p w14:paraId="1DEDEBC8"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Prevention of mechanical heating or sparks (e.g., temperature monitoring, misalignment monitoring of moving parts, …)</w:t>
            </w:r>
          </w:p>
          <w:p w14:paraId="4B7B0B6E"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 xml:space="preserve">Spark detection and extinguishing </w:t>
            </w:r>
          </w:p>
          <w:p w14:paraId="4A726881"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w:t>
            </w:r>
          </w:p>
        </w:tc>
        <w:tc>
          <w:tcPr>
            <w:tcW w:w="254" w:type="dxa"/>
            <w:tcBorders>
              <w:top w:val="nil"/>
              <w:left w:val="single" w:sz="4" w:space="0" w:color="auto"/>
              <w:bottom w:val="nil"/>
              <w:right w:val="single" w:sz="4" w:space="0" w:color="auto"/>
            </w:tcBorders>
            <w:shd w:val="clear" w:color="auto" w:fill="auto"/>
          </w:tcPr>
          <w:p w14:paraId="22200C22" w14:textId="77777777" w:rsidR="00C804EC" w:rsidRPr="00724120" w:rsidRDefault="00C804EC" w:rsidP="001801AE">
            <w:pPr>
              <w:keepNext/>
              <w:keepLines/>
              <w:spacing w:before="120" w:after="120"/>
              <w:rPr>
                <w:sz w:val="18"/>
                <w:szCs w:val="18"/>
                <w:u w:val="single"/>
              </w:rPr>
            </w:pPr>
          </w:p>
        </w:tc>
        <w:tc>
          <w:tcPr>
            <w:tcW w:w="2544" w:type="dxa"/>
            <w:tcBorders>
              <w:top w:val="single" w:sz="4" w:space="0" w:color="auto"/>
              <w:left w:val="single" w:sz="4" w:space="0" w:color="auto"/>
              <w:bottom w:val="single" w:sz="4" w:space="0" w:color="auto"/>
            </w:tcBorders>
            <w:shd w:val="clear" w:color="auto" w:fill="auto"/>
          </w:tcPr>
          <w:p w14:paraId="427E4413" w14:textId="77777777" w:rsidR="00C804EC" w:rsidRPr="00724120" w:rsidRDefault="00C804EC" w:rsidP="001801AE">
            <w:pPr>
              <w:keepNext/>
              <w:keepLines/>
              <w:spacing w:before="60" w:after="60"/>
              <w:rPr>
                <w:b/>
                <w:sz w:val="18"/>
                <w:szCs w:val="18"/>
              </w:rPr>
            </w:pPr>
            <w:r w:rsidRPr="00724120">
              <w:rPr>
                <w:b/>
                <w:sz w:val="18"/>
                <w:szCs w:val="18"/>
              </w:rPr>
              <w:t>Explosion suppression by [examples below]</w:t>
            </w:r>
          </w:p>
          <w:p w14:paraId="010670F0"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Explosion detection and dispersion of extinguishing media (powder, water, …)</w:t>
            </w:r>
          </w:p>
          <w:p w14:paraId="6F27471B" w14:textId="77777777" w:rsidR="00C804EC" w:rsidRPr="00724120" w:rsidRDefault="00C804EC" w:rsidP="00C804EC">
            <w:pPr>
              <w:pStyle w:val="ListParagraph"/>
              <w:keepNext/>
              <w:keepLines/>
              <w:numPr>
                <w:ilvl w:val="0"/>
                <w:numId w:val="21"/>
              </w:numPr>
              <w:spacing w:before="60" w:after="60"/>
              <w:ind w:left="284" w:hanging="284"/>
              <w:rPr>
                <w:sz w:val="18"/>
                <w:szCs w:val="18"/>
              </w:rPr>
            </w:pPr>
            <w:r w:rsidRPr="00724120">
              <w:rPr>
                <w:sz w:val="18"/>
                <w:szCs w:val="18"/>
              </w:rPr>
              <w:t>…</w:t>
            </w:r>
          </w:p>
          <w:p w14:paraId="50DFBF2F" w14:textId="77777777" w:rsidR="00C804EC" w:rsidRPr="00724120" w:rsidRDefault="00C804EC" w:rsidP="001801AE">
            <w:pPr>
              <w:keepNext/>
              <w:keepLines/>
              <w:spacing w:before="120" w:after="120"/>
              <w:rPr>
                <w:sz w:val="18"/>
                <w:szCs w:val="18"/>
              </w:rPr>
            </w:pPr>
          </w:p>
        </w:tc>
      </w:tr>
      <w:tr w:rsidR="00C804EC" w:rsidRPr="00724120" w14:paraId="543E480C" w14:textId="77777777" w:rsidTr="001801AE">
        <w:trPr>
          <w:cantSplit/>
          <w:trHeight w:hRule="exact" w:val="170"/>
          <w:jc w:val="center"/>
        </w:trPr>
        <w:tc>
          <w:tcPr>
            <w:tcW w:w="3011" w:type="dxa"/>
            <w:tcBorders>
              <w:top w:val="single" w:sz="4" w:space="0" w:color="auto"/>
              <w:left w:val="nil"/>
              <w:bottom w:val="single" w:sz="4" w:space="0" w:color="auto"/>
              <w:right w:val="nil"/>
            </w:tcBorders>
            <w:shd w:val="clear" w:color="auto" w:fill="auto"/>
          </w:tcPr>
          <w:p w14:paraId="17D497F5" w14:textId="77777777" w:rsidR="00C804EC" w:rsidRPr="00724120" w:rsidRDefault="00C804EC" w:rsidP="001801AE">
            <w:pPr>
              <w:keepLines/>
              <w:spacing w:before="120"/>
              <w:rPr>
                <w:i/>
                <w:sz w:val="18"/>
                <w:szCs w:val="18"/>
                <w:u w:val="single"/>
              </w:rPr>
            </w:pPr>
          </w:p>
        </w:tc>
        <w:tc>
          <w:tcPr>
            <w:tcW w:w="280" w:type="dxa"/>
            <w:tcBorders>
              <w:top w:val="nil"/>
              <w:left w:val="nil"/>
              <w:bottom w:val="nil"/>
              <w:right w:val="single" w:sz="4" w:space="0" w:color="auto"/>
            </w:tcBorders>
            <w:shd w:val="clear" w:color="auto" w:fill="auto"/>
          </w:tcPr>
          <w:p w14:paraId="51D6433B" w14:textId="77777777" w:rsidR="00C804EC" w:rsidRPr="00724120" w:rsidRDefault="00C804EC" w:rsidP="001801AE">
            <w:pPr>
              <w:keepLines/>
              <w:spacing w:before="120" w:after="120"/>
              <w:rPr>
                <w:sz w:val="18"/>
                <w:szCs w:val="18"/>
              </w:rPr>
            </w:pPr>
          </w:p>
        </w:tc>
        <w:tc>
          <w:tcPr>
            <w:tcW w:w="2973" w:type="dxa"/>
            <w:vMerge/>
            <w:tcBorders>
              <w:left w:val="single" w:sz="4" w:space="0" w:color="auto"/>
              <w:right w:val="single" w:sz="4" w:space="0" w:color="auto"/>
            </w:tcBorders>
            <w:shd w:val="clear" w:color="auto" w:fill="auto"/>
          </w:tcPr>
          <w:p w14:paraId="23DE153D" w14:textId="77777777" w:rsidR="00C804EC" w:rsidRPr="00724120" w:rsidRDefault="00C804EC" w:rsidP="001801AE">
            <w:pPr>
              <w:keepLines/>
              <w:spacing w:before="120" w:after="120"/>
              <w:rPr>
                <w:sz w:val="18"/>
                <w:szCs w:val="18"/>
              </w:rPr>
            </w:pPr>
          </w:p>
        </w:tc>
        <w:tc>
          <w:tcPr>
            <w:tcW w:w="254" w:type="dxa"/>
            <w:tcBorders>
              <w:top w:val="nil"/>
              <w:left w:val="single" w:sz="4" w:space="0" w:color="auto"/>
              <w:bottom w:val="nil"/>
              <w:right w:val="nil"/>
            </w:tcBorders>
            <w:shd w:val="clear" w:color="auto" w:fill="auto"/>
          </w:tcPr>
          <w:p w14:paraId="19E180BB" w14:textId="77777777" w:rsidR="00C804EC" w:rsidRPr="00724120" w:rsidRDefault="00C804EC" w:rsidP="001801AE">
            <w:pPr>
              <w:keepLines/>
              <w:spacing w:before="120" w:after="120"/>
              <w:rPr>
                <w:sz w:val="18"/>
                <w:szCs w:val="18"/>
                <w:u w:val="single"/>
              </w:rPr>
            </w:pPr>
          </w:p>
        </w:tc>
        <w:tc>
          <w:tcPr>
            <w:tcW w:w="2544" w:type="dxa"/>
            <w:tcBorders>
              <w:top w:val="single" w:sz="4" w:space="0" w:color="auto"/>
              <w:left w:val="nil"/>
              <w:bottom w:val="single" w:sz="4" w:space="0" w:color="auto"/>
              <w:right w:val="nil"/>
            </w:tcBorders>
            <w:shd w:val="clear" w:color="auto" w:fill="auto"/>
          </w:tcPr>
          <w:p w14:paraId="7B1448EB" w14:textId="77777777" w:rsidR="00C804EC" w:rsidRPr="00724120" w:rsidRDefault="00C804EC" w:rsidP="001801AE">
            <w:pPr>
              <w:keepLines/>
              <w:spacing w:before="120" w:after="120"/>
              <w:rPr>
                <w:sz w:val="18"/>
                <w:szCs w:val="18"/>
                <w:u w:val="single"/>
              </w:rPr>
            </w:pPr>
          </w:p>
        </w:tc>
      </w:tr>
      <w:tr w:rsidR="00C804EC" w:rsidRPr="00724120" w14:paraId="6A4D7491" w14:textId="77777777" w:rsidTr="001801AE">
        <w:trPr>
          <w:cantSplit/>
          <w:trHeight w:val="505"/>
          <w:jc w:val="center"/>
        </w:trPr>
        <w:tc>
          <w:tcPr>
            <w:tcW w:w="3011" w:type="dxa"/>
            <w:vMerge w:val="restart"/>
            <w:tcBorders>
              <w:top w:val="single" w:sz="4" w:space="0" w:color="auto"/>
              <w:right w:val="single" w:sz="4" w:space="0" w:color="auto"/>
            </w:tcBorders>
            <w:shd w:val="clear" w:color="auto" w:fill="auto"/>
          </w:tcPr>
          <w:p w14:paraId="745EC4C1" w14:textId="77777777" w:rsidR="00C804EC" w:rsidRPr="00724120" w:rsidRDefault="00C804EC" w:rsidP="001801AE">
            <w:pPr>
              <w:keepLines/>
              <w:spacing w:before="60" w:after="60"/>
              <w:rPr>
                <w:i/>
                <w:sz w:val="18"/>
                <w:szCs w:val="18"/>
                <w:u w:val="single"/>
              </w:rPr>
            </w:pPr>
            <w:r w:rsidRPr="00724120">
              <w:rPr>
                <w:i/>
                <w:sz w:val="18"/>
                <w:szCs w:val="18"/>
                <w:u w:val="single"/>
              </w:rPr>
              <w:t>Relevant safety characteristics</w:t>
            </w:r>
          </w:p>
          <w:p w14:paraId="72AF1C7E" w14:textId="77777777" w:rsidR="00C804EC" w:rsidRPr="00724120" w:rsidRDefault="00C804EC" w:rsidP="00C804EC">
            <w:pPr>
              <w:pStyle w:val="ListParagraph"/>
              <w:keepLines/>
              <w:numPr>
                <w:ilvl w:val="0"/>
                <w:numId w:val="21"/>
              </w:numPr>
              <w:spacing w:before="60" w:after="60"/>
              <w:ind w:left="284" w:hanging="284"/>
              <w:rPr>
                <w:i/>
                <w:sz w:val="18"/>
                <w:szCs w:val="18"/>
              </w:rPr>
            </w:pPr>
            <w:r w:rsidRPr="00724120">
              <w:rPr>
                <w:i/>
                <w:sz w:val="18"/>
                <w:szCs w:val="18"/>
              </w:rPr>
              <w:t>Limiting oxygen concentration (LOC)</w:t>
            </w:r>
          </w:p>
          <w:p w14:paraId="42E4FBB2" w14:textId="77777777" w:rsidR="00C804EC" w:rsidRPr="00724120" w:rsidRDefault="00C804EC" w:rsidP="001801AE">
            <w:pPr>
              <w:keepLines/>
              <w:spacing w:before="60" w:after="60"/>
              <w:rPr>
                <w:sz w:val="18"/>
                <w:szCs w:val="18"/>
                <w:u w:val="single"/>
              </w:rPr>
            </w:pPr>
          </w:p>
          <w:p w14:paraId="6598A11F" w14:textId="77777777" w:rsidR="00C804EC" w:rsidRPr="00724120" w:rsidRDefault="00C804EC" w:rsidP="001801AE">
            <w:pPr>
              <w:keepLines/>
              <w:spacing w:before="60" w:after="60"/>
              <w:rPr>
                <w:b/>
                <w:sz w:val="18"/>
                <w:szCs w:val="18"/>
              </w:rPr>
            </w:pPr>
            <w:r w:rsidRPr="00724120">
              <w:rPr>
                <w:b/>
                <w:sz w:val="18"/>
                <w:szCs w:val="18"/>
              </w:rPr>
              <w:t>Oxygen reduction by [examples below]</w:t>
            </w:r>
          </w:p>
          <w:p w14:paraId="2B6A0AB7" w14:textId="77777777" w:rsidR="00C804EC" w:rsidRPr="00724120" w:rsidRDefault="00C804EC" w:rsidP="00C804EC">
            <w:pPr>
              <w:pStyle w:val="ListParagraph"/>
              <w:keepLines/>
              <w:numPr>
                <w:ilvl w:val="0"/>
                <w:numId w:val="21"/>
              </w:numPr>
              <w:spacing w:before="60" w:after="60"/>
              <w:ind w:left="284" w:hanging="284"/>
              <w:rPr>
                <w:i/>
                <w:sz w:val="18"/>
                <w:szCs w:val="18"/>
                <w:u w:val="single"/>
              </w:rPr>
            </w:pPr>
            <w:r w:rsidRPr="00724120">
              <w:rPr>
                <w:sz w:val="18"/>
                <w:szCs w:val="18"/>
              </w:rPr>
              <w:t>Inerting (N</w:t>
            </w:r>
            <w:r w:rsidRPr="00724120">
              <w:rPr>
                <w:sz w:val="18"/>
                <w:szCs w:val="18"/>
                <w:vertAlign w:val="subscript"/>
              </w:rPr>
              <w:t>2</w:t>
            </w:r>
            <w:r w:rsidRPr="00724120">
              <w:rPr>
                <w:sz w:val="18"/>
                <w:szCs w:val="18"/>
              </w:rPr>
              <w:t>, CO</w:t>
            </w:r>
            <w:r w:rsidRPr="00724120">
              <w:rPr>
                <w:sz w:val="18"/>
                <w:szCs w:val="18"/>
                <w:vertAlign w:val="subscript"/>
              </w:rPr>
              <w:t>2</w:t>
            </w:r>
            <w:r w:rsidRPr="00724120">
              <w:rPr>
                <w:sz w:val="18"/>
                <w:szCs w:val="18"/>
              </w:rPr>
              <w:t>, argon, flue gas, water vapour, …)</w:t>
            </w:r>
          </w:p>
        </w:tc>
        <w:tc>
          <w:tcPr>
            <w:tcW w:w="280" w:type="dxa"/>
            <w:tcBorders>
              <w:top w:val="nil"/>
              <w:left w:val="single" w:sz="4" w:space="0" w:color="auto"/>
              <w:bottom w:val="nil"/>
              <w:right w:val="single" w:sz="4" w:space="0" w:color="auto"/>
            </w:tcBorders>
            <w:shd w:val="clear" w:color="auto" w:fill="auto"/>
          </w:tcPr>
          <w:p w14:paraId="1E29C9E7" w14:textId="77777777" w:rsidR="00C804EC" w:rsidRPr="00724120" w:rsidRDefault="00C804EC" w:rsidP="001801AE">
            <w:pPr>
              <w:keepLines/>
              <w:spacing w:before="120" w:after="120"/>
              <w:rPr>
                <w:sz w:val="18"/>
                <w:szCs w:val="18"/>
              </w:rPr>
            </w:pPr>
          </w:p>
        </w:tc>
        <w:tc>
          <w:tcPr>
            <w:tcW w:w="2973" w:type="dxa"/>
            <w:vMerge/>
            <w:tcBorders>
              <w:left w:val="single" w:sz="4" w:space="0" w:color="auto"/>
              <w:right w:val="single" w:sz="4" w:space="0" w:color="auto"/>
            </w:tcBorders>
            <w:shd w:val="clear" w:color="auto" w:fill="auto"/>
          </w:tcPr>
          <w:p w14:paraId="443357F8" w14:textId="77777777" w:rsidR="00C804EC" w:rsidRPr="00724120" w:rsidRDefault="00C804EC" w:rsidP="001801AE">
            <w:pPr>
              <w:keepLines/>
              <w:spacing w:before="120" w:after="120"/>
              <w:rPr>
                <w:sz w:val="18"/>
                <w:szCs w:val="18"/>
              </w:rPr>
            </w:pPr>
          </w:p>
        </w:tc>
        <w:tc>
          <w:tcPr>
            <w:tcW w:w="254" w:type="dxa"/>
            <w:tcBorders>
              <w:top w:val="nil"/>
              <w:left w:val="single" w:sz="4" w:space="0" w:color="auto"/>
              <w:bottom w:val="nil"/>
              <w:right w:val="single" w:sz="4" w:space="0" w:color="auto"/>
            </w:tcBorders>
            <w:shd w:val="clear" w:color="auto" w:fill="auto"/>
          </w:tcPr>
          <w:p w14:paraId="00C28FA7" w14:textId="77777777" w:rsidR="00C804EC" w:rsidRPr="00724120" w:rsidRDefault="00C804EC" w:rsidP="001801AE">
            <w:pPr>
              <w:keepLines/>
              <w:spacing w:before="120" w:after="120"/>
              <w:rPr>
                <w:sz w:val="18"/>
                <w:szCs w:val="18"/>
                <w:u w:val="single"/>
              </w:rPr>
            </w:pPr>
          </w:p>
        </w:tc>
        <w:tc>
          <w:tcPr>
            <w:tcW w:w="2544" w:type="dxa"/>
            <w:vMerge w:val="restart"/>
            <w:tcBorders>
              <w:top w:val="single" w:sz="4" w:space="0" w:color="auto"/>
              <w:left w:val="single" w:sz="4" w:space="0" w:color="auto"/>
            </w:tcBorders>
            <w:shd w:val="clear" w:color="auto" w:fill="auto"/>
          </w:tcPr>
          <w:p w14:paraId="430DA2E1" w14:textId="77777777" w:rsidR="00C804EC" w:rsidRPr="00724120" w:rsidRDefault="00C804EC" w:rsidP="001801AE">
            <w:pPr>
              <w:keepLines/>
              <w:spacing w:before="60" w:after="60"/>
              <w:rPr>
                <w:b/>
                <w:sz w:val="18"/>
                <w:szCs w:val="18"/>
              </w:rPr>
            </w:pPr>
            <w:r w:rsidRPr="00724120">
              <w:rPr>
                <w:b/>
                <w:sz w:val="18"/>
                <w:szCs w:val="18"/>
              </w:rPr>
              <w:t xml:space="preserve">Explosion isolation </w:t>
            </w:r>
            <w:r w:rsidRPr="00724120">
              <w:rPr>
                <w:b/>
                <w:sz w:val="18"/>
                <w:szCs w:val="18"/>
              </w:rPr>
              <w:br/>
              <w:t>by [examples below]</w:t>
            </w:r>
          </w:p>
          <w:p w14:paraId="7D2E67D4" w14:textId="77777777" w:rsidR="00C804EC" w:rsidRPr="00724120" w:rsidRDefault="00C804EC" w:rsidP="00C804EC">
            <w:pPr>
              <w:pStyle w:val="ListParagraph"/>
              <w:keepLines/>
              <w:numPr>
                <w:ilvl w:val="0"/>
                <w:numId w:val="21"/>
              </w:numPr>
              <w:spacing w:before="60" w:after="60"/>
              <w:ind w:left="284" w:hanging="284"/>
              <w:rPr>
                <w:sz w:val="18"/>
                <w:szCs w:val="18"/>
              </w:rPr>
            </w:pPr>
            <w:r w:rsidRPr="00724120">
              <w:rPr>
                <w:sz w:val="18"/>
                <w:szCs w:val="18"/>
              </w:rPr>
              <w:t>Ignition and flame resistant components (rotary valves, double acting valves, quick acting gate valves, …)</w:t>
            </w:r>
          </w:p>
          <w:p w14:paraId="7852305D" w14:textId="77777777" w:rsidR="00C804EC" w:rsidRPr="00724120" w:rsidRDefault="00C804EC" w:rsidP="00C804EC">
            <w:pPr>
              <w:pStyle w:val="ListParagraph"/>
              <w:keepLines/>
              <w:numPr>
                <w:ilvl w:val="0"/>
                <w:numId w:val="21"/>
              </w:numPr>
              <w:spacing w:before="60" w:after="60"/>
              <w:ind w:left="284" w:hanging="284"/>
              <w:rPr>
                <w:sz w:val="18"/>
                <w:szCs w:val="18"/>
              </w:rPr>
            </w:pPr>
            <w:r w:rsidRPr="00724120">
              <w:rPr>
                <w:sz w:val="18"/>
                <w:szCs w:val="18"/>
              </w:rPr>
              <w:t>Extinguishing barriers</w:t>
            </w:r>
          </w:p>
          <w:p w14:paraId="041665D6" w14:textId="77777777" w:rsidR="00C804EC" w:rsidRPr="00724120" w:rsidRDefault="00C804EC" w:rsidP="00C804EC">
            <w:pPr>
              <w:pStyle w:val="ListParagraph"/>
              <w:keepLines/>
              <w:numPr>
                <w:ilvl w:val="0"/>
                <w:numId w:val="21"/>
              </w:numPr>
              <w:spacing w:before="60" w:after="60"/>
              <w:ind w:left="284" w:hanging="284"/>
              <w:rPr>
                <w:sz w:val="18"/>
                <w:szCs w:val="18"/>
                <w:u w:val="single"/>
              </w:rPr>
            </w:pPr>
            <w:r w:rsidRPr="00724120">
              <w:rPr>
                <w:sz w:val="18"/>
                <w:szCs w:val="18"/>
              </w:rPr>
              <w:t>…</w:t>
            </w:r>
          </w:p>
        </w:tc>
      </w:tr>
      <w:tr w:rsidR="00C804EC" w:rsidRPr="00724120" w14:paraId="74C09050" w14:textId="77777777" w:rsidTr="001801AE">
        <w:trPr>
          <w:cantSplit/>
          <w:jc w:val="center"/>
        </w:trPr>
        <w:tc>
          <w:tcPr>
            <w:tcW w:w="3011" w:type="dxa"/>
            <w:vMerge/>
            <w:tcBorders>
              <w:right w:val="single" w:sz="4" w:space="0" w:color="auto"/>
            </w:tcBorders>
            <w:shd w:val="clear" w:color="auto" w:fill="auto"/>
          </w:tcPr>
          <w:p w14:paraId="387DD6DD" w14:textId="77777777" w:rsidR="00C804EC" w:rsidRPr="00724120" w:rsidRDefault="00C804EC" w:rsidP="00C804EC">
            <w:pPr>
              <w:pStyle w:val="ListParagraph"/>
              <w:keepLines/>
              <w:numPr>
                <w:ilvl w:val="0"/>
                <w:numId w:val="21"/>
              </w:numPr>
              <w:spacing w:before="120" w:after="120"/>
              <w:ind w:left="284" w:hanging="284"/>
              <w:rPr>
                <w:sz w:val="20"/>
                <w:szCs w:val="20"/>
              </w:rPr>
            </w:pPr>
          </w:p>
        </w:tc>
        <w:tc>
          <w:tcPr>
            <w:tcW w:w="280" w:type="dxa"/>
            <w:tcBorders>
              <w:top w:val="nil"/>
              <w:left w:val="single" w:sz="4" w:space="0" w:color="auto"/>
              <w:bottom w:val="nil"/>
              <w:right w:val="single" w:sz="4" w:space="0" w:color="auto"/>
            </w:tcBorders>
            <w:shd w:val="clear" w:color="auto" w:fill="auto"/>
          </w:tcPr>
          <w:p w14:paraId="4EA89D3F" w14:textId="77777777" w:rsidR="00C804EC" w:rsidRPr="00724120" w:rsidRDefault="00C804EC" w:rsidP="001801AE">
            <w:pPr>
              <w:keepLines/>
              <w:spacing w:before="120" w:after="120"/>
            </w:pPr>
          </w:p>
        </w:tc>
        <w:tc>
          <w:tcPr>
            <w:tcW w:w="2973" w:type="dxa"/>
            <w:vMerge/>
            <w:tcBorders>
              <w:left w:val="single" w:sz="4" w:space="0" w:color="auto"/>
              <w:right w:val="single" w:sz="4" w:space="0" w:color="auto"/>
            </w:tcBorders>
            <w:shd w:val="clear" w:color="auto" w:fill="auto"/>
          </w:tcPr>
          <w:p w14:paraId="35A5663C" w14:textId="77777777" w:rsidR="00C804EC" w:rsidRPr="00724120" w:rsidRDefault="00C804EC" w:rsidP="001801AE">
            <w:pPr>
              <w:keepLines/>
              <w:spacing w:before="120" w:after="120"/>
            </w:pPr>
          </w:p>
        </w:tc>
        <w:tc>
          <w:tcPr>
            <w:tcW w:w="254" w:type="dxa"/>
            <w:tcBorders>
              <w:top w:val="nil"/>
              <w:left w:val="single" w:sz="4" w:space="0" w:color="auto"/>
              <w:bottom w:val="nil"/>
              <w:right w:val="single" w:sz="4" w:space="0" w:color="auto"/>
            </w:tcBorders>
            <w:shd w:val="clear" w:color="auto" w:fill="auto"/>
          </w:tcPr>
          <w:p w14:paraId="254FD84D" w14:textId="77777777" w:rsidR="00C804EC" w:rsidRPr="00724120" w:rsidRDefault="00C804EC" w:rsidP="001801AE">
            <w:pPr>
              <w:keepLines/>
              <w:spacing w:before="120" w:after="120"/>
              <w:rPr>
                <w:u w:val="single"/>
              </w:rPr>
            </w:pPr>
          </w:p>
        </w:tc>
        <w:tc>
          <w:tcPr>
            <w:tcW w:w="2544" w:type="dxa"/>
            <w:vMerge/>
            <w:tcBorders>
              <w:left w:val="single" w:sz="4" w:space="0" w:color="auto"/>
            </w:tcBorders>
            <w:shd w:val="clear" w:color="auto" w:fill="auto"/>
          </w:tcPr>
          <w:p w14:paraId="0329C6E9" w14:textId="77777777" w:rsidR="00C804EC" w:rsidRPr="00724120" w:rsidRDefault="00C804EC" w:rsidP="001801AE">
            <w:pPr>
              <w:keepLines/>
              <w:spacing w:before="120" w:after="120"/>
            </w:pPr>
          </w:p>
        </w:tc>
      </w:tr>
    </w:tbl>
    <w:p w14:paraId="1A6D4BB2" w14:textId="77777777" w:rsidR="00C804EC" w:rsidRPr="00724120" w:rsidRDefault="00C804EC" w:rsidP="00C804EC">
      <w:pPr>
        <w:pStyle w:val="H4G"/>
        <w:jc w:val="both"/>
      </w:pPr>
      <w:r w:rsidRPr="00724120">
        <w:tab/>
      </w:r>
      <w:r w:rsidRPr="00724120">
        <w:tab/>
      </w:r>
      <w:r w:rsidRPr="00724120">
        <w:rPr>
          <w:i w:val="0"/>
        </w:rPr>
        <w:t>A11.2.6.2</w:t>
      </w:r>
      <w:r w:rsidRPr="00724120">
        <w:rPr>
          <w:i w:val="0"/>
        </w:rPr>
        <w:tab/>
      </w:r>
      <w:r w:rsidRPr="00724120">
        <w:t xml:space="preserve">Considerations for dust explosion protection during operations and processing </w:t>
      </w:r>
    </w:p>
    <w:p w14:paraId="6DFDB52B" w14:textId="77777777" w:rsidR="00C804EC" w:rsidRPr="00724120" w:rsidRDefault="00C804EC" w:rsidP="00C804EC">
      <w:pPr>
        <w:pStyle w:val="SingleTxtG"/>
        <w:keepNext/>
        <w:keepLines/>
      </w:pPr>
      <w:r w:rsidRPr="00724120">
        <w:t>A11.2.6.2.1</w:t>
      </w:r>
      <w:r w:rsidRPr="00724120">
        <w:tab/>
        <w:t>Processing operations may change the physical form of substances, mixtures, and solid materials such that smaller particles are formed (e.g., sieving, milling, grinding). When substances, mixtures, and solid materials that are not completely oxidized are subjected to such operations, this may result in the formation of combustible dusts. In such cases, the principles of this guidance apply equivalently, and the measures for hazard prevention, risk assessment and mitigation described in A11.2.6.1 should be considered.  The responsible party (e.g., manufacturer, employer) at a facility performing processing operations has the best knowledge about the operation that is necessary to conduct an appropriate dust explosion risk assessment and determine the proper measures for hazard prevention and risk mitigation.</w:t>
      </w:r>
    </w:p>
    <w:p w14:paraId="391C13BB" w14:textId="77777777" w:rsidR="00C804EC" w:rsidRPr="00724120" w:rsidRDefault="00C804EC" w:rsidP="00C804EC">
      <w:pPr>
        <w:pStyle w:val="SingleTxtG"/>
      </w:pPr>
      <w:r w:rsidRPr="00724120">
        <w:t>A11.2.6.2.2</w:t>
      </w:r>
      <w:r w:rsidRPr="00724120">
        <w:tab/>
        <w:t xml:space="preserve">Table A11.2.2 presents potential </w:t>
      </w:r>
      <w:r w:rsidRPr="00724120">
        <w:rPr>
          <w:bCs/>
          <w:color w:val="000000"/>
          <w:lang w:eastAsia="de-DE"/>
        </w:rPr>
        <w:t xml:space="preserve">ignition sources that may be present </w:t>
      </w:r>
      <w:r w:rsidRPr="00724120">
        <w:t xml:space="preserve">during operations and that </w:t>
      </w:r>
      <w:r w:rsidRPr="00724120">
        <w:rPr>
          <w:bCs/>
          <w:color w:val="000000"/>
          <w:lang w:eastAsia="de-DE"/>
        </w:rPr>
        <w:t>should be considered</w:t>
      </w:r>
      <w:r w:rsidRPr="00724120">
        <w:t xml:space="preserve">.  The table </w:t>
      </w:r>
      <w:r w:rsidRPr="00724120">
        <w:rPr>
          <w:color w:val="000000"/>
        </w:rPr>
        <w:t xml:space="preserve">uses ignition sources as an example when evaluating potential dust explosion protection measures during operations.  </w:t>
      </w:r>
      <w:r w:rsidRPr="00724120">
        <w:t>Expert advice may be needed to develop and apply appropriate preventive and mitigative measures.</w:t>
      </w:r>
    </w:p>
    <w:p w14:paraId="052DB000" w14:textId="77777777" w:rsidR="00C804EC" w:rsidRDefault="00C804EC" w:rsidP="00C804EC"/>
    <w:p w14:paraId="44C592EB" w14:textId="77777777" w:rsidR="00C804EC" w:rsidRDefault="00C804EC" w:rsidP="00C804EC">
      <w:pPr>
        <w:sectPr w:rsidR="00C804EC" w:rsidSect="00C804EC">
          <w:headerReference w:type="even" r:id="rId56"/>
          <w:headerReference w:type="default" r:id="rId57"/>
          <w:footerReference w:type="even" r:id="rId58"/>
          <w:footerReference w:type="default" r:id="rId59"/>
          <w:endnotePr>
            <w:numFmt w:val="decimal"/>
          </w:endnotePr>
          <w:pgSz w:w="11907" w:h="16840" w:code="9"/>
          <w:pgMar w:top="1701" w:right="1134" w:bottom="2268" w:left="1134" w:header="1134" w:footer="1701" w:gutter="0"/>
          <w:cols w:space="720"/>
          <w:docGrid w:linePitch="272"/>
        </w:sectPr>
      </w:pPr>
    </w:p>
    <w:p w14:paraId="6AA20D92" w14:textId="77777777" w:rsidR="00C804EC" w:rsidRPr="00724120" w:rsidRDefault="00C804EC" w:rsidP="00C804EC">
      <w:pPr>
        <w:pStyle w:val="H1G"/>
        <w:tabs>
          <w:tab w:val="clear" w:pos="851"/>
        </w:tabs>
        <w:spacing w:before="0" w:after="160" w:line="240" w:lineRule="auto"/>
        <w:ind w:left="0" w:right="-454" w:firstLine="0"/>
        <w:jc w:val="center"/>
        <w:rPr>
          <w:sz w:val="20"/>
        </w:rPr>
      </w:pPr>
      <w:r w:rsidRPr="00724120">
        <w:rPr>
          <w:bCs/>
          <w:color w:val="000000"/>
          <w:sz w:val="20"/>
          <w:lang w:eastAsia="de-DE"/>
        </w:rPr>
        <w:t>Table A11.2.2:</w:t>
      </w:r>
      <w:r w:rsidRPr="00724120">
        <w:rPr>
          <w:bCs/>
          <w:color w:val="000000"/>
          <w:sz w:val="20"/>
          <w:lang w:eastAsia="de-DE"/>
        </w:rPr>
        <w:tab/>
        <w:t xml:space="preserve">Potential ignition sources </w:t>
      </w:r>
      <w:r w:rsidRPr="00724120">
        <w:rPr>
          <w:sz w:val="20"/>
        </w:rPr>
        <w:t>during operations</w:t>
      </w:r>
    </w:p>
    <w:tbl>
      <w:tblPr>
        <w:tblW w:w="13041" w:type="dxa"/>
        <w:tblInd w:w="-85" w:type="dxa"/>
        <w:tblLayout w:type="fixed"/>
        <w:tblCellMar>
          <w:top w:w="28" w:type="dxa"/>
          <w:left w:w="28" w:type="dxa"/>
          <w:bottom w:w="28" w:type="dxa"/>
          <w:right w:w="28" w:type="dxa"/>
        </w:tblCellMar>
        <w:tblLook w:val="04A0" w:firstRow="1" w:lastRow="0" w:firstColumn="1" w:lastColumn="0" w:noHBand="0" w:noVBand="1"/>
      </w:tblPr>
      <w:tblGrid>
        <w:gridCol w:w="1509"/>
        <w:gridCol w:w="1508"/>
        <w:gridCol w:w="825"/>
        <w:gridCol w:w="529"/>
        <w:gridCol w:w="467"/>
        <w:gridCol w:w="655"/>
        <w:gridCol w:w="413"/>
        <w:gridCol w:w="687"/>
        <w:gridCol w:w="413"/>
        <w:gridCol w:w="551"/>
        <w:gridCol w:w="1168"/>
        <w:gridCol w:w="1021"/>
        <w:gridCol w:w="7"/>
        <w:gridCol w:w="1097"/>
        <w:gridCol w:w="1056"/>
        <w:gridCol w:w="1135"/>
      </w:tblGrid>
      <w:tr w:rsidR="00C804EC" w:rsidRPr="00724120" w14:paraId="037D22D6" w14:textId="77777777" w:rsidTr="001801AE">
        <w:trPr>
          <w:trHeight w:val="454"/>
          <w:tblHeader/>
        </w:trPr>
        <w:tc>
          <w:tcPr>
            <w:tcW w:w="1509" w:type="dxa"/>
            <w:tcBorders>
              <w:top w:val="nil"/>
              <w:left w:val="nil"/>
              <w:bottom w:val="nil"/>
              <w:right w:val="nil"/>
            </w:tcBorders>
            <w:shd w:val="clear" w:color="auto" w:fill="auto"/>
            <w:tcMar>
              <w:left w:w="57" w:type="dxa"/>
              <w:bottom w:w="0" w:type="dxa"/>
              <w:right w:w="28" w:type="dxa"/>
            </w:tcMar>
            <w:vAlign w:val="center"/>
            <w:hideMark/>
          </w:tcPr>
          <w:p w14:paraId="65EF8FD3" w14:textId="77777777" w:rsidR="00C804EC" w:rsidRPr="00724120" w:rsidRDefault="00C804EC" w:rsidP="001801AE">
            <w:pPr>
              <w:suppressAutoHyphens w:val="0"/>
              <w:spacing w:before="20" w:after="20" w:line="240" w:lineRule="auto"/>
              <w:jc w:val="center"/>
              <w:rPr>
                <w:color w:val="000000"/>
                <w:sz w:val="15"/>
                <w:szCs w:val="15"/>
                <w:lang w:eastAsia="de-DE"/>
              </w:rPr>
            </w:pPr>
          </w:p>
        </w:tc>
        <w:tc>
          <w:tcPr>
            <w:tcW w:w="1508" w:type="dxa"/>
            <w:tcBorders>
              <w:top w:val="double" w:sz="6" w:space="0" w:color="auto"/>
              <w:left w:val="double" w:sz="6" w:space="0" w:color="auto"/>
              <w:bottom w:val="single" w:sz="12" w:space="0" w:color="auto"/>
              <w:right w:val="single" w:sz="12" w:space="0" w:color="auto"/>
            </w:tcBorders>
            <w:shd w:val="clear" w:color="auto" w:fill="auto"/>
            <w:tcMar>
              <w:left w:w="28" w:type="dxa"/>
              <w:bottom w:w="0" w:type="dxa"/>
              <w:right w:w="28" w:type="dxa"/>
            </w:tcMar>
            <w:vAlign w:val="center"/>
            <w:hideMark/>
          </w:tcPr>
          <w:p w14:paraId="326D802C" w14:textId="77777777" w:rsidR="00C804EC" w:rsidRPr="00724120" w:rsidRDefault="00C804EC" w:rsidP="001801AE">
            <w:pPr>
              <w:suppressAutoHyphens w:val="0"/>
              <w:spacing w:before="20" w:after="20" w:line="240" w:lineRule="auto"/>
              <w:jc w:val="center"/>
              <w:rPr>
                <w:b/>
                <w:bCs/>
                <w:color w:val="000000"/>
                <w:sz w:val="15"/>
                <w:szCs w:val="15"/>
                <w:lang w:eastAsia="de-DE"/>
              </w:rPr>
            </w:pPr>
            <w:r w:rsidRPr="00724120">
              <w:rPr>
                <w:b/>
                <w:bCs/>
                <w:color w:val="000000"/>
                <w:sz w:val="15"/>
                <w:szCs w:val="15"/>
                <w:lang w:eastAsia="de-DE"/>
              </w:rPr>
              <w:t xml:space="preserve">Facility </w:t>
            </w:r>
            <w:r w:rsidRPr="00724120">
              <w:rPr>
                <w:b/>
                <w:bCs/>
                <w:color w:val="000000"/>
                <w:sz w:val="15"/>
                <w:szCs w:val="15"/>
                <w:lang w:eastAsia="de-DE"/>
              </w:rPr>
              <w:br/>
              <w:t>management</w:t>
            </w:r>
          </w:p>
        </w:tc>
        <w:tc>
          <w:tcPr>
            <w:tcW w:w="825" w:type="dxa"/>
            <w:tcBorders>
              <w:top w:val="double" w:sz="6"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14:paraId="2DDAEEC1" w14:textId="77777777" w:rsidR="00C804EC" w:rsidRPr="00724120" w:rsidRDefault="00C804EC" w:rsidP="001801AE">
            <w:pPr>
              <w:suppressAutoHyphens w:val="0"/>
              <w:spacing w:before="20" w:after="20" w:line="240" w:lineRule="auto"/>
              <w:jc w:val="center"/>
              <w:rPr>
                <w:b/>
                <w:bCs/>
                <w:color w:val="000000"/>
                <w:sz w:val="15"/>
                <w:szCs w:val="15"/>
                <w:lang w:eastAsia="de-DE"/>
              </w:rPr>
            </w:pPr>
            <w:r w:rsidRPr="00724120">
              <w:rPr>
                <w:b/>
                <w:bCs/>
                <w:color w:val="000000"/>
                <w:sz w:val="15"/>
                <w:szCs w:val="15"/>
                <w:lang w:eastAsia="de-DE"/>
              </w:rPr>
              <w:t>Storage</w:t>
            </w:r>
          </w:p>
        </w:tc>
        <w:tc>
          <w:tcPr>
            <w:tcW w:w="1651" w:type="dxa"/>
            <w:gridSpan w:val="3"/>
            <w:tcBorders>
              <w:top w:val="double" w:sz="6"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14:paraId="430622A0" w14:textId="77777777" w:rsidR="00C804EC" w:rsidRPr="00724120" w:rsidRDefault="00C804EC" w:rsidP="001801AE">
            <w:pPr>
              <w:suppressAutoHyphens w:val="0"/>
              <w:spacing w:before="20" w:after="20" w:line="240" w:lineRule="auto"/>
              <w:jc w:val="center"/>
              <w:rPr>
                <w:b/>
                <w:bCs/>
                <w:color w:val="000000"/>
                <w:sz w:val="15"/>
                <w:szCs w:val="15"/>
                <w:lang w:eastAsia="de-DE"/>
              </w:rPr>
            </w:pPr>
            <w:r w:rsidRPr="00724120">
              <w:rPr>
                <w:b/>
                <w:bCs/>
                <w:color w:val="000000"/>
                <w:sz w:val="15"/>
                <w:szCs w:val="15"/>
                <w:lang w:eastAsia="de-DE"/>
              </w:rPr>
              <w:t>Transfer-operations</w:t>
            </w:r>
          </w:p>
        </w:tc>
        <w:tc>
          <w:tcPr>
            <w:tcW w:w="2064" w:type="dxa"/>
            <w:gridSpan w:val="4"/>
            <w:tcBorders>
              <w:top w:val="double" w:sz="6"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14:paraId="5D6B3D06" w14:textId="77777777" w:rsidR="00C804EC" w:rsidRPr="00724120" w:rsidRDefault="00C804EC" w:rsidP="001801AE">
            <w:pPr>
              <w:suppressAutoHyphens w:val="0"/>
              <w:spacing w:before="20" w:after="20" w:line="240" w:lineRule="auto"/>
              <w:jc w:val="center"/>
              <w:rPr>
                <w:b/>
                <w:bCs/>
                <w:color w:val="000000"/>
                <w:sz w:val="15"/>
                <w:szCs w:val="15"/>
                <w:lang w:eastAsia="de-DE"/>
              </w:rPr>
            </w:pPr>
            <w:r w:rsidRPr="00724120">
              <w:rPr>
                <w:b/>
                <w:bCs/>
                <w:color w:val="000000"/>
                <w:sz w:val="15"/>
                <w:szCs w:val="15"/>
                <w:lang w:eastAsia="de-DE"/>
              </w:rPr>
              <w:t>Formulation and packaging</w:t>
            </w:r>
          </w:p>
        </w:tc>
        <w:tc>
          <w:tcPr>
            <w:tcW w:w="5484" w:type="dxa"/>
            <w:gridSpan w:val="6"/>
            <w:tcBorders>
              <w:top w:val="double" w:sz="6"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7610F468" w14:textId="77777777" w:rsidR="00C804EC" w:rsidRPr="00724120" w:rsidRDefault="00C804EC" w:rsidP="001801AE">
            <w:pPr>
              <w:suppressAutoHyphens w:val="0"/>
              <w:spacing w:before="20" w:after="20" w:line="240" w:lineRule="auto"/>
              <w:jc w:val="center"/>
              <w:rPr>
                <w:b/>
                <w:bCs/>
                <w:color w:val="000000"/>
                <w:sz w:val="15"/>
                <w:szCs w:val="15"/>
                <w:lang w:eastAsia="de-DE"/>
              </w:rPr>
            </w:pPr>
            <w:r w:rsidRPr="00724120">
              <w:rPr>
                <w:b/>
                <w:bCs/>
                <w:color w:val="000000"/>
                <w:sz w:val="15"/>
                <w:szCs w:val="15"/>
                <w:lang w:eastAsia="de-DE"/>
              </w:rPr>
              <w:t>Reaction and downstream processing</w:t>
            </w:r>
          </w:p>
        </w:tc>
      </w:tr>
      <w:tr w:rsidR="00C804EC" w:rsidRPr="00724120" w14:paraId="136B2BA2" w14:textId="77777777" w:rsidTr="001801AE">
        <w:trPr>
          <w:cantSplit/>
          <w:trHeight w:val="1191"/>
          <w:tblHeader/>
        </w:trPr>
        <w:tc>
          <w:tcPr>
            <w:tcW w:w="1509" w:type="dxa"/>
            <w:tcBorders>
              <w:top w:val="nil"/>
              <w:left w:val="nil"/>
              <w:bottom w:val="nil"/>
              <w:right w:val="nil"/>
            </w:tcBorders>
            <w:shd w:val="clear" w:color="auto" w:fill="auto"/>
            <w:tcMar>
              <w:left w:w="57" w:type="dxa"/>
              <w:bottom w:w="0" w:type="dxa"/>
              <w:right w:w="28" w:type="dxa"/>
            </w:tcMar>
            <w:vAlign w:val="center"/>
            <w:hideMark/>
          </w:tcPr>
          <w:p w14:paraId="72AE1254" w14:textId="77777777" w:rsidR="00C804EC" w:rsidRPr="00724120" w:rsidRDefault="00C804EC" w:rsidP="001801AE">
            <w:pPr>
              <w:suppressAutoHyphens w:val="0"/>
              <w:spacing w:before="20" w:after="20" w:line="240" w:lineRule="auto"/>
              <w:rPr>
                <w:b/>
                <w:bCs/>
                <w:color w:val="000000"/>
                <w:sz w:val="15"/>
                <w:szCs w:val="15"/>
                <w:lang w:eastAsia="de-DE"/>
              </w:rPr>
            </w:pPr>
            <w:r w:rsidRPr="00724120">
              <w:rPr>
                <w:b/>
                <w:bCs/>
                <w:color w:val="000000"/>
                <w:sz w:val="15"/>
                <w:szCs w:val="15"/>
                <w:lang w:eastAsia="de-DE"/>
              </w:rPr>
              <w:t xml:space="preserve">Type of ignition source </w:t>
            </w:r>
          </w:p>
          <w:p w14:paraId="1B020F43" w14:textId="77777777" w:rsidR="00C804EC" w:rsidRPr="00724120" w:rsidRDefault="00C804EC" w:rsidP="001801AE">
            <w:pPr>
              <w:suppressAutoHyphens w:val="0"/>
              <w:spacing w:before="20" w:after="20" w:line="240" w:lineRule="auto"/>
              <w:rPr>
                <w:b/>
                <w:bCs/>
                <w:color w:val="000000"/>
                <w:sz w:val="15"/>
                <w:szCs w:val="15"/>
                <w:lang w:eastAsia="de-DE"/>
              </w:rPr>
            </w:pPr>
            <w:r w:rsidRPr="00724120">
              <w:rPr>
                <w:b/>
                <w:bCs/>
                <w:color w:val="000000"/>
                <w:sz w:val="15"/>
                <w:szCs w:val="15"/>
                <w:lang w:eastAsia="de-DE"/>
              </w:rPr>
              <w:t>[see A11.2.4.4.3]</w:t>
            </w:r>
          </w:p>
        </w:tc>
        <w:tc>
          <w:tcPr>
            <w:tcW w:w="1508" w:type="dxa"/>
            <w:tcBorders>
              <w:top w:val="nil"/>
              <w:left w:val="double" w:sz="6" w:space="0" w:color="auto"/>
              <w:bottom w:val="double" w:sz="6" w:space="0" w:color="auto"/>
              <w:right w:val="single" w:sz="12" w:space="0" w:color="auto"/>
            </w:tcBorders>
            <w:shd w:val="clear" w:color="auto" w:fill="auto"/>
            <w:tcMar>
              <w:left w:w="28" w:type="dxa"/>
              <w:bottom w:w="0" w:type="dxa"/>
              <w:right w:w="28" w:type="dxa"/>
            </w:tcMar>
            <w:textDirection w:val="tbRl"/>
            <w:vAlign w:val="center"/>
            <w:hideMark/>
          </w:tcPr>
          <w:p w14:paraId="391042CD" w14:textId="77777777" w:rsidR="00C804EC" w:rsidRPr="00724120" w:rsidRDefault="00C804EC" w:rsidP="001801AE">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Construction work, repair, maintenance</w:t>
            </w:r>
          </w:p>
        </w:tc>
        <w:tc>
          <w:tcPr>
            <w:tcW w:w="825" w:type="dxa"/>
            <w:tcBorders>
              <w:top w:val="nil"/>
              <w:left w:val="nil"/>
              <w:bottom w:val="double" w:sz="6" w:space="0" w:color="auto"/>
              <w:right w:val="single" w:sz="12" w:space="0" w:color="auto"/>
            </w:tcBorders>
            <w:shd w:val="clear" w:color="auto" w:fill="auto"/>
            <w:tcMar>
              <w:left w:w="28" w:type="dxa"/>
              <w:bottom w:w="0" w:type="dxa"/>
              <w:right w:w="28" w:type="dxa"/>
            </w:tcMar>
            <w:textDirection w:val="tbRl"/>
            <w:vAlign w:val="center"/>
            <w:hideMark/>
          </w:tcPr>
          <w:p w14:paraId="3FDF748F" w14:textId="77777777" w:rsidR="00C804EC" w:rsidRPr="00724120" w:rsidRDefault="00C804EC" w:rsidP="001801AE">
            <w:pPr>
              <w:suppressAutoHyphens w:val="0"/>
              <w:spacing w:before="20" w:after="20" w:line="240" w:lineRule="auto"/>
              <w:ind w:left="57"/>
              <w:rPr>
                <w:b/>
                <w:bCs/>
                <w:color w:val="000000"/>
                <w:sz w:val="15"/>
                <w:szCs w:val="15"/>
                <w:lang w:eastAsia="de-DE"/>
              </w:rPr>
            </w:pPr>
          </w:p>
        </w:tc>
        <w:tc>
          <w:tcPr>
            <w:tcW w:w="529"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7A8773BA" w14:textId="77777777" w:rsidR="00C804EC" w:rsidRPr="00724120" w:rsidRDefault="00C804EC" w:rsidP="001801AE">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Conveying (solids)</w:t>
            </w:r>
          </w:p>
        </w:tc>
        <w:tc>
          <w:tcPr>
            <w:tcW w:w="467"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396FA859" w14:textId="77777777" w:rsidR="00C804EC" w:rsidRPr="00724120" w:rsidRDefault="00C804EC" w:rsidP="001801AE">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Pumping (liquids)</w:t>
            </w:r>
          </w:p>
        </w:tc>
        <w:tc>
          <w:tcPr>
            <w:tcW w:w="655" w:type="dxa"/>
            <w:tcBorders>
              <w:top w:val="nil"/>
              <w:left w:val="nil"/>
              <w:bottom w:val="double" w:sz="6" w:space="0" w:color="auto"/>
              <w:right w:val="single" w:sz="12" w:space="0" w:color="auto"/>
            </w:tcBorders>
            <w:shd w:val="clear" w:color="auto" w:fill="auto"/>
            <w:tcMar>
              <w:left w:w="28" w:type="dxa"/>
              <w:bottom w:w="0" w:type="dxa"/>
              <w:right w:w="28" w:type="dxa"/>
            </w:tcMar>
            <w:textDirection w:val="tbRl"/>
            <w:vAlign w:val="center"/>
            <w:hideMark/>
          </w:tcPr>
          <w:p w14:paraId="0B9A28E4" w14:textId="77777777" w:rsidR="00C804EC" w:rsidRPr="00724120" w:rsidRDefault="00C804EC" w:rsidP="001801AE">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Other transfer operations</w:t>
            </w:r>
          </w:p>
        </w:tc>
        <w:tc>
          <w:tcPr>
            <w:tcW w:w="413"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341F5C0A" w14:textId="77777777" w:rsidR="00C804EC" w:rsidRPr="00724120" w:rsidRDefault="00C804EC" w:rsidP="001801AE">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Mixing (no reaction)</w:t>
            </w:r>
          </w:p>
        </w:tc>
        <w:tc>
          <w:tcPr>
            <w:tcW w:w="687"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321AC1BA" w14:textId="77777777" w:rsidR="00C804EC" w:rsidRPr="00724120" w:rsidRDefault="00C804EC" w:rsidP="001801AE">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Sieving/milling/grinding</w:t>
            </w:r>
          </w:p>
        </w:tc>
        <w:tc>
          <w:tcPr>
            <w:tcW w:w="413"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4786CB18" w14:textId="77777777" w:rsidR="00C804EC" w:rsidRPr="00724120" w:rsidRDefault="00C804EC" w:rsidP="001801AE">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Formulation operations</w:t>
            </w:r>
          </w:p>
        </w:tc>
        <w:tc>
          <w:tcPr>
            <w:tcW w:w="551" w:type="dxa"/>
            <w:tcBorders>
              <w:top w:val="nil"/>
              <w:left w:val="nil"/>
              <w:bottom w:val="double" w:sz="6" w:space="0" w:color="auto"/>
              <w:right w:val="single" w:sz="12" w:space="0" w:color="auto"/>
            </w:tcBorders>
            <w:shd w:val="clear" w:color="auto" w:fill="auto"/>
            <w:tcMar>
              <w:left w:w="28" w:type="dxa"/>
              <w:bottom w:w="0" w:type="dxa"/>
              <w:right w:w="28" w:type="dxa"/>
            </w:tcMar>
            <w:textDirection w:val="tbRl"/>
            <w:vAlign w:val="center"/>
            <w:hideMark/>
          </w:tcPr>
          <w:p w14:paraId="192A3F59" w14:textId="77777777" w:rsidR="00C804EC" w:rsidRPr="00724120" w:rsidRDefault="00C804EC" w:rsidP="001801AE">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Packaging</w:t>
            </w:r>
          </w:p>
        </w:tc>
        <w:tc>
          <w:tcPr>
            <w:tcW w:w="1168"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04CCF4D4" w14:textId="77777777" w:rsidR="00C804EC" w:rsidRPr="00724120" w:rsidRDefault="00C804EC" w:rsidP="001801AE">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Reaction</w:t>
            </w:r>
          </w:p>
        </w:tc>
        <w:tc>
          <w:tcPr>
            <w:tcW w:w="1028" w:type="dxa"/>
            <w:gridSpan w:val="2"/>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45D92508" w14:textId="77777777" w:rsidR="00C804EC" w:rsidRPr="00724120" w:rsidRDefault="00C804EC" w:rsidP="001801AE">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Off-gas handling / scrubbing</w:t>
            </w:r>
          </w:p>
        </w:tc>
        <w:tc>
          <w:tcPr>
            <w:tcW w:w="1097"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366E90B4" w14:textId="77777777" w:rsidR="00C804EC" w:rsidRPr="00724120" w:rsidRDefault="00C804EC" w:rsidP="001801AE">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Work-up (phase</w:t>
            </w:r>
            <w:r w:rsidRPr="00724120">
              <w:rPr>
                <w:b/>
                <w:bCs/>
                <w:color w:val="000000"/>
                <w:sz w:val="15"/>
                <w:szCs w:val="15"/>
                <w:lang w:eastAsia="de-DE"/>
              </w:rPr>
              <w:br/>
              <w:t xml:space="preserve"> separation; crystallization; filtration, isolation)</w:t>
            </w:r>
          </w:p>
        </w:tc>
        <w:tc>
          <w:tcPr>
            <w:tcW w:w="1056"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4AB21957" w14:textId="77777777" w:rsidR="00C804EC" w:rsidRPr="00724120" w:rsidRDefault="00C804EC" w:rsidP="001801AE">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Distillation</w:t>
            </w:r>
          </w:p>
        </w:tc>
        <w:tc>
          <w:tcPr>
            <w:tcW w:w="1135" w:type="dxa"/>
            <w:tcBorders>
              <w:top w:val="nil"/>
              <w:left w:val="nil"/>
              <w:bottom w:val="double" w:sz="6" w:space="0" w:color="auto"/>
              <w:right w:val="double" w:sz="6" w:space="0" w:color="auto"/>
            </w:tcBorders>
            <w:shd w:val="clear" w:color="auto" w:fill="auto"/>
            <w:tcMar>
              <w:left w:w="28" w:type="dxa"/>
              <w:bottom w:w="0" w:type="dxa"/>
              <w:right w:w="28" w:type="dxa"/>
            </w:tcMar>
            <w:textDirection w:val="tbRl"/>
            <w:vAlign w:val="center"/>
            <w:hideMark/>
          </w:tcPr>
          <w:p w14:paraId="2D82F12E" w14:textId="77777777" w:rsidR="00C804EC" w:rsidRPr="00724120" w:rsidRDefault="00C804EC" w:rsidP="001801AE">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Drying</w:t>
            </w:r>
          </w:p>
        </w:tc>
      </w:tr>
      <w:tr w:rsidR="00C804EC" w:rsidRPr="00724120" w14:paraId="0ECC549F" w14:textId="77777777" w:rsidTr="001801AE">
        <w:trPr>
          <w:trHeight w:val="57"/>
        </w:trPr>
        <w:tc>
          <w:tcPr>
            <w:tcW w:w="1509" w:type="dxa"/>
            <w:tcBorders>
              <w:top w:val="double" w:sz="6" w:space="0" w:color="auto"/>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1175A8FE" w14:textId="77777777" w:rsidR="00C804EC" w:rsidRPr="00724120" w:rsidRDefault="00C804EC" w:rsidP="001801AE">
            <w:pPr>
              <w:suppressAutoHyphens w:val="0"/>
              <w:spacing w:before="20" w:after="20" w:line="240" w:lineRule="auto"/>
              <w:rPr>
                <w:b/>
                <w:bCs/>
                <w:color w:val="000000"/>
                <w:sz w:val="15"/>
                <w:szCs w:val="15"/>
                <w:lang w:eastAsia="de-DE"/>
              </w:rPr>
            </w:pPr>
            <w:r w:rsidRPr="00724120">
              <w:rPr>
                <w:b/>
                <w:bCs/>
                <w:color w:val="000000"/>
                <w:sz w:val="15"/>
                <w:szCs w:val="15"/>
                <w:lang w:eastAsia="de-DE"/>
              </w:rPr>
              <w:t>Hot surfaces</w:t>
            </w:r>
          </w:p>
        </w:tc>
        <w:tc>
          <w:tcPr>
            <w:tcW w:w="3984" w:type="dxa"/>
            <w:gridSpan w:val="5"/>
            <w:tcBorders>
              <w:top w:val="double" w:sz="6" w:space="0" w:color="auto"/>
              <w:left w:val="nil"/>
              <w:bottom w:val="single" w:sz="12" w:space="0" w:color="auto"/>
              <w:right w:val="single" w:sz="4" w:space="0" w:color="auto"/>
            </w:tcBorders>
            <w:shd w:val="clear" w:color="auto" w:fill="auto"/>
            <w:tcMar>
              <w:left w:w="28" w:type="dxa"/>
              <w:bottom w:w="0" w:type="dxa"/>
              <w:right w:w="28" w:type="dxa"/>
            </w:tcMar>
            <w:vAlign w:val="center"/>
            <w:hideMark/>
          </w:tcPr>
          <w:p w14:paraId="69E0C228" w14:textId="77777777" w:rsidR="00C804EC" w:rsidRPr="00724120" w:rsidRDefault="00C804EC" w:rsidP="001801AE">
            <w:pPr>
              <w:suppressAutoHyphens w:val="0"/>
              <w:spacing w:before="20" w:after="20" w:line="240" w:lineRule="auto"/>
              <w:ind w:left="-30"/>
              <w:jc w:val="center"/>
              <w:rPr>
                <w:color w:val="000000"/>
                <w:sz w:val="15"/>
                <w:szCs w:val="15"/>
                <w:lang w:eastAsia="de-DE"/>
              </w:rPr>
            </w:pPr>
            <w:r w:rsidRPr="00724120">
              <w:rPr>
                <w:color w:val="000000"/>
                <w:sz w:val="15"/>
                <w:szCs w:val="15"/>
                <w:lang w:eastAsia="de-DE"/>
              </w:rPr>
              <w:t>Caused by friction of moving parts at bearings, shaft seals, etc.</w:t>
            </w:r>
          </w:p>
        </w:tc>
        <w:tc>
          <w:tcPr>
            <w:tcW w:w="7548" w:type="dxa"/>
            <w:gridSpan w:val="10"/>
            <w:tcBorders>
              <w:top w:val="double" w:sz="6"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6E8566F9"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Heated equipment, pipes, heat exchangers</w:t>
            </w:r>
          </w:p>
        </w:tc>
      </w:tr>
      <w:tr w:rsidR="00C804EC" w:rsidRPr="00724120" w14:paraId="600E04C6" w14:textId="77777777" w:rsidTr="001801AE">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4FD71C78" w14:textId="77777777" w:rsidR="00C804EC" w:rsidRPr="00724120" w:rsidRDefault="00C804EC" w:rsidP="001801AE">
            <w:pPr>
              <w:suppressAutoHyphens w:val="0"/>
              <w:spacing w:before="20" w:after="20" w:line="240" w:lineRule="auto"/>
              <w:rPr>
                <w:b/>
                <w:bCs/>
                <w:color w:val="000000"/>
                <w:sz w:val="15"/>
                <w:szCs w:val="15"/>
                <w:lang w:eastAsia="de-DE"/>
              </w:rPr>
            </w:pPr>
            <w:r w:rsidRPr="00724120">
              <w:rPr>
                <w:b/>
                <w:bCs/>
                <w:color w:val="000000"/>
                <w:sz w:val="15"/>
                <w:szCs w:val="15"/>
                <w:lang w:eastAsia="de-DE"/>
              </w:rPr>
              <w:t>Flames and hot gases</w:t>
            </w:r>
          </w:p>
        </w:tc>
        <w:tc>
          <w:tcPr>
            <w:tcW w:w="1508" w:type="dxa"/>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14:paraId="0A6C1717"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Hot work: welding, cutting, etc.</w:t>
            </w:r>
          </w:p>
        </w:tc>
        <w:tc>
          <w:tcPr>
            <w:tcW w:w="4540" w:type="dxa"/>
            <w:gridSpan w:val="8"/>
            <w:tcBorders>
              <w:top w:val="single" w:sz="12"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14:paraId="6FBE8B9E"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Generally not relevant</w:t>
            </w:r>
          </w:p>
        </w:tc>
        <w:tc>
          <w:tcPr>
            <w:tcW w:w="1168" w:type="dxa"/>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14:paraId="7BFF2A6D"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Possible formation of hot gases</w:t>
            </w:r>
          </w:p>
        </w:tc>
        <w:tc>
          <w:tcPr>
            <w:tcW w:w="4316" w:type="dxa"/>
            <w:gridSpan w:val="5"/>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070B8585"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Generally not relevant</w:t>
            </w:r>
          </w:p>
        </w:tc>
      </w:tr>
      <w:tr w:rsidR="00C804EC" w:rsidRPr="00724120" w14:paraId="2D5FD324" w14:textId="77777777" w:rsidTr="001801AE">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14DA0862" w14:textId="77777777" w:rsidR="00C804EC" w:rsidRPr="00724120" w:rsidRDefault="00C804EC" w:rsidP="001801AE">
            <w:pPr>
              <w:suppressAutoHyphens w:val="0"/>
              <w:spacing w:before="20" w:after="20" w:line="240" w:lineRule="auto"/>
              <w:rPr>
                <w:b/>
                <w:bCs/>
                <w:color w:val="000000"/>
                <w:sz w:val="15"/>
                <w:szCs w:val="15"/>
                <w:lang w:eastAsia="de-DE"/>
              </w:rPr>
            </w:pPr>
            <w:r w:rsidRPr="00724120">
              <w:rPr>
                <w:b/>
                <w:bCs/>
                <w:color w:val="000000"/>
                <w:sz w:val="15"/>
                <w:szCs w:val="15"/>
                <w:lang w:eastAsia="de-DE"/>
              </w:rPr>
              <w:t>Mechanically generated sparks</w:t>
            </w:r>
          </w:p>
        </w:tc>
        <w:tc>
          <w:tcPr>
            <w:tcW w:w="2333" w:type="dxa"/>
            <w:gridSpan w:val="2"/>
            <w:tcBorders>
              <w:top w:val="single" w:sz="12" w:space="0" w:color="auto"/>
              <w:left w:val="nil"/>
              <w:bottom w:val="single" w:sz="12" w:space="0" w:color="auto"/>
              <w:right w:val="single" w:sz="12" w:space="0" w:color="000000"/>
            </w:tcBorders>
            <w:shd w:val="clear" w:color="auto" w:fill="auto"/>
            <w:tcMar>
              <w:left w:w="28" w:type="dxa"/>
              <w:bottom w:w="0" w:type="dxa"/>
              <w:right w:w="28" w:type="dxa"/>
            </w:tcMar>
            <w:vAlign w:val="center"/>
            <w:hideMark/>
          </w:tcPr>
          <w:p w14:paraId="0B805306"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 xml:space="preserve">Sparks generated by use of tools </w:t>
            </w:r>
            <w:r w:rsidRPr="00724120">
              <w:rPr>
                <w:color w:val="000000"/>
                <w:sz w:val="15"/>
                <w:szCs w:val="15"/>
                <w:lang w:eastAsia="de-DE"/>
              </w:rPr>
              <w:br/>
              <w:t>(e.g., hammering, drilling, grinding)</w:t>
            </w:r>
          </w:p>
        </w:tc>
        <w:tc>
          <w:tcPr>
            <w:tcW w:w="4883" w:type="dxa"/>
            <w:gridSpan w:val="8"/>
            <w:tcBorders>
              <w:top w:val="single" w:sz="12" w:space="0" w:color="auto"/>
              <w:left w:val="nil"/>
              <w:bottom w:val="single" w:sz="12" w:space="0" w:color="auto"/>
              <w:right w:val="single" w:sz="12" w:space="0" w:color="000000"/>
            </w:tcBorders>
            <w:shd w:val="clear" w:color="auto" w:fill="auto"/>
            <w:tcMar>
              <w:left w:w="28" w:type="dxa"/>
              <w:bottom w:w="0" w:type="dxa"/>
              <w:right w:w="28" w:type="dxa"/>
            </w:tcMar>
            <w:vAlign w:val="center"/>
            <w:hideMark/>
          </w:tcPr>
          <w:p w14:paraId="54FDC23A"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 xml:space="preserve">Sparks generated due to grinding, friction or impact (frequently caused by </w:t>
            </w:r>
            <w:r w:rsidRPr="00724120">
              <w:rPr>
                <w:color w:val="000000"/>
                <w:sz w:val="15"/>
                <w:szCs w:val="15"/>
                <w:lang w:eastAsia="de-DE"/>
              </w:rPr>
              <w:br/>
              <w:t>mechanical failures or entrainment of foreign parts into moving equipment or machinery)</w:t>
            </w:r>
          </w:p>
        </w:tc>
        <w:tc>
          <w:tcPr>
            <w:tcW w:w="3181" w:type="dxa"/>
            <w:gridSpan w:val="4"/>
            <w:tcBorders>
              <w:top w:val="single" w:sz="12" w:space="0" w:color="auto"/>
              <w:left w:val="nil"/>
              <w:bottom w:val="single" w:sz="12" w:space="0" w:color="auto"/>
              <w:right w:val="single" w:sz="4" w:space="0" w:color="000000"/>
            </w:tcBorders>
            <w:shd w:val="clear" w:color="auto" w:fill="auto"/>
            <w:tcMar>
              <w:left w:w="28" w:type="dxa"/>
              <w:bottom w:w="0" w:type="dxa"/>
              <w:right w:w="28" w:type="dxa"/>
            </w:tcMar>
            <w:vAlign w:val="center"/>
            <w:hideMark/>
          </w:tcPr>
          <w:p w14:paraId="26111BFD"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Generally not relevant</w:t>
            </w:r>
          </w:p>
        </w:tc>
        <w:tc>
          <w:tcPr>
            <w:tcW w:w="1135" w:type="dxa"/>
            <w:tcBorders>
              <w:top w:val="nil"/>
              <w:left w:val="nil"/>
              <w:bottom w:val="single" w:sz="12" w:space="0" w:color="auto"/>
              <w:right w:val="double" w:sz="6" w:space="0" w:color="auto"/>
            </w:tcBorders>
            <w:shd w:val="clear" w:color="auto" w:fill="auto"/>
            <w:tcMar>
              <w:left w:w="28" w:type="dxa"/>
              <w:bottom w:w="0" w:type="dxa"/>
              <w:right w:w="28" w:type="dxa"/>
            </w:tcMar>
            <w:vAlign w:val="center"/>
            <w:hideMark/>
          </w:tcPr>
          <w:p w14:paraId="796B887B" w14:textId="77777777" w:rsidR="00C804EC" w:rsidRPr="00724120" w:rsidRDefault="00C804EC" w:rsidP="001801AE">
            <w:pPr>
              <w:suppressAutoHyphens w:val="0"/>
              <w:spacing w:before="20" w:after="20" w:line="240" w:lineRule="auto"/>
              <w:jc w:val="center"/>
              <w:rPr>
                <w:color w:val="000000"/>
                <w:spacing w:val="-2"/>
                <w:sz w:val="15"/>
                <w:szCs w:val="15"/>
                <w:lang w:eastAsia="de-DE"/>
              </w:rPr>
            </w:pPr>
            <w:r w:rsidRPr="00724120">
              <w:rPr>
                <w:color w:val="000000"/>
                <w:spacing w:val="-2"/>
                <w:sz w:val="15"/>
                <w:szCs w:val="15"/>
                <w:lang w:eastAsia="de-DE"/>
              </w:rPr>
              <w:t>Sparks generated due to grinding, friction or impact</w:t>
            </w:r>
          </w:p>
        </w:tc>
      </w:tr>
      <w:tr w:rsidR="00C804EC" w:rsidRPr="00724120" w14:paraId="236585CA" w14:textId="77777777" w:rsidTr="001801AE">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5033DAAD" w14:textId="77777777" w:rsidR="00C804EC" w:rsidRPr="00724120" w:rsidRDefault="00C804EC" w:rsidP="001801AE">
            <w:pPr>
              <w:suppressAutoHyphens w:val="0"/>
              <w:spacing w:before="20" w:after="20" w:line="240" w:lineRule="auto"/>
              <w:rPr>
                <w:b/>
                <w:bCs/>
                <w:color w:val="000000"/>
                <w:sz w:val="15"/>
                <w:szCs w:val="15"/>
                <w:lang w:eastAsia="de-DE"/>
              </w:rPr>
            </w:pPr>
            <w:r w:rsidRPr="00724120">
              <w:rPr>
                <w:b/>
                <w:bCs/>
                <w:color w:val="000000"/>
                <w:sz w:val="15"/>
                <w:szCs w:val="15"/>
                <w:lang w:eastAsia="de-DE"/>
              </w:rPr>
              <w:t>Electric apparatus</w:t>
            </w:r>
          </w:p>
        </w:tc>
        <w:tc>
          <w:tcPr>
            <w:tcW w:w="11532" w:type="dxa"/>
            <w:gridSpan w:val="15"/>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70590D70"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Machines, process control technology installations, motors, switches, cables, lighting</w:t>
            </w:r>
          </w:p>
        </w:tc>
      </w:tr>
      <w:tr w:rsidR="00C804EC" w:rsidRPr="00724120" w14:paraId="47EE253B" w14:textId="77777777" w:rsidTr="001801AE">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08CA52DB" w14:textId="77777777" w:rsidR="00C804EC" w:rsidRPr="00724120" w:rsidRDefault="00C804EC" w:rsidP="001801AE">
            <w:pPr>
              <w:suppressAutoHyphens w:val="0"/>
              <w:spacing w:before="20" w:after="20" w:line="240" w:lineRule="auto"/>
              <w:rPr>
                <w:b/>
                <w:bCs/>
                <w:color w:val="000000"/>
                <w:sz w:val="15"/>
                <w:szCs w:val="15"/>
                <w:lang w:eastAsia="de-DE"/>
              </w:rPr>
            </w:pPr>
            <w:r w:rsidRPr="00724120">
              <w:rPr>
                <w:b/>
                <w:bCs/>
                <w:color w:val="000000"/>
                <w:sz w:val="15"/>
                <w:szCs w:val="15"/>
                <w:lang w:eastAsia="de-DE"/>
              </w:rPr>
              <w:t>Stray electric currents and cathodic corrosion protection</w:t>
            </w:r>
          </w:p>
        </w:tc>
        <w:tc>
          <w:tcPr>
            <w:tcW w:w="1508" w:type="dxa"/>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14:paraId="54D93F13"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Stray currents, e.g., from welding or faulty equipment</w:t>
            </w:r>
          </w:p>
        </w:tc>
        <w:tc>
          <w:tcPr>
            <w:tcW w:w="10024" w:type="dxa"/>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2D55997D"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Relevant in some cases, e. g.: backflow to electricity generation plants, train tracks, vicinity of electric system with high current</w:t>
            </w:r>
          </w:p>
        </w:tc>
      </w:tr>
      <w:tr w:rsidR="00C804EC" w:rsidRPr="00724120" w14:paraId="449D1144" w14:textId="77777777" w:rsidTr="001801AE">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16171397" w14:textId="77777777" w:rsidR="00C804EC" w:rsidRPr="00724120" w:rsidRDefault="00C804EC" w:rsidP="001801AE">
            <w:pPr>
              <w:suppressAutoHyphens w:val="0"/>
              <w:spacing w:before="20" w:after="20" w:line="240" w:lineRule="auto"/>
              <w:rPr>
                <w:b/>
                <w:bCs/>
                <w:color w:val="000000"/>
                <w:sz w:val="15"/>
                <w:szCs w:val="15"/>
                <w:lang w:eastAsia="de-DE"/>
              </w:rPr>
            </w:pPr>
            <w:r w:rsidRPr="00724120">
              <w:rPr>
                <w:b/>
                <w:bCs/>
                <w:color w:val="000000"/>
                <w:sz w:val="15"/>
                <w:szCs w:val="15"/>
                <w:lang w:eastAsia="de-DE"/>
              </w:rPr>
              <w:t>Lightning</w:t>
            </w:r>
          </w:p>
        </w:tc>
        <w:tc>
          <w:tcPr>
            <w:tcW w:w="11532" w:type="dxa"/>
            <w:gridSpan w:val="15"/>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0E574274"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Relevant in some cases, e. g.: thunderstorm even with invisible lightning bolts, activities near lightning protection systems</w:t>
            </w:r>
          </w:p>
        </w:tc>
      </w:tr>
      <w:tr w:rsidR="00C804EC" w:rsidRPr="00724120" w14:paraId="2E69324C" w14:textId="77777777" w:rsidTr="001801AE">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58AC2F39" w14:textId="77777777" w:rsidR="00C804EC" w:rsidRPr="00724120" w:rsidRDefault="00C804EC" w:rsidP="001801AE">
            <w:pPr>
              <w:suppressAutoHyphens w:val="0"/>
              <w:spacing w:before="20" w:after="20" w:line="240" w:lineRule="auto"/>
              <w:rPr>
                <w:b/>
                <w:bCs/>
                <w:color w:val="000000"/>
                <w:sz w:val="15"/>
                <w:szCs w:val="15"/>
                <w:lang w:eastAsia="de-DE"/>
              </w:rPr>
            </w:pPr>
            <w:r w:rsidRPr="00724120">
              <w:rPr>
                <w:b/>
                <w:bCs/>
                <w:color w:val="000000"/>
                <w:sz w:val="15"/>
                <w:szCs w:val="15"/>
                <w:lang w:eastAsia="de-DE"/>
              </w:rPr>
              <w:t>Static electricity</w:t>
            </w:r>
          </w:p>
        </w:tc>
        <w:tc>
          <w:tcPr>
            <w:tcW w:w="1508" w:type="dxa"/>
            <w:vMerge w:val="restart"/>
            <w:tcBorders>
              <w:top w:val="nil"/>
              <w:left w:val="double" w:sz="6" w:space="0" w:color="auto"/>
              <w:right w:val="single" w:sz="12" w:space="0" w:color="auto"/>
            </w:tcBorders>
            <w:shd w:val="clear" w:color="auto" w:fill="auto"/>
            <w:noWrap/>
            <w:tcMar>
              <w:left w:w="28" w:type="dxa"/>
              <w:bottom w:w="0" w:type="dxa"/>
              <w:right w:w="28" w:type="dxa"/>
            </w:tcMar>
            <w:vAlign w:val="center"/>
            <w:hideMark/>
          </w:tcPr>
          <w:p w14:paraId="609C8F85"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 xml:space="preserve">Generally not </w:t>
            </w:r>
            <w:r w:rsidRPr="00724120">
              <w:rPr>
                <w:color w:val="000000"/>
                <w:sz w:val="15"/>
                <w:szCs w:val="15"/>
                <w:lang w:eastAsia="de-DE"/>
              </w:rPr>
              <w:br/>
              <w:t>relevant</w:t>
            </w:r>
          </w:p>
        </w:tc>
        <w:tc>
          <w:tcPr>
            <w:tcW w:w="825" w:type="dxa"/>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14:paraId="713ADE25"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 xml:space="preserve">Relevant in some cases </w:t>
            </w:r>
          </w:p>
        </w:tc>
        <w:tc>
          <w:tcPr>
            <w:tcW w:w="9199" w:type="dxa"/>
            <w:gridSpan w:val="13"/>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7A6922CE"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Frequently generated by flow or separation processes</w:t>
            </w:r>
          </w:p>
        </w:tc>
      </w:tr>
      <w:tr w:rsidR="00C804EC" w:rsidRPr="00724120" w14:paraId="1F2F7EEF" w14:textId="77777777" w:rsidTr="001801AE">
        <w:trPr>
          <w:trHeight w:val="381"/>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14BB5206" w14:textId="77777777" w:rsidR="00C804EC" w:rsidRPr="00724120" w:rsidRDefault="00C804EC" w:rsidP="001801AE">
            <w:pPr>
              <w:suppressAutoHyphens w:val="0"/>
              <w:spacing w:before="20" w:after="20" w:line="240" w:lineRule="auto"/>
              <w:rPr>
                <w:b/>
                <w:bCs/>
                <w:color w:val="000000"/>
                <w:sz w:val="15"/>
                <w:szCs w:val="15"/>
                <w:lang w:eastAsia="de-DE"/>
              </w:rPr>
            </w:pPr>
            <w:r w:rsidRPr="00724120">
              <w:rPr>
                <w:b/>
                <w:bCs/>
                <w:color w:val="000000"/>
                <w:sz w:val="15"/>
                <w:szCs w:val="15"/>
                <w:lang w:eastAsia="de-DE"/>
              </w:rPr>
              <w:t>Radio frequency electromagnetic waves</w:t>
            </w:r>
          </w:p>
        </w:tc>
        <w:tc>
          <w:tcPr>
            <w:tcW w:w="1508" w:type="dxa"/>
            <w:vMerge/>
            <w:tcBorders>
              <w:left w:val="double" w:sz="6" w:space="0" w:color="auto"/>
              <w:right w:val="single" w:sz="12" w:space="0" w:color="auto"/>
            </w:tcBorders>
            <w:shd w:val="clear" w:color="auto" w:fill="auto"/>
            <w:tcMar>
              <w:left w:w="28" w:type="dxa"/>
              <w:bottom w:w="0" w:type="dxa"/>
              <w:right w:w="28" w:type="dxa"/>
            </w:tcMar>
            <w:vAlign w:val="center"/>
            <w:hideMark/>
          </w:tcPr>
          <w:p w14:paraId="71465D6F" w14:textId="77777777" w:rsidR="00C804EC" w:rsidRPr="00724120" w:rsidRDefault="00C804EC" w:rsidP="001801AE">
            <w:pPr>
              <w:suppressAutoHyphens w:val="0"/>
              <w:spacing w:before="20" w:after="20" w:line="240" w:lineRule="auto"/>
              <w:jc w:val="center"/>
              <w:rPr>
                <w:color w:val="000000"/>
                <w:sz w:val="15"/>
                <w:szCs w:val="15"/>
                <w:lang w:eastAsia="de-DE"/>
              </w:rPr>
            </w:pPr>
          </w:p>
        </w:tc>
        <w:tc>
          <w:tcPr>
            <w:tcW w:w="10024" w:type="dxa"/>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337B6070"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Relevant in some cases, e. g.: radio transmitting station, high frequency generators for heating, curing, welding, cutting</w:t>
            </w:r>
          </w:p>
        </w:tc>
      </w:tr>
      <w:tr w:rsidR="00C804EC" w:rsidRPr="00724120" w14:paraId="31DCAE13" w14:textId="77777777" w:rsidTr="001801AE">
        <w:trPr>
          <w:trHeight w:val="149"/>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7C254CEB" w14:textId="77777777" w:rsidR="00C804EC" w:rsidRPr="00724120" w:rsidRDefault="00C804EC" w:rsidP="001801AE">
            <w:pPr>
              <w:suppressAutoHyphens w:val="0"/>
              <w:spacing w:before="20" w:after="20" w:line="240" w:lineRule="auto"/>
              <w:rPr>
                <w:b/>
                <w:bCs/>
                <w:color w:val="000000"/>
                <w:sz w:val="15"/>
                <w:szCs w:val="15"/>
                <w:lang w:eastAsia="de-DE"/>
              </w:rPr>
            </w:pPr>
            <w:r w:rsidRPr="00724120">
              <w:rPr>
                <w:b/>
                <w:bCs/>
                <w:color w:val="000000"/>
                <w:sz w:val="15"/>
                <w:szCs w:val="15"/>
                <w:lang w:eastAsia="de-DE"/>
              </w:rPr>
              <w:t>Electromagnetic waves</w:t>
            </w:r>
          </w:p>
        </w:tc>
        <w:tc>
          <w:tcPr>
            <w:tcW w:w="1508" w:type="dxa"/>
            <w:vMerge/>
            <w:tcBorders>
              <w:left w:val="double" w:sz="6" w:space="0" w:color="auto"/>
              <w:right w:val="single" w:sz="12" w:space="0" w:color="auto"/>
            </w:tcBorders>
            <w:shd w:val="clear" w:color="auto" w:fill="auto"/>
            <w:tcMar>
              <w:left w:w="28" w:type="dxa"/>
              <w:bottom w:w="0" w:type="dxa"/>
              <w:right w:w="28" w:type="dxa"/>
            </w:tcMar>
            <w:vAlign w:val="center"/>
            <w:hideMark/>
          </w:tcPr>
          <w:p w14:paraId="3E04D91E" w14:textId="77777777" w:rsidR="00C804EC" w:rsidRPr="00724120" w:rsidRDefault="00C804EC" w:rsidP="001801AE">
            <w:pPr>
              <w:suppressAutoHyphens w:val="0"/>
              <w:spacing w:before="20" w:after="20" w:line="240" w:lineRule="auto"/>
              <w:jc w:val="center"/>
              <w:rPr>
                <w:color w:val="000000"/>
                <w:sz w:val="15"/>
                <w:szCs w:val="15"/>
                <w:lang w:eastAsia="de-DE"/>
              </w:rPr>
            </w:pPr>
          </w:p>
        </w:tc>
        <w:tc>
          <w:tcPr>
            <w:tcW w:w="10024" w:type="dxa"/>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5B0A3694"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Relevant in some cases, e. g.: insolation, powerful light source, laser radiation</w:t>
            </w:r>
          </w:p>
        </w:tc>
      </w:tr>
      <w:tr w:rsidR="00C804EC" w:rsidRPr="00724120" w14:paraId="11FDAFAF" w14:textId="77777777" w:rsidTr="001801AE">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7A0ECE5D" w14:textId="77777777" w:rsidR="00C804EC" w:rsidRPr="00724120" w:rsidRDefault="00C804EC" w:rsidP="001801AE">
            <w:pPr>
              <w:suppressAutoHyphens w:val="0"/>
              <w:spacing w:before="20" w:after="20" w:line="240" w:lineRule="auto"/>
              <w:rPr>
                <w:b/>
                <w:bCs/>
                <w:color w:val="000000"/>
                <w:sz w:val="15"/>
                <w:szCs w:val="15"/>
                <w:lang w:eastAsia="de-DE"/>
              </w:rPr>
            </w:pPr>
            <w:r w:rsidRPr="00724120">
              <w:rPr>
                <w:b/>
                <w:bCs/>
                <w:color w:val="000000"/>
                <w:sz w:val="15"/>
                <w:szCs w:val="15"/>
                <w:lang w:eastAsia="de-DE"/>
              </w:rPr>
              <w:t>Ionizing radiation</w:t>
            </w:r>
          </w:p>
        </w:tc>
        <w:tc>
          <w:tcPr>
            <w:tcW w:w="1508" w:type="dxa"/>
            <w:vMerge/>
            <w:tcBorders>
              <w:left w:val="double" w:sz="6" w:space="0" w:color="auto"/>
              <w:right w:val="single" w:sz="12" w:space="0" w:color="auto"/>
            </w:tcBorders>
            <w:shd w:val="clear" w:color="auto" w:fill="auto"/>
            <w:tcMar>
              <w:left w:w="28" w:type="dxa"/>
              <w:bottom w:w="0" w:type="dxa"/>
              <w:right w:w="28" w:type="dxa"/>
            </w:tcMar>
            <w:vAlign w:val="center"/>
            <w:hideMark/>
          </w:tcPr>
          <w:p w14:paraId="250FC038" w14:textId="77777777" w:rsidR="00C804EC" w:rsidRPr="00724120" w:rsidRDefault="00C804EC" w:rsidP="001801AE">
            <w:pPr>
              <w:suppressAutoHyphens w:val="0"/>
              <w:spacing w:before="20" w:after="20" w:line="240" w:lineRule="auto"/>
              <w:jc w:val="center"/>
              <w:rPr>
                <w:color w:val="000000"/>
                <w:sz w:val="15"/>
                <w:szCs w:val="15"/>
                <w:lang w:eastAsia="de-DE"/>
              </w:rPr>
            </w:pPr>
          </w:p>
        </w:tc>
        <w:tc>
          <w:tcPr>
            <w:tcW w:w="10024" w:type="dxa"/>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684DF6B0"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Relevant in some cases, e. g.: X-ray machine, radioactive materials</w:t>
            </w:r>
          </w:p>
        </w:tc>
      </w:tr>
      <w:tr w:rsidR="00C804EC" w:rsidRPr="00724120" w14:paraId="1F3AA7E0" w14:textId="77777777" w:rsidTr="001801AE">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4C4975B6" w14:textId="77777777" w:rsidR="00C804EC" w:rsidRPr="00724120" w:rsidRDefault="00C804EC" w:rsidP="001801AE">
            <w:pPr>
              <w:suppressAutoHyphens w:val="0"/>
              <w:spacing w:before="20" w:after="20" w:line="240" w:lineRule="auto"/>
              <w:rPr>
                <w:b/>
                <w:bCs/>
                <w:color w:val="000000"/>
                <w:sz w:val="15"/>
                <w:szCs w:val="15"/>
                <w:lang w:eastAsia="de-DE"/>
              </w:rPr>
            </w:pPr>
            <w:proofErr w:type="spellStart"/>
            <w:r w:rsidRPr="00724120">
              <w:rPr>
                <w:b/>
                <w:bCs/>
                <w:color w:val="000000"/>
                <w:sz w:val="15"/>
                <w:szCs w:val="15"/>
                <w:lang w:eastAsia="de-DE"/>
              </w:rPr>
              <w:t>Ultrasonics</w:t>
            </w:r>
            <w:proofErr w:type="spellEnd"/>
          </w:p>
        </w:tc>
        <w:tc>
          <w:tcPr>
            <w:tcW w:w="1508" w:type="dxa"/>
            <w:vMerge/>
            <w:tcBorders>
              <w:left w:val="double" w:sz="6" w:space="0" w:color="auto"/>
              <w:bottom w:val="single" w:sz="12" w:space="0" w:color="000000"/>
              <w:right w:val="single" w:sz="12" w:space="0" w:color="auto"/>
            </w:tcBorders>
            <w:shd w:val="clear" w:color="auto" w:fill="auto"/>
            <w:tcMar>
              <w:left w:w="28" w:type="dxa"/>
              <w:bottom w:w="0" w:type="dxa"/>
              <w:right w:w="28" w:type="dxa"/>
            </w:tcMar>
            <w:vAlign w:val="center"/>
            <w:hideMark/>
          </w:tcPr>
          <w:p w14:paraId="3935963E" w14:textId="77777777" w:rsidR="00C804EC" w:rsidRPr="00724120" w:rsidRDefault="00C804EC" w:rsidP="001801AE">
            <w:pPr>
              <w:suppressAutoHyphens w:val="0"/>
              <w:spacing w:before="20" w:after="20" w:line="240" w:lineRule="auto"/>
              <w:jc w:val="center"/>
              <w:rPr>
                <w:color w:val="000000"/>
                <w:sz w:val="15"/>
                <w:szCs w:val="15"/>
                <w:lang w:eastAsia="de-DE"/>
              </w:rPr>
            </w:pPr>
          </w:p>
        </w:tc>
        <w:tc>
          <w:tcPr>
            <w:tcW w:w="10024" w:type="dxa"/>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57D19B2B"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Relevant in some cases, e. g.: ultrasound scanner, ultrasonic testing, sonic driller</w:t>
            </w:r>
          </w:p>
        </w:tc>
      </w:tr>
      <w:tr w:rsidR="00C804EC" w:rsidRPr="00724120" w14:paraId="2CDC597E" w14:textId="77777777" w:rsidTr="001801AE">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2846FB64" w14:textId="77777777" w:rsidR="00C804EC" w:rsidRPr="00724120" w:rsidRDefault="00C804EC" w:rsidP="001801AE">
            <w:pPr>
              <w:suppressAutoHyphens w:val="0"/>
              <w:spacing w:before="20" w:after="20" w:line="240" w:lineRule="auto"/>
              <w:rPr>
                <w:b/>
                <w:bCs/>
                <w:color w:val="000000"/>
                <w:sz w:val="15"/>
                <w:szCs w:val="15"/>
                <w:lang w:eastAsia="de-DE"/>
              </w:rPr>
            </w:pPr>
            <w:r w:rsidRPr="00724120">
              <w:rPr>
                <w:b/>
                <w:bCs/>
                <w:color w:val="000000"/>
                <w:sz w:val="15"/>
                <w:szCs w:val="15"/>
                <w:lang w:eastAsia="de-DE"/>
              </w:rPr>
              <w:t>Adiabatic compression and shock waves</w:t>
            </w:r>
          </w:p>
        </w:tc>
        <w:tc>
          <w:tcPr>
            <w:tcW w:w="2333" w:type="dxa"/>
            <w:gridSpan w:val="2"/>
            <w:tcBorders>
              <w:top w:val="single" w:sz="12" w:space="0" w:color="auto"/>
              <w:left w:val="nil"/>
              <w:bottom w:val="single" w:sz="12" w:space="0" w:color="auto"/>
              <w:right w:val="nil"/>
            </w:tcBorders>
            <w:shd w:val="clear" w:color="auto" w:fill="auto"/>
            <w:tcMar>
              <w:left w:w="28" w:type="dxa"/>
              <w:bottom w:w="0" w:type="dxa"/>
              <w:right w:w="28" w:type="dxa"/>
            </w:tcMar>
            <w:vAlign w:val="center"/>
            <w:hideMark/>
          </w:tcPr>
          <w:p w14:paraId="4626FBF3"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Generally not relevant</w:t>
            </w:r>
          </w:p>
        </w:tc>
        <w:tc>
          <w:tcPr>
            <w:tcW w:w="1651" w:type="dxa"/>
            <w:gridSpan w:val="3"/>
            <w:tcBorders>
              <w:top w:val="single" w:sz="12" w:space="0" w:color="auto"/>
              <w:left w:val="single" w:sz="12" w:space="0" w:color="auto"/>
              <w:bottom w:val="single" w:sz="12" w:space="0" w:color="auto"/>
              <w:right w:val="nil"/>
            </w:tcBorders>
            <w:shd w:val="clear" w:color="auto" w:fill="auto"/>
            <w:tcMar>
              <w:left w:w="28" w:type="dxa"/>
              <w:bottom w:w="0" w:type="dxa"/>
              <w:right w:w="28" w:type="dxa"/>
            </w:tcMar>
            <w:vAlign w:val="center"/>
            <w:hideMark/>
          </w:tcPr>
          <w:p w14:paraId="609C8433"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Compression of gases, rapidly shutting valves when conveying / pumping material</w:t>
            </w:r>
          </w:p>
        </w:tc>
        <w:tc>
          <w:tcPr>
            <w:tcW w:w="2064" w:type="dxa"/>
            <w:gridSpan w:val="4"/>
            <w:tcBorders>
              <w:top w:val="single" w:sz="12" w:space="0" w:color="auto"/>
              <w:left w:val="single" w:sz="12" w:space="0" w:color="auto"/>
              <w:bottom w:val="single" w:sz="12" w:space="0" w:color="auto"/>
              <w:right w:val="single" w:sz="12" w:space="0" w:color="000000"/>
            </w:tcBorders>
            <w:shd w:val="clear" w:color="auto" w:fill="auto"/>
            <w:tcMar>
              <w:left w:w="28" w:type="dxa"/>
              <w:bottom w:w="0" w:type="dxa"/>
              <w:right w:w="28" w:type="dxa"/>
            </w:tcMar>
            <w:vAlign w:val="center"/>
            <w:hideMark/>
          </w:tcPr>
          <w:p w14:paraId="6F887A15"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Generally not relevant</w:t>
            </w:r>
          </w:p>
        </w:tc>
        <w:tc>
          <w:tcPr>
            <w:tcW w:w="5484" w:type="dxa"/>
            <w:gridSpan w:val="6"/>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61C0647F"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Relevant in some cases, e. g.:</w:t>
            </w:r>
            <w:r w:rsidRPr="00724120">
              <w:rPr>
                <w:color w:val="000000"/>
                <w:sz w:val="15"/>
                <w:szCs w:val="15"/>
                <w:lang w:eastAsia="de-DE"/>
              </w:rPr>
              <w:br/>
              <w:t>relaxation of high-pressure gases in pipelines, hammer blow</w:t>
            </w:r>
          </w:p>
        </w:tc>
      </w:tr>
      <w:tr w:rsidR="00C804EC" w:rsidRPr="00724120" w14:paraId="3C22F8B7" w14:textId="77777777" w:rsidTr="001801AE">
        <w:trPr>
          <w:trHeight w:val="57"/>
        </w:trPr>
        <w:tc>
          <w:tcPr>
            <w:tcW w:w="1509" w:type="dxa"/>
            <w:tcBorders>
              <w:top w:val="double" w:sz="6" w:space="0" w:color="auto"/>
              <w:left w:val="double" w:sz="6" w:space="0" w:color="auto"/>
              <w:bottom w:val="double" w:sz="6" w:space="0" w:color="auto"/>
              <w:right w:val="double" w:sz="6" w:space="0" w:color="auto"/>
            </w:tcBorders>
            <w:shd w:val="clear" w:color="auto" w:fill="auto"/>
            <w:tcMar>
              <w:left w:w="57" w:type="dxa"/>
              <w:bottom w:w="0" w:type="dxa"/>
              <w:right w:w="28" w:type="dxa"/>
            </w:tcMar>
            <w:vAlign w:val="center"/>
            <w:hideMark/>
          </w:tcPr>
          <w:p w14:paraId="1C620C32" w14:textId="77777777" w:rsidR="00C804EC" w:rsidRPr="00724120" w:rsidRDefault="00C804EC" w:rsidP="001801AE">
            <w:pPr>
              <w:suppressAutoHyphens w:val="0"/>
              <w:spacing w:before="20" w:after="20" w:line="240" w:lineRule="auto"/>
              <w:rPr>
                <w:b/>
                <w:bCs/>
                <w:color w:val="000000"/>
                <w:sz w:val="15"/>
                <w:szCs w:val="15"/>
                <w:lang w:eastAsia="de-DE"/>
              </w:rPr>
            </w:pPr>
            <w:r w:rsidRPr="00724120">
              <w:rPr>
                <w:b/>
                <w:bCs/>
                <w:color w:val="000000"/>
                <w:sz w:val="15"/>
                <w:szCs w:val="15"/>
                <w:lang w:eastAsia="de-DE"/>
              </w:rPr>
              <w:t xml:space="preserve">Exothermic reactions </w:t>
            </w:r>
          </w:p>
        </w:tc>
        <w:tc>
          <w:tcPr>
            <w:tcW w:w="1508" w:type="dxa"/>
            <w:tcBorders>
              <w:top w:val="double" w:sz="6" w:space="0" w:color="auto"/>
              <w:left w:val="nil"/>
              <w:bottom w:val="double" w:sz="6" w:space="0" w:color="auto"/>
              <w:right w:val="single" w:sz="12" w:space="0" w:color="000000"/>
            </w:tcBorders>
            <w:shd w:val="clear" w:color="auto" w:fill="auto"/>
            <w:tcMar>
              <w:left w:w="28" w:type="dxa"/>
              <w:bottom w:w="0" w:type="dxa"/>
              <w:right w:w="28" w:type="dxa"/>
            </w:tcMar>
            <w:vAlign w:val="center"/>
            <w:hideMark/>
          </w:tcPr>
          <w:p w14:paraId="787A9056"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Generally not relevant</w:t>
            </w:r>
          </w:p>
        </w:tc>
        <w:tc>
          <w:tcPr>
            <w:tcW w:w="825" w:type="dxa"/>
            <w:tcBorders>
              <w:top w:val="single" w:sz="12" w:space="0" w:color="auto"/>
              <w:left w:val="nil"/>
              <w:bottom w:val="double" w:sz="6" w:space="0" w:color="auto"/>
              <w:right w:val="single" w:sz="12" w:space="0" w:color="000000"/>
            </w:tcBorders>
            <w:shd w:val="clear" w:color="auto" w:fill="auto"/>
            <w:vAlign w:val="center"/>
          </w:tcPr>
          <w:p w14:paraId="11001999"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 xml:space="preserve">Pyrophoric and self-heating </w:t>
            </w:r>
            <w:r w:rsidRPr="00724120">
              <w:rPr>
                <w:color w:val="000000"/>
                <w:sz w:val="15"/>
                <w:szCs w:val="15"/>
                <w:lang w:eastAsia="de-DE"/>
              </w:rPr>
              <w:br/>
              <w:t>substances</w:t>
            </w:r>
          </w:p>
        </w:tc>
        <w:tc>
          <w:tcPr>
            <w:tcW w:w="1651" w:type="dxa"/>
            <w:gridSpan w:val="3"/>
            <w:tcBorders>
              <w:top w:val="single" w:sz="12" w:space="0" w:color="auto"/>
              <w:left w:val="nil"/>
              <w:bottom w:val="double" w:sz="6" w:space="0" w:color="auto"/>
              <w:right w:val="single" w:sz="12" w:space="0" w:color="000000"/>
            </w:tcBorders>
            <w:shd w:val="clear" w:color="auto" w:fill="auto"/>
            <w:tcMar>
              <w:left w:w="28" w:type="dxa"/>
              <w:bottom w:w="0" w:type="dxa"/>
              <w:right w:w="28" w:type="dxa"/>
            </w:tcMar>
            <w:vAlign w:val="center"/>
            <w:hideMark/>
          </w:tcPr>
          <w:p w14:paraId="4BE2BADA"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Transfer of smouldering nests into other areas</w:t>
            </w:r>
          </w:p>
        </w:tc>
        <w:tc>
          <w:tcPr>
            <w:tcW w:w="2064" w:type="dxa"/>
            <w:gridSpan w:val="4"/>
            <w:tcBorders>
              <w:top w:val="single" w:sz="12" w:space="0" w:color="auto"/>
              <w:left w:val="nil"/>
              <w:bottom w:val="double" w:sz="6" w:space="0" w:color="auto"/>
              <w:right w:val="single" w:sz="12" w:space="0" w:color="000000"/>
            </w:tcBorders>
            <w:shd w:val="clear" w:color="auto" w:fill="auto"/>
            <w:tcMar>
              <w:left w:w="28" w:type="dxa"/>
              <w:bottom w:w="0" w:type="dxa"/>
              <w:right w:w="28" w:type="dxa"/>
            </w:tcMar>
            <w:vAlign w:val="center"/>
            <w:hideMark/>
          </w:tcPr>
          <w:p w14:paraId="542726D8"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Pyrophoric and self-heating substances</w:t>
            </w:r>
          </w:p>
        </w:tc>
        <w:tc>
          <w:tcPr>
            <w:tcW w:w="1168" w:type="dxa"/>
            <w:tcBorders>
              <w:top w:val="nil"/>
              <w:left w:val="nil"/>
              <w:bottom w:val="double" w:sz="6" w:space="0" w:color="auto"/>
              <w:right w:val="single" w:sz="4" w:space="0" w:color="auto"/>
            </w:tcBorders>
            <w:shd w:val="clear" w:color="auto" w:fill="auto"/>
            <w:tcMar>
              <w:left w:w="28" w:type="dxa"/>
              <w:bottom w:w="0" w:type="dxa"/>
              <w:right w:w="28" w:type="dxa"/>
            </w:tcMar>
            <w:vAlign w:val="center"/>
            <w:hideMark/>
          </w:tcPr>
          <w:p w14:paraId="7D0A0AA6"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Strongly</w:t>
            </w:r>
            <w:r w:rsidRPr="00724120">
              <w:rPr>
                <w:color w:val="000000"/>
                <w:sz w:val="15"/>
                <w:szCs w:val="15"/>
                <w:lang w:eastAsia="de-DE"/>
              </w:rPr>
              <w:br/>
              <w:t>exothermic reaction</w:t>
            </w:r>
          </w:p>
        </w:tc>
        <w:tc>
          <w:tcPr>
            <w:tcW w:w="1021" w:type="dxa"/>
            <w:tcBorders>
              <w:top w:val="nil"/>
              <w:left w:val="nil"/>
              <w:bottom w:val="double" w:sz="6" w:space="0" w:color="auto"/>
              <w:right w:val="single" w:sz="4" w:space="0" w:color="auto"/>
            </w:tcBorders>
            <w:shd w:val="clear" w:color="auto" w:fill="auto"/>
            <w:tcMar>
              <w:left w:w="28" w:type="dxa"/>
              <w:bottom w:w="0" w:type="dxa"/>
              <w:right w:w="28" w:type="dxa"/>
            </w:tcMar>
            <w:vAlign w:val="center"/>
            <w:hideMark/>
          </w:tcPr>
          <w:p w14:paraId="05478EE0"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Self-heating and ignition of charcoal absorbers</w:t>
            </w:r>
          </w:p>
        </w:tc>
        <w:tc>
          <w:tcPr>
            <w:tcW w:w="1104" w:type="dxa"/>
            <w:gridSpan w:val="2"/>
            <w:tcBorders>
              <w:top w:val="nil"/>
              <w:left w:val="nil"/>
              <w:bottom w:val="double" w:sz="6" w:space="0" w:color="auto"/>
              <w:right w:val="single" w:sz="4" w:space="0" w:color="auto"/>
            </w:tcBorders>
            <w:shd w:val="clear" w:color="auto" w:fill="auto"/>
            <w:tcMar>
              <w:left w:w="28" w:type="dxa"/>
              <w:bottom w:w="0" w:type="dxa"/>
              <w:right w:w="28" w:type="dxa"/>
            </w:tcMar>
            <w:vAlign w:val="center"/>
            <w:hideMark/>
          </w:tcPr>
          <w:p w14:paraId="2540D190"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 xml:space="preserve">Activated </w:t>
            </w:r>
            <w:r w:rsidRPr="00724120">
              <w:rPr>
                <w:color w:val="000000"/>
                <w:sz w:val="15"/>
                <w:szCs w:val="15"/>
                <w:lang w:eastAsia="de-DE"/>
              </w:rPr>
              <w:br/>
              <w:t>catalysts or residues</w:t>
            </w:r>
          </w:p>
        </w:tc>
        <w:tc>
          <w:tcPr>
            <w:tcW w:w="1056" w:type="dxa"/>
            <w:tcBorders>
              <w:top w:val="nil"/>
              <w:left w:val="nil"/>
              <w:bottom w:val="double" w:sz="6" w:space="0" w:color="auto"/>
              <w:right w:val="single" w:sz="4" w:space="0" w:color="auto"/>
            </w:tcBorders>
            <w:shd w:val="clear" w:color="auto" w:fill="auto"/>
            <w:tcMar>
              <w:left w:w="28" w:type="dxa"/>
              <w:bottom w:w="0" w:type="dxa"/>
              <w:right w:w="28" w:type="dxa"/>
            </w:tcMar>
            <w:vAlign w:val="center"/>
            <w:hideMark/>
          </w:tcPr>
          <w:p w14:paraId="42B43EE7"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 xml:space="preserve">Possible </w:t>
            </w:r>
            <w:r w:rsidRPr="00724120">
              <w:rPr>
                <w:color w:val="000000"/>
                <w:sz w:val="15"/>
                <w:szCs w:val="15"/>
                <w:lang w:eastAsia="de-DE"/>
              </w:rPr>
              <w:br/>
              <w:t>decomposition of residue</w:t>
            </w:r>
          </w:p>
        </w:tc>
        <w:tc>
          <w:tcPr>
            <w:tcW w:w="1135" w:type="dxa"/>
            <w:tcBorders>
              <w:top w:val="nil"/>
              <w:left w:val="nil"/>
              <w:bottom w:val="double" w:sz="6" w:space="0" w:color="auto"/>
              <w:right w:val="double" w:sz="6" w:space="0" w:color="auto"/>
            </w:tcBorders>
            <w:shd w:val="clear" w:color="auto" w:fill="auto"/>
            <w:tcMar>
              <w:left w:w="28" w:type="dxa"/>
              <w:bottom w:w="0" w:type="dxa"/>
              <w:right w:w="28" w:type="dxa"/>
            </w:tcMar>
            <w:vAlign w:val="center"/>
            <w:hideMark/>
          </w:tcPr>
          <w:p w14:paraId="17DE0999" w14:textId="77777777" w:rsidR="00C804EC" w:rsidRPr="00724120" w:rsidRDefault="00C804EC" w:rsidP="001801AE">
            <w:pPr>
              <w:suppressAutoHyphens w:val="0"/>
              <w:spacing w:before="20" w:after="20" w:line="240" w:lineRule="auto"/>
              <w:jc w:val="center"/>
              <w:rPr>
                <w:color w:val="000000"/>
                <w:sz w:val="15"/>
                <w:szCs w:val="15"/>
                <w:lang w:eastAsia="de-DE"/>
              </w:rPr>
            </w:pPr>
            <w:r w:rsidRPr="00724120">
              <w:rPr>
                <w:color w:val="000000"/>
                <w:sz w:val="15"/>
                <w:szCs w:val="15"/>
                <w:lang w:eastAsia="de-DE"/>
              </w:rPr>
              <w:t>Self-ignition of dust layers (esp. spray drying)</w:t>
            </w:r>
          </w:p>
        </w:tc>
      </w:tr>
    </w:tbl>
    <w:p w14:paraId="24AC5EEC" w14:textId="77777777" w:rsidR="00C804EC" w:rsidRDefault="00C804EC" w:rsidP="00C804EC">
      <w:pPr>
        <w:sectPr w:rsidR="00C804EC" w:rsidSect="00C804EC">
          <w:headerReference w:type="default" r:id="rId60"/>
          <w:footerReference w:type="default" r:id="rId61"/>
          <w:endnotePr>
            <w:numFmt w:val="decimal"/>
          </w:endnotePr>
          <w:pgSz w:w="16840" w:h="11907" w:orient="landscape" w:code="9"/>
          <w:pgMar w:top="1134" w:right="1701" w:bottom="1134" w:left="2268" w:header="567" w:footer="567" w:gutter="0"/>
          <w:cols w:space="720"/>
          <w:docGrid w:linePitch="272"/>
        </w:sectPr>
      </w:pPr>
    </w:p>
    <w:p w14:paraId="03C2406E" w14:textId="77777777" w:rsidR="00C804EC" w:rsidRPr="00724120" w:rsidRDefault="00C804EC" w:rsidP="00C804EC">
      <w:pPr>
        <w:pStyle w:val="H23G"/>
        <w:rPr>
          <w:i/>
        </w:rPr>
      </w:pPr>
      <w:r w:rsidRPr="00724120">
        <w:tab/>
      </w:r>
      <w:r w:rsidRPr="00724120">
        <w:tab/>
        <w:t>A11.2.7</w:t>
      </w:r>
      <w:r w:rsidRPr="00724120">
        <w:tab/>
      </w:r>
      <w:r w:rsidRPr="00724120">
        <w:rPr>
          <w:i/>
        </w:rPr>
        <w:t>Supplemental information for hazard and risk communication</w:t>
      </w:r>
    </w:p>
    <w:p w14:paraId="4E2E7462" w14:textId="77777777" w:rsidR="00C804EC" w:rsidRPr="00724120" w:rsidRDefault="00C804EC" w:rsidP="00C804EC">
      <w:pPr>
        <w:pStyle w:val="SingleTxtG"/>
      </w:pPr>
      <w:r w:rsidRPr="00724120">
        <w:t>A11.2.7.1</w:t>
      </w:r>
      <w:r w:rsidRPr="00724120">
        <w:tab/>
        <w:t xml:space="preserve">As explained in 1.4.6.3, there are many communication elements which have not been standardized in the harmonized system.  Some of these clearly need to be communicated to the downstream user.  Competent authorities may require additional information, or suppliers may choose to add supplementary information on their own initiative.  Each party producing or distributing a product that is determined to be hazardous, including if it becomes hazardous during downstream processing, should create and provide their downstream user with appropriate information, in the form of a Safety Data Sheet (SDS) or another format as appropriate, to alert the user to the hazards and risks.  </w:t>
      </w:r>
    </w:p>
    <w:p w14:paraId="6733A4D2" w14:textId="77777777" w:rsidR="00C804EC" w:rsidRPr="00724120" w:rsidRDefault="00C804EC" w:rsidP="00C804EC">
      <w:pPr>
        <w:pStyle w:val="SingleTxtG"/>
      </w:pPr>
      <w:r w:rsidRPr="00724120">
        <w:t>A11.2.7.2</w:t>
      </w:r>
      <w:r w:rsidRPr="00724120">
        <w:tab/>
        <w:t>For substances, mixtures, or solid materials, sections 2, 5, 7, and 9 of the SDS, at a minimum, should provide inf</w:t>
      </w:r>
      <w:r w:rsidR="00CF0B86">
        <w:t xml:space="preserve">ormation on combustible dusts. </w:t>
      </w:r>
      <w:r w:rsidRPr="00724120">
        <w:t xml:space="preserve">Annex 4 provides further guidance on each section of the SDS.  For example, section 2 (A4.3.2) addresses hazards that do not result in classification; section 5 (A4.3.5) covers requirements for fighting a fire; section 7 (A4.3.7) provides guidance on safe handling practices and section 9 (A4.3.9) describes the physical and chemical properties of a substance, mixture, or solid material.  </w:t>
      </w:r>
    </w:p>
    <w:p w14:paraId="43470898" w14:textId="77777777" w:rsidR="00C804EC" w:rsidRPr="00724120" w:rsidRDefault="00C804EC" w:rsidP="00C804EC">
      <w:pPr>
        <w:pStyle w:val="SingleTxtG"/>
      </w:pPr>
      <w:r w:rsidRPr="00724120">
        <w:t>A11.2.7.3</w:t>
      </w:r>
      <w:r w:rsidRPr="00724120">
        <w:tab/>
        <w:t xml:space="preserve">To communicate combustible dust hazards, and thus a potential risk of dust explosions under the approach described in this annex in a standardized manner, competent authorities may require the use of the following phrases on labels, SDSs and/or in operating instructions or may leave the choice to the manufacturer or supplier:  </w:t>
      </w:r>
    </w:p>
    <w:p w14:paraId="1721962C" w14:textId="77777777" w:rsidR="00C804EC" w:rsidRPr="00DF7E66" w:rsidRDefault="00C804EC" w:rsidP="00C804EC">
      <w:pPr>
        <w:pStyle w:val="SingleTxtG"/>
        <w:ind w:left="2835" w:hanging="567"/>
      </w:pPr>
      <w:r w:rsidRPr="00724120">
        <w:t>(a)</w:t>
      </w:r>
      <w:r w:rsidRPr="00724120">
        <w:tab/>
      </w:r>
      <w:r w:rsidRPr="00DF7E66">
        <w:t xml:space="preserve">In the case where a substance or mixture is identified as a combustible dust </w:t>
      </w:r>
      <w:r w:rsidR="00752FC5" w:rsidRPr="00DF7E66">
        <w:t>in accordance with</w:t>
      </w:r>
      <w:r w:rsidRPr="00DF7E66">
        <w:t xml:space="preserve"> Figure A11.2.1: “May form explosible dust-air mixture if dispersed”; or</w:t>
      </w:r>
    </w:p>
    <w:p w14:paraId="7E8ADF7C" w14:textId="77777777" w:rsidR="00C804EC" w:rsidRPr="00724120" w:rsidRDefault="00C804EC" w:rsidP="00C804EC">
      <w:pPr>
        <w:pStyle w:val="SingleTxtG"/>
        <w:ind w:left="2835" w:hanging="567"/>
      </w:pPr>
      <w:r w:rsidRPr="00DF7E66">
        <w:t>(b)</w:t>
      </w:r>
      <w:r w:rsidRPr="00DF7E66">
        <w:tab/>
        <w:t xml:space="preserve">In the case where a substance, mixture, or solid material is to be further processed in such a manner that the processing creates a combustible dust </w:t>
      </w:r>
      <w:r w:rsidR="00752FC5" w:rsidRPr="00DF7E66">
        <w:t>in accordance with</w:t>
      </w:r>
      <w:r w:rsidR="00752FC5" w:rsidRPr="00DF7E66" w:rsidDel="00752FC5">
        <w:t xml:space="preserve"> </w:t>
      </w:r>
      <w:r w:rsidRPr="00DF7E66">
        <w:t>A11.2.6.2.1, in combination</w:t>
      </w:r>
      <w:r w:rsidRPr="00724120">
        <w:t xml:space="preserve"> </w:t>
      </w:r>
      <w:r w:rsidR="00DF7E66">
        <w:t>with Figure A11.2.1:</w:t>
      </w:r>
      <w:r w:rsidRPr="00724120">
        <w:t xml:space="preserve"> “May form explosible dust-air mixture if small particles are generated during further processing, handling, or by other means.”</w:t>
      </w:r>
      <w:r>
        <w:t>;</w:t>
      </w:r>
      <w:r w:rsidRPr="00724120">
        <w:t xml:space="preserve"> </w:t>
      </w:r>
    </w:p>
    <w:p w14:paraId="30AC9F85" w14:textId="77777777" w:rsidR="00C804EC" w:rsidRPr="00724120" w:rsidRDefault="00C804EC" w:rsidP="00C804EC">
      <w:pPr>
        <w:pStyle w:val="SingleTxtG"/>
        <w:ind w:left="2835" w:hanging="567"/>
      </w:pPr>
      <w:r w:rsidRPr="00724120">
        <w:t>(c)</w:t>
      </w:r>
      <w:r w:rsidRPr="00724120">
        <w:tab/>
        <w:t>In addition, the phrase “Warning” may be used in conjunction with items (a) or (b).</w:t>
      </w:r>
    </w:p>
    <w:p w14:paraId="69707460" w14:textId="77777777" w:rsidR="00C804EC" w:rsidRPr="00724120" w:rsidRDefault="00C804EC" w:rsidP="00C804EC">
      <w:pPr>
        <w:pStyle w:val="H23G"/>
      </w:pPr>
      <w:r w:rsidRPr="00724120">
        <w:tab/>
      </w:r>
      <w:r w:rsidRPr="00724120">
        <w:tab/>
        <w:t>A11.2.8</w:t>
      </w:r>
      <w:r w:rsidRPr="00724120">
        <w:tab/>
      </w:r>
      <w:r w:rsidRPr="00724120">
        <w:rPr>
          <w:i/>
        </w:rPr>
        <w:t>References</w:t>
      </w:r>
      <w:r w:rsidRPr="00724120">
        <w:t xml:space="preserve"> </w:t>
      </w:r>
    </w:p>
    <w:p w14:paraId="1A2D7685" w14:textId="77777777" w:rsidR="00C804EC" w:rsidRPr="00724120" w:rsidRDefault="00C804EC" w:rsidP="00C804EC">
      <w:pPr>
        <w:pStyle w:val="H4G"/>
      </w:pPr>
      <w:r w:rsidRPr="00724120">
        <w:tab/>
      </w:r>
      <w:r w:rsidRPr="00724120">
        <w:tab/>
      </w:r>
      <w:r w:rsidRPr="00724120">
        <w:rPr>
          <w:i w:val="0"/>
        </w:rPr>
        <w:t>A11.2.8.1</w:t>
      </w:r>
      <w:r w:rsidRPr="00724120">
        <w:tab/>
        <w:t>Test methods</w:t>
      </w:r>
    </w:p>
    <w:p w14:paraId="5D289884" w14:textId="77777777" w:rsidR="00C804EC" w:rsidRPr="00724120" w:rsidRDefault="00C804EC" w:rsidP="00C804EC">
      <w:pPr>
        <w:pStyle w:val="SingleTxtG"/>
      </w:pPr>
      <w:r w:rsidRPr="00724120">
        <w:tab/>
      </w:r>
      <w:r w:rsidRPr="00724120">
        <w:tab/>
        <w:t xml:space="preserve">Recognized and scientifically validated testing methods and standards, such as those listed below, should be used when evaluating dust </w:t>
      </w:r>
      <w:proofErr w:type="spellStart"/>
      <w:r w:rsidRPr="00724120">
        <w:t>explosibility</w:t>
      </w:r>
      <w:proofErr w:type="spellEnd"/>
      <w:r w:rsidRPr="00724120">
        <w:t>.</w:t>
      </w:r>
    </w:p>
    <w:p w14:paraId="796FF5BD" w14:textId="77777777" w:rsidR="00C804EC" w:rsidRPr="00724120" w:rsidRDefault="00C804EC" w:rsidP="00C804EC">
      <w:pPr>
        <w:pStyle w:val="H56G"/>
      </w:pPr>
      <w:r w:rsidRPr="00724120">
        <w:tab/>
      </w:r>
      <w:r w:rsidRPr="00724120">
        <w:tab/>
        <w:t>International standards</w:t>
      </w:r>
    </w:p>
    <w:p w14:paraId="5733422E" w14:textId="77777777" w:rsidR="00C804EC" w:rsidRPr="00724120" w:rsidRDefault="00C804EC" w:rsidP="00C804EC">
      <w:pPr>
        <w:pStyle w:val="SingleTxtG"/>
      </w:pPr>
      <w:r w:rsidRPr="00724120">
        <w:t xml:space="preserve">ISO/IEC 80079-20-2, "Explosive atmospheres - Part 20-2: Material characteristics ‒ Combustible dusts test methods" </w:t>
      </w:r>
    </w:p>
    <w:p w14:paraId="647EB58D" w14:textId="77777777" w:rsidR="00C804EC" w:rsidRPr="00724120" w:rsidRDefault="00C804EC" w:rsidP="00C804EC">
      <w:pPr>
        <w:pStyle w:val="H56G"/>
      </w:pPr>
      <w:r w:rsidRPr="00724120">
        <w:tab/>
      </w:r>
      <w:r w:rsidRPr="00724120">
        <w:tab/>
        <w:t>National standards</w:t>
      </w:r>
    </w:p>
    <w:p w14:paraId="6C07D011" w14:textId="77777777" w:rsidR="00C804EC" w:rsidRPr="00724120" w:rsidRDefault="00C804EC" w:rsidP="00C804EC">
      <w:pPr>
        <w:pStyle w:val="SingleTxtG"/>
      </w:pPr>
      <w:r w:rsidRPr="00724120">
        <w:t xml:space="preserve">ASTM E1226, “Standard Test Method for </w:t>
      </w:r>
      <w:proofErr w:type="spellStart"/>
      <w:r w:rsidRPr="00724120">
        <w:t>Explosibility</w:t>
      </w:r>
      <w:proofErr w:type="spellEnd"/>
      <w:r w:rsidRPr="00724120">
        <w:t xml:space="preserve"> of Dust Clouds” </w:t>
      </w:r>
    </w:p>
    <w:p w14:paraId="02C600F5" w14:textId="77777777" w:rsidR="00C804EC" w:rsidRPr="00724120" w:rsidRDefault="00C804EC" w:rsidP="00C804EC">
      <w:pPr>
        <w:pStyle w:val="SingleTxtG"/>
      </w:pPr>
      <w:r w:rsidRPr="00724120">
        <w:t>VDI</w:t>
      </w:r>
      <w:r w:rsidRPr="00724120">
        <w:footnoteReference w:customMarkFollows="1" w:id="8"/>
        <w:t>* 2263-1, "Dust Fires and Dust Explosions; Hazards ‒ Assessment ‒ Protective Measures; Test Methods for the Determination of the Safety Characteristics of Dusts"</w:t>
      </w:r>
    </w:p>
    <w:p w14:paraId="011F7653" w14:textId="77777777" w:rsidR="00C804EC" w:rsidRPr="00724120" w:rsidRDefault="00C804EC" w:rsidP="00C804EC">
      <w:pPr>
        <w:pStyle w:val="H4G"/>
      </w:pPr>
      <w:r w:rsidRPr="00724120">
        <w:tab/>
      </w:r>
      <w:r w:rsidRPr="00724120">
        <w:tab/>
      </w:r>
      <w:r w:rsidRPr="00724120">
        <w:rPr>
          <w:i w:val="0"/>
        </w:rPr>
        <w:t>A11.2.8.2</w:t>
      </w:r>
      <w:r w:rsidRPr="00724120">
        <w:rPr>
          <w:i w:val="0"/>
        </w:rPr>
        <w:tab/>
      </w:r>
      <w:r w:rsidRPr="00724120">
        <w:t>Regulations and guidance on prevention and mitigation</w:t>
      </w:r>
    </w:p>
    <w:p w14:paraId="2F0AEDED" w14:textId="77777777" w:rsidR="00C804EC" w:rsidRPr="00724120" w:rsidRDefault="00C804EC" w:rsidP="00C804EC">
      <w:pPr>
        <w:pStyle w:val="SingleTxtG"/>
      </w:pPr>
      <w:r w:rsidRPr="00724120">
        <w:tab/>
      </w:r>
      <w:r w:rsidRPr="00724120">
        <w:tab/>
        <w:t xml:space="preserve">There are a number of documents available providing guidance on preventive and mitigation measures to minimize or eliminate dust explosions. A partial list is provided below.  The use of country-specific documents, including </w:t>
      </w:r>
      <w:r w:rsidRPr="00724120">
        <w:rPr>
          <w:bCs/>
        </w:rPr>
        <w:t xml:space="preserve">those addressing specific hazards and risks associated with materials such as wood, coal, </w:t>
      </w:r>
      <w:proofErr w:type="spellStart"/>
      <w:r w:rsidRPr="00724120">
        <w:rPr>
          <w:bCs/>
        </w:rPr>
        <w:t>sulfur</w:t>
      </w:r>
      <w:proofErr w:type="spellEnd"/>
      <w:r w:rsidRPr="00724120">
        <w:rPr>
          <w:bCs/>
        </w:rPr>
        <w:t xml:space="preserve">, </w:t>
      </w:r>
      <w:r w:rsidRPr="00724120">
        <w:t>combustible metals, and agricultural and food, is encouraged where available.</w:t>
      </w:r>
    </w:p>
    <w:p w14:paraId="5156682B" w14:textId="77777777" w:rsidR="00C804EC" w:rsidRPr="00724120" w:rsidRDefault="00C804EC" w:rsidP="00C804EC">
      <w:pPr>
        <w:pStyle w:val="SingleTxtG"/>
        <w:ind w:left="2835" w:hanging="567"/>
      </w:pPr>
      <w:r w:rsidRPr="00724120">
        <w:t>(a)</w:t>
      </w:r>
      <w:r w:rsidRPr="00724120">
        <w:tab/>
        <w:t>Directive 1999/92/EC of the European Parliament and of the Council (ATEX), Annex 1</w:t>
      </w:r>
    </w:p>
    <w:p w14:paraId="7AE726D3" w14:textId="77777777" w:rsidR="00C804EC" w:rsidRPr="00724120" w:rsidRDefault="00C804EC" w:rsidP="00C804EC">
      <w:pPr>
        <w:pStyle w:val="SingleTxtG"/>
        <w:ind w:left="2835" w:hanging="567"/>
      </w:pPr>
      <w:r w:rsidRPr="00724120">
        <w:rPr>
          <w:color w:val="000000"/>
        </w:rPr>
        <w:t>(b)</w:t>
      </w:r>
      <w:r w:rsidRPr="00724120">
        <w:rPr>
          <w:color w:val="000000"/>
        </w:rPr>
        <w:tab/>
        <w:t>U.S. OSHA’s Combustible Dust Directive (Combustible Dust National Emphasis Program)</w:t>
      </w:r>
    </w:p>
    <w:p w14:paraId="10C97613" w14:textId="77777777" w:rsidR="00C804EC" w:rsidRPr="00724120" w:rsidRDefault="00C804EC" w:rsidP="00C804EC">
      <w:pPr>
        <w:pStyle w:val="SingleTxtG"/>
        <w:ind w:left="2835" w:hanging="567"/>
      </w:pPr>
      <w:r w:rsidRPr="00724120">
        <w:t>(c)</w:t>
      </w:r>
      <w:r w:rsidRPr="00724120">
        <w:tab/>
        <w:t xml:space="preserve">Health and Safety Executive, UK, HSG 103, Safe Handling of Combustible Dusts: Precautions Against Explosions </w:t>
      </w:r>
    </w:p>
    <w:p w14:paraId="1BC36F7A" w14:textId="77777777" w:rsidR="00C804EC" w:rsidRPr="00724120" w:rsidRDefault="00C804EC" w:rsidP="00C804EC">
      <w:pPr>
        <w:pStyle w:val="SingleTxtG"/>
        <w:ind w:left="2835" w:hanging="567"/>
      </w:pPr>
      <w:r w:rsidRPr="00724120">
        <w:t>(d)</w:t>
      </w:r>
      <w:r w:rsidRPr="00724120">
        <w:tab/>
        <w:t>U.S. National Fire Protection Association (NFPA)</w:t>
      </w:r>
    </w:p>
    <w:p w14:paraId="3398541E" w14:textId="77777777" w:rsidR="00C804EC" w:rsidRPr="00724120" w:rsidRDefault="00C804EC" w:rsidP="00C804EC">
      <w:pPr>
        <w:pStyle w:val="SingleTxtG"/>
        <w:ind w:left="2835"/>
      </w:pPr>
      <w:r w:rsidRPr="00724120">
        <w:t>NFPA 652: Standard on the Fundamentals of Combustible Dust</w:t>
      </w:r>
    </w:p>
    <w:p w14:paraId="75DFD099" w14:textId="77777777" w:rsidR="00C804EC" w:rsidRPr="00724120" w:rsidRDefault="00C804EC" w:rsidP="00C804EC">
      <w:pPr>
        <w:pStyle w:val="SingleTxtG"/>
        <w:ind w:left="2835"/>
      </w:pPr>
      <w:r w:rsidRPr="00724120">
        <w:t>NFPA 654: Standard for the Prevention of Fire and Dust Explosions from the Manufacturing, Processing, and Handling of Combustible Particulate Solids</w:t>
      </w:r>
    </w:p>
    <w:p w14:paraId="26526549" w14:textId="77777777" w:rsidR="00C804EC" w:rsidRPr="00724120" w:rsidRDefault="00C804EC" w:rsidP="00C804EC">
      <w:pPr>
        <w:pStyle w:val="SingleTxtG"/>
        <w:ind w:left="2835"/>
      </w:pPr>
      <w:r w:rsidRPr="00724120">
        <w:t>NFPA 68: Standard on Explosion Protection by Deflagration Venting</w:t>
      </w:r>
    </w:p>
    <w:p w14:paraId="420463FB" w14:textId="77777777" w:rsidR="00C804EC" w:rsidRPr="00724120" w:rsidRDefault="00C804EC" w:rsidP="00C804EC">
      <w:pPr>
        <w:pStyle w:val="SingleTxtG"/>
        <w:ind w:left="2835"/>
      </w:pPr>
      <w:r w:rsidRPr="00724120">
        <w:t>NFPA 69: Standard on Explosion Prevention Systems”</w:t>
      </w:r>
      <w:r w:rsidR="00077E3B">
        <w:t>.</w:t>
      </w:r>
    </w:p>
    <w:p w14:paraId="3D7C7272" w14:textId="77777777" w:rsidR="00C804EC" w:rsidRPr="00B36766" w:rsidRDefault="00C804EC" w:rsidP="00C804EC">
      <w:pPr>
        <w:pStyle w:val="SingleTxtG"/>
        <w:spacing w:before="240" w:after="0"/>
        <w:jc w:val="center"/>
      </w:pPr>
      <w:r w:rsidRPr="00724120">
        <w:t>________________</w:t>
      </w:r>
    </w:p>
    <w:p w14:paraId="6A3F4638" w14:textId="77777777" w:rsidR="009F0F06" w:rsidRPr="003169D0" w:rsidRDefault="009F0F06" w:rsidP="00C804EC"/>
    <w:sectPr w:rsidR="009F0F06" w:rsidRPr="003169D0" w:rsidSect="00C804EC">
      <w:headerReference w:type="even" r:id="rId62"/>
      <w:headerReference w:type="default" r:id="rId63"/>
      <w:footerReference w:type="even" r:id="rId64"/>
      <w:footerReference w:type="default" r:id="rId65"/>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4733C5" w14:textId="77777777" w:rsidR="000A602B" w:rsidRDefault="000A602B"/>
  </w:endnote>
  <w:endnote w:type="continuationSeparator" w:id="0">
    <w:p w14:paraId="0F808DA8" w14:textId="77777777" w:rsidR="000A602B" w:rsidRDefault="000A602B"/>
  </w:endnote>
  <w:endnote w:type="continuationNotice" w:id="1">
    <w:p w14:paraId="5F9A5158" w14:textId="77777777" w:rsidR="000A602B" w:rsidRDefault="000A60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098F9" w14:textId="77777777" w:rsidR="000A602B" w:rsidRPr="003169D0" w:rsidRDefault="000A602B" w:rsidP="003169D0">
    <w:pPr>
      <w:pStyle w:val="Footer"/>
      <w:tabs>
        <w:tab w:val="right" w:pos="9638"/>
      </w:tabs>
      <w:rPr>
        <w:sz w:val="18"/>
      </w:rPr>
    </w:pPr>
    <w:r w:rsidRPr="003169D0">
      <w:rPr>
        <w:b/>
        <w:sz w:val="18"/>
      </w:rPr>
      <w:fldChar w:fldCharType="begin"/>
    </w:r>
    <w:r w:rsidRPr="003169D0">
      <w:rPr>
        <w:b/>
        <w:sz w:val="18"/>
      </w:rPr>
      <w:instrText xml:space="preserve"> PAGE  \* MERGEFORMAT </w:instrText>
    </w:r>
    <w:r w:rsidRPr="003169D0">
      <w:rPr>
        <w:b/>
        <w:sz w:val="18"/>
      </w:rPr>
      <w:fldChar w:fldCharType="separate"/>
    </w:r>
    <w:r w:rsidR="00622260">
      <w:rPr>
        <w:b/>
        <w:noProof/>
        <w:sz w:val="18"/>
      </w:rPr>
      <w:t>4</w:t>
    </w:r>
    <w:r w:rsidRPr="003169D0">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FD668" w14:textId="77777777" w:rsidR="000A602B" w:rsidRPr="003169D0" w:rsidRDefault="000A602B" w:rsidP="003169D0">
    <w:pPr>
      <w:pStyle w:val="Footer"/>
      <w:tabs>
        <w:tab w:val="right" w:pos="9638"/>
      </w:tabs>
      <w:rPr>
        <w:b/>
        <w:sz w:val="18"/>
      </w:rPr>
    </w:pPr>
    <w:r>
      <w:tab/>
    </w:r>
    <w:r w:rsidRPr="003169D0">
      <w:rPr>
        <w:b/>
        <w:sz w:val="18"/>
      </w:rPr>
      <w:fldChar w:fldCharType="begin"/>
    </w:r>
    <w:r w:rsidRPr="003169D0">
      <w:rPr>
        <w:b/>
        <w:sz w:val="18"/>
      </w:rPr>
      <w:instrText xml:space="preserve"> PAGE  \* MERGEFORMAT </w:instrText>
    </w:r>
    <w:r w:rsidRPr="003169D0">
      <w:rPr>
        <w:b/>
        <w:sz w:val="18"/>
      </w:rPr>
      <w:fldChar w:fldCharType="separate"/>
    </w:r>
    <w:r w:rsidR="00622260">
      <w:rPr>
        <w:b/>
        <w:noProof/>
        <w:sz w:val="18"/>
      </w:rPr>
      <w:t>3</w:t>
    </w:r>
    <w:r w:rsidRPr="003169D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F9420" w14:textId="77777777" w:rsidR="000A602B" w:rsidRPr="00C804EC" w:rsidRDefault="000A602B" w:rsidP="00C804EC">
    <w:pPr>
      <w:pStyle w:val="Footer"/>
    </w:pPr>
    <w:r>
      <w:rPr>
        <w:noProof/>
        <w:lang w:eastAsia="zh-CN"/>
      </w:rPr>
      <mc:AlternateContent>
        <mc:Choice Requires="wps">
          <w:drawing>
            <wp:anchor distT="0" distB="0" distL="114300" distR="114300" simplePos="0" relativeHeight="251664384" behindDoc="0" locked="0" layoutInCell="1" allowOverlap="1" wp14:anchorId="74FBA5E0" wp14:editId="751775E9">
              <wp:simplePos x="0" y="0"/>
              <wp:positionH relativeFrom="margin">
                <wp:posOffset>-431800</wp:posOffset>
              </wp:positionH>
              <wp:positionV relativeFrom="margin">
                <wp:posOffset>0</wp:posOffset>
              </wp:positionV>
              <wp:extent cx="222885" cy="6120130"/>
              <wp:effectExtent l="0" t="0" r="24765" b="139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solidFill>
                        <a:schemeClr val="bg1"/>
                      </a:solidFill>
                      <a:ln w="9525" cap="flat" cmpd="sng" algn="ctr">
                        <a:solidFill>
                          <a:schemeClr val="bg1"/>
                        </a:solidFill>
                        <a:prstDash val="solid"/>
                        <a:round/>
                        <a:headEnd type="none" w="med" len="med"/>
                        <a:tailEnd type="none" w="med" len="med"/>
                      </a:ln>
                      <a:extLst/>
                    </wps:spPr>
                    <wps:txbx>
                      <w:txbxContent>
                        <w:p w14:paraId="3D8DEF73" w14:textId="77777777" w:rsidR="000A602B" w:rsidRPr="003169D0" w:rsidRDefault="000A602B" w:rsidP="00C804EC">
                          <w:pPr>
                            <w:pStyle w:val="Footer"/>
                            <w:tabs>
                              <w:tab w:val="right" w:pos="9638"/>
                            </w:tabs>
                            <w:rPr>
                              <w:sz w:val="18"/>
                            </w:rPr>
                          </w:pPr>
                          <w:r w:rsidRPr="003169D0">
                            <w:rPr>
                              <w:b/>
                              <w:sz w:val="18"/>
                            </w:rPr>
                            <w:fldChar w:fldCharType="begin"/>
                          </w:r>
                          <w:r w:rsidRPr="003169D0">
                            <w:rPr>
                              <w:b/>
                              <w:sz w:val="18"/>
                            </w:rPr>
                            <w:instrText xml:space="preserve"> PAGE  \* MERGEFORMAT </w:instrText>
                          </w:r>
                          <w:r w:rsidRPr="003169D0">
                            <w:rPr>
                              <w:b/>
                              <w:sz w:val="18"/>
                            </w:rPr>
                            <w:fldChar w:fldCharType="separate"/>
                          </w:r>
                          <w:r w:rsidR="00622260">
                            <w:rPr>
                              <w:b/>
                              <w:noProof/>
                              <w:sz w:val="18"/>
                            </w:rPr>
                            <w:t>18</w:t>
                          </w:r>
                          <w:r w:rsidRPr="003169D0">
                            <w:rPr>
                              <w:b/>
                              <w:sz w:val="18"/>
                            </w:rPr>
                            <w:fldChar w:fldCharType="end"/>
                          </w:r>
                          <w:r>
                            <w:rPr>
                              <w:sz w:val="18"/>
                            </w:rPr>
                            <w:tab/>
                          </w:r>
                        </w:p>
                        <w:p w14:paraId="0927DDD2" w14:textId="77777777" w:rsidR="000A602B" w:rsidRDefault="000A602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4FBA5E0" id="_x0000_t202" coordsize="21600,21600" o:spt="202" path="m,l,21600r21600,l21600,xe">
              <v:stroke joinstyle="miter"/>
              <v:path gradientshapeok="t" o:connecttype="rect"/>
            </v:shapetype>
            <v:shape id="Text Box 6" o:spid="_x0000_s1197" type="#_x0000_t202" style="position:absolute;margin-left:-34pt;margin-top:0;width:17.55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9tjwIAAFQFAAAOAAAAZHJzL2Uyb0RvYy54bWysVF1v0zAUfUfiP1h+Z2mLVo1o6VQ2hpCq&#10;MWlDe751nCbCX9hum/LrOXaabQweAPHi3NjH9+Oce31+0WvFdtKHzpqKT08mnEkjbN2ZTcW/3F+/&#10;OeMsRDI1KWtkxQ8y8IvF61fne1fKmW2tqqVncGJCuXcVb2N0ZVEE0UpN4cQ6aXDYWK8p4tdvitrT&#10;Ht61KmaTybzYW187b4UMAbtXwyFfZP9NI0X83DRBRqYqjtxiXn1e12ktFudUbjy5thPHNOgfstDU&#10;GQR9dHVFkdjWd7+40p3wNtgmngirC9s0nZC5BlQznbyo5q4lJ3MtICe4R5rC/3Mrbna3nnV1xeec&#10;GdKQ6F72kb23PZsndvYulADdOcBij22onCsNbmXF1wBI8QwzXAhAJzb6xuv0RZ0MFyHA4ZH0FEVg&#10;czabnZ2dciZwNJ+ChbdZleLptvMhfpRWs2RU3EPUnAHtViGm+FSOkBQsWNXV151S+Sc1krxUnu0I&#10;LbDeTFNRuPETShm2r/i701nKg9CGjaIIUzsQE8yGM1Ib9LeIfqj970OkDK8otEMeOfrQfN5uTY2c&#10;qGwl1R9MzeLBQQaDeeEpLS1rzpRE+GRlZKRO/QkSdSqTXIPsI1dJq0GeZMV+3Wf1Z6PWa1sfILW3&#10;w6gEJ647pL6iEG/JYzYgIuY9fsbSKIv87NHirLX+++/2E77iaUVBmDVw+m1LHuWpTwbNnAZzNPxo&#10;rEfDbPWlhXZTvCROZBMXfFSj2XirH/AMLFMUHJERyKTiiDaYl3GYeDwjQi6XGYTxcxRX5s6JsaOT&#10;RPf9A3l37LQI2m7sOIVUvmi4AZvoNXa5jbbpcjcmXgcWj6OB0c0td3xm0tvw/D+jnh7DxQ8AAAD/&#10;/wMAUEsDBBQABgAIAAAAIQAzarDV4AAAAAgBAAAPAAAAZHJzL2Rvd25yZXYueG1sTI9BT4NAEIXv&#10;Jv6HzZh4o0shIZQyNI2JejAepGqvA6xAZHeRXVrsr3c86eUlkzd573v5btGDOKnJ9dYgrFchCGVq&#10;2/SmRXg93AcpCOfJNDRYoxC+lYNdcX2VU9bYs3lRp9K3gkOMywih837MpHR1pzS5lR2VYe/DTpo8&#10;n1Mrm4nOHK4HGYVhIjX1hhs6GtVdp+rPctYIe//+LC/lJV6/Pc22jh4eqy86It7eLPstCK8W//cM&#10;v/iMDgUzVXY2jRMDQpCkvMUjsLIdxNEGRIWwSeIUZJHL/wOKHwAAAP//AwBQSwECLQAUAAYACAAA&#10;ACEAtoM4kv4AAADhAQAAEwAAAAAAAAAAAAAAAAAAAAAAW0NvbnRlbnRfVHlwZXNdLnhtbFBLAQIt&#10;ABQABgAIAAAAIQA4/SH/1gAAAJQBAAALAAAAAAAAAAAAAAAAAC8BAABfcmVscy8ucmVsc1BLAQIt&#10;ABQABgAIAAAAIQBCRc9tjwIAAFQFAAAOAAAAAAAAAAAAAAAAAC4CAABkcnMvZTJvRG9jLnhtbFBL&#10;AQItABQABgAIAAAAIQAzarDV4AAAAAgBAAAPAAAAAAAAAAAAAAAAAOkEAABkcnMvZG93bnJldi54&#10;bWxQSwUGAAAAAAQABADzAAAA9gUAAAAA&#10;" fillcolor="white [3212]" strokecolor="white [3212]">
              <v:stroke joinstyle="round"/>
              <v:path arrowok="t"/>
              <v:textbox style="layout-flow:vertical" inset="0,0,0,0">
                <w:txbxContent>
                  <w:p w14:paraId="3D8DEF73" w14:textId="77777777" w:rsidR="000A602B" w:rsidRPr="003169D0" w:rsidRDefault="000A602B" w:rsidP="00C804EC">
                    <w:pPr>
                      <w:pStyle w:val="Footer"/>
                      <w:tabs>
                        <w:tab w:val="right" w:pos="9638"/>
                      </w:tabs>
                      <w:rPr>
                        <w:sz w:val="18"/>
                      </w:rPr>
                    </w:pPr>
                    <w:r w:rsidRPr="003169D0">
                      <w:rPr>
                        <w:b/>
                        <w:sz w:val="18"/>
                      </w:rPr>
                      <w:fldChar w:fldCharType="begin"/>
                    </w:r>
                    <w:r w:rsidRPr="003169D0">
                      <w:rPr>
                        <w:b/>
                        <w:sz w:val="18"/>
                      </w:rPr>
                      <w:instrText xml:space="preserve"> PAGE  \* MERGEFORMAT </w:instrText>
                    </w:r>
                    <w:r w:rsidRPr="003169D0">
                      <w:rPr>
                        <w:b/>
                        <w:sz w:val="18"/>
                      </w:rPr>
                      <w:fldChar w:fldCharType="separate"/>
                    </w:r>
                    <w:r w:rsidR="00622260">
                      <w:rPr>
                        <w:b/>
                        <w:noProof/>
                        <w:sz w:val="18"/>
                      </w:rPr>
                      <w:t>18</w:t>
                    </w:r>
                    <w:r w:rsidRPr="003169D0">
                      <w:rPr>
                        <w:b/>
                        <w:sz w:val="18"/>
                      </w:rPr>
                      <w:fldChar w:fldCharType="end"/>
                    </w:r>
                    <w:r>
                      <w:rPr>
                        <w:sz w:val="18"/>
                      </w:rPr>
                      <w:tab/>
                    </w:r>
                  </w:p>
                  <w:p w14:paraId="0927DDD2" w14:textId="77777777" w:rsidR="000A602B" w:rsidRDefault="000A602B"/>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B7E41" w14:textId="77777777" w:rsidR="000A602B" w:rsidRPr="00C804EC" w:rsidRDefault="000A602B" w:rsidP="00C804EC">
    <w:pPr>
      <w:pStyle w:val="Footer"/>
    </w:pPr>
    <w:r>
      <w:rPr>
        <w:noProof/>
        <w:lang w:eastAsia="zh-CN"/>
      </w:rPr>
      <mc:AlternateContent>
        <mc:Choice Requires="wps">
          <w:drawing>
            <wp:anchor distT="0" distB="0" distL="114300" distR="114300" simplePos="0" relativeHeight="251662336" behindDoc="0" locked="0" layoutInCell="1" allowOverlap="1" wp14:anchorId="20136F72" wp14:editId="24A72F60">
              <wp:simplePos x="0" y="0"/>
              <wp:positionH relativeFrom="margin">
                <wp:posOffset>-431800</wp:posOffset>
              </wp:positionH>
              <wp:positionV relativeFrom="margin">
                <wp:posOffset>0</wp:posOffset>
              </wp:positionV>
              <wp:extent cx="222885" cy="6120130"/>
              <wp:effectExtent l="0" t="0" r="571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solidFill>
                        <a:schemeClr val="bg1"/>
                      </a:solidFill>
                      <a:ln w="9525" cap="flat" cmpd="sng" algn="ctr">
                        <a:noFill/>
                        <a:prstDash val="solid"/>
                        <a:round/>
                        <a:headEnd type="none" w="med" len="med"/>
                        <a:tailEnd type="none" w="med" len="med"/>
                      </a:ln>
                      <a:extLst/>
                    </wps:spPr>
                    <wps:txbx>
                      <w:txbxContent>
                        <w:p w14:paraId="0B63657D" w14:textId="77777777" w:rsidR="000A602B" w:rsidRPr="003169D0" w:rsidRDefault="000A602B" w:rsidP="00C804EC">
                          <w:pPr>
                            <w:pStyle w:val="Footer"/>
                            <w:tabs>
                              <w:tab w:val="right" w:pos="9638"/>
                            </w:tabs>
                            <w:rPr>
                              <w:b/>
                              <w:sz w:val="18"/>
                            </w:rPr>
                          </w:pPr>
                          <w:r>
                            <w:tab/>
                          </w:r>
                          <w:r w:rsidRPr="003169D0">
                            <w:rPr>
                              <w:b/>
                              <w:sz w:val="18"/>
                            </w:rPr>
                            <w:fldChar w:fldCharType="begin"/>
                          </w:r>
                          <w:r w:rsidRPr="003169D0">
                            <w:rPr>
                              <w:b/>
                              <w:sz w:val="18"/>
                            </w:rPr>
                            <w:instrText xml:space="preserve"> PAGE  \* MERGEFORMAT </w:instrText>
                          </w:r>
                          <w:r w:rsidRPr="003169D0">
                            <w:rPr>
                              <w:b/>
                              <w:sz w:val="18"/>
                            </w:rPr>
                            <w:fldChar w:fldCharType="separate"/>
                          </w:r>
                          <w:r w:rsidR="00622260">
                            <w:rPr>
                              <w:b/>
                              <w:noProof/>
                              <w:sz w:val="18"/>
                            </w:rPr>
                            <w:t>19</w:t>
                          </w:r>
                          <w:r w:rsidRPr="003169D0">
                            <w:rPr>
                              <w:b/>
                              <w:sz w:val="18"/>
                            </w:rPr>
                            <w:fldChar w:fldCharType="end"/>
                          </w:r>
                        </w:p>
                        <w:p w14:paraId="7F3927C0" w14:textId="77777777" w:rsidR="000A602B" w:rsidRDefault="000A602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0136F72" id="_x0000_t202" coordsize="21600,21600" o:spt="202" path="m,l,21600r21600,l21600,xe">
              <v:stroke joinstyle="miter"/>
              <v:path gradientshapeok="t" o:connecttype="rect"/>
            </v:shapetype>
            <v:shape id="Text Box 4" o:spid="_x0000_s1198" type="#_x0000_t202" style="position:absolute;margin-left:-34pt;margin-top:0;width:17.55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q7pjwIAACwFAAAOAAAAZHJzL2Uyb0RvYy54bWysVF1v0zAUfUfiP1h+Z2m7D41o6VQ2hpAq&#10;NmlDe751nCbCX9hum/LrOXaabQweEOLFubGP78e55/risteKbaUPnTUVnx5NOJNG2Loz64p/fbh5&#10;d85ZiGRqUtbIiu9l4Jfzt28udq6UM9taVUvP4MSEcucq3sboyqIIopWawpF10uCwsV5TxK9fF7Wn&#10;HbxrVcwmk7NiZ33tvBUyBOxeD4d8nv03jRTxtmmCjExVHLnFvPq8rtJazC+oXHtybScOadA/ZKGp&#10;Mwj65OqaIrGN735zpTvhbbBNPBJWF7ZpOiFzDahmOnlVzX1LTuZaQE5wTzSF/+dWfNneedbVFT/h&#10;zJBGix5kH9kH27OTxM7OhRKgewdY7LGNLudKg1ta8S0AUrzADBcC0ImNvvE6fVEnw0U0YP9Eeooi&#10;sDmbzc7PTzkTODqbgoXj3JXi+bbzIX6SVrNkVNyjqTkD2i5DTPGpHCEpWLCqq286pfJPEpK8Up5t&#10;CRJYraepKNz4BaUM21X8/eks5UGQYaMowtQOxASz5ozUGvoW0efIxib/cDREvqbQDv6z10FU3m5M&#10;nSGtpPqjqVncO9BrMAc8hdOy5kxJuE1WRkbq1N8gkb8yKTpIPHCQejDQnqzYr/rc1eOxhytb79FC&#10;b4cRCE7cdKBzSSHekYfm0RzMcbzF0iiL/OzB4qy1/sef9hO+4mlFQZghcPV9Qx7lqc8GIk0DNxp+&#10;NFajYTb6yqInU7wQTmQTF3xUo9l4qx8x3osUBUdkBDKpOKIN5lUcJhnPg5CLRQZhrBzFpbl3YlRq&#10;EsdD/0jeHRQUQdsXO04Xla+ENGATvcYuNtE2XVZZ4nVg8SB5jGSW0uH5SDP/8j+jnh+5+U8AAAD/&#10;/wMAUEsDBBQABgAIAAAAIQCv1Y1G3gAAAAgBAAAPAAAAZHJzL2Rvd25yZXYueG1sTI/NasMwEITv&#10;hb6D2EIvxZEbg3FcyyGk9NJbk0CvsrWRjfVjJCVx+/TdntrLwDLLzDfNdrGGXTHE0TsBz6scGLre&#10;q9FpAafjW1YBi0k6JY13KOALI2zb+7tG1srf3AdeD0kzCnGxlgKGlOaa89gPaGVc+RkdeWcfrEx0&#10;Bs1VkDcKt4av87zkVo6OGgY5437AfjpcrIB91Kd47Mz3+05PryE9Fedi+hTi8WHZvQBLuKS/Z/jF&#10;J3RoianzF6ciMwKysqItSQAp2Vmx3gDrBGzKogLeNvz/gPYHAAD//wMAUEsBAi0AFAAGAAgAAAAh&#10;ALaDOJL+AAAA4QEAABMAAAAAAAAAAAAAAAAAAAAAAFtDb250ZW50X1R5cGVzXS54bWxQSwECLQAU&#10;AAYACAAAACEAOP0h/9YAAACUAQAACwAAAAAAAAAAAAAAAAAvAQAAX3JlbHMvLnJlbHNQSwECLQAU&#10;AAYACAAAACEAAt6u6Y8CAAAsBQAADgAAAAAAAAAAAAAAAAAuAgAAZHJzL2Uyb0RvYy54bWxQSwEC&#10;LQAUAAYACAAAACEAr9WNRt4AAAAIAQAADwAAAAAAAAAAAAAAAADpBAAAZHJzL2Rvd25yZXYueG1s&#10;UEsFBgAAAAAEAAQA8wAAAPQFAAAAAA==&#10;" fillcolor="white [3212]" stroked="f">
              <v:stroke joinstyle="round"/>
              <v:textbox style="layout-flow:vertical" inset="0,0,0,0">
                <w:txbxContent>
                  <w:p w14:paraId="0B63657D" w14:textId="77777777" w:rsidR="000A602B" w:rsidRPr="003169D0" w:rsidRDefault="000A602B" w:rsidP="00C804EC">
                    <w:pPr>
                      <w:pStyle w:val="Footer"/>
                      <w:tabs>
                        <w:tab w:val="right" w:pos="9638"/>
                      </w:tabs>
                      <w:rPr>
                        <w:b/>
                        <w:sz w:val="18"/>
                      </w:rPr>
                    </w:pPr>
                    <w:r>
                      <w:tab/>
                    </w:r>
                    <w:r w:rsidRPr="003169D0">
                      <w:rPr>
                        <w:b/>
                        <w:sz w:val="18"/>
                      </w:rPr>
                      <w:fldChar w:fldCharType="begin"/>
                    </w:r>
                    <w:r w:rsidRPr="003169D0">
                      <w:rPr>
                        <w:b/>
                        <w:sz w:val="18"/>
                      </w:rPr>
                      <w:instrText xml:space="preserve"> PAGE  \* MERGEFORMAT </w:instrText>
                    </w:r>
                    <w:r w:rsidRPr="003169D0">
                      <w:rPr>
                        <w:b/>
                        <w:sz w:val="18"/>
                      </w:rPr>
                      <w:fldChar w:fldCharType="separate"/>
                    </w:r>
                    <w:r w:rsidR="00622260">
                      <w:rPr>
                        <w:b/>
                        <w:noProof/>
                        <w:sz w:val="18"/>
                      </w:rPr>
                      <w:t>19</w:t>
                    </w:r>
                    <w:r w:rsidRPr="003169D0">
                      <w:rPr>
                        <w:b/>
                        <w:sz w:val="18"/>
                      </w:rPr>
                      <w:fldChar w:fldCharType="end"/>
                    </w:r>
                  </w:p>
                  <w:p w14:paraId="7F3927C0" w14:textId="77777777" w:rsidR="000A602B" w:rsidRDefault="000A602B"/>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C6F99" w14:textId="77777777" w:rsidR="000A602B" w:rsidRPr="00C804EC" w:rsidRDefault="000A602B" w:rsidP="00C804EC">
    <w:pPr>
      <w:pStyle w:val="Footer"/>
      <w:tabs>
        <w:tab w:val="right" w:pos="9638"/>
      </w:tabs>
    </w:pPr>
    <w:r w:rsidRPr="00C804EC">
      <w:rPr>
        <w:b/>
        <w:sz w:val="18"/>
      </w:rPr>
      <w:fldChar w:fldCharType="begin"/>
    </w:r>
    <w:r w:rsidRPr="00C804EC">
      <w:rPr>
        <w:b/>
        <w:sz w:val="18"/>
      </w:rPr>
      <w:instrText xml:space="preserve"> PAGE  \* MERGEFORMAT </w:instrText>
    </w:r>
    <w:r w:rsidRPr="00C804EC">
      <w:rPr>
        <w:b/>
        <w:sz w:val="18"/>
      </w:rPr>
      <w:fldChar w:fldCharType="separate"/>
    </w:r>
    <w:r w:rsidR="00622260">
      <w:rPr>
        <w:b/>
        <w:noProof/>
        <w:sz w:val="18"/>
      </w:rPr>
      <w:t>20</w:t>
    </w:r>
    <w:r w:rsidRPr="00C804EC">
      <w:rPr>
        <w:b/>
        <w:sz w:val="18"/>
      </w:rPr>
      <w:fldChar w:fldCharType="end"/>
    </w:r>
    <w:r>
      <w:rPr>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3D7B2" w14:textId="77777777" w:rsidR="000A602B" w:rsidRPr="00C804EC" w:rsidRDefault="000A602B" w:rsidP="00C804EC">
    <w:pPr>
      <w:pStyle w:val="Footer"/>
      <w:tabs>
        <w:tab w:val="right" w:pos="9638"/>
      </w:tabs>
      <w:rPr>
        <w:b/>
        <w:sz w:val="18"/>
      </w:rPr>
    </w:pPr>
    <w:r>
      <w:rPr>
        <w:noProof/>
      </w:rPr>
      <w:tab/>
    </w:r>
    <w:r w:rsidRPr="00C804EC">
      <w:rPr>
        <w:b/>
        <w:noProof/>
        <w:sz w:val="18"/>
      </w:rPr>
      <w:fldChar w:fldCharType="begin"/>
    </w:r>
    <w:r w:rsidRPr="00C804EC">
      <w:rPr>
        <w:b/>
        <w:noProof/>
        <w:sz w:val="18"/>
      </w:rPr>
      <w:instrText xml:space="preserve"> PAGE  \* MERGEFORMAT </w:instrText>
    </w:r>
    <w:r w:rsidRPr="00C804EC">
      <w:rPr>
        <w:b/>
        <w:noProof/>
        <w:sz w:val="18"/>
      </w:rPr>
      <w:fldChar w:fldCharType="separate"/>
    </w:r>
    <w:r w:rsidR="00622260">
      <w:rPr>
        <w:b/>
        <w:noProof/>
        <w:sz w:val="18"/>
      </w:rPr>
      <w:t>21</w:t>
    </w:r>
    <w:r w:rsidRPr="00C804EC">
      <w:rPr>
        <w:b/>
        <w:noProof/>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95FC8" w14:textId="77777777" w:rsidR="000A602B" w:rsidRPr="00C804EC" w:rsidRDefault="000A602B" w:rsidP="00C804EC">
    <w:pPr>
      <w:pStyle w:val="Footer"/>
    </w:pPr>
    <w:r>
      <w:rPr>
        <w:noProof/>
        <w:lang w:eastAsia="zh-CN"/>
      </w:rPr>
      <mc:AlternateContent>
        <mc:Choice Requires="wps">
          <w:drawing>
            <wp:anchor distT="0" distB="0" distL="114300" distR="114300" simplePos="0" relativeHeight="251668480" behindDoc="0" locked="0" layoutInCell="1" allowOverlap="1" wp14:anchorId="21A85BC6" wp14:editId="52D58BC7">
              <wp:simplePos x="0" y="0"/>
              <wp:positionH relativeFrom="margin">
                <wp:posOffset>-431800</wp:posOffset>
              </wp:positionH>
              <wp:positionV relativeFrom="margin">
                <wp:posOffset>0</wp:posOffset>
              </wp:positionV>
              <wp:extent cx="222885" cy="6120130"/>
              <wp:effectExtent l="0" t="0" r="24765" b="139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solidFill>
                        <a:schemeClr val="bg1"/>
                      </a:solidFill>
                      <a:ln w="9525" cap="flat" cmpd="sng" algn="ctr">
                        <a:solidFill>
                          <a:schemeClr val="bg1"/>
                        </a:solidFill>
                        <a:prstDash val="solid"/>
                        <a:round/>
                        <a:headEnd type="none" w="med" len="med"/>
                        <a:tailEnd type="none" w="med" len="med"/>
                      </a:ln>
                      <a:extLst/>
                    </wps:spPr>
                    <wps:txbx>
                      <w:txbxContent>
                        <w:p w14:paraId="1D30EF8A" w14:textId="77777777" w:rsidR="000A602B" w:rsidRPr="00C804EC" w:rsidRDefault="000A602B" w:rsidP="00C804EC">
                          <w:pPr>
                            <w:pStyle w:val="Footer"/>
                            <w:tabs>
                              <w:tab w:val="right" w:pos="9638"/>
                            </w:tabs>
                            <w:rPr>
                              <w:b/>
                              <w:sz w:val="18"/>
                            </w:rPr>
                          </w:pPr>
                          <w:r>
                            <w:rPr>
                              <w:noProof/>
                            </w:rPr>
                            <w:tab/>
                          </w:r>
                          <w:r w:rsidRPr="00C804EC">
                            <w:rPr>
                              <w:b/>
                              <w:noProof/>
                              <w:sz w:val="18"/>
                            </w:rPr>
                            <w:fldChar w:fldCharType="begin"/>
                          </w:r>
                          <w:r w:rsidRPr="00C804EC">
                            <w:rPr>
                              <w:b/>
                              <w:noProof/>
                              <w:sz w:val="18"/>
                            </w:rPr>
                            <w:instrText xml:space="preserve"> PAGE  \* MERGEFORMAT </w:instrText>
                          </w:r>
                          <w:r w:rsidRPr="00C804EC">
                            <w:rPr>
                              <w:b/>
                              <w:noProof/>
                              <w:sz w:val="18"/>
                            </w:rPr>
                            <w:fldChar w:fldCharType="separate"/>
                          </w:r>
                          <w:r w:rsidR="00622260">
                            <w:rPr>
                              <w:b/>
                              <w:noProof/>
                              <w:sz w:val="18"/>
                            </w:rPr>
                            <w:t>55</w:t>
                          </w:r>
                          <w:r w:rsidRPr="00C804EC">
                            <w:rPr>
                              <w:b/>
                              <w:noProof/>
                              <w:sz w:val="18"/>
                            </w:rPr>
                            <w:fldChar w:fldCharType="end"/>
                          </w:r>
                        </w:p>
                        <w:p w14:paraId="79623CFF" w14:textId="77777777" w:rsidR="000A602B" w:rsidRDefault="000A602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1A85BC6" id="_x0000_t202" coordsize="21600,21600" o:spt="202" path="m,l,21600r21600,l21600,xe">
              <v:stroke joinstyle="miter"/>
              <v:path gradientshapeok="t" o:connecttype="rect"/>
            </v:shapetype>
            <v:shape id="Text Box 14" o:spid="_x0000_s1200" type="#_x0000_t202" style="position:absolute;margin-left:-34pt;margin-top:0;width:17.55pt;height:481.9pt;z-index:2516684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eVjwIAAFYFAAAOAAAAZHJzL2Uyb0RvYy54bWysVF1v0zAUfUfiP1h+Z2kLm0a0dCobQ0jV&#10;NmlDe751nCbCX9hum/LrOXaabQweAPHi3NjH9+Oce3123mvFttKHzpqKT48mnEkjbN2ZdcW/3F+9&#10;OeUsRDI1KWtkxfcy8PP561dnO1fKmW2tqqVncGJCuXMVb2N0ZVEE0UpN4cg6aXDYWK8p4tevi9rT&#10;Dt61KmaTyUmxs7523goZAnYvh0M+z/6bRop40zRBRqYqjtxiXn1eV2kt5mdUrj25thOHNOgfstDU&#10;GQR9dHVJkdjGd7+40p3wNtgmHgmrC9s0nZC5BlQznbyo5q4lJ3MtICe4R5rC/3Mrrre3nnU1tHvH&#10;mSENje5lH9kH2zNsgZ+dCyVgdw7A2GMf2FxrcEsrvgZAimeY4UIAOvHRN16nLypluAgJ9o+0pzAC&#10;m7PZ7PT0mDOBo5MpeHibdSmebjsf4idpNUtGxT1kzRnQdhliik/lCEnBglVdfdUplX9SK8kL5dmW&#10;0ASr9TQVhRs/oZRhu4q/P56lPAiN2CiKMLUDNcGsOSO1RoeL6Ifa/z5EyvCSQjvkkaMP7eftxtTI&#10;icpWUv3R1CzuHXQwmBie0tKy5kxJhE9WRkbq1J8gUacyyTXIPnCVtBrkSVbsV33W/3jUemXrPaT2&#10;dhiW4MRVh9SXFOIteUwHRMTExxssjbLIzx4szlrrv/9uP+ErnlYUhGkDp9825FGe+mzQzmk0R8OP&#10;xmo0zEZfWGg3xVviRDZxwUc1mo23+gEPwSJFwREZgUwqjmiDeRGHmcdDIuRikUEYQEdxae6cGDs6&#10;SXTfP5B3h06LoO3ajnNI5YuGG7CJXmMXm2ibLndj4nVg8TAaGN7ccoeHJr0Oz/8z6uk5nP8AAAD/&#10;/wMAUEsDBBQABgAIAAAAIQAzarDV4AAAAAgBAAAPAAAAZHJzL2Rvd25yZXYueG1sTI9BT4NAEIXv&#10;Jv6HzZh4o0shIZQyNI2JejAepGqvA6xAZHeRXVrsr3c86eUlkzd573v5btGDOKnJ9dYgrFchCGVq&#10;2/SmRXg93AcpCOfJNDRYoxC+lYNdcX2VU9bYs3lRp9K3gkOMywih837MpHR1pzS5lR2VYe/DTpo8&#10;n1Mrm4nOHK4HGYVhIjX1hhs6GtVdp+rPctYIe//+LC/lJV6/Pc22jh4eqy86It7eLPstCK8W//cM&#10;v/iMDgUzVXY2jRMDQpCkvMUjsLIdxNEGRIWwSeIUZJHL/wOKHwAAAP//AwBQSwECLQAUAAYACAAA&#10;ACEAtoM4kv4AAADhAQAAEwAAAAAAAAAAAAAAAAAAAAAAW0NvbnRlbnRfVHlwZXNdLnhtbFBLAQIt&#10;ABQABgAIAAAAIQA4/SH/1gAAAJQBAAALAAAAAAAAAAAAAAAAAC8BAABfcmVscy8ucmVsc1BLAQIt&#10;ABQABgAIAAAAIQDYQxeVjwIAAFYFAAAOAAAAAAAAAAAAAAAAAC4CAABkcnMvZTJvRG9jLnhtbFBL&#10;AQItABQABgAIAAAAIQAzarDV4AAAAAgBAAAPAAAAAAAAAAAAAAAAAOkEAABkcnMvZG93bnJldi54&#10;bWxQSwUGAAAAAAQABADzAAAA9gUAAAAA&#10;" fillcolor="white [3212]" strokecolor="white [3212]">
              <v:stroke joinstyle="round"/>
              <v:path arrowok="t"/>
              <v:textbox style="layout-flow:vertical" inset="0,0,0,0">
                <w:txbxContent>
                  <w:p w14:paraId="1D30EF8A" w14:textId="77777777" w:rsidR="000A602B" w:rsidRPr="00C804EC" w:rsidRDefault="000A602B" w:rsidP="00C804EC">
                    <w:pPr>
                      <w:pStyle w:val="Footer"/>
                      <w:tabs>
                        <w:tab w:val="right" w:pos="9638"/>
                      </w:tabs>
                      <w:rPr>
                        <w:b/>
                        <w:sz w:val="18"/>
                      </w:rPr>
                    </w:pPr>
                    <w:r>
                      <w:rPr>
                        <w:noProof/>
                      </w:rPr>
                      <w:tab/>
                    </w:r>
                    <w:r w:rsidRPr="00C804EC">
                      <w:rPr>
                        <w:b/>
                        <w:noProof/>
                        <w:sz w:val="18"/>
                      </w:rPr>
                      <w:fldChar w:fldCharType="begin"/>
                    </w:r>
                    <w:r w:rsidRPr="00C804EC">
                      <w:rPr>
                        <w:b/>
                        <w:noProof/>
                        <w:sz w:val="18"/>
                      </w:rPr>
                      <w:instrText xml:space="preserve"> PAGE  \* MERGEFORMAT </w:instrText>
                    </w:r>
                    <w:r w:rsidRPr="00C804EC">
                      <w:rPr>
                        <w:b/>
                        <w:noProof/>
                        <w:sz w:val="18"/>
                      </w:rPr>
                      <w:fldChar w:fldCharType="separate"/>
                    </w:r>
                    <w:r w:rsidR="00622260">
                      <w:rPr>
                        <w:b/>
                        <w:noProof/>
                        <w:sz w:val="18"/>
                      </w:rPr>
                      <w:t>55</w:t>
                    </w:r>
                    <w:r w:rsidRPr="00C804EC">
                      <w:rPr>
                        <w:b/>
                        <w:noProof/>
                        <w:sz w:val="18"/>
                      </w:rPr>
                      <w:fldChar w:fldCharType="end"/>
                    </w:r>
                  </w:p>
                  <w:p w14:paraId="79623CFF" w14:textId="77777777" w:rsidR="000A602B" w:rsidRDefault="000A602B"/>
                </w:txbxContent>
              </v:textbox>
              <w10:wrap anchorx="margin" anchory="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06A82" w14:textId="77777777" w:rsidR="000A602B" w:rsidRPr="00C804EC" w:rsidRDefault="000A602B" w:rsidP="00C804EC">
    <w:pPr>
      <w:pStyle w:val="Footer"/>
      <w:tabs>
        <w:tab w:val="right" w:pos="9638"/>
      </w:tabs>
    </w:pPr>
    <w:r w:rsidRPr="00C804EC">
      <w:rPr>
        <w:b/>
        <w:sz w:val="18"/>
      </w:rPr>
      <w:fldChar w:fldCharType="begin"/>
    </w:r>
    <w:r w:rsidRPr="00C804EC">
      <w:rPr>
        <w:b/>
        <w:sz w:val="18"/>
      </w:rPr>
      <w:instrText xml:space="preserve"> PAGE  \* MERGEFORMAT </w:instrText>
    </w:r>
    <w:r w:rsidRPr="00C804EC">
      <w:rPr>
        <w:b/>
        <w:sz w:val="18"/>
      </w:rPr>
      <w:fldChar w:fldCharType="separate"/>
    </w:r>
    <w:r w:rsidR="00622260">
      <w:rPr>
        <w:b/>
        <w:noProof/>
        <w:sz w:val="18"/>
      </w:rPr>
      <w:t>56</w:t>
    </w:r>
    <w:r w:rsidRPr="00C804EC">
      <w:rPr>
        <w:b/>
        <w:sz w:val="18"/>
      </w:rPr>
      <w:fldChar w:fldCharType="end"/>
    </w:r>
    <w:r>
      <w:rPr>
        <w:sz w:val="18"/>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E6937" w14:textId="77777777" w:rsidR="000A602B" w:rsidRPr="00C804EC" w:rsidRDefault="000A602B" w:rsidP="00C804EC">
    <w:pPr>
      <w:pStyle w:val="Footer"/>
      <w:tabs>
        <w:tab w:val="right" w:pos="9638"/>
      </w:tabs>
      <w:rPr>
        <w:b/>
        <w:sz w:val="18"/>
      </w:rPr>
    </w:pPr>
    <w:r>
      <w:rPr>
        <w:noProof/>
      </w:rPr>
      <w:tab/>
    </w:r>
    <w:r w:rsidRPr="00C804EC">
      <w:rPr>
        <w:b/>
        <w:noProof/>
        <w:sz w:val="18"/>
      </w:rPr>
      <w:fldChar w:fldCharType="begin"/>
    </w:r>
    <w:r w:rsidRPr="00C804EC">
      <w:rPr>
        <w:b/>
        <w:noProof/>
        <w:sz w:val="18"/>
      </w:rPr>
      <w:instrText xml:space="preserve"> PAGE  \* MERGEFORMAT </w:instrText>
    </w:r>
    <w:r w:rsidRPr="00C804EC">
      <w:rPr>
        <w:b/>
        <w:noProof/>
        <w:sz w:val="18"/>
      </w:rPr>
      <w:fldChar w:fldCharType="separate"/>
    </w:r>
    <w:r w:rsidR="00622260">
      <w:rPr>
        <w:b/>
        <w:noProof/>
        <w:sz w:val="18"/>
      </w:rPr>
      <w:t>57</w:t>
    </w:r>
    <w:r w:rsidRPr="00C804EC">
      <w:rPr>
        <w:b/>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8BFE1" w14:textId="77777777" w:rsidR="000A602B" w:rsidRPr="000B175B" w:rsidRDefault="000A602B" w:rsidP="000B175B">
      <w:pPr>
        <w:tabs>
          <w:tab w:val="right" w:pos="2155"/>
        </w:tabs>
        <w:spacing w:after="80"/>
        <w:ind w:left="680"/>
        <w:rPr>
          <w:u w:val="single"/>
        </w:rPr>
      </w:pPr>
      <w:r>
        <w:rPr>
          <w:u w:val="single"/>
        </w:rPr>
        <w:tab/>
      </w:r>
    </w:p>
  </w:footnote>
  <w:footnote w:type="continuationSeparator" w:id="0">
    <w:p w14:paraId="50EBB735" w14:textId="77777777" w:rsidR="000A602B" w:rsidRPr="00FC68B7" w:rsidRDefault="000A602B" w:rsidP="00FC68B7">
      <w:pPr>
        <w:tabs>
          <w:tab w:val="left" w:pos="2155"/>
        </w:tabs>
        <w:spacing w:after="80"/>
        <w:ind w:left="680"/>
        <w:rPr>
          <w:u w:val="single"/>
        </w:rPr>
      </w:pPr>
      <w:r>
        <w:rPr>
          <w:u w:val="single"/>
        </w:rPr>
        <w:tab/>
      </w:r>
    </w:p>
  </w:footnote>
  <w:footnote w:type="continuationNotice" w:id="1">
    <w:p w14:paraId="215DC7D7" w14:textId="77777777" w:rsidR="000A602B" w:rsidRDefault="000A602B"/>
  </w:footnote>
  <w:footnote w:id="2">
    <w:p w14:paraId="65602AC1" w14:textId="77777777" w:rsidR="000A602B" w:rsidRPr="00DF7E66" w:rsidRDefault="000A602B" w:rsidP="00C804EC">
      <w:pPr>
        <w:pStyle w:val="FootnoteText"/>
        <w:tabs>
          <w:tab w:val="left" w:pos="1418"/>
        </w:tabs>
        <w:ind w:firstLine="0"/>
      </w:pPr>
      <w:r>
        <w:rPr>
          <w:rStyle w:val="FootnoteReference"/>
        </w:rPr>
        <w:t>1</w:t>
      </w:r>
      <w:r>
        <w:tab/>
      </w:r>
      <w:r w:rsidRPr="00A82AA5">
        <w:t>Where</w:t>
      </w:r>
      <w:r>
        <w:t xml:space="preserve"> hazardous components are required to be identified on the label, they are displayed in the appropriate languages on the outer packaging label.</w:t>
      </w:r>
    </w:p>
  </w:footnote>
  <w:footnote w:id="3">
    <w:p w14:paraId="355529AC" w14:textId="77777777" w:rsidR="000A602B" w:rsidRPr="00DF7E66" w:rsidRDefault="000A602B" w:rsidP="00C804EC">
      <w:pPr>
        <w:pStyle w:val="FootnoteText"/>
      </w:pPr>
      <w:r>
        <w:tab/>
      </w:r>
      <w:r>
        <w:rPr>
          <w:rStyle w:val="FootnoteReference"/>
        </w:rPr>
        <w:t>2</w:t>
      </w:r>
      <w:r>
        <w:tab/>
        <w:t>Where</w:t>
      </w:r>
      <w:r w:rsidRPr="00CC160C">
        <w:rPr>
          <w:lang w:val="en-US"/>
        </w:rPr>
        <w:t xml:space="preserve"> hazardous components are required </w:t>
      </w:r>
      <w:r>
        <w:rPr>
          <w:lang w:val="en-US"/>
        </w:rPr>
        <w:t xml:space="preserve">to be identified </w:t>
      </w:r>
      <w:r w:rsidRPr="00CC160C">
        <w:rPr>
          <w:lang w:val="en-US"/>
        </w:rPr>
        <w:t>on the label they are displayed in the appropriate languages as part of the full label information attached to the inside of the kit</w:t>
      </w:r>
      <w:r>
        <w:rPr>
          <w:lang w:val="en-US"/>
        </w:rPr>
        <w:t>.</w:t>
      </w:r>
    </w:p>
  </w:footnote>
  <w:footnote w:id="4">
    <w:p w14:paraId="1F2C731E" w14:textId="77777777" w:rsidR="000A602B" w:rsidRPr="00DF7E66" w:rsidRDefault="000A602B" w:rsidP="00C804EC">
      <w:pPr>
        <w:pStyle w:val="FootnoteText"/>
      </w:pPr>
      <w:r>
        <w:tab/>
      </w:r>
      <w:r>
        <w:rPr>
          <w:rStyle w:val="FootnoteReference"/>
        </w:rPr>
        <w:t>1</w:t>
      </w:r>
      <w:r>
        <w:t xml:space="preserve"> </w:t>
      </w:r>
      <w:r>
        <w:tab/>
      </w:r>
      <w:r w:rsidRPr="00706228">
        <w:t>Explosions are divided into deflagration and detonation depending on whether they propagate with subsonic velocity (deflagration) or supersonic velocity (detonation). The reaction of a combustible dust which is dispersed in air and ignited normally propagates with subsonic speed, i.e. as a deflagration. Whereas explosive substances ("Explosives"; see Chapter 2.1) have the intrinsic</w:t>
      </w:r>
      <w:r w:rsidRPr="00706228">
        <w:t xml:space="preserve"> potential for highly energetic decomposition and react in the condensed phase, combustible dusts need to be dispersed in the presence of an oxidizing atmosphere (generally oxygen) to create an explosible dust atmosphere.</w:t>
      </w:r>
    </w:p>
  </w:footnote>
  <w:footnote w:id="5">
    <w:p w14:paraId="07491241" w14:textId="77777777" w:rsidR="000A602B" w:rsidRPr="00DF7E66" w:rsidRDefault="000A602B" w:rsidP="00C804EC">
      <w:pPr>
        <w:pStyle w:val="FootnoteText"/>
      </w:pPr>
      <w:r>
        <w:tab/>
      </w:r>
      <w:r>
        <w:rPr>
          <w:rStyle w:val="FootnoteReference"/>
        </w:rPr>
        <w:t>2</w:t>
      </w:r>
      <w:r>
        <w:t xml:space="preserve"> </w:t>
      </w:r>
      <w:r>
        <w:tab/>
      </w:r>
      <w:r w:rsidRPr="007413A2">
        <w:t xml:space="preserve">For </w:t>
      </w:r>
      <w:r>
        <w:t>further information</w:t>
      </w:r>
      <w:r w:rsidRPr="007413A2">
        <w:t xml:space="preserve"> on particle size see </w:t>
      </w:r>
      <w:r>
        <w:t>A11.2.4.1</w:t>
      </w:r>
      <w:r w:rsidRPr="007413A2">
        <w:t>.</w:t>
      </w:r>
    </w:p>
  </w:footnote>
  <w:footnote w:id="6">
    <w:p w14:paraId="194DFE9D" w14:textId="77777777" w:rsidR="000A602B" w:rsidRPr="00706228" w:rsidRDefault="000A602B" w:rsidP="00C804EC">
      <w:pPr>
        <w:pStyle w:val="FootnoteText"/>
        <w:tabs>
          <w:tab w:val="left" w:pos="709"/>
        </w:tabs>
        <w:spacing w:line="240" w:lineRule="auto"/>
        <w:ind w:left="993" w:hanging="993"/>
        <w:jc w:val="both"/>
      </w:pPr>
      <w:r>
        <w:tab/>
      </w:r>
      <w:r>
        <w:rPr>
          <w:rStyle w:val="FootnoteReference"/>
        </w:rPr>
        <w:t>3</w:t>
      </w:r>
      <w:r w:rsidRPr="00EF2795">
        <w:t xml:space="preserve"> </w:t>
      </w:r>
      <w:r>
        <w:tab/>
      </w:r>
      <w:r w:rsidRPr="00706228">
        <w:t>Use of ≤ aligns with NFPA 652, Standard on the Fundamentals of Combustible Dust.  However, this notation implies a precision which this parameter does not have in practice.</w:t>
      </w:r>
    </w:p>
  </w:footnote>
  <w:footnote w:id="7">
    <w:p w14:paraId="602D8CF3" w14:textId="77777777" w:rsidR="000A602B" w:rsidRPr="00682824" w:rsidRDefault="000A602B" w:rsidP="00C804EC">
      <w:pPr>
        <w:spacing w:line="240" w:lineRule="auto"/>
        <w:ind w:left="993" w:right="1134"/>
        <w:jc w:val="both"/>
      </w:pPr>
      <w:r>
        <w:rPr>
          <w:rStyle w:val="FootnoteReference"/>
        </w:rPr>
        <w:t>4</w:t>
      </w:r>
      <w:r>
        <w:tab/>
      </w:r>
      <w:r w:rsidRPr="00DB3FEF">
        <w:rPr>
          <w:color w:val="000000"/>
          <w:sz w:val="18"/>
          <w:szCs w:val="18"/>
        </w:rPr>
        <w:t xml:space="preserve">Although there is an </w:t>
      </w:r>
      <w:r>
        <w:rPr>
          <w:color w:val="000000"/>
          <w:sz w:val="18"/>
          <w:szCs w:val="18"/>
        </w:rPr>
        <w:t>Upper Explosive Limit (</w:t>
      </w:r>
      <w:r w:rsidRPr="00DB3FEF">
        <w:rPr>
          <w:color w:val="000000"/>
          <w:sz w:val="18"/>
          <w:szCs w:val="18"/>
        </w:rPr>
        <w:t>UEL</w:t>
      </w:r>
      <w:r>
        <w:rPr>
          <w:color w:val="000000"/>
          <w:sz w:val="18"/>
          <w:szCs w:val="18"/>
        </w:rPr>
        <w:t>)</w:t>
      </w:r>
      <w:r w:rsidRPr="00DB3FEF">
        <w:rPr>
          <w:color w:val="000000"/>
          <w:sz w:val="18"/>
          <w:szCs w:val="18"/>
        </w:rPr>
        <w:t xml:space="preserve"> for dusts in air, it is difficult to measure and imprecise.  Furthermore, in practice it is not generally possible to consistently maintain a dust-in-air concentration above the UEL; tests in a blender showed dust explosibility even when 75% filled.  In consequence, and in contrast to gases and vapours, seeking to maintain safety by operating with dust concentrations above the UEL is not generally a viable approach.</w:t>
      </w:r>
    </w:p>
  </w:footnote>
  <w:footnote w:id="8">
    <w:p w14:paraId="4E851DCB" w14:textId="77777777" w:rsidR="000A602B" w:rsidRPr="007C0C7C" w:rsidRDefault="000A602B" w:rsidP="00C804EC">
      <w:pPr>
        <w:pStyle w:val="FootnoteText"/>
        <w:rPr>
          <w:lang w:val="de-DE"/>
        </w:rPr>
      </w:pPr>
      <w:r>
        <w:rPr>
          <w:lang w:val="de-DE"/>
        </w:rPr>
        <w:tab/>
      </w:r>
      <w:r w:rsidRPr="007C0C7C">
        <w:rPr>
          <w:rStyle w:val="FootnoteReference"/>
          <w:lang w:val="de-DE"/>
        </w:rPr>
        <w:t>*</w:t>
      </w:r>
      <w:r>
        <w:rPr>
          <w:lang w:val="de-DE"/>
        </w:rPr>
        <w:tab/>
      </w:r>
      <w:r w:rsidRPr="00BC2E86">
        <w:rPr>
          <w:lang w:val="de-DE"/>
        </w:rPr>
        <w:t>VDI stands for "Verein Deutscher Ingenieure"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C6518" w14:textId="77777777" w:rsidR="000A602B" w:rsidRPr="003169D0" w:rsidRDefault="000A602B">
    <w:pPr>
      <w:pStyle w:val="Header"/>
    </w:pPr>
    <w:r>
      <w:t>ST/SG/AC.10/46/Add.3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7156C" w14:textId="77777777" w:rsidR="000A602B" w:rsidRPr="00C804EC" w:rsidRDefault="000A602B" w:rsidP="00C804EC">
    <w:pPr>
      <w:pStyle w:val="Header"/>
      <w:jc w:val="right"/>
    </w:pPr>
    <w:r>
      <w:t>ST/SG/AC.10/46/Add.3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77E61" w14:textId="77777777" w:rsidR="000A602B" w:rsidRPr="003169D0" w:rsidRDefault="000A602B" w:rsidP="003169D0">
    <w:pPr>
      <w:pStyle w:val="Header"/>
      <w:jc w:val="right"/>
    </w:pPr>
    <w:r>
      <w:t>ST/SG/AC.10/46/Add.3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7432E" w14:textId="77777777" w:rsidR="000A602B" w:rsidRPr="00C804EC" w:rsidRDefault="000A602B" w:rsidP="00C804EC">
    <w:r>
      <w:rPr>
        <w:noProof/>
        <w:lang w:eastAsia="zh-CN"/>
      </w:rPr>
      <mc:AlternateContent>
        <mc:Choice Requires="wps">
          <w:drawing>
            <wp:anchor distT="0" distB="0" distL="114300" distR="114300" simplePos="0" relativeHeight="251663360" behindDoc="0" locked="0" layoutInCell="1" allowOverlap="1" wp14:anchorId="26531693" wp14:editId="5C95CCBC">
              <wp:simplePos x="0" y="0"/>
              <wp:positionH relativeFrom="page">
                <wp:posOffset>9791700</wp:posOffset>
              </wp:positionH>
              <wp:positionV relativeFrom="margin">
                <wp:posOffset>0</wp:posOffset>
              </wp:positionV>
              <wp:extent cx="215900" cy="612013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bg1"/>
                      </a:solidFill>
                      <a:ln w="9525" cap="flat" cmpd="sng" algn="ctr">
                        <a:noFill/>
                        <a:prstDash val="solid"/>
                        <a:round/>
                        <a:headEnd type="none" w="med" len="med"/>
                        <a:tailEnd type="none" w="med" len="med"/>
                      </a:ln>
                      <a:extLst/>
                    </wps:spPr>
                    <wps:txbx>
                      <w:txbxContent>
                        <w:p w14:paraId="0E069589" w14:textId="77777777" w:rsidR="000A602B" w:rsidRPr="003169D0" w:rsidRDefault="000A602B" w:rsidP="00C804EC">
                          <w:pPr>
                            <w:pStyle w:val="Header"/>
                          </w:pPr>
                          <w:r>
                            <w:t>ST/SG/AC.10/46/Add.3</w:t>
                          </w:r>
                        </w:p>
                        <w:p w14:paraId="2DA3719A" w14:textId="77777777" w:rsidR="000A602B" w:rsidRDefault="000A602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6531693" id="_x0000_t202" coordsize="21600,21600" o:spt="202" path="m,l,21600r21600,l21600,xe">
              <v:stroke joinstyle="miter"/>
              <v:path gradientshapeok="t" o:connecttype="rect"/>
            </v:shapetype>
            <v:shape id="Text Box 5" o:spid="_x0000_s1195" type="#_x0000_t202" style="position:absolute;margin-left:771pt;margin-top:0;width:17pt;height:481.9pt;z-index:25166336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1CHigIAACUFAAAOAAAAZHJzL2Uyb0RvYy54bWysVE1vEzEQvSPxHyzf6SZBqWjUTRVaipCi&#10;tlKLep54vdkVXo+xnWTDr+fZm7SlcECIi3fWfp6PN298ftF3Rmy1Dy3bUo5PRlJoq7hq7bqUXx+u&#10;332QIkSyFRm2upR7HeTF/O2b852b6Qk3bCrtBZzYMNu5UjYxullRBNXojsIJO21xWLPvKOLXr4vK&#10;0w7eO1NMRqPTYse+cp6VDgG7V8OhnGf/da1VvK3roKMwpURuMa8+r6u0FvNzmq09uaZVhzToH7Lo&#10;qLUI+uTqiiKJjW9/c9W1ynPgOp4o7gqu61bpXAOqGY9eVXPfkNO5FpAT3BNN4f+5VTfbOy/aqpRT&#10;KSx1aNGD7qP4yL2YJnZ2LswAuneAxR7b6HKuNLglq28BkOIFZrgQgE5s9LXv0hd1ClxEA/ZPpKco&#10;CpuT8fRshBOFo9MxWHifu1I833Y+xM+aO5GMUno0NWdA22WIKT7NjpAULLBpq+vWmPyThKQvjRdb&#10;ggRW63EqCjd+QRkrdqU8m05AgiLIsDYUYXYOxAS7loLMGvpW0efIlpN/OBoiX1FoBv/Z6yAqzxtb&#10;ZUijqfpkKxH3DvRazIFM4TpdSWE03CYrIyO15m+QyN/YFB0kHjhIPRhoT1bsVz08JnPF1R698zxo&#10;Pzh13YLHJYV4Rx5iB/cY4HiLpTaMxPhgSdGw//Gn/YQvZVpRCYYHJH3fkEdd5ouFOtOkHQ1/NFZH&#10;w266S0YzxnganMomLvhojmbtuXvEXC9SFByRVciklIg2mJdxGGG8C0ovFhmEeXIUl/beqaNEkyoe&#10;+kfy7iCdCL5u+DhWNHuloAGbeLW82ESu2yyvZxYPWscsZg0d3o007C//M+r5dZv/BAAA//8DAFBL&#10;AwQUAAYACAAAACEARO+rjN8AAAAKAQAADwAAAGRycy9kb3ducmV2LnhtbEyPwU7DMBBE70j8g7VI&#10;XBB1aGgoIU5VFXHhRluJqxO7ThR7HdluG/h6tid6We1oVrNvqtXkLDvpEHuPAp5mGTCNrVc9GgH7&#10;3cfjElhMEpW0HrWAHx1hVd/eVLJU/oxf+rRNhlEIxlIK6FIaS85j22kn48yPGsk7+OBkIhkMV0Ge&#10;KdxZPs+ygjvZI33o5Kg3nW6H7dEJ2ESzj7vG/n6uzfAe0kN+yIdvIe7vpvUbsKSn9H8MF3xCh5qY&#10;Gn9EFZklvXieU5kkgObFX7wUtDUCXot8Cbyu+HWF+g8AAP//AwBQSwECLQAUAAYACAAAACEAtoM4&#10;kv4AAADhAQAAEwAAAAAAAAAAAAAAAAAAAAAAW0NvbnRlbnRfVHlwZXNdLnhtbFBLAQItABQABgAI&#10;AAAAIQA4/SH/1gAAAJQBAAALAAAAAAAAAAAAAAAAAC8BAABfcmVscy8ucmVsc1BLAQItABQABgAI&#10;AAAAIQAu91CHigIAACUFAAAOAAAAAAAAAAAAAAAAAC4CAABkcnMvZTJvRG9jLnhtbFBLAQItABQA&#10;BgAIAAAAIQBE76uM3wAAAAoBAAAPAAAAAAAAAAAAAAAAAOQEAABkcnMvZG93bnJldi54bWxQSwUG&#10;AAAAAAQABADzAAAA8AUAAAAA&#10;" fillcolor="white [3212]" stroked="f">
              <v:stroke joinstyle="round"/>
              <v:textbox style="layout-flow:vertical" inset="0,0,0,0">
                <w:txbxContent>
                  <w:p w14:paraId="0E069589" w14:textId="77777777" w:rsidR="000A602B" w:rsidRPr="003169D0" w:rsidRDefault="000A602B" w:rsidP="00C804EC">
                    <w:pPr>
                      <w:pStyle w:val="Header"/>
                    </w:pPr>
                    <w:r>
                      <w:t>ST/SG/AC.10/46/Add.3</w:t>
                    </w:r>
                  </w:p>
                  <w:p w14:paraId="2DA3719A" w14:textId="77777777" w:rsidR="000A602B" w:rsidRDefault="000A602B"/>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223E0" w14:textId="77777777" w:rsidR="000A602B" w:rsidRPr="00C804EC" w:rsidRDefault="000A602B" w:rsidP="00C804EC">
    <w:r>
      <w:rPr>
        <w:noProof/>
        <w:lang w:eastAsia="zh-CN"/>
      </w:rPr>
      <mc:AlternateContent>
        <mc:Choice Requires="wps">
          <w:drawing>
            <wp:anchor distT="0" distB="0" distL="114300" distR="114300" simplePos="0" relativeHeight="251661312" behindDoc="0" locked="0" layoutInCell="1" allowOverlap="1" wp14:anchorId="79DC1F23" wp14:editId="0CA36F90">
              <wp:simplePos x="0" y="0"/>
              <wp:positionH relativeFrom="page">
                <wp:posOffset>9791700</wp:posOffset>
              </wp:positionH>
              <wp:positionV relativeFrom="margin">
                <wp:posOffset>0</wp:posOffset>
              </wp:positionV>
              <wp:extent cx="215900" cy="612013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bg1"/>
                      </a:solidFill>
                      <a:ln w="9525" cap="flat" cmpd="sng" algn="ctr">
                        <a:noFill/>
                        <a:prstDash val="solid"/>
                        <a:round/>
                        <a:headEnd type="none" w="med" len="med"/>
                        <a:tailEnd type="none" w="med" len="med"/>
                      </a:ln>
                      <a:extLst/>
                    </wps:spPr>
                    <wps:txbx>
                      <w:txbxContent>
                        <w:p w14:paraId="1897602E" w14:textId="77777777" w:rsidR="000A602B" w:rsidRPr="003169D0" w:rsidRDefault="000A602B" w:rsidP="00C804EC">
                          <w:pPr>
                            <w:pStyle w:val="Header"/>
                            <w:jc w:val="right"/>
                          </w:pPr>
                          <w:r>
                            <w:t>ST/SG/AC.10/46/Add.3</w:t>
                          </w:r>
                        </w:p>
                        <w:p w14:paraId="02518AC6" w14:textId="77777777" w:rsidR="000A602B" w:rsidRDefault="000A602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9DC1F23" id="_x0000_t202" coordsize="21600,21600" o:spt="202" path="m,l,21600r21600,l21600,xe">
              <v:stroke joinstyle="miter"/>
              <v:path gradientshapeok="t" o:connecttype="rect"/>
            </v:shapetype>
            <v:shape id="Text Box 3" o:spid="_x0000_s1196" type="#_x0000_t202" style="position:absolute;margin-left:771pt;margin-top:0;width:17pt;height:481.9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XajgIAACwFAAAOAAAAZHJzL2Uyb0RvYy54bWysVE1PGzEQvVfqf7B8L5sEgUrEBqVQqkoR&#10;IAHiPPF6s6t6Pa7tJJv++j57E6C0h6rqxTtrP8/Hmzc+v+g7Izbah5ZtKcdHIym0VVy1dlXKx4fr&#10;Dx+lCJFsRYatLuVOB3kxe//ufOumesINm0p7ASc2TLeulE2MbloUQTW6o3DETlsc1uw7ivj1q6Ly&#10;tIX3zhST0ei02LKvnGelQ8Du1XAoZ9l/XWsVb+s66ChMKZFbzKvP6zKtxeycpitPrmnVPg36hyw6&#10;ai2CPru6okhi7dvfXHWt8hy4jkeKu4LrulU614BqxqM31dw35HSuBeQE90xT+H9u1c3mzou2KuWx&#10;FJY6tOhB91F84l4cJ3a2LkwBuneAxR7b6HKuNLgFq28BkOIVZrgQgE5s9LXv0hd1ClxEA3bPpKco&#10;CpuT8cnZCCcKR6djsHCcu1K83HY+xC+aO5GMUno0NWdAm0WIKT5ND5AULLBpq+vWmPyThKQvjRcb&#10;ggSWq3EqCjd+QRkrtqU8O5mcIA+CDGtDEWbnQEywKynIrKBvFX2ObDn5h6Mh8hWFZvCfvQ6i8ry2&#10;VYY0mqrPthJx50CvxRzIFK7TlRRGw22yMjJSa/4GifyNTdFB4p6D1IOB9mTFftnnruZy086Sqx1a&#10;6HkYgeDUdQs6FxTiHXloHi3AHMdbLLVh5Md7S4qG/Y8/7Sd8KdOKgjBD4Or7mjzKM18tRJoG7mD4&#10;g7E8GHbdXTJ6MsYL4VQ2ccFHczBrz90TxnueouCIrEImpUS0wbyMwyTjeVB6Ps8gjJWjuLD3Th2U&#10;msTx0D+Rd3sFRdB2w4fpoukbIQ3YRK/l+Tpy3WaVvbC4lzxGMktp/3ykmX/9n1Evj9zsJwAAAP//&#10;AwBQSwMEFAAGAAgAAAAhAETvq4zfAAAACgEAAA8AAABkcnMvZG93bnJldi54bWxMj8FOwzAQRO9I&#10;/IO1SFwQdWhoKCFOVRVx4UZbiasTu04Uex3Zbhv4erYnelntaFazb6rV5Cw76RB7jwKeZhkwja1X&#10;PRoB+93H4xJYTBKVtB61gB8dYVXf3lSyVP6MX/q0TYZRCMZSCuhSGkvOY9tpJ+PMjxrJO/jgZCIZ&#10;DFdBnincWT7PsoI72SN96OSoN51uh+3RCdhEs4+7xv5+rs3wHtJDfsiHbyHu76b1G7Ckp/R/DBd8&#10;QoeamBp/RBWZJb14nlOZJIDmxV+8FLQ1Al6LfAm8rvh1hfoPAAD//wMAUEsBAi0AFAAGAAgAAAAh&#10;ALaDOJL+AAAA4QEAABMAAAAAAAAAAAAAAAAAAAAAAFtDb250ZW50X1R5cGVzXS54bWxQSwECLQAU&#10;AAYACAAAACEAOP0h/9YAAACUAQAACwAAAAAAAAAAAAAAAAAvAQAAX3JlbHMvLnJlbHNQSwECLQAU&#10;AAYACAAAACEADFxl2o4CAAAsBQAADgAAAAAAAAAAAAAAAAAuAgAAZHJzL2Uyb0RvYy54bWxQSwEC&#10;LQAUAAYACAAAACEARO+rjN8AAAAKAQAADwAAAAAAAAAAAAAAAADoBAAAZHJzL2Rvd25yZXYueG1s&#10;UEsFBgAAAAAEAAQA8wAAAPQFAAAAAA==&#10;" fillcolor="white [3212]" stroked="f">
              <v:stroke joinstyle="round"/>
              <v:textbox style="layout-flow:vertical" inset="0,0,0,0">
                <w:txbxContent>
                  <w:p w14:paraId="1897602E" w14:textId="77777777" w:rsidR="000A602B" w:rsidRPr="003169D0" w:rsidRDefault="000A602B" w:rsidP="00C804EC">
                    <w:pPr>
                      <w:pStyle w:val="Header"/>
                      <w:jc w:val="right"/>
                    </w:pPr>
                    <w:r>
                      <w:t>ST/SG/AC.10/46/Add.3</w:t>
                    </w:r>
                  </w:p>
                  <w:p w14:paraId="02518AC6" w14:textId="77777777" w:rsidR="000A602B" w:rsidRDefault="000A602B"/>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DDA80" w14:textId="77777777" w:rsidR="000A602B" w:rsidRDefault="000A60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F3E25" w14:textId="77777777" w:rsidR="000A602B" w:rsidRPr="00C804EC" w:rsidRDefault="000A602B" w:rsidP="00C804EC">
    <w:pPr>
      <w:pStyle w:val="Header"/>
    </w:pPr>
    <w:r>
      <w:t>ST/SG/AC.10/46/Add.3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BFF06" w14:textId="77777777" w:rsidR="000A602B" w:rsidRPr="00C804EC" w:rsidRDefault="000A602B" w:rsidP="00C804EC">
    <w:pPr>
      <w:pStyle w:val="Header"/>
      <w:jc w:val="right"/>
    </w:pPr>
    <w:r>
      <w:t>ST/SG/AC.10/46/Add.3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0C08F" w14:textId="77777777" w:rsidR="000A602B" w:rsidRPr="00C804EC" w:rsidRDefault="000A602B" w:rsidP="00C804EC">
    <w:r>
      <w:rPr>
        <w:noProof/>
        <w:lang w:eastAsia="zh-CN"/>
      </w:rPr>
      <mc:AlternateContent>
        <mc:Choice Requires="wps">
          <w:drawing>
            <wp:anchor distT="0" distB="0" distL="114300" distR="114300" simplePos="0" relativeHeight="251667456" behindDoc="0" locked="0" layoutInCell="1" allowOverlap="1" wp14:anchorId="3CD129E0" wp14:editId="3F405276">
              <wp:simplePos x="0" y="0"/>
              <wp:positionH relativeFrom="page">
                <wp:posOffset>9791700</wp:posOffset>
              </wp:positionH>
              <wp:positionV relativeFrom="margin">
                <wp:posOffset>0</wp:posOffset>
              </wp:positionV>
              <wp:extent cx="215900" cy="6120130"/>
              <wp:effectExtent l="0" t="0" r="12700" b="139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a:extLst/>
                    </wps:spPr>
                    <wps:txbx>
                      <w:txbxContent>
                        <w:p w14:paraId="5A779BB3" w14:textId="77777777" w:rsidR="000A602B" w:rsidRPr="00C804EC" w:rsidRDefault="000A602B" w:rsidP="00C804EC">
                          <w:pPr>
                            <w:pStyle w:val="Header"/>
                            <w:jc w:val="right"/>
                          </w:pPr>
                          <w:r>
                            <w:t>ST/SG/AC.10/46/Add.3</w:t>
                          </w:r>
                        </w:p>
                        <w:p w14:paraId="399CF832" w14:textId="77777777" w:rsidR="000A602B" w:rsidRDefault="000A602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CD129E0" id="_x0000_t202" coordsize="21600,21600" o:spt="202" path="m,l,21600r21600,l21600,xe">
              <v:stroke joinstyle="miter"/>
              <v:path gradientshapeok="t" o:connecttype="rect"/>
            </v:shapetype>
            <v:shape id="_x0000_s1199" type="#_x0000_t202" style="position:absolute;margin-left:771pt;margin-top:0;width:17pt;height:481.9pt;z-index:25166745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bFWfAIAAAYFAAAOAAAAZHJzL2Uyb0RvYy54bWysVF1PGzEQfK/U/2D5vVwSCionLiiFUlWK&#10;AAkQzxufL3eqv2o7yaW/vmNfDhDtQ1X1xdnY413P7OydX/Rasa30obOm4tOjCWfSCFt3Zl3xx4fr&#10;D584C5FMTcoaWfG9DPxi/v7d+c6VcmZbq2rpGZKYUO5cxdsYXVkUQbRSUziyThocNtZrivjr10Xt&#10;aYfsWhWzyeS02FlfO2+FDAG7V8Mhn+f8TSNFvG2aICNTFcfbYl59XldpLebnVK49ubYTh2fQP7xC&#10;U2dQ9DnVFUViG9/9lkp3wttgm3gkrC5s03RCZg5gM528YXPfkpOZC8QJ7lmm8P/SipvtnWddjd4d&#10;c2ZIo0cPso/ss+0ZtqDPzoUSsHsHYOyxD2zmGtzSiu8BkOIVZrgQgE569I3X6RdMGS6iBftn2VMZ&#10;gc3Z9ORsghOBo9MpdDjOfSlebjsf4ldpNUtBxT3aml9A22WIqT6VIyQVM/a6Uyq3Vhm2q/jZyewE&#10;+QkGaxRFhNqBcjBrzkit4VwRfc746mrKeEWhZVuCeYJVXT3YxduNqXP2VlL9xdQs7h10M3A4T+W0&#10;rDlTEmlTlJGROvU3SDBRJnGAOAduSdtBzhTFftXnfn0ce7Oy9R6t8XYwd3DiusPTlxTiHXm4GdJi&#10;QuMtlkZZvM8eIs5a63/+aT/hK55WEMJ0gP+PDXnQU98M7JdGaQz8GKzGwGz0pYVmU8y+EznEBR/V&#10;GDbe6icM7iJVwREZgZdUHNWG8DIOM4rBF3KxyCAMjKO4NPdOjA5MLXron8i7gzMiZLux49xQ+cYg&#10;A3awyGITbdNl9yRdBxUPVsawZVMdPgxpml//z6iXz9f8FwAAAP//AwBQSwMEFAAGAAgAAAAhAMVu&#10;5bXiAAAACgEAAA8AAABkcnMvZG93bnJldi54bWxMj81OwzAQhO9IvIO1SNyo05+kJcSpKIVLBVIp&#10;cOC2jd0kIl6H2G3C27M9wWW1o1nNfpMtB9uIk+l87UjBeBSBMFQ4XVOp4P3t6WYBwgckjY0jo+DH&#10;eFjmlxcZptr19GpOu1AKDiGfooIqhDaV0heVsehHrjXE3sF1FgPLrpS6w57DbSMnUZRIizXxhwpb&#10;81CZ4mt3tAoeV9vN+uV7GA79alzPcB1/TJ8/lbq+Gu7vQAQzhL9jOOMzOuTMtHdH0l40rOPZhMsE&#10;BTzPfjxPeNsruE2mC5B5Jv9XyH8BAAD//wMAUEsBAi0AFAAGAAgAAAAhALaDOJL+AAAA4QEAABMA&#10;AAAAAAAAAAAAAAAAAAAAAFtDb250ZW50X1R5cGVzXS54bWxQSwECLQAUAAYACAAAACEAOP0h/9YA&#10;AACUAQAACwAAAAAAAAAAAAAAAAAvAQAAX3JlbHMvLnJlbHNQSwECLQAUAAYACAAAACEAOK2xVnwC&#10;AAAGBQAADgAAAAAAAAAAAAAAAAAuAgAAZHJzL2Uyb0RvYy54bWxQSwECLQAUAAYACAAAACEAxW7l&#10;teIAAAAKAQAADwAAAAAAAAAAAAAAAADWBAAAZHJzL2Rvd25yZXYueG1sUEsFBgAAAAAEAAQA8wAA&#10;AOUFAAAAAA==&#10;" filled="f" stroked="f">
              <v:stroke joinstyle="round"/>
              <v:textbox style="layout-flow:vertical" inset="0,0,0,0">
                <w:txbxContent>
                  <w:p w14:paraId="5A779BB3" w14:textId="77777777" w:rsidR="000A602B" w:rsidRPr="00C804EC" w:rsidRDefault="000A602B" w:rsidP="00C804EC">
                    <w:pPr>
                      <w:pStyle w:val="Header"/>
                      <w:jc w:val="right"/>
                    </w:pPr>
                    <w:r>
                      <w:t>ST/SG/AC.10/46/Add.3</w:t>
                    </w:r>
                  </w:p>
                  <w:p w14:paraId="399CF832" w14:textId="77777777" w:rsidR="000A602B" w:rsidRDefault="000A602B"/>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B1826" w14:textId="77777777" w:rsidR="000A602B" w:rsidRPr="00C804EC" w:rsidRDefault="000A602B" w:rsidP="00C804EC">
    <w:pPr>
      <w:pStyle w:val="Header"/>
    </w:pPr>
    <w:r>
      <w:t>ST/SG/AC.10/46/Add.3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F4F45E3"/>
    <w:multiLevelType w:val="hybridMultilevel"/>
    <w:tmpl w:val="D99CF83A"/>
    <w:lvl w:ilvl="0" w:tplc="91DE7402">
      <w:start w:val="1"/>
      <w:numFmt w:val="lowerLetter"/>
      <w:lvlText w:val="%1)"/>
      <w:lvlJc w:val="left"/>
      <w:pPr>
        <w:ind w:left="518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944AB5"/>
    <w:multiLevelType w:val="hybridMultilevel"/>
    <w:tmpl w:val="4EBCF3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1502AF8"/>
    <w:multiLevelType w:val="hybridMultilevel"/>
    <w:tmpl w:val="7CA2B210"/>
    <w:lvl w:ilvl="0" w:tplc="E3C6E986">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FAF3A98"/>
    <w:multiLevelType w:val="multilevel"/>
    <w:tmpl w:val="3C9EFC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6"/>
  </w:num>
  <w:num w:numId="12">
    <w:abstractNumId w:val="12"/>
  </w:num>
  <w:num w:numId="13">
    <w:abstractNumId w:val="11"/>
  </w:num>
  <w:num w:numId="14">
    <w:abstractNumId w:val="17"/>
  </w:num>
  <w:num w:numId="15">
    <w:abstractNumId w:val="19"/>
  </w:num>
  <w:num w:numId="16">
    <w:abstractNumId w:val="10"/>
  </w:num>
  <w:num w:numId="17">
    <w:abstractNumId w:val="18"/>
  </w:num>
  <w:num w:numId="18">
    <w:abstractNumId w:val="15"/>
  </w:num>
  <w:num w:numId="19">
    <w:abstractNumId w:val="13"/>
  </w:num>
  <w:num w:numId="20">
    <w:abstractNumId w:val="20"/>
  </w:num>
  <w:num w:numId="21">
    <w:abstractNumId w:val="1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nl-NL" w:vendorID="64" w:dllVersion="0" w:nlCheck="1" w:checkStyle="0"/>
  <w:activeWritingStyle w:appName="MSWord" w:lang="fr-FR" w:vendorID="64" w:dllVersion="0" w:nlCheck="1" w:checkStyle="0"/>
  <w:activeWritingStyle w:appName="MSWord" w:lang="de-DE"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3516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9D0"/>
    <w:rsid w:val="00006827"/>
    <w:rsid w:val="000077B8"/>
    <w:rsid w:val="00024489"/>
    <w:rsid w:val="00032A46"/>
    <w:rsid w:val="00050F6B"/>
    <w:rsid w:val="00053110"/>
    <w:rsid w:val="00057FD8"/>
    <w:rsid w:val="00062D36"/>
    <w:rsid w:val="00065D82"/>
    <w:rsid w:val="00072807"/>
    <w:rsid w:val="00072C8C"/>
    <w:rsid w:val="000767A4"/>
    <w:rsid w:val="000776FC"/>
    <w:rsid w:val="00077E3B"/>
    <w:rsid w:val="000843E9"/>
    <w:rsid w:val="000903A1"/>
    <w:rsid w:val="00091419"/>
    <w:rsid w:val="00091FFE"/>
    <w:rsid w:val="000931C0"/>
    <w:rsid w:val="000A04C7"/>
    <w:rsid w:val="000A4E66"/>
    <w:rsid w:val="000A602B"/>
    <w:rsid w:val="000B175B"/>
    <w:rsid w:val="000B1FAB"/>
    <w:rsid w:val="000B3169"/>
    <w:rsid w:val="000B372C"/>
    <w:rsid w:val="000B3A0F"/>
    <w:rsid w:val="000C76D7"/>
    <w:rsid w:val="000E0415"/>
    <w:rsid w:val="000E4057"/>
    <w:rsid w:val="000F537F"/>
    <w:rsid w:val="00106C53"/>
    <w:rsid w:val="001078CA"/>
    <w:rsid w:val="0011582C"/>
    <w:rsid w:val="00117787"/>
    <w:rsid w:val="001201BD"/>
    <w:rsid w:val="0012596D"/>
    <w:rsid w:val="00125F70"/>
    <w:rsid w:val="00127C4F"/>
    <w:rsid w:val="0013086C"/>
    <w:rsid w:val="00131D42"/>
    <w:rsid w:val="00136E89"/>
    <w:rsid w:val="00140B1A"/>
    <w:rsid w:val="00144014"/>
    <w:rsid w:val="001633FB"/>
    <w:rsid w:val="001678A0"/>
    <w:rsid w:val="001801AE"/>
    <w:rsid w:val="001A640D"/>
    <w:rsid w:val="001B0F53"/>
    <w:rsid w:val="001B1AF0"/>
    <w:rsid w:val="001B2ADF"/>
    <w:rsid w:val="001B4B04"/>
    <w:rsid w:val="001C6663"/>
    <w:rsid w:val="001C7895"/>
    <w:rsid w:val="001D26DF"/>
    <w:rsid w:val="001D2FDC"/>
    <w:rsid w:val="001E13F5"/>
    <w:rsid w:val="001E7DA6"/>
    <w:rsid w:val="001F2617"/>
    <w:rsid w:val="0020586E"/>
    <w:rsid w:val="00211E0B"/>
    <w:rsid w:val="002230F3"/>
    <w:rsid w:val="00227F9F"/>
    <w:rsid w:val="002309A7"/>
    <w:rsid w:val="0023272B"/>
    <w:rsid w:val="00237785"/>
    <w:rsid w:val="00241466"/>
    <w:rsid w:val="00261970"/>
    <w:rsid w:val="0026677A"/>
    <w:rsid w:val="00270479"/>
    <w:rsid w:val="002725CA"/>
    <w:rsid w:val="002725E9"/>
    <w:rsid w:val="00274061"/>
    <w:rsid w:val="00280EB7"/>
    <w:rsid w:val="00281D43"/>
    <w:rsid w:val="00297A00"/>
    <w:rsid w:val="00297EE5"/>
    <w:rsid w:val="002A0A51"/>
    <w:rsid w:val="002B1CDA"/>
    <w:rsid w:val="002C5AF7"/>
    <w:rsid w:val="002D1D1E"/>
    <w:rsid w:val="002D22A2"/>
    <w:rsid w:val="002D2E43"/>
    <w:rsid w:val="002D557E"/>
    <w:rsid w:val="002D6CF3"/>
    <w:rsid w:val="002E3D82"/>
    <w:rsid w:val="002F7E68"/>
    <w:rsid w:val="003023E1"/>
    <w:rsid w:val="00307464"/>
    <w:rsid w:val="003107FA"/>
    <w:rsid w:val="00311C79"/>
    <w:rsid w:val="003169D0"/>
    <w:rsid w:val="003229D8"/>
    <w:rsid w:val="003403B2"/>
    <w:rsid w:val="003668BC"/>
    <w:rsid w:val="0039277A"/>
    <w:rsid w:val="003972E0"/>
    <w:rsid w:val="003A3001"/>
    <w:rsid w:val="003B27C2"/>
    <w:rsid w:val="003B3C17"/>
    <w:rsid w:val="003C2345"/>
    <w:rsid w:val="003C2CC4"/>
    <w:rsid w:val="003D4B23"/>
    <w:rsid w:val="003E5FFA"/>
    <w:rsid w:val="003F1A9F"/>
    <w:rsid w:val="00407617"/>
    <w:rsid w:val="00421005"/>
    <w:rsid w:val="00425B39"/>
    <w:rsid w:val="00426FCC"/>
    <w:rsid w:val="004325CB"/>
    <w:rsid w:val="00437F3F"/>
    <w:rsid w:val="00446DE4"/>
    <w:rsid w:val="00456327"/>
    <w:rsid w:val="004616D4"/>
    <w:rsid w:val="0047189C"/>
    <w:rsid w:val="00473D9D"/>
    <w:rsid w:val="00480BAD"/>
    <w:rsid w:val="00490F89"/>
    <w:rsid w:val="004A18DF"/>
    <w:rsid w:val="004A1FEE"/>
    <w:rsid w:val="004A6CCE"/>
    <w:rsid w:val="004B2C9D"/>
    <w:rsid w:val="004C0881"/>
    <w:rsid w:val="004C2B03"/>
    <w:rsid w:val="004D44E7"/>
    <w:rsid w:val="004D62D9"/>
    <w:rsid w:val="004E19EF"/>
    <w:rsid w:val="004E5603"/>
    <w:rsid w:val="004E6C32"/>
    <w:rsid w:val="004F0FE2"/>
    <w:rsid w:val="004F4CA2"/>
    <w:rsid w:val="004F7C96"/>
    <w:rsid w:val="00503F38"/>
    <w:rsid w:val="00527910"/>
    <w:rsid w:val="00540121"/>
    <w:rsid w:val="005412D9"/>
    <w:rsid w:val="005420F2"/>
    <w:rsid w:val="005522B2"/>
    <w:rsid w:val="005533D2"/>
    <w:rsid w:val="00557F57"/>
    <w:rsid w:val="00586149"/>
    <w:rsid w:val="00590144"/>
    <w:rsid w:val="005A4C50"/>
    <w:rsid w:val="005B3DB3"/>
    <w:rsid w:val="005E271A"/>
    <w:rsid w:val="00611FC4"/>
    <w:rsid w:val="006176FB"/>
    <w:rsid w:val="00622260"/>
    <w:rsid w:val="0063340A"/>
    <w:rsid w:val="0063419C"/>
    <w:rsid w:val="00640B26"/>
    <w:rsid w:val="00641F59"/>
    <w:rsid w:val="00650E69"/>
    <w:rsid w:val="0065369D"/>
    <w:rsid w:val="00655F7D"/>
    <w:rsid w:val="00657175"/>
    <w:rsid w:val="00664EAB"/>
    <w:rsid w:val="00670FE4"/>
    <w:rsid w:val="00671C55"/>
    <w:rsid w:val="006A0576"/>
    <w:rsid w:val="006A06B5"/>
    <w:rsid w:val="006A5AE5"/>
    <w:rsid w:val="006A7392"/>
    <w:rsid w:val="006B2BD7"/>
    <w:rsid w:val="006C0D34"/>
    <w:rsid w:val="006C1C9C"/>
    <w:rsid w:val="006E564B"/>
    <w:rsid w:val="006F4143"/>
    <w:rsid w:val="00713522"/>
    <w:rsid w:val="0072632A"/>
    <w:rsid w:val="00733393"/>
    <w:rsid w:val="00741BA9"/>
    <w:rsid w:val="00752FC5"/>
    <w:rsid w:val="00762599"/>
    <w:rsid w:val="00763431"/>
    <w:rsid w:val="00790791"/>
    <w:rsid w:val="007925C7"/>
    <w:rsid w:val="007B25AF"/>
    <w:rsid w:val="007B6BA5"/>
    <w:rsid w:val="007C3390"/>
    <w:rsid w:val="007C4F4B"/>
    <w:rsid w:val="007E1EEE"/>
    <w:rsid w:val="007E6053"/>
    <w:rsid w:val="007E6CFC"/>
    <w:rsid w:val="007F6572"/>
    <w:rsid w:val="007F6611"/>
    <w:rsid w:val="007F6F00"/>
    <w:rsid w:val="00800127"/>
    <w:rsid w:val="008110F9"/>
    <w:rsid w:val="008141FA"/>
    <w:rsid w:val="008175E9"/>
    <w:rsid w:val="008218A5"/>
    <w:rsid w:val="00821C4A"/>
    <w:rsid w:val="008242D7"/>
    <w:rsid w:val="0083483E"/>
    <w:rsid w:val="0083574C"/>
    <w:rsid w:val="00836DA3"/>
    <w:rsid w:val="00843BD9"/>
    <w:rsid w:val="00871FD5"/>
    <w:rsid w:val="00874111"/>
    <w:rsid w:val="008750C8"/>
    <w:rsid w:val="00887D0E"/>
    <w:rsid w:val="008979B1"/>
    <w:rsid w:val="008A547D"/>
    <w:rsid w:val="008A6B25"/>
    <w:rsid w:val="008A6C4F"/>
    <w:rsid w:val="008B7A9A"/>
    <w:rsid w:val="008C02D2"/>
    <w:rsid w:val="008E0E46"/>
    <w:rsid w:val="008F6108"/>
    <w:rsid w:val="00902F18"/>
    <w:rsid w:val="00904CB7"/>
    <w:rsid w:val="00905580"/>
    <w:rsid w:val="00907CFB"/>
    <w:rsid w:val="00911ED6"/>
    <w:rsid w:val="009361C2"/>
    <w:rsid w:val="00936212"/>
    <w:rsid w:val="00943A64"/>
    <w:rsid w:val="00945A5D"/>
    <w:rsid w:val="00945B8B"/>
    <w:rsid w:val="00957E9E"/>
    <w:rsid w:val="009619C5"/>
    <w:rsid w:val="00963CBA"/>
    <w:rsid w:val="00971758"/>
    <w:rsid w:val="00971C58"/>
    <w:rsid w:val="00977FB6"/>
    <w:rsid w:val="009901CF"/>
    <w:rsid w:val="0099124E"/>
    <w:rsid w:val="00991261"/>
    <w:rsid w:val="0099386C"/>
    <w:rsid w:val="009A6B84"/>
    <w:rsid w:val="009B5F07"/>
    <w:rsid w:val="009B6FAC"/>
    <w:rsid w:val="009C27D8"/>
    <w:rsid w:val="009D7645"/>
    <w:rsid w:val="009E1D6D"/>
    <w:rsid w:val="009E580F"/>
    <w:rsid w:val="009F0F06"/>
    <w:rsid w:val="009F7DC6"/>
    <w:rsid w:val="00A0001A"/>
    <w:rsid w:val="00A1427D"/>
    <w:rsid w:val="00A21F2F"/>
    <w:rsid w:val="00A23C5C"/>
    <w:rsid w:val="00A41969"/>
    <w:rsid w:val="00A41C19"/>
    <w:rsid w:val="00A435FE"/>
    <w:rsid w:val="00A44503"/>
    <w:rsid w:val="00A45483"/>
    <w:rsid w:val="00A51257"/>
    <w:rsid w:val="00A56BA9"/>
    <w:rsid w:val="00A66415"/>
    <w:rsid w:val="00A67CCE"/>
    <w:rsid w:val="00A72F22"/>
    <w:rsid w:val="00A748A6"/>
    <w:rsid w:val="00A758A4"/>
    <w:rsid w:val="00A75EC9"/>
    <w:rsid w:val="00A81FD3"/>
    <w:rsid w:val="00A82758"/>
    <w:rsid w:val="00A879A4"/>
    <w:rsid w:val="00A924AD"/>
    <w:rsid w:val="00AA3369"/>
    <w:rsid w:val="00AA4ADC"/>
    <w:rsid w:val="00AA5E12"/>
    <w:rsid w:val="00AC1C65"/>
    <w:rsid w:val="00AC4009"/>
    <w:rsid w:val="00AD16E7"/>
    <w:rsid w:val="00AE7A0D"/>
    <w:rsid w:val="00AF0893"/>
    <w:rsid w:val="00B04ECC"/>
    <w:rsid w:val="00B25BD9"/>
    <w:rsid w:val="00B30179"/>
    <w:rsid w:val="00B3317B"/>
    <w:rsid w:val="00B6278E"/>
    <w:rsid w:val="00B8196A"/>
    <w:rsid w:val="00B81E12"/>
    <w:rsid w:val="00B93068"/>
    <w:rsid w:val="00B949F1"/>
    <w:rsid w:val="00B96057"/>
    <w:rsid w:val="00BC5BF1"/>
    <w:rsid w:val="00BC6C0D"/>
    <w:rsid w:val="00BC74E9"/>
    <w:rsid w:val="00BD779D"/>
    <w:rsid w:val="00BE3BB1"/>
    <w:rsid w:val="00BE5E19"/>
    <w:rsid w:val="00BE618E"/>
    <w:rsid w:val="00BE6715"/>
    <w:rsid w:val="00BE7FA5"/>
    <w:rsid w:val="00BF1847"/>
    <w:rsid w:val="00BF4B3B"/>
    <w:rsid w:val="00C008A0"/>
    <w:rsid w:val="00C12D48"/>
    <w:rsid w:val="00C2472C"/>
    <w:rsid w:val="00C30A71"/>
    <w:rsid w:val="00C30F51"/>
    <w:rsid w:val="00C3147C"/>
    <w:rsid w:val="00C463DD"/>
    <w:rsid w:val="00C51F11"/>
    <w:rsid w:val="00C57B97"/>
    <w:rsid w:val="00C60059"/>
    <w:rsid w:val="00C60478"/>
    <w:rsid w:val="00C62E15"/>
    <w:rsid w:val="00C62F76"/>
    <w:rsid w:val="00C66CB0"/>
    <w:rsid w:val="00C67B2B"/>
    <w:rsid w:val="00C70E09"/>
    <w:rsid w:val="00C745C3"/>
    <w:rsid w:val="00C804EC"/>
    <w:rsid w:val="00C86AF0"/>
    <w:rsid w:val="00C91A8C"/>
    <w:rsid w:val="00C932E8"/>
    <w:rsid w:val="00CB10A3"/>
    <w:rsid w:val="00CB267D"/>
    <w:rsid w:val="00CC290F"/>
    <w:rsid w:val="00CC6C1E"/>
    <w:rsid w:val="00CE22C6"/>
    <w:rsid w:val="00CE4A8F"/>
    <w:rsid w:val="00CF0B86"/>
    <w:rsid w:val="00CF57FC"/>
    <w:rsid w:val="00CF5DB3"/>
    <w:rsid w:val="00D0055E"/>
    <w:rsid w:val="00D03536"/>
    <w:rsid w:val="00D14DF5"/>
    <w:rsid w:val="00D2031B"/>
    <w:rsid w:val="00D25FE2"/>
    <w:rsid w:val="00D2757A"/>
    <w:rsid w:val="00D31C9A"/>
    <w:rsid w:val="00D371D4"/>
    <w:rsid w:val="00D40B36"/>
    <w:rsid w:val="00D43252"/>
    <w:rsid w:val="00D451FF"/>
    <w:rsid w:val="00D55E17"/>
    <w:rsid w:val="00D63EA0"/>
    <w:rsid w:val="00D6735B"/>
    <w:rsid w:val="00D713A1"/>
    <w:rsid w:val="00D753D8"/>
    <w:rsid w:val="00D81800"/>
    <w:rsid w:val="00D96CC5"/>
    <w:rsid w:val="00D978C6"/>
    <w:rsid w:val="00DA0324"/>
    <w:rsid w:val="00DA67AD"/>
    <w:rsid w:val="00DC0805"/>
    <w:rsid w:val="00DC0E93"/>
    <w:rsid w:val="00DC22F1"/>
    <w:rsid w:val="00DE2AC3"/>
    <w:rsid w:val="00DE4151"/>
    <w:rsid w:val="00DF7E66"/>
    <w:rsid w:val="00E10DF0"/>
    <w:rsid w:val="00E130AB"/>
    <w:rsid w:val="00E3582F"/>
    <w:rsid w:val="00E427A2"/>
    <w:rsid w:val="00E465CE"/>
    <w:rsid w:val="00E5644E"/>
    <w:rsid w:val="00E5682F"/>
    <w:rsid w:val="00E7260F"/>
    <w:rsid w:val="00E77269"/>
    <w:rsid w:val="00E8535A"/>
    <w:rsid w:val="00E902EE"/>
    <w:rsid w:val="00E96630"/>
    <w:rsid w:val="00EA772F"/>
    <w:rsid w:val="00EB6832"/>
    <w:rsid w:val="00ED10A2"/>
    <w:rsid w:val="00ED7A2A"/>
    <w:rsid w:val="00EE527D"/>
    <w:rsid w:val="00EE7D57"/>
    <w:rsid w:val="00EF1585"/>
    <w:rsid w:val="00EF1D7F"/>
    <w:rsid w:val="00F019C0"/>
    <w:rsid w:val="00F17121"/>
    <w:rsid w:val="00F24532"/>
    <w:rsid w:val="00F40E75"/>
    <w:rsid w:val="00F46879"/>
    <w:rsid w:val="00F46F22"/>
    <w:rsid w:val="00F47C15"/>
    <w:rsid w:val="00F54674"/>
    <w:rsid w:val="00F76DB7"/>
    <w:rsid w:val="00F8671A"/>
    <w:rsid w:val="00F957D3"/>
    <w:rsid w:val="00FA2523"/>
    <w:rsid w:val="00FA6581"/>
    <w:rsid w:val="00FA6ADA"/>
    <w:rsid w:val="00FC1921"/>
    <w:rsid w:val="00FC68B7"/>
    <w:rsid w:val="00FD6B2B"/>
    <w:rsid w:val="00FE2646"/>
    <w:rsid w:val="00FE2CE5"/>
    <w:rsid w:val="00FE6368"/>
    <w:rsid w:val="00FF03B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0117132C"/>
  <w15:docId w15:val="{878C2084-D4B0-43FA-A9D1-1F4FB0553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81FD3"/>
    <w:pPr>
      <w:suppressAutoHyphens/>
      <w:spacing w:line="240" w:lineRule="atLeast"/>
    </w:pPr>
    <w:rPr>
      <w:lang w:eastAsia="en-US"/>
    </w:rPr>
  </w:style>
  <w:style w:type="paragraph" w:styleId="Heading1">
    <w:name w:val="heading 1"/>
    <w:aliases w:val="Table_G"/>
    <w:basedOn w:val="SingleTxtG"/>
    <w:next w:val="SingleTxtG"/>
    <w:link w:val="Heading1Char"/>
    <w:qFormat/>
    <w:rsid w:val="00A81FD3"/>
    <w:pPr>
      <w:spacing w:after="0" w:line="240" w:lineRule="auto"/>
      <w:ind w:right="0"/>
      <w:jc w:val="left"/>
      <w:outlineLvl w:val="0"/>
    </w:pPr>
  </w:style>
  <w:style w:type="paragraph" w:styleId="Heading2">
    <w:name w:val="heading 2"/>
    <w:basedOn w:val="Normal"/>
    <w:next w:val="Normal"/>
    <w:link w:val="Heading2Char"/>
    <w:qFormat/>
    <w:rsid w:val="00A81FD3"/>
    <w:pPr>
      <w:spacing w:line="240" w:lineRule="auto"/>
      <w:outlineLvl w:val="1"/>
    </w:pPr>
  </w:style>
  <w:style w:type="paragraph" w:styleId="Heading3">
    <w:name w:val="heading 3"/>
    <w:basedOn w:val="Normal"/>
    <w:next w:val="Normal"/>
    <w:qFormat/>
    <w:rsid w:val="00A81FD3"/>
    <w:pPr>
      <w:spacing w:line="240" w:lineRule="auto"/>
      <w:outlineLvl w:val="2"/>
    </w:pPr>
  </w:style>
  <w:style w:type="paragraph" w:styleId="Heading4">
    <w:name w:val="heading 4"/>
    <w:basedOn w:val="Normal"/>
    <w:next w:val="Normal"/>
    <w:link w:val="Heading4Char"/>
    <w:qFormat/>
    <w:rsid w:val="00A81FD3"/>
    <w:pPr>
      <w:spacing w:line="240" w:lineRule="auto"/>
      <w:outlineLvl w:val="3"/>
    </w:pPr>
  </w:style>
  <w:style w:type="paragraph" w:styleId="Heading5">
    <w:name w:val="heading 5"/>
    <w:basedOn w:val="Normal"/>
    <w:next w:val="Normal"/>
    <w:qFormat/>
    <w:rsid w:val="00A81FD3"/>
    <w:pPr>
      <w:spacing w:line="240" w:lineRule="auto"/>
      <w:outlineLvl w:val="4"/>
    </w:pPr>
  </w:style>
  <w:style w:type="paragraph" w:styleId="Heading6">
    <w:name w:val="heading 6"/>
    <w:basedOn w:val="Normal"/>
    <w:next w:val="Normal"/>
    <w:qFormat/>
    <w:rsid w:val="00A81FD3"/>
    <w:pPr>
      <w:spacing w:line="240" w:lineRule="auto"/>
      <w:outlineLvl w:val="5"/>
    </w:pPr>
  </w:style>
  <w:style w:type="paragraph" w:styleId="Heading7">
    <w:name w:val="heading 7"/>
    <w:basedOn w:val="Normal"/>
    <w:next w:val="Normal"/>
    <w:qFormat/>
    <w:rsid w:val="00A81FD3"/>
    <w:pPr>
      <w:spacing w:line="240" w:lineRule="auto"/>
      <w:outlineLvl w:val="6"/>
    </w:pPr>
  </w:style>
  <w:style w:type="paragraph" w:styleId="Heading8">
    <w:name w:val="heading 8"/>
    <w:basedOn w:val="Normal"/>
    <w:next w:val="Normal"/>
    <w:qFormat/>
    <w:rsid w:val="00A81FD3"/>
    <w:pPr>
      <w:spacing w:line="240" w:lineRule="auto"/>
      <w:outlineLvl w:val="7"/>
    </w:pPr>
  </w:style>
  <w:style w:type="paragraph" w:styleId="Heading9">
    <w:name w:val="heading 9"/>
    <w:basedOn w:val="Normal"/>
    <w:next w:val="Normal"/>
    <w:qFormat/>
    <w:rsid w:val="00A81FD3"/>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1FD3"/>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A81FD3"/>
    <w:pPr>
      <w:keepNext/>
      <w:keepLines/>
      <w:tabs>
        <w:tab w:val="right" w:pos="851"/>
      </w:tabs>
      <w:spacing w:before="360" w:after="240" w:line="300" w:lineRule="exact"/>
      <w:ind w:left="1134" w:right="1134" w:hanging="1134"/>
    </w:pPr>
    <w:rPr>
      <w:b/>
      <w:sz w:val="28"/>
    </w:rPr>
  </w:style>
  <w:style w:type="paragraph" w:customStyle="1" w:styleId="SingleTxtG">
    <w:name w:val="_ Single Txt_G"/>
    <w:basedOn w:val="Normal"/>
    <w:link w:val="SingleTxtGChar"/>
    <w:uiPriority w:val="99"/>
    <w:qFormat/>
    <w:rsid w:val="00A81FD3"/>
    <w:pPr>
      <w:spacing w:after="120"/>
      <w:ind w:left="1134" w:right="1134"/>
      <w:jc w:val="both"/>
    </w:pPr>
  </w:style>
  <w:style w:type="character" w:styleId="PageNumber">
    <w:name w:val="page number"/>
    <w:aliases w:val="7_G"/>
    <w:basedOn w:val="DefaultParagraphFont"/>
    <w:rsid w:val="00A81FD3"/>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1FD3"/>
    <w:pPr>
      <w:keepNext/>
      <w:keepLines/>
      <w:spacing w:before="240" w:after="240" w:line="420" w:lineRule="exact"/>
      <w:ind w:left="1134" w:right="1134"/>
    </w:pPr>
    <w:rPr>
      <w:b/>
      <w:sz w:val="40"/>
    </w:rPr>
  </w:style>
  <w:style w:type="paragraph" w:customStyle="1" w:styleId="SLG">
    <w:name w:val="__S_L_G"/>
    <w:basedOn w:val="Normal"/>
    <w:next w:val="Normal"/>
    <w:rsid w:val="00A81FD3"/>
    <w:pPr>
      <w:keepNext/>
      <w:keepLines/>
      <w:spacing w:before="240" w:after="240" w:line="580" w:lineRule="exact"/>
      <w:ind w:left="1134" w:right="1134"/>
    </w:pPr>
    <w:rPr>
      <w:b/>
      <w:sz w:val="56"/>
    </w:rPr>
  </w:style>
  <w:style w:type="paragraph" w:customStyle="1" w:styleId="SSG">
    <w:name w:val="__S_S_G"/>
    <w:basedOn w:val="Normal"/>
    <w:next w:val="Normal"/>
    <w:rsid w:val="00A81FD3"/>
    <w:pPr>
      <w:keepNext/>
      <w:keepLines/>
      <w:spacing w:before="240" w:after="240" w:line="300" w:lineRule="exact"/>
      <w:ind w:left="1134" w:right="1134"/>
    </w:pPr>
    <w:rPr>
      <w:b/>
      <w:sz w:val="28"/>
    </w:rPr>
  </w:style>
  <w:style w:type="character" w:styleId="EndnoteReference">
    <w:name w:val="endnote reference"/>
    <w:aliases w:val="1_G"/>
    <w:basedOn w:val="FootnoteReference"/>
    <w:rsid w:val="00A81FD3"/>
    <w:rPr>
      <w:rFonts w:ascii="Times New Roman" w:hAnsi="Times New Roman"/>
      <w:sz w:val="18"/>
      <w:vertAlign w:val="superscript"/>
    </w:rPr>
  </w:style>
  <w:style w:type="character" w:styleId="FootnoteReference">
    <w:name w:val="footnote reference"/>
    <w:aliases w:val="4_G,Footnote Reference/"/>
    <w:basedOn w:val="DefaultParagraphFont"/>
    <w:rsid w:val="00A81FD3"/>
    <w:rPr>
      <w:rFonts w:ascii="Times New Roman" w:hAnsi="Times New Roman"/>
      <w:sz w:val="18"/>
      <w:vertAlign w:val="superscript"/>
    </w:rPr>
  </w:style>
  <w:style w:type="paragraph" w:styleId="FootnoteText">
    <w:name w:val="footnote text"/>
    <w:aliases w:val="5_G"/>
    <w:basedOn w:val="Normal"/>
    <w:link w:val="FootnoteTextChar"/>
    <w:rsid w:val="00A81FD3"/>
    <w:pPr>
      <w:tabs>
        <w:tab w:val="right" w:pos="1021"/>
      </w:tabs>
      <w:spacing w:line="220" w:lineRule="exact"/>
      <w:ind w:left="1134" w:right="1134" w:hanging="1134"/>
    </w:pPr>
    <w:rPr>
      <w:sz w:val="18"/>
    </w:rPr>
  </w:style>
  <w:style w:type="paragraph" w:customStyle="1" w:styleId="XLargeG">
    <w:name w:val="__XLarge_G"/>
    <w:basedOn w:val="Normal"/>
    <w:next w:val="Normal"/>
    <w:rsid w:val="00A81FD3"/>
    <w:pPr>
      <w:keepNext/>
      <w:keepLines/>
      <w:spacing w:before="240" w:after="240" w:line="420" w:lineRule="exact"/>
      <w:ind w:left="1134" w:right="1134"/>
    </w:pPr>
    <w:rPr>
      <w:b/>
      <w:sz w:val="40"/>
    </w:rPr>
  </w:style>
  <w:style w:type="paragraph" w:customStyle="1" w:styleId="Bullet1G">
    <w:name w:val="_Bullet 1_G"/>
    <w:basedOn w:val="Normal"/>
    <w:rsid w:val="00A81FD3"/>
    <w:pPr>
      <w:numPr>
        <w:numId w:val="14"/>
      </w:numPr>
      <w:spacing w:after="120"/>
      <w:ind w:right="1134"/>
      <w:jc w:val="both"/>
    </w:pPr>
  </w:style>
  <w:style w:type="paragraph" w:styleId="EndnoteText">
    <w:name w:val="endnote text"/>
    <w:aliases w:val="2_G"/>
    <w:basedOn w:val="FootnoteText"/>
    <w:rsid w:val="00A81FD3"/>
  </w:style>
  <w:style w:type="character" w:styleId="CommentReference">
    <w:name w:val="annotation reference"/>
    <w:basedOn w:val="DefaultParagraphFont"/>
    <w:uiPriority w:val="99"/>
    <w:rPr>
      <w:sz w:val="6"/>
    </w:rPr>
  </w:style>
  <w:style w:type="paragraph" w:styleId="CommentText">
    <w:name w:val="annotation text"/>
    <w:basedOn w:val="Normal"/>
    <w:link w:val="CommentTextChar1"/>
    <w:uiPriority w:val="99"/>
  </w:style>
  <w:style w:type="character" w:styleId="LineNumber">
    <w:name w:val="line number"/>
    <w:basedOn w:val="DefaultParagraphFont"/>
    <w:semiHidden/>
    <w:rPr>
      <w:sz w:val="14"/>
    </w:rPr>
  </w:style>
  <w:style w:type="paragraph" w:customStyle="1" w:styleId="Bullet2G">
    <w:name w:val="_Bullet 2_G"/>
    <w:basedOn w:val="Normal"/>
    <w:rsid w:val="00A81FD3"/>
    <w:pPr>
      <w:numPr>
        <w:numId w:val="15"/>
      </w:numPr>
      <w:spacing w:after="120"/>
      <w:ind w:right="1134"/>
      <w:jc w:val="both"/>
    </w:pPr>
  </w:style>
  <w:style w:type="paragraph" w:customStyle="1" w:styleId="H1G">
    <w:name w:val="_ H_1_G"/>
    <w:basedOn w:val="Normal"/>
    <w:next w:val="Normal"/>
    <w:link w:val="H1GChar"/>
    <w:rsid w:val="00A81FD3"/>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A81FD3"/>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1FD3"/>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1FD3"/>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basedOn w:val="DefaultParagraphFont"/>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basedOn w:val="DefaultParagraphFont"/>
    <w:semiHidden/>
    <w:rsid w:val="00A81FD3"/>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basedOn w:val="DefaultParagraphFont"/>
    <w:semiHidden/>
    <w:rsid w:val="008A6C4F"/>
    <w:rPr>
      <w:i/>
      <w:iCs/>
    </w:rPr>
  </w:style>
  <w:style w:type="character" w:styleId="HTMLCode">
    <w:name w:val="HTML Code"/>
    <w:basedOn w:val="DefaultParagraphFont"/>
    <w:semiHidden/>
    <w:rsid w:val="008A6C4F"/>
    <w:rPr>
      <w:rFonts w:ascii="Courier New" w:hAnsi="Courier New" w:cs="Courier New"/>
      <w:sz w:val="20"/>
      <w:szCs w:val="20"/>
    </w:rPr>
  </w:style>
  <w:style w:type="character" w:styleId="HTMLDefinition">
    <w:name w:val="HTML Definition"/>
    <w:basedOn w:val="DefaultParagraphFont"/>
    <w:semiHidden/>
    <w:rsid w:val="008A6C4F"/>
    <w:rPr>
      <w:i/>
      <w:iCs/>
    </w:rPr>
  </w:style>
  <w:style w:type="character" w:styleId="HTMLKeyboard">
    <w:name w:val="HTML Keyboard"/>
    <w:basedOn w:val="DefaultParagraphFont"/>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basedOn w:val="DefaultParagraphFont"/>
    <w:semiHidden/>
    <w:rsid w:val="008A6C4F"/>
    <w:rPr>
      <w:rFonts w:ascii="Courier New" w:hAnsi="Courier New" w:cs="Courier New"/>
    </w:rPr>
  </w:style>
  <w:style w:type="character" w:styleId="HTMLTypewriter">
    <w:name w:val="HTML Typewriter"/>
    <w:basedOn w:val="DefaultParagraphFont"/>
    <w:semiHidden/>
    <w:rsid w:val="008A6C4F"/>
    <w:rPr>
      <w:rFonts w:ascii="Courier New" w:hAnsi="Courier New" w:cs="Courier New"/>
      <w:sz w:val="20"/>
      <w:szCs w:val="20"/>
    </w:rPr>
  </w:style>
  <w:style w:type="character" w:styleId="HTMLVariable">
    <w:name w:val="HTML Variable"/>
    <w:basedOn w:val="DefaultParagraphFont"/>
    <w:semiHidden/>
    <w:rsid w:val="008A6C4F"/>
    <w:rPr>
      <w:i/>
      <w:iCs/>
    </w:rPr>
  </w:style>
  <w:style w:type="character" w:styleId="Hyperlink">
    <w:name w:val="Hyperlink"/>
    <w:basedOn w:val="DefaultParagraphFont"/>
    <w:semiHidden/>
    <w:rsid w:val="00A81FD3"/>
    <w:rPr>
      <w:color w:val="auto"/>
      <w:u w:val="none"/>
    </w:rPr>
  </w:style>
  <w:style w:type="paragraph" w:styleId="List">
    <w:name w:val="List"/>
    <w:basedOn w:val="Normal"/>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uiPriority w:val="99"/>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basedOn w:val="DefaultParagraphFont"/>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A81FD3"/>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1FD3"/>
    <w:pPr>
      <w:spacing w:line="240" w:lineRule="auto"/>
    </w:pPr>
    <w:rPr>
      <w:sz w:val="16"/>
    </w:rPr>
  </w:style>
  <w:style w:type="paragraph" w:styleId="Header">
    <w:name w:val="header"/>
    <w:aliases w:val="6_G"/>
    <w:basedOn w:val="Normal"/>
    <w:link w:val="HeaderChar"/>
    <w:rsid w:val="00A81FD3"/>
    <w:pPr>
      <w:pBdr>
        <w:bottom w:val="single" w:sz="4" w:space="4" w:color="auto"/>
      </w:pBdr>
      <w:spacing w:line="240" w:lineRule="auto"/>
    </w:pPr>
    <w:rPr>
      <w:b/>
      <w:sz w:val="18"/>
    </w:rPr>
  </w:style>
  <w:style w:type="character" w:customStyle="1" w:styleId="HChGChar">
    <w:name w:val="_ H _Ch_G Char"/>
    <w:link w:val="HChG"/>
    <w:rsid w:val="00C804EC"/>
    <w:rPr>
      <w:b/>
      <w:sz w:val="28"/>
      <w:lang w:eastAsia="en-US"/>
    </w:rPr>
  </w:style>
  <w:style w:type="character" w:customStyle="1" w:styleId="SingleTxtGChar">
    <w:name w:val="_ Single Txt_G Char"/>
    <w:link w:val="SingleTxtG"/>
    <w:uiPriority w:val="99"/>
    <w:qFormat/>
    <w:rsid w:val="00C804EC"/>
    <w:rPr>
      <w:lang w:eastAsia="en-US"/>
    </w:rPr>
  </w:style>
  <w:style w:type="character" w:customStyle="1" w:styleId="H1GChar">
    <w:name w:val="_ H_1_G Char"/>
    <w:link w:val="H1G"/>
    <w:locked/>
    <w:rsid w:val="00C804EC"/>
    <w:rPr>
      <w:b/>
      <w:sz w:val="24"/>
      <w:lang w:eastAsia="en-US"/>
    </w:rPr>
  </w:style>
  <w:style w:type="character" w:customStyle="1" w:styleId="H23GChar">
    <w:name w:val="_ H_2/3_G Char"/>
    <w:link w:val="H23G"/>
    <w:locked/>
    <w:rsid w:val="00C804EC"/>
    <w:rPr>
      <w:b/>
      <w:lang w:eastAsia="en-US"/>
    </w:rPr>
  </w:style>
  <w:style w:type="paragraph" w:customStyle="1" w:styleId="GHSBodyText">
    <w:name w:val="GHSBody Text"/>
    <w:basedOn w:val="BodyText"/>
    <w:link w:val="GHSBodyTextChar"/>
    <w:rsid w:val="00C804EC"/>
    <w:pPr>
      <w:tabs>
        <w:tab w:val="left" w:pos="1418"/>
        <w:tab w:val="left" w:pos="1985"/>
        <w:tab w:val="left" w:pos="2552"/>
        <w:tab w:val="left" w:pos="3119"/>
        <w:tab w:val="left" w:pos="3686"/>
      </w:tabs>
      <w:suppressAutoHyphens w:val="0"/>
      <w:autoSpaceDE w:val="0"/>
      <w:autoSpaceDN w:val="0"/>
      <w:adjustRightInd w:val="0"/>
      <w:spacing w:after="200" w:line="240" w:lineRule="auto"/>
      <w:jc w:val="both"/>
    </w:pPr>
    <w:rPr>
      <w:sz w:val="22"/>
    </w:rPr>
  </w:style>
  <w:style w:type="character" w:customStyle="1" w:styleId="GHSBodyTextChar">
    <w:name w:val="GHSBody Text Char"/>
    <w:link w:val="GHSBodyText"/>
    <w:rsid w:val="00C804EC"/>
    <w:rPr>
      <w:sz w:val="22"/>
      <w:lang w:eastAsia="en-US"/>
    </w:rPr>
  </w:style>
  <w:style w:type="table" w:customStyle="1" w:styleId="TableGrid10">
    <w:name w:val="Table Grid1"/>
    <w:basedOn w:val="TableNormal"/>
    <w:next w:val="TableGrid"/>
    <w:rsid w:val="00C804EC"/>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gleTxtGCar">
    <w:name w:val="_ Single Txt_G Car"/>
    <w:rsid w:val="00C804EC"/>
    <w:rPr>
      <w:lang w:eastAsia="en-US"/>
    </w:rPr>
  </w:style>
  <w:style w:type="paragraph" w:customStyle="1" w:styleId="Default">
    <w:name w:val="Default"/>
    <w:rsid w:val="00C804EC"/>
    <w:pPr>
      <w:autoSpaceDE w:val="0"/>
      <w:autoSpaceDN w:val="0"/>
      <w:adjustRightInd w:val="0"/>
    </w:pPr>
    <w:rPr>
      <w:color w:val="000000"/>
      <w:sz w:val="24"/>
      <w:szCs w:val="24"/>
      <w:lang w:eastAsia="zh-CN"/>
    </w:rPr>
  </w:style>
  <w:style w:type="character" w:customStyle="1" w:styleId="FootnoteTextChar">
    <w:name w:val="Footnote Text Char"/>
    <w:aliases w:val="5_G Char"/>
    <w:link w:val="FootnoteText"/>
    <w:rsid w:val="00C804EC"/>
    <w:rPr>
      <w:sz w:val="18"/>
      <w:lang w:eastAsia="en-US"/>
    </w:rPr>
  </w:style>
  <w:style w:type="character" w:customStyle="1" w:styleId="Heading1Char">
    <w:name w:val="Heading 1 Char"/>
    <w:aliases w:val="Table_G Char"/>
    <w:link w:val="Heading1"/>
    <w:rsid w:val="00C804EC"/>
    <w:rPr>
      <w:lang w:eastAsia="en-US"/>
    </w:rPr>
  </w:style>
  <w:style w:type="paragraph" w:styleId="BalloonText">
    <w:name w:val="Balloon Text"/>
    <w:basedOn w:val="Normal"/>
    <w:link w:val="BalloonTextChar"/>
    <w:rsid w:val="00C804E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804EC"/>
    <w:rPr>
      <w:rFonts w:ascii="Tahoma" w:hAnsi="Tahoma" w:cs="Tahoma"/>
      <w:sz w:val="16"/>
      <w:szCs w:val="16"/>
      <w:lang w:eastAsia="en-US"/>
    </w:rPr>
  </w:style>
  <w:style w:type="character" w:customStyle="1" w:styleId="Heading2Char">
    <w:name w:val="Heading 2 Char"/>
    <w:link w:val="Heading2"/>
    <w:rsid w:val="00C804EC"/>
    <w:rPr>
      <w:lang w:eastAsia="en-US"/>
    </w:rPr>
  </w:style>
  <w:style w:type="character" w:customStyle="1" w:styleId="Heading4Char">
    <w:name w:val="Heading 4 Char"/>
    <w:link w:val="Heading4"/>
    <w:rsid w:val="00C804EC"/>
    <w:rPr>
      <w:lang w:eastAsia="en-US"/>
    </w:rPr>
  </w:style>
  <w:style w:type="character" w:customStyle="1" w:styleId="BodyTextChar">
    <w:name w:val="Body Text Char"/>
    <w:basedOn w:val="DefaultParagraphFont"/>
    <w:link w:val="BodyText"/>
    <w:rsid w:val="00C804EC"/>
    <w:rPr>
      <w:lang w:eastAsia="en-US"/>
    </w:rPr>
  </w:style>
  <w:style w:type="character" w:customStyle="1" w:styleId="BodyText3Char">
    <w:name w:val="Body Text 3 Char"/>
    <w:basedOn w:val="DefaultParagraphFont"/>
    <w:link w:val="BodyText3"/>
    <w:rsid w:val="00C804EC"/>
    <w:rPr>
      <w:sz w:val="16"/>
      <w:szCs w:val="16"/>
      <w:lang w:eastAsia="en-US"/>
    </w:rPr>
  </w:style>
  <w:style w:type="character" w:customStyle="1" w:styleId="FooterChar">
    <w:name w:val="Footer Char"/>
    <w:aliases w:val="3_G Char"/>
    <w:link w:val="Footer"/>
    <w:uiPriority w:val="99"/>
    <w:rsid w:val="00C804EC"/>
    <w:rPr>
      <w:sz w:val="16"/>
      <w:lang w:eastAsia="en-US"/>
    </w:rPr>
  </w:style>
  <w:style w:type="character" w:customStyle="1" w:styleId="HeaderChar">
    <w:name w:val="Header Char"/>
    <w:aliases w:val="6_G Char"/>
    <w:link w:val="Header"/>
    <w:rsid w:val="00C804EC"/>
    <w:rPr>
      <w:b/>
      <w:sz w:val="18"/>
      <w:lang w:eastAsia="en-US"/>
    </w:rPr>
  </w:style>
  <w:style w:type="paragraph" w:customStyle="1" w:styleId="Style1">
    <w:name w:val="Style1"/>
    <w:basedOn w:val="Normal"/>
    <w:rsid w:val="00C804EC"/>
    <w:pPr>
      <w:suppressAutoHyphens w:val="0"/>
      <w:spacing w:line="240" w:lineRule="auto"/>
    </w:pPr>
    <w:rPr>
      <w:sz w:val="22"/>
      <w:szCs w:val="24"/>
    </w:rPr>
  </w:style>
  <w:style w:type="character" w:customStyle="1" w:styleId="StyleItalic">
    <w:name w:val="Style Italic"/>
    <w:semiHidden/>
    <w:rsid w:val="00C804EC"/>
    <w:rPr>
      <w:rFonts w:ascii="Times New Roman" w:hAnsi="Times New Roman"/>
      <w:i/>
      <w:iCs/>
    </w:rPr>
  </w:style>
  <w:style w:type="paragraph" w:customStyle="1" w:styleId="Table4">
    <w:name w:val="Table4"/>
    <w:basedOn w:val="Normal"/>
    <w:autoRedefine/>
    <w:rsid w:val="00C804EC"/>
    <w:pPr>
      <w:keepLines/>
      <w:suppressAutoHyphens w:val="0"/>
      <w:spacing w:before="20" w:after="20" w:line="240" w:lineRule="auto"/>
    </w:pPr>
    <w:rPr>
      <w:rFonts w:ascii="Arial" w:hAnsi="Arial"/>
      <w:b/>
    </w:rPr>
  </w:style>
  <w:style w:type="character" w:customStyle="1" w:styleId="StyleBold">
    <w:name w:val="Style Bold"/>
    <w:semiHidden/>
    <w:rsid w:val="00C804EC"/>
    <w:rPr>
      <w:rFonts w:ascii="Times New Roman" w:hAnsi="Times New Roman"/>
      <w:b/>
      <w:bCs/>
    </w:rPr>
  </w:style>
  <w:style w:type="character" w:customStyle="1" w:styleId="StyleBoldStrikethrough">
    <w:name w:val="Style Bold Strikethrough"/>
    <w:semiHidden/>
    <w:rsid w:val="00C804EC"/>
    <w:rPr>
      <w:rFonts w:ascii="Times New Roman" w:hAnsi="Times New Roman"/>
      <w:b/>
      <w:bCs/>
      <w:strike/>
      <w:dstrike w:val="0"/>
    </w:rPr>
  </w:style>
  <w:style w:type="character" w:customStyle="1" w:styleId="StyleBold2">
    <w:name w:val="Style Bold2"/>
    <w:semiHidden/>
    <w:rsid w:val="00C804EC"/>
    <w:rPr>
      <w:rFonts w:ascii="Times New Roman" w:hAnsi="Times New Roman"/>
      <w:b/>
      <w:bCs/>
    </w:rPr>
  </w:style>
  <w:style w:type="character" w:customStyle="1" w:styleId="CommentTextChar">
    <w:name w:val="Comment Text Char"/>
    <w:basedOn w:val="DefaultParagraphFont"/>
    <w:uiPriority w:val="99"/>
    <w:rsid w:val="00C804EC"/>
    <w:rPr>
      <w:lang w:eastAsia="en-US"/>
    </w:rPr>
  </w:style>
  <w:style w:type="paragraph" w:styleId="ListParagraph">
    <w:name w:val="List Paragraph"/>
    <w:basedOn w:val="Normal"/>
    <w:uiPriority w:val="34"/>
    <w:qFormat/>
    <w:rsid w:val="00C804EC"/>
    <w:pPr>
      <w:suppressAutoHyphens w:val="0"/>
      <w:spacing w:line="240" w:lineRule="auto"/>
      <w:ind w:left="720"/>
      <w:contextualSpacing/>
    </w:pPr>
    <w:rPr>
      <w:rFonts w:eastAsia="Calibri"/>
      <w:noProof/>
      <w:sz w:val="24"/>
      <w:szCs w:val="22"/>
      <w:lang w:val="en-US"/>
    </w:rPr>
  </w:style>
  <w:style w:type="paragraph" w:styleId="CommentSubject">
    <w:name w:val="annotation subject"/>
    <w:basedOn w:val="CommentText"/>
    <w:next w:val="CommentText"/>
    <w:link w:val="CommentSubjectChar"/>
    <w:semiHidden/>
    <w:unhideWhenUsed/>
    <w:rsid w:val="00C804EC"/>
    <w:pPr>
      <w:spacing w:line="240" w:lineRule="auto"/>
    </w:pPr>
    <w:rPr>
      <w:b/>
      <w:bCs/>
    </w:rPr>
  </w:style>
  <w:style w:type="character" w:customStyle="1" w:styleId="CommentTextChar1">
    <w:name w:val="Comment Text Char1"/>
    <w:basedOn w:val="DefaultParagraphFont"/>
    <w:link w:val="CommentText"/>
    <w:uiPriority w:val="99"/>
    <w:rsid w:val="00C804EC"/>
    <w:rPr>
      <w:lang w:eastAsia="en-US"/>
    </w:rPr>
  </w:style>
  <w:style w:type="character" w:customStyle="1" w:styleId="CommentSubjectChar">
    <w:name w:val="Comment Subject Char"/>
    <w:basedOn w:val="CommentTextChar1"/>
    <w:link w:val="CommentSubject"/>
    <w:semiHidden/>
    <w:rsid w:val="00C804EC"/>
    <w:rPr>
      <w:b/>
      <w:bCs/>
      <w:lang w:eastAsia="en-US"/>
    </w:rPr>
  </w:style>
  <w:style w:type="character" w:customStyle="1" w:styleId="SingleTxtGZchnZchn">
    <w:name w:val="_ Single Txt_G Zchn Zchn"/>
    <w:rsid w:val="00C804EC"/>
    <w:rPr>
      <w:lang w:eastAsia="en-US"/>
    </w:rPr>
  </w:style>
  <w:style w:type="paragraph" w:styleId="Revision">
    <w:name w:val="Revision"/>
    <w:hidden/>
    <w:uiPriority w:val="99"/>
    <w:semiHidden/>
    <w:rsid w:val="00C804EC"/>
    <w:rPr>
      <w:lang w:eastAsia="en-US"/>
    </w:rPr>
  </w:style>
  <w:style w:type="character" w:customStyle="1" w:styleId="SingleTxtGChar1">
    <w:name w:val="_ Single Txt_G Char1"/>
    <w:locked/>
    <w:rsid w:val="00C804EC"/>
    <w:rPr>
      <w:rFonts w:ascii="Times New Roman" w:eastAsia="Times New Roman" w:hAnsi="Times New Roman" w:cs="Times New Roman"/>
      <w:sz w:val="20"/>
      <w:szCs w:val="20"/>
      <w:lang w:val="en-GB"/>
    </w:rPr>
  </w:style>
  <w:style w:type="paragraph" w:customStyle="1" w:styleId="TNR11">
    <w:name w:val="TNR11"/>
    <w:rsid w:val="00E10DF0"/>
    <w:pPr>
      <w:spacing w:before="240"/>
      <w:ind w:firstLine="1276"/>
      <w:jc w:val="both"/>
    </w:pPr>
    <w:rPr>
      <w:noProof/>
      <w:sz w:val="22"/>
      <w:lang w:eastAsia="en-US"/>
    </w:rPr>
  </w:style>
  <w:style w:type="paragraph" w:customStyle="1" w:styleId="StyleGHSHeading410pt">
    <w:name w:val="Style GHSHeading4 + 10 pt"/>
    <w:basedOn w:val="Normal"/>
    <w:rsid w:val="00A41969"/>
    <w:pPr>
      <w:keepNext/>
      <w:keepLines/>
      <w:tabs>
        <w:tab w:val="left" w:pos="1418"/>
        <w:tab w:val="left" w:pos="1985"/>
        <w:tab w:val="left" w:pos="2552"/>
        <w:tab w:val="left" w:pos="3119"/>
        <w:tab w:val="left" w:pos="3686"/>
      </w:tabs>
      <w:suppressAutoHyphens w:val="0"/>
      <w:autoSpaceDE w:val="0"/>
      <w:autoSpaceDN w:val="0"/>
      <w:adjustRightInd w:val="0"/>
      <w:spacing w:after="240" w:line="240" w:lineRule="auto"/>
      <w:jc w:val="both"/>
    </w:pPr>
    <w:rPr>
      <w:b/>
      <w:bCs/>
      <w:color w:val="000000"/>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095475">
      <w:bodyDiv w:val="1"/>
      <w:marLeft w:val="0"/>
      <w:marRight w:val="0"/>
      <w:marTop w:val="0"/>
      <w:marBottom w:val="0"/>
      <w:divBdr>
        <w:top w:val="none" w:sz="0" w:space="0" w:color="auto"/>
        <w:left w:val="none" w:sz="0" w:space="0" w:color="auto"/>
        <w:bottom w:val="none" w:sz="0" w:space="0" w:color="auto"/>
        <w:right w:val="none" w:sz="0" w:space="0" w:color="auto"/>
      </w:divBdr>
    </w:div>
    <w:div w:id="605163720">
      <w:bodyDiv w:val="1"/>
      <w:marLeft w:val="0"/>
      <w:marRight w:val="0"/>
      <w:marTop w:val="0"/>
      <w:marBottom w:val="0"/>
      <w:divBdr>
        <w:top w:val="none" w:sz="0" w:space="0" w:color="auto"/>
        <w:left w:val="none" w:sz="0" w:space="0" w:color="auto"/>
        <w:bottom w:val="none" w:sz="0" w:space="0" w:color="auto"/>
        <w:right w:val="none" w:sz="0" w:space="0" w:color="auto"/>
      </w:divBdr>
    </w:div>
    <w:div w:id="833689261">
      <w:bodyDiv w:val="1"/>
      <w:marLeft w:val="0"/>
      <w:marRight w:val="0"/>
      <w:marTop w:val="0"/>
      <w:marBottom w:val="0"/>
      <w:divBdr>
        <w:top w:val="none" w:sz="0" w:space="0" w:color="auto"/>
        <w:left w:val="none" w:sz="0" w:space="0" w:color="auto"/>
        <w:bottom w:val="none" w:sz="0" w:space="0" w:color="auto"/>
        <w:right w:val="none" w:sz="0" w:space="0" w:color="auto"/>
      </w:divBdr>
    </w:div>
    <w:div w:id="1086851219">
      <w:bodyDiv w:val="1"/>
      <w:marLeft w:val="0"/>
      <w:marRight w:val="0"/>
      <w:marTop w:val="0"/>
      <w:marBottom w:val="0"/>
      <w:divBdr>
        <w:top w:val="none" w:sz="0" w:space="0" w:color="auto"/>
        <w:left w:val="none" w:sz="0" w:space="0" w:color="auto"/>
        <w:bottom w:val="none" w:sz="0" w:space="0" w:color="auto"/>
        <w:right w:val="none" w:sz="0" w:space="0" w:color="auto"/>
      </w:divBdr>
    </w:div>
    <w:div w:id="1233462593">
      <w:bodyDiv w:val="1"/>
      <w:marLeft w:val="0"/>
      <w:marRight w:val="0"/>
      <w:marTop w:val="0"/>
      <w:marBottom w:val="0"/>
      <w:divBdr>
        <w:top w:val="none" w:sz="0" w:space="0" w:color="auto"/>
        <w:left w:val="none" w:sz="0" w:space="0" w:color="auto"/>
        <w:bottom w:val="none" w:sz="0" w:space="0" w:color="auto"/>
        <w:right w:val="none" w:sz="0" w:space="0" w:color="auto"/>
      </w:divBdr>
    </w:div>
    <w:div w:id="1411080031">
      <w:bodyDiv w:val="1"/>
      <w:marLeft w:val="0"/>
      <w:marRight w:val="0"/>
      <w:marTop w:val="0"/>
      <w:marBottom w:val="0"/>
      <w:divBdr>
        <w:top w:val="none" w:sz="0" w:space="0" w:color="auto"/>
        <w:left w:val="none" w:sz="0" w:space="0" w:color="auto"/>
        <w:bottom w:val="none" w:sz="0" w:space="0" w:color="auto"/>
        <w:right w:val="none" w:sz="0" w:space="0" w:color="auto"/>
      </w:divBdr>
    </w:div>
    <w:div w:id="1798065805">
      <w:bodyDiv w:val="1"/>
      <w:marLeft w:val="0"/>
      <w:marRight w:val="0"/>
      <w:marTop w:val="0"/>
      <w:marBottom w:val="0"/>
      <w:divBdr>
        <w:top w:val="none" w:sz="0" w:space="0" w:color="auto"/>
        <w:left w:val="none" w:sz="0" w:space="0" w:color="auto"/>
        <w:bottom w:val="none" w:sz="0" w:space="0" w:color="auto"/>
        <w:right w:val="none" w:sz="0" w:space="0" w:color="auto"/>
      </w:divBdr>
    </w:div>
    <w:div w:id="1953319553">
      <w:bodyDiv w:val="1"/>
      <w:marLeft w:val="0"/>
      <w:marRight w:val="0"/>
      <w:marTop w:val="0"/>
      <w:marBottom w:val="0"/>
      <w:divBdr>
        <w:top w:val="none" w:sz="0" w:space="0" w:color="auto"/>
        <w:left w:val="none" w:sz="0" w:space="0" w:color="auto"/>
        <w:bottom w:val="none" w:sz="0" w:space="0" w:color="auto"/>
        <w:right w:val="none" w:sz="0" w:space="0" w:color="auto"/>
      </w:divBdr>
    </w:div>
    <w:div w:id="2079286151">
      <w:bodyDiv w:val="1"/>
      <w:marLeft w:val="0"/>
      <w:marRight w:val="0"/>
      <w:marTop w:val="0"/>
      <w:marBottom w:val="0"/>
      <w:divBdr>
        <w:top w:val="none" w:sz="0" w:space="0" w:color="auto"/>
        <w:left w:val="none" w:sz="0" w:space="0" w:color="auto"/>
        <w:bottom w:val="none" w:sz="0" w:space="0" w:color="auto"/>
        <w:right w:val="none" w:sz="0" w:space="0" w:color="auto"/>
      </w:divBdr>
    </w:div>
    <w:div w:id="2137140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Presentation.pptx"/><Relationship Id="rId18" Type="http://schemas.openxmlformats.org/officeDocument/2006/relationships/footer" Target="footer1.xml"/><Relationship Id="rId26" Type="http://schemas.openxmlformats.org/officeDocument/2006/relationships/image" Target="media/image9.wmf"/><Relationship Id="rId39" Type="http://schemas.openxmlformats.org/officeDocument/2006/relationships/image" Target="media/image21.gif"/><Relationship Id="rId21" Type="http://schemas.openxmlformats.org/officeDocument/2006/relationships/header" Target="header4.xml"/><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9.jpg"/><Relationship Id="rId50" Type="http://schemas.openxmlformats.org/officeDocument/2006/relationships/image" Target="media/image32.gif"/><Relationship Id="rId55" Type="http://schemas.openxmlformats.org/officeDocument/2006/relationships/image" Target="media/image37.emf"/><Relationship Id="rId63" Type="http://schemas.openxmlformats.org/officeDocument/2006/relationships/header" Target="header10.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eader" Target="header5.xml"/><Relationship Id="rId32" Type="http://schemas.openxmlformats.org/officeDocument/2006/relationships/image" Target="media/image14.png"/><Relationship Id="rId37" Type="http://schemas.openxmlformats.org/officeDocument/2006/relationships/image" Target="media/image19.gif"/><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footer" Target="footer5.xm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oter" Target="footer4.xml"/><Relationship Id="rId28" Type="http://schemas.openxmlformats.org/officeDocument/2006/relationships/image" Target="media/image11.png"/><Relationship Id="rId36" Type="http://schemas.openxmlformats.org/officeDocument/2006/relationships/image" Target="media/image18.gif"/><Relationship Id="rId49" Type="http://schemas.openxmlformats.org/officeDocument/2006/relationships/image" Target="media/image31.png"/><Relationship Id="rId57" Type="http://schemas.openxmlformats.org/officeDocument/2006/relationships/header" Target="header7.xml"/><Relationship Id="rId61" Type="http://schemas.openxmlformats.org/officeDocument/2006/relationships/footer" Target="footer7.xml"/><Relationship Id="rId10" Type="http://schemas.openxmlformats.org/officeDocument/2006/relationships/image" Target="media/image4.wmf"/><Relationship Id="rId19" Type="http://schemas.openxmlformats.org/officeDocument/2006/relationships/footer" Target="footer2.xml"/><Relationship Id="rId31" Type="http://schemas.openxmlformats.org/officeDocument/2006/relationships/image" Target="media/image13.emf"/><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header" Target="header8.xml"/><Relationship Id="rId65"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emf"/><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oleObject" Target="embeddings/oleObject2.bin"/><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30.gif"/><Relationship Id="rId56" Type="http://schemas.openxmlformats.org/officeDocument/2006/relationships/header" Target="header6.xml"/><Relationship Id="rId64" Type="http://schemas.openxmlformats.org/officeDocument/2006/relationships/footer" Target="footer8.xml"/><Relationship Id="rId8" Type="http://schemas.openxmlformats.org/officeDocument/2006/relationships/image" Target="media/image2.wmf"/><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header" Target="header2.xml"/><Relationship Id="rId25" Type="http://schemas.openxmlformats.org/officeDocument/2006/relationships/image" Target="media/image8.wmf"/><Relationship Id="rId33" Type="http://schemas.openxmlformats.org/officeDocument/2006/relationships/image" Target="media/image15.jpeg"/><Relationship Id="rId38" Type="http://schemas.openxmlformats.org/officeDocument/2006/relationships/image" Target="media/image20.gif"/><Relationship Id="rId46" Type="http://schemas.openxmlformats.org/officeDocument/2006/relationships/image" Target="media/image28.wmf"/><Relationship Id="rId59" Type="http://schemas.openxmlformats.org/officeDocument/2006/relationships/footer" Target="footer6.xml"/><Relationship Id="rId6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sion\AppData\Roaming\Microsoft\Templates\ST_SG\AC10_C4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AC10_C4_E</Template>
  <TotalTime>1290</TotalTime>
  <Pages>57</Pages>
  <Words>18214</Words>
  <Characters>100595</Characters>
  <Application>Microsoft Office Word</Application>
  <DocSecurity>0</DocSecurity>
  <Lines>2550</Lines>
  <Paragraphs>1139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United Nations</vt:lpstr>
      <vt:lpstr>United Nations</vt:lpstr>
    </vt:vector>
  </TitlesOfParts>
  <Company>CSD</Company>
  <LinksUpToDate>false</LinksUpToDate>
  <CharactersWithSpaces>118207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Sabrina Mansion</dc:creator>
  <cp:lastModifiedBy>Laurence Berthet</cp:lastModifiedBy>
  <cp:revision>216</cp:revision>
  <cp:lastPrinted>2019-03-18T10:30:00Z</cp:lastPrinted>
  <dcterms:created xsi:type="dcterms:W3CDTF">2019-02-05T08:53:00Z</dcterms:created>
  <dcterms:modified xsi:type="dcterms:W3CDTF">2019-03-18T10:58:00Z</dcterms:modified>
</cp:coreProperties>
</file>