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rsidTr="00923752">
        <w:trPr>
          <w:cantSplit/>
          <w:trHeight w:hRule="exact" w:val="851"/>
        </w:trPr>
        <w:tc>
          <w:tcPr>
            <w:tcW w:w="1276" w:type="dxa"/>
            <w:tcBorders>
              <w:bottom w:val="single" w:sz="4" w:space="0" w:color="auto"/>
            </w:tcBorders>
            <w:shd w:val="clear" w:color="auto" w:fill="auto"/>
            <w:vAlign w:val="bottom"/>
          </w:tcPr>
          <w:p w:rsidR="00B56E9C" w:rsidRPr="00CF20B1" w:rsidRDefault="00B56E9C" w:rsidP="00923752">
            <w:pPr>
              <w:spacing w:after="80"/>
            </w:pPr>
            <w:bookmarkStart w:id="0" w:name="_GoBack"/>
            <w:bookmarkEnd w:id="0"/>
          </w:p>
        </w:tc>
        <w:tc>
          <w:tcPr>
            <w:tcW w:w="2268" w:type="dxa"/>
            <w:tcBorders>
              <w:bottom w:val="single" w:sz="4" w:space="0" w:color="auto"/>
            </w:tcBorders>
            <w:shd w:val="clear" w:color="auto" w:fill="auto"/>
            <w:vAlign w:val="bottom"/>
          </w:tcPr>
          <w:p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CF20B1" w:rsidRDefault="00923752" w:rsidP="00A05B1C">
            <w:pPr>
              <w:jc w:val="right"/>
            </w:pPr>
            <w:r w:rsidRPr="00CF20B1">
              <w:rPr>
                <w:sz w:val="40"/>
              </w:rPr>
              <w:t>ECE</w:t>
            </w:r>
            <w:r w:rsidRPr="00CF20B1">
              <w:t>/TRANS/WP.29/GR</w:t>
            </w:r>
            <w:r w:rsidR="00A24665">
              <w:t>VA</w:t>
            </w:r>
            <w:r w:rsidRPr="00CF20B1">
              <w:t>/201</w:t>
            </w:r>
            <w:r w:rsidR="00A05B1C">
              <w:t>8</w:t>
            </w:r>
            <w:r w:rsidRPr="00CF20B1">
              <w:t>/</w:t>
            </w:r>
            <w:r w:rsidR="00A24665">
              <w:t>5</w:t>
            </w:r>
          </w:p>
        </w:tc>
      </w:tr>
      <w:tr w:rsidR="00B56E9C" w:rsidRPr="00CF20B1" w:rsidTr="00923752">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9967CD" w:rsidP="00923752">
            <w:pPr>
              <w:spacing w:before="120"/>
            </w:pPr>
            <w:r>
              <w:rPr>
                <w:noProof/>
                <w:lang w:eastAsia="zh-CN"/>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3D6EB6" w:rsidRPr="00AF2205" w:rsidRDefault="003D6EB6" w:rsidP="003D6EB6">
            <w:pPr>
              <w:spacing w:before="240" w:line="240" w:lineRule="exact"/>
            </w:pPr>
            <w:r w:rsidRPr="00AF2205">
              <w:t>Distr.: General</w:t>
            </w:r>
          </w:p>
          <w:p w:rsidR="00923752" w:rsidRDefault="00A24665" w:rsidP="00923752">
            <w:pPr>
              <w:spacing w:line="240" w:lineRule="exact"/>
            </w:pPr>
            <w:r>
              <w:t>1</w:t>
            </w:r>
            <w:r w:rsidR="001E69B9">
              <w:t xml:space="preserve">6 </w:t>
            </w:r>
            <w:r w:rsidR="00A05B1C">
              <w:t>Ju</w:t>
            </w:r>
            <w:r w:rsidR="001E69B9">
              <w:t>ly</w:t>
            </w:r>
            <w:r w:rsidR="00A05B1C" w:rsidRPr="005C7CCC">
              <w:t xml:space="preserve"> 2018</w:t>
            </w:r>
          </w:p>
          <w:p w:rsidR="00A05B1C" w:rsidRPr="00CF20B1" w:rsidRDefault="00A05B1C" w:rsidP="00923752">
            <w:pPr>
              <w:spacing w:line="240" w:lineRule="exact"/>
            </w:pPr>
          </w:p>
          <w:p w:rsidR="00923752" w:rsidRPr="00CF20B1" w:rsidRDefault="00923752" w:rsidP="00923752">
            <w:pPr>
              <w:spacing w:line="240" w:lineRule="exact"/>
            </w:pPr>
            <w:r w:rsidRPr="00CF20B1">
              <w:t>Original: English</w:t>
            </w:r>
          </w:p>
        </w:tc>
      </w:tr>
    </w:tbl>
    <w:p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rsidR="00C96DF2" w:rsidRPr="00CF20B1" w:rsidRDefault="008F31D2" w:rsidP="00C96DF2">
      <w:pPr>
        <w:spacing w:before="120"/>
        <w:rPr>
          <w:sz w:val="28"/>
          <w:szCs w:val="28"/>
        </w:rPr>
      </w:pPr>
      <w:r w:rsidRPr="00CF20B1">
        <w:rPr>
          <w:sz w:val="28"/>
          <w:szCs w:val="28"/>
        </w:rPr>
        <w:t>Inland Transport Committee</w:t>
      </w:r>
    </w:p>
    <w:p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D307E8" w:rsidRDefault="00F2542E" w:rsidP="00D307E8">
      <w:pPr>
        <w:spacing w:before="120"/>
        <w:rPr>
          <w:b/>
        </w:rPr>
      </w:pPr>
      <w:bookmarkStart w:id="1" w:name="_Hlk518466992"/>
      <w:r w:rsidRPr="00AE5D67">
        <w:rPr>
          <w:b/>
          <w:bCs/>
        </w:rPr>
        <w:t>Working Party on Automated/Autonomous and Connected Vehicles</w:t>
      </w:r>
      <w:bookmarkEnd w:id="1"/>
      <w:r w:rsidR="006C41C6" w:rsidRPr="006558DD">
        <w:rPr>
          <w:rStyle w:val="FootnoteReference"/>
          <w:sz w:val="20"/>
          <w:vertAlign w:val="baseline"/>
        </w:rPr>
        <w:footnoteReference w:customMarkFollows="1" w:id="2"/>
        <w:t>*</w:t>
      </w:r>
    </w:p>
    <w:p w:rsidR="003D6EB6" w:rsidRPr="00260EE0" w:rsidRDefault="00A24665" w:rsidP="003D6EB6">
      <w:pPr>
        <w:spacing w:before="120"/>
        <w:jc w:val="both"/>
        <w:rPr>
          <w:b/>
          <w:lang w:val="en-US"/>
        </w:rPr>
      </w:pPr>
      <w:r>
        <w:rPr>
          <w:b/>
          <w:lang w:val="en-US"/>
        </w:rPr>
        <w:t xml:space="preserve">First </w:t>
      </w:r>
      <w:r w:rsidR="003D6EB6" w:rsidRPr="00260EE0">
        <w:rPr>
          <w:b/>
          <w:lang w:val="en-US"/>
        </w:rPr>
        <w:t>session</w:t>
      </w:r>
    </w:p>
    <w:p w:rsidR="00A05B1C" w:rsidRPr="005C7CCC" w:rsidRDefault="003D6EB6" w:rsidP="00A05B1C">
      <w:pPr>
        <w:spacing w:line="0" w:lineRule="atLeast"/>
      </w:pPr>
      <w:r w:rsidRPr="00260EE0">
        <w:rPr>
          <w:lang w:val="en-US"/>
        </w:rPr>
        <w:t xml:space="preserve">Geneva, </w:t>
      </w:r>
      <w:r w:rsidR="003C09CB">
        <w:t>25-</w:t>
      </w:r>
      <w:r w:rsidR="00A05B1C" w:rsidRPr="009443DE">
        <w:t>28 September 2018</w:t>
      </w:r>
    </w:p>
    <w:p w:rsidR="00A05B1C" w:rsidRPr="005C7CCC" w:rsidRDefault="00A05B1C" w:rsidP="00A05B1C">
      <w:pPr>
        <w:spacing w:line="10" w:lineRule="exact"/>
        <w:rPr>
          <w:sz w:val="24"/>
        </w:rPr>
      </w:pPr>
    </w:p>
    <w:p w:rsidR="003D6EB6" w:rsidRDefault="00A05B1C" w:rsidP="00A05B1C">
      <w:pPr>
        <w:jc w:val="both"/>
        <w:rPr>
          <w:lang w:val="en-US"/>
        </w:rPr>
      </w:pPr>
      <w:bookmarkStart w:id="2" w:name="_Hlk518910264"/>
      <w:r w:rsidRPr="005C7CCC">
        <w:t xml:space="preserve">Item </w:t>
      </w:r>
      <w:r w:rsidR="002B7D0C">
        <w:t xml:space="preserve">14 (a) </w:t>
      </w:r>
      <w:r w:rsidRPr="005C7CCC">
        <w:t>of the provisional agenda</w:t>
      </w:r>
    </w:p>
    <w:p w:rsidR="003D6EB6" w:rsidRDefault="002B7D0C" w:rsidP="003D6EB6">
      <w:pPr>
        <w:rPr>
          <w:b/>
          <w:bCs/>
        </w:rPr>
      </w:pPr>
      <w:bookmarkStart w:id="3" w:name="_Hlk518910246"/>
      <w:bookmarkEnd w:id="2"/>
      <w:r w:rsidRPr="002B7D0C">
        <w:rPr>
          <w:b/>
          <w:bCs/>
        </w:rPr>
        <w:t xml:space="preserve">Remaining activities from the former Working Party </w:t>
      </w:r>
      <w:r w:rsidRPr="002B7D0C">
        <w:rPr>
          <w:b/>
          <w:bCs/>
        </w:rPr>
        <w:br/>
        <w:t>on Brake and Running Gear (handover period):</w:t>
      </w:r>
    </w:p>
    <w:p w:rsidR="002B7D0C" w:rsidRPr="002B7D0C" w:rsidRDefault="002B7D0C" w:rsidP="003D6EB6">
      <w:pPr>
        <w:rPr>
          <w:b/>
          <w:bCs/>
        </w:rPr>
      </w:pPr>
      <w:r>
        <w:rPr>
          <w:b/>
          <w:bCs/>
        </w:rPr>
        <w:t>Tyres</w:t>
      </w:r>
      <w:bookmarkEnd w:id="3"/>
    </w:p>
    <w:p w:rsidR="00AB1C8B" w:rsidRPr="00CF20B1" w:rsidRDefault="00AB1C8B" w:rsidP="00AC73F9">
      <w:pPr>
        <w:pStyle w:val="HChG"/>
        <w:tabs>
          <w:tab w:val="clear" w:pos="851"/>
        </w:tabs>
        <w:ind w:firstLine="0"/>
        <w:jc w:val="both"/>
      </w:pPr>
      <w:r w:rsidRPr="00CF20B1">
        <w:t xml:space="preserve">Proposal for </w:t>
      </w:r>
      <w:r w:rsidR="00A24665">
        <w:t>a Supplement</w:t>
      </w:r>
      <w:r w:rsidRPr="00CF20B1">
        <w:t xml:space="preserve"> to</w:t>
      </w:r>
      <w:r w:rsidR="00AC73F9">
        <w:t xml:space="preserve"> </w:t>
      </w:r>
      <w:r w:rsidR="00A24665">
        <w:t xml:space="preserve">UN </w:t>
      </w:r>
      <w:r w:rsidRPr="00CF20B1">
        <w:t>Re</w:t>
      </w:r>
      <w:r w:rsidR="006438A8" w:rsidRPr="00CF20B1">
        <w:t xml:space="preserve">gulation No. </w:t>
      </w:r>
      <w:r w:rsidR="003D6EB6">
        <w:t>117</w:t>
      </w:r>
      <w:r w:rsidRPr="00CF20B1">
        <w:t xml:space="preserve"> </w:t>
      </w:r>
      <w:r w:rsidR="00AC73F9">
        <w:t>(</w:t>
      </w:r>
      <w:r w:rsidR="003D6EB6" w:rsidRPr="003D6EB6">
        <w:t>Tyres, rolling resistance, rolling noise and wet grip</w:t>
      </w:r>
      <w:r w:rsidR="00AC73F9" w:rsidRPr="00AC73F9">
        <w:t>)</w:t>
      </w:r>
    </w:p>
    <w:p w:rsidR="00AB1C8B" w:rsidRPr="00CF20B1" w:rsidRDefault="00AB1C8B" w:rsidP="00AC73F9">
      <w:pPr>
        <w:pStyle w:val="H1G"/>
        <w:tabs>
          <w:tab w:val="clear" w:pos="851"/>
        </w:tabs>
        <w:spacing w:before="0"/>
        <w:ind w:firstLine="0"/>
        <w:jc w:val="both"/>
        <w:rPr>
          <w:b w:val="0"/>
          <w:sz w:val="20"/>
        </w:rPr>
      </w:pPr>
      <w:r w:rsidRPr="00CF20B1">
        <w:rPr>
          <w:bCs/>
        </w:rPr>
        <w:t>Submitted by the expert</w:t>
      </w:r>
      <w:r w:rsidR="00C4617E">
        <w:rPr>
          <w:bCs/>
        </w:rPr>
        <w:t>s</w:t>
      </w:r>
      <w:r w:rsidRPr="00CF20B1">
        <w:rPr>
          <w:bCs/>
        </w:rPr>
        <w:t xml:space="preserve"> from the </w:t>
      </w:r>
      <w:r w:rsidR="007A4ECC" w:rsidRPr="007A4ECC">
        <w:rPr>
          <w:rStyle w:val="Emphasis"/>
          <w:i w:val="0"/>
        </w:rPr>
        <w:t>European Tyre and Rim Technical Organisation</w:t>
      </w:r>
      <w:r w:rsidR="006C41C6" w:rsidRPr="006558DD">
        <w:rPr>
          <w:rStyle w:val="FootnoteReference"/>
          <w:b w:val="0"/>
          <w:bCs/>
          <w:iCs/>
          <w:sz w:val="20"/>
          <w:vertAlign w:val="baseline"/>
        </w:rPr>
        <w:footnoteReference w:customMarkFollows="1" w:id="3"/>
        <w:t>**</w:t>
      </w:r>
    </w:p>
    <w:p w:rsidR="00AB1C8B" w:rsidRPr="00CF20B1" w:rsidRDefault="000F6BE3" w:rsidP="00AB1C8B">
      <w:pPr>
        <w:pStyle w:val="SingleTxtG"/>
        <w:ind w:firstLine="567"/>
      </w:pPr>
      <w:r w:rsidRPr="000F6BE3">
        <w:t xml:space="preserve">The text reproduced below was </w:t>
      </w:r>
      <w:r w:rsidR="00AE2A97" w:rsidRPr="00AE2A97">
        <w:t xml:space="preserve">prepared </w:t>
      </w:r>
      <w:r w:rsidRPr="000F6BE3">
        <w:t>by the expert</w:t>
      </w:r>
      <w:r>
        <w:t>s</w:t>
      </w:r>
      <w:r w:rsidRPr="000F6BE3">
        <w:t xml:space="preserve"> from the </w:t>
      </w:r>
      <w:r w:rsidR="007A4ECC" w:rsidRPr="007A4ECC">
        <w:rPr>
          <w:rStyle w:val="Emphasis"/>
          <w:i w:val="0"/>
        </w:rPr>
        <w:t>European Tyre and Rim Technical Organisation</w:t>
      </w:r>
      <w:r w:rsidR="007A4ECC">
        <w:t xml:space="preserve"> (</w:t>
      </w:r>
      <w:r w:rsidR="00C4617E">
        <w:t>ETRTO</w:t>
      </w:r>
      <w:r w:rsidR="007A4ECC">
        <w:t>)</w:t>
      </w:r>
      <w:r w:rsidR="00AB1C8B" w:rsidRPr="00CF20B1">
        <w:t xml:space="preserve"> </w:t>
      </w:r>
      <w:r w:rsidR="00A24665">
        <w:t>to amend</w:t>
      </w:r>
      <w:r w:rsidR="00A05B1C" w:rsidRPr="005C7CCC">
        <w:t xml:space="preserve"> </w:t>
      </w:r>
      <w:r w:rsidR="00A24665">
        <w:t xml:space="preserve">UN </w:t>
      </w:r>
      <w:r w:rsidR="00A05B1C" w:rsidRPr="005C7CCC">
        <w:t>Regulation No. 1</w:t>
      </w:r>
      <w:r w:rsidR="00A05B1C">
        <w:t>17</w:t>
      </w:r>
      <w:r w:rsidR="00A05B1C" w:rsidRPr="005C7CCC">
        <w:t xml:space="preserve">. </w:t>
      </w:r>
      <w:r w:rsidR="00AB1C8B" w:rsidRPr="00CF20B1">
        <w:t xml:space="preserve">The modifications to the existing text of the Regulation are marked in </w:t>
      </w:r>
      <w:r w:rsidR="00B65299" w:rsidRPr="00CF20B1">
        <w:t>bold</w:t>
      </w:r>
      <w:r w:rsidR="00416580">
        <w:t xml:space="preserve"> </w:t>
      </w:r>
      <w:r w:rsidR="00AB1C8B" w:rsidRPr="00CF20B1">
        <w:t>for new or strikethrough for deleted characters.</w:t>
      </w:r>
    </w:p>
    <w:p w:rsidR="00AB1C8B" w:rsidRDefault="00AC73F9" w:rsidP="00AC73F9">
      <w:pPr>
        <w:pStyle w:val="HChG"/>
        <w:tabs>
          <w:tab w:val="clear" w:pos="851"/>
        </w:tabs>
        <w:spacing w:line="240" w:lineRule="auto"/>
        <w:ind w:hanging="567"/>
      </w:pPr>
      <w:r>
        <w:t>I.</w:t>
      </w:r>
      <w:r w:rsidR="0011434E">
        <w:tab/>
      </w:r>
      <w:r w:rsidR="00AB1C8B" w:rsidRPr="00CF20B1">
        <w:t>Proposal</w:t>
      </w:r>
    </w:p>
    <w:p w:rsidR="00A27263" w:rsidRDefault="00A27263" w:rsidP="00AC73F9">
      <w:pPr>
        <w:spacing w:after="120" w:line="240" w:lineRule="auto"/>
        <w:ind w:left="1134"/>
        <w:rPr>
          <w:i/>
          <w:iCs/>
        </w:rPr>
      </w:pPr>
      <w:r>
        <w:rPr>
          <w:i/>
          <w:iCs/>
        </w:rPr>
        <w:t>Paragraph 2.18.</w:t>
      </w:r>
      <w:r w:rsidR="006E2926">
        <w:rPr>
          <w:i/>
          <w:iCs/>
        </w:rPr>
        <w:t>,</w:t>
      </w:r>
      <w:r w:rsidRPr="006E2926">
        <w:t xml:space="preserve"> amend to read:</w:t>
      </w:r>
    </w:p>
    <w:p w:rsidR="00A27263" w:rsidRPr="00DD2A0F" w:rsidRDefault="00A24665" w:rsidP="00A27263">
      <w:pPr>
        <w:spacing w:after="120"/>
        <w:ind w:left="2268" w:right="1134" w:hanging="1134"/>
        <w:jc w:val="both"/>
      </w:pPr>
      <w:r>
        <w:rPr>
          <w:i/>
          <w:iCs/>
        </w:rPr>
        <w:lastRenderedPageBreak/>
        <w:t>"</w:t>
      </w:r>
      <w:r w:rsidR="00A27263" w:rsidRPr="00DD2A0F">
        <w:t>2.</w:t>
      </w:r>
      <w:r w:rsidR="00A27263">
        <w:t>18</w:t>
      </w:r>
      <w:r w:rsidR="00A27263" w:rsidRPr="00DD2A0F">
        <w:t>.</w:t>
      </w:r>
      <w:r w:rsidR="00A27263" w:rsidRPr="00DD2A0F">
        <w:tab/>
      </w:r>
      <w:r>
        <w:t>"</w:t>
      </w:r>
      <w:bookmarkStart w:id="5" w:name="_Hlk518915560"/>
      <w:r w:rsidR="00A27263" w:rsidRPr="00DD2A0F">
        <w:rPr>
          <w:i/>
        </w:rPr>
        <w:t>Standard Reference Test Tyre (SRTT)</w:t>
      </w:r>
      <w:bookmarkEnd w:id="5"/>
      <w:r>
        <w:t>"</w:t>
      </w:r>
      <w:r w:rsidR="00A27263" w:rsidRPr="00DD2A0F">
        <w:t xml:space="preserve"> means a tyre that is produced, controlled and stored in accordance with the American Society for Testing and Materials (ASTM) standards</w:t>
      </w:r>
    </w:p>
    <w:p w:rsidR="00A27263" w:rsidRPr="00DD2A0F" w:rsidRDefault="00A27263" w:rsidP="00A27263">
      <w:pPr>
        <w:spacing w:after="120"/>
        <w:ind w:left="2268" w:right="1134" w:hanging="1134"/>
        <w:jc w:val="both"/>
      </w:pPr>
      <w:r w:rsidRPr="00DD2A0F">
        <w:tab/>
      </w:r>
      <w:r w:rsidRPr="00DD2A0F">
        <w:rPr>
          <w:bCs/>
        </w:rPr>
        <w:t>(a)</w:t>
      </w:r>
      <w:r w:rsidRPr="00DD2A0F">
        <w:tab/>
      </w:r>
      <w:r w:rsidRPr="00A27263">
        <w:rPr>
          <w:strike/>
        </w:rPr>
        <w:t>E1136-93 (2003)</w:t>
      </w:r>
      <w:r w:rsidRPr="00DD2A0F">
        <w:t xml:space="preserve"> </w:t>
      </w:r>
      <w:r w:rsidRPr="00A27263">
        <w:rPr>
          <w:b/>
        </w:rPr>
        <w:t>E1136 – 17</w:t>
      </w:r>
      <w:r>
        <w:t xml:space="preserve"> </w:t>
      </w:r>
      <w:r w:rsidRPr="00DD2A0F">
        <w:t>for the size P195/75R14</w:t>
      </w:r>
    </w:p>
    <w:p w:rsidR="00A27263" w:rsidRPr="00DD2A0F" w:rsidRDefault="00A27263" w:rsidP="00A27263">
      <w:pPr>
        <w:spacing w:after="120"/>
        <w:ind w:left="2268" w:right="1134"/>
        <w:jc w:val="both"/>
      </w:pPr>
      <w:r w:rsidRPr="00DD2A0F">
        <w:rPr>
          <w:bCs/>
        </w:rPr>
        <w:t>(b)</w:t>
      </w:r>
      <w:r w:rsidRPr="00DD2A0F">
        <w:rPr>
          <w:bCs/>
        </w:rPr>
        <w:tab/>
      </w:r>
      <w:r w:rsidRPr="00A27263">
        <w:rPr>
          <w:bCs/>
          <w:strike/>
        </w:rPr>
        <w:t>F2872 (2011)</w:t>
      </w:r>
      <w:r w:rsidRPr="00DD2A0F">
        <w:rPr>
          <w:bCs/>
        </w:rPr>
        <w:t xml:space="preserve"> </w:t>
      </w:r>
      <w:r>
        <w:rPr>
          <w:b/>
          <w:bCs/>
        </w:rPr>
        <w:t xml:space="preserve">F2872 – 16 </w:t>
      </w:r>
      <w:r w:rsidRPr="00DD2A0F">
        <w:rPr>
          <w:bCs/>
        </w:rPr>
        <w:t>for the size 225/75 R 16 C</w:t>
      </w:r>
    </w:p>
    <w:p w:rsidR="00A27263" w:rsidRPr="00DD2A0F" w:rsidRDefault="00A27263" w:rsidP="00A27263">
      <w:pPr>
        <w:spacing w:after="120"/>
        <w:ind w:left="2268" w:right="1134"/>
        <w:jc w:val="both"/>
      </w:pPr>
      <w:r w:rsidRPr="00DD2A0F">
        <w:rPr>
          <w:bCs/>
        </w:rPr>
        <w:t>(c)</w:t>
      </w:r>
      <w:r w:rsidRPr="00DD2A0F">
        <w:rPr>
          <w:bCs/>
        </w:rPr>
        <w:tab/>
      </w:r>
      <w:r w:rsidRPr="00A27263">
        <w:rPr>
          <w:strike/>
        </w:rPr>
        <w:t>F2871 (2011)</w:t>
      </w:r>
      <w:r w:rsidRPr="00DD2A0F">
        <w:t xml:space="preserve"> </w:t>
      </w:r>
      <w:r w:rsidRPr="00A27263">
        <w:rPr>
          <w:b/>
        </w:rPr>
        <w:t xml:space="preserve">F2871 – 16 </w:t>
      </w:r>
      <w:r w:rsidRPr="00DD2A0F">
        <w:t>for the size 245/70R19.5</w:t>
      </w:r>
    </w:p>
    <w:p w:rsidR="00A27263" w:rsidRPr="00DD2A0F" w:rsidRDefault="00A27263" w:rsidP="00A27263">
      <w:pPr>
        <w:pStyle w:val="SingleTxtG"/>
        <w:ind w:left="2268" w:hanging="1134"/>
      </w:pPr>
      <w:r w:rsidRPr="00DD2A0F">
        <w:tab/>
        <w:t>(d)</w:t>
      </w:r>
      <w:r w:rsidRPr="00DD2A0F">
        <w:tab/>
      </w:r>
      <w:r w:rsidRPr="00A27263">
        <w:rPr>
          <w:strike/>
        </w:rPr>
        <w:t>F2870 (2011)</w:t>
      </w:r>
      <w:r w:rsidRPr="00DD2A0F">
        <w:t xml:space="preserve"> </w:t>
      </w:r>
      <w:r>
        <w:rPr>
          <w:b/>
        </w:rPr>
        <w:t xml:space="preserve">F2870 – 16 </w:t>
      </w:r>
      <w:r w:rsidRPr="00DD2A0F">
        <w:t>for the size 315/70R22.5.</w:t>
      </w:r>
      <w:r w:rsidR="00A24665">
        <w:t>"</w:t>
      </w:r>
    </w:p>
    <w:p w:rsidR="00CC58D6" w:rsidRPr="006E2926" w:rsidRDefault="00CC58D6" w:rsidP="00CC58D6">
      <w:pPr>
        <w:spacing w:before="120" w:after="120" w:line="240" w:lineRule="auto"/>
        <w:ind w:left="1134"/>
      </w:pPr>
      <w:r>
        <w:rPr>
          <w:i/>
          <w:iCs/>
        </w:rPr>
        <w:t>Paragraph 6.4.1.1.,</w:t>
      </w:r>
      <w:r w:rsidRPr="006E2926">
        <w:t xml:space="preserve"> amend the table to read:</w:t>
      </w:r>
    </w:p>
    <w:p w:rsidR="00CC58D6" w:rsidRPr="00334D86" w:rsidRDefault="00CC58D6" w:rsidP="00CC58D6">
      <w:pPr>
        <w:spacing w:after="120" w:line="240" w:lineRule="auto"/>
        <w:ind w:left="1134"/>
        <w:rPr>
          <w:iCs/>
        </w:rPr>
      </w:pPr>
      <w:r>
        <w:rPr>
          <w:iCs/>
        </w:rPr>
        <w:t>"</w:t>
      </w:r>
    </w:p>
    <w:tbl>
      <w:tblPr>
        <w:tblW w:w="7248"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335"/>
        <w:gridCol w:w="1418"/>
        <w:gridCol w:w="1842"/>
        <w:gridCol w:w="2125"/>
      </w:tblGrid>
      <w:tr w:rsidR="00CC58D6" w:rsidRPr="00DD2A0F" w:rsidTr="00B0394D">
        <w:tc>
          <w:tcPr>
            <w:tcW w:w="364" w:type="pct"/>
            <w:tcBorders>
              <w:bottom w:val="single" w:sz="12" w:space="0" w:color="auto"/>
            </w:tcBorders>
            <w:tcMar>
              <w:left w:w="28" w:type="dxa"/>
              <w:right w:w="28" w:type="dxa"/>
            </w:tcMar>
          </w:tcPr>
          <w:p w:rsidR="00CC58D6" w:rsidRPr="00DD2A0F" w:rsidRDefault="00CC58D6" w:rsidP="00B0394D">
            <w:pPr>
              <w:keepNext/>
              <w:keepLines/>
              <w:tabs>
                <w:tab w:val="left" w:pos="567"/>
                <w:tab w:val="left" w:pos="1701"/>
                <w:tab w:val="left" w:pos="2268"/>
                <w:tab w:val="left" w:pos="2835"/>
              </w:tabs>
              <w:spacing w:before="80" w:after="80" w:line="200" w:lineRule="exact"/>
              <w:ind w:left="567" w:hanging="567"/>
              <w:rPr>
                <w:i/>
                <w:sz w:val="16"/>
                <w:szCs w:val="16"/>
              </w:rPr>
            </w:pPr>
            <w:r w:rsidRPr="00DD2A0F">
              <w:rPr>
                <w:i/>
                <w:sz w:val="16"/>
                <w:szCs w:val="16"/>
              </w:rPr>
              <w:t xml:space="preserve">Class </w:t>
            </w:r>
          </w:p>
          <w:p w:rsidR="00CC58D6" w:rsidRPr="00DD2A0F" w:rsidRDefault="00CC58D6" w:rsidP="00B0394D">
            <w:pPr>
              <w:keepNext/>
              <w:keepLines/>
              <w:tabs>
                <w:tab w:val="left" w:pos="567"/>
                <w:tab w:val="left" w:pos="1701"/>
                <w:tab w:val="left" w:pos="2268"/>
                <w:tab w:val="left" w:pos="2835"/>
              </w:tabs>
              <w:spacing w:before="80" w:after="80" w:line="200" w:lineRule="exact"/>
              <w:ind w:left="567" w:hanging="567"/>
              <w:rPr>
                <w:bCs/>
                <w:i/>
                <w:sz w:val="16"/>
                <w:szCs w:val="16"/>
              </w:rPr>
            </w:pPr>
            <w:r w:rsidRPr="00DD2A0F">
              <w:rPr>
                <w:i/>
                <w:sz w:val="16"/>
                <w:szCs w:val="16"/>
              </w:rPr>
              <w:t>of tyre</w:t>
            </w:r>
          </w:p>
        </w:tc>
        <w:tc>
          <w:tcPr>
            <w:tcW w:w="1899" w:type="pct"/>
            <w:gridSpan w:val="2"/>
            <w:tcBorders>
              <w:bottom w:val="single" w:sz="12" w:space="0" w:color="auto"/>
            </w:tcBorders>
            <w:tcMar>
              <w:left w:w="28" w:type="dxa"/>
              <w:right w:w="28" w:type="dxa"/>
            </w:tcMar>
          </w:tcPr>
          <w:p w:rsidR="00CC58D6" w:rsidRPr="00DD2A0F" w:rsidRDefault="00CC58D6" w:rsidP="00B0394D">
            <w:pPr>
              <w:keepNext/>
              <w:keepLines/>
              <w:tabs>
                <w:tab w:val="left" w:pos="1701"/>
                <w:tab w:val="left" w:pos="2268"/>
                <w:tab w:val="left" w:pos="2835"/>
              </w:tabs>
              <w:spacing w:before="80" w:after="80" w:line="200" w:lineRule="exact"/>
              <w:ind w:left="132"/>
              <w:jc w:val="center"/>
              <w:rPr>
                <w:bCs/>
                <w:i/>
                <w:sz w:val="16"/>
                <w:szCs w:val="16"/>
              </w:rPr>
            </w:pPr>
            <w:r w:rsidRPr="00DD2A0F">
              <w:rPr>
                <w:i/>
                <w:sz w:val="16"/>
                <w:szCs w:val="16"/>
              </w:rPr>
              <w:t>Snow</w:t>
            </w:r>
            <w:r w:rsidRPr="00DD2A0F">
              <w:rPr>
                <w:bCs/>
                <w:i/>
                <w:sz w:val="16"/>
                <w:szCs w:val="16"/>
              </w:rPr>
              <w:t xml:space="preserve"> grip index</w:t>
            </w:r>
          </w:p>
          <w:p w:rsidR="00CC58D6" w:rsidRPr="00DD2A0F" w:rsidRDefault="00CC58D6" w:rsidP="00B0394D">
            <w:pPr>
              <w:keepNext/>
              <w:keepLines/>
              <w:tabs>
                <w:tab w:val="left" w:pos="1701"/>
                <w:tab w:val="left" w:pos="2268"/>
                <w:tab w:val="left" w:pos="2835"/>
              </w:tabs>
              <w:spacing w:before="80" w:after="80" w:line="200" w:lineRule="exact"/>
              <w:ind w:left="132"/>
              <w:jc w:val="center"/>
              <w:rPr>
                <w:i/>
                <w:sz w:val="16"/>
                <w:szCs w:val="16"/>
              </w:rPr>
            </w:pPr>
            <w:r w:rsidRPr="00DD2A0F">
              <w:rPr>
                <w:bCs/>
                <w:i/>
                <w:sz w:val="16"/>
                <w:szCs w:val="16"/>
              </w:rPr>
              <w:t>(brake on snow method)</w:t>
            </w:r>
            <w:r w:rsidRPr="00DD2A0F">
              <w:rPr>
                <w:i/>
                <w:sz w:val="18"/>
                <w:szCs w:val="18"/>
                <w:vertAlign w:val="superscript"/>
              </w:rPr>
              <w:t xml:space="preserve"> </w:t>
            </w:r>
            <w:r w:rsidRPr="00DD2A0F">
              <w:rPr>
                <w:bCs/>
                <w:i/>
                <w:sz w:val="18"/>
                <w:szCs w:val="18"/>
                <w:vertAlign w:val="superscript"/>
              </w:rPr>
              <w:t>(a)</w:t>
            </w:r>
          </w:p>
        </w:tc>
        <w:tc>
          <w:tcPr>
            <w:tcW w:w="1271" w:type="pct"/>
            <w:tcBorders>
              <w:bottom w:val="single" w:sz="12" w:space="0" w:color="auto"/>
            </w:tcBorders>
            <w:tcMar>
              <w:left w:w="28" w:type="dxa"/>
              <w:right w:w="28" w:type="dxa"/>
            </w:tcMar>
          </w:tcPr>
          <w:p w:rsidR="00CC58D6" w:rsidRPr="00DD2A0F" w:rsidRDefault="00CC58D6" w:rsidP="00B0394D">
            <w:pPr>
              <w:keepNext/>
              <w:keepLines/>
              <w:tabs>
                <w:tab w:val="left" w:pos="1701"/>
                <w:tab w:val="left" w:pos="2268"/>
                <w:tab w:val="left" w:pos="2835"/>
              </w:tabs>
              <w:spacing w:before="80" w:after="80" w:line="200" w:lineRule="exact"/>
              <w:ind w:left="132"/>
              <w:jc w:val="center"/>
              <w:rPr>
                <w:bCs/>
                <w:i/>
                <w:sz w:val="16"/>
                <w:szCs w:val="16"/>
              </w:rPr>
            </w:pPr>
            <w:r w:rsidRPr="00DD2A0F">
              <w:rPr>
                <w:i/>
                <w:sz w:val="16"/>
                <w:szCs w:val="16"/>
              </w:rPr>
              <w:t>Snow grip index</w:t>
            </w:r>
          </w:p>
          <w:p w:rsidR="00CC58D6" w:rsidRPr="00DD2A0F" w:rsidRDefault="00CC58D6" w:rsidP="00B0394D">
            <w:pPr>
              <w:keepNext/>
              <w:keepLines/>
              <w:tabs>
                <w:tab w:val="left" w:pos="1701"/>
                <w:tab w:val="left" w:pos="2268"/>
                <w:tab w:val="left" w:pos="2835"/>
              </w:tabs>
              <w:spacing w:before="80" w:after="80" w:line="200" w:lineRule="exact"/>
              <w:ind w:left="132"/>
              <w:jc w:val="center"/>
              <w:rPr>
                <w:bCs/>
                <w:i/>
                <w:sz w:val="16"/>
                <w:szCs w:val="16"/>
                <w:u w:val="single"/>
              </w:rPr>
            </w:pPr>
            <w:r w:rsidRPr="00DD2A0F">
              <w:rPr>
                <w:bCs/>
                <w:i/>
                <w:sz w:val="16"/>
                <w:szCs w:val="16"/>
              </w:rPr>
              <w:t xml:space="preserve">(spin traction method) </w:t>
            </w:r>
            <w:r w:rsidRPr="00DD2A0F">
              <w:rPr>
                <w:i/>
                <w:sz w:val="16"/>
                <w:szCs w:val="16"/>
                <w:vertAlign w:val="superscript"/>
              </w:rPr>
              <w:t>(b)</w:t>
            </w:r>
          </w:p>
        </w:tc>
        <w:tc>
          <w:tcPr>
            <w:tcW w:w="1466" w:type="pct"/>
            <w:tcBorders>
              <w:bottom w:val="single" w:sz="12" w:space="0" w:color="auto"/>
            </w:tcBorders>
          </w:tcPr>
          <w:p w:rsidR="00CC58D6" w:rsidRPr="00DD2A0F" w:rsidRDefault="00CC58D6" w:rsidP="00B0394D">
            <w:pPr>
              <w:keepNext/>
              <w:keepLines/>
              <w:tabs>
                <w:tab w:val="left" w:pos="1701"/>
                <w:tab w:val="left" w:pos="2268"/>
                <w:tab w:val="left" w:pos="2835"/>
              </w:tabs>
              <w:spacing w:before="80" w:after="80" w:line="200" w:lineRule="exact"/>
              <w:ind w:left="132"/>
              <w:jc w:val="center"/>
              <w:rPr>
                <w:bCs/>
                <w:i/>
                <w:sz w:val="16"/>
                <w:szCs w:val="16"/>
              </w:rPr>
            </w:pPr>
            <w:r w:rsidRPr="00DD2A0F">
              <w:rPr>
                <w:i/>
                <w:sz w:val="16"/>
                <w:szCs w:val="16"/>
              </w:rPr>
              <w:t>Snow grip index</w:t>
            </w:r>
          </w:p>
          <w:p w:rsidR="00CC58D6" w:rsidRPr="00DD2A0F" w:rsidRDefault="00CC58D6" w:rsidP="00B0394D">
            <w:pPr>
              <w:keepNext/>
              <w:keepLines/>
              <w:tabs>
                <w:tab w:val="left" w:pos="1701"/>
                <w:tab w:val="left" w:pos="2268"/>
                <w:tab w:val="left" w:pos="2835"/>
              </w:tabs>
              <w:spacing w:before="80" w:after="80" w:line="200" w:lineRule="exact"/>
              <w:ind w:left="132"/>
              <w:jc w:val="center"/>
              <w:rPr>
                <w:i/>
                <w:sz w:val="16"/>
                <w:szCs w:val="16"/>
              </w:rPr>
            </w:pPr>
            <w:r w:rsidRPr="00DD2A0F">
              <w:rPr>
                <w:bCs/>
                <w:i/>
                <w:sz w:val="16"/>
                <w:szCs w:val="16"/>
              </w:rPr>
              <w:t xml:space="preserve">(acceleration method) </w:t>
            </w:r>
            <w:r w:rsidRPr="00DD2A0F">
              <w:rPr>
                <w:i/>
                <w:sz w:val="16"/>
                <w:szCs w:val="16"/>
                <w:vertAlign w:val="superscript"/>
              </w:rPr>
              <w:t>(c)</w:t>
            </w:r>
          </w:p>
        </w:tc>
      </w:tr>
      <w:tr w:rsidR="00CC58D6" w:rsidRPr="00CB1977" w:rsidTr="00B0394D">
        <w:tc>
          <w:tcPr>
            <w:tcW w:w="364" w:type="pct"/>
            <w:tcBorders>
              <w:top w:val="single" w:sz="12" w:space="0" w:color="auto"/>
            </w:tcBorders>
            <w:tcMar>
              <w:left w:w="28" w:type="dxa"/>
              <w:right w:w="28" w:type="dxa"/>
            </w:tcMar>
          </w:tcPr>
          <w:p w:rsidR="00CC58D6" w:rsidRPr="00DD2A0F" w:rsidRDefault="00CC58D6" w:rsidP="00B0394D">
            <w:pPr>
              <w:keepNext/>
              <w:keepLines/>
              <w:tabs>
                <w:tab w:val="left" w:pos="567"/>
                <w:tab w:val="left" w:pos="1701"/>
                <w:tab w:val="left" w:pos="2268"/>
                <w:tab w:val="left" w:pos="2835"/>
              </w:tabs>
              <w:spacing w:before="80" w:after="80" w:line="200" w:lineRule="exact"/>
              <w:ind w:left="567" w:hanging="567"/>
              <w:rPr>
                <w:i/>
                <w:sz w:val="16"/>
                <w:szCs w:val="16"/>
              </w:rPr>
            </w:pPr>
          </w:p>
        </w:tc>
        <w:tc>
          <w:tcPr>
            <w:tcW w:w="921" w:type="pct"/>
            <w:tcBorders>
              <w:top w:val="single" w:sz="12" w:space="0" w:color="auto"/>
            </w:tcBorders>
            <w:tcMar>
              <w:left w:w="28" w:type="dxa"/>
              <w:right w:w="28" w:type="dxa"/>
            </w:tcMar>
          </w:tcPr>
          <w:p w:rsidR="00CC58D6" w:rsidRPr="00DD2A0F" w:rsidRDefault="00CC58D6" w:rsidP="00B0394D">
            <w:pPr>
              <w:keepNext/>
              <w:keepLines/>
              <w:tabs>
                <w:tab w:val="left" w:pos="1701"/>
                <w:tab w:val="left" w:pos="2268"/>
                <w:tab w:val="left" w:pos="2835"/>
              </w:tabs>
              <w:spacing w:before="80" w:after="80" w:line="200" w:lineRule="exact"/>
              <w:ind w:left="132"/>
              <w:rPr>
                <w:i/>
                <w:sz w:val="16"/>
                <w:szCs w:val="16"/>
              </w:rPr>
            </w:pPr>
            <w:r w:rsidRPr="00DD2A0F">
              <w:rPr>
                <w:i/>
                <w:sz w:val="16"/>
                <w:szCs w:val="16"/>
              </w:rPr>
              <w:t xml:space="preserve">Ref. = </w:t>
            </w:r>
            <w:r w:rsidRPr="00DD2A0F">
              <w:rPr>
                <w:i/>
                <w:sz w:val="16"/>
                <w:szCs w:val="16"/>
              </w:rPr>
              <w:br/>
            </w:r>
            <w:r w:rsidRPr="00334D86">
              <w:rPr>
                <w:i/>
                <w:strike/>
                <w:sz w:val="16"/>
                <w:szCs w:val="16"/>
              </w:rPr>
              <w:t>C1 –</w:t>
            </w:r>
            <w:r w:rsidRPr="00DD2A0F">
              <w:rPr>
                <w:i/>
                <w:sz w:val="16"/>
                <w:szCs w:val="16"/>
              </w:rPr>
              <w:t xml:space="preserve"> SRTT 14</w:t>
            </w:r>
          </w:p>
        </w:tc>
        <w:tc>
          <w:tcPr>
            <w:tcW w:w="978" w:type="pct"/>
            <w:tcBorders>
              <w:top w:val="single" w:sz="12" w:space="0" w:color="auto"/>
            </w:tcBorders>
          </w:tcPr>
          <w:p w:rsidR="00CC58D6" w:rsidRPr="00DD2A0F" w:rsidRDefault="00CC58D6" w:rsidP="00B0394D">
            <w:pPr>
              <w:keepNext/>
              <w:keepLines/>
              <w:tabs>
                <w:tab w:val="left" w:pos="1701"/>
                <w:tab w:val="left" w:pos="2268"/>
                <w:tab w:val="left" w:pos="2835"/>
              </w:tabs>
              <w:spacing w:before="80" w:after="80" w:line="200" w:lineRule="exact"/>
              <w:ind w:left="132"/>
              <w:rPr>
                <w:i/>
                <w:sz w:val="16"/>
                <w:szCs w:val="16"/>
              </w:rPr>
            </w:pPr>
            <w:r w:rsidRPr="00DD2A0F">
              <w:rPr>
                <w:i/>
                <w:sz w:val="16"/>
                <w:szCs w:val="16"/>
              </w:rPr>
              <w:t xml:space="preserve">Ref. = </w:t>
            </w:r>
            <w:r w:rsidRPr="00DD2A0F">
              <w:rPr>
                <w:i/>
                <w:sz w:val="16"/>
                <w:szCs w:val="16"/>
              </w:rPr>
              <w:br/>
            </w:r>
            <w:r w:rsidRPr="00334D86">
              <w:rPr>
                <w:i/>
                <w:strike/>
                <w:sz w:val="16"/>
                <w:szCs w:val="16"/>
              </w:rPr>
              <w:t xml:space="preserve">C2 – </w:t>
            </w:r>
            <w:r w:rsidRPr="00DD2A0F">
              <w:rPr>
                <w:i/>
                <w:sz w:val="16"/>
                <w:szCs w:val="16"/>
              </w:rPr>
              <w:t>SRTT 16C</w:t>
            </w:r>
          </w:p>
        </w:tc>
        <w:tc>
          <w:tcPr>
            <w:tcW w:w="1271" w:type="pct"/>
            <w:tcBorders>
              <w:top w:val="single" w:sz="12" w:space="0" w:color="auto"/>
            </w:tcBorders>
            <w:tcMar>
              <w:left w:w="28" w:type="dxa"/>
              <w:right w:w="28" w:type="dxa"/>
            </w:tcMar>
          </w:tcPr>
          <w:p w:rsidR="00CC58D6" w:rsidRPr="00DD2A0F" w:rsidRDefault="00CC58D6" w:rsidP="00B0394D">
            <w:pPr>
              <w:keepNext/>
              <w:keepLines/>
              <w:tabs>
                <w:tab w:val="left" w:pos="1701"/>
                <w:tab w:val="left" w:pos="2268"/>
                <w:tab w:val="left" w:pos="2835"/>
              </w:tabs>
              <w:spacing w:before="80" w:after="80" w:line="200" w:lineRule="exact"/>
              <w:ind w:left="132"/>
              <w:rPr>
                <w:i/>
                <w:sz w:val="16"/>
                <w:szCs w:val="16"/>
              </w:rPr>
            </w:pPr>
            <w:r w:rsidRPr="00DD2A0F">
              <w:rPr>
                <w:i/>
                <w:sz w:val="16"/>
                <w:szCs w:val="16"/>
              </w:rPr>
              <w:t xml:space="preserve">Ref. = </w:t>
            </w:r>
            <w:r w:rsidRPr="00DD2A0F">
              <w:rPr>
                <w:i/>
                <w:sz w:val="16"/>
                <w:szCs w:val="16"/>
              </w:rPr>
              <w:br/>
            </w:r>
            <w:r w:rsidRPr="00334D86">
              <w:rPr>
                <w:i/>
                <w:strike/>
                <w:sz w:val="16"/>
                <w:szCs w:val="16"/>
              </w:rPr>
              <w:t xml:space="preserve">C1 – </w:t>
            </w:r>
            <w:r w:rsidRPr="00DD2A0F">
              <w:rPr>
                <w:i/>
                <w:sz w:val="16"/>
                <w:szCs w:val="16"/>
              </w:rPr>
              <w:t>SRTT 14</w:t>
            </w:r>
          </w:p>
        </w:tc>
        <w:tc>
          <w:tcPr>
            <w:tcW w:w="1466" w:type="pct"/>
            <w:tcBorders>
              <w:top w:val="single" w:sz="12" w:space="0" w:color="auto"/>
            </w:tcBorders>
          </w:tcPr>
          <w:p w:rsidR="00CC58D6" w:rsidRPr="005C5100" w:rsidRDefault="00CC58D6" w:rsidP="00B0394D">
            <w:pPr>
              <w:keepNext/>
              <w:keepLines/>
              <w:tabs>
                <w:tab w:val="left" w:pos="1701"/>
                <w:tab w:val="left" w:pos="2268"/>
                <w:tab w:val="left" w:pos="2835"/>
              </w:tabs>
              <w:spacing w:before="80" w:after="80" w:line="200" w:lineRule="exact"/>
              <w:ind w:left="132"/>
              <w:rPr>
                <w:i/>
                <w:sz w:val="16"/>
                <w:szCs w:val="16"/>
                <w:lang w:val="de-DE"/>
              </w:rPr>
            </w:pPr>
            <w:proofErr w:type="spellStart"/>
            <w:r w:rsidRPr="005C5100">
              <w:rPr>
                <w:i/>
                <w:sz w:val="16"/>
                <w:szCs w:val="16"/>
                <w:lang w:val="de-DE"/>
              </w:rPr>
              <w:t>Ref</w:t>
            </w:r>
            <w:proofErr w:type="spellEnd"/>
            <w:r w:rsidRPr="005C5100">
              <w:rPr>
                <w:i/>
                <w:sz w:val="16"/>
                <w:szCs w:val="16"/>
                <w:lang w:val="de-DE"/>
              </w:rPr>
              <w:t xml:space="preserve">. = </w:t>
            </w:r>
            <w:r w:rsidRPr="00334D86">
              <w:rPr>
                <w:i/>
                <w:strike/>
                <w:sz w:val="16"/>
                <w:szCs w:val="16"/>
                <w:lang w:val="de-DE"/>
              </w:rPr>
              <w:t>C3N –</w:t>
            </w:r>
            <w:r w:rsidRPr="005C5100">
              <w:rPr>
                <w:i/>
                <w:sz w:val="16"/>
                <w:szCs w:val="16"/>
                <w:lang w:val="de-DE"/>
              </w:rPr>
              <w:t xml:space="preserve"> SRTT 19.5 </w:t>
            </w:r>
          </w:p>
          <w:p w:rsidR="00CC58D6" w:rsidRPr="005C5100" w:rsidRDefault="00CC58D6" w:rsidP="00B0394D">
            <w:pPr>
              <w:keepNext/>
              <w:keepLines/>
              <w:tabs>
                <w:tab w:val="left" w:pos="1701"/>
                <w:tab w:val="left" w:pos="2268"/>
                <w:tab w:val="left" w:pos="2835"/>
              </w:tabs>
              <w:spacing w:before="80" w:after="80" w:line="200" w:lineRule="exact"/>
              <w:ind w:left="132"/>
              <w:rPr>
                <w:i/>
                <w:sz w:val="16"/>
                <w:szCs w:val="16"/>
                <w:lang w:val="de-DE"/>
              </w:rPr>
            </w:pPr>
            <w:proofErr w:type="spellStart"/>
            <w:r w:rsidRPr="005C5100">
              <w:rPr>
                <w:i/>
                <w:sz w:val="16"/>
                <w:szCs w:val="16"/>
                <w:lang w:val="de-DE"/>
              </w:rPr>
              <w:t>Ref</w:t>
            </w:r>
            <w:proofErr w:type="spellEnd"/>
            <w:r w:rsidRPr="005C5100">
              <w:rPr>
                <w:i/>
                <w:sz w:val="16"/>
                <w:szCs w:val="16"/>
                <w:lang w:val="de-DE"/>
              </w:rPr>
              <w:t xml:space="preserve">. = </w:t>
            </w:r>
            <w:r w:rsidRPr="00334D86">
              <w:rPr>
                <w:i/>
                <w:strike/>
                <w:sz w:val="16"/>
                <w:szCs w:val="16"/>
                <w:lang w:val="de-DE"/>
              </w:rPr>
              <w:t>C3W –</w:t>
            </w:r>
            <w:r w:rsidRPr="005C5100">
              <w:rPr>
                <w:i/>
                <w:sz w:val="16"/>
                <w:szCs w:val="16"/>
                <w:lang w:val="de-DE"/>
              </w:rPr>
              <w:t xml:space="preserve"> SRTT 22.5</w:t>
            </w:r>
          </w:p>
        </w:tc>
      </w:tr>
      <w:tr w:rsidR="00CC58D6" w:rsidRPr="00DD2A0F" w:rsidTr="00B0394D">
        <w:tc>
          <w:tcPr>
            <w:tcW w:w="364" w:type="pct"/>
            <w:tcMar>
              <w:left w:w="28" w:type="dxa"/>
              <w:right w:w="28" w:type="dxa"/>
            </w:tcMar>
          </w:tcPr>
          <w:p w:rsidR="00CC58D6" w:rsidRPr="00DD2A0F" w:rsidRDefault="00CC58D6" w:rsidP="00B0394D">
            <w:pPr>
              <w:keepNext/>
              <w:keepLines/>
              <w:tabs>
                <w:tab w:val="left" w:pos="-720"/>
                <w:tab w:val="left" w:pos="1701"/>
                <w:tab w:val="left" w:pos="2268"/>
                <w:tab w:val="left" w:pos="2835"/>
              </w:tabs>
              <w:spacing w:before="40" w:after="120" w:line="240" w:lineRule="exact"/>
              <w:ind w:left="119"/>
              <w:rPr>
                <w:sz w:val="18"/>
                <w:szCs w:val="18"/>
              </w:rPr>
            </w:pPr>
            <w:r w:rsidRPr="00DD2A0F">
              <w:rPr>
                <w:sz w:val="18"/>
                <w:szCs w:val="18"/>
              </w:rPr>
              <w:t xml:space="preserve">C1 </w:t>
            </w:r>
          </w:p>
        </w:tc>
        <w:tc>
          <w:tcPr>
            <w:tcW w:w="921" w:type="pct"/>
            <w:tcMar>
              <w:left w:w="28" w:type="dxa"/>
              <w:right w:w="28" w:type="dxa"/>
            </w:tcMar>
          </w:tcPr>
          <w:p w:rsidR="00CC58D6" w:rsidRPr="00DD2A0F" w:rsidRDefault="00CC58D6" w:rsidP="00B0394D">
            <w:pPr>
              <w:keepNext/>
              <w:keepLines/>
              <w:tabs>
                <w:tab w:val="left" w:pos="1701"/>
                <w:tab w:val="left" w:pos="2268"/>
                <w:tab w:val="left" w:pos="6492"/>
              </w:tabs>
              <w:spacing w:before="40" w:after="120" w:line="240" w:lineRule="exact"/>
              <w:ind w:left="132"/>
              <w:jc w:val="center"/>
              <w:rPr>
                <w:sz w:val="18"/>
                <w:szCs w:val="18"/>
              </w:rPr>
            </w:pPr>
            <w:r w:rsidRPr="00DD2A0F">
              <w:rPr>
                <w:sz w:val="18"/>
                <w:szCs w:val="18"/>
              </w:rPr>
              <w:t>1.07</w:t>
            </w:r>
          </w:p>
        </w:tc>
        <w:tc>
          <w:tcPr>
            <w:tcW w:w="978" w:type="pct"/>
          </w:tcPr>
          <w:p w:rsidR="00CC58D6" w:rsidRPr="00DD2A0F" w:rsidRDefault="00CC58D6" w:rsidP="00B0394D">
            <w:pPr>
              <w:keepNext/>
              <w:keepLines/>
              <w:tabs>
                <w:tab w:val="left" w:pos="1701"/>
                <w:tab w:val="left" w:pos="2268"/>
                <w:tab w:val="left" w:pos="2835"/>
              </w:tabs>
              <w:spacing w:before="40" w:after="120" w:line="240" w:lineRule="exact"/>
              <w:ind w:left="132"/>
              <w:jc w:val="center"/>
              <w:rPr>
                <w:sz w:val="18"/>
                <w:szCs w:val="18"/>
              </w:rPr>
            </w:pPr>
            <w:r w:rsidRPr="00DD2A0F">
              <w:rPr>
                <w:sz w:val="18"/>
                <w:szCs w:val="18"/>
              </w:rPr>
              <w:t>No</w:t>
            </w:r>
          </w:p>
        </w:tc>
        <w:tc>
          <w:tcPr>
            <w:tcW w:w="1271" w:type="pct"/>
            <w:tcMar>
              <w:left w:w="28" w:type="dxa"/>
              <w:right w:w="28" w:type="dxa"/>
            </w:tcMar>
          </w:tcPr>
          <w:p w:rsidR="00CC58D6" w:rsidRPr="00DD2A0F" w:rsidRDefault="00CC58D6" w:rsidP="00B0394D">
            <w:pPr>
              <w:keepNext/>
              <w:keepLines/>
              <w:tabs>
                <w:tab w:val="left" w:pos="1701"/>
                <w:tab w:val="left" w:pos="2268"/>
                <w:tab w:val="left" w:pos="2835"/>
              </w:tabs>
              <w:spacing w:before="40" w:after="120" w:line="240" w:lineRule="exact"/>
              <w:ind w:left="132"/>
              <w:jc w:val="center"/>
              <w:rPr>
                <w:sz w:val="18"/>
                <w:szCs w:val="18"/>
                <w:vertAlign w:val="superscript"/>
              </w:rPr>
            </w:pPr>
            <w:r w:rsidRPr="00DD2A0F">
              <w:rPr>
                <w:sz w:val="18"/>
                <w:szCs w:val="18"/>
              </w:rPr>
              <w:t>1.10</w:t>
            </w:r>
          </w:p>
        </w:tc>
        <w:tc>
          <w:tcPr>
            <w:tcW w:w="1466" w:type="pct"/>
          </w:tcPr>
          <w:p w:rsidR="00CC58D6" w:rsidRPr="00DD2A0F" w:rsidRDefault="00CC58D6" w:rsidP="00B0394D">
            <w:pPr>
              <w:keepNext/>
              <w:keepLines/>
              <w:tabs>
                <w:tab w:val="left" w:pos="1701"/>
                <w:tab w:val="left" w:pos="2268"/>
                <w:tab w:val="left" w:pos="2835"/>
              </w:tabs>
              <w:spacing w:before="40" w:after="120" w:line="240" w:lineRule="exact"/>
              <w:ind w:left="132"/>
              <w:jc w:val="center"/>
              <w:rPr>
                <w:sz w:val="18"/>
                <w:szCs w:val="18"/>
              </w:rPr>
            </w:pPr>
            <w:r w:rsidRPr="00DD2A0F">
              <w:rPr>
                <w:sz w:val="18"/>
                <w:szCs w:val="18"/>
              </w:rPr>
              <w:t>No</w:t>
            </w:r>
          </w:p>
        </w:tc>
      </w:tr>
      <w:tr w:rsidR="00CC58D6" w:rsidRPr="00DD2A0F" w:rsidTr="00B0394D">
        <w:tc>
          <w:tcPr>
            <w:tcW w:w="364" w:type="pct"/>
            <w:tcBorders>
              <w:bottom w:val="single" w:sz="4" w:space="0" w:color="auto"/>
            </w:tcBorders>
            <w:tcMar>
              <w:left w:w="28" w:type="dxa"/>
              <w:right w:w="28" w:type="dxa"/>
            </w:tcMar>
          </w:tcPr>
          <w:p w:rsidR="00CC58D6" w:rsidRPr="00DD2A0F" w:rsidRDefault="00CC58D6" w:rsidP="00B0394D">
            <w:pPr>
              <w:keepNext/>
              <w:keepLines/>
              <w:tabs>
                <w:tab w:val="left" w:pos="567"/>
                <w:tab w:val="left" w:pos="1701"/>
                <w:tab w:val="left" w:pos="2268"/>
                <w:tab w:val="left" w:pos="2835"/>
              </w:tabs>
              <w:spacing w:before="40" w:after="120" w:line="240" w:lineRule="exact"/>
              <w:ind w:left="119"/>
              <w:rPr>
                <w:sz w:val="18"/>
                <w:szCs w:val="18"/>
              </w:rPr>
            </w:pPr>
            <w:r w:rsidRPr="00DD2A0F">
              <w:rPr>
                <w:sz w:val="18"/>
                <w:szCs w:val="18"/>
              </w:rPr>
              <w:t>C2</w:t>
            </w:r>
          </w:p>
        </w:tc>
        <w:tc>
          <w:tcPr>
            <w:tcW w:w="921" w:type="pct"/>
            <w:tcBorders>
              <w:bottom w:val="single" w:sz="4" w:space="0" w:color="auto"/>
            </w:tcBorders>
            <w:tcMar>
              <w:left w:w="28" w:type="dxa"/>
              <w:right w:w="28" w:type="dxa"/>
            </w:tcMar>
          </w:tcPr>
          <w:p w:rsidR="00CC58D6" w:rsidRPr="00DD2A0F" w:rsidRDefault="00CC58D6" w:rsidP="00B0394D">
            <w:pPr>
              <w:keepNext/>
              <w:keepLines/>
              <w:tabs>
                <w:tab w:val="left" w:pos="1701"/>
                <w:tab w:val="left" w:pos="2268"/>
                <w:tab w:val="left" w:pos="2835"/>
              </w:tabs>
              <w:spacing w:before="40" w:after="120" w:line="240" w:lineRule="exact"/>
              <w:ind w:left="132"/>
              <w:jc w:val="center"/>
              <w:rPr>
                <w:sz w:val="18"/>
                <w:szCs w:val="18"/>
              </w:rPr>
            </w:pPr>
            <w:r w:rsidRPr="00DD2A0F">
              <w:rPr>
                <w:sz w:val="18"/>
                <w:szCs w:val="18"/>
              </w:rPr>
              <w:t>No</w:t>
            </w:r>
          </w:p>
        </w:tc>
        <w:tc>
          <w:tcPr>
            <w:tcW w:w="978" w:type="pct"/>
            <w:tcBorders>
              <w:bottom w:val="single" w:sz="4" w:space="0" w:color="auto"/>
            </w:tcBorders>
          </w:tcPr>
          <w:p w:rsidR="00CC58D6" w:rsidRPr="00DD2A0F" w:rsidRDefault="00CC58D6" w:rsidP="00B0394D">
            <w:pPr>
              <w:keepNext/>
              <w:keepLines/>
              <w:tabs>
                <w:tab w:val="left" w:pos="1701"/>
                <w:tab w:val="left" w:pos="2268"/>
                <w:tab w:val="left" w:pos="2835"/>
              </w:tabs>
              <w:spacing w:before="40" w:after="120" w:line="240" w:lineRule="exact"/>
              <w:ind w:left="132"/>
              <w:jc w:val="center"/>
              <w:rPr>
                <w:sz w:val="18"/>
                <w:szCs w:val="18"/>
              </w:rPr>
            </w:pPr>
            <w:r w:rsidRPr="00DD2A0F">
              <w:rPr>
                <w:sz w:val="18"/>
                <w:szCs w:val="18"/>
              </w:rPr>
              <w:t>1.02</w:t>
            </w:r>
          </w:p>
        </w:tc>
        <w:tc>
          <w:tcPr>
            <w:tcW w:w="1271" w:type="pct"/>
            <w:tcBorders>
              <w:bottom w:val="single" w:sz="4" w:space="0" w:color="auto"/>
            </w:tcBorders>
            <w:tcMar>
              <w:left w:w="28" w:type="dxa"/>
              <w:right w:w="28" w:type="dxa"/>
            </w:tcMar>
            <w:vAlign w:val="center"/>
          </w:tcPr>
          <w:p w:rsidR="00CC58D6" w:rsidRPr="00DD2A0F" w:rsidRDefault="00CC58D6" w:rsidP="00B0394D">
            <w:pPr>
              <w:keepNext/>
              <w:keepLines/>
              <w:tabs>
                <w:tab w:val="left" w:pos="1701"/>
                <w:tab w:val="left" w:pos="2268"/>
                <w:tab w:val="left" w:pos="2835"/>
              </w:tabs>
              <w:spacing w:before="40" w:after="120" w:line="240" w:lineRule="exact"/>
              <w:ind w:left="132"/>
              <w:jc w:val="center"/>
              <w:rPr>
                <w:sz w:val="18"/>
                <w:szCs w:val="18"/>
                <w:vertAlign w:val="superscript"/>
              </w:rPr>
            </w:pPr>
            <w:r w:rsidRPr="00DD2A0F">
              <w:rPr>
                <w:sz w:val="18"/>
                <w:szCs w:val="18"/>
              </w:rPr>
              <w:t>1.10</w:t>
            </w:r>
          </w:p>
        </w:tc>
        <w:tc>
          <w:tcPr>
            <w:tcW w:w="1466" w:type="pct"/>
            <w:tcBorders>
              <w:bottom w:val="single" w:sz="4" w:space="0" w:color="auto"/>
            </w:tcBorders>
          </w:tcPr>
          <w:p w:rsidR="00CC58D6" w:rsidRPr="00DD2A0F" w:rsidRDefault="00CC58D6" w:rsidP="00B0394D">
            <w:pPr>
              <w:keepNext/>
              <w:keepLines/>
              <w:tabs>
                <w:tab w:val="left" w:pos="1701"/>
                <w:tab w:val="left" w:pos="2268"/>
                <w:tab w:val="left" w:pos="2835"/>
              </w:tabs>
              <w:spacing w:before="40" w:after="120" w:line="240" w:lineRule="exact"/>
              <w:ind w:left="132"/>
              <w:jc w:val="center"/>
              <w:rPr>
                <w:sz w:val="18"/>
                <w:szCs w:val="18"/>
              </w:rPr>
            </w:pPr>
            <w:r w:rsidRPr="00DD2A0F">
              <w:rPr>
                <w:sz w:val="18"/>
                <w:szCs w:val="18"/>
              </w:rPr>
              <w:t>No</w:t>
            </w:r>
          </w:p>
        </w:tc>
      </w:tr>
      <w:tr w:rsidR="00CC58D6" w:rsidRPr="00DD2A0F" w:rsidTr="00B0394D">
        <w:tc>
          <w:tcPr>
            <w:tcW w:w="364" w:type="pct"/>
            <w:tcBorders>
              <w:bottom w:val="single" w:sz="12" w:space="0" w:color="auto"/>
            </w:tcBorders>
            <w:tcMar>
              <w:left w:w="28" w:type="dxa"/>
              <w:right w:w="28" w:type="dxa"/>
            </w:tcMar>
          </w:tcPr>
          <w:p w:rsidR="00CC58D6" w:rsidRPr="00DD2A0F" w:rsidRDefault="00CC58D6" w:rsidP="00B0394D">
            <w:pPr>
              <w:keepNext/>
              <w:keepLines/>
              <w:tabs>
                <w:tab w:val="left" w:pos="567"/>
                <w:tab w:val="left" w:pos="1701"/>
                <w:tab w:val="left" w:pos="2268"/>
                <w:tab w:val="left" w:pos="2835"/>
              </w:tabs>
              <w:spacing w:before="40" w:after="120" w:line="240" w:lineRule="exact"/>
              <w:ind w:left="119"/>
              <w:rPr>
                <w:sz w:val="18"/>
                <w:szCs w:val="18"/>
              </w:rPr>
            </w:pPr>
            <w:r w:rsidRPr="00DD2A0F">
              <w:rPr>
                <w:sz w:val="18"/>
                <w:szCs w:val="18"/>
              </w:rPr>
              <w:t>C3</w:t>
            </w:r>
          </w:p>
        </w:tc>
        <w:tc>
          <w:tcPr>
            <w:tcW w:w="921" w:type="pct"/>
            <w:tcBorders>
              <w:bottom w:val="single" w:sz="12" w:space="0" w:color="auto"/>
            </w:tcBorders>
            <w:tcMar>
              <w:left w:w="28" w:type="dxa"/>
              <w:right w:w="28" w:type="dxa"/>
            </w:tcMar>
          </w:tcPr>
          <w:p w:rsidR="00CC58D6" w:rsidRPr="00DD2A0F" w:rsidDel="00C4075C" w:rsidRDefault="00CC58D6" w:rsidP="00B0394D">
            <w:pPr>
              <w:keepNext/>
              <w:keepLines/>
              <w:tabs>
                <w:tab w:val="left" w:pos="1701"/>
                <w:tab w:val="left" w:pos="2268"/>
                <w:tab w:val="left" w:pos="2835"/>
              </w:tabs>
              <w:spacing w:before="40" w:after="120" w:line="240" w:lineRule="exact"/>
              <w:ind w:left="132"/>
              <w:jc w:val="center"/>
              <w:rPr>
                <w:sz w:val="18"/>
                <w:szCs w:val="18"/>
              </w:rPr>
            </w:pPr>
            <w:r w:rsidRPr="00DD2A0F">
              <w:rPr>
                <w:sz w:val="18"/>
                <w:szCs w:val="18"/>
              </w:rPr>
              <w:t>No</w:t>
            </w:r>
          </w:p>
        </w:tc>
        <w:tc>
          <w:tcPr>
            <w:tcW w:w="978" w:type="pct"/>
            <w:tcBorders>
              <w:bottom w:val="single" w:sz="12" w:space="0" w:color="auto"/>
            </w:tcBorders>
          </w:tcPr>
          <w:p w:rsidR="00CC58D6" w:rsidRPr="00DD2A0F" w:rsidRDefault="00CC58D6" w:rsidP="00B0394D">
            <w:pPr>
              <w:keepNext/>
              <w:keepLines/>
              <w:tabs>
                <w:tab w:val="left" w:pos="1701"/>
                <w:tab w:val="left" w:pos="2268"/>
                <w:tab w:val="left" w:pos="2835"/>
              </w:tabs>
              <w:spacing w:before="40" w:after="120" w:line="240" w:lineRule="exact"/>
              <w:ind w:left="132"/>
              <w:jc w:val="center"/>
              <w:rPr>
                <w:sz w:val="18"/>
                <w:szCs w:val="18"/>
              </w:rPr>
            </w:pPr>
            <w:r w:rsidRPr="00DD2A0F">
              <w:rPr>
                <w:sz w:val="18"/>
                <w:szCs w:val="18"/>
              </w:rPr>
              <w:t>No</w:t>
            </w:r>
          </w:p>
        </w:tc>
        <w:tc>
          <w:tcPr>
            <w:tcW w:w="1271" w:type="pct"/>
            <w:tcBorders>
              <w:bottom w:val="single" w:sz="12" w:space="0" w:color="auto"/>
            </w:tcBorders>
            <w:tcMar>
              <w:left w:w="28" w:type="dxa"/>
              <w:right w:w="28" w:type="dxa"/>
            </w:tcMar>
            <w:vAlign w:val="center"/>
          </w:tcPr>
          <w:p w:rsidR="00CC58D6" w:rsidRPr="00DD2A0F" w:rsidRDefault="00CC58D6" w:rsidP="00B0394D">
            <w:pPr>
              <w:keepNext/>
              <w:keepLines/>
              <w:tabs>
                <w:tab w:val="left" w:pos="1701"/>
                <w:tab w:val="left" w:pos="2268"/>
                <w:tab w:val="left" w:pos="2835"/>
              </w:tabs>
              <w:spacing w:before="40" w:after="120" w:line="240" w:lineRule="exact"/>
              <w:ind w:left="132"/>
              <w:jc w:val="center"/>
              <w:rPr>
                <w:sz w:val="18"/>
                <w:szCs w:val="18"/>
              </w:rPr>
            </w:pPr>
            <w:r w:rsidRPr="00DD2A0F">
              <w:rPr>
                <w:sz w:val="18"/>
                <w:szCs w:val="18"/>
              </w:rPr>
              <w:t>No</w:t>
            </w:r>
          </w:p>
        </w:tc>
        <w:tc>
          <w:tcPr>
            <w:tcW w:w="1466" w:type="pct"/>
            <w:tcBorders>
              <w:bottom w:val="single" w:sz="12" w:space="0" w:color="auto"/>
            </w:tcBorders>
          </w:tcPr>
          <w:p w:rsidR="00CC58D6" w:rsidRPr="00DD2A0F" w:rsidRDefault="00CC58D6" w:rsidP="00B0394D">
            <w:pPr>
              <w:keepNext/>
              <w:keepLines/>
              <w:tabs>
                <w:tab w:val="left" w:pos="1701"/>
                <w:tab w:val="left" w:pos="2268"/>
                <w:tab w:val="left" w:pos="2835"/>
              </w:tabs>
              <w:spacing w:before="40" w:after="120" w:line="240" w:lineRule="exact"/>
              <w:ind w:left="132"/>
              <w:jc w:val="center"/>
              <w:rPr>
                <w:sz w:val="18"/>
                <w:szCs w:val="18"/>
              </w:rPr>
            </w:pPr>
            <w:r w:rsidRPr="00DD2A0F">
              <w:rPr>
                <w:sz w:val="18"/>
                <w:szCs w:val="18"/>
              </w:rPr>
              <w:t>1.25</w:t>
            </w:r>
          </w:p>
        </w:tc>
      </w:tr>
    </w:tbl>
    <w:p w:rsidR="00CC58D6" w:rsidRPr="00334D86" w:rsidRDefault="00CC58D6" w:rsidP="00CC58D6">
      <w:pPr>
        <w:pStyle w:val="SingleTxtG"/>
        <w:jc w:val="right"/>
      </w:pPr>
      <w:r>
        <w:t>"</w:t>
      </w:r>
    </w:p>
    <w:p w:rsidR="00A27263" w:rsidRPr="006E2926" w:rsidRDefault="008A462F" w:rsidP="00AC73F9">
      <w:pPr>
        <w:spacing w:after="120" w:line="240" w:lineRule="auto"/>
        <w:ind w:left="1134"/>
      </w:pPr>
      <w:r>
        <w:rPr>
          <w:i/>
          <w:iCs/>
        </w:rPr>
        <w:t>Annex 5, Paragraph 2.12.</w:t>
      </w:r>
      <w:r w:rsidR="006E2926">
        <w:rPr>
          <w:i/>
          <w:iCs/>
        </w:rPr>
        <w:t>,</w:t>
      </w:r>
      <w:r w:rsidRPr="006E2926">
        <w:t xml:space="preserve"> amend to read:</w:t>
      </w:r>
    </w:p>
    <w:p w:rsidR="008A462F" w:rsidRDefault="00A24665" w:rsidP="008A462F">
      <w:pPr>
        <w:spacing w:after="120"/>
        <w:ind w:left="2268" w:right="1134" w:hanging="1134"/>
        <w:jc w:val="both"/>
      </w:pPr>
      <w:r>
        <w:rPr>
          <w:iCs/>
        </w:rPr>
        <w:t>"</w:t>
      </w:r>
      <w:r w:rsidR="008A462F" w:rsidRPr="00DD2A0F">
        <w:t>2.12.</w:t>
      </w:r>
      <w:r w:rsidR="008A462F" w:rsidRPr="00DD2A0F">
        <w:tab/>
      </w:r>
      <w:r>
        <w:t>"</w:t>
      </w:r>
      <w:r w:rsidR="008A462F" w:rsidRPr="006E2926">
        <w:rPr>
          <w:i/>
          <w:iCs/>
        </w:rPr>
        <w:t>SRTT14</w:t>
      </w:r>
      <w:r>
        <w:t>"</w:t>
      </w:r>
      <w:r w:rsidR="008A462F" w:rsidRPr="00DD2A0F">
        <w:t xml:space="preserve"> means the ASTM </w:t>
      </w:r>
      <w:r w:rsidR="008A462F" w:rsidRPr="008A462F">
        <w:rPr>
          <w:strike/>
        </w:rPr>
        <w:t>E 1136-93 (Reapproved 2003)</w:t>
      </w:r>
      <w:r w:rsidR="008A462F">
        <w:rPr>
          <w:b/>
        </w:rPr>
        <w:t>E1136 – 17</w:t>
      </w:r>
      <w:r w:rsidR="008A462F" w:rsidRPr="00DD2A0F">
        <w:t>, Standard Specification for a Radial Standard Reference Test Tire P195/75R14.</w:t>
      </w:r>
      <w:r>
        <w:t>"</w:t>
      </w:r>
    </w:p>
    <w:p w:rsidR="008A462F" w:rsidRPr="006E2926" w:rsidRDefault="008A462F" w:rsidP="008A462F">
      <w:pPr>
        <w:spacing w:after="120" w:line="240" w:lineRule="auto"/>
        <w:ind w:left="1134"/>
      </w:pPr>
      <w:r>
        <w:rPr>
          <w:i/>
          <w:iCs/>
        </w:rPr>
        <w:t>Annex 5, Paragraph 2.13.</w:t>
      </w:r>
      <w:r w:rsidR="006E2926">
        <w:rPr>
          <w:i/>
          <w:iCs/>
        </w:rPr>
        <w:t>,</w:t>
      </w:r>
      <w:r w:rsidRPr="006E2926">
        <w:t xml:space="preserve"> amend to read:</w:t>
      </w:r>
    </w:p>
    <w:p w:rsidR="008A462F" w:rsidRPr="00DD2A0F" w:rsidRDefault="00A24665" w:rsidP="008A462F">
      <w:pPr>
        <w:spacing w:after="120"/>
        <w:ind w:left="2268" w:right="1134" w:hanging="1134"/>
        <w:jc w:val="both"/>
      </w:pPr>
      <w:r>
        <w:t>"</w:t>
      </w:r>
      <w:r w:rsidR="008A462F" w:rsidRPr="00DD2A0F">
        <w:t>2.13.</w:t>
      </w:r>
      <w:r w:rsidR="008A462F" w:rsidRPr="00DD2A0F">
        <w:tab/>
      </w:r>
      <w:r>
        <w:t>"</w:t>
      </w:r>
      <w:r w:rsidR="008A462F" w:rsidRPr="006E2926">
        <w:rPr>
          <w:i/>
          <w:iCs/>
        </w:rPr>
        <w:t>SRTT16</w:t>
      </w:r>
      <w:r>
        <w:t>"</w:t>
      </w:r>
      <w:r w:rsidR="008A462F" w:rsidRPr="00DD2A0F">
        <w:t xml:space="preserve"> means the ASTM </w:t>
      </w:r>
      <w:r w:rsidR="008A462F" w:rsidRPr="008A462F">
        <w:rPr>
          <w:strike/>
        </w:rPr>
        <w:t>F 2493-08</w:t>
      </w:r>
      <w:r w:rsidR="008A462F">
        <w:rPr>
          <w:b/>
        </w:rPr>
        <w:t>F2493 - 18</w:t>
      </w:r>
      <w:r w:rsidR="008A462F" w:rsidRPr="00DD2A0F">
        <w:t>, Standard Specification for a Radial Standard Reference Test Tire P225/60R16.</w:t>
      </w:r>
      <w:r>
        <w:t>"</w:t>
      </w:r>
    </w:p>
    <w:p w:rsidR="0011434E" w:rsidRDefault="00390A3C" w:rsidP="00AC73F9">
      <w:pPr>
        <w:spacing w:after="120" w:line="240" w:lineRule="auto"/>
        <w:ind w:left="1134"/>
      </w:pPr>
      <w:r>
        <w:rPr>
          <w:i/>
          <w:iCs/>
        </w:rPr>
        <w:t xml:space="preserve">Annex </w:t>
      </w:r>
      <w:r w:rsidR="00C26D52">
        <w:rPr>
          <w:i/>
          <w:iCs/>
        </w:rPr>
        <w:t>6</w:t>
      </w:r>
      <w:r w:rsidR="00D70B69">
        <w:rPr>
          <w:i/>
          <w:iCs/>
        </w:rPr>
        <w:t>,</w:t>
      </w:r>
      <w:r w:rsidR="00C26D52">
        <w:rPr>
          <w:i/>
          <w:iCs/>
        </w:rPr>
        <w:t xml:space="preserve"> Table 1</w:t>
      </w:r>
      <w:r w:rsidR="00D307E8">
        <w:rPr>
          <w:i/>
          <w:iCs/>
        </w:rPr>
        <w:t>,</w:t>
      </w:r>
      <w:r w:rsidR="00D70B69" w:rsidRPr="006E2926">
        <w:t xml:space="preserve"> amend to read:</w:t>
      </w:r>
      <w:r w:rsidR="00D70B69">
        <w:t xml:space="preserve"> </w:t>
      </w:r>
    </w:p>
    <w:p w:rsidR="00C26D52" w:rsidRPr="00DD2A0F" w:rsidRDefault="00A24665" w:rsidP="00C26D52">
      <w:pPr>
        <w:pStyle w:val="Heading1"/>
        <w:keepNext/>
        <w:keepLines/>
      </w:pPr>
      <w:bookmarkStart w:id="6" w:name="_Toc367177775"/>
      <w:bookmarkStart w:id="7" w:name="_Toc432594589"/>
      <w:bookmarkStart w:id="8" w:name="_Toc440609142"/>
      <w:r>
        <w:t>"</w:t>
      </w:r>
      <w:r w:rsidR="00C26D52" w:rsidRPr="00DD2A0F">
        <w:t>Table 1</w:t>
      </w:r>
      <w:bookmarkEnd w:id="6"/>
      <w:bookmarkEnd w:id="7"/>
      <w:bookmarkEnd w:id="8"/>
    </w:p>
    <w:p w:rsidR="00C26D52" w:rsidRPr="00DD2A0F" w:rsidRDefault="00C26D52" w:rsidP="00C26D52">
      <w:pPr>
        <w:pStyle w:val="SingleTxtG"/>
        <w:keepNext/>
        <w:keepLines/>
        <w:ind w:left="2268" w:hanging="1134"/>
        <w:rPr>
          <w:b/>
          <w:bCs/>
        </w:rPr>
      </w:pPr>
      <w:r w:rsidRPr="00DD2A0F">
        <w:rPr>
          <w:b/>
          <w:bCs/>
        </w:rPr>
        <w:t>Test Speeds (in km/h)</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23"/>
        <w:gridCol w:w="591"/>
        <w:gridCol w:w="1252"/>
        <w:gridCol w:w="2803"/>
        <w:gridCol w:w="1301"/>
      </w:tblGrid>
      <w:tr w:rsidR="00C26D52" w:rsidRPr="00DD2A0F" w:rsidTr="00744D5F">
        <w:trPr>
          <w:cantSplit/>
          <w:trHeight w:val="397"/>
          <w:tblHeader/>
        </w:trPr>
        <w:tc>
          <w:tcPr>
            <w:tcW w:w="1423" w:type="dxa"/>
            <w:tcBorders>
              <w:top w:val="single" w:sz="4" w:space="0" w:color="auto"/>
              <w:left w:val="single" w:sz="4" w:space="0" w:color="auto"/>
              <w:bottom w:val="single" w:sz="12" w:space="0" w:color="auto"/>
              <w:right w:val="single" w:sz="4" w:space="0" w:color="auto"/>
            </w:tcBorders>
            <w:shd w:val="clear" w:color="auto" w:fill="auto"/>
            <w:vAlign w:val="bottom"/>
          </w:tcPr>
          <w:p w:rsidR="00C26D52" w:rsidRPr="00DD2A0F" w:rsidRDefault="00C26D52" w:rsidP="00744D5F">
            <w:pPr>
              <w:suppressAutoHyphens w:val="0"/>
              <w:spacing w:before="80" w:after="80" w:line="200" w:lineRule="exact"/>
              <w:ind w:left="57" w:right="113"/>
              <w:rPr>
                <w:bCs/>
                <w:i/>
                <w:sz w:val="16"/>
                <w:szCs w:val="16"/>
              </w:rPr>
            </w:pPr>
            <w:r w:rsidRPr="00DD2A0F">
              <w:rPr>
                <w:bCs/>
                <w:i/>
                <w:sz w:val="16"/>
                <w:szCs w:val="16"/>
              </w:rPr>
              <w:t>Tyre Class</w:t>
            </w:r>
          </w:p>
        </w:tc>
        <w:tc>
          <w:tcPr>
            <w:tcW w:w="591" w:type="dxa"/>
            <w:tcBorders>
              <w:top w:val="single" w:sz="4" w:space="0" w:color="auto"/>
              <w:left w:val="single" w:sz="4" w:space="0" w:color="auto"/>
              <w:bottom w:val="single" w:sz="12" w:space="0" w:color="auto"/>
              <w:right w:val="single" w:sz="4" w:space="0" w:color="auto"/>
            </w:tcBorders>
            <w:shd w:val="clear" w:color="auto" w:fill="auto"/>
            <w:vAlign w:val="bottom"/>
          </w:tcPr>
          <w:p w:rsidR="00C26D52" w:rsidRPr="00DD2A0F" w:rsidRDefault="00C26D52" w:rsidP="00744D5F">
            <w:pPr>
              <w:suppressAutoHyphens w:val="0"/>
              <w:spacing w:before="80" w:after="80" w:line="200" w:lineRule="exact"/>
              <w:ind w:left="57" w:right="113"/>
              <w:rPr>
                <w:rFonts w:eastAsia="MS Mincho"/>
                <w:bCs/>
                <w:i/>
                <w:sz w:val="16"/>
                <w:szCs w:val="16"/>
                <w:lang w:eastAsia="ja-JP"/>
              </w:rPr>
            </w:pPr>
            <w:r w:rsidRPr="00DD2A0F">
              <w:rPr>
                <w:rFonts w:eastAsia="MS Mincho"/>
                <w:bCs/>
                <w:i/>
                <w:sz w:val="16"/>
                <w:szCs w:val="16"/>
                <w:lang w:eastAsia="ja-JP"/>
              </w:rPr>
              <w:t>C1</w:t>
            </w:r>
          </w:p>
        </w:tc>
        <w:tc>
          <w:tcPr>
            <w:tcW w:w="1252" w:type="dxa"/>
            <w:tcBorders>
              <w:top w:val="single" w:sz="4" w:space="0" w:color="auto"/>
              <w:left w:val="single" w:sz="4" w:space="0" w:color="auto"/>
              <w:bottom w:val="single" w:sz="12" w:space="0" w:color="auto"/>
              <w:right w:val="single" w:sz="4" w:space="0" w:color="auto"/>
            </w:tcBorders>
            <w:shd w:val="clear" w:color="auto" w:fill="auto"/>
            <w:vAlign w:val="bottom"/>
          </w:tcPr>
          <w:p w:rsidR="00C26D52" w:rsidRPr="00DD2A0F" w:rsidRDefault="00C26D52" w:rsidP="00744D5F">
            <w:pPr>
              <w:suppressAutoHyphens w:val="0"/>
              <w:spacing w:before="80" w:after="80" w:line="200" w:lineRule="exact"/>
              <w:ind w:left="57" w:right="113"/>
              <w:rPr>
                <w:bCs/>
                <w:i/>
                <w:sz w:val="16"/>
                <w:szCs w:val="16"/>
              </w:rPr>
            </w:pPr>
            <w:r w:rsidRPr="00DD2A0F">
              <w:rPr>
                <w:bCs/>
                <w:i/>
                <w:sz w:val="16"/>
                <w:szCs w:val="16"/>
              </w:rPr>
              <w:t>C2 and C3</w:t>
            </w:r>
          </w:p>
        </w:tc>
        <w:tc>
          <w:tcPr>
            <w:tcW w:w="410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C26D52" w:rsidRPr="00DD2A0F" w:rsidRDefault="00C26D52" w:rsidP="00744D5F">
            <w:pPr>
              <w:suppressAutoHyphens w:val="0"/>
              <w:spacing w:before="80" w:after="80" w:line="200" w:lineRule="exact"/>
              <w:ind w:left="57" w:right="113"/>
              <w:rPr>
                <w:bCs/>
                <w:i/>
                <w:sz w:val="16"/>
                <w:szCs w:val="16"/>
              </w:rPr>
            </w:pPr>
            <w:r w:rsidRPr="00DD2A0F">
              <w:rPr>
                <w:bCs/>
                <w:i/>
                <w:sz w:val="16"/>
                <w:szCs w:val="16"/>
              </w:rPr>
              <w:t>C3</w:t>
            </w:r>
          </w:p>
        </w:tc>
      </w:tr>
      <w:tr w:rsidR="00C26D52" w:rsidRPr="00DD2A0F" w:rsidTr="00744D5F">
        <w:trPr>
          <w:cantSplit/>
        </w:trPr>
        <w:tc>
          <w:tcPr>
            <w:tcW w:w="1423" w:type="dxa"/>
            <w:tcBorders>
              <w:top w:val="single" w:sz="12" w:space="0" w:color="auto"/>
              <w:left w:val="single" w:sz="4" w:space="0" w:color="auto"/>
              <w:bottom w:val="single" w:sz="4" w:space="0" w:color="auto"/>
              <w:right w:val="single" w:sz="4" w:space="0" w:color="auto"/>
            </w:tcBorders>
            <w:shd w:val="clear" w:color="auto" w:fill="auto"/>
          </w:tcPr>
          <w:p w:rsidR="00C26D52" w:rsidRPr="00DD2A0F" w:rsidRDefault="00C26D52" w:rsidP="00744D5F">
            <w:pPr>
              <w:suppressAutoHyphens w:val="0"/>
              <w:spacing w:before="40" w:after="120" w:line="220" w:lineRule="exact"/>
              <w:ind w:left="57" w:right="113"/>
              <w:rPr>
                <w:bCs/>
                <w:szCs w:val="18"/>
              </w:rPr>
            </w:pPr>
            <w:r w:rsidRPr="00DD2A0F">
              <w:rPr>
                <w:bCs/>
                <w:szCs w:val="18"/>
              </w:rPr>
              <w:t>Load index</w:t>
            </w:r>
          </w:p>
        </w:tc>
        <w:tc>
          <w:tcPr>
            <w:tcW w:w="591" w:type="dxa"/>
            <w:tcBorders>
              <w:top w:val="single" w:sz="12" w:space="0" w:color="auto"/>
              <w:left w:val="single" w:sz="4" w:space="0" w:color="auto"/>
              <w:bottom w:val="single" w:sz="4" w:space="0" w:color="auto"/>
              <w:right w:val="single" w:sz="4" w:space="0" w:color="auto"/>
            </w:tcBorders>
            <w:shd w:val="clear" w:color="auto" w:fill="auto"/>
          </w:tcPr>
          <w:p w:rsidR="00C26D52" w:rsidRPr="00DD2A0F" w:rsidRDefault="00C26D52" w:rsidP="00744D5F">
            <w:pPr>
              <w:suppressAutoHyphens w:val="0"/>
              <w:spacing w:before="40" w:after="120" w:line="220" w:lineRule="exact"/>
              <w:ind w:left="57" w:right="113"/>
              <w:rPr>
                <w:bCs/>
                <w:szCs w:val="18"/>
              </w:rPr>
            </w:pPr>
            <w:r w:rsidRPr="00DD2A0F">
              <w:rPr>
                <w:bCs/>
                <w:szCs w:val="18"/>
              </w:rPr>
              <w:t>All</w:t>
            </w:r>
          </w:p>
        </w:tc>
        <w:tc>
          <w:tcPr>
            <w:tcW w:w="1252" w:type="dxa"/>
            <w:tcBorders>
              <w:top w:val="single" w:sz="12" w:space="0" w:color="auto"/>
              <w:left w:val="single" w:sz="4" w:space="0" w:color="auto"/>
              <w:bottom w:val="single" w:sz="4" w:space="0" w:color="auto"/>
              <w:right w:val="single" w:sz="4" w:space="0" w:color="auto"/>
            </w:tcBorders>
            <w:shd w:val="clear" w:color="auto" w:fill="auto"/>
          </w:tcPr>
          <w:p w:rsidR="00C26D52" w:rsidRPr="00DD2A0F" w:rsidRDefault="00C26D52" w:rsidP="00744D5F">
            <w:pPr>
              <w:suppressAutoHyphens w:val="0"/>
              <w:spacing w:before="40" w:after="120" w:line="220" w:lineRule="exact"/>
              <w:ind w:left="57" w:right="113"/>
              <w:rPr>
                <w:rFonts w:eastAsia="MS Mincho"/>
                <w:bCs/>
                <w:szCs w:val="18"/>
                <w:lang w:eastAsia="ja-JP"/>
              </w:rPr>
            </w:pPr>
            <w:r w:rsidRPr="00DD2A0F">
              <w:rPr>
                <w:rFonts w:eastAsia="MS Mincho"/>
                <w:bCs/>
                <w:szCs w:val="18"/>
                <w:lang w:eastAsia="ja-JP"/>
              </w:rPr>
              <w:t>LI ≤ 121</w:t>
            </w:r>
          </w:p>
        </w:tc>
        <w:tc>
          <w:tcPr>
            <w:tcW w:w="4104" w:type="dxa"/>
            <w:gridSpan w:val="2"/>
            <w:tcBorders>
              <w:top w:val="single" w:sz="12" w:space="0" w:color="auto"/>
              <w:left w:val="single" w:sz="4" w:space="0" w:color="auto"/>
              <w:bottom w:val="single" w:sz="4" w:space="0" w:color="auto"/>
              <w:right w:val="single" w:sz="4" w:space="0" w:color="auto"/>
            </w:tcBorders>
            <w:shd w:val="clear" w:color="auto" w:fill="auto"/>
          </w:tcPr>
          <w:p w:rsidR="00C26D52" w:rsidRPr="00DD2A0F" w:rsidRDefault="00C26D52" w:rsidP="00744D5F">
            <w:pPr>
              <w:suppressAutoHyphens w:val="0"/>
              <w:spacing w:before="40" w:after="120" w:line="220" w:lineRule="exact"/>
              <w:ind w:left="57" w:right="113"/>
              <w:rPr>
                <w:rFonts w:eastAsia="MS Mincho"/>
                <w:bCs/>
                <w:szCs w:val="18"/>
                <w:lang w:eastAsia="ja-JP"/>
              </w:rPr>
            </w:pPr>
            <w:r w:rsidRPr="00DD2A0F">
              <w:rPr>
                <w:rFonts w:eastAsia="MS Mincho"/>
                <w:bCs/>
                <w:szCs w:val="18"/>
                <w:lang w:eastAsia="ja-JP"/>
              </w:rPr>
              <w:t>LI &gt; 121</w:t>
            </w:r>
          </w:p>
        </w:tc>
      </w:tr>
      <w:tr w:rsidR="00C26D52" w:rsidRPr="00DD2A0F" w:rsidTr="00744D5F">
        <w:trPr>
          <w:trHeight w:val="408"/>
        </w:trPr>
        <w:tc>
          <w:tcPr>
            <w:tcW w:w="1423" w:type="dxa"/>
            <w:tcBorders>
              <w:top w:val="single" w:sz="4" w:space="0" w:color="auto"/>
              <w:left w:val="single" w:sz="4" w:space="0" w:color="auto"/>
              <w:bottom w:val="single" w:sz="4" w:space="0" w:color="auto"/>
              <w:right w:val="single" w:sz="4" w:space="0" w:color="auto"/>
            </w:tcBorders>
            <w:shd w:val="clear" w:color="auto" w:fill="auto"/>
          </w:tcPr>
          <w:p w:rsidR="00C26D52" w:rsidRPr="00DD2A0F" w:rsidRDefault="00C26D52" w:rsidP="00744D5F">
            <w:pPr>
              <w:suppressAutoHyphens w:val="0"/>
              <w:spacing w:before="40" w:after="120" w:line="220" w:lineRule="exact"/>
              <w:ind w:left="57" w:right="113"/>
              <w:rPr>
                <w:bCs/>
                <w:szCs w:val="18"/>
              </w:rPr>
            </w:pPr>
            <w:r w:rsidRPr="00DD2A0F">
              <w:rPr>
                <w:bCs/>
                <w:szCs w:val="18"/>
              </w:rPr>
              <w:t>Speed symbol</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C26D52" w:rsidRPr="00DD2A0F" w:rsidRDefault="00C26D52" w:rsidP="00744D5F">
            <w:pPr>
              <w:suppressAutoHyphens w:val="0"/>
              <w:spacing w:before="40" w:after="120" w:line="220" w:lineRule="exact"/>
              <w:ind w:left="57" w:right="113"/>
              <w:rPr>
                <w:bCs/>
                <w:szCs w:val="18"/>
              </w:rPr>
            </w:pPr>
            <w:r w:rsidRPr="00DD2A0F">
              <w:rPr>
                <w:bCs/>
                <w:szCs w:val="18"/>
              </w:rPr>
              <w:t>All</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C26D52" w:rsidRPr="00DD2A0F" w:rsidRDefault="00C26D52" w:rsidP="00744D5F">
            <w:pPr>
              <w:suppressAutoHyphens w:val="0"/>
              <w:spacing w:before="40" w:after="120" w:line="220" w:lineRule="exact"/>
              <w:ind w:left="57" w:right="113"/>
              <w:rPr>
                <w:bCs/>
                <w:szCs w:val="18"/>
              </w:rPr>
            </w:pPr>
            <w:r w:rsidRPr="00DD2A0F">
              <w:rPr>
                <w:bCs/>
                <w:szCs w:val="18"/>
              </w:rPr>
              <w:t>All</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C26D52" w:rsidRPr="00DD2A0F" w:rsidRDefault="00C26D52" w:rsidP="00744D5F">
            <w:pPr>
              <w:suppressAutoHyphens w:val="0"/>
              <w:spacing w:before="40" w:after="120" w:line="220" w:lineRule="exact"/>
              <w:ind w:left="57" w:right="113"/>
              <w:rPr>
                <w:rFonts w:eastAsia="MS Mincho"/>
                <w:bCs/>
                <w:szCs w:val="18"/>
                <w:lang w:eastAsia="ja-JP"/>
              </w:rPr>
            </w:pPr>
            <w:r w:rsidRPr="00DD2A0F">
              <w:rPr>
                <w:rFonts w:eastAsia="MS Mincho"/>
                <w:bCs/>
                <w:szCs w:val="18"/>
                <w:lang w:eastAsia="ja-JP"/>
              </w:rPr>
              <w:t xml:space="preserve">J </w:t>
            </w:r>
            <w:r>
              <w:rPr>
                <w:rFonts w:eastAsia="MS Mincho"/>
                <w:b/>
                <w:bCs/>
                <w:szCs w:val="18"/>
                <w:lang w:eastAsia="ja-JP"/>
              </w:rPr>
              <w:t>(</w:t>
            </w:r>
            <w:r w:rsidRPr="00DD2A0F">
              <w:rPr>
                <w:rFonts w:eastAsia="MS Mincho"/>
                <w:bCs/>
                <w:szCs w:val="18"/>
                <w:lang w:eastAsia="ja-JP"/>
              </w:rPr>
              <w:t>100 km/h</w:t>
            </w:r>
            <w:r>
              <w:rPr>
                <w:rFonts w:eastAsia="MS Mincho"/>
                <w:b/>
                <w:bCs/>
                <w:szCs w:val="18"/>
                <w:lang w:eastAsia="ja-JP"/>
              </w:rPr>
              <w:t>)</w:t>
            </w:r>
            <w:r w:rsidRPr="00DD2A0F">
              <w:rPr>
                <w:rFonts w:eastAsia="MS Mincho"/>
                <w:bCs/>
                <w:szCs w:val="18"/>
                <w:lang w:eastAsia="ja-JP"/>
              </w:rPr>
              <w:t xml:space="preserve"> and lower </w:t>
            </w:r>
            <w:r w:rsidRPr="00C26D52">
              <w:rPr>
                <w:rFonts w:eastAsia="MS Mincho"/>
                <w:bCs/>
                <w:strike/>
                <w:szCs w:val="18"/>
                <w:lang w:eastAsia="ja-JP"/>
              </w:rPr>
              <w:t>or tyres not marked with speed symbol</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C26D52" w:rsidRPr="00DD2A0F" w:rsidRDefault="00C26D52" w:rsidP="00744D5F">
            <w:pPr>
              <w:suppressAutoHyphens w:val="0"/>
              <w:spacing w:before="40" w:after="120" w:line="220" w:lineRule="exact"/>
              <w:ind w:left="57" w:right="113"/>
              <w:rPr>
                <w:bCs/>
                <w:szCs w:val="18"/>
              </w:rPr>
            </w:pPr>
            <w:r w:rsidRPr="00DD2A0F">
              <w:rPr>
                <w:bCs/>
                <w:szCs w:val="18"/>
              </w:rPr>
              <w:t xml:space="preserve">K </w:t>
            </w:r>
            <w:r>
              <w:rPr>
                <w:rFonts w:eastAsia="MS Mincho"/>
                <w:b/>
                <w:bCs/>
                <w:szCs w:val="18"/>
                <w:lang w:eastAsia="ja-JP"/>
              </w:rPr>
              <w:t>(</w:t>
            </w:r>
            <w:r w:rsidRPr="00DD2A0F">
              <w:rPr>
                <w:bCs/>
                <w:szCs w:val="18"/>
              </w:rPr>
              <w:t>110 km/h</w:t>
            </w:r>
            <w:r>
              <w:rPr>
                <w:rFonts w:eastAsia="MS Mincho"/>
                <w:b/>
                <w:bCs/>
                <w:szCs w:val="18"/>
                <w:lang w:eastAsia="ja-JP"/>
              </w:rPr>
              <w:t>)</w:t>
            </w:r>
            <w:r w:rsidRPr="00DD2A0F">
              <w:rPr>
                <w:bCs/>
                <w:szCs w:val="18"/>
              </w:rPr>
              <w:t xml:space="preserve"> and higher</w:t>
            </w:r>
          </w:p>
        </w:tc>
      </w:tr>
      <w:tr w:rsidR="00C26D52" w:rsidRPr="00DD2A0F" w:rsidTr="00744D5F">
        <w:tc>
          <w:tcPr>
            <w:tcW w:w="1423" w:type="dxa"/>
            <w:tcBorders>
              <w:top w:val="single" w:sz="4" w:space="0" w:color="auto"/>
              <w:left w:val="single" w:sz="4" w:space="0" w:color="auto"/>
              <w:bottom w:val="single" w:sz="12" w:space="0" w:color="auto"/>
              <w:right w:val="single" w:sz="4" w:space="0" w:color="auto"/>
            </w:tcBorders>
            <w:shd w:val="clear" w:color="auto" w:fill="auto"/>
          </w:tcPr>
          <w:p w:rsidR="00C26D52" w:rsidRPr="00DD2A0F" w:rsidRDefault="00C26D52" w:rsidP="00744D5F">
            <w:pPr>
              <w:suppressAutoHyphens w:val="0"/>
              <w:spacing w:before="40" w:after="120" w:line="220" w:lineRule="exact"/>
              <w:ind w:left="57" w:right="113"/>
              <w:rPr>
                <w:bCs/>
                <w:szCs w:val="18"/>
              </w:rPr>
            </w:pPr>
            <w:r w:rsidRPr="00DD2A0F">
              <w:rPr>
                <w:bCs/>
                <w:szCs w:val="18"/>
              </w:rPr>
              <w:t xml:space="preserve">Speed </w:t>
            </w:r>
          </w:p>
        </w:tc>
        <w:tc>
          <w:tcPr>
            <w:tcW w:w="591" w:type="dxa"/>
            <w:tcBorders>
              <w:top w:val="single" w:sz="4" w:space="0" w:color="auto"/>
              <w:left w:val="single" w:sz="4" w:space="0" w:color="auto"/>
              <w:bottom w:val="single" w:sz="12" w:space="0" w:color="auto"/>
              <w:right w:val="single" w:sz="4" w:space="0" w:color="auto"/>
            </w:tcBorders>
            <w:shd w:val="clear" w:color="auto" w:fill="auto"/>
          </w:tcPr>
          <w:p w:rsidR="00C26D52" w:rsidRPr="00DD2A0F" w:rsidRDefault="00C26D52" w:rsidP="00744D5F">
            <w:pPr>
              <w:suppressAutoHyphens w:val="0"/>
              <w:spacing w:before="40" w:after="120" w:line="220" w:lineRule="exact"/>
              <w:ind w:left="57" w:right="113"/>
              <w:rPr>
                <w:bCs/>
                <w:szCs w:val="18"/>
              </w:rPr>
            </w:pPr>
            <w:r w:rsidRPr="00DD2A0F">
              <w:rPr>
                <w:bCs/>
                <w:szCs w:val="18"/>
              </w:rPr>
              <w:t>80</w:t>
            </w:r>
          </w:p>
        </w:tc>
        <w:tc>
          <w:tcPr>
            <w:tcW w:w="1252" w:type="dxa"/>
            <w:tcBorders>
              <w:top w:val="single" w:sz="4" w:space="0" w:color="auto"/>
              <w:left w:val="single" w:sz="4" w:space="0" w:color="auto"/>
              <w:bottom w:val="single" w:sz="12" w:space="0" w:color="auto"/>
              <w:right w:val="single" w:sz="4" w:space="0" w:color="auto"/>
            </w:tcBorders>
            <w:shd w:val="clear" w:color="auto" w:fill="auto"/>
          </w:tcPr>
          <w:p w:rsidR="00C26D52" w:rsidRPr="00DD2A0F" w:rsidRDefault="00C26D52" w:rsidP="00744D5F">
            <w:pPr>
              <w:suppressAutoHyphens w:val="0"/>
              <w:spacing w:before="40" w:after="120" w:line="220" w:lineRule="exact"/>
              <w:ind w:left="57" w:right="113"/>
              <w:rPr>
                <w:rFonts w:eastAsia="MS Mincho"/>
                <w:bCs/>
                <w:szCs w:val="18"/>
                <w:lang w:eastAsia="ja-JP"/>
              </w:rPr>
            </w:pPr>
            <w:r w:rsidRPr="00DD2A0F">
              <w:rPr>
                <w:rFonts w:eastAsia="MS Mincho"/>
                <w:bCs/>
                <w:szCs w:val="18"/>
                <w:lang w:eastAsia="ja-JP"/>
              </w:rPr>
              <w:t>80</w:t>
            </w:r>
          </w:p>
        </w:tc>
        <w:tc>
          <w:tcPr>
            <w:tcW w:w="2803" w:type="dxa"/>
            <w:tcBorders>
              <w:top w:val="single" w:sz="4" w:space="0" w:color="auto"/>
              <w:left w:val="single" w:sz="4" w:space="0" w:color="auto"/>
              <w:bottom w:val="single" w:sz="12" w:space="0" w:color="auto"/>
              <w:right w:val="single" w:sz="4" w:space="0" w:color="auto"/>
            </w:tcBorders>
            <w:shd w:val="clear" w:color="auto" w:fill="auto"/>
          </w:tcPr>
          <w:p w:rsidR="00C26D52" w:rsidRPr="00DD2A0F" w:rsidRDefault="00C26D52" w:rsidP="00744D5F">
            <w:pPr>
              <w:suppressAutoHyphens w:val="0"/>
              <w:spacing w:before="40" w:after="120" w:line="220" w:lineRule="exact"/>
              <w:ind w:left="57" w:right="113"/>
              <w:rPr>
                <w:bCs/>
                <w:szCs w:val="18"/>
              </w:rPr>
            </w:pPr>
            <w:r w:rsidRPr="00DD2A0F">
              <w:rPr>
                <w:bCs/>
                <w:szCs w:val="18"/>
              </w:rPr>
              <w:t>60</w:t>
            </w:r>
          </w:p>
        </w:tc>
        <w:tc>
          <w:tcPr>
            <w:tcW w:w="1301" w:type="dxa"/>
            <w:tcBorders>
              <w:top w:val="single" w:sz="4" w:space="0" w:color="auto"/>
              <w:left w:val="single" w:sz="4" w:space="0" w:color="auto"/>
              <w:bottom w:val="single" w:sz="12" w:space="0" w:color="auto"/>
              <w:right w:val="single" w:sz="4" w:space="0" w:color="auto"/>
            </w:tcBorders>
            <w:shd w:val="clear" w:color="auto" w:fill="auto"/>
          </w:tcPr>
          <w:p w:rsidR="00C26D52" w:rsidRPr="00DD2A0F" w:rsidRDefault="00C26D52" w:rsidP="00744D5F">
            <w:pPr>
              <w:suppressAutoHyphens w:val="0"/>
              <w:spacing w:before="40" w:after="120" w:line="220" w:lineRule="exact"/>
              <w:ind w:left="57" w:right="113"/>
              <w:rPr>
                <w:bCs/>
                <w:szCs w:val="18"/>
              </w:rPr>
            </w:pPr>
            <w:r w:rsidRPr="00DD2A0F">
              <w:rPr>
                <w:bCs/>
                <w:szCs w:val="18"/>
              </w:rPr>
              <w:t>80</w:t>
            </w:r>
          </w:p>
        </w:tc>
      </w:tr>
    </w:tbl>
    <w:p w:rsidR="0011434E" w:rsidRDefault="00A24665" w:rsidP="00A24665">
      <w:pPr>
        <w:pStyle w:val="SingleTxtG"/>
        <w:tabs>
          <w:tab w:val="left" w:leader="dot" w:pos="1134"/>
          <w:tab w:val="left" w:pos="2268"/>
          <w:tab w:val="left" w:leader="dot" w:pos="8080"/>
        </w:tabs>
        <w:spacing w:before="120"/>
        <w:jc w:val="right"/>
      </w:pPr>
      <w:r>
        <w:t>"</w:t>
      </w:r>
    </w:p>
    <w:p w:rsidR="00210D51" w:rsidRDefault="00210D51" w:rsidP="00FF2BDE">
      <w:pPr>
        <w:keepNext/>
        <w:keepLines/>
        <w:spacing w:after="120" w:line="240" w:lineRule="auto"/>
        <w:ind w:left="1134"/>
      </w:pPr>
      <w:r>
        <w:rPr>
          <w:i/>
          <w:iCs/>
        </w:rPr>
        <w:t>Annex 6, Table 2</w:t>
      </w:r>
      <w:r w:rsidR="006E2926">
        <w:rPr>
          <w:i/>
          <w:iCs/>
        </w:rPr>
        <w:t>,</w:t>
      </w:r>
      <w:r w:rsidRPr="006E2926">
        <w:t xml:space="preserve"> amend to read:</w:t>
      </w:r>
    </w:p>
    <w:p w:rsidR="00C26D9F" w:rsidRDefault="00C26D9F">
      <w:pPr>
        <w:suppressAutoHyphens w:val="0"/>
        <w:spacing w:line="240" w:lineRule="auto"/>
      </w:pPr>
      <w:r>
        <w:br w:type="page"/>
      </w:r>
    </w:p>
    <w:p w:rsidR="00210D51" w:rsidRPr="00DD2A0F" w:rsidRDefault="00A24665" w:rsidP="00FF2BDE">
      <w:pPr>
        <w:pStyle w:val="Heading1"/>
        <w:keepNext/>
        <w:keepLines/>
      </w:pPr>
      <w:r>
        <w:lastRenderedPageBreak/>
        <w:t>"</w:t>
      </w:r>
      <w:bookmarkStart w:id="9" w:name="_Toc367177776"/>
      <w:bookmarkStart w:id="10" w:name="_Toc432594590"/>
      <w:bookmarkStart w:id="11" w:name="_Toc440609143"/>
      <w:r w:rsidR="00210D51" w:rsidRPr="00DD2A0F">
        <w:t>Table 2</w:t>
      </w:r>
      <w:bookmarkEnd w:id="9"/>
      <w:bookmarkEnd w:id="10"/>
      <w:bookmarkEnd w:id="11"/>
    </w:p>
    <w:p w:rsidR="00210D51" w:rsidRPr="00DD2A0F" w:rsidRDefault="00210D51" w:rsidP="00FF2BDE">
      <w:pPr>
        <w:pStyle w:val="SingleTxtG"/>
        <w:keepNext/>
        <w:keepLines/>
        <w:ind w:left="2268" w:hanging="1134"/>
        <w:rPr>
          <w:b/>
        </w:rPr>
      </w:pPr>
      <w:r w:rsidRPr="00DD2A0F">
        <w:rPr>
          <w:b/>
        </w:rPr>
        <w:t>Test loads and inflation pressures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6"/>
        <w:gridCol w:w="1003"/>
        <w:gridCol w:w="1774"/>
        <w:gridCol w:w="2887"/>
      </w:tblGrid>
      <w:tr w:rsidR="00210D51" w:rsidRPr="00DD2A0F" w:rsidTr="00FF2BDE">
        <w:trPr>
          <w:cantSplit/>
        </w:trPr>
        <w:tc>
          <w:tcPr>
            <w:tcW w:w="1706" w:type="dxa"/>
            <w:tcBorders>
              <w:top w:val="single" w:sz="4" w:space="0" w:color="auto"/>
              <w:left w:val="single" w:sz="4" w:space="0" w:color="auto"/>
              <w:bottom w:val="single" w:sz="12" w:space="0" w:color="auto"/>
              <w:right w:val="single" w:sz="4" w:space="0" w:color="auto"/>
            </w:tcBorders>
            <w:shd w:val="clear" w:color="auto" w:fill="auto"/>
            <w:vAlign w:val="bottom"/>
          </w:tcPr>
          <w:p w:rsidR="00210D51" w:rsidRPr="00DD2A0F" w:rsidRDefault="00210D51" w:rsidP="00744D5F">
            <w:pPr>
              <w:suppressAutoHyphens w:val="0"/>
              <w:spacing w:before="80" w:after="80" w:line="200" w:lineRule="exact"/>
              <w:ind w:left="57" w:right="113"/>
              <w:rPr>
                <w:bCs/>
                <w:i/>
                <w:sz w:val="16"/>
                <w:szCs w:val="16"/>
              </w:rPr>
            </w:pPr>
            <w:r w:rsidRPr="00DD2A0F">
              <w:rPr>
                <w:bCs/>
                <w:i/>
                <w:sz w:val="16"/>
                <w:szCs w:val="16"/>
              </w:rPr>
              <w:t>Tyre Class</w:t>
            </w:r>
          </w:p>
        </w:tc>
        <w:tc>
          <w:tcPr>
            <w:tcW w:w="277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210D51" w:rsidRPr="00DD2A0F" w:rsidRDefault="00210D51" w:rsidP="00744D5F">
            <w:pPr>
              <w:suppressAutoHyphens w:val="0"/>
              <w:spacing w:before="80" w:after="80" w:line="200" w:lineRule="exact"/>
              <w:ind w:left="57" w:right="113"/>
              <w:jc w:val="center"/>
              <w:rPr>
                <w:bCs/>
                <w:i/>
                <w:caps/>
                <w:sz w:val="16"/>
                <w:szCs w:val="16"/>
                <w:vertAlign w:val="superscript"/>
              </w:rPr>
            </w:pPr>
            <w:r w:rsidRPr="00DD2A0F">
              <w:rPr>
                <w:bCs/>
                <w:i/>
                <w:sz w:val="16"/>
                <w:szCs w:val="16"/>
              </w:rPr>
              <w:t>C1</w:t>
            </w:r>
            <w:r w:rsidRPr="00DD2A0F">
              <w:rPr>
                <w:bCs/>
                <w:i/>
                <w:sz w:val="16"/>
                <w:szCs w:val="16"/>
                <w:vertAlign w:val="superscript"/>
              </w:rPr>
              <w:t xml:space="preserve"> </w:t>
            </w:r>
            <w:r w:rsidRPr="00210D51">
              <w:rPr>
                <w:bCs/>
                <w:i/>
                <w:strike/>
                <w:sz w:val="16"/>
                <w:szCs w:val="16"/>
                <w:vertAlign w:val="superscript"/>
              </w:rPr>
              <w:t>(a)</w:t>
            </w:r>
          </w:p>
        </w:tc>
        <w:tc>
          <w:tcPr>
            <w:tcW w:w="2887" w:type="dxa"/>
            <w:tcBorders>
              <w:top w:val="single" w:sz="4" w:space="0" w:color="auto"/>
              <w:left w:val="single" w:sz="4" w:space="0" w:color="auto"/>
              <w:bottom w:val="single" w:sz="12" w:space="0" w:color="auto"/>
              <w:right w:val="single" w:sz="4" w:space="0" w:color="auto"/>
            </w:tcBorders>
            <w:shd w:val="clear" w:color="auto" w:fill="auto"/>
            <w:vAlign w:val="bottom"/>
          </w:tcPr>
          <w:p w:rsidR="00210D51" w:rsidRPr="00DD2A0F" w:rsidRDefault="00210D51" w:rsidP="00744D5F">
            <w:pPr>
              <w:suppressAutoHyphens w:val="0"/>
              <w:spacing w:before="80" w:after="80" w:line="200" w:lineRule="exact"/>
              <w:ind w:left="57" w:right="113"/>
              <w:jc w:val="center"/>
              <w:rPr>
                <w:bCs/>
                <w:i/>
                <w:sz w:val="16"/>
                <w:szCs w:val="16"/>
              </w:rPr>
            </w:pPr>
            <w:r w:rsidRPr="00DD2A0F">
              <w:rPr>
                <w:bCs/>
                <w:i/>
                <w:sz w:val="16"/>
                <w:szCs w:val="16"/>
              </w:rPr>
              <w:t>C2, C3</w:t>
            </w:r>
          </w:p>
        </w:tc>
      </w:tr>
      <w:tr w:rsidR="00210D51" w:rsidRPr="00DD2A0F" w:rsidTr="00FF2BDE">
        <w:trPr>
          <w:cantSplit/>
        </w:trPr>
        <w:tc>
          <w:tcPr>
            <w:tcW w:w="1706" w:type="dxa"/>
            <w:tcBorders>
              <w:top w:val="single" w:sz="12" w:space="0" w:color="auto"/>
              <w:left w:val="single" w:sz="4" w:space="0" w:color="auto"/>
              <w:bottom w:val="single" w:sz="4" w:space="0" w:color="auto"/>
              <w:right w:val="single" w:sz="4" w:space="0" w:color="auto"/>
            </w:tcBorders>
            <w:shd w:val="clear" w:color="auto" w:fill="auto"/>
          </w:tcPr>
          <w:p w:rsidR="00210D51" w:rsidRPr="00DD2A0F" w:rsidRDefault="00210D51" w:rsidP="00744D5F">
            <w:pPr>
              <w:suppressAutoHyphens w:val="0"/>
              <w:spacing w:before="40" w:after="120" w:line="220" w:lineRule="exact"/>
              <w:ind w:left="57" w:right="113"/>
              <w:rPr>
                <w:bCs/>
                <w:i/>
                <w:sz w:val="16"/>
                <w:szCs w:val="16"/>
              </w:rPr>
            </w:pPr>
          </w:p>
        </w:tc>
        <w:tc>
          <w:tcPr>
            <w:tcW w:w="1003" w:type="dxa"/>
            <w:tcBorders>
              <w:top w:val="single" w:sz="12" w:space="0" w:color="auto"/>
              <w:left w:val="single" w:sz="4" w:space="0" w:color="auto"/>
              <w:bottom w:val="single" w:sz="4" w:space="0" w:color="auto"/>
              <w:right w:val="single" w:sz="4" w:space="0" w:color="auto"/>
            </w:tcBorders>
            <w:shd w:val="clear" w:color="auto" w:fill="auto"/>
          </w:tcPr>
          <w:p w:rsidR="00210D51" w:rsidRPr="00DD2A0F" w:rsidRDefault="00210D51" w:rsidP="00744D5F">
            <w:pPr>
              <w:suppressAutoHyphens w:val="0"/>
              <w:spacing w:before="40" w:after="120" w:line="220" w:lineRule="exact"/>
              <w:ind w:left="57" w:right="113"/>
              <w:jc w:val="right"/>
              <w:rPr>
                <w:bCs/>
                <w:i/>
                <w:sz w:val="16"/>
                <w:szCs w:val="16"/>
              </w:rPr>
            </w:pPr>
            <w:r w:rsidRPr="00DD2A0F">
              <w:rPr>
                <w:bCs/>
                <w:i/>
                <w:sz w:val="16"/>
                <w:szCs w:val="16"/>
              </w:rPr>
              <w:t>Standard load</w:t>
            </w:r>
          </w:p>
        </w:tc>
        <w:tc>
          <w:tcPr>
            <w:tcW w:w="1774" w:type="dxa"/>
            <w:tcBorders>
              <w:top w:val="single" w:sz="12" w:space="0" w:color="auto"/>
              <w:left w:val="single" w:sz="4" w:space="0" w:color="auto"/>
              <w:bottom w:val="single" w:sz="4" w:space="0" w:color="auto"/>
              <w:right w:val="single" w:sz="4" w:space="0" w:color="auto"/>
            </w:tcBorders>
            <w:shd w:val="clear" w:color="auto" w:fill="auto"/>
          </w:tcPr>
          <w:p w:rsidR="00210D51" w:rsidRPr="00DD2A0F" w:rsidRDefault="00210D51" w:rsidP="00744D5F">
            <w:pPr>
              <w:suppressAutoHyphens w:val="0"/>
              <w:spacing w:before="40" w:after="120" w:line="220" w:lineRule="exact"/>
              <w:ind w:left="57" w:right="113"/>
              <w:jc w:val="right"/>
              <w:rPr>
                <w:bCs/>
                <w:i/>
                <w:sz w:val="16"/>
                <w:szCs w:val="16"/>
              </w:rPr>
            </w:pPr>
            <w:r w:rsidRPr="00DD2A0F">
              <w:rPr>
                <w:bCs/>
                <w:i/>
                <w:sz w:val="16"/>
                <w:szCs w:val="16"/>
              </w:rPr>
              <w:t>Reinforced or extra load</w:t>
            </w:r>
          </w:p>
        </w:tc>
        <w:tc>
          <w:tcPr>
            <w:tcW w:w="2887" w:type="dxa"/>
            <w:tcBorders>
              <w:top w:val="single" w:sz="12" w:space="0" w:color="auto"/>
              <w:left w:val="single" w:sz="4" w:space="0" w:color="auto"/>
              <w:bottom w:val="single" w:sz="4" w:space="0" w:color="auto"/>
              <w:right w:val="single" w:sz="4" w:space="0" w:color="auto"/>
            </w:tcBorders>
            <w:shd w:val="clear" w:color="auto" w:fill="auto"/>
          </w:tcPr>
          <w:p w:rsidR="00210D51" w:rsidRPr="00DD2A0F" w:rsidRDefault="00210D51" w:rsidP="00744D5F">
            <w:pPr>
              <w:suppressAutoHyphens w:val="0"/>
              <w:spacing w:before="40" w:after="120" w:line="220" w:lineRule="exact"/>
              <w:ind w:left="57" w:right="113"/>
              <w:rPr>
                <w:bCs/>
                <w:i/>
                <w:sz w:val="16"/>
                <w:szCs w:val="16"/>
              </w:rPr>
            </w:pPr>
          </w:p>
        </w:tc>
      </w:tr>
      <w:tr w:rsidR="00210D51" w:rsidRPr="00DD2A0F" w:rsidTr="00FF2BDE">
        <w:trPr>
          <w:cantSplit/>
          <w:trHeight w:val="943"/>
        </w:trPr>
        <w:tc>
          <w:tcPr>
            <w:tcW w:w="1706" w:type="dxa"/>
            <w:tcBorders>
              <w:top w:val="single" w:sz="4" w:space="0" w:color="auto"/>
              <w:left w:val="single" w:sz="4" w:space="0" w:color="auto"/>
              <w:bottom w:val="single" w:sz="4" w:space="0" w:color="auto"/>
              <w:right w:val="single" w:sz="4" w:space="0" w:color="auto"/>
            </w:tcBorders>
            <w:shd w:val="clear" w:color="auto" w:fill="auto"/>
          </w:tcPr>
          <w:p w:rsidR="00210D51" w:rsidRPr="00DD2A0F" w:rsidRDefault="00210D51" w:rsidP="00744D5F">
            <w:pPr>
              <w:suppressAutoHyphens w:val="0"/>
              <w:spacing w:before="40" w:after="120" w:line="220" w:lineRule="exact"/>
              <w:ind w:left="57" w:right="113"/>
              <w:rPr>
                <w:bCs/>
                <w:szCs w:val="18"/>
              </w:rPr>
            </w:pPr>
            <w:r w:rsidRPr="00DD2A0F">
              <w:rPr>
                <w:bCs/>
                <w:szCs w:val="18"/>
              </w:rPr>
              <w:t>Load - % of maximum load capacity</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210D51" w:rsidRPr="00DD2A0F" w:rsidRDefault="00210D51" w:rsidP="00744D5F">
            <w:pPr>
              <w:suppressAutoHyphens w:val="0"/>
              <w:spacing w:before="40" w:after="120" w:line="220" w:lineRule="exact"/>
              <w:ind w:left="57" w:right="113"/>
              <w:jc w:val="right"/>
              <w:rPr>
                <w:bCs/>
                <w:szCs w:val="18"/>
              </w:rPr>
            </w:pPr>
          </w:p>
          <w:p w:rsidR="00210D51" w:rsidRPr="00DD2A0F" w:rsidRDefault="00210D51" w:rsidP="00744D5F">
            <w:pPr>
              <w:suppressAutoHyphens w:val="0"/>
              <w:spacing w:before="40" w:after="120" w:line="220" w:lineRule="exact"/>
              <w:ind w:left="57" w:right="113"/>
              <w:jc w:val="right"/>
              <w:rPr>
                <w:bCs/>
                <w:szCs w:val="18"/>
              </w:rPr>
            </w:pPr>
            <w:r w:rsidRPr="00DD2A0F">
              <w:rPr>
                <w:bCs/>
                <w:szCs w:val="18"/>
              </w:rPr>
              <w:t>80</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210D51" w:rsidRPr="00DD2A0F" w:rsidRDefault="00210D51" w:rsidP="00744D5F">
            <w:pPr>
              <w:suppressAutoHyphens w:val="0"/>
              <w:spacing w:before="40" w:after="120" w:line="220" w:lineRule="exact"/>
              <w:ind w:left="57" w:right="113"/>
              <w:jc w:val="right"/>
              <w:rPr>
                <w:bCs/>
                <w:szCs w:val="18"/>
              </w:rPr>
            </w:pPr>
          </w:p>
          <w:p w:rsidR="00210D51" w:rsidRPr="00DD2A0F" w:rsidRDefault="00210D51" w:rsidP="00744D5F">
            <w:pPr>
              <w:suppressAutoHyphens w:val="0"/>
              <w:spacing w:before="40" w:after="120" w:line="220" w:lineRule="exact"/>
              <w:ind w:left="57" w:right="113"/>
              <w:jc w:val="right"/>
              <w:rPr>
                <w:bCs/>
                <w:szCs w:val="18"/>
              </w:rPr>
            </w:pPr>
            <w:r w:rsidRPr="00DD2A0F">
              <w:rPr>
                <w:bCs/>
                <w:szCs w:val="18"/>
              </w:rPr>
              <w:t>80</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210D51" w:rsidRPr="00DD2A0F" w:rsidRDefault="00210D51" w:rsidP="00744D5F">
            <w:pPr>
              <w:suppressAutoHyphens w:val="0"/>
              <w:spacing w:before="40" w:after="120" w:line="220" w:lineRule="exact"/>
              <w:ind w:left="57" w:right="113"/>
              <w:jc w:val="right"/>
              <w:rPr>
                <w:bCs/>
                <w:szCs w:val="18"/>
              </w:rPr>
            </w:pPr>
          </w:p>
          <w:p w:rsidR="00210D51" w:rsidRPr="00DD2A0F" w:rsidRDefault="00210D51" w:rsidP="00744D5F">
            <w:pPr>
              <w:suppressAutoHyphens w:val="0"/>
              <w:spacing w:before="40" w:after="120" w:line="220" w:lineRule="exact"/>
              <w:ind w:left="57" w:right="113"/>
              <w:jc w:val="right"/>
              <w:rPr>
                <w:bCs/>
                <w:szCs w:val="18"/>
              </w:rPr>
            </w:pPr>
            <w:r w:rsidRPr="00DD2A0F">
              <w:rPr>
                <w:bCs/>
                <w:szCs w:val="18"/>
              </w:rPr>
              <w:t>85</w:t>
            </w:r>
            <w:r w:rsidRPr="00DD2A0F">
              <w:rPr>
                <w:bCs/>
                <w:szCs w:val="18"/>
                <w:vertAlign w:val="superscript"/>
              </w:rPr>
              <w:t>(</w:t>
            </w:r>
            <w:proofErr w:type="spellStart"/>
            <w:r w:rsidRPr="00210D51">
              <w:rPr>
                <w:bCs/>
                <w:strike/>
                <w:szCs w:val="18"/>
                <w:vertAlign w:val="superscript"/>
              </w:rPr>
              <w:t>b</w:t>
            </w:r>
            <w:r>
              <w:rPr>
                <w:b/>
                <w:bCs/>
                <w:szCs w:val="18"/>
                <w:vertAlign w:val="superscript"/>
              </w:rPr>
              <w:t>a</w:t>
            </w:r>
            <w:proofErr w:type="spellEnd"/>
            <w:r w:rsidRPr="00DD2A0F">
              <w:rPr>
                <w:bCs/>
                <w:szCs w:val="18"/>
                <w:vertAlign w:val="superscript"/>
              </w:rPr>
              <w:t>)</w:t>
            </w:r>
            <w:r w:rsidRPr="00DD2A0F">
              <w:rPr>
                <w:bCs/>
                <w:szCs w:val="18"/>
                <w:vertAlign w:val="superscript"/>
              </w:rPr>
              <w:br/>
            </w:r>
            <w:r w:rsidRPr="00DD2A0F">
              <w:rPr>
                <w:bCs/>
                <w:szCs w:val="18"/>
              </w:rPr>
              <w:t>(% of single load)</w:t>
            </w:r>
          </w:p>
        </w:tc>
      </w:tr>
      <w:tr w:rsidR="00210D51" w:rsidRPr="00DD2A0F" w:rsidTr="00FF2BDE">
        <w:trPr>
          <w:cantSplit/>
          <w:trHeight w:val="900"/>
        </w:trPr>
        <w:tc>
          <w:tcPr>
            <w:tcW w:w="1706" w:type="dxa"/>
            <w:tcBorders>
              <w:top w:val="single" w:sz="4" w:space="0" w:color="auto"/>
              <w:left w:val="single" w:sz="4" w:space="0" w:color="auto"/>
              <w:bottom w:val="single" w:sz="12" w:space="0" w:color="auto"/>
              <w:right w:val="single" w:sz="4" w:space="0" w:color="auto"/>
            </w:tcBorders>
            <w:shd w:val="clear" w:color="auto" w:fill="auto"/>
          </w:tcPr>
          <w:p w:rsidR="00210D51" w:rsidRPr="00DD2A0F" w:rsidRDefault="00210D51" w:rsidP="00744D5F">
            <w:pPr>
              <w:suppressAutoHyphens w:val="0"/>
              <w:spacing w:before="40" w:after="120" w:line="220" w:lineRule="exact"/>
              <w:ind w:left="57" w:right="113"/>
              <w:rPr>
                <w:bCs/>
                <w:szCs w:val="18"/>
              </w:rPr>
            </w:pPr>
            <w:r w:rsidRPr="00DD2A0F">
              <w:rPr>
                <w:bCs/>
                <w:szCs w:val="18"/>
              </w:rPr>
              <w:t>Inflation pressure</w:t>
            </w:r>
            <w:r w:rsidRPr="00DD2A0F">
              <w:rPr>
                <w:bCs/>
                <w:szCs w:val="18"/>
              </w:rPr>
              <w:br/>
              <w:t>kPa</w:t>
            </w:r>
          </w:p>
        </w:tc>
        <w:tc>
          <w:tcPr>
            <w:tcW w:w="1003" w:type="dxa"/>
            <w:tcBorders>
              <w:top w:val="single" w:sz="4" w:space="0" w:color="auto"/>
              <w:left w:val="single" w:sz="4" w:space="0" w:color="auto"/>
              <w:bottom w:val="single" w:sz="12" w:space="0" w:color="auto"/>
              <w:right w:val="single" w:sz="4" w:space="0" w:color="auto"/>
            </w:tcBorders>
            <w:shd w:val="clear" w:color="auto" w:fill="auto"/>
          </w:tcPr>
          <w:p w:rsidR="00210D51" w:rsidRPr="00DD2A0F" w:rsidRDefault="00210D51" w:rsidP="00744D5F">
            <w:pPr>
              <w:suppressAutoHyphens w:val="0"/>
              <w:spacing w:before="40" w:after="120" w:line="220" w:lineRule="exact"/>
              <w:ind w:left="57" w:right="113"/>
              <w:jc w:val="right"/>
              <w:rPr>
                <w:bCs/>
                <w:szCs w:val="18"/>
              </w:rPr>
            </w:pPr>
            <w:r w:rsidRPr="00DD2A0F">
              <w:rPr>
                <w:bCs/>
                <w:szCs w:val="18"/>
              </w:rPr>
              <w:br/>
              <w:t>210</w:t>
            </w:r>
          </w:p>
        </w:tc>
        <w:tc>
          <w:tcPr>
            <w:tcW w:w="1774" w:type="dxa"/>
            <w:tcBorders>
              <w:top w:val="single" w:sz="4" w:space="0" w:color="auto"/>
              <w:left w:val="single" w:sz="4" w:space="0" w:color="auto"/>
              <w:bottom w:val="single" w:sz="12" w:space="0" w:color="auto"/>
              <w:right w:val="single" w:sz="4" w:space="0" w:color="auto"/>
            </w:tcBorders>
            <w:shd w:val="clear" w:color="auto" w:fill="auto"/>
          </w:tcPr>
          <w:p w:rsidR="00210D51" w:rsidRPr="00DD2A0F" w:rsidRDefault="00210D51" w:rsidP="00744D5F">
            <w:pPr>
              <w:suppressAutoHyphens w:val="0"/>
              <w:spacing w:before="40" w:after="120" w:line="220" w:lineRule="exact"/>
              <w:ind w:left="57" w:right="113"/>
              <w:jc w:val="right"/>
              <w:rPr>
                <w:bCs/>
                <w:szCs w:val="18"/>
              </w:rPr>
            </w:pPr>
            <w:r w:rsidRPr="00DD2A0F">
              <w:rPr>
                <w:bCs/>
                <w:szCs w:val="18"/>
              </w:rPr>
              <w:br/>
              <w:t>250</w:t>
            </w:r>
          </w:p>
        </w:tc>
        <w:tc>
          <w:tcPr>
            <w:tcW w:w="2887" w:type="dxa"/>
            <w:tcBorders>
              <w:top w:val="single" w:sz="4" w:space="0" w:color="auto"/>
              <w:left w:val="single" w:sz="4" w:space="0" w:color="auto"/>
              <w:bottom w:val="single" w:sz="12" w:space="0" w:color="auto"/>
              <w:right w:val="single" w:sz="4" w:space="0" w:color="auto"/>
            </w:tcBorders>
            <w:shd w:val="clear" w:color="auto" w:fill="auto"/>
          </w:tcPr>
          <w:p w:rsidR="00210D51" w:rsidRPr="00DD2A0F" w:rsidRDefault="00210D51" w:rsidP="00744D5F">
            <w:pPr>
              <w:suppressAutoHyphens w:val="0"/>
              <w:spacing w:before="40" w:after="120" w:line="220" w:lineRule="exact"/>
              <w:ind w:left="57" w:right="113"/>
              <w:rPr>
                <w:bCs/>
                <w:szCs w:val="18"/>
              </w:rPr>
            </w:pPr>
            <w:r w:rsidRPr="00210D51">
              <w:rPr>
                <w:b/>
                <w:bCs/>
                <w:szCs w:val="18"/>
              </w:rPr>
              <w:t>Test Inflation pressure marked on sidewall as required by UN Reg</w:t>
            </w:r>
            <w:r w:rsidR="00573431">
              <w:rPr>
                <w:b/>
                <w:bCs/>
                <w:szCs w:val="18"/>
              </w:rPr>
              <w:t xml:space="preserve">ulation No. </w:t>
            </w:r>
            <w:r w:rsidRPr="00210D51">
              <w:rPr>
                <w:b/>
                <w:bCs/>
                <w:szCs w:val="18"/>
              </w:rPr>
              <w:t>54.</w:t>
            </w:r>
            <w:r w:rsidR="00573431">
              <w:rPr>
                <w:b/>
                <w:bCs/>
                <w:szCs w:val="18"/>
              </w:rPr>
              <w:t xml:space="preserve"> </w:t>
            </w:r>
            <w:r w:rsidRPr="00210D51">
              <w:rPr>
                <w:bCs/>
                <w:strike/>
                <w:szCs w:val="18"/>
              </w:rPr>
              <w:t>Corresponding to maximum load capacity for single application</w:t>
            </w:r>
            <w:r w:rsidRPr="00210D51">
              <w:rPr>
                <w:bCs/>
                <w:strike/>
                <w:szCs w:val="18"/>
                <w:vertAlign w:val="superscript"/>
              </w:rPr>
              <w:t>(c)</w:t>
            </w:r>
          </w:p>
        </w:tc>
      </w:tr>
      <w:tr w:rsidR="00210D51" w:rsidRPr="00DD2A0F" w:rsidTr="00FF2BDE">
        <w:trPr>
          <w:cantSplit/>
          <w:trHeight w:val="411"/>
        </w:trPr>
        <w:tc>
          <w:tcPr>
            <w:tcW w:w="7370" w:type="dxa"/>
            <w:gridSpan w:val="4"/>
            <w:tcBorders>
              <w:top w:val="single" w:sz="12" w:space="0" w:color="auto"/>
              <w:left w:val="nil"/>
              <w:bottom w:val="nil"/>
              <w:right w:val="nil"/>
            </w:tcBorders>
            <w:shd w:val="clear" w:color="auto" w:fill="auto"/>
          </w:tcPr>
          <w:p w:rsidR="00210D51" w:rsidRPr="00DD2A0F" w:rsidRDefault="00210D51" w:rsidP="00744D5F">
            <w:pPr>
              <w:suppressAutoHyphens w:val="0"/>
              <w:spacing w:before="40" w:after="120" w:line="220" w:lineRule="exact"/>
              <w:ind w:left="57" w:right="113"/>
              <w:jc w:val="both"/>
              <w:rPr>
                <w:bCs/>
                <w:sz w:val="18"/>
                <w:szCs w:val="18"/>
              </w:rPr>
            </w:pPr>
            <w:r w:rsidRPr="00DD2A0F">
              <w:rPr>
                <w:bCs/>
                <w:i/>
                <w:sz w:val="18"/>
                <w:szCs w:val="18"/>
              </w:rPr>
              <w:t>Note</w:t>
            </w:r>
            <w:r w:rsidRPr="00DD2A0F">
              <w:rPr>
                <w:bCs/>
                <w:sz w:val="18"/>
                <w:szCs w:val="18"/>
              </w:rPr>
              <w:t>:</w:t>
            </w:r>
            <w:r w:rsidRPr="00DD2A0F">
              <w:rPr>
                <w:bCs/>
                <w:sz w:val="18"/>
                <w:szCs w:val="18"/>
              </w:rPr>
              <w:tab/>
              <w:t xml:space="preserve">The inflation pressure shall be capped with the accuracy specified in paragraph 4. of </w:t>
            </w:r>
            <w:r w:rsidRPr="00DD2A0F">
              <w:rPr>
                <w:bCs/>
                <w:sz w:val="18"/>
                <w:szCs w:val="18"/>
              </w:rPr>
              <w:tab/>
              <w:t>Appendix 1 to this annex.</w:t>
            </w:r>
          </w:p>
        </w:tc>
      </w:tr>
      <w:tr w:rsidR="00210D51" w:rsidRPr="00DD2A0F" w:rsidTr="00FF2BDE">
        <w:trPr>
          <w:cantSplit/>
          <w:trHeight w:val="1090"/>
        </w:trPr>
        <w:tc>
          <w:tcPr>
            <w:tcW w:w="7370" w:type="dxa"/>
            <w:gridSpan w:val="4"/>
            <w:tcBorders>
              <w:top w:val="nil"/>
              <w:left w:val="nil"/>
              <w:bottom w:val="nil"/>
              <w:right w:val="nil"/>
            </w:tcBorders>
            <w:shd w:val="clear" w:color="auto" w:fill="auto"/>
          </w:tcPr>
          <w:p w:rsidR="00210D51" w:rsidRPr="00210D51" w:rsidRDefault="00210D51" w:rsidP="00744D5F">
            <w:pPr>
              <w:suppressAutoHyphens w:val="0"/>
              <w:spacing w:line="220" w:lineRule="exact"/>
              <w:ind w:left="341" w:right="113" w:hanging="284"/>
              <w:jc w:val="both"/>
              <w:rPr>
                <w:bCs/>
                <w:strike/>
                <w:sz w:val="18"/>
                <w:szCs w:val="18"/>
              </w:rPr>
            </w:pPr>
            <w:r w:rsidRPr="00210D51">
              <w:rPr>
                <w:bCs/>
                <w:strike/>
                <w:sz w:val="18"/>
                <w:szCs w:val="18"/>
                <w:vertAlign w:val="superscript"/>
              </w:rPr>
              <w:t>(a)</w:t>
            </w:r>
            <w:r w:rsidRPr="00210D51">
              <w:rPr>
                <w:bCs/>
                <w:strike/>
                <w:sz w:val="18"/>
                <w:szCs w:val="18"/>
              </w:rPr>
              <w:tab/>
              <w:t>For those passenger car tyres belonging to categories which are not shown in ISO 4000-1:2010, the inflation pressure shall be the inflation pressure recommended by the tyre manufacturer, corresponding to the maximum tyre load capacity, reduced by 30 kPa.</w:t>
            </w:r>
          </w:p>
          <w:p w:rsidR="00210D51" w:rsidRPr="00DD2A0F" w:rsidRDefault="00210D51" w:rsidP="00744D5F">
            <w:pPr>
              <w:suppressAutoHyphens w:val="0"/>
              <w:spacing w:line="220" w:lineRule="exact"/>
              <w:ind w:left="341" w:right="113" w:hanging="284"/>
              <w:jc w:val="both"/>
              <w:rPr>
                <w:bCs/>
                <w:sz w:val="18"/>
                <w:szCs w:val="18"/>
              </w:rPr>
            </w:pPr>
            <w:r w:rsidRPr="00DD2A0F">
              <w:rPr>
                <w:bCs/>
                <w:sz w:val="18"/>
                <w:szCs w:val="18"/>
                <w:vertAlign w:val="superscript"/>
              </w:rPr>
              <w:t>(</w:t>
            </w:r>
            <w:proofErr w:type="spellStart"/>
            <w:r w:rsidRPr="00210D51">
              <w:rPr>
                <w:bCs/>
                <w:strike/>
                <w:sz w:val="18"/>
                <w:szCs w:val="18"/>
                <w:vertAlign w:val="superscript"/>
              </w:rPr>
              <w:t>b</w:t>
            </w:r>
            <w:r>
              <w:rPr>
                <w:b/>
                <w:bCs/>
                <w:sz w:val="18"/>
                <w:szCs w:val="18"/>
                <w:vertAlign w:val="superscript"/>
              </w:rPr>
              <w:t>a</w:t>
            </w:r>
            <w:proofErr w:type="spellEnd"/>
            <w:r w:rsidRPr="00DD2A0F">
              <w:rPr>
                <w:bCs/>
                <w:sz w:val="18"/>
                <w:szCs w:val="18"/>
                <w:vertAlign w:val="superscript"/>
              </w:rPr>
              <w:t>)</w:t>
            </w:r>
            <w:r w:rsidRPr="00DD2A0F">
              <w:rPr>
                <w:bCs/>
                <w:sz w:val="18"/>
                <w:szCs w:val="18"/>
              </w:rPr>
              <w:tab/>
            </w:r>
            <w:r w:rsidRPr="00210D51">
              <w:rPr>
                <w:bCs/>
                <w:strike/>
                <w:sz w:val="18"/>
                <w:szCs w:val="18"/>
              </w:rPr>
              <w:t>As a percentage of single load, or</w:t>
            </w:r>
            <w:r w:rsidRPr="00DD2A0F">
              <w:rPr>
                <w:bCs/>
                <w:sz w:val="18"/>
                <w:szCs w:val="18"/>
              </w:rPr>
              <w:t xml:space="preserve"> 85 per cent of </w:t>
            </w:r>
            <w:r w:rsidRPr="00210D51">
              <w:rPr>
                <w:bCs/>
                <w:strike/>
                <w:sz w:val="18"/>
                <w:szCs w:val="18"/>
              </w:rPr>
              <w:t>maximum</w:t>
            </w:r>
            <w:r w:rsidRPr="00DD2A0F">
              <w:rPr>
                <w:bCs/>
                <w:sz w:val="18"/>
                <w:szCs w:val="18"/>
              </w:rPr>
              <w:t xml:space="preserve"> load capacity</w:t>
            </w:r>
            <w:r w:rsidR="0099591C" w:rsidRPr="00D846C2">
              <w:rPr>
                <w:bCs/>
                <w:sz w:val="18"/>
                <w:szCs w:val="18"/>
                <w:lang w:val="en-US"/>
              </w:rPr>
              <w:t xml:space="preserve"> </w:t>
            </w:r>
            <w:r w:rsidR="0099591C" w:rsidRPr="0099591C">
              <w:rPr>
                <w:b/>
                <w:bCs/>
                <w:sz w:val="18"/>
                <w:szCs w:val="18"/>
                <w:lang w:val="en-US"/>
              </w:rPr>
              <w:t>in single operation as indicated by the load capacity index</w:t>
            </w:r>
            <w:r w:rsidRPr="0099591C">
              <w:rPr>
                <w:b/>
                <w:bCs/>
                <w:sz w:val="18"/>
                <w:szCs w:val="18"/>
              </w:rPr>
              <w:t xml:space="preserve"> </w:t>
            </w:r>
            <w:r w:rsidRPr="0099591C">
              <w:rPr>
                <w:bCs/>
                <w:strike/>
                <w:sz w:val="18"/>
                <w:szCs w:val="18"/>
              </w:rPr>
              <w:t>for single application specified in applicable tyre standards manuals if not marked on tyre</w:t>
            </w:r>
            <w:r w:rsidRPr="00DD2A0F">
              <w:rPr>
                <w:bCs/>
                <w:sz w:val="18"/>
                <w:szCs w:val="18"/>
              </w:rPr>
              <w:t>.</w:t>
            </w:r>
          </w:p>
          <w:p w:rsidR="00210D51" w:rsidRPr="0099591C" w:rsidRDefault="00210D51" w:rsidP="00744D5F">
            <w:pPr>
              <w:suppressAutoHyphens w:val="0"/>
              <w:spacing w:after="120" w:line="220" w:lineRule="exact"/>
              <w:ind w:left="341" w:right="113" w:hanging="284"/>
              <w:jc w:val="both"/>
              <w:rPr>
                <w:bCs/>
                <w:strike/>
                <w:sz w:val="18"/>
                <w:szCs w:val="18"/>
              </w:rPr>
            </w:pPr>
            <w:r w:rsidRPr="0099591C">
              <w:rPr>
                <w:bCs/>
                <w:strike/>
                <w:sz w:val="18"/>
                <w:szCs w:val="18"/>
                <w:vertAlign w:val="superscript"/>
              </w:rPr>
              <w:t>(c)</w:t>
            </w:r>
            <w:r w:rsidRPr="0099591C">
              <w:rPr>
                <w:bCs/>
                <w:strike/>
                <w:sz w:val="18"/>
                <w:szCs w:val="18"/>
              </w:rPr>
              <w:tab/>
              <w:t>Inflation pressure marked on sidewall, or if not marked on sidewall, as specified in applicable tyre standards manuals corresponding to maximum load capacity for single application.</w:t>
            </w:r>
          </w:p>
        </w:tc>
      </w:tr>
    </w:tbl>
    <w:p w:rsidR="00573431" w:rsidRDefault="001221F3" w:rsidP="001221F3">
      <w:pPr>
        <w:spacing w:after="120" w:line="240" w:lineRule="auto"/>
        <w:ind w:left="1134"/>
        <w:rPr>
          <w:i/>
          <w:iCs/>
        </w:rPr>
      </w:pPr>
      <w:r w:rsidRPr="00E45FC5">
        <w:rPr>
          <w:i/>
          <w:iCs/>
        </w:rPr>
        <w:t xml:space="preserve">Annex 7, </w:t>
      </w:r>
    </w:p>
    <w:p w:rsidR="001221F3" w:rsidRPr="00E45FC5" w:rsidRDefault="001221F3" w:rsidP="001221F3">
      <w:pPr>
        <w:spacing w:after="120" w:line="240" w:lineRule="auto"/>
        <w:ind w:left="1134"/>
      </w:pPr>
      <w:r w:rsidRPr="00E45FC5">
        <w:rPr>
          <w:i/>
          <w:iCs/>
        </w:rPr>
        <w:t xml:space="preserve">Paragraph 4.1., </w:t>
      </w:r>
      <w:r w:rsidRPr="00E45FC5">
        <w:t>shall be deleted.</w:t>
      </w:r>
    </w:p>
    <w:p w:rsidR="001221F3" w:rsidRPr="00E45FC5" w:rsidRDefault="001221F3" w:rsidP="001221F3">
      <w:pPr>
        <w:spacing w:after="120" w:line="240" w:lineRule="auto"/>
        <w:ind w:left="1134"/>
        <w:rPr>
          <w:i/>
          <w:iCs/>
        </w:rPr>
      </w:pPr>
      <w:r w:rsidRPr="00E45FC5">
        <w:rPr>
          <w:i/>
          <w:iCs/>
        </w:rPr>
        <w:t>Paragraphs 4.2. to 4.10. (former)</w:t>
      </w:r>
      <w:r w:rsidR="006E2926" w:rsidRPr="00E45FC5">
        <w:rPr>
          <w:i/>
          <w:iCs/>
        </w:rPr>
        <w:t>,</w:t>
      </w:r>
      <w:r w:rsidRPr="00E45FC5">
        <w:rPr>
          <w:i/>
          <w:iCs/>
        </w:rPr>
        <w:t xml:space="preserve"> </w:t>
      </w:r>
      <w:r w:rsidRPr="00E45FC5">
        <w:t>shall be renumbered as</w:t>
      </w:r>
      <w:r w:rsidRPr="00E45FC5">
        <w:rPr>
          <w:i/>
          <w:iCs/>
        </w:rPr>
        <w:t xml:space="preserve"> paragraphs 4.1. to 4.9. </w:t>
      </w:r>
    </w:p>
    <w:p w:rsidR="001221F3" w:rsidRPr="00E45FC5" w:rsidRDefault="001221F3" w:rsidP="001221F3">
      <w:pPr>
        <w:spacing w:after="120" w:line="240" w:lineRule="auto"/>
        <w:ind w:left="1134"/>
      </w:pPr>
      <w:r w:rsidRPr="00E45FC5">
        <w:rPr>
          <w:i/>
          <w:iCs/>
        </w:rPr>
        <w:t>Paragraph 4.7. (former),</w:t>
      </w:r>
      <w:r w:rsidRPr="00E45FC5">
        <w:t xml:space="preserve"> amend to read:</w:t>
      </w:r>
    </w:p>
    <w:p w:rsidR="001221F3" w:rsidRPr="001221F3" w:rsidRDefault="001221F3" w:rsidP="001221F3">
      <w:pPr>
        <w:pStyle w:val="SingleTxtG"/>
        <w:ind w:left="2268" w:hanging="1134"/>
        <w:rPr>
          <w:iCs/>
          <w:strike/>
        </w:rPr>
      </w:pPr>
      <w:r w:rsidRPr="00E45FC5">
        <w:rPr>
          <w:iCs/>
        </w:rPr>
        <w:t>"4.</w:t>
      </w:r>
      <w:r w:rsidRPr="00E45FC5">
        <w:rPr>
          <w:iCs/>
          <w:strike/>
        </w:rPr>
        <w:t>7.</w:t>
      </w:r>
      <w:r w:rsidRPr="00E45FC5">
        <w:rPr>
          <w:b/>
          <w:iCs/>
        </w:rPr>
        <w:t>6.</w:t>
      </w:r>
      <w:r w:rsidRPr="00E45FC5">
        <w:rPr>
          <w:b/>
          <w:iCs/>
        </w:rPr>
        <w:tab/>
      </w:r>
      <w:r w:rsidRPr="00E45FC5">
        <w:rPr>
          <w:b/>
          <w:iCs/>
        </w:rPr>
        <w:tab/>
      </w:r>
      <w:r w:rsidRPr="00E45FC5">
        <w:t>Acceleration on snow test procedure for snow grip index of Class</w:t>
      </w:r>
      <w:r w:rsidRPr="00E45FC5">
        <w:rPr>
          <w:strike/>
        </w:rPr>
        <w:t>es</w:t>
      </w:r>
      <w:r w:rsidRPr="00E45FC5">
        <w:t xml:space="preserve"> C3</w:t>
      </w:r>
      <w:r w:rsidRPr="00E45FC5">
        <w:rPr>
          <w:strike/>
        </w:rPr>
        <w:t>N and C3W</w:t>
      </w:r>
      <w:r w:rsidRPr="00E45FC5">
        <w:t>"</w:t>
      </w:r>
    </w:p>
    <w:p w:rsidR="00ED0ADE" w:rsidRPr="00573431" w:rsidRDefault="00A24665" w:rsidP="00573431">
      <w:pPr>
        <w:pStyle w:val="SingleTxtG"/>
        <w:tabs>
          <w:tab w:val="left" w:leader="dot" w:pos="1134"/>
          <w:tab w:val="left" w:pos="2268"/>
          <w:tab w:val="left" w:leader="dot" w:pos="8080"/>
        </w:tabs>
        <w:spacing w:before="120"/>
        <w:jc w:val="right"/>
      </w:pPr>
      <w:r>
        <w:t>"</w:t>
      </w:r>
    </w:p>
    <w:p w:rsidR="00ED0ADE" w:rsidRDefault="00ED0ADE" w:rsidP="00ED0ADE">
      <w:pPr>
        <w:pStyle w:val="HChG"/>
        <w:tabs>
          <w:tab w:val="clear" w:pos="851"/>
        </w:tabs>
        <w:spacing w:line="240" w:lineRule="auto"/>
        <w:ind w:hanging="567"/>
        <w:rPr>
          <w:b w:val="0"/>
        </w:rPr>
      </w:pPr>
      <w:r>
        <w:t>II.</w:t>
      </w:r>
      <w:r>
        <w:tab/>
        <w:t>Justification</w:t>
      </w:r>
    </w:p>
    <w:p w:rsidR="00ED0ADE" w:rsidRDefault="00A24665" w:rsidP="00A24665">
      <w:pPr>
        <w:pStyle w:val="SingleTxtG"/>
      </w:pPr>
      <w:r>
        <w:t>1.</w:t>
      </w:r>
      <w:r>
        <w:tab/>
      </w:r>
      <w:r w:rsidR="004E4782">
        <w:t xml:space="preserve">The amendments to the </w:t>
      </w:r>
      <w:r w:rsidR="006E2926" w:rsidRPr="006E2926">
        <w:t>Standard Reference Test Tyre (SRTT)</w:t>
      </w:r>
      <w:r w:rsidR="004E4782">
        <w:t xml:space="preserve"> denominations are needed to align what </w:t>
      </w:r>
      <w:r w:rsidR="00CB1977">
        <w:t xml:space="preserve">was </w:t>
      </w:r>
      <w:r w:rsidR="004E4782">
        <w:t xml:space="preserve">reported in this UN Regulation with the latest approved versions of such standard Specifications because it is practically impossible </w:t>
      </w:r>
      <w:r w:rsidR="004E4782" w:rsidRPr="004E4782">
        <w:t>to procure an earlier version</w:t>
      </w:r>
      <w:r w:rsidR="004E4782">
        <w:t xml:space="preserve"> (because it is not produced anymore)</w:t>
      </w:r>
      <w:r w:rsidR="004E4782" w:rsidRPr="004E4782">
        <w:t xml:space="preserve"> and keeping the year reference ensures that UN keeps control on the version</w:t>
      </w:r>
      <w:r w:rsidR="004E4782">
        <w:t>/performances.</w:t>
      </w:r>
    </w:p>
    <w:p w:rsidR="004E4782" w:rsidRDefault="00A24665" w:rsidP="00A24665">
      <w:pPr>
        <w:pStyle w:val="SingleTxtG"/>
      </w:pPr>
      <w:r>
        <w:t>2.</w:t>
      </w:r>
      <w:r>
        <w:tab/>
      </w:r>
      <w:r w:rsidR="00C86644">
        <w:t xml:space="preserve">The amendments to </w:t>
      </w:r>
      <w:r>
        <w:t>p</w:t>
      </w:r>
      <w:r w:rsidR="00C86644" w:rsidRPr="00C86644">
        <w:t>aragraph 6.4.1.1.</w:t>
      </w:r>
      <w:r w:rsidR="00C86644">
        <w:t xml:space="preserve"> and Annex 7 are proposed to remove the discrimination between the two Class C3 tyres that may create some problems of fitment with specific vehicles, given the fact that in any case coefficients and performances are equivalent for the purpose of this Regulation.</w:t>
      </w:r>
    </w:p>
    <w:p w:rsidR="00ED0ADE" w:rsidRDefault="00A24665" w:rsidP="00A24665">
      <w:pPr>
        <w:pStyle w:val="SingleTxtG"/>
      </w:pPr>
      <w:r>
        <w:t>3.</w:t>
      </w:r>
      <w:r>
        <w:tab/>
      </w:r>
      <w:r w:rsidR="00C86644">
        <w:t xml:space="preserve">The amendments to Annex 6 are proposed to make the text clearer and because there are no tyres in the scope of this UN Regulation </w:t>
      </w:r>
      <w:r>
        <w:t>"</w:t>
      </w:r>
      <w:r w:rsidR="00C86644" w:rsidRPr="00C86644">
        <w:t>not marked with speed symbol</w:t>
      </w:r>
      <w:r>
        <w:t>"</w:t>
      </w:r>
      <w:r w:rsidR="00C86644">
        <w:t>.</w:t>
      </w:r>
    </w:p>
    <w:p w:rsidR="00A24665" w:rsidRPr="00A24665" w:rsidRDefault="00A24665" w:rsidP="00A24665">
      <w:pPr>
        <w:pStyle w:val="SingleTxtG"/>
        <w:jc w:val="center"/>
        <w:rPr>
          <w:u w:val="single"/>
        </w:rPr>
      </w:pPr>
      <w:r>
        <w:rPr>
          <w:u w:val="single"/>
        </w:rPr>
        <w:tab/>
      </w:r>
      <w:r>
        <w:rPr>
          <w:u w:val="single"/>
        </w:rPr>
        <w:tab/>
      </w:r>
      <w:r>
        <w:rPr>
          <w:u w:val="single"/>
        </w:rPr>
        <w:tab/>
      </w:r>
    </w:p>
    <w:sectPr w:rsidR="00A24665" w:rsidRPr="00A24665" w:rsidSect="0092375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94F" w:rsidRDefault="003B294F"/>
  </w:endnote>
  <w:endnote w:type="continuationSeparator" w:id="0">
    <w:p w:rsidR="003B294F" w:rsidRDefault="003B294F"/>
  </w:endnote>
  <w:endnote w:type="continuationNotice" w:id="1">
    <w:p w:rsidR="003B294F" w:rsidRDefault="003B2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F9" w:rsidRPr="00923752" w:rsidRDefault="00926728" w:rsidP="00923752">
    <w:pPr>
      <w:pStyle w:val="Footer"/>
      <w:tabs>
        <w:tab w:val="right" w:pos="9638"/>
      </w:tabs>
      <w:rPr>
        <w:sz w:val="18"/>
      </w:rPr>
    </w:pPr>
    <w:r w:rsidRPr="00923752">
      <w:rPr>
        <w:b/>
        <w:sz w:val="18"/>
      </w:rPr>
      <w:fldChar w:fldCharType="begin"/>
    </w:r>
    <w:r w:rsidR="00AC73F9" w:rsidRPr="00923752">
      <w:rPr>
        <w:b/>
        <w:sz w:val="18"/>
      </w:rPr>
      <w:instrText xml:space="preserve"> PAGE  \* MERGEFORMAT </w:instrText>
    </w:r>
    <w:r w:rsidRPr="00923752">
      <w:rPr>
        <w:b/>
        <w:sz w:val="18"/>
      </w:rPr>
      <w:fldChar w:fldCharType="separate"/>
    </w:r>
    <w:r w:rsidR="00E304FC">
      <w:rPr>
        <w:b/>
        <w:noProof/>
        <w:sz w:val="18"/>
      </w:rPr>
      <w:t>2</w:t>
    </w:r>
    <w:r w:rsidRPr="00923752">
      <w:rPr>
        <w:b/>
        <w:sz w:val="18"/>
      </w:rPr>
      <w:fldChar w:fldCharType="end"/>
    </w:r>
    <w:r w:rsidR="00AC73F9">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F9" w:rsidRPr="00923752" w:rsidRDefault="00AC73F9" w:rsidP="00923752">
    <w:pPr>
      <w:pStyle w:val="Footer"/>
      <w:tabs>
        <w:tab w:val="right" w:pos="9638"/>
      </w:tabs>
      <w:rPr>
        <w:b/>
        <w:sz w:val="18"/>
      </w:rPr>
    </w:pPr>
    <w:r>
      <w:tab/>
    </w:r>
    <w:r w:rsidR="00926728" w:rsidRPr="00923752">
      <w:rPr>
        <w:b/>
        <w:sz w:val="18"/>
      </w:rPr>
      <w:fldChar w:fldCharType="begin"/>
    </w:r>
    <w:r w:rsidRPr="00923752">
      <w:rPr>
        <w:b/>
        <w:sz w:val="18"/>
      </w:rPr>
      <w:instrText xml:space="preserve"> PAGE  \* MERGEFORMAT </w:instrText>
    </w:r>
    <w:r w:rsidR="00926728" w:rsidRPr="00923752">
      <w:rPr>
        <w:b/>
        <w:sz w:val="18"/>
      </w:rPr>
      <w:fldChar w:fldCharType="separate"/>
    </w:r>
    <w:r w:rsidR="00E304FC">
      <w:rPr>
        <w:b/>
        <w:noProof/>
        <w:sz w:val="18"/>
      </w:rPr>
      <w:t>3</w:t>
    </w:r>
    <w:r w:rsidR="00926728"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2F9" w:rsidRDefault="00D632F9" w:rsidP="00D632F9">
    <w:pPr>
      <w:pStyle w:val="Footer"/>
    </w:pPr>
    <w:r>
      <w:rPr>
        <w:rFonts w:ascii="C39T30Lfz" w:hAnsi="C39T30Lfz"/>
        <w:noProof/>
        <w:sz w:val="56"/>
        <w:lang w:eastAsia="zh-CN"/>
      </w:rPr>
      <w:drawing>
        <wp:anchor distT="0" distB="0" distL="114300" distR="114300" simplePos="0" relativeHeight="251658752" behindDoc="0" locked="0" layoutInCell="1" allowOverlap="1">
          <wp:simplePos x="0" y="0"/>
          <wp:positionH relativeFrom="margin">
            <wp:posOffset>5478780</wp:posOffset>
          </wp:positionH>
          <wp:positionV relativeFrom="margin">
            <wp:posOffset>7925111</wp:posOffset>
          </wp:positionV>
          <wp:extent cx="638175" cy="638175"/>
          <wp:effectExtent l="0" t="0" r="9525" b="9525"/>
          <wp:wrapNone/>
          <wp:docPr id="1" name="Picture 1" descr="https://undocs.org/m2/QRCode.ashx?DS=ECE/TRANS/WP.29/GRVA/2018/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1" locked="1" layoutInCell="1" allowOverlap="1">
          <wp:simplePos x="0" y="0"/>
          <wp:positionH relativeFrom="margin">
            <wp:posOffset>4422775</wp:posOffset>
          </wp:positionH>
          <wp:positionV relativeFrom="margin">
            <wp:posOffset>8185785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D632F9" w:rsidRDefault="00D632F9" w:rsidP="00D632F9">
    <w:pPr>
      <w:pStyle w:val="Footer"/>
      <w:ind w:right="1134"/>
      <w:rPr>
        <w:sz w:val="20"/>
      </w:rPr>
    </w:pPr>
    <w:r>
      <w:rPr>
        <w:sz w:val="20"/>
      </w:rPr>
      <w:t>GE.18-11633(E)</w:t>
    </w:r>
  </w:p>
  <w:p w:rsidR="00D632F9" w:rsidRPr="00D632F9" w:rsidRDefault="00D632F9" w:rsidP="00D632F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94F" w:rsidRPr="000B175B" w:rsidRDefault="003B294F" w:rsidP="000B175B">
      <w:pPr>
        <w:tabs>
          <w:tab w:val="right" w:pos="2155"/>
        </w:tabs>
        <w:spacing w:after="80"/>
        <w:ind w:left="680"/>
        <w:rPr>
          <w:u w:val="single"/>
        </w:rPr>
      </w:pPr>
      <w:r>
        <w:rPr>
          <w:u w:val="single"/>
        </w:rPr>
        <w:tab/>
      </w:r>
    </w:p>
  </w:footnote>
  <w:footnote w:type="continuationSeparator" w:id="0">
    <w:p w:rsidR="003B294F" w:rsidRPr="00FC68B7" w:rsidRDefault="003B294F" w:rsidP="00FC68B7">
      <w:pPr>
        <w:tabs>
          <w:tab w:val="left" w:pos="2155"/>
        </w:tabs>
        <w:spacing w:after="80"/>
        <w:ind w:left="680"/>
        <w:rPr>
          <w:u w:val="single"/>
        </w:rPr>
      </w:pPr>
      <w:r>
        <w:rPr>
          <w:u w:val="single"/>
        </w:rPr>
        <w:tab/>
      </w:r>
    </w:p>
  </w:footnote>
  <w:footnote w:type="continuationNotice" w:id="1">
    <w:p w:rsidR="003B294F" w:rsidRDefault="003B294F"/>
  </w:footnote>
  <w:footnote w:id="2">
    <w:p w:rsidR="006C41C6" w:rsidRPr="006C41C6" w:rsidRDefault="006C41C6" w:rsidP="006C41C6">
      <w:pPr>
        <w:pStyle w:val="FootnoteText"/>
      </w:pPr>
      <w:r>
        <w:rPr>
          <w:rStyle w:val="FootnoteReference"/>
        </w:rPr>
        <w:tab/>
      </w:r>
      <w:r w:rsidRPr="006C41C6">
        <w:rPr>
          <w:rStyle w:val="FootnoteReference"/>
          <w:sz w:val="20"/>
          <w:vertAlign w:val="baseline"/>
        </w:rPr>
        <w:t>*</w:t>
      </w:r>
      <w:r>
        <w:rPr>
          <w:rStyle w:val="FootnoteReference"/>
          <w:sz w:val="20"/>
          <w:vertAlign w:val="baseline"/>
        </w:rPr>
        <w:tab/>
      </w:r>
      <w:r>
        <w:t xml:space="preserve">Formerly: </w:t>
      </w:r>
      <w:r>
        <w:rPr>
          <w:b/>
          <w:bCs/>
        </w:rPr>
        <w:t>Working Party on Brakes and Running Gear (GRRF)</w:t>
      </w:r>
      <w:r>
        <w:t>.</w:t>
      </w:r>
    </w:p>
  </w:footnote>
  <w:footnote w:id="3">
    <w:p w:rsidR="006C41C6" w:rsidRPr="006C41C6" w:rsidRDefault="006C41C6">
      <w:pPr>
        <w:pStyle w:val="FootnoteText"/>
        <w:rPr>
          <w:sz w:val="20"/>
        </w:rPr>
      </w:pPr>
      <w:r>
        <w:rPr>
          <w:rStyle w:val="FootnoteReference"/>
        </w:rPr>
        <w:tab/>
      </w:r>
      <w:r w:rsidRPr="006C41C6">
        <w:rPr>
          <w:rStyle w:val="FootnoteReference"/>
          <w:sz w:val="20"/>
          <w:vertAlign w:val="baseline"/>
        </w:rPr>
        <w:t>**</w:t>
      </w:r>
      <w:r>
        <w:rPr>
          <w:sz w:val="20"/>
        </w:rPr>
        <w:tab/>
      </w:r>
      <w:bookmarkStart w:id="4" w:name="_Hlk518910301"/>
      <w:r>
        <w:t>In accordance with ECE/TRANS/274, para 52, with</w:t>
      </w:r>
      <w:r w:rsidRPr="00AE5D67">
        <w:t xml:space="preserve"> ECE/TRANS/WP.29/1139, para. 33</w:t>
      </w:r>
      <w:r>
        <w:t xml:space="preserve"> and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F9" w:rsidRPr="00923752" w:rsidRDefault="00AC73F9">
    <w:pPr>
      <w:pStyle w:val="Header"/>
    </w:pPr>
    <w:r>
      <w:t>ECE/TRANS/WP.29/GR</w:t>
    </w:r>
    <w:r w:rsidR="00A24665">
      <w:t>VA</w:t>
    </w:r>
    <w:r>
      <w:t>/201</w:t>
    </w:r>
    <w:r w:rsidR="00A24665">
      <w:t>8</w:t>
    </w:r>
    <w:r>
      <w:t>/</w:t>
    </w:r>
    <w:r w:rsidR="00A24665">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F9" w:rsidRPr="00923752" w:rsidRDefault="00A24665" w:rsidP="00923752">
    <w:pPr>
      <w:pStyle w:val="Header"/>
      <w:jc w:val="right"/>
    </w:pPr>
    <w:r>
      <w:t>ECE/TRANS/WP.29/GRVA/2018/5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14"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8"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9"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0"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1"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5"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2"/>
  </w:num>
  <w:num w:numId="13">
    <w:abstractNumId w:val="11"/>
  </w:num>
  <w:num w:numId="14">
    <w:abstractNumId w:val="23"/>
  </w:num>
  <w:num w:numId="15">
    <w:abstractNumId w:val="26"/>
  </w:num>
  <w:num w:numId="16">
    <w:abstractNumId w:val="10"/>
  </w:num>
  <w:num w:numId="17">
    <w:abstractNumId w:val="16"/>
  </w:num>
  <w:num w:numId="18">
    <w:abstractNumId w:val="21"/>
  </w:num>
  <w:num w:numId="19">
    <w:abstractNumId w:val="25"/>
  </w:num>
  <w:num w:numId="20">
    <w:abstractNumId w:val="17"/>
  </w:num>
  <w:num w:numId="21">
    <w:abstractNumId w:val="14"/>
  </w:num>
  <w:num w:numId="22">
    <w:abstractNumId w:val="19"/>
  </w:num>
  <w:num w:numId="23">
    <w:abstractNumId w:val="20"/>
  </w:num>
  <w:num w:numId="24">
    <w:abstractNumId w:val="24"/>
  </w:num>
  <w:num w:numId="25">
    <w:abstractNumId w:val="18"/>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52"/>
    <w:rsid w:val="00003819"/>
    <w:rsid w:val="00010F8B"/>
    <w:rsid w:val="00046B1F"/>
    <w:rsid w:val="00050493"/>
    <w:rsid w:val="00050F6B"/>
    <w:rsid w:val="00052635"/>
    <w:rsid w:val="00057E97"/>
    <w:rsid w:val="000646F4"/>
    <w:rsid w:val="00072C8C"/>
    <w:rsid w:val="000733B5"/>
    <w:rsid w:val="00081815"/>
    <w:rsid w:val="000931C0"/>
    <w:rsid w:val="000A30C4"/>
    <w:rsid w:val="000B0595"/>
    <w:rsid w:val="000B175B"/>
    <w:rsid w:val="000B2F02"/>
    <w:rsid w:val="000B3A0F"/>
    <w:rsid w:val="000B4EF7"/>
    <w:rsid w:val="000B676B"/>
    <w:rsid w:val="000C2C03"/>
    <w:rsid w:val="000C2D2E"/>
    <w:rsid w:val="000C4C94"/>
    <w:rsid w:val="000E0415"/>
    <w:rsid w:val="000F6BE3"/>
    <w:rsid w:val="000F7775"/>
    <w:rsid w:val="00103A07"/>
    <w:rsid w:val="001103AA"/>
    <w:rsid w:val="0011434E"/>
    <w:rsid w:val="0011666B"/>
    <w:rsid w:val="001221F3"/>
    <w:rsid w:val="00124A3B"/>
    <w:rsid w:val="00133987"/>
    <w:rsid w:val="00160900"/>
    <w:rsid w:val="00165F3A"/>
    <w:rsid w:val="00182290"/>
    <w:rsid w:val="00182CA2"/>
    <w:rsid w:val="001832FB"/>
    <w:rsid w:val="001A3955"/>
    <w:rsid w:val="001B4B04"/>
    <w:rsid w:val="001C6663"/>
    <w:rsid w:val="001C7895"/>
    <w:rsid w:val="001C78A8"/>
    <w:rsid w:val="001D0C8C"/>
    <w:rsid w:val="001D1419"/>
    <w:rsid w:val="001D26DF"/>
    <w:rsid w:val="001D3A03"/>
    <w:rsid w:val="001D4EDD"/>
    <w:rsid w:val="001E69B9"/>
    <w:rsid w:val="001E7B67"/>
    <w:rsid w:val="001F4084"/>
    <w:rsid w:val="001F4C8C"/>
    <w:rsid w:val="00202DA8"/>
    <w:rsid w:val="00205E55"/>
    <w:rsid w:val="00210D51"/>
    <w:rsid w:val="00211E0B"/>
    <w:rsid w:val="00216D25"/>
    <w:rsid w:val="0023211D"/>
    <w:rsid w:val="0023295E"/>
    <w:rsid w:val="002410A1"/>
    <w:rsid w:val="0024772E"/>
    <w:rsid w:val="002617AB"/>
    <w:rsid w:val="00267F5F"/>
    <w:rsid w:val="00286B4D"/>
    <w:rsid w:val="00294E2C"/>
    <w:rsid w:val="002B2CEE"/>
    <w:rsid w:val="002B7D0C"/>
    <w:rsid w:val="002D102B"/>
    <w:rsid w:val="002D4643"/>
    <w:rsid w:val="002F175C"/>
    <w:rsid w:val="002F2821"/>
    <w:rsid w:val="002F7DE0"/>
    <w:rsid w:val="00302E18"/>
    <w:rsid w:val="003229D8"/>
    <w:rsid w:val="00330315"/>
    <w:rsid w:val="00332BBA"/>
    <w:rsid w:val="003335AD"/>
    <w:rsid w:val="00334D86"/>
    <w:rsid w:val="00337273"/>
    <w:rsid w:val="00337CD8"/>
    <w:rsid w:val="0034671F"/>
    <w:rsid w:val="00352709"/>
    <w:rsid w:val="003619B5"/>
    <w:rsid w:val="00361AC3"/>
    <w:rsid w:val="00365763"/>
    <w:rsid w:val="003659D8"/>
    <w:rsid w:val="00371178"/>
    <w:rsid w:val="003721E2"/>
    <w:rsid w:val="00385977"/>
    <w:rsid w:val="00390A3C"/>
    <w:rsid w:val="00392E47"/>
    <w:rsid w:val="003A6321"/>
    <w:rsid w:val="003A6810"/>
    <w:rsid w:val="003B294F"/>
    <w:rsid w:val="003C0787"/>
    <w:rsid w:val="003C09CB"/>
    <w:rsid w:val="003C2CC4"/>
    <w:rsid w:val="003C534D"/>
    <w:rsid w:val="003D4B23"/>
    <w:rsid w:val="003D6EB6"/>
    <w:rsid w:val="003E130E"/>
    <w:rsid w:val="003F5CFD"/>
    <w:rsid w:val="00402B73"/>
    <w:rsid w:val="00410C89"/>
    <w:rsid w:val="00413EE4"/>
    <w:rsid w:val="00416580"/>
    <w:rsid w:val="00422E03"/>
    <w:rsid w:val="00426B9B"/>
    <w:rsid w:val="00431C30"/>
    <w:rsid w:val="004325CB"/>
    <w:rsid w:val="00432F0D"/>
    <w:rsid w:val="00434D7E"/>
    <w:rsid w:val="0044130A"/>
    <w:rsid w:val="00442A83"/>
    <w:rsid w:val="0045495B"/>
    <w:rsid w:val="004561E5"/>
    <w:rsid w:val="0048397A"/>
    <w:rsid w:val="00485CBB"/>
    <w:rsid w:val="004866B7"/>
    <w:rsid w:val="004C0977"/>
    <w:rsid w:val="004C2461"/>
    <w:rsid w:val="004C3897"/>
    <w:rsid w:val="004C7462"/>
    <w:rsid w:val="004E4782"/>
    <w:rsid w:val="004E6A8B"/>
    <w:rsid w:val="004E77B2"/>
    <w:rsid w:val="00504B2D"/>
    <w:rsid w:val="00515214"/>
    <w:rsid w:val="00515314"/>
    <w:rsid w:val="0052136D"/>
    <w:rsid w:val="0052775E"/>
    <w:rsid w:val="005420F2"/>
    <w:rsid w:val="0056209A"/>
    <w:rsid w:val="005628B6"/>
    <w:rsid w:val="00573431"/>
    <w:rsid w:val="0058660B"/>
    <w:rsid w:val="00586A7E"/>
    <w:rsid w:val="005941EC"/>
    <w:rsid w:val="0059724D"/>
    <w:rsid w:val="005A7E6C"/>
    <w:rsid w:val="005B320C"/>
    <w:rsid w:val="005B3DB3"/>
    <w:rsid w:val="005B4E13"/>
    <w:rsid w:val="005C342F"/>
    <w:rsid w:val="005C7D1E"/>
    <w:rsid w:val="005D1DD9"/>
    <w:rsid w:val="005F4882"/>
    <w:rsid w:val="005F7B75"/>
    <w:rsid w:val="006001EE"/>
    <w:rsid w:val="00605042"/>
    <w:rsid w:val="00611FC4"/>
    <w:rsid w:val="006176FB"/>
    <w:rsid w:val="00620F30"/>
    <w:rsid w:val="00640B26"/>
    <w:rsid w:val="00641EB1"/>
    <w:rsid w:val="006438A8"/>
    <w:rsid w:val="00652D0A"/>
    <w:rsid w:val="006558DD"/>
    <w:rsid w:val="00662BB6"/>
    <w:rsid w:val="006652DB"/>
    <w:rsid w:val="00671B51"/>
    <w:rsid w:val="0067362F"/>
    <w:rsid w:val="00676606"/>
    <w:rsid w:val="00684C21"/>
    <w:rsid w:val="006A2530"/>
    <w:rsid w:val="006B664D"/>
    <w:rsid w:val="006C3589"/>
    <w:rsid w:val="006C41C6"/>
    <w:rsid w:val="006D010D"/>
    <w:rsid w:val="006D37AF"/>
    <w:rsid w:val="006D51D0"/>
    <w:rsid w:val="006D5C2B"/>
    <w:rsid w:val="006D5FB9"/>
    <w:rsid w:val="006D658E"/>
    <w:rsid w:val="006D73FD"/>
    <w:rsid w:val="006E2926"/>
    <w:rsid w:val="006E564B"/>
    <w:rsid w:val="006E7191"/>
    <w:rsid w:val="006F22FE"/>
    <w:rsid w:val="00703577"/>
    <w:rsid w:val="00705894"/>
    <w:rsid w:val="0072632A"/>
    <w:rsid w:val="007324C9"/>
    <w:rsid w:val="007327D5"/>
    <w:rsid w:val="007363F0"/>
    <w:rsid w:val="00750230"/>
    <w:rsid w:val="007629C8"/>
    <w:rsid w:val="0077047D"/>
    <w:rsid w:val="007A4ECC"/>
    <w:rsid w:val="007B67CF"/>
    <w:rsid w:val="007B6BA5"/>
    <w:rsid w:val="007C3390"/>
    <w:rsid w:val="007C4F4B"/>
    <w:rsid w:val="007E01E9"/>
    <w:rsid w:val="007E049A"/>
    <w:rsid w:val="007E63F3"/>
    <w:rsid w:val="007F3B0C"/>
    <w:rsid w:val="007F6611"/>
    <w:rsid w:val="00811920"/>
    <w:rsid w:val="00815AD0"/>
    <w:rsid w:val="00815EDB"/>
    <w:rsid w:val="008242D7"/>
    <w:rsid w:val="008257B1"/>
    <w:rsid w:val="00832334"/>
    <w:rsid w:val="00843191"/>
    <w:rsid w:val="00843767"/>
    <w:rsid w:val="008679D9"/>
    <w:rsid w:val="0088637B"/>
    <w:rsid w:val="008878DE"/>
    <w:rsid w:val="008977AB"/>
    <w:rsid w:val="008979B1"/>
    <w:rsid w:val="008A1ED5"/>
    <w:rsid w:val="008A462F"/>
    <w:rsid w:val="008A6B25"/>
    <w:rsid w:val="008A6C4F"/>
    <w:rsid w:val="008B04F4"/>
    <w:rsid w:val="008B09A4"/>
    <w:rsid w:val="008B2335"/>
    <w:rsid w:val="008B2E36"/>
    <w:rsid w:val="008B7E66"/>
    <w:rsid w:val="008D0B2B"/>
    <w:rsid w:val="008E0678"/>
    <w:rsid w:val="008E136C"/>
    <w:rsid w:val="008F31D2"/>
    <w:rsid w:val="00913D62"/>
    <w:rsid w:val="00915EF6"/>
    <w:rsid w:val="009223CA"/>
    <w:rsid w:val="00923752"/>
    <w:rsid w:val="00926728"/>
    <w:rsid w:val="00927489"/>
    <w:rsid w:val="00932C6B"/>
    <w:rsid w:val="00940F93"/>
    <w:rsid w:val="009448C3"/>
    <w:rsid w:val="00956BF6"/>
    <w:rsid w:val="00960B13"/>
    <w:rsid w:val="009760F3"/>
    <w:rsid w:val="00976CFB"/>
    <w:rsid w:val="00984186"/>
    <w:rsid w:val="009856EA"/>
    <w:rsid w:val="0099366F"/>
    <w:rsid w:val="0099591C"/>
    <w:rsid w:val="009967CD"/>
    <w:rsid w:val="009A0830"/>
    <w:rsid w:val="009A0E8D"/>
    <w:rsid w:val="009B26E7"/>
    <w:rsid w:val="009B64BB"/>
    <w:rsid w:val="009E5E02"/>
    <w:rsid w:val="009E6F05"/>
    <w:rsid w:val="00A00697"/>
    <w:rsid w:val="00A00A3F"/>
    <w:rsid w:val="00A01489"/>
    <w:rsid w:val="00A05B1C"/>
    <w:rsid w:val="00A1143E"/>
    <w:rsid w:val="00A24665"/>
    <w:rsid w:val="00A27263"/>
    <w:rsid w:val="00A3026E"/>
    <w:rsid w:val="00A338F1"/>
    <w:rsid w:val="00A35BE0"/>
    <w:rsid w:val="00A53E90"/>
    <w:rsid w:val="00A541F4"/>
    <w:rsid w:val="00A6129C"/>
    <w:rsid w:val="00A66A2B"/>
    <w:rsid w:val="00A72F22"/>
    <w:rsid w:val="00A7360F"/>
    <w:rsid w:val="00A748A6"/>
    <w:rsid w:val="00A769F4"/>
    <w:rsid w:val="00A776B4"/>
    <w:rsid w:val="00A810BD"/>
    <w:rsid w:val="00A85E21"/>
    <w:rsid w:val="00A94361"/>
    <w:rsid w:val="00A94E80"/>
    <w:rsid w:val="00AA293C"/>
    <w:rsid w:val="00AB1C8B"/>
    <w:rsid w:val="00AB25DF"/>
    <w:rsid w:val="00AC2BF5"/>
    <w:rsid w:val="00AC73F9"/>
    <w:rsid w:val="00AD0F83"/>
    <w:rsid w:val="00AD5904"/>
    <w:rsid w:val="00AD5AC7"/>
    <w:rsid w:val="00AE2A97"/>
    <w:rsid w:val="00AE6DE2"/>
    <w:rsid w:val="00B03569"/>
    <w:rsid w:val="00B30179"/>
    <w:rsid w:val="00B421C1"/>
    <w:rsid w:val="00B44226"/>
    <w:rsid w:val="00B53C21"/>
    <w:rsid w:val="00B55C71"/>
    <w:rsid w:val="00B56E4A"/>
    <w:rsid w:val="00B56E9C"/>
    <w:rsid w:val="00B60F79"/>
    <w:rsid w:val="00B62D5C"/>
    <w:rsid w:val="00B64B1F"/>
    <w:rsid w:val="00B65299"/>
    <w:rsid w:val="00B6553F"/>
    <w:rsid w:val="00B71619"/>
    <w:rsid w:val="00B75481"/>
    <w:rsid w:val="00B77D05"/>
    <w:rsid w:val="00B81206"/>
    <w:rsid w:val="00B81E12"/>
    <w:rsid w:val="00BB43E2"/>
    <w:rsid w:val="00BC1EC0"/>
    <w:rsid w:val="00BC3FA0"/>
    <w:rsid w:val="00BC74E9"/>
    <w:rsid w:val="00BD3B3B"/>
    <w:rsid w:val="00BD79DD"/>
    <w:rsid w:val="00BD7F4D"/>
    <w:rsid w:val="00BF156D"/>
    <w:rsid w:val="00BF30B3"/>
    <w:rsid w:val="00BF5B34"/>
    <w:rsid w:val="00BF68A8"/>
    <w:rsid w:val="00C11A03"/>
    <w:rsid w:val="00C22C0C"/>
    <w:rsid w:val="00C26D52"/>
    <w:rsid w:val="00C26D9F"/>
    <w:rsid w:val="00C4527F"/>
    <w:rsid w:val="00C45283"/>
    <w:rsid w:val="00C45C52"/>
    <w:rsid w:val="00C4617E"/>
    <w:rsid w:val="00C463DD"/>
    <w:rsid w:val="00C4724C"/>
    <w:rsid w:val="00C54AC7"/>
    <w:rsid w:val="00C629A0"/>
    <w:rsid w:val="00C62A56"/>
    <w:rsid w:val="00C64629"/>
    <w:rsid w:val="00C70888"/>
    <w:rsid w:val="00C745C3"/>
    <w:rsid w:val="00C847D9"/>
    <w:rsid w:val="00C86644"/>
    <w:rsid w:val="00C96DF2"/>
    <w:rsid w:val="00CB1977"/>
    <w:rsid w:val="00CB3E03"/>
    <w:rsid w:val="00CB5FFB"/>
    <w:rsid w:val="00CC58D6"/>
    <w:rsid w:val="00CD22A1"/>
    <w:rsid w:val="00CD4AA6"/>
    <w:rsid w:val="00CE3492"/>
    <w:rsid w:val="00CE4A8F"/>
    <w:rsid w:val="00CF20B1"/>
    <w:rsid w:val="00D10E2D"/>
    <w:rsid w:val="00D2031B"/>
    <w:rsid w:val="00D248B6"/>
    <w:rsid w:val="00D25C23"/>
    <w:rsid w:val="00D25FE2"/>
    <w:rsid w:val="00D26E07"/>
    <w:rsid w:val="00D307E8"/>
    <w:rsid w:val="00D43252"/>
    <w:rsid w:val="00D47EEA"/>
    <w:rsid w:val="00D632F9"/>
    <w:rsid w:val="00D70325"/>
    <w:rsid w:val="00D70B69"/>
    <w:rsid w:val="00D73933"/>
    <w:rsid w:val="00D773DF"/>
    <w:rsid w:val="00D91CE7"/>
    <w:rsid w:val="00D95303"/>
    <w:rsid w:val="00D978C6"/>
    <w:rsid w:val="00DA3C1C"/>
    <w:rsid w:val="00DA7B18"/>
    <w:rsid w:val="00DB5483"/>
    <w:rsid w:val="00DC6D39"/>
    <w:rsid w:val="00DF6D92"/>
    <w:rsid w:val="00E046DF"/>
    <w:rsid w:val="00E22B0C"/>
    <w:rsid w:val="00E27346"/>
    <w:rsid w:val="00E304FC"/>
    <w:rsid w:val="00E40A45"/>
    <w:rsid w:val="00E45FC5"/>
    <w:rsid w:val="00E560CA"/>
    <w:rsid w:val="00E64500"/>
    <w:rsid w:val="00E71BC8"/>
    <w:rsid w:val="00E7260F"/>
    <w:rsid w:val="00E73F5D"/>
    <w:rsid w:val="00E756D5"/>
    <w:rsid w:val="00E75E2D"/>
    <w:rsid w:val="00E77E4E"/>
    <w:rsid w:val="00E800F4"/>
    <w:rsid w:val="00E8589C"/>
    <w:rsid w:val="00E96630"/>
    <w:rsid w:val="00EA2A77"/>
    <w:rsid w:val="00EB7920"/>
    <w:rsid w:val="00EC0A5B"/>
    <w:rsid w:val="00EC0C03"/>
    <w:rsid w:val="00EC410F"/>
    <w:rsid w:val="00EC4734"/>
    <w:rsid w:val="00ED0ADE"/>
    <w:rsid w:val="00ED228F"/>
    <w:rsid w:val="00ED4DF6"/>
    <w:rsid w:val="00ED7A2A"/>
    <w:rsid w:val="00EF1D7F"/>
    <w:rsid w:val="00F11DF4"/>
    <w:rsid w:val="00F124AF"/>
    <w:rsid w:val="00F243E1"/>
    <w:rsid w:val="00F2542E"/>
    <w:rsid w:val="00F31E5F"/>
    <w:rsid w:val="00F37A4C"/>
    <w:rsid w:val="00F518BA"/>
    <w:rsid w:val="00F6100A"/>
    <w:rsid w:val="00F634BE"/>
    <w:rsid w:val="00F93781"/>
    <w:rsid w:val="00FA2414"/>
    <w:rsid w:val="00FB613B"/>
    <w:rsid w:val="00FC68B7"/>
    <w:rsid w:val="00FD3F98"/>
    <w:rsid w:val="00FE106A"/>
    <w:rsid w:val="00FE7450"/>
    <w:rsid w:val="00FF145D"/>
    <w:rsid w:val="00FF2BDE"/>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EC4734"/>
    <w:rPr>
      <w:rFonts w:cs="Courier New"/>
    </w:rPr>
  </w:style>
  <w:style w:type="paragraph" w:styleId="BodyText">
    <w:name w:val="Body Text"/>
    <w:basedOn w:val="Normal"/>
    <w:next w:val="Normal"/>
    <w:semiHidden/>
    <w:rsid w:val="00EC4734"/>
  </w:style>
  <w:style w:type="paragraph" w:styleId="BodyTextIndent">
    <w:name w:val="Body Text Indent"/>
    <w:basedOn w:val="Normal"/>
    <w:semiHidden/>
    <w:rsid w:val="00EC4734"/>
    <w:pPr>
      <w:spacing w:after="120"/>
      <w:ind w:left="283"/>
    </w:pPr>
  </w:style>
  <w:style w:type="paragraph" w:styleId="BlockText">
    <w:name w:val="Block Text"/>
    <w:basedOn w:val="Normal"/>
    <w:semiHidden/>
    <w:rsid w:val="00EC473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EC4734"/>
    <w:rPr>
      <w:sz w:val="6"/>
    </w:rPr>
  </w:style>
  <w:style w:type="paragraph" w:styleId="CommentText">
    <w:name w:val="annotation text"/>
    <w:basedOn w:val="Normal"/>
    <w:semiHidden/>
    <w:rsid w:val="00EC4734"/>
  </w:style>
  <w:style w:type="character" w:styleId="LineNumber">
    <w:name w:val="line number"/>
    <w:semiHidden/>
    <w:rsid w:val="00EC473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5_G_6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Heading1Char">
    <w:name w:val="Heading 1 Char"/>
    <w:aliases w:val="Table_G Char,h1 Char"/>
    <w:link w:val="Heading1"/>
    <w:rsid w:val="00C26D52"/>
    <w:rPr>
      <w:lang w:val="en-GB" w:eastAsia="en-US"/>
    </w:rPr>
  </w:style>
  <w:style w:type="paragraph" w:styleId="ListParagraph">
    <w:name w:val="List Paragraph"/>
    <w:basedOn w:val="Normal"/>
    <w:uiPriority w:val="34"/>
    <w:qFormat/>
    <w:rsid w:val="00ED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7769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FC870-A700-4939-A165-88713033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3</Pages>
  <Words>702</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ECE/TRANS/WP.29/GRVA/2018/5</vt:lpstr>
      <vt:lpstr>United Nations</vt:lpstr>
    </vt:vector>
  </TitlesOfParts>
  <Company>CSD</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ECE/TRANS/WP.29/GRVA/2018/5</dc:title>
  <dc:subject>1811633</dc:subject>
  <dc:creator>Doerte Schramm</dc:creator>
  <cp:keywords/>
  <dc:description/>
  <cp:lastModifiedBy>Benedicte Boudol</cp:lastModifiedBy>
  <cp:revision>2</cp:revision>
  <cp:lastPrinted>2013-07-04T11:56:00Z</cp:lastPrinted>
  <dcterms:created xsi:type="dcterms:W3CDTF">2018-08-10T08:13:00Z</dcterms:created>
  <dcterms:modified xsi:type="dcterms:W3CDTF">2018-08-10T08:13:00Z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