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E2" w:rsidRPr="001D23F3" w:rsidRDefault="00CA15F5">
      <w:pPr>
        <w:tabs>
          <w:tab w:val="left" w:pos="5474"/>
        </w:tabs>
        <w:spacing w:before="62" w:line="218" w:lineRule="exact"/>
        <w:ind w:left="108"/>
        <w:rPr>
          <w:b/>
          <w:sz w:val="19"/>
        </w:rPr>
      </w:pPr>
      <w:r>
        <w:rPr>
          <w:sz w:val="19"/>
        </w:rPr>
        <w:t>Submitted by the expert</w:t>
      </w:r>
      <w:r>
        <w:rPr>
          <w:spacing w:val="-26"/>
          <w:sz w:val="19"/>
        </w:rPr>
        <w:t xml:space="preserve"> </w:t>
      </w:r>
      <w:r>
        <w:rPr>
          <w:sz w:val="19"/>
        </w:rPr>
        <w:t>from</w:t>
      </w:r>
      <w:r>
        <w:rPr>
          <w:spacing w:val="-6"/>
          <w:sz w:val="19"/>
        </w:rPr>
        <w:t xml:space="preserve"> </w:t>
      </w:r>
      <w:r>
        <w:rPr>
          <w:sz w:val="19"/>
        </w:rPr>
        <w:t>Germany</w:t>
      </w:r>
      <w:r>
        <w:rPr>
          <w:sz w:val="19"/>
        </w:rPr>
        <w:tab/>
      </w:r>
      <w:r>
        <w:rPr>
          <w:sz w:val="19"/>
          <w:u w:val="single"/>
        </w:rPr>
        <w:t>Informal document</w:t>
      </w:r>
      <w:r>
        <w:rPr>
          <w:spacing w:val="-5"/>
          <w:sz w:val="19"/>
        </w:rPr>
        <w:t xml:space="preserve"> </w:t>
      </w:r>
      <w:r>
        <w:rPr>
          <w:b/>
          <w:sz w:val="19"/>
        </w:rPr>
        <w:t>GRSP-</w:t>
      </w:r>
      <w:r w:rsidR="001D23F3">
        <w:rPr>
          <w:b/>
          <w:sz w:val="19"/>
        </w:rPr>
        <w:t>65</w:t>
      </w:r>
      <w:r w:rsidR="00AF66DD" w:rsidRPr="001D23F3">
        <w:rPr>
          <w:b/>
          <w:sz w:val="19"/>
        </w:rPr>
        <w:t>-</w:t>
      </w:r>
      <w:r w:rsidR="008A57F7">
        <w:rPr>
          <w:b/>
          <w:sz w:val="19"/>
        </w:rPr>
        <w:t>19</w:t>
      </w:r>
    </w:p>
    <w:p w:rsidR="005353E2" w:rsidRPr="001D23F3" w:rsidRDefault="00AF66DD">
      <w:pPr>
        <w:spacing w:line="221" w:lineRule="exact"/>
        <w:ind w:left="5474"/>
        <w:rPr>
          <w:sz w:val="19"/>
        </w:rPr>
      </w:pPr>
      <w:r w:rsidRPr="001D23F3">
        <w:rPr>
          <w:sz w:val="19"/>
        </w:rPr>
        <w:t>(6</w:t>
      </w:r>
      <w:r w:rsidR="001D23F3" w:rsidRPr="001D23F3">
        <w:rPr>
          <w:sz w:val="19"/>
        </w:rPr>
        <w:t>5</w:t>
      </w:r>
      <w:r w:rsidR="00AE221A">
        <w:rPr>
          <w:sz w:val="19"/>
        </w:rPr>
        <w:t>th</w:t>
      </w:r>
      <w:bookmarkStart w:id="0" w:name="_GoBack"/>
      <w:bookmarkEnd w:id="0"/>
      <w:r w:rsidR="00CA15F5" w:rsidRPr="001D23F3">
        <w:rPr>
          <w:sz w:val="19"/>
        </w:rPr>
        <w:t xml:space="preserve"> GRSP, 14</w:t>
      </w:r>
      <w:r w:rsidR="00CA15F5" w:rsidRPr="001D23F3">
        <w:rPr>
          <w:rFonts w:ascii="Cambria" w:hAnsi="Cambria"/>
          <w:sz w:val="19"/>
        </w:rPr>
        <w:t>‐</w:t>
      </w:r>
      <w:r w:rsidR="00CA15F5" w:rsidRPr="001D23F3">
        <w:rPr>
          <w:sz w:val="19"/>
        </w:rPr>
        <w:t>18 May 2018</w:t>
      </w:r>
    </w:p>
    <w:p w:rsidR="005353E2" w:rsidRDefault="00CA15F5">
      <w:pPr>
        <w:spacing w:line="217" w:lineRule="exact"/>
        <w:ind w:left="5474"/>
        <w:rPr>
          <w:sz w:val="19"/>
        </w:rPr>
      </w:pPr>
      <w:r w:rsidRPr="001D23F3">
        <w:rPr>
          <w:sz w:val="19"/>
        </w:rPr>
        <w:t xml:space="preserve">agenda item </w:t>
      </w:r>
      <w:r w:rsidR="00720C70">
        <w:rPr>
          <w:sz w:val="19"/>
        </w:rPr>
        <w:t>9</w:t>
      </w:r>
      <w:r>
        <w:rPr>
          <w:sz w:val="19"/>
        </w:rPr>
        <w:t>)</w:t>
      </w:r>
    </w:p>
    <w:p w:rsidR="005353E2" w:rsidRDefault="005353E2">
      <w:pPr>
        <w:pStyle w:val="BodyText"/>
      </w:pPr>
    </w:p>
    <w:p w:rsidR="005353E2" w:rsidRDefault="005353E2">
      <w:pPr>
        <w:pStyle w:val="BodyText"/>
        <w:spacing w:before="8"/>
      </w:pPr>
    </w:p>
    <w:p w:rsidR="00AF66DD" w:rsidRDefault="00CA15F5" w:rsidP="00723ED3">
      <w:pPr>
        <w:pStyle w:val="Heading1"/>
        <w:spacing w:line="247" w:lineRule="auto"/>
        <w:ind w:right="554" w:hanging="1"/>
        <w:rPr>
          <w:w w:val="105"/>
        </w:rPr>
      </w:pPr>
      <w:r>
        <w:rPr>
          <w:w w:val="105"/>
        </w:rPr>
        <w:t>Proposal</w:t>
      </w:r>
      <w:r>
        <w:rPr>
          <w:spacing w:val="-11"/>
          <w:w w:val="105"/>
        </w:rPr>
        <w:t xml:space="preserve"> </w:t>
      </w:r>
      <w:r>
        <w:rPr>
          <w:w w:val="105"/>
        </w:rPr>
        <w:t>for</w:t>
      </w:r>
      <w:r w:rsidR="007E412E">
        <w:rPr>
          <w:w w:val="105"/>
        </w:rPr>
        <w:t xml:space="preserve"> a </w:t>
      </w:r>
      <w:r w:rsidR="00723ED3">
        <w:rPr>
          <w:w w:val="105"/>
        </w:rPr>
        <w:t>C</w:t>
      </w:r>
      <w:r w:rsidR="007E412E">
        <w:rPr>
          <w:w w:val="105"/>
        </w:rPr>
        <w:t>orrigendum</w:t>
      </w:r>
      <w:r w:rsidR="00723ED3">
        <w:rPr>
          <w:w w:val="105"/>
        </w:rPr>
        <w:t xml:space="preserve"> 2</w:t>
      </w:r>
      <w:r w:rsidR="00723ED3">
        <w:rPr>
          <w:spacing w:val="-10"/>
          <w:w w:val="105"/>
        </w:rPr>
        <w:t xml:space="preserve"> </w:t>
      </w:r>
      <w:r w:rsidR="00AF66DD" w:rsidRPr="00DA3EDF">
        <w:rPr>
          <w:spacing w:val="-10"/>
          <w:w w:val="105"/>
        </w:rPr>
        <w:t xml:space="preserve">to </w:t>
      </w:r>
      <w:r w:rsidR="00723ED3">
        <w:rPr>
          <w:w w:val="105"/>
        </w:rPr>
        <w:t>Revision 5</w:t>
      </w:r>
      <w:r w:rsidRPr="00DA3EDF">
        <w:rPr>
          <w:spacing w:val="-11"/>
          <w:w w:val="105"/>
        </w:rPr>
        <w:t xml:space="preserve"> </w:t>
      </w:r>
      <w:r w:rsidR="00723ED3">
        <w:rPr>
          <w:w w:val="105"/>
        </w:rPr>
        <w:t xml:space="preserve">to UN </w:t>
      </w:r>
      <w:r w:rsidRPr="00DA3EDF">
        <w:rPr>
          <w:w w:val="105"/>
        </w:rPr>
        <w:t>Regulation</w:t>
      </w:r>
      <w:r w:rsidRPr="00DA3EDF">
        <w:rPr>
          <w:spacing w:val="-10"/>
          <w:w w:val="105"/>
        </w:rPr>
        <w:t xml:space="preserve"> </w:t>
      </w:r>
      <w:r w:rsidRPr="00DA3EDF">
        <w:rPr>
          <w:w w:val="105"/>
        </w:rPr>
        <w:t>No.</w:t>
      </w:r>
      <w:r w:rsidRPr="00DA3EDF">
        <w:rPr>
          <w:spacing w:val="-10"/>
          <w:w w:val="105"/>
        </w:rPr>
        <w:t xml:space="preserve"> </w:t>
      </w:r>
      <w:r w:rsidRPr="00DA3EDF">
        <w:rPr>
          <w:w w:val="105"/>
        </w:rPr>
        <w:t>17</w:t>
      </w:r>
      <w:r w:rsidRPr="00DA3EDF">
        <w:rPr>
          <w:spacing w:val="-10"/>
          <w:w w:val="105"/>
        </w:rPr>
        <w:t xml:space="preserve"> </w:t>
      </w:r>
      <w:r w:rsidR="00723ED3">
        <w:rPr>
          <w:w w:val="105"/>
        </w:rPr>
        <w:t xml:space="preserve">and Corrigendum 1 </w:t>
      </w:r>
      <w:r w:rsidR="00AF66DD" w:rsidRPr="00DA3EDF">
        <w:rPr>
          <w:spacing w:val="-10"/>
          <w:w w:val="105"/>
        </w:rPr>
        <w:t>to</w:t>
      </w:r>
      <w:r w:rsidR="00AF66DD" w:rsidRPr="00DA3EDF">
        <w:rPr>
          <w:spacing w:val="-12"/>
          <w:w w:val="105"/>
        </w:rPr>
        <w:t xml:space="preserve"> </w:t>
      </w:r>
      <w:r w:rsidR="00AF66DD" w:rsidRPr="00DA3EDF">
        <w:rPr>
          <w:w w:val="105"/>
        </w:rPr>
        <w:t>the</w:t>
      </w:r>
      <w:r w:rsidR="00AF66DD" w:rsidRPr="00DA3EDF">
        <w:rPr>
          <w:spacing w:val="-11"/>
          <w:w w:val="105"/>
        </w:rPr>
        <w:t xml:space="preserve"> </w:t>
      </w:r>
      <w:r w:rsidR="00AF66DD" w:rsidRPr="00DA3EDF">
        <w:rPr>
          <w:w w:val="105"/>
        </w:rPr>
        <w:t>09</w:t>
      </w:r>
      <w:r w:rsidR="00AF66DD" w:rsidRPr="00DA3EDF">
        <w:rPr>
          <w:spacing w:val="-11"/>
          <w:w w:val="105"/>
        </w:rPr>
        <w:t xml:space="preserve"> </w:t>
      </w:r>
      <w:r w:rsidR="00AF66DD" w:rsidRPr="00DA3EDF">
        <w:rPr>
          <w:w w:val="105"/>
        </w:rPr>
        <w:t>series</w:t>
      </w:r>
      <w:r w:rsidR="00AF66DD" w:rsidRPr="00DA3EDF">
        <w:rPr>
          <w:spacing w:val="-11"/>
          <w:w w:val="105"/>
        </w:rPr>
        <w:t xml:space="preserve"> </w:t>
      </w:r>
      <w:r w:rsidR="00AF66DD" w:rsidRPr="00DA3EDF">
        <w:rPr>
          <w:w w:val="105"/>
        </w:rPr>
        <w:t>of</w:t>
      </w:r>
      <w:r w:rsidR="00AF66DD" w:rsidRPr="00DA3EDF">
        <w:rPr>
          <w:spacing w:val="-10"/>
          <w:w w:val="105"/>
        </w:rPr>
        <w:t xml:space="preserve"> </w:t>
      </w:r>
      <w:r w:rsidR="00AF66DD" w:rsidRPr="00DA3EDF">
        <w:rPr>
          <w:w w:val="105"/>
        </w:rPr>
        <w:t xml:space="preserve">amendment </w:t>
      </w:r>
      <w:r w:rsidR="00723ED3">
        <w:rPr>
          <w:w w:val="105"/>
        </w:rPr>
        <w:t>to UN</w:t>
      </w:r>
      <w:r w:rsidR="00AF66DD" w:rsidRPr="00DA3EDF">
        <w:rPr>
          <w:spacing w:val="-10"/>
          <w:w w:val="105"/>
        </w:rPr>
        <w:t xml:space="preserve"> </w:t>
      </w:r>
      <w:r w:rsidR="00AF66DD" w:rsidRPr="00DA3EDF">
        <w:rPr>
          <w:w w:val="105"/>
        </w:rPr>
        <w:t>Regulation</w:t>
      </w:r>
      <w:r w:rsidR="00AF66DD" w:rsidRPr="00DA3EDF">
        <w:rPr>
          <w:spacing w:val="-10"/>
          <w:w w:val="105"/>
        </w:rPr>
        <w:t xml:space="preserve"> </w:t>
      </w:r>
      <w:r w:rsidR="00AF66DD" w:rsidRPr="00DA3EDF">
        <w:rPr>
          <w:w w:val="105"/>
        </w:rPr>
        <w:t>No.</w:t>
      </w:r>
      <w:r w:rsidR="00AF66DD" w:rsidRPr="00DA3EDF">
        <w:rPr>
          <w:spacing w:val="-10"/>
          <w:w w:val="105"/>
        </w:rPr>
        <w:t xml:space="preserve"> </w:t>
      </w:r>
      <w:r w:rsidR="00AF66DD" w:rsidRPr="00DA3EDF">
        <w:rPr>
          <w:w w:val="105"/>
        </w:rPr>
        <w:t>17</w:t>
      </w:r>
      <w:r w:rsidR="00AF66DD" w:rsidRPr="00DA3EDF">
        <w:rPr>
          <w:spacing w:val="-10"/>
          <w:w w:val="105"/>
        </w:rPr>
        <w:t xml:space="preserve"> </w:t>
      </w:r>
      <w:r w:rsidR="00AF66DD" w:rsidRPr="00DA3EDF">
        <w:rPr>
          <w:w w:val="105"/>
        </w:rPr>
        <w:t>–</w:t>
      </w:r>
      <w:r w:rsidR="00AF66DD" w:rsidRPr="00DA3EDF">
        <w:rPr>
          <w:spacing w:val="-10"/>
          <w:w w:val="105"/>
        </w:rPr>
        <w:t xml:space="preserve"> </w:t>
      </w:r>
      <w:r w:rsidR="00AF66DD" w:rsidRPr="00DA3EDF">
        <w:rPr>
          <w:w w:val="105"/>
        </w:rPr>
        <w:t>SEATS, THEIR ANCHORAGES AND ANY HEAD</w:t>
      </w:r>
      <w:r w:rsidR="00AF66DD" w:rsidRPr="00DA3EDF">
        <w:rPr>
          <w:spacing w:val="-12"/>
          <w:w w:val="105"/>
        </w:rPr>
        <w:t xml:space="preserve"> </w:t>
      </w:r>
      <w:r w:rsidR="00AF66DD" w:rsidRPr="00DA3EDF">
        <w:rPr>
          <w:w w:val="105"/>
        </w:rPr>
        <w:t>RESTRAINTS</w:t>
      </w:r>
    </w:p>
    <w:p w:rsidR="005353E2" w:rsidRDefault="00AF66DD">
      <w:pPr>
        <w:pStyle w:val="BodyText"/>
        <w:spacing w:before="2"/>
        <w:ind w:left="540"/>
      </w:pPr>
      <w:r>
        <w:rPr>
          <w:w w:val="103"/>
        </w:rPr>
        <w:t>‘</w:t>
      </w:r>
    </w:p>
    <w:p w:rsidR="005353E2" w:rsidRDefault="00CA15F5">
      <w:pPr>
        <w:pStyle w:val="BodyText"/>
        <w:spacing w:before="7" w:line="247" w:lineRule="auto"/>
        <w:ind w:left="540" w:right="554"/>
      </w:pPr>
      <w:r>
        <w:rPr>
          <w:w w:val="105"/>
        </w:rPr>
        <w:t>The</w:t>
      </w:r>
      <w:r>
        <w:rPr>
          <w:spacing w:val="-9"/>
          <w:w w:val="105"/>
        </w:rPr>
        <w:t xml:space="preserve"> </w:t>
      </w:r>
      <w:r>
        <w:rPr>
          <w:w w:val="105"/>
        </w:rPr>
        <w:t>text</w:t>
      </w:r>
      <w:r>
        <w:rPr>
          <w:spacing w:val="-8"/>
          <w:w w:val="105"/>
        </w:rPr>
        <w:t xml:space="preserve"> </w:t>
      </w:r>
      <w:r>
        <w:rPr>
          <w:w w:val="105"/>
        </w:rPr>
        <w:t>reproduced</w:t>
      </w:r>
      <w:r>
        <w:rPr>
          <w:spacing w:val="-9"/>
          <w:w w:val="105"/>
        </w:rPr>
        <w:t xml:space="preserve"> </w:t>
      </w:r>
      <w:r>
        <w:rPr>
          <w:w w:val="105"/>
        </w:rPr>
        <w:t>below</w:t>
      </w:r>
      <w:r>
        <w:rPr>
          <w:spacing w:val="-8"/>
          <w:w w:val="105"/>
        </w:rPr>
        <w:t xml:space="preserve"> </w:t>
      </w:r>
      <w:r>
        <w:rPr>
          <w:w w:val="105"/>
        </w:rPr>
        <w:t>has</w:t>
      </w:r>
      <w:r>
        <w:rPr>
          <w:spacing w:val="-9"/>
          <w:w w:val="105"/>
        </w:rPr>
        <w:t xml:space="preserve"> </w:t>
      </w:r>
      <w:r>
        <w:rPr>
          <w:w w:val="105"/>
        </w:rPr>
        <w:t>been</w:t>
      </w:r>
      <w:r>
        <w:rPr>
          <w:spacing w:val="-10"/>
          <w:w w:val="105"/>
        </w:rPr>
        <w:t xml:space="preserve"> </w:t>
      </w:r>
      <w:r>
        <w:rPr>
          <w:w w:val="105"/>
        </w:rPr>
        <w:t>prepared</w:t>
      </w:r>
      <w:r>
        <w:rPr>
          <w:spacing w:val="-9"/>
          <w:w w:val="105"/>
        </w:rPr>
        <w:t xml:space="preserve"> </w:t>
      </w:r>
      <w:r>
        <w:rPr>
          <w:w w:val="105"/>
        </w:rPr>
        <w:t>by</w:t>
      </w:r>
      <w:r>
        <w:rPr>
          <w:spacing w:val="-8"/>
          <w:w w:val="105"/>
        </w:rPr>
        <w:t xml:space="preserve"> </w:t>
      </w:r>
      <w:r>
        <w:rPr>
          <w:w w:val="105"/>
        </w:rPr>
        <w:t>the</w:t>
      </w:r>
      <w:r>
        <w:rPr>
          <w:spacing w:val="-10"/>
          <w:w w:val="105"/>
        </w:rPr>
        <w:t xml:space="preserve"> </w:t>
      </w:r>
      <w:r>
        <w:rPr>
          <w:w w:val="105"/>
        </w:rPr>
        <w:t>expert</w:t>
      </w:r>
      <w:r>
        <w:rPr>
          <w:spacing w:val="-9"/>
          <w:w w:val="105"/>
        </w:rPr>
        <w:t xml:space="preserve"> </w:t>
      </w:r>
      <w:r>
        <w:rPr>
          <w:w w:val="105"/>
        </w:rPr>
        <w:t>from</w:t>
      </w:r>
      <w:r>
        <w:rPr>
          <w:spacing w:val="-10"/>
          <w:w w:val="105"/>
        </w:rPr>
        <w:t xml:space="preserve"> </w:t>
      </w:r>
      <w:r>
        <w:rPr>
          <w:w w:val="105"/>
        </w:rPr>
        <w:t>Germany</w:t>
      </w:r>
      <w:r>
        <w:rPr>
          <w:spacing w:val="-7"/>
          <w:w w:val="105"/>
        </w:rPr>
        <w:t xml:space="preserve"> </w:t>
      </w:r>
      <w:r>
        <w:rPr>
          <w:w w:val="105"/>
        </w:rPr>
        <w:t>to</w:t>
      </w:r>
      <w:r>
        <w:rPr>
          <w:spacing w:val="-11"/>
          <w:w w:val="105"/>
        </w:rPr>
        <w:t xml:space="preserve"> </w:t>
      </w:r>
      <w:r>
        <w:rPr>
          <w:w w:val="105"/>
        </w:rPr>
        <w:t>amend</w:t>
      </w:r>
      <w:r>
        <w:rPr>
          <w:spacing w:val="-10"/>
          <w:w w:val="105"/>
        </w:rPr>
        <w:t xml:space="preserve"> </w:t>
      </w:r>
      <w:r>
        <w:rPr>
          <w:w w:val="105"/>
        </w:rPr>
        <w:t>the</w:t>
      </w:r>
      <w:r>
        <w:rPr>
          <w:spacing w:val="-10"/>
          <w:w w:val="105"/>
        </w:rPr>
        <w:t xml:space="preserve"> </w:t>
      </w:r>
      <w:r w:rsidR="00AF66DD">
        <w:rPr>
          <w:w w:val="105"/>
        </w:rPr>
        <w:t>definition of integrated</w:t>
      </w:r>
      <w:r w:rsidR="00FE7584">
        <w:rPr>
          <w:w w:val="105"/>
        </w:rPr>
        <w:t>, detachable</w:t>
      </w:r>
      <w:r w:rsidR="00AF66DD">
        <w:rPr>
          <w:w w:val="105"/>
        </w:rPr>
        <w:t xml:space="preserve"> </w:t>
      </w:r>
      <w:r w:rsidR="00FE7584">
        <w:rPr>
          <w:w w:val="105"/>
        </w:rPr>
        <w:t xml:space="preserve">and separate </w:t>
      </w:r>
      <w:r w:rsidR="00AF66DD">
        <w:rPr>
          <w:w w:val="105"/>
        </w:rPr>
        <w:t xml:space="preserve">head restraint. </w:t>
      </w:r>
      <w:r>
        <w:rPr>
          <w:w w:val="105"/>
        </w:rPr>
        <w:t>The modifications to the current text of the Regulation are marked in bold for new or strikethrough for deleted</w:t>
      </w:r>
      <w:r>
        <w:rPr>
          <w:spacing w:val="-6"/>
          <w:w w:val="105"/>
        </w:rPr>
        <w:t xml:space="preserve"> </w:t>
      </w:r>
      <w:r>
        <w:rPr>
          <w:w w:val="105"/>
        </w:rPr>
        <w:t>characters.</w:t>
      </w:r>
    </w:p>
    <w:p w:rsidR="005353E2" w:rsidRDefault="005353E2">
      <w:pPr>
        <w:pStyle w:val="BodyText"/>
        <w:spacing w:before="7"/>
        <w:rPr>
          <w:sz w:val="32"/>
        </w:rPr>
      </w:pPr>
    </w:p>
    <w:p w:rsidR="005353E2" w:rsidRDefault="00CA15F5">
      <w:pPr>
        <w:pStyle w:val="Heading1"/>
        <w:numPr>
          <w:ilvl w:val="0"/>
          <w:numId w:val="2"/>
        </w:numPr>
        <w:tabs>
          <w:tab w:val="left" w:pos="1073"/>
          <w:tab w:val="left" w:pos="1074"/>
        </w:tabs>
        <w:spacing w:before="1"/>
      </w:pPr>
      <w:r>
        <w:rPr>
          <w:w w:val="105"/>
        </w:rPr>
        <w:t>Proposal</w:t>
      </w:r>
    </w:p>
    <w:p w:rsidR="005353E2" w:rsidRDefault="005353E2">
      <w:pPr>
        <w:pStyle w:val="BodyText"/>
        <w:spacing w:before="3"/>
        <w:rPr>
          <w:b/>
          <w:sz w:val="21"/>
        </w:rPr>
      </w:pPr>
    </w:p>
    <w:p w:rsidR="003B0509" w:rsidRPr="005640E9" w:rsidRDefault="003B0509" w:rsidP="003B0509">
      <w:pPr>
        <w:pStyle w:val="Default"/>
        <w:ind w:left="567"/>
        <w:rPr>
          <w:i/>
          <w:sz w:val="20"/>
          <w:szCs w:val="20"/>
          <w:lang w:val="en-US"/>
        </w:rPr>
      </w:pPr>
      <w:r w:rsidRPr="005640E9">
        <w:rPr>
          <w:i/>
          <w:sz w:val="20"/>
          <w:szCs w:val="20"/>
          <w:lang w:val="en-US"/>
        </w:rPr>
        <w:t xml:space="preserve">Paragraph </w:t>
      </w:r>
      <w:r w:rsidR="007E412E">
        <w:rPr>
          <w:i/>
          <w:sz w:val="20"/>
          <w:szCs w:val="20"/>
          <w:lang w:val="en-US"/>
        </w:rPr>
        <w:t>6.4.3.5.</w:t>
      </w:r>
      <w:r>
        <w:rPr>
          <w:i/>
          <w:sz w:val="20"/>
          <w:szCs w:val="20"/>
          <w:lang w:val="en-US"/>
        </w:rPr>
        <w:t>,</w:t>
      </w:r>
      <w:r w:rsidRPr="005640E9">
        <w:rPr>
          <w:i/>
          <w:sz w:val="20"/>
          <w:szCs w:val="20"/>
          <w:lang w:val="en-US"/>
        </w:rPr>
        <w:t xml:space="preserve"> </w:t>
      </w:r>
      <w:r w:rsidR="007E412E">
        <w:rPr>
          <w:i/>
          <w:sz w:val="20"/>
          <w:szCs w:val="20"/>
          <w:lang w:val="en-US"/>
        </w:rPr>
        <w:t>correct</w:t>
      </w:r>
      <w:r w:rsidRPr="005640E9">
        <w:rPr>
          <w:i/>
          <w:sz w:val="20"/>
          <w:szCs w:val="20"/>
          <w:lang w:val="en-US"/>
        </w:rPr>
        <w:t xml:space="preserve"> to read</w:t>
      </w:r>
      <w:r>
        <w:rPr>
          <w:i/>
          <w:sz w:val="20"/>
          <w:szCs w:val="20"/>
          <w:lang w:val="en-US"/>
        </w:rPr>
        <w:t>:</w:t>
      </w:r>
    </w:p>
    <w:p w:rsidR="003B0509" w:rsidRDefault="003B0509">
      <w:pPr>
        <w:pStyle w:val="BodyText"/>
        <w:spacing w:before="3"/>
        <w:rPr>
          <w:b/>
          <w:sz w:val="21"/>
        </w:rPr>
      </w:pPr>
    </w:p>
    <w:p w:rsidR="00AF66DD" w:rsidRDefault="008A57F7" w:rsidP="00291B6D">
      <w:pPr>
        <w:pStyle w:val="BodyText"/>
        <w:spacing w:before="7" w:line="247" w:lineRule="auto"/>
        <w:ind w:left="1418" w:right="554" w:hanging="851"/>
        <w:rPr>
          <w:strike/>
          <w:w w:val="105"/>
        </w:rPr>
      </w:pPr>
      <w:r>
        <w:rPr>
          <w:w w:val="105"/>
        </w:rPr>
        <w:t>"</w:t>
      </w:r>
      <w:r w:rsidR="007E412E" w:rsidRPr="007E412E">
        <w:rPr>
          <w:w w:val="105"/>
        </w:rPr>
        <w:t xml:space="preserve">6.4.3.5. </w:t>
      </w:r>
      <w:r w:rsidR="007E412E">
        <w:rPr>
          <w:w w:val="105"/>
        </w:rPr>
        <w:tab/>
      </w:r>
      <w:proofErr w:type="gramStart"/>
      <w:r w:rsidR="007E412E" w:rsidRPr="007E412E">
        <w:rPr>
          <w:w w:val="105"/>
        </w:rPr>
        <w:t>The distance X,</w:t>
      </w:r>
      <w:proofErr w:type="gramEnd"/>
      <w:r w:rsidR="007E412E" w:rsidRPr="007E412E">
        <w:rPr>
          <w:w w:val="105"/>
        </w:rPr>
        <w:t xml:space="preserve"> provided for in paragraph </w:t>
      </w:r>
      <w:r w:rsidR="007E412E" w:rsidRPr="007E412E">
        <w:rPr>
          <w:strike/>
          <w:w w:val="105"/>
        </w:rPr>
        <w:t>5.11.</w:t>
      </w:r>
      <w:r w:rsidR="007E412E" w:rsidRPr="007E412E">
        <w:rPr>
          <w:w w:val="105"/>
        </w:rPr>
        <w:t xml:space="preserve"> </w:t>
      </w:r>
      <w:r w:rsidR="007E412E" w:rsidRPr="007E412E">
        <w:rPr>
          <w:b/>
          <w:w w:val="105"/>
        </w:rPr>
        <w:t>5.12.</w:t>
      </w:r>
      <w:r w:rsidR="007E412E">
        <w:rPr>
          <w:w w:val="105"/>
        </w:rPr>
        <w:t xml:space="preserve"> </w:t>
      </w:r>
      <w:r w:rsidR="007E412E" w:rsidRPr="007E412E">
        <w:rPr>
          <w:w w:val="105"/>
        </w:rPr>
        <w:t>above, between the tangent Y and the displaced reference line is measured.</w:t>
      </w:r>
      <w:r>
        <w:rPr>
          <w:w w:val="105"/>
        </w:rPr>
        <w:t>"</w:t>
      </w:r>
    </w:p>
    <w:p w:rsidR="00291B6D" w:rsidRDefault="00291B6D" w:rsidP="00291B6D">
      <w:pPr>
        <w:pStyle w:val="BodyText"/>
        <w:spacing w:before="7" w:line="247" w:lineRule="auto"/>
        <w:ind w:left="1418" w:right="554" w:hanging="851"/>
        <w:rPr>
          <w:strike/>
          <w:w w:val="105"/>
        </w:rPr>
      </w:pPr>
    </w:p>
    <w:p w:rsidR="00291B6D" w:rsidRDefault="00291B6D" w:rsidP="00291B6D">
      <w:pPr>
        <w:pStyle w:val="BodyText"/>
        <w:spacing w:before="7" w:line="247" w:lineRule="auto"/>
        <w:ind w:left="1418" w:right="554" w:hanging="851"/>
        <w:rPr>
          <w:b/>
          <w:w w:val="105"/>
        </w:rPr>
      </w:pPr>
    </w:p>
    <w:p w:rsidR="005353E2" w:rsidRDefault="005353E2">
      <w:pPr>
        <w:pStyle w:val="BodyText"/>
        <w:spacing w:before="5"/>
      </w:pPr>
    </w:p>
    <w:p w:rsidR="005353E2" w:rsidRPr="007E412E" w:rsidRDefault="00CA15F5">
      <w:pPr>
        <w:pStyle w:val="ListParagraph"/>
        <w:numPr>
          <w:ilvl w:val="0"/>
          <w:numId w:val="2"/>
        </w:numPr>
        <w:tabs>
          <w:tab w:val="left" w:pos="1072"/>
          <w:tab w:val="left" w:pos="1073"/>
        </w:tabs>
        <w:ind w:left="1072" w:hanging="532"/>
        <w:rPr>
          <w:b/>
          <w:sz w:val="20"/>
        </w:rPr>
      </w:pPr>
      <w:r>
        <w:rPr>
          <w:b/>
          <w:w w:val="105"/>
          <w:sz w:val="20"/>
        </w:rPr>
        <w:t>Justification</w:t>
      </w:r>
    </w:p>
    <w:p w:rsidR="007E412E" w:rsidRDefault="007E412E" w:rsidP="007E412E">
      <w:pPr>
        <w:tabs>
          <w:tab w:val="left" w:pos="1072"/>
          <w:tab w:val="left" w:pos="1073"/>
        </w:tabs>
        <w:rPr>
          <w:b/>
          <w:sz w:val="20"/>
        </w:rPr>
      </w:pPr>
    </w:p>
    <w:p w:rsidR="007E412E" w:rsidRPr="00D16FED" w:rsidRDefault="00D16FED" w:rsidP="00D16FED">
      <w:pPr>
        <w:pStyle w:val="BodyText"/>
        <w:spacing w:before="7" w:line="247" w:lineRule="auto"/>
        <w:ind w:left="540" w:right="554"/>
        <w:rPr>
          <w:w w:val="105"/>
        </w:rPr>
      </w:pPr>
      <w:r w:rsidRPr="00D16FED">
        <w:rPr>
          <w:w w:val="105"/>
        </w:rPr>
        <w:t>The reference</w:t>
      </w:r>
      <w:r>
        <w:rPr>
          <w:w w:val="105"/>
        </w:rPr>
        <w:t xml:space="preserve"> in paragraph to paragraph 5.11. is wrong. The correct reference is paragraph 5.12.</w:t>
      </w:r>
    </w:p>
    <w:p w:rsidR="00271ADD" w:rsidRDefault="00271ADD" w:rsidP="00271ADD">
      <w:pPr>
        <w:pStyle w:val="BodyText"/>
        <w:spacing w:before="2"/>
        <w:rPr>
          <w:b/>
          <w:sz w:val="21"/>
        </w:rPr>
      </w:pPr>
    </w:p>
    <w:p w:rsidR="007E412E" w:rsidRPr="007E412E" w:rsidRDefault="007E412E" w:rsidP="007E412E">
      <w:pPr>
        <w:pStyle w:val="BodyText"/>
        <w:spacing w:before="7" w:line="247" w:lineRule="auto"/>
        <w:ind w:left="1418" w:right="554" w:hanging="851"/>
        <w:rPr>
          <w:w w:val="105"/>
        </w:rPr>
      </w:pPr>
      <w:r w:rsidRPr="007E412E">
        <w:rPr>
          <w:w w:val="105"/>
        </w:rPr>
        <w:t xml:space="preserve">5.11. </w:t>
      </w:r>
      <w:r>
        <w:rPr>
          <w:w w:val="105"/>
        </w:rPr>
        <w:tab/>
      </w:r>
      <w:r w:rsidRPr="007E412E">
        <w:rPr>
          <w:w w:val="105"/>
        </w:rPr>
        <w:t>The width of the head restraint shall be such as to provide appropriate support for the head of a person normally seated. As determined according to the procedure described in paragraph 6.6. below, the head restraint shall cover an area extending not less than 85 mm to each side of the vertical median plane of the seat for which the head restraint is intended.</w:t>
      </w:r>
    </w:p>
    <w:p w:rsidR="007E412E" w:rsidRPr="007E412E" w:rsidRDefault="007E412E" w:rsidP="007E412E">
      <w:pPr>
        <w:pStyle w:val="BodyText"/>
        <w:spacing w:before="7" w:line="247" w:lineRule="auto"/>
        <w:ind w:left="1418" w:right="554" w:hanging="851"/>
        <w:rPr>
          <w:w w:val="105"/>
        </w:rPr>
      </w:pPr>
    </w:p>
    <w:p w:rsidR="00207BD8" w:rsidRPr="00207BD8" w:rsidRDefault="007E412E" w:rsidP="007E412E">
      <w:pPr>
        <w:pStyle w:val="BodyText"/>
        <w:spacing w:before="7" w:line="247" w:lineRule="auto"/>
        <w:ind w:left="1418" w:right="554" w:hanging="851"/>
        <w:rPr>
          <w:w w:val="105"/>
        </w:rPr>
      </w:pPr>
      <w:r w:rsidRPr="007E412E">
        <w:rPr>
          <w:w w:val="105"/>
        </w:rPr>
        <w:t xml:space="preserve">5.12. </w:t>
      </w:r>
      <w:r>
        <w:rPr>
          <w:w w:val="105"/>
        </w:rPr>
        <w:tab/>
      </w:r>
      <w:r w:rsidRPr="007E412E">
        <w:rPr>
          <w:w w:val="105"/>
        </w:rPr>
        <w:t xml:space="preserve">The head restraint and its anchorage shall be such that the maximum backward displacement X of the head permitted by the head restraint and measured in conformity with the static procedure laid down in paragraph 6.4.3. below, is less than 102 mm. </w:t>
      </w:r>
      <w:r w:rsidR="00207BD8" w:rsidRPr="00207BD8">
        <w:rPr>
          <w:w w:val="105"/>
        </w:rPr>
        <w:t xml:space="preserve"> </w:t>
      </w:r>
    </w:p>
    <w:p w:rsidR="00207BD8" w:rsidRDefault="00207BD8" w:rsidP="00C932A6">
      <w:pPr>
        <w:pStyle w:val="BodyText"/>
        <w:spacing w:before="1" w:line="249" w:lineRule="auto"/>
        <w:ind w:left="567"/>
        <w:rPr>
          <w:w w:val="105"/>
        </w:rPr>
      </w:pPr>
    </w:p>
    <w:p w:rsidR="00271ADD" w:rsidRDefault="00271ADD" w:rsidP="00E33AC7">
      <w:pPr>
        <w:pStyle w:val="BodyText"/>
        <w:spacing w:before="1" w:line="249" w:lineRule="auto"/>
        <w:ind w:left="540"/>
        <w:jc w:val="center"/>
        <w:rPr>
          <w:w w:val="105"/>
        </w:rPr>
      </w:pPr>
    </w:p>
    <w:p w:rsidR="005353E2" w:rsidRDefault="00893CCD">
      <w:pPr>
        <w:pStyle w:val="BodyText"/>
        <w:spacing w:before="7"/>
        <w:rPr>
          <w:sz w:val="17"/>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3528060</wp:posOffset>
                </wp:positionH>
                <wp:positionV relativeFrom="paragraph">
                  <wp:posOffset>156845</wp:posOffset>
                </wp:positionV>
                <wp:extent cx="716915" cy="0"/>
                <wp:effectExtent l="13335" t="5080" r="1270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0"/>
                        </a:xfrm>
                        <a:prstGeom prst="line">
                          <a:avLst/>
                        </a:prstGeom>
                        <a:noFill/>
                        <a:ln w="57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A1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8pt,12.35pt" to="33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Ip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" strokeweight=".15931mm">
                <w10:wrap type="topAndBottom" anchorx="page"/>
              </v:line>
            </w:pict>
          </mc:Fallback>
        </mc:AlternateContent>
      </w:r>
    </w:p>
    <w:sectPr w:rsidR="005353E2">
      <w:type w:val="continuous"/>
      <w:pgSz w:w="12240" w:h="15840"/>
      <w:pgMar w:top="1000" w:right="14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70" w:rsidRDefault="00720C70" w:rsidP="00720C70">
      <w:r>
        <w:separator/>
      </w:r>
    </w:p>
  </w:endnote>
  <w:endnote w:type="continuationSeparator" w:id="0">
    <w:p w:rsidR="00720C70" w:rsidRDefault="00720C70" w:rsidP="0072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70" w:rsidRDefault="00720C70" w:rsidP="00720C70">
      <w:r>
        <w:separator/>
      </w:r>
    </w:p>
  </w:footnote>
  <w:footnote w:type="continuationSeparator" w:id="0">
    <w:p w:rsidR="00720C70" w:rsidRDefault="00720C70" w:rsidP="00720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6BFC"/>
    <w:multiLevelType w:val="hybridMultilevel"/>
    <w:tmpl w:val="CEAE7278"/>
    <w:lvl w:ilvl="0" w:tplc="FC1456FE">
      <w:start w:val="1"/>
      <w:numFmt w:val="lowerLetter"/>
      <w:lvlText w:val="(%1)"/>
      <w:lvlJc w:val="left"/>
      <w:pPr>
        <w:ind w:left="540" w:hanging="281"/>
      </w:pPr>
      <w:rPr>
        <w:rFonts w:ascii="Times New Roman" w:eastAsia="Times New Roman" w:hAnsi="Times New Roman" w:cs="Times New Roman" w:hint="default"/>
        <w:spacing w:val="-1"/>
        <w:w w:val="103"/>
        <w:sz w:val="20"/>
        <w:szCs w:val="20"/>
      </w:rPr>
    </w:lvl>
    <w:lvl w:ilvl="1" w:tplc="E5A0A746">
      <w:numFmt w:val="bullet"/>
      <w:lvlText w:val="•"/>
      <w:lvlJc w:val="left"/>
      <w:pPr>
        <w:ind w:left="1406" w:hanging="281"/>
      </w:pPr>
      <w:rPr>
        <w:rFonts w:hint="default"/>
      </w:rPr>
    </w:lvl>
    <w:lvl w:ilvl="2" w:tplc="B2B68B7E">
      <w:numFmt w:val="bullet"/>
      <w:lvlText w:val="•"/>
      <w:lvlJc w:val="left"/>
      <w:pPr>
        <w:ind w:left="2272" w:hanging="281"/>
      </w:pPr>
      <w:rPr>
        <w:rFonts w:hint="default"/>
      </w:rPr>
    </w:lvl>
    <w:lvl w:ilvl="3" w:tplc="CF44DE3A">
      <w:numFmt w:val="bullet"/>
      <w:lvlText w:val="•"/>
      <w:lvlJc w:val="left"/>
      <w:pPr>
        <w:ind w:left="3138" w:hanging="281"/>
      </w:pPr>
      <w:rPr>
        <w:rFonts w:hint="default"/>
      </w:rPr>
    </w:lvl>
    <w:lvl w:ilvl="4" w:tplc="071AF190">
      <w:numFmt w:val="bullet"/>
      <w:lvlText w:val="•"/>
      <w:lvlJc w:val="left"/>
      <w:pPr>
        <w:ind w:left="4004" w:hanging="281"/>
      </w:pPr>
      <w:rPr>
        <w:rFonts w:hint="default"/>
      </w:rPr>
    </w:lvl>
    <w:lvl w:ilvl="5" w:tplc="E2C66CDC">
      <w:numFmt w:val="bullet"/>
      <w:lvlText w:val="•"/>
      <w:lvlJc w:val="left"/>
      <w:pPr>
        <w:ind w:left="4870" w:hanging="281"/>
      </w:pPr>
      <w:rPr>
        <w:rFonts w:hint="default"/>
      </w:rPr>
    </w:lvl>
    <w:lvl w:ilvl="6" w:tplc="D51AC00C">
      <w:numFmt w:val="bullet"/>
      <w:lvlText w:val="•"/>
      <w:lvlJc w:val="left"/>
      <w:pPr>
        <w:ind w:left="5736" w:hanging="281"/>
      </w:pPr>
      <w:rPr>
        <w:rFonts w:hint="default"/>
      </w:rPr>
    </w:lvl>
    <w:lvl w:ilvl="7" w:tplc="3D66EB1A">
      <w:numFmt w:val="bullet"/>
      <w:lvlText w:val="•"/>
      <w:lvlJc w:val="left"/>
      <w:pPr>
        <w:ind w:left="6602" w:hanging="281"/>
      </w:pPr>
      <w:rPr>
        <w:rFonts w:hint="default"/>
      </w:rPr>
    </w:lvl>
    <w:lvl w:ilvl="8" w:tplc="F4DE7972">
      <w:numFmt w:val="bullet"/>
      <w:lvlText w:val="•"/>
      <w:lvlJc w:val="left"/>
      <w:pPr>
        <w:ind w:left="7468" w:hanging="281"/>
      </w:pPr>
      <w:rPr>
        <w:rFonts w:hint="default"/>
      </w:rPr>
    </w:lvl>
  </w:abstractNum>
  <w:abstractNum w:abstractNumId="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E2"/>
    <w:rsid w:val="00092B6F"/>
    <w:rsid w:val="001D23F3"/>
    <w:rsid w:val="00207BD8"/>
    <w:rsid w:val="00271ADD"/>
    <w:rsid w:val="00291B6D"/>
    <w:rsid w:val="002E2B8C"/>
    <w:rsid w:val="00331C55"/>
    <w:rsid w:val="0037101A"/>
    <w:rsid w:val="0039247C"/>
    <w:rsid w:val="003B0509"/>
    <w:rsid w:val="004F1E73"/>
    <w:rsid w:val="005177ED"/>
    <w:rsid w:val="005353E2"/>
    <w:rsid w:val="00640277"/>
    <w:rsid w:val="00720C70"/>
    <w:rsid w:val="00723ED3"/>
    <w:rsid w:val="007E412E"/>
    <w:rsid w:val="00866AF4"/>
    <w:rsid w:val="00893CCD"/>
    <w:rsid w:val="008A57F7"/>
    <w:rsid w:val="00AE221A"/>
    <w:rsid w:val="00AF66DD"/>
    <w:rsid w:val="00B14786"/>
    <w:rsid w:val="00B15712"/>
    <w:rsid w:val="00BE6DB7"/>
    <w:rsid w:val="00C932A6"/>
    <w:rsid w:val="00CA15F5"/>
    <w:rsid w:val="00CD5522"/>
    <w:rsid w:val="00D16FED"/>
    <w:rsid w:val="00DA3EDF"/>
    <w:rsid w:val="00E008F4"/>
    <w:rsid w:val="00E33AC7"/>
    <w:rsid w:val="00EB096D"/>
    <w:rsid w:val="00FA41D3"/>
    <w:rsid w:val="00FE7584"/>
    <w:rsid w:val="00FE77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B282E"/>
  <w15:docId w15:val="{636273C7-438E-415A-A328-0A8E444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hanging="5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540"/>
    </w:pPr>
  </w:style>
  <w:style w:type="paragraph" w:customStyle="1" w:styleId="TableParagraph">
    <w:name w:val="Table Paragraph"/>
    <w:basedOn w:val="Normal"/>
    <w:uiPriority w:val="1"/>
    <w:qFormat/>
  </w:style>
  <w:style w:type="character" w:customStyle="1" w:styleId="err1">
    <w:name w:val="err1"/>
    <w:basedOn w:val="DefaultParagraphFont"/>
    <w:rsid w:val="00AF66DD"/>
    <w:rPr>
      <w:vanish w:val="0"/>
      <w:webHidden w:val="0"/>
      <w:specVanish w:val="0"/>
    </w:rPr>
  </w:style>
  <w:style w:type="paragraph" w:customStyle="1" w:styleId="Default">
    <w:name w:val="Default"/>
    <w:rsid w:val="003B0509"/>
    <w:pPr>
      <w:widowControl/>
      <w:adjustRightInd w:val="0"/>
    </w:pPr>
    <w:rPr>
      <w:rFonts w:ascii="Times New Roman" w:eastAsiaTheme="minorEastAsia" w:hAnsi="Times New Roman" w:cs="Times New Roman"/>
      <w:color w:val="000000"/>
      <w:sz w:val="24"/>
      <w:szCs w:val="24"/>
      <w:lang w:val="de-DE" w:eastAsia="zh-CN"/>
    </w:rPr>
  </w:style>
  <w:style w:type="character" w:customStyle="1" w:styleId="BodyTextChar">
    <w:name w:val="Body Text Char"/>
    <w:basedOn w:val="DefaultParagraphFont"/>
    <w:link w:val="BodyText"/>
    <w:uiPriority w:val="1"/>
    <w:rsid w:val="00291B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0C70"/>
    <w:pPr>
      <w:tabs>
        <w:tab w:val="center" w:pos="4513"/>
        <w:tab w:val="right" w:pos="9026"/>
      </w:tabs>
    </w:pPr>
  </w:style>
  <w:style w:type="character" w:customStyle="1" w:styleId="HeaderChar">
    <w:name w:val="Header Char"/>
    <w:basedOn w:val="DefaultParagraphFont"/>
    <w:link w:val="Header"/>
    <w:uiPriority w:val="99"/>
    <w:rsid w:val="00720C70"/>
    <w:rPr>
      <w:rFonts w:ascii="Times New Roman" w:eastAsia="Times New Roman" w:hAnsi="Times New Roman" w:cs="Times New Roman"/>
    </w:rPr>
  </w:style>
  <w:style w:type="paragraph" w:styleId="Footer">
    <w:name w:val="footer"/>
    <w:basedOn w:val="Normal"/>
    <w:link w:val="FooterChar"/>
    <w:uiPriority w:val="99"/>
    <w:unhideWhenUsed/>
    <w:rsid w:val="00720C70"/>
    <w:pPr>
      <w:tabs>
        <w:tab w:val="center" w:pos="4513"/>
        <w:tab w:val="right" w:pos="9026"/>
      </w:tabs>
    </w:pPr>
  </w:style>
  <w:style w:type="character" w:customStyle="1" w:styleId="FooterChar">
    <w:name w:val="Footer Char"/>
    <w:basedOn w:val="DefaultParagraphFont"/>
    <w:link w:val="Footer"/>
    <w:uiPriority w:val="99"/>
    <w:rsid w:val="00720C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0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1261</Characters>
  <Application>Microsoft Office Word</Application>
  <DocSecurity>0</DocSecurity>
  <Lines>39</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GRSP-63-24e.docx</vt:lpstr>
      <vt:lpstr>Microsoft Word - GRSP-63-24e.docx</vt:lpstr>
    </vt:vector>
  </TitlesOfParts>
  <Company>Daimler AG</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GRSP-63-24e.docx</dc:title>
  <dc:creator>gianotti</dc:creator>
  <cp:lastModifiedBy>Edoardo Gianotti</cp:lastModifiedBy>
  <cp:revision>5</cp:revision>
  <cp:lastPrinted>2019-04-25T11:50:00Z</cp:lastPrinted>
  <dcterms:created xsi:type="dcterms:W3CDTF">2019-05-10T08:09:00Z</dcterms:created>
  <dcterms:modified xsi:type="dcterms:W3CDTF">2019-05-10T10:20:00Z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PScript5.dll Version 5.2.2</vt:lpwstr>
  </property>
  <property fmtid="{D5CDD505-2E9C-101B-9397-08002B2CF9AE}" pid="4" name="LastSaved">
    <vt:filetime>2019-04-08T00:00:00Z</vt:filetime>
  </property>
</Properties>
</file>