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6EDC" w14:textId="61788C73" w:rsidR="000E28C1" w:rsidRPr="004F2EA2" w:rsidRDefault="000E28C1" w:rsidP="000E28C1">
      <w:pPr>
        <w:pStyle w:val="HChG"/>
        <w:rPr>
          <w:bCs/>
        </w:rPr>
      </w:pPr>
      <w:r>
        <w:tab/>
      </w:r>
      <w:r>
        <w:tab/>
      </w:r>
      <w:r>
        <w:rPr>
          <w:bCs/>
        </w:rPr>
        <w:t>Proposal for</w:t>
      </w:r>
      <w:r w:rsidRPr="00D73265">
        <w:rPr>
          <w:bCs/>
        </w:rPr>
        <w:t xml:space="preserve"> </w:t>
      </w:r>
      <w:r w:rsidR="00BE362B" w:rsidRPr="002D1D39">
        <w:rPr>
          <w:bCs/>
        </w:rPr>
        <w:t xml:space="preserve">Supplement </w:t>
      </w:r>
      <w:r w:rsidR="00340FD4">
        <w:rPr>
          <w:bCs/>
        </w:rPr>
        <w:t>2</w:t>
      </w:r>
      <w:r w:rsidR="00F71DD2" w:rsidRPr="002D1D39">
        <w:rPr>
          <w:bCs/>
        </w:rPr>
        <w:t xml:space="preserve"> to the </w:t>
      </w:r>
      <w:r w:rsidR="00510CF8">
        <w:rPr>
          <w:bCs/>
        </w:rPr>
        <w:t>0</w:t>
      </w:r>
      <w:r w:rsidR="00FF488F">
        <w:rPr>
          <w:bCs/>
        </w:rPr>
        <w:t>3</w:t>
      </w:r>
      <w:r w:rsidRPr="002D1D39">
        <w:rPr>
          <w:bCs/>
        </w:rPr>
        <w:t xml:space="preserve"> series</w:t>
      </w:r>
      <w:r>
        <w:rPr>
          <w:bCs/>
        </w:rPr>
        <w:t xml:space="preserve"> of amendments to </w:t>
      </w:r>
      <w:r w:rsidR="004B4619">
        <w:rPr>
          <w:bCs/>
        </w:rPr>
        <w:t xml:space="preserve">UN </w:t>
      </w:r>
      <w:r>
        <w:rPr>
          <w:bCs/>
        </w:rPr>
        <w:t>Regulation No. </w:t>
      </w:r>
      <w:r w:rsidR="00822E06">
        <w:rPr>
          <w:bCs/>
        </w:rPr>
        <w:t>129</w:t>
      </w:r>
    </w:p>
    <w:p w14:paraId="6E81D0C0" w14:textId="5E4B489B" w:rsidR="009873AE" w:rsidRPr="00F3305B" w:rsidRDefault="000E28C1" w:rsidP="000E28C1">
      <w:pPr>
        <w:pStyle w:val="H1G"/>
        <w:rPr>
          <w:lang w:val="en-US"/>
        </w:rPr>
      </w:pPr>
      <w:r>
        <w:tab/>
      </w:r>
      <w:r>
        <w:tab/>
        <w:t xml:space="preserve">Submitted by the expert from </w:t>
      </w:r>
      <w:r w:rsidR="00822E06">
        <w:t>Spain</w:t>
      </w:r>
    </w:p>
    <w:p w14:paraId="05324612" w14:textId="151D8980" w:rsidR="009873AE" w:rsidRPr="00166E9C" w:rsidRDefault="00DB1107" w:rsidP="00E654CA">
      <w:pPr>
        <w:pStyle w:val="SingleTxtG"/>
        <w:rPr>
          <w:lang w:val="en-US"/>
        </w:rPr>
      </w:pPr>
      <w:r>
        <w:rPr>
          <w:snapToGrid w:val="0"/>
        </w:rPr>
        <w:tab/>
      </w:r>
      <w:r w:rsidR="000E28C1">
        <w:rPr>
          <w:snapToGrid w:val="0"/>
        </w:rPr>
        <w:t xml:space="preserve">The text reproduced below was prepared by the expert from </w:t>
      </w:r>
      <w:r w:rsidR="00F257F2">
        <w:rPr>
          <w:snapToGrid w:val="0"/>
        </w:rPr>
        <w:t xml:space="preserve">Spain </w:t>
      </w:r>
      <w:r w:rsidR="000E28C1">
        <w:rPr>
          <w:snapToGrid w:val="0"/>
        </w:rPr>
        <w:t xml:space="preserve">on behalf of the Technical Services Group (TSG) on </w:t>
      </w:r>
      <w:r w:rsidR="004B4619">
        <w:rPr>
          <w:snapToGrid w:val="0"/>
        </w:rPr>
        <w:t xml:space="preserve">UN </w:t>
      </w:r>
      <w:r w:rsidR="000E28C1">
        <w:rPr>
          <w:snapToGrid w:val="0"/>
        </w:rPr>
        <w:t>Regulation No. </w:t>
      </w:r>
      <w:r w:rsidR="00F71DD2">
        <w:rPr>
          <w:snapToGrid w:val="0"/>
        </w:rPr>
        <w:t>129</w:t>
      </w:r>
      <w:r w:rsidR="00DF4A93">
        <w:rPr>
          <w:lang w:val="en-US"/>
        </w:rPr>
        <w:t>.</w:t>
      </w:r>
      <w:r w:rsidR="009E6AA9" w:rsidRPr="009E6AA9">
        <w:t xml:space="preserve"> </w:t>
      </w:r>
      <w:r w:rsidR="004447D0" w:rsidRPr="00B102FE">
        <w:t>The modifications to th</w:t>
      </w:r>
      <w:r w:rsidR="004447D0">
        <w:t>e current text of Regulation</w:t>
      </w:r>
      <w:r w:rsidR="004447D0" w:rsidRPr="00B102FE">
        <w:t xml:space="preserve"> are marked in bold </w:t>
      </w:r>
      <w:r w:rsidR="004447D0">
        <w:t xml:space="preserve">for new </w:t>
      </w:r>
      <w:r w:rsidR="004447D0" w:rsidRPr="00B102FE">
        <w:t xml:space="preserve">or strikethrough </w:t>
      </w:r>
      <w:r w:rsidR="004447D0">
        <w:t xml:space="preserve">for deleted </w:t>
      </w:r>
      <w:r w:rsidR="004447D0" w:rsidRPr="00B102FE">
        <w:t>characters.</w:t>
      </w:r>
      <w:r w:rsidR="006E36DD">
        <w:t xml:space="preserve"> </w:t>
      </w:r>
    </w:p>
    <w:p w14:paraId="581A305E" w14:textId="77777777" w:rsidR="007D2A4D" w:rsidRPr="000B09FD" w:rsidRDefault="007D2A4D" w:rsidP="007D2A4D">
      <w:pPr>
        <w:pStyle w:val="HChG"/>
      </w:pPr>
      <w:r>
        <w:tab/>
        <w:t>I.</w:t>
      </w:r>
      <w:r>
        <w:tab/>
      </w:r>
      <w:r w:rsidRPr="000B09FD">
        <w:t>Proposal</w:t>
      </w:r>
    </w:p>
    <w:p w14:paraId="449228CC" w14:textId="54A29F10" w:rsidR="007D2A4D" w:rsidRDefault="005A06E3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</w:rPr>
        <w:t>Annex 2</w:t>
      </w:r>
      <w:r w:rsidR="007D2A4D">
        <w:rPr>
          <w:i/>
        </w:rPr>
        <w:t>.</w:t>
      </w:r>
      <w:r w:rsidR="007D2A4D" w:rsidRPr="0015469F">
        <w:rPr>
          <w:i/>
        </w:rPr>
        <w:t>, amend to read:</w:t>
      </w:r>
    </w:p>
    <w:p w14:paraId="799C5F72" w14:textId="221B5454" w:rsidR="00FF488F" w:rsidRPr="00FF488F" w:rsidRDefault="00FF488F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/>
          <w:i/>
          <w:sz w:val="28"/>
        </w:rPr>
      </w:pPr>
      <w:r w:rsidRPr="00FF488F">
        <w:rPr>
          <w:b/>
          <w:sz w:val="28"/>
        </w:rPr>
        <w:t>1.</w:t>
      </w:r>
      <w:r w:rsidRPr="00FF488F">
        <w:rPr>
          <w:b/>
          <w:sz w:val="28"/>
        </w:rPr>
        <w:tab/>
      </w:r>
      <w:r w:rsidRPr="00FF488F">
        <w:rPr>
          <w:b/>
          <w:sz w:val="28"/>
        </w:rPr>
        <w:tab/>
        <w:t>Arrangements of the approval mark</w:t>
      </w:r>
    </w:p>
    <w:p w14:paraId="4541C493" w14:textId="77777777" w:rsidR="00FF488F" w:rsidRDefault="00FF488F" w:rsidP="00FF488F">
      <w:pPr>
        <w:pStyle w:val="SingleTxtG"/>
        <w:ind w:left="1701"/>
        <w:rPr>
          <w:b/>
          <w:noProof/>
          <w:color w:val="FF0000"/>
          <w:sz w:val="24"/>
          <w:szCs w:val="24"/>
          <w:u w:val="single"/>
          <w:lang w:eastAsia="zh-CN"/>
        </w:rPr>
      </w:pPr>
      <w:r>
        <w:t>… according to which the approval has been granted.</w:t>
      </w:r>
      <w:r>
        <w:rPr>
          <w:b/>
          <w:noProof/>
          <w:color w:val="FF0000"/>
          <w:sz w:val="24"/>
          <w:szCs w:val="24"/>
          <w:u w:val="single"/>
          <w:lang w:eastAsia="zh-CN"/>
        </w:rPr>
        <w:t xml:space="preserve"> </w:t>
      </w:r>
    </w:p>
    <w:p w14:paraId="29AF7B00" w14:textId="4A276E9B" w:rsidR="00122C9D" w:rsidRDefault="00122C9D" w:rsidP="00122C9D">
      <w:pPr>
        <w:tabs>
          <w:tab w:val="left" w:pos="1276"/>
          <w:tab w:val="left" w:pos="2800"/>
        </w:tabs>
        <w:spacing w:after="120"/>
        <w:ind w:left="1134" w:right="1134"/>
        <w:jc w:val="both"/>
        <w:rPr>
          <w:i/>
        </w:rPr>
      </w:pPr>
      <w:r>
        <w:rPr>
          <w:i/>
          <w:noProof/>
          <w:lang w:val="en-US"/>
        </w:rPr>
        <w:lastRenderedPageBreak/>
        <w:drawing>
          <wp:inline distT="0" distB="0" distL="0" distR="0" wp14:anchorId="3E2732CC" wp14:editId="6C622357">
            <wp:extent cx="3905250" cy="1866851"/>
            <wp:effectExtent l="0" t="0" r="0" b="63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8" cy="189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val="en-US"/>
        </w:rPr>
        <w:drawing>
          <wp:inline distT="0" distB="0" distL="0" distR="0" wp14:anchorId="7E63D0BD" wp14:editId="55D8ECAA">
            <wp:extent cx="4067175" cy="172402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</w:t>
      </w:r>
      <w:bookmarkStart w:id="0" w:name="_GoBack"/>
      <w:r>
        <w:rPr>
          <w:i/>
          <w:noProof/>
          <w:lang w:val="en-US"/>
        </w:rPr>
        <w:drawing>
          <wp:inline distT="0" distB="0" distL="0" distR="0" wp14:anchorId="44FE6D7E" wp14:editId="6FBB6325">
            <wp:extent cx="3829050" cy="16383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1339F1" w14:textId="64F6209E" w:rsidR="00993145" w:rsidRDefault="00122C9D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417A4086" wp14:editId="0D19A47C">
            <wp:extent cx="3857625" cy="176212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BE22D" w14:textId="69088381" w:rsidR="00FF488F" w:rsidRDefault="00FF488F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lastRenderedPageBreak/>
        <w:drawing>
          <wp:inline distT="0" distB="0" distL="0" distR="0" wp14:anchorId="6B1111AF" wp14:editId="115AF227">
            <wp:extent cx="3600450" cy="17716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F8836" w14:textId="237A103B" w:rsidR="00993145" w:rsidRDefault="009A2DA7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35ACF7F2" wp14:editId="322D512D">
            <wp:extent cx="3886200" cy="14573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679FC" w14:textId="77777777" w:rsidR="003A4748" w:rsidRDefault="003A4748" w:rsidP="003A4748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 w:rsidRPr="0021588E">
        <w:t>The Enhanced Child Restraint System bearing the above approval mark</w:t>
      </w:r>
      <w:r>
        <w:t>…</w:t>
      </w:r>
    </w:p>
    <w:p w14:paraId="5F029827" w14:textId="77777777" w:rsidR="003A4748" w:rsidRPr="000C7FBD" w:rsidRDefault="003A4748" w:rsidP="003A4748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 w:rsidRPr="000C7FBD">
        <w:rPr>
          <w:i/>
        </w:rPr>
        <w:t>125 cm - 150 cm size range</w:t>
      </w:r>
    </w:p>
    <w:p w14:paraId="7CE05F83" w14:textId="77777777" w:rsidR="003A4748" w:rsidRPr="003A4748" w:rsidRDefault="003A4748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</w:p>
    <w:p w14:paraId="29DE775A" w14:textId="77777777" w:rsidR="00474BA6" w:rsidRPr="00F03B7B" w:rsidRDefault="00474BA6" w:rsidP="00474BA6">
      <w:pPr>
        <w:pStyle w:val="HChG"/>
        <w:ind w:left="2268"/>
        <w:rPr>
          <w:color w:val="FF0000"/>
          <w:u w:val="single"/>
        </w:rPr>
      </w:pPr>
      <w:r w:rsidRPr="00EF1A1B">
        <w:t>2.</w:t>
      </w:r>
      <w:r w:rsidRPr="00EF1A1B">
        <w:tab/>
      </w:r>
      <w:r>
        <w:tab/>
      </w:r>
      <w:r w:rsidRPr="00476C79">
        <w:t>Arrangements of the approval mark in combination with a module mark</w:t>
      </w:r>
    </w:p>
    <w:p w14:paraId="122D0D5C" w14:textId="7B534B73" w:rsidR="00993145" w:rsidRDefault="00474BA6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5D428257" wp14:editId="41F551E3">
            <wp:extent cx="3771900" cy="150495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AFFE" w14:textId="190B3412" w:rsidR="00F93C99" w:rsidRDefault="00F93C99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3825E1D8" wp14:editId="675A94CC">
            <wp:extent cx="4040505" cy="1690370"/>
            <wp:effectExtent l="0" t="0" r="0" b="508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AD801" w14:textId="4B6C6913" w:rsidR="007D2A4D" w:rsidRPr="004A1237" w:rsidRDefault="007D2A4D" w:rsidP="007D2A4D">
      <w:pPr>
        <w:pStyle w:val="HChG"/>
        <w:ind w:left="0" w:firstLine="0"/>
      </w:pPr>
      <w:r>
        <w:lastRenderedPageBreak/>
        <w:tab/>
      </w:r>
      <w:r w:rsidRPr="004A1237">
        <w:rPr>
          <w:snapToGrid w:val="0"/>
          <w:lang w:eastAsia="ja-JP"/>
        </w:rPr>
        <w:t>II</w:t>
      </w:r>
      <w:r w:rsidRPr="004A1237">
        <w:rPr>
          <w:snapToGrid w:val="0"/>
        </w:rPr>
        <w:t>.</w:t>
      </w:r>
      <w:r>
        <w:rPr>
          <w:snapToGrid w:val="0"/>
        </w:rPr>
        <w:tab/>
      </w:r>
      <w:r w:rsidRPr="004A1237">
        <w:rPr>
          <w:snapToGrid w:val="0"/>
          <w:lang w:eastAsia="ja-JP"/>
        </w:rPr>
        <w:t>Justification</w:t>
      </w:r>
    </w:p>
    <w:p w14:paraId="64FD6FE2" w14:textId="4C2F0B96" w:rsidR="007D2A4D" w:rsidRDefault="00085324" w:rsidP="00085324">
      <w:pPr>
        <w:pStyle w:val="SingleTxtG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>Dimension of the approval number is currently not specified</w:t>
      </w:r>
      <w:r w:rsidR="007D2A4D" w:rsidRPr="00E654CA">
        <w:rPr>
          <w:rFonts w:eastAsia="MS Mincho"/>
        </w:rPr>
        <w:t xml:space="preserve"> </w:t>
      </w:r>
    </w:p>
    <w:p w14:paraId="5DD967D6" w14:textId="27487FD9" w:rsidR="00F93C99" w:rsidRDefault="00F93C99" w:rsidP="00085324">
      <w:pPr>
        <w:pStyle w:val="SingleTxtG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>i-Size universal ISOFIX, Specific Vehicle ISOFIX, i-Size Booster seat and Specific Vehicle Booster seat are not updated to 03 numbering in ECE-TRANS-WP29-2018-045e</w:t>
      </w:r>
    </w:p>
    <w:p w14:paraId="235D6400" w14:textId="29638C38" w:rsidR="00F93C99" w:rsidRDefault="00F93C99" w:rsidP="00085324">
      <w:pPr>
        <w:pStyle w:val="SingleTxtG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>Dimensions marks for arrangements of the approval mark in combination with the module mark re-arranged.</w:t>
      </w:r>
    </w:p>
    <w:p w14:paraId="48764921" w14:textId="77777777" w:rsidR="003A4748" w:rsidRPr="00E654CA" w:rsidRDefault="003A4748" w:rsidP="003A4748">
      <w:pPr>
        <w:pStyle w:val="SingleTxtG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>Changed the 145 cm stature of the Specific Vehicle Booster seat to 150 cm stature as this is the upper limit.</w:t>
      </w:r>
    </w:p>
    <w:p w14:paraId="58D43EA3" w14:textId="6173C88E" w:rsidR="00E654CA" w:rsidRPr="00E654CA" w:rsidRDefault="00E654CA" w:rsidP="00E654CA">
      <w:pPr>
        <w:pStyle w:val="SingleTxtG"/>
        <w:spacing w:before="240" w:after="0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</w:p>
    <w:sectPr w:rsidR="00E654CA" w:rsidRPr="00E654CA" w:rsidSect="006E36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366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18BC" w14:textId="77777777" w:rsidR="00AB59A1" w:rsidRDefault="00AB59A1"/>
  </w:endnote>
  <w:endnote w:type="continuationSeparator" w:id="0">
    <w:p w14:paraId="1402E4CE" w14:textId="77777777" w:rsidR="00AB59A1" w:rsidRDefault="00AB59A1"/>
  </w:endnote>
  <w:endnote w:type="continuationNotice" w:id="1">
    <w:p w14:paraId="65BC0209" w14:textId="77777777" w:rsidR="00AB59A1" w:rsidRDefault="00AB5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4952" w14:textId="68FD8242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EB4A5C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EB4A5C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972A" w14:textId="0143A3C7" w:rsidR="009737F1" w:rsidRDefault="009737F1" w:rsidP="009737F1">
    <w:pPr>
      <w:pStyle w:val="Footer"/>
    </w:pPr>
  </w:p>
  <w:p w14:paraId="45DDF956" w14:textId="4C6CB409" w:rsidR="00AE4A02" w:rsidRPr="00AE4A02" w:rsidRDefault="00AE4A02">
    <w:pPr>
      <w:pStyle w:val="Footer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58EB" w14:textId="77777777" w:rsidR="00AB59A1" w:rsidRPr="000B175B" w:rsidRDefault="00AB59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E926FE" w14:textId="77777777" w:rsidR="00AB59A1" w:rsidRPr="00FC68B7" w:rsidRDefault="00AB59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91C2ED" w14:textId="77777777" w:rsidR="00AB59A1" w:rsidRDefault="00AB5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484E" w14:textId="1AEEA8FD" w:rsidR="00EF04E0" w:rsidRPr="00EB4A5C" w:rsidRDefault="00EF04E0" w:rsidP="00EB4A5C">
    <w:pPr>
      <w:pStyle w:val="Header"/>
      <w:jc w:val="right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056" w14:textId="71C749FA" w:rsidR="00EF04E0" w:rsidRPr="00EB4A5C" w:rsidRDefault="00EF04E0" w:rsidP="00EB4A5C">
    <w:pPr>
      <w:pStyle w:val="Header"/>
      <w:jc w:val="right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5812"/>
      <w:gridCol w:w="3827"/>
    </w:tblGrid>
    <w:tr w:rsidR="006E36DD" w:rsidRPr="00AD5CE2" w14:paraId="642A61DC" w14:textId="77777777" w:rsidTr="007F56DA">
      <w:tc>
        <w:tcPr>
          <w:tcW w:w="5812" w:type="dxa"/>
          <w:vAlign w:val="center"/>
        </w:tcPr>
        <w:p w14:paraId="46190FD8" w14:textId="77777777" w:rsidR="006E36DD" w:rsidRDefault="006E36DD" w:rsidP="006E36DD">
          <w:r w:rsidRPr="002538F7">
            <w:rPr>
              <w:lang w:val="en-US"/>
            </w:rPr>
            <w:t>Submitted</w:t>
          </w:r>
          <w:r>
            <w:t xml:space="preserve"> </w:t>
          </w:r>
          <w:r w:rsidRPr="002538F7">
            <w:rPr>
              <w:lang w:val="en-US"/>
            </w:rPr>
            <w:t>by</w:t>
          </w:r>
          <w:r>
            <w:t xml:space="preserve"> the expert</w:t>
          </w:r>
        </w:p>
        <w:p w14:paraId="4A81BD84" w14:textId="77777777" w:rsidR="006E36DD" w:rsidRDefault="006E36DD" w:rsidP="006E36DD">
          <w:r>
            <w:t>from Spain</w:t>
          </w:r>
        </w:p>
        <w:p w14:paraId="6E5047F1" w14:textId="77777777" w:rsidR="006E36DD" w:rsidRPr="005777CA" w:rsidRDefault="006E36DD" w:rsidP="006E36DD">
          <w:pPr>
            <w:rPr>
              <w:lang w:val="en-US"/>
            </w:rPr>
          </w:pPr>
        </w:p>
      </w:tc>
      <w:tc>
        <w:tcPr>
          <w:tcW w:w="3827" w:type="dxa"/>
        </w:tcPr>
        <w:p w14:paraId="18E4E456" w14:textId="08D1C034" w:rsidR="006E36DD" w:rsidRPr="00B04B88" w:rsidRDefault="006E36DD" w:rsidP="006E36DD">
          <w:pPr>
            <w:rPr>
              <w:bCs/>
              <w:lang w:val="en-US"/>
            </w:rPr>
          </w:pPr>
          <w:r w:rsidRPr="00803703">
            <w:rPr>
              <w:u w:val="single"/>
              <w:lang w:val="en-US"/>
            </w:rPr>
            <w:t xml:space="preserve">Informal Document </w:t>
          </w:r>
          <w:r w:rsidRPr="00803703">
            <w:rPr>
              <w:b/>
              <w:lang w:val="en-US"/>
            </w:rPr>
            <w:t>GR</w:t>
          </w:r>
          <w:r>
            <w:rPr>
              <w:b/>
              <w:lang w:val="en-US"/>
            </w:rPr>
            <w:t>SP-64-07</w:t>
          </w:r>
          <w:r>
            <w:rPr>
              <w:b/>
              <w:lang w:val="en-US"/>
            </w:rPr>
            <w:br/>
          </w:r>
          <w:r>
            <w:rPr>
              <w:bCs/>
              <w:lang w:val="en-US"/>
            </w:rPr>
            <w:t>(64</w:t>
          </w:r>
          <w:r>
            <w:rPr>
              <w:bCs/>
              <w:vertAlign w:val="superscript"/>
              <w:lang w:val="en-US"/>
            </w:rPr>
            <w:t>th</w:t>
          </w:r>
          <w:r>
            <w:rPr>
              <w:bCs/>
              <w:lang w:val="en-US"/>
            </w:rPr>
            <w:t xml:space="preserve"> GRSP</w:t>
          </w:r>
          <w:r w:rsidRPr="00B04B88">
            <w:rPr>
              <w:bCs/>
              <w:lang w:val="en-US"/>
            </w:rPr>
            <w:t xml:space="preserve">, </w:t>
          </w:r>
          <w:r>
            <w:rPr>
              <w:bCs/>
              <w:lang w:val="en-US"/>
            </w:rPr>
            <w:t>11-14 December</w:t>
          </w:r>
          <w:r w:rsidRPr="00B04B88">
            <w:rPr>
              <w:bCs/>
              <w:lang w:val="en-US"/>
            </w:rPr>
            <w:t xml:space="preserve"> 20</w:t>
          </w:r>
          <w:r>
            <w:rPr>
              <w:bCs/>
              <w:lang w:val="en-US"/>
            </w:rPr>
            <w:t>18</w:t>
          </w:r>
          <w:r w:rsidRPr="00B04B88">
            <w:rPr>
              <w:bCs/>
              <w:lang w:val="en-US"/>
            </w:rPr>
            <w:t xml:space="preserve">, </w:t>
          </w:r>
        </w:p>
        <w:p w14:paraId="20186D6B" w14:textId="77777777" w:rsidR="006E36DD" w:rsidRPr="007C319A" w:rsidRDefault="006E36DD" w:rsidP="006E36DD">
          <w:pPr>
            <w:rPr>
              <w:bCs/>
              <w:lang w:val="en-US"/>
            </w:rPr>
          </w:pPr>
          <w:r>
            <w:rPr>
              <w:lang w:val="en-US"/>
            </w:rPr>
            <w:t>agenda item 1</w:t>
          </w:r>
          <w:r>
            <w:rPr>
              <w:lang w:val="ru-RU"/>
            </w:rPr>
            <w:t>9</w:t>
          </w:r>
          <w:r>
            <w:rPr>
              <w:lang w:val="en-US"/>
            </w:rPr>
            <w:t xml:space="preserve">) </w:t>
          </w:r>
        </w:p>
      </w:tc>
    </w:tr>
  </w:tbl>
  <w:p w14:paraId="2DA8CF40" w14:textId="77777777" w:rsidR="006E36DD" w:rsidRDefault="006E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7466"/>
    <w:multiLevelType w:val="hybridMultilevel"/>
    <w:tmpl w:val="B6BE1010"/>
    <w:lvl w:ilvl="0" w:tplc="F9C0EA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2E"/>
    <w:rsid w:val="00000680"/>
    <w:rsid w:val="00010C59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46F4"/>
    <w:rsid w:val="0006624D"/>
    <w:rsid w:val="00067AE6"/>
    <w:rsid w:val="00072C8C"/>
    <w:rsid w:val="000733B5"/>
    <w:rsid w:val="00081815"/>
    <w:rsid w:val="00085324"/>
    <w:rsid w:val="000931C0"/>
    <w:rsid w:val="000A065A"/>
    <w:rsid w:val="000B0595"/>
    <w:rsid w:val="000B0AE7"/>
    <w:rsid w:val="000B175B"/>
    <w:rsid w:val="000B2C7A"/>
    <w:rsid w:val="000B2F02"/>
    <w:rsid w:val="000B3A0F"/>
    <w:rsid w:val="000B4EF7"/>
    <w:rsid w:val="000C2C03"/>
    <w:rsid w:val="000C2D2E"/>
    <w:rsid w:val="000C4647"/>
    <w:rsid w:val="000C532A"/>
    <w:rsid w:val="000E0415"/>
    <w:rsid w:val="000E28C1"/>
    <w:rsid w:val="000E5166"/>
    <w:rsid w:val="00100624"/>
    <w:rsid w:val="00103BBB"/>
    <w:rsid w:val="001103AA"/>
    <w:rsid w:val="0011322F"/>
    <w:rsid w:val="0011666B"/>
    <w:rsid w:val="0011685B"/>
    <w:rsid w:val="001176D6"/>
    <w:rsid w:val="00122C9D"/>
    <w:rsid w:val="001230CF"/>
    <w:rsid w:val="00123351"/>
    <w:rsid w:val="001343DF"/>
    <w:rsid w:val="00150085"/>
    <w:rsid w:val="0015009E"/>
    <w:rsid w:val="00153C24"/>
    <w:rsid w:val="00165F3A"/>
    <w:rsid w:val="00167DBE"/>
    <w:rsid w:val="00182290"/>
    <w:rsid w:val="0018606F"/>
    <w:rsid w:val="00186593"/>
    <w:rsid w:val="001877F2"/>
    <w:rsid w:val="001932BD"/>
    <w:rsid w:val="0019358C"/>
    <w:rsid w:val="001A3955"/>
    <w:rsid w:val="001B49CC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06CA5"/>
    <w:rsid w:val="00211E0B"/>
    <w:rsid w:val="002248D1"/>
    <w:rsid w:val="00232DC0"/>
    <w:rsid w:val="002332BE"/>
    <w:rsid w:val="00241A70"/>
    <w:rsid w:val="0024772E"/>
    <w:rsid w:val="00265D22"/>
    <w:rsid w:val="00267F5F"/>
    <w:rsid w:val="00270951"/>
    <w:rsid w:val="00272334"/>
    <w:rsid w:val="00272C0A"/>
    <w:rsid w:val="00277019"/>
    <w:rsid w:val="002800DD"/>
    <w:rsid w:val="00286B4D"/>
    <w:rsid w:val="002875DA"/>
    <w:rsid w:val="002A38D0"/>
    <w:rsid w:val="002B0511"/>
    <w:rsid w:val="002B3411"/>
    <w:rsid w:val="002C64F7"/>
    <w:rsid w:val="002D0DA9"/>
    <w:rsid w:val="002D1323"/>
    <w:rsid w:val="002D1D39"/>
    <w:rsid w:val="002D369C"/>
    <w:rsid w:val="002D4643"/>
    <w:rsid w:val="002E5B64"/>
    <w:rsid w:val="002E6FB9"/>
    <w:rsid w:val="002F175C"/>
    <w:rsid w:val="002F7DE0"/>
    <w:rsid w:val="00302E18"/>
    <w:rsid w:val="00316347"/>
    <w:rsid w:val="003229D8"/>
    <w:rsid w:val="003305BF"/>
    <w:rsid w:val="00332191"/>
    <w:rsid w:val="003323BE"/>
    <w:rsid w:val="003361F0"/>
    <w:rsid w:val="00336311"/>
    <w:rsid w:val="00337150"/>
    <w:rsid w:val="00337A71"/>
    <w:rsid w:val="00340FD4"/>
    <w:rsid w:val="00352709"/>
    <w:rsid w:val="003607A0"/>
    <w:rsid w:val="003619B5"/>
    <w:rsid w:val="00361AC3"/>
    <w:rsid w:val="0036315B"/>
    <w:rsid w:val="00365763"/>
    <w:rsid w:val="00371178"/>
    <w:rsid w:val="00372819"/>
    <w:rsid w:val="00380B6A"/>
    <w:rsid w:val="00380FCC"/>
    <w:rsid w:val="0038789B"/>
    <w:rsid w:val="00391015"/>
    <w:rsid w:val="00392E47"/>
    <w:rsid w:val="003A4748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059C"/>
    <w:rsid w:val="00401266"/>
    <w:rsid w:val="004016AF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7100"/>
    <w:rsid w:val="00474BA6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4619"/>
    <w:rsid w:val="004B60AA"/>
    <w:rsid w:val="004B7D95"/>
    <w:rsid w:val="004C2461"/>
    <w:rsid w:val="004C7462"/>
    <w:rsid w:val="004D41F1"/>
    <w:rsid w:val="004E77B2"/>
    <w:rsid w:val="00500E20"/>
    <w:rsid w:val="00503411"/>
    <w:rsid w:val="0050350B"/>
    <w:rsid w:val="00503690"/>
    <w:rsid w:val="00504B2D"/>
    <w:rsid w:val="00505D50"/>
    <w:rsid w:val="00510CF8"/>
    <w:rsid w:val="00517F6A"/>
    <w:rsid w:val="0052136D"/>
    <w:rsid w:val="0052775E"/>
    <w:rsid w:val="00530EDF"/>
    <w:rsid w:val="005420F2"/>
    <w:rsid w:val="00555AF2"/>
    <w:rsid w:val="0056209A"/>
    <w:rsid w:val="005628B6"/>
    <w:rsid w:val="00585735"/>
    <w:rsid w:val="005908D1"/>
    <w:rsid w:val="005941EC"/>
    <w:rsid w:val="0059724D"/>
    <w:rsid w:val="005A06E3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0C52"/>
    <w:rsid w:val="00602001"/>
    <w:rsid w:val="00605042"/>
    <w:rsid w:val="00610511"/>
    <w:rsid w:val="00611FC4"/>
    <w:rsid w:val="006163E7"/>
    <w:rsid w:val="006176FB"/>
    <w:rsid w:val="00621E01"/>
    <w:rsid w:val="006335CA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4787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36DD"/>
    <w:rsid w:val="006E564B"/>
    <w:rsid w:val="006E7191"/>
    <w:rsid w:val="006F12C5"/>
    <w:rsid w:val="00701198"/>
    <w:rsid w:val="00701FB5"/>
    <w:rsid w:val="00703577"/>
    <w:rsid w:val="00705894"/>
    <w:rsid w:val="00711D0C"/>
    <w:rsid w:val="00712203"/>
    <w:rsid w:val="00717714"/>
    <w:rsid w:val="0072632A"/>
    <w:rsid w:val="007327D5"/>
    <w:rsid w:val="007332C6"/>
    <w:rsid w:val="007336A0"/>
    <w:rsid w:val="007366C5"/>
    <w:rsid w:val="00736C51"/>
    <w:rsid w:val="00743C97"/>
    <w:rsid w:val="00746DE1"/>
    <w:rsid w:val="00755E6C"/>
    <w:rsid w:val="00756B3B"/>
    <w:rsid w:val="007629C8"/>
    <w:rsid w:val="00765F66"/>
    <w:rsid w:val="00767B94"/>
    <w:rsid w:val="0077047D"/>
    <w:rsid w:val="0077609A"/>
    <w:rsid w:val="00786AE2"/>
    <w:rsid w:val="007B2106"/>
    <w:rsid w:val="007B37D9"/>
    <w:rsid w:val="007B6BA5"/>
    <w:rsid w:val="007C246A"/>
    <w:rsid w:val="007C3390"/>
    <w:rsid w:val="007C39C2"/>
    <w:rsid w:val="007C4F4B"/>
    <w:rsid w:val="007D03DC"/>
    <w:rsid w:val="007D2A4D"/>
    <w:rsid w:val="007E01E9"/>
    <w:rsid w:val="007E157C"/>
    <w:rsid w:val="007E63F3"/>
    <w:rsid w:val="007F1428"/>
    <w:rsid w:val="007F3C31"/>
    <w:rsid w:val="007F5892"/>
    <w:rsid w:val="007F6611"/>
    <w:rsid w:val="008013D1"/>
    <w:rsid w:val="00803F63"/>
    <w:rsid w:val="0081152F"/>
    <w:rsid w:val="00811920"/>
    <w:rsid w:val="00815AD0"/>
    <w:rsid w:val="00815EDB"/>
    <w:rsid w:val="00822E06"/>
    <w:rsid w:val="008242D7"/>
    <w:rsid w:val="008257B1"/>
    <w:rsid w:val="00832334"/>
    <w:rsid w:val="00843767"/>
    <w:rsid w:val="008469E2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40F93"/>
    <w:rsid w:val="009427DA"/>
    <w:rsid w:val="00943F28"/>
    <w:rsid w:val="009448C3"/>
    <w:rsid w:val="00944FF1"/>
    <w:rsid w:val="00972869"/>
    <w:rsid w:val="009737F1"/>
    <w:rsid w:val="009760F3"/>
    <w:rsid w:val="00976CFB"/>
    <w:rsid w:val="00980319"/>
    <w:rsid w:val="009865C9"/>
    <w:rsid w:val="009873AE"/>
    <w:rsid w:val="00993145"/>
    <w:rsid w:val="009A0830"/>
    <w:rsid w:val="009A0E8D"/>
    <w:rsid w:val="009A2DA7"/>
    <w:rsid w:val="009A7636"/>
    <w:rsid w:val="009B26E7"/>
    <w:rsid w:val="009B6330"/>
    <w:rsid w:val="009B64BB"/>
    <w:rsid w:val="009D209A"/>
    <w:rsid w:val="009E6AA9"/>
    <w:rsid w:val="009F6122"/>
    <w:rsid w:val="00A00697"/>
    <w:rsid w:val="00A00A3F"/>
    <w:rsid w:val="00A01489"/>
    <w:rsid w:val="00A07DB6"/>
    <w:rsid w:val="00A1301C"/>
    <w:rsid w:val="00A13CC2"/>
    <w:rsid w:val="00A176F7"/>
    <w:rsid w:val="00A246A2"/>
    <w:rsid w:val="00A3026E"/>
    <w:rsid w:val="00A30F4D"/>
    <w:rsid w:val="00A338F1"/>
    <w:rsid w:val="00A35BE0"/>
    <w:rsid w:val="00A511BC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0E95"/>
    <w:rsid w:val="00A87A91"/>
    <w:rsid w:val="00A94361"/>
    <w:rsid w:val="00AA293C"/>
    <w:rsid w:val="00AB160D"/>
    <w:rsid w:val="00AB3DD1"/>
    <w:rsid w:val="00AB4454"/>
    <w:rsid w:val="00AB59A1"/>
    <w:rsid w:val="00AC4511"/>
    <w:rsid w:val="00AC6853"/>
    <w:rsid w:val="00AE1254"/>
    <w:rsid w:val="00AE4A02"/>
    <w:rsid w:val="00AF04BC"/>
    <w:rsid w:val="00AF1B36"/>
    <w:rsid w:val="00AF484D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F50D7"/>
    <w:rsid w:val="00BF68A8"/>
    <w:rsid w:val="00C0678C"/>
    <w:rsid w:val="00C11A03"/>
    <w:rsid w:val="00C210F5"/>
    <w:rsid w:val="00C22C0C"/>
    <w:rsid w:val="00C30822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B91"/>
    <w:rsid w:val="00C84509"/>
    <w:rsid w:val="00C87D95"/>
    <w:rsid w:val="00C962CA"/>
    <w:rsid w:val="00C96DF2"/>
    <w:rsid w:val="00C96E3D"/>
    <w:rsid w:val="00CA62E0"/>
    <w:rsid w:val="00CB3E03"/>
    <w:rsid w:val="00CB57BB"/>
    <w:rsid w:val="00CB5868"/>
    <w:rsid w:val="00CC4A7C"/>
    <w:rsid w:val="00CC609B"/>
    <w:rsid w:val="00CD4AA6"/>
    <w:rsid w:val="00CE09F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7EEA"/>
    <w:rsid w:val="00D55855"/>
    <w:rsid w:val="00D606A2"/>
    <w:rsid w:val="00D6330E"/>
    <w:rsid w:val="00D71317"/>
    <w:rsid w:val="00D73523"/>
    <w:rsid w:val="00D773DF"/>
    <w:rsid w:val="00D77D19"/>
    <w:rsid w:val="00D9007A"/>
    <w:rsid w:val="00D95303"/>
    <w:rsid w:val="00D978C6"/>
    <w:rsid w:val="00DA3C1C"/>
    <w:rsid w:val="00DA7846"/>
    <w:rsid w:val="00DB1107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45D54"/>
    <w:rsid w:val="00E560CA"/>
    <w:rsid w:val="00E578DB"/>
    <w:rsid w:val="00E609B5"/>
    <w:rsid w:val="00E653B5"/>
    <w:rsid w:val="00E654CA"/>
    <w:rsid w:val="00E71BC8"/>
    <w:rsid w:val="00E7260F"/>
    <w:rsid w:val="00E73F5D"/>
    <w:rsid w:val="00E77E4E"/>
    <w:rsid w:val="00E838FD"/>
    <w:rsid w:val="00E96630"/>
    <w:rsid w:val="00E97CC2"/>
    <w:rsid w:val="00EA2A77"/>
    <w:rsid w:val="00EB0FCE"/>
    <w:rsid w:val="00EB4A5C"/>
    <w:rsid w:val="00EB6DB4"/>
    <w:rsid w:val="00EC0355"/>
    <w:rsid w:val="00EC4B12"/>
    <w:rsid w:val="00ED481E"/>
    <w:rsid w:val="00ED7A2A"/>
    <w:rsid w:val="00EE2C7C"/>
    <w:rsid w:val="00EE343A"/>
    <w:rsid w:val="00EE45BF"/>
    <w:rsid w:val="00EE5661"/>
    <w:rsid w:val="00EF04E0"/>
    <w:rsid w:val="00EF0649"/>
    <w:rsid w:val="00EF1D7F"/>
    <w:rsid w:val="00EF6F11"/>
    <w:rsid w:val="00F13FA1"/>
    <w:rsid w:val="00F257F2"/>
    <w:rsid w:val="00F31E5F"/>
    <w:rsid w:val="00F34122"/>
    <w:rsid w:val="00F5288E"/>
    <w:rsid w:val="00F56C7F"/>
    <w:rsid w:val="00F6100A"/>
    <w:rsid w:val="00F6339E"/>
    <w:rsid w:val="00F647BF"/>
    <w:rsid w:val="00F718EF"/>
    <w:rsid w:val="00F71DD2"/>
    <w:rsid w:val="00F759DF"/>
    <w:rsid w:val="00F8244D"/>
    <w:rsid w:val="00F93781"/>
    <w:rsid w:val="00F93A2E"/>
    <w:rsid w:val="00F93C99"/>
    <w:rsid w:val="00FA0190"/>
    <w:rsid w:val="00FB4DEC"/>
    <w:rsid w:val="00FB613B"/>
    <w:rsid w:val="00FC68B7"/>
    <w:rsid w:val="00FD3F98"/>
    <w:rsid w:val="00FD47E1"/>
    <w:rsid w:val="00FD71E0"/>
    <w:rsid w:val="00FE106A"/>
    <w:rsid w:val="00FE7450"/>
    <w:rsid w:val="00FF145D"/>
    <w:rsid w:val="00FF4629"/>
    <w:rsid w:val="00FF488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93839D4"/>
  <w15:docId w15:val="{C2850517-C337-4217-86B4-C9D62513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4</Pages>
  <Words>173</Words>
  <Characters>992</Characters>
  <Application>Microsoft Office Word</Application>
  <DocSecurity>4</DocSecurity>
  <Lines>8</Lines>
  <Paragraphs>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1803284</vt:lpstr>
      <vt:lpstr>1803284</vt:lpstr>
      <vt:lpstr>United Nations</vt:lpstr>
      <vt:lpstr>United Nations</vt:lpstr>
      <vt:lpstr>United Nations</vt:lpstr>
    </vt:vector>
  </TitlesOfParts>
  <Company>CSD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1803284</dc:title>
  <dc:subject>ECE/TRANS/WP.29/GRSP/2018/22</dc:subject>
  <dc:creator>Gianotti</dc:creator>
  <cp:lastModifiedBy>Edoardo Gianotti</cp:lastModifiedBy>
  <cp:revision>2</cp:revision>
  <cp:lastPrinted>2018-11-06T12:39:00Z</cp:lastPrinted>
  <dcterms:created xsi:type="dcterms:W3CDTF">2018-11-27T13:19:00Z</dcterms:created>
  <dcterms:modified xsi:type="dcterms:W3CDTF">2018-11-27T13:19:00Z</dcterms:modified>
</cp:coreProperties>
</file>