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23E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23E46" w:rsidP="00D23E46">
            <w:pPr>
              <w:jc w:val="right"/>
            </w:pPr>
            <w:r w:rsidRPr="00D23E46">
              <w:rPr>
                <w:sz w:val="40"/>
              </w:rPr>
              <w:t>ECE</w:t>
            </w:r>
            <w:r>
              <w:t>/TRANS/WP.29/GRSG/2018/3</w:t>
            </w:r>
          </w:p>
        </w:tc>
      </w:tr>
      <w:tr w:rsidR="002D5AAC" w:rsidRPr="00D23E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23E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23E46" w:rsidRDefault="00D23E46" w:rsidP="00D23E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January 2018</w:t>
            </w:r>
          </w:p>
          <w:p w:rsidR="00D23E46" w:rsidRDefault="00D23E46" w:rsidP="00D23E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23E46" w:rsidRPr="008D53B6" w:rsidRDefault="00D23E46" w:rsidP="00D23E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D84698" w:rsidRDefault="008A37C8" w:rsidP="00D84698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D84698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D23E46" w:rsidRPr="00D84698" w:rsidRDefault="00D23E46" w:rsidP="00D84698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D84698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D23E46" w:rsidRPr="00D84698" w:rsidRDefault="00D23E46" w:rsidP="00D84698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D84698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D84698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D23E46" w:rsidRPr="00D84698" w:rsidRDefault="00D23E46" w:rsidP="00D84698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bookmarkStart w:id="1" w:name="OLE_LINK1"/>
      <w:bookmarkStart w:id="2" w:name="OLE_LINK2"/>
      <w:r w:rsidRPr="00D84698">
        <w:rPr>
          <w:b/>
          <w:bCs/>
          <w:spacing w:val="0"/>
          <w:w w:val="100"/>
          <w:kern w:val="0"/>
        </w:rPr>
        <w:t xml:space="preserve">Рабочая группа по общим предписаниям, </w:t>
      </w:r>
      <w:r w:rsidRPr="00D84698">
        <w:rPr>
          <w:b/>
          <w:bCs/>
          <w:spacing w:val="0"/>
          <w:w w:val="100"/>
          <w:kern w:val="0"/>
        </w:rPr>
        <w:br/>
        <w:t>касающимся безопасности</w:t>
      </w:r>
    </w:p>
    <w:bookmarkEnd w:id="1"/>
    <w:bookmarkEnd w:id="2"/>
    <w:p w:rsidR="00D23E46" w:rsidRPr="00D84698" w:rsidRDefault="00D23E46" w:rsidP="00D84698">
      <w:pPr>
        <w:pStyle w:val="SingleTxtGR"/>
        <w:suppressAutoHyphens/>
        <w:spacing w:before="120" w:after="0"/>
        <w:ind w:left="0"/>
        <w:jc w:val="left"/>
        <w:rPr>
          <w:b/>
          <w:spacing w:val="0"/>
          <w:w w:val="100"/>
          <w:kern w:val="0"/>
        </w:rPr>
      </w:pPr>
      <w:r w:rsidRPr="00D84698">
        <w:rPr>
          <w:b/>
          <w:spacing w:val="0"/>
          <w:w w:val="100"/>
          <w:kern w:val="0"/>
        </w:rPr>
        <w:t>114-я сессия</w:t>
      </w:r>
    </w:p>
    <w:p w:rsidR="00D23E46" w:rsidRPr="00D84698" w:rsidRDefault="00D23E46" w:rsidP="00D84698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>Женева, 9</w:t>
      </w:r>
      <w:r w:rsidR="00D84698" w:rsidRPr="00D84698">
        <w:rPr>
          <w:spacing w:val="0"/>
          <w:w w:val="100"/>
          <w:kern w:val="0"/>
          <w:lang w:val="en-US"/>
        </w:rPr>
        <w:t>–</w:t>
      </w:r>
      <w:r w:rsidRPr="00D84698">
        <w:rPr>
          <w:spacing w:val="0"/>
          <w:w w:val="100"/>
          <w:kern w:val="0"/>
        </w:rPr>
        <w:t>13 апреля 2018 года</w:t>
      </w:r>
    </w:p>
    <w:p w:rsidR="00D23E46" w:rsidRPr="00D84698" w:rsidRDefault="00D23E46" w:rsidP="00D84698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 xml:space="preserve">Пункт 6 </w:t>
      </w:r>
      <w:r w:rsidRPr="00D84698">
        <w:rPr>
          <w:spacing w:val="0"/>
          <w:w w:val="100"/>
          <w:kern w:val="0"/>
          <w:lang w:val="en-GB"/>
        </w:rPr>
        <w:t>b</w:t>
      </w:r>
      <w:r w:rsidRPr="00D84698">
        <w:rPr>
          <w:spacing w:val="0"/>
          <w:w w:val="100"/>
          <w:kern w:val="0"/>
        </w:rPr>
        <w:t>) предварительной повестки дня</w:t>
      </w:r>
    </w:p>
    <w:p w:rsidR="00D23E46" w:rsidRPr="00D84698" w:rsidRDefault="00D23E46" w:rsidP="00D84698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D84698">
        <w:rPr>
          <w:b/>
          <w:spacing w:val="0"/>
          <w:w w:val="100"/>
          <w:kern w:val="0"/>
        </w:rPr>
        <w:t xml:space="preserve">Поправки к правилам, касающимся транспортных </w:t>
      </w:r>
      <w:r w:rsidR="00D84698" w:rsidRPr="00D84698">
        <w:rPr>
          <w:b/>
          <w:spacing w:val="0"/>
          <w:w w:val="100"/>
          <w:kern w:val="0"/>
        </w:rPr>
        <w:br/>
      </w:r>
      <w:r w:rsidRPr="00D84698">
        <w:rPr>
          <w:b/>
          <w:spacing w:val="0"/>
          <w:w w:val="100"/>
          <w:kern w:val="0"/>
        </w:rPr>
        <w:t xml:space="preserve">средств, работающих на газе </w:t>
      </w:r>
      <w:r w:rsidR="00D84698" w:rsidRPr="00D84698">
        <w:rPr>
          <w:b/>
          <w:spacing w:val="0"/>
          <w:w w:val="100"/>
          <w:kern w:val="0"/>
        </w:rPr>
        <w:t>–</w:t>
      </w:r>
      <w:r w:rsidRPr="00D84698">
        <w:rPr>
          <w:b/>
          <w:spacing w:val="0"/>
          <w:w w:val="100"/>
          <w:kern w:val="0"/>
        </w:rPr>
        <w:t xml:space="preserve"> Правила № 110 ООН </w:t>
      </w:r>
    </w:p>
    <w:p w:rsidR="00D23E46" w:rsidRPr="00D84698" w:rsidRDefault="00D23E46" w:rsidP="00D84698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D84698">
        <w:rPr>
          <w:b/>
          <w:spacing w:val="0"/>
          <w:w w:val="100"/>
          <w:kern w:val="0"/>
        </w:rPr>
        <w:t>(</w:t>
      </w:r>
      <w:r w:rsidRPr="00D84698">
        <w:rPr>
          <w:b/>
          <w:bCs/>
          <w:spacing w:val="0"/>
          <w:w w:val="100"/>
          <w:kern w:val="0"/>
        </w:rPr>
        <w:t>транспортные средства, работающие на КПГ и СПГ</w:t>
      </w:r>
      <w:r w:rsidRPr="00D84698">
        <w:rPr>
          <w:b/>
          <w:spacing w:val="0"/>
          <w:w w:val="100"/>
          <w:kern w:val="0"/>
        </w:rPr>
        <w:t>)</w:t>
      </w:r>
    </w:p>
    <w:p w:rsidR="00D23E46" w:rsidRPr="00D84698" w:rsidRDefault="00D23E46" w:rsidP="00D84698">
      <w:pPr>
        <w:pStyle w:val="HChGR"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ab/>
      </w:r>
      <w:r w:rsidRPr="00D84698">
        <w:rPr>
          <w:spacing w:val="0"/>
          <w:w w:val="100"/>
          <w:kern w:val="0"/>
        </w:rPr>
        <w:tab/>
        <w:t>Предложение по исправлению 1 к пересмотру</w:t>
      </w:r>
      <w:r w:rsidR="00D84698" w:rsidRPr="00D84698">
        <w:rPr>
          <w:spacing w:val="0"/>
          <w:w w:val="100"/>
          <w:kern w:val="0"/>
          <w:lang w:val="en-US"/>
        </w:rPr>
        <w:t> </w:t>
      </w:r>
      <w:r w:rsidRPr="00D84698">
        <w:rPr>
          <w:spacing w:val="0"/>
          <w:w w:val="100"/>
          <w:kern w:val="0"/>
        </w:rPr>
        <w:t>3 Правил</w:t>
      </w:r>
      <w:r w:rsidR="0045326B">
        <w:rPr>
          <w:spacing w:val="0"/>
          <w:w w:val="100"/>
          <w:kern w:val="0"/>
          <w:lang w:val="en-US"/>
        </w:rPr>
        <w:t> </w:t>
      </w:r>
      <w:r w:rsidRPr="00D84698">
        <w:rPr>
          <w:spacing w:val="0"/>
          <w:w w:val="100"/>
          <w:kern w:val="0"/>
        </w:rPr>
        <w:t>№ 110 ООН (транспортные средства, работающие на КПГ и СПГ)</w:t>
      </w:r>
    </w:p>
    <w:p w:rsidR="00D23E46" w:rsidRPr="00D84698" w:rsidRDefault="00D84698" w:rsidP="00D84698">
      <w:pPr>
        <w:pStyle w:val="H1GR"/>
        <w:rPr>
          <w:spacing w:val="0"/>
          <w:w w:val="100"/>
          <w:kern w:val="0"/>
          <w:vertAlign w:val="superscript"/>
        </w:rPr>
      </w:pPr>
      <w:r w:rsidRPr="00D84698">
        <w:rPr>
          <w:spacing w:val="0"/>
          <w:w w:val="100"/>
          <w:kern w:val="0"/>
        </w:rPr>
        <w:tab/>
      </w:r>
      <w:r w:rsidRPr="00D84698">
        <w:rPr>
          <w:spacing w:val="0"/>
          <w:w w:val="100"/>
          <w:kern w:val="0"/>
        </w:rPr>
        <w:tab/>
      </w:r>
      <w:r w:rsidR="00D23E46" w:rsidRPr="00D84698">
        <w:rPr>
          <w:spacing w:val="0"/>
          <w:w w:val="100"/>
          <w:kern w:val="0"/>
        </w:rPr>
        <w:t>Представлено экспертами от Международной организации по</w:t>
      </w:r>
      <w:r w:rsidRPr="00D84698">
        <w:rPr>
          <w:spacing w:val="0"/>
          <w:w w:val="100"/>
          <w:kern w:val="0"/>
          <w:lang w:val="en-US"/>
        </w:rPr>
        <w:t> </w:t>
      </w:r>
      <w:r w:rsidR="00D23E46" w:rsidRPr="00D84698">
        <w:rPr>
          <w:spacing w:val="0"/>
          <w:w w:val="100"/>
          <w:kern w:val="0"/>
        </w:rPr>
        <w:t>стандартизации и Международной ассоциации по</w:t>
      </w:r>
      <w:r w:rsidRPr="00D84698">
        <w:rPr>
          <w:spacing w:val="0"/>
          <w:w w:val="100"/>
          <w:kern w:val="0"/>
          <w:lang w:val="en-US"/>
        </w:rPr>
        <w:t> </w:t>
      </w:r>
      <w:r w:rsidR="00D23E46" w:rsidRPr="00D84698">
        <w:rPr>
          <w:spacing w:val="0"/>
          <w:w w:val="100"/>
          <w:kern w:val="0"/>
        </w:rPr>
        <w:t>использованию природного газа на транспортных средствах</w:t>
      </w:r>
      <w:r w:rsidR="00D23E46" w:rsidRPr="00D84698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D23E46" w:rsidRPr="00D84698" w:rsidRDefault="00D84698" w:rsidP="00D84698">
      <w:pPr>
        <w:pStyle w:val="SingleTxtGR"/>
        <w:suppressAutoHyphens/>
        <w:rPr>
          <w:spacing w:val="0"/>
          <w:w w:val="100"/>
          <w:kern w:val="0"/>
        </w:rPr>
      </w:pPr>
      <w:r w:rsidRPr="00D84698">
        <w:rPr>
          <w:spacing w:val="0"/>
          <w:w w:val="100"/>
          <w:kern w:val="0"/>
        </w:rPr>
        <w:tab/>
      </w:r>
      <w:r w:rsidR="00D23E46" w:rsidRPr="00D84698">
        <w:rPr>
          <w:spacing w:val="0"/>
          <w:w w:val="100"/>
          <w:kern w:val="0"/>
        </w:rPr>
        <w:t>Воспроизведенный ниже текст был представлен экспертами от Международной организации по стандартизации (ИСО) и Международной ассоциации по использованию природного газа на транспортных средствах (ПГТ – Глобал) для исправления таблицы 6.4 приложения 3</w:t>
      </w:r>
      <w:r w:rsidR="00D23E46" w:rsidRPr="00D84698">
        <w:rPr>
          <w:spacing w:val="0"/>
          <w:w w:val="100"/>
          <w:kern w:val="0"/>
          <w:lang w:val="en-GB"/>
        </w:rPr>
        <w:t>A</w:t>
      </w:r>
      <w:r w:rsidR="00D23E46" w:rsidRPr="00D84698">
        <w:rPr>
          <w:spacing w:val="0"/>
          <w:w w:val="100"/>
          <w:kern w:val="0"/>
        </w:rPr>
        <w:t xml:space="preserve">. В его основу положен неофициальный документ </w:t>
      </w:r>
      <w:r w:rsidR="00D23E46" w:rsidRPr="00D84698">
        <w:rPr>
          <w:spacing w:val="0"/>
          <w:w w:val="100"/>
          <w:kern w:val="0"/>
          <w:lang w:val="en-GB"/>
        </w:rPr>
        <w:t>GRSG</w:t>
      </w:r>
      <w:r w:rsidR="00D23E46" w:rsidRPr="00D84698">
        <w:rPr>
          <w:spacing w:val="0"/>
          <w:w w:val="100"/>
          <w:kern w:val="0"/>
        </w:rPr>
        <w:t>-113-06, представленный на 113-й сессии Рабочей группы по общим предписаниям, касающимся безопасности (</w:t>
      </w:r>
      <w:r w:rsidR="00D23E46" w:rsidRPr="00D84698">
        <w:rPr>
          <w:spacing w:val="0"/>
          <w:w w:val="100"/>
          <w:kern w:val="0"/>
          <w:lang w:val="en-GB"/>
        </w:rPr>
        <w:t>GRSG</w:t>
      </w:r>
      <w:r w:rsidR="00D23E46" w:rsidRPr="00D84698">
        <w:rPr>
          <w:spacing w:val="0"/>
          <w:w w:val="100"/>
          <w:kern w:val="0"/>
        </w:rPr>
        <w:t xml:space="preserve">) (см. доклад </w:t>
      </w:r>
      <w:r w:rsidR="00D23E46" w:rsidRPr="00D84698">
        <w:rPr>
          <w:spacing w:val="0"/>
          <w:w w:val="100"/>
          <w:kern w:val="0"/>
          <w:lang w:val="en-GB"/>
        </w:rPr>
        <w:t>ECE</w:t>
      </w:r>
      <w:r w:rsidR="00D23E46" w:rsidRPr="00D84698">
        <w:rPr>
          <w:spacing w:val="0"/>
          <w:w w:val="100"/>
          <w:kern w:val="0"/>
        </w:rPr>
        <w:t>/</w:t>
      </w:r>
      <w:r w:rsidR="00D23E46" w:rsidRPr="00D84698">
        <w:rPr>
          <w:spacing w:val="0"/>
          <w:w w:val="100"/>
          <w:kern w:val="0"/>
          <w:lang w:val="en-GB"/>
        </w:rPr>
        <w:t>TRANS</w:t>
      </w:r>
      <w:r w:rsidR="00D23E46" w:rsidRPr="00D84698">
        <w:rPr>
          <w:spacing w:val="0"/>
          <w:w w:val="100"/>
          <w:kern w:val="0"/>
        </w:rPr>
        <w:t>/</w:t>
      </w:r>
      <w:r>
        <w:rPr>
          <w:spacing w:val="0"/>
          <w:w w:val="100"/>
          <w:kern w:val="0"/>
        </w:rPr>
        <w:br/>
      </w:r>
      <w:r w:rsidR="00D23E46" w:rsidRPr="00D84698">
        <w:rPr>
          <w:spacing w:val="0"/>
          <w:w w:val="100"/>
          <w:kern w:val="0"/>
          <w:lang w:val="en-GB"/>
        </w:rPr>
        <w:t>WP</w:t>
      </w:r>
      <w:r w:rsidR="00D23E46" w:rsidRPr="00D84698">
        <w:rPr>
          <w:spacing w:val="0"/>
          <w:w w:val="100"/>
          <w:kern w:val="0"/>
        </w:rPr>
        <w:t>.29/</w:t>
      </w:r>
      <w:r w:rsidR="00D23E46" w:rsidRPr="00D84698">
        <w:rPr>
          <w:spacing w:val="0"/>
          <w:w w:val="100"/>
          <w:kern w:val="0"/>
          <w:lang w:val="en-GB"/>
        </w:rPr>
        <w:t>GRSG</w:t>
      </w:r>
      <w:r w:rsidR="00D23E46" w:rsidRPr="00D84698">
        <w:rPr>
          <w:spacing w:val="0"/>
          <w:w w:val="100"/>
          <w:kern w:val="0"/>
        </w:rPr>
        <w:t>/92, пункт 43). Изменения к нынешнему тексту Правил</w:t>
      </w:r>
      <w:r>
        <w:rPr>
          <w:spacing w:val="0"/>
          <w:w w:val="100"/>
          <w:kern w:val="0"/>
          <w:lang w:val="en-US"/>
        </w:rPr>
        <w:t> </w:t>
      </w:r>
      <w:r w:rsidR="00D23E46" w:rsidRPr="00D84698">
        <w:rPr>
          <w:spacing w:val="0"/>
          <w:w w:val="100"/>
          <w:kern w:val="0"/>
        </w:rPr>
        <w:t>№</w:t>
      </w:r>
      <w:r>
        <w:rPr>
          <w:spacing w:val="0"/>
          <w:w w:val="100"/>
          <w:kern w:val="0"/>
          <w:lang w:val="en-US"/>
        </w:rPr>
        <w:t> </w:t>
      </w:r>
      <w:r w:rsidR="00D23E46" w:rsidRPr="00D84698">
        <w:rPr>
          <w:spacing w:val="0"/>
          <w:w w:val="100"/>
          <w:kern w:val="0"/>
        </w:rPr>
        <w:t>110 ООН выделены жирным шрифтом..</w:t>
      </w:r>
    </w:p>
    <w:p w:rsidR="00D23E46" w:rsidRPr="00BF1DA5" w:rsidRDefault="00D23E46" w:rsidP="00BF1DA5">
      <w:pPr>
        <w:pStyle w:val="HChGR"/>
        <w:rPr>
          <w:spacing w:val="0"/>
          <w:w w:val="100"/>
          <w:kern w:val="0"/>
        </w:rPr>
      </w:pPr>
      <w:r w:rsidRPr="00D23E46">
        <w:br w:type="page"/>
      </w:r>
      <w:r w:rsidR="000A4408">
        <w:lastRenderedPageBreak/>
        <w:tab/>
      </w:r>
      <w:r w:rsidRPr="00BF1DA5">
        <w:rPr>
          <w:spacing w:val="0"/>
          <w:w w:val="100"/>
          <w:kern w:val="0"/>
          <w:lang w:val="en-GB"/>
        </w:rPr>
        <w:t>I</w:t>
      </w:r>
      <w:r w:rsidRPr="00BF1DA5">
        <w:rPr>
          <w:spacing w:val="0"/>
          <w:w w:val="100"/>
          <w:kern w:val="0"/>
        </w:rPr>
        <w:t>.</w:t>
      </w:r>
      <w:r w:rsidRPr="00BF1DA5">
        <w:rPr>
          <w:spacing w:val="0"/>
          <w:w w:val="100"/>
          <w:kern w:val="0"/>
        </w:rPr>
        <w:tab/>
        <w:t>Предложение</w:t>
      </w:r>
    </w:p>
    <w:p w:rsidR="00D23E46" w:rsidRPr="00BF1DA5" w:rsidRDefault="00D23E46" w:rsidP="00BF1DA5">
      <w:pPr>
        <w:pStyle w:val="SingleTxtGR"/>
        <w:suppressAutoHyphens/>
        <w:rPr>
          <w:spacing w:val="0"/>
          <w:w w:val="100"/>
          <w:kern w:val="0"/>
        </w:rPr>
      </w:pPr>
      <w:r w:rsidRPr="00BF1DA5">
        <w:rPr>
          <w:i/>
          <w:spacing w:val="0"/>
          <w:w w:val="100"/>
          <w:kern w:val="0"/>
        </w:rPr>
        <w:t>Приложение 3</w:t>
      </w:r>
      <w:r w:rsidRPr="00BF1DA5">
        <w:rPr>
          <w:i/>
          <w:spacing w:val="0"/>
          <w:w w:val="100"/>
          <w:kern w:val="0"/>
          <w:lang w:val="en-GB"/>
        </w:rPr>
        <w:t>A</w:t>
      </w:r>
      <w:r w:rsidRPr="00BF1DA5">
        <w:rPr>
          <w:i/>
          <w:spacing w:val="0"/>
          <w:w w:val="100"/>
          <w:kern w:val="0"/>
        </w:rPr>
        <w:t>, таблицу 6.4</w:t>
      </w:r>
      <w:r w:rsidRPr="00BF1DA5">
        <w:rPr>
          <w:spacing w:val="0"/>
          <w:w w:val="100"/>
          <w:kern w:val="0"/>
        </w:rPr>
        <w:t xml:space="preserve"> заменить следующей таблицей:</w:t>
      </w:r>
    </w:p>
    <w:p w:rsidR="000A4408" w:rsidRPr="00BF1DA5" w:rsidRDefault="00D23E46" w:rsidP="00BF1DA5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3" w:name="_Toc343849530"/>
      <w:r w:rsidRPr="00BF1DA5">
        <w:rPr>
          <w:spacing w:val="0"/>
          <w:w w:val="100"/>
          <w:kern w:val="0"/>
        </w:rPr>
        <w:t>«Таблица 6.4</w:t>
      </w:r>
      <w:bookmarkStart w:id="4" w:name="_Toc343849531"/>
      <w:bookmarkEnd w:id="3"/>
    </w:p>
    <w:bookmarkEnd w:id="4"/>
    <w:p w:rsidR="00D23E46" w:rsidRPr="00BF1DA5" w:rsidRDefault="00D23E46" w:rsidP="00BF1DA5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F1DA5">
        <w:rPr>
          <w:b/>
          <w:bCs/>
          <w:spacing w:val="0"/>
          <w:w w:val="100"/>
          <w:kern w:val="0"/>
        </w:rPr>
        <w:t>Испытания на проверку конструкции баллона установленным требованиям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01"/>
        <w:gridCol w:w="993"/>
        <w:gridCol w:w="992"/>
        <w:gridCol w:w="992"/>
        <w:gridCol w:w="992"/>
      </w:tblGrid>
      <w:tr w:rsidR="00BF1DA5" w:rsidRPr="00BF1DA5" w:rsidTr="00F96E76">
        <w:trPr>
          <w:tblHeader/>
        </w:trPr>
        <w:tc>
          <w:tcPr>
            <w:tcW w:w="3401" w:type="dxa"/>
            <w:vMerge w:val="restart"/>
            <w:shd w:val="clear" w:color="auto" w:fill="auto"/>
            <w:vAlign w:val="bottom"/>
          </w:tcPr>
          <w:p w:rsidR="00D23E46" w:rsidRPr="00BF1DA5" w:rsidRDefault="00D23E46" w:rsidP="00F96E76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Испытание и ссылка на приложение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46" w:rsidRPr="00BF1DA5" w:rsidRDefault="00D23E46" w:rsidP="00BF1DA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Тип баллона</w:t>
            </w:r>
          </w:p>
        </w:tc>
      </w:tr>
      <w:tr w:rsidR="00D23E46" w:rsidRPr="00BF1DA5" w:rsidTr="000C695A">
        <w:trPr>
          <w:tblHeader/>
        </w:trPr>
        <w:tc>
          <w:tcPr>
            <w:tcW w:w="34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23E46" w:rsidRPr="00BF1DA5" w:rsidRDefault="00D23E46" w:rsidP="00BF1DA5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3E46" w:rsidRPr="00BF1DA5" w:rsidRDefault="00D23E46" w:rsidP="000C695A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КПГ-1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3E46" w:rsidRPr="00BF1DA5" w:rsidRDefault="00D23E46" w:rsidP="000C695A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КПГ-2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23E46" w:rsidRPr="00180DFD" w:rsidRDefault="00D23E46" w:rsidP="00180DFD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lang w:val="en-US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КПГ-</w:t>
            </w:r>
            <w:r w:rsidR="00180DFD">
              <w:rPr>
                <w:i/>
                <w:spacing w:val="0"/>
                <w:w w:val="100"/>
                <w:kern w:val="0"/>
                <w:sz w:val="16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6" w:rsidRPr="00BF1DA5" w:rsidRDefault="00D23E46" w:rsidP="000C695A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</w:rPr>
            </w:pPr>
            <w:r w:rsidRPr="00BF1DA5">
              <w:rPr>
                <w:i/>
                <w:spacing w:val="0"/>
                <w:w w:val="100"/>
                <w:kern w:val="0"/>
                <w:sz w:val="16"/>
              </w:rPr>
              <w:t>КРГ-4</w:t>
            </w:r>
          </w:p>
        </w:tc>
      </w:tr>
      <w:tr w:rsidR="00BF1DA5" w:rsidRPr="00BF1DA5" w:rsidTr="006667FB"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A.12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разрыв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X*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rPr>
          <w:trHeight w:val="42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A.13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циклическое изменение давления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br/>
              <w:t>при окружающей температуре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A.14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в кислотной среде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A.15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огнестойкость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b/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A.16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проникновение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A.17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трещиностойкость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6667FB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A.18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высокотемпературную ползучесть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A.19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разрушение под действием нагрузки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A.20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сбрасывание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A.21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просачивание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A.24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 xml:space="preserve">Проверка предохранительного устройства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b/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A.25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кручение приливов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A.27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циклическое изменение давления природного газа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A.6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Проверка на герметичность до разрушения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b/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D23E46" w:rsidRPr="00BF1DA5" w:rsidTr="00E36660">
        <w:tc>
          <w:tcPr>
            <w:tcW w:w="3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ind w:left="567" w:hanging="567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A.7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ab/>
              <w:t>Испытание на циклическое воздействие экстремальных температур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D23E46" w:rsidRPr="00BF1DA5" w:rsidRDefault="00D23E46" w:rsidP="00BF1DA5">
            <w:pPr>
              <w:suppressAutoHyphens/>
              <w:jc w:val="center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>X</w:t>
            </w:r>
          </w:p>
        </w:tc>
      </w:tr>
      <w:tr w:rsidR="00E36660" w:rsidRPr="00BF1DA5" w:rsidTr="00E36660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5"/>
            <w:tcBorders>
              <w:bottom w:val="nil"/>
            </w:tcBorders>
          </w:tcPr>
          <w:p w:rsidR="00D23E46" w:rsidRPr="00BF1DA5" w:rsidRDefault="00D23E46" w:rsidP="00BF1DA5">
            <w:pPr>
              <w:suppressAutoHyphens/>
              <w:spacing w:before="120" w:after="0" w:line="220" w:lineRule="exact"/>
              <w:ind w:firstLine="170"/>
              <w:rPr>
                <w:spacing w:val="0"/>
                <w:w w:val="100"/>
                <w:kern w:val="0"/>
                <w:sz w:val="18"/>
                <w:szCs w:val="18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 xml:space="preserve">X </w:t>
            </w:r>
            <w:r w:rsidR="00507B79" w:rsidRPr="00BF1DA5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 xml:space="preserve"> требуется</w:t>
            </w:r>
          </w:p>
          <w:p w:rsidR="00D23E46" w:rsidRPr="00BF1DA5" w:rsidRDefault="00D23E46" w:rsidP="00BF1DA5">
            <w:pPr>
              <w:suppressAutoHyphens/>
              <w:spacing w:before="0" w:after="0" w:line="220" w:lineRule="exact"/>
              <w:ind w:firstLine="170"/>
              <w:rPr>
                <w:spacing w:val="0"/>
                <w:w w:val="100"/>
                <w:kern w:val="0"/>
              </w:rPr>
            </w:pP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 xml:space="preserve">* </w:t>
            </w:r>
            <w:r w:rsidR="00507B79" w:rsidRPr="00BF1DA5">
              <w:rPr>
                <w:spacing w:val="0"/>
                <w:w w:val="100"/>
                <w:kern w:val="0"/>
                <w:sz w:val="18"/>
                <w:szCs w:val="18"/>
              </w:rPr>
              <w:t>–</w:t>
            </w:r>
            <w:r w:rsidRPr="00BF1DA5">
              <w:rPr>
                <w:spacing w:val="0"/>
                <w:w w:val="100"/>
                <w:kern w:val="0"/>
                <w:sz w:val="18"/>
                <w:szCs w:val="18"/>
              </w:rPr>
              <w:t xml:space="preserve"> Не требуется для баллонов, соответствующих стандарту ISO 9809 (стандартом ISO 9809 эти испытания уже предусматриваются).</w:t>
            </w:r>
            <w:r w:rsidRPr="00452DDA">
              <w:rPr>
                <w:spacing w:val="0"/>
                <w:w w:val="100"/>
                <w:kern w:val="0"/>
                <w:szCs w:val="20"/>
              </w:rPr>
              <w:t>»</w:t>
            </w:r>
          </w:p>
        </w:tc>
      </w:tr>
    </w:tbl>
    <w:p w:rsidR="00D23E46" w:rsidRPr="00BF1DA5" w:rsidRDefault="00D23E46" w:rsidP="00BF1DA5">
      <w:pPr>
        <w:pStyle w:val="HChGR"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</w:rPr>
        <w:tab/>
      </w:r>
      <w:r w:rsidRPr="00BF1DA5">
        <w:rPr>
          <w:spacing w:val="0"/>
          <w:w w:val="100"/>
          <w:kern w:val="0"/>
          <w:lang w:val="en-GB"/>
        </w:rPr>
        <w:t>II</w:t>
      </w:r>
      <w:r w:rsidRPr="00BF1DA5">
        <w:rPr>
          <w:spacing w:val="0"/>
          <w:w w:val="100"/>
          <w:kern w:val="0"/>
        </w:rPr>
        <w:t>.</w:t>
      </w:r>
      <w:r w:rsidRPr="00BF1DA5">
        <w:rPr>
          <w:spacing w:val="0"/>
          <w:w w:val="100"/>
          <w:kern w:val="0"/>
        </w:rPr>
        <w:tab/>
        <w:t>Обоснование</w:t>
      </w:r>
    </w:p>
    <w:p w:rsidR="00D23E46" w:rsidRPr="00BF1DA5" w:rsidRDefault="00D23E46" w:rsidP="00BF1DA5">
      <w:pPr>
        <w:pStyle w:val="SingleTxtGR"/>
        <w:suppressAutoHyphens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</w:rPr>
        <w:t xml:space="preserve">Поскольку </w:t>
      </w:r>
      <w:r w:rsidRPr="00BF1DA5">
        <w:rPr>
          <w:spacing w:val="0"/>
          <w:w w:val="100"/>
          <w:kern w:val="0"/>
          <w:lang w:val="en-GB"/>
        </w:rPr>
        <w:t>GRSG</w:t>
      </w:r>
      <w:r w:rsidRPr="00BF1DA5">
        <w:rPr>
          <w:spacing w:val="0"/>
          <w:w w:val="100"/>
          <w:kern w:val="0"/>
        </w:rPr>
        <w:t xml:space="preserve"> едва ли согласится со всеобъемлющим согласованием с </w:t>
      </w:r>
      <w:r w:rsidRPr="00BF1DA5">
        <w:rPr>
          <w:spacing w:val="0"/>
          <w:w w:val="100"/>
          <w:kern w:val="0"/>
          <w:lang w:val="en-GB"/>
        </w:rPr>
        <w:t>ISO</w:t>
      </w:r>
      <w:r w:rsidRPr="00BF1DA5">
        <w:rPr>
          <w:spacing w:val="0"/>
          <w:w w:val="100"/>
          <w:kern w:val="0"/>
        </w:rPr>
        <w:t xml:space="preserve"> 11439, в таблицу 6.4 рекомендуется внести следующие исправления применительно к типу КПГ-1:</w:t>
      </w:r>
    </w:p>
    <w:p w:rsidR="00D23E46" w:rsidRPr="00BF1DA5" w:rsidRDefault="00D23E46" w:rsidP="00BF1DA5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>)</w:t>
      </w:r>
      <w:r w:rsidRPr="00BF1DA5">
        <w:rPr>
          <w:spacing w:val="0"/>
          <w:w w:val="100"/>
          <w:kern w:val="0"/>
        </w:rPr>
        <w:tab/>
        <w:t xml:space="preserve">Исключить во втором столбике указания по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 xml:space="preserve">.17,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 xml:space="preserve">.25 и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>.7, так как они однозначно являются ошибочными, поскольку не соответствуют упомянутым в пункте 7.5 испытаниям на проверку конструкции баллона установленным требованиям.</w:t>
      </w:r>
    </w:p>
    <w:p w:rsidR="00D23E46" w:rsidRPr="00BF1DA5" w:rsidRDefault="00D23E46" w:rsidP="00BF1DA5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  <w:lang w:val="en-GB"/>
        </w:rPr>
        <w:lastRenderedPageBreak/>
        <w:t>b</w:t>
      </w:r>
      <w:r w:rsidRPr="00BF1DA5">
        <w:rPr>
          <w:spacing w:val="0"/>
          <w:w w:val="100"/>
          <w:kern w:val="0"/>
        </w:rPr>
        <w:t>)</w:t>
      </w:r>
      <w:r w:rsidRPr="00BF1DA5">
        <w:rPr>
          <w:spacing w:val="0"/>
          <w:w w:val="100"/>
          <w:kern w:val="0"/>
        </w:rPr>
        <w:tab/>
        <w:t xml:space="preserve">Добавить указания по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 xml:space="preserve">.15 и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>.6, так как они действительно соответствуют упомянутым в пункте 7.5 испытаниям на проверку конструкции баллона установленным требованиям.</w:t>
      </w:r>
    </w:p>
    <w:p w:rsidR="00D23E46" w:rsidRPr="00BF1DA5" w:rsidRDefault="00D23E46" w:rsidP="00BF1DA5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  <w:lang w:val="en-GB"/>
        </w:rPr>
        <w:t>c</w:t>
      </w:r>
      <w:r w:rsidRPr="00BF1DA5">
        <w:rPr>
          <w:spacing w:val="0"/>
          <w:w w:val="100"/>
          <w:kern w:val="0"/>
        </w:rPr>
        <w:t>)</w:t>
      </w:r>
      <w:r w:rsidRPr="00BF1DA5">
        <w:rPr>
          <w:spacing w:val="0"/>
          <w:w w:val="100"/>
          <w:kern w:val="0"/>
        </w:rPr>
        <w:tab/>
        <w:t xml:space="preserve">Добавить указание по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 xml:space="preserve">.24, так как в пункте 6.9, касающемся противопожарной защиты, предусмотрено требование о том, чтобы все предохранительные устройства на баллонах всех типов соответствовали </w:t>
      </w:r>
      <w:r w:rsidRPr="00BF1DA5">
        <w:rPr>
          <w:spacing w:val="0"/>
          <w:w w:val="100"/>
          <w:kern w:val="0"/>
          <w:lang w:val="en-GB"/>
        </w:rPr>
        <w:t>A</w:t>
      </w:r>
      <w:r w:rsidRPr="00BF1DA5">
        <w:rPr>
          <w:spacing w:val="0"/>
          <w:w w:val="100"/>
          <w:kern w:val="0"/>
        </w:rPr>
        <w:t>.24.</w:t>
      </w:r>
    </w:p>
    <w:p w:rsidR="00E12C5F" w:rsidRPr="00BF1DA5" w:rsidRDefault="007330BA" w:rsidP="00BF1DA5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BF1DA5">
        <w:rPr>
          <w:spacing w:val="0"/>
          <w:w w:val="100"/>
          <w:kern w:val="0"/>
          <w:u w:val="single"/>
        </w:rPr>
        <w:tab/>
      </w:r>
      <w:r w:rsidRPr="00BF1DA5">
        <w:rPr>
          <w:spacing w:val="0"/>
          <w:w w:val="100"/>
          <w:kern w:val="0"/>
          <w:u w:val="single"/>
        </w:rPr>
        <w:tab/>
      </w:r>
      <w:r w:rsidRPr="00BF1DA5">
        <w:rPr>
          <w:spacing w:val="0"/>
          <w:w w:val="100"/>
          <w:kern w:val="0"/>
          <w:u w:val="single"/>
        </w:rPr>
        <w:tab/>
      </w:r>
    </w:p>
    <w:sectPr w:rsidR="00E12C5F" w:rsidRPr="00BF1DA5" w:rsidSect="00D2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BC" w:rsidRPr="00A312BC" w:rsidRDefault="008265BC" w:rsidP="00A312BC"/>
  </w:endnote>
  <w:endnote w:type="continuationSeparator" w:id="0">
    <w:p w:rsidR="008265BC" w:rsidRPr="00A312BC" w:rsidRDefault="008265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6" w:rsidRPr="00D23E46" w:rsidRDefault="00D23E46">
    <w:pPr>
      <w:pStyle w:val="Footer"/>
    </w:pPr>
    <w:r w:rsidRPr="00D23E46">
      <w:rPr>
        <w:b/>
        <w:sz w:val="18"/>
      </w:rPr>
      <w:fldChar w:fldCharType="begin"/>
    </w:r>
    <w:r w:rsidRPr="00D23E46">
      <w:rPr>
        <w:b/>
        <w:sz w:val="18"/>
      </w:rPr>
      <w:instrText xml:space="preserve"> PAGE  \* MERGEFORMAT </w:instrText>
    </w:r>
    <w:r w:rsidRPr="00D23E46">
      <w:rPr>
        <w:b/>
        <w:sz w:val="18"/>
      </w:rPr>
      <w:fldChar w:fldCharType="separate"/>
    </w:r>
    <w:r w:rsidR="00D5454D">
      <w:rPr>
        <w:b/>
        <w:noProof/>
        <w:sz w:val="18"/>
      </w:rPr>
      <w:t>2</w:t>
    </w:r>
    <w:r w:rsidRPr="00D23E46">
      <w:rPr>
        <w:b/>
        <w:sz w:val="18"/>
      </w:rPr>
      <w:fldChar w:fldCharType="end"/>
    </w:r>
    <w:r>
      <w:rPr>
        <w:b/>
        <w:sz w:val="18"/>
      </w:rPr>
      <w:tab/>
    </w:r>
    <w:r>
      <w:t>GE.18-00941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6" w:rsidRPr="00D23E46" w:rsidRDefault="00D23E46" w:rsidP="00D23E4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GE.18-00941</w:t>
    </w:r>
    <w:r>
      <w:tab/>
    </w:r>
    <w:r w:rsidRPr="00D23E46">
      <w:rPr>
        <w:b/>
        <w:sz w:val="18"/>
      </w:rPr>
      <w:fldChar w:fldCharType="begin"/>
    </w:r>
    <w:r w:rsidRPr="00D23E46">
      <w:rPr>
        <w:b/>
        <w:sz w:val="18"/>
      </w:rPr>
      <w:instrText xml:space="preserve"> PAGE  \* MERGEFORMAT </w:instrText>
    </w:r>
    <w:r w:rsidRPr="00D23E46">
      <w:rPr>
        <w:b/>
        <w:sz w:val="18"/>
      </w:rPr>
      <w:fldChar w:fldCharType="separate"/>
    </w:r>
    <w:r w:rsidR="00D5454D">
      <w:rPr>
        <w:b/>
        <w:noProof/>
        <w:sz w:val="18"/>
      </w:rPr>
      <w:t>3</w:t>
    </w:r>
    <w:r w:rsidRPr="00D23E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23E46" w:rsidRDefault="00D23E46" w:rsidP="00D23E4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18-00941  (R)</w:t>
    </w:r>
    <w:r>
      <w:rPr>
        <w:lang w:val="en-US"/>
      </w:rPr>
      <w:t xml:space="preserve">  010218  010218</w:t>
    </w:r>
    <w:r>
      <w:br/>
    </w:r>
    <w:r w:rsidRPr="00D23E46">
      <w:rPr>
        <w:rFonts w:ascii="C39T30Lfz" w:hAnsi="C39T30Lfz"/>
        <w:spacing w:val="0"/>
        <w:w w:val="100"/>
        <w:sz w:val="56"/>
      </w:rPr>
      <w:t></w:t>
    </w:r>
    <w:r w:rsidRPr="00D23E46">
      <w:rPr>
        <w:rFonts w:ascii="C39T30Lfz" w:hAnsi="C39T30Lfz"/>
        <w:spacing w:val="0"/>
        <w:w w:val="100"/>
        <w:sz w:val="56"/>
      </w:rPr>
      <w:t></w:t>
    </w:r>
    <w:r w:rsidRPr="00D23E46">
      <w:rPr>
        <w:rFonts w:ascii="C39T30Lfz" w:hAnsi="C39T30Lfz"/>
        <w:spacing w:val="0"/>
        <w:w w:val="100"/>
        <w:sz w:val="56"/>
      </w:rPr>
      <w:t></w:t>
    </w:r>
    <w:r w:rsidRPr="00D23E46">
      <w:rPr>
        <w:rFonts w:ascii="C39T30Lfz" w:hAnsi="C39T30Lfz"/>
        <w:spacing w:val="0"/>
        <w:w w:val="100"/>
        <w:sz w:val="56"/>
      </w:rPr>
      <w:t></w:t>
    </w:r>
    <w:r w:rsidRPr="00D23E46">
      <w:rPr>
        <w:rFonts w:ascii="C39T30Lfz" w:hAnsi="C39T30Lfz"/>
        <w:spacing w:val="0"/>
        <w:w w:val="100"/>
        <w:sz w:val="56"/>
      </w:rPr>
      <w:t></w:t>
    </w:r>
    <w:r w:rsidRPr="00D23E46">
      <w:rPr>
        <w:rFonts w:ascii="C39T30Lfz" w:hAnsi="C39T30Lfz"/>
        <w:spacing w:val="0"/>
        <w:w w:val="100"/>
        <w:sz w:val="56"/>
      </w:rPr>
      <w:t></w:t>
    </w:r>
    <w:r w:rsidRPr="00D23E46">
      <w:rPr>
        <w:rFonts w:ascii="C39T30Lfz" w:hAnsi="C39T30Lfz"/>
        <w:spacing w:val="0"/>
        <w:w w:val="100"/>
        <w:sz w:val="56"/>
      </w:rPr>
      <w:t></w:t>
    </w:r>
    <w:r w:rsidRPr="00D23E46">
      <w:rPr>
        <w:rFonts w:ascii="C39T30Lfz" w:hAnsi="C39T30Lfz"/>
        <w:spacing w:val="0"/>
        <w:w w:val="100"/>
        <w:sz w:val="56"/>
      </w:rPr>
      <w:t></w:t>
    </w:r>
    <w:r w:rsidRPr="00D23E4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BC" w:rsidRPr="001075E9" w:rsidRDefault="008265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65BC" w:rsidRDefault="008265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23E46" w:rsidRPr="00D84698" w:rsidRDefault="00D23E46" w:rsidP="00D23E46">
      <w:pPr>
        <w:pStyle w:val="FootnoteText"/>
        <w:tabs>
          <w:tab w:val="clear" w:pos="1021"/>
        </w:tabs>
        <w:ind w:hanging="283"/>
        <w:rPr>
          <w:spacing w:val="0"/>
          <w:w w:val="100"/>
          <w:kern w:val="0"/>
          <w:lang w:val="ru-RU"/>
        </w:rPr>
      </w:pPr>
      <w:r w:rsidRPr="00D84698">
        <w:rPr>
          <w:rStyle w:val="FootnoteReference"/>
          <w:sz w:val="20"/>
          <w:vertAlign w:val="baseline"/>
          <w:lang w:val="ru-RU"/>
        </w:rPr>
        <w:t>*</w:t>
      </w:r>
      <w:r w:rsidRPr="005F15D1">
        <w:rPr>
          <w:lang w:val="ru-RU"/>
        </w:rPr>
        <w:tab/>
      </w:r>
      <w:r w:rsidRPr="00D84698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2014–2018 годы (</w:t>
      </w:r>
      <w:r w:rsidRPr="00D84698">
        <w:rPr>
          <w:spacing w:val="0"/>
          <w:w w:val="100"/>
          <w:kern w:val="0"/>
        </w:rPr>
        <w:t>ECE</w:t>
      </w:r>
      <w:r w:rsidRPr="00D84698">
        <w:rPr>
          <w:spacing w:val="0"/>
          <w:w w:val="100"/>
          <w:kern w:val="0"/>
          <w:lang w:val="ru-RU"/>
        </w:rPr>
        <w:t>/</w:t>
      </w:r>
      <w:r w:rsidRPr="00D84698">
        <w:rPr>
          <w:spacing w:val="0"/>
          <w:w w:val="100"/>
          <w:kern w:val="0"/>
        </w:rPr>
        <w:t>TRANS</w:t>
      </w:r>
      <w:r w:rsidRPr="00D84698">
        <w:rPr>
          <w:spacing w:val="0"/>
          <w:w w:val="100"/>
          <w:kern w:val="0"/>
          <w:lang w:val="ru-RU"/>
        </w:rPr>
        <w:t xml:space="preserve">/240, пункт 105, и </w:t>
      </w:r>
      <w:r w:rsidRPr="00D84698">
        <w:rPr>
          <w:spacing w:val="0"/>
          <w:w w:val="100"/>
          <w:kern w:val="0"/>
        </w:rPr>
        <w:t>ECE</w:t>
      </w:r>
      <w:r w:rsidRPr="00D84698">
        <w:rPr>
          <w:spacing w:val="0"/>
          <w:w w:val="100"/>
          <w:kern w:val="0"/>
          <w:lang w:val="ru-RU"/>
        </w:rPr>
        <w:t>/</w:t>
      </w:r>
      <w:r w:rsidRPr="00D84698">
        <w:rPr>
          <w:spacing w:val="0"/>
          <w:w w:val="100"/>
          <w:kern w:val="0"/>
        </w:rPr>
        <w:t>TRANS</w:t>
      </w:r>
      <w:r w:rsidRPr="00D84698">
        <w:rPr>
          <w:spacing w:val="0"/>
          <w:w w:val="100"/>
          <w:kern w:val="0"/>
          <w:lang w:val="ru-RU"/>
        </w:rPr>
        <w:t xml:space="preserve">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D84698">
        <w:rPr>
          <w:spacing w:val="0"/>
          <w:w w:val="100"/>
          <w:kern w:val="0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6" w:rsidRPr="00D23E46" w:rsidRDefault="00D545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876D3">
      <w:t>ECE/TRANS/WP.29/GRSG/2018/3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6" w:rsidRPr="00D23E46" w:rsidRDefault="00D5454D" w:rsidP="00D23E4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876D3">
      <w:t>ECE/TRANS/WP.29/GRSG/2018/3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46" w:rsidRDefault="00D23E46" w:rsidP="00D23E4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C"/>
    <w:rsid w:val="00033EE1"/>
    <w:rsid w:val="00042B72"/>
    <w:rsid w:val="000558BD"/>
    <w:rsid w:val="000A4408"/>
    <w:rsid w:val="000B57E7"/>
    <w:rsid w:val="000B6373"/>
    <w:rsid w:val="000C695A"/>
    <w:rsid w:val="000E4E5B"/>
    <w:rsid w:val="000F09DF"/>
    <w:rsid w:val="000F61B2"/>
    <w:rsid w:val="001075E9"/>
    <w:rsid w:val="0014152F"/>
    <w:rsid w:val="001438D4"/>
    <w:rsid w:val="00180183"/>
    <w:rsid w:val="0018024D"/>
    <w:rsid w:val="00180DF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35B2"/>
    <w:rsid w:val="00452493"/>
    <w:rsid w:val="00452DDA"/>
    <w:rsid w:val="0045326B"/>
    <w:rsid w:val="00453318"/>
    <w:rsid w:val="00454AF2"/>
    <w:rsid w:val="00454E07"/>
    <w:rsid w:val="004556C6"/>
    <w:rsid w:val="00472C5C"/>
    <w:rsid w:val="00486E0B"/>
    <w:rsid w:val="004A6002"/>
    <w:rsid w:val="004C1363"/>
    <w:rsid w:val="004E05B7"/>
    <w:rsid w:val="0050108D"/>
    <w:rsid w:val="00507B79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F87"/>
    <w:rsid w:val="006345DB"/>
    <w:rsid w:val="00640F49"/>
    <w:rsid w:val="006667FB"/>
    <w:rsid w:val="00680D03"/>
    <w:rsid w:val="00681A10"/>
    <w:rsid w:val="006A1ED8"/>
    <w:rsid w:val="006C2031"/>
    <w:rsid w:val="006D461A"/>
    <w:rsid w:val="006F35EE"/>
    <w:rsid w:val="007021FF"/>
    <w:rsid w:val="00712895"/>
    <w:rsid w:val="007330BA"/>
    <w:rsid w:val="00734ACB"/>
    <w:rsid w:val="00757357"/>
    <w:rsid w:val="00792497"/>
    <w:rsid w:val="00806737"/>
    <w:rsid w:val="00825F8D"/>
    <w:rsid w:val="008265B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6D3"/>
    <w:rsid w:val="009A24AC"/>
    <w:rsid w:val="009C6FE6"/>
    <w:rsid w:val="009D7E7D"/>
    <w:rsid w:val="009E21AA"/>
    <w:rsid w:val="00A14DA8"/>
    <w:rsid w:val="00A312BC"/>
    <w:rsid w:val="00A47CD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DA5"/>
    <w:rsid w:val="00C03678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3E46"/>
    <w:rsid w:val="00D33D63"/>
    <w:rsid w:val="00D5253A"/>
    <w:rsid w:val="00D5454D"/>
    <w:rsid w:val="00D84698"/>
    <w:rsid w:val="00D90028"/>
    <w:rsid w:val="00D90138"/>
    <w:rsid w:val="00DD78D1"/>
    <w:rsid w:val="00DE32CD"/>
    <w:rsid w:val="00DF5767"/>
    <w:rsid w:val="00DF71B9"/>
    <w:rsid w:val="00E12C5F"/>
    <w:rsid w:val="00E36660"/>
    <w:rsid w:val="00E6508F"/>
    <w:rsid w:val="00E73F76"/>
    <w:rsid w:val="00EA2C9F"/>
    <w:rsid w:val="00EA420E"/>
    <w:rsid w:val="00ED0BDA"/>
    <w:rsid w:val="00EE142A"/>
    <w:rsid w:val="00EF1360"/>
    <w:rsid w:val="00EF3220"/>
    <w:rsid w:val="00F2523A"/>
    <w:rsid w:val="00F30196"/>
    <w:rsid w:val="00F43903"/>
    <w:rsid w:val="00F94155"/>
    <w:rsid w:val="00F96E76"/>
    <w:rsid w:val="00F9783F"/>
    <w:rsid w:val="00FD2EF7"/>
    <w:rsid w:val="00FE162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4C8C62-14F8-4517-82D0-C42739F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23E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ECE/TRANS/WP.29/GRSG/2018/3</vt:lpstr>
      <vt:lpstr>ECE/TRANS/WP.29/GRSG/2018/3</vt:lpstr>
      <vt:lpstr>A/</vt:lpstr>
    </vt:vector>
  </TitlesOfParts>
  <Company>DCM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ECE/TRANS/WP.29/GRSG/2018/3</dc:title>
  <dc:subject/>
  <dc:creator>Olga OVTCHINNIKOVA</dc:creator>
  <cp:keywords/>
  <cp:lastModifiedBy>Benedicte Boudol</cp:lastModifiedBy>
  <cp:revision>2</cp:revision>
  <cp:lastPrinted>2018-02-01T08:11:00Z</cp:lastPrinted>
  <dcterms:created xsi:type="dcterms:W3CDTF">2018-02-13T14:43:00Z</dcterms:created>
  <dcterms:modified xsi:type="dcterms:W3CDTF">2018-02-13T14:43:00Z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