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26B9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26B9A" w:rsidP="00426B9A">
            <w:pPr>
              <w:jc w:val="right"/>
            </w:pPr>
            <w:r w:rsidRPr="00426B9A">
              <w:rPr>
                <w:sz w:val="40"/>
              </w:rPr>
              <w:t>ECE</w:t>
            </w:r>
            <w:r>
              <w:t>/TRANS/WP.29/GRPE/2018/13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26B9A" w:rsidP="00C97039">
            <w:pPr>
              <w:spacing w:before="240"/>
            </w:pPr>
            <w:r>
              <w:t>Distr. générale</w:t>
            </w:r>
          </w:p>
          <w:p w:rsidR="00426B9A" w:rsidRDefault="00426B9A" w:rsidP="00426B9A">
            <w:pPr>
              <w:spacing w:line="240" w:lineRule="exact"/>
            </w:pPr>
            <w:r>
              <w:t>26 mars 2018</w:t>
            </w:r>
          </w:p>
          <w:p w:rsidR="00426B9A" w:rsidRDefault="00426B9A" w:rsidP="00426B9A">
            <w:pPr>
              <w:spacing w:line="240" w:lineRule="exact"/>
            </w:pPr>
            <w:r>
              <w:t>Français</w:t>
            </w:r>
          </w:p>
          <w:p w:rsidR="00426B9A" w:rsidRPr="00DB58B5" w:rsidRDefault="00426B9A" w:rsidP="00426B9A">
            <w:pPr>
              <w:spacing w:line="240" w:lineRule="exact"/>
            </w:pPr>
            <w:r>
              <w:t>Original</w:t>
            </w:r>
            <w:r w:rsidR="002806BD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16310E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806BD" w:rsidRPr="0016310E" w:rsidRDefault="002806BD" w:rsidP="0016310E">
      <w:pPr>
        <w:tabs>
          <w:tab w:val="left" w:pos="567"/>
          <w:tab w:val="left" w:pos="1134"/>
        </w:tabs>
        <w:kinsoku/>
        <w:overflowPunct/>
        <w:autoSpaceDE/>
        <w:autoSpaceDN/>
        <w:adjustRightInd/>
        <w:snapToGrid/>
        <w:spacing w:before="120" w:line="240" w:lineRule="auto"/>
        <w:rPr>
          <w:rFonts w:eastAsia="Times New Roman"/>
          <w:sz w:val="24"/>
          <w:szCs w:val="24"/>
        </w:rPr>
      </w:pPr>
      <w:r w:rsidRPr="0016310E">
        <w:rPr>
          <w:rFonts w:eastAsia="Times New Roman"/>
          <w:b/>
          <w:bCs/>
          <w:sz w:val="24"/>
          <w:szCs w:val="24"/>
        </w:rPr>
        <w:t xml:space="preserve">Forum mondial de l’harmonisation </w:t>
      </w:r>
      <w:r w:rsidR="0016310E">
        <w:rPr>
          <w:rFonts w:eastAsia="Times New Roman"/>
          <w:b/>
          <w:bCs/>
          <w:sz w:val="24"/>
          <w:szCs w:val="24"/>
        </w:rPr>
        <w:br/>
      </w:r>
      <w:r w:rsidRPr="0016310E">
        <w:rPr>
          <w:rFonts w:eastAsia="Times New Roman"/>
          <w:b/>
          <w:bCs/>
          <w:sz w:val="24"/>
          <w:szCs w:val="24"/>
        </w:rPr>
        <w:t>des Règlements concernant les véhicules</w:t>
      </w:r>
    </w:p>
    <w:p w:rsidR="002806BD" w:rsidRPr="003A39AB" w:rsidRDefault="002806BD" w:rsidP="0016310E">
      <w:pPr>
        <w:tabs>
          <w:tab w:val="left" w:pos="567"/>
          <w:tab w:val="left" w:pos="1134"/>
        </w:tabs>
        <w:kinsoku/>
        <w:overflowPunct/>
        <w:autoSpaceDE/>
        <w:autoSpaceDN/>
        <w:adjustRightInd/>
        <w:snapToGrid/>
        <w:spacing w:before="120" w:line="240" w:lineRule="auto"/>
        <w:rPr>
          <w:rFonts w:eastAsia="Times New Roman"/>
          <w:b/>
          <w:bCs/>
        </w:rPr>
      </w:pPr>
      <w:r w:rsidRPr="00A11245">
        <w:rPr>
          <w:rFonts w:eastAsia="Times New Roman"/>
          <w:b/>
          <w:bCs/>
        </w:rPr>
        <w:t>Groupe de travail de la</w:t>
      </w:r>
      <w:r w:rsidRPr="003A39AB">
        <w:rPr>
          <w:rFonts w:eastAsia="Times New Roman"/>
          <w:b/>
          <w:bCs/>
        </w:rPr>
        <w:t xml:space="preserve"> </w:t>
      </w:r>
      <w:r w:rsidRPr="00A11245">
        <w:rPr>
          <w:rFonts w:eastAsia="Times New Roman"/>
          <w:b/>
          <w:bCs/>
        </w:rPr>
        <w:t>p</w:t>
      </w:r>
      <w:r w:rsidRPr="003A39AB">
        <w:rPr>
          <w:rFonts w:eastAsia="Times New Roman"/>
          <w:b/>
          <w:bCs/>
        </w:rPr>
        <w:t xml:space="preserve">ollution </w:t>
      </w:r>
      <w:r w:rsidRPr="00A11245">
        <w:rPr>
          <w:rFonts w:eastAsia="Times New Roman"/>
          <w:b/>
          <w:bCs/>
        </w:rPr>
        <w:t>et de l</w:t>
      </w:r>
      <w:r>
        <w:rPr>
          <w:rFonts w:eastAsia="Times New Roman"/>
          <w:b/>
          <w:bCs/>
        </w:rPr>
        <w:t>’</w:t>
      </w:r>
      <w:r w:rsidRPr="00A11245">
        <w:rPr>
          <w:rFonts w:eastAsia="Times New Roman"/>
          <w:b/>
          <w:bCs/>
        </w:rPr>
        <w:t>énergie</w:t>
      </w:r>
    </w:p>
    <w:p w:rsidR="002806BD" w:rsidRPr="003A39AB" w:rsidRDefault="002806BD" w:rsidP="0016310E">
      <w:pPr>
        <w:kinsoku/>
        <w:overflowPunct/>
        <w:autoSpaceDE/>
        <w:autoSpaceDN/>
        <w:adjustRightInd/>
        <w:snapToGrid/>
        <w:spacing w:before="120" w:line="240" w:lineRule="auto"/>
        <w:rPr>
          <w:rFonts w:eastAsia="Times New Roman"/>
          <w:b/>
        </w:rPr>
      </w:pPr>
      <w:r w:rsidRPr="00A11245">
        <w:rPr>
          <w:rFonts w:eastAsia="Times New Roman"/>
          <w:b/>
        </w:rPr>
        <w:t>Soixante-dix-septième</w:t>
      </w:r>
      <w:r w:rsidRPr="003A39AB">
        <w:rPr>
          <w:rFonts w:eastAsia="Times New Roman"/>
          <w:b/>
        </w:rPr>
        <w:t xml:space="preserve"> session</w:t>
      </w:r>
    </w:p>
    <w:p w:rsidR="002806BD" w:rsidRPr="003A39AB" w:rsidRDefault="002806BD" w:rsidP="002806BD">
      <w:pPr>
        <w:kinsoku/>
        <w:overflowPunct/>
        <w:autoSpaceDE/>
        <w:autoSpaceDN/>
        <w:adjustRightInd/>
        <w:snapToGrid/>
        <w:spacing w:line="240" w:lineRule="auto"/>
        <w:rPr>
          <w:rFonts w:eastAsia="Times New Roman"/>
        </w:rPr>
      </w:pPr>
      <w:r w:rsidRPr="003A39AB">
        <w:rPr>
          <w:rFonts w:eastAsia="Times New Roman"/>
        </w:rPr>
        <w:t>Gen</w:t>
      </w:r>
      <w:r w:rsidRPr="00A11245">
        <w:rPr>
          <w:rFonts w:eastAsia="Times New Roman"/>
        </w:rPr>
        <w:t>ève</w:t>
      </w:r>
      <w:r w:rsidRPr="003A39AB">
        <w:rPr>
          <w:rFonts w:eastAsia="Times New Roman"/>
        </w:rPr>
        <w:t xml:space="preserve">, 6-8 </w:t>
      </w:r>
      <w:r w:rsidRPr="00A11245">
        <w:rPr>
          <w:rFonts w:eastAsia="Times New Roman"/>
        </w:rPr>
        <w:t xml:space="preserve">juin </w:t>
      </w:r>
      <w:r w:rsidRPr="003A39AB">
        <w:rPr>
          <w:rFonts w:eastAsia="Times New Roman"/>
        </w:rPr>
        <w:t>2018</w:t>
      </w:r>
    </w:p>
    <w:p w:rsidR="002806BD" w:rsidRPr="003A39AB" w:rsidRDefault="002806BD" w:rsidP="002806BD">
      <w:pPr>
        <w:tabs>
          <w:tab w:val="left" w:pos="567"/>
          <w:tab w:val="left" w:pos="1134"/>
        </w:tabs>
        <w:kinsoku/>
        <w:overflowPunct/>
        <w:autoSpaceDE/>
        <w:autoSpaceDN/>
        <w:adjustRightInd/>
        <w:snapToGrid/>
        <w:spacing w:line="240" w:lineRule="auto"/>
        <w:rPr>
          <w:rFonts w:eastAsia="Times New Roman"/>
          <w:bCs/>
        </w:rPr>
      </w:pPr>
      <w:r w:rsidRPr="00A11245">
        <w:rPr>
          <w:rFonts w:eastAsia="Times New Roman"/>
          <w:bCs/>
        </w:rPr>
        <w:t>Point 3 </w:t>
      </w:r>
      <w:r w:rsidRPr="003A39AB">
        <w:rPr>
          <w:rFonts w:eastAsia="Times New Roman"/>
          <w:bCs/>
        </w:rPr>
        <w:t xml:space="preserve">a) </w:t>
      </w:r>
      <w:r w:rsidRPr="00A11245">
        <w:rPr>
          <w:rFonts w:eastAsia="Times New Roman"/>
          <w:bCs/>
        </w:rPr>
        <w:t>de l</w:t>
      </w:r>
      <w:r>
        <w:rPr>
          <w:rFonts w:eastAsia="Times New Roman"/>
          <w:bCs/>
        </w:rPr>
        <w:t>’</w:t>
      </w:r>
      <w:r w:rsidRPr="00A11245">
        <w:rPr>
          <w:rFonts w:eastAsia="Times New Roman"/>
          <w:bCs/>
        </w:rPr>
        <w:t>ordre du jour provisoire</w:t>
      </w:r>
    </w:p>
    <w:p w:rsidR="002806BD" w:rsidRPr="003A39AB" w:rsidRDefault="002806BD" w:rsidP="002806BD">
      <w:pPr>
        <w:kinsoku/>
        <w:overflowPunct/>
        <w:autoSpaceDE/>
        <w:autoSpaceDN/>
        <w:adjustRightInd/>
        <w:snapToGrid/>
        <w:spacing w:line="240" w:lineRule="auto"/>
        <w:rPr>
          <w:rFonts w:eastAsia="Times New Roman"/>
          <w:b/>
          <w:bCs/>
        </w:rPr>
      </w:pPr>
      <w:r w:rsidRPr="00A11245">
        <w:rPr>
          <w:rFonts w:eastAsia="Times New Roman"/>
          <w:b/>
        </w:rPr>
        <w:t>Véhicules légers</w:t>
      </w:r>
      <w:r>
        <w:rPr>
          <w:rFonts w:eastAsia="Times New Roman"/>
          <w:b/>
        </w:rPr>
        <w:t> :</w:t>
      </w:r>
      <w:r w:rsidRPr="00A11245">
        <w:rPr>
          <w:rFonts w:eastAsia="Times New Roman"/>
          <w:b/>
        </w:rPr>
        <w:t xml:space="preserve"> Règlements n</w:t>
      </w:r>
      <w:r w:rsidRPr="0016310E">
        <w:rPr>
          <w:rFonts w:eastAsia="Times New Roman"/>
          <w:b/>
          <w:vertAlign w:val="superscript"/>
        </w:rPr>
        <w:t>os</w:t>
      </w:r>
      <w:r w:rsidR="0016310E">
        <w:rPr>
          <w:rFonts w:eastAsia="Times New Roman"/>
          <w:b/>
        </w:rPr>
        <w:t> </w:t>
      </w:r>
      <w:r w:rsidRPr="00A11245">
        <w:rPr>
          <w:rFonts w:eastAsia="Times New Roman"/>
          <w:b/>
        </w:rPr>
        <w:t xml:space="preserve">68 (Mesure de la vitesse maximale </w:t>
      </w:r>
      <w:r w:rsidR="0016310E">
        <w:rPr>
          <w:rFonts w:eastAsia="Times New Roman"/>
          <w:b/>
        </w:rPr>
        <w:br/>
      </w:r>
      <w:r w:rsidRPr="00A11245">
        <w:rPr>
          <w:rFonts w:eastAsia="Times New Roman"/>
          <w:b/>
        </w:rPr>
        <w:t xml:space="preserve">des véhicules à moteur, y compris les véhicules électriques purs), </w:t>
      </w:r>
      <w:r w:rsidR="0016310E">
        <w:rPr>
          <w:rFonts w:eastAsia="Times New Roman"/>
          <w:b/>
        </w:rPr>
        <w:br/>
      </w:r>
      <w:r w:rsidRPr="00A11245">
        <w:rPr>
          <w:rFonts w:eastAsia="Times New Roman"/>
          <w:b/>
        </w:rPr>
        <w:t>83 (Émissions polluantes des véhicules des catégories M</w:t>
      </w:r>
      <w:r w:rsidRPr="00A11245">
        <w:rPr>
          <w:rFonts w:eastAsia="Times New Roman"/>
          <w:b/>
          <w:vertAlign w:val="subscript"/>
        </w:rPr>
        <w:t>1</w:t>
      </w:r>
      <w:r w:rsidRPr="00A11245">
        <w:rPr>
          <w:rFonts w:eastAsia="Times New Roman"/>
          <w:b/>
        </w:rPr>
        <w:t xml:space="preserve"> et N</w:t>
      </w:r>
      <w:r w:rsidRPr="00A11245">
        <w:rPr>
          <w:rFonts w:eastAsia="Times New Roman"/>
          <w:b/>
          <w:vertAlign w:val="subscript"/>
        </w:rPr>
        <w:t>1</w:t>
      </w:r>
      <w:r w:rsidRPr="00A11245">
        <w:rPr>
          <w:rFonts w:eastAsia="Times New Roman"/>
          <w:b/>
        </w:rPr>
        <w:t xml:space="preserve">), </w:t>
      </w:r>
      <w:r w:rsidR="0016310E">
        <w:rPr>
          <w:rFonts w:eastAsia="Times New Roman"/>
          <w:b/>
        </w:rPr>
        <w:br/>
      </w:r>
      <w:r w:rsidRPr="00A11245">
        <w:rPr>
          <w:rFonts w:eastAsia="Times New Roman"/>
          <w:b/>
        </w:rPr>
        <w:t>101 (Émissions de CO</w:t>
      </w:r>
      <w:r w:rsidRPr="00A11245">
        <w:rPr>
          <w:rFonts w:eastAsia="Times New Roman"/>
          <w:b/>
          <w:vertAlign w:val="subscript"/>
        </w:rPr>
        <w:t>2</w:t>
      </w:r>
      <w:r w:rsidRPr="00A11245">
        <w:rPr>
          <w:rFonts w:eastAsia="Times New Roman"/>
          <w:b/>
        </w:rPr>
        <w:t xml:space="preserve">/consommation de carburant) </w:t>
      </w:r>
      <w:r w:rsidR="0016310E">
        <w:rPr>
          <w:rFonts w:eastAsia="Times New Roman"/>
          <w:b/>
        </w:rPr>
        <w:br/>
      </w:r>
      <w:r w:rsidRPr="00A11245">
        <w:rPr>
          <w:rFonts w:eastAsia="Times New Roman"/>
          <w:b/>
        </w:rPr>
        <w:t>et 103 (Dispositifs antipollution de remplacement)</w:t>
      </w:r>
    </w:p>
    <w:p w:rsidR="002806BD" w:rsidRPr="003A39AB" w:rsidRDefault="002806BD" w:rsidP="000F25FC">
      <w:pPr>
        <w:pStyle w:val="HChG"/>
      </w:pPr>
      <w:r w:rsidRPr="003A39AB">
        <w:tab/>
      </w:r>
      <w:r w:rsidRPr="003A39AB">
        <w:tab/>
        <w:t>Propos</w:t>
      </w:r>
      <w:r w:rsidRPr="00A11245">
        <w:t xml:space="preserve">ition de nouveau </w:t>
      </w:r>
      <w:r>
        <w:t>complé</w:t>
      </w:r>
      <w:r w:rsidRPr="00A11245">
        <w:t>ment aux séries</w:t>
      </w:r>
      <w:r w:rsidRPr="003A39AB">
        <w:t xml:space="preserve"> 06 </w:t>
      </w:r>
      <w:r w:rsidRPr="00A11245">
        <w:t xml:space="preserve">et </w:t>
      </w:r>
      <w:r w:rsidRPr="003A39AB">
        <w:t xml:space="preserve">07 </w:t>
      </w:r>
      <w:r w:rsidRPr="00A11245">
        <w:t>d</w:t>
      </w:r>
      <w:r>
        <w:t>’</w:t>
      </w:r>
      <w:r w:rsidRPr="003A39AB">
        <w:t>amend</w:t>
      </w:r>
      <w:r w:rsidRPr="00A11245">
        <w:t>e</w:t>
      </w:r>
      <w:r w:rsidRPr="003A39AB">
        <w:t xml:space="preserve">ments </w:t>
      </w:r>
      <w:r w:rsidRPr="00A11245">
        <w:t>au Règlement ONU n</w:t>
      </w:r>
      <w:r w:rsidRPr="00A11245">
        <w:rPr>
          <w:vertAlign w:val="superscript"/>
        </w:rPr>
        <w:t>o</w:t>
      </w:r>
      <w:r w:rsidRPr="00A11245">
        <w:t> </w:t>
      </w:r>
      <w:r w:rsidRPr="003A39AB">
        <w:t>83 (</w:t>
      </w:r>
      <w:r w:rsidRPr="00A11245">
        <w:t>Émissions polluantes des véhicules des catégories M</w:t>
      </w:r>
      <w:r w:rsidRPr="00A11245">
        <w:rPr>
          <w:vertAlign w:val="subscript"/>
        </w:rPr>
        <w:t>1</w:t>
      </w:r>
      <w:r w:rsidRPr="00A11245">
        <w:t xml:space="preserve"> et N</w:t>
      </w:r>
      <w:r w:rsidRPr="00A11245">
        <w:rPr>
          <w:vertAlign w:val="subscript"/>
        </w:rPr>
        <w:t>1</w:t>
      </w:r>
      <w:r w:rsidRPr="003A39AB">
        <w:t>)</w:t>
      </w:r>
    </w:p>
    <w:p w:rsidR="002806BD" w:rsidRPr="003A39AB" w:rsidRDefault="002806BD" w:rsidP="000F25FC">
      <w:pPr>
        <w:pStyle w:val="H1G"/>
      </w:pPr>
      <w:r w:rsidRPr="003A39AB">
        <w:tab/>
      </w:r>
      <w:r w:rsidRPr="003A39AB">
        <w:tab/>
      </w:r>
      <w:r w:rsidRPr="00A11245">
        <w:t>Communication de l</w:t>
      </w:r>
      <w:r>
        <w:t>’</w:t>
      </w:r>
      <w:r w:rsidRPr="003A39AB">
        <w:t xml:space="preserve">expert </w:t>
      </w:r>
      <w:r w:rsidRPr="00A11245">
        <w:t>de l</w:t>
      </w:r>
      <w:r>
        <w:t>’</w:t>
      </w:r>
      <w:r w:rsidRPr="00A11245">
        <w:t>Organisation int</w:t>
      </w:r>
      <w:r w:rsidR="000F25FC">
        <w:t>ernationale des </w:t>
      </w:r>
      <w:r w:rsidRPr="00A11245">
        <w:t>constructeurs d</w:t>
      </w:r>
      <w:r>
        <w:t>’</w:t>
      </w:r>
      <w:r w:rsidRPr="00A11245">
        <w:t>automobiles</w:t>
      </w:r>
      <w:r w:rsidRPr="000F25FC">
        <w:rPr>
          <w:b w:val="0"/>
          <w:sz w:val="20"/>
        </w:rPr>
        <w:footnoteReference w:customMarkFollows="1" w:id="2"/>
        <w:t>*</w:t>
      </w:r>
    </w:p>
    <w:p w:rsidR="002806BD" w:rsidRPr="003A39AB" w:rsidRDefault="002806BD" w:rsidP="000F25FC">
      <w:pPr>
        <w:pStyle w:val="SingleTxtG"/>
        <w:ind w:firstLine="567"/>
      </w:pPr>
      <w:r w:rsidRPr="00A11245">
        <w:t>Le</w:t>
      </w:r>
      <w:r w:rsidRPr="003A39AB">
        <w:t xml:space="preserve"> text</w:t>
      </w:r>
      <w:r w:rsidRPr="00A11245">
        <w:t>e</w:t>
      </w:r>
      <w:r w:rsidRPr="003A39AB">
        <w:t xml:space="preserve"> </w:t>
      </w:r>
      <w:r w:rsidRPr="00A11245">
        <w:t>ci-après, établi par l</w:t>
      </w:r>
      <w:r>
        <w:t>’</w:t>
      </w:r>
      <w:r w:rsidRPr="003A39AB">
        <w:t xml:space="preserve">expert </w:t>
      </w:r>
      <w:r w:rsidRPr="00A11245">
        <w:t>de l</w:t>
      </w:r>
      <w:r>
        <w:t>’</w:t>
      </w:r>
      <w:r w:rsidRPr="00A11245">
        <w:t>Organisation internationale des constructeurs d</w:t>
      </w:r>
      <w:r>
        <w:t>’</w:t>
      </w:r>
      <w:r w:rsidRPr="00A11245">
        <w:t xml:space="preserve">automobiles (OICA), vise à préciser </w:t>
      </w:r>
      <w:r>
        <w:t xml:space="preserve">la restriction applicable à la contenance du réservoir à essence pour les véhicules </w:t>
      </w:r>
      <w:proofErr w:type="spellStart"/>
      <w:r>
        <w:t>monocarburant</w:t>
      </w:r>
      <w:proofErr w:type="spellEnd"/>
      <w:r w:rsidRPr="003A39AB">
        <w:t xml:space="preserve">. </w:t>
      </w:r>
      <w:r w:rsidRPr="00A11245">
        <w:rPr>
          <w:szCs w:val="23"/>
        </w:rPr>
        <w:t>Les modifications qu</w:t>
      </w:r>
      <w:r>
        <w:rPr>
          <w:szCs w:val="23"/>
        </w:rPr>
        <w:t>’</w:t>
      </w:r>
      <w:r w:rsidRPr="00A11245">
        <w:rPr>
          <w:szCs w:val="23"/>
        </w:rPr>
        <w:t>il est proposé d</w:t>
      </w:r>
      <w:r>
        <w:rPr>
          <w:szCs w:val="23"/>
        </w:rPr>
        <w:t>’</w:t>
      </w:r>
      <w:r w:rsidRPr="00A11245">
        <w:rPr>
          <w:szCs w:val="23"/>
        </w:rPr>
        <w:t>apporter au texte actuel du Règlement figurent en caractères gras pour les ajouts et biffés pour les suppressions</w:t>
      </w:r>
      <w:r w:rsidRPr="003A39AB">
        <w:rPr>
          <w:szCs w:val="23"/>
        </w:rPr>
        <w:t>.</w:t>
      </w:r>
    </w:p>
    <w:p w:rsidR="002806BD" w:rsidRPr="003A39AB" w:rsidRDefault="002806BD" w:rsidP="006133AD">
      <w:pPr>
        <w:pStyle w:val="HChG"/>
      </w:pPr>
      <w:r w:rsidRPr="003A39AB">
        <w:br w:type="page"/>
      </w:r>
      <w:r w:rsidR="006133AD">
        <w:lastRenderedPageBreak/>
        <w:tab/>
      </w:r>
      <w:r w:rsidRPr="003A39AB">
        <w:t>I.</w:t>
      </w:r>
      <w:r w:rsidRPr="003A39AB">
        <w:tab/>
        <w:t>Propos</w:t>
      </w:r>
      <w:r w:rsidRPr="00A11245">
        <w:t>ition</w:t>
      </w:r>
      <w:r w:rsidRPr="003A39AB">
        <w:t>s</w:t>
      </w:r>
    </w:p>
    <w:p w:rsidR="002806BD" w:rsidRPr="003A39AB" w:rsidRDefault="002806BD" w:rsidP="006133AD">
      <w:pPr>
        <w:pStyle w:val="H1G"/>
      </w:pPr>
      <w:r w:rsidRPr="003A39AB">
        <w:tab/>
        <w:t>A.</w:t>
      </w:r>
      <w:r w:rsidRPr="003A39AB">
        <w:tab/>
      </w:r>
      <w:r w:rsidRPr="00A11245">
        <w:t>Nouveau complément à la série</w:t>
      </w:r>
      <w:r w:rsidRPr="003A39AB">
        <w:t xml:space="preserve"> 06 </w:t>
      </w:r>
      <w:r w:rsidRPr="00A11245">
        <w:t>d</w:t>
      </w:r>
      <w:r>
        <w:t>’</w:t>
      </w:r>
      <w:r w:rsidRPr="003A39AB">
        <w:t>amend</w:t>
      </w:r>
      <w:r w:rsidRPr="00A11245">
        <w:t>e</w:t>
      </w:r>
      <w:r w:rsidRPr="003A39AB">
        <w:t>ments</w:t>
      </w:r>
    </w:p>
    <w:p w:rsidR="002806BD" w:rsidRPr="003A39AB" w:rsidRDefault="002806BD" w:rsidP="006133AD">
      <w:pPr>
        <w:pStyle w:val="SingleTxtG"/>
        <w:rPr>
          <w:i/>
        </w:rPr>
      </w:pPr>
      <w:r w:rsidRPr="003A39AB">
        <w:rPr>
          <w:i/>
        </w:rPr>
        <w:t>Paragraph</w:t>
      </w:r>
      <w:r w:rsidRPr="00A11245">
        <w:rPr>
          <w:i/>
        </w:rPr>
        <w:t>e</w:t>
      </w:r>
      <w:r w:rsidRPr="003A39AB">
        <w:rPr>
          <w:i/>
        </w:rPr>
        <w:t xml:space="preserve"> 2.22.1</w:t>
      </w:r>
      <w:r w:rsidRPr="003A39AB">
        <w:t>,</w:t>
      </w:r>
      <w:r w:rsidRPr="003A39AB">
        <w:rPr>
          <w:i/>
        </w:rPr>
        <w:t xml:space="preserve"> </w:t>
      </w:r>
      <w:r w:rsidRPr="00A11245">
        <w:t>modifier comme suit</w:t>
      </w:r>
      <w:r>
        <w:t> :</w:t>
      </w:r>
    </w:p>
    <w:p w:rsidR="002806BD" w:rsidRPr="003A39AB" w:rsidRDefault="002806BD" w:rsidP="006133AD">
      <w:pPr>
        <w:pStyle w:val="SingleTxtG"/>
        <w:ind w:left="2268" w:hanging="1134"/>
      </w:pPr>
      <w:r>
        <w:t>« </w:t>
      </w:r>
      <w:r w:rsidRPr="00A11245">
        <w:t>2.22.1</w:t>
      </w:r>
      <w:r w:rsidRPr="003A39AB">
        <w:tab/>
      </w:r>
      <w:r w:rsidRPr="00CD1FB1">
        <w:t xml:space="preserve">Par </w:t>
      </w:r>
      <w:r w:rsidR="00BD5618">
        <w:t>“</w:t>
      </w:r>
      <w:r w:rsidRPr="00BD5618">
        <w:rPr>
          <w:i/>
        </w:rPr>
        <w:t xml:space="preserve">véhicule </w:t>
      </w:r>
      <w:proofErr w:type="spellStart"/>
      <w:r w:rsidRPr="00BD5618">
        <w:rPr>
          <w:i/>
        </w:rPr>
        <w:t>monocarburant</w:t>
      </w:r>
      <w:proofErr w:type="spellEnd"/>
      <w:r w:rsidRPr="00BD5618">
        <w:rPr>
          <w:i/>
        </w:rPr>
        <w:t xml:space="preserve"> à gaz</w:t>
      </w:r>
      <w:r w:rsidR="00BD5618">
        <w:t>”</w:t>
      </w:r>
      <w:r w:rsidRPr="00CD1FB1">
        <w:t>, un véhicule essentiellement conçu pour fonctionner en permanence au GPL ou au GN/biométhane ou à l</w:t>
      </w:r>
      <w:r>
        <w:t>’</w:t>
      </w:r>
      <w:r w:rsidRPr="00CD1FB1">
        <w:t>hydrogène, mais qui peut aussi être doté d</w:t>
      </w:r>
      <w:r>
        <w:t>’</w:t>
      </w:r>
      <w:r w:rsidRPr="00CD1FB1">
        <w:t xml:space="preserve">un circuit </w:t>
      </w:r>
      <w:r>
        <w:rPr>
          <w:b/>
        </w:rPr>
        <w:t xml:space="preserve">d’alimentation en </w:t>
      </w:r>
      <w:r w:rsidRPr="00CD1FB1">
        <w:t>essence réservé aux cas d</w:t>
      </w:r>
      <w:r>
        <w:t>’</w:t>
      </w:r>
      <w:r w:rsidRPr="00CD1FB1">
        <w:t xml:space="preserve">urgence et au démarrage, </w:t>
      </w:r>
      <w:r w:rsidRPr="00CD1FB1">
        <w:rPr>
          <w:strike/>
        </w:rPr>
        <w:t>comprenant un</w:t>
      </w:r>
      <w:r w:rsidRPr="00CD1FB1">
        <w:t xml:space="preserve"> </w:t>
      </w:r>
      <w:r>
        <w:rPr>
          <w:b/>
        </w:rPr>
        <w:t xml:space="preserve">et dont le </w:t>
      </w:r>
      <w:r w:rsidRPr="00CD1FB1">
        <w:t xml:space="preserve">réservoir </w:t>
      </w:r>
      <w:r>
        <w:t>d’</w:t>
      </w:r>
      <w:r w:rsidRPr="00CD1FB1">
        <w:rPr>
          <w:b/>
        </w:rPr>
        <w:t xml:space="preserve">essence a </w:t>
      </w:r>
      <w:r w:rsidRPr="00CD1FB1">
        <w:t xml:space="preserve">une contenance </w:t>
      </w:r>
      <w:r w:rsidRPr="003A39AB">
        <w:rPr>
          <w:b/>
        </w:rPr>
        <w:t>nominal</w:t>
      </w:r>
      <w:r>
        <w:rPr>
          <w:b/>
        </w:rPr>
        <w:t>e</w:t>
      </w:r>
      <w:r w:rsidRPr="003A39AB">
        <w:t xml:space="preserve"> </w:t>
      </w:r>
      <w:r w:rsidR="005701A3">
        <w:t>maximale de 15 </w:t>
      </w:r>
      <w:r w:rsidRPr="00CD1FB1">
        <w:t>litres</w:t>
      </w:r>
      <w:r>
        <w:t>. ».</w:t>
      </w:r>
    </w:p>
    <w:p w:rsidR="002806BD" w:rsidRPr="003A39AB" w:rsidRDefault="002806BD" w:rsidP="006133AD">
      <w:pPr>
        <w:pStyle w:val="H1G"/>
      </w:pPr>
      <w:r w:rsidRPr="003A39AB">
        <w:tab/>
        <w:t>B.</w:t>
      </w:r>
      <w:r w:rsidRPr="003A39AB">
        <w:tab/>
      </w:r>
      <w:r w:rsidRPr="00A11245">
        <w:t>Nouveau complément à la série</w:t>
      </w:r>
      <w:r>
        <w:t xml:space="preserve"> 07</w:t>
      </w:r>
      <w:r w:rsidRPr="00A11245">
        <w:t xml:space="preserve"> d</w:t>
      </w:r>
      <w:r>
        <w:t>’</w:t>
      </w:r>
      <w:r w:rsidRPr="00A11245">
        <w:t>amendements</w:t>
      </w:r>
    </w:p>
    <w:p w:rsidR="002806BD" w:rsidRPr="003A39AB" w:rsidRDefault="002806BD" w:rsidP="006133AD">
      <w:pPr>
        <w:pStyle w:val="SingleTxtG"/>
        <w:rPr>
          <w:i/>
        </w:rPr>
      </w:pPr>
      <w:r w:rsidRPr="003A39AB">
        <w:rPr>
          <w:i/>
        </w:rPr>
        <w:t>Paragraph</w:t>
      </w:r>
      <w:r w:rsidRPr="00A11245">
        <w:rPr>
          <w:i/>
        </w:rPr>
        <w:t>e</w:t>
      </w:r>
      <w:r w:rsidRPr="003A39AB">
        <w:rPr>
          <w:i/>
        </w:rPr>
        <w:t xml:space="preserve"> 2.22.1</w:t>
      </w:r>
      <w:r w:rsidRPr="003A39AB">
        <w:t>,</w:t>
      </w:r>
      <w:r w:rsidRPr="003A39AB">
        <w:rPr>
          <w:i/>
        </w:rPr>
        <w:t xml:space="preserve"> </w:t>
      </w:r>
      <w:r w:rsidRPr="00A11245">
        <w:t>modifier comme suit</w:t>
      </w:r>
      <w:r>
        <w:t> :</w:t>
      </w:r>
    </w:p>
    <w:p w:rsidR="002806BD" w:rsidRPr="003A39AB" w:rsidRDefault="002806BD" w:rsidP="006133AD">
      <w:pPr>
        <w:pStyle w:val="SingleTxtG"/>
        <w:ind w:left="2268" w:hanging="1134"/>
      </w:pPr>
      <w:r>
        <w:t>« </w:t>
      </w:r>
      <w:r w:rsidRPr="00A11245">
        <w:t>2.22.1</w:t>
      </w:r>
      <w:r w:rsidRPr="003A39AB">
        <w:tab/>
      </w:r>
      <w:r w:rsidRPr="00CD1FB1">
        <w:t xml:space="preserve">Par </w:t>
      </w:r>
      <w:r w:rsidR="005701A3">
        <w:t>“</w:t>
      </w:r>
      <w:r w:rsidRPr="005701A3">
        <w:rPr>
          <w:i/>
        </w:rPr>
        <w:t xml:space="preserve">véhicule </w:t>
      </w:r>
      <w:proofErr w:type="spellStart"/>
      <w:r w:rsidRPr="005701A3">
        <w:rPr>
          <w:i/>
        </w:rPr>
        <w:t>monocarburant</w:t>
      </w:r>
      <w:proofErr w:type="spellEnd"/>
      <w:r w:rsidRPr="005701A3">
        <w:rPr>
          <w:i/>
        </w:rPr>
        <w:t xml:space="preserve"> à gaz</w:t>
      </w:r>
      <w:r w:rsidR="005701A3">
        <w:t>”</w:t>
      </w:r>
      <w:r w:rsidRPr="00CD1FB1">
        <w:t>, un véhicule essentiellement conçu pour fonctionner en permanence au GPL, au GN/biométhane ou à l</w:t>
      </w:r>
      <w:r>
        <w:t>’</w:t>
      </w:r>
      <w:r w:rsidRPr="00CD1FB1">
        <w:t>hydrogène, mais qui peut aussi être doté d</w:t>
      </w:r>
      <w:r>
        <w:t>’</w:t>
      </w:r>
      <w:r w:rsidRPr="00CD1FB1">
        <w:t>un circuit d</w:t>
      </w:r>
      <w:r>
        <w:t>’</w:t>
      </w:r>
      <w:r w:rsidRPr="00CD1FB1">
        <w:t>alimentation en essence réservé aux cas d</w:t>
      </w:r>
      <w:r>
        <w:t>’</w:t>
      </w:r>
      <w:r w:rsidRPr="00CD1FB1">
        <w:t>urgence et au démarrage, et dont le réservoir d</w:t>
      </w:r>
      <w:r>
        <w:t>’</w:t>
      </w:r>
      <w:r w:rsidRPr="00CD1FB1">
        <w:t xml:space="preserve">essence a une contenance </w:t>
      </w:r>
      <w:r w:rsidRPr="00CD1FB1">
        <w:rPr>
          <w:b/>
        </w:rPr>
        <w:t>nominale</w:t>
      </w:r>
      <w:r w:rsidR="005701A3">
        <w:t xml:space="preserve"> maximale de 15 </w:t>
      </w:r>
      <w:r w:rsidRPr="00CD1FB1">
        <w:t>litres</w:t>
      </w:r>
      <w:r w:rsidRPr="003A39AB">
        <w:t>.</w:t>
      </w:r>
      <w:r>
        <w:t> ».</w:t>
      </w:r>
    </w:p>
    <w:p w:rsidR="002806BD" w:rsidRPr="003A39AB" w:rsidRDefault="002806BD" w:rsidP="006133AD">
      <w:pPr>
        <w:pStyle w:val="HChG"/>
      </w:pPr>
      <w:r w:rsidRPr="003A39AB">
        <w:tab/>
        <w:t>II.</w:t>
      </w:r>
      <w:r w:rsidRPr="003A39AB">
        <w:tab/>
        <w:t>Justification</w:t>
      </w:r>
    </w:p>
    <w:p w:rsidR="002806BD" w:rsidRPr="003A39AB" w:rsidRDefault="002806BD" w:rsidP="006133AD">
      <w:pPr>
        <w:pStyle w:val="SingleTxtG"/>
      </w:pPr>
      <w:r w:rsidRPr="003A39AB">
        <w:t>1.</w:t>
      </w:r>
      <w:r w:rsidRPr="003A39AB">
        <w:tab/>
      </w:r>
      <w:r w:rsidRPr="00A11245">
        <w:t xml:space="preserve">La </w:t>
      </w:r>
      <w:r w:rsidRPr="003A39AB">
        <w:t>d</w:t>
      </w:r>
      <w:r w:rsidRPr="00A11245">
        <w:t>é</w:t>
      </w:r>
      <w:r w:rsidRPr="003A39AB">
        <w:t xml:space="preserve">finition </w:t>
      </w:r>
      <w:r>
        <w:t>des « </w:t>
      </w:r>
      <w:r w:rsidRPr="00CD1FB1">
        <w:t>véhicule</w:t>
      </w:r>
      <w:r>
        <w:t>s</w:t>
      </w:r>
      <w:r w:rsidRPr="00CD1FB1">
        <w:t xml:space="preserve"> </w:t>
      </w:r>
      <w:proofErr w:type="spellStart"/>
      <w:r w:rsidRPr="00CD1FB1">
        <w:t>monocarburant</w:t>
      </w:r>
      <w:proofErr w:type="spellEnd"/>
      <w:r w:rsidRPr="00CD1FB1">
        <w:t xml:space="preserve"> à gaz</w:t>
      </w:r>
      <w:r>
        <w:t> »</w:t>
      </w:r>
      <w:r w:rsidRPr="003A39AB">
        <w:t xml:space="preserve"> </w:t>
      </w:r>
      <w:r w:rsidRPr="00A11245">
        <w:t>a été légèrement modifiée entre l</w:t>
      </w:r>
      <w:r>
        <w:t>’</w:t>
      </w:r>
      <w:r w:rsidRPr="00A11245">
        <w:t xml:space="preserve">adoption des séries </w:t>
      </w:r>
      <w:r w:rsidRPr="003A39AB">
        <w:t xml:space="preserve">06 </w:t>
      </w:r>
      <w:r w:rsidRPr="00A11245">
        <w:t xml:space="preserve">et </w:t>
      </w:r>
      <w:r w:rsidRPr="003A39AB">
        <w:t xml:space="preserve">07 </w:t>
      </w:r>
      <w:r w:rsidRPr="00A11245">
        <w:t>d</w:t>
      </w:r>
      <w:r>
        <w:t>’</w:t>
      </w:r>
      <w:r w:rsidRPr="003A39AB">
        <w:t>amend</w:t>
      </w:r>
      <w:r w:rsidRPr="00A11245">
        <w:t>e</w:t>
      </w:r>
      <w:r w:rsidRPr="003A39AB">
        <w:t xml:space="preserve">ments </w:t>
      </w:r>
      <w:r w:rsidRPr="00A11245">
        <w:t>au Règlement ONU n</w:t>
      </w:r>
      <w:r w:rsidRPr="00A11245">
        <w:rPr>
          <w:vertAlign w:val="superscript"/>
        </w:rPr>
        <w:t>o</w:t>
      </w:r>
      <w:r w:rsidRPr="00A11245">
        <w:t> </w:t>
      </w:r>
      <w:r w:rsidRPr="003A39AB">
        <w:t xml:space="preserve">83. </w:t>
      </w:r>
      <w:r>
        <w:t>Malgré l’amélioration du libellé, le texte se prête toutefois encore à plusieurs interprétations différentes.</w:t>
      </w:r>
    </w:p>
    <w:p w:rsidR="002806BD" w:rsidRPr="003A39AB" w:rsidRDefault="002806BD" w:rsidP="006133AD">
      <w:pPr>
        <w:pStyle w:val="SingleTxtG"/>
      </w:pPr>
      <w:r w:rsidRPr="003A39AB">
        <w:t>2.</w:t>
      </w:r>
      <w:r w:rsidRPr="003A39AB">
        <w:tab/>
      </w:r>
      <w:r w:rsidRPr="00A11245">
        <w:t>Les</w:t>
      </w:r>
      <w:r w:rsidRPr="003A39AB">
        <w:t xml:space="preserve"> </w:t>
      </w:r>
      <w:r w:rsidRPr="00A11245">
        <w:t>séries 06 et 07 d</w:t>
      </w:r>
      <w:r>
        <w:t>’</w:t>
      </w:r>
      <w:r w:rsidRPr="00A11245">
        <w:t>amendements au Règlement ONU n</w:t>
      </w:r>
      <w:r w:rsidRPr="00A11245">
        <w:rPr>
          <w:vertAlign w:val="superscript"/>
        </w:rPr>
        <w:t>o</w:t>
      </w:r>
      <w:r w:rsidRPr="00A11245">
        <w:t xml:space="preserve"> 83 </w:t>
      </w:r>
      <w:r>
        <w:t>devraient être harmonisées pour permettre la conception de véhicules satisfaisant à l’ensemble de ces prescriptions</w:t>
      </w:r>
      <w:r w:rsidRPr="003A39AB">
        <w:t>.</w:t>
      </w:r>
    </w:p>
    <w:p w:rsidR="002806BD" w:rsidRPr="003A39AB" w:rsidRDefault="002806BD" w:rsidP="006133AD">
      <w:pPr>
        <w:pStyle w:val="SingleTxtG"/>
      </w:pPr>
      <w:r w:rsidRPr="003A39AB">
        <w:t>3.</w:t>
      </w:r>
      <w:r w:rsidRPr="003A39AB">
        <w:tab/>
      </w:r>
      <w:r>
        <w:t>Bien qu’il ait toujours été entendu que la mention d’un réservoir d’une contenance de 15 </w:t>
      </w:r>
      <w:r w:rsidRPr="003A39AB">
        <w:t>litr</w:t>
      </w:r>
      <w:r>
        <w:t>e</w:t>
      </w:r>
      <w:r w:rsidRPr="003A39AB">
        <w:t xml:space="preserve">s </w:t>
      </w:r>
      <w:r>
        <w:t xml:space="preserve">se rapportait à la contenance </w:t>
      </w:r>
      <w:r w:rsidRPr="003A39AB">
        <w:t>nominal</w:t>
      </w:r>
      <w:r>
        <w:t>e du réservoir</w:t>
      </w:r>
      <w:r w:rsidRPr="003A39AB">
        <w:t xml:space="preserve">, </w:t>
      </w:r>
      <w:r>
        <w:t xml:space="preserve">l’utilisation du terme « capacité nominale » dans plusieurs dispositions du RTM ONU </w:t>
      </w:r>
      <w:r w:rsidRPr="006E5F8D">
        <w:t>n</w:t>
      </w:r>
      <w:r w:rsidRPr="006E5F8D">
        <w:rPr>
          <w:vertAlign w:val="superscript"/>
        </w:rPr>
        <w:t>o</w:t>
      </w:r>
      <w:r>
        <w:t xml:space="preserve"> 19 autres que la définition des « véhicules </w:t>
      </w:r>
      <w:proofErr w:type="spellStart"/>
      <w:r>
        <w:t>monocarburant</w:t>
      </w:r>
      <w:proofErr w:type="spellEnd"/>
      <w:r>
        <w:t> », peut entraîner d’autres interprétations. Le mot « </w:t>
      </w:r>
      <w:r w:rsidRPr="003A39AB">
        <w:t>nominal</w:t>
      </w:r>
      <w:r>
        <w:t>e » devrait donc être ajouté à la définition dans les deux séries d’</w:t>
      </w:r>
      <w:r w:rsidRPr="003A39AB">
        <w:t>amendements.</w:t>
      </w:r>
    </w:p>
    <w:p w:rsidR="00F9573C" w:rsidRPr="006133AD" w:rsidRDefault="006133AD" w:rsidP="006133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133AD" w:rsidSect="00426B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59" w:rsidRDefault="00864059" w:rsidP="00F95C08">
      <w:pPr>
        <w:spacing w:line="240" w:lineRule="auto"/>
      </w:pPr>
    </w:p>
  </w:endnote>
  <w:endnote w:type="continuationSeparator" w:id="0">
    <w:p w:rsidR="00864059" w:rsidRPr="00AC3823" w:rsidRDefault="00864059" w:rsidP="00AC3823">
      <w:pPr>
        <w:pStyle w:val="Footer"/>
      </w:pPr>
    </w:p>
  </w:endnote>
  <w:endnote w:type="continuationNotice" w:id="1">
    <w:p w:rsidR="00864059" w:rsidRDefault="008640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9A" w:rsidRPr="00426B9A" w:rsidRDefault="00426B9A" w:rsidP="00426B9A">
    <w:pPr>
      <w:pStyle w:val="Footer"/>
      <w:tabs>
        <w:tab w:val="right" w:pos="9638"/>
      </w:tabs>
    </w:pPr>
    <w:r w:rsidRPr="00426B9A">
      <w:rPr>
        <w:b/>
        <w:sz w:val="18"/>
      </w:rPr>
      <w:fldChar w:fldCharType="begin"/>
    </w:r>
    <w:r w:rsidRPr="00426B9A">
      <w:rPr>
        <w:b/>
        <w:sz w:val="18"/>
      </w:rPr>
      <w:instrText xml:space="preserve"> PAGE  \* MERGEFORMAT </w:instrText>
    </w:r>
    <w:r w:rsidRPr="00426B9A">
      <w:rPr>
        <w:b/>
        <w:sz w:val="18"/>
      </w:rPr>
      <w:fldChar w:fldCharType="separate"/>
    </w:r>
    <w:r w:rsidR="00675869">
      <w:rPr>
        <w:b/>
        <w:noProof/>
        <w:sz w:val="18"/>
      </w:rPr>
      <w:t>2</w:t>
    </w:r>
    <w:r w:rsidRPr="00426B9A">
      <w:rPr>
        <w:b/>
        <w:sz w:val="18"/>
      </w:rPr>
      <w:fldChar w:fldCharType="end"/>
    </w:r>
    <w:r>
      <w:rPr>
        <w:b/>
        <w:sz w:val="18"/>
      </w:rPr>
      <w:tab/>
    </w:r>
    <w:r>
      <w:t>GE.18-04555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9A" w:rsidRPr="00426B9A" w:rsidRDefault="00426B9A" w:rsidP="00426B9A">
    <w:pPr>
      <w:pStyle w:val="Footer"/>
      <w:tabs>
        <w:tab w:val="right" w:pos="9638"/>
      </w:tabs>
      <w:rPr>
        <w:b/>
        <w:sz w:val="18"/>
      </w:rPr>
    </w:pPr>
    <w:r>
      <w:t>GE.18-04555</w:t>
    </w:r>
    <w:r>
      <w:tab/>
    </w:r>
    <w:r w:rsidRPr="00426B9A">
      <w:rPr>
        <w:b/>
        <w:sz w:val="18"/>
      </w:rPr>
      <w:fldChar w:fldCharType="begin"/>
    </w:r>
    <w:r w:rsidRPr="00426B9A">
      <w:rPr>
        <w:b/>
        <w:sz w:val="18"/>
      </w:rPr>
      <w:instrText xml:space="preserve"> PAGE  \* MERGEFORMAT </w:instrText>
    </w:r>
    <w:r w:rsidRPr="00426B9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26B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26B9A" w:rsidRDefault="00426B9A" w:rsidP="00426B9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18-04555  (F)    090418    180418</w:t>
    </w:r>
    <w:r>
      <w:rPr>
        <w:sz w:val="20"/>
      </w:rPr>
      <w:br/>
    </w:r>
    <w:r w:rsidRPr="00426B9A">
      <w:rPr>
        <w:rFonts w:ascii="C39T30Lfz" w:hAnsi="C39T30Lfz"/>
        <w:sz w:val="56"/>
      </w:rPr>
      <w:t></w:t>
    </w:r>
    <w:r w:rsidRPr="00426B9A">
      <w:rPr>
        <w:rFonts w:ascii="C39T30Lfz" w:hAnsi="C39T30Lfz"/>
        <w:sz w:val="56"/>
      </w:rPr>
      <w:t></w:t>
    </w:r>
    <w:r w:rsidRPr="00426B9A">
      <w:rPr>
        <w:rFonts w:ascii="C39T30Lfz" w:hAnsi="C39T30Lfz"/>
        <w:sz w:val="56"/>
      </w:rPr>
      <w:t></w:t>
    </w:r>
    <w:r w:rsidRPr="00426B9A">
      <w:rPr>
        <w:rFonts w:ascii="C39T30Lfz" w:hAnsi="C39T30Lfz"/>
        <w:sz w:val="56"/>
      </w:rPr>
      <w:t></w:t>
    </w:r>
    <w:r w:rsidRPr="00426B9A">
      <w:rPr>
        <w:rFonts w:ascii="C39T30Lfz" w:hAnsi="C39T30Lfz"/>
        <w:sz w:val="56"/>
      </w:rPr>
      <w:t></w:t>
    </w:r>
    <w:r w:rsidRPr="00426B9A">
      <w:rPr>
        <w:rFonts w:ascii="C39T30Lfz" w:hAnsi="C39T30Lfz"/>
        <w:sz w:val="56"/>
      </w:rPr>
      <w:t></w:t>
    </w:r>
    <w:r w:rsidRPr="00426B9A">
      <w:rPr>
        <w:rFonts w:ascii="C39T30Lfz" w:hAnsi="C39T30Lfz"/>
        <w:sz w:val="56"/>
      </w:rPr>
      <w:t></w:t>
    </w:r>
    <w:r w:rsidRPr="00426B9A">
      <w:rPr>
        <w:rFonts w:ascii="C39T30Lfz" w:hAnsi="C39T30Lfz"/>
        <w:sz w:val="56"/>
      </w:rPr>
      <w:t></w:t>
    </w:r>
    <w:r w:rsidRPr="00426B9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18/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59" w:rsidRPr="00AC3823" w:rsidRDefault="0086405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4059" w:rsidRPr="00AC3823" w:rsidRDefault="0086405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64059" w:rsidRPr="00AC3823" w:rsidRDefault="00864059">
      <w:pPr>
        <w:spacing w:line="240" w:lineRule="auto"/>
        <w:rPr>
          <w:sz w:val="2"/>
          <w:szCs w:val="2"/>
        </w:rPr>
      </w:pPr>
    </w:p>
  </w:footnote>
  <w:footnote w:id="2">
    <w:p w:rsidR="002806BD" w:rsidRPr="007E5C8F" w:rsidRDefault="002806BD" w:rsidP="002806BD">
      <w:pPr>
        <w:pStyle w:val="FootnoteText"/>
      </w:pPr>
      <w:r>
        <w:tab/>
      </w:r>
      <w:r w:rsidRPr="00F177DF">
        <w:rPr>
          <w:sz w:val="20"/>
          <w:lang w:val="fr-FR"/>
        </w:rPr>
        <w:t>*</w:t>
      </w:r>
      <w:r w:rsidRPr="00F177DF">
        <w:rPr>
          <w:sz w:val="20"/>
          <w:lang w:val="fr-FR"/>
        </w:rPr>
        <w:tab/>
      </w:r>
      <w:r w:rsidRPr="000F25FC">
        <w:rPr>
          <w:spacing w:val="-1"/>
        </w:rPr>
        <w:t>Conformément au programme de travail du Comité des transports intérieurs pour la période</w:t>
      </w:r>
      <w:r w:rsidR="000F25FC">
        <w:rPr>
          <w:spacing w:val="-1"/>
        </w:rPr>
        <w:t xml:space="preserve"> 2018-2019 (ECE/TRANS/274, par. </w:t>
      </w:r>
      <w:r w:rsidRPr="000F25FC">
        <w:rPr>
          <w:spacing w:val="-1"/>
        </w:rPr>
        <w:t>123, et ECE</w:t>
      </w:r>
      <w:r w:rsidR="000F25FC">
        <w:rPr>
          <w:spacing w:val="-1"/>
        </w:rPr>
        <w:t xml:space="preserve">/TRANS/2018/21 et Add.1, module </w:t>
      </w:r>
      <w:r w:rsidRPr="000F25FC">
        <w:rPr>
          <w:spacing w:val="-1"/>
        </w:rPr>
        <w:t>3),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9A" w:rsidRPr="00426B9A" w:rsidRDefault="0067586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26B9A">
      <w:t>ECE/TRANS/WP.29/GRPE/2018/13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9A" w:rsidRPr="00426B9A" w:rsidRDefault="00675869" w:rsidP="00426B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26B9A">
      <w:t>ECE/TRANS/WP.29/GRPE/2018/13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59"/>
    <w:rsid w:val="00017F94"/>
    <w:rsid w:val="00023842"/>
    <w:rsid w:val="000334F9"/>
    <w:rsid w:val="00045FEB"/>
    <w:rsid w:val="0007796D"/>
    <w:rsid w:val="000B7790"/>
    <w:rsid w:val="000F25FC"/>
    <w:rsid w:val="00111F2F"/>
    <w:rsid w:val="0014365E"/>
    <w:rsid w:val="00143C66"/>
    <w:rsid w:val="0016310E"/>
    <w:rsid w:val="00176178"/>
    <w:rsid w:val="001F525A"/>
    <w:rsid w:val="00223272"/>
    <w:rsid w:val="0024779E"/>
    <w:rsid w:val="00257168"/>
    <w:rsid w:val="002744B8"/>
    <w:rsid w:val="002806BD"/>
    <w:rsid w:val="002832AC"/>
    <w:rsid w:val="002D7C93"/>
    <w:rsid w:val="00305801"/>
    <w:rsid w:val="003510B4"/>
    <w:rsid w:val="003916DE"/>
    <w:rsid w:val="00426B9A"/>
    <w:rsid w:val="00441C3B"/>
    <w:rsid w:val="00446FE5"/>
    <w:rsid w:val="00452396"/>
    <w:rsid w:val="004837D8"/>
    <w:rsid w:val="004E468C"/>
    <w:rsid w:val="005505B7"/>
    <w:rsid w:val="005701A3"/>
    <w:rsid w:val="00573BE5"/>
    <w:rsid w:val="00586ED3"/>
    <w:rsid w:val="00596AA9"/>
    <w:rsid w:val="006133AD"/>
    <w:rsid w:val="00675869"/>
    <w:rsid w:val="0070553B"/>
    <w:rsid w:val="0071601D"/>
    <w:rsid w:val="007A62E6"/>
    <w:rsid w:val="007F20FA"/>
    <w:rsid w:val="0080684C"/>
    <w:rsid w:val="00864059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D5618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EC1545-F4F9-416B-955B-68D92162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ECE/TRANS/WP.29/GRPE/2018/13</vt:lpstr>
      <vt:lpstr>ECE/TRANS/WP.29/GRPE/2018/13</vt:lpstr>
    </vt:vector>
  </TitlesOfParts>
  <Company>DCM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ECE/TRANS/WP.29/GRPE/2018/13</dc:title>
  <dc:subject/>
  <dc:creator>Nicolas MORIN</dc:creator>
  <cp:keywords/>
  <cp:lastModifiedBy>Benedicte Boudol</cp:lastModifiedBy>
  <cp:revision>2</cp:revision>
  <cp:lastPrinted>2014-05-14T10:59:00Z</cp:lastPrinted>
  <dcterms:created xsi:type="dcterms:W3CDTF">2018-04-19T20:41:00Z</dcterms:created>
  <dcterms:modified xsi:type="dcterms:W3CDTF">2018-04-19T20:41:00Z</dcterms:modified>
</cp:coreProperties>
</file>