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4678"/>
        <w:gridCol w:w="5103"/>
      </w:tblGrid>
      <w:tr w:rsidR="00135040" w:rsidRPr="000519B1" w:rsidTr="00135040">
        <w:tc>
          <w:tcPr>
            <w:tcW w:w="4678" w:type="dxa"/>
            <w:vAlign w:val="center"/>
          </w:tcPr>
          <w:p w:rsidR="00135040" w:rsidRPr="004858E7" w:rsidRDefault="00135040" w:rsidP="0082178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  <w:lang w:val="en-TT"/>
              </w:rPr>
            </w:pPr>
            <w:r w:rsidRPr="004858E7">
              <w:rPr>
                <w:rFonts w:ascii="Times New Roman" w:hAnsi="Times New Roman" w:cs="Times New Roman"/>
                <w:sz w:val="20"/>
                <w:szCs w:val="20"/>
              </w:rPr>
              <w:t xml:space="preserve">Submitted by the representative of the European Union  </w:t>
            </w:r>
          </w:p>
        </w:tc>
        <w:tc>
          <w:tcPr>
            <w:tcW w:w="5103" w:type="dxa"/>
          </w:tcPr>
          <w:p w:rsidR="00135040" w:rsidRPr="004858E7" w:rsidRDefault="00135040" w:rsidP="0082178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TT"/>
              </w:rPr>
            </w:pPr>
            <w:r w:rsidRPr="004858E7">
              <w:rPr>
                <w:rFonts w:ascii="Times New Roman" w:hAnsi="Times New Roman" w:cs="Times New Roman"/>
                <w:sz w:val="20"/>
                <w:szCs w:val="20"/>
                <w:u w:val="single"/>
                <w:lang w:val="en-TT"/>
              </w:rPr>
              <w:t>Informal document</w:t>
            </w:r>
            <w:r w:rsidRPr="004858E7">
              <w:rPr>
                <w:rFonts w:ascii="Times New Roman" w:hAnsi="Times New Roman" w:cs="Times New Roman"/>
                <w:sz w:val="20"/>
                <w:szCs w:val="20"/>
                <w:lang w:val="en-TT"/>
              </w:rPr>
              <w:t xml:space="preserve"> </w:t>
            </w:r>
            <w:r w:rsidRPr="004858E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TT"/>
              </w:rPr>
              <w:t>WP.29-174-09</w:t>
            </w:r>
            <w:r w:rsidRPr="004858E7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TT"/>
              </w:rPr>
              <w:t xml:space="preserve"> </w:t>
            </w:r>
            <w:r w:rsidRPr="004858E7">
              <w:rPr>
                <w:rFonts w:ascii="Times New Roman" w:hAnsi="Times New Roman" w:cs="Times New Roman"/>
                <w:b/>
                <w:sz w:val="20"/>
                <w:szCs w:val="20"/>
                <w:lang w:val="en-TT"/>
              </w:rPr>
              <w:t xml:space="preserve"> </w:t>
            </w:r>
          </w:p>
          <w:p w:rsidR="00135040" w:rsidRPr="004858E7" w:rsidRDefault="00135040" w:rsidP="0082178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TT"/>
              </w:rPr>
            </w:pPr>
            <w:r w:rsidRPr="004858E7">
              <w:rPr>
                <w:rFonts w:ascii="Times New Roman" w:hAnsi="Times New Roman" w:cs="Times New Roman"/>
                <w:sz w:val="20"/>
                <w:szCs w:val="20"/>
                <w:lang w:val="en-TT"/>
              </w:rPr>
              <w:t>(174</w:t>
            </w:r>
            <w:r w:rsidRPr="004858E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TT"/>
              </w:rPr>
              <w:t>th</w:t>
            </w:r>
            <w:r w:rsidRPr="004858E7">
              <w:rPr>
                <w:rFonts w:ascii="Times New Roman" w:hAnsi="Times New Roman" w:cs="Times New Roman"/>
                <w:sz w:val="20"/>
                <w:szCs w:val="20"/>
                <w:lang w:val="en-TT"/>
              </w:rPr>
              <w:t xml:space="preserve"> WP.29, 13-16 March 2018)</w:t>
            </w:r>
          </w:p>
          <w:p w:rsidR="00135040" w:rsidRPr="004858E7" w:rsidRDefault="00135040" w:rsidP="0082178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TT"/>
              </w:rPr>
            </w:pPr>
            <w:r w:rsidRPr="004858E7">
              <w:rPr>
                <w:rFonts w:ascii="Times New Roman" w:hAnsi="Times New Roman" w:cs="Times New Roman"/>
                <w:sz w:val="20"/>
                <w:szCs w:val="20"/>
                <w:lang w:val="en-TT"/>
              </w:rPr>
              <w:t>Agenda item 18.7.</w:t>
            </w:r>
          </w:p>
        </w:tc>
      </w:tr>
    </w:tbl>
    <w:p w:rsidR="00EA517A" w:rsidRPr="00AC2688" w:rsidRDefault="00A13CDB" w:rsidP="00135040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The European </w:t>
      </w:r>
      <w:r w:rsidR="007468D8">
        <w:rPr>
          <w:rFonts w:ascii="Times New Roman" w:hAnsi="Times New Roman" w:cs="Times New Roman"/>
          <w:b/>
          <w:sz w:val="28"/>
          <w:szCs w:val="28"/>
        </w:rPr>
        <w:t>Real Driving Emissions</w:t>
      </w:r>
      <w:r>
        <w:rPr>
          <w:rFonts w:ascii="Times New Roman" w:hAnsi="Times New Roman" w:cs="Times New Roman"/>
          <w:b/>
          <w:sz w:val="28"/>
          <w:szCs w:val="28"/>
        </w:rPr>
        <w:t xml:space="preserve"> methodology: Steps for global harmonization</w:t>
      </w:r>
      <w:r w:rsidR="001606DB">
        <w:rPr>
          <w:rFonts w:ascii="Times New Roman" w:hAnsi="Times New Roman" w:cs="Times New Roman"/>
          <w:b/>
          <w:sz w:val="28"/>
          <w:szCs w:val="28"/>
        </w:rPr>
        <w:t xml:space="preserve"> under the 1998 Agreement</w:t>
      </w:r>
    </w:p>
    <w:p w:rsidR="00EA517A" w:rsidRPr="008E60B0" w:rsidRDefault="00EA517A">
      <w:pPr>
        <w:rPr>
          <w:rFonts w:ascii="Times New Roman" w:hAnsi="Times New Roman" w:cs="Times New Roman"/>
        </w:rPr>
      </w:pPr>
    </w:p>
    <w:p w:rsidR="000954C0" w:rsidRPr="00C349DB" w:rsidRDefault="00C02312">
      <w:pPr>
        <w:rPr>
          <w:rFonts w:ascii="Times New Roman" w:hAnsi="Times New Roman" w:cs="Times New Roman"/>
          <w:b/>
        </w:rPr>
      </w:pPr>
      <w:r w:rsidRPr="00C349DB">
        <w:rPr>
          <w:rFonts w:ascii="Times New Roman" w:hAnsi="Times New Roman" w:cs="Times New Roman"/>
          <w:b/>
        </w:rPr>
        <w:t xml:space="preserve">1. Background </w:t>
      </w:r>
    </w:p>
    <w:p w:rsidR="0093081C" w:rsidRDefault="007468D8" w:rsidP="00AC17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 The European Union has developed a new methodology for testing vehicle emissions during real driving, the so called Real Driving Emissions (RDE) methodology. The methodology was implemented in Euro</w:t>
      </w:r>
      <w:r w:rsidR="0093081C">
        <w:rPr>
          <w:rFonts w:ascii="Times New Roman" w:hAnsi="Times New Roman" w:cs="Times New Roman"/>
        </w:rPr>
        <w:t xml:space="preserve">pean legislation in three steps starting </w:t>
      </w:r>
      <w:r w:rsidR="003107A7">
        <w:rPr>
          <w:rFonts w:ascii="Times New Roman" w:hAnsi="Times New Roman" w:cs="Times New Roman"/>
        </w:rPr>
        <w:t>between</w:t>
      </w:r>
      <w:r w:rsidR="0093081C">
        <w:rPr>
          <w:rFonts w:ascii="Times New Roman" w:hAnsi="Times New Roman" w:cs="Times New Roman"/>
        </w:rPr>
        <w:t xml:space="preserve"> 2016</w:t>
      </w:r>
      <w:r w:rsidR="003107A7">
        <w:rPr>
          <w:rFonts w:ascii="Times New Roman" w:hAnsi="Times New Roman" w:cs="Times New Roman"/>
        </w:rPr>
        <w:t xml:space="preserve"> and 2017</w:t>
      </w:r>
      <w:r>
        <w:rPr>
          <w:rFonts w:ascii="Times New Roman" w:hAnsi="Times New Roman" w:cs="Times New Roman"/>
        </w:rPr>
        <w:t xml:space="preserve"> (RDE1, RDE2 and RDE3). The consolidated text describing the methodology as it stands in Europe can be found in the Annex IIIa of the Regulation (EU) 2017/1151, in the following link: </w:t>
      </w:r>
      <w:hyperlink r:id="rId7" w:history="1">
        <w:r w:rsidRPr="00B311E8">
          <w:rPr>
            <w:rStyle w:val="Hyperlink"/>
            <w:rFonts w:ascii="Times New Roman" w:hAnsi="Times New Roman" w:cs="Times New Roman"/>
          </w:rPr>
          <w:t>http://eur-lex.europa.eu/legal-content/EN/TXT/?uri=CELEX:02017R1151-20170727</w:t>
        </w:r>
      </w:hyperlink>
      <w:r w:rsidR="0093081C">
        <w:rPr>
          <w:rFonts w:ascii="Times New Roman" w:hAnsi="Times New Roman" w:cs="Times New Roman"/>
        </w:rPr>
        <w:t xml:space="preserve">. </w:t>
      </w:r>
    </w:p>
    <w:p w:rsidR="0093081C" w:rsidRDefault="0093081C" w:rsidP="00AC17C6">
      <w:pPr>
        <w:rPr>
          <w:rFonts w:ascii="Times New Roman" w:hAnsi="Times New Roman" w:cs="Times New Roman"/>
        </w:rPr>
      </w:pPr>
    </w:p>
    <w:p w:rsidR="0093081C" w:rsidRDefault="0093081C" w:rsidP="00AC17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 The European Union is currently finalizing the last step of this methodology</w:t>
      </w:r>
      <w:r w:rsidR="00C349DB">
        <w:rPr>
          <w:rFonts w:ascii="Times New Roman" w:hAnsi="Times New Roman" w:cs="Times New Roman"/>
        </w:rPr>
        <w:t xml:space="preserve"> (RDE4)</w:t>
      </w:r>
      <w:r>
        <w:rPr>
          <w:rFonts w:ascii="Times New Roman" w:hAnsi="Times New Roman" w:cs="Times New Roman"/>
        </w:rPr>
        <w:t xml:space="preserve">, which is included in Annex IIIa of the recent proposal, currently undergoing </w:t>
      </w:r>
      <w:r w:rsidR="00C349DB">
        <w:rPr>
          <w:rFonts w:ascii="Times New Roman" w:hAnsi="Times New Roman" w:cs="Times New Roman"/>
        </w:rPr>
        <w:t>consultation.</w:t>
      </w:r>
    </w:p>
    <w:p w:rsidR="00A13CDB" w:rsidRDefault="0093081C" w:rsidP="00AC17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this last step, the methodology is consolidated and finalized. Reviews of some technical elements, might still take place in the future.</w:t>
      </w:r>
    </w:p>
    <w:p w:rsidR="00C349DB" w:rsidRDefault="00C349DB" w:rsidP="00AC17C6">
      <w:pPr>
        <w:rPr>
          <w:rFonts w:ascii="Times New Roman" w:hAnsi="Times New Roman" w:cs="Times New Roman"/>
        </w:rPr>
      </w:pPr>
    </w:p>
    <w:p w:rsidR="00AC17C6" w:rsidRPr="008E60B0" w:rsidRDefault="00C349DB" w:rsidP="00AC17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="00A13CDB">
        <w:rPr>
          <w:rFonts w:ascii="Times New Roman" w:hAnsi="Times New Roman" w:cs="Times New Roman"/>
        </w:rPr>
        <w:t xml:space="preserve"> Several countries have already adopted or plan to adopt similar RDE tests based on the methodology developed in Europe in regional legislation. Harmonization of such approaches is therefore desirable. </w:t>
      </w:r>
      <w:r w:rsidR="0093081C">
        <w:rPr>
          <w:rFonts w:ascii="Times New Roman" w:hAnsi="Times New Roman" w:cs="Times New Roman"/>
        </w:rPr>
        <w:t xml:space="preserve"> </w:t>
      </w:r>
      <w:r w:rsidR="007468D8">
        <w:rPr>
          <w:rFonts w:ascii="Times New Roman" w:hAnsi="Times New Roman" w:cs="Times New Roman"/>
        </w:rPr>
        <w:t xml:space="preserve"> </w:t>
      </w:r>
    </w:p>
    <w:p w:rsidR="001856AF" w:rsidRPr="008E60B0" w:rsidRDefault="001856AF" w:rsidP="004F1847">
      <w:pPr>
        <w:rPr>
          <w:rFonts w:ascii="Times New Roman" w:hAnsi="Times New Roman" w:cs="Times New Roman"/>
        </w:rPr>
      </w:pPr>
    </w:p>
    <w:p w:rsidR="001856AF" w:rsidRPr="00C349DB" w:rsidRDefault="001856AF" w:rsidP="004F1847">
      <w:pPr>
        <w:rPr>
          <w:rFonts w:ascii="Times New Roman" w:hAnsi="Times New Roman" w:cs="Times New Roman"/>
          <w:b/>
        </w:rPr>
      </w:pPr>
      <w:r w:rsidRPr="00C349DB">
        <w:rPr>
          <w:rFonts w:ascii="Times New Roman" w:hAnsi="Times New Roman" w:cs="Times New Roman"/>
          <w:b/>
        </w:rPr>
        <w:t>2. Proposal</w:t>
      </w:r>
    </w:p>
    <w:p w:rsidR="00E44C2A" w:rsidRDefault="001856AF" w:rsidP="004F1847">
      <w:pPr>
        <w:rPr>
          <w:rFonts w:ascii="Times New Roman" w:hAnsi="Times New Roman" w:cs="Times New Roman"/>
        </w:rPr>
      </w:pPr>
      <w:r w:rsidRPr="008E60B0">
        <w:rPr>
          <w:rFonts w:ascii="Times New Roman" w:hAnsi="Times New Roman" w:cs="Times New Roman"/>
        </w:rPr>
        <w:t xml:space="preserve">2.1 </w:t>
      </w:r>
      <w:r w:rsidR="0093081C">
        <w:rPr>
          <w:rFonts w:ascii="Times New Roman" w:hAnsi="Times New Roman" w:cs="Times New Roman"/>
        </w:rPr>
        <w:t xml:space="preserve">The European Union </w:t>
      </w:r>
      <w:r w:rsidR="00A13CDB">
        <w:rPr>
          <w:rFonts w:ascii="Times New Roman" w:hAnsi="Times New Roman" w:cs="Times New Roman"/>
        </w:rPr>
        <w:t xml:space="preserve">plans </w:t>
      </w:r>
      <w:r w:rsidR="0093081C">
        <w:rPr>
          <w:rFonts w:ascii="Times New Roman" w:hAnsi="Times New Roman" w:cs="Times New Roman"/>
        </w:rPr>
        <w:t>to propose the following</w:t>
      </w:r>
      <w:r w:rsidR="00C349DB">
        <w:rPr>
          <w:rFonts w:ascii="Times New Roman" w:hAnsi="Times New Roman" w:cs="Times New Roman"/>
        </w:rPr>
        <w:t xml:space="preserve"> actions</w:t>
      </w:r>
      <w:r w:rsidR="0093081C">
        <w:rPr>
          <w:rFonts w:ascii="Times New Roman" w:hAnsi="Times New Roman" w:cs="Times New Roman"/>
        </w:rPr>
        <w:t xml:space="preserve"> in regards to </w:t>
      </w:r>
      <w:r w:rsidR="00C349DB">
        <w:rPr>
          <w:rFonts w:ascii="Times New Roman" w:hAnsi="Times New Roman" w:cs="Times New Roman"/>
        </w:rPr>
        <w:t xml:space="preserve">promoting </w:t>
      </w:r>
      <w:r w:rsidR="0093081C">
        <w:rPr>
          <w:rFonts w:ascii="Times New Roman" w:hAnsi="Times New Roman" w:cs="Times New Roman"/>
        </w:rPr>
        <w:t xml:space="preserve">the </w:t>
      </w:r>
      <w:r w:rsidR="003107A7">
        <w:rPr>
          <w:rFonts w:ascii="Times New Roman" w:hAnsi="Times New Roman" w:cs="Times New Roman"/>
        </w:rPr>
        <w:t>RDE methodology</w:t>
      </w:r>
      <w:r w:rsidR="00C349DB">
        <w:rPr>
          <w:rFonts w:ascii="Times New Roman" w:hAnsi="Times New Roman" w:cs="Times New Roman"/>
        </w:rPr>
        <w:t xml:space="preserve"> in UNECE</w:t>
      </w:r>
      <w:r w:rsidR="001606DB">
        <w:rPr>
          <w:rFonts w:ascii="Times New Roman" w:hAnsi="Times New Roman" w:cs="Times New Roman"/>
        </w:rPr>
        <w:t xml:space="preserve"> under the 1998 Agreement</w:t>
      </w:r>
      <w:r w:rsidR="003107A7">
        <w:rPr>
          <w:rFonts w:ascii="Times New Roman" w:hAnsi="Times New Roman" w:cs="Times New Roman"/>
        </w:rPr>
        <w:t>.</w:t>
      </w:r>
    </w:p>
    <w:p w:rsidR="00A13CDB" w:rsidRDefault="00A13CDB" w:rsidP="004F1847">
      <w:pPr>
        <w:rPr>
          <w:rFonts w:ascii="Times New Roman" w:hAnsi="Times New Roman" w:cs="Times New Roman"/>
        </w:rPr>
      </w:pPr>
    </w:p>
    <w:p w:rsidR="003107A7" w:rsidRDefault="003107A7" w:rsidP="004F1847">
      <w:pPr>
        <w:rPr>
          <w:rFonts w:ascii="Times New Roman" w:hAnsi="Times New Roman" w:cs="Times New Roman"/>
        </w:rPr>
      </w:pPr>
      <w:r w:rsidRPr="00A13CDB">
        <w:rPr>
          <w:rFonts w:ascii="Times New Roman" w:hAnsi="Times New Roman" w:cs="Times New Roman"/>
          <w:b/>
        </w:rPr>
        <w:t xml:space="preserve">Step </w:t>
      </w:r>
      <w:r w:rsidR="00A13CDB">
        <w:rPr>
          <w:rFonts w:ascii="Times New Roman" w:hAnsi="Times New Roman" w:cs="Times New Roman"/>
          <w:b/>
        </w:rPr>
        <w:t>1</w:t>
      </w:r>
      <w:r w:rsidRPr="00A13CDB">
        <w:rPr>
          <w:rFonts w:ascii="Times New Roman" w:hAnsi="Times New Roman" w:cs="Times New Roman"/>
          <w:b/>
        </w:rPr>
        <w:t>:</w:t>
      </w:r>
      <w:r w:rsidR="000D304C">
        <w:rPr>
          <w:rFonts w:ascii="Times New Roman" w:hAnsi="Times New Roman" w:cs="Times New Roman"/>
        </w:rPr>
        <w:t xml:space="preserve"> With this</w:t>
      </w:r>
      <w:r w:rsidR="00FF0051">
        <w:rPr>
          <w:rFonts w:ascii="Times New Roman" w:hAnsi="Times New Roman" w:cs="Times New Roman"/>
        </w:rPr>
        <w:t xml:space="preserve"> informal document </w:t>
      </w:r>
      <w:r w:rsidR="00C349DB">
        <w:rPr>
          <w:rFonts w:ascii="Times New Roman" w:hAnsi="Times New Roman" w:cs="Times New Roman"/>
        </w:rPr>
        <w:t xml:space="preserve">the European Union proposes the inclusion of </w:t>
      </w:r>
      <w:r w:rsidR="00FF0051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he RDE annex</w:t>
      </w:r>
      <w:r w:rsidR="001606DB">
        <w:rPr>
          <w:rFonts w:ascii="Times New Roman" w:hAnsi="Times New Roman" w:cs="Times New Roman"/>
        </w:rPr>
        <w:t xml:space="preserve"> (i.e. consolidated Annex IIIA of Regulation (EC) 2017/1151 </w:t>
      </w:r>
      <w:r w:rsidR="00C349DB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the Compendium of Candidate UN Global Technical Regulations in the</w:t>
      </w:r>
      <w:r w:rsidR="00A13CDB">
        <w:rPr>
          <w:rFonts w:ascii="Times New Roman" w:hAnsi="Times New Roman" w:cs="Times New Roman"/>
        </w:rPr>
        <w:t xml:space="preserve"> framework of the 1998 Agreement. </w:t>
      </w:r>
    </w:p>
    <w:p w:rsidR="003107A7" w:rsidRPr="008E60B0" w:rsidRDefault="003107A7" w:rsidP="004F1847">
      <w:pPr>
        <w:rPr>
          <w:rFonts w:ascii="Times New Roman" w:hAnsi="Times New Roman" w:cs="Times New Roman"/>
        </w:rPr>
      </w:pPr>
      <w:r w:rsidRPr="00A13CDB">
        <w:rPr>
          <w:rFonts w:ascii="Times New Roman" w:hAnsi="Times New Roman" w:cs="Times New Roman"/>
          <w:b/>
        </w:rPr>
        <w:t xml:space="preserve">Step </w:t>
      </w:r>
      <w:r w:rsidR="00A13CDB">
        <w:rPr>
          <w:rFonts w:ascii="Times New Roman" w:hAnsi="Times New Roman" w:cs="Times New Roman"/>
          <w:b/>
        </w:rPr>
        <w:t>2</w:t>
      </w:r>
      <w:r w:rsidRPr="00A13CDB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A proposal will be </w:t>
      </w:r>
      <w:r w:rsidR="00C349DB">
        <w:rPr>
          <w:rFonts w:ascii="Times New Roman" w:hAnsi="Times New Roman" w:cs="Times New Roman"/>
        </w:rPr>
        <w:t>presented</w:t>
      </w:r>
      <w:r>
        <w:rPr>
          <w:rFonts w:ascii="Times New Roman" w:hAnsi="Times New Roman" w:cs="Times New Roman"/>
        </w:rPr>
        <w:t xml:space="preserve"> by the European Union and other Contracting Parties during the</w:t>
      </w:r>
      <w:r w:rsidR="00A13CDB">
        <w:rPr>
          <w:rFonts w:ascii="Times New Roman" w:hAnsi="Times New Roman" w:cs="Times New Roman"/>
        </w:rPr>
        <w:t xml:space="preserve"> 77</w:t>
      </w:r>
      <w:r w:rsidR="00A13CDB" w:rsidRPr="00A13CDB">
        <w:rPr>
          <w:rFonts w:ascii="Times New Roman" w:hAnsi="Times New Roman" w:cs="Times New Roman"/>
          <w:vertAlign w:val="superscript"/>
        </w:rPr>
        <w:t>th</w:t>
      </w:r>
      <w:r w:rsidR="00A13CDB">
        <w:rPr>
          <w:rFonts w:ascii="Times New Roman" w:hAnsi="Times New Roman" w:cs="Times New Roman"/>
        </w:rPr>
        <w:t xml:space="preserve"> session of GRPE, in June 2018, with the aim to create an Informal Working Group on RDE</w:t>
      </w:r>
      <w:r w:rsidR="00C349DB">
        <w:rPr>
          <w:rFonts w:ascii="Times New Roman" w:hAnsi="Times New Roman" w:cs="Times New Roman"/>
        </w:rPr>
        <w:t>. The first goal of the IWG will be</w:t>
      </w:r>
      <w:r w:rsidR="00A13CDB">
        <w:rPr>
          <w:rFonts w:ascii="Times New Roman" w:hAnsi="Times New Roman" w:cs="Times New Roman"/>
        </w:rPr>
        <w:t xml:space="preserve"> to develop a Global Technical Regulation, based on the European RDE methodology</w:t>
      </w:r>
      <w:r w:rsidR="00C349DB">
        <w:rPr>
          <w:rFonts w:ascii="Times New Roman" w:hAnsi="Times New Roman" w:cs="Times New Roman"/>
        </w:rPr>
        <w:t>, as this is reflected in RDE1-4</w:t>
      </w:r>
      <w:r w:rsidR="00A13CDB">
        <w:rPr>
          <w:rFonts w:ascii="Times New Roman" w:hAnsi="Times New Roman" w:cs="Times New Roman"/>
        </w:rPr>
        <w:t>.</w:t>
      </w:r>
    </w:p>
    <w:p w:rsidR="008E60B0" w:rsidRPr="008E60B0" w:rsidRDefault="008E60B0" w:rsidP="008E60B0">
      <w:pPr>
        <w:widowControl/>
        <w:suppressAutoHyphens/>
        <w:spacing w:before="240" w:line="240" w:lineRule="atLeast"/>
        <w:ind w:left="1134" w:right="1134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sectPr w:rsidR="008E60B0" w:rsidRPr="008E60B0" w:rsidSect="003107A7">
      <w:pgSz w:w="11906" w:h="16838"/>
      <w:pgMar w:top="1417" w:right="1417" w:bottom="1417" w:left="141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498" w:rsidRDefault="00792498" w:rsidP="00AC17C6">
      <w:r>
        <w:separator/>
      </w:r>
    </w:p>
  </w:endnote>
  <w:endnote w:type="continuationSeparator" w:id="0">
    <w:p w:rsidR="00792498" w:rsidRDefault="00792498" w:rsidP="00AC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498" w:rsidRDefault="00792498" w:rsidP="00AC17C6">
      <w:r>
        <w:separator/>
      </w:r>
    </w:p>
  </w:footnote>
  <w:footnote w:type="continuationSeparator" w:id="0">
    <w:p w:rsidR="00792498" w:rsidRDefault="00792498" w:rsidP="00AC1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455C01"/>
    <w:rsid w:val="00001079"/>
    <w:rsid w:val="000124C4"/>
    <w:rsid w:val="00012B54"/>
    <w:rsid w:val="00021CC5"/>
    <w:rsid w:val="000245B6"/>
    <w:rsid w:val="00026778"/>
    <w:rsid w:val="00034DC2"/>
    <w:rsid w:val="00040CF1"/>
    <w:rsid w:val="0004427E"/>
    <w:rsid w:val="000552DA"/>
    <w:rsid w:val="0007515B"/>
    <w:rsid w:val="00075BD4"/>
    <w:rsid w:val="00076836"/>
    <w:rsid w:val="000953C9"/>
    <w:rsid w:val="000954C0"/>
    <w:rsid w:val="000A0A31"/>
    <w:rsid w:val="000C0DED"/>
    <w:rsid w:val="000C22E8"/>
    <w:rsid w:val="000C47C7"/>
    <w:rsid w:val="000D304C"/>
    <w:rsid w:val="000D608B"/>
    <w:rsid w:val="000D6E7D"/>
    <w:rsid w:val="000E4B33"/>
    <w:rsid w:val="000F0FE2"/>
    <w:rsid w:val="00107923"/>
    <w:rsid w:val="00116C61"/>
    <w:rsid w:val="00127EFE"/>
    <w:rsid w:val="00133B94"/>
    <w:rsid w:val="00135040"/>
    <w:rsid w:val="00135D99"/>
    <w:rsid w:val="00137129"/>
    <w:rsid w:val="00141791"/>
    <w:rsid w:val="00145CDD"/>
    <w:rsid w:val="00146B0B"/>
    <w:rsid w:val="001606DB"/>
    <w:rsid w:val="0017055B"/>
    <w:rsid w:val="00176AE9"/>
    <w:rsid w:val="001856AF"/>
    <w:rsid w:val="001873DF"/>
    <w:rsid w:val="00190035"/>
    <w:rsid w:val="00196C07"/>
    <w:rsid w:val="00197351"/>
    <w:rsid w:val="001974FA"/>
    <w:rsid w:val="001A1335"/>
    <w:rsid w:val="001A3ECA"/>
    <w:rsid w:val="001B4A44"/>
    <w:rsid w:val="001D75A0"/>
    <w:rsid w:val="001E387C"/>
    <w:rsid w:val="001E465F"/>
    <w:rsid w:val="00213C84"/>
    <w:rsid w:val="00215A03"/>
    <w:rsid w:val="00225387"/>
    <w:rsid w:val="00232DDC"/>
    <w:rsid w:val="0026181D"/>
    <w:rsid w:val="00264314"/>
    <w:rsid w:val="00276A0E"/>
    <w:rsid w:val="002918CC"/>
    <w:rsid w:val="002B4F0F"/>
    <w:rsid w:val="002C5515"/>
    <w:rsid w:val="002D1AC1"/>
    <w:rsid w:val="002D4C23"/>
    <w:rsid w:val="002E3CA7"/>
    <w:rsid w:val="002E6527"/>
    <w:rsid w:val="002F303E"/>
    <w:rsid w:val="002F5716"/>
    <w:rsid w:val="00302303"/>
    <w:rsid w:val="003107A7"/>
    <w:rsid w:val="00345AC0"/>
    <w:rsid w:val="00347D84"/>
    <w:rsid w:val="0036149B"/>
    <w:rsid w:val="003625D8"/>
    <w:rsid w:val="00373ED3"/>
    <w:rsid w:val="00382A19"/>
    <w:rsid w:val="00387CEF"/>
    <w:rsid w:val="00391DF1"/>
    <w:rsid w:val="0039301F"/>
    <w:rsid w:val="00397154"/>
    <w:rsid w:val="00397B10"/>
    <w:rsid w:val="003A4CC4"/>
    <w:rsid w:val="003C1B08"/>
    <w:rsid w:val="003D160A"/>
    <w:rsid w:val="003D17C9"/>
    <w:rsid w:val="003D6134"/>
    <w:rsid w:val="003D662D"/>
    <w:rsid w:val="003E6D78"/>
    <w:rsid w:val="004004B1"/>
    <w:rsid w:val="00400AC5"/>
    <w:rsid w:val="00406C2A"/>
    <w:rsid w:val="004164A5"/>
    <w:rsid w:val="00424C95"/>
    <w:rsid w:val="0042772D"/>
    <w:rsid w:val="00430276"/>
    <w:rsid w:val="00451CBA"/>
    <w:rsid w:val="00455C01"/>
    <w:rsid w:val="00461746"/>
    <w:rsid w:val="00466FFA"/>
    <w:rsid w:val="004760AF"/>
    <w:rsid w:val="0047764E"/>
    <w:rsid w:val="00483EE7"/>
    <w:rsid w:val="0049376A"/>
    <w:rsid w:val="004B7428"/>
    <w:rsid w:val="004C1528"/>
    <w:rsid w:val="004C43F2"/>
    <w:rsid w:val="004E29F6"/>
    <w:rsid w:val="004E530F"/>
    <w:rsid w:val="004E5438"/>
    <w:rsid w:val="004E56D3"/>
    <w:rsid w:val="004F1847"/>
    <w:rsid w:val="00500D5F"/>
    <w:rsid w:val="00503564"/>
    <w:rsid w:val="00506B87"/>
    <w:rsid w:val="005111ED"/>
    <w:rsid w:val="0051354A"/>
    <w:rsid w:val="005151FC"/>
    <w:rsid w:val="00522750"/>
    <w:rsid w:val="00523B1A"/>
    <w:rsid w:val="005267D5"/>
    <w:rsid w:val="00530726"/>
    <w:rsid w:val="00540A88"/>
    <w:rsid w:val="0055046D"/>
    <w:rsid w:val="00585162"/>
    <w:rsid w:val="00591D27"/>
    <w:rsid w:val="00595FE2"/>
    <w:rsid w:val="005A4AB2"/>
    <w:rsid w:val="005B1E7D"/>
    <w:rsid w:val="005B28CB"/>
    <w:rsid w:val="005B4BA9"/>
    <w:rsid w:val="005B55E3"/>
    <w:rsid w:val="005C1E6B"/>
    <w:rsid w:val="005C2A74"/>
    <w:rsid w:val="005D1B01"/>
    <w:rsid w:val="005D1CC9"/>
    <w:rsid w:val="005D5EB3"/>
    <w:rsid w:val="005D6AC7"/>
    <w:rsid w:val="005F1D6A"/>
    <w:rsid w:val="005F49D7"/>
    <w:rsid w:val="00600165"/>
    <w:rsid w:val="00600DAB"/>
    <w:rsid w:val="00602B8D"/>
    <w:rsid w:val="006038F2"/>
    <w:rsid w:val="006048EA"/>
    <w:rsid w:val="006255E0"/>
    <w:rsid w:val="0062715A"/>
    <w:rsid w:val="006314FF"/>
    <w:rsid w:val="0063510F"/>
    <w:rsid w:val="00636D29"/>
    <w:rsid w:val="00645A3D"/>
    <w:rsid w:val="00651852"/>
    <w:rsid w:val="006555D1"/>
    <w:rsid w:val="006563C8"/>
    <w:rsid w:val="00665C88"/>
    <w:rsid w:val="00676BD0"/>
    <w:rsid w:val="006838DF"/>
    <w:rsid w:val="006857D2"/>
    <w:rsid w:val="00687C22"/>
    <w:rsid w:val="00692A1E"/>
    <w:rsid w:val="00695979"/>
    <w:rsid w:val="006A01FC"/>
    <w:rsid w:val="006A47B4"/>
    <w:rsid w:val="006B5848"/>
    <w:rsid w:val="006D63D3"/>
    <w:rsid w:val="006D7503"/>
    <w:rsid w:val="006F2ABF"/>
    <w:rsid w:val="006F5B9A"/>
    <w:rsid w:val="006F6AD2"/>
    <w:rsid w:val="006F7C66"/>
    <w:rsid w:val="007274A2"/>
    <w:rsid w:val="00733B1A"/>
    <w:rsid w:val="00737E73"/>
    <w:rsid w:val="007416E8"/>
    <w:rsid w:val="007426C8"/>
    <w:rsid w:val="007444A7"/>
    <w:rsid w:val="007468D8"/>
    <w:rsid w:val="00747216"/>
    <w:rsid w:val="0075080D"/>
    <w:rsid w:val="0076119B"/>
    <w:rsid w:val="0077021E"/>
    <w:rsid w:val="00770AE6"/>
    <w:rsid w:val="00776FA1"/>
    <w:rsid w:val="00785216"/>
    <w:rsid w:val="00785A71"/>
    <w:rsid w:val="00786AD7"/>
    <w:rsid w:val="0078744D"/>
    <w:rsid w:val="00792498"/>
    <w:rsid w:val="007A1F73"/>
    <w:rsid w:val="007A1FBA"/>
    <w:rsid w:val="007B1179"/>
    <w:rsid w:val="007B215B"/>
    <w:rsid w:val="007B39F9"/>
    <w:rsid w:val="007B494A"/>
    <w:rsid w:val="007B79F3"/>
    <w:rsid w:val="007D22C8"/>
    <w:rsid w:val="007E66A0"/>
    <w:rsid w:val="007F1AAC"/>
    <w:rsid w:val="007F617D"/>
    <w:rsid w:val="008049BA"/>
    <w:rsid w:val="0080516E"/>
    <w:rsid w:val="00813E04"/>
    <w:rsid w:val="00822C4E"/>
    <w:rsid w:val="00827233"/>
    <w:rsid w:val="00833A1F"/>
    <w:rsid w:val="0085214F"/>
    <w:rsid w:val="008606DD"/>
    <w:rsid w:val="00862F20"/>
    <w:rsid w:val="00864AF6"/>
    <w:rsid w:val="00870B53"/>
    <w:rsid w:val="00876E60"/>
    <w:rsid w:val="008818BE"/>
    <w:rsid w:val="00886811"/>
    <w:rsid w:val="008869D7"/>
    <w:rsid w:val="00890036"/>
    <w:rsid w:val="00891C07"/>
    <w:rsid w:val="00897A9E"/>
    <w:rsid w:val="008A4811"/>
    <w:rsid w:val="008B7C62"/>
    <w:rsid w:val="008C20E9"/>
    <w:rsid w:val="008C47B6"/>
    <w:rsid w:val="008C67D1"/>
    <w:rsid w:val="008C7742"/>
    <w:rsid w:val="008C7B19"/>
    <w:rsid w:val="008D7975"/>
    <w:rsid w:val="008D7F5F"/>
    <w:rsid w:val="008E60B0"/>
    <w:rsid w:val="008F2F68"/>
    <w:rsid w:val="008F4A9F"/>
    <w:rsid w:val="00902AB4"/>
    <w:rsid w:val="009143E2"/>
    <w:rsid w:val="009148F4"/>
    <w:rsid w:val="009215DE"/>
    <w:rsid w:val="00926630"/>
    <w:rsid w:val="0093081C"/>
    <w:rsid w:val="00947B44"/>
    <w:rsid w:val="00963F5D"/>
    <w:rsid w:val="00967E24"/>
    <w:rsid w:val="00971174"/>
    <w:rsid w:val="00981457"/>
    <w:rsid w:val="009839B8"/>
    <w:rsid w:val="009875EE"/>
    <w:rsid w:val="00987A61"/>
    <w:rsid w:val="009951C0"/>
    <w:rsid w:val="009A3337"/>
    <w:rsid w:val="009A5CD4"/>
    <w:rsid w:val="009B5AE3"/>
    <w:rsid w:val="009B60E8"/>
    <w:rsid w:val="009B689E"/>
    <w:rsid w:val="009C1185"/>
    <w:rsid w:val="009C229B"/>
    <w:rsid w:val="009D2771"/>
    <w:rsid w:val="009D5FD9"/>
    <w:rsid w:val="009E60B3"/>
    <w:rsid w:val="009F2F8F"/>
    <w:rsid w:val="009F41E8"/>
    <w:rsid w:val="00A13CDB"/>
    <w:rsid w:val="00A154D8"/>
    <w:rsid w:val="00A15AA4"/>
    <w:rsid w:val="00A169BD"/>
    <w:rsid w:val="00A23376"/>
    <w:rsid w:val="00A2393E"/>
    <w:rsid w:val="00A24E14"/>
    <w:rsid w:val="00A3222F"/>
    <w:rsid w:val="00A45B63"/>
    <w:rsid w:val="00A47168"/>
    <w:rsid w:val="00A4761D"/>
    <w:rsid w:val="00A5042F"/>
    <w:rsid w:val="00A540FA"/>
    <w:rsid w:val="00A55376"/>
    <w:rsid w:val="00A7264D"/>
    <w:rsid w:val="00A73E16"/>
    <w:rsid w:val="00A86F4F"/>
    <w:rsid w:val="00A979E4"/>
    <w:rsid w:val="00A97D86"/>
    <w:rsid w:val="00A97ED4"/>
    <w:rsid w:val="00AA0715"/>
    <w:rsid w:val="00AA2249"/>
    <w:rsid w:val="00AB15D2"/>
    <w:rsid w:val="00AC0A88"/>
    <w:rsid w:val="00AC17C6"/>
    <w:rsid w:val="00AC2688"/>
    <w:rsid w:val="00AD3938"/>
    <w:rsid w:val="00AE7CD5"/>
    <w:rsid w:val="00B01454"/>
    <w:rsid w:val="00B01BF4"/>
    <w:rsid w:val="00B14922"/>
    <w:rsid w:val="00B15DA3"/>
    <w:rsid w:val="00B314FE"/>
    <w:rsid w:val="00B36393"/>
    <w:rsid w:val="00B469CD"/>
    <w:rsid w:val="00B52874"/>
    <w:rsid w:val="00B54D46"/>
    <w:rsid w:val="00B60B36"/>
    <w:rsid w:val="00B620A8"/>
    <w:rsid w:val="00B637AC"/>
    <w:rsid w:val="00B6629C"/>
    <w:rsid w:val="00B83391"/>
    <w:rsid w:val="00B94D77"/>
    <w:rsid w:val="00B9538F"/>
    <w:rsid w:val="00BA1BA3"/>
    <w:rsid w:val="00BB2A12"/>
    <w:rsid w:val="00BB4872"/>
    <w:rsid w:val="00BB4B40"/>
    <w:rsid w:val="00BB5CC9"/>
    <w:rsid w:val="00BC4A30"/>
    <w:rsid w:val="00BD09F4"/>
    <w:rsid w:val="00BD125D"/>
    <w:rsid w:val="00BD2D76"/>
    <w:rsid w:val="00BD346A"/>
    <w:rsid w:val="00BE3BF4"/>
    <w:rsid w:val="00BF185F"/>
    <w:rsid w:val="00BF2C84"/>
    <w:rsid w:val="00C02312"/>
    <w:rsid w:val="00C037CD"/>
    <w:rsid w:val="00C04714"/>
    <w:rsid w:val="00C07A17"/>
    <w:rsid w:val="00C16453"/>
    <w:rsid w:val="00C169F7"/>
    <w:rsid w:val="00C248BA"/>
    <w:rsid w:val="00C33C91"/>
    <w:rsid w:val="00C349DB"/>
    <w:rsid w:val="00C370E4"/>
    <w:rsid w:val="00C44FD5"/>
    <w:rsid w:val="00C54453"/>
    <w:rsid w:val="00C7387A"/>
    <w:rsid w:val="00C82917"/>
    <w:rsid w:val="00C843FE"/>
    <w:rsid w:val="00C96301"/>
    <w:rsid w:val="00C97399"/>
    <w:rsid w:val="00C975ED"/>
    <w:rsid w:val="00CA3C4A"/>
    <w:rsid w:val="00CA6BB0"/>
    <w:rsid w:val="00CD1B69"/>
    <w:rsid w:val="00CD6703"/>
    <w:rsid w:val="00CE4DF5"/>
    <w:rsid w:val="00CE6B77"/>
    <w:rsid w:val="00CF39C6"/>
    <w:rsid w:val="00CF4BED"/>
    <w:rsid w:val="00CF51D3"/>
    <w:rsid w:val="00D13BA9"/>
    <w:rsid w:val="00D147C1"/>
    <w:rsid w:val="00D2018D"/>
    <w:rsid w:val="00D36245"/>
    <w:rsid w:val="00D44E30"/>
    <w:rsid w:val="00D559F2"/>
    <w:rsid w:val="00D57C4B"/>
    <w:rsid w:val="00D66F4A"/>
    <w:rsid w:val="00D728E5"/>
    <w:rsid w:val="00D81B9A"/>
    <w:rsid w:val="00D81D2F"/>
    <w:rsid w:val="00D856B4"/>
    <w:rsid w:val="00D87B16"/>
    <w:rsid w:val="00D9082C"/>
    <w:rsid w:val="00D92541"/>
    <w:rsid w:val="00DA619C"/>
    <w:rsid w:val="00DA7E44"/>
    <w:rsid w:val="00DB3337"/>
    <w:rsid w:val="00DB56A5"/>
    <w:rsid w:val="00DD753F"/>
    <w:rsid w:val="00DE3473"/>
    <w:rsid w:val="00DE6B70"/>
    <w:rsid w:val="00DF1DD9"/>
    <w:rsid w:val="00DF5FB6"/>
    <w:rsid w:val="00DF786F"/>
    <w:rsid w:val="00E0223A"/>
    <w:rsid w:val="00E07201"/>
    <w:rsid w:val="00E13190"/>
    <w:rsid w:val="00E147E4"/>
    <w:rsid w:val="00E15516"/>
    <w:rsid w:val="00E214D3"/>
    <w:rsid w:val="00E21CBC"/>
    <w:rsid w:val="00E23729"/>
    <w:rsid w:val="00E27D4E"/>
    <w:rsid w:val="00E31188"/>
    <w:rsid w:val="00E32B9C"/>
    <w:rsid w:val="00E3716A"/>
    <w:rsid w:val="00E44C2A"/>
    <w:rsid w:val="00E569D2"/>
    <w:rsid w:val="00E73EB1"/>
    <w:rsid w:val="00E7506E"/>
    <w:rsid w:val="00E7626B"/>
    <w:rsid w:val="00E869B8"/>
    <w:rsid w:val="00E86BD1"/>
    <w:rsid w:val="00E87E2B"/>
    <w:rsid w:val="00E952FC"/>
    <w:rsid w:val="00E97183"/>
    <w:rsid w:val="00E97D96"/>
    <w:rsid w:val="00EA0D2B"/>
    <w:rsid w:val="00EA517A"/>
    <w:rsid w:val="00EA7D0C"/>
    <w:rsid w:val="00EB5C2B"/>
    <w:rsid w:val="00ED08DC"/>
    <w:rsid w:val="00ED4E5E"/>
    <w:rsid w:val="00EE1DB8"/>
    <w:rsid w:val="00EE4F39"/>
    <w:rsid w:val="00F035DF"/>
    <w:rsid w:val="00F114C7"/>
    <w:rsid w:val="00F31E0E"/>
    <w:rsid w:val="00F40A90"/>
    <w:rsid w:val="00F41657"/>
    <w:rsid w:val="00F439A3"/>
    <w:rsid w:val="00F43A2E"/>
    <w:rsid w:val="00F728A1"/>
    <w:rsid w:val="00F754DD"/>
    <w:rsid w:val="00F84D85"/>
    <w:rsid w:val="00F85911"/>
    <w:rsid w:val="00F970CA"/>
    <w:rsid w:val="00FA014B"/>
    <w:rsid w:val="00FA01EC"/>
    <w:rsid w:val="00FA1949"/>
    <w:rsid w:val="00FC0E99"/>
    <w:rsid w:val="00FE234B"/>
    <w:rsid w:val="00FE4D5E"/>
    <w:rsid w:val="00FF0051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59521E7E"/>
  <w15:docId w15:val="{953816C4-D26C-41AB-8AA4-197067D7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7D4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uiPriority w:val="99"/>
    <w:unhideWhenUsed/>
    <w:rsid w:val="00AC17C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AC17C6"/>
  </w:style>
  <w:style w:type="paragraph" w:styleId="Footer">
    <w:name w:val="footer"/>
    <w:basedOn w:val="Normal"/>
    <w:link w:val="FooterChar"/>
    <w:uiPriority w:val="99"/>
    <w:unhideWhenUsed/>
    <w:rsid w:val="00AC17C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C17C6"/>
  </w:style>
  <w:style w:type="paragraph" w:styleId="BalloonText">
    <w:name w:val="Balloon Text"/>
    <w:basedOn w:val="Normal"/>
    <w:link w:val="BalloonTextChar"/>
    <w:uiPriority w:val="99"/>
    <w:semiHidden/>
    <w:unhideWhenUsed/>
    <w:rsid w:val="00AC17C6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7C6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68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legal-content/EN/TXT/?uri=CELEX:02017R1151-2017072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84358-C308-4180-90CF-4B5BF98D3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1846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トヨタ自動車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NTSEL</dc:creator>
  <cp:lastModifiedBy>Rev.26</cp:lastModifiedBy>
  <cp:revision>2</cp:revision>
  <cp:lastPrinted>2018-03-08T09:48:00Z</cp:lastPrinted>
  <dcterms:created xsi:type="dcterms:W3CDTF">2018-03-13T09:31:00Z</dcterms:created>
  <dcterms:modified xsi:type="dcterms:W3CDTF">2018-03-13T09:31:00Z</dcterms:modified>
</cp:coreProperties>
</file>