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="00542274">
              <w:rPr>
                <w:lang w:val="en-GB"/>
              </w:rPr>
              <w:t>/TRANS/WP.29/AC.3/50.</w:t>
            </w:r>
          </w:p>
        </w:tc>
      </w:tr>
      <w:tr w:rsidR="00AF2205" w:rsidRPr="003F4BA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F38E4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4 January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08228C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08228C">
        <w:rPr>
          <w:lang w:val="en-US"/>
        </w:rPr>
        <w:t>13-16</w:t>
      </w:r>
      <w:r w:rsidR="004E7423">
        <w:rPr>
          <w:lang w:val="en-US"/>
        </w:rPr>
        <w:t xml:space="preserve"> </w:t>
      </w:r>
      <w:r w:rsidR="0008228C">
        <w:rPr>
          <w:lang w:val="en-US"/>
        </w:rPr>
        <w:t>March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08228C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34526D">
        <w:rPr>
          <w:lang w:val="en-GB"/>
        </w:rPr>
        <w:t>18</w:t>
      </w:r>
      <w:r w:rsidR="00A90EA8">
        <w:rPr>
          <w:lang w:val="en-GB"/>
        </w:rPr>
        <w:t>.</w:t>
      </w:r>
      <w:r w:rsidR="0034526D">
        <w:rPr>
          <w:lang w:val="en-GB"/>
        </w:rPr>
        <w:t>9</w:t>
      </w:r>
      <w:r w:rsidRPr="00AF2205">
        <w:rPr>
          <w:lang w:val="en-GB"/>
        </w:rPr>
        <w:t xml:space="preserve"> of the provisional agenda</w:t>
      </w:r>
    </w:p>
    <w:p w:rsidR="003D3768" w:rsidRDefault="003D3768" w:rsidP="003D3768">
      <w:pPr>
        <w:rPr>
          <w:b/>
        </w:rPr>
      </w:pPr>
      <w:r>
        <w:rPr>
          <w:b/>
        </w:rPr>
        <w:t xml:space="preserve">Progress on the development of new UN GTRs and </w:t>
      </w:r>
    </w:p>
    <w:p w:rsidR="00AF2205" w:rsidRPr="003D3768" w:rsidRDefault="003D3768" w:rsidP="003D3768">
      <w:pPr>
        <w:rPr>
          <w:b/>
        </w:rPr>
      </w:pPr>
      <w:r>
        <w:rPr>
          <w:b/>
        </w:rPr>
        <w:t xml:space="preserve">of amendments to established UN GTRs: </w:t>
      </w:r>
      <w:r>
        <w:rPr>
          <w:b/>
        </w:rPr>
        <w:br/>
      </w:r>
      <w:r w:rsidRPr="003D3768">
        <w:rPr>
          <w:b/>
        </w:rPr>
        <w:t>Draft UN GTR on Electric Vehicles Safety (EVS)</w:t>
      </w:r>
    </w:p>
    <w:p w:rsidR="002873BA" w:rsidRPr="00A90EA8" w:rsidRDefault="003D3768" w:rsidP="00B839FB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>Authorization to develop Phase 2 of the UN GTR</w:t>
      </w:r>
    </w:p>
    <w:p w:rsidR="003D3768" w:rsidRPr="00A06D69" w:rsidRDefault="003D3768" w:rsidP="003D3768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A06D69">
        <w:rPr>
          <w:lang w:val="en-GB"/>
        </w:rPr>
        <w:t xml:space="preserve">Submitted by </w:t>
      </w:r>
      <w:r w:rsidRPr="00A56377">
        <w:rPr>
          <w:lang w:val="en-GB"/>
        </w:rPr>
        <w:t>the</w:t>
      </w:r>
      <w:r w:rsidRPr="00A06D69">
        <w:rPr>
          <w:lang w:val="en-GB"/>
        </w:rPr>
        <w:t xml:space="preserve"> representatives of </w:t>
      </w:r>
      <w:r w:rsidRPr="00C63B37">
        <w:rPr>
          <w:lang w:val="en-GB"/>
        </w:rPr>
        <w:t>China</w:t>
      </w:r>
      <w:r>
        <w:rPr>
          <w:lang w:val="en-GB"/>
        </w:rPr>
        <w:t>,</w:t>
      </w:r>
      <w:r w:rsidRPr="00C63B37">
        <w:rPr>
          <w:lang w:val="en-GB"/>
        </w:rPr>
        <w:t xml:space="preserve"> </w:t>
      </w:r>
      <w:r w:rsidR="009056EB">
        <w:rPr>
          <w:lang w:val="en-GB"/>
        </w:rPr>
        <w:t xml:space="preserve">Japan, </w:t>
      </w:r>
      <w:r w:rsidRPr="00C63B37">
        <w:rPr>
          <w:lang w:val="en-GB"/>
        </w:rPr>
        <w:t>United States</w:t>
      </w:r>
      <w:r>
        <w:rPr>
          <w:lang w:val="en-GB"/>
        </w:rPr>
        <w:t xml:space="preserve"> of America</w:t>
      </w:r>
      <w:r w:rsidR="009056EB" w:rsidRPr="009056EB">
        <w:rPr>
          <w:lang w:val="en-GB"/>
        </w:rPr>
        <w:t xml:space="preserve"> </w:t>
      </w:r>
      <w:r w:rsidR="009056EB">
        <w:rPr>
          <w:lang w:val="en-GB"/>
        </w:rPr>
        <w:t>and European Union</w:t>
      </w:r>
      <w:r w:rsidR="009056EB" w:rsidRPr="00C63B37">
        <w:rPr>
          <w:lang w:val="en-GB"/>
        </w:rPr>
        <w:t xml:space="preserve"> </w:t>
      </w:r>
      <w:r w:rsidRPr="003F73DE">
        <w:rPr>
          <w:lang w:val="en-GB"/>
        </w:rPr>
        <w:footnoteReference w:customMarkFollows="1" w:id="2"/>
        <w:t>*</w:t>
      </w:r>
    </w:p>
    <w:p w:rsidR="00C263A3" w:rsidRPr="003D3768" w:rsidRDefault="003D3768" w:rsidP="00542274">
      <w:pPr>
        <w:pStyle w:val="SingleTxtG"/>
        <w:rPr>
          <w:b/>
          <w:sz w:val="24"/>
          <w:lang w:val="en-US"/>
        </w:rPr>
      </w:pPr>
      <w:r>
        <w:rPr>
          <w:lang w:val="en-GB"/>
        </w:rPr>
        <w:tab/>
      </w:r>
      <w:r w:rsidR="00542274" w:rsidRPr="00A06D69">
        <w:rPr>
          <w:spacing w:val="-2"/>
          <w:lang w:val="en-GB"/>
        </w:rPr>
        <w:t>The text reproduced b</w:t>
      </w:r>
      <w:r w:rsidR="00542274">
        <w:rPr>
          <w:spacing w:val="-2"/>
          <w:lang w:val="en-GB"/>
        </w:rPr>
        <w:t>elow was prepared</w:t>
      </w:r>
      <w:r w:rsidR="00542274" w:rsidRPr="00A06D69">
        <w:rPr>
          <w:spacing w:val="-2"/>
          <w:lang w:val="en-GB"/>
        </w:rPr>
        <w:t xml:space="preserve"> by the representatives of</w:t>
      </w:r>
      <w:r w:rsidR="00542274">
        <w:rPr>
          <w:spacing w:val="-2"/>
          <w:lang w:val="en-GB"/>
        </w:rPr>
        <w:t xml:space="preserve"> </w:t>
      </w:r>
      <w:r w:rsidR="00542274" w:rsidRPr="00A06D69">
        <w:rPr>
          <w:spacing w:val="-2"/>
          <w:lang w:val="en-GB"/>
        </w:rPr>
        <w:t>Japan</w:t>
      </w:r>
      <w:r w:rsidR="00542274">
        <w:rPr>
          <w:spacing w:val="-2"/>
          <w:lang w:val="en-GB"/>
        </w:rPr>
        <w:t>, Republic of Korea</w:t>
      </w:r>
      <w:r w:rsidR="00542274" w:rsidRPr="00A06D69">
        <w:rPr>
          <w:spacing w:val="-2"/>
          <w:lang w:val="en-GB"/>
        </w:rPr>
        <w:t xml:space="preserve"> </w:t>
      </w:r>
      <w:r w:rsidR="00542274">
        <w:rPr>
          <w:spacing w:val="-2"/>
          <w:lang w:val="en-GB"/>
        </w:rPr>
        <w:t xml:space="preserve">and </w:t>
      </w:r>
      <w:r w:rsidR="00542274" w:rsidRPr="00A06D69">
        <w:rPr>
          <w:spacing w:val="-2"/>
          <w:lang w:val="en-GB"/>
        </w:rPr>
        <w:t>the European Union</w:t>
      </w:r>
      <w:r w:rsidR="00542274">
        <w:rPr>
          <w:spacing w:val="-2"/>
          <w:lang w:val="en-GB"/>
        </w:rPr>
        <w:t xml:space="preserve"> to develop</w:t>
      </w:r>
      <w:r w:rsidR="00542274" w:rsidRPr="00A06D69">
        <w:rPr>
          <w:spacing w:val="-2"/>
          <w:lang w:val="en-GB"/>
        </w:rPr>
        <w:t xml:space="preserve"> Phase 2 of U</w:t>
      </w:r>
      <w:r w:rsidR="00542274">
        <w:rPr>
          <w:spacing w:val="-2"/>
          <w:lang w:val="en-GB"/>
        </w:rPr>
        <w:t xml:space="preserve">nited </w:t>
      </w:r>
      <w:r w:rsidR="00542274" w:rsidRPr="00A06D69">
        <w:rPr>
          <w:spacing w:val="-2"/>
          <w:lang w:val="en-GB"/>
        </w:rPr>
        <w:t>N</w:t>
      </w:r>
      <w:r w:rsidR="00542274">
        <w:rPr>
          <w:spacing w:val="-2"/>
          <w:lang w:val="en-GB"/>
        </w:rPr>
        <w:t>ations</w:t>
      </w:r>
      <w:r w:rsidR="00542274" w:rsidRPr="00A06D69">
        <w:rPr>
          <w:spacing w:val="-2"/>
          <w:lang w:val="en-GB"/>
        </w:rPr>
        <w:t xml:space="preserve"> Global Technical Regulation (</w:t>
      </w:r>
      <w:r w:rsidR="00542274">
        <w:rPr>
          <w:spacing w:val="-2"/>
          <w:lang w:val="en-GB"/>
        </w:rPr>
        <w:t>gtr</w:t>
      </w:r>
      <w:r w:rsidR="00542274" w:rsidRPr="00A06D69">
        <w:rPr>
          <w:spacing w:val="-2"/>
          <w:lang w:val="en-GB"/>
        </w:rPr>
        <w:t>) No. 1</w:t>
      </w:r>
      <w:r w:rsidR="00542274">
        <w:rPr>
          <w:spacing w:val="-2"/>
          <w:lang w:val="en-GB"/>
        </w:rPr>
        <w:t>3</w:t>
      </w:r>
      <w:r w:rsidR="00542274" w:rsidRPr="00A06D69">
        <w:rPr>
          <w:spacing w:val="-2"/>
          <w:lang w:val="en-GB"/>
        </w:rPr>
        <w:t xml:space="preserve"> </w:t>
      </w:r>
      <w:r w:rsidR="00542274" w:rsidRPr="00A06D69">
        <w:rPr>
          <w:lang w:val="en-GB"/>
        </w:rPr>
        <w:t xml:space="preserve">by the informal working group on </w:t>
      </w:r>
      <w:r w:rsidR="00542274" w:rsidRPr="0085071E">
        <w:rPr>
          <w:lang w:val="en-GB"/>
        </w:rPr>
        <w:t>Hydrogen and Fuel Cell Vehicles - Sub group safety (HFCV-SGS)</w:t>
      </w:r>
      <w:r w:rsidR="00542274" w:rsidRPr="00A06D69">
        <w:rPr>
          <w:lang w:val="en-GB"/>
        </w:rPr>
        <w:t xml:space="preserve">. </w:t>
      </w:r>
      <w:r w:rsidR="00542274" w:rsidRPr="00D84AEA">
        <w:rPr>
          <w:lang w:val="en-US"/>
        </w:rPr>
        <w:t xml:space="preserve">It was adopted by the Executive Committee (AC.3) of the 1998 Agreement at its March 2017 session (ECE/TRANS/WP.29/1129, para. 162). </w:t>
      </w:r>
      <w:r w:rsidR="00542274">
        <w:rPr>
          <w:lang w:val="en-GB"/>
        </w:rPr>
        <w:t xml:space="preserve">It is based on </w:t>
      </w:r>
      <w:r w:rsidR="00542274">
        <w:rPr>
          <w:lang w:val="en-US"/>
        </w:rPr>
        <w:t>ECE/TRANS/WP.29/2017/143.</w:t>
      </w:r>
      <w:r w:rsidR="00542274">
        <w:rPr>
          <w:lang w:val="en-GB"/>
        </w:rPr>
        <w:t xml:space="preserve"> </w:t>
      </w:r>
      <w:r w:rsidR="00542274" w:rsidRPr="00D84AEA">
        <w:rPr>
          <w:lang w:val="en-US"/>
        </w:rPr>
        <w:t>This authorization is transmitted to the Working Party on Passive Safety (GRSP).</w:t>
      </w:r>
      <w:r w:rsidR="00BF3578">
        <w:rPr>
          <w:lang w:val="en-GB"/>
        </w:rPr>
        <w:t xml:space="preserve"> </w:t>
      </w:r>
      <w:r>
        <w:t xml:space="preserve">This document, if adopted, shall be appended to the </w:t>
      </w:r>
      <w:r w:rsidR="00BF3578">
        <w:t xml:space="preserve">amendment of the </w:t>
      </w:r>
      <w:r>
        <w:t>UN GTR in accordance with the provisions of paragraphs 6.3.4.2., 6.3.7. and 6.4. of the 1998 Agreement.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BF3578" w:rsidRPr="00A06D69" w:rsidRDefault="00BF3578" w:rsidP="00BF3578">
      <w:pPr>
        <w:pStyle w:val="HChG"/>
        <w:rPr>
          <w:lang w:val="en-GB"/>
        </w:rPr>
      </w:pPr>
      <w:r>
        <w:rPr>
          <w:lang w:val="en-GB"/>
        </w:rPr>
        <w:lastRenderedPageBreak/>
        <w:tab/>
        <w:t>I.</w:t>
      </w:r>
      <w:r>
        <w:rPr>
          <w:lang w:val="en-GB"/>
        </w:rPr>
        <w:tab/>
      </w:r>
      <w:r w:rsidRPr="00A06D69">
        <w:rPr>
          <w:lang w:val="en-GB"/>
        </w:rPr>
        <w:t>Background</w:t>
      </w:r>
    </w:p>
    <w:p w:rsidR="00BF3578" w:rsidRPr="00E90349" w:rsidRDefault="00E02D19" w:rsidP="00E02D19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BF3578" w:rsidRPr="00E90349">
        <w:rPr>
          <w:lang w:val="en-GB"/>
        </w:rPr>
        <w:t xml:space="preserve">The </w:t>
      </w:r>
      <w:r w:rsidR="00707219">
        <w:t>E</w:t>
      </w:r>
      <w:r w:rsidR="00BF3578" w:rsidRPr="00E02D19">
        <w:t>lectric</w:t>
      </w:r>
      <w:r w:rsidR="00707219">
        <w:rPr>
          <w:lang w:val="en-GB"/>
        </w:rPr>
        <w:t xml:space="preserve"> Vehicle S</w:t>
      </w:r>
      <w:r w:rsidR="00BF3578">
        <w:rPr>
          <w:lang w:val="en-GB"/>
        </w:rPr>
        <w:t xml:space="preserve">afety </w:t>
      </w:r>
      <w:r>
        <w:rPr>
          <w:lang w:val="en-GB"/>
        </w:rPr>
        <w:t xml:space="preserve">UN </w:t>
      </w:r>
      <w:r w:rsidR="009056EB">
        <w:rPr>
          <w:lang w:val="en-GB"/>
        </w:rPr>
        <w:t>Global Technical Regu</w:t>
      </w:r>
      <w:r w:rsidR="00BF3578">
        <w:rPr>
          <w:lang w:val="en-GB"/>
        </w:rPr>
        <w:t>l</w:t>
      </w:r>
      <w:r w:rsidR="009056EB">
        <w:rPr>
          <w:lang w:val="en-GB"/>
        </w:rPr>
        <w:t>a</w:t>
      </w:r>
      <w:r w:rsidR="00BF3578">
        <w:rPr>
          <w:lang w:val="en-GB"/>
        </w:rPr>
        <w:t>tion (</w:t>
      </w:r>
      <w:r w:rsidR="00BF3578" w:rsidRPr="00E90349">
        <w:rPr>
          <w:lang w:val="en-GB"/>
        </w:rPr>
        <w:t xml:space="preserve">EVS </w:t>
      </w:r>
      <w:r w:rsidR="00707219">
        <w:rPr>
          <w:lang w:val="en-GB"/>
        </w:rPr>
        <w:t xml:space="preserve">UN </w:t>
      </w:r>
      <w:r w:rsidR="00BF3578" w:rsidRPr="00E90349">
        <w:rPr>
          <w:lang w:val="en-GB"/>
        </w:rPr>
        <w:t>GTR</w:t>
      </w:r>
      <w:r w:rsidR="00BF3578">
        <w:rPr>
          <w:lang w:val="en-GB"/>
        </w:rPr>
        <w:t>)</w:t>
      </w:r>
      <w:r w:rsidR="00BF3578" w:rsidRPr="00E90349">
        <w:rPr>
          <w:lang w:val="en-GB"/>
        </w:rPr>
        <w:t xml:space="preserve"> is a result of numerous meetings and </w:t>
      </w:r>
      <w:r w:rsidR="009056EB">
        <w:rPr>
          <w:lang w:val="en-GB"/>
        </w:rPr>
        <w:t xml:space="preserve">the </w:t>
      </w:r>
      <w:r w:rsidR="00BF3578" w:rsidRPr="00E90349">
        <w:rPr>
          <w:lang w:val="en-GB"/>
        </w:rPr>
        <w:t xml:space="preserve">excellent cooperation between the governments of Canada, China, the, Japan, </w:t>
      </w:r>
      <w:r w:rsidR="009056EB">
        <w:rPr>
          <w:lang w:val="en-GB"/>
        </w:rPr>
        <w:t xml:space="preserve">Republic of </w:t>
      </w:r>
      <w:r w:rsidR="00BF3578" w:rsidRPr="00E90349">
        <w:rPr>
          <w:lang w:val="en-GB"/>
        </w:rPr>
        <w:t>Korea</w:t>
      </w:r>
      <w:r w:rsidR="009056EB">
        <w:rPr>
          <w:lang w:val="en-GB"/>
        </w:rPr>
        <w:t>,</w:t>
      </w:r>
      <w:r w:rsidR="00BF3578" w:rsidRPr="00E90349">
        <w:rPr>
          <w:lang w:val="en-GB"/>
        </w:rPr>
        <w:t xml:space="preserve"> the United States</w:t>
      </w:r>
      <w:r w:rsidR="00707219">
        <w:rPr>
          <w:lang w:val="en-GB"/>
        </w:rPr>
        <w:t xml:space="preserve"> </w:t>
      </w:r>
      <w:r w:rsidR="009056EB">
        <w:rPr>
          <w:lang w:val="en-GB"/>
        </w:rPr>
        <w:t xml:space="preserve">of America and the </w:t>
      </w:r>
      <w:r w:rsidR="009056EB" w:rsidRPr="00E90349">
        <w:rPr>
          <w:lang w:val="en-GB"/>
        </w:rPr>
        <w:t>European Union</w:t>
      </w:r>
      <w:r w:rsidR="009056EB">
        <w:rPr>
          <w:lang w:val="en-GB"/>
        </w:rPr>
        <w:t xml:space="preserve"> </w:t>
      </w:r>
      <w:r w:rsidR="00BF3578" w:rsidRPr="00E90349">
        <w:rPr>
          <w:lang w:val="en-GB"/>
        </w:rPr>
        <w:t>including standards organizations, testing au</w:t>
      </w:r>
      <w:r w:rsidR="00BF3578">
        <w:rPr>
          <w:lang w:val="en-GB"/>
        </w:rPr>
        <w:t xml:space="preserve">thorities and industry experts. </w:t>
      </w:r>
      <w:r w:rsidR="00707219">
        <w:rPr>
          <w:lang w:val="en-GB"/>
        </w:rPr>
        <w:t xml:space="preserve">In 2012, the </w:t>
      </w:r>
      <w:r w:rsidR="00BF3578" w:rsidRPr="00E90349">
        <w:rPr>
          <w:lang w:val="en-GB"/>
        </w:rPr>
        <w:t xml:space="preserve">World Forum for Harmonization of Vehicle Regulations (WP.29) </w:t>
      </w:r>
      <w:r w:rsidR="00107B21">
        <w:rPr>
          <w:lang w:val="en-GB"/>
        </w:rPr>
        <w:t xml:space="preserve">and the Executive Committee of the 1998 Agreement (AC.3), </w:t>
      </w:r>
      <w:r w:rsidR="00BF3578" w:rsidRPr="00E90349">
        <w:rPr>
          <w:lang w:val="en-GB"/>
        </w:rPr>
        <w:t xml:space="preserve">adopted a joint proposal by </w:t>
      </w:r>
      <w:r w:rsidR="00707219">
        <w:rPr>
          <w:lang w:val="en-GB"/>
        </w:rPr>
        <w:t>China,</w:t>
      </w:r>
      <w:r w:rsidR="00707219" w:rsidRPr="00E90349">
        <w:rPr>
          <w:lang w:val="en-GB"/>
        </w:rPr>
        <w:t xml:space="preserve"> the European Union</w:t>
      </w:r>
      <w:r w:rsidR="00707219">
        <w:rPr>
          <w:lang w:val="en-GB"/>
        </w:rPr>
        <w:t>, Japan</w:t>
      </w:r>
      <w:r w:rsidR="00707219" w:rsidRPr="00E90349">
        <w:rPr>
          <w:lang w:val="en-GB"/>
        </w:rPr>
        <w:t xml:space="preserve"> </w:t>
      </w:r>
      <w:r w:rsidR="00707219">
        <w:rPr>
          <w:lang w:val="en-GB"/>
        </w:rPr>
        <w:t xml:space="preserve">and </w:t>
      </w:r>
      <w:r w:rsidR="00BF3578" w:rsidRPr="00E90349">
        <w:rPr>
          <w:lang w:val="en-GB"/>
        </w:rPr>
        <w:t xml:space="preserve">the </w:t>
      </w:r>
      <w:r w:rsidR="00707219">
        <w:rPr>
          <w:lang w:val="en-GB"/>
        </w:rPr>
        <w:t xml:space="preserve">United States of America </w:t>
      </w:r>
      <w:r w:rsidR="00BF3578" w:rsidRPr="00E90349">
        <w:rPr>
          <w:lang w:val="en-GB"/>
        </w:rPr>
        <w:t xml:space="preserve">to establish two </w:t>
      </w:r>
      <w:r w:rsidR="00707219">
        <w:rPr>
          <w:lang w:val="en-GB"/>
        </w:rPr>
        <w:t>Informal Working G</w:t>
      </w:r>
      <w:r w:rsidR="00BF3578" w:rsidRPr="00E90349">
        <w:rPr>
          <w:lang w:val="en-GB"/>
        </w:rPr>
        <w:t xml:space="preserve">roups </w:t>
      </w:r>
      <w:r w:rsidR="00707219">
        <w:rPr>
          <w:lang w:val="en-GB"/>
        </w:rPr>
        <w:t xml:space="preserve">(IWGs) </w:t>
      </w:r>
      <w:r w:rsidR="00BF3578" w:rsidRPr="00E90349">
        <w:rPr>
          <w:lang w:val="en-GB"/>
        </w:rPr>
        <w:t xml:space="preserve">to address the safety and environmental issues associated with electric vehicles. 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BF3578" w:rsidRPr="00E90349">
        <w:rPr>
          <w:lang w:val="en-GB"/>
        </w:rPr>
        <w:t>The objective of the two working groups was to seek regulatory convergence on the global scale via the work in the framework of the 1998 Agreement</w:t>
      </w:r>
      <w:r w:rsidR="00BF3578" w:rsidRPr="00A06D69">
        <w:rPr>
          <w:lang w:val="en-GB"/>
        </w:rPr>
        <w:t>.</w:t>
      </w:r>
      <w:r w:rsidR="00BF3578">
        <w:rPr>
          <w:lang w:val="en-GB"/>
        </w:rPr>
        <w:t xml:space="preserve">  Consequently, a</w:t>
      </w:r>
      <w:r w:rsidR="00707219">
        <w:rPr>
          <w:lang w:val="en-GB"/>
        </w:rPr>
        <w:t>n IWG was established</w:t>
      </w:r>
      <w:r w:rsidR="00BF3578" w:rsidRPr="00E90349">
        <w:rPr>
          <w:lang w:val="en-GB"/>
        </w:rPr>
        <w:t xml:space="preserve"> </w:t>
      </w:r>
      <w:r w:rsidR="00BF3578">
        <w:rPr>
          <w:lang w:val="en-GB"/>
        </w:rPr>
        <w:t>to develop provisions to address th</w:t>
      </w:r>
      <w:r w:rsidR="00EC2C4B">
        <w:rPr>
          <w:lang w:val="en-GB"/>
        </w:rPr>
        <w:t xml:space="preserve">e safety of electric vehicles. </w:t>
      </w:r>
      <w:r w:rsidR="00BF3578">
        <w:rPr>
          <w:lang w:val="en-GB"/>
        </w:rPr>
        <w:t xml:space="preserve">These provisions will address the safety performance during </w:t>
      </w:r>
      <w:r w:rsidR="00BF3578" w:rsidRPr="00E90349">
        <w:rPr>
          <w:lang w:val="en-GB"/>
        </w:rPr>
        <w:t xml:space="preserve">in-use and post-crash </w:t>
      </w:r>
      <w:r w:rsidR="00C96379">
        <w:rPr>
          <w:lang w:val="en-GB"/>
        </w:rPr>
        <w:t>of electric vehicle</w:t>
      </w:r>
      <w:r w:rsidR="00BF3578">
        <w:rPr>
          <w:lang w:val="en-GB"/>
        </w:rPr>
        <w:t>s</w:t>
      </w:r>
      <w:r w:rsidR="00BF3578" w:rsidRPr="00E90349">
        <w:rPr>
          <w:lang w:val="en-GB"/>
        </w:rPr>
        <w:t xml:space="preserve"> using science-based, data driven and performance-based approach.</w:t>
      </w:r>
      <w:r w:rsidR="00BF3578">
        <w:rPr>
          <w:lang w:val="en-GB"/>
        </w:rPr>
        <w:t xml:space="preserve">  </w:t>
      </w:r>
      <w:r w:rsidR="00BF3578" w:rsidRPr="00E90349">
        <w:rPr>
          <w:lang w:val="en-GB"/>
        </w:rPr>
        <w:t xml:space="preserve">Over the last five years, the </w:t>
      </w:r>
      <w:r w:rsidR="00BF3578">
        <w:rPr>
          <w:lang w:val="en-GB"/>
        </w:rPr>
        <w:t xml:space="preserve">EVS </w:t>
      </w:r>
      <w:r w:rsidR="00BF3578" w:rsidRPr="00E90349">
        <w:rPr>
          <w:lang w:val="en-GB"/>
        </w:rPr>
        <w:t xml:space="preserve">IWG </w:t>
      </w:r>
      <w:r w:rsidR="00BF3578">
        <w:rPr>
          <w:lang w:val="en-GB"/>
        </w:rPr>
        <w:t>has conducted meetings and necessary research and testing to complete the firs</w:t>
      </w:r>
      <w:r w:rsidR="009056EB">
        <w:rPr>
          <w:lang w:val="en-GB"/>
        </w:rPr>
        <w:t xml:space="preserve">t phase of the efforts </w:t>
      </w:r>
      <w:r w:rsidR="004B5F40">
        <w:rPr>
          <w:lang w:val="en-GB"/>
        </w:rPr>
        <w:t xml:space="preserve">which </w:t>
      </w:r>
      <w:r w:rsidR="009056EB">
        <w:rPr>
          <w:lang w:val="en-GB"/>
        </w:rPr>
        <w:t>resulted</w:t>
      </w:r>
      <w:r w:rsidR="00BF3578">
        <w:rPr>
          <w:lang w:val="en-GB"/>
        </w:rPr>
        <w:t xml:space="preserve"> in a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 xml:space="preserve">GTR.  The draft </w:t>
      </w:r>
      <w:r w:rsidR="00EC2C4B">
        <w:rPr>
          <w:lang w:val="en-GB"/>
        </w:rPr>
        <w:t>UN </w:t>
      </w:r>
      <w:r w:rsidR="00BF3578">
        <w:rPr>
          <w:lang w:val="en-GB"/>
        </w:rPr>
        <w:t>GTR is expected to be establ</w:t>
      </w:r>
      <w:r w:rsidR="00707219">
        <w:rPr>
          <w:lang w:val="en-GB"/>
        </w:rPr>
        <w:t xml:space="preserve">ished </w:t>
      </w:r>
      <w:r w:rsidR="00107B21">
        <w:rPr>
          <w:lang w:val="en-GB"/>
        </w:rPr>
        <w:t xml:space="preserve">in the Global Registry of the 1998 Agreement </w:t>
      </w:r>
      <w:r w:rsidR="00707219">
        <w:rPr>
          <w:lang w:val="en-GB"/>
        </w:rPr>
        <w:t xml:space="preserve">by a </w:t>
      </w:r>
      <w:r w:rsidR="00107B21">
        <w:rPr>
          <w:lang w:val="en-GB"/>
        </w:rPr>
        <w:t xml:space="preserve">consensus </w:t>
      </w:r>
      <w:r w:rsidR="00707219">
        <w:rPr>
          <w:lang w:val="en-GB"/>
        </w:rPr>
        <w:t>vote</w:t>
      </w:r>
      <w:r w:rsidR="00BF3578">
        <w:rPr>
          <w:lang w:val="en-GB"/>
        </w:rPr>
        <w:t xml:space="preserve"> at </w:t>
      </w:r>
      <w:r w:rsidR="00107B21">
        <w:rPr>
          <w:lang w:val="en-GB"/>
        </w:rPr>
        <w:t>the November 2017 session</w:t>
      </w:r>
      <w:r w:rsidR="00707219">
        <w:rPr>
          <w:lang w:val="en-GB"/>
        </w:rPr>
        <w:t xml:space="preserve"> of the Executive Committee of the 1998</w:t>
      </w:r>
      <w:r w:rsidR="00EC2C4B">
        <w:rPr>
          <w:lang w:val="en-GB"/>
        </w:rPr>
        <w:t> </w:t>
      </w:r>
      <w:r w:rsidR="00707219">
        <w:rPr>
          <w:lang w:val="en-GB"/>
        </w:rPr>
        <w:t>Agreement (AC.3).</w:t>
      </w:r>
    </w:p>
    <w:p w:rsidR="00BF3578" w:rsidRPr="00A06D69" w:rsidRDefault="00E02D19" w:rsidP="00E02D19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BF3578">
        <w:rPr>
          <w:lang w:val="en-GB"/>
        </w:rPr>
        <w:t xml:space="preserve">While the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>GTR contains a significant set of critical safety pr</w:t>
      </w:r>
      <w:r w:rsidR="009056EB">
        <w:rPr>
          <w:lang w:val="en-GB"/>
        </w:rPr>
        <w:t xml:space="preserve">ovisions, there are still </w:t>
      </w:r>
      <w:r w:rsidR="00BF3578">
        <w:rPr>
          <w:lang w:val="en-GB"/>
        </w:rPr>
        <w:t>areas th</w:t>
      </w:r>
      <w:r w:rsidR="009056EB">
        <w:rPr>
          <w:lang w:val="en-GB"/>
        </w:rPr>
        <w:t>at are</w:t>
      </w:r>
      <w:r w:rsidR="00707219">
        <w:rPr>
          <w:lang w:val="en-GB"/>
        </w:rPr>
        <w:t xml:space="preserve"> not fully addressed in P</w:t>
      </w:r>
      <w:r w:rsidR="00BF3578">
        <w:rPr>
          <w:lang w:val="en-GB"/>
        </w:rPr>
        <w:t>hase 1 due to</w:t>
      </w:r>
      <w:r w:rsidR="009056EB">
        <w:rPr>
          <w:lang w:val="en-GB"/>
        </w:rPr>
        <w:t xml:space="preserve"> the</w:t>
      </w:r>
      <w:r w:rsidR="00BF3578">
        <w:rPr>
          <w:lang w:val="en-GB"/>
        </w:rPr>
        <w:t xml:space="preserve"> necessar</w:t>
      </w:r>
      <w:r w:rsidR="009056EB">
        <w:rPr>
          <w:lang w:val="en-GB"/>
        </w:rPr>
        <w:t>ily long</w:t>
      </w:r>
      <w:r w:rsidR="00BF3578">
        <w:rPr>
          <w:lang w:val="en-GB"/>
        </w:rPr>
        <w:t xml:space="preserve"> research and testing.  The EVS IW</w:t>
      </w:r>
      <w:r w:rsidR="009056EB">
        <w:rPr>
          <w:lang w:val="en-GB"/>
        </w:rPr>
        <w:t>G seeks</w:t>
      </w:r>
      <w:r w:rsidR="00707219">
        <w:rPr>
          <w:lang w:val="en-GB"/>
        </w:rPr>
        <w:t xml:space="preserve"> approval to start P</w:t>
      </w:r>
      <w:r w:rsidR="00BF3578">
        <w:rPr>
          <w:lang w:val="en-GB"/>
        </w:rPr>
        <w:t xml:space="preserve">hase 2 immediately after the establishment of the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 xml:space="preserve">GTR to begin to work on unresolved technical items. </w:t>
      </w:r>
    </w:p>
    <w:p w:rsidR="00BF3578" w:rsidRPr="00A06D69" w:rsidRDefault="00BF3578" w:rsidP="00BF3578">
      <w:pPr>
        <w:pStyle w:val="HChG"/>
        <w:rPr>
          <w:lang w:val="en-GB"/>
        </w:rPr>
      </w:pPr>
      <w:r>
        <w:rPr>
          <w:lang w:val="en-GB"/>
        </w:rPr>
        <w:tab/>
      </w:r>
      <w:r w:rsidRPr="00A06D69">
        <w:rPr>
          <w:lang w:val="en-GB"/>
        </w:rPr>
        <w:t>II.</w:t>
      </w:r>
      <w:r w:rsidRPr="00A06D69">
        <w:rPr>
          <w:lang w:val="en-GB"/>
        </w:rPr>
        <w:tab/>
      </w:r>
      <w:r w:rsidRPr="00234A8A">
        <w:rPr>
          <w:lang w:val="en-US"/>
        </w:rPr>
        <w:t>Proposal</w:t>
      </w:r>
    </w:p>
    <w:p w:rsidR="00BF3578" w:rsidRPr="00A06D69" w:rsidRDefault="00E02D19" w:rsidP="00E02D19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BF3578" w:rsidRPr="00A06D69">
        <w:rPr>
          <w:lang w:val="en-GB"/>
        </w:rPr>
        <w:t xml:space="preserve">An extension of the mandate for the </w:t>
      </w:r>
      <w:r w:rsidR="0022578A">
        <w:rPr>
          <w:lang w:val="en-GB"/>
        </w:rPr>
        <w:t xml:space="preserve">EVS </w:t>
      </w:r>
      <w:r w:rsidR="00BF3578">
        <w:rPr>
          <w:lang w:val="en-GB"/>
        </w:rPr>
        <w:t xml:space="preserve">GTR IWG </w:t>
      </w:r>
      <w:r w:rsidR="00BF3578" w:rsidRPr="00A06D69">
        <w:rPr>
          <w:lang w:val="en-GB"/>
        </w:rPr>
        <w:t xml:space="preserve">shall </w:t>
      </w:r>
      <w:r w:rsidR="00BF3578">
        <w:rPr>
          <w:lang w:val="en-GB"/>
        </w:rPr>
        <w:t xml:space="preserve">address the </w:t>
      </w:r>
      <w:r w:rsidR="00BF3578" w:rsidRPr="00A06D69">
        <w:rPr>
          <w:lang w:val="en-GB"/>
        </w:rPr>
        <w:t xml:space="preserve">remaining </w:t>
      </w:r>
      <w:r w:rsidR="00BF3578">
        <w:rPr>
          <w:lang w:val="en-GB"/>
        </w:rPr>
        <w:t xml:space="preserve">safety </w:t>
      </w:r>
      <w:r w:rsidR="00BF3578" w:rsidRPr="00A06D69">
        <w:rPr>
          <w:lang w:val="en-GB"/>
        </w:rPr>
        <w:t xml:space="preserve">issues. Phase 2 activities should be started immediately after the </w:t>
      </w:r>
      <w:r w:rsidR="00BF3578">
        <w:rPr>
          <w:lang w:val="en-GB"/>
        </w:rPr>
        <w:t>endorsement</w:t>
      </w:r>
      <w:r w:rsidR="00BF3578" w:rsidRPr="00A06D69">
        <w:rPr>
          <w:lang w:val="en-GB"/>
        </w:rPr>
        <w:t xml:space="preserve"> of this authorization by WP.29 and AC.3.</w:t>
      </w:r>
      <w:r w:rsidR="00BF3578">
        <w:rPr>
          <w:lang w:val="en-GB"/>
        </w:rPr>
        <w:t xml:space="preserve"> 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4B5F40">
        <w:rPr>
          <w:lang w:val="en-GB"/>
        </w:rPr>
        <w:t>The s</w:t>
      </w:r>
      <w:r w:rsidR="00BF3578" w:rsidRPr="00A06D69">
        <w:rPr>
          <w:lang w:val="en-GB"/>
        </w:rPr>
        <w:t xml:space="preserve">cope of work in Phase 2 </w:t>
      </w:r>
      <w:r w:rsidR="00BF3578">
        <w:rPr>
          <w:lang w:val="en-GB"/>
        </w:rPr>
        <w:t>should</w:t>
      </w:r>
      <w:r w:rsidR="00BF3578" w:rsidRPr="00A06D69">
        <w:rPr>
          <w:lang w:val="en-GB"/>
        </w:rPr>
        <w:t xml:space="preserve"> cover</w:t>
      </w:r>
      <w:r w:rsidR="00BF3578">
        <w:rPr>
          <w:lang w:val="en-GB"/>
        </w:rPr>
        <w:t xml:space="preserve"> the following items</w:t>
      </w:r>
      <w:r w:rsidR="00BF3578" w:rsidRPr="00A06D69">
        <w:rPr>
          <w:lang w:val="en-GB"/>
        </w:rPr>
        <w:t>: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BF3578">
        <w:rPr>
          <w:lang w:val="en-GB"/>
        </w:rPr>
        <w:t>W</w:t>
      </w:r>
      <w:r w:rsidR="00BF3578" w:rsidRPr="00DE3970">
        <w:rPr>
          <w:lang w:val="en-GB"/>
        </w:rPr>
        <w:t>ater immersion test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="00BF3578">
        <w:rPr>
          <w:lang w:val="en-GB"/>
        </w:rPr>
        <w:t>L</w:t>
      </w:r>
      <w:r w:rsidR="00BF3578" w:rsidRPr="00DE3970">
        <w:rPr>
          <w:lang w:val="en-GB"/>
        </w:rPr>
        <w:t>ong-term fire resistance test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</w:r>
      <w:r w:rsidR="00004DE1">
        <w:t>R</w:t>
      </w:r>
      <w:r w:rsidR="00004DE1" w:rsidRPr="000E39B6">
        <w:t>echargeable</w:t>
      </w:r>
      <w:r w:rsidR="00004DE1">
        <w:t xml:space="preserve"> E</w:t>
      </w:r>
      <w:r w:rsidR="00004DE1" w:rsidRPr="004979EE">
        <w:t xml:space="preserve">lectrical </w:t>
      </w:r>
      <w:r w:rsidR="00004DE1">
        <w:t>Energy Storage S</w:t>
      </w:r>
      <w:r w:rsidR="00004DE1" w:rsidRPr="000E39B6">
        <w:t>ystem (REESS</w:t>
      </w:r>
      <w:r w:rsidR="00004DE1" w:rsidRPr="004979EE">
        <w:t>)</w:t>
      </w:r>
      <w:r w:rsidR="00BF3578" w:rsidRPr="00DE3970">
        <w:rPr>
          <w:lang w:val="en-GB"/>
        </w:rPr>
        <w:t xml:space="preserve"> rotation tests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</w:r>
      <w:r w:rsidR="00BF3578" w:rsidRPr="00DE3970">
        <w:rPr>
          <w:lang w:val="en-GB"/>
        </w:rPr>
        <w:t>REESS vibration profile</w:t>
      </w:r>
      <w:r>
        <w:rPr>
          <w:lang w:val="en-GB"/>
        </w:rPr>
        <w:t>;</w:t>
      </w:r>
    </w:p>
    <w:p w:rsidR="00BF3578" w:rsidRPr="00DE3970" w:rsidRDefault="00E02D19" w:rsidP="003F38E4">
      <w:pPr>
        <w:pStyle w:val="SingleTxtG"/>
        <w:ind w:firstLine="567"/>
        <w:rPr>
          <w:lang w:val="en-GB"/>
        </w:rPr>
      </w:pPr>
      <w:r>
        <w:rPr>
          <w:lang w:val="en-GB"/>
        </w:rPr>
        <w:t>(e)</w:t>
      </w:r>
      <w:r>
        <w:rPr>
          <w:lang w:val="en-GB"/>
        </w:rPr>
        <w:tab/>
      </w:r>
      <w:r w:rsidR="00BF3578" w:rsidRPr="00DE3970">
        <w:rPr>
          <w:lang w:val="en-GB"/>
        </w:rPr>
        <w:t>Flammability, toxicity and corrosiveness of vented gas (i.e. quantification of venting for tests addressing safety of REESS</w:t>
      </w:r>
      <w:r w:rsidR="00004DE1">
        <w:rPr>
          <w:lang w:val="en-GB"/>
        </w:rPr>
        <w:t xml:space="preserve"> post-crash, potential risk of "toxic gases"</w:t>
      </w:r>
      <w:r w:rsidR="00BF3578" w:rsidRPr="00DE3970">
        <w:rPr>
          <w:lang w:val="en-GB"/>
        </w:rPr>
        <w:t xml:space="preserve"> from non-aqueous elect</w:t>
      </w:r>
      <w:bookmarkStart w:id="0" w:name="_GoBack"/>
      <w:bookmarkEnd w:id="0"/>
      <w:r w:rsidR="00BF3578" w:rsidRPr="00DE3970">
        <w:rPr>
          <w:lang w:val="en-GB"/>
        </w:rPr>
        <w:t>rolyte)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(f)</w:t>
      </w:r>
      <w:r>
        <w:rPr>
          <w:lang w:val="en-GB"/>
        </w:rPr>
        <w:tab/>
      </w:r>
      <w:r w:rsidR="00BF3578">
        <w:rPr>
          <w:lang w:val="en-GB"/>
        </w:rPr>
        <w:t>T</w:t>
      </w:r>
      <w:r w:rsidR="00BF3578" w:rsidRPr="00DE3970">
        <w:rPr>
          <w:lang w:val="en-GB"/>
        </w:rPr>
        <w:t>hermal propagation and methods of initiation in battery system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(g)</w:t>
      </w:r>
      <w:r>
        <w:rPr>
          <w:lang w:val="en-GB"/>
        </w:rPr>
        <w:tab/>
      </w:r>
      <w:r w:rsidR="00BF3578">
        <w:rPr>
          <w:lang w:val="en-GB"/>
        </w:rPr>
        <w:t>P</w:t>
      </w:r>
      <w:r w:rsidR="00BF3578" w:rsidRPr="00DE3970">
        <w:rPr>
          <w:lang w:val="en-GB"/>
        </w:rPr>
        <w:t>ost-crash REESS safety assessment and stabilization procedures</w:t>
      </w:r>
      <w:r>
        <w:rPr>
          <w:lang w:val="en-GB"/>
        </w:rPr>
        <w:t>;</w:t>
      </w:r>
      <w:r w:rsidR="00BF3578" w:rsidRPr="00DE3970">
        <w:rPr>
          <w:lang w:val="en-GB"/>
        </w:rPr>
        <w:t xml:space="preserve"> 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(h)</w:t>
      </w:r>
      <w:r>
        <w:rPr>
          <w:lang w:val="en-GB"/>
        </w:rPr>
        <w:tab/>
      </w:r>
      <w:r w:rsidR="00BF3578">
        <w:rPr>
          <w:lang w:val="en-GB"/>
        </w:rPr>
        <w:t>L</w:t>
      </w:r>
      <w:r w:rsidR="00BF3578" w:rsidRPr="00DE3970">
        <w:rPr>
          <w:lang w:val="en-GB"/>
        </w:rPr>
        <w:t>ight electric vehicles (e.g. categories L</w:t>
      </w:r>
      <w:r w:rsidR="00BF3578" w:rsidRPr="00C96379">
        <w:rPr>
          <w:vertAlign w:val="subscript"/>
          <w:lang w:val="en-GB"/>
        </w:rPr>
        <w:t>6</w:t>
      </w:r>
      <w:r w:rsidR="00BF3578" w:rsidRPr="00DE3970">
        <w:rPr>
          <w:lang w:val="en-GB"/>
        </w:rPr>
        <w:t xml:space="preserve"> and L</w:t>
      </w:r>
      <w:r w:rsidR="00BF3578" w:rsidRPr="00C96379">
        <w:rPr>
          <w:vertAlign w:val="subscript"/>
          <w:lang w:val="en-GB"/>
        </w:rPr>
        <w:t>7</w:t>
      </w:r>
      <w:r w:rsidR="00BF3578" w:rsidRPr="00DE3970">
        <w:rPr>
          <w:lang w:val="en-GB"/>
        </w:rPr>
        <w:t>, low speed vehicles)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</w:r>
      <w:r w:rsidR="00BF3578" w:rsidRPr="00DE3970">
        <w:rPr>
          <w:lang w:val="en-GB"/>
        </w:rPr>
        <w:t xml:space="preserve">Protection during </w:t>
      </w:r>
      <w:r w:rsidR="00654881" w:rsidRPr="000E39B6">
        <w:t>Alternating Current and Direct Current</w:t>
      </w:r>
      <w:r w:rsidR="00BF3578" w:rsidRPr="00DE3970">
        <w:rPr>
          <w:lang w:val="en-GB"/>
        </w:rPr>
        <w:t xml:space="preserve"> charging and </w:t>
      </w:r>
      <w:r w:rsidR="0096041F">
        <w:rPr>
          <w:lang w:val="en-GB"/>
        </w:rPr>
        <w:tab/>
      </w:r>
      <w:r w:rsidR="00BF3578" w:rsidRPr="00DE3970">
        <w:rPr>
          <w:lang w:val="en-GB"/>
        </w:rPr>
        <w:t>feeding process</w:t>
      </w:r>
      <w:r>
        <w:rPr>
          <w:lang w:val="en-GB"/>
        </w:rPr>
        <w:t>;</w:t>
      </w:r>
      <w:r w:rsidR="00654881" w:rsidRPr="00654881">
        <w:t xml:space="preserve"> 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(j)</w:t>
      </w:r>
      <w:r>
        <w:rPr>
          <w:lang w:val="en-GB"/>
        </w:rPr>
        <w:tab/>
        <w:t>Overcurrent requirements plus</w:t>
      </w:r>
      <w:r w:rsidR="00BF3578" w:rsidRPr="00DE3970">
        <w:rPr>
          <w:lang w:val="en-GB"/>
        </w:rPr>
        <w:t xml:space="preserve"> tests (component based)</w:t>
      </w:r>
      <w:r>
        <w:rPr>
          <w:lang w:val="en-GB"/>
        </w:rPr>
        <w:t>.</w:t>
      </w:r>
    </w:p>
    <w:p w:rsidR="00BF3578" w:rsidRPr="00A06D69" w:rsidRDefault="00BF3578" w:rsidP="00BF3578">
      <w:pPr>
        <w:pStyle w:val="HChG"/>
        <w:ind w:hanging="567"/>
        <w:rPr>
          <w:lang w:val="en-GB"/>
        </w:rPr>
      </w:pPr>
      <w:r w:rsidRPr="00A06D69">
        <w:rPr>
          <w:lang w:val="en-GB"/>
        </w:rPr>
        <w:lastRenderedPageBreak/>
        <w:t>III.</w:t>
      </w:r>
      <w:r w:rsidRPr="00A06D69">
        <w:rPr>
          <w:lang w:val="en-GB"/>
        </w:rPr>
        <w:tab/>
        <w:t>Timeline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BF3578" w:rsidRPr="00A06D69">
        <w:rPr>
          <w:lang w:val="en-GB"/>
        </w:rPr>
        <w:t xml:space="preserve">The work of the </w:t>
      </w:r>
      <w:r w:rsidR="00BF3578">
        <w:rPr>
          <w:lang w:val="en-GB"/>
        </w:rPr>
        <w:t>IWG</w:t>
      </w:r>
      <w:r w:rsidR="00BF3578" w:rsidRPr="00A06D69">
        <w:rPr>
          <w:lang w:val="en-GB"/>
        </w:rPr>
        <w:t xml:space="preserve"> on </w:t>
      </w:r>
      <w:r w:rsidR="00BF3578">
        <w:rPr>
          <w:lang w:val="en-GB"/>
        </w:rPr>
        <w:t xml:space="preserve">EVS </w:t>
      </w:r>
      <w:r w:rsidR="00C96379">
        <w:rPr>
          <w:lang w:val="en-GB"/>
        </w:rPr>
        <w:t xml:space="preserve">UN </w:t>
      </w:r>
      <w:r w:rsidR="00BF3578">
        <w:rPr>
          <w:lang w:val="en-GB"/>
        </w:rPr>
        <w:t>GTR</w:t>
      </w:r>
      <w:r w:rsidR="00BF3578" w:rsidRPr="00A06D69">
        <w:rPr>
          <w:lang w:val="en-GB"/>
        </w:rPr>
        <w:t xml:space="preserve"> Phase 2 </w:t>
      </w:r>
      <w:r w:rsidR="00BF3578">
        <w:rPr>
          <w:lang w:val="en-GB"/>
        </w:rPr>
        <w:t>is expected</w:t>
      </w:r>
      <w:r w:rsidR="00BF3578" w:rsidRPr="00A06D69">
        <w:rPr>
          <w:lang w:val="en-GB"/>
        </w:rPr>
        <w:t xml:space="preserve"> be completed by</w:t>
      </w:r>
      <w:r w:rsidR="00707219">
        <w:rPr>
          <w:lang w:val="en-GB"/>
        </w:rPr>
        <w:t xml:space="preserve"> </w:t>
      </w:r>
      <w:r w:rsidR="00BF3578">
        <w:rPr>
          <w:lang w:val="en-GB"/>
        </w:rPr>
        <w:t>[</w:t>
      </w:r>
      <w:r w:rsidR="00BF3578" w:rsidRPr="00707219">
        <w:rPr>
          <w:lang w:val="en-GB"/>
        </w:rPr>
        <w:t>2021</w:t>
      </w:r>
      <w:r w:rsidR="00BF3578">
        <w:rPr>
          <w:lang w:val="en-GB"/>
        </w:rPr>
        <w:t>]</w:t>
      </w:r>
      <w:r w:rsidR="00BF3578" w:rsidRPr="00A06D69">
        <w:rPr>
          <w:lang w:val="en-GB"/>
        </w:rPr>
        <w:t xml:space="preserve">. </w:t>
      </w:r>
      <w:r w:rsidR="00BF3578">
        <w:rPr>
          <w:lang w:val="en-GB"/>
        </w:rPr>
        <w:t>The work may continue until the end of [</w:t>
      </w:r>
      <w:r w:rsidR="00BF3578" w:rsidRPr="00707219">
        <w:rPr>
          <w:lang w:val="en-GB"/>
        </w:rPr>
        <w:t>2021</w:t>
      </w:r>
      <w:r w:rsidR="00BF3578">
        <w:rPr>
          <w:lang w:val="en-GB"/>
        </w:rPr>
        <w:t>] without a formal modification of this mandate, unless otherwise needed due to circumstances.</w:t>
      </w:r>
    </w:p>
    <w:p w:rsidR="0041067B" w:rsidRPr="006132BE" w:rsidRDefault="00BF3578" w:rsidP="00707219">
      <w:pPr>
        <w:spacing w:before="240"/>
        <w:ind w:left="1134" w:right="1134"/>
        <w:jc w:val="center"/>
        <w:rPr>
          <w:u w:val="single"/>
          <w:lang w:val="en-GB"/>
        </w:rPr>
      </w:pPr>
      <w:r w:rsidRPr="00FC67BF">
        <w:rPr>
          <w:u w:val="single"/>
          <w:lang w:val="en-GB"/>
        </w:rPr>
        <w:tab/>
      </w:r>
      <w:r w:rsidRPr="00FC67BF">
        <w:rPr>
          <w:u w:val="single"/>
          <w:lang w:val="en-GB"/>
        </w:rPr>
        <w:tab/>
      </w:r>
      <w:r w:rsidRPr="00FC67BF">
        <w:rPr>
          <w:u w:val="single"/>
          <w:lang w:val="en-GB"/>
        </w:rPr>
        <w:tab/>
      </w:r>
    </w:p>
    <w:sectPr w:rsidR="0041067B" w:rsidRPr="006132BE" w:rsidSect="003F38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13" w:rsidRDefault="00E26313"/>
  </w:endnote>
  <w:endnote w:type="continuationSeparator" w:id="0">
    <w:p w:rsidR="00E26313" w:rsidRDefault="00E26313"/>
  </w:endnote>
  <w:endnote w:type="continuationNotice" w:id="1">
    <w:p w:rsidR="00E26313" w:rsidRDefault="00E2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F38E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F38E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13" w:rsidRPr="00D27D5E" w:rsidRDefault="00E2631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313" w:rsidRDefault="00E263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26313" w:rsidRDefault="00E26313"/>
  </w:footnote>
  <w:footnote w:id="2">
    <w:p w:rsidR="003D3768" w:rsidRPr="00706101" w:rsidRDefault="003D3768" w:rsidP="003D376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</w:t>
      </w:r>
      <w:r w:rsidRPr="003F38E4">
        <w:rPr>
          <w:szCs w:val="18"/>
          <w:lang w:val="en-US"/>
        </w:rPr>
        <w:t>accordance with the programme of work of the Inland Transport Committee for 2016–2017 (ECE/TRANS/254, para. 159 and ECE/TRANS/2016/28/Add.1, cluster 3.1), the World Forum will develop, harmonize and</w:t>
      </w:r>
      <w:r w:rsidRPr="006636B2">
        <w:rPr>
          <w:szCs w:val="18"/>
          <w:lang w:val="en-US"/>
        </w:rPr>
        <w:t xml:space="preserve">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542274" w:rsidP="009556DB">
    <w:pPr>
      <w:pStyle w:val="Header"/>
      <w:rPr>
        <w:lang w:val="en-US"/>
      </w:rPr>
    </w:pPr>
    <w:r>
      <w:rPr>
        <w:lang w:val="en-US"/>
      </w:rPr>
      <w:t>ECE/TRANS/WP.29/AC.3/50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F80DD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542274">
      <w:rPr>
        <w:lang w:val="en-US"/>
      </w:rPr>
      <w:t>9/AC.3/50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46B142A6"/>
    <w:multiLevelType w:val="hybridMultilevel"/>
    <w:tmpl w:val="3B0237B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2A0D25"/>
    <w:multiLevelType w:val="hybridMultilevel"/>
    <w:tmpl w:val="1638EB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DE1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28C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07B21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8A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526D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5E89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768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38E4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0E0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9EB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6EFD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098A"/>
    <w:rsid w:val="0048167F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B5F40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274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930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3AC8"/>
    <w:rsid w:val="00653DFE"/>
    <w:rsid w:val="006543D8"/>
    <w:rsid w:val="00654881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7655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B1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219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29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250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0A8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6F8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6E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41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79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0D6A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578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29A7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9637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2D19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6313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3A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2C4B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1F37"/>
    <w:rsid w:val="00ED2ECB"/>
    <w:rsid w:val="00ED2EDD"/>
    <w:rsid w:val="00ED31E3"/>
    <w:rsid w:val="00ED3503"/>
    <w:rsid w:val="00ED4709"/>
    <w:rsid w:val="00ED64FA"/>
    <w:rsid w:val="00ED79D5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207D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F77A56A"/>
  <w15:docId w15:val="{A9049A71-0FB7-4A1C-B4F2-9C0C905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0B98-2393-4343-80B1-6ABCEBC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Lucille Caillot</cp:lastModifiedBy>
  <cp:revision>2</cp:revision>
  <cp:lastPrinted>2017-08-29T14:12:00Z</cp:lastPrinted>
  <dcterms:created xsi:type="dcterms:W3CDTF">2018-01-04T14:20:00Z</dcterms:created>
  <dcterms:modified xsi:type="dcterms:W3CDTF">2018-01-04T14:20:00Z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