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0104B1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0104B1" w:rsidP="000104B1">
            <w:pPr>
              <w:jc w:val="right"/>
            </w:pPr>
            <w:r w:rsidRPr="000104B1">
              <w:rPr>
                <w:sz w:val="40"/>
              </w:rPr>
              <w:t>ECE</w:t>
            </w:r>
            <w:r>
              <w:t>/TRANS/WP.29/2018/153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0104B1" w:rsidP="00C97039">
            <w:pPr>
              <w:spacing w:before="240"/>
            </w:pPr>
            <w:r>
              <w:t>Distr. générale</w:t>
            </w:r>
          </w:p>
          <w:p w:rsidR="000104B1" w:rsidRDefault="000104B1" w:rsidP="000104B1">
            <w:pPr>
              <w:spacing w:line="240" w:lineRule="exact"/>
            </w:pPr>
            <w:r>
              <w:t>20 août 2018</w:t>
            </w:r>
          </w:p>
          <w:p w:rsidR="000104B1" w:rsidRDefault="000104B1" w:rsidP="000104B1">
            <w:pPr>
              <w:spacing w:line="240" w:lineRule="exact"/>
            </w:pPr>
            <w:r>
              <w:t>Français</w:t>
            </w:r>
          </w:p>
          <w:p w:rsidR="000104B1" w:rsidRPr="00DB58B5" w:rsidRDefault="000104B1" w:rsidP="000104B1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0104B1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0104B1" w:rsidRDefault="000104B1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0104B1" w:rsidRDefault="000104B1" w:rsidP="00AF0CB5">
      <w:pPr>
        <w:spacing w:before="120" w:line="240" w:lineRule="exact"/>
        <w:rPr>
          <w:b/>
        </w:rPr>
      </w:pPr>
      <w:r>
        <w:rPr>
          <w:b/>
        </w:rPr>
        <w:t>176</w:t>
      </w:r>
      <w:r w:rsidRPr="000104B1">
        <w:rPr>
          <w:b/>
          <w:vertAlign w:val="superscript"/>
        </w:rPr>
        <w:t>e</w:t>
      </w:r>
      <w:r>
        <w:rPr>
          <w:b/>
        </w:rPr>
        <w:t xml:space="preserve"> session</w:t>
      </w:r>
    </w:p>
    <w:p w:rsidR="000104B1" w:rsidRDefault="000104B1" w:rsidP="00AF0CB5">
      <w:pPr>
        <w:spacing w:line="240" w:lineRule="exact"/>
      </w:pPr>
      <w:r>
        <w:t>Genève, 13-16 novembre 2018</w:t>
      </w:r>
    </w:p>
    <w:p w:rsidR="000104B1" w:rsidRDefault="000104B1" w:rsidP="00AF0CB5">
      <w:pPr>
        <w:spacing w:line="240" w:lineRule="exact"/>
      </w:pPr>
      <w:r>
        <w:t>Point 4.10.2 de l’ordre du jour provisoire</w:t>
      </w:r>
    </w:p>
    <w:p w:rsidR="000104B1" w:rsidRPr="000104B1" w:rsidRDefault="000104B1" w:rsidP="000104B1">
      <w:pPr>
        <w:rPr>
          <w:b/>
        </w:rPr>
      </w:pPr>
      <w:r w:rsidRPr="000104B1">
        <w:rPr>
          <w:b/>
        </w:rPr>
        <w:t>Accord de 1958 :</w:t>
      </w:r>
      <w:r w:rsidRPr="000104B1">
        <w:rPr>
          <w:b/>
        </w:rPr>
        <w:br/>
        <w:t>Examen d</w:t>
      </w:r>
      <w:r>
        <w:rPr>
          <w:b/>
        </w:rPr>
        <w:t>’</w:t>
      </w:r>
      <w:r w:rsidRPr="000104B1">
        <w:rPr>
          <w:b/>
        </w:rPr>
        <w:t xml:space="preserve">éventuels projets de rectificatifs à des Règlements ONU </w:t>
      </w:r>
      <w:r>
        <w:rPr>
          <w:b/>
        </w:rPr>
        <w:br/>
      </w:r>
      <w:r w:rsidRPr="000104B1">
        <w:rPr>
          <w:b/>
        </w:rPr>
        <w:t>existants, soumis par les groupes de travail</w:t>
      </w:r>
    </w:p>
    <w:p w:rsidR="000104B1" w:rsidRPr="00D61BB9" w:rsidRDefault="000104B1" w:rsidP="000104B1">
      <w:pPr>
        <w:pStyle w:val="HChG"/>
      </w:pPr>
      <w:r>
        <w:tab/>
      </w:r>
      <w:r>
        <w:tab/>
      </w:r>
      <w:r w:rsidRPr="00D61BB9">
        <w:t xml:space="preserve">Proposition de rectificatif 1 à la révision 3 du Règlement </w:t>
      </w:r>
      <w:r>
        <w:t xml:space="preserve">ONU </w:t>
      </w:r>
      <w:r w:rsidR="004834D9">
        <w:rPr>
          <w:rFonts w:eastAsia="MS Mincho"/>
        </w:rPr>
        <w:t>n</w:t>
      </w:r>
      <w:r w:rsidR="004834D9">
        <w:rPr>
          <w:rFonts w:eastAsia="MS Mincho"/>
          <w:vertAlign w:val="superscript"/>
        </w:rPr>
        <w:t>o</w:t>
      </w:r>
      <w:r w:rsidR="004834D9">
        <w:t> </w:t>
      </w:r>
      <w:r w:rsidRPr="00D61BB9">
        <w:t>110 (Véhicules alimentés au GNC/GNL)</w:t>
      </w:r>
    </w:p>
    <w:p w:rsidR="000104B1" w:rsidRPr="00D61BB9" w:rsidRDefault="000104B1" w:rsidP="000104B1">
      <w:pPr>
        <w:pStyle w:val="H1G"/>
      </w:pPr>
      <w:r>
        <w:tab/>
      </w:r>
      <w:r>
        <w:tab/>
      </w:r>
      <w:r w:rsidRPr="00D61BB9">
        <w:t xml:space="preserve">Communication du Groupe de travail des dispositions générales </w:t>
      </w:r>
      <w:r>
        <w:br/>
      </w:r>
      <w:r w:rsidRPr="00D61BB9">
        <w:t>de sécurité</w:t>
      </w:r>
      <w:r w:rsidRPr="004834D9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0104B1" w:rsidRPr="00D61BB9" w:rsidRDefault="000104B1" w:rsidP="000104B1">
      <w:pPr>
        <w:pStyle w:val="SingleTxtG"/>
      </w:pPr>
      <w:r>
        <w:tab/>
      </w:r>
      <w:r w:rsidRPr="00D61BB9">
        <w:t>Le texte ci-après</w:t>
      </w:r>
      <w:r>
        <w:t>,</w:t>
      </w:r>
      <w:r w:rsidRPr="00D61BB9">
        <w:t xml:space="preserve"> adopté par le Groupe de travail des dispositions générales de sécurité (GRSG) </w:t>
      </w:r>
      <w:r>
        <w:t>à sa</w:t>
      </w:r>
      <w:r w:rsidRPr="00D61BB9">
        <w:t xml:space="preserve"> 114</w:t>
      </w:r>
      <w:r w:rsidRPr="000104B1">
        <w:rPr>
          <w:vertAlign w:val="superscript"/>
        </w:rPr>
        <w:t>e</w:t>
      </w:r>
      <w:r>
        <w:t xml:space="preserve"> </w:t>
      </w:r>
      <w:r w:rsidRPr="00D61BB9">
        <w:t>session (ECE/TRANS/WP.29/GRSG/93, par. 32)</w:t>
      </w:r>
      <w:r>
        <w:t xml:space="preserve">, est fondé sur le document </w:t>
      </w:r>
      <w:r w:rsidRPr="00D61BB9">
        <w:t>ECE/TRANS/WP.29/GRSG/2018/3. Il est soumis au Forum mondial de l</w:t>
      </w:r>
      <w:r>
        <w:t>’</w:t>
      </w:r>
      <w:r w:rsidRPr="00D61BB9">
        <w:t>harmonisation des Règlements concernant les véhicules (WP.29) et au Comité d</w:t>
      </w:r>
      <w:r>
        <w:t>’</w:t>
      </w:r>
      <w:r w:rsidRPr="00D61BB9">
        <w:t xml:space="preserve">administration (AC.1) pour examen à leurs sessions de </w:t>
      </w:r>
      <w:r>
        <w:t>n</w:t>
      </w:r>
      <w:r w:rsidRPr="00D61BB9">
        <w:t>ovembr</w:t>
      </w:r>
      <w:r>
        <w:t>e</w:t>
      </w:r>
      <w:r w:rsidRPr="00D61BB9">
        <w:t xml:space="preserve"> 2018.</w:t>
      </w:r>
    </w:p>
    <w:p w:rsidR="000104B1" w:rsidRPr="00D61BB9" w:rsidRDefault="000104B1" w:rsidP="000104B1">
      <w:pPr>
        <w:pStyle w:val="HChG"/>
        <w:rPr>
          <w:lang w:eastAsia="ar-SA"/>
        </w:rPr>
      </w:pPr>
      <w:r w:rsidRPr="00D61BB9">
        <w:br w:type="page"/>
      </w:r>
      <w:r w:rsidRPr="00D61BB9">
        <w:rPr>
          <w:lang w:eastAsia="ar-SA"/>
        </w:rPr>
        <w:lastRenderedPageBreak/>
        <w:tab/>
      </w:r>
      <w:r w:rsidRPr="00D61BB9">
        <w:rPr>
          <w:lang w:eastAsia="ar-SA"/>
        </w:rPr>
        <w:tab/>
      </w:r>
      <w:r>
        <w:rPr>
          <w:lang w:eastAsia="ar-SA"/>
        </w:rPr>
        <w:t>R</w:t>
      </w:r>
      <w:r w:rsidRPr="00D61BB9">
        <w:rPr>
          <w:lang w:eastAsia="ar-SA"/>
        </w:rPr>
        <w:t xml:space="preserve">ectificatif 1 à la révision 3 du Règlement </w:t>
      </w:r>
      <w:r>
        <w:rPr>
          <w:lang w:eastAsia="ar-SA"/>
        </w:rPr>
        <w:t xml:space="preserve">ONU </w:t>
      </w:r>
      <w:r w:rsidRPr="000104B1">
        <w:rPr>
          <w:rFonts w:eastAsia="MS Mincho"/>
          <w:lang w:eastAsia="ar-SA"/>
        </w:rPr>
        <w:t>n</w:t>
      </w:r>
      <w:r w:rsidRPr="000104B1">
        <w:rPr>
          <w:rFonts w:eastAsia="MS Mincho"/>
          <w:vertAlign w:val="superscript"/>
          <w:lang w:eastAsia="ar-SA"/>
        </w:rPr>
        <w:t>o</w:t>
      </w:r>
      <w:r w:rsidRPr="00D61BB9">
        <w:rPr>
          <w:lang w:eastAsia="ar-SA"/>
        </w:rPr>
        <w:t xml:space="preserve"> 110 (Véhicules alimentés au GNC/GNL)</w:t>
      </w:r>
    </w:p>
    <w:p w:rsidR="000104B1" w:rsidRPr="000104B1" w:rsidRDefault="000104B1" w:rsidP="000104B1">
      <w:pPr>
        <w:pStyle w:val="SingleTxtG"/>
      </w:pPr>
      <w:r w:rsidRPr="000104B1">
        <w:rPr>
          <w:i/>
        </w:rPr>
        <w:t>Annexe 3A, tableau 6.4</w:t>
      </w:r>
      <w:r>
        <w:t>, lire </w:t>
      </w:r>
      <w:r w:rsidRPr="00DB3897">
        <w:t>:</w:t>
      </w:r>
    </w:p>
    <w:p w:rsidR="000104B1" w:rsidRPr="00DB3897" w:rsidRDefault="000104B1" w:rsidP="000104B1">
      <w:pPr>
        <w:pStyle w:val="Heading1"/>
        <w:spacing w:before="240" w:after="120" w:line="276" w:lineRule="auto"/>
        <w:rPr>
          <w:szCs w:val="24"/>
        </w:rPr>
      </w:pPr>
      <w:r>
        <w:rPr>
          <w:lang w:eastAsia="fr-FR"/>
        </w:rPr>
        <w:t>« </w:t>
      </w:r>
      <w:r w:rsidRPr="00DB3897">
        <w:rPr>
          <w:lang w:eastAsia="fr-FR"/>
        </w:rPr>
        <w:t>Tableau 6.4</w:t>
      </w:r>
      <w:r w:rsidRPr="00DB3897">
        <w:rPr>
          <w:szCs w:val="24"/>
        </w:rPr>
        <w:br/>
      </w:r>
      <w:r w:rsidRPr="00703459">
        <w:rPr>
          <w:b/>
          <w:lang w:eastAsia="fr-FR"/>
        </w:rPr>
        <w:t>Essais de qualification des types de bouteilles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6"/>
        <w:gridCol w:w="851"/>
        <w:gridCol w:w="709"/>
        <w:gridCol w:w="850"/>
        <w:gridCol w:w="934"/>
      </w:tblGrid>
      <w:tr w:rsidR="000104B1" w:rsidRPr="000104B1" w:rsidTr="000104B1">
        <w:trPr>
          <w:tblHeader/>
        </w:trPr>
        <w:tc>
          <w:tcPr>
            <w:tcW w:w="4026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104B1" w:rsidRPr="000104B1" w:rsidRDefault="000104B1" w:rsidP="000104B1">
            <w:pPr>
              <w:suppressAutoHyphens w:val="0"/>
              <w:spacing w:before="80" w:after="80" w:line="200" w:lineRule="exact"/>
              <w:rPr>
                <w:i/>
                <w:sz w:val="16"/>
              </w:rPr>
            </w:pPr>
            <w:r w:rsidRPr="000104B1">
              <w:rPr>
                <w:i/>
                <w:sz w:val="16"/>
              </w:rPr>
              <w:t>Référence correspondante dans la présente annexe</w:t>
            </w:r>
          </w:p>
        </w:tc>
        <w:tc>
          <w:tcPr>
            <w:tcW w:w="33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104B1" w:rsidRPr="000104B1" w:rsidRDefault="000104B1" w:rsidP="000104B1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</w:rPr>
            </w:pPr>
            <w:r w:rsidRPr="000104B1">
              <w:rPr>
                <w:i/>
                <w:sz w:val="16"/>
              </w:rPr>
              <w:t>Type de bouteille</w:t>
            </w:r>
          </w:p>
        </w:tc>
      </w:tr>
      <w:tr w:rsidR="000104B1" w:rsidRPr="000104B1" w:rsidTr="009C7AAE">
        <w:trPr>
          <w:tblHeader/>
        </w:trPr>
        <w:tc>
          <w:tcPr>
            <w:tcW w:w="4026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104B1" w:rsidRPr="000104B1" w:rsidRDefault="000104B1" w:rsidP="000104B1">
            <w:pPr>
              <w:suppressAutoHyphens w:val="0"/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:rsidR="000104B1" w:rsidRPr="009C7AAE" w:rsidRDefault="000104B1" w:rsidP="009C7AAE">
            <w:pPr>
              <w:suppressAutoHyphens w:val="0"/>
              <w:spacing w:before="40" w:after="40" w:line="220" w:lineRule="exact"/>
              <w:jc w:val="right"/>
              <w:rPr>
                <w:i/>
                <w:sz w:val="18"/>
              </w:rPr>
            </w:pPr>
            <w:r w:rsidRPr="009C7AAE">
              <w:rPr>
                <w:i/>
                <w:sz w:val="18"/>
              </w:rPr>
              <w:t>GNC-1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:rsidR="000104B1" w:rsidRPr="009C7AAE" w:rsidRDefault="000104B1" w:rsidP="009C7AAE">
            <w:pPr>
              <w:suppressAutoHyphens w:val="0"/>
              <w:spacing w:before="40" w:after="40" w:line="220" w:lineRule="exact"/>
              <w:jc w:val="right"/>
              <w:rPr>
                <w:i/>
                <w:sz w:val="18"/>
              </w:rPr>
            </w:pPr>
            <w:r w:rsidRPr="009C7AAE">
              <w:rPr>
                <w:i/>
                <w:sz w:val="18"/>
              </w:rPr>
              <w:t>GNC-2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:rsidR="000104B1" w:rsidRPr="009C7AAE" w:rsidRDefault="000104B1" w:rsidP="009C7AAE">
            <w:pPr>
              <w:suppressAutoHyphens w:val="0"/>
              <w:spacing w:before="40" w:after="40" w:line="220" w:lineRule="exact"/>
              <w:jc w:val="right"/>
              <w:rPr>
                <w:i/>
                <w:sz w:val="18"/>
              </w:rPr>
            </w:pPr>
            <w:r w:rsidRPr="009C7AAE">
              <w:rPr>
                <w:i/>
                <w:sz w:val="18"/>
              </w:rPr>
              <w:t>GNC-3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:rsidR="000104B1" w:rsidRPr="009C7AAE" w:rsidRDefault="000104B1" w:rsidP="009C7AAE">
            <w:pPr>
              <w:suppressAutoHyphens w:val="0"/>
              <w:spacing w:before="40" w:after="40" w:line="220" w:lineRule="exact"/>
              <w:jc w:val="right"/>
              <w:rPr>
                <w:i/>
                <w:sz w:val="18"/>
              </w:rPr>
            </w:pPr>
            <w:r w:rsidRPr="009C7AAE">
              <w:rPr>
                <w:i/>
                <w:sz w:val="18"/>
              </w:rPr>
              <w:t>GNC-4</w:t>
            </w:r>
          </w:p>
        </w:tc>
      </w:tr>
      <w:tr w:rsidR="000104B1" w:rsidRPr="000104B1" w:rsidTr="009C7AAE">
        <w:tc>
          <w:tcPr>
            <w:tcW w:w="4026" w:type="dxa"/>
            <w:tcBorders>
              <w:top w:val="single" w:sz="12" w:space="0" w:color="auto"/>
            </w:tcBorders>
            <w:shd w:val="clear" w:color="auto" w:fill="auto"/>
          </w:tcPr>
          <w:p w:rsidR="000104B1" w:rsidRPr="000104B1" w:rsidRDefault="000104B1" w:rsidP="000104B1">
            <w:pPr>
              <w:suppressAutoHyphens w:val="0"/>
              <w:spacing w:before="40" w:after="40" w:line="220" w:lineRule="exact"/>
              <w:rPr>
                <w:sz w:val="18"/>
                <w:szCs w:val="24"/>
              </w:rPr>
            </w:pPr>
            <w:r w:rsidRPr="000104B1">
              <w:rPr>
                <w:sz w:val="18"/>
              </w:rPr>
              <w:t>A.12</w:t>
            </w:r>
            <w:r w:rsidRPr="000104B1">
              <w:rPr>
                <w:sz w:val="18"/>
              </w:rPr>
              <w:tab/>
              <w:t>Éclatement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:rsidR="000104B1" w:rsidRPr="000104B1" w:rsidRDefault="000104B1" w:rsidP="009C7AAE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24"/>
              </w:rPr>
            </w:pPr>
            <w:r w:rsidRPr="000104B1">
              <w:rPr>
                <w:sz w:val="18"/>
              </w:rPr>
              <w:t>X*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:rsidR="000104B1" w:rsidRPr="000104B1" w:rsidRDefault="000104B1" w:rsidP="009C7AAE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24"/>
              </w:rPr>
            </w:pPr>
            <w:r w:rsidRPr="000104B1">
              <w:rPr>
                <w:sz w:val="18"/>
              </w:rPr>
              <w:t>X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:rsidR="000104B1" w:rsidRPr="000104B1" w:rsidRDefault="000104B1" w:rsidP="009C7AAE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24"/>
              </w:rPr>
            </w:pPr>
            <w:r w:rsidRPr="000104B1">
              <w:rPr>
                <w:sz w:val="18"/>
              </w:rPr>
              <w:t>X</w:t>
            </w:r>
          </w:p>
        </w:tc>
        <w:tc>
          <w:tcPr>
            <w:tcW w:w="934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:rsidR="000104B1" w:rsidRPr="000104B1" w:rsidRDefault="000104B1" w:rsidP="009C7AAE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24"/>
              </w:rPr>
            </w:pPr>
            <w:r w:rsidRPr="000104B1">
              <w:rPr>
                <w:sz w:val="18"/>
              </w:rPr>
              <w:t>X</w:t>
            </w:r>
          </w:p>
        </w:tc>
      </w:tr>
      <w:tr w:rsidR="000104B1" w:rsidRPr="000104B1" w:rsidTr="009C7AAE">
        <w:tc>
          <w:tcPr>
            <w:tcW w:w="4026" w:type="dxa"/>
            <w:shd w:val="clear" w:color="auto" w:fill="auto"/>
          </w:tcPr>
          <w:p w:rsidR="000104B1" w:rsidRPr="000104B1" w:rsidRDefault="000104B1" w:rsidP="000104B1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0104B1">
              <w:rPr>
                <w:sz w:val="18"/>
              </w:rPr>
              <w:t>A.13</w:t>
            </w:r>
            <w:r w:rsidRPr="000104B1">
              <w:rPr>
                <w:sz w:val="18"/>
              </w:rPr>
              <w:tab/>
              <w:t>Température ambiante/cycle</w:t>
            </w:r>
          </w:p>
        </w:tc>
        <w:tc>
          <w:tcPr>
            <w:tcW w:w="851" w:type="dxa"/>
            <w:shd w:val="clear" w:color="auto" w:fill="auto"/>
            <w:tcMar>
              <w:right w:w="57" w:type="dxa"/>
            </w:tcMar>
            <w:vAlign w:val="bottom"/>
          </w:tcPr>
          <w:p w:rsidR="000104B1" w:rsidRPr="000104B1" w:rsidRDefault="000104B1" w:rsidP="009C7AAE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24"/>
              </w:rPr>
            </w:pPr>
            <w:r w:rsidRPr="000104B1">
              <w:rPr>
                <w:sz w:val="18"/>
              </w:rPr>
              <w:t>X*</w:t>
            </w:r>
          </w:p>
        </w:tc>
        <w:tc>
          <w:tcPr>
            <w:tcW w:w="709" w:type="dxa"/>
            <w:shd w:val="clear" w:color="auto" w:fill="auto"/>
            <w:tcMar>
              <w:right w:w="57" w:type="dxa"/>
            </w:tcMar>
            <w:vAlign w:val="bottom"/>
          </w:tcPr>
          <w:p w:rsidR="000104B1" w:rsidRPr="000104B1" w:rsidRDefault="000104B1" w:rsidP="009C7AAE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24"/>
              </w:rPr>
            </w:pPr>
            <w:r w:rsidRPr="000104B1">
              <w:rPr>
                <w:sz w:val="18"/>
              </w:rPr>
              <w:t>X</w:t>
            </w:r>
          </w:p>
        </w:tc>
        <w:tc>
          <w:tcPr>
            <w:tcW w:w="850" w:type="dxa"/>
            <w:shd w:val="clear" w:color="auto" w:fill="auto"/>
            <w:tcMar>
              <w:right w:w="57" w:type="dxa"/>
            </w:tcMar>
            <w:vAlign w:val="bottom"/>
          </w:tcPr>
          <w:p w:rsidR="000104B1" w:rsidRPr="000104B1" w:rsidRDefault="000104B1" w:rsidP="009C7AAE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24"/>
              </w:rPr>
            </w:pPr>
            <w:r w:rsidRPr="000104B1">
              <w:rPr>
                <w:sz w:val="18"/>
              </w:rPr>
              <w:t>X</w:t>
            </w:r>
          </w:p>
        </w:tc>
        <w:tc>
          <w:tcPr>
            <w:tcW w:w="934" w:type="dxa"/>
            <w:shd w:val="clear" w:color="auto" w:fill="auto"/>
            <w:tcMar>
              <w:right w:w="57" w:type="dxa"/>
            </w:tcMar>
            <w:vAlign w:val="bottom"/>
          </w:tcPr>
          <w:p w:rsidR="000104B1" w:rsidRPr="000104B1" w:rsidRDefault="000104B1" w:rsidP="009C7AAE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24"/>
              </w:rPr>
            </w:pPr>
            <w:r w:rsidRPr="000104B1">
              <w:rPr>
                <w:sz w:val="18"/>
              </w:rPr>
              <w:t>X</w:t>
            </w:r>
          </w:p>
        </w:tc>
      </w:tr>
      <w:tr w:rsidR="000104B1" w:rsidRPr="000104B1" w:rsidTr="009C7AAE">
        <w:tc>
          <w:tcPr>
            <w:tcW w:w="4026" w:type="dxa"/>
            <w:shd w:val="clear" w:color="auto" w:fill="auto"/>
          </w:tcPr>
          <w:p w:rsidR="000104B1" w:rsidRPr="000104B1" w:rsidRDefault="000104B1" w:rsidP="000104B1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0104B1">
              <w:rPr>
                <w:sz w:val="18"/>
              </w:rPr>
              <w:t>A.14</w:t>
            </w:r>
            <w:r w:rsidRPr="000104B1">
              <w:rPr>
                <w:sz w:val="18"/>
              </w:rPr>
              <w:tab/>
              <w:t>Essai en environnement acide</w:t>
            </w:r>
          </w:p>
        </w:tc>
        <w:tc>
          <w:tcPr>
            <w:tcW w:w="851" w:type="dxa"/>
            <w:shd w:val="clear" w:color="auto" w:fill="auto"/>
            <w:tcMar>
              <w:right w:w="57" w:type="dxa"/>
            </w:tcMar>
            <w:vAlign w:val="bottom"/>
          </w:tcPr>
          <w:p w:rsidR="000104B1" w:rsidRPr="000104B1" w:rsidRDefault="000104B1" w:rsidP="009C7AAE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right w:w="57" w:type="dxa"/>
            </w:tcMar>
            <w:vAlign w:val="bottom"/>
          </w:tcPr>
          <w:p w:rsidR="000104B1" w:rsidRPr="000104B1" w:rsidRDefault="000104B1" w:rsidP="009C7AAE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24"/>
              </w:rPr>
            </w:pPr>
            <w:r w:rsidRPr="000104B1">
              <w:rPr>
                <w:sz w:val="18"/>
              </w:rPr>
              <w:t>X</w:t>
            </w:r>
          </w:p>
        </w:tc>
        <w:tc>
          <w:tcPr>
            <w:tcW w:w="850" w:type="dxa"/>
            <w:shd w:val="clear" w:color="auto" w:fill="auto"/>
            <w:tcMar>
              <w:right w:w="57" w:type="dxa"/>
            </w:tcMar>
            <w:vAlign w:val="bottom"/>
          </w:tcPr>
          <w:p w:rsidR="000104B1" w:rsidRPr="000104B1" w:rsidRDefault="000104B1" w:rsidP="009C7AAE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24"/>
              </w:rPr>
            </w:pPr>
            <w:r w:rsidRPr="000104B1">
              <w:rPr>
                <w:sz w:val="18"/>
              </w:rPr>
              <w:t>X</w:t>
            </w:r>
          </w:p>
        </w:tc>
        <w:tc>
          <w:tcPr>
            <w:tcW w:w="934" w:type="dxa"/>
            <w:shd w:val="clear" w:color="auto" w:fill="auto"/>
            <w:tcMar>
              <w:right w:w="57" w:type="dxa"/>
            </w:tcMar>
            <w:vAlign w:val="bottom"/>
          </w:tcPr>
          <w:p w:rsidR="000104B1" w:rsidRPr="000104B1" w:rsidRDefault="000104B1" w:rsidP="009C7AAE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24"/>
              </w:rPr>
            </w:pPr>
            <w:r w:rsidRPr="000104B1">
              <w:rPr>
                <w:sz w:val="18"/>
              </w:rPr>
              <w:t>X</w:t>
            </w:r>
          </w:p>
        </w:tc>
      </w:tr>
      <w:tr w:rsidR="000104B1" w:rsidRPr="000104B1" w:rsidTr="009C7AAE">
        <w:tc>
          <w:tcPr>
            <w:tcW w:w="4026" w:type="dxa"/>
            <w:shd w:val="clear" w:color="auto" w:fill="auto"/>
          </w:tcPr>
          <w:p w:rsidR="000104B1" w:rsidRPr="000104B1" w:rsidRDefault="000104B1" w:rsidP="000104B1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0104B1">
              <w:rPr>
                <w:sz w:val="18"/>
              </w:rPr>
              <w:t>A.15</w:t>
            </w:r>
            <w:r w:rsidRPr="000104B1">
              <w:rPr>
                <w:sz w:val="18"/>
              </w:rPr>
              <w:tab/>
              <w:t>Feu à l</w:t>
            </w:r>
            <w:r>
              <w:rPr>
                <w:sz w:val="18"/>
              </w:rPr>
              <w:t>’</w:t>
            </w:r>
            <w:r w:rsidRPr="000104B1">
              <w:rPr>
                <w:sz w:val="18"/>
              </w:rPr>
              <w:t>air libre</w:t>
            </w:r>
          </w:p>
        </w:tc>
        <w:tc>
          <w:tcPr>
            <w:tcW w:w="851" w:type="dxa"/>
            <w:shd w:val="clear" w:color="auto" w:fill="auto"/>
            <w:tcMar>
              <w:right w:w="57" w:type="dxa"/>
            </w:tcMar>
            <w:vAlign w:val="bottom"/>
          </w:tcPr>
          <w:p w:rsidR="000104B1" w:rsidRPr="000104B1" w:rsidRDefault="000104B1" w:rsidP="009C7AA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0104B1">
              <w:rPr>
                <w:sz w:val="18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right w:w="57" w:type="dxa"/>
            </w:tcMar>
            <w:vAlign w:val="bottom"/>
          </w:tcPr>
          <w:p w:rsidR="000104B1" w:rsidRPr="000104B1" w:rsidRDefault="000104B1" w:rsidP="009C7AA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0104B1">
              <w:rPr>
                <w:sz w:val="18"/>
              </w:rPr>
              <w:t>X</w:t>
            </w:r>
          </w:p>
        </w:tc>
        <w:tc>
          <w:tcPr>
            <w:tcW w:w="850" w:type="dxa"/>
            <w:shd w:val="clear" w:color="auto" w:fill="auto"/>
            <w:tcMar>
              <w:right w:w="57" w:type="dxa"/>
            </w:tcMar>
            <w:vAlign w:val="bottom"/>
          </w:tcPr>
          <w:p w:rsidR="000104B1" w:rsidRPr="000104B1" w:rsidRDefault="000104B1" w:rsidP="009C7AA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0104B1">
              <w:rPr>
                <w:sz w:val="18"/>
              </w:rPr>
              <w:t>X</w:t>
            </w:r>
          </w:p>
        </w:tc>
        <w:tc>
          <w:tcPr>
            <w:tcW w:w="934" w:type="dxa"/>
            <w:shd w:val="clear" w:color="auto" w:fill="auto"/>
            <w:tcMar>
              <w:right w:w="57" w:type="dxa"/>
            </w:tcMar>
            <w:vAlign w:val="bottom"/>
          </w:tcPr>
          <w:p w:rsidR="000104B1" w:rsidRPr="000104B1" w:rsidRDefault="000104B1" w:rsidP="009C7AA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0104B1">
              <w:rPr>
                <w:sz w:val="18"/>
              </w:rPr>
              <w:t>X</w:t>
            </w:r>
          </w:p>
        </w:tc>
      </w:tr>
      <w:tr w:rsidR="000104B1" w:rsidRPr="000104B1" w:rsidTr="009C7AAE">
        <w:tc>
          <w:tcPr>
            <w:tcW w:w="4026" w:type="dxa"/>
            <w:shd w:val="clear" w:color="auto" w:fill="auto"/>
          </w:tcPr>
          <w:p w:rsidR="000104B1" w:rsidRPr="000104B1" w:rsidRDefault="000104B1" w:rsidP="000104B1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0104B1">
              <w:rPr>
                <w:sz w:val="18"/>
              </w:rPr>
              <w:t>A.16</w:t>
            </w:r>
            <w:r w:rsidRPr="000104B1">
              <w:rPr>
                <w:sz w:val="18"/>
              </w:rPr>
              <w:tab/>
              <w:t>Essai de pénétration</w:t>
            </w:r>
          </w:p>
        </w:tc>
        <w:tc>
          <w:tcPr>
            <w:tcW w:w="851" w:type="dxa"/>
            <w:shd w:val="clear" w:color="auto" w:fill="auto"/>
            <w:tcMar>
              <w:right w:w="57" w:type="dxa"/>
            </w:tcMar>
            <w:vAlign w:val="bottom"/>
          </w:tcPr>
          <w:p w:rsidR="000104B1" w:rsidRPr="000104B1" w:rsidRDefault="000104B1" w:rsidP="009C7AA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0104B1">
              <w:rPr>
                <w:sz w:val="18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right w:w="57" w:type="dxa"/>
            </w:tcMar>
            <w:vAlign w:val="bottom"/>
          </w:tcPr>
          <w:p w:rsidR="000104B1" w:rsidRPr="000104B1" w:rsidRDefault="000104B1" w:rsidP="009C7AA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0104B1">
              <w:rPr>
                <w:sz w:val="18"/>
              </w:rPr>
              <w:t>X</w:t>
            </w:r>
          </w:p>
        </w:tc>
        <w:tc>
          <w:tcPr>
            <w:tcW w:w="850" w:type="dxa"/>
            <w:shd w:val="clear" w:color="auto" w:fill="auto"/>
            <w:tcMar>
              <w:right w:w="57" w:type="dxa"/>
            </w:tcMar>
            <w:vAlign w:val="bottom"/>
          </w:tcPr>
          <w:p w:rsidR="000104B1" w:rsidRPr="000104B1" w:rsidRDefault="000104B1" w:rsidP="009C7AA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0104B1">
              <w:rPr>
                <w:sz w:val="18"/>
              </w:rPr>
              <w:t>X</w:t>
            </w:r>
          </w:p>
        </w:tc>
        <w:tc>
          <w:tcPr>
            <w:tcW w:w="934" w:type="dxa"/>
            <w:shd w:val="clear" w:color="auto" w:fill="auto"/>
            <w:tcMar>
              <w:right w:w="57" w:type="dxa"/>
            </w:tcMar>
            <w:vAlign w:val="bottom"/>
          </w:tcPr>
          <w:p w:rsidR="000104B1" w:rsidRPr="000104B1" w:rsidRDefault="000104B1" w:rsidP="009C7AA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0104B1">
              <w:rPr>
                <w:sz w:val="18"/>
              </w:rPr>
              <w:t>X</w:t>
            </w:r>
          </w:p>
        </w:tc>
      </w:tr>
      <w:tr w:rsidR="000104B1" w:rsidRPr="000104B1" w:rsidTr="009C7AAE">
        <w:tc>
          <w:tcPr>
            <w:tcW w:w="4026" w:type="dxa"/>
            <w:shd w:val="clear" w:color="auto" w:fill="auto"/>
          </w:tcPr>
          <w:p w:rsidR="000104B1" w:rsidRPr="000104B1" w:rsidRDefault="000104B1" w:rsidP="000104B1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0104B1">
              <w:rPr>
                <w:sz w:val="18"/>
              </w:rPr>
              <w:t>A.17</w:t>
            </w:r>
            <w:r w:rsidRPr="000104B1">
              <w:rPr>
                <w:sz w:val="18"/>
              </w:rPr>
              <w:tab/>
              <w:t>Tolérance aux défauts</w:t>
            </w:r>
          </w:p>
        </w:tc>
        <w:tc>
          <w:tcPr>
            <w:tcW w:w="851" w:type="dxa"/>
            <w:shd w:val="clear" w:color="auto" w:fill="auto"/>
            <w:tcMar>
              <w:right w:w="57" w:type="dxa"/>
            </w:tcMar>
            <w:vAlign w:val="bottom"/>
          </w:tcPr>
          <w:p w:rsidR="000104B1" w:rsidRPr="000104B1" w:rsidRDefault="000104B1" w:rsidP="009C7AA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709" w:type="dxa"/>
            <w:shd w:val="clear" w:color="auto" w:fill="auto"/>
            <w:tcMar>
              <w:right w:w="57" w:type="dxa"/>
            </w:tcMar>
            <w:vAlign w:val="bottom"/>
          </w:tcPr>
          <w:p w:rsidR="000104B1" w:rsidRPr="000104B1" w:rsidRDefault="000104B1" w:rsidP="009C7AA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0104B1">
              <w:rPr>
                <w:sz w:val="18"/>
              </w:rPr>
              <w:t>X</w:t>
            </w:r>
          </w:p>
        </w:tc>
        <w:tc>
          <w:tcPr>
            <w:tcW w:w="850" w:type="dxa"/>
            <w:shd w:val="clear" w:color="auto" w:fill="auto"/>
            <w:tcMar>
              <w:right w:w="57" w:type="dxa"/>
            </w:tcMar>
            <w:vAlign w:val="bottom"/>
          </w:tcPr>
          <w:p w:rsidR="000104B1" w:rsidRPr="000104B1" w:rsidRDefault="000104B1" w:rsidP="009C7AA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0104B1">
              <w:rPr>
                <w:sz w:val="18"/>
              </w:rPr>
              <w:t>X</w:t>
            </w:r>
          </w:p>
        </w:tc>
        <w:tc>
          <w:tcPr>
            <w:tcW w:w="934" w:type="dxa"/>
            <w:shd w:val="clear" w:color="auto" w:fill="auto"/>
            <w:tcMar>
              <w:right w:w="57" w:type="dxa"/>
            </w:tcMar>
            <w:vAlign w:val="bottom"/>
          </w:tcPr>
          <w:p w:rsidR="000104B1" w:rsidRPr="000104B1" w:rsidRDefault="000104B1" w:rsidP="009C7AA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0104B1">
              <w:rPr>
                <w:sz w:val="18"/>
              </w:rPr>
              <w:t>X</w:t>
            </w:r>
          </w:p>
        </w:tc>
      </w:tr>
      <w:tr w:rsidR="000104B1" w:rsidRPr="000104B1" w:rsidTr="009C7AAE">
        <w:tc>
          <w:tcPr>
            <w:tcW w:w="4026" w:type="dxa"/>
            <w:shd w:val="clear" w:color="auto" w:fill="auto"/>
          </w:tcPr>
          <w:p w:rsidR="000104B1" w:rsidRPr="000104B1" w:rsidRDefault="000104B1" w:rsidP="000104B1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0104B1">
              <w:rPr>
                <w:sz w:val="18"/>
              </w:rPr>
              <w:t>A.18</w:t>
            </w:r>
            <w:r w:rsidRPr="000104B1">
              <w:rPr>
                <w:sz w:val="18"/>
              </w:rPr>
              <w:tab/>
              <w:t>Fluage à haute température</w:t>
            </w:r>
          </w:p>
        </w:tc>
        <w:tc>
          <w:tcPr>
            <w:tcW w:w="851" w:type="dxa"/>
            <w:shd w:val="clear" w:color="auto" w:fill="auto"/>
            <w:tcMar>
              <w:right w:w="57" w:type="dxa"/>
            </w:tcMar>
            <w:vAlign w:val="bottom"/>
          </w:tcPr>
          <w:p w:rsidR="000104B1" w:rsidRPr="000104B1" w:rsidRDefault="000104B1" w:rsidP="009C7AA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709" w:type="dxa"/>
            <w:shd w:val="clear" w:color="auto" w:fill="auto"/>
            <w:tcMar>
              <w:right w:w="57" w:type="dxa"/>
            </w:tcMar>
            <w:vAlign w:val="bottom"/>
          </w:tcPr>
          <w:p w:rsidR="000104B1" w:rsidRPr="000104B1" w:rsidRDefault="000104B1" w:rsidP="009C7AA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0104B1">
              <w:rPr>
                <w:sz w:val="18"/>
              </w:rPr>
              <w:t>X</w:t>
            </w:r>
          </w:p>
        </w:tc>
        <w:tc>
          <w:tcPr>
            <w:tcW w:w="850" w:type="dxa"/>
            <w:shd w:val="clear" w:color="auto" w:fill="auto"/>
            <w:tcMar>
              <w:right w:w="57" w:type="dxa"/>
            </w:tcMar>
            <w:vAlign w:val="bottom"/>
          </w:tcPr>
          <w:p w:rsidR="000104B1" w:rsidRPr="000104B1" w:rsidRDefault="000104B1" w:rsidP="009C7AA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0104B1">
              <w:rPr>
                <w:sz w:val="18"/>
              </w:rPr>
              <w:t>X</w:t>
            </w:r>
          </w:p>
        </w:tc>
        <w:tc>
          <w:tcPr>
            <w:tcW w:w="934" w:type="dxa"/>
            <w:shd w:val="clear" w:color="auto" w:fill="auto"/>
            <w:tcMar>
              <w:right w:w="57" w:type="dxa"/>
            </w:tcMar>
            <w:vAlign w:val="bottom"/>
          </w:tcPr>
          <w:p w:rsidR="000104B1" w:rsidRPr="000104B1" w:rsidRDefault="000104B1" w:rsidP="009C7AA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0104B1">
              <w:rPr>
                <w:sz w:val="18"/>
              </w:rPr>
              <w:t>X</w:t>
            </w:r>
          </w:p>
        </w:tc>
      </w:tr>
      <w:tr w:rsidR="000104B1" w:rsidRPr="000104B1" w:rsidTr="009C7AAE">
        <w:tc>
          <w:tcPr>
            <w:tcW w:w="4026" w:type="dxa"/>
            <w:shd w:val="clear" w:color="auto" w:fill="auto"/>
          </w:tcPr>
          <w:p w:rsidR="000104B1" w:rsidRPr="000104B1" w:rsidRDefault="000104B1" w:rsidP="000104B1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0104B1">
              <w:rPr>
                <w:sz w:val="18"/>
              </w:rPr>
              <w:t>A.19</w:t>
            </w:r>
            <w:r w:rsidRPr="000104B1">
              <w:rPr>
                <w:sz w:val="18"/>
              </w:rPr>
              <w:tab/>
              <w:t>Rupture sous contrainte</w:t>
            </w:r>
          </w:p>
        </w:tc>
        <w:tc>
          <w:tcPr>
            <w:tcW w:w="851" w:type="dxa"/>
            <w:shd w:val="clear" w:color="auto" w:fill="auto"/>
            <w:tcMar>
              <w:right w:w="57" w:type="dxa"/>
            </w:tcMar>
            <w:vAlign w:val="bottom"/>
          </w:tcPr>
          <w:p w:rsidR="000104B1" w:rsidRPr="000104B1" w:rsidRDefault="000104B1" w:rsidP="009C7AA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709" w:type="dxa"/>
            <w:shd w:val="clear" w:color="auto" w:fill="auto"/>
            <w:tcMar>
              <w:right w:w="57" w:type="dxa"/>
            </w:tcMar>
            <w:vAlign w:val="bottom"/>
          </w:tcPr>
          <w:p w:rsidR="000104B1" w:rsidRPr="000104B1" w:rsidRDefault="000104B1" w:rsidP="009C7AAE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24"/>
              </w:rPr>
            </w:pPr>
            <w:r w:rsidRPr="000104B1">
              <w:rPr>
                <w:sz w:val="18"/>
              </w:rPr>
              <w:t>X</w:t>
            </w:r>
          </w:p>
        </w:tc>
        <w:tc>
          <w:tcPr>
            <w:tcW w:w="850" w:type="dxa"/>
            <w:shd w:val="clear" w:color="auto" w:fill="auto"/>
            <w:tcMar>
              <w:right w:w="57" w:type="dxa"/>
            </w:tcMar>
            <w:vAlign w:val="bottom"/>
          </w:tcPr>
          <w:p w:rsidR="000104B1" w:rsidRPr="000104B1" w:rsidRDefault="000104B1" w:rsidP="009C7AAE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24"/>
              </w:rPr>
            </w:pPr>
            <w:r w:rsidRPr="000104B1">
              <w:rPr>
                <w:sz w:val="18"/>
              </w:rPr>
              <w:t>X</w:t>
            </w:r>
          </w:p>
        </w:tc>
        <w:tc>
          <w:tcPr>
            <w:tcW w:w="934" w:type="dxa"/>
            <w:shd w:val="clear" w:color="auto" w:fill="auto"/>
            <w:tcMar>
              <w:right w:w="57" w:type="dxa"/>
            </w:tcMar>
            <w:vAlign w:val="bottom"/>
          </w:tcPr>
          <w:p w:rsidR="000104B1" w:rsidRPr="000104B1" w:rsidRDefault="000104B1" w:rsidP="009C7AAE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24"/>
              </w:rPr>
            </w:pPr>
            <w:r w:rsidRPr="000104B1">
              <w:rPr>
                <w:sz w:val="18"/>
              </w:rPr>
              <w:t>X</w:t>
            </w:r>
          </w:p>
        </w:tc>
      </w:tr>
      <w:tr w:rsidR="000104B1" w:rsidRPr="000104B1" w:rsidTr="009C7AAE">
        <w:tc>
          <w:tcPr>
            <w:tcW w:w="4026" w:type="dxa"/>
            <w:shd w:val="clear" w:color="auto" w:fill="auto"/>
          </w:tcPr>
          <w:p w:rsidR="000104B1" w:rsidRPr="000104B1" w:rsidRDefault="000104B1" w:rsidP="000104B1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0104B1">
              <w:rPr>
                <w:sz w:val="18"/>
              </w:rPr>
              <w:t>A.20</w:t>
            </w:r>
            <w:r w:rsidRPr="000104B1">
              <w:rPr>
                <w:sz w:val="18"/>
              </w:rPr>
              <w:tab/>
              <w:t>Essai de chute</w:t>
            </w:r>
          </w:p>
        </w:tc>
        <w:tc>
          <w:tcPr>
            <w:tcW w:w="851" w:type="dxa"/>
            <w:shd w:val="clear" w:color="auto" w:fill="auto"/>
            <w:tcMar>
              <w:right w:w="57" w:type="dxa"/>
            </w:tcMar>
            <w:vAlign w:val="bottom"/>
          </w:tcPr>
          <w:p w:rsidR="000104B1" w:rsidRPr="000104B1" w:rsidRDefault="000104B1" w:rsidP="009C7AA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709" w:type="dxa"/>
            <w:shd w:val="clear" w:color="auto" w:fill="auto"/>
            <w:tcMar>
              <w:right w:w="57" w:type="dxa"/>
            </w:tcMar>
            <w:vAlign w:val="bottom"/>
          </w:tcPr>
          <w:p w:rsidR="000104B1" w:rsidRPr="000104B1" w:rsidRDefault="000104B1" w:rsidP="009C7AA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850" w:type="dxa"/>
            <w:shd w:val="clear" w:color="auto" w:fill="auto"/>
            <w:tcMar>
              <w:right w:w="57" w:type="dxa"/>
            </w:tcMar>
            <w:vAlign w:val="bottom"/>
          </w:tcPr>
          <w:p w:rsidR="000104B1" w:rsidRPr="000104B1" w:rsidRDefault="000104B1" w:rsidP="009C7AA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0104B1">
              <w:rPr>
                <w:sz w:val="18"/>
              </w:rPr>
              <w:t>X</w:t>
            </w:r>
          </w:p>
        </w:tc>
        <w:tc>
          <w:tcPr>
            <w:tcW w:w="934" w:type="dxa"/>
            <w:shd w:val="clear" w:color="auto" w:fill="auto"/>
            <w:tcMar>
              <w:right w:w="57" w:type="dxa"/>
            </w:tcMar>
            <w:vAlign w:val="bottom"/>
          </w:tcPr>
          <w:p w:rsidR="000104B1" w:rsidRPr="000104B1" w:rsidRDefault="000104B1" w:rsidP="009C7AA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0104B1">
              <w:rPr>
                <w:sz w:val="18"/>
              </w:rPr>
              <w:t>X</w:t>
            </w:r>
          </w:p>
        </w:tc>
      </w:tr>
      <w:tr w:rsidR="000104B1" w:rsidRPr="000104B1" w:rsidTr="009C7AAE">
        <w:tc>
          <w:tcPr>
            <w:tcW w:w="4026" w:type="dxa"/>
            <w:shd w:val="clear" w:color="auto" w:fill="auto"/>
          </w:tcPr>
          <w:p w:rsidR="000104B1" w:rsidRPr="000104B1" w:rsidRDefault="000104B1" w:rsidP="000104B1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0104B1">
              <w:rPr>
                <w:sz w:val="18"/>
              </w:rPr>
              <w:t>A.21</w:t>
            </w:r>
            <w:r w:rsidRPr="000104B1">
              <w:rPr>
                <w:sz w:val="18"/>
              </w:rPr>
              <w:tab/>
              <w:t>Perméabilité</w:t>
            </w:r>
          </w:p>
        </w:tc>
        <w:tc>
          <w:tcPr>
            <w:tcW w:w="851" w:type="dxa"/>
            <w:shd w:val="clear" w:color="auto" w:fill="auto"/>
            <w:tcMar>
              <w:right w:w="57" w:type="dxa"/>
            </w:tcMar>
            <w:vAlign w:val="bottom"/>
          </w:tcPr>
          <w:p w:rsidR="000104B1" w:rsidRPr="000104B1" w:rsidRDefault="000104B1" w:rsidP="009C7AA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709" w:type="dxa"/>
            <w:shd w:val="clear" w:color="auto" w:fill="auto"/>
            <w:tcMar>
              <w:right w:w="57" w:type="dxa"/>
            </w:tcMar>
            <w:vAlign w:val="bottom"/>
          </w:tcPr>
          <w:p w:rsidR="000104B1" w:rsidRPr="000104B1" w:rsidRDefault="000104B1" w:rsidP="009C7AA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850" w:type="dxa"/>
            <w:shd w:val="clear" w:color="auto" w:fill="auto"/>
            <w:tcMar>
              <w:right w:w="57" w:type="dxa"/>
            </w:tcMar>
            <w:vAlign w:val="bottom"/>
          </w:tcPr>
          <w:p w:rsidR="000104B1" w:rsidRPr="000104B1" w:rsidRDefault="000104B1" w:rsidP="009C7AA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934" w:type="dxa"/>
            <w:shd w:val="clear" w:color="auto" w:fill="auto"/>
            <w:tcMar>
              <w:right w:w="57" w:type="dxa"/>
            </w:tcMar>
            <w:vAlign w:val="bottom"/>
          </w:tcPr>
          <w:p w:rsidR="000104B1" w:rsidRPr="000104B1" w:rsidRDefault="000104B1" w:rsidP="009C7AA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0104B1">
              <w:rPr>
                <w:sz w:val="18"/>
              </w:rPr>
              <w:t>X</w:t>
            </w:r>
          </w:p>
        </w:tc>
      </w:tr>
      <w:tr w:rsidR="000104B1" w:rsidRPr="000104B1" w:rsidTr="009C7AAE">
        <w:tc>
          <w:tcPr>
            <w:tcW w:w="4026" w:type="dxa"/>
            <w:shd w:val="clear" w:color="auto" w:fill="auto"/>
          </w:tcPr>
          <w:p w:rsidR="000104B1" w:rsidRPr="000104B1" w:rsidRDefault="000104B1" w:rsidP="000104B1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0104B1">
              <w:rPr>
                <w:sz w:val="18"/>
              </w:rPr>
              <w:t>A.24</w:t>
            </w:r>
            <w:r w:rsidRPr="000104B1">
              <w:rPr>
                <w:sz w:val="18"/>
              </w:rPr>
              <w:tab/>
              <w:t>Capacités du dispositif de surpression</w:t>
            </w:r>
          </w:p>
        </w:tc>
        <w:tc>
          <w:tcPr>
            <w:tcW w:w="851" w:type="dxa"/>
            <w:shd w:val="clear" w:color="auto" w:fill="auto"/>
            <w:tcMar>
              <w:right w:w="57" w:type="dxa"/>
            </w:tcMar>
            <w:vAlign w:val="bottom"/>
          </w:tcPr>
          <w:p w:rsidR="000104B1" w:rsidRPr="000104B1" w:rsidRDefault="000104B1" w:rsidP="009C7AA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0104B1">
              <w:rPr>
                <w:sz w:val="18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right w:w="57" w:type="dxa"/>
            </w:tcMar>
            <w:vAlign w:val="bottom"/>
          </w:tcPr>
          <w:p w:rsidR="000104B1" w:rsidRPr="000104B1" w:rsidRDefault="000104B1" w:rsidP="009C7AA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0104B1">
              <w:rPr>
                <w:sz w:val="18"/>
              </w:rPr>
              <w:t>X</w:t>
            </w:r>
          </w:p>
        </w:tc>
        <w:tc>
          <w:tcPr>
            <w:tcW w:w="850" w:type="dxa"/>
            <w:shd w:val="clear" w:color="auto" w:fill="auto"/>
            <w:tcMar>
              <w:right w:w="57" w:type="dxa"/>
            </w:tcMar>
            <w:vAlign w:val="bottom"/>
          </w:tcPr>
          <w:p w:rsidR="000104B1" w:rsidRPr="000104B1" w:rsidRDefault="000104B1" w:rsidP="009C7AA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0104B1">
              <w:rPr>
                <w:sz w:val="18"/>
              </w:rPr>
              <w:t>X</w:t>
            </w:r>
          </w:p>
        </w:tc>
        <w:tc>
          <w:tcPr>
            <w:tcW w:w="934" w:type="dxa"/>
            <w:shd w:val="clear" w:color="auto" w:fill="auto"/>
            <w:tcMar>
              <w:right w:w="57" w:type="dxa"/>
            </w:tcMar>
            <w:vAlign w:val="bottom"/>
          </w:tcPr>
          <w:p w:rsidR="000104B1" w:rsidRPr="000104B1" w:rsidRDefault="000104B1" w:rsidP="009C7AA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0104B1">
              <w:rPr>
                <w:sz w:val="18"/>
              </w:rPr>
              <w:t>X</w:t>
            </w:r>
          </w:p>
        </w:tc>
      </w:tr>
      <w:tr w:rsidR="000104B1" w:rsidRPr="000104B1" w:rsidTr="009C7AAE">
        <w:tc>
          <w:tcPr>
            <w:tcW w:w="4026" w:type="dxa"/>
            <w:shd w:val="clear" w:color="auto" w:fill="auto"/>
          </w:tcPr>
          <w:p w:rsidR="000104B1" w:rsidRPr="000104B1" w:rsidRDefault="000104B1" w:rsidP="000104B1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0104B1">
              <w:rPr>
                <w:sz w:val="18"/>
              </w:rPr>
              <w:t>A.25</w:t>
            </w:r>
            <w:r w:rsidRPr="000104B1">
              <w:rPr>
                <w:sz w:val="18"/>
              </w:rPr>
              <w:tab/>
              <w:t>Essai de couple sur l</w:t>
            </w:r>
            <w:r>
              <w:rPr>
                <w:sz w:val="18"/>
              </w:rPr>
              <w:t>’</w:t>
            </w:r>
            <w:r w:rsidRPr="000104B1">
              <w:rPr>
                <w:sz w:val="18"/>
              </w:rPr>
              <w:t>ogive</w:t>
            </w:r>
          </w:p>
        </w:tc>
        <w:tc>
          <w:tcPr>
            <w:tcW w:w="851" w:type="dxa"/>
            <w:shd w:val="clear" w:color="auto" w:fill="auto"/>
            <w:tcMar>
              <w:right w:w="57" w:type="dxa"/>
            </w:tcMar>
            <w:vAlign w:val="bottom"/>
          </w:tcPr>
          <w:p w:rsidR="000104B1" w:rsidRPr="000104B1" w:rsidRDefault="000104B1" w:rsidP="009C7AA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709" w:type="dxa"/>
            <w:shd w:val="clear" w:color="auto" w:fill="auto"/>
            <w:tcMar>
              <w:right w:w="57" w:type="dxa"/>
            </w:tcMar>
            <w:vAlign w:val="bottom"/>
          </w:tcPr>
          <w:p w:rsidR="000104B1" w:rsidRPr="000104B1" w:rsidRDefault="000104B1" w:rsidP="009C7AA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850" w:type="dxa"/>
            <w:shd w:val="clear" w:color="auto" w:fill="auto"/>
            <w:tcMar>
              <w:right w:w="57" w:type="dxa"/>
            </w:tcMar>
            <w:vAlign w:val="bottom"/>
          </w:tcPr>
          <w:p w:rsidR="000104B1" w:rsidRPr="000104B1" w:rsidRDefault="000104B1" w:rsidP="009C7AA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934" w:type="dxa"/>
            <w:shd w:val="clear" w:color="auto" w:fill="auto"/>
            <w:tcMar>
              <w:right w:w="57" w:type="dxa"/>
            </w:tcMar>
            <w:vAlign w:val="bottom"/>
          </w:tcPr>
          <w:p w:rsidR="000104B1" w:rsidRPr="000104B1" w:rsidRDefault="000104B1" w:rsidP="009C7AA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0104B1">
              <w:rPr>
                <w:sz w:val="18"/>
              </w:rPr>
              <w:t>X</w:t>
            </w:r>
          </w:p>
        </w:tc>
      </w:tr>
      <w:tr w:rsidR="000104B1" w:rsidRPr="000104B1" w:rsidTr="009C7AAE">
        <w:tc>
          <w:tcPr>
            <w:tcW w:w="4026" w:type="dxa"/>
            <w:shd w:val="clear" w:color="auto" w:fill="auto"/>
          </w:tcPr>
          <w:p w:rsidR="000104B1" w:rsidRPr="000104B1" w:rsidRDefault="000104B1" w:rsidP="000104B1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0104B1">
              <w:rPr>
                <w:sz w:val="18"/>
              </w:rPr>
              <w:t>A.27</w:t>
            </w:r>
            <w:r w:rsidRPr="000104B1">
              <w:rPr>
                <w:sz w:val="18"/>
              </w:rPr>
              <w:tab/>
              <w:t>Cyclage au gaz naturel</w:t>
            </w:r>
          </w:p>
        </w:tc>
        <w:tc>
          <w:tcPr>
            <w:tcW w:w="851" w:type="dxa"/>
            <w:shd w:val="clear" w:color="auto" w:fill="auto"/>
            <w:tcMar>
              <w:right w:w="57" w:type="dxa"/>
            </w:tcMar>
            <w:vAlign w:val="bottom"/>
          </w:tcPr>
          <w:p w:rsidR="000104B1" w:rsidRPr="000104B1" w:rsidRDefault="000104B1" w:rsidP="009C7AA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709" w:type="dxa"/>
            <w:shd w:val="clear" w:color="auto" w:fill="auto"/>
            <w:tcMar>
              <w:right w:w="57" w:type="dxa"/>
            </w:tcMar>
            <w:vAlign w:val="bottom"/>
          </w:tcPr>
          <w:p w:rsidR="000104B1" w:rsidRPr="000104B1" w:rsidRDefault="000104B1" w:rsidP="009C7AA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850" w:type="dxa"/>
            <w:shd w:val="clear" w:color="auto" w:fill="auto"/>
            <w:tcMar>
              <w:right w:w="57" w:type="dxa"/>
            </w:tcMar>
            <w:vAlign w:val="bottom"/>
          </w:tcPr>
          <w:p w:rsidR="000104B1" w:rsidRPr="000104B1" w:rsidRDefault="000104B1" w:rsidP="009C7AA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934" w:type="dxa"/>
            <w:shd w:val="clear" w:color="auto" w:fill="auto"/>
            <w:tcMar>
              <w:right w:w="57" w:type="dxa"/>
            </w:tcMar>
            <w:vAlign w:val="bottom"/>
          </w:tcPr>
          <w:p w:rsidR="000104B1" w:rsidRPr="000104B1" w:rsidRDefault="000104B1" w:rsidP="009C7AA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0104B1">
              <w:rPr>
                <w:sz w:val="18"/>
              </w:rPr>
              <w:t>X</w:t>
            </w:r>
          </w:p>
        </w:tc>
      </w:tr>
      <w:tr w:rsidR="000104B1" w:rsidRPr="000104B1" w:rsidTr="009C7AAE">
        <w:tc>
          <w:tcPr>
            <w:tcW w:w="4026" w:type="dxa"/>
            <w:shd w:val="clear" w:color="auto" w:fill="auto"/>
          </w:tcPr>
          <w:p w:rsidR="000104B1" w:rsidRPr="000104B1" w:rsidRDefault="000104B1" w:rsidP="000104B1">
            <w:pPr>
              <w:suppressAutoHyphens w:val="0"/>
              <w:spacing w:before="40" w:after="40" w:line="220" w:lineRule="exact"/>
              <w:rPr>
                <w:sz w:val="18"/>
                <w:szCs w:val="24"/>
              </w:rPr>
            </w:pPr>
            <w:r w:rsidRPr="000104B1">
              <w:rPr>
                <w:sz w:val="18"/>
              </w:rPr>
              <w:t>A.6</w:t>
            </w:r>
            <w:r w:rsidRPr="000104B1">
              <w:rPr>
                <w:sz w:val="18"/>
              </w:rPr>
              <w:tab/>
              <w:t>Capacité de fuite avant rupture</w:t>
            </w:r>
          </w:p>
        </w:tc>
        <w:tc>
          <w:tcPr>
            <w:tcW w:w="851" w:type="dxa"/>
            <w:shd w:val="clear" w:color="auto" w:fill="auto"/>
            <w:tcMar>
              <w:right w:w="57" w:type="dxa"/>
            </w:tcMar>
            <w:vAlign w:val="bottom"/>
          </w:tcPr>
          <w:p w:rsidR="000104B1" w:rsidRPr="000104B1" w:rsidRDefault="000104B1" w:rsidP="009C7AA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0104B1">
              <w:rPr>
                <w:sz w:val="18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right w:w="57" w:type="dxa"/>
            </w:tcMar>
            <w:vAlign w:val="bottom"/>
          </w:tcPr>
          <w:p w:rsidR="000104B1" w:rsidRPr="000104B1" w:rsidRDefault="000104B1" w:rsidP="009C7AA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0104B1">
              <w:rPr>
                <w:sz w:val="18"/>
              </w:rPr>
              <w:t>X</w:t>
            </w:r>
          </w:p>
        </w:tc>
        <w:tc>
          <w:tcPr>
            <w:tcW w:w="850" w:type="dxa"/>
            <w:shd w:val="clear" w:color="auto" w:fill="auto"/>
            <w:tcMar>
              <w:right w:w="57" w:type="dxa"/>
            </w:tcMar>
            <w:vAlign w:val="bottom"/>
          </w:tcPr>
          <w:p w:rsidR="000104B1" w:rsidRPr="000104B1" w:rsidRDefault="000104B1" w:rsidP="009C7AA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0104B1">
              <w:rPr>
                <w:sz w:val="18"/>
              </w:rPr>
              <w:t>X</w:t>
            </w:r>
          </w:p>
        </w:tc>
        <w:tc>
          <w:tcPr>
            <w:tcW w:w="934" w:type="dxa"/>
            <w:shd w:val="clear" w:color="auto" w:fill="auto"/>
            <w:tcMar>
              <w:right w:w="57" w:type="dxa"/>
            </w:tcMar>
            <w:vAlign w:val="bottom"/>
          </w:tcPr>
          <w:p w:rsidR="000104B1" w:rsidRPr="000104B1" w:rsidRDefault="000104B1" w:rsidP="009C7AA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</w:tr>
      <w:tr w:rsidR="000104B1" w:rsidRPr="000104B1" w:rsidTr="009C7AAE">
        <w:tc>
          <w:tcPr>
            <w:tcW w:w="4026" w:type="dxa"/>
            <w:tcBorders>
              <w:bottom w:val="single" w:sz="4" w:space="0" w:color="auto"/>
            </w:tcBorders>
            <w:shd w:val="clear" w:color="auto" w:fill="auto"/>
          </w:tcPr>
          <w:p w:rsidR="000104B1" w:rsidRPr="000104B1" w:rsidRDefault="000104B1" w:rsidP="000104B1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0104B1">
              <w:rPr>
                <w:sz w:val="18"/>
              </w:rPr>
              <w:t>A.7</w:t>
            </w:r>
            <w:r w:rsidRPr="000104B1">
              <w:rPr>
                <w:sz w:val="18"/>
              </w:rPr>
              <w:tab/>
              <w:t>Température extrême/cycle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:rsidR="000104B1" w:rsidRPr="000104B1" w:rsidRDefault="000104B1" w:rsidP="009C7AA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:rsidR="000104B1" w:rsidRPr="000104B1" w:rsidRDefault="000104B1" w:rsidP="009C7AA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0104B1">
              <w:rPr>
                <w:sz w:val="18"/>
              </w:rPr>
              <w:t>X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:rsidR="000104B1" w:rsidRPr="000104B1" w:rsidRDefault="000104B1" w:rsidP="009C7AA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0104B1">
              <w:rPr>
                <w:sz w:val="18"/>
              </w:rPr>
              <w:t>X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bottom"/>
          </w:tcPr>
          <w:p w:rsidR="000104B1" w:rsidRPr="000104B1" w:rsidRDefault="000104B1" w:rsidP="009C7AA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0104B1">
              <w:rPr>
                <w:sz w:val="18"/>
              </w:rPr>
              <w:t>X</w:t>
            </w:r>
          </w:p>
        </w:tc>
      </w:tr>
    </w:tbl>
    <w:p w:rsidR="000104B1" w:rsidRPr="00703459" w:rsidRDefault="000104B1" w:rsidP="000104B1">
      <w:pPr>
        <w:pStyle w:val="SingleTxtG"/>
        <w:spacing w:before="120" w:after="0"/>
        <w:ind w:firstLine="170"/>
        <w:jc w:val="left"/>
        <w:rPr>
          <w:sz w:val="18"/>
          <w:szCs w:val="18"/>
          <w:lang w:val="en-GB"/>
        </w:rPr>
      </w:pPr>
      <w:r w:rsidRPr="00703459">
        <w:rPr>
          <w:sz w:val="18"/>
          <w:szCs w:val="18"/>
          <w:lang w:val="en-GB"/>
        </w:rPr>
        <w:t>X = Requis.</w:t>
      </w:r>
    </w:p>
    <w:p w:rsidR="000104B1" w:rsidRPr="00703459" w:rsidRDefault="000104B1" w:rsidP="000104B1">
      <w:pPr>
        <w:pStyle w:val="SingleTxtG"/>
        <w:spacing w:after="0"/>
        <w:ind w:firstLine="170"/>
        <w:jc w:val="left"/>
        <w:rPr>
          <w:sz w:val="18"/>
          <w:szCs w:val="18"/>
        </w:rPr>
      </w:pPr>
      <w:r w:rsidRPr="00703459">
        <w:rPr>
          <w:sz w:val="18"/>
          <w:szCs w:val="18"/>
        </w:rPr>
        <w:t>* = Non requis pour les bouteilles conçues selon la norme ISO 980</w:t>
      </w:r>
      <w:r>
        <w:rPr>
          <w:sz w:val="18"/>
          <w:szCs w:val="18"/>
        </w:rPr>
        <w:t>9 (cette norme prévoit déjà ces </w:t>
      </w:r>
      <w:r w:rsidRPr="00703459">
        <w:rPr>
          <w:sz w:val="18"/>
          <w:szCs w:val="18"/>
        </w:rPr>
        <w:t>essais).</w:t>
      </w:r>
      <w:r>
        <w:rPr>
          <w:sz w:val="18"/>
          <w:szCs w:val="18"/>
        </w:rPr>
        <w:t> ».</w:t>
      </w:r>
    </w:p>
    <w:p w:rsidR="00F9573C" w:rsidRPr="000104B1" w:rsidRDefault="000104B1" w:rsidP="000104B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0104B1" w:rsidSect="000104B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A1E" w:rsidRDefault="00780A1E" w:rsidP="00F95C08">
      <w:pPr>
        <w:spacing w:line="240" w:lineRule="auto"/>
      </w:pPr>
    </w:p>
  </w:endnote>
  <w:endnote w:type="continuationSeparator" w:id="0">
    <w:p w:rsidR="00780A1E" w:rsidRPr="00AC3823" w:rsidRDefault="00780A1E" w:rsidP="00AC3823">
      <w:pPr>
        <w:pStyle w:val="Footer"/>
      </w:pPr>
    </w:p>
  </w:endnote>
  <w:endnote w:type="continuationNotice" w:id="1">
    <w:p w:rsidR="00780A1E" w:rsidRDefault="00780A1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4B1" w:rsidRPr="000104B1" w:rsidRDefault="000104B1" w:rsidP="000104B1">
    <w:pPr>
      <w:pStyle w:val="Footer"/>
      <w:tabs>
        <w:tab w:val="right" w:pos="9638"/>
      </w:tabs>
    </w:pPr>
    <w:r w:rsidRPr="000104B1">
      <w:rPr>
        <w:b/>
        <w:sz w:val="18"/>
      </w:rPr>
      <w:fldChar w:fldCharType="begin"/>
    </w:r>
    <w:r w:rsidRPr="000104B1">
      <w:rPr>
        <w:b/>
        <w:sz w:val="18"/>
      </w:rPr>
      <w:instrText xml:space="preserve"> PAGE  \* MERGEFORMAT </w:instrText>
    </w:r>
    <w:r w:rsidRPr="000104B1">
      <w:rPr>
        <w:b/>
        <w:sz w:val="18"/>
      </w:rPr>
      <w:fldChar w:fldCharType="separate"/>
    </w:r>
    <w:r w:rsidR="005C5E5A">
      <w:rPr>
        <w:b/>
        <w:noProof/>
        <w:sz w:val="18"/>
      </w:rPr>
      <w:t>2</w:t>
    </w:r>
    <w:r w:rsidRPr="000104B1">
      <w:rPr>
        <w:b/>
        <w:sz w:val="18"/>
      </w:rPr>
      <w:fldChar w:fldCharType="end"/>
    </w:r>
    <w:r>
      <w:rPr>
        <w:b/>
        <w:sz w:val="18"/>
      </w:rPr>
      <w:tab/>
    </w:r>
    <w:r>
      <w:t>GE.18-13753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4B1" w:rsidRPr="000104B1" w:rsidRDefault="000104B1" w:rsidP="000104B1">
    <w:pPr>
      <w:pStyle w:val="Footer"/>
      <w:tabs>
        <w:tab w:val="right" w:pos="9638"/>
      </w:tabs>
      <w:rPr>
        <w:b/>
        <w:sz w:val="18"/>
      </w:rPr>
    </w:pPr>
    <w:r>
      <w:t>GE.18-13753</w:t>
    </w:r>
    <w:r>
      <w:tab/>
    </w:r>
    <w:r w:rsidRPr="000104B1">
      <w:rPr>
        <w:b/>
        <w:sz w:val="18"/>
      </w:rPr>
      <w:fldChar w:fldCharType="begin"/>
    </w:r>
    <w:r w:rsidRPr="000104B1">
      <w:rPr>
        <w:b/>
        <w:sz w:val="18"/>
      </w:rPr>
      <w:instrText xml:space="preserve"> PAGE  \* MERGEFORMAT </w:instrText>
    </w:r>
    <w:r w:rsidRPr="000104B1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0104B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0104B1" w:rsidRDefault="000104B1" w:rsidP="000104B1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18-13753  (F)</w:t>
    </w:r>
    <w:r w:rsidR="004834D9">
      <w:rPr>
        <w:sz w:val="20"/>
      </w:rPr>
      <w:t xml:space="preserve">    140918    180918</w:t>
    </w:r>
    <w:r>
      <w:rPr>
        <w:sz w:val="20"/>
      </w:rPr>
      <w:br/>
    </w:r>
    <w:r w:rsidRPr="000104B1">
      <w:rPr>
        <w:rFonts w:ascii="C39T30Lfz" w:hAnsi="C39T30Lfz"/>
        <w:sz w:val="56"/>
      </w:rPr>
      <w:t></w:t>
    </w:r>
    <w:r w:rsidRPr="000104B1">
      <w:rPr>
        <w:rFonts w:ascii="C39T30Lfz" w:hAnsi="C39T30Lfz"/>
        <w:sz w:val="56"/>
      </w:rPr>
      <w:t></w:t>
    </w:r>
    <w:r w:rsidRPr="000104B1">
      <w:rPr>
        <w:rFonts w:ascii="C39T30Lfz" w:hAnsi="C39T30Lfz"/>
        <w:sz w:val="56"/>
      </w:rPr>
      <w:t></w:t>
    </w:r>
    <w:r w:rsidRPr="000104B1">
      <w:rPr>
        <w:rFonts w:ascii="C39T30Lfz" w:hAnsi="C39T30Lfz"/>
        <w:sz w:val="56"/>
      </w:rPr>
      <w:t></w:t>
    </w:r>
    <w:r w:rsidRPr="000104B1">
      <w:rPr>
        <w:rFonts w:ascii="C39T30Lfz" w:hAnsi="C39T30Lfz"/>
        <w:sz w:val="56"/>
      </w:rPr>
      <w:t></w:t>
    </w:r>
    <w:r w:rsidRPr="000104B1">
      <w:rPr>
        <w:rFonts w:ascii="C39T30Lfz" w:hAnsi="C39T30Lfz"/>
        <w:sz w:val="56"/>
      </w:rPr>
      <w:t></w:t>
    </w:r>
    <w:r w:rsidRPr="000104B1">
      <w:rPr>
        <w:rFonts w:ascii="C39T30Lfz" w:hAnsi="C39T30Lfz"/>
        <w:sz w:val="56"/>
      </w:rPr>
      <w:t></w:t>
    </w:r>
    <w:r w:rsidRPr="000104B1">
      <w:rPr>
        <w:rFonts w:ascii="C39T30Lfz" w:hAnsi="C39T30Lfz"/>
        <w:sz w:val="56"/>
      </w:rPr>
      <w:t></w:t>
    </w:r>
    <w:r w:rsidRPr="000104B1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15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5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A1E" w:rsidRPr="00AC3823" w:rsidRDefault="00780A1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80A1E" w:rsidRPr="00AC3823" w:rsidRDefault="00780A1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80A1E" w:rsidRPr="00AC3823" w:rsidRDefault="00780A1E">
      <w:pPr>
        <w:spacing w:line="240" w:lineRule="auto"/>
        <w:rPr>
          <w:sz w:val="2"/>
          <w:szCs w:val="2"/>
        </w:rPr>
      </w:pPr>
    </w:p>
  </w:footnote>
  <w:footnote w:id="2">
    <w:p w:rsidR="000104B1" w:rsidRPr="000104B1" w:rsidRDefault="000104B1">
      <w:pPr>
        <w:pStyle w:val="FootnoteText"/>
      </w:pPr>
      <w:r>
        <w:rPr>
          <w:rStyle w:val="FootnoteReference"/>
        </w:rPr>
        <w:tab/>
      </w:r>
      <w:r w:rsidRPr="000104B1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0104B1">
        <w:t xml:space="preserve">Conformément au programme de travail du Comité des transports intérieurs pour la période </w:t>
      </w:r>
      <w:r w:rsidR="004834D9">
        <w:t>2018</w:t>
      </w:r>
      <w:r w:rsidR="004834D9">
        <w:noBreakHyphen/>
      </w:r>
      <w:r w:rsidRPr="000104B1">
        <w:t>2019 (ECE/TRANS/274, par. 123 et ECE/TRANS/2018/21/Add.1, module 3.1),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4B1" w:rsidRPr="000104B1" w:rsidRDefault="0008465B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5C5E5A">
      <w:t>ECE/TRANS/WP.29/2018/153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4B1" w:rsidRPr="000104B1" w:rsidRDefault="0008465B" w:rsidP="000104B1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5C5E5A">
      <w:t>ECE/TRANS/WP.29/2018/153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A1E"/>
    <w:rsid w:val="000104B1"/>
    <w:rsid w:val="00017F94"/>
    <w:rsid w:val="00023842"/>
    <w:rsid w:val="000334F9"/>
    <w:rsid w:val="00045FEB"/>
    <w:rsid w:val="0007796D"/>
    <w:rsid w:val="0008465B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778F0"/>
    <w:rsid w:val="002832AC"/>
    <w:rsid w:val="002D7C93"/>
    <w:rsid w:val="00305801"/>
    <w:rsid w:val="003916DE"/>
    <w:rsid w:val="00421996"/>
    <w:rsid w:val="004242EA"/>
    <w:rsid w:val="00441C3B"/>
    <w:rsid w:val="00446FE5"/>
    <w:rsid w:val="00452396"/>
    <w:rsid w:val="004834D9"/>
    <w:rsid w:val="004837D8"/>
    <w:rsid w:val="004E2EED"/>
    <w:rsid w:val="004E468C"/>
    <w:rsid w:val="005505B7"/>
    <w:rsid w:val="00573BE5"/>
    <w:rsid w:val="00586ED3"/>
    <w:rsid w:val="00596AA9"/>
    <w:rsid w:val="005C5E5A"/>
    <w:rsid w:val="0071601D"/>
    <w:rsid w:val="00780A1E"/>
    <w:rsid w:val="007A62E6"/>
    <w:rsid w:val="007F20FA"/>
    <w:rsid w:val="0080684C"/>
    <w:rsid w:val="00871C75"/>
    <w:rsid w:val="008776DC"/>
    <w:rsid w:val="009446C0"/>
    <w:rsid w:val="009705C8"/>
    <w:rsid w:val="009C1CF4"/>
    <w:rsid w:val="009C7AAE"/>
    <w:rsid w:val="009F6B74"/>
    <w:rsid w:val="00A3029F"/>
    <w:rsid w:val="00A30353"/>
    <w:rsid w:val="00A32AC4"/>
    <w:rsid w:val="00AC3823"/>
    <w:rsid w:val="00AE323C"/>
    <w:rsid w:val="00AF0CB5"/>
    <w:rsid w:val="00B00181"/>
    <w:rsid w:val="00B00B0D"/>
    <w:rsid w:val="00B45F2E"/>
    <w:rsid w:val="00B765F7"/>
    <w:rsid w:val="00BA0CA9"/>
    <w:rsid w:val="00BF2C64"/>
    <w:rsid w:val="00C02897"/>
    <w:rsid w:val="00C97039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D344C20-5066-4C20-A1FC-9627165E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PP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0104B1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0104B1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ECE/TRANS/WP.29/2018/153</vt:lpstr>
      <vt:lpstr>ECE/TRANS/WP.29/2018/153</vt:lpstr>
    </vt:vector>
  </TitlesOfParts>
  <Company>DCM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ECE/TRANS/WP.29/2018/153</dc:title>
  <dc:subject/>
  <dc:creator>Isabelle VIGNY</dc:creator>
  <cp:keywords/>
  <cp:lastModifiedBy>Secretariat</cp:lastModifiedBy>
  <cp:revision>2</cp:revision>
  <cp:lastPrinted>2018-09-18T14:30:00Z</cp:lastPrinted>
  <dcterms:created xsi:type="dcterms:W3CDTF">2018-10-18T13:26:00Z</dcterms:created>
  <dcterms:modified xsi:type="dcterms:W3CDTF">2018-10-18T13:26:00Z</dcterms:modified>
</cp:coreProperties>
</file>