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17CB9" w:rsidRPr="00017CB9" w:rsidTr="00E153E3">
        <w:trPr>
          <w:cantSplit/>
          <w:trHeight w:hRule="exact" w:val="851"/>
        </w:trPr>
        <w:tc>
          <w:tcPr>
            <w:tcW w:w="9781" w:type="dxa"/>
            <w:tcBorders>
              <w:bottom w:val="single" w:sz="4" w:space="0" w:color="auto"/>
            </w:tcBorders>
            <w:vAlign w:val="bottom"/>
          </w:tcPr>
          <w:p w:rsidR="00017CB9" w:rsidRPr="00017CB9" w:rsidRDefault="00017CB9" w:rsidP="00017CB9">
            <w:pPr>
              <w:suppressAutoHyphens/>
              <w:spacing w:after="0" w:line="240" w:lineRule="atLeast"/>
              <w:ind w:firstLine="284"/>
              <w:jc w:val="right"/>
              <w:rPr>
                <w:rFonts w:ascii="Times New Roman" w:eastAsia="Times New Roman" w:hAnsi="Times New Roman" w:cs="Times New Roman"/>
                <w:color w:val="000000"/>
                <w:spacing w:val="-3"/>
                <w:sz w:val="20"/>
                <w:szCs w:val="20"/>
              </w:rPr>
            </w:pPr>
            <w:r w:rsidRPr="00017CB9">
              <w:rPr>
                <w:rFonts w:ascii="Times New Roman" w:eastAsia="Times New Roman" w:hAnsi="Times New Roman" w:cs="Times New Roman"/>
                <w:b/>
                <w:color w:val="000000"/>
                <w:spacing w:val="-3"/>
                <w:sz w:val="40"/>
                <w:szCs w:val="40"/>
              </w:rPr>
              <w:t>INF.</w:t>
            </w:r>
            <w:r w:rsidR="0010779E">
              <w:rPr>
                <w:rFonts w:ascii="Times New Roman" w:eastAsia="Times New Roman" w:hAnsi="Times New Roman" w:cs="Times New Roman"/>
                <w:b/>
                <w:color w:val="000000"/>
                <w:spacing w:val="-3"/>
                <w:sz w:val="40"/>
                <w:szCs w:val="40"/>
              </w:rPr>
              <w:t>5</w:t>
            </w:r>
          </w:p>
        </w:tc>
      </w:tr>
      <w:tr w:rsidR="00017CB9" w:rsidRPr="00017CB9" w:rsidTr="00E368F5">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17CB9" w:rsidRPr="00017CB9" w:rsidTr="00E368F5">
              <w:trPr>
                <w:cantSplit/>
                <w:trHeight w:val="20"/>
              </w:trPr>
              <w:tc>
                <w:tcPr>
                  <w:tcW w:w="7230" w:type="dxa"/>
                </w:tcPr>
                <w:p w:rsidR="00017CB9" w:rsidRPr="00017CB9" w:rsidRDefault="00017CB9" w:rsidP="00017CB9">
                  <w:pPr>
                    <w:suppressAutoHyphens/>
                    <w:spacing w:before="120" w:after="0" w:line="240" w:lineRule="atLeast"/>
                    <w:rPr>
                      <w:rFonts w:ascii="Times New Roman" w:eastAsia="Times New Roman" w:hAnsi="Times New Roman" w:cs="Times New Roman"/>
                      <w:b/>
                      <w:sz w:val="28"/>
                      <w:szCs w:val="28"/>
                    </w:rPr>
                  </w:pPr>
                  <w:r w:rsidRPr="00017CB9">
                    <w:rPr>
                      <w:rFonts w:ascii="Times New Roman" w:eastAsia="Times New Roman" w:hAnsi="Times New Roman" w:cs="Times New Roman"/>
                      <w:b/>
                      <w:sz w:val="28"/>
                      <w:szCs w:val="28"/>
                    </w:rPr>
                    <w:t>Economic Commission for Europe</w:t>
                  </w:r>
                </w:p>
                <w:p w:rsidR="00017CB9" w:rsidRPr="00017CB9" w:rsidRDefault="00017CB9" w:rsidP="00017CB9">
                  <w:pPr>
                    <w:suppressAutoHyphens/>
                    <w:spacing w:before="120" w:after="0" w:line="240" w:lineRule="atLeast"/>
                    <w:rPr>
                      <w:rFonts w:ascii="Times New Roman" w:eastAsia="Times New Roman" w:hAnsi="Times New Roman" w:cs="Times New Roman"/>
                      <w:sz w:val="28"/>
                      <w:szCs w:val="28"/>
                    </w:rPr>
                  </w:pPr>
                  <w:r w:rsidRPr="00017CB9">
                    <w:rPr>
                      <w:rFonts w:ascii="Times New Roman" w:eastAsia="Times New Roman" w:hAnsi="Times New Roman" w:cs="Times New Roman"/>
                      <w:sz w:val="28"/>
                      <w:szCs w:val="28"/>
                    </w:rPr>
                    <w:t>Inland Transport Committee</w:t>
                  </w:r>
                </w:p>
                <w:p w:rsidR="00017CB9" w:rsidRPr="00017CB9" w:rsidRDefault="00017CB9" w:rsidP="00017CB9">
                  <w:pPr>
                    <w:suppressAutoHyphens/>
                    <w:spacing w:before="120" w:after="0" w:line="240" w:lineRule="atLeast"/>
                    <w:rPr>
                      <w:rFonts w:ascii="Times New Roman" w:eastAsia="Times New Roman" w:hAnsi="Times New Roman" w:cs="Times New Roman"/>
                      <w:b/>
                      <w:sz w:val="24"/>
                      <w:szCs w:val="24"/>
                    </w:rPr>
                  </w:pPr>
                  <w:r w:rsidRPr="00017CB9">
                    <w:rPr>
                      <w:rFonts w:ascii="Times New Roman" w:eastAsia="Times New Roman" w:hAnsi="Times New Roman" w:cs="Times New Roman"/>
                      <w:b/>
                      <w:sz w:val="24"/>
                      <w:szCs w:val="24"/>
                    </w:rPr>
                    <w:t>Working Party on the Transport of Perishable Foodstuffs</w:t>
                  </w:r>
                </w:p>
                <w:p w:rsidR="00017CB9" w:rsidRPr="00017CB9" w:rsidRDefault="00017CB9" w:rsidP="00017CB9">
                  <w:pPr>
                    <w:suppressAutoHyphens/>
                    <w:spacing w:before="120"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bCs/>
                      <w:sz w:val="20"/>
                      <w:szCs w:val="20"/>
                    </w:rPr>
                    <w:t>Seventy-</w:t>
                  </w:r>
                  <w:r w:rsidR="00CB761B">
                    <w:rPr>
                      <w:rFonts w:ascii="Times New Roman" w:eastAsia="Times New Roman" w:hAnsi="Times New Roman" w:cs="Times New Roman"/>
                      <w:b/>
                      <w:bCs/>
                      <w:sz w:val="20"/>
                      <w:szCs w:val="20"/>
                    </w:rPr>
                    <w:t>fourth</w:t>
                  </w:r>
                  <w:r w:rsidRPr="00017CB9">
                    <w:rPr>
                      <w:rFonts w:ascii="Times New Roman" w:eastAsia="Times New Roman" w:hAnsi="Times New Roman" w:cs="Times New Roman"/>
                      <w:b/>
                      <w:bCs/>
                      <w:sz w:val="20"/>
                      <w:szCs w:val="20"/>
                    </w:rPr>
                    <w:t xml:space="preserve"> </w:t>
                  </w:r>
                  <w:r w:rsidRPr="00017CB9">
                    <w:rPr>
                      <w:rFonts w:ascii="Times New Roman" w:eastAsia="Times New Roman" w:hAnsi="Times New Roman" w:cs="Times New Roman"/>
                      <w:b/>
                      <w:sz w:val="20"/>
                      <w:szCs w:val="20"/>
                    </w:rPr>
                    <w:t>session</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 xml:space="preserve">Geneva, </w:t>
                  </w:r>
                  <w:r w:rsidR="00CB761B">
                    <w:rPr>
                      <w:rFonts w:ascii="Times New Roman" w:eastAsia="Times New Roman" w:hAnsi="Times New Roman" w:cs="Times New Roman"/>
                      <w:sz w:val="20"/>
                      <w:szCs w:val="20"/>
                    </w:rPr>
                    <w:t>8</w:t>
                  </w:r>
                  <w:r w:rsidRPr="00017CB9">
                    <w:rPr>
                      <w:rFonts w:ascii="Times New Roman" w:eastAsia="Times New Roman" w:hAnsi="Times New Roman" w:cs="Times New Roman"/>
                      <w:sz w:val="20"/>
                      <w:szCs w:val="20"/>
                    </w:rPr>
                    <w:t>-</w:t>
                  </w:r>
                  <w:r w:rsidR="00CB761B">
                    <w:rPr>
                      <w:rFonts w:ascii="Times New Roman" w:eastAsia="Times New Roman" w:hAnsi="Times New Roman" w:cs="Times New Roman"/>
                      <w:sz w:val="20"/>
                      <w:szCs w:val="20"/>
                    </w:rPr>
                    <w:t>12</w:t>
                  </w:r>
                  <w:r w:rsidRPr="00017CB9">
                    <w:rPr>
                      <w:rFonts w:ascii="Times New Roman" w:eastAsia="Times New Roman" w:hAnsi="Times New Roman" w:cs="Times New Roman"/>
                      <w:sz w:val="20"/>
                      <w:szCs w:val="20"/>
                    </w:rPr>
                    <w:t xml:space="preserve"> October 201</w:t>
                  </w:r>
                  <w:r w:rsidR="00CB761B">
                    <w:rPr>
                      <w:rFonts w:ascii="Times New Roman" w:eastAsia="Times New Roman" w:hAnsi="Times New Roman" w:cs="Times New Roman"/>
                      <w:sz w:val="20"/>
                      <w:szCs w:val="20"/>
                    </w:rPr>
                    <w:t>8</w:t>
                  </w:r>
                </w:p>
                <w:p w:rsidR="003C29AD" w:rsidRPr="00CD54BD" w:rsidRDefault="003C29AD" w:rsidP="003C29AD">
                  <w:pPr>
                    <w:suppressAutoHyphens/>
                    <w:spacing w:after="0" w:line="240" w:lineRule="atLeast"/>
                    <w:rPr>
                      <w:rFonts w:ascii="Times New Roman" w:eastAsia="Times New Roman" w:hAnsi="Times New Roman" w:cs="Times New Roman"/>
                      <w:sz w:val="20"/>
                      <w:szCs w:val="20"/>
                    </w:rPr>
                  </w:pPr>
                  <w:r w:rsidRPr="00CD54BD">
                    <w:rPr>
                      <w:rFonts w:ascii="Times New Roman" w:eastAsia="Times New Roman" w:hAnsi="Times New Roman" w:cs="Times New Roman"/>
                      <w:sz w:val="20"/>
                      <w:szCs w:val="20"/>
                    </w:rPr>
                    <w:t>Item 6 (</w:t>
                  </w:r>
                  <w:r w:rsidR="002B4571">
                    <w:rPr>
                      <w:rFonts w:ascii="Times New Roman" w:eastAsia="Times New Roman" w:hAnsi="Times New Roman" w:cs="Times New Roman"/>
                      <w:sz w:val="20"/>
                      <w:szCs w:val="20"/>
                    </w:rPr>
                    <w:t>b</w:t>
                  </w:r>
                  <w:r w:rsidRPr="00CD54BD">
                    <w:rPr>
                      <w:rFonts w:ascii="Times New Roman" w:eastAsia="Times New Roman" w:hAnsi="Times New Roman" w:cs="Times New Roman"/>
                      <w:sz w:val="20"/>
                      <w:szCs w:val="20"/>
                    </w:rPr>
                    <w:t>) of the provisional agenda</w:t>
                  </w:r>
                </w:p>
                <w:p w:rsidR="003C29AD" w:rsidRPr="00CD54BD" w:rsidRDefault="003C29AD" w:rsidP="003C29AD">
                  <w:pPr>
                    <w:suppressAutoHyphens/>
                    <w:spacing w:after="0" w:line="240" w:lineRule="atLeast"/>
                    <w:rPr>
                      <w:rFonts w:ascii="Times New Roman" w:eastAsia="Times New Roman" w:hAnsi="Times New Roman" w:cs="Times New Roman"/>
                      <w:b/>
                      <w:sz w:val="20"/>
                      <w:szCs w:val="20"/>
                    </w:rPr>
                  </w:pPr>
                  <w:r w:rsidRPr="00CD54BD">
                    <w:rPr>
                      <w:rFonts w:ascii="Times New Roman" w:eastAsia="Times New Roman" w:hAnsi="Times New Roman" w:cs="Times New Roman"/>
                      <w:b/>
                      <w:sz w:val="20"/>
                      <w:szCs w:val="20"/>
                    </w:rPr>
                    <w:t>Proposals of amendments to ATP</w:t>
                  </w:r>
                </w:p>
                <w:p w:rsidR="00017CB9" w:rsidRPr="00017CB9" w:rsidRDefault="005B053D" w:rsidP="003C29AD">
                  <w:pPr>
                    <w:suppressAutoHyphen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r w:rsidR="002B4571">
                    <w:rPr>
                      <w:rFonts w:ascii="Times New Roman" w:eastAsia="Times New Roman" w:hAnsi="Times New Roman" w:cs="Times New Roman"/>
                      <w:b/>
                      <w:sz w:val="20"/>
                      <w:szCs w:val="20"/>
                    </w:rPr>
                    <w:t>ew</w:t>
                  </w:r>
                  <w:r w:rsidR="003C29AD">
                    <w:rPr>
                      <w:rFonts w:ascii="Times New Roman" w:eastAsia="Times New Roman" w:hAnsi="Times New Roman" w:cs="Times New Roman"/>
                      <w:b/>
                      <w:sz w:val="20"/>
                      <w:szCs w:val="20"/>
                    </w:rPr>
                    <w:t xml:space="preserve"> proposals</w:t>
                  </w:r>
                </w:p>
              </w:tc>
              <w:tc>
                <w:tcPr>
                  <w:tcW w:w="2409" w:type="dxa"/>
                </w:tcPr>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Default="003F7FD7" w:rsidP="00017CB9">
                  <w:pPr>
                    <w:suppressAutoHyphen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CD3495">
                    <w:rPr>
                      <w:rFonts w:ascii="Times New Roman" w:eastAsia="Times New Roman" w:hAnsi="Times New Roman" w:cs="Times New Roman"/>
                      <w:b/>
                      <w:sz w:val="20"/>
                      <w:szCs w:val="20"/>
                    </w:rPr>
                    <w:t>3</w:t>
                  </w:r>
                  <w:r w:rsidR="00017CB9" w:rsidRPr="00017CB9">
                    <w:rPr>
                      <w:rFonts w:ascii="Times New Roman" w:eastAsia="Times New Roman" w:hAnsi="Times New Roman" w:cs="Times New Roman"/>
                      <w:b/>
                      <w:sz w:val="20"/>
                      <w:szCs w:val="20"/>
                    </w:rPr>
                    <w:t xml:space="preserve"> </w:t>
                  </w:r>
                  <w:r w:rsidR="007233A5">
                    <w:rPr>
                      <w:rFonts w:ascii="Times New Roman" w:eastAsia="Times New Roman" w:hAnsi="Times New Roman" w:cs="Times New Roman"/>
                      <w:b/>
                      <w:sz w:val="20"/>
                      <w:szCs w:val="20"/>
                    </w:rPr>
                    <w:t>August</w:t>
                  </w:r>
                  <w:r w:rsidR="00017CB9" w:rsidRPr="00017CB9">
                    <w:rPr>
                      <w:rFonts w:ascii="Times New Roman" w:eastAsia="Times New Roman" w:hAnsi="Times New Roman" w:cs="Times New Roman"/>
                      <w:b/>
                      <w:sz w:val="20"/>
                      <w:szCs w:val="20"/>
                    </w:rPr>
                    <w:t xml:space="preserve"> 201</w:t>
                  </w:r>
                  <w:r>
                    <w:rPr>
                      <w:rFonts w:ascii="Times New Roman" w:eastAsia="Times New Roman" w:hAnsi="Times New Roman" w:cs="Times New Roman"/>
                      <w:b/>
                      <w:sz w:val="20"/>
                      <w:szCs w:val="20"/>
                    </w:rPr>
                    <w:t>8</w:t>
                  </w:r>
                </w:p>
                <w:p w:rsidR="0008715D" w:rsidRPr="0008715D" w:rsidRDefault="0008715D" w:rsidP="00017CB9">
                  <w:pPr>
                    <w:suppressAutoHyphens/>
                    <w:spacing w:after="0" w:line="240" w:lineRule="atLeast"/>
                    <w:rPr>
                      <w:rFonts w:ascii="Times New Roman" w:eastAsia="Times New Roman" w:hAnsi="Times New Roman" w:cs="Times New Roman"/>
                      <w:bCs/>
                      <w:sz w:val="20"/>
                      <w:szCs w:val="20"/>
                    </w:rPr>
                  </w:pPr>
                  <w:r w:rsidRPr="0008715D">
                    <w:rPr>
                      <w:rFonts w:ascii="Times New Roman" w:eastAsia="Times New Roman" w:hAnsi="Times New Roman" w:cs="Times New Roman"/>
                      <w:bCs/>
                      <w:sz w:val="20"/>
                      <w:szCs w:val="20"/>
                    </w:rPr>
                    <w:t>English</w:t>
                  </w:r>
                </w:p>
              </w:tc>
            </w:tr>
          </w:tbl>
          <w:p w:rsidR="00017CB9" w:rsidRPr="00017CB9" w:rsidRDefault="00017CB9" w:rsidP="00017CB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017CB9" w:rsidRPr="00017CB9" w:rsidRDefault="00017CB9" w:rsidP="00017CB9">
            <w:pPr>
              <w:suppressAutoHyphens/>
              <w:spacing w:before="120" w:after="0" w:line="240" w:lineRule="atLeast"/>
              <w:ind w:right="425" w:firstLine="284"/>
              <w:rPr>
                <w:rFonts w:ascii="Times New Roman" w:eastAsia="Times New Roman" w:hAnsi="Times New Roman" w:cs="Times New Roman"/>
                <w:color w:val="000000"/>
                <w:spacing w:val="-3"/>
                <w:sz w:val="20"/>
                <w:szCs w:val="20"/>
              </w:rPr>
            </w:pPr>
          </w:p>
        </w:tc>
      </w:tr>
    </w:tbl>
    <w:p w:rsidR="00185C3D" w:rsidRPr="00D10CC5" w:rsidRDefault="006A07C0" w:rsidP="00A676AA">
      <w:pPr>
        <w:pStyle w:val="HChGR"/>
      </w:pPr>
      <w:r w:rsidRPr="00AF0AAD">
        <w:rPr>
          <w:lang w:val="en-GB"/>
        </w:rPr>
        <w:tab/>
      </w:r>
      <w:r w:rsidRPr="00AF0AAD">
        <w:rPr>
          <w:lang w:val="en-GB"/>
        </w:rPr>
        <w:tab/>
      </w:r>
      <w:r w:rsidR="00A676AA" w:rsidRPr="00A676AA">
        <w:rPr>
          <w:bCs/>
          <w:lang w:val="en-US"/>
        </w:rPr>
        <w:t>Minimal insulated foams specifications</w:t>
      </w:r>
    </w:p>
    <w:p w:rsidR="006A07C0" w:rsidRDefault="00017CB9" w:rsidP="00E368F5">
      <w:pPr>
        <w:pStyle w:val="H1G"/>
        <w:rPr>
          <w:rFonts w:eastAsia="Calibri"/>
          <w:bCs/>
          <w:lang w:val="en-US"/>
        </w:rPr>
      </w:pPr>
      <w:r>
        <w:rPr>
          <w:lang w:val="en-US"/>
        </w:rPr>
        <w:tab/>
      </w:r>
      <w:r w:rsidR="006A07C0" w:rsidRPr="00185C3D">
        <w:rPr>
          <w:lang w:val="en-US"/>
        </w:rPr>
        <w:tab/>
      </w:r>
      <w:r w:rsidR="006A07C0" w:rsidRPr="00185C3D">
        <w:rPr>
          <w:rFonts w:eastAsia="Calibri"/>
          <w:lang w:val="en-US"/>
        </w:rPr>
        <w:t xml:space="preserve">Transmitted by </w:t>
      </w:r>
      <w:r w:rsidR="00B1226D" w:rsidRPr="00B1226D">
        <w:rPr>
          <w:rFonts w:eastAsia="Calibri"/>
          <w:bCs/>
          <w:lang w:val="en-US"/>
        </w:rPr>
        <w:t>the</w:t>
      </w:r>
      <w:r w:rsidR="00E368F5" w:rsidRPr="00E368F5">
        <w:rPr>
          <w:rFonts w:eastAsiaTheme="minorHAnsi"/>
          <w:sz w:val="28"/>
          <w:szCs w:val="28"/>
          <w:lang w:val="en-US" w:eastAsia="ru-RU"/>
        </w:rPr>
        <w:t xml:space="preserve"> </w:t>
      </w:r>
      <w:r w:rsidR="00C265FE">
        <w:rPr>
          <w:rFonts w:eastAsia="Calibri"/>
          <w:bCs/>
          <w:lang w:val="en-US"/>
        </w:rPr>
        <w:t>Government of France</w:t>
      </w:r>
    </w:p>
    <w:p w:rsidR="00C265FE" w:rsidRDefault="00C265FE" w:rsidP="00C265FE">
      <w:pPr>
        <w:pStyle w:val="H1G"/>
        <w:rPr>
          <w:rFonts w:eastAsia="Calibri"/>
          <w:lang w:val="en-US"/>
        </w:rPr>
      </w:pPr>
      <w:r>
        <w:rPr>
          <w:rFonts w:eastAsia="Calibri"/>
          <w:lang w:val="en-US"/>
        </w:rPr>
        <w:tab/>
      </w:r>
      <w:r>
        <w:rPr>
          <w:rFonts w:eastAsia="Calibri"/>
          <w:lang w:val="en-US"/>
        </w:rPr>
        <w:tab/>
      </w:r>
      <w:r w:rsidRPr="00C265FE">
        <w:rPr>
          <w:rFonts w:eastAsia="Calibri"/>
          <w:lang w:val="en-US"/>
        </w:rPr>
        <w:t>Context</w:t>
      </w:r>
    </w:p>
    <w:p w:rsidR="00A676AA" w:rsidRPr="00A676AA" w:rsidRDefault="00A676AA" w:rsidP="00A676AA">
      <w:pPr>
        <w:pStyle w:val="SingleTxtG"/>
        <w:tabs>
          <w:tab w:val="left" w:pos="1701"/>
        </w:tabs>
      </w:pPr>
      <w:r>
        <w:rPr>
          <w:rFonts w:eastAsia="Calibri"/>
          <w:lang w:val="en-US"/>
        </w:rPr>
        <w:t>1.</w:t>
      </w:r>
      <w:r>
        <w:rPr>
          <w:rFonts w:eastAsia="Calibri"/>
          <w:lang w:val="en-US"/>
        </w:rPr>
        <w:tab/>
      </w:r>
      <w:r w:rsidRPr="00A676AA">
        <w:rPr>
          <w:rFonts w:eastAsia="Calibri"/>
          <w:lang w:val="en-US"/>
        </w:rPr>
        <w:t xml:space="preserve">ATP tests reports models N°1A and 1B contain specific requirements </w:t>
      </w:r>
      <w:proofErr w:type="gramStart"/>
      <w:r w:rsidRPr="00A676AA">
        <w:rPr>
          <w:rFonts w:eastAsia="Calibri"/>
          <w:lang w:val="en-US"/>
        </w:rPr>
        <w:t>in order to</w:t>
      </w:r>
      <w:proofErr w:type="gramEnd"/>
      <w:r w:rsidRPr="00A676AA">
        <w:rPr>
          <w:rFonts w:eastAsia="Calibri"/>
          <w:lang w:val="en-US"/>
        </w:rPr>
        <w:t xml:space="preserve"> define the equipment dimensions subject to the overall heat transfer coefficient. However, these models do not impose</w:t>
      </w:r>
      <w:r w:rsidRPr="00A676AA">
        <w:t xml:space="preserve"> minimum specifications on the intrinsic physical properties of the insulating foam used to build equipment or tanks.</w:t>
      </w:r>
    </w:p>
    <w:p w:rsidR="00A676AA" w:rsidRPr="00A676AA" w:rsidRDefault="00A676AA" w:rsidP="00A676AA">
      <w:pPr>
        <w:pStyle w:val="SingleTxtG"/>
        <w:tabs>
          <w:tab w:val="left" w:pos="1701"/>
        </w:tabs>
      </w:pPr>
      <w:r>
        <w:t>2.</w:t>
      </w:r>
      <w:r>
        <w:tab/>
      </w:r>
      <w:r w:rsidRPr="00A676AA">
        <w:t>The equipment or tanks insulating quality is strongly linked to the insulated foam used, whether it originates from prefabricated or injected panels.</w:t>
      </w:r>
    </w:p>
    <w:p w:rsidR="00A676AA" w:rsidRPr="00A676AA" w:rsidRDefault="00A676AA" w:rsidP="00A676AA">
      <w:pPr>
        <w:pStyle w:val="SingleTxtG"/>
        <w:tabs>
          <w:tab w:val="left" w:pos="1701"/>
        </w:tabs>
      </w:pPr>
      <w:r>
        <w:t>3.</w:t>
      </w:r>
      <w:r>
        <w:tab/>
      </w:r>
      <w:r w:rsidRPr="00A676AA">
        <w:t>Some equipment or tank manufacturers wish to be able to use new insulating foams on all or part of the equipment or tank that have ATP test report for measurement of the overall heat transfer coefficient.</w:t>
      </w:r>
    </w:p>
    <w:p w:rsidR="00A676AA" w:rsidRPr="00A676AA" w:rsidRDefault="00A676AA" w:rsidP="00A676AA">
      <w:pPr>
        <w:pStyle w:val="SingleTxtG"/>
        <w:tabs>
          <w:tab w:val="left" w:pos="1701"/>
        </w:tabs>
      </w:pPr>
      <w:r>
        <w:t>4.</w:t>
      </w:r>
      <w:r>
        <w:tab/>
      </w:r>
      <w:proofErr w:type="gramStart"/>
      <w:r w:rsidRPr="00A676AA">
        <w:t>This is why</w:t>
      </w:r>
      <w:proofErr w:type="gramEnd"/>
      <w:r w:rsidRPr="00A676AA">
        <w:t xml:space="preserve"> French experts propose in this document to clarify the provisions of ATP relating to the registration of the specifications of the insulating foam to master the type equipment.</w:t>
      </w:r>
    </w:p>
    <w:p w:rsidR="00A676AA" w:rsidRPr="00A676AA" w:rsidRDefault="00A676AA" w:rsidP="00A676AA">
      <w:pPr>
        <w:pStyle w:val="SingleTxtG"/>
        <w:tabs>
          <w:tab w:val="left" w:pos="1701"/>
        </w:tabs>
        <w:rPr>
          <w:rFonts w:eastAsia="Calibri"/>
          <w:lang w:val="en-US"/>
        </w:rPr>
      </w:pPr>
      <w:r>
        <w:t>5.</w:t>
      </w:r>
      <w:r>
        <w:tab/>
      </w:r>
      <w:r w:rsidRPr="00A676AA">
        <w:t xml:space="preserve">The </w:t>
      </w:r>
      <w:proofErr w:type="spellStart"/>
      <w:r w:rsidRPr="00A676AA">
        <w:t>followin</w:t>
      </w:r>
      <w:proofErr w:type="spellEnd"/>
      <w:r w:rsidRPr="00A676AA">
        <w:rPr>
          <w:rFonts w:eastAsia="Calibri"/>
          <w:lang w:val="en-US"/>
        </w:rPr>
        <w:t>g amendment is based on the French text of ATP as amended on January 6, 2018.</w:t>
      </w:r>
    </w:p>
    <w:p w:rsidR="00C265FE" w:rsidRDefault="00C265FE" w:rsidP="00C265FE">
      <w:pPr>
        <w:pStyle w:val="H1G"/>
        <w:rPr>
          <w:rFonts w:eastAsia="Calibri"/>
          <w:lang w:val="en-US"/>
        </w:rPr>
      </w:pPr>
      <w:r>
        <w:rPr>
          <w:rFonts w:eastAsia="Calibri"/>
          <w:lang w:val="en-US"/>
        </w:rPr>
        <w:tab/>
      </w:r>
      <w:r>
        <w:rPr>
          <w:rFonts w:eastAsia="Calibri"/>
          <w:lang w:val="en-US"/>
        </w:rPr>
        <w:tab/>
      </w:r>
      <w:r w:rsidRPr="00C265FE">
        <w:rPr>
          <w:rFonts w:eastAsia="Calibri"/>
          <w:lang w:val="en-US"/>
        </w:rPr>
        <w:t>State of art</w:t>
      </w:r>
    </w:p>
    <w:p w:rsidR="00A676AA" w:rsidRPr="00A676AA" w:rsidRDefault="00A676AA" w:rsidP="00A676AA">
      <w:pPr>
        <w:pStyle w:val="SingleTxtG"/>
        <w:tabs>
          <w:tab w:val="left" w:pos="1701"/>
        </w:tabs>
      </w:pPr>
      <w:r>
        <w:rPr>
          <w:rFonts w:eastAsia="Calibri"/>
          <w:lang w:val="en-US"/>
        </w:rPr>
        <w:t>6.</w:t>
      </w:r>
      <w:r>
        <w:rPr>
          <w:rFonts w:eastAsia="Calibri"/>
          <w:lang w:val="en-US"/>
        </w:rPr>
        <w:tab/>
      </w:r>
      <w:r w:rsidRPr="00A676AA">
        <w:rPr>
          <w:rFonts w:eastAsia="Calibri"/>
          <w:lang w:val="en-US"/>
        </w:rPr>
        <w:t>Sentence of</w:t>
      </w:r>
      <w:r w:rsidRPr="00A676AA">
        <w:t xml:space="preserve"> ATP tests reports N°1A footnotes N°</w:t>
      </w:r>
      <w:proofErr w:type="gramStart"/>
      <w:r w:rsidRPr="00A676AA">
        <w:t>4 :</w:t>
      </w:r>
      <w:proofErr w:type="gramEnd"/>
      <w:r w:rsidRPr="00A676AA">
        <w:t xml:space="preserve"> “</w:t>
      </w:r>
      <w:r w:rsidRPr="00A676AA">
        <w:rPr>
          <w:i/>
          <w:iCs/>
        </w:rPr>
        <w:t>Nature and thickness of materials constituting the body walls, from the interior to the exterior, mode of construction, etc.</w:t>
      </w:r>
      <w:r w:rsidRPr="00A676AA">
        <w:t>”</w:t>
      </w:r>
    </w:p>
    <w:p w:rsidR="00A676AA" w:rsidRPr="00A676AA" w:rsidRDefault="00A676AA" w:rsidP="00A676AA">
      <w:pPr>
        <w:pStyle w:val="SingleTxtG"/>
        <w:tabs>
          <w:tab w:val="left" w:pos="1701"/>
        </w:tabs>
        <w:rPr>
          <w:rFonts w:eastAsia="Calibri"/>
          <w:lang w:val="en-US"/>
        </w:rPr>
      </w:pPr>
      <w:r w:rsidRPr="00A676AA">
        <w:t>7.</w:t>
      </w:r>
      <w:r w:rsidRPr="00A676AA">
        <w:tab/>
        <w:t xml:space="preserve">Sentence of </w:t>
      </w:r>
      <w:r w:rsidRPr="00A676AA">
        <w:rPr>
          <w:rFonts w:eastAsia="Calibri"/>
          <w:lang w:val="en-US"/>
        </w:rPr>
        <w:t>ATP tests reports N° 1B footnotes N°</w:t>
      </w:r>
      <w:proofErr w:type="gramStart"/>
      <w:r w:rsidRPr="00A676AA">
        <w:rPr>
          <w:rFonts w:eastAsia="Calibri"/>
          <w:lang w:val="en-US"/>
        </w:rPr>
        <w:t>4 :</w:t>
      </w:r>
      <w:proofErr w:type="gramEnd"/>
      <w:r w:rsidRPr="00A676AA">
        <w:rPr>
          <w:rFonts w:eastAsia="Calibri"/>
          <w:lang w:val="en-US"/>
        </w:rPr>
        <w:t xml:space="preserve"> “</w:t>
      </w:r>
      <w:r w:rsidRPr="00A676AA">
        <w:rPr>
          <w:rFonts w:eastAsia="Calibri"/>
          <w:i/>
          <w:iCs/>
          <w:lang w:val="en-US"/>
        </w:rPr>
        <w:t>Nature and thickness of materials constituting the tank walls, from the interior to the exterior, mode of construction, etc.</w:t>
      </w:r>
      <w:r w:rsidRPr="00A676AA">
        <w:rPr>
          <w:rFonts w:eastAsia="Calibri"/>
          <w:lang w:val="en-US"/>
        </w:rPr>
        <w:t>”</w:t>
      </w:r>
    </w:p>
    <w:p w:rsidR="00C265FE" w:rsidRDefault="00C265FE" w:rsidP="00C265FE">
      <w:pPr>
        <w:pStyle w:val="H1G"/>
        <w:rPr>
          <w:rFonts w:eastAsia="Calibri"/>
          <w:lang w:val="en-US"/>
        </w:rPr>
      </w:pPr>
      <w:r>
        <w:rPr>
          <w:rFonts w:eastAsia="Calibri"/>
          <w:lang w:val="en-US"/>
        </w:rPr>
        <w:tab/>
      </w:r>
      <w:r>
        <w:rPr>
          <w:rFonts w:eastAsia="Calibri"/>
          <w:lang w:val="en-US"/>
        </w:rPr>
        <w:tab/>
      </w:r>
      <w:r w:rsidRPr="00C265FE">
        <w:rPr>
          <w:rFonts w:eastAsia="Calibri"/>
          <w:lang w:val="en-US"/>
        </w:rPr>
        <w:t>Technical impact of the proposed measure</w:t>
      </w:r>
    </w:p>
    <w:p w:rsidR="00C265FE" w:rsidRPr="00C265FE" w:rsidRDefault="00A676AA" w:rsidP="00E12875">
      <w:pPr>
        <w:pStyle w:val="SingleTxtG"/>
        <w:tabs>
          <w:tab w:val="left" w:pos="1701"/>
        </w:tabs>
        <w:rPr>
          <w:rFonts w:eastAsia="Calibri"/>
          <w:lang w:val="en-US"/>
        </w:rPr>
      </w:pPr>
      <w:r>
        <w:rPr>
          <w:rFonts w:eastAsia="Calibri"/>
          <w:lang w:val="en-US"/>
        </w:rPr>
        <w:t>8.</w:t>
      </w:r>
      <w:r>
        <w:rPr>
          <w:rFonts w:eastAsia="Calibri"/>
          <w:lang w:val="en-US"/>
        </w:rPr>
        <w:tab/>
      </w:r>
      <w:r w:rsidRPr="00A676AA">
        <w:rPr>
          <w:rFonts w:eastAsia="Calibri"/>
          <w:lang w:val="en-US"/>
        </w:rPr>
        <w:t>No i</w:t>
      </w:r>
      <w:bookmarkStart w:id="0" w:name="_GoBack"/>
      <w:bookmarkEnd w:id="0"/>
      <w:r w:rsidRPr="00A676AA">
        <w:rPr>
          <w:rFonts w:eastAsia="Calibri"/>
          <w:lang w:val="en-US"/>
        </w:rPr>
        <w:t>mpact</w:t>
      </w:r>
    </w:p>
    <w:p w:rsidR="00C265FE" w:rsidRDefault="00C265FE" w:rsidP="00C265FE">
      <w:pPr>
        <w:pStyle w:val="H1G"/>
        <w:rPr>
          <w:rFonts w:eastAsia="Calibri"/>
          <w:lang w:val="en-US"/>
        </w:rPr>
      </w:pPr>
      <w:r>
        <w:rPr>
          <w:rFonts w:eastAsia="Calibri"/>
          <w:lang w:val="en-US"/>
        </w:rPr>
        <w:lastRenderedPageBreak/>
        <w:tab/>
      </w:r>
      <w:r>
        <w:rPr>
          <w:rFonts w:eastAsia="Calibri"/>
          <w:lang w:val="en-US"/>
        </w:rPr>
        <w:tab/>
      </w:r>
      <w:proofErr w:type="spellStart"/>
      <w:r w:rsidRPr="00C265FE">
        <w:rPr>
          <w:rFonts w:eastAsia="Calibri"/>
          <w:lang w:val="en-US"/>
        </w:rPr>
        <w:t>Economical</w:t>
      </w:r>
      <w:proofErr w:type="spellEnd"/>
      <w:r w:rsidRPr="00C265FE">
        <w:rPr>
          <w:rFonts w:eastAsia="Calibri"/>
          <w:lang w:val="en-US"/>
        </w:rPr>
        <w:t xml:space="preserve"> impact of the proposed measure</w:t>
      </w:r>
    </w:p>
    <w:p w:rsidR="00C265FE" w:rsidRPr="00C265FE" w:rsidRDefault="00A676AA" w:rsidP="00A676AA">
      <w:pPr>
        <w:pStyle w:val="SingleTxtG"/>
        <w:tabs>
          <w:tab w:val="left" w:pos="1701"/>
        </w:tabs>
        <w:rPr>
          <w:rFonts w:eastAsia="Calibri"/>
          <w:lang w:val="en-US"/>
        </w:rPr>
      </w:pPr>
      <w:r>
        <w:rPr>
          <w:rFonts w:eastAsia="Calibri"/>
          <w:lang w:val="en-US"/>
        </w:rPr>
        <w:t>9.</w:t>
      </w:r>
      <w:r>
        <w:rPr>
          <w:rFonts w:eastAsia="Calibri"/>
          <w:lang w:val="en-US"/>
        </w:rPr>
        <w:tab/>
      </w:r>
      <w:r w:rsidRPr="00A676AA">
        <w:rPr>
          <w:rFonts w:eastAsia="Calibri"/>
          <w:lang w:val="en-US"/>
        </w:rPr>
        <w:t>There are no additional costs to be foreseen for the official ATP test stations or even for manufacturers who must have the additional parameters requested by this proposal if they are proficient in their production.</w:t>
      </w:r>
    </w:p>
    <w:p w:rsidR="00C265FE" w:rsidRDefault="00C265FE" w:rsidP="00C265FE">
      <w:pPr>
        <w:pStyle w:val="H1G"/>
        <w:rPr>
          <w:rFonts w:eastAsia="Calibri"/>
          <w:lang w:val="en-US"/>
        </w:rPr>
      </w:pPr>
      <w:r>
        <w:rPr>
          <w:rFonts w:eastAsia="Calibri"/>
          <w:lang w:val="en-US"/>
        </w:rPr>
        <w:tab/>
      </w:r>
      <w:r>
        <w:rPr>
          <w:rFonts w:eastAsia="Calibri"/>
          <w:lang w:val="en-US"/>
        </w:rPr>
        <w:tab/>
      </w:r>
      <w:r w:rsidRPr="00C265FE">
        <w:rPr>
          <w:rFonts w:eastAsia="Calibri"/>
          <w:lang w:val="en-US"/>
        </w:rPr>
        <w:t>Environmental impact of the proposed measure</w:t>
      </w:r>
    </w:p>
    <w:p w:rsidR="00C265FE" w:rsidRPr="00C265FE" w:rsidRDefault="00A676AA" w:rsidP="00A676AA">
      <w:pPr>
        <w:pStyle w:val="SingleTxtG"/>
        <w:tabs>
          <w:tab w:val="left" w:pos="1701"/>
        </w:tabs>
        <w:rPr>
          <w:rFonts w:eastAsia="Calibri"/>
          <w:lang w:val="en-US"/>
        </w:rPr>
      </w:pPr>
      <w:r>
        <w:rPr>
          <w:rFonts w:eastAsia="Calibri"/>
          <w:lang w:val="en-US"/>
        </w:rPr>
        <w:t>10.</w:t>
      </w:r>
      <w:r>
        <w:rPr>
          <w:rFonts w:eastAsia="Calibri"/>
          <w:lang w:val="en-US"/>
        </w:rPr>
        <w:tab/>
      </w:r>
      <w:r w:rsidRPr="00A676AA">
        <w:rPr>
          <w:rFonts w:eastAsia="Calibri"/>
          <w:lang w:val="en-US"/>
        </w:rPr>
        <w:t xml:space="preserve">Can help equipment and tank manufacturers to use </w:t>
      </w:r>
      <w:proofErr w:type="gramStart"/>
      <w:r w:rsidRPr="00A676AA">
        <w:rPr>
          <w:rFonts w:eastAsia="Calibri"/>
          <w:lang w:val="en-US"/>
        </w:rPr>
        <w:t>more green</w:t>
      </w:r>
      <w:proofErr w:type="gramEnd"/>
      <w:r w:rsidRPr="00A676AA">
        <w:rPr>
          <w:rFonts w:eastAsia="Calibri"/>
          <w:lang w:val="en-US"/>
        </w:rPr>
        <w:t xml:space="preserve"> friendly insulation foams in in service equipment.</w:t>
      </w:r>
    </w:p>
    <w:p w:rsidR="00C265FE" w:rsidRDefault="00C265FE" w:rsidP="00C265FE">
      <w:pPr>
        <w:pStyle w:val="H1G"/>
        <w:rPr>
          <w:rFonts w:eastAsia="Calibri"/>
          <w:lang w:val="en-US"/>
        </w:rPr>
      </w:pPr>
      <w:r>
        <w:rPr>
          <w:rFonts w:eastAsia="Calibri"/>
        </w:rPr>
        <w:tab/>
      </w:r>
      <w:r>
        <w:rPr>
          <w:rFonts w:eastAsia="Calibri"/>
        </w:rPr>
        <w:tab/>
      </w:r>
      <w:r w:rsidRPr="00C265FE">
        <w:rPr>
          <w:rFonts w:eastAsia="Calibri"/>
        </w:rPr>
        <w:t>Conclusion</w:t>
      </w:r>
    </w:p>
    <w:p w:rsidR="00C265FE" w:rsidRDefault="00A676AA" w:rsidP="00A676AA">
      <w:pPr>
        <w:pStyle w:val="SingleTxtG"/>
        <w:tabs>
          <w:tab w:val="left" w:pos="1701"/>
        </w:tabs>
        <w:rPr>
          <w:rFonts w:eastAsia="Calibri"/>
          <w:lang w:val="en-US"/>
        </w:rPr>
      </w:pPr>
      <w:r>
        <w:rPr>
          <w:rFonts w:eastAsia="Calibri"/>
          <w:lang w:val="en-US"/>
        </w:rPr>
        <w:t>11.</w:t>
      </w:r>
      <w:r>
        <w:rPr>
          <w:rFonts w:eastAsia="Calibri"/>
          <w:lang w:val="en-US"/>
        </w:rPr>
        <w:tab/>
      </w:r>
      <w:r w:rsidRPr="00A676AA">
        <w:rPr>
          <w:rFonts w:eastAsia="Calibri"/>
          <w:lang w:val="en-US"/>
        </w:rPr>
        <w:t>There is no problem to the application of the proposed amendments to the ATP tests reports N°1A and 1B.</w:t>
      </w:r>
    </w:p>
    <w:p w:rsidR="00C265FE" w:rsidRDefault="00C265FE" w:rsidP="00C265FE">
      <w:pPr>
        <w:pStyle w:val="H1G"/>
        <w:rPr>
          <w:rFonts w:eastAsia="Calibri"/>
        </w:rPr>
      </w:pPr>
      <w:r>
        <w:rPr>
          <w:rFonts w:eastAsia="Calibri"/>
        </w:rPr>
        <w:tab/>
      </w:r>
      <w:r>
        <w:rPr>
          <w:rFonts w:eastAsia="Calibri"/>
        </w:rPr>
        <w:tab/>
      </w:r>
      <w:r w:rsidRPr="00C265FE">
        <w:rPr>
          <w:rFonts w:eastAsia="Calibri"/>
        </w:rPr>
        <w:t>ATP Proposal of amendment</w:t>
      </w:r>
    </w:p>
    <w:p w:rsidR="00A676AA" w:rsidRPr="00A676AA" w:rsidRDefault="00A676AA" w:rsidP="00A676AA">
      <w:pPr>
        <w:pStyle w:val="SingleTxtG"/>
        <w:rPr>
          <w:rFonts w:eastAsia="Calibri"/>
          <w:lang w:val="en-US"/>
        </w:rPr>
      </w:pPr>
      <w:r w:rsidRPr="00A676AA">
        <w:rPr>
          <w:rFonts w:eastAsia="Calibri"/>
          <w:lang w:val="en-US"/>
        </w:rPr>
        <w:t>Section of ATP concerns by the proposal: MODEL No. 1A and MODEL No. 1B, footnote N°4</w:t>
      </w:r>
    </w:p>
    <w:p w:rsidR="00A676AA" w:rsidRPr="00A676AA" w:rsidRDefault="00A676AA" w:rsidP="00A676AA">
      <w:pPr>
        <w:pStyle w:val="SingleTxtG"/>
        <w:rPr>
          <w:rFonts w:eastAsia="Calibri"/>
          <w:lang w:val="en-US"/>
        </w:rPr>
      </w:pPr>
      <w:r w:rsidRPr="00A676AA">
        <w:rPr>
          <w:rFonts w:eastAsia="Calibri"/>
          <w:lang w:val="en-US"/>
        </w:rPr>
        <w:t>List the relevant paragraph for instance:</w:t>
      </w:r>
    </w:p>
    <w:p w:rsidR="00A676AA" w:rsidRPr="00A676AA" w:rsidRDefault="00A676AA" w:rsidP="00A676AA">
      <w:pPr>
        <w:pStyle w:val="SingleTxtG"/>
        <w:rPr>
          <w:rFonts w:eastAsia="Calibri"/>
          <w:b/>
          <w:lang w:val="fr-FR"/>
        </w:rPr>
      </w:pPr>
      <w:r w:rsidRPr="00A676AA">
        <w:rPr>
          <w:rFonts w:eastAsia="Calibri"/>
          <w:b/>
          <w:lang w:val="fr-FR"/>
        </w:rPr>
        <w:t xml:space="preserve">MODEL No. 1A, </w:t>
      </w:r>
      <w:proofErr w:type="spellStart"/>
      <w:r w:rsidRPr="00A676AA">
        <w:rPr>
          <w:rFonts w:eastAsia="Calibri"/>
          <w:b/>
          <w:lang w:val="fr-FR"/>
        </w:rPr>
        <w:t>footnote</w:t>
      </w:r>
      <w:proofErr w:type="spellEnd"/>
      <w:r w:rsidRPr="00A676AA">
        <w:rPr>
          <w:rFonts w:eastAsia="Calibri"/>
          <w:b/>
          <w:lang w:val="fr-FR"/>
        </w:rPr>
        <w:t xml:space="preserve"> N°</w:t>
      </w:r>
      <w:proofErr w:type="gramStart"/>
      <w:r w:rsidRPr="00A676AA">
        <w:rPr>
          <w:rFonts w:eastAsia="Calibri"/>
          <w:b/>
          <w:lang w:val="fr-FR"/>
        </w:rPr>
        <w:t>4:</w:t>
      </w:r>
      <w:proofErr w:type="gramEnd"/>
    </w:p>
    <w:p w:rsidR="00A676AA" w:rsidRPr="00A676AA" w:rsidRDefault="00A676AA" w:rsidP="00A676AA">
      <w:pPr>
        <w:pStyle w:val="SingleTxtG"/>
        <w:rPr>
          <w:rFonts w:eastAsia="Calibri"/>
          <w:b/>
          <w:bCs/>
          <w:lang w:val="en-US"/>
        </w:rPr>
      </w:pPr>
      <w:r w:rsidRPr="00A676AA">
        <w:rPr>
          <w:rFonts w:eastAsia="Calibri"/>
          <w:b/>
          <w:bCs/>
          <w:lang w:val="en-US"/>
        </w:rPr>
        <w:t xml:space="preserve">It is proposed to </w:t>
      </w:r>
      <w:r w:rsidRPr="00A676AA">
        <w:rPr>
          <w:rFonts w:eastAsia="Calibri"/>
          <w:b/>
          <w:bCs/>
          <w:lang w:val="fr-FR"/>
        </w:rPr>
        <w:sym w:font="Wingdings" w:char="F071"/>
      </w:r>
      <w:r w:rsidRPr="00A676AA">
        <w:rPr>
          <w:rFonts w:eastAsia="Calibri"/>
          <w:b/>
          <w:bCs/>
          <w:lang w:val="en-US"/>
        </w:rPr>
        <w:t xml:space="preserve"> add </w:t>
      </w:r>
      <w:r w:rsidRPr="00A676AA">
        <w:rPr>
          <w:rFonts w:eastAsia="Calibri"/>
          <w:b/>
          <w:bCs/>
          <w:lang w:val="fr-FR"/>
        </w:rPr>
        <w:sym w:font="Wingdings 2" w:char="F052"/>
      </w:r>
      <w:r w:rsidRPr="00A676AA">
        <w:rPr>
          <w:rFonts w:eastAsia="Calibri"/>
          <w:b/>
          <w:bCs/>
          <w:lang w:val="en-US"/>
        </w:rPr>
        <w:t xml:space="preserve"> replace </w:t>
      </w:r>
      <w:r w:rsidRPr="00A676AA">
        <w:rPr>
          <w:rFonts w:eastAsia="Calibri"/>
          <w:b/>
          <w:bCs/>
          <w:lang w:val="fr-FR"/>
        </w:rPr>
        <w:sym w:font="Wingdings" w:char="F071"/>
      </w:r>
      <w:r w:rsidRPr="00A676AA">
        <w:rPr>
          <w:rFonts w:eastAsia="Calibri"/>
          <w:b/>
          <w:bCs/>
          <w:lang w:val="en-US"/>
        </w:rPr>
        <w:t xml:space="preserve"> suppress the following paragraph of ATP</w:t>
      </w:r>
    </w:p>
    <w:p w:rsidR="00A676AA" w:rsidRPr="00A676AA" w:rsidRDefault="00A676AA" w:rsidP="00A676AA">
      <w:pPr>
        <w:pStyle w:val="SingleTxtG"/>
        <w:rPr>
          <w:rFonts w:eastAsia="Calibri"/>
          <w:b/>
          <w:bCs/>
          <w:lang w:val="fr-FR"/>
        </w:rPr>
      </w:pPr>
      <w:r w:rsidRPr="00A676AA">
        <w:rPr>
          <w:rFonts w:eastAsia="Calibri"/>
          <w:b/>
          <w:bCs/>
          <w:lang w:val="fr-FR"/>
        </w:rPr>
        <w:t xml:space="preserve">Original </w:t>
      </w:r>
      <w:proofErr w:type="spellStart"/>
      <w:r w:rsidRPr="00A676AA">
        <w:rPr>
          <w:rFonts w:eastAsia="Calibri"/>
          <w:b/>
          <w:bCs/>
          <w:lang w:val="fr-FR"/>
        </w:rPr>
        <w:t>paragraph</w:t>
      </w:r>
      <w:proofErr w:type="spellEnd"/>
      <w:r w:rsidRPr="00A676AA">
        <w:rPr>
          <w:rFonts w:eastAsia="Calibri"/>
          <w:b/>
          <w:bCs/>
          <w:lang w:val="fr-FR"/>
        </w:rPr>
        <w:t xml:space="preserve"> of </w:t>
      </w:r>
      <w:proofErr w:type="gramStart"/>
      <w:r w:rsidRPr="00A676AA">
        <w:rPr>
          <w:rFonts w:eastAsia="Calibri"/>
          <w:b/>
          <w:bCs/>
          <w:lang w:val="fr-FR"/>
        </w:rPr>
        <w:t>ATP:</w:t>
      </w:r>
      <w:proofErr w:type="gramEnd"/>
    </w:p>
    <w:p w:rsidR="00A676AA" w:rsidRPr="00A676AA" w:rsidRDefault="00A676AA" w:rsidP="00A676AA">
      <w:pPr>
        <w:pStyle w:val="SingleTxtG"/>
        <w:rPr>
          <w:rFonts w:eastAsia="Calibri"/>
          <w:b/>
          <w:bCs/>
          <w:lang w:val="en-US"/>
        </w:rPr>
      </w:pPr>
      <w:r w:rsidRPr="00A676AA">
        <w:rPr>
          <w:rFonts w:eastAsia="Calibri"/>
          <w:i/>
          <w:lang w:val="en-US"/>
        </w:rPr>
        <w:t>Nature and thickness of materials constituting the body walls, from the interior to the exterior, mode of construction, etc.</w:t>
      </w:r>
    </w:p>
    <w:p w:rsidR="00A676AA" w:rsidRPr="00A676AA" w:rsidRDefault="00A676AA" w:rsidP="00A676AA">
      <w:pPr>
        <w:pStyle w:val="SingleTxtG"/>
        <w:rPr>
          <w:rFonts w:eastAsia="Calibri"/>
          <w:b/>
          <w:bCs/>
          <w:lang w:val="en-US"/>
        </w:rPr>
      </w:pPr>
      <w:r w:rsidRPr="00A676AA">
        <w:rPr>
          <w:rFonts w:eastAsia="Calibri"/>
          <w:b/>
          <w:bCs/>
          <w:lang w:val="en-US"/>
        </w:rPr>
        <w:t>Proposal of modification:</w:t>
      </w:r>
    </w:p>
    <w:p w:rsidR="00A676AA" w:rsidRPr="00A676AA" w:rsidRDefault="00A676AA" w:rsidP="00A676AA">
      <w:pPr>
        <w:pStyle w:val="SingleTxtG"/>
        <w:rPr>
          <w:rFonts w:eastAsia="Calibri"/>
          <w:i/>
          <w:lang w:val="en-US"/>
        </w:rPr>
      </w:pPr>
      <w:r w:rsidRPr="00A676AA">
        <w:rPr>
          <w:rFonts w:eastAsia="Calibri"/>
          <w:i/>
          <w:lang w:val="en-US"/>
        </w:rPr>
        <w:t>Nature and thickness of materials constituting the body walls, from the interior to the exterior, mode of construction, etc. and indicate the density and thermal conductivity λ of the insulating foam used.</w:t>
      </w:r>
    </w:p>
    <w:p w:rsidR="00A676AA" w:rsidRPr="00A676AA" w:rsidRDefault="00A676AA" w:rsidP="00A676AA">
      <w:pPr>
        <w:pStyle w:val="SingleTxtG"/>
        <w:rPr>
          <w:rFonts w:eastAsia="Calibri"/>
          <w:b/>
          <w:lang w:val="fr-FR"/>
        </w:rPr>
      </w:pPr>
      <w:r w:rsidRPr="00A676AA">
        <w:rPr>
          <w:rFonts w:eastAsia="Calibri"/>
          <w:b/>
          <w:lang w:val="fr-FR"/>
        </w:rPr>
        <w:t xml:space="preserve">MODEL No. 1B, </w:t>
      </w:r>
      <w:proofErr w:type="spellStart"/>
      <w:r w:rsidRPr="00A676AA">
        <w:rPr>
          <w:rFonts w:eastAsia="Calibri"/>
          <w:b/>
          <w:lang w:val="fr-FR"/>
        </w:rPr>
        <w:t>footnote</w:t>
      </w:r>
      <w:proofErr w:type="spellEnd"/>
      <w:r w:rsidRPr="00A676AA">
        <w:rPr>
          <w:rFonts w:eastAsia="Calibri"/>
          <w:b/>
          <w:lang w:val="fr-FR"/>
        </w:rPr>
        <w:t xml:space="preserve"> N°</w:t>
      </w:r>
      <w:proofErr w:type="gramStart"/>
      <w:r w:rsidRPr="00A676AA">
        <w:rPr>
          <w:rFonts w:eastAsia="Calibri"/>
          <w:b/>
          <w:lang w:val="fr-FR"/>
        </w:rPr>
        <w:t>4:</w:t>
      </w:r>
      <w:proofErr w:type="gramEnd"/>
    </w:p>
    <w:p w:rsidR="00A676AA" w:rsidRPr="00A676AA" w:rsidRDefault="00A676AA" w:rsidP="00A676AA">
      <w:pPr>
        <w:pStyle w:val="SingleTxtG"/>
        <w:rPr>
          <w:rFonts w:eastAsia="Calibri"/>
          <w:b/>
          <w:bCs/>
          <w:lang w:val="en-US"/>
        </w:rPr>
      </w:pPr>
      <w:r w:rsidRPr="00A676AA">
        <w:rPr>
          <w:rFonts w:eastAsia="Calibri"/>
          <w:b/>
          <w:bCs/>
          <w:lang w:val="en-US"/>
        </w:rPr>
        <w:t xml:space="preserve">It is proposed to </w:t>
      </w:r>
      <w:r w:rsidRPr="00A676AA">
        <w:rPr>
          <w:rFonts w:eastAsia="Calibri"/>
          <w:b/>
          <w:bCs/>
          <w:lang w:val="fr-FR"/>
        </w:rPr>
        <w:sym w:font="Wingdings" w:char="F071"/>
      </w:r>
      <w:r w:rsidRPr="00A676AA">
        <w:rPr>
          <w:rFonts w:eastAsia="Calibri"/>
          <w:b/>
          <w:bCs/>
          <w:lang w:val="en-US"/>
        </w:rPr>
        <w:t xml:space="preserve"> add </w:t>
      </w:r>
      <w:r w:rsidRPr="00A676AA">
        <w:rPr>
          <w:rFonts w:eastAsia="Calibri"/>
          <w:b/>
          <w:bCs/>
          <w:lang w:val="fr-FR"/>
        </w:rPr>
        <w:sym w:font="Wingdings 2" w:char="F052"/>
      </w:r>
      <w:r w:rsidRPr="00A676AA">
        <w:rPr>
          <w:rFonts w:eastAsia="Calibri"/>
          <w:b/>
          <w:bCs/>
          <w:lang w:val="en-US"/>
        </w:rPr>
        <w:t xml:space="preserve"> replace </w:t>
      </w:r>
      <w:r w:rsidRPr="00A676AA">
        <w:rPr>
          <w:rFonts w:eastAsia="Calibri"/>
          <w:b/>
          <w:bCs/>
          <w:lang w:val="fr-FR"/>
        </w:rPr>
        <w:sym w:font="Wingdings" w:char="F071"/>
      </w:r>
      <w:r w:rsidRPr="00A676AA">
        <w:rPr>
          <w:rFonts w:eastAsia="Calibri"/>
          <w:b/>
          <w:bCs/>
          <w:lang w:val="en-US"/>
        </w:rPr>
        <w:t xml:space="preserve"> suppress the following paragraph of ATP</w:t>
      </w:r>
    </w:p>
    <w:p w:rsidR="00A676AA" w:rsidRPr="00A676AA" w:rsidRDefault="00A676AA" w:rsidP="00A676AA">
      <w:pPr>
        <w:pStyle w:val="SingleTxtG"/>
        <w:rPr>
          <w:rFonts w:eastAsia="Calibri"/>
          <w:b/>
          <w:bCs/>
          <w:lang w:val="fr-FR"/>
        </w:rPr>
      </w:pPr>
      <w:r w:rsidRPr="00A676AA">
        <w:rPr>
          <w:rFonts w:eastAsia="Calibri"/>
          <w:b/>
          <w:bCs/>
          <w:lang w:val="fr-FR"/>
        </w:rPr>
        <w:t xml:space="preserve">Original </w:t>
      </w:r>
      <w:proofErr w:type="spellStart"/>
      <w:r w:rsidRPr="00A676AA">
        <w:rPr>
          <w:rFonts w:eastAsia="Calibri"/>
          <w:b/>
          <w:bCs/>
          <w:lang w:val="fr-FR"/>
        </w:rPr>
        <w:t>paragraph</w:t>
      </w:r>
      <w:proofErr w:type="spellEnd"/>
      <w:r w:rsidRPr="00A676AA">
        <w:rPr>
          <w:rFonts w:eastAsia="Calibri"/>
          <w:b/>
          <w:bCs/>
          <w:lang w:val="fr-FR"/>
        </w:rPr>
        <w:t xml:space="preserve"> of </w:t>
      </w:r>
      <w:proofErr w:type="gramStart"/>
      <w:r w:rsidRPr="00A676AA">
        <w:rPr>
          <w:rFonts w:eastAsia="Calibri"/>
          <w:b/>
          <w:bCs/>
          <w:lang w:val="fr-FR"/>
        </w:rPr>
        <w:t>ATP:</w:t>
      </w:r>
      <w:proofErr w:type="gramEnd"/>
    </w:p>
    <w:p w:rsidR="00A676AA" w:rsidRPr="00A676AA" w:rsidRDefault="00A676AA" w:rsidP="00A676AA">
      <w:pPr>
        <w:pStyle w:val="SingleTxtG"/>
        <w:rPr>
          <w:rFonts w:eastAsia="Calibri"/>
          <w:b/>
          <w:bCs/>
          <w:lang w:val="en-US"/>
        </w:rPr>
      </w:pPr>
      <w:r w:rsidRPr="00A676AA">
        <w:rPr>
          <w:rFonts w:eastAsia="Calibri"/>
          <w:i/>
          <w:lang w:val="en-US"/>
        </w:rPr>
        <w:t>Nature and thickness of materials constituting the tank walls, from the interior to the exterior, mode of construction, etc.</w:t>
      </w:r>
    </w:p>
    <w:p w:rsidR="00A676AA" w:rsidRPr="00A676AA" w:rsidRDefault="00A676AA" w:rsidP="00A676AA">
      <w:pPr>
        <w:pStyle w:val="SingleTxtG"/>
        <w:rPr>
          <w:rFonts w:eastAsia="Calibri"/>
          <w:b/>
          <w:bCs/>
          <w:lang w:val="en-US"/>
        </w:rPr>
      </w:pPr>
      <w:r w:rsidRPr="00A676AA">
        <w:rPr>
          <w:rFonts w:eastAsia="Calibri"/>
          <w:b/>
          <w:bCs/>
          <w:lang w:val="en-US"/>
        </w:rPr>
        <w:t>Proposal of modification:</w:t>
      </w:r>
    </w:p>
    <w:p w:rsidR="00A676AA" w:rsidRPr="00A676AA" w:rsidRDefault="00A676AA" w:rsidP="00A676AA">
      <w:pPr>
        <w:pStyle w:val="SingleTxtG"/>
        <w:rPr>
          <w:rFonts w:eastAsia="Calibri"/>
          <w:b/>
          <w:bCs/>
          <w:lang w:val="fr-FR"/>
        </w:rPr>
      </w:pPr>
      <w:r w:rsidRPr="00A676AA">
        <w:rPr>
          <w:rFonts w:eastAsia="Calibri"/>
          <w:i/>
          <w:lang w:val="en-US"/>
        </w:rPr>
        <w:t>Nature and thickness of materials constituting the tank walls, from the interior to the exterior, mode of construction, etc. and indicate the density and thermal conductivity λ of the insulating foam used.</w:t>
      </w:r>
    </w:p>
    <w:p w:rsidR="00017CB9" w:rsidRPr="00E368F5" w:rsidRDefault="00E368F5" w:rsidP="00E368F5">
      <w:pPr>
        <w:pStyle w:val="SingleTxtG"/>
        <w:spacing w:before="240" w:after="0"/>
        <w:jc w:val="center"/>
        <w:rPr>
          <w:u w:val="single"/>
        </w:rPr>
      </w:pPr>
      <w:r>
        <w:rPr>
          <w:u w:val="single"/>
        </w:rPr>
        <w:tab/>
      </w:r>
      <w:r>
        <w:rPr>
          <w:u w:val="single"/>
        </w:rPr>
        <w:tab/>
      </w:r>
      <w:r>
        <w:rPr>
          <w:u w:val="single"/>
        </w:rPr>
        <w:tab/>
      </w:r>
    </w:p>
    <w:sectPr w:rsidR="00017CB9" w:rsidRPr="00E368F5" w:rsidSect="00C265FE">
      <w:headerReference w:type="even" r:id="rId7"/>
      <w:headerReference w:type="default" r:id="rId8"/>
      <w:footerReference w:type="even" r:id="rId9"/>
      <w:footerReference w:type="defaul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60" w:rsidRDefault="00B00760" w:rsidP="00B00760">
      <w:pPr>
        <w:spacing w:after="0" w:line="240" w:lineRule="auto"/>
      </w:pPr>
      <w:r>
        <w:separator/>
      </w:r>
    </w:p>
  </w:endnote>
  <w:endnote w:type="continuationSeparator" w:id="0">
    <w:p w:rsidR="00B00760" w:rsidRDefault="00B00760" w:rsidP="00B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017CB9">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C265FE" w:rsidRDefault="00B00760" w:rsidP="00C265FE">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82356">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60" w:rsidRDefault="00B00760" w:rsidP="00B00760">
      <w:pPr>
        <w:spacing w:after="0" w:line="240" w:lineRule="auto"/>
      </w:pPr>
      <w:r>
        <w:separator/>
      </w:r>
    </w:p>
  </w:footnote>
  <w:footnote w:type="continuationSeparator" w:id="0">
    <w:p w:rsidR="00B00760" w:rsidRDefault="00B00760" w:rsidP="00B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w:t>
    </w:r>
    <w:r w:rsidR="00A676AA">
      <w:rPr>
        <w:rFonts w:ascii="Times New Roman" w:hAnsi="Times New Roman"/>
        <w:b/>
        <w:sz w:val="18"/>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C265FE">
    <w:pPr>
      <w:pStyle w:val="Header"/>
      <w:pBdr>
        <w:bottom w:val="single" w:sz="4" w:space="1" w:color="auto"/>
      </w:pBdr>
      <w:jc w:val="right"/>
      <w:rPr>
        <w:rFonts w:ascii="Times New Roman" w:hAnsi="Times New Roman"/>
        <w:b/>
        <w:sz w:val="18"/>
        <w:szCs w:val="18"/>
        <w:lang w:val="fr-CH"/>
      </w:rPr>
    </w:pPr>
    <w:r>
      <w:rPr>
        <w:rFonts w:ascii="Times New Roman" w:hAnsi="Times New Roman"/>
        <w:b/>
        <w:sz w:val="18"/>
        <w:szCs w:val="18"/>
        <w:lang w:val="fr-CH"/>
      </w:rPr>
      <w:t>INF.</w:t>
    </w:r>
    <w:r w:rsidR="00C265FE">
      <w:rPr>
        <w:rFonts w:ascii="Times New Roman" w:hAnsi="Times New Roman"/>
        <w:b/>
        <w:sz w:val="18"/>
        <w:szCs w:val="1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9B9"/>
    <w:multiLevelType w:val="hybridMultilevel"/>
    <w:tmpl w:val="53B80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6542B"/>
    <w:multiLevelType w:val="hybridMultilevel"/>
    <w:tmpl w:val="860AC9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87798E"/>
    <w:multiLevelType w:val="hybridMultilevel"/>
    <w:tmpl w:val="FDAEB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B0B33"/>
    <w:multiLevelType w:val="hybridMultilevel"/>
    <w:tmpl w:val="9C48E1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53C42E7"/>
    <w:multiLevelType w:val="hybridMultilevel"/>
    <w:tmpl w:val="9356E8A0"/>
    <w:lvl w:ilvl="0" w:tplc="FDD0DE2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1D52452"/>
    <w:multiLevelType w:val="hybridMultilevel"/>
    <w:tmpl w:val="2B12A97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49B7CB4"/>
    <w:multiLevelType w:val="hybridMultilevel"/>
    <w:tmpl w:val="999A10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65130A0"/>
    <w:multiLevelType w:val="hybridMultilevel"/>
    <w:tmpl w:val="AAEA7C96"/>
    <w:lvl w:ilvl="0" w:tplc="040C000F">
      <w:start w:val="1"/>
      <w:numFmt w:val="decimal"/>
      <w:lvlText w:val="%1."/>
      <w:lvlJc w:val="left"/>
      <w:pPr>
        <w:ind w:left="6314" w:hanging="360"/>
      </w:pPr>
    </w:lvl>
    <w:lvl w:ilvl="1" w:tplc="040C0019">
      <w:start w:val="1"/>
      <w:numFmt w:val="lowerLetter"/>
      <w:lvlText w:val="%2."/>
      <w:lvlJc w:val="left"/>
      <w:pPr>
        <w:ind w:left="7034" w:hanging="360"/>
      </w:pPr>
    </w:lvl>
    <w:lvl w:ilvl="2" w:tplc="040C001B">
      <w:start w:val="1"/>
      <w:numFmt w:val="lowerRoman"/>
      <w:lvlText w:val="%3."/>
      <w:lvlJc w:val="right"/>
      <w:pPr>
        <w:ind w:left="7754" w:hanging="180"/>
      </w:pPr>
    </w:lvl>
    <w:lvl w:ilvl="3" w:tplc="040C000F">
      <w:start w:val="1"/>
      <w:numFmt w:val="decimal"/>
      <w:lvlText w:val="%4."/>
      <w:lvlJc w:val="left"/>
      <w:pPr>
        <w:ind w:left="8474" w:hanging="360"/>
      </w:pPr>
    </w:lvl>
    <w:lvl w:ilvl="4" w:tplc="040C0019">
      <w:start w:val="1"/>
      <w:numFmt w:val="lowerLetter"/>
      <w:lvlText w:val="%5."/>
      <w:lvlJc w:val="left"/>
      <w:pPr>
        <w:ind w:left="9194" w:hanging="360"/>
      </w:pPr>
    </w:lvl>
    <w:lvl w:ilvl="5" w:tplc="040C001B">
      <w:start w:val="1"/>
      <w:numFmt w:val="lowerRoman"/>
      <w:lvlText w:val="%6."/>
      <w:lvlJc w:val="right"/>
      <w:pPr>
        <w:ind w:left="9914" w:hanging="180"/>
      </w:pPr>
    </w:lvl>
    <w:lvl w:ilvl="6" w:tplc="040C000F">
      <w:start w:val="1"/>
      <w:numFmt w:val="decimal"/>
      <w:lvlText w:val="%7."/>
      <w:lvlJc w:val="left"/>
      <w:pPr>
        <w:ind w:left="10634" w:hanging="360"/>
      </w:pPr>
    </w:lvl>
    <w:lvl w:ilvl="7" w:tplc="040C0019">
      <w:start w:val="1"/>
      <w:numFmt w:val="lowerLetter"/>
      <w:lvlText w:val="%8."/>
      <w:lvlJc w:val="left"/>
      <w:pPr>
        <w:ind w:left="11354" w:hanging="360"/>
      </w:pPr>
    </w:lvl>
    <w:lvl w:ilvl="8" w:tplc="040C001B">
      <w:start w:val="1"/>
      <w:numFmt w:val="lowerRoman"/>
      <w:lvlText w:val="%9."/>
      <w:lvlJc w:val="right"/>
      <w:pPr>
        <w:ind w:left="12074" w:hanging="180"/>
      </w:pPr>
    </w:lvl>
  </w:abstractNum>
  <w:abstractNum w:abstractNumId="8" w15:restartNumberingAfterBreak="0">
    <w:nsid w:val="30364012"/>
    <w:multiLevelType w:val="hybridMultilevel"/>
    <w:tmpl w:val="55E0CC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37AD2E01"/>
    <w:multiLevelType w:val="hybridMultilevel"/>
    <w:tmpl w:val="186EB27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8487424"/>
    <w:multiLevelType w:val="hybridMultilevel"/>
    <w:tmpl w:val="A41EBC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02A3A33"/>
    <w:multiLevelType w:val="hybridMultilevel"/>
    <w:tmpl w:val="DB6444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8825BC3"/>
    <w:multiLevelType w:val="hybridMultilevel"/>
    <w:tmpl w:val="3EEA0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8221C8"/>
    <w:multiLevelType w:val="hybridMultilevel"/>
    <w:tmpl w:val="5E66F4F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4CDA19F1"/>
    <w:multiLevelType w:val="hybridMultilevel"/>
    <w:tmpl w:val="4A2024D2"/>
    <w:lvl w:ilvl="0" w:tplc="7686935A">
      <w:start w:val="1"/>
      <w:numFmt w:val="low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5" w15:restartNumberingAfterBreak="0">
    <w:nsid w:val="5F631675"/>
    <w:multiLevelType w:val="hybridMultilevel"/>
    <w:tmpl w:val="995E3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6C2553"/>
    <w:multiLevelType w:val="hybridMultilevel"/>
    <w:tmpl w:val="29ACF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62F80FA5"/>
    <w:multiLevelType w:val="hybridMultilevel"/>
    <w:tmpl w:val="A20C3C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2FE6900"/>
    <w:multiLevelType w:val="hybridMultilevel"/>
    <w:tmpl w:val="080047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5F9439B"/>
    <w:multiLevelType w:val="hybridMultilevel"/>
    <w:tmpl w:val="8E723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2639CC"/>
    <w:multiLevelType w:val="hybridMultilevel"/>
    <w:tmpl w:val="999A1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2D474D"/>
    <w:multiLevelType w:val="hybridMultilevel"/>
    <w:tmpl w:val="AE64BA98"/>
    <w:lvl w:ilvl="0" w:tplc="4570291C">
      <w:start w:val="2"/>
      <w:numFmt w:val="lowerRoman"/>
      <w:lvlText w:val="%1)"/>
      <w:lvlJc w:val="left"/>
      <w:pPr>
        <w:tabs>
          <w:tab w:val="num" w:pos="2148"/>
        </w:tabs>
        <w:ind w:left="2148"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16E6ADE"/>
    <w:multiLevelType w:val="hybridMultilevel"/>
    <w:tmpl w:val="0F5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442C73"/>
    <w:multiLevelType w:val="hybridMultilevel"/>
    <w:tmpl w:val="AE64BA98"/>
    <w:lvl w:ilvl="0" w:tplc="4570291C">
      <w:start w:val="2"/>
      <w:numFmt w:val="lowerRoman"/>
      <w:lvlText w:val="%1)"/>
      <w:lvlJc w:val="left"/>
      <w:pPr>
        <w:tabs>
          <w:tab w:val="num" w:pos="2148"/>
        </w:tabs>
        <w:ind w:left="2148"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1"/>
  </w:num>
  <w:num w:numId="4">
    <w:abstractNumId w:val="1"/>
  </w:num>
  <w:num w:numId="5">
    <w:abstractNumId w:val="12"/>
  </w:num>
  <w:num w:numId="6">
    <w:abstractNumId w:val="10"/>
  </w:num>
  <w:num w:numId="7">
    <w:abstractNumId w:val="5"/>
  </w:num>
  <w:num w:numId="8">
    <w:abstractNumId w:val="13"/>
  </w:num>
  <w:num w:numId="9">
    <w:abstractNumId w:val="6"/>
  </w:num>
  <w:num w:numId="10">
    <w:abstractNumId w:val="2"/>
  </w:num>
  <w:num w:numId="11">
    <w:abstractNumId w:val="0"/>
  </w:num>
  <w:num w:numId="12">
    <w:abstractNumId w:val="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23"/>
  </w:num>
  <w:num w:numId="18">
    <w:abstractNumId w:val="15"/>
  </w:num>
  <w:num w:numId="19">
    <w:abstractNumId w:val="20"/>
  </w:num>
  <w:num w:numId="20">
    <w:abstractNumId w:val="4"/>
  </w:num>
  <w:num w:numId="21">
    <w:abstractNumId w:val="9"/>
  </w:num>
  <w:num w:numId="22">
    <w:abstractNumId w:val="11"/>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B84"/>
    <w:rsid w:val="00017CB9"/>
    <w:rsid w:val="00056536"/>
    <w:rsid w:val="0008715D"/>
    <w:rsid w:val="00092292"/>
    <w:rsid w:val="000C26D8"/>
    <w:rsid w:val="0010779E"/>
    <w:rsid w:val="00136941"/>
    <w:rsid w:val="00185C3D"/>
    <w:rsid w:val="00247059"/>
    <w:rsid w:val="002B4571"/>
    <w:rsid w:val="003372CA"/>
    <w:rsid w:val="00382356"/>
    <w:rsid w:val="00395832"/>
    <w:rsid w:val="003C29AD"/>
    <w:rsid w:val="003F7FD7"/>
    <w:rsid w:val="00490B84"/>
    <w:rsid w:val="00572B6C"/>
    <w:rsid w:val="005B053D"/>
    <w:rsid w:val="005D25C5"/>
    <w:rsid w:val="006A07C0"/>
    <w:rsid w:val="007233A5"/>
    <w:rsid w:val="00736B63"/>
    <w:rsid w:val="00753B4B"/>
    <w:rsid w:val="00951DB2"/>
    <w:rsid w:val="00954FBD"/>
    <w:rsid w:val="0096146A"/>
    <w:rsid w:val="009A3926"/>
    <w:rsid w:val="00A676AA"/>
    <w:rsid w:val="00A952A4"/>
    <w:rsid w:val="00AA1084"/>
    <w:rsid w:val="00AF0AAD"/>
    <w:rsid w:val="00AF7558"/>
    <w:rsid w:val="00B00760"/>
    <w:rsid w:val="00B1226D"/>
    <w:rsid w:val="00B21958"/>
    <w:rsid w:val="00BA4F34"/>
    <w:rsid w:val="00C265FE"/>
    <w:rsid w:val="00C41360"/>
    <w:rsid w:val="00C84B1F"/>
    <w:rsid w:val="00CB761B"/>
    <w:rsid w:val="00CD3495"/>
    <w:rsid w:val="00D10CC5"/>
    <w:rsid w:val="00D91701"/>
    <w:rsid w:val="00E12875"/>
    <w:rsid w:val="00E2798A"/>
    <w:rsid w:val="00E368F5"/>
    <w:rsid w:val="00FA6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7B133E"/>
  <w15:docId w15:val="{C360FA6B-66C0-407A-8BB7-8A0E81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413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C41360"/>
    <w:pPr>
      <w:numPr>
        <w:numId w:val="1"/>
      </w:numPr>
      <w:tabs>
        <w:tab w:val="left" w:pos="2217"/>
      </w:tabs>
      <w:suppressAutoHyphens/>
      <w:spacing w:after="120" w:line="240" w:lineRule="atLeast"/>
      <w:ind w:left="1743" w:right="1267" w:hanging="130"/>
      <w:jc w:val="both"/>
    </w:pPr>
    <w:rPr>
      <w:rFonts w:ascii="Times New Roman" w:eastAsiaTheme="minorEastAsia" w:hAnsi="Times New Roman" w:cs="Times New Roman"/>
      <w:spacing w:val="4"/>
      <w:w w:val="103"/>
      <w:kern w:val="14"/>
      <w:sz w:val="20"/>
      <w:szCs w:val="20"/>
      <w:lang w:eastAsia="zh-CN"/>
    </w:rPr>
  </w:style>
  <w:style w:type="paragraph" w:customStyle="1" w:styleId="Default">
    <w:name w:val="Default"/>
    <w:rsid w:val="006A0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R">
    <w:name w:val="_ H _Ch_GR"/>
    <w:basedOn w:val="Normal"/>
    <w:next w:val="Normal"/>
    <w:rsid w:val="006A07C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6A07C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6A07C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A07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60"/>
  </w:style>
  <w:style w:type="paragraph" w:styleId="Footer">
    <w:name w:val="footer"/>
    <w:basedOn w:val="Normal"/>
    <w:link w:val="FooterChar"/>
    <w:uiPriority w:val="99"/>
    <w:unhideWhenUsed/>
    <w:rsid w:val="00B0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60"/>
  </w:style>
  <w:style w:type="paragraph" w:styleId="BalloonText">
    <w:name w:val="Balloon Text"/>
    <w:basedOn w:val="Normal"/>
    <w:link w:val="BalloonTextChar"/>
    <w:uiPriority w:val="99"/>
    <w:semiHidden/>
    <w:unhideWhenUsed/>
    <w:rsid w:val="00B2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947">
      <w:bodyDiv w:val="1"/>
      <w:marLeft w:val="0"/>
      <w:marRight w:val="0"/>
      <w:marTop w:val="0"/>
      <w:marBottom w:val="0"/>
      <w:divBdr>
        <w:top w:val="none" w:sz="0" w:space="0" w:color="auto"/>
        <w:left w:val="none" w:sz="0" w:space="0" w:color="auto"/>
        <w:bottom w:val="none" w:sz="0" w:space="0" w:color="auto"/>
        <w:right w:val="none" w:sz="0" w:space="0" w:color="auto"/>
      </w:divBdr>
      <w:divsChild>
        <w:div w:id="1093941117">
          <w:marLeft w:val="0"/>
          <w:marRight w:val="0"/>
          <w:marTop w:val="0"/>
          <w:marBottom w:val="0"/>
          <w:divBdr>
            <w:top w:val="none" w:sz="0" w:space="0" w:color="auto"/>
            <w:left w:val="none" w:sz="0" w:space="0" w:color="auto"/>
            <w:bottom w:val="none" w:sz="0" w:space="0" w:color="auto"/>
            <w:right w:val="none" w:sz="0" w:space="0" w:color="auto"/>
          </w:divBdr>
        </w:div>
        <w:div w:id="1049761081">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8153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2938</Characters>
  <Application>Microsoft Office Word</Application>
  <DocSecurity>0</DocSecurity>
  <Lines>24</Lines>
  <Paragraphs>6</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Secretariat</cp:lastModifiedBy>
  <cp:revision>10</cp:revision>
  <cp:lastPrinted>2018-08-22T12:21:00Z</cp:lastPrinted>
  <dcterms:created xsi:type="dcterms:W3CDTF">2018-08-22T12:11:00Z</dcterms:created>
  <dcterms:modified xsi:type="dcterms:W3CDTF">2018-09-17T12:17:00Z</dcterms:modified>
</cp:coreProperties>
</file>