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F2187" w:rsidP="005F2187">
            <w:pPr>
              <w:spacing w:after="20"/>
              <w:jc w:val="right"/>
            </w:pPr>
            <w:r w:rsidRPr="005F2187">
              <w:rPr>
                <w:sz w:val="40"/>
              </w:rPr>
              <w:t>ECE</w:t>
            </w:r>
            <w:r>
              <w:t>/TRANS/WP.11/2018/20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F2187" w:rsidP="005F2187">
            <w:pPr>
              <w:spacing w:before="240"/>
            </w:pPr>
            <w:r>
              <w:t>Distr.: General</w:t>
            </w:r>
          </w:p>
          <w:p w:rsidR="005F2187" w:rsidRDefault="005F2187" w:rsidP="005F2187">
            <w:r>
              <w:t>26 July 2018</w:t>
            </w:r>
          </w:p>
          <w:p w:rsidR="005F2187" w:rsidRDefault="005F2187" w:rsidP="005F2187">
            <w:r>
              <w:t>English</w:t>
            </w:r>
          </w:p>
          <w:p w:rsidR="005F2187" w:rsidRDefault="005F2187" w:rsidP="005F2187">
            <w:r>
              <w:t>Original: Russian</w:t>
            </w:r>
          </w:p>
        </w:tc>
      </w:tr>
    </w:tbl>
    <w:p w:rsidR="008F568E" w:rsidRPr="008F568E" w:rsidRDefault="008F568E" w:rsidP="008F568E">
      <w:pPr>
        <w:spacing w:before="120"/>
        <w:rPr>
          <w:b/>
          <w:sz w:val="28"/>
          <w:szCs w:val="28"/>
        </w:rPr>
      </w:pPr>
      <w:r w:rsidRPr="008F568E">
        <w:rPr>
          <w:b/>
          <w:sz w:val="28"/>
          <w:szCs w:val="28"/>
        </w:rPr>
        <w:t>Economic Commission for Europe</w:t>
      </w:r>
    </w:p>
    <w:p w:rsidR="008F568E" w:rsidRPr="008F568E" w:rsidRDefault="008F568E" w:rsidP="008F568E">
      <w:pPr>
        <w:spacing w:before="120"/>
        <w:rPr>
          <w:sz w:val="28"/>
          <w:szCs w:val="28"/>
        </w:rPr>
      </w:pPr>
      <w:r w:rsidRPr="008F568E">
        <w:rPr>
          <w:sz w:val="28"/>
          <w:szCs w:val="28"/>
        </w:rPr>
        <w:t>Inland Transport Committee</w:t>
      </w:r>
    </w:p>
    <w:p w:rsidR="008F568E" w:rsidRPr="008F568E" w:rsidRDefault="008F568E" w:rsidP="008F568E">
      <w:pPr>
        <w:spacing w:before="120"/>
        <w:rPr>
          <w:b/>
          <w:sz w:val="24"/>
          <w:szCs w:val="24"/>
        </w:rPr>
      </w:pPr>
      <w:r w:rsidRPr="008F568E">
        <w:rPr>
          <w:b/>
          <w:sz w:val="24"/>
          <w:szCs w:val="24"/>
        </w:rPr>
        <w:t>Working Party on the Transport of Perishable Foodstuffs</w:t>
      </w:r>
    </w:p>
    <w:p w:rsidR="008F568E" w:rsidRPr="008F568E" w:rsidRDefault="008F568E" w:rsidP="008F568E">
      <w:pPr>
        <w:spacing w:before="120"/>
        <w:rPr>
          <w:b/>
        </w:rPr>
      </w:pPr>
      <w:r w:rsidRPr="008F568E">
        <w:rPr>
          <w:b/>
        </w:rPr>
        <w:t>Seventy-fourth session</w:t>
      </w:r>
    </w:p>
    <w:p w:rsidR="00797AA4" w:rsidRPr="00797AA4" w:rsidRDefault="008145FC" w:rsidP="00797AA4">
      <w:r>
        <w:t>Geneva, 8–</w:t>
      </w:r>
      <w:r w:rsidR="00797AA4" w:rsidRPr="00797AA4">
        <w:t>12 October 2018</w:t>
      </w:r>
    </w:p>
    <w:p w:rsidR="008F568E" w:rsidRPr="008F568E" w:rsidRDefault="008F568E" w:rsidP="008F568E">
      <w:r>
        <w:t>Item 6</w:t>
      </w:r>
      <w:r w:rsidR="00797AA4">
        <w:t xml:space="preserve"> (a)</w:t>
      </w:r>
      <w:r w:rsidRPr="008F568E">
        <w:t xml:space="preserve"> of the provisional agenda</w:t>
      </w:r>
    </w:p>
    <w:p w:rsidR="008F568E" w:rsidRPr="008F568E" w:rsidRDefault="008F568E" w:rsidP="008F568E">
      <w:pPr>
        <w:rPr>
          <w:b/>
        </w:rPr>
      </w:pPr>
      <w:bookmarkStart w:id="1" w:name="OLE_LINK1"/>
      <w:bookmarkStart w:id="2" w:name="OLE_LINK2"/>
      <w:r w:rsidRPr="008F568E">
        <w:rPr>
          <w:b/>
        </w:rPr>
        <w:t xml:space="preserve">Proposals of amendments to ATP: </w:t>
      </w:r>
    </w:p>
    <w:p w:rsidR="008F568E" w:rsidRPr="008F568E" w:rsidRDefault="008F568E" w:rsidP="008F568E">
      <w:pPr>
        <w:rPr>
          <w:b/>
        </w:rPr>
      </w:pPr>
      <w:r w:rsidRPr="008F568E">
        <w:rPr>
          <w:b/>
        </w:rPr>
        <w:t>Pending proposals</w:t>
      </w:r>
    </w:p>
    <w:bookmarkEnd w:id="1"/>
    <w:bookmarkEnd w:id="2"/>
    <w:p w:rsidR="0071146E" w:rsidRPr="001E4B1B" w:rsidRDefault="0071146E" w:rsidP="00D238D7">
      <w:pPr>
        <w:pStyle w:val="HChG"/>
        <w:rPr>
          <w:rFonts w:eastAsia="Calibri"/>
        </w:rPr>
      </w:pPr>
      <w:r>
        <w:tab/>
      </w:r>
      <w:r>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p>
    <w:p w:rsidR="0071146E" w:rsidRDefault="0071146E" w:rsidP="00D238D7">
      <w:pPr>
        <w:pStyle w:val="H1G"/>
      </w:pPr>
      <w:r>
        <w:tab/>
      </w:r>
      <w:r>
        <w:tab/>
        <w:t>Transmitted by the Russian Federation</w:t>
      </w:r>
    </w:p>
    <w:p w:rsidR="00AF7F07" w:rsidRPr="00AF7F07" w:rsidRDefault="00AF7F07" w:rsidP="00AF7F07"/>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637"/>
      </w:tblGrid>
      <w:tr w:rsidR="00472993" w:rsidRPr="00472993" w:rsidTr="00AF7F07">
        <w:trPr>
          <w:jc w:val="center"/>
        </w:trPr>
        <w:tc>
          <w:tcPr>
            <w:tcW w:w="9637" w:type="dxa"/>
          </w:tcPr>
          <w:p w:rsidR="00472993" w:rsidRPr="00472993" w:rsidRDefault="00472993" w:rsidP="00472993">
            <w:pPr>
              <w:tabs>
                <w:tab w:val="left" w:pos="255"/>
              </w:tabs>
              <w:spacing w:before="240" w:after="120"/>
              <w:rPr>
                <w:sz w:val="24"/>
              </w:rPr>
            </w:pPr>
            <w:r w:rsidRPr="00472993">
              <w:tab/>
            </w:r>
            <w:r w:rsidRPr="00472993">
              <w:rPr>
                <w:i/>
                <w:sz w:val="24"/>
              </w:rPr>
              <w:t>Summary</w:t>
            </w:r>
          </w:p>
        </w:tc>
      </w:tr>
      <w:tr w:rsidR="00472993" w:rsidRPr="00472993" w:rsidTr="00AF7F07">
        <w:trPr>
          <w:jc w:val="center"/>
        </w:trPr>
        <w:tc>
          <w:tcPr>
            <w:tcW w:w="9637" w:type="dxa"/>
            <w:shd w:val="clear" w:color="auto" w:fill="auto"/>
          </w:tcPr>
          <w:p w:rsidR="00472993" w:rsidRPr="00C443F7" w:rsidRDefault="00472993" w:rsidP="009C69E9">
            <w:pPr>
              <w:spacing w:after="60"/>
              <w:ind w:left="2552" w:right="1134" w:hanging="2268"/>
              <w:jc w:val="both"/>
              <w:rPr>
                <w:szCs w:val="22"/>
              </w:rPr>
            </w:pPr>
            <w:r w:rsidRPr="00472993">
              <w:rPr>
                <w:b/>
                <w:szCs w:val="22"/>
              </w:rPr>
              <w:t>Executive summary</w:t>
            </w:r>
            <w:r w:rsidRPr="00472993">
              <w:rPr>
                <w:szCs w:val="22"/>
              </w:rPr>
              <w:t>:</w:t>
            </w:r>
            <w:r w:rsidRPr="00472993">
              <w:rPr>
                <w:szCs w:val="22"/>
              </w:rPr>
              <w:tab/>
            </w:r>
            <w:r w:rsidR="008E5FF4" w:rsidRPr="008E5FF4">
              <w:rPr>
                <w:szCs w:val="22"/>
              </w:rPr>
              <w:t>In annex 1, appendix 2, to ATP, paragraph 2.3.2 indicates maximum margins of error for the measurement of the overall heat transfer coefficient (the K coefficient) of bodies of special equipment.</w:t>
            </w:r>
          </w:p>
        </w:tc>
      </w:tr>
      <w:tr w:rsidR="009C69E9" w:rsidRPr="00472993" w:rsidTr="00AF7F07">
        <w:trPr>
          <w:jc w:val="center"/>
        </w:trPr>
        <w:tc>
          <w:tcPr>
            <w:tcW w:w="9637" w:type="dxa"/>
            <w:shd w:val="clear" w:color="auto" w:fill="auto"/>
          </w:tcPr>
          <w:p w:rsidR="009C69E9" w:rsidRPr="00472993" w:rsidRDefault="009C69E9" w:rsidP="008E5FF4">
            <w:pPr>
              <w:spacing w:after="60"/>
              <w:ind w:left="2552" w:right="1134" w:hanging="2268"/>
              <w:jc w:val="both"/>
              <w:rPr>
                <w:b/>
                <w:szCs w:val="22"/>
              </w:rPr>
            </w:pPr>
            <w:r w:rsidRPr="00472993">
              <w:rPr>
                <w:szCs w:val="22"/>
              </w:rPr>
              <w:tab/>
            </w:r>
            <w:r w:rsidRPr="008E5FF4">
              <w:rPr>
                <w:szCs w:val="22"/>
              </w:rPr>
              <w:t>In the scientific community, it is now accepted practice to refer not to margins of error, i.e. not to the maximum error in determining the true value of a physical quantity, (a value that can never reliably be known), but instead to uncertainty, which establishes the limits of the interval within which the value of the quantity being measured can be expected to fall, with a specified likelihood.</w:t>
            </w:r>
          </w:p>
        </w:tc>
      </w:tr>
      <w:tr w:rsidR="00237907" w:rsidRPr="00472993" w:rsidTr="00AF7F07">
        <w:trPr>
          <w:jc w:val="center"/>
        </w:trPr>
        <w:tc>
          <w:tcPr>
            <w:tcW w:w="9637" w:type="dxa"/>
            <w:shd w:val="clear" w:color="auto" w:fill="auto"/>
          </w:tcPr>
          <w:p w:rsidR="00237907" w:rsidRPr="00472993" w:rsidRDefault="00237907" w:rsidP="00237907">
            <w:pPr>
              <w:spacing w:after="60"/>
              <w:ind w:left="2552" w:right="1134" w:hanging="2268"/>
              <w:jc w:val="both"/>
              <w:rPr>
                <w:szCs w:val="22"/>
              </w:rPr>
            </w:pPr>
            <w:r w:rsidRPr="00472993">
              <w:rPr>
                <w:szCs w:val="22"/>
              </w:rPr>
              <w:tab/>
            </w:r>
            <w:r w:rsidRPr="00237907">
              <w:rPr>
                <w:szCs w:val="22"/>
              </w:rPr>
              <w:t>The reference to margins of error in ATP dates back to a time when the distinction between the concepts of error and uncertainty of measurement had not yet been sufficiently established. References to margin of error should be replaced with uncertainty whenever possible so that ATP will fully conform with current scientific practice.</w:t>
            </w:r>
          </w:p>
        </w:tc>
      </w:tr>
      <w:tr w:rsidR="00472993" w:rsidRPr="00472993" w:rsidTr="00AF7F07">
        <w:trPr>
          <w:jc w:val="center"/>
        </w:trPr>
        <w:tc>
          <w:tcPr>
            <w:tcW w:w="9637" w:type="dxa"/>
            <w:shd w:val="clear" w:color="auto" w:fill="auto"/>
          </w:tcPr>
          <w:p w:rsidR="00472993" w:rsidRPr="00472993" w:rsidRDefault="00472993" w:rsidP="005D63B9">
            <w:pPr>
              <w:spacing w:after="120"/>
              <w:ind w:left="2552" w:right="1134" w:hanging="2268"/>
              <w:jc w:val="both"/>
              <w:rPr>
                <w:color w:val="6699FF"/>
                <w:szCs w:val="22"/>
              </w:rPr>
            </w:pPr>
            <w:r w:rsidRPr="00472993">
              <w:rPr>
                <w:b/>
                <w:szCs w:val="22"/>
              </w:rPr>
              <w:t>Action to be taken</w:t>
            </w:r>
            <w:r w:rsidRPr="00472993">
              <w:rPr>
                <w:szCs w:val="22"/>
              </w:rPr>
              <w:t>:</w:t>
            </w:r>
            <w:r w:rsidRPr="00472993">
              <w:rPr>
                <w:szCs w:val="22"/>
              </w:rPr>
              <w:tab/>
            </w:r>
            <w:r w:rsidR="005D63B9" w:rsidRPr="005D63B9">
              <w:rPr>
                <w:szCs w:val="22"/>
              </w:rPr>
              <w:t>Change the wording of paragraph 2.3.2 in annex 1, appendix 2, to ATP, with provisions relating to the accuracy of measurement of the K coefficient on the basis of uncertainty and not the margin of error of the measurement result. Introduce the corresponding changes to model test reports Nos. 2 A and 2 B in ATP.</w:t>
            </w:r>
          </w:p>
        </w:tc>
      </w:tr>
      <w:tr w:rsidR="00C443F7" w:rsidRPr="00472993" w:rsidTr="008B1D15">
        <w:trPr>
          <w:jc w:val="center"/>
        </w:trPr>
        <w:tc>
          <w:tcPr>
            <w:tcW w:w="9637" w:type="dxa"/>
            <w:tcBorders>
              <w:bottom w:val="single" w:sz="4" w:space="0" w:color="auto"/>
            </w:tcBorders>
            <w:shd w:val="clear" w:color="auto" w:fill="auto"/>
          </w:tcPr>
          <w:p w:rsidR="00C443F7" w:rsidRPr="00472993" w:rsidRDefault="005D63B9" w:rsidP="00472993">
            <w:pPr>
              <w:spacing w:after="120"/>
              <w:ind w:left="2552" w:right="1134" w:hanging="2268"/>
              <w:jc w:val="both"/>
              <w:rPr>
                <w:b/>
                <w:szCs w:val="22"/>
              </w:rPr>
            </w:pPr>
            <w:r w:rsidRPr="00472993">
              <w:rPr>
                <w:color w:val="6699FF"/>
              </w:rPr>
              <w:lastRenderedPageBreak/>
              <w:tab/>
            </w:r>
            <w:r>
              <w:t>Clarify the commentary to annex 1, appendix 2, of the ATP Handbook.</w:t>
            </w:r>
          </w:p>
        </w:tc>
      </w:tr>
      <w:tr w:rsidR="005D63B9" w:rsidRPr="00472993" w:rsidTr="00EE53EA">
        <w:trPr>
          <w:jc w:val="center"/>
        </w:trPr>
        <w:tc>
          <w:tcPr>
            <w:tcW w:w="9637" w:type="dxa"/>
            <w:tcBorders>
              <w:top w:val="single" w:sz="4" w:space="0" w:color="auto"/>
              <w:bottom w:val="nil"/>
            </w:tcBorders>
            <w:shd w:val="clear" w:color="auto" w:fill="auto"/>
          </w:tcPr>
          <w:p w:rsidR="005D63B9" w:rsidRPr="005D63B9" w:rsidRDefault="005D63B9" w:rsidP="005439D9">
            <w:pPr>
              <w:keepNext/>
              <w:spacing w:after="120"/>
              <w:ind w:left="2552" w:right="1134" w:hanging="2268"/>
              <w:jc w:val="both"/>
            </w:pPr>
            <w:r w:rsidRPr="005D63B9">
              <w:rPr>
                <w:b/>
                <w:bCs/>
              </w:rPr>
              <w:t>Related documents</w:t>
            </w:r>
            <w:r w:rsidRPr="005D63B9">
              <w:t>:</w:t>
            </w:r>
            <w:r w:rsidRPr="005D63B9">
              <w:tab/>
              <w:t>GOST R 54500.3-2011/ISO/IEC Guide 98</w:t>
            </w:r>
            <w:r w:rsidRPr="005D63B9">
              <w:noBreakHyphen/>
              <w:t xml:space="preserve">3:2008 </w:t>
            </w:r>
            <w:r w:rsidR="00BD434D">
              <w:t>—</w:t>
            </w:r>
            <w:r w:rsidRPr="005D63B9">
              <w:t xml:space="preserve"> Part 3: Guide to the expression of uncertainty in measurement (GUM: 1995)</w:t>
            </w:r>
            <w:r w:rsidR="008A2402">
              <w:t>”</w:t>
            </w:r>
            <w:r w:rsidRPr="005D63B9">
              <w:t xml:space="preserve"> (IDT)</w:t>
            </w:r>
          </w:p>
        </w:tc>
      </w:tr>
      <w:tr w:rsidR="00472993" w:rsidRPr="00472993" w:rsidTr="00EE53EA">
        <w:trPr>
          <w:jc w:val="center"/>
        </w:trPr>
        <w:tc>
          <w:tcPr>
            <w:tcW w:w="9637" w:type="dxa"/>
            <w:tcBorders>
              <w:top w:val="nil"/>
              <w:bottom w:val="single" w:sz="4" w:space="0" w:color="auto"/>
            </w:tcBorders>
          </w:tcPr>
          <w:p w:rsidR="00472993" w:rsidRPr="00472993" w:rsidRDefault="00472993" w:rsidP="00472993"/>
        </w:tc>
      </w:tr>
    </w:tbl>
    <w:p w:rsidR="00D86453" w:rsidRPr="00D238D7" w:rsidRDefault="00D238D7" w:rsidP="00D238D7">
      <w:pPr>
        <w:pStyle w:val="HChG"/>
      </w:pPr>
      <w:r>
        <w:tab/>
      </w:r>
      <w:r>
        <w:tab/>
      </w:r>
      <w:r w:rsidR="00D86453" w:rsidRPr="00D238D7">
        <w:t>Introduction</w:t>
      </w:r>
    </w:p>
    <w:p w:rsidR="00D86453" w:rsidRPr="003C10DC" w:rsidRDefault="00D238D7" w:rsidP="003C10DC">
      <w:pPr>
        <w:pStyle w:val="SingleTxtG"/>
        <w:rPr>
          <w:w w:val="103"/>
        </w:rPr>
      </w:pPr>
      <w:r w:rsidRPr="003C10DC">
        <w:rPr>
          <w:w w:val="103"/>
        </w:rPr>
        <w:t>1.</w:t>
      </w:r>
      <w:r w:rsidR="00D86453" w:rsidRPr="003C10DC">
        <w:rPr>
          <w:w w:val="103"/>
        </w:rPr>
        <w:tab/>
        <w:t>At the seventy-first session of WP.11, experts from the Russian Federation noted that the test method set out in ATP did not contain a specific indication of how to calculate the margin of error when determining the K coefficient.</w:t>
      </w:r>
    </w:p>
    <w:p w:rsidR="00D86453" w:rsidRPr="00D86453" w:rsidRDefault="00D238D7" w:rsidP="00D238D7">
      <w:pPr>
        <w:pStyle w:val="SingleTxtG"/>
        <w:rPr>
          <w:w w:val="103"/>
          <w:lang w:eastAsia="ru-RU"/>
        </w:rPr>
      </w:pPr>
      <w:r>
        <w:rPr>
          <w:w w:val="103"/>
          <w:lang w:eastAsia="ru-RU"/>
        </w:rPr>
        <w:t>2.</w:t>
      </w:r>
      <w:r w:rsidR="00D86453" w:rsidRPr="00D86453">
        <w:rPr>
          <w:w w:val="103"/>
          <w:lang w:eastAsia="ru-RU"/>
        </w:rPr>
        <w:tab/>
        <w:t>At the seventy-second session of WP.11 the Russian Federation prepared proposals to amend ATP and the ATP Handbook with the relevant provisions concerning the type of margin of error in measuring the K coefficient and the methodology for calculating this margin of error on the basis of a given mathematical model for the tests (ECE/TRANS/WP.11/2016/4).</w:t>
      </w:r>
    </w:p>
    <w:p w:rsidR="00D86453" w:rsidRPr="00D86453" w:rsidRDefault="00D86453" w:rsidP="00D238D7">
      <w:pPr>
        <w:pStyle w:val="SingleTxtG"/>
        <w:rPr>
          <w:w w:val="103"/>
          <w:lang w:eastAsia="ru-RU"/>
        </w:rPr>
      </w:pPr>
      <w:r w:rsidRPr="00D86453">
        <w:rPr>
          <w:w w:val="103"/>
          <w:lang w:eastAsia="ru-RU"/>
        </w:rPr>
        <w:t>3.</w:t>
      </w:r>
      <w:r w:rsidRPr="00D86453">
        <w:rPr>
          <w:w w:val="103"/>
          <w:lang w:eastAsia="ru-RU"/>
        </w:rPr>
        <w:tab/>
        <w:t>During the discussion at the seventy-second session of WP.11 of document ECE/TRANS/WP.11/2016/4, the expert from France noted that the concept of uncertainty of measurement, and not margin of error, was currently used. In the light of the similarity of the mathematical methods for defining the margin of error and the uncertainty of measurement, and consequently of the quantitative evaluation of the inaccuracy of measurement of the K coefficient, the proposal of the Russian Federation was accepted.</w:t>
      </w:r>
    </w:p>
    <w:p w:rsidR="00D86453" w:rsidRPr="00D86453" w:rsidRDefault="00D86453" w:rsidP="00D238D7">
      <w:pPr>
        <w:pStyle w:val="SingleTxtG"/>
        <w:rPr>
          <w:w w:val="103"/>
          <w:lang w:eastAsia="ru-RU"/>
        </w:rPr>
      </w:pPr>
      <w:r w:rsidRPr="00D86453">
        <w:rPr>
          <w:w w:val="103"/>
          <w:lang w:eastAsia="ru-RU"/>
        </w:rPr>
        <w:t>4.</w:t>
      </w:r>
      <w:r w:rsidRPr="00D86453">
        <w:rPr>
          <w:w w:val="103"/>
          <w:lang w:eastAsia="ru-RU"/>
        </w:rPr>
        <w:tab/>
        <w:t>In preparation for the seventy-third session of WP.11, the experts from the Russian Federation carefully studied the comments made by France concerning document ECE/TRANS/WP.11/2016/4, which the French delegation had provided to them. ISO/IEC Guide 98</w:t>
      </w:r>
      <w:r w:rsidRPr="00D86453">
        <w:rPr>
          <w:w w:val="103"/>
          <w:lang w:eastAsia="ru-RU"/>
        </w:rPr>
        <w:noBreakHyphen/>
        <w:t>3:2008 too was studied; in the Russian Federation, it has been translated into Russian and is listed as national standard GOST R 54500.3</w:t>
      </w:r>
      <w:r w:rsidRPr="00D86453">
        <w:rPr>
          <w:w w:val="103"/>
          <w:lang w:eastAsia="ru-RU"/>
        </w:rPr>
        <w:noBreakHyphen/>
        <w:t>2011. As a result of this work, a joint opinion was forged with the French experts, according to which it is advisable in ATP to use the concept of uncertainty of measurement of the K coefficient instead of the margin of error. The Russian Federation has thus prepared the corresponding amendments to ATP and the ATP Handbook.</w:t>
      </w:r>
    </w:p>
    <w:p w:rsidR="00D86453" w:rsidRPr="00D86453" w:rsidRDefault="00D238D7" w:rsidP="00D238D7">
      <w:pPr>
        <w:pStyle w:val="SingleTxtG"/>
        <w:rPr>
          <w:w w:val="103"/>
          <w:lang w:eastAsia="ru-RU"/>
        </w:rPr>
      </w:pPr>
      <w:r>
        <w:rPr>
          <w:w w:val="103"/>
          <w:lang w:eastAsia="ru-RU"/>
        </w:rPr>
        <w:t>5.</w:t>
      </w:r>
      <w:r w:rsidR="00D86453" w:rsidRPr="00D86453">
        <w:rPr>
          <w:w w:val="103"/>
          <w:lang w:eastAsia="ru-RU"/>
        </w:rPr>
        <w:tab/>
        <w:t>Despite the fact that the previous proposal of the Russian Federation on this question (ECE/TRANS/WP.11/2016/4) was adopted at the seventy-second session of WP.11 for the comments in the ATP Handbook relating to ATP annex 1, appendix 2, sub-section 2.3.2, for the calculation method for the margin of error of measurement of the K coefficient, it is proposed at the seventy-fourth session of WP.11 to adopt new wording for these comments, where the changes already relate to the use of uncertainty of measurement of the K coefficient, instead of margin of error. It is also proposed to make the appropriate corrections in ATP annex 1, appendix 2, subsection 2.3.2, and also to test models Nos. 2 A and 2 B.</w:t>
      </w:r>
    </w:p>
    <w:p w:rsidR="00D86453" w:rsidRPr="00D86453" w:rsidRDefault="00D238D7" w:rsidP="00D238D7">
      <w:pPr>
        <w:pStyle w:val="SingleTxtG"/>
        <w:rPr>
          <w:w w:val="103"/>
          <w:lang w:eastAsia="ru-RU"/>
        </w:rPr>
      </w:pPr>
      <w:r>
        <w:rPr>
          <w:w w:val="103"/>
          <w:lang w:eastAsia="ru-RU"/>
        </w:rPr>
        <w:t>6.</w:t>
      </w:r>
      <w:r w:rsidR="00D86453" w:rsidRPr="00D86453">
        <w:rPr>
          <w:w w:val="103"/>
          <w:lang w:eastAsia="ru-RU"/>
        </w:rPr>
        <w:tab/>
        <w:t>To facilitate the adoption of the new amendments, they are to be introduced in the current version of ATP (as amended on 19 December 2016) and the current version of the ATP Handbook (from the ECE website, as it appeared on 5 June 2017).</w:t>
      </w:r>
    </w:p>
    <w:p w:rsidR="00D86453" w:rsidRPr="00631CBF" w:rsidRDefault="00D86453" w:rsidP="00631CBF">
      <w:pPr>
        <w:pStyle w:val="HChG"/>
      </w:pPr>
      <w:r w:rsidRPr="00631CBF">
        <w:tab/>
      </w:r>
      <w:r w:rsidRPr="00631CBF">
        <w:tab/>
        <w:t>Proposals</w:t>
      </w:r>
    </w:p>
    <w:p w:rsidR="00D86453" w:rsidRPr="00D86453" w:rsidRDefault="00D86453" w:rsidP="00631CBF">
      <w:pPr>
        <w:pStyle w:val="SingleTxtG"/>
        <w:rPr>
          <w:w w:val="103"/>
          <w:lang w:eastAsia="ru-RU"/>
        </w:rPr>
      </w:pPr>
      <w:r w:rsidRPr="00D86453">
        <w:rPr>
          <w:w w:val="103"/>
          <w:lang w:eastAsia="ru-RU"/>
        </w:rPr>
        <w:t xml:space="preserve">7. </w:t>
      </w:r>
      <w:r w:rsidRPr="00D86453">
        <w:rPr>
          <w:w w:val="103"/>
          <w:lang w:eastAsia="ru-RU"/>
        </w:rPr>
        <w:tab/>
        <w:t>Reword ATP annex 1, appendix 2, sub-section 2.3.2, as follows:</w:t>
      </w:r>
      <w:r w:rsidRPr="00E91647">
        <w:rPr>
          <w:rStyle w:val="FootnoteReference"/>
        </w:rPr>
        <w:footnoteReference w:id="1"/>
      </w:r>
    </w:p>
    <w:p w:rsidR="00D86453" w:rsidRPr="00D86453" w:rsidRDefault="008A2402" w:rsidP="00631CBF">
      <w:pPr>
        <w:pStyle w:val="SingleTxtG"/>
        <w:rPr>
          <w:w w:val="103"/>
          <w:lang w:eastAsia="ru-RU"/>
        </w:rPr>
      </w:pPr>
      <w:r>
        <w:rPr>
          <w:w w:val="103"/>
          <w:lang w:eastAsia="ru-RU"/>
        </w:rPr>
        <w:t>“</w:t>
      </w:r>
      <w:r w:rsidR="00D86453" w:rsidRPr="00D86453">
        <w:rPr>
          <w:w w:val="103"/>
          <w:lang w:eastAsia="ru-RU"/>
        </w:rPr>
        <w:t>2.3.2 Accuracy of measurements of the K coefficient</w:t>
      </w:r>
    </w:p>
    <w:p w:rsidR="00D86453" w:rsidRPr="00D86453" w:rsidRDefault="00D86453" w:rsidP="00631CBF">
      <w:pPr>
        <w:pStyle w:val="SingleTxtG"/>
        <w:rPr>
          <w:w w:val="103"/>
          <w:lang w:eastAsia="ru-RU"/>
        </w:rPr>
      </w:pPr>
      <w:r w:rsidRPr="00D86453">
        <w:rPr>
          <w:w w:val="103"/>
          <w:lang w:eastAsia="ru-RU"/>
        </w:rPr>
        <w:t xml:space="preserve">Testing stations shall be provided with the equipment and instruments necessary to ensure that the K coefficient is determined with a </w:t>
      </w:r>
      <w:r w:rsidRPr="00D86453">
        <w:rPr>
          <w:strike/>
          <w:w w:val="103"/>
          <w:lang w:eastAsia="ru-RU"/>
        </w:rPr>
        <w:t>maximum margin of error</w:t>
      </w:r>
      <w:r w:rsidRPr="00D86453">
        <w:rPr>
          <w:w w:val="103"/>
          <w:lang w:eastAsia="ru-RU"/>
        </w:rPr>
        <w:t xml:space="preserve"> </w:t>
      </w:r>
      <w:r w:rsidRPr="00A25FE2">
        <w:rPr>
          <w:w w:val="103"/>
          <w:u w:val="single"/>
          <w:lang w:eastAsia="ru-RU"/>
        </w:rPr>
        <w:t xml:space="preserve">an expanded </w:t>
      </w:r>
      <w:r w:rsidRPr="00A25FE2">
        <w:rPr>
          <w:w w:val="103"/>
          <w:u w:val="single"/>
          <w:lang w:eastAsia="ru-RU"/>
        </w:rPr>
        <w:lastRenderedPageBreak/>
        <w:t>uncertainty</w:t>
      </w:r>
      <w:r w:rsidRPr="00D86453">
        <w:rPr>
          <w:w w:val="103"/>
          <w:lang w:eastAsia="ru-RU"/>
        </w:rPr>
        <w:t xml:space="preserve"> of ± 10% when using the method of internal cooling and ± 5% </w:t>
      </w:r>
      <w:r w:rsidRPr="00631CBF">
        <w:t>when using</w:t>
      </w:r>
      <w:r w:rsidRPr="00D86453">
        <w:rPr>
          <w:w w:val="103"/>
          <w:lang w:eastAsia="ru-RU"/>
        </w:rPr>
        <w:t xml:space="preserve"> the method of internal heating. </w:t>
      </w:r>
      <w:r w:rsidRPr="00A25FE2">
        <w:rPr>
          <w:w w:val="103"/>
          <w:u w:val="single"/>
          <w:lang w:eastAsia="ru-RU"/>
        </w:rPr>
        <w:t>In calculating the expanded uncertainty of measurement of the K coefficient, the confidence level should be at least 95%.</w:t>
      </w:r>
      <w:r w:rsidR="008A2402">
        <w:rPr>
          <w:w w:val="103"/>
          <w:lang w:eastAsia="ru-RU"/>
        </w:rPr>
        <w:t>”</w:t>
      </w:r>
    </w:p>
    <w:p w:rsidR="00D86453" w:rsidRPr="00D86453" w:rsidRDefault="0097400D" w:rsidP="00631CBF">
      <w:pPr>
        <w:pStyle w:val="SingleTxtG"/>
        <w:rPr>
          <w:spacing w:val="4"/>
          <w:w w:val="103"/>
          <w:kern w:val="14"/>
          <w:szCs w:val="24"/>
          <w:lang w:eastAsia="ru-RU"/>
        </w:rPr>
      </w:pPr>
      <w:r>
        <w:rPr>
          <w:spacing w:val="4"/>
          <w:w w:val="103"/>
          <w:kern w:val="14"/>
          <w:szCs w:val="24"/>
          <w:lang w:eastAsia="ru-RU"/>
        </w:rPr>
        <w:t>8.</w:t>
      </w:r>
      <w:r w:rsidR="00D86453" w:rsidRPr="00D86453">
        <w:rPr>
          <w:spacing w:val="4"/>
          <w:w w:val="103"/>
          <w:kern w:val="14"/>
          <w:szCs w:val="24"/>
          <w:lang w:eastAsia="ru-RU"/>
        </w:rPr>
        <w:tab/>
      </w:r>
      <w:r w:rsidR="00D86453" w:rsidRPr="00F614E1">
        <w:t>Reword the comments in the ATP Handbook relating to ATP annex 1, appendix 2, sub-section 2.3.2, as follows:</w:t>
      </w:r>
      <w:r w:rsidR="00D86453" w:rsidRPr="00E91647">
        <w:rPr>
          <w:rStyle w:val="FootnoteReference"/>
        </w:rPr>
        <w:footnoteReference w:id="2"/>
      </w:r>
    </w:p>
    <w:p w:rsidR="00D86453" w:rsidRPr="00D86453" w:rsidRDefault="008A2402" w:rsidP="00631CBF">
      <w:pPr>
        <w:pStyle w:val="SingleTxtG"/>
        <w:rPr>
          <w:w w:val="103"/>
          <w:lang w:eastAsia="ru-RU"/>
        </w:rPr>
      </w:pPr>
      <w:r w:rsidRPr="005F155D">
        <w:rPr>
          <w:i/>
          <w:iCs/>
          <w:w w:val="103"/>
          <w:lang w:eastAsia="ru-RU"/>
        </w:rPr>
        <w:t>“</w:t>
      </w:r>
      <w:r w:rsidR="00D86453" w:rsidRPr="00A25FE2">
        <w:rPr>
          <w:i/>
          <w:iCs/>
          <w:w w:val="103"/>
          <w:lang w:eastAsia="ru-RU"/>
        </w:rPr>
        <w:t>Comments to 2.3.2:</w:t>
      </w:r>
    </w:p>
    <w:p w:rsidR="00D86453" w:rsidRPr="00A25FE2" w:rsidRDefault="00D86453" w:rsidP="00631CBF">
      <w:pPr>
        <w:pStyle w:val="SingleTxtG"/>
        <w:rPr>
          <w:i/>
          <w:iCs/>
          <w:w w:val="103"/>
          <w:lang w:eastAsia="ru-RU"/>
        </w:rPr>
      </w:pPr>
      <w:r w:rsidRPr="00A25FE2">
        <w:rPr>
          <w:i/>
          <w:iCs/>
          <w:w w:val="103"/>
          <w:lang w:eastAsia="ru-RU"/>
        </w:rPr>
        <w:t>1.</w:t>
      </w:r>
      <w:r w:rsidRPr="00A25FE2">
        <w:rPr>
          <w:i/>
          <w:iCs/>
          <w:w w:val="103"/>
          <w:lang w:eastAsia="ru-RU"/>
        </w:rPr>
        <w:tab/>
        <w:t xml:space="preserve">Examples for the </w:t>
      </w:r>
      <w:r w:rsidRPr="00A25FE2">
        <w:rPr>
          <w:i/>
          <w:iCs/>
          <w:strike/>
          <w:w w:val="103"/>
          <w:lang w:eastAsia="ru-RU"/>
        </w:rPr>
        <w:t xml:space="preserve">errors </w:t>
      </w:r>
      <w:r w:rsidRPr="00A25FE2">
        <w:rPr>
          <w:i/>
          <w:iCs/>
          <w:w w:val="103"/>
          <w:u w:val="single"/>
          <w:lang w:eastAsia="ru-RU"/>
        </w:rPr>
        <w:t xml:space="preserve">uncertainty </w:t>
      </w:r>
      <w:r w:rsidRPr="00A25FE2">
        <w:rPr>
          <w:i/>
          <w:iCs/>
          <w:w w:val="103"/>
          <w:lang w:eastAsia="ru-RU"/>
        </w:rPr>
        <w:t xml:space="preserve">which are normally taken into account by the test stations are temperature, </w:t>
      </w:r>
      <w:r w:rsidRPr="00A25FE2">
        <w:rPr>
          <w:i/>
          <w:iCs/>
          <w:strike/>
          <w:w w:val="103"/>
          <w:lang w:eastAsia="ru-RU"/>
        </w:rPr>
        <w:t xml:space="preserve">power </w:t>
      </w:r>
      <w:r w:rsidRPr="00A25FE2">
        <w:rPr>
          <w:i/>
          <w:iCs/>
          <w:w w:val="103"/>
          <w:u w:val="single"/>
          <w:lang w:eastAsia="ru-RU"/>
        </w:rPr>
        <w:t xml:space="preserve">heat output (or cold production) </w:t>
      </w:r>
      <w:r w:rsidRPr="00A25FE2">
        <w:rPr>
          <w:i/>
          <w:iCs/>
          <w:w w:val="103"/>
          <w:lang w:eastAsia="ru-RU"/>
        </w:rPr>
        <w:t>and the surface area of the body.</w:t>
      </w:r>
    </w:p>
    <w:p w:rsidR="00D86453" w:rsidRPr="00D86453" w:rsidRDefault="00D86453" w:rsidP="00631CBF">
      <w:pPr>
        <w:pStyle w:val="SingleTxtG"/>
        <w:rPr>
          <w:strike/>
          <w:w w:val="103"/>
          <w:lang w:eastAsia="ru-RU"/>
        </w:rPr>
      </w:pPr>
      <w:r w:rsidRPr="00A25FE2">
        <w:rPr>
          <w:i/>
          <w:iCs/>
          <w:strike/>
          <w:w w:val="103"/>
          <w:lang w:eastAsia="ru-RU"/>
        </w:rPr>
        <w:t xml:space="preserve">The method of calculating the error, which is usually applied, is the total admissible error </w:t>
      </w:r>
      <m:oMath>
        <m:r>
          <w:rPr>
            <w:rFonts w:ascii="Cambria Math" w:hAnsi="Cambria Math"/>
            <w:strike/>
            <w:w w:val="103"/>
            <w:lang w:val="ru-RU" w:eastAsia="ru-RU"/>
          </w:rPr>
          <m:t>ε</m:t>
        </m:r>
      </m:oMath>
      <w:r w:rsidRPr="00614438">
        <w:rPr>
          <w:i/>
          <w:iCs/>
          <w:strike/>
          <w:w w:val="103"/>
          <w:lang w:eastAsia="ru-RU"/>
        </w:rPr>
        <w:t>:</w:t>
      </w:r>
    </w:p>
    <w:p w:rsidR="007268F9" w:rsidRPr="00D86453" w:rsidRDefault="00D86453" w:rsidP="00FC04AB">
      <w:pPr>
        <w:rPr>
          <w:iCs/>
          <w:strike/>
        </w:rPr>
      </w:pPr>
      <m:oMathPara>
        <m:oMath>
          <m:r>
            <w:rPr>
              <w:rFonts w:ascii="Cambria Math" w:hAnsi="Cambria Math"/>
              <w:strike/>
            </w:rPr>
            <m:t>ε=</m:t>
          </m:r>
          <m:rad>
            <m:radPr>
              <m:degHide m:val="1"/>
              <m:ctrlPr>
                <w:rPr>
                  <w:rFonts w:ascii="Cambria Math" w:hAnsi="Cambria Math"/>
                  <w:i/>
                  <w:iCs/>
                  <w:strike/>
                </w:rPr>
              </m:ctrlPr>
            </m:radPr>
            <m:deg/>
            <m:e>
              <m:sSup>
                <m:sSupPr>
                  <m:ctrlPr>
                    <w:rPr>
                      <w:rFonts w:ascii="Cambria Math" w:hAnsi="Cambria Math"/>
                      <w:i/>
                      <w:iCs/>
                      <w:strike/>
                    </w:rPr>
                  </m:ctrlPr>
                </m:sSupPr>
                <m:e>
                  <m:d>
                    <m:dPr>
                      <m:ctrlPr>
                        <w:rPr>
                          <w:rFonts w:ascii="Cambria Math" w:hAnsi="Cambria Math"/>
                          <w:i/>
                          <w:iCs/>
                          <w:strike/>
                        </w:rPr>
                      </m:ctrlPr>
                    </m:dPr>
                    <m:e>
                      <m:f>
                        <m:fPr>
                          <m:ctrlPr>
                            <w:rPr>
                              <w:rFonts w:ascii="Cambria Math" w:hAnsi="Cambria Math"/>
                              <w:i/>
                              <w:iCs/>
                              <w:strike/>
                            </w:rPr>
                          </m:ctrlPr>
                        </m:fPr>
                        <m:num>
                          <m:r>
                            <w:rPr>
                              <w:rFonts w:ascii="Cambria Math" w:hAnsi="Cambria Math"/>
                              <w:strike/>
                            </w:rPr>
                            <m:t>∆</m:t>
                          </m:r>
                          <m:r>
                            <w:rPr>
                              <w:rFonts w:ascii="Cambria Math" w:hAnsi="Cambria Math"/>
                              <w:strike/>
                              <w:lang w:val="en-US"/>
                            </w:rPr>
                            <m:t>S</m:t>
                          </m:r>
                        </m:num>
                        <m:den>
                          <m:r>
                            <w:rPr>
                              <w:rFonts w:ascii="Cambria Math" w:hAnsi="Cambria Math"/>
                              <w:strike/>
                            </w:rPr>
                            <m:t>S</m:t>
                          </m:r>
                        </m:den>
                      </m:f>
                    </m:e>
                  </m:d>
                </m:e>
                <m:sup>
                  <m:r>
                    <w:rPr>
                      <w:rFonts w:ascii="Cambria Math" w:hAnsi="Cambria Math"/>
                      <w:strike/>
                    </w:rPr>
                    <m:t>2</m:t>
                  </m:r>
                </m:sup>
              </m:sSup>
              <m:r>
                <w:rPr>
                  <w:rFonts w:ascii="Cambria Math" w:hAnsi="Cambria Math"/>
                  <w:strike/>
                </w:rPr>
                <m:t>+</m:t>
              </m:r>
              <m:sSup>
                <m:sSupPr>
                  <m:ctrlPr>
                    <w:rPr>
                      <w:rFonts w:ascii="Cambria Math" w:hAnsi="Cambria Math"/>
                      <w:i/>
                      <w:iCs/>
                      <w:strike/>
                    </w:rPr>
                  </m:ctrlPr>
                </m:sSupPr>
                <m:e>
                  <m:d>
                    <m:dPr>
                      <m:ctrlPr>
                        <w:rPr>
                          <w:rFonts w:ascii="Cambria Math" w:hAnsi="Cambria Math"/>
                          <w:i/>
                          <w:iCs/>
                          <w:strike/>
                        </w:rPr>
                      </m:ctrlPr>
                    </m:dPr>
                    <m:e>
                      <m:f>
                        <m:fPr>
                          <m:ctrlPr>
                            <w:rPr>
                              <w:rFonts w:ascii="Cambria Math" w:hAnsi="Cambria Math"/>
                              <w:i/>
                              <w:iCs/>
                              <w:strike/>
                            </w:rPr>
                          </m:ctrlPr>
                        </m:fPr>
                        <m:num>
                          <m:r>
                            <w:rPr>
                              <w:rFonts w:ascii="Cambria Math" w:hAnsi="Cambria Math"/>
                              <w:strike/>
                            </w:rPr>
                            <m:t>∆</m:t>
                          </m:r>
                          <m:r>
                            <w:rPr>
                              <w:rFonts w:ascii="Cambria Math" w:hAnsi="Cambria Math"/>
                              <w:strike/>
                              <w:lang w:val="en-US"/>
                            </w:rPr>
                            <m:t>W</m:t>
                          </m:r>
                        </m:num>
                        <m:den>
                          <m:r>
                            <w:rPr>
                              <w:rFonts w:ascii="Cambria Math" w:hAnsi="Cambria Math"/>
                              <w:strike/>
                            </w:rPr>
                            <m:t>W</m:t>
                          </m:r>
                        </m:den>
                      </m:f>
                    </m:e>
                  </m:d>
                </m:e>
                <m:sup>
                  <m:r>
                    <w:rPr>
                      <w:rFonts w:ascii="Cambria Math" w:hAnsi="Cambria Math"/>
                      <w:strike/>
                    </w:rPr>
                    <m:t>2</m:t>
                  </m:r>
                </m:sup>
              </m:sSup>
              <m:r>
                <w:rPr>
                  <w:rFonts w:ascii="Cambria Math" w:hAnsi="Cambria Math"/>
                  <w:strike/>
                </w:rPr>
                <m:t>+</m:t>
              </m:r>
              <m:d>
                <m:dPr>
                  <m:ctrlPr>
                    <w:rPr>
                      <w:rFonts w:ascii="Cambria Math" w:hAnsi="Cambria Math"/>
                      <w:i/>
                      <w:iCs/>
                      <w:strike/>
                    </w:rPr>
                  </m:ctrlPr>
                </m:dPr>
                <m:e>
                  <m:r>
                    <w:rPr>
                      <w:rFonts w:ascii="Cambria Math" w:hAnsi="Cambria Math"/>
                      <w:strike/>
                    </w:rPr>
                    <m:t>2∙</m:t>
                  </m:r>
                  <m:f>
                    <m:fPr>
                      <m:ctrlPr>
                        <w:rPr>
                          <w:rFonts w:ascii="Cambria Math" w:hAnsi="Cambria Math"/>
                          <w:i/>
                          <w:iCs/>
                          <w:strike/>
                        </w:rPr>
                      </m:ctrlPr>
                    </m:fPr>
                    <m:num>
                      <m:r>
                        <w:rPr>
                          <w:rFonts w:ascii="Cambria Math" w:hAnsi="Cambria Math"/>
                          <w:strike/>
                        </w:rPr>
                        <m:t>∆</m:t>
                      </m:r>
                      <m:r>
                        <w:rPr>
                          <w:rFonts w:ascii="Cambria Math" w:hAnsi="Cambria Math"/>
                          <w:strike/>
                          <w:lang w:val="en-US"/>
                        </w:rPr>
                        <m:t>T</m:t>
                      </m:r>
                    </m:num>
                    <m:den>
                      <m:sSub>
                        <m:sSubPr>
                          <m:ctrlPr>
                            <w:rPr>
                              <w:rFonts w:ascii="Cambria Math" w:hAnsi="Cambria Math"/>
                              <w:i/>
                              <w:iCs/>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iCs/>
                              <w:strike/>
                            </w:rPr>
                          </m:ctrlPr>
                        </m:sSubPr>
                        <m:e>
                          <m:r>
                            <w:rPr>
                              <w:rFonts w:ascii="Cambria Math" w:hAnsi="Cambria Math"/>
                              <w:strike/>
                            </w:rPr>
                            <m:t>T</m:t>
                          </m:r>
                        </m:e>
                        <m:sub>
                          <m:r>
                            <w:rPr>
                              <w:rFonts w:ascii="Cambria Math" w:hAnsi="Cambria Math"/>
                              <w:strike/>
                            </w:rPr>
                            <m:t>i</m:t>
                          </m:r>
                        </m:sub>
                      </m:sSub>
                    </m:den>
                  </m:f>
                </m:e>
              </m:d>
            </m:e>
          </m:rad>
        </m:oMath>
      </m:oMathPara>
    </w:p>
    <w:p w:rsidR="00691C4E" w:rsidRPr="000E6120" w:rsidRDefault="00691C4E" w:rsidP="00F241BA">
      <w:pPr>
        <w:pStyle w:val="SingleTxtG"/>
      </w:pPr>
      <w:r w:rsidRPr="007F1BFA">
        <w:rPr>
          <w:i/>
          <w:iCs/>
          <w:strike/>
        </w:rPr>
        <w:t>or the absolute erro</w:t>
      </w:r>
      <w:r w:rsidRPr="003E01A6">
        <w:rPr>
          <w:i/>
          <w:iCs/>
          <w:strike/>
        </w:rPr>
        <w:t>r</w:t>
      </w:r>
      <w:r w:rsidRPr="003E01A6">
        <w:rPr>
          <w:strike/>
        </w:rPr>
        <w:t xml:space="preserve"> </w:t>
      </w:r>
      <m:oMath>
        <m:sSub>
          <m:sSubPr>
            <m:ctrlPr>
              <w:rPr>
                <w:rFonts w:ascii="Cambria Math" w:hAnsi="Cambria Math"/>
                <w:strike/>
              </w:rPr>
            </m:ctrlPr>
          </m:sSubPr>
          <m:e>
            <m:r>
              <w:rPr>
                <w:rFonts w:ascii="Cambria Math" w:hAnsi="Cambria Math"/>
                <w:strike/>
              </w:rPr>
              <m:t>ε</m:t>
            </m:r>
          </m:e>
          <m:sub>
            <m:r>
              <w:rPr>
                <w:rFonts w:ascii="Cambria Math" w:hAnsi="Cambria Math"/>
                <w:strike/>
              </w:rPr>
              <m:t>m</m:t>
            </m:r>
          </m:sub>
        </m:sSub>
      </m:oMath>
      <w:r w:rsidRPr="000E6120">
        <w:t>:</w:t>
      </w:r>
    </w:p>
    <w:p w:rsidR="00D86453" w:rsidRPr="003E01A6" w:rsidRDefault="00BE1674" w:rsidP="00691C4E">
      <w:pPr>
        <w:rPr>
          <w:strike/>
          <w:lang w:val="ru-RU"/>
        </w:rPr>
      </w:pPr>
      <m:oMathPara>
        <m:oMath>
          <m:sSub>
            <m:sSubPr>
              <m:ctrlPr>
                <w:rPr>
                  <w:rFonts w:ascii="Cambria Math" w:hAnsi="Cambria Math"/>
                  <w:i/>
                  <w:strike/>
                  <w:lang w:val="ru-RU"/>
                </w:rPr>
              </m:ctrlPr>
            </m:sSubPr>
            <m:e>
              <m:r>
                <w:rPr>
                  <w:rFonts w:ascii="Cambria Math" w:hAnsi="Cambria Math"/>
                  <w:strike/>
                  <w:lang w:val="ru-RU"/>
                </w:rPr>
                <m:t>ε</m:t>
              </m:r>
            </m:e>
            <m:sub>
              <m:r>
                <w:rPr>
                  <w:rFonts w:ascii="Cambria Math" w:hAnsi="Cambria Math"/>
                  <w:strike/>
                  <w:lang w:val="ru-RU"/>
                </w:rPr>
                <m:t>m</m:t>
              </m:r>
            </m:sub>
          </m:sSub>
          <m:r>
            <w:rPr>
              <w:rFonts w:ascii="Cambria Math" w:hAnsi="Cambria Math"/>
              <w:strike/>
              <w:lang w:val="ru-RU"/>
            </w:rPr>
            <m:t>=</m:t>
          </m:r>
          <m:f>
            <m:fPr>
              <m:ctrlPr>
                <w:rPr>
                  <w:rFonts w:ascii="Cambria Math" w:hAnsi="Cambria Math"/>
                  <w:i/>
                  <w:strike/>
                  <w:lang w:val="ru-RU"/>
                </w:rPr>
              </m:ctrlPr>
            </m:fPr>
            <m:num>
              <m:r>
                <w:rPr>
                  <w:rFonts w:ascii="Cambria Math" w:hAnsi="Cambria Math"/>
                  <w:strike/>
                  <w:lang w:val="ru-RU"/>
                </w:rPr>
                <m:t>∆</m:t>
              </m:r>
              <m:r>
                <w:rPr>
                  <w:rFonts w:ascii="Cambria Math" w:hAnsi="Cambria Math"/>
                  <w:strike/>
                  <w:lang w:val="en-US"/>
                </w:rPr>
                <m:t>S</m:t>
              </m:r>
            </m:num>
            <m:den>
              <m:r>
                <w:rPr>
                  <w:rFonts w:ascii="Cambria Math" w:hAnsi="Cambria Math"/>
                  <w:strike/>
                  <w:lang w:val="ru-RU"/>
                </w:rPr>
                <m:t>S</m:t>
              </m:r>
            </m:den>
          </m:f>
          <m:r>
            <w:rPr>
              <w:rFonts w:ascii="Cambria Math" w:hAnsi="Cambria Math"/>
              <w:strike/>
              <w:lang w:val="ru-RU"/>
            </w:rPr>
            <m:t>+</m:t>
          </m:r>
          <m:f>
            <m:fPr>
              <m:ctrlPr>
                <w:rPr>
                  <w:rFonts w:ascii="Cambria Math" w:hAnsi="Cambria Math"/>
                  <w:i/>
                  <w:strike/>
                  <w:lang w:val="ru-RU"/>
                </w:rPr>
              </m:ctrlPr>
            </m:fPr>
            <m:num>
              <m:r>
                <w:rPr>
                  <w:rFonts w:ascii="Cambria Math" w:hAnsi="Cambria Math"/>
                  <w:strike/>
                  <w:lang w:val="ru-RU"/>
                </w:rPr>
                <m:t>∆</m:t>
              </m:r>
              <m:r>
                <w:rPr>
                  <w:rFonts w:ascii="Cambria Math" w:hAnsi="Cambria Math"/>
                  <w:strike/>
                  <w:lang w:val="en-US"/>
                </w:rPr>
                <m:t>W</m:t>
              </m:r>
            </m:num>
            <m:den>
              <m:r>
                <w:rPr>
                  <w:rFonts w:ascii="Cambria Math" w:hAnsi="Cambria Math"/>
                  <w:strike/>
                  <w:lang w:val="ru-RU"/>
                </w:rPr>
                <m:t>W</m:t>
              </m:r>
            </m:den>
          </m:f>
          <m:r>
            <w:rPr>
              <w:rFonts w:ascii="Cambria Math" w:hAnsi="Cambria Math"/>
              <w:strike/>
              <w:lang w:val="ru-RU"/>
            </w:rPr>
            <m:t>+2∙</m:t>
          </m:r>
          <m:f>
            <m:fPr>
              <m:ctrlPr>
                <w:rPr>
                  <w:rFonts w:ascii="Cambria Math" w:hAnsi="Cambria Math"/>
                  <w:i/>
                  <w:strike/>
                  <w:lang w:val="ru-RU"/>
                </w:rPr>
              </m:ctrlPr>
            </m:fPr>
            <m:num>
              <m:r>
                <w:rPr>
                  <w:rFonts w:ascii="Cambria Math" w:hAnsi="Cambria Math"/>
                  <w:strike/>
                  <w:lang w:val="ru-RU"/>
                </w:rPr>
                <m:t>∆</m:t>
              </m:r>
              <m:r>
                <w:rPr>
                  <w:rFonts w:ascii="Cambria Math" w:hAnsi="Cambria Math"/>
                  <w:strike/>
                  <w:lang w:val="en-US"/>
                </w:rPr>
                <m:t>T</m:t>
              </m:r>
            </m:num>
            <m:den>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e</m:t>
                  </m:r>
                </m:sub>
              </m:sSub>
              <m:r>
                <w:rPr>
                  <w:rFonts w:ascii="Cambria Math" w:hAnsi="Cambria Math"/>
                  <w:strike/>
                  <w:lang w:val="ru-RU"/>
                </w:rPr>
                <m:t>-</m:t>
              </m:r>
              <m:sSub>
                <m:sSubPr>
                  <m:ctrlPr>
                    <w:rPr>
                      <w:rFonts w:ascii="Cambria Math" w:hAnsi="Cambria Math"/>
                      <w:i/>
                      <w:strike/>
                      <w:lang w:val="ru-RU"/>
                    </w:rPr>
                  </m:ctrlPr>
                </m:sSubPr>
                <m:e>
                  <m:r>
                    <w:rPr>
                      <w:rFonts w:ascii="Cambria Math" w:hAnsi="Cambria Math"/>
                      <w:strike/>
                      <w:lang w:val="ru-RU"/>
                    </w:rPr>
                    <m:t>T</m:t>
                  </m:r>
                </m:e>
                <m:sub>
                  <m:r>
                    <w:rPr>
                      <w:rFonts w:ascii="Cambria Math" w:hAnsi="Cambria Math"/>
                      <w:strike/>
                      <w:lang w:val="ru-RU"/>
                    </w:rPr>
                    <m:t>i</m:t>
                  </m:r>
                </m:sub>
              </m:sSub>
            </m:den>
          </m:f>
        </m:oMath>
      </m:oMathPara>
    </w:p>
    <w:p w:rsidR="00691C4E" w:rsidRPr="00F258F0" w:rsidRDefault="00691C4E" w:rsidP="00F241BA">
      <w:pPr>
        <w:pStyle w:val="SingleTxtG"/>
        <w:rPr>
          <w:i/>
          <w:iCs/>
          <w:strike/>
        </w:rPr>
      </w:pPr>
      <w:r w:rsidRPr="00F258F0">
        <w:rPr>
          <w:i/>
          <w:iCs/>
          <w:strike/>
        </w:rPr>
        <w:t>where:</w:t>
      </w:r>
    </w:p>
    <w:p w:rsidR="00691C4E" w:rsidRPr="00F258F0" w:rsidRDefault="00691C4E" w:rsidP="00F241BA">
      <w:pPr>
        <w:pStyle w:val="SingleTxtG"/>
        <w:rPr>
          <w:i/>
          <w:iCs/>
          <w:strike/>
        </w:rPr>
      </w:pPr>
      <m:oMath>
        <m:r>
          <w:rPr>
            <w:rFonts w:ascii="Cambria Math" w:hAnsi="Cambria Math"/>
            <w:strike/>
          </w:rPr>
          <m:t>S</m:t>
        </m:r>
      </m:oMath>
      <w:r w:rsidRPr="00F258F0">
        <w:rPr>
          <w:strike/>
        </w:rPr>
        <w:t xml:space="preserve"> </w:t>
      </w:r>
      <w:r w:rsidRPr="00F258F0">
        <w:rPr>
          <w:i/>
          <w:iCs/>
          <w:strike/>
        </w:rPr>
        <w:t>is the mean surface area of the vehicle body (geometric mean of the internal and external surfaces);</w:t>
      </w:r>
    </w:p>
    <w:p w:rsidR="00691C4E" w:rsidRPr="00F258F0" w:rsidRDefault="00691C4E" w:rsidP="00F241BA">
      <w:pPr>
        <w:pStyle w:val="SingleTxtG"/>
        <w:rPr>
          <w:strike/>
        </w:rPr>
      </w:pPr>
      <m:oMath>
        <m:r>
          <w:rPr>
            <w:rFonts w:ascii="Cambria Math" w:hAnsi="Cambria Math"/>
            <w:strike/>
          </w:rPr>
          <m:t>W</m:t>
        </m:r>
      </m:oMath>
      <w:r w:rsidRPr="00F258F0">
        <w:rPr>
          <w:strike/>
        </w:rPr>
        <w:t xml:space="preserve"> </w:t>
      </w:r>
      <w:r w:rsidRPr="00F258F0">
        <w:rPr>
          <w:i/>
          <w:iCs/>
          <w:strike/>
        </w:rPr>
        <w:t>is the power dissipated inside the vehicle body in the steady state;</w:t>
      </w:r>
    </w:p>
    <w:p w:rsidR="00691C4E" w:rsidRPr="00F258F0" w:rsidRDefault="00BE1674" w:rsidP="00F241BA">
      <w:pPr>
        <w:pStyle w:val="SingleTxtG"/>
        <w:rPr>
          <w:i/>
          <w:iCs/>
          <w:strike/>
        </w:rPr>
      </w:pPr>
      <m:oMath>
        <m:sSub>
          <m:sSubPr>
            <m:ctrlPr>
              <w:rPr>
                <w:rFonts w:ascii="Cambria Math" w:hAnsi="Cambria Math"/>
                <w:strike/>
              </w:rPr>
            </m:ctrlPr>
          </m:sSubPr>
          <m:e>
            <m:r>
              <w:rPr>
                <w:rFonts w:ascii="Cambria Math" w:hAnsi="Cambria Math"/>
                <w:strike/>
              </w:rPr>
              <m:t>T</m:t>
            </m:r>
          </m:e>
          <m:sub>
            <m:r>
              <w:rPr>
                <w:rFonts w:ascii="Cambria Math" w:hAnsi="Cambria Math"/>
                <w:strike/>
              </w:rPr>
              <m:t>e</m:t>
            </m:r>
          </m:sub>
        </m:sSub>
      </m:oMath>
      <w:r w:rsidR="00691C4E" w:rsidRPr="00F258F0">
        <w:rPr>
          <w:strike/>
        </w:rPr>
        <w:t xml:space="preserve"> </w:t>
      </w:r>
      <w:r w:rsidR="00691C4E" w:rsidRPr="00103AAE">
        <w:rPr>
          <w:i/>
          <w:iCs/>
          <w:strike/>
        </w:rPr>
        <w:t xml:space="preserve">and </w:t>
      </w:r>
      <m:oMath>
        <m:sSub>
          <m:sSubPr>
            <m:ctrlPr>
              <w:rPr>
                <w:rFonts w:ascii="Cambria Math" w:hAnsi="Cambria Math"/>
                <w:strike/>
              </w:rPr>
            </m:ctrlPr>
          </m:sSubPr>
          <m:e>
            <m:r>
              <w:rPr>
                <w:rFonts w:ascii="Cambria Math" w:hAnsi="Cambria Math"/>
                <w:strike/>
              </w:rPr>
              <m:t>T</m:t>
            </m:r>
          </m:e>
          <m:sub>
            <m:r>
              <w:rPr>
                <w:rFonts w:ascii="Cambria Math" w:hAnsi="Cambria Math"/>
                <w:strike/>
              </w:rPr>
              <m:t>i</m:t>
            </m:r>
          </m:sub>
        </m:sSub>
      </m:oMath>
      <w:r w:rsidR="00691C4E" w:rsidRPr="00F258F0">
        <w:rPr>
          <w:strike/>
        </w:rPr>
        <w:t xml:space="preserve">- </w:t>
      </w:r>
      <w:r w:rsidR="00691C4E" w:rsidRPr="00F258F0">
        <w:rPr>
          <w:i/>
          <w:iCs/>
          <w:strike/>
        </w:rPr>
        <w:t>are the respective external and internal temperatures of the vehicle body under test.</w:t>
      </w:r>
    </w:p>
    <w:p w:rsidR="00691C4E" w:rsidRPr="00F258F0" w:rsidRDefault="00691C4E" w:rsidP="00F241BA">
      <w:pPr>
        <w:pStyle w:val="SingleTxtG"/>
        <w:rPr>
          <w:i/>
          <w:iCs/>
          <w:u w:val="single"/>
        </w:rPr>
      </w:pPr>
      <w:r w:rsidRPr="00F258F0">
        <w:rPr>
          <w:i/>
          <w:iCs/>
          <w:u w:val="single"/>
        </w:rPr>
        <w:t>The expanded uncertainty of the measurement of the K coefficient, U(K), can be obtained using the recommendations in paragraph 6.3.3 of ISO/IEC Guide 98-3:2008</w:t>
      </w:r>
      <w:r w:rsidRPr="007418D3">
        <w:rPr>
          <w:i/>
          <w:iCs/>
          <w:u w:val="single"/>
        </w:rPr>
        <w:t>. I</w:t>
      </w:r>
      <w:r w:rsidRPr="00F258F0">
        <w:rPr>
          <w:i/>
          <w:iCs/>
          <w:u w:val="single"/>
        </w:rPr>
        <w:t>n this case:</w:t>
      </w:r>
    </w:p>
    <w:p w:rsidR="00691C4E" w:rsidRPr="00691C4E" w:rsidRDefault="00691C4E" w:rsidP="00F241BA">
      <w:pPr>
        <w:pStyle w:val="SingleTxtG"/>
        <w:rPr>
          <w:lang w:val="ru-RU"/>
        </w:rPr>
      </w:pPr>
      <m:oMathPara>
        <m:oMath>
          <m:r>
            <w:rPr>
              <w:rFonts w:ascii="Cambria Math" w:hAnsi="Cambria Math"/>
              <w:lang w:val="en-US"/>
            </w:rPr>
            <m:t>U</m:t>
          </m:r>
          <m:d>
            <m:dPr>
              <m:ctrlPr>
                <w:rPr>
                  <w:rFonts w:ascii="Cambria Math" w:hAnsi="Cambria Math"/>
                  <w:lang w:val="en-US"/>
                </w:rPr>
              </m:ctrlPr>
            </m:dPr>
            <m:e>
              <m:r>
                <w:rPr>
                  <w:rFonts w:ascii="Cambria Math" w:hAnsi="Cambria Math"/>
                  <w:lang w:val="en-US"/>
                </w:rPr>
                <m:t>K</m:t>
              </m:r>
            </m:e>
          </m:d>
          <m:r>
            <m:rPr>
              <m:sty m:val="p"/>
            </m:rPr>
            <w:rPr>
              <w:rFonts w:ascii="Cambria Math" w:hAnsi="Cambria Math"/>
              <w:lang w:val="ru-RU"/>
            </w:rPr>
            <m:t>=</m:t>
          </m:r>
          <m:r>
            <w:rPr>
              <w:rFonts w:ascii="Cambria Math" w:hAnsi="Cambria Math"/>
              <w:lang w:val="ru-RU"/>
            </w:rPr>
            <m:t>k</m:t>
          </m:r>
          <m:r>
            <m:rPr>
              <m:sty m:val="p"/>
            </m:rPr>
            <w:rPr>
              <w:rFonts w:ascii="Cambria Math" w:hAnsi="Cambria Math"/>
              <w:lang w:val="ru-RU"/>
            </w:rPr>
            <m:t>∙</m:t>
          </m:r>
          <m:sSub>
            <m:sSubPr>
              <m:ctrlPr>
                <w:rPr>
                  <w:rFonts w:ascii="Cambria Math" w:hAnsi="Cambria Math"/>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lang w:val="ru-RU"/>
                </w:rPr>
              </m:ctrlPr>
            </m:dPr>
            <m:e>
              <m:r>
                <w:rPr>
                  <w:rFonts w:ascii="Cambria Math" w:hAnsi="Cambria Math"/>
                  <w:lang w:val="ru-RU"/>
                </w:rPr>
                <m:t>K</m:t>
              </m:r>
            </m:e>
          </m:d>
        </m:oMath>
      </m:oMathPara>
    </w:p>
    <w:p w:rsidR="00691C4E" w:rsidRPr="00F258F0" w:rsidRDefault="00691C4E" w:rsidP="00F241BA">
      <w:pPr>
        <w:pStyle w:val="SingleTxtG"/>
        <w:rPr>
          <w:i/>
          <w:iCs/>
          <w:u w:val="single"/>
        </w:rPr>
      </w:pPr>
      <w:r w:rsidRPr="00F258F0">
        <w:rPr>
          <w:i/>
          <w:iCs/>
          <w:u w:val="single"/>
        </w:rPr>
        <w:t>where:</w:t>
      </w:r>
    </w:p>
    <w:p w:rsidR="00691C4E" w:rsidRPr="00CA134C" w:rsidRDefault="00691C4E" w:rsidP="00F241BA">
      <w:pPr>
        <w:pStyle w:val="SingleTxtG"/>
        <w:rPr>
          <w:i/>
          <w:iCs/>
          <w:u w:val="single"/>
        </w:rPr>
      </w:pPr>
      <m:oMath>
        <m:r>
          <w:rPr>
            <w:rFonts w:ascii="Cambria Math" w:hAnsi="Cambria Math"/>
          </w:rPr>
          <m:t>k</m:t>
        </m:r>
      </m:oMath>
      <w:r w:rsidRPr="000E6120">
        <w:t xml:space="preserve"> </w:t>
      </w:r>
      <w:r w:rsidRPr="00CA134C">
        <w:rPr>
          <w:i/>
          <w:iCs/>
          <w:u w:val="single"/>
        </w:rPr>
        <w:t>is the coverage factor for the selected confidence level (for a confidence level of 95% this may be taken as 2; for</w:t>
      </w:r>
      <w:r w:rsidRPr="00CA134C">
        <w:rPr>
          <w:i/>
          <w:iCs/>
        </w:rPr>
        <w:t xml:space="preserve"> 99%, as 3);</w:t>
      </w:r>
    </w:p>
    <w:p w:rsidR="00691C4E" w:rsidRPr="00CA134C" w:rsidRDefault="00BE1674" w:rsidP="00F241BA">
      <w:pPr>
        <w:pStyle w:val="SingleTxtG"/>
        <w:rPr>
          <w:i/>
          <w:iCs/>
          <w:u w:val="single"/>
        </w:rPr>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K</m:t>
            </m:r>
          </m:e>
        </m:d>
      </m:oMath>
      <w:r w:rsidR="00691C4E">
        <w:t xml:space="preserve"> </w:t>
      </w:r>
      <w:r w:rsidR="00691C4E" w:rsidRPr="00CA134C">
        <w:rPr>
          <w:i/>
          <w:iCs/>
          <w:u w:val="single"/>
        </w:rPr>
        <w:t>is the combined standard uncertainty of the measurement of the K coefficient.</w:t>
      </w:r>
    </w:p>
    <w:p w:rsidR="00691C4E" w:rsidRPr="00CA134C" w:rsidRDefault="00691C4E" w:rsidP="00F241BA">
      <w:pPr>
        <w:pStyle w:val="SingleTxtG"/>
        <w:rPr>
          <w:i/>
          <w:iCs/>
          <w:u w:val="single"/>
        </w:rPr>
      </w:pPr>
      <w:r w:rsidRPr="00CA134C">
        <w:rPr>
          <w:i/>
          <w:iCs/>
          <w:u w:val="single"/>
        </w:rPr>
        <w:t>The combined standard uncertainty of the measurement of the K coefficient is an approximation of the standard deviation of the K coefficient and characterizes the range of values which may reasonably be assigned to the K coefficient.</w:t>
      </w:r>
    </w:p>
    <w:p w:rsidR="00691C4E" w:rsidRPr="00CA134C" w:rsidRDefault="00691C4E" w:rsidP="000F492E">
      <w:pPr>
        <w:pStyle w:val="SingleTxtG"/>
        <w:spacing w:after="240"/>
        <w:rPr>
          <w:i/>
          <w:iCs/>
          <w:u w:val="single"/>
        </w:rPr>
      </w:pPr>
      <w:r w:rsidRPr="00CA134C">
        <w:rPr>
          <w:i/>
          <w:iCs/>
          <w:u w:val="single"/>
        </w:rPr>
        <w:t>Since the K coefficient is determined by a functional dependence that includes such physical values as heat output (or cold production) of heat exchangers, external and internal temperatures of the body and the mean surface area of the body, which are in turn measured with some standard uncertainty, the combined uncertainty of the measurement of the K coefficient can be calculated on the basis of the law of the propagation of uncertainty described in section 5 of ISO/IEC Guide 98-3:2008, taking into consideration the correlation (over time) of the internal and external temperatures of the body, the heat output (or cold production) and the inside temperature of the body:</w:t>
      </w:r>
    </w:p>
    <w:p w:rsidR="00691C4E" w:rsidRPr="00547164" w:rsidRDefault="00BE1674" w:rsidP="00547164">
      <w:pPr>
        <w:rPr>
          <w:lang w:val="ru-RU"/>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m:t>
              </m:r>
            </m:sub>
          </m:sSub>
          <m:d>
            <m:dPr>
              <m:ctrlPr>
                <w:rPr>
                  <w:rFonts w:ascii="Cambria Math" w:hAnsi="Cambria Math"/>
                  <w:i/>
                  <w:lang w:val="ru-RU"/>
                </w:rPr>
              </m:ctrlPr>
            </m:dPr>
            <m:e>
              <m:r>
                <w:rPr>
                  <w:rFonts w:ascii="Cambria Math" w:hAnsi="Cambria Math"/>
                  <w:lang w:val="ru-RU"/>
                </w:rPr>
                <m:t>K</m:t>
              </m:r>
            </m:e>
          </m: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num>
                            <m:den>
                              <m:acc>
                                <m:accPr>
                                  <m:chr m:val="̅"/>
                                  <m:ctrlPr>
                                    <w:rPr>
                                      <w:rFonts w:ascii="Cambria Math" w:hAnsi="Cambria Math"/>
                                      <w:i/>
                                      <w:lang w:val="ru-RU"/>
                                    </w:rPr>
                                  </m:ctrlPr>
                                </m:accPr>
                                <m:e>
                                  <m:r>
                                    <w:rPr>
                                      <w:rFonts w:ascii="Cambria Math" w:hAnsi="Cambria Math"/>
                                      <w:lang w:val="ru-RU"/>
                                    </w:rPr>
                                    <m:t>S</m:t>
                                  </m:r>
                                </m:e>
                              </m:acc>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den>
                          </m:f>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S</m:t>
                                  </m:r>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den>
                          </m:f>
                        </m:e>
                      </m:d>
                    </m:e>
                    <m:sup>
                      <m:r>
                        <w:rPr>
                          <w:rFonts w:ascii="Cambria Math" w:hAnsi="Cambria Math"/>
                          <w:lang w:val="ru-RU"/>
                        </w:rPr>
                        <m:t>2</m:t>
                      </m:r>
                    </m:sup>
                  </m:sSup>
                  <m:r>
                    <w:rPr>
                      <w:rFonts w:ascii="Cambria Math" w:hAnsi="Cambria Math"/>
                      <w:lang w:val="ru-RU"/>
                    </w:rPr>
                    <m:t>+…</m:t>
                  </m:r>
                </m:e>
                <m:e>
                  <m:f>
                    <m:fPr>
                      <m:ctrlPr>
                        <w:rPr>
                          <w:rFonts w:ascii="Cambria Math" w:hAnsi="Cambria Math"/>
                          <w:i/>
                          <w:lang w:val="ru-RU"/>
                        </w:rPr>
                      </m:ctrlPr>
                    </m:fPr>
                    <m:num>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W</m:t>
                              </m:r>
                            </m:e>
                          </m:acc>
                        </m:e>
                        <m:sup>
                          <m:r>
                            <w:rPr>
                              <w:rFonts w:ascii="Cambria Math" w:hAnsi="Cambria Math"/>
                              <w:lang w:val="ru-RU"/>
                            </w:rPr>
                            <m:t>2</m:t>
                          </m:r>
                        </m:sup>
                      </m:sSup>
                      <m:r>
                        <w:rPr>
                          <w:rFonts w:ascii="Cambria Math" w:hAnsi="Cambria Math"/>
                          <w:lang w:val="ru-RU"/>
                        </w:rPr>
                        <m:t>∙</m:t>
                      </m:r>
                      <m:d>
                        <m:dPr>
                          <m:ctrlPr>
                            <w:rPr>
                              <w:rFonts w:ascii="Cambria Math" w:hAnsi="Cambria Math"/>
                              <w:i/>
                              <w:lang w:val="ru-RU"/>
                            </w:rPr>
                          </m:ctrlPr>
                        </m:dPr>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r>
                            <w:rPr>
                              <w:rFonts w:ascii="Cambria Math" w:hAnsi="Cambria Math"/>
                              <w:lang w:val="ru-RU"/>
                            </w:rPr>
                            <m:t>+2∙r</m:t>
                          </m:r>
                          <m:d>
                            <m:dPr>
                              <m:ctrlPr>
                                <w:rPr>
                                  <w:rFonts w:ascii="Cambria Math" w:hAnsi="Cambria Math"/>
                                  <w:i/>
                                  <w:lang w:val="ru-RU"/>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e>
                        <m:sup>
                          <m:r>
                            <w:rPr>
                              <w:rFonts w:ascii="Cambria Math" w:hAnsi="Cambria Math"/>
                              <w:lang w:val="ru-RU"/>
                            </w:rPr>
                            <m:t>4</m:t>
                          </m:r>
                        </m:sup>
                      </m:sSup>
                    </m:den>
                  </m:f>
                  <m:r>
                    <w:rPr>
                      <w:rFonts w:ascii="Cambria Math" w:hAnsi="Cambria Math"/>
                      <w:lang w:val="ru-RU"/>
                    </w:rPr>
                    <m:t>+…</m:t>
                  </m:r>
                </m:e>
                <m:e>
                  <m:f>
                    <m:fPr>
                      <m:ctrlPr>
                        <w:rPr>
                          <w:rFonts w:ascii="Cambria Math" w:hAnsi="Cambria Math"/>
                          <w:i/>
                          <w:lang w:val="ru-RU"/>
                        </w:rPr>
                      </m:ctrlPr>
                    </m:fPr>
                    <m:num>
                      <m:r>
                        <w:rPr>
                          <w:rFonts w:ascii="Cambria Math" w:hAnsi="Cambria Math"/>
                          <w:lang w:val="ru-RU"/>
                        </w:rPr>
                        <m:t>2∙</m:t>
                      </m:r>
                      <m:acc>
                        <m:accPr>
                          <m:chr m:val="̅"/>
                          <m:ctrlPr>
                            <w:rPr>
                              <w:rFonts w:ascii="Cambria Math" w:hAnsi="Cambria Math"/>
                              <w:i/>
                              <w:lang w:val="ru-RU"/>
                            </w:rPr>
                          </m:ctrlPr>
                        </m:accPr>
                        <m:e>
                          <m:r>
                            <w:rPr>
                              <w:rFonts w:ascii="Cambria Math" w:hAnsi="Cambria Math"/>
                              <w:lang w:val="ru-RU"/>
                            </w:rPr>
                            <m:t>W</m:t>
                          </m:r>
                        </m:e>
                      </m:acc>
                      <m:r>
                        <w:rPr>
                          <w:rFonts w:ascii="Cambria Math" w:hAnsi="Cambria Math"/>
                          <w:lang w:val="ru-RU"/>
                        </w:rPr>
                        <m:t>∙r</m:t>
                      </m:r>
                      <m:d>
                        <m:dPr>
                          <m:ctrlPr>
                            <w:rPr>
                              <w:rFonts w:ascii="Cambria Math" w:hAnsi="Cambria Math"/>
                              <w:i/>
                              <w:lang w:val="ru-RU"/>
                            </w:rPr>
                          </m:ctrlPr>
                        </m:dPr>
                        <m:e>
                          <m:r>
                            <w:rPr>
                              <w:rFonts w:ascii="Cambria Math" w:hAnsi="Cambria Math"/>
                              <w:lang w:val="en-US"/>
                            </w:rPr>
                            <m:t>W,</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r>
                        <w:rPr>
                          <w:rFonts w:ascii="Cambria Math" w:hAnsi="Cambria Math"/>
                          <w:lang w:val="ru-RU"/>
                        </w:rPr>
                        <m:t>∙</m:t>
                      </m:r>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num>
                    <m:den>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S</m:t>
                              </m:r>
                            </m:e>
                          </m:acc>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d>
                                <m:dPr>
                                  <m:begChr m:val="|"/>
                                  <m:endChr m:val="|"/>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en-US"/>
                                            </w:rPr>
                                            <m:t>i</m:t>
                                          </m:r>
                                        </m:sub>
                                      </m:sSub>
                                    </m:e>
                                  </m:acc>
                                </m:e>
                              </m:d>
                            </m:e>
                          </m:d>
                        </m:e>
                        <m:sup>
                          <m:r>
                            <w:rPr>
                              <w:rFonts w:ascii="Cambria Math" w:hAnsi="Cambria Math"/>
                              <w:lang w:val="ru-RU"/>
                            </w:rPr>
                            <m:t>3</m:t>
                          </m:r>
                        </m:sup>
                      </m:sSup>
                    </m:den>
                  </m:f>
                </m:e>
              </m:eqArr>
            </m:e>
          </m:rad>
        </m:oMath>
      </m:oMathPara>
    </w:p>
    <w:p w:rsidR="00547164" w:rsidRPr="00CA134C" w:rsidRDefault="00547164" w:rsidP="00CA7C9A">
      <w:pPr>
        <w:pStyle w:val="SingleTxtG"/>
        <w:rPr>
          <w:i/>
          <w:iCs/>
          <w:u w:val="single"/>
        </w:rPr>
      </w:pPr>
      <w:r w:rsidRPr="00CA134C">
        <w:rPr>
          <w:i/>
          <w:iCs/>
          <w:u w:val="single"/>
        </w:rPr>
        <w:t>where:</w:t>
      </w:r>
    </w:p>
    <w:p w:rsidR="00547164" w:rsidRPr="00CA134C" w:rsidRDefault="00BE1674" w:rsidP="00CA7C9A">
      <w:pPr>
        <w:pStyle w:val="SingleTxtG"/>
        <w:rPr>
          <w:i/>
          <w:iCs/>
        </w:rPr>
      </w:pPr>
      <m:oMath>
        <m:acc>
          <m:accPr>
            <m:chr m:val="̅"/>
            <m:ctrlPr>
              <w:rPr>
                <w:rFonts w:ascii="Cambria Math" w:hAnsi="Cambria Math"/>
              </w:rPr>
            </m:ctrlPr>
          </m:accPr>
          <m:e>
            <m:r>
              <w:rPr>
                <w:rFonts w:ascii="Cambria Math" w:hAnsi="Cambria Math"/>
              </w:rPr>
              <m:t>W</m:t>
            </m:r>
          </m:e>
        </m:acc>
      </m:oMath>
      <w:r w:rsidR="00547164" w:rsidRPr="009F4B9E">
        <w:rPr>
          <w:i/>
          <w:iCs/>
        </w:rPr>
        <w:t>,</w:t>
      </w:r>
      <m:oMath>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lang w:val="en-US"/>
                  </w:rPr>
                  <m:t>e</m:t>
                </m:r>
              </m:sub>
            </m:sSub>
          </m:e>
        </m:acc>
        <m:r>
          <m:rPr>
            <m:sty m:val="p"/>
          </m:rP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lang w:val="en-US"/>
                  </w:rPr>
                  <m:t>i</m:t>
                </m:r>
              </m:sub>
            </m:sSub>
          </m:e>
        </m:acc>
        <m:r>
          <m:rPr>
            <m:sty m:val="p"/>
          </m:rPr>
          <w:rPr>
            <w:rFonts w:ascii="Cambria Math" w:hAnsi="Cambria Math"/>
          </w:rPr>
          <m:t xml:space="preserve">,  </m:t>
        </m:r>
        <m:acc>
          <m:accPr>
            <m:chr m:val="̅"/>
            <m:ctrlPr>
              <w:rPr>
                <w:rFonts w:ascii="Cambria Math" w:hAnsi="Cambria Math"/>
              </w:rPr>
            </m:ctrlPr>
          </m:accPr>
          <m:e>
            <m:r>
              <w:rPr>
                <w:rFonts w:ascii="Cambria Math" w:hAnsi="Cambria Math"/>
              </w:rPr>
              <m:t>S</m:t>
            </m:r>
          </m:e>
        </m:acc>
      </m:oMath>
      <w:r w:rsidR="00547164" w:rsidRPr="00BA69BE">
        <w:t xml:space="preserve"> </w:t>
      </w:r>
      <w:r w:rsidR="00547164" w:rsidRPr="00FE2520">
        <w:rPr>
          <w:i/>
          <w:iCs/>
          <w:u w:val="single"/>
        </w:rPr>
        <w:t>are sample mean values respectively for the heat output (or cold production), in W;</w:t>
      </w:r>
      <w:r w:rsidR="00547164" w:rsidRPr="00CA134C">
        <w:rPr>
          <w:i/>
          <w:iCs/>
        </w:rPr>
        <w:t xml:space="preserve"> </w:t>
      </w:r>
      <w:r w:rsidR="00547164" w:rsidRPr="00FE2520">
        <w:rPr>
          <w:i/>
          <w:iCs/>
          <w:u w:val="single"/>
        </w:rPr>
        <w:t>the external and internal temperatures of the body, in °C; and the area of the average surface of the body, in m</w:t>
      </w:r>
      <w:r w:rsidR="00547164" w:rsidRPr="00FE2520">
        <w:rPr>
          <w:i/>
          <w:iCs/>
          <w:u w:val="single"/>
          <w:vertAlign w:val="superscript"/>
        </w:rPr>
        <w:t>2</w:t>
      </w:r>
      <w:r w:rsidR="00547164" w:rsidRPr="00FE2520">
        <w:rPr>
          <w:i/>
          <w:iCs/>
          <w:u w:val="single"/>
        </w:rPr>
        <w:t>;</w:t>
      </w:r>
    </w:p>
    <w:p w:rsidR="00547164" w:rsidRPr="00FB180B" w:rsidRDefault="00BE1674" w:rsidP="00CA7C9A">
      <w:pPr>
        <w:pStyle w:val="SingleTxtG"/>
        <w:rPr>
          <w:i/>
          <w:iCs/>
          <w:u w:val="single"/>
        </w:rPr>
      </w:pPr>
      <m:oMath>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r>
              <w:rPr>
                <w:rFonts w:ascii="Cambria Math" w:hAnsi="Cambria Math"/>
              </w:rPr>
              <m:t>W</m:t>
            </m:r>
          </m:e>
        </m:d>
      </m:oMath>
      <w:r w:rsidR="00547164" w:rsidRPr="009F4B9E">
        <w:rPr>
          <w:i/>
          <w:iCs/>
        </w:rPr>
        <w:t>,</w:t>
      </w:r>
      <w:r w:rsidR="00547164" w:rsidRPr="00BA69BE">
        <w:t xml:space="preserve"> </w:t>
      </w:r>
      <m:oMath>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lang w:val="en-US"/>
              </w:rPr>
              <m:t>u</m:t>
            </m:r>
          </m:e>
          <m:sub>
            <m:r>
              <w:rPr>
                <w:rFonts w:ascii="Cambria Math" w:hAnsi="Cambria Math"/>
              </w:rPr>
              <m:t>c</m:t>
            </m:r>
          </m:sub>
        </m:sSub>
        <m:d>
          <m:dPr>
            <m:ctrlPr>
              <w:rPr>
                <w:rFonts w:ascii="Cambria Math" w:hAnsi="Cambria Math"/>
              </w:rPr>
            </m:ctrlPr>
          </m:dPr>
          <m:e>
            <m:r>
              <w:rPr>
                <w:rFonts w:ascii="Cambria Math" w:hAnsi="Cambria Math"/>
              </w:rPr>
              <m:t>S</m:t>
            </m:r>
          </m:e>
        </m:d>
      </m:oMath>
      <w:r w:rsidR="00547164" w:rsidRPr="00BA69BE">
        <w:t xml:space="preserve"> </w:t>
      </w:r>
      <w:r w:rsidR="00547164" w:rsidRPr="00FB180B">
        <w:rPr>
          <w:i/>
          <w:iCs/>
          <w:u w:val="single"/>
        </w:rPr>
        <w:t>are the combined standard uncertainties of measurement, respectively of the heat output (or cold production), in W; the external and internal temperatures of the body, in °C; and the area of the average surface of the body, in m</w:t>
      </w:r>
      <w:r w:rsidR="00547164" w:rsidRPr="00FB180B">
        <w:rPr>
          <w:i/>
          <w:iCs/>
          <w:u w:val="single"/>
          <w:vertAlign w:val="superscript"/>
        </w:rPr>
        <w:t>2</w:t>
      </w:r>
      <w:r w:rsidR="00547164" w:rsidRPr="00FB180B">
        <w:rPr>
          <w:i/>
          <w:iCs/>
          <w:u w:val="single"/>
        </w:rPr>
        <w:t>;</w:t>
      </w:r>
    </w:p>
    <w:p w:rsidR="00547164" w:rsidRPr="00FB180B" w:rsidRDefault="00547164" w:rsidP="00CA7C9A">
      <w:pPr>
        <w:pStyle w:val="SingleTxtG"/>
        <w:rPr>
          <w:i/>
          <w:iCs/>
          <w:u w:val="single"/>
        </w:rPr>
      </w:pPr>
      <m:oMath>
        <m:r>
          <w:rPr>
            <w:rFonts w:ascii="Cambria Math" w:hAnsi="Cambria Math"/>
          </w:rPr>
          <m:t>r</m:t>
        </m:r>
        <m:d>
          <m:dPr>
            <m:ctrlPr>
              <w:rPr>
                <w:rFonts w:ascii="Cambria Math" w:hAnsi="Cambria Math"/>
              </w:rPr>
            </m:ctrlPr>
          </m:dPr>
          <m:e>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e</m:t>
                </m:r>
              </m:sub>
            </m:sSub>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oMath>
      <w:r w:rsidRPr="008420C8">
        <w:rPr>
          <w:i/>
          <w:iCs/>
        </w:rPr>
        <w:t>,</w:t>
      </w:r>
      <w:r w:rsidRPr="00BA69BE">
        <w:t xml:space="preserve"> </w:t>
      </w:r>
      <w:r>
        <w:t>.</w:t>
      </w:r>
      <m:oMath>
        <m:r>
          <w:rPr>
            <w:rFonts w:ascii="Cambria Math" w:hAnsi="Cambria Math"/>
          </w:rPr>
          <m:t>r</m:t>
        </m:r>
        <m:d>
          <m:dPr>
            <m:ctrlPr>
              <w:rPr>
                <w:rFonts w:ascii="Cambria Math" w:hAnsi="Cambria Math"/>
              </w:rPr>
            </m:ctrlPr>
          </m:dPr>
          <m:e>
            <m:r>
              <w:rPr>
                <w:rFonts w:ascii="Cambria Math" w:hAnsi="Cambria Math"/>
                <w:lang w:val="en-US"/>
              </w:rPr>
              <m:t>W</m:t>
            </m:r>
            <m:r>
              <m:rPr>
                <m:sty m:val="p"/>
              </m:rPr>
              <w:rPr>
                <w:rFonts w:ascii="Cambria Math" w:hAnsi="Cambria Math"/>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oMath>
      <w:r w:rsidRPr="00BA69BE">
        <w:t xml:space="preserve"> </w:t>
      </w:r>
      <w:r w:rsidRPr="00FB180B">
        <w:rPr>
          <w:i/>
          <w:iCs/>
          <w:u w:val="single"/>
        </w:rPr>
        <w:t>are the correlation coefficients, respectively, of the value vectors of the external and internal temperatures of the body, and of the heat output (or cold production) and the internal temperature of the body.</w:t>
      </w:r>
    </w:p>
    <w:p w:rsidR="00547164" w:rsidRPr="00FB180B" w:rsidRDefault="00547164" w:rsidP="00CA7C9A">
      <w:pPr>
        <w:pStyle w:val="SingleTxtG"/>
        <w:rPr>
          <w:i/>
          <w:iCs/>
          <w:u w:val="single"/>
        </w:rPr>
      </w:pPr>
      <w:r w:rsidRPr="00FB180B">
        <w:rPr>
          <w:i/>
          <w:iCs/>
          <w:u w:val="single"/>
        </w:rPr>
        <w:t xml:space="preserve">The correlation coefficient may be calculated as a linear correlation coefficient (Pearson correlation coefficient). However, it should be borne in mind that changes in the values of the vectors for heat output (or cold production), and particularly for the external temperature of the body, produce corresponding changes in the vector of the internal temperature of the body, with some shift (or lag) over time. This time lag is due to heat exchange processes in the </w:t>
      </w:r>
      <w:r w:rsidR="008A2402">
        <w:rPr>
          <w:i/>
          <w:iCs/>
          <w:u w:val="single"/>
        </w:rPr>
        <w:t>“</w:t>
      </w:r>
      <w:r w:rsidRPr="00FB180B">
        <w:rPr>
          <w:i/>
          <w:iCs/>
          <w:u w:val="single"/>
        </w:rPr>
        <w:t>air inside the special equipment-insulation-environment</w:t>
      </w:r>
      <w:r w:rsidR="008A2402">
        <w:rPr>
          <w:i/>
          <w:iCs/>
          <w:u w:val="single"/>
        </w:rPr>
        <w:t>”</w:t>
      </w:r>
      <w:r w:rsidRPr="00FB180B">
        <w:rPr>
          <w:i/>
          <w:iCs/>
          <w:u w:val="single"/>
        </w:rPr>
        <w:t xml:space="preserve"> system. If there is a change in the external temperature of the body, this may take several hours. The actual time lag can be established either visually (by looking at graphs of the changing values) or by selecting the maximum linear correlation coefficient, with consistent selection of the shift variants for the internal temperature vector.</w:t>
      </w:r>
    </w:p>
    <w:p w:rsidR="00547164" w:rsidRPr="00FB180B" w:rsidRDefault="00547164" w:rsidP="000C0094">
      <w:pPr>
        <w:pStyle w:val="SingleTxtG"/>
        <w:spacing w:after="240"/>
        <w:rPr>
          <w:i/>
          <w:iCs/>
          <w:u w:val="single"/>
        </w:rPr>
      </w:pPr>
      <w:r w:rsidRPr="00FB180B">
        <w:rPr>
          <w:i/>
          <w:iCs/>
          <w:u w:val="single"/>
        </w:rPr>
        <w:t>The combined standard uncertainty of measurement of the heat output (or cold production), and that of the external and internal temperatures of the body, can be determined using the recommendations in sections 4 and 5 of ISO/IEC Guide 98-3:2008, according to the following formulae:</w:t>
      </w:r>
    </w:p>
    <w:p w:rsidR="00547164" w:rsidRPr="00547164" w:rsidRDefault="00BE1674" w:rsidP="000C0094">
      <w:pPr>
        <w:spacing w:after="12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W</m:t>
              </m:r>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r>
                            <w:rPr>
                              <w:rFonts w:ascii="Cambria Math" w:hAnsi="Cambria Math"/>
                              <w:lang w:val="ru-RU"/>
                            </w:rPr>
                            <m:t>W</m:t>
                          </m:r>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W</m:t>
                      </m:r>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k=1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k</m:t>
                                  </m:r>
                                </m:sub>
                              </m:sSub>
                              <m:r>
                                <w:rPr>
                                  <w:rFonts w:ascii="Cambria Math" w:hAnsi="Cambria Math"/>
                                  <w:lang w:val="ru-RU"/>
                                </w:rPr>
                                <m:t>-</m:t>
                              </m:r>
                              <m:acc>
                                <m:accPr>
                                  <m:chr m:val="̅"/>
                                  <m:ctrlPr>
                                    <w:rPr>
                                      <w:rFonts w:ascii="Cambria Math" w:hAnsi="Cambria Math"/>
                                      <w:i/>
                                      <w:lang w:val="ru-RU"/>
                                    </w:rPr>
                                  </m:ctrlPr>
                                </m:accPr>
                                <m:e>
                                  <m:r>
                                    <w:rPr>
                                      <w:rFonts w:ascii="Cambria Math" w:hAnsi="Cambria Math"/>
                                      <w:lang w:val="ru-RU"/>
                                    </w:rPr>
                                    <m:t>W</m:t>
                                  </m:r>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r>
                        <w:rPr>
                          <w:rFonts w:ascii="Cambria Math" w:hAnsi="Cambria Math"/>
                          <w:lang w:val="ru-RU"/>
                        </w:rPr>
                        <m:t>W</m:t>
                      </m:r>
                    </m:e>
                  </m:d>
                </m:e>
                <m:sup>
                  <m:r>
                    <w:rPr>
                      <w:rFonts w:ascii="Cambria Math" w:hAnsi="Cambria Math"/>
                      <w:lang w:val="ru-RU"/>
                    </w:rPr>
                    <m:t>2</m:t>
                  </m:r>
                </m:sup>
              </m:sSup>
            </m:e>
          </m:rad>
        </m:oMath>
      </m:oMathPara>
    </w:p>
    <w:p w:rsidR="00547164" w:rsidRPr="00A83657" w:rsidRDefault="00BE1674" w:rsidP="000C0094">
      <w:pPr>
        <w:spacing w:after="12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func>
                    <m:funcPr>
                      <m:ctrlPr>
                        <w:rPr>
                          <w:rFonts w:ascii="Cambria Math" w:hAnsi="Cambria Math"/>
                          <w:i/>
                          <w:lang w:val="ru-RU"/>
                        </w:rPr>
                      </m:ctrlPr>
                    </m:funcPr>
                    <m:fName>
                      <m:limLow>
                        <m:limLowPr>
                          <m:ctrlPr>
                            <w:rPr>
                              <w:rFonts w:ascii="Cambria Math" w:hAnsi="Cambria Math"/>
                              <w:i/>
                              <w:lang w:val="ru-RU"/>
                            </w:rPr>
                          </m:ctrlPr>
                        </m:limLowPr>
                        <m:e>
                          <m:r>
                            <w:rPr>
                              <w:rFonts w:ascii="Cambria Math" w:hAnsi="Cambria Math"/>
                              <w:lang w:val="ru-RU"/>
                            </w:rPr>
                            <m:t>max</m:t>
                          </m:r>
                        </m:e>
                        <m:lim>
                          <m:r>
                            <w:rPr>
                              <w:rFonts w:ascii="Cambria Math" w:hAnsi="Cambria Math"/>
                              <w:lang w:val="ru-RU"/>
                            </w:rPr>
                            <m:t>1≤k≤n</m:t>
                          </m:r>
                        </m:lim>
                      </m:limLow>
                    </m:fName>
                    <m:e>
                      <m:d>
                        <m:dPr>
                          <m:ctrlPr>
                            <w:rPr>
                              <w:rFonts w:ascii="Cambria Math" w:hAnsi="Cambria Math"/>
                              <w:i/>
                              <w:lang w:val="ru-RU"/>
                            </w:rPr>
                          </m:ctrlPr>
                        </m:dPr>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i=1</m:t>
                                  </m:r>
                                </m:sub>
                                <m:sup>
                                  <m:r>
                                    <w:rPr>
                                      <w:rFonts w:ascii="Cambria Math" w:hAnsi="Cambria Math"/>
                                      <w:lang w:val="ru-RU"/>
                                    </w:rPr>
                                    <m:t>l</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e>
                                      </m:d>
                                    </m:e>
                                    <m:sup>
                                      <m:r>
                                        <w:rPr>
                                          <w:rFonts w:ascii="Cambria Math" w:hAnsi="Cambria Math"/>
                                          <w:lang w:val="ru-RU"/>
                                        </w:rPr>
                                        <m:t>2</m:t>
                                      </m:r>
                                    </m:sup>
                                  </m:sSup>
                                </m:e>
                              </m:nary>
                            </m:num>
                            <m:den>
                              <m:r>
                                <w:rPr>
                                  <w:rFonts w:ascii="Cambria Math" w:hAnsi="Cambria Math"/>
                                  <w:lang w:val="ru-RU"/>
                                </w:rPr>
                                <m:t>l∙</m:t>
                              </m:r>
                              <m:d>
                                <m:dPr>
                                  <m:ctrlPr>
                                    <w:rPr>
                                      <w:rFonts w:ascii="Cambria Math" w:hAnsi="Cambria Math"/>
                                      <w:i/>
                                      <w:lang w:val="ru-RU"/>
                                    </w:rPr>
                                  </m:ctrlPr>
                                </m:dPr>
                                <m:e>
                                  <m:r>
                                    <w:rPr>
                                      <w:rFonts w:ascii="Cambria Math" w:hAnsi="Cambria Math"/>
                                      <w:lang w:val="ru-RU"/>
                                    </w:rPr>
                                    <m:t>l-1</m:t>
                                  </m:r>
                                </m:e>
                              </m:d>
                            </m:den>
                          </m:f>
                        </m:e>
                      </m:d>
                    </m:e>
                  </m:func>
                  <m:r>
                    <w:rPr>
                      <w:rFonts w:ascii="Cambria Math" w:hAnsi="Cambria Math"/>
                      <w:lang w:val="ru-RU"/>
                    </w:rPr>
                    <m:t>+…</m:t>
                  </m:r>
                </m:e>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k</m:t>
                          </m:r>
                          <m:r>
                            <w:rPr>
                              <w:rFonts w:ascii="Cambria Math" w:hAnsi="Cambria Math"/>
                              <w:lang w:val="ru-RU"/>
                            </w:rPr>
                            <m:t>=1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ctrlPr>
                    <w:rPr>
                      <w:rFonts w:ascii="Cambria Math" w:hAnsi="Cambria Math"/>
                      <w:lang w:val="ru-RU"/>
                    </w:rPr>
                  </m:ctrlPr>
                </m:e>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i</m:t>
                              </m:r>
                            </m:sub>
                          </m:sSub>
                        </m:e>
                      </m:d>
                    </m:e>
                    <m:sup>
                      <m:r>
                        <w:rPr>
                          <w:rFonts w:ascii="Cambria Math" w:hAnsi="Cambria Math"/>
                          <w:lang w:val="ru-RU"/>
                        </w:rPr>
                        <m:t>2</m:t>
                      </m:r>
                    </m:sup>
                  </m:sSup>
                </m:e>
              </m:eqArr>
            </m:e>
          </m:rad>
        </m:oMath>
      </m:oMathPara>
    </w:p>
    <w:p w:rsidR="00A83657" w:rsidRPr="00A83657" w:rsidRDefault="00BE1674" w:rsidP="000C0094">
      <w:pPr>
        <w:spacing w:after="12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r>
            <w:rPr>
              <w:rFonts w:ascii="Cambria Math" w:hAnsi="Cambria Math"/>
              <w:lang w:val="ru-RU"/>
            </w:rPr>
            <m:t>=</m:t>
          </m:r>
          <m:rad>
            <m:radPr>
              <m:degHide m:val="1"/>
              <m:ctrlPr>
                <w:rPr>
                  <w:rFonts w:ascii="Cambria Math" w:hAnsi="Cambria Math"/>
                  <w:i/>
                  <w:lang w:val="ru-RU"/>
                </w:rPr>
              </m:ctrlPr>
            </m:radPr>
            <m:deg/>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A</m:t>
                      </m:r>
                    </m:sub>
                  </m:sSub>
                  <m:d>
                    <m:dPr>
                      <m:ctrlPr>
                        <w:rPr>
                          <w:rFonts w:ascii="Cambria Math" w:hAnsi="Cambria Math"/>
                          <w:i/>
                          <w:lang w:val="ru-RU"/>
                        </w:rPr>
                      </m:ctrlPr>
                    </m:dPr>
                    <m:e>
                      <m:acc>
                        <m:accPr>
                          <m:chr m:val="̅"/>
                          <m:ctrlPr>
                            <w:rPr>
                              <w:rFonts w:ascii="Cambria Math" w:hAnsi="Cambria Math"/>
                              <w:i/>
                              <w:lang w:val="ru-RU"/>
                            </w:rPr>
                          </m:ctrlPr>
                        </m:accPr>
                        <m:e>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acc>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e>
          </m:rad>
          <m:r>
            <w:rPr>
              <w:rFonts w:ascii="Cambria Math" w:hAnsi="Cambria Math"/>
              <w:lang w:val="ru-RU"/>
            </w:rPr>
            <m:t>=</m:t>
          </m:r>
          <m:rad>
            <m:radPr>
              <m:degHide m:val="1"/>
              <m:ctrlPr>
                <w:rPr>
                  <w:rFonts w:ascii="Cambria Math" w:hAnsi="Cambria Math"/>
                  <w:i/>
                  <w:lang w:val="ru-RU"/>
                </w:rPr>
              </m:ctrlPr>
            </m:radPr>
            <m:deg/>
            <m:e>
              <m:eqArr>
                <m:eqArrPr>
                  <m:ctrlPr>
                    <w:rPr>
                      <w:rFonts w:ascii="Cambria Math" w:hAnsi="Cambria Math"/>
                      <w:i/>
                      <w:lang w:val="ru-RU"/>
                    </w:rPr>
                  </m:ctrlPr>
                </m:eqArrPr>
                <m:e>
                  <m:func>
                    <m:funcPr>
                      <m:ctrlPr>
                        <w:rPr>
                          <w:rFonts w:ascii="Cambria Math" w:hAnsi="Cambria Math"/>
                          <w:i/>
                          <w:lang w:val="ru-RU"/>
                        </w:rPr>
                      </m:ctrlPr>
                    </m:funcPr>
                    <m:fName>
                      <m:limLow>
                        <m:limLowPr>
                          <m:ctrlPr>
                            <w:rPr>
                              <w:rFonts w:ascii="Cambria Math" w:hAnsi="Cambria Math"/>
                              <w:i/>
                              <w:lang w:val="ru-RU"/>
                            </w:rPr>
                          </m:ctrlPr>
                        </m:limLowPr>
                        <m:e>
                          <m:r>
                            <w:rPr>
                              <w:rFonts w:ascii="Cambria Math" w:hAnsi="Cambria Math"/>
                              <w:lang w:val="ru-RU"/>
                            </w:rPr>
                            <m:t>max</m:t>
                          </m:r>
                        </m:e>
                        <m:lim>
                          <m:r>
                            <w:rPr>
                              <w:rFonts w:ascii="Cambria Math" w:hAnsi="Cambria Math"/>
                              <w:lang w:val="ru-RU"/>
                            </w:rPr>
                            <m:t>1≤k≤n</m:t>
                          </m:r>
                        </m:lim>
                      </m:limLow>
                    </m:fName>
                    <m:e>
                      <m:d>
                        <m:dPr>
                          <m:ctrlPr>
                            <w:rPr>
                              <w:rFonts w:ascii="Cambria Math" w:hAnsi="Cambria Math"/>
                              <w:i/>
                              <w:lang w:val="ru-RU"/>
                            </w:rPr>
                          </m:ctrlPr>
                        </m:dPr>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e>
                                      </m:d>
                                    </m:e>
                                    <m:sup>
                                      <m:r>
                                        <w:rPr>
                                          <w:rFonts w:ascii="Cambria Math" w:hAnsi="Cambria Math"/>
                                          <w:lang w:val="ru-RU"/>
                                        </w:rPr>
                                        <m:t>2</m:t>
                                      </m:r>
                                    </m:sup>
                                  </m:sSup>
                                </m:e>
                              </m:nary>
                            </m:num>
                            <m:den>
                              <m:r>
                                <w:rPr>
                                  <w:rFonts w:ascii="Cambria Math" w:hAnsi="Cambria Math"/>
                                  <w:lang w:val="ru-RU"/>
                                </w:rPr>
                                <m:t>m∙</m:t>
                              </m:r>
                              <m:d>
                                <m:dPr>
                                  <m:ctrlPr>
                                    <w:rPr>
                                      <w:rFonts w:ascii="Cambria Math" w:hAnsi="Cambria Math"/>
                                      <w:i/>
                                      <w:lang w:val="ru-RU"/>
                                    </w:rPr>
                                  </m:ctrlPr>
                                </m:dPr>
                                <m:e>
                                  <m:r>
                                    <w:rPr>
                                      <w:rFonts w:ascii="Cambria Math" w:hAnsi="Cambria Math"/>
                                      <w:lang w:val="ru-RU"/>
                                    </w:rPr>
                                    <m:t>m-1</m:t>
                                  </m:r>
                                </m:e>
                              </m:d>
                            </m:den>
                          </m:f>
                        </m:e>
                      </m:d>
                    </m:e>
                  </m:func>
                  <m:r>
                    <w:rPr>
                      <w:rFonts w:ascii="Cambria Math" w:hAnsi="Cambria Math"/>
                      <w:lang w:val="ru-RU"/>
                    </w:rPr>
                    <m:t>+…</m:t>
                  </m:r>
                </m:e>
                <m:e>
                  <m:f>
                    <m:fPr>
                      <m:ctrlPr>
                        <w:rPr>
                          <w:rFonts w:ascii="Cambria Math" w:hAnsi="Cambria Math"/>
                          <w:i/>
                          <w:lang w:val="ru-RU"/>
                        </w:rPr>
                      </m:ctrlPr>
                    </m:fPr>
                    <m:num>
                      <m:nary>
                        <m:naryPr>
                          <m:chr m:val="∑"/>
                          <m:limLoc m:val="undOvr"/>
                          <m:ctrlPr>
                            <w:rPr>
                              <w:rFonts w:ascii="Cambria Math" w:hAnsi="Cambria Math"/>
                              <w:i/>
                              <w:lang w:val="ru-RU"/>
                            </w:rPr>
                          </m:ctrlPr>
                        </m:naryPr>
                        <m:sub>
                          <m:r>
                            <w:rPr>
                              <w:rFonts w:ascii="Cambria Math" w:hAnsi="Cambria Math"/>
                              <w:lang w:val="en-US"/>
                            </w:rPr>
                            <m:t>k</m:t>
                          </m:r>
                          <m:r>
                            <w:rPr>
                              <w:rFonts w:ascii="Cambria Math" w:hAnsi="Cambria Math"/>
                              <w:lang w:val="ru-RU"/>
                            </w:rPr>
                            <m:t>=1</m:t>
                          </m:r>
                        </m:sub>
                        <m:sup>
                          <m:r>
                            <w:rPr>
                              <w:rFonts w:ascii="Cambria Math" w:hAnsi="Cambria Math"/>
                              <w:lang w:val="ru-RU"/>
                            </w:rPr>
                            <m:t>n</m:t>
                          </m:r>
                        </m:sup>
                        <m:e>
                          <m:sSup>
                            <m:sSupPr>
                              <m:ctrlPr>
                                <w:rPr>
                                  <w:rFonts w:ascii="Cambria Math" w:hAnsi="Cambria Math"/>
                                  <w:i/>
                                  <w:lang w:val="ru-RU"/>
                                </w:rPr>
                              </m:ctrlPr>
                            </m:sSupPr>
                            <m:e>
                              <m:d>
                                <m:dPr>
                                  <m:ctrlPr>
                                    <w:rPr>
                                      <w:rFonts w:ascii="Cambria Math" w:hAnsi="Cambria Math"/>
                                      <w:i/>
                                      <w:lang w:val="ru-RU"/>
                                    </w:rPr>
                                  </m:ctrlPr>
                                </m:dPr>
                                <m:e>
                                  <m:acc>
                                    <m:accPr>
                                      <m:chr m:val="̅"/>
                                      <m:ctrlPr>
                                        <w:rPr>
                                          <w:rFonts w:ascii="Cambria Math" w:hAnsi="Cambria Math"/>
                                          <w:i/>
                                          <w:lang w:val="ru-RU"/>
                                        </w:rPr>
                                      </m:ctrlPr>
                                    </m:accPr>
                                    <m:e>
                                      <m:sSub>
                                        <m:sSubPr>
                                          <m:ctrlPr>
                                            <w:rPr>
                                              <w:rFonts w:ascii="Cambria Math" w:hAnsi="Cambria Math"/>
                                              <w:i/>
                                              <w:lang w:val="ru-RU"/>
                                            </w:rPr>
                                          </m:ctrlPr>
                                        </m:sSub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r>
                                    <w:rPr>
                                      <w:rFonts w:ascii="Cambria Math" w:hAnsi="Cambria Math"/>
                                      <w:lang w:val="ru-RU"/>
                                    </w:rPr>
                                    <m:t>-</m:t>
                                  </m:r>
                                  <m:acc>
                                    <m:accPr>
                                      <m:chr m:val="̅"/>
                                      <m:ctrlPr>
                                        <w:rPr>
                                          <w:rFonts w:ascii="Cambria Math" w:hAnsi="Cambria Math"/>
                                          <w:i/>
                                          <w:lang w:val="ru-RU"/>
                                        </w:rPr>
                                      </m:ctrlPr>
                                    </m:acc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acc>
                                </m:e>
                              </m:d>
                            </m:e>
                            <m:sup>
                              <m:r>
                                <w:rPr>
                                  <w:rFonts w:ascii="Cambria Math" w:hAnsi="Cambria Math"/>
                                  <w:lang w:val="ru-RU"/>
                                </w:rPr>
                                <m:t>2</m:t>
                              </m:r>
                            </m:sup>
                          </m:sSup>
                        </m:e>
                      </m:nary>
                    </m:num>
                    <m:den>
                      <m:r>
                        <w:rPr>
                          <w:rFonts w:ascii="Cambria Math" w:hAnsi="Cambria Math"/>
                          <w:lang w:val="ru-RU"/>
                        </w:rPr>
                        <m:t>n∙</m:t>
                      </m:r>
                      <m:d>
                        <m:dPr>
                          <m:ctrlPr>
                            <w:rPr>
                              <w:rFonts w:ascii="Cambria Math" w:hAnsi="Cambria Math"/>
                              <w:i/>
                              <w:lang w:val="ru-RU"/>
                            </w:rPr>
                          </m:ctrlPr>
                        </m:dPr>
                        <m:e>
                          <m:r>
                            <w:rPr>
                              <w:rFonts w:ascii="Cambria Math" w:hAnsi="Cambria Math"/>
                              <w:lang w:val="ru-RU"/>
                            </w:rPr>
                            <m:t>n-1</m:t>
                          </m:r>
                        </m:e>
                      </m:d>
                    </m:den>
                  </m:f>
                  <m:r>
                    <w:rPr>
                      <w:rFonts w:ascii="Cambria Math" w:hAnsi="Cambria Math"/>
                      <w:lang w:val="ru-RU"/>
                    </w:rPr>
                    <m:t>+…</m:t>
                  </m:r>
                  <m:ctrlPr>
                    <w:rPr>
                      <w:rFonts w:ascii="Cambria Math" w:hAnsi="Cambria Math"/>
                      <w:lang w:val="ru-RU"/>
                    </w:rPr>
                  </m:ctrlPr>
                </m:e>
                <m:e>
                  <m:sSup>
                    <m:sSupPr>
                      <m:ctrlPr>
                        <w:rPr>
                          <w:rFonts w:ascii="Cambria Math" w:hAnsi="Cambria Math"/>
                          <w:i/>
                          <w:lang w:val="ru-RU"/>
                        </w:rPr>
                      </m:ctrlPr>
                    </m:sSupPr>
                    <m:e>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T</m:t>
                              </m:r>
                            </m:e>
                            <m:sub>
                              <m:r>
                                <w:rPr>
                                  <w:rFonts w:ascii="Cambria Math" w:hAnsi="Cambria Math"/>
                                  <w:lang w:val="ru-RU"/>
                                </w:rPr>
                                <m:t>e</m:t>
                              </m:r>
                            </m:sub>
                          </m:sSub>
                        </m:e>
                      </m:d>
                    </m:e>
                    <m:sup>
                      <m:r>
                        <w:rPr>
                          <w:rFonts w:ascii="Cambria Math" w:hAnsi="Cambria Math"/>
                          <w:lang w:val="ru-RU"/>
                        </w:rPr>
                        <m:t>2</m:t>
                      </m:r>
                    </m:sup>
                  </m:sSup>
                </m:e>
              </m:eqArr>
            </m:e>
          </m:rad>
        </m:oMath>
      </m:oMathPara>
    </w:p>
    <w:p w:rsidR="00A83657" w:rsidRPr="00A83657" w:rsidRDefault="00BE1674" w:rsidP="003A01CA">
      <w:pPr>
        <w:spacing w:after="240"/>
        <w:rPr>
          <w:lang w:val="ru-RU"/>
        </w:rPr>
      </w:pPr>
      <m:oMathPara>
        <m:oMath>
          <m:sSub>
            <m:sSubPr>
              <m:ctrlPr>
                <w:rPr>
                  <w:rFonts w:ascii="Cambria Math" w:hAnsi="Cambria Math"/>
                  <w:i/>
                  <w:lang w:val="ru-RU"/>
                </w:rPr>
              </m:ctrlPr>
            </m:sSubPr>
            <m:e>
              <m:r>
                <w:rPr>
                  <w:rFonts w:ascii="Cambria Math" w:hAnsi="Cambria Math"/>
                  <w:lang w:val="en-US"/>
                </w:rPr>
                <m:t>u</m:t>
              </m:r>
            </m:e>
            <m:sub>
              <m:r>
                <w:rPr>
                  <w:rFonts w:ascii="Cambria Math" w:hAnsi="Cambria Math"/>
                  <w:lang w:val="ru-RU"/>
                </w:rPr>
                <m:t>C</m:t>
              </m:r>
            </m:sub>
          </m:sSub>
          <m:d>
            <m:dPr>
              <m:ctrlPr>
                <w:rPr>
                  <w:rFonts w:ascii="Cambria Math" w:hAnsi="Cambria Math"/>
                  <w:i/>
                  <w:lang w:val="ru-RU"/>
                </w:rPr>
              </m:ctrlPr>
            </m:dPr>
            <m:e>
              <m:r>
                <w:rPr>
                  <w:rFonts w:ascii="Cambria Math" w:hAnsi="Cambria Math"/>
                  <w:lang w:val="ru-RU"/>
                </w:rPr>
                <m:t>S</m:t>
              </m:r>
            </m:e>
          </m:d>
          <m:r>
            <w:rPr>
              <w:rFonts w:ascii="Cambria Math" w:hAnsi="Cambria Math"/>
              <w:lang w:val="ru-RU"/>
            </w:rPr>
            <m:t>=</m:t>
          </m:r>
          <m:rad>
            <m:radPr>
              <m:degHide m:val="1"/>
              <m:ctrlPr>
                <w:rPr>
                  <w:rFonts w:ascii="Cambria Math" w:hAnsi="Cambria Math"/>
                  <w:i/>
                  <w:lang w:val="ru-RU"/>
                </w:rPr>
              </m:ctrlPr>
            </m:radPr>
            <m:deg/>
            <m:e>
              <m:f>
                <m:fPr>
                  <m:ctrlPr>
                    <w:rPr>
                      <w:rFonts w:ascii="Cambria Math" w:hAnsi="Cambria Math"/>
                      <w:i/>
                      <w:lang w:val="ru-RU"/>
                    </w:rPr>
                  </m:ctrlPr>
                </m:fPr>
                <m:num>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d>
                        </m:e>
                      </m:d>
                    </m:e>
                    <m:sup>
                      <m:r>
                        <w:rPr>
                          <w:rFonts w:ascii="Cambria Math" w:hAnsi="Cambria Math"/>
                          <w:lang w:val="ru-RU"/>
                        </w:rPr>
                        <m:t>2</m:t>
                      </m:r>
                    </m:sup>
                  </m:s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sSub>
                            <m:sSubPr>
                              <m:ctrlPr>
                                <w:rPr>
                                  <w:rFonts w:ascii="Cambria Math" w:hAnsi="Cambria Math"/>
                                  <w:i/>
                                  <w:lang w:val="ru-RU"/>
                                </w:rPr>
                              </m:ctrlPr>
                            </m:sSubPr>
                            <m:e>
                              <m:r>
                                <w:rPr>
                                  <w:rFonts w:ascii="Cambria Math" w:hAnsi="Cambria Math"/>
                                  <w:lang w:val="ru-RU"/>
                                </w:rPr>
                                <m:t>u</m:t>
                              </m:r>
                            </m:e>
                            <m:sub>
                              <m:r>
                                <w:rPr>
                                  <w:rFonts w:ascii="Cambria Math" w:hAnsi="Cambria Math"/>
                                  <w:lang w:val="ru-RU"/>
                                </w:rPr>
                                <m:t>c</m:t>
                              </m:r>
                            </m:sub>
                          </m:sSub>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d>
                        </m:e>
                      </m:d>
                    </m:e>
                    <m:sup>
                      <m:r>
                        <w:rPr>
                          <w:rFonts w:ascii="Cambria Math" w:hAnsi="Cambria Math"/>
                          <w:lang w:val="ru-RU"/>
                        </w:rPr>
                        <m:t>2</m:t>
                      </m:r>
                    </m:sup>
                  </m:sSup>
                </m:num>
                <m:den>
                  <m:r>
                    <w:rPr>
                      <w:rFonts w:ascii="Cambria Math" w:hAnsi="Cambria Math"/>
                      <w:lang w:val="ru-RU"/>
                    </w:rPr>
                    <m:t>4∙</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e</m:t>
                          </m:r>
                        </m:sub>
                      </m:sSub>
                    </m:e>
                  </m:bar>
                  <m:r>
                    <w:rPr>
                      <w:rFonts w:ascii="Cambria Math" w:hAnsi="Cambria Math"/>
                      <w:lang w:val="ru-RU"/>
                    </w:rPr>
                    <m:t>∙</m:t>
                  </m:r>
                  <m:bar>
                    <m:barPr>
                      <m:pos m:val="top"/>
                      <m:ctrlPr>
                        <w:rPr>
                          <w:rFonts w:ascii="Cambria Math" w:hAnsi="Cambria Math"/>
                          <w:i/>
                          <w:lang w:val="ru-RU"/>
                        </w:rPr>
                      </m:ctrlPr>
                    </m:barPr>
                    <m:e>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i</m:t>
                          </m:r>
                        </m:sub>
                      </m:sSub>
                    </m:e>
                  </m:bar>
                </m:den>
              </m:f>
            </m:e>
          </m:rad>
        </m:oMath>
      </m:oMathPara>
    </w:p>
    <w:p w:rsidR="00A83657" w:rsidRPr="00FB180B" w:rsidRDefault="00A83657" w:rsidP="00CA7C9A">
      <w:pPr>
        <w:pStyle w:val="SingleTxtG"/>
        <w:rPr>
          <w:i/>
          <w:iCs/>
          <w:w w:val="103"/>
          <w:u w:val="single"/>
          <w:lang w:eastAsia="ru-RU"/>
        </w:rPr>
      </w:pPr>
      <w:r w:rsidRPr="00FB180B">
        <w:rPr>
          <w:i/>
          <w:iCs/>
          <w:w w:val="103"/>
          <w:u w:val="single"/>
          <w:lang w:eastAsia="ru-RU"/>
        </w:rPr>
        <w:lastRenderedPageBreak/>
        <w:t>where:</w:t>
      </w:r>
    </w:p>
    <w:p w:rsidR="00A83657" w:rsidRPr="00FB180B" w:rsidRDefault="00BE1674" w:rsidP="00CA7C9A">
      <w:pPr>
        <w:pStyle w:val="SingleTxtG"/>
        <w:rPr>
          <w:i/>
          <w:iCs/>
          <w:w w:val="103"/>
          <w:u w:val="single"/>
          <w:lang w:eastAsia="ru-RU"/>
        </w:rPr>
      </w:pP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r>
                  <w:rPr>
                    <w:rFonts w:ascii="Cambria Math" w:hAnsi="Cambria Math"/>
                    <w:w w:val="103"/>
                    <w:lang w:eastAsia="ru-RU"/>
                  </w:rPr>
                  <m:t>W</m:t>
                </m:r>
              </m:e>
            </m:acc>
          </m:e>
        </m:d>
      </m:oMath>
      <w:r w:rsidR="00A83657" w:rsidRPr="00A83657">
        <w:rPr>
          <w:w w:val="103"/>
          <w:lang w:eastAsia="ru-RU"/>
        </w:rPr>
        <w:t xml:space="preserve">, </w:t>
      </w: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i</m:t>
                    </m:r>
                  </m:sub>
                </m:sSub>
              </m:e>
            </m:acc>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e</m:t>
                    </m:r>
                  </m:sub>
                </m:sSub>
              </m:e>
            </m:acc>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i</m:t>
                        </m:r>
                      </m:sub>
                    </m:sSub>
                  </m:e>
                </m:acc>
              </m:e>
            </m:acc>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A</m:t>
            </m:r>
          </m:sub>
        </m:sSub>
        <m:d>
          <m:dPr>
            <m:ctrlPr>
              <w:rPr>
                <w:rFonts w:ascii="Cambria Math" w:hAnsi="Cambria Math"/>
                <w:w w:val="103"/>
                <w:lang w:val="ru-RU" w:eastAsia="ru-RU"/>
              </w:rPr>
            </m:ctrlPr>
          </m:dPr>
          <m:e>
            <m:acc>
              <m:accPr>
                <m:chr m:val="̅"/>
                <m:ctrlPr>
                  <w:rPr>
                    <w:rFonts w:ascii="Cambria Math" w:hAnsi="Cambria Math"/>
                    <w:w w:val="103"/>
                    <w:lang w:val="ru-RU" w:eastAsia="ru-RU"/>
                  </w:rPr>
                </m:ctrlPr>
              </m:accPr>
              <m:e>
                <m:acc>
                  <m:accPr>
                    <m:chr m:val="̅"/>
                    <m:ctrlPr>
                      <w:rPr>
                        <w:rFonts w:ascii="Cambria Math" w:hAnsi="Cambria Math"/>
                        <w:w w:val="103"/>
                        <w:lang w:val="ru-RU" w:eastAsia="ru-RU"/>
                      </w:rPr>
                    </m:ctrlPr>
                  </m:accPr>
                  <m:e>
                    <m:sSub>
                      <m:sSubPr>
                        <m:ctrlPr>
                          <w:rPr>
                            <w:rFonts w:ascii="Cambria Math" w:hAnsi="Cambria Math"/>
                            <w:w w:val="103"/>
                            <w:lang w:val="ru-RU" w:eastAsia="ru-RU"/>
                          </w:rPr>
                        </m:ctrlPr>
                      </m:sSubPr>
                      <m:e>
                        <m:r>
                          <w:rPr>
                            <w:rFonts w:ascii="Cambria Math" w:hAnsi="Cambria Math"/>
                            <w:w w:val="103"/>
                            <w:lang w:eastAsia="ru-RU"/>
                          </w:rPr>
                          <m:t>T</m:t>
                        </m:r>
                      </m:e>
                      <m:sub>
                        <m:r>
                          <w:rPr>
                            <w:rFonts w:ascii="Cambria Math" w:hAnsi="Cambria Math"/>
                            <w:w w:val="103"/>
                            <w:lang w:eastAsia="ru-RU"/>
                          </w:rPr>
                          <m:t>e</m:t>
                        </m:r>
                      </m:sub>
                    </m:sSub>
                  </m:e>
                </m:acc>
              </m:e>
            </m:acc>
          </m:e>
        </m:d>
      </m:oMath>
      <w:r w:rsidR="00A83657" w:rsidRPr="00A83657">
        <w:rPr>
          <w:w w:val="103"/>
          <w:lang w:eastAsia="ru-RU"/>
        </w:rPr>
        <w:t xml:space="preserve"> </w:t>
      </w:r>
      <w:r w:rsidR="00A83657" w:rsidRPr="00FB180B">
        <w:rPr>
          <w:i/>
          <w:iCs/>
          <w:w w:val="103"/>
          <w:u w:val="single"/>
          <w:lang w:eastAsia="ru-RU"/>
        </w:rPr>
        <w:t>are the standard uncertainties of measurement of the average values, respectively for: the heat output (or cold production), in W; and the internal and external temperatures of the body (within the limits of a single measurement on the basis of simultaneous readings of 12 thermometers), in K; and the internal and external temperatures of the body (steady state), in K, using type A evaluation;</w:t>
      </w:r>
    </w:p>
    <w:p w:rsidR="00A83657" w:rsidRPr="00FB180B" w:rsidRDefault="00BE1674" w:rsidP="00CA7C9A">
      <w:pPr>
        <w:pStyle w:val="SingleTxtG"/>
        <w:rPr>
          <w:i/>
          <w:iCs/>
          <w:w w:val="103"/>
          <w:u w:val="single"/>
          <w:lang w:eastAsia="ru-RU"/>
        </w:rPr>
      </w:pPr>
      <m:oMath>
        <m:sSub>
          <m:sSubPr>
            <m:ctrlPr>
              <w:rPr>
                <w:rFonts w:ascii="Cambria Math" w:hAnsi="Cambria Math"/>
                <w:w w:val="103"/>
                <w:lang w:val="ru-RU" w:eastAsia="ru-RU"/>
              </w:rPr>
            </m:ctrlPr>
          </m:sSubPr>
          <m:e>
            <m:r>
              <w:rPr>
                <w:rFonts w:ascii="Cambria Math" w:hAnsi="Cambria Math"/>
                <w:w w:val="103"/>
                <w:lang w:val="ru-RU" w:eastAsia="ru-RU"/>
              </w:rPr>
              <m:t>u</m:t>
            </m:r>
          </m:e>
          <m:sub>
            <m:r>
              <w:rPr>
                <w:rFonts w:ascii="Cambria Math" w:hAnsi="Cambria Math"/>
                <w:w w:val="103"/>
                <w:lang w:val="ru-RU" w:eastAsia="ru-RU"/>
              </w:rPr>
              <m:t>B</m:t>
            </m:r>
          </m:sub>
        </m:sSub>
        <m:d>
          <m:dPr>
            <m:ctrlPr>
              <w:rPr>
                <w:rFonts w:ascii="Cambria Math" w:hAnsi="Cambria Math"/>
                <w:w w:val="103"/>
                <w:lang w:val="ru-RU" w:eastAsia="ru-RU"/>
              </w:rPr>
            </m:ctrlPr>
          </m:dPr>
          <m:e>
            <m:r>
              <w:rPr>
                <w:rFonts w:ascii="Cambria Math" w:hAnsi="Cambria Math"/>
                <w:w w:val="103"/>
                <w:lang w:val="ru-RU" w:eastAsia="ru-RU"/>
              </w:rPr>
              <m:t>W</m:t>
            </m:r>
          </m:e>
        </m:d>
      </m:oMath>
      <w:r w:rsidR="00A83657" w:rsidRPr="00A83657">
        <w:rPr>
          <w:w w:val="103"/>
          <w:lang w:eastAsia="ru-RU"/>
        </w:rPr>
        <w:t xml:space="preserve">, </w:t>
      </w:r>
      <m:oMath>
        <m:sSub>
          <m:sSubPr>
            <m:ctrlPr>
              <w:rPr>
                <w:rFonts w:ascii="Cambria Math" w:hAnsi="Cambria Math"/>
                <w:w w:val="103"/>
                <w:lang w:val="ru-RU" w:eastAsia="ru-RU"/>
              </w:rPr>
            </m:ctrlPr>
          </m:sSubPr>
          <m:e>
            <m:r>
              <w:rPr>
                <w:rFonts w:ascii="Cambria Math" w:hAnsi="Cambria Math"/>
                <w:w w:val="103"/>
                <w:lang w:val="ru-RU" w:eastAsia="ru-RU"/>
              </w:rPr>
              <m:t>u</m:t>
            </m:r>
          </m:e>
          <m:sub>
            <m:r>
              <w:rPr>
                <w:rFonts w:ascii="Cambria Math" w:hAnsi="Cambria Math"/>
                <w:w w:val="103"/>
                <w:lang w:val="ru-RU" w:eastAsia="ru-RU"/>
              </w:rPr>
              <m:t>B</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val="ru-RU" w:eastAsia="ru-RU"/>
                  </w:rPr>
                  <m:t>T</m:t>
                </m:r>
              </m:e>
              <m:sub>
                <m:r>
                  <w:rPr>
                    <w:rFonts w:ascii="Cambria Math" w:hAnsi="Cambria Math"/>
                    <w:w w:val="103"/>
                    <w:lang w:val="ru-RU" w:eastAsia="ru-RU"/>
                  </w:rPr>
                  <m:t>i</m:t>
                </m:r>
              </m:sub>
            </m:sSub>
          </m:e>
        </m:d>
        <m:r>
          <m:rPr>
            <m:sty m:val="p"/>
          </m:rPr>
          <w:rPr>
            <w:rFonts w:ascii="Cambria Math" w:hAnsi="Cambria Math"/>
            <w:w w:val="103"/>
            <w:lang w:eastAsia="ru-RU"/>
          </w:rPr>
          <m:t xml:space="preserve">,  </m:t>
        </m:r>
        <m:sSub>
          <m:sSubPr>
            <m:ctrlPr>
              <w:rPr>
                <w:rFonts w:ascii="Cambria Math" w:hAnsi="Cambria Math"/>
                <w:w w:val="103"/>
                <w:lang w:val="ru-RU" w:eastAsia="ru-RU"/>
              </w:rPr>
            </m:ctrlPr>
          </m:sSubPr>
          <m:e>
            <m:r>
              <w:rPr>
                <w:rFonts w:ascii="Cambria Math" w:hAnsi="Cambria Math"/>
                <w:w w:val="103"/>
                <w:lang w:val="ru-RU" w:eastAsia="ru-RU"/>
              </w:rPr>
              <m:t>u</m:t>
            </m:r>
          </m:e>
          <m:sub>
            <m:r>
              <w:rPr>
                <w:rFonts w:ascii="Cambria Math" w:hAnsi="Cambria Math"/>
                <w:w w:val="103"/>
                <w:lang w:val="ru-RU" w:eastAsia="ru-RU"/>
              </w:rPr>
              <m:t>B</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val="ru-RU" w:eastAsia="ru-RU"/>
                  </w:rPr>
                  <m:t>T</m:t>
                </m:r>
              </m:e>
              <m:sub>
                <m:r>
                  <w:rPr>
                    <w:rFonts w:ascii="Cambria Math" w:hAnsi="Cambria Math"/>
                    <w:w w:val="103"/>
                    <w:lang w:val="ru-RU" w:eastAsia="ru-RU"/>
                  </w:rPr>
                  <m:t>e</m:t>
                </m:r>
              </m:sub>
            </m:sSub>
          </m:e>
        </m:d>
        <m:r>
          <m:rPr>
            <m:sty m:val="p"/>
          </m:rPr>
          <w:rPr>
            <w:rFonts w:ascii="Cambria Math" w:hAnsi="Cambria Math"/>
            <w:w w:val="103"/>
            <w:lang w:eastAsia="ru-RU"/>
          </w:rPr>
          <m:t xml:space="preserve">  </m:t>
        </m:r>
      </m:oMath>
      <w:r w:rsidR="00A83657" w:rsidRPr="00FB180B">
        <w:rPr>
          <w:i/>
          <w:iCs/>
          <w:w w:val="103"/>
          <w:u w:val="single"/>
          <w:lang w:eastAsia="ru-RU"/>
        </w:rPr>
        <w:t>are the standard uncertainties of measurement respectively of the heat output (or cold production), in W; and of the internal and external temperatures of the body, in K, using type B evaluation;</w:t>
      </w:r>
    </w:p>
    <w:p w:rsidR="00A83657" w:rsidRPr="00FB180B" w:rsidRDefault="00BE1674" w:rsidP="00CA7C9A">
      <w:pPr>
        <w:pStyle w:val="SingleTxtG"/>
        <w:rPr>
          <w:i/>
          <w:iCs/>
          <w:w w:val="103"/>
          <w:u w:val="single"/>
          <w:lang w:eastAsia="ru-RU"/>
        </w:rPr>
      </w:pP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c</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eastAsia="ru-RU"/>
                  </w:rPr>
                  <m:t>S</m:t>
                </m:r>
              </m:e>
              <m:sub>
                <m:r>
                  <w:rPr>
                    <w:rFonts w:ascii="Cambria Math" w:hAnsi="Cambria Math"/>
                    <w:w w:val="103"/>
                    <w:lang w:eastAsia="ru-RU"/>
                  </w:rPr>
                  <m:t>e</m:t>
                </m:r>
              </m:sub>
            </m:sSub>
          </m:e>
        </m:d>
      </m:oMath>
      <w:r w:rsidR="00A83657" w:rsidRPr="00A83657">
        <w:rPr>
          <w:w w:val="103"/>
          <w:lang w:eastAsia="ru-RU"/>
        </w:rPr>
        <w:t xml:space="preserve">, </w:t>
      </w:r>
      <m:oMath>
        <m:sSub>
          <m:sSubPr>
            <m:ctrlPr>
              <w:rPr>
                <w:rFonts w:ascii="Cambria Math" w:hAnsi="Cambria Math"/>
                <w:w w:val="103"/>
                <w:lang w:val="ru-RU" w:eastAsia="ru-RU"/>
              </w:rPr>
            </m:ctrlPr>
          </m:sSubPr>
          <m:e>
            <m:r>
              <w:rPr>
                <w:rFonts w:ascii="Cambria Math" w:hAnsi="Cambria Math"/>
                <w:w w:val="103"/>
                <w:lang w:eastAsia="ru-RU"/>
              </w:rPr>
              <m:t>u</m:t>
            </m:r>
          </m:e>
          <m:sub>
            <m:r>
              <w:rPr>
                <w:rFonts w:ascii="Cambria Math" w:hAnsi="Cambria Math"/>
                <w:w w:val="103"/>
                <w:lang w:eastAsia="ru-RU"/>
              </w:rPr>
              <m:t>c</m:t>
            </m:r>
          </m:sub>
        </m:sSub>
        <m:d>
          <m:dPr>
            <m:ctrlPr>
              <w:rPr>
                <w:rFonts w:ascii="Cambria Math" w:hAnsi="Cambria Math"/>
                <w:w w:val="103"/>
                <w:lang w:val="ru-RU" w:eastAsia="ru-RU"/>
              </w:rPr>
            </m:ctrlPr>
          </m:dPr>
          <m:e>
            <m:sSub>
              <m:sSubPr>
                <m:ctrlPr>
                  <w:rPr>
                    <w:rFonts w:ascii="Cambria Math" w:hAnsi="Cambria Math"/>
                    <w:w w:val="103"/>
                    <w:lang w:val="ru-RU" w:eastAsia="ru-RU"/>
                  </w:rPr>
                </m:ctrlPr>
              </m:sSubPr>
              <m:e>
                <m:r>
                  <w:rPr>
                    <w:rFonts w:ascii="Cambria Math" w:hAnsi="Cambria Math"/>
                    <w:w w:val="103"/>
                    <w:lang w:eastAsia="ru-RU"/>
                  </w:rPr>
                  <m:t>S</m:t>
                </m:r>
              </m:e>
              <m:sub>
                <m:r>
                  <w:rPr>
                    <w:rFonts w:ascii="Cambria Math" w:hAnsi="Cambria Math"/>
                    <w:w w:val="103"/>
                    <w:lang w:eastAsia="ru-RU"/>
                  </w:rPr>
                  <m:t>i</m:t>
                </m:r>
              </m:sub>
            </m:sSub>
          </m:e>
        </m:d>
        <m:r>
          <m:rPr>
            <m:sty m:val="p"/>
          </m:rPr>
          <w:rPr>
            <w:rFonts w:ascii="Cambria Math" w:hAnsi="Cambria Math"/>
            <w:w w:val="103"/>
            <w:lang w:eastAsia="ru-RU"/>
          </w:rPr>
          <m:t xml:space="preserve"> </m:t>
        </m:r>
      </m:oMath>
      <w:r w:rsidR="00A83657" w:rsidRPr="00FB180B">
        <w:rPr>
          <w:i/>
          <w:iCs/>
          <w:w w:val="103"/>
          <w:u w:val="single"/>
          <w:lang w:eastAsia="ru-RU"/>
        </w:rPr>
        <w:t>are the combined standard uncertainties of the values of the areas respectively of the internal and external surfaces of the body of the vehicle being tested (disregarding corrugation), in m</w:t>
      </w:r>
      <w:r w:rsidR="00A83657" w:rsidRPr="00FB180B">
        <w:rPr>
          <w:i/>
          <w:iCs/>
          <w:w w:val="103"/>
          <w:u w:val="single"/>
          <w:vertAlign w:val="superscript"/>
          <w:lang w:eastAsia="ru-RU"/>
        </w:rPr>
        <w:t>2</w:t>
      </w:r>
      <w:r w:rsidR="00A83657" w:rsidRPr="00FB180B">
        <w:rPr>
          <w:i/>
          <w:iCs/>
          <w:w w:val="103"/>
          <w:u w:val="single"/>
          <w:lang w:eastAsia="ru-RU"/>
        </w:rPr>
        <w:t>;</w:t>
      </w:r>
    </w:p>
    <w:p w:rsidR="00A83657" w:rsidRPr="00FB180B" w:rsidRDefault="00BE1674" w:rsidP="00CA7C9A">
      <w:pPr>
        <w:pStyle w:val="SingleTxtG"/>
        <w:rPr>
          <w:i/>
          <w:w w:val="103"/>
          <w:u w:val="single"/>
          <w:lang w:eastAsia="ru-RU"/>
        </w:rPr>
      </w:pPr>
      <m:oMath>
        <m:sSub>
          <m:sSubPr>
            <m:ctrlPr>
              <w:rPr>
                <w:rFonts w:ascii="Cambria Math" w:hAnsi="Cambria Math"/>
                <w:w w:val="103"/>
                <w:lang w:val="ru-RU" w:eastAsia="ru-RU"/>
              </w:rPr>
            </m:ctrlPr>
          </m:sSubPr>
          <m:e>
            <m:r>
              <w:rPr>
                <w:rFonts w:ascii="Cambria Math" w:hAnsi="Cambria Math"/>
                <w:w w:val="103"/>
                <w:lang w:val="ru-RU" w:eastAsia="ru-RU"/>
              </w:rPr>
              <m:t>W</m:t>
            </m:r>
          </m:e>
          <m:sub>
            <m:r>
              <w:rPr>
                <w:rFonts w:ascii="Cambria Math" w:hAnsi="Cambria Math"/>
                <w:w w:val="103"/>
                <w:lang w:val="ru-RU" w:eastAsia="ru-RU"/>
              </w:rPr>
              <m:t>k</m:t>
            </m:r>
          </m:sub>
        </m:sSub>
      </m:oMath>
      <w:r w:rsidR="00A83657" w:rsidRPr="00A83657">
        <w:rPr>
          <w:w w:val="103"/>
          <w:lang w:eastAsia="ru-RU"/>
        </w:rPr>
        <w:t xml:space="preserve"> </w:t>
      </w:r>
      <w:r w:rsidR="00A83657" w:rsidRPr="00FB180B">
        <w:rPr>
          <w:i/>
          <w:w w:val="103"/>
          <w:u w:val="single"/>
          <w:lang w:eastAsia="ru-RU"/>
        </w:rPr>
        <w:t xml:space="preserve">is the value of the heat output (or cold production) obtained at the kth measurement (in all, when </w:t>
      </w:r>
      <m:oMath>
        <m:r>
          <w:rPr>
            <w:rFonts w:ascii="Cambria Math" w:hAnsi="Cambria Math"/>
            <w:w w:val="103"/>
            <w:u w:val="single"/>
            <w:lang w:val="ru-RU" w:eastAsia="ru-RU"/>
          </w:rPr>
          <m:t>n</m:t>
        </m:r>
      </m:oMath>
      <w:r w:rsidR="00A83657" w:rsidRPr="00FB180B">
        <w:rPr>
          <w:i/>
          <w:w w:val="103"/>
          <w:u w:val="single"/>
          <w:lang w:eastAsia="ru-RU"/>
        </w:rPr>
        <w:t xml:space="preserve"> measurements are taken at the end of the steady state, for the period of measurement), in W;</w:t>
      </w:r>
    </w:p>
    <w:p w:rsidR="00201C08" w:rsidRPr="006153D7" w:rsidRDefault="00BE1674" w:rsidP="00CA7C9A">
      <w:pPr>
        <w:pStyle w:val="SingleTxtG"/>
        <w:rPr>
          <w:i/>
          <w:iCs/>
          <w:u w:val="single"/>
        </w:rPr>
      </w:pPr>
      <m:oMath>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rPr>
                  <m:t>T</m:t>
                </m:r>
              </m:e>
              <m:sub>
                <m:r>
                  <w:rPr>
                    <w:rFonts w:ascii="Cambria Math" w:hAnsi="Cambria Math"/>
                    <w:lang w:val="en-US"/>
                  </w:rPr>
                  <m:t>i</m:t>
                </m:r>
              </m:sub>
            </m:sSub>
          </m:e>
          <m:sub>
            <m:r>
              <w:rPr>
                <w:rFonts w:ascii="Cambria Math" w:hAnsi="Cambria Math"/>
              </w:rPr>
              <m:t>i</m:t>
            </m:r>
            <m:r>
              <m:rPr>
                <m:sty m:val="p"/>
              </m:rPr>
              <w:rPr>
                <w:rFonts w:ascii="Cambria Math" w:hAnsi="Cambria Math"/>
              </w:rPr>
              <m:t>,</m:t>
            </m:r>
            <m:r>
              <w:rPr>
                <w:rFonts w:ascii="Cambria Math" w:hAnsi="Cambria Math"/>
              </w:rPr>
              <m:t>k</m:t>
            </m:r>
          </m:sub>
        </m:sSub>
      </m:oMath>
      <w:r w:rsidR="00D95113" w:rsidRPr="00201C08">
        <w:t xml:space="preserve">, </w:t>
      </w:r>
      <m:oMath>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rPr>
                  <m:t>T</m:t>
                </m:r>
              </m:e>
              <m:sub>
                <m:r>
                  <w:rPr>
                    <w:rFonts w:ascii="Cambria Math" w:hAnsi="Cambria Math"/>
                  </w:rPr>
                  <m:t>e</m:t>
                </m:r>
              </m:sub>
            </m:sSub>
          </m:e>
          <m:sub>
            <m:r>
              <w:rPr>
                <w:rFonts w:ascii="Cambria Math" w:hAnsi="Cambria Math"/>
              </w:rPr>
              <m:t>j</m:t>
            </m:r>
            <m:r>
              <m:rPr>
                <m:sty m:val="p"/>
              </m:rPr>
              <w:rPr>
                <w:rFonts w:ascii="Cambria Math" w:hAnsi="Cambria Math"/>
              </w:rPr>
              <m:t>,</m:t>
            </m:r>
            <m:r>
              <w:rPr>
                <w:rFonts w:ascii="Cambria Math" w:hAnsi="Cambria Math"/>
              </w:rPr>
              <m:t>k</m:t>
            </m:r>
          </m:sub>
        </m:sSub>
      </m:oMath>
      <w:r w:rsidR="00D95113" w:rsidRPr="00D95113">
        <w:t xml:space="preserve"> </w:t>
      </w:r>
      <w:r w:rsidR="00D95113" w:rsidRPr="006153D7">
        <w:rPr>
          <w:i/>
          <w:iCs/>
          <w:u w:val="single"/>
        </w:rPr>
        <w:t xml:space="preserve">are the temperatures measured at the kth measurement, respectively using instrument </w:t>
      </w:r>
      <w:proofErr w:type="spellStart"/>
      <w:r w:rsidR="00D95113" w:rsidRPr="006153D7">
        <w:rPr>
          <w:i/>
          <w:iCs/>
          <w:u w:val="single"/>
        </w:rPr>
        <w:t>i</w:t>
      </w:r>
      <w:proofErr w:type="spellEnd"/>
      <w:r w:rsidR="00D95113" w:rsidRPr="006153D7">
        <w:rPr>
          <w:i/>
          <w:iCs/>
          <w:u w:val="single"/>
        </w:rPr>
        <w:t xml:space="preserve"> on the interior of the body of the vehicle under test (in all, with one measurement, simultaneously taken by l uniformly precise thermometers) and by</w:t>
      </w:r>
      <w:r w:rsidR="00201C08" w:rsidRPr="006153D7">
        <w:rPr>
          <w:i/>
          <w:iCs/>
          <w:u w:val="single"/>
        </w:rPr>
        <w:t xml:space="preserve"> instrument j on the exterior of the body of the vehicle under test (in all, with one measurement, simultaneously taken by m uniformly precise thermometers), in °C;</w:t>
      </w:r>
    </w:p>
    <w:p w:rsidR="00201C08" w:rsidRPr="006153D7" w:rsidRDefault="00BE1674" w:rsidP="00CA7C9A">
      <w:pPr>
        <w:pStyle w:val="SingleTxtG"/>
        <w:rPr>
          <w:i/>
          <w:iCs/>
          <w:u w:val="single"/>
        </w:rPr>
      </w:pPr>
      <m:oMath>
        <m:acc>
          <m:accPr>
            <m:chr m:val="̅"/>
            <m:ctrlPr>
              <w:rPr>
                <w:rFonts w:ascii="Cambria Math" w:hAnsi="Cambria Math"/>
                <w:lang w:val="ru-RU"/>
              </w:rPr>
            </m:ctrlPr>
          </m:accPr>
          <m:e>
            <m:r>
              <w:rPr>
                <w:rFonts w:ascii="Cambria Math" w:hAnsi="Cambria Math"/>
                <w:lang w:val="ru-RU"/>
              </w:rPr>
              <m:t>W</m:t>
            </m:r>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acc>
      </m:oMath>
      <w:r w:rsidR="00201C08" w:rsidRPr="00201C08">
        <w:t xml:space="preserve"> </w:t>
      </w:r>
      <w:r w:rsidR="00201C08" w:rsidRPr="006153D7">
        <w:rPr>
          <w:i/>
          <w:iCs/>
          <w:u w:val="single"/>
        </w:rPr>
        <w:t>are the calculated average values (steady state), respectively, of the heat output (or cold production), in W; and the internal and external temperatures of the body, in °C;</w:t>
      </w:r>
    </w:p>
    <w:p w:rsidR="00201C08" w:rsidRPr="00201C08" w:rsidRDefault="00BE1674" w:rsidP="00CA7C9A">
      <w:pPr>
        <w:pStyle w:val="SingleTxtG"/>
      </w:pPr>
      <m:oMath>
        <m:acc>
          <m:accPr>
            <m:chr m:val="̅"/>
            <m:ctrlPr>
              <w:rPr>
                <w:rFonts w:ascii="Cambria Math" w:hAnsi="Cambria Math"/>
                <w:lang w:val="ru-RU"/>
              </w:rPr>
            </m:ctrlPr>
          </m:accPr>
          <m:e>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m:rPr>
            <m:sty m:val="p"/>
          </m:rPr>
          <w:rPr>
            <w:rFonts w:ascii="Cambria Math" w:hAnsi="Cambria Math"/>
          </w:rPr>
          <m:t xml:space="preserve">,  </m:t>
        </m:r>
        <m:acc>
          <m:accPr>
            <m:chr m:val="̅"/>
            <m:ctrlPr>
              <w:rPr>
                <w:rFonts w:ascii="Cambria Math" w:hAnsi="Cambria Math"/>
                <w:lang w:val="ru-RU"/>
              </w:rPr>
            </m:ctrlPr>
          </m:accPr>
          <m:e>
            <m:sSub>
              <m:sSubPr>
                <m:ctrlPr>
                  <w:rPr>
                    <w:rFonts w:ascii="Cambria Math" w:hAnsi="Cambria Math"/>
                    <w:lang w:val="ru-RU"/>
                  </w:rPr>
                </m:ctrlPr>
              </m:sSubPr>
              <m:e>
                <m:sSub>
                  <m:sSubPr>
                    <m:ctrlPr>
                      <w:rPr>
                        <w:rFonts w:ascii="Cambria Math" w:hAnsi="Cambria Math"/>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k</m:t>
                </m:r>
              </m:sub>
            </m:sSub>
          </m:e>
        </m:acc>
      </m:oMath>
      <w:r w:rsidR="00201C08" w:rsidRPr="00201C08">
        <w:t xml:space="preserve"> </w:t>
      </w:r>
      <w:r w:rsidR="00201C08" w:rsidRPr="006153D7">
        <w:rPr>
          <w:i/>
          <w:iCs/>
          <w:u w:val="single"/>
        </w:rPr>
        <w:t>are the calculated average values (within the limits of the -</w:t>
      </w:r>
      <w:proofErr w:type="spellStart"/>
      <w:r w:rsidR="00201C08" w:rsidRPr="006153D7">
        <w:rPr>
          <w:i/>
          <w:iCs/>
          <w:u w:val="single"/>
        </w:rPr>
        <w:t>th</w:t>
      </w:r>
      <w:proofErr w:type="spellEnd"/>
      <w:r w:rsidR="00201C08" w:rsidRPr="006153D7">
        <w:rPr>
          <w:i/>
          <w:iCs/>
          <w:u w:val="single"/>
        </w:rPr>
        <w:t xml:space="preserve"> measurement), respectively, of the internal and external temperatures of the body, in °C;</w:t>
      </w:r>
    </w:p>
    <w:p w:rsidR="00201C08" w:rsidRPr="001B1D04" w:rsidRDefault="00BE1674" w:rsidP="00B250C1">
      <w:pPr>
        <w:pStyle w:val="SingleTxtG"/>
        <w:spacing w:after="240"/>
        <w:rPr>
          <w:i/>
          <w:iCs/>
          <w:u w:val="single"/>
        </w:rPr>
      </w:pPr>
      <m:oMath>
        <m:bar>
          <m:barPr>
            <m:pos m:val="top"/>
            <m:ctrlPr>
              <w:rPr>
                <w:rFonts w:ascii="Cambria Math" w:hAnsi="Cambria Math"/>
                <w:lang w:val="ru-RU"/>
              </w:rPr>
            </m:ctrlPr>
          </m:barPr>
          <m:e>
            <m:sSub>
              <m:sSubPr>
                <m:ctrlPr>
                  <w:rPr>
                    <w:rFonts w:ascii="Cambria Math" w:hAnsi="Cambria Math"/>
                    <w:lang w:val="ru-RU"/>
                  </w:rPr>
                </m:ctrlPr>
              </m:sSubPr>
              <m:e>
                <m:r>
                  <w:rPr>
                    <w:rFonts w:ascii="Cambria Math" w:hAnsi="Cambria Math"/>
                    <w:lang w:val="ru-RU"/>
                  </w:rPr>
                  <m:t>S</m:t>
                </m:r>
              </m:e>
              <m:sub>
                <m:r>
                  <w:rPr>
                    <w:rFonts w:ascii="Cambria Math" w:hAnsi="Cambria Math"/>
                    <w:lang w:val="ru-RU"/>
                  </w:rPr>
                  <m:t>i</m:t>
                </m:r>
              </m:sub>
            </m:sSub>
          </m:e>
        </m:bar>
      </m:oMath>
      <w:r w:rsidR="00201C08" w:rsidRPr="00201C08">
        <w:t xml:space="preserve">, </w:t>
      </w:r>
      <m:oMath>
        <m:bar>
          <m:barPr>
            <m:pos m:val="top"/>
            <m:ctrlPr>
              <w:rPr>
                <w:rFonts w:ascii="Cambria Math" w:hAnsi="Cambria Math"/>
                <w:lang w:val="ru-RU"/>
              </w:rPr>
            </m:ctrlPr>
          </m:barPr>
          <m:e>
            <m:sSub>
              <m:sSubPr>
                <m:ctrlPr>
                  <w:rPr>
                    <w:rFonts w:ascii="Cambria Math" w:hAnsi="Cambria Math"/>
                    <w:lang w:val="ru-RU"/>
                  </w:rPr>
                </m:ctrlPr>
              </m:sSubPr>
              <m:e>
                <m:r>
                  <w:rPr>
                    <w:rFonts w:ascii="Cambria Math" w:hAnsi="Cambria Math"/>
                    <w:lang w:val="ru-RU"/>
                  </w:rPr>
                  <m:t>S</m:t>
                </m:r>
              </m:e>
              <m:sub>
                <m:r>
                  <w:rPr>
                    <w:rFonts w:ascii="Cambria Math" w:hAnsi="Cambria Math"/>
                    <w:lang w:val="en-US"/>
                  </w:rPr>
                  <m:t>e</m:t>
                </m:r>
              </m:sub>
            </m:sSub>
          </m:e>
        </m:bar>
      </m:oMath>
      <w:r w:rsidR="00201C08" w:rsidRPr="00201C08">
        <w:t xml:space="preserve"> </w:t>
      </w:r>
      <w:r w:rsidR="00201C08" w:rsidRPr="001B1D04">
        <w:rPr>
          <w:i/>
          <w:iCs/>
          <w:u w:val="single"/>
        </w:rPr>
        <w:t>are the calculated average values of the areas, respectively of the internal and external surfaces of the body of the vehicle being tested (disregarding corrugation), in m</w:t>
      </w:r>
      <w:r w:rsidR="00201C08" w:rsidRPr="001B1D04">
        <w:rPr>
          <w:i/>
          <w:iCs/>
          <w:u w:val="single"/>
          <w:vertAlign w:val="superscript"/>
        </w:rPr>
        <w:t>2</w:t>
      </w:r>
      <w:r w:rsidR="00201C08" w:rsidRPr="001B1D04">
        <w:rPr>
          <w:i/>
          <w:iCs/>
          <w:u w:val="single"/>
        </w:rPr>
        <w:t>.</w:t>
      </w:r>
    </w:p>
    <w:p w:rsidR="00201C08" w:rsidRPr="00377324" w:rsidRDefault="00BE1674" w:rsidP="00201C08">
      <w:pPr>
        <w:rPr>
          <w:i/>
          <w:iCs/>
          <w:lang w:val="ru-RU"/>
        </w:rPr>
      </w:pPr>
      <m:oMathPara>
        <m:oMath>
          <m:acc>
            <m:accPr>
              <m:chr m:val="̅"/>
              <m:ctrlPr>
                <w:rPr>
                  <w:rFonts w:ascii="Cambria Math" w:hAnsi="Cambria Math"/>
                  <w:i/>
                  <w:iCs/>
                  <w:lang w:val="ru-RU"/>
                </w:rPr>
              </m:ctrlPr>
            </m:accPr>
            <m:e>
              <m:r>
                <w:rPr>
                  <w:rFonts w:ascii="Cambria Math" w:hAnsi="Cambria Math"/>
                  <w:lang w:val="ru-RU"/>
                </w:rPr>
                <m:t>W</m:t>
              </m:r>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sSub>
                    <m:sSubPr>
                      <m:ctrlPr>
                        <w:rPr>
                          <w:rFonts w:ascii="Cambria Math" w:hAnsi="Cambria Math"/>
                          <w:i/>
                          <w:iCs/>
                          <w:lang w:val="ru-RU"/>
                        </w:rPr>
                      </m:ctrlPr>
                    </m:sSubPr>
                    <m:e>
                      <m:r>
                        <w:rPr>
                          <w:rFonts w:ascii="Cambria Math" w:hAnsi="Cambria Math"/>
                          <w:lang w:val="ru-RU"/>
                        </w:rPr>
                        <m:t>W</m:t>
                      </m:r>
                    </m:e>
                    <m:sub>
                      <m:r>
                        <w:rPr>
                          <w:rFonts w:ascii="Cambria Math" w:hAnsi="Cambria Math"/>
                          <w:lang w:val="ru-RU"/>
                        </w:rPr>
                        <m:t>k</m:t>
                      </m:r>
                    </m:sub>
                  </m:sSub>
                </m:e>
              </m:nary>
            </m:num>
            <m:den>
              <m:r>
                <w:rPr>
                  <w:rFonts w:ascii="Cambria Math" w:hAnsi="Cambria Math"/>
                  <w:lang w:val="ru-RU"/>
                </w:rPr>
                <m:t>n</m:t>
              </m:r>
            </m:den>
          </m:f>
        </m:oMath>
      </m:oMathPara>
    </w:p>
    <w:p w:rsidR="00201C08" w:rsidRPr="00377324" w:rsidRDefault="00BE1674" w:rsidP="00201C08">
      <w:pPr>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iCs/>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e>
              </m:nary>
            </m:num>
            <m:den>
              <m:r>
                <w:rPr>
                  <w:rFonts w:ascii="Cambria Math" w:hAnsi="Cambria Math"/>
                  <w:lang w:val="ru-RU"/>
                </w:rPr>
                <m:t>n∙l</m:t>
              </m:r>
            </m:den>
          </m:f>
        </m:oMath>
      </m:oMathPara>
    </w:p>
    <w:p w:rsidR="00201C08" w:rsidRPr="00377324" w:rsidRDefault="00BE1674" w:rsidP="00201C08">
      <w:pPr>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k=1</m:t>
                  </m:r>
                </m:sub>
                <m:sup>
                  <m:r>
                    <w:rPr>
                      <w:rFonts w:ascii="Cambria Math" w:hAnsi="Cambria Math"/>
                      <w:lang w:val="ru-RU"/>
                    </w:rPr>
                    <m:t>n</m:t>
                  </m:r>
                </m:sup>
                <m:e>
                  <m:nary>
                    <m:naryPr>
                      <m:chr m:val="∑"/>
                      <m:limLoc m:val="undOvr"/>
                      <m:ctrlPr>
                        <w:rPr>
                          <w:rFonts w:ascii="Cambria Math" w:hAnsi="Cambria Math"/>
                          <w:i/>
                          <w:iCs/>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e>
              </m:nary>
            </m:num>
            <m:den>
              <m:r>
                <w:rPr>
                  <w:rFonts w:ascii="Cambria Math" w:hAnsi="Cambria Math"/>
                  <w:lang w:val="ru-RU"/>
                </w:rPr>
                <m:t>n∙m</m:t>
              </m:r>
            </m:den>
          </m:f>
        </m:oMath>
      </m:oMathPara>
    </w:p>
    <w:p w:rsidR="00201C08" w:rsidRPr="00377324" w:rsidRDefault="00BE1674" w:rsidP="00201C08">
      <w:pPr>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k</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i=1</m:t>
                  </m:r>
                </m:sub>
                <m:sup>
                  <m:r>
                    <w:rPr>
                      <w:rFonts w:ascii="Cambria Math" w:hAnsi="Cambria Math"/>
                      <w:lang w:val="ru-RU"/>
                    </w:rPr>
                    <m:t>l</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i</m:t>
                          </m:r>
                        </m:sub>
                      </m:sSub>
                    </m:e>
                    <m:sub>
                      <m:r>
                        <w:rPr>
                          <w:rFonts w:ascii="Cambria Math" w:hAnsi="Cambria Math"/>
                          <w:lang w:val="ru-RU"/>
                        </w:rPr>
                        <m:t>i,k</m:t>
                      </m:r>
                    </m:sub>
                  </m:sSub>
                </m:e>
              </m:nary>
            </m:num>
            <m:den>
              <m:r>
                <w:rPr>
                  <w:rFonts w:ascii="Cambria Math" w:hAnsi="Cambria Math"/>
                  <w:lang w:val="ru-RU"/>
                </w:rPr>
                <m:t>l</m:t>
              </m:r>
            </m:den>
          </m:f>
        </m:oMath>
      </m:oMathPara>
    </w:p>
    <w:p w:rsidR="00201C08" w:rsidRPr="00377324" w:rsidRDefault="00BE1674" w:rsidP="00B250C1">
      <w:pPr>
        <w:spacing w:after="240"/>
        <w:rPr>
          <w:i/>
          <w:iCs/>
          <w:lang w:val="ru-RU"/>
        </w:rPr>
      </w:pPr>
      <m:oMathPara>
        <m:oMath>
          <m:acc>
            <m:accPr>
              <m:chr m:val="̅"/>
              <m:ctrlPr>
                <w:rPr>
                  <w:rFonts w:ascii="Cambria Math" w:hAnsi="Cambria Math"/>
                  <w:i/>
                  <w:iCs/>
                  <w:lang w:val="ru-RU"/>
                </w:rPr>
              </m:ctrlPr>
            </m:accPr>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en-US"/>
                        </w:rPr>
                        <m:t>e</m:t>
                      </m:r>
                    </m:sub>
                  </m:sSub>
                </m:e>
                <m:sub>
                  <m:r>
                    <w:rPr>
                      <w:rFonts w:ascii="Cambria Math" w:hAnsi="Cambria Math"/>
                      <w:lang w:val="ru-RU"/>
                    </w:rPr>
                    <m:t>k</m:t>
                  </m:r>
                </m:sub>
              </m:sSub>
            </m:e>
          </m:acc>
          <m:r>
            <w:rPr>
              <w:rFonts w:ascii="Cambria Math" w:hAnsi="Cambria Math"/>
              <w:lang w:val="ru-RU"/>
            </w:rPr>
            <m:t>=</m:t>
          </m:r>
          <m:f>
            <m:fPr>
              <m:ctrlPr>
                <w:rPr>
                  <w:rFonts w:ascii="Cambria Math" w:hAnsi="Cambria Math"/>
                  <w:i/>
                  <w:iCs/>
                  <w:lang w:val="ru-RU"/>
                </w:rPr>
              </m:ctrlPr>
            </m:fPr>
            <m:num>
              <m:nary>
                <m:naryPr>
                  <m:chr m:val="∑"/>
                  <m:limLoc m:val="undOvr"/>
                  <m:ctrlPr>
                    <w:rPr>
                      <w:rFonts w:ascii="Cambria Math" w:hAnsi="Cambria Math"/>
                      <w:i/>
                      <w:iCs/>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iCs/>
                          <w:lang w:val="ru-RU"/>
                        </w:rPr>
                      </m:ctrlPr>
                    </m:sSubPr>
                    <m:e>
                      <m:sSub>
                        <m:sSubPr>
                          <m:ctrlPr>
                            <w:rPr>
                              <w:rFonts w:ascii="Cambria Math" w:hAnsi="Cambria Math"/>
                              <w:i/>
                              <w:iCs/>
                              <w:lang w:val="ru-RU"/>
                            </w:rPr>
                          </m:ctrlPr>
                        </m:sSubPr>
                        <m:e>
                          <m:r>
                            <w:rPr>
                              <w:rFonts w:ascii="Cambria Math" w:hAnsi="Cambria Math"/>
                              <w:lang w:val="ru-RU"/>
                            </w:rPr>
                            <m:t>T</m:t>
                          </m:r>
                        </m:e>
                        <m:sub>
                          <m:r>
                            <w:rPr>
                              <w:rFonts w:ascii="Cambria Math" w:hAnsi="Cambria Math"/>
                              <w:lang w:val="ru-RU"/>
                            </w:rPr>
                            <m:t>e</m:t>
                          </m:r>
                        </m:sub>
                      </m:sSub>
                    </m:e>
                    <m:sub>
                      <m:r>
                        <w:rPr>
                          <w:rFonts w:ascii="Cambria Math" w:hAnsi="Cambria Math"/>
                          <w:lang w:val="ru-RU"/>
                        </w:rPr>
                        <m:t>j,k</m:t>
                      </m:r>
                    </m:sub>
                  </m:sSub>
                </m:e>
              </m:nary>
            </m:num>
            <m:den>
              <m:r>
                <w:rPr>
                  <w:rFonts w:ascii="Cambria Math" w:hAnsi="Cambria Math"/>
                  <w:lang w:val="ru-RU"/>
                </w:rPr>
                <m:t>m</m:t>
              </m:r>
            </m:den>
          </m:f>
        </m:oMath>
      </m:oMathPara>
    </w:p>
    <w:p w:rsidR="00377324" w:rsidRPr="000A1AB7" w:rsidRDefault="00377324" w:rsidP="000A1AB7">
      <w:pPr>
        <w:pStyle w:val="SingleTxtG"/>
        <w:rPr>
          <w:i/>
          <w:iCs/>
          <w:u w:val="single"/>
        </w:rPr>
      </w:pPr>
      <w:r w:rsidRPr="000A1AB7">
        <w:rPr>
          <w:i/>
          <w:iCs/>
          <w:u w:val="single"/>
        </w:rPr>
        <w:t>If the heat output (or cold production) of the heat exchangers has been determined on the basis of the values of electric energy consumption consumed by the heat exchangers, then the mathematical dependence on the basis of which the required calculations are carried out must be factored into the final result of the uncertainty as well.</w:t>
      </w:r>
    </w:p>
    <w:p w:rsidR="00377324" w:rsidRPr="000A1AB7" w:rsidRDefault="00377324" w:rsidP="000A1AB7">
      <w:pPr>
        <w:pStyle w:val="SingleTxtG"/>
        <w:rPr>
          <w:i/>
          <w:iCs/>
          <w:u w:val="single"/>
        </w:rPr>
      </w:pPr>
      <w:r w:rsidRPr="000A1AB7">
        <w:rPr>
          <w:i/>
          <w:iCs/>
          <w:u w:val="single"/>
        </w:rPr>
        <w:t>Section 4.3 of ISO/IEC Guide 98-3:2008 addresses the evaluation of standard uncertainties for type B evaluation. In this commentary we provide a design formula to obtain the standard uncertainty on the basis of known boundaries (upper and lower limits) for the evaluation of the measured physical values. Such situations often occur in practice and correspond with concepts such as the accuracy class of the instrumentation and its margin of error. If the interval of the evaluations of measured physical values, x, is denoted as 2a (corresponding to the common notation for the margin of error of the instrumentation as ±a), then:</w:t>
      </w:r>
    </w:p>
    <w:p w:rsidR="00377324" w:rsidRPr="00377324" w:rsidRDefault="00BE1674" w:rsidP="00743EA1">
      <w:pPr>
        <w:spacing w:after="240"/>
        <w:rPr>
          <w:i/>
          <w:iCs/>
          <w:lang w:val="ru-RU"/>
        </w:rPr>
      </w:pPr>
      <m:oMathPara>
        <m:oMath>
          <m:sSub>
            <m:sSubPr>
              <m:ctrlPr>
                <w:rPr>
                  <w:rFonts w:ascii="Cambria Math" w:hAnsi="Cambria Math"/>
                  <w:i/>
                  <w:iCs/>
                  <w:lang w:val="ru-RU"/>
                </w:rPr>
              </m:ctrlPr>
            </m:sSubPr>
            <m:e>
              <m:r>
                <w:rPr>
                  <w:rFonts w:ascii="Cambria Math" w:hAnsi="Cambria Math"/>
                  <w:lang w:val="ru-RU"/>
                </w:rPr>
                <m:t>u</m:t>
              </m:r>
            </m:e>
            <m:sub>
              <m:r>
                <w:rPr>
                  <w:rFonts w:ascii="Cambria Math" w:hAnsi="Cambria Math"/>
                  <w:lang w:val="ru-RU"/>
                </w:rPr>
                <m:t>B</m:t>
              </m:r>
            </m:sub>
          </m:sSub>
          <m:d>
            <m:dPr>
              <m:ctrlPr>
                <w:rPr>
                  <w:rFonts w:ascii="Cambria Math" w:hAnsi="Cambria Math"/>
                  <w:i/>
                  <w:iCs/>
                  <w:lang w:val="ru-RU"/>
                </w:rPr>
              </m:ctrlPr>
            </m:dPr>
            <m:e>
              <m:r>
                <w:rPr>
                  <w:rFonts w:ascii="Cambria Math" w:hAnsi="Cambria Math"/>
                  <w:lang w:val="en-US"/>
                </w:rPr>
                <m:t>x</m:t>
              </m:r>
            </m:e>
          </m:d>
          <m:r>
            <w:rPr>
              <w:rFonts w:ascii="Cambria Math" w:hAnsi="Cambria Math"/>
              <w:lang w:val="ru-RU"/>
            </w:rPr>
            <m:t>=</m:t>
          </m:r>
          <m:f>
            <m:fPr>
              <m:ctrlPr>
                <w:rPr>
                  <w:rFonts w:ascii="Cambria Math" w:hAnsi="Cambria Math"/>
                  <w:i/>
                  <w:iCs/>
                  <w:lang w:val="ru-RU"/>
                </w:rPr>
              </m:ctrlPr>
            </m:fPr>
            <m:num>
              <m:r>
                <w:rPr>
                  <w:rFonts w:ascii="Cambria Math" w:hAnsi="Cambria Math"/>
                  <w:lang w:val="ru-RU"/>
                </w:rPr>
                <m:t>a</m:t>
              </m:r>
            </m:num>
            <m:den>
              <m:rad>
                <m:radPr>
                  <m:degHide m:val="1"/>
                  <m:ctrlPr>
                    <w:rPr>
                      <w:rFonts w:ascii="Cambria Math" w:hAnsi="Cambria Math"/>
                      <w:i/>
                      <w:iCs/>
                      <w:lang w:val="ru-RU"/>
                    </w:rPr>
                  </m:ctrlPr>
                </m:radPr>
                <m:deg/>
                <m:e>
                  <m:r>
                    <w:rPr>
                      <w:rFonts w:ascii="Cambria Math" w:hAnsi="Cambria Math"/>
                      <w:lang w:val="ru-RU"/>
                    </w:rPr>
                    <m:t>3</m:t>
                  </m:r>
                </m:e>
              </m:rad>
            </m:den>
          </m:f>
        </m:oMath>
      </m:oMathPara>
    </w:p>
    <w:p w:rsidR="00377324" w:rsidRPr="006153D7" w:rsidRDefault="00377324" w:rsidP="000A1AB7">
      <w:pPr>
        <w:pStyle w:val="SingleTxtG"/>
        <w:rPr>
          <w:i/>
          <w:iCs/>
        </w:rPr>
      </w:pPr>
      <w:r w:rsidRPr="006153D7">
        <w:rPr>
          <w:i/>
          <w:iCs/>
        </w:rPr>
        <w:lastRenderedPageBreak/>
        <w:t>2.</w:t>
      </w:r>
      <w:r w:rsidRPr="006153D7">
        <w:rPr>
          <w:i/>
          <w:iCs/>
        </w:rPr>
        <w:tab/>
        <w:t xml:space="preserve">Under normal test conditions, </w:t>
      </w:r>
      <m:oMath>
        <m:r>
          <w:rPr>
            <w:rFonts w:ascii="Cambria Math" w:hAnsi="Cambria Math"/>
            <w:strike/>
          </w:rPr>
          <m:t>S</m:t>
        </m:r>
        <m:r>
          <w:rPr>
            <w:rFonts w:ascii="Cambria Math" w:hAnsi="Cambria Math"/>
          </w:rPr>
          <m:t xml:space="preserve"> </m:t>
        </m:r>
      </m:oMath>
      <w:r w:rsidRPr="006153D7">
        <w:rPr>
          <w:i/>
          <w:iCs/>
        </w:rPr>
        <w:t xml:space="preserve">   </w:t>
      </w:r>
      <m:oMath>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e>
        </m:acc>
        <m:r>
          <w:rPr>
            <w:rFonts w:ascii="Cambria Math" w:hAnsi="Cambria Math"/>
            <w:u w:val="single"/>
          </w:rPr>
          <m:t xml:space="preserve"> and </m:t>
        </m:r>
        <m:acc>
          <m:accPr>
            <m:chr m:val="̅"/>
            <m:ctrlPr>
              <w:rPr>
                <w:rFonts w:ascii="Cambria Math" w:hAnsi="Cambria Math"/>
                <w:i/>
                <w:iCs/>
                <w:u w:val="single"/>
              </w:rPr>
            </m:ctrlPr>
          </m:accPr>
          <m:e>
            <m:sSub>
              <m:sSubPr>
                <m:ctrlPr>
                  <w:rPr>
                    <w:rFonts w:ascii="Cambria Math" w:hAnsi="Cambria Math"/>
                    <w:i/>
                    <w:iCs/>
                    <w:u w:val="single"/>
                  </w:rPr>
                </m:ctrlPr>
              </m:sSubPr>
              <m:e>
                <m:r>
                  <w:rPr>
                    <w:rFonts w:ascii="Cambria Math" w:hAnsi="Cambria Math"/>
                    <w:u w:val="single"/>
                  </w:rPr>
                  <m:t>S</m:t>
                </m:r>
              </m:e>
              <m:sub>
                <m:r>
                  <w:rPr>
                    <w:rFonts w:ascii="Cambria Math" w:hAnsi="Cambria Math"/>
                    <w:u w:val="single"/>
                    <w:lang w:val="en-US"/>
                  </w:rPr>
                  <m:t>e</m:t>
                </m:r>
              </m:sub>
            </m:sSub>
          </m:e>
        </m:acc>
      </m:oMath>
      <w:r w:rsidRPr="00C06A82">
        <w:rPr>
          <w:i/>
          <w:iCs/>
          <w:u w:val="single"/>
        </w:rPr>
        <w:t xml:space="preserve">  can be measured with a high degree of accuracy. The combined standard uncertainty for such conditions may be accepted as equal </w:t>
      </w:r>
      <w:r w:rsidRPr="00C06A82">
        <w:rPr>
          <w:i/>
          <w:iCs/>
        </w:rPr>
        <w:t>to</w:t>
      </w:r>
      <w:r w:rsidRPr="006153D7">
        <w:rPr>
          <w:i/>
          <w:iCs/>
        </w:rPr>
        <w:t xml:space="preserve"> ± 1%. However, there are cases where it is impossible to measure with this precision.</w:t>
      </w:r>
    </w:p>
    <w:p w:rsidR="00377324" w:rsidRPr="00C06A82" w:rsidRDefault="00377324" w:rsidP="000A1AB7">
      <w:pPr>
        <w:pStyle w:val="SingleTxtG"/>
        <w:rPr>
          <w:i/>
          <w:iCs/>
          <w:u w:val="single"/>
        </w:rPr>
      </w:pPr>
      <w:r w:rsidRPr="00C06A82">
        <w:rPr>
          <w:i/>
          <w:iCs/>
          <w:u w:val="single"/>
        </w:rPr>
        <w:t xml:space="preserve">Generally, the following method may be used to determine the combined standard uncertainty of </w:t>
      </w:r>
      <m:oMath>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r>
          <w:rPr>
            <w:rFonts w:ascii="Cambria Math" w:hAnsi="Cambria Math"/>
            <w:u w:val="single"/>
          </w:rPr>
          <m:t xml:space="preserve"> and </m:t>
        </m:r>
        <m:sSub>
          <m:sSubPr>
            <m:ctrlPr>
              <w:rPr>
                <w:rFonts w:ascii="Cambria Math" w:hAnsi="Cambria Math"/>
                <w:i/>
                <w:iCs/>
                <w:u w:val="single"/>
              </w:rPr>
            </m:ctrlPr>
          </m:sSubPr>
          <m:e>
            <m:r>
              <w:rPr>
                <w:rFonts w:ascii="Cambria Math" w:hAnsi="Cambria Math"/>
                <w:u w:val="single"/>
              </w:rPr>
              <m:t>S</m:t>
            </m:r>
          </m:e>
          <m:sub>
            <m:r>
              <w:rPr>
                <w:rFonts w:ascii="Cambria Math" w:hAnsi="Cambria Math"/>
                <w:u w:val="single"/>
                <w:lang w:val="en-US"/>
              </w:rPr>
              <m:t>e</m:t>
            </m:r>
          </m:sub>
        </m:sSub>
      </m:oMath>
      <w:r w:rsidRPr="00C06A82">
        <w:rPr>
          <w:i/>
          <w:iCs/>
          <w:u w:val="single"/>
        </w:rPr>
        <w:t xml:space="preserve"> ,which are used to determine the heat transfer surface area of the body,</w:t>
      </w:r>
      <m:oMath>
        <m:r>
          <w:rPr>
            <w:rFonts w:ascii="Cambria Math" w:hAnsi="Cambria Math"/>
            <w:u w:val="single"/>
          </w:rPr>
          <m:t xml:space="preserve"> S</m:t>
        </m:r>
      </m:oMath>
      <w:r w:rsidRPr="00C06A82">
        <w:rPr>
          <w:i/>
          <w:iCs/>
          <w:u w:val="single"/>
        </w:rPr>
        <w:t>.</w:t>
      </w:r>
    </w:p>
    <w:p w:rsidR="00AF3303" w:rsidRPr="00050C11" w:rsidRDefault="00AF3303" w:rsidP="00C06A82">
      <w:pPr>
        <w:pStyle w:val="SingleTxtG"/>
        <w:rPr>
          <w:i/>
          <w:iCs/>
          <w:u w:val="single"/>
        </w:rPr>
      </w:pPr>
      <w:r w:rsidRPr="00050C11">
        <w:rPr>
          <w:i/>
          <w:iCs/>
          <w:u w:val="single"/>
        </w:rPr>
        <w:t xml:space="preserve">If </w:t>
      </w:r>
      <m:oMath>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sSub>
          <m:sSubPr>
            <m:ctrlPr>
              <w:rPr>
                <w:rFonts w:ascii="Cambria Math" w:hAnsi="Cambria Math"/>
                <w:i/>
                <w:iCs/>
                <w:u w:val="single"/>
              </w:rPr>
            </m:ctrlPr>
          </m:sSubPr>
          <m:e>
            <m:r>
              <w:rPr>
                <w:rFonts w:ascii="Cambria Math" w:hAnsi="Cambria Math"/>
                <w:u w:val="single"/>
              </w:rPr>
              <m:t xml:space="preserve"> and S</m:t>
            </m:r>
          </m:e>
          <m:sub>
            <m:r>
              <w:rPr>
                <w:rFonts w:ascii="Cambria Math" w:hAnsi="Cambria Math"/>
                <w:u w:val="single"/>
              </w:rPr>
              <m:t>e</m:t>
            </m:r>
          </m:sub>
        </m:sSub>
      </m:oMath>
      <w:r w:rsidRPr="00050C11">
        <w:rPr>
          <w:i/>
          <w:iCs/>
          <w:u w:val="single"/>
        </w:rPr>
        <w:t xml:space="preserve"> are presented as functions of a series of repeated measurements, </w:t>
      </w:r>
      <m:oMath>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r>
          <w:rPr>
            <w:rFonts w:ascii="Cambria Math" w:hAnsi="Cambria Math"/>
            <w:u w:val="single"/>
          </w:rPr>
          <m:t xml:space="preserve"> and </m:t>
        </m:r>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e</m:t>
            </m:r>
          </m:sub>
        </m:sSub>
      </m:oMath>
      <w:r w:rsidRPr="00050C11">
        <w:rPr>
          <w:i/>
          <w:iCs/>
          <w:u w:val="single"/>
        </w:rPr>
        <w:t xml:space="preserve"> (for example, of the length, width and height measured at various places in the body of the vehicle):</w:t>
      </w:r>
    </w:p>
    <w:p w:rsidR="00AF3303" w:rsidRPr="00AF3303" w:rsidRDefault="00BE1674" w:rsidP="00AF3303">
      <w:pPr>
        <w:spacing w:after="120"/>
        <w:ind w:left="1134" w:right="1134"/>
        <w:jc w:val="both"/>
        <w:rPr>
          <w:i/>
          <w:spacing w:val="4"/>
          <w:w w:val="103"/>
          <w:kern w:val="14"/>
          <w:szCs w:val="24"/>
          <w:lang w:val="en-US"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ru-RU" w:eastAsia="ru-RU"/>
                </w:rPr>
                <m:t>i</m:t>
              </m:r>
            </m:sub>
          </m:sSub>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en-US" w:eastAsia="ru-RU"/>
                </w:rPr>
                <m:t>1</m:t>
              </m:r>
            </m:sub>
          </m:sSub>
          <m:d>
            <m:dPr>
              <m:ctrlPr>
                <w:rPr>
                  <w:rFonts w:ascii="Cambria Math" w:hAnsi="Cambria Math"/>
                  <w:i/>
                  <w:spacing w:val="4"/>
                  <w:w w:val="103"/>
                  <w:kern w:val="14"/>
                  <w:szCs w:val="24"/>
                  <w:lang w:val="en-US"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1</m:t>
                  </m:r>
                </m:sub>
              </m:sSub>
              <m:r>
                <w:rPr>
                  <w:rFonts w:ascii="Cambria Math" w:hAnsi="Cambria Math"/>
                  <w:spacing w:val="4"/>
                  <w:w w:val="103"/>
                  <w:kern w:val="14"/>
                  <w:szCs w:val="24"/>
                  <w:lang w:val="en-US" w:eastAsia="ru-RU"/>
                </w:rPr>
                <m:t xml:space="preserve">, </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2</m:t>
                  </m:r>
                </m:sub>
              </m:sSub>
              <m:r>
                <w:rPr>
                  <w:rFonts w:ascii="Cambria Math" w:hAnsi="Cambria Math"/>
                  <w:spacing w:val="4"/>
                  <w:w w:val="103"/>
                  <w:kern w:val="14"/>
                  <w:szCs w:val="24"/>
                  <w:lang w:val="en-US" w:eastAsia="ru-RU"/>
                </w:rPr>
                <m:t>,</m:t>
              </m:r>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r>
                <w:rPr>
                  <w:rFonts w:ascii="Cambria Math" w:hAnsi="Cambria Math"/>
                  <w:spacing w:val="4"/>
                  <w:w w:val="103"/>
                  <w:kern w:val="14"/>
                  <w:szCs w:val="24"/>
                  <w:lang w:val="en-US"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oMath>
      </m:oMathPara>
    </w:p>
    <w:p w:rsidR="00AF3303" w:rsidRPr="00AF3303" w:rsidRDefault="00BE1674" w:rsidP="00AF3303">
      <w:pPr>
        <w:spacing w:after="120"/>
        <w:ind w:left="1134" w:right="1134"/>
        <w:jc w:val="both"/>
        <w:rPr>
          <w:i/>
          <w:spacing w:val="4"/>
          <w:w w:val="103"/>
          <w:kern w:val="14"/>
          <w:szCs w:val="24"/>
          <w:lang w:val="en-US"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en-US" w:eastAsia="ru-RU"/>
                </w:rPr>
                <m:t>e</m:t>
              </m:r>
            </m:sub>
          </m:sSub>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en-US" w:eastAsia="ru-RU"/>
                </w:rPr>
                <m:t>2</m:t>
              </m:r>
            </m:sub>
          </m:sSub>
          <m:d>
            <m:dPr>
              <m:ctrlPr>
                <w:rPr>
                  <w:rFonts w:ascii="Cambria Math" w:hAnsi="Cambria Math"/>
                  <w:i/>
                  <w:spacing w:val="4"/>
                  <w:w w:val="103"/>
                  <w:kern w:val="14"/>
                  <w:szCs w:val="24"/>
                  <w:lang w:val="en-US"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1</m:t>
                  </m:r>
                </m:sub>
              </m:sSub>
              <m:r>
                <w:rPr>
                  <w:rFonts w:ascii="Cambria Math" w:hAnsi="Cambria Math"/>
                  <w:spacing w:val="4"/>
                  <w:w w:val="103"/>
                  <w:kern w:val="14"/>
                  <w:szCs w:val="24"/>
                  <w:lang w:val="en-US" w:eastAsia="ru-RU"/>
                </w:rPr>
                <m:t xml:space="preserve">, </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2</m:t>
                  </m:r>
                </m:sub>
              </m:sSub>
              <m:r>
                <w:rPr>
                  <w:rFonts w:ascii="Cambria Math" w:hAnsi="Cambria Math"/>
                  <w:spacing w:val="4"/>
                  <w:w w:val="103"/>
                  <w:kern w:val="14"/>
                  <w:szCs w:val="24"/>
                  <w:lang w:val="en-US"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r>
                <w:rPr>
                  <w:rFonts w:ascii="Cambria Math" w:hAnsi="Cambria Math"/>
                  <w:spacing w:val="4"/>
                  <w:w w:val="103"/>
                  <w:kern w:val="14"/>
                  <w:szCs w:val="24"/>
                  <w:lang w:val="en-US"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e>
          </m:d>
        </m:oMath>
      </m:oMathPara>
    </w:p>
    <w:p w:rsidR="00AF3303" w:rsidRPr="000A1AB7" w:rsidRDefault="00AF3303" w:rsidP="000A1AB7">
      <w:pPr>
        <w:pStyle w:val="SingleTxtG"/>
        <w:rPr>
          <w:i/>
          <w:iCs/>
          <w:w w:val="103"/>
          <w:u w:val="single"/>
          <w:lang w:eastAsia="ru-RU"/>
        </w:rPr>
      </w:pPr>
      <w:r w:rsidRPr="000A1AB7">
        <w:rPr>
          <w:i/>
          <w:iCs/>
          <w:w w:val="103"/>
          <w:u w:val="single"/>
          <w:lang w:eastAsia="ru-RU"/>
        </w:rPr>
        <w:t>then their combined standard uncertainties can be calculated according to the formulae:</w:t>
      </w:r>
    </w:p>
    <w:p w:rsidR="00AF3303" w:rsidRPr="00AF3303" w:rsidRDefault="00BE1674" w:rsidP="00AF3303">
      <w:pPr>
        <w:spacing w:after="120"/>
        <w:ind w:left="1134" w:right="1134"/>
        <w:jc w:val="both"/>
        <w:rPr>
          <w:i/>
          <w:spacing w:val="4"/>
          <w:w w:val="103"/>
          <w:kern w:val="14"/>
          <w:szCs w:val="24"/>
          <w:lang w:val="ru-RU"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ru-RU" w:eastAsia="ru-RU"/>
                    </w:rPr>
                    <m:t>i</m:t>
                  </m:r>
                </m:sub>
              </m:sSub>
            </m:e>
          </m:d>
          <m:r>
            <w:rPr>
              <w:rFonts w:ascii="Cambria Math" w:hAnsi="Cambria Math"/>
              <w:spacing w:val="4"/>
              <w:w w:val="103"/>
              <w:kern w:val="14"/>
              <w:szCs w:val="24"/>
              <w:lang w:val="ru-RU" w:eastAsia="ru-RU"/>
            </w:rPr>
            <m:t>=</m:t>
          </m:r>
          <m:rad>
            <m:radPr>
              <m:degHide m:val="1"/>
              <m:ctrlPr>
                <w:rPr>
                  <w:rFonts w:ascii="Cambria Math" w:hAnsi="Cambria Math"/>
                  <w:i/>
                  <w:spacing w:val="4"/>
                  <w:w w:val="103"/>
                  <w:kern w:val="14"/>
                  <w:szCs w:val="24"/>
                  <w:lang w:val="ru-RU" w:eastAsia="ru-RU"/>
                </w:rPr>
              </m:ctrlPr>
            </m:radPr>
            <m:deg/>
            <m:e>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ru-RU" w:eastAsia="ru-RU"/>
                    </w:rPr>
                    <m:t>y=1</m:t>
                  </m:r>
                </m:sub>
                <m:sup>
                  <m:r>
                    <w:rPr>
                      <w:rFonts w:ascii="Cambria Math" w:hAnsi="Cambria Math"/>
                      <w:spacing w:val="4"/>
                      <w:w w:val="103"/>
                      <w:kern w:val="14"/>
                      <w:szCs w:val="24"/>
                      <w:lang w:val="ru-RU" w:eastAsia="ru-RU"/>
                    </w:rPr>
                    <m:t>Y</m:t>
                  </m:r>
                </m:sup>
                <m:e>
                  <m:sSup>
                    <m:sSupPr>
                      <m:ctrlPr>
                        <w:rPr>
                          <w:rFonts w:ascii="Cambria Math" w:hAnsi="Cambria Math"/>
                          <w:i/>
                          <w:spacing w:val="4"/>
                          <w:w w:val="103"/>
                          <w:kern w:val="14"/>
                          <w:szCs w:val="24"/>
                          <w:lang w:val="ru-RU" w:eastAsia="ru-RU"/>
                        </w:rPr>
                      </m:ctrlPr>
                    </m:sSupPr>
                    <m:e>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r>
                            <w:rPr>
                              <w:rFonts w:ascii="Cambria Math" w:hAnsi="Cambria Math"/>
                              <w:spacing w:val="4"/>
                              <w:w w:val="103"/>
                              <w:kern w:val="14"/>
                              <w:szCs w:val="24"/>
                              <w:lang w:val="ru-RU" w:eastAsia="ru-RU"/>
                            </w:rPr>
                            <m:t>∙</m:t>
                          </m:r>
                          <m:f>
                            <m:fPr>
                              <m:ctrlPr>
                                <w:rPr>
                                  <w:rFonts w:ascii="Cambria Math" w:hAnsi="Cambria Math"/>
                                  <w:i/>
                                  <w:spacing w:val="4"/>
                                  <w:w w:val="103"/>
                                  <w:kern w:val="14"/>
                                  <w:szCs w:val="24"/>
                                  <w:lang w:val="ru-RU" w:eastAsia="ru-RU"/>
                                </w:rPr>
                              </m:ctrlPr>
                            </m:fPr>
                            <m:num>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ru-RU" w:eastAsia="ru-RU"/>
                                    </w:rPr>
                                    <m:t>1</m:t>
                                  </m:r>
                                </m:sub>
                              </m:sSub>
                            </m:num>
                            <m:den>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den>
                          </m:f>
                        </m:e>
                      </m:d>
                    </m:e>
                    <m:sup>
                      <m:r>
                        <w:rPr>
                          <w:rFonts w:ascii="Cambria Math" w:hAnsi="Cambria Math"/>
                          <w:spacing w:val="4"/>
                          <w:w w:val="103"/>
                          <w:kern w:val="14"/>
                          <w:szCs w:val="24"/>
                          <w:lang w:val="ru-RU" w:eastAsia="ru-RU"/>
                        </w:rPr>
                        <m:t>2</m:t>
                      </m:r>
                    </m:sup>
                  </m:sSup>
                </m:e>
              </m:nary>
            </m:e>
          </m:rad>
        </m:oMath>
      </m:oMathPara>
    </w:p>
    <w:p w:rsidR="00AF3303" w:rsidRPr="00AF3303" w:rsidRDefault="00BE1674" w:rsidP="00AF3303">
      <w:pPr>
        <w:spacing w:after="120"/>
        <w:ind w:left="1134" w:right="1134"/>
        <w:jc w:val="both"/>
        <w:rPr>
          <w:i/>
          <w:spacing w:val="4"/>
          <w:w w:val="103"/>
          <w:kern w:val="14"/>
          <w:szCs w:val="24"/>
          <w:lang w:val="ru-RU"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S</m:t>
                  </m:r>
                </m:e>
                <m:sub>
                  <m:r>
                    <w:rPr>
                      <w:rFonts w:ascii="Cambria Math" w:hAnsi="Cambria Math"/>
                      <w:spacing w:val="4"/>
                      <w:w w:val="103"/>
                      <w:kern w:val="14"/>
                      <w:szCs w:val="24"/>
                      <w:lang w:val="ru-RU" w:eastAsia="ru-RU"/>
                    </w:rPr>
                    <m:t>e</m:t>
                  </m:r>
                </m:sub>
              </m:sSub>
            </m:e>
          </m:d>
          <m:r>
            <w:rPr>
              <w:rFonts w:ascii="Cambria Math" w:hAnsi="Cambria Math"/>
              <w:spacing w:val="4"/>
              <w:w w:val="103"/>
              <w:kern w:val="14"/>
              <w:szCs w:val="24"/>
              <w:lang w:val="ru-RU" w:eastAsia="ru-RU"/>
            </w:rPr>
            <m:t>=</m:t>
          </m:r>
          <m:rad>
            <m:radPr>
              <m:degHide m:val="1"/>
              <m:ctrlPr>
                <w:rPr>
                  <w:rFonts w:ascii="Cambria Math" w:hAnsi="Cambria Math"/>
                  <w:i/>
                  <w:spacing w:val="4"/>
                  <w:w w:val="103"/>
                  <w:kern w:val="14"/>
                  <w:szCs w:val="24"/>
                  <w:lang w:val="ru-RU" w:eastAsia="ru-RU"/>
                </w:rPr>
              </m:ctrlPr>
            </m:radPr>
            <m:deg/>
            <m:e>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ru-RU" w:eastAsia="ru-RU"/>
                    </w:rPr>
                    <m:t>z=1</m:t>
                  </m:r>
                </m:sub>
                <m:sup>
                  <m:r>
                    <w:rPr>
                      <w:rFonts w:ascii="Cambria Math" w:hAnsi="Cambria Math"/>
                      <w:spacing w:val="4"/>
                      <w:w w:val="103"/>
                      <w:kern w:val="14"/>
                      <w:szCs w:val="24"/>
                      <w:lang w:val="ru-RU" w:eastAsia="ru-RU"/>
                    </w:rPr>
                    <m:t>Z</m:t>
                  </m:r>
                </m:sup>
                <m:e>
                  <m:sSup>
                    <m:sSupPr>
                      <m:ctrlPr>
                        <w:rPr>
                          <w:rFonts w:ascii="Cambria Math" w:hAnsi="Cambria Math"/>
                          <w:i/>
                          <w:spacing w:val="4"/>
                          <w:w w:val="103"/>
                          <w:kern w:val="14"/>
                          <w:szCs w:val="24"/>
                          <w:lang w:val="ru-RU" w:eastAsia="ru-RU"/>
                        </w:rPr>
                      </m:ctrlPr>
                    </m:sSupPr>
                    <m:e>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e>
                          </m:d>
                          <m:r>
                            <w:rPr>
                              <w:rFonts w:ascii="Cambria Math" w:hAnsi="Cambria Math"/>
                              <w:spacing w:val="4"/>
                              <w:w w:val="103"/>
                              <w:kern w:val="14"/>
                              <w:szCs w:val="24"/>
                              <w:lang w:val="ru-RU" w:eastAsia="ru-RU"/>
                            </w:rPr>
                            <m:t>∙</m:t>
                          </m:r>
                          <m:f>
                            <m:fPr>
                              <m:ctrlPr>
                                <w:rPr>
                                  <w:rFonts w:ascii="Cambria Math" w:hAnsi="Cambria Math"/>
                                  <w:i/>
                                  <w:spacing w:val="4"/>
                                  <w:w w:val="103"/>
                                  <w:kern w:val="14"/>
                                  <w:szCs w:val="24"/>
                                  <w:lang w:val="ru-RU" w:eastAsia="ru-RU"/>
                                </w:rPr>
                              </m:ctrlPr>
                            </m:fPr>
                            <m:num>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f</m:t>
                                  </m:r>
                                </m:e>
                                <m:sub>
                                  <m:r>
                                    <w:rPr>
                                      <w:rFonts w:ascii="Cambria Math" w:hAnsi="Cambria Math"/>
                                      <w:spacing w:val="4"/>
                                      <w:w w:val="103"/>
                                      <w:kern w:val="14"/>
                                      <w:szCs w:val="24"/>
                                      <w:lang w:val="ru-RU" w:eastAsia="ru-RU"/>
                                    </w:rPr>
                                    <m:t>2</m:t>
                                  </m:r>
                                </m:sub>
                              </m:sSub>
                            </m:num>
                            <m:den>
                              <m:r>
                                <w:rPr>
                                  <w:rFonts w:ascii="Cambria Math" w:hAnsi="Cambria Math"/>
                                  <w:spacing w:val="4"/>
                                  <w:w w:val="103"/>
                                  <w:kern w:val="14"/>
                                  <w:szCs w:val="24"/>
                                  <w:lang w:val="ru-RU" w:eastAsia="ru-RU"/>
                                </w:rPr>
                                <m:t>∂</m:t>
                              </m:r>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e</m:t>
                                      </m:r>
                                    </m:sub>
                                  </m:sSub>
                                </m:e>
                                <m:sub>
                                  <m:r>
                                    <w:rPr>
                                      <w:rFonts w:ascii="Cambria Math" w:hAnsi="Cambria Math"/>
                                      <w:spacing w:val="4"/>
                                      <w:w w:val="103"/>
                                      <w:kern w:val="14"/>
                                      <w:szCs w:val="24"/>
                                      <w:lang w:val="en-US" w:eastAsia="ru-RU"/>
                                    </w:rPr>
                                    <m:t>z</m:t>
                                  </m:r>
                                </m:sub>
                              </m:sSub>
                            </m:den>
                          </m:f>
                        </m:e>
                      </m:d>
                    </m:e>
                    <m:sup>
                      <m:r>
                        <w:rPr>
                          <w:rFonts w:ascii="Cambria Math" w:hAnsi="Cambria Math"/>
                          <w:spacing w:val="4"/>
                          <w:w w:val="103"/>
                          <w:kern w:val="14"/>
                          <w:szCs w:val="24"/>
                          <w:lang w:val="ru-RU" w:eastAsia="ru-RU"/>
                        </w:rPr>
                        <m:t>2</m:t>
                      </m:r>
                    </m:sup>
                  </m:sSup>
                </m:e>
              </m:nary>
            </m:e>
          </m:rad>
        </m:oMath>
      </m:oMathPara>
    </w:p>
    <w:p w:rsidR="00AF3303" w:rsidRPr="00050C11" w:rsidRDefault="00AF3303" w:rsidP="000A1AB7">
      <w:pPr>
        <w:pStyle w:val="SingleTxtG"/>
        <w:rPr>
          <w:i/>
          <w:iCs/>
          <w:w w:val="103"/>
          <w:u w:val="single"/>
          <w:lang w:eastAsia="ru-RU"/>
        </w:rPr>
      </w:pPr>
      <w:r w:rsidRPr="00050C11">
        <w:rPr>
          <w:i/>
          <w:iCs/>
          <w:w w:val="103"/>
          <w:u w:val="single"/>
          <w:lang w:eastAsia="ru-RU"/>
        </w:rPr>
        <w:t>where:</w:t>
      </w:r>
    </w:p>
    <w:p w:rsidR="00AF3303" w:rsidRPr="00050C11" w:rsidRDefault="00BE1674" w:rsidP="000A1AB7">
      <w:pPr>
        <w:pStyle w:val="SingleTxtG"/>
        <w:rPr>
          <w:u w:val="single"/>
        </w:rPr>
      </w:pP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den>
        </m:f>
        <m:r>
          <m:rPr>
            <m:sty m:val="p"/>
          </m:rPr>
          <w:rPr>
            <w:rFonts w:ascii="Cambria Math" w:hAnsi="Cambria Math"/>
          </w:rPr>
          <m:t xml:space="preserve">, </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den>
        </m:f>
      </m:oMath>
      <w:r w:rsidR="00AF3303" w:rsidRPr="00050C11">
        <w:t xml:space="preserve"> </w:t>
      </w:r>
      <w:r w:rsidR="00AF3303" w:rsidRPr="00050C11">
        <w:rPr>
          <w:i/>
          <w:iCs/>
          <w:u w:val="single"/>
        </w:rPr>
        <w:t>are respectively the partial derivatives for the functions for calculating</w:t>
      </w:r>
      <w:r w:rsidR="00AF3303" w:rsidRPr="00050C11">
        <w:rPr>
          <w:w w:val="103"/>
          <w:u w:val="single"/>
          <w:lang w:eastAsia="ru-RU"/>
        </w:rPr>
        <w:t xml:space="preserve"> </w:t>
      </w:r>
      <m:oMath>
        <m:sSub>
          <m:sSubPr>
            <m:ctrlPr>
              <w:rPr>
                <w:rFonts w:ascii="Cambria Math" w:hAnsi="Cambria Math"/>
                <w:u w:val="single"/>
              </w:rPr>
            </m:ctrlPr>
          </m:sSubPr>
          <m:e>
            <m:r>
              <w:rPr>
                <w:rFonts w:ascii="Cambria Math" w:hAnsi="Cambria Math"/>
                <w:u w:val="single"/>
              </w:rPr>
              <m:t>S</m:t>
            </m:r>
          </m:e>
          <m:sub>
            <m:r>
              <w:rPr>
                <w:rFonts w:ascii="Cambria Math" w:hAnsi="Cambria Math"/>
                <w:u w:val="single"/>
              </w:rPr>
              <m:t>i</m:t>
            </m:r>
          </m:sub>
        </m:sSub>
        <m:r>
          <m:rPr>
            <m:sty m:val="p"/>
          </m:rPr>
          <w:rPr>
            <w:rFonts w:ascii="Cambria Math" w:hAnsi="Cambria Math"/>
            <w:u w:val="single"/>
          </w:rPr>
          <m:t xml:space="preserve"> </m:t>
        </m:r>
        <m:r>
          <w:rPr>
            <w:rFonts w:ascii="Cambria Math" w:hAnsi="Cambria Math"/>
            <w:u w:val="single"/>
          </w:rPr>
          <m:t>and</m:t>
        </m:r>
        <m:r>
          <m:rPr>
            <m:sty m:val="p"/>
          </m:rPr>
          <w:rPr>
            <w:rFonts w:ascii="Cambria Math" w:hAnsi="Cambria Math"/>
            <w:u w:val="single"/>
          </w:rPr>
          <m:t xml:space="preserve"> </m:t>
        </m:r>
        <m:sSub>
          <m:sSubPr>
            <m:ctrlPr>
              <w:rPr>
                <w:rFonts w:ascii="Cambria Math" w:hAnsi="Cambria Math"/>
                <w:u w:val="single"/>
              </w:rPr>
            </m:ctrlPr>
          </m:sSubPr>
          <m:e>
            <m:r>
              <w:rPr>
                <w:rFonts w:ascii="Cambria Math" w:hAnsi="Cambria Math"/>
                <w:u w:val="single"/>
              </w:rPr>
              <m:t>S</m:t>
            </m:r>
          </m:e>
          <m:sub>
            <m:r>
              <w:rPr>
                <w:rFonts w:ascii="Cambria Math" w:hAnsi="Cambria Math"/>
                <w:u w:val="single"/>
              </w:rPr>
              <m:t>e</m:t>
            </m:r>
          </m:sub>
        </m:sSub>
        <m:r>
          <m:rPr>
            <m:sty m:val="p"/>
          </m:rPr>
          <w:rPr>
            <w:rFonts w:ascii="Cambria Math" w:hAnsi="Cambria Math"/>
            <w:u w:val="single"/>
          </w:rPr>
          <m:t>;</m:t>
        </m:r>
      </m:oMath>
    </w:p>
    <w:p w:rsidR="00AF3303" w:rsidRPr="00050C11" w:rsidRDefault="00BE1674" w:rsidP="000A1AB7">
      <w:pPr>
        <w:pStyle w:val="SingleTxtG"/>
        <w:spacing w:after="240"/>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AF3303" w:rsidRPr="00050C11">
        <w:t xml:space="preserve">, </w:t>
      </w: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w:r w:rsidR="00AF3303" w:rsidRPr="00050C11">
        <w:t xml:space="preserve"> </w:t>
      </w:r>
      <w:r w:rsidR="00AF3303" w:rsidRPr="00050C11">
        <w:rPr>
          <w:i/>
          <w:iCs/>
          <w:u w:val="single"/>
        </w:rPr>
        <w:t>are the combined standard uncertainties for the parameters</w:t>
      </w:r>
      <m:oMath>
        <m:r>
          <m:rPr>
            <m:sty m:val="p"/>
          </m:rPr>
          <w:rPr>
            <w:rFonts w:ascii="Cambria Math" w:hAnsi="Cambria Math"/>
            <w:u w:val="single"/>
          </w:rPr>
          <m:t xml:space="preserve"> </m:t>
        </m:r>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r>
          <m:rPr>
            <m:sty m:val="p"/>
          </m:rPr>
          <w:rPr>
            <w:rFonts w:ascii="Cambria Math" w:hAnsi="Cambria Math"/>
            <w:u w:val="single"/>
          </w:rPr>
          <m:t xml:space="preserve"> </m:t>
        </m:r>
        <m:r>
          <w:rPr>
            <w:rFonts w:ascii="Cambria Math" w:hAnsi="Cambria Math"/>
            <w:u w:val="single"/>
          </w:rPr>
          <m:t>and</m:t>
        </m:r>
        <m:r>
          <m:rPr>
            <m:sty m:val="p"/>
          </m:rPr>
          <w:rPr>
            <w:rFonts w:ascii="Cambria Math" w:hAnsi="Cambria Math"/>
            <w:u w:val="single"/>
          </w:rPr>
          <m:t xml:space="preserve"> </m:t>
        </m:r>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oMath>
    </w:p>
    <w:p w:rsidR="00AF3303" w:rsidRPr="00AF3303" w:rsidRDefault="00BE1674" w:rsidP="00AF3303">
      <w:pPr>
        <w:spacing w:after="120"/>
        <w:ind w:left="1134" w:right="1134"/>
        <w:jc w:val="both"/>
        <w:rPr>
          <w:i/>
          <w:spacing w:val="4"/>
          <w:w w:val="103"/>
          <w:kern w:val="14"/>
          <w:szCs w:val="24"/>
          <w:lang w:val="ru-RU" w:eastAsia="ru-RU"/>
        </w:rPr>
      </w:pPr>
      <m:oMathPara>
        <m:oMath>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c</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r>
            <w:rPr>
              <w:rFonts w:ascii="Cambria Math" w:hAnsi="Cambria Math"/>
              <w:spacing w:val="4"/>
              <w:w w:val="103"/>
              <w:kern w:val="14"/>
              <w:szCs w:val="24"/>
              <w:lang w:val="ru-RU" w:eastAsia="ru-RU"/>
            </w:rPr>
            <m:t>=</m:t>
          </m:r>
          <m:rad>
            <m:radPr>
              <m:degHide m:val="1"/>
              <m:ctrlPr>
                <w:rPr>
                  <w:rFonts w:ascii="Cambria Math" w:hAnsi="Cambria Math"/>
                  <w:i/>
                  <w:spacing w:val="4"/>
                  <w:w w:val="103"/>
                  <w:kern w:val="14"/>
                  <w:szCs w:val="24"/>
                  <w:lang w:val="ru-RU" w:eastAsia="ru-RU"/>
                </w:rPr>
              </m:ctrlPr>
            </m:radPr>
            <m:deg/>
            <m:e>
              <m:f>
                <m:fPr>
                  <m:ctrlPr>
                    <w:rPr>
                      <w:rFonts w:ascii="Cambria Math" w:hAnsi="Cambria Math"/>
                      <w:i/>
                      <w:spacing w:val="4"/>
                      <w:w w:val="103"/>
                      <w:kern w:val="14"/>
                      <w:szCs w:val="24"/>
                      <w:lang w:val="ru-RU" w:eastAsia="ru-RU"/>
                    </w:rPr>
                  </m:ctrlPr>
                </m:fPr>
                <m:num>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en-US" w:eastAsia="ru-RU"/>
                        </w:rPr>
                        <m:t>v</m:t>
                      </m:r>
                      <m:r>
                        <w:rPr>
                          <w:rFonts w:ascii="Cambria Math" w:hAnsi="Cambria Math"/>
                          <w:spacing w:val="4"/>
                          <w:w w:val="103"/>
                          <w:kern w:val="14"/>
                          <w:szCs w:val="24"/>
                          <w:lang w:val="ru-RU" w:eastAsia="ru-RU"/>
                        </w:rPr>
                        <m:t>=1</m:t>
                      </m:r>
                    </m:sub>
                    <m:sup>
                      <m:r>
                        <w:rPr>
                          <w:rFonts w:ascii="Cambria Math" w:hAnsi="Cambria Math"/>
                          <w:spacing w:val="4"/>
                          <w:w w:val="103"/>
                          <w:kern w:val="14"/>
                          <w:szCs w:val="24"/>
                          <w:lang w:val="ru-RU" w:eastAsia="ru-RU"/>
                        </w:rPr>
                        <m:t>V</m:t>
                      </m:r>
                    </m:sup>
                    <m:e>
                      <m:sSup>
                        <m:sSupPr>
                          <m:ctrlPr>
                            <w:rPr>
                              <w:rFonts w:ascii="Cambria Math" w:hAnsi="Cambria Math"/>
                              <w:i/>
                              <w:spacing w:val="4"/>
                              <w:w w:val="103"/>
                              <w:kern w:val="14"/>
                              <w:szCs w:val="24"/>
                              <w:lang w:val="ru-RU" w:eastAsia="ru-RU"/>
                            </w:rPr>
                          </m:ctrlPr>
                        </m:sSupPr>
                        <m:e>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sub>
                                  <m:r>
                                    <w:rPr>
                                      <w:rFonts w:ascii="Cambria Math" w:hAnsi="Cambria Math"/>
                                      <w:spacing w:val="4"/>
                                      <w:w w:val="103"/>
                                      <w:kern w:val="14"/>
                                      <w:szCs w:val="24"/>
                                      <w:lang w:val="ru-RU" w:eastAsia="ru-RU"/>
                                    </w:rPr>
                                    <m:t>v</m:t>
                                  </m:r>
                                </m:sub>
                              </m:sSub>
                              <m:r>
                                <w:rPr>
                                  <w:rFonts w:ascii="Cambria Math" w:hAnsi="Cambria Math"/>
                                  <w:spacing w:val="4"/>
                                  <w:w w:val="103"/>
                                  <w:kern w:val="14"/>
                                  <w:szCs w:val="24"/>
                                  <w:lang w:val="ru-RU" w:eastAsia="ru-RU"/>
                                </w:rPr>
                                <m:t>-</m:t>
                              </m:r>
                              <m:acc>
                                <m:accPr>
                                  <m:chr m:val="̅"/>
                                  <m:ctrlPr>
                                    <w:rPr>
                                      <w:rFonts w:ascii="Cambria Math" w:hAnsi="Cambria Math"/>
                                      <w:i/>
                                      <w:spacing w:val="4"/>
                                      <w:w w:val="103"/>
                                      <w:kern w:val="14"/>
                                      <w:szCs w:val="24"/>
                                      <w:lang w:val="ru-RU" w:eastAsia="ru-RU"/>
                                    </w:rPr>
                                  </m:ctrlPr>
                                </m:acc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acc>
                            </m:e>
                          </m:d>
                        </m:e>
                        <m:sup>
                          <m:r>
                            <w:rPr>
                              <w:rFonts w:ascii="Cambria Math" w:hAnsi="Cambria Math"/>
                              <w:spacing w:val="4"/>
                              <w:w w:val="103"/>
                              <w:kern w:val="14"/>
                              <w:szCs w:val="24"/>
                              <w:lang w:val="ru-RU" w:eastAsia="ru-RU"/>
                            </w:rPr>
                            <m:t>2</m:t>
                          </m:r>
                        </m:sup>
                      </m:sSup>
                    </m:e>
                  </m:nary>
                </m:num>
                <m:den>
                  <m:r>
                    <w:rPr>
                      <w:rFonts w:ascii="Cambria Math" w:hAnsi="Cambria Math"/>
                      <w:spacing w:val="4"/>
                      <w:w w:val="103"/>
                      <w:kern w:val="14"/>
                      <w:szCs w:val="24"/>
                      <w:lang w:val="ru-RU" w:eastAsia="ru-RU"/>
                    </w:rPr>
                    <m:t>V∙</m:t>
                  </m:r>
                  <m:d>
                    <m:dPr>
                      <m:ctrlPr>
                        <w:rPr>
                          <w:rFonts w:ascii="Cambria Math" w:hAnsi="Cambria Math"/>
                          <w:i/>
                          <w:spacing w:val="4"/>
                          <w:w w:val="103"/>
                          <w:kern w:val="14"/>
                          <w:szCs w:val="24"/>
                          <w:lang w:val="ru-RU" w:eastAsia="ru-RU"/>
                        </w:rPr>
                      </m:ctrlPr>
                    </m:dPr>
                    <m:e>
                      <m:r>
                        <w:rPr>
                          <w:rFonts w:ascii="Cambria Math" w:hAnsi="Cambria Math"/>
                          <w:spacing w:val="4"/>
                          <w:w w:val="103"/>
                          <w:kern w:val="14"/>
                          <w:szCs w:val="24"/>
                          <w:lang w:val="ru-RU" w:eastAsia="ru-RU"/>
                        </w:rPr>
                        <m:t>V-1</m:t>
                      </m:r>
                    </m:e>
                  </m:d>
                </m:den>
              </m:f>
              <m:r>
                <w:rPr>
                  <w:rFonts w:ascii="Cambria Math" w:hAnsi="Cambria Math"/>
                  <w:spacing w:val="4"/>
                  <w:w w:val="103"/>
                  <w:kern w:val="14"/>
                  <w:szCs w:val="24"/>
                  <w:lang w:val="ru-RU" w:eastAsia="ru-RU"/>
                </w:rPr>
                <m:t>+</m:t>
              </m:r>
              <m:sSup>
                <m:sSupPr>
                  <m:ctrlPr>
                    <w:rPr>
                      <w:rFonts w:ascii="Cambria Math" w:hAnsi="Cambria Math"/>
                      <w:i/>
                      <w:spacing w:val="4"/>
                      <w:w w:val="103"/>
                      <w:kern w:val="14"/>
                      <w:szCs w:val="24"/>
                      <w:lang w:val="ru-RU" w:eastAsia="ru-RU"/>
                    </w:rPr>
                  </m:ctrlPr>
                </m:sSup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u</m:t>
                      </m:r>
                    </m:e>
                    <m:sub>
                      <m:r>
                        <w:rPr>
                          <w:rFonts w:ascii="Cambria Math" w:hAnsi="Cambria Math"/>
                          <w:spacing w:val="4"/>
                          <w:w w:val="103"/>
                          <w:kern w:val="14"/>
                          <w:szCs w:val="24"/>
                          <w:lang w:val="ru-RU" w:eastAsia="ru-RU"/>
                        </w:rPr>
                        <m:t>B</m:t>
                      </m:r>
                    </m:sub>
                  </m:sSub>
                  <m:d>
                    <m:dPr>
                      <m:ctrlPr>
                        <w:rPr>
                          <w:rFonts w:ascii="Cambria Math" w:hAnsi="Cambria Math"/>
                          <w:i/>
                          <w:spacing w:val="4"/>
                          <w:w w:val="103"/>
                          <w:kern w:val="14"/>
                          <w:szCs w:val="24"/>
                          <w:lang w:val="ru-RU" w:eastAsia="ru-RU"/>
                        </w:rPr>
                      </m:ctrlPr>
                    </m:dPr>
                    <m:e>
                      <m:sSub>
                        <m:sSubPr>
                          <m:ctrlPr>
                            <w:rPr>
                              <w:rFonts w:ascii="Cambria Math" w:hAnsi="Cambria Math"/>
                              <w:i/>
                              <w:spacing w:val="4"/>
                              <w:w w:val="103"/>
                              <w:kern w:val="14"/>
                              <w:szCs w:val="24"/>
                              <w:lang w:val="en-US" w:eastAsia="ru-RU"/>
                            </w:rPr>
                          </m:ctrlPr>
                        </m:sSubPr>
                        <m:e>
                          <m:sSub>
                            <m:sSubPr>
                              <m:ctrlPr>
                                <w:rPr>
                                  <w:rFonts w:ascii="Cambria Math" w:hAnsi="Cambria Math"/>
                                  <w:i/>
                                  <w:spacing w:val="4"/>
                                  <w:w w:val="103"/>
                                  <w:kern w:val="14"/>
                                  <w:szCs w:val="24"/>
                                  <w:lang w:val="en-US" w:eastAsia="ru-RU"/>
                                </w:rPr>
                              </m:ctrlPr>
                            </m:sSubPr>
                            <m:e>
                              <m:r>
                                <w:rPr>
                                  <w:rFonts w:ascii="Cambria Math" w:hAnsi="Cambria Math"/>
                                  <w:spacing w:val="4"/>
                                  <w:w w:val="103"/>
                                  <w:kern w:val="14"/>
                                  <w:szCs w:val="24"/>
                                  <w:lang w:val="en-US" w:eastAsia="ru-RU"/>
                                </w:rPr>
                                <m:t>p</m:t>
                              </m:r>
                            </m:e>
                            <m:sub>
                              <m:r>
                                <w:rPr>
                                  <w:rFonts w:ascii="Cambria Math" w:hAnsi="Cambria Math"/>
                                  <w:spacing w:val="4"/>
                                  <w:w w:val="103"/>
                                  <w:kern w:val="14"/>
                                  <w:szCs w:val="24"/>
                                  <w:lang w:val="en-US" w:eastAsia="ru-RU"/>
                                </w:rPr>
                                <m:t>i</m:t>
                              </m:r>
                            </m:sub>
                          </m:sSub>
                        </m:e>
                        <m:sub>
                          <m:r>
                            <w:rPr>
                              <w:rFonts w:ascii="Cambria Math" w:hAnsi="Cambria Math"/>
                              <w:spacing w:val="4"/>
                              <w:w w:val="103"/>
                              <w:kern w:val="14"/>
                              <w:szCs w:val="24"/>
                              <w:lang w:val="en-US" w:eastAsia="ru-RU"/>
                            </w:rPr>
                            <m:t>y</m:t>
                          </m:r>
                        </m:sub>
                      </m:sSub>
                    </m:e>
                  </m:d>
                </m:e>
                <m:sup>
                  <m:r>
                    <w:rPr>
                      <w:rFonts w:ascii="Cambria Math" w:hAnsi="Cambria Math"/>
                      <w:spacing w:val="4"/>
                      <w:w w:val="103"/>
                      <w:kern w:val="14"/>
                      <w:szCs w:val="24"/>
                      <w:lang w:val="ru-RU" w:eastAsia="ru-RU"/>
                    </w:rPr>
                    <m:t>2</m:t>
                  </m:r>
                </m:sup>
              </m:sSup>
            </m:e>
          </m:rad>
        </m:oMath>
      </m:oMathPara>
    </w:p>
    <w:p w:rsidR="00AF3303" w:rsidRPr="00AF3303" w:rsidRDefault="00BE1674" w:rsidP="00AF3303">
      <w:pPr>
        <w:spacing w:after="120"/>
        <w:ind w:left="1134" w:right="1134"/>
        <w:jc w:val="both"/>
        <w:rPr>
          <w:i/>
          <w:spacing w:val="4"/>
          <w:w w:val="103"/>
          <w:kern w:val="14"/>
          <w:szCs w:val="24"/>
          <w:lang w:val="ru-RU" w:eastAsia="ru-RU"/>
        </w:rPr>
      </w:pPr>
      <m:oMathPara>
        <m:oMath>
          <m:acc>
            <m:accPr>
              <m:chr m:val="̅"/>
              <m:ctrlPr>
                <w:rPr>
                  <w:rFonts w:ascii="Cambria Math" w:hAnsi="Cambria Math"/>
                  <w:i/>
                  <w:spacing w:val="4"/>
                  <w:w w:val="103"/>
                  <w:kern w:val="14"/>
                  <w:szCs w:val="24"/>
                  <w:lang w:val="ru-RU" w:eastAsia="ru-RU"/>
                </w:rPr>
              </m:ctrlPr>
            </m:acc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acc>
          <m:r>
            <w:rPr>
              <w:rFonts w:ascii="Cambria Math" w:hAnsi="Cambria Math"/>
              <w:spacing w:val="4"/>
              <w:w w:val="103"/>
              <w:kern w:val="14"/>
              <w:szCs w:val="24"/>
              <w:lang w:val="ru-RU" w:eastAsia="ru-RU"/>
            </w:rPr>
            <m:t>=</m:t>
          </m:r>
          <m:f>
            <m:fPr>
              <m:ctrlPr>
                <w:rPr>
                  <w:rFonts w:ascii="Cambria Math" w:hAnsi="Cambria Math"/>
                  <w:i/>
                  <w:spacing w:val="4"/>
                  <w:w w:val="103"/>
                  <w:kern w:val="14"/>
                  <w:szCs w:val="24"/>
                  <w:lang w:val="ru-RU" w:eastAsia="ru-RU"/>
                </w:rPr>
              </m:ctrlPr>
            </m:fPr>
            <m:num>
              <m:nary>
                <m:naryPr>
                  <m:chr m:val="∑"/>
                  <m:limLoc m:val="undOvr"/>
                  <m:ctrlPr>
                    <w:rPr>
                      <w:rFonts w:ascii="Cambria Math" w:hAnsi="Cambria Math"/>
                      <w:i/>
                      <w:spacing w:val="4"/>
                      <w:w w:val="103"/>
                      <w:kern w:val="14"/>
                      <w:szCs w:val="24"/>
                      <w:lang w:val="ru-RU" w:eastAsia="ru-RU"/>
                    </w:rPr>
                  </m:ctrlPr>
                </m:naryPr>
                <m:sub>
                  <m:r>
                    <w:rPr>
                      <w:rFonts w:ascii="Cambria Math" w:hAnsi="Cambria Math"/>
                      <w:spacing w:val="4"/>
                      <w:w w:val="103"/>
                      <w:kern w:val="14"/>
                      <w:szCs w:val="24"/>
                      <w:lang w:val="ru-RU" w:eastAsia="ru-RU"/>
                    </w:rPr>
                    <m:t>v=1</m:t>
                  </m:r>
                </m:sub>
                <m:sup>
                  <m:r>
                    <w:rPr>
                      <w:rFonts w:ascii="Cambria Math" w:hAnsi="Cambria Math"/>
                      <w:spacing w:val="4"/>
                      <w:w w:val="103"/>
                      <w:kern w:val="14"/>
                      <w:szCs w:val="24"/>
                      <w:lang w:val="ru-RU" w:eastAsia="ru-RU"/>
                    </w:rPr>
                    <m:t>V</m:t>
                  </m:r>
                </m:sup>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sSub>
                            <m:sSubPr>
                              <m:ctrlPr>
                                <w:rPr>
                                  <w:rFonts w:ascii="Cambria Math" w:hAnsi="Cambria Math"/>
                                  <w:i/>
                                  <w:spacing w:val="4"/>
                                  <w:w w:val="103"/>
                                  <w:kern w:val="14"/>
                                  <w:szCs w:val="24"/>
                                  <w:lang w:val="ru-RU" w:eastAsia="ru-RU"/>
                                </w:rPr>
                              </m:ctrlPr>
                            </m:sSubPr>
                            <m:e>
                              <m:r>
                                <w:rPr>
                                  <w:rFonts w:ascii="Cambria Math" w:hAnsi="Cambria Math"/>
                                  <w:spacing w:val="4"/>
                                  <w:w w:val="103"/>
                                  <w:kern w:val="14"/>
                                  <w:szCs w:val="24"/>
                                  <w:lang w:val="ru-RU" w:eastAsia="ru-RU"/>
                                </w:rPr>
                                <m:t>p</m:t>
                              </m:r>
                            </m:e>
                            <m:sub>
                              <m:r>
                                <w:rPr>
                                  <w:rFonts w:ascii="Cambria Math" w:hAnsi="Cambria Math"/>
                                  <w:spacing w:val="4"/>
                                  <w:w w:val="103"/>
                                  <w:kern w:val="14"/>
                                  <w:szCs w:val="24"/>
                                  <w:lang w:val="ru-RU" w:eastAsia="ru-RU"/>
                                </w:rPr>
                                <m:t>i</m:t>
                              </m:r>
                            </m:sub>
                          </m:sSub>
                        </m:e>
                        <m:sub>
                          <m:r>
                            <w:rPr>
                              <w:rFonts w:ascii="Cambria Math" w:hAnsi="Cambria Math"/>
                              <w:spacing w:val="4"/>
                              <w:w w:val="103"/>
                              <w:kern w:val="14"/>
                              <w:szCs w:val="24"/>
                              <w:lang w:val="ru-RU" w:eastAsia="ru-RU"/>
                            </w:rPr>
                            <m:t>y</m:t>
                          </m:r>
                        </m:sub>
                      </m:sSub>
                    </m:e>
                    <m:sub>
                      <m:r>
                        <w:rPr>
                          <w:rFonts w:ascii="Cambria Math" w:hAnsi="Cambria Math"/>
                          <w:spacing w:val="4"/>
                          <w:w w:val="103"/>
                          <w:kern w:val="14"/>
                          <w:szCs w:val="24"/>
                          <w:lang w:val="ru-RU" w:eastAsia="ru-RU"/>
                        </w:rPr>
                        <m:t>v</m:t>
                      </m:r>
                    </m:sub>
                  </m:sSub>
                </m:e>
              </m:nary>
            </m:num>
            <m:den>
              <m:r>
                <w:rPr>
                  <w:rFonts w:ascii="Cambria Math" w:hAnsi="Cambria Math"/>
                  <w:spacing w:val="4"/>
                  <w:w w:val="103"/>
                  <w:kern w:val="14"/>
                  <w:szCs w:val="24"/>
                  <w:lang w:val="ru-RU" w:eastAsia="ru-RU"/>
                </w:rPr>
                <m:t>V</m:t>
              </m:r>
            </m:den>
          </m:f>
        </m:oMath>
      </m:oMathPara>
    </w:p>
    <w:p w:rsidR="00AF3303" w:rsidRPr="00050C11" w:rsidRDefault="00AF3303" w:rsidP="000A1AB7">
      <w:pPr>
        <w:pStyle w:val="SingleTxtG"/>
        <w:rPr>
          <w:i/>
          <w:iCs/>
          <w:w w:val="103"/>
          <w:u w:val="single"/>
          <w:lang w:eastAsia="ru-RU"/>
        </w:rPr>
      </w:pPr>
      <w:r w:rsidRPr="00050C11">
        <w:rPr>
          <w:i/>
          <w:iCs/>
          <w:w w:val="103"/>
          <w:u w:val="single"/>
          <w:lang w:eastAsia="ru-RU"/>
        </w:rPr>
        <w:t>where:</w:t>
      </w:r>
    </w:p>
    <w:p w:rsidR="00AF3303" w:rsidRPr="00F04E0E" w:rsidRDefault="00AF3303" w:rsidP="00F04E0E">
      <w:pPr>
        <w:pStyle w:val="SingleTxtG"/>
        <w:rPr>
          <w:i/>
          <w:iCs/>
          <w:u w:val="single"/>
        </w:rPr>
      </w:pPr>
      <m:oMath>
        <m:r>
          <w:rPr>
            <w:rFonts w:ascii="Cambria Math" w:hAnsi="Cambria Math"/>
          </w:rPr>
          <m:t>V</m:t>
        </m:r>
      </m:oMath>
      <w:r w:rsidRPr="00F04E0E">
        <w:t xml:space="preserve"> </w:t>
      </w:r>
      <w:r w:rsidRPr="00F04E0E">
        <w:rPr>
          <w:i/>
          <w:iCs/>
          <w:u w:val="single"/>
        </w:rPr>
        <w:t xml:space="preserve">is the quantity of measurements carried out to determine the average value of parameter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r>
          <w:rPr>
            <w:rFonts w:ascii="Cambria Math" w:hAnsi="Cambria Math"/>
            <w:u w:val="single"/>
          </w:rPr>
          <m:t>;</m:t>
        </m:r>
      </m:oMath>
    </w:p>
    <w:p w:rsidR="00AF3303" w:rsidRPr="00F04E0E" w:rsidRDefault="00BE1674" w:rsidP="00F04E0E">
      <w:pPr>
        <w:pStyle w:val="SingleTxtG"/>
      </w:pPr>
      <m:oMath>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AF3303" w:rsidRPr="00F04E0E">
        <w:t xml:space="preserve"> </w:t>
      </w:r>
      <w:r w:rsidR="00AF3303" w:rsidRPr="00F04E0E">
        <w:rPr>
          <w:i/>
          <w:iCs/>
          <w:u w:val="single"/>
        </w:rPr>
        <w:t>is the measured value of parameter</w:t>
      </w:r>
      <m:oMath>
        <m:r>
          <w:rPr>
            <w:rFonts w:ascii="Cambria Math" w:hAnsi="Cambria Math"/>
            <w:u w:val="single"/>
          </w:rPr>
          <m:t xml:space="preserve"> </m:t>
        </m:r>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AF3303" w:rsidRPr="00F04E0E">
        <w:rPr>
          <w:i/>
          <w:iCs/>
          <w:u w:val="single"/>
        </w:rPr>
        <w:t xml:space="preserve"> at the -th measurement;</w:t>
      </w:r>
    </w:p>
    <w:p w:rsidR="00AF3303" w:rsidRPr="00F04E0E" w:rsidRDefault="00BE1674" w:rsidP="00F04E0E">
      <w:pPr>
        <w:pStyle w:val="SingleTxtG"/>
        <w:rPr>
          <w:i/>
          <w:iCs/>
          <w:u w:val="single"/>
        </w:rPr>
      </w:pPr>
      <m:oMath>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AF3303" w:rsidRPr="00F04E0E">
        <w:t xml:space="preserve"> </w:t>
      </w:r>
      <w:r w:rsidR="00AF3303" w:rsidRPr="00F04E0E">
        <w:rPr>
          <w:i/>
          <w:iCs/>
          <w:u w:val="single"/>
        </w:rPr>
        <w:t xml:space="preserve">is the standard uncertainty parameter </w:t>
      </w:r>
      <m:oMath>
        <m:sSub>
          <m:sSubPr>
            <m:ctrlPr>
              <w:rPr>
                <w:rFonts w:ascii="Cambria Math" w:hAnsi="Cambria Math"/>
                <w:i/>
                <w:iCs/>
                <w:u w:val="single"/>
              </w:rPr>
            </m:ctrlPr>
          </m:sSubPr>
          <m:e>
            <m:sSub>
              <m:sSubPr>
                <m:ctrlPr>
                  <w:rPr>
                    <w:rFonts w:ascii="Cambria Math" w:hAnsi="Cambria Math"/>
                    <w:i/>
                    <w:iCs/>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r>
          <w:rPr>
            <w:rFonts w:ascii="Cambria Math" w:hAnsi="Cambria Math"/>
            <w:u w:val="single"/>
          </w:rPr>
          <m:t xml:space="preserve"> </m:t>
        </m:r>
      </m:oMath>
      <w:r w:rsidR="00AF3303" w:rsidRPr="00F04E0E">
        <w:rPr>
          <w:i/>
          <w:iCs/>
          <w:u w:val="single"/>
        </w:rPr>
        <w:t>evaluated for type B (for details on evaluation methods and techniques for type B uncertainties, see section 4.3 of ISO/IEC Guide 98-3:2008).</w:t>
      </w:r>
    </w:p>
    <w:p w:rsidR="00AF3303" w:rsidRPr="00C902BB" w:rsidRDefault="00BE1674" w:rsidP="00F04E0E">
      <w:pPr>
        <w:pStyle w:val="SingleTxtG"/>
        <w:rPr>
          <w:u w:val="single"/>
        </w:rPr>
      </w:pPr>
      <m:oMath>
        <m:acc>
          <m:accPr>
            <m:chr m:val="̅"/>
            <m:ctrlPr>
              <w:rPr>
                <w:rFonts w:ascii="Cambria Math" w:hAnsi="Cambria Math"/>
                <w:u w:val="single"/>
              </w:rPr>
            </m:ctrlPr>
          </m:acc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r>
          <m:rPr>
            <m:sty m:val="p"/>
          </m:rPr>
          <w:rPr>
            <w:rFonts w:ascii="Cambria Math" w:hAnsi="Cambria Math"/>
            <w:u w:val="single"/>
          </w:rPr>
          <m:t xml:space="preserve"> </m:t>
        </m:r>
        <m:r>
          <w:rPr>
            <w:rFonts w:ascii="Cambria Math" w:hAnsi="Cambria Math"/>
            <w:u w:val="single"/>
          </w:rPr>
          <m:t>and</m:t>
        </m:r>
        <m:r>
          <m:rPr>
            <m:sty m:val="p"/>
          </m:rPr>
          <w:rPr>
            <w:rFonts w:ascii="Cambria Math" w:hAnsi="Cambria Math"/>
            <w:u w:val="single"/>
          </w:rPr>
          <m:t xml:space="preserve"> </m:t>
        </m:r>
        <m:sSub>
          <m:sSubPr>
            <m:ctrlPr>
              <w:rPr>
                <w:rFonts w:ascii="Cambria Math" w:hAnsi="Cambria Math"/>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u w:val="single"/>
              </w:rPr>
            </m:ctrlPr>
          </m:d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d>
        <m:r>
          <w:rPr>
            <w:rFonts w:ascii="Cambria Math" w:hAnsi="Cambria Math"/>
            <w:u w:val="single"/>
          </w:rPr>
          <m:t xml:space="preserve"> </m:t>
        </m:r>
      </m:oMath>
      <w:r w:rsidR="00AF3303" w:rsidRPr="00C902BB">
        <w:rPr>
          <w:i/>
          <w:iCs/>
          <w:u w:val="single"/>
        </w:rPr>
        <w:t>are calculated in a fashion similar to</w:t>
      </w:r>
      <w:r w:rsidR="00AF3303" w:rsidRPr="00C902BB">
        <w:rPr>
          <w:u w:val="single"/>
        </w:rPr>
        <w:t xml:space="preserve"> </w:t>
      </w:r>
      <m:oMath>
        <m:acc>
          <m:accPr>
            <m:chr m:val="̅"/>
            <m:ctrlPr>
              <w:rPr>
                <w:rFonts w:ascii="Cambria Math" w:hAnsi="Cambria Math"/>
                <w:u w:val="single"/>
              </w:rPr>
            </m:ctrlPr>
          </m:acc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sSub>
          <m:sSubPr>
            <m:ctrlPr>
              <w:rPr>
                <w:rFonts w:ascii="Cambria Math" w:hAnsi="Cambria Math"/>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u w:val="single"/>
              </w:rPr>
            </m:ctrlPr>
          </m:d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d>
      </m:oMath>
      <w:r w:rsidR="00AF3303" w:rsidRPr="00C902BB">
        <w:rPr>
          <w:u w:val="single"/>
        </w:rPr>
        <w:t>.</w:t>
      </w:r>
    </w:p>
    <w:p w:rsidR="00AF3303" w:rsidRPr="00C902BB" w:rsidRDefault="00AF3303" w:rsidP="00C902BB">
      <w:pPr>
        <w:pStyle w:val="SingleTxtG"/>
        <w:rPr>
          <w:i/>
          <w:iCs/>
          <w:strike/>
        </w:rPr>
      </w:pPr>
      <w:r w:rsidRPr="00C902BB">
        <w:rPr>
          <w:i/>
          <w:iCs/>
          <w:strike/>
        </w:rPr>
        <w:t>The error of W does not exceed ±1 %, although certain test stations use equipment giving a greater error.</w:t>
      </w:r>
    </w:p>
    <w:p w:rsidR="00AF3303" w:rsidRPr="00C902BB" w:rsidRDefault="00AF3303" w:rsidP="00C902BB">
      <w:pPr>
        <w:pStyle w:val="SingleTxtG"/>
        <w:rPr>
          <w:i/>
          <w:iCs/>
          <w:strike/>
        </w:rPr>
      </w:pPr>
      <w:r w:rsidRPr="00C902BB">
        <w:rPr>
          <w:i/>
          <w:iCs/>
          <w:strike/>
        </w:rPr>
        <w:t xml:space="preserve">Temperature is measured with an absolute accuracy of ±0,1 К. A measurement of a temperature difference </w:t>
      </w:r>
      <m:oMath>
        <m:d>
          <m:dPr>
            <m:ctrlPr>
              <w:rPr>
                <w:rFonts w:ascii="Cambria Math" w:hAnsi="Cambria Math"/>
                <w:i/>
                <w:iCs/>
                <w:strike/>
              </w:rPr>
            </m:ctrlPr>
          </m:dPr>
          <m:e>
            <m:sSub>
              <m:sSubPr>
                <m:ctrlPr>
                  <w:rPr>
                    <w:rFonts w:ascii="Cambria Math" w:hAnsi="Cambria Math"/>
                    <w:i/>
                    <w:iCs/>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iCs/>
                    <w:strike/>
                  </w:rPr>
                </m:ctrlPr>
              </m:sSubPr>
              <m:e>
                <m:r>
                  <w:rPr>
                    <w:rFonts w:ascii="Cambria Math" w:hAnsi="Cambria Math"/>
                    <w:strike/>
                  </w:rPr>
                  <m:t>T</m:t>
                </m:r>
              </m:e>
              <m:sub>
                <m:r>
                  <w:rPr>
                    <w:rFonts w:ascii="Cambria Math" w:hAnsi="Cambria Math"/>
                    <w:strike/>
                  </w:rPr>
                  <m:t>i</m:t>
                </m:r>
              </m:sub>
            </m:sSub>
          </m:e>
        </m:d>
      </m:oMath>
      <w:r w:rsidRPr="00C902BB">
        <w:rPr>
          <w:i/>
          <w:iCs/>
          <w:strike/>
        </w:rPr>
        <w:t>of the order of 20 K therefore gives an error of twice 0.5%, i.e., 1%.</w:t>
      </w:r>
    </w:p>
    <w:p w:rsidR="00AF3303" w:rsidRPr="00211318" w:rsidRDefault="00AF3303" w:rsidP="00211318">
      <w:pPr>
        <w:pStyle w:val="SingleTxtG"/>
        <w:rPr>
          <w:i/>
          <w:iCs/>
          <w:strike/>
        </w:rPr>
      </w:pPr>
      <w:r w:rsidRPr="00211318">
        <w:rPr>
          <w:i/>
          <w:iCs/>
          <w:strike/>
        </w:rPr>
        <w:t xml:space="preserve">Taking this into account, the total admissible error is </w:t>
      </w:r>
      <m:oMath>
        <m:r>
          <w:rPr>
            <w:rFonts w:ascii="Cambria Math" w:hAnsi="Cambria Math"/>
            <w:strike/>
          </w:rPr>
          <m:t>ε=±</m:t>
        </m:r>
        <m:rad>
          <m:radPr>
            <m:degHide m:val="1"/>
            <m:ctrlPr>
              <w:rPr>
                <w:rFonts w:ascii="Cambria Math" w:hAnsi="Cambria Math"/>
                <w:i/>
                <w:iCs/>
                <w:strike/>
              </w:rPr>
            </m:ctrlPr>
          </m:radPr>
          <m:deg/>
          <m:e>
            <m:r>
              <w:rPr>
                <w:rFonts w:ascii="Cambria Math" w:hAnsi="Cambria Math"/>
                <w:strike/>
              </w:rPr>
              <m:t>0,0003</m:t>
            </m:r>
          </m:e>
        </m:rad>
        <m:r>
          <w:rPr>
            <w:rFonts w:ascii="Cambria Math" w:hAnsi="Cambria Math"/>
            <w:strike/>
          </w:rPr>
          <m:t>= ±0,017</m:t>
        </m:r>
      </m:oMath>
      <w:r w:rsidRPr="00211318">
        <w:rPr>
          <w:i/>
          <w:iCs/>
          <w:strike/>
        </w:rPr>
        <w:t xml:space="preserve">, i.e., ±1,7%. The maximum admissible error is </w:t>
      </w:r>
      <m:oMath>
        <m:sSub>
          <m:sSubPr>
            <m:ctrlPr>
              <w:rPr>
                <w:rFonts w:ascii="Cambria Math" w:hAnsi="Cambria Math"/>
                <w:i/>
                <w:iCs/>
                <w:strike/>
              </w:rPr>
            </m:ctrlPr>
          </m:sSubPr>
          <m:e>
            <m:r>
              <w:rPr>
                <w:rFonts w:ascii="Cambria Math" w:hAnsi="Cambria Math"/>
                <w:strike/>
              </w:rPr>
              <m:t>ε</m:t>
            </m:r>
          </m:e>
          <m:sub>
            <m:r>
              <w:rPr>
                <w:rFonts w:ascii="Cambria Math" w:hAnsi="Cambria Math"/>
                <w:strike/>
              </w:rPr>
              <m:t>m</m:t>
            </m:r>
          </m:sub>
        </m:sSub>
      </m:oMath>
      <w:r w:rsidRPr="00211318">
        <w:rPr>
          <w:i/>
          <w:iCs/>
          <w:strike/>
        </w:rPr>
        <w:t>= ±3 %.</w:t>
      </w:r>
    </w:p>
    <w:p w:rsidR="00AF3303" w:rsidRPr="00114A1E" w:rsidRDefault="00AF3303" w:rsidP="00211318">
      <w:pPr>
        <w:pStyle w:val="SingleTxtG"/>
        <w:rPr>
          <w:i/>
          <w:iCs/>
        </w:rPr>
      </w:pPr>
      <w:r w:rsidRPr="00B25058">
        <w:rPr>
          <w:i/>
          <w:iCs/>
        </w:rPr>
        <w:lastRenderedPageBreak/>
        <w:t>3.</w:t>
      </w:r>
      <w:r w:rsidRPr="00B25058">
        <w:rPr>
          <w:i/>
          <w:iCs/>
        </w:rPr>
        <w:tab/>
      </w:r>
      <w:r w:rsidRPr="00114A1E">
        <w:rPr>
          <w:i/>
          <w:iCs/>
        </w:rPr>
        <w:t xml:space="preserve">Other </w:t>
      </w:r>
      <w:r w:rsidRPr="00114A1E">
        <w:rPr>
          <w:i/>
          <w:iCs/>
          <w:strike/>
        </w:rPr>
        <w:t>errors</w:t>
      </w:r>
      <w:r w:rsidRPr="00114A1E">
        <w:rPr>
          <w:i/>
          <w:iCs/>
        </w:rPr>
        <w:t xml:space="preserve"> </w:t>
      </w:r>
      <w:r w:rsidRPr="00114A1E">
        <w:rPr>
          <w:i/>
          <w:iCs/>
          <w:u w:val="single"/>
        </w:rPr>
        <w:t>uncertainties</w:t>
      </w:r>
      <w:r w:rsidRPr="00114A1E">
        <w:rPr>
          <w:i/>
          <w:iCs/>
        </w:rPr>
        <w:t xml:space="preserve"> which have not been taken into consideration can have an effect on accuracy in determining the K coefficient.</w:t>
      </w:r>
    </w:p>
    <w:p w:rsidR="00AF3303" w:rsidRPr="00114A1E" w:rsidRDefault="00AF3303" w:rsidP="00114A1E">
      <w:pPr>
        <w:pStyle w:val="SingleTxtG"/>
        <w:rPr>
          <w:i/>
          <w:iCs/>
        </w:rPr>
      </w:pPr>
      <w:r w:rsidRPr="00114A1E">
        <w:rPr>
          <w:i/>
          <w:iCs/>
        </w:rPr>
        <w:t>(a)</w:t>
      </w:r>
      <w:r w:rsidR="00114A1E" w:rsidRPr="00114A1E">
        <w:rPr>
          <w:i/>
          <w:iCs/>
        </w:rPr>
        <w:t xml:space="preserve"> </w:t>
      </w:r>
      <w:r w:rsidR="00114A1E" w:rsidRPr="00114A1E">
        <w:rPr>
          <w:i/>
          <w:iCs/>
        </w:rPr>
        <w:tab/>
      </w:r>
      <w:r w:rsidRPr="00114A1E">
        <w:rPr>
          <w:i/>
          <w:iCs/>
        </w:rPr>
        <w:t>Latent errors due to admissible variations in the internal and external temperatures, which are a function of the thermal inertia of the walls of the equipment, the temperature and time;</w:t>
      </w:r>
    </w:p>
    <w:p w:rsidR="00AF3303" w:rsidRPr="00114A1E" w:rsidRDefault="00AF3303" w:rsidP="00114A1E">
      <w:pPr>
        <w:pStyle w:val="SingleTxtG"/>
        <w:rPr>
          <w:i/>
          <w:iCs/>
        </w:rPr>
      </w:pPr>
      <w:r w:rsidRPr="00114A1E">
        <w:rPr>
          <w:i/>
          <w:iCs/>
        </w:rPr>
        <w:t>(b)</w:t>
      </w:r>
      <w:r w:rsidR="00114A1E" w:rsidRPr="00114A1E">
        <w:rPr>
          <w:i/>
          <w:iCs/>
        </w:rPr>
        <w:t xml:space="preserve"> </w:t>
      </w:r>
      <w:r w:rsidR="00114A1E" w:rsidRPr="00114A1E">
        <w:rPr>
          <w:i/>
          <w:iCs/>
        </w:rPr>
        <w:tab/>
      </w:r>
      <w:r w:rsidRPr="00114A1E">
        <w:rPr>
          <w:i/>
          <w:iCs/>
          <w:strike/>
        </w:rPr>
        <w:t>Errors</w:t>
      </w:r>
      <w:r w:rsidRPr="00114A1E">
        <w:rPr>
          <w:i/>
          <w:iCs/>
        </w:rPr>
        <w:t xml:space="preserve"> </w:t>
      </w:r>
      <w:r w:rsidRPr="00114A1E">
        <w:rPr>
          <w:i/>
          <w:iCs/>
          <w:u w:val="single"/>
        </w:rPr>
        <w:t>Uncertainties</w:t>
      </w:r>
      <w:r w:rsidRPr="00114A1E">
        <w:rPr>
          <w:i/>
          <w:iCs/>
        </w:rPr>
        <w:t xml:space="preserve"> due to the variation of air velocity at the boundary layer and its effect on the thermal resistance.</w:t>
      </w:r>
    </w:p>
    <w:p w:rsidR="00AF3303" w:rsidRPr="006F0C02" w:rsidRDefault="00AF3303" w:rsidP="00F04E0E">
      <w:pPr>
        <w:pStyle w:val="SingleTxtG"/>
        <w:rPr>
          <w:i/>
          <w:iCs/>
        </w:rPr>
      </w:pPr>
      <w:r w:rsidRPr="006F0C02">
        <w:rPr>
          <w:i/>
          <w:iCs/>
        </w:rPr>
        <w:t xml:space="preserve">If the internal and external air velocities are of equal value, the possible </w:t>
      </w:r>
      <w:r w:rsidRPr="006F0C02">
        <w:rPr>
          <w:i/>
          <w:iCs/>
          <w:strike/>
        </w:rPr>
        <w:t>error</w:t>
      </w:r>
      <w:r w:rsidRPr="006F0C02">
        <w:rPr>
          <w:i/>
          <w:iCs/>
        </w:rPr>
        <w:t xml:space="preserve"> </w:t>
      </w:r>
      <w:r w:rsidRPr="006F0C02">
        <w:rPr>
          <w:i/>
          <w:iCs/>
          <w:u w:val="single"/>
        </w:rPr>
        <w:t>expanded uncertainty</w:t>
      </w:r>
      <w:r w:rsidRPr="006F0C02">
        <w:rPr>
          <w:i/>
          <w:iCs/>
        </w:rPr>
        <w:t xml:space="preserve"> will be about 2.5% as between 1 and 2 m/s for a mean K coefficient of 0.40 W/m2K. For a K coefficient of 0.70 W/m</w:t>
      </w:r>
      <w:r w:rsidRPr="00F02B48">
        <w:rPr>
          <w:i/>
          <w:iCs/>
          <w:vertAlign w:val="superscript"/>
        </w:rPr>
        <w:t>2</w:t>
      </w:r>
      <w:r w:rsidRPr="006F0C02">
        <w:rPr>
          <w:i/>
          <w:iCs/>
        </w:rPr>
        <w:t xml:space="preserve">K, this </w:t>
      </w:r>
      <w:r w:rsidRPr="001E53E1">
        <w:rPr>
          <w:i/>
          <w:iCs/>
          <w:strike/>
        </w:rPr>
        <w:t>error</w:t>
      </w:r>
      <w:r w:rsidRPr="006F0C02">
        <w:rPr>
          <w:i/>
          <w:iCs/>
        </w:rPr>
        <w:t xml:space="preserve"> </w:t>
      </w:r>
      <w:r w:rsidRPr="001E53E1">
        <w:rPr>
          <w:i/>
          <w:iCs/>
          <w:u w:val="single"/>
        </w:rPr>
        <w:t>expanded uncertainty</w:t>
      </w:r>
      <w:r w:rsidRPr="006F0C02">
        <w:rPr>
          <w:i/>
          <w:iCs/>
        </w:rPr>
        <w:t xml:space="preserve"> will be nearly 5%. If there are significant thermal bridges, the influence of the speed and direction of the air will be greater.</w:t>
      </w:r>
    </w:p>
    <w:p w:rsidR="00AF3303" w:rsidRPr="001E53E1" w:rsidRDefault="00AF3303" w:rsidP="001E53E1">
      <w:pPr>
        <w:pStyle w:val="SingleTxtG"/>
        <w:rPr>
          <w:i/>
          <w:iCs/>
          <w:strike/>
        </w:rPr>
      </w:pPr>
      <w:r w:rsidRPr="00351BD0">
        <w:rPr>
          <w:i/>
          <w:iCs/>
          <w:strike/>
        </w:rPr>
        <w:t>4.</w:t>
      </w:r>
      <w:r w:rsidRPr="00351BD0">
        <w:rPr>
          <w:i/>
          <w:iCs/>
          <w:strike/>
        </w:rPr>
        <w:tab/>
      </w:r>
      <w:r w:rsidRPr="001E53E1">
        <w:rPr>
          <w:i/>
          <w:iCs/>
          <w:strike/>
        </w:rPr>
        <w:t xml:space="preserve">Finally, because of the error in the estimation of the surface area of the body, an error which in practice is difficult to calculate when dealing with </w:t>
      </w:r>
      <w:proofErr w:type="spellStart"/>
      <w:r w:rsidRPr="001E53E1">
        <w:rPr>
          <w:i/>
          <w:iCs/>
          <w:strike/>
        </w:rPr>
        <w:t>non standard</w:t>
      </w:r>
      <w:proofErr w:type="spellEnd"/>
      <w:r w:rsidRPr="001E53E1">
        <w:rPr>
          <w:i/>
          <w:iCs/>
          <w:strike/>
        </w:rPr>
        <w:t xml:space="preserve"> equipment, (this estimation involving factors of a subjective nature), one could envisage the determination of the error in the measurement of the overall heat transfer per degree temperature difference:</w:t>
      </w:r>
    </w:p>
    <w:p w:rsidR="00AF3303" w:rsidRPr="00AF3303" w:rsidRDefault="00BE1674" w:rsidP="00F02B48">
      <w:pPr>
        <w:pStyle w:val="SingleTxtG"/>
        <w:spacing w:after="240"/>
        <w:rPr>
          <w:strike/>
          <w:w w:val="103"/>
          <w:lang w:val="ru-RU" w:eastAsia="ru-RU"/>
        </w:rPr>
      </w:pPr>
      <m:oMathPara>
        <m:oMath>
          <m:f>
            <m:fPr>
              <m:ctrlPr>
                <w:rPr>
                  <w:rFonts w:ascii="Cambria Math" w:hAnsi="Cambria Math"/>
                  <w:strike/>
                  <w:w w:val="103"/>
                  <w:lang w:val="ru-RU" w:eastAsia="ru-RU"/>
                </w:rPr>
              </m:ctrlPr>
            </m:fPr>
            <m:num>
              <m:r>
                <w:rPr>
                  <w:rFonts w:ascii="Cambria Math" w:hAnsi="Cambria Math"/>
                  <w:strike/>
                  <w:w w:val="103"/>
                  <w:lang w:val="en-US" w:eastAsia="ru-RU"/>
                </w:rPr>
                <m:t>W</m:t>
              </m:r>
            </m:num>
            <m:den>
              <m:sSub>
                <m:sSubPr>
                  <m:ctrlPr>
                    <w:rPr>
                      <w:rFonts w:ascii="Cambria Math" w:hAnsi="Cambria Math"/>
                      <w:strike/>
                      <w:w w:val="103"/>
                      <w:lang w:val="ru-RU" w:eastAsia="ru-RU"/>
                    </w:rPr>
                  </m:ctrlPr>
                </m:sSubPr>
                <m:e>
                  <m:r>
                    <w:rPr>
                      <w:rFonts w:ascii="Cambria Math" w:hAnsi="Cambria Math"/>
                      <w:strike/>
                      <w:w w:val="103"/>
                      <w:lang w:val="ru-RU" w:eastAsia="ru-RU"/>
                    </w:rPr>
                    <m:t>T</m:t>
                  </m:r>
                </m:e>
                <m:sub>
                  <m:r>
                    <w:rPr>
                      <w:rFonts w:ascii="Cambria Math" w:hAnsi="Cambria Math"/>
                      <w:strike/>
                      <w:w w:val="103"/>
                      <w:lang w:val="ru-RU" w:eastAsia="ru-RU"/>
                    </w:rPr>
                    <m:t>e</m:t>
                  </m:r>
                </m:sub>
              </m:sSub>
              <m:r>
                <m:rPr>
                  <m:sty m:val="p"/>
                </m:rPr>
                <w:rPr>
                  <w:rFonts w:ascii="Cambria Math" w:hAnsi="Cambria Math"/>
                  <w:strike/>
                  <w:w w:val="103"/>
                  <w:lang w:val="ru-RU" w:eastAsia="ru-RU"/>
                </w:rPr>
                <m:t>-</m:t>
              </m:r>
              <m:sSub>
                <m:sSubPr>
                  <m:ctrlPr>
                    <w:rPr>
                      <w:rFonts w:ascii="Cambria Math" w:hAnsi="Cambria Math"/>
                      <w:strike/>
                      <w:w w:val="103"/>
                      <w:lang w:val="ru-RU" w:eastAsia="ru-RU"/>
                    </w:rPr>
                  </m:ctrlPr>
                </m:sSubPr>
                <m:e>
                  <m:r>
                    <w:rPr>
                      <w:rFonts w:ascii="Cambria Math" w:hAnsi="Cambria Math"/>
                      <w:strike/>
                      <w:w w:val="103"/>
                      <w:lang w:val="ru-RU" w:eastAsia="ru-RU"/>
                    </w:rPr>
                    <m:t>T</m:t>
                  </m:r>
                </m:e>
                <m:sub>
                  <m:r>
                    <w:rPr>
                      <w:rFonts w:ascii="Cambria Math" w:hAnsi="Cambria Math"/>
                      <w:strike/>
                      <w:w w:val="103"/>
                      <w:lang w:val="ru-RU" w:eastAsia="ru-RU"/>
                    </w:rPr>
                    <m:t>i</m:t>
                  </m:r>
                </m:sub>
              </m:sSub>
            </m:den>
          </m:f>
          <m:r>
            <m:rPr>
              <m:sty m:val="p"/>
            </m:rPr>
            <w:rPr>
              <w:rFonts w:ascii="Cambria Math" w:hAnsi="Cambria Math"/>
              <w:strike/>
              <w:w w:val="103"/>
              <w:lang w:val="ru-RU" w:eastAsia="ru-RU"/>
            </w:rPr>
            <m:t>=</m:t>
          </m:r>
          <m:r>
            <w:rPr>
              <w:rFonts w:ascii="Cambria Math" w:hAnsi="Cambria Math"/>
              <w:strike/>
              <w:w w:val="103"/>
              <w:lang w:val="ru-RU" w:eastAsia="ru-RU"/>
            </w:rPr>
            <m:t>K</m:t>
          </m:r>
          <m:r>
            <m:rPr>
              <m:sty m:val="p"/>
            </m:rPr>
            <w:rPr>
              <w:rFonts w:ascii="Cambria Math" w:hAnsi="Cambria Math"/>
              <w:strike/>
              <w:w w:val="103"/>
              <w:lang w:val="ru-RU" w:eastAsia="ru-RU"/>
            </w:rPr>
            <m:t>∙</m:t>
          </m:r>
          <m:r>
            <w:rPr>
              <w:rFonts w:ascii="Cambria Math" w:hAnsi="Cambria Math"/>
              <w:strike/>
              <w:w w:val="103"/>
              <w:lang w:val="ru-RU" w:eastAsia="ru-RU"/>
            </w:rPr>
            <m:t>S</m:t>
          </m:r>
        </m:oMath>
      </m:oMathPara>
    </w:p>
    <w:p w:rsidR="00AF3303" w:rsidRPr="001E53E1" w:rsidRDefault="00AF3303" w:rsidP="001E53E1">
      <w:pPr>
        <w:pStyle w:val="SingleTxtG"/>
      </w:pPr>
      <w:r w:rsidRPr="001E53E1">
        <w:t xml:space="preserve">9. </w:t>
      </w:r>
      <w:r w:rsidRPr="001E53E1">
        <w:tab/>
        <w:t>In model test reports Nos. 2 A and 2 B, recast the line on the margin of error for the definition of the K coefficient, as follows:</w:t>
      </w:r>
    </w:p>
    <w:p w:rsidR="00AF3303" w:rsidRPr="001E53E1" w:rsidRDefault="008A2402" w:rsidP="001E53E1">
      <w:pPr>
        <w:pStyle w:val="SingleTxtG"/>
      </w:pPr>
      <w:r>
        <w:t>“</w:t>
      </w:r>
      <w:r w:rsidR="00AF3303" w:rsidRPr="00CB0FAC">
        <w:rPr>
          <w:strike/>
        </w:rPr>
        <w:t>Maximum error of measurement</w:t>
      </w:r>
      <w:r w:rsidR="00AF3303" w:rsidRPr="001E53E1">
        <w:t xml:space="preserve"> </w:t>
      </w:r>
      <w:r w:rsidR="00AF3303" w:rsidRPr="00CB0FAC">
        <w:rPr>
          <w:u w:val="single"/>
        </w:rPr>
        <w:t>Expanded uncertainty</w:t>
      </w:r>
      <w:r w:rsidR="00AF3303" w:rsidRPr="001E53E1">
        <w:t xml:space="preserve"> with test used ... % (</w:t>
      </w:r>
      <w:r w:rsidR="00AF3303" w:rsidRPr="00CB0FAC">
        <w:rPr>
          <w:u w:val="single"/>
        </w:rPr>
        <w:t>coverage factor k = ... for an accepted confidence level ... %</w:t>
      </w:r>
      <w:r>
        <w:t>”</w:t>
      </w:r>
      <w:r w:rsidR="00AF3303" w:rsidRPr="001E53E1">
        <w:t>.</w:t>
      </w:r>
    </w:p>
    <w:p w:rsidR="00AF3303" w:rsidRPr="00AF3303" w:rsidRDefault="00AF3303" w:rsidP="006265AD">
      <w:pPr>
        <w:pStyle w:val="HChG"/>
        <w:rPr>
          <w:w w:val="103"/>
          <w:lang w:eastAsia="ru-RU"/>
        </w:rPr>
      </w:pPr>
      <w:r w:rsidRPr="00AF3303">
        <w:rPr>
          <w:w w:val="103"/>
          <w:lang w:eastAsia="ru-RU"/>
        </w:rPr>
        <w:tab/>
      </w:r>
      <w:r w:rsidRPr="00AF3303">
        <w:rPr>
          <w:w w:val="103"/>
          <w:lang w:eastAsia="ru-RU"/>
        </w:rPr>
        <w:tab/>
        <w:t>Sample calculations</w:t>
      </w:r>
    </w:p>
    <w:p w:rsidR="00AF3303" w:rsidRPr="00CB0FAC" w:rsidRDefault="00AF3303" w:rsidP="00CB0FAC">
      <w:pPr>
        <w:pStyle w:val="SingleTxtG"/>
      </w:pPr>
      <w:r w:rsidRPr="00CB0FAC">
        <w:t xml:space="preserve">10. </w:t>
      </w:r>
      <w:r w:rsidRPr="00CB0FAC">
        <w:tab/>
        <w:t>A sample calculation for the uncertainty of the measurement of the K coefficient carried out using Mathcad is given in annex A.</w:t>
      </w:r>
    </w:p>
    <w:p w:rsidR="00AF3303" w:rsidRPr="00AF3303" w:rsidRDefault="00AF3303" w:rsidP="006265AD">
      <w:pPr>
        <w:pStyle w:val="HChG"/>
        <w:rPr>
          <w:w w:val="103"/>
          <w:lang w:eastAsia="ru-RU"/>
        </w:rPr>
      </w:pPr>
      <w:r w:rsidRPr="00AF3303">
        <w:rPr>
          <w:w w:val="103"/>
          <w:lang w:eastAsia="ru-RU"/>
        </w:rPr>
        <w:tab/>
      </w:r>
      <w:r w:rsidRPr="00AF3303">
        <w:rPr>
          <w:w w:val="103"/>
          <w:lang w:eastAsia="ru-RU"/>
        </w:rPr>
        <w:tab/>
        <w:t>Rationale</w:t>
      </w:r>
    </w:p>
    <w:p w:rsidR="00AF3303" w:rsidRPr="00CB0FAC" w:rsidRDefault="00AF3303" w:rsidP="00CB0FAC">
      <w:pPr>
        <w:pStyle w:val="SingleTxtG"/>
      </w:pPr>
      <w:r w:rsidRPr="00CB0FAC">
        <w:t xml:space="preserve">11. </w:t>
      </w:r>
      <w:r w:rsidRPr="00CB0FAC">
        <w:tab/>
        <w:t>This document calls for the use of uncertainty instead of error, primarily for the following reasons:</w:t>
      </w:r>
    </w:p>
    <w:p w:rsidR="00AF3303" w:rsidRPr="00CB0FAC" w:rsidRDefault="00AF3303" w:rsidP="00CB0FAC">
      <w:pPr>
        <w:pStyle w:val="SingleTxtG"/>
      </w:pPr>
      <w:r w:rsidRPr="00CB0FAC">
        <w:t>It is widespread practice throughout the world to use uncertainty in describing measurement results (error is used more often for measurement instruments).</w:t>
      </w:r>
    </w:p>
    <w:p w:rsidR="00AF3303" w:rsidRPr="00CB0FAC" w:rsidRDefault="00AF3303" w:rsidP="00CB0FAC">
      <w:pPr>
        <w:pStyle w:val="SingleTxtG"/>
      </w:pPr>
      <w:r w:rsidRPr="00CB0FAC">
        <w:t>ISO/IEC Guide 98-3:2008 has been translated into Russian and has become the national standard of the Russian Federation.</w:t>
      </w:r>
    </w:p>
    <w:p w:rsidR="00AF3303" w:rsidRPr="00CB0FAC" w:rsidRDefault="00AF3303" w:rsidP="00CB0FAC">
      <w:pPr>
        <w:pStyle w:val="SingleTxtG"/>
      </w:pPr>
      <w:r w:rsidRPr="00CB0FAC">
        <w:t xml:space="preserve">There is the possibility of greater practical use, as uncertainty is related to an actually obtained (measured) result and expresses a level of doubt in its veracity, while error relates to an abstract and unknowable </w:t>
      </w:r>
      <w:r w:rsidR="008A2402">
        <w:t>“</w:t>
      </w:r>
      <w:r w:rsidRPr="00CB0FAC">
        <w:t>true value</w:t>
      </w:r>
      <w:r w:rsidR="008A2402">
        <w:t>”</w:t>
      </w:r>
      <w:r w:rsidRPr="00CB0FAC">
        <w:t>.</w:t>
      </w:r>
    </w:p>
    <w:p w:rsidR="00AF3303" w:rsidRPr="00CB0FAC" w:rsidRDefault="00AF3303" w:rsidP="00CB0FAC">
      <w:pPr>
        <w:pStyle w:val="SingleTxtG"/>
      </w:pPr>
      <w:r w:rsidRPr="00CB0FAC">
        <w:t>ISO/IEC Guide 98-3:2008 establishes understandable, uniform rules for determining uncertainty, including through the exclusion of the main differences between the components of uncertainty arising from random effects and those associated with the correction for systematic effects, and also by taking into account the effects of possible correlations of measured values.</w:t>
      </w:r>
    </w:p>
    <w:p w:rsidR="00AF3303" w:rsidRPr="00CB0FAC" w:rsidRDefault="00AF3303" w:rsidP="00CB0FAC">
      <w:pPr>
        <w:pStyle w:val="SingleTxtG"/>
      </w:pPr>
      <w:r w:rsidRPr="00CB0FAC">
        <w:t xml:space="preserve">12. </w:t>
      </w:r>
      <w:r w:rsidRPr="00CB0FAC">
        <w:tab/>
        <w:t xml:space="preserve">A commentary to paragraph 2.3.2 of ATP annex 1, appendix 2 is required because ISO/IEC Guide 98-3:2008 contains only a general classification and methods for determining uncertainties caused by various factors. The broad freedom in the choice of the mathematical models used for the measurements, the possibility of using an essentially infinite number of components of uncertainty and the taking into account of the effects of correlation of measured values create a great variety of specific methodologies that may be </w:t>
      </w:r>
      <w:r w:rsidRPr="00CB0FAC">
        <w:lastRenderedPageBreak/>
        <w:t>used to establish the uncertainty of measurement of the K coefficient. The experts from the Russian Federation, without in any way limiting that freedom, would like to see the ATP Handbook provide certain recommendations on the most important points that arise when finding the uncertainty of measurement of the K coefficient. With such information, it will become possible, inter alia, to carry out a justified assessment of the required classes of accuracy of measurement equipment for tests to measure the value of the K coefficient.</w:t>
      </w:r>
    </w:p>
    <w:p w:rsidR="00AF3303" w:rsidRPr="00F2722D" w:rsidRDefault="00AF3303" w:rsidP="00F2722D">
      <w:pPr>
        <w:pStyle w:val="SingleTxtG"/>
      </w:pPr>
      <w:r w:rsidRPr="00F2722D">
        <w:t xml:space="preserve">13. </w:t>
      </w:r>
      <w:r w:rsidRPr="00F2722D">
        <w:tab/>
        <w:t xml:space="preserve">In paragraph 2.3.2 of appendix 2 to annex 1 of ATP, the term </w:t>
      </w:r>
      <w:r w:rsidR="008A2402">
        <w:t>“</w:t>
      </w:r>
      <w:r w:rsidRPr="00F2722D">
        <w:t>maximum error</w:t>
      </w:r>
      <w:r w:rsidR="008A2402">
        <w:t>”</w:t>
      </w:r>
      <w:r w:rsidRPr="00F2722D">
        <w:t xml:space="preserve"> has been replaced with </w:t>
      </w:r>
      <w:r w:rsidR="008A2402">
        <w:t>“</w:t>
      </w:r>
      <w:r w:rsidRPr="00F2722D">
        <w:t>expanded uncertainty</w:t>
      </w:r>
      <w:r w:rsidR="008A2402">
        <w:t>”</w:t>
      </w:r>
      <w:r w:rsidRPr="00F2722D">
        <w:t>, as it is the concept that gives the closest numerical equivalent to an expression of quantity.</w:t>
      </w:r>
    </w:p>
    <w:p w:rsidR="00AF3303" w:rsidRPr="00F2722D" w:rsidRDefault="00AF3303" w:rsidP="00F2722D">
      <w:pPr>
        <w:pStyle w:val="SingleTxtG"/>
      </w:pPr>
      <w:r w:rsidRPr="00F2722D">
        <w:t>At the same time, if expanded uncertainty is used, then it follows that the confidence level for the defined value of the coverage factor must be indicated. Paragraph 2.3.2 of appendix 2 to annex 1 of ATP indicates the minimum confidence level for solving most technical tasks. The coverage factor, which in turn may be defined in various ways, is indicated in the models for tests Nos. 2 A and 2 B, with the aim of allowing further reverse calculations of the combined standard uncertainty for the measurement of the K coefficient.</w:t>
      </w:r>
    </w:p>
    <w:p w:rsidR="00AF3303" w:rsidRPr="00F2722D" w:rsidRDefault="00AF3303" w:rsidP="00F2722D">
      <w:pPr>
        <w:pStyle w:val="SingleTxtG"/>
      </w:pPr>
      <w:r w:rsidRPr="00F2722D">
        <w:t xml:space="preserve">In comment 3 to 2.3.2 of appendix 2 to annex 1 of ATP, the term </w:t>
      </w:r>
      <w:r w:rsidR="008A2402">
        <w:t>“</w:t>
      </w:r>
      <w:r w:rsidRPr="00F2722D">
        <w:t>error</w:t>
      </w:r>
      <w:r w:rsidR="008A2402">
        <w:t>”</w:t>
      </w:r>
      <w:r w:rsidRPr="00F2722D">
        <w:t xml:space="preserve"> has been replaced with </w:t>
      </w:r>
      <w:r w:rsidR="008A2402">
        <w:t>“</w:t>
      </w:r>
      <w:r w:rsidRPr="00F2722D">
        <w:t>uncertainty</w:t>
      </w:r>
      <w:r w:rsidR="008A2402">
        <w:t>”</w:t>
      </w:r>
      <w:r w:rsidRPr="00F2722D">
        <w:t xml:space="preserve"> (without specification of the type) for cases where reference is made to the concept, without a specific form. In all other cases, the term </w:t>
      </w:r>
      <w:r w:rsidR="008A2402">
        <w:t>“</w:t>
      </w:r>
      <w:r w:rsidRPr="00F2722D">
        <w:t>expanded uncertainty</w:t>
      </w:r>
      <w:r w:rsidR="008A2402">
        <w:t>”</w:t>
      </w:r>
      <w:r w:rsidRPr="00F2722D">
        <w:t xml:space="preserve"> has been used, for the reasons given above.</w:t>
      </w:r>
    </w:p>
    <w:p w:rsidR="00AF3303" w:rsidRPr="00F2722D" w:rsidRDefault="00AF3303" w:rsidP="00F2722D">
      <w:pPr>
        <w:pStyle w:val="SingleTxtG"/>
      </w:pPr>
      <w:r w:rsidRPr="00F2722D">
        <w:t xml:space="preserve">14. </w:t>
      </w:r>
      <w:r w:rsidRPr="00F2722D">
        <w:tab/>
        <w:t xml:space="preserve">The use of a simplified coverage factor equal to 2 for a confidence level of 95% (and to 3 for a confidence level of 99%) is justified owing to the large, hard to establish number of effective degrees of freedom (inter alia, as a result of correlation) during the evaluation of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d>
          <m:dPr>
            <m:ctrlPr>
              <w:rPr>
                <w:rFonts w:ascii="Cambria Math" w:hAnsi="Cambria Math"/>
              </w:rPr>
            </m:ctrlPr>
          </m:dPr>
          <m:e>
            <m:r>
              <m:rPr>
                <m:sty m:val="p"/>
              </m:rPr>
              <w:rPr>
                <w:rFonts w:ascii="Cambria Math" w:hAnsi="Cambria Math"/>
              </w:rPr>
              <m:t>K</m:t>
            </m:r>
          </m:e>
        </m:d>
      </m:oMath>
      <w:r w:rsidRPr="00F2722D">
        <w:t xml:space="preserve">. The values of the selected coverage factors approximately correspond with the condition of proximity to normal probability distribution with estimates for the values of the K coefficient and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d>
          <m:dPr>
            <m:ctrlPr>
              <w:rPr>
                <w:rFonts w:ascii="Cambria Math" w:hAnsi="Cambria Math"/>
              </w:rPr>
            </m:ctrlPr>
          </m:dPr>
          <m:e>
            <m:r>
              <m:rPr>
                <m:sty m:val="p"/>
              </m:rPr>
              <w:rPr>
                <w:rFonts w:ascii="Cambria Math" w:hAnsi="Cambria Math"/>
              </w:rPr>
              <m:t>K</m:t>
            </m:r>
          </m:e>
        </m:d>
      </m:oMath>
      <w:r w:rsidRPr="00F2722D">
        <w:t xml:space="preserve">, which is justified in meeting the conditions for the central limit theorem in probability theory. Taking into account the number of repeated measurements of physical values that are in a relation of functional dependency with the K coefficient, and the fact that their mean values are being used with the corresponding estimates of uncertainties, it may be considered that the probabilities for the estimated values of the K coefficient and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d>
          <m:dPr>
            <m:ctrlPr>
              <w:rPr>
                <w:rFonts w:ascii="Cambria Math" w:hAnsi="Cambria Math"/>
              </w:rPr>
            </m:ctrlPr>
          </m:dPr>
          <m:e>
            <m:r>
              <m:rPr>
                <m:sty m:val="p"/>
              </m:rPr>
              <w:rPr>
                <w:rFonts w:ascii="Cambria Math" w:hAnsi="Cambria Math"/>
              </w:rPr>
              <m:t>K</m:t>
            </m:r>
          </m:e>
        </m:d>
        <m:r>
          <m:rPr>
            <m:sty m:val="p"/>
          </m:rPr>
          <w:rPr>
            <w:rFonts w:ascii="Cambria Math" w:hAnsi="Cambria Math"/>
          </w:rPr>
          <m:t xml:space="preserve"> </m:t>
        </m:r>
      </m:oMath>
      <w:r w:rsidRPr="00F2722D">
        <w:t>are normally distributed.</w:t>
      </w:r>
    </w:p>
    <w:p w:rsidR="00AF3303" w:rsidRPr="00F2722D" w:rsidRDefault="00AF3303" w:rsidP="00F2722D">
      <w:pPr>
        <w:pStyle w:val="SingleTxtG"/>
      </w:pPr>
      <w:r w:rsidRPr="00F2722D">
        <w:t xml:space="preserve">15. </w:t>
      </w:r>
      <w:r w:rsidRPr="00F2722D">
        <w:tab/>
        <w:t>Despite the overall similarity of the mathematical methods used to calculate errors and uncertainties, there are a number of important divergences from the document from last year. Specifically, there is the introduction of the correlation between the various arguments of the functional dependence used to calculate the value of the K coefficient. As can be seen in the sample calculation in annex A to this document, the calculation of the correlation between the parameters of the external and internal temperatures of the body and of the heat output (or cold production) and the internal temperature of the body introduces a significant component that influences the final value of the combined standard uncertainty of measurement of the K coefficient.</w:t>
      </w:r>
    </w:p>
    <w:p w:rsidR="00AF3303" w:rsidRPr="00AF3303" w:rsidRDefault="00AF3303" w:rsidP="006265AD">
      <w:pPr>
        <w:pStyle w:val="HChG"/>
        <w:rPr>
          <w:w w:val="103"/>
          <w:lang w:eastAsia="ru-RU"/>
        </w:rPr>
      </w:pPr>
      <w:r w:rsidRPr="00AF3303">
        <w:rPr>
          <w:w w:val="103"/>
          <w:lang w:eastAsia="ru-RU"/>
        </w:rPr>
        <w:tab/>
      </w:r>
      <w:r w:rsidRPr="00AF3303">
        <w:rPr>
          <w:w w:val="103"/>
          <w:lang w:eastAsia="ru-RU"/>
        </w:rPr>
        <w:tab/>
        <w:t>Costs</w:t>
      </w:r>
    </w:p>
    <w:p w:rsidR="00AF3303" w:rsidRPr="00F2722D" w:rsidRDefault="00F2722D" w:rsidP="00F2722D">
      <w:pPr>
        <w:pStyle w:val="SingleTxtG"/>
      </w:pPr>
      <w:r>
        <w:t>16.</w:t>
      </w:r>
      <w:r w:rsidR="00AF3303" w:rsidRPr="00F2722D">
        <w:tab/>
        <w:t>There are no additional costs.</w:t>
      </w:r>
    </w:p>
    <w:p w:rsidR="00AF3303" w:rsidRPr="006265AD" w:rsidRDefault="00AF3303" w:rsidP="006265AD">
      <w:pPr>
        <w:pStyle w:val="HChG"/>
      </w:pPr>
      <w:r w:rsidRPr="006265AD">
        <w:tab/>
      </w:r>
      <w:r w:rsidRPr="006265AD">
        <w:tab/>
        <w:t>Feasibility</w:t>
      </w:r>
    </w:p>
    <w:p w:rsidR="00AF3303" w:rsidRPr="00F2722D" w:rsidRDefault="006265AD" w:rsidP="00F2722D">
      <w:pPr>
        <w:pStyle w:val="SingleTxtG"/>
      </w:pPr>
      <w:r w:rsidRPr="00F2722D">
        <w:t>17.</w:t>
      </w:r>
      <w:r w:rsidR="00AF3303" w:rsidRPr="00F2722D">
        <w:tab/>
        <w:t>The proposed amendments to ATP will remove ambiguity about the instrument</w:t>
      </w:r>
      <w:r w:rsidR="008A2402">
        <w:t>’</w:t>
      </w:r>
      <w:r w:rsidR="00AF3303" w:rsidRPr="00F2722D">
        <w:t>s requirements for the accuracy of definition of the K coefficient in the testing of special equipment. The recommendations on methods for identifying the various components of the uncertainties in the measurement of the K coefficient help to build confidence between the Contracting Parties to ATP.</w:t>
      </w:r>
    </w:p>
    <w:p w:rsidR="00AF3303" w:rsidRPr="00AF3303" w:rsidRDefault="00AF3303" w:rsidP="006265AD">
      <w:pPr>
        <w:pStyle w:val="HChG"/>
        <w:rPr>
          <w:w w:val="103"/>
          <w:lang w:eastAsia="ru-RU"/>
        </w:rPr>
      </w:pPr>
      <w:r w:rsidRPr="00AF3303">
        <w:rPr>
          <w:w w:val="103"/>
          <w:lang w:eastAsia="ru-RU"/>
        </w:rPr>
        <w:lastRenderedPageBreak/>
        <w:tab/>
      </w:r>
      <w:r w:rsidRPr="00AF3303">
        <w:rPr>
          <w:w w:val="103"/>
          <w:lang w:eastAsia="ru-RU"/>
        </w:rPr>
        <w:tab/>
        <w:t>Enforceability</w:t>
      </w:r>
    </w:p>
    <w:p w:rsidR="00AF3303" w:rsidRPr="00F2722D" w:rsidRDefault="00AF3303" w:rsidP="00F2722D">
      <w:pPr>
        <w:pStyle w:val="SingleTxtG"/>
      </w:pPr>
      <w:r w:rsidRPr="00F2722D">
        <w:t xml:space="preserve">18. </w:t>
      </w:r>
      <w:r w:rsidRPr="00F2722D">
        <w:tab/>
        <w:t>No problems are foreseen in the use of the proposed clarifications regarding expanded uncertainty of measurement of the K coefficient in ATP.</w:t>
      </w:r>
    </w:p>
    <w:p w:rsidR="00AF3303" w:rsidRPr="00AF3303" w:rsidRDefault="00AF3303" w:rsidP="006265AD">
      <w:pPr>
        <w:pStyle w:val="HChG"/>
        <w:rPr>
          <w:w w:val="103"/>
          <w:lang w:eastAsia="ru-RU"/>
        </w:rPr>
      </w:pPr>
      <w:r w:rsidRPr="00AF3303">
        <w:rPr>
          <w:w w:val="103"/>
          <w:lang w:eastAsia="ru-RU"/>
        </w:rPr>
        <w:tab/>
      </w:r>
      <w:r w:rsidRPr="00AF3303">
        <w:rPr>
          <w:w w:val="103"/>
          <w:lang w:eastAsia="ru-RU"/>
        </w:rPr>
        <w:tab/>
        <w:t>Sample calculation of uncertainty of measurements of the K coefficient of an insulated wagon</w:t>
      </w:r>
    </w:p>
    <w:p w:rsidR="00AF3303" w:rsidRPr="00351BD0" w:rsidRDefault="006265AD" w:rsidP="00FF5CFA">
      <w:pPr>
        <w:pStyle w:val="SingleTxtG"/>
        <w:rPr>
          <w:u w:val="single"/>
        </w:rPr>
      </w:pPr>
      <w:r w:rsidRPr="00351BD0">
        <w:rPr>
          <w:u w:val="single"/>
        </w:rPr>
        <w:t>1</w:t>
      </w:r>
      <w:r w:rsidR="00AF3303" w:rsidRPr="00351BD0">
        <w:rPr>
          <w:u w:val="single"/>
        </w:rPr>
        <w:tab/>
        <w:t>Input data</w:t>
      </w:r>
    </w:p>
    <w:p w:rsidR="00AF3303" w:rsidRPr="00FF5CFA" w:rsidRDefault="00AF3303" w:rsidP="00FF5CFA">
      <w:pPr>
        <w:pStyle w:val="SingleTxtG"/>
      </w:pPr>
      <w:r w:rsidRPr="00FF5CFA">
        <w:t>Power consumed by electrical heating appliances [QD], in W; internal [</w:t>
      </w:r>
      <w:proofErr w:type="spellStart"/>
      <w:r w:rsidRPr="00FF5CFA">
        <w:t>TiD</w:t>
      </w:r>
      <w:proofErr w:type="spellEnd"/>
      <w:r w:rsidRPr="00FF5CFA">
        <w:t>] and external [</w:t>
      </w:r>
      <w:proofErr w:type="spellStart"/>
      <w:r w:rsidRPr="00FF5CFA">
        <w:t>TeD</w:t>
      </w:r>
      <w:proofErr w:type="spellEnd"/>
      <w:r w:rsidRPr="00FF5CFA">
        <w:t>] temperature of the body, °C:</w:t>
      </w:r>
    </w:p>
    <w:p w:rsidR="00C44DFF" w:rsidRPr="00AF3303" w:rsidRDefault="00C44DFF" w:rsidP="00FF5CFA">
      <w:pPr>
        <w:pStyle w:val="SingleTxtG"/>
        <w:rPr>
          <w:w w:val="103"/>
          <w:lang w:eastAsia="ru-RU"/>
        </w:rPr>
      </w:pPr>
    </w:p>
    <w:p w:rsidR="00AF3303" w:rsidRPr="00AF3303" w:rsidRDefault="00AF3303" w:rsidP="00AF3303">
      <w:pPr>
        <w:framePr w:w="4530" w:h="13171" w:wrap="notBeside" w:hAnchor="margin" w:x="1798" w:y="1316"/>
        <w:spacing w:after="120"/>
        <w:jc w:val="both"/>
        <w:rPr>
          <w:rFonts w:eastAsia="Calibri"/>
        </w:rPr>
      </w:pPr>
    </w:p>
    <w:p w:rsidR="00AF3303" w:rsidRPr="00AF3303" w:rsidRDefault="00AF3303" w:rsidP="00AF3303">
      <w:pPr>
        <w:spacing w:after="120"/>
        <w:ind w:left="1134" w:right="1134"/>
        <w:jc w:val="both"/>
        <w:rPr>
          <w:spacing w:val="4"/>
          <w:w w:val="103"/>
          <w:kern w:val="14"/>
          <w:szCs w:val="24"/>
          <w:lang w:val="ru-RU" w:eastAsia="ru-RU"/>
        </w:rPr>
      </w:pPr>
      <w:r w:rsidRPr="00AF3303">
        <w:rPr>
          <w:rFonts w:eastAsia="Calibri"/>
          <w:noProof/>
          <w:position w:val="-654"/>
        </w:rPr>
        <w:drawing>
          <wp:anchor distT="0" distB="0" distL="114300" distR="114300" simplePos="0" relativeHeight="251662336" behindDoc="0" locked="0" layoutInCell="1" allowOverlap="1" wp14:anchorId="1889DC71" wp14:editId="7BDAA2E7">
            <wp:simplePos x="0" y="0"/>
            <wp:positionH relativeFrom="column">
              <wp:posOffset>1605972</wp:posOffset>
            </wp:positionH>
            <wp:positionV relativeFrom="paragraph">
              <wp:posOffset>90795</wp:posOffset>
            </wp:positionV>
            <wp:extent cx="2686050" cy="8362950"/>
            <wp:effectExtent l="0" t="0" r="0" b="0"/>
            <wp:wrapNone/>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303">
        <w:rPr>
          <w:rFonts w:eastAsia="Calibri"/>
          <w:noProof/>
          <w:position w:val="-654"/>
        </w:rPr>
        <w:drawing>
          <wp:anchor distT="0" distB="0" distL="114300" distR="114300" simplePos="0" relativeHeight="251649024" behindDoc="0" locked="0" layoutInCell="1" allowOverlap="1" wp14:anchorId="0DA87F8B" wp14:editId="1431A248">
            <wp:simplePos x="0" y="0"/>
            <wp:positionH relativeFrom="column">
              <wp:posOffset>854340</wp:posOffset>
            </wp:positionH>
            <wp:positionV relativeFrom="paragraph">
              <wp:posOffset>90302</wp:posOffset>
            </wp:positionV>
            <wp:extent cx="695325" cy="8362950"/>
            <wp:effectExtent l="0" t="0" r="9525" b="0"/>
            <wp:wrapNone/>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303">
        <w:rPr>
          <w:rFonts w:eastAsia="Calibri"/>
        </w:rPr>
        <w:br w:type="page"/>
      </w:r>
      <w:r w:rsidRPr="00AF3303">
        <w:rPr>
          <w:rFonts w:eastAsia="Calibri"/>
          <w:noProof/>
          <w:position w:val="-654"/>
          <w:sz w:val="24"/>
          <w:szCs w:val="22"/>
        </w:rPr>
        <w:lastRenderedPageBreak/>
        <w:drawing>
          <wp:inline distT="0" distB="0" distL="0" distR="0" wp14:anchorId="4F2B7321" wp14:editId="50ECA40F">
            <wp:extent cx="3248025" cy="83629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8362950"/>
                    </a:xfrm>
                    <a:prstGeom prst="rect">
                      <a:avLst/>
                    </a:prstGeom>
                    <a:noFill/>
                    <a:ln>
                      <a:noFill/>
                    </a:ln>
                  </pic:spPr>
                </pic:pic>
              </a:graphicData>
            </a:graphic>
          </wp:inline>
        </w:drawing>
      </w:r>
    </w:p>
    <w:p w:rsidR="00AF3303" w:rsidRPr="00FF5CFA" w:rsidRDefault="00AF3303" w:rsidP="00EB13A1">
      <w:pPr>
        <w:pStyle w:val="SingleTxtG"/>
        <w:keepNext/>
        <w:spacing w:before="240"/>
      </w:pPr>
      <w:r w:rsidRPr="00FF5CFA">
        <w:lastRenderedPageBreak/>
        <w:t>Coverage coefficient for a level of confidence of p = 95% for a measurement of the K coefficient:</w:t>
      </w:r>
    </w:p>
    <w:p w:rsidR="00AF3303" w:rsidRPr="00AF3303" w:rsidRDefault="00AF3303" w:rsidP="00EB13A1">
      <w:pPr>
        <w:pStyle w:val="SingleTxtG"/>
        <w:keepNext/>
        <w:rPr>
          <w:w w:val="103"/>
          <w:lang w:val="ru-RU" w:eastAsia="ru-RU"/>
        </w:rPr>
      </w:pPr>
      <w:r w:rsidRPr="00AF3303">
        <w:rPr>
          <w:noProof/>
          <w:w w:val="103"/>
        </w:rPr>
        <w:drawing>
          <wp:inline distT="0" distB="0" distL="0" distR="0" wp14:anchorId="215EC2F2" wp14:editId="4B697C2E">
            <wp:extent cx="247650" cy="1333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p>
    <w:p w:rsidR="00AF3303" w:rsidRPr="00A77A4F" w:rsidRDefault="00AF3303" w:rsidP="002D4EE7">
      <w:pPr>
        <w:pStyle w:val="SingleTxtG"/>
        <w:keepNext/>
      </w:pPr>
      <w:r w:rsidRPr="00FF5CFA">
        <w:t>Accuracy class of the electric power consumption meter, % of measured result:</w:t>
      </w:r>
      <w:r w:rsidR="004531B2" w:rsidRPr="00FF5CFA">
        <w:br/>
      </w:r>
      <w:r w:rsidRPr="00A77A4F">
        <w:rPr>
          <w:noProof/>
        </w:rPr>
        <w:drawing>
          <wp:inline distT="0" distB="0" distL="0" distR="0" wp14:anchorId="28CDC861" wp14:editId="798CF8A4">
            <wp:extent cx="361950" cy="1333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AF3303" w:rsidRPr="00A77A4F" w:rsidRDefault="00AF3303" w:rsidP="004531B2">
      <w:pPr>
        <w:pStyle w:val="SingleTxtG"/>
      </w:pPr>
      <w:r w:rsidRPr="00A77A4F">
        <w:t>Instrument margin of error for the wagon body</w:t>
      </w:r>
      <w:r w:rsidR="008A2402">
        <w:t>’</w:t>
      </w:r>
      <w:r w:rsidRPr="00A77A4F">
        <w:t>s internal temperature measurement, in</w:t>
      </w:r>
      <w:r w:rsidRPr="00AF3303">
        <w:rPr>
          <w:w w:val="103"/>
          <w:lang w:eastAsia="ru-RU"/>
        </w:rPr>
        <w:t xml:space="preserve"> K: </w:t>
      </w:r>
      <w:r w:rsidRPr="00A77A4F">
        <w:rPr>
          <w:noProof/>
        </w:rPr>
        <w:drawing>
          <wp:inline distT="0" distB="0" distL="0" distR="0" wp14:anchorId="302BAFC1" wp14:editId="1702427A">
            <wp:extent cx="504825" cy="13335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inline>
        </w:drawing>
      </w:r>
    </w:p>
    <w:p w:rsidR="00AF3303" w:rsidRPr="000C3271" w:rsidRDefault="00AF3303" w:rsidP="004531B2">
      <w:pPr>
        <w:pStyle w:val="SingleTxtG"/>
      </w:pPr>
      <w:r w:rsidRPr="000C3271">
        <w:t>Instrument margin of error for the wagon body</w:t>
      </w:r>
      <w:r w:rsidR="008A2402">
        <w:t>’</w:t>
      </w:r>
      <w:r w:rsidRPr="000C3271">
        <w:t>s external temperature measurement, in K:</w:t>
      </w:r>
      <w:r w:rsidRPr="00AF3303">
        <w:rPr>
          <w:w w:val="103"/>
          <w:lang w:eastAsia="ru-RU"/>
        </w:rPr>
        <w:t xml:space="preserve"> </w:t>
      </w:r>
      <w:r w:rsidRPr="000C3271">
        <w:rPr>
          <w:noProof/>
        </w:rPr>
        <w:drawing>
          <wp:inline distT="0" distB="0" distL="0" distR="0" wp14:anchorId="4CBD011C" wp14:editId="09E07142">
            <wp:extent cx="514350" cy="1333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p>
    <w:p w:rsidR="00AF3303" w:rsidRPr="000C3271" w:rsidRDefault="00AF3303" w:rsidP="000C3271">
      <w:pPr>
        <w:pStyle w:val="SingleTxtG"/>
      </w:pPr>
      <w:r w:rsidRPr="000C3271">
        <w:t>External dimensions of the wagon body:</w:t>
      </w:r>
    </w:p>
    <w:p w:rsidR="00AF3303" w:rsidRPr="000C3271" w:rsidRDefault="00AF3303" w:rsidP="000C3271">
      <w:pPr>
        <w:pStyle w:val="SingleTxtG"/>
        <w:rPr>
          <w:i/>
          <w:iCs/>
        </w:rPr>
      </w:pPr>
      <w:r w:rsidRPr="000C3271">
        <w:rPr>
          <w:i/>
          <w:iCs/>
        </w:rPr>
        <w:t>Note: The external dimensions of the wagon body are taken from the technical documentation. The admissible error may be taken as the unit in the highest digit position for this parameter, divided by two.</w:t>
      </w:r>
    </w:p>
    <w:p w:rsidR="00AF3303" w:rsidRPr="000C3271" w:rsidRDefault="00AF3303" w:rsidP="000C3271">
      <w:pPr>
        <w:pStyle w:val="SingleTxtG"/>
      </w:pPr>
      <w:r w:rsidRPr="000C3271">
        <w:t>length, average value of length and the assigned value of error,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02659B8A" wp14:editId="0F0CB735">
            <wp:extent cx="581025" cy="1333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75DD16F6" wp14:editId="3DC6E0BD">
            <wp:extent cx="1200150" cy="1333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11A898CA" wp14:editId="0BFA46F7">
            <wp:extent cx="1066800" cy="33337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rsidR="00AF3303" w:rsidRPr="000C3271" w:rsidRDefault="00AF3303" w:rsidP="000C3271">
      <w:pPr>
        <w:pStyle w:val="SingleTxtG"/>
      </w:pPr>
      <w:r w:rsidRPr="000C3271">
        <w:t>width, average value of width and the assigned value of error,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1B813372" wp14:editId="469F5B5B">
            <wp:extent cx="542925" cy="1333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6A807BB6" wp14:editId="5E16E429">
            <wp:extent cx="1171575" cy="1333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2F3BDA14" wp14:editId="2629FB4C">
            <wp:extent cx="1076325" cy="33337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AF3303" w:rsidRPr="000C3271" w:rsidRDefault="00AF3303" w:rsidP="000C3271">
      <w:pPr>
        <w:pStyle w:val="SingleTxtG"/>
      </w:pPr>
      <w:r w:rsidRPr="000C3271">
        <w:t>side wall height, its average value and the assigned value of error,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339A57C5" wp14:editId="4325ED25">
            <wp:extent cx="542925" cy="1333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21077059" wp14:editId="356DB9E2">
            <wp:extent cx="1171575" cy="1333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4D80EBBE" wp14:editId="65E0AD4A">
            <wp:extent cx="1076325" cy="33337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AF3303" w:rsidRPr="000C3271" w:rsidRDefault="00AF3303" w:rsidP="000C3271">
      <w:pPr>
        <w:pStyle w:val="SingleTxtG"/>
      </w:pPr>
      <w:r w:rsidRPr="000C3271">
        <w:t>central longitudinal axis height, its average value and the assigned value of error,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7764E4D8" wp14:editId="74AC210F">
            <wp:extent cx="609600" cy="1333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0A7D408D" wp14:editId="02221DB2">
            <wp:extent cx="1304925" cy="1333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71D9D92D" wp14:editId="4D6D974C">
            <wp:extent cx="1143000" cy="33337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p w:rsidR="00AF3303" w:rsidRPr="000C3271" w:rsidRDefault="00AF3303" w:rsidP="000C3271">
      <w:pPr>
        <w:pStyle w:val="SingleTxtG"/>
      </w:pPr>
      <w:r w:rsidRPr="000C3271">
        <w:t>Internal dimensions of the wagon body (cargo compartment):</w:t>
      </w:r>
    </w:p>
    <w:p w:rsidR="00AF3303" w:rsidRPr="000C3271" w:rsidRDefault="00AF3303" w:rsidP="000C3271">
      <w:pPr>
        <w:pStyle w:val="SingleTxtG"/>
        <w:rPr>
          <w:i/>
          <w:iCs/>
        </w:rPr>
      </w:pPr>
      <w:r w:rsidRPr="000C3271">
        <w:rPr>
          <w:i/>
          <w:iCs/>
        </w:rPr>
        <w:t>Note: The internal dimensions of the wagon body are taken from the results of measurements (direct, repeated, uniform measurements) carried out using a 15 m tape measure at various places in the body. in various places in the body. The instrument error of the tape measure is 0.005 m (half its graduation). In determining wagon body lengths exceeding the length of the tape measure, two consecutive measurements were carried out, consequently adding the results obtained; the error was thus doubled.</w:t>
      </w:r>
    </w:p>
    <w:p w:rsidR="00AF3303" w:rsidRPr="000C3271" w:rsidRDefault="00AF3303" w:rsidP="000C3271">
      <w:pPr>
        <w:pStyle w:val="SingleTxtG"/>
      </w:pPr>
      <w:r w:rsidRPr="000C3271">
        <w:t>Instrument error of the measuring tape, in m:</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00522A6F" wp14:editId="6B32A669">
            <wp:extent cx="1076325" cy="33337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AF3303" w:rsidRPr="00C30A12" w:rsidRDefault="00AF3303" w:rsidP="00C30A12">
      <w:pPr>
        <w:pStyle w:val="SingleTxtG"/>
      </w:pPr>
      <w:r w:rsidRPr="00C30A12">
        <w:t>length, average value of the length and margin of error of measurement,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1126EBEE" wp14:editId="1D35CCF9">
            <wp:extent cx="1676400" cy="1333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3405392F" wp14:editId="476F99EA">
            <wp:extent cx="1181100" cy="1333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1F7077AF" wp14:editId="38AC279A">
            <wp:extent cx="1123950" cy="1333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3950" cy="133350"/>
                    </a:xfrm>
                    <a:prstGeom prst="rect">
                      <a:avLst/>
                    </a:prstGeom>
                    <a:noFill/>
                    <a:ln>
                      <a:noFill/>
                    </a:ln>
                  </pic:spPr>
                </pic:pic>
              </a:graphicData>
            </a:graphic>
          </wp:inline>
        </w:drawing>
      </w:r>
    </w:p>
    <w:p w:rsidR="00AF3303" w:rsidRPr="00C30A12" w:rsidRDefault="00AF3303" w:rsidP="00C30A12">
      <w:pPr>
        <w:pStyle w:val="SingleTxtG"/>
      </w:pPr>
      <w:r w:rsidRPr="00C30A12">
        <w:t>width, average value of the width and margin of error of measurement,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3F780D2C" wp14:editId="7B9E1CBC">
            <wp:extent cx="1495425" cy="13335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7BC14AA2" wp14:editId="4159303F">
            <wp:extent cx="1152525" cy="1333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159CC36C" wp14:editId="3A01B43E">
            <wp:extent cx="1057275" cy="1333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133350"/>
                    </a:xfrm>
                    <a:prstGeom prst="rect">
                      <a:avLst/>
                    </a:prstGeom>
                    <a:noFill/>
                    <a:ln>
                      <a:noFill/>
                    </a:ln>
                  </pic:spPr>
                </pic:pic>
              </a:graphicData>
            </a:graphic>
          </wp:inline>
        </w:drawing>
      </w:r>
    </w:p>
    <w:p w:rsidR="00AF3303" w:rsidRPr="00C30A12" w:rsidRDefault="00AF3303" w:rsidP="00C30A12">
      <w:pPr>
        <w:pStyle w:val="SingleTxtG"/>
      </w:pPr>
      <w:r w:rsidRPr="00C30A12">
        <w:t>side wall height, its average value and margin of error of measurement,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6E6C763A" wp14:editId="520088C1">
            <wp:extent cx="1495425" cy="1333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798B2D5A" wp14:editId="6B57BC58">
            <wp:extent cx="1152525" cy="1333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5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1FE1767B" wp14:editId="278AFF90">
            <wp:extent cx="1057275" cy="1333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133350"/>
                    </a:xfrm>
                    <a:prstGeom prst="rect">
                      <a:avLst/>
                    </a:prstGeom>
                    <a:noFill/>
                    <a:ln>
                      <a:noFill/>
                    </a:ln>
                  </pic:spPr>
                </pic:pic>
              </a:graphicData>
            </a:graphic>
          </wp:inline>
        </w:drawing>
      </w:r>
    </w:p>
    <w:p w:rsidR="00AF3303" w:rsidRPr="00C30A12" w:rsidRDefault="00AF3303" w:rsidP="00C30A12">
      <w:pPr>
        <w:pStyle w:val="SingleTxtG"/>
      </w:pPr>
      <w:r w:rsidRPr="00C30A12">
        <w:t>central longitudinal axis height, its average value and the margin of error of measurement, in m:</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1A7AF79B" wp14:editId="7A79A2F0">
            <wp:extent cx="990600" cy="1333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276CC2C8" wp14:editId="12793439">
            <wp:extent cx="1285875" cy="1333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4ED51FB6" wp14:editId="612E5B03">
            <wp:extent cx="1123950" cy="13335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133350"/>
                    </a:xfrm>
                    <a:prstGeom prst="rect">
                      <a:avLst/>
                    </a:prstGeom>
                    <a:noFill/>
                    <a:ln>
                      <a:noFill/>
                    </a:ln>
                  </pic:spPr>
                </pic:pic>
              </a:graphicData>
            </a:graphic>
          </wp:inline>
        </w:drawing>
      </w:r>
    </w:p>
    <w:p w:rsidR="00AF3303" w:rsidRPr="00C30A12" w:rsidRDefault="00AF3303" w:rsidP="00C30A12">
      <w:pPr>
        <w:pStyle w:val="SingleTxtG"/>
      </w:pPr>
      <w:r w:rsidRPr="00C30A12">
        <w:t>Calculation of heat output:</w:t>
      </w:r>
    </w:p>
    <w:p w:rsidR="00AF3303" w:rsidRPr="00AF3303" w:rsidRDefault="00AF3303" w:rsidP="00473821">
      <w:pPr>
        <w:pStyle w:val="SingleTxtG"/>
        <w:spacing w:after="240"/>
        <w:rPr>
          <w:w w:val="103"/>
          <w:lang w:eastAsia="ru-RU"/>
        </w:rPr>
      </w:pPr>
      <w:r w:rsidRPr="00C30A12">
        <w:t xml:space="preserve">power cable length from the measurement instrument to the entry into the vehicle, m: </w:t>
      </w:r>
      <w:r w:rsidRPr="00AF3303">
        <w:rPr>
          <w:noProof/>
          <w:w w:val="103"/>
        </w:rPr>
        <w:drawing>
          <wp:inline distT="0" distB="0" distL="0" distR="0" wp14:anchorId="4A667062" wp14:editId="56F247D3">
            <wp:extent cx="809625" cy="27622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AF3303" w:rsidRPr="00AF3303" w:rsidRDefault="00AF3303" w:rsidP="0035582A">
      <w:pPr>
        <w:pStyle w:val="SingleTxtG"/>
        <w:rPr>
          <w:w w:val="103"/>
          <w:lang w:eastAsia="ru-RU"/>
        </w:rPr>
      </w:pPr>
      <w:r w:rsidRPr="00A760BE">
        <w:t>specific electrical resistance of the wire in the power cable, in ohm-mm2/m:</w:t>
      </w:r>
      <w:r w:rsidRPr="00AF3303">
        <w:rPr>
          <w:w w:val="103"/>
          <w:lang w:eastAsia="ru-RU"/>
        </w:rPr>
        <w:t xml:space="preserve"> </w:t>
      </w:r>
      <w:r w:rsidRPr="00AF3303">
        <w:rPr>
          <w:noProof/>
          <w:w w:val="103"/>
        </w:rPr>
        <w:drawing>
          <wp:inline distT="0" distB="0" distL="0" distR="0" wp14:anchorId="27BA5CE5" wp14:editId="338A7E9B">
            <wp:extent cx="476250" cy="13335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133350"/>
                    </a:xfrm>
                    <a:prstGeom prst="rect">
                      <a:avLst/>
                    </a:prstGeom>
                    <a:noFill/>
                    <a:ln>
                      <a:noFill/>
                    </a:ln>
                  </pic:spPr>
                </pic:pic>
              </a:graphicData>
            </a:graphic>
          </wp:inline>
        </w:drawing>
      </w:r>
    </w:p>
    <w:p w:rsidR="00AF3303" w:rsidRPr="00AF3303" w:rsidRDefault="00AF3303" w:rsidP="0035582A">
      <w:pPr>
        <w:pStyle w:val="SingleTxtG"/>
        <w:rPr>
          <w:w w:val="103"/>
          <w:lang w:eastAsia="ru-RU"/>
        </w:rPr>
      </w:pPr>
      <w:r w:rsidRPr="00A760BE">
        <w:t>rated electrical tension in the grid, in V:</w:t>
      </w:r>
      <w:r w:rsidRPr="00AF3303">
        <w:rPr>
          <w:w w:val="103"/>
          <w:lang w:eastAsia="ru-RU"/>
        </w:rPr>
        <w:t xml:space="preserve"> </w:t>
      </w:r>
      <w:r w:rsidRPr="00AF3303">
        <w:rPr>
          <w:noProof/>
          <w:w w:val="103"/>
        </w:rPr>
        <w:drawing>
          <wp:inline distT="0" distB="0" distL="0" distR="0" wp14:anchorId="6327C9BD" wp14:editId="087331CD">
            <wp:extent cx="361950" cy="1333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AF3303" w:rsidRPr="00AF3303" w:rsidRDefault="00AF3303" w:rsidP="0035582A">
      <w:pPr>
        <w:pStyle w:val="SingleTxtG"/>
        <w:rPr>
          <w:w w:val="103"/>
          <w:lang w:eastAsia="ru-RU"/>
        </w:rPr>
      </w:pPr>
      <w:r w:rsidRPr="00A760BE">
        <w:t>cross-sectional area of the wire in the power cable, in mm</w:t>
      </w:r>
      <w:r w:rsidRPr="00833734">
        <w:rPr>
          <w:vertAlign w:val="superscript"/>
        </w:rPr>
        <w:t>2</w:t>
      </w:r>
      <w:r w:rsidRPr="00A760BE">
        <w:t>:</w:t>
      </w:r>
      <w:r w:rsidRPr="00AF3303">
        <w:rPr>
          <w:w w:val="103"/>
          <w:lang w:eastAsia="ru-RU"/>
        </w:rPr>
        <w:t xml:space="preserve"> </w:t>
      </w:r>
      <w:r w:rsidRPr="00AF3303">
        <w:rPr>
          <w:noProof/>
          <w:w w:val="103"/>
        </w:rPr>
        <w:drawing>
          <wp:inline distT="0" distB="0" distL="0" distR="0" wp14:anchorId="464A4CA8" wp14:editId="2B6B91F0">
            <wp:extent cx="314325" cy="1333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AF3303" w:rsidRPr="00A760BE" w:rsidRDefault="00AF3303" w:rsidP="00A760BE">
      <w:pPr>
        <w:pStyle w:val="SingleTxtG"/>
      </w:pPr>
      <w:r w:rsidRPr="00A760BE">
        <w:t>Calculated values of heat output, in W:</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58CA73E9" wp14:editId="69CD95AC">
            <wp:extent cx="2181225" cy="212407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81225" cy="2124075"/>
                    </a:xfrm>
                    <a:prstGeom prst="rect">
                      <a:avLst/>
                    </a:prstGeom>
                    <a:noFill/>
                    <a:ln>
                      <a:noFill/>
                    </a:ln>
                  </pic:spPr>
                </pic:pic>
              </a:graphicData>
            </a:graphic>
          </wp:inline>
        </w:drawing>
      </w:r>
    </w:p>
    <w:p w:rsidR="00AF3303" w:rsidRPr="00A760BE" w:rsidRDefault="007A6D45" w:rsidP="00A760BE">
      <w:pPr>
        <w:pStyle w:val="SingleTxtG"/>
      </w:pPr>
      <w:r w:rsidRPr="00D21D58">
        <w:rPr>
          <w:u w:val="single"/>
        </w:rPr>
        <w:t>2</w:t>
      </w:r>
      <w:r w:rsidR="00AF3303" w:rsidRPr="00D21D58">
        <w:rPr>
          <w:u w:val="single"/>
        </w:rPr>
        <w:tab/>
      </w:r>
      <w:r w:rsidR="00AF3303" w:rsidRPr="00A760BE">
        <w:rPr>
          <w:u w:val="single"/>
        </w:rPr>
        <w:t>Definition of the average area of the heat transfer surface of the wagon body and its combined standard uncertainty</w:t>
      </w:r>
    </w:p>
    <w:p w:rsidR="00AF3303" w:rsidRPr="00A760BE" w:rsidRDefault="00AF3303" w:rsidP="00A760BE">
      <w:pPr>
        <w:pStyle w:val="SingleTxtG"/>
      </w:pPr>
      <w:r w:rsidRPr="00A760BE">
        <w:t>The standard uncertainty of measurement of the internal length of the wagon body, in m, calculated using type A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0EF3D422" wp14:editId="3B1DDE5D">
            <wp:extent cx="1981200" cy="5143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AF3303" w:rsidRPr="00A760BE" w:rsidRDefault="00AF3303" w:rsidP="00A760BE">
      <w:pPr>
        <w:pStyle w:val="SingleTxtG"/>
      </w:pPr>
      <w:r w:rsidRPr="00A760BE">
        <w:t>The standard uncertainty of measurement of the internal length of the wagon body, in m, calculated using type B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03E8709A" wp14:editId="07347D1F">
            <wp:extent cx="1095375" cy="295275"/>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p>
    <w:p w:rsidR="00AF3303" w:rsidRPr="00A760BE" w:rsidRDefault="00AF3303" w:rsidP="00A760BE">
      <w:pPr>
        <w:pStyle w:val="SingleTxtG"/>
      </w:pPr>
      <w:r w:rsidRPr="00A760BE">
        <w:t>The combined standard uncertainty of measurement of the internal length of the wagon body, in W:</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03B0B215" wp14:editId="2CAC7C5D">
            <wp:extent cx="1609725" cy="2095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p>
    <w:p w:rsidR="00AF3303" w:rsidRPr="00A760BE" w:rsidRDefault="00AF3303" w:rsidP="00A760BE">
      <w:pPr>
        <w:pStyle w:val="SingleTxtG"/>
      </w:pPr>
      <w:r w:rsidRPr="00A760BE">
        <w:t>Also, the width and side wall height and central longitudinal axis height of the wagon body, in m:</w:t>
      </w:r>
    </w:p>
    <w:p w:rsidR="00AF3303" w:rsidRPr="00AF3303" w:rsidRDefault="00AF3303" w:rsidP="00AF3303">
      <w:pPr>
        <w:spacing w:after="120"/>
        <w:ind w:left="1134" w:right="566"/>
        <w:jc w:val="both"/>
        <w:rPr>
          <w:spacing w:val="4"/>
          <w:w w:val="103"/>
          <w:kern w:val="14"/>
          <w:szCs w:val="24"/>
          <w:lang w:eastAsia="ru-RU"/>
        </w:rPr>
      </w:pPr>
      <w:r w:rsidRPr="00AF3303">
        <w:rPr>
          <w:noProof/>
          <w:spacing w:val="4"/>
          <w:w w:val="103"/>
          <w:kern w:val="14"/>
          <w:szCs w:val="24"/>
        </w:rPr>
        <w:drawing>
          <wp:inline distT="0" distB="0" distL="0" distR="0" wp14:anchorId="702BC01E" wp14:editId="597631EA">
            <wp:extent cx="2000250" cy="5143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2665B0F5" wp14:editId="26425D67">
            <wp:extent cx="1104900" cy="29527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5B060D4F" wp14:editId="12398830">
            <wp:extent cx="1638300" cy="2095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8300" cy="209550"/>
                    </a:xfrm>
                    <a:prstGeom prst="rect">
                      <a:avLst/>
                    </a:prstGeom>
                    <a:noFill/>
                    <a:ln>
                      <a:noFill/>
                    </a:ln>
                  </pic:spPr>
                </pic:pic>
              </a:graphicData>
            </a:graphic>
          </wp:inline>
        </w:drawing>
      </w:r>
    </w:p>
    <w:p w:rsidR="00AF3303" w:rsidRPr="00AF3303" w:rsidRDefault="00AF3303" w:rsidP="00AF3303">
      <w:pPr>
        <w:spacing w:after="120"/>
        <w:ind w:left="1134" w:right="566"/>
        <w:jc w:val="both"/>
        <w:rPr>
          <w:spacing w:val="4"/>
          <w:w w:val="103"/>
          <w:kern w:val="14"/>
          <w:szCs w:val="24"/>
          <w:lang w:eastAsia="ru-RU"/>
        </w:rPr>
      </w:pPr>
      <w:r w:rsidRPr="00AF3303">
        <w:rPr>
          <w:noProof/>
          <w:spacing w:val="4"/>
          <w:w w:val="103"/>
          <w:kern w:val="14"/>
          <w:szCs w:val="24"/>
        </w:rPr>
        <w:drawing>
          <wp:inline distT="0" distB="0" distL="0" distR="0" wp14:anchorId="442A4FE9" wp14:editId="26487982">
            <wp:extent cx="2009775" cy="5143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456A3E3A" wp14:editId="17E21449">
            <wp:extent cx="1104900" cy="29527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5730E67F" wp14:editId="0A0775E6">
            <wp:extent cx="1647825" cy="2095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47825" cy="209550"/>
                    </a:xfrm>
                    <a:prstGeom prst="rect">
                      <a:avLst/>
                    </a:prstGeom>
                    <a:noFill/>
                    <a:ln>
                      <a:noFill/>
                    </a:ln>
                  </pic:spPr>
                </pic:pic>
              </a:graphicData>
            </a:graphic>
          </wp:inline>
        </w:drawing>
      </w:r>
    </w:p>
    <w:p w:rsidR="00AF3303" w:rsidRPr="00AF3303" w:rsidRDefault="00AF3303" w:rsidP="00AF3303">
      <w:pPr>
        <w:spacing w:after="120"/>
        <w:ind w:left="1134" w:right="-285"/>
        <w:jc w:val="both"/>
        <w:rPr>
          <w:spacing w:val="4"/>
          <w:w w:val="103"/>
          <w:kern w:val="14"/>
          <w:szCs w:val="24"/>
          <w:lang w:eastAsia="ru-RU"/>
        </w:rPr>
      </w:pPr>
      <w:r w:rsidRPr="00AF3303">
        <w:rPr>
          <w:noProof/>
          <w:spacing w:val="4"/>
          <w:w w:val="103"/>
          <w:kern w:val="14"/>
          <w:szCs w:val="24"/>
        </w:rPr>
        <w:drawing>
          <wp:inline distT="0" distB="0" distL="0" distR="0" wp14:anchorId="5B42B146" wp14:editId="2897B787">
            <wp:extent cx="2209800" cy="5143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5F687B80" wp14:editId="4656C5F3">
            <wp:extent cx="1238250" cy="29527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09F4DD10" wp14:editId="11D163DD">
            <wp:extent cx="1847850" cy="2095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noFill/>
                    <a:ln>
                      <a:noFill/>
                    </a:ln>
                  </pic:spPr>
                </pic:pic>
              </a:graphicData>
            </a:graphic>
          </wp:inline>
        </w:drawing>
      </w:r>
    </w:p>
    <w:p w:rsidR="00AF3303" w:rsidRPr="00A760BE" w:rsidRDefault="00AF3303" w:rsidP="00A760BE">
      <w:pPr>
        <w:pStyle w:val="SingleTxtG"/>
      </w:pPr>
      <w:r w:rsidRPr="00A760BE">
        <w:t>The standard uncertainty for the external length and width, the side wall height and the central longitudinal axis height of the wagon body, calculated using type B evaluation:</w:t>
      </w:r>
    </w:p>
    <w:p w:rsidR="00AF3303" w:rsidRPr="00AF3303" w:rsidRDefault="00AF3303" w:rsidP="00AF3303">
      <w:pPr>
        <w:spacing w:after="120"/>
        <w:ind w:left="1134" w:right="282"/>
        <w:jc w:val="both"/>
        <w:rPr>
          <w:spacing w:val="4"/>
          <w:w w:val="103"/>
          <w:kern w:val="14"/>
          <w:szCs w:val="24"/>
          <w:lang w:eastAsia="ru-RU"/>
        </w:rPr>
      </w:pPr>
      <w:r w:rsidRPr="00AF3303">
        <w:rPr>
          <w:noProof/>
          <w:spacing w:val="4"/>
          <w:w w:val="103"/>
          <w:kern w:val="14"/>
          <w:szCs w:val="24"/>
        </w:rPr>
        <w:drawing>
          <wp:inline distT="0" distB="0" distL="0" distR="0" wp14:anchorId="28F0DFD7" wp14:editId="3BC80AAE">
            <wp:extent cx="1114425" cy="29527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044E8B4F" wp14:editId="5442FDDC">
            <wp:extent cx="1123950" cy="29527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2911C88D" wp14:editId="2A4784B8">
            <wp:extent cx="1143000" cy="29527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14BB42DD" wp14:editId="6F00DEB7">
            <wp:extent cx="1276350" cy="29527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p>
    <w:p w:rsidR="00AF3303" w:rsidRPr="00472573" w:rsidRDefault="00AF3303" w:rsidP="00472573">
      <w:pPr>
        <w:pStyle w:val="SingleTxtG"/>
      </w:pPr>
      <w:r w:rsidRPr="00472573">
        <w:t>The combined standard uncertainty for the external length, width, the side wall height and the central longitudinal axis height of the wagon body:</w:t>
      </w:r>
    </w:p>
    <w:p w:rsidR="00AF3303" w:rsidRPr="00AF3303" w:rsidRDefault="00AF3303" w:rsidP="00AF3303">
      <w:pPr>
        <w:spacing w:after="120"/>
        <w:ind w:left="1134" w:right="282"/>
        <w:jc w:val="both"/>
        <w:rPr>
          <w:spacing w:val="4"/>
          <w:w w:val="103"/>
          <w:kern w:val="14"/>
          <w:szCs w:val="24"/>
          <w:lang w:eastAsia="ru-RU"/>
        </w:rPr>
      </w:pPr>
      <w:r w:rsidRPr="00AF3303">
        <w:rPr>
          <w:noProof/>
          <w:spacing w:val="4"/>
          <w:w w:val="103"/>
          <w:kern w:val="14"/>
          <w:szCs w:val="24"/>
        </w:rPr>
        <w:drawing>
          <wp:inline distT="0" distB="0" distL="0" distR="0" wp14:anchorId="0F6D08CC" wp14:editId="64F72664">
            <wp:extent cx="1104900" cy="1333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04900"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7888B194" wp14:editId="2F116025">
            <wp:extent cx="1114425" cy="1333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442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48A23C24" wp14:editId="12E9FC9C">
            <wp:extent cx="1133475" cy="1333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33475" cy="13335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358CA3BF" wp14:editId="6F729D44">
            <wp:extent cx="1266825" cy="1333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66825" cy="133350"/>
                    </a:xfrm>
                    <a:prstGeom prst="rect">
                      <a:avLst/>
                    </a:prstGeom>
                    <a:noFill/>
                    <a:ln>
                      <a:noFill/>
                    </a:ln>
                  </pic:spPr>
                </pic:pic>
              </a:graphicData>
            </a:graphic>
          </wp:inline>
        </w:drawing>
      </w:r>
    </w:p>
    <w:p w:rsidR="00AF3303" w:rsidRPr="00472573" w:rsidRDefault="00AF3303" w:rsidP="00472573">
      <w:pPr>
        <w:pStyle w:val="SingleTxtG"/>
      </w:pPr>
      <w:r w:rsidRPr="00472573">
        <w:t>Calculation of twice the mean length of curvature of the carriage roof and its combined standard uncertainty:</w:t>
      </w:r>
    </w:p>
    <w:p w:rsidR="00AF3303" w:rsidRPr="00472573" w:rsidRDefault="00AF3303" w:rsidP="00472573">
      <w:pPr>
        <w:pStyle w:val="SingleTxtG"/>
        <w:rPr>
          <w:i/>
          <w:iCs/>
        </w:rPr>
      </w:pPr>
      <w:r w:rsidRPr="00472573">
        <w:rPr>
          <w:i/>
          <w:iCs/>
        </w:rPr>
        <w:t>Note: Below is an approximation formula for calculating twice the rounded length of the wagon</w:t>
      </w:r>
      <w:r w:rsidR="008A2402">
        <w:rPr>
          <w:i/>
          <w:iCs/>
        </w:rPr>
        <w:t>’</w:t>
      </w:r>
      <w:r w:rsidRPr="00472573">
        <w:rPr>
          <w:i/>
          <w:iCs/>
        </w:rPr>
        <w:t xml:space="preserve">s roof, based on the assumption that its form is </w:t>
      </w:r>
      <w:proofErr w:type="spellStart"/>
      <w:r w:rsidRPr="00472573">
        <w:rPr>
          <w:i/>
          <w:iCs/>
        </w:rPr>
        <w:t>semielliptic</w:t>
      </w:r>
      <w:proofErr w:type="spellEnd"/>
      <w:r w:rsidRPr="00472573">
        <w:rPr>
          <w:i/>
          <w:iCs/>
        </w:rPr>
        <w:t xml:space="preserve">. Maximum error of the formula: ~0.3619%, with an ellipse eccentricity of ~0.979811(axis ratio ~1/5). Such a </w:t>
      </w:r>
      <w:proofErr w:type="spellStart"/>
      <w:r w:rsidRPr="00472573">
        <w:rPr>
          <w:i/>
          <w:iCs/>
        </w:rPr>
        <w:t>methodic</w:t>
      </w:r>
      <w:proofErr w:type="spellEnd"/>
      <w:r w:rsidRPr="00472573">
        <w:rPr>
          <w:i/>
          <w:iCs/>
        </w:rPr>
        <w:t xml:space="preserve"> margin of error is always positive.</w:t>
      </w:r>
    </w:p>
    <w:p w:rsidR="00AF3303" w:rsidRPr="00AF3303" w:rsidRDefault="00AF3303" w:rsidP="00802B15">
      <w:pPr>
        <w:pStyle w:val="SingleTxtG"/>
        <w:rPr>
          <w:w w:val="103"/>
          <w:lang w:eastAsia="ru-RU"/>
        </w:rPr>
      </w:pPr>
      <w:r w:rsidRPr="00472573">
        <w:t>Empirical parameter:</w:t>
      </w:r>
      <w:r w:rsidRPr="00AF3303">
        <w:rPr>
          <w:w w:val="103"/>
          <w:lang w:eastAsia="ru-RU"/>
        </w:rPr>
        <w:t xml:space="preserve"> </w:t>
      </w:r>
      <w:r w:rsidRPr="00AF3303">
        <w:rPr>
          <w:noProof/>
          <w:w w:val="103"/>
        </w:rPr>
        <w:drawing>
          <wp:inline distT="0" distB="0" distL="0" distR="0" wp14:anchorId="1B083377" wp14:editId="24AB1627">
            <wp:extent cx="504825" cy="4191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rsidR="00AF3303" w:rsidRPr="00472573" w:rsidRDefault="00AF3303" w:rsidP="00472573">
      <w:pPr>
        <w:pStyle w:val="SingleTxtG"/>
      </w:pPr>
      <w:r w:rsidRPr="00472573">
        <w:t>Function for calculating twice the rounded length of the wagon</w:t>
      </w:r>
      <w:r w:rsidR="008A2402">
        <w:t>’</w:t>
      </w:r>
      <w:r w:rsidRPr="00472573">
        <w:t>s roof:</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527D994E" wp14:editId="376F1596">
            <wp:extent cx="1704975" cy="53340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p w:rsidR="00AF3303" w:rsidRPr="00472573" w:rsidRDefault="00AF3303" w:rsidP="00472573">
      <w:pPr>
        <w:pStyle w:val="SingleTxtG"/>
      </w:pPr>
      <w:r w:rsidRPr="00472573">
        <w:t>Average values for twice the average rounded length of the wagon</w:t>
      </w:r>
      <w:r w:rsidR="008A2402">
        <w:t>’</w:t>
      </w:r>
      <w:r w:rsidRPr="00472573">
        <w:t xml:space="preserve">s roof on the exterior, </w:t>
      </w:r>
      <w:proofErr w:type="spellStart"/>
      <w:r w:rsidRPr="00472573">
        <w:t>Pe</w:t>
      </w:r>
      <w:proofErr w:type="spellEnd"/>
      <w:r w:rsidRPr="00472573">
        <w:t>, and the interior, Pi, in m:</w:t>
      </w:r>
    </w:p>
    <w:p w:rsidR="00AF3303" w:rsidRPr="00AF3303" w:rsidRDefault="00AF3303" w:rsidP="00AF3303">
      <w:pPr>
        <w:spacing w:after="120"/>
        <w:ind w:left="1134" w:right="1134"/>
        <w:jc w:val="both"/>
        <w:rPr>
          <w:spacing w:val="4"/>
          <w:w w:val="103"/>
          <w:kern w:val="14"/>
          <w:szCs w:val="24"/>
          <w:lang w:val="fr-CH" w:eastAsia="ru-RU"/>
        </w:rPr>
      </w:pPr>
      <w:r w:rsidRPr="00AF3303">
        <w:rPr>
          <w:noProof/>
          <w:spacing w:val="4"/>
          <w:w w:val="103"/>
          <w:kern w:val="14"/>
          <w:szCs w:val="24"/>
        </w:rPr>
        <w:drawing>
          <wp:inline distT="0" distB="0" distL="0" distR="0" wp14:anchorId="3B9BE393" wp14:editId="66764E33">
            <wp:extent cx="1590675" cy="1333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90675" cy="133350"/>
                    </a:xfrm>
                    <a:prstGeom prst="rect">
                      <a:avLst/>
                    </a:prstGeom>
                    <a:noFill/>
                    <a:ln>
                      <a:noFill/>
                    </a:ln>
                  </pic:spPr>
                </pic:pic>
              </a:graphicData>
            </a:graphic>
          </wp:inline>
        </w:drawing>
      </w:r>
      <w:r w:rsidRPr="00AF3303">
        <w:rPr>
          <w:spacing w:val="4"/>
          <w:w w:val="103"/>
          <w:kern w:val="14"/>
          <w:szCs w:val="24"/>
          <w:lang w:val="fr-CH" w:eastAsia="ru-RU"/>
        </w:rPr>
        <w:t xml:space="preserve"> </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63A2E586" wp14:editId="7B4C2E34">
            <wp:extent cx="1514475" cy="1333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4475" cy="133350"/>
                    </a:xfrm>
                    <a:prstGeom prst="rect">
                      <a:avLst/>
                    </a:prstGeom>
                    <a:noFill/>
                    <a:ln>
                      <a:noFill/>
                    </a:ln>
                  </pic:spPr>
                </pic:pic>
              </a:graphicData>
            </a:graphic>
          </wp:inline>
        </w:drawing>
      </w:r>
    </w:p>
    <w:p w:rsidR="00AF3303" w:rsidRPr="00DF3137" w:rsidRDefault="00AF3303" w:rsidP="00DF3137">
      <w:pPr>
        <w:pStyle w:val="SingleTxtG"/>
      </w:pPr>
      <w:r w:rsidRPr="00DF3137">
        <w:t>Combined standard uncertainty for twice the rounded length of the wagon</w:t>
      </w:r>
      <w:r w:rsidR="008A2402">
        <w:t>’</w:t>
      </w:r>
      <w:r w:rsidRPr="00DF3137">
        <w:t xml:space="preserve">s roof on the exterior, </w:t>
      </w:r>
      <w:proofErr w:type="spellStart"/>
      <w:r w:rsidRPr="00DF3137">
        <w:t>uC_Pe</w:t>
      </w:r>
      <w:proofErr w:type="spellEnd"/>
      <w:r w:rsidRPr="00DF3137">
        <w:t xml:space="preserve">, and the interior, </w:t>
      </w:r>
      <w:proofErr w:type="spellStart"/>
      <w:r w:rsidRPr="00DF3137">
        <w:t>uC_Pi</w:t>
      </w:r>
      <w:proofErr w:type="spellEnd"/>
      <w:r w:rsidRPr="00DF3137">
        <w:t>, in m:</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349569A4" wp14:editId="63029005">
            <wp:extent cx="4305300" cy="8572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05300" cy="857250"/>
                    </a:xfrm>
                    <a:prstGeom prst="rect">
                      <a:avLst/>
                    </a:prstGeom>
                    <a:noFill/>
                    <a:ln>
                      <a:noFill/>
                    </a:ln>
                  </pic:spPr>
                </pic:pic>
              </a:graphicData>
            </a:graphic>
          </wp:inline>
        </w:drawing>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745BE8AE" wp14:editId="04FA4563">
            <wp:extent cx="4105275" cy="8572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05275" cy="857250"/>
                    </a:xfrm>
                    <a:prstGeom prst="rect">
                      <a:avLst/>
                    </a:prstGeom>
                    <a:noFill/>
                    <a:ln>
                      <a:noFill/>
                    </a:ln>
                  </pic:spPr>
                </pic:pic>
              </a:graphicData>
            </a:graphic>
          </wp:inline>
        </w:drawing>
      </w:r>
    </w:p>
    <w:p w:rsidR="00AF3303" w:rsidRPr="00DF3137" w:rsidRDefault="00AF3303" w:rsidP="00DF3137">
      <w:pPr>
        <w:pStyle w:val="SingleTxtG"/>
      </w:pPr>
      <w:r w:rsidRPr="00DF3137">
        <w:t>Definition of the average area of the estimated heat transfer surface of the wagon body:</w:t>
      </w:r>
    </w:p>
    <w:p w:rsidR="00AF3303" w:rsidRPr="00DF3137" w:rsidRDefault="00AF3303" w:rsidP="00DF3137">
      <w:pPr>
        <w:pStyle w:val="SingleTxtG"/>
      </w:pPr>
      <w:r w:rsidRPr="00DF3137">
        <w:t>Function for calculating the wagon body</w:t>
      </w:r>
      <w:r w:rsidR="008A2402">
        <w:t>’</w:t>
      </w:r>
      <w:r w:rsidRPr="00DF3137">
        <w:t>s surface area:</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1044A948" wp14:editId="351ED91E">
            <wp:extent cx="2667000" cy="276225"/>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7000" cy="276225"/>
                    </a:xfrm>
                    <a:prstGeom prst="rect">
                      <a:avLst/>
                    </a:prstGeom>
                    <a:noFill/>
                    <a:ln>
                      <a:noFill/>
                    </a:ln>
                  </pic:spPr>
                </pic:pic>
              </a:graphicData>
            </a:graphic>
          </wp:inline>
        </w:drawing>
      </w:r>
    </w:p>
    <w:p w:rsidR="00AF3303" w:rsidRPr="00DF3137" w:rsidRDefault="00AF3303" w:rsidP="00DF3137">
      <w:pPr>
        <w:pStyle w:val="SingleTxtG"/>
      </w:pPr>
      <w:r w:rsidRPr="00DF3137">
        <w:t>Function for calculating the average surface area of heat transfer surface of the wagon body:</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7B7C22F2" wp14:editId="64558FF4">
            <wp:extent cx="3771900" cy="1524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71900" cy="152400"/>
                    </a:xfrm>
                    <a:prstGeom prst="rect">
                      <a:avLst/>
                    </a:prstGeom>
                    <a:noFill/>
                    <a:ln>
                      <a:noFill/>
                    </a:ln>
                  </pic:spPr>
                </pic:pic>
              </a:graphicData>
            </a:graphic>
          </wp:inline>
        </w:drawing>
      </w:r>
    </w:p>
    <w:p w:rsidR="00AF3303" w:rsidRPr="00DF3137" w:rsidRDefault="00AF3303" w:rsidP="00DF3137">
      <w:pPr>
        <w:pStyle w:val="SingleTxtG"/>
      </w:pPr>
      <w:r w:rsidRPr="00DF3137">
        <w:t>Value of the average wagon body surface, in m</w:t>
      </w:r>
      <w:r w:rsidRPr="00DF3137">
        <w:rPr>
          <w:vertAlign w:val="superscript"/>
        </w:rPr>
        <w:t>2</w:t>
      </w:r>
      <w:r w:rsidRPr="00DF3137">
        <w:t>:</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41806F2A" wp14:editId="77356AD5">
            <wp:extent cx="3200400" cy="1333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00400" cy="133350"/>
                    </a:xfrm>
                    <a:prstGeom prst="rect">
                      <a:avLst/>
                    </a:prstGeom>
                    <a:noFill/>
                    <a:ln>
                      <a:noFill/>
                    </a:ln>
                  </pic:spPr>
                </pic:pic>
              </a:graphicData>
            </a:graphic>
          </wp:inline>
        </w:drawing>
      </w:r>
    </w:p>
    <w:p w:rsidR="00AF3303" w:rsidRPr="00DF3137" w:rsidRDefault="00AF3303" w:rsidP="00DF3137">
      <w:pPr>
        <w:pStyle w:val="SingleTxtG"/>
      </w:pPr>
      <w:r w:rsidRPr="00DF3137">
        <w:t>Combined standard uncertainty of the average area of heat transfer surface of the wagon body, in m</w:t>
      </w:r>
      <w:r w:rsidRPr="00DF3137">
        <w:rPr>
          <w:vertAlign w:val="superscript"/>
        </w:rPr>
        <w:t>2</w:t>
      </w:r>
      <w:r w:rsidRPr="00DF3137">
        <w:t>:</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57505FA5" wp14:editId="417216EE">
            <wp:extent cx="4267200" cy="34671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67200" cy="3467100"/>
                    </a:xfrm>
                    <a:prstGeom prst="rect">
                      <a:avLst/>
                    </a:prstGeom>
                    <a:noFill/>
                    <a:ln>
                      <a:noFill/>
                    </a:ln>
                  </pic:spPr>
                </pic:pic>
              </a:graphicData>
            </a:graphic>
          </wp:inline>
        </w:drawing>
      </w:r>
    </w:p>
    <w:p w:rsidR="00AF3303" w:rsidRPr="004E70C0" w:rsidRDefault="00AF3303" w:rsidP="00D21D58">
      <w:pPr>
        <w:pStyle w:val="SingleTxtG"/>
        <w:spacing w:before="240"/>
      </w:pPr>
      <w:r w:rsidRPr="00D21D58">
        <w:rPr>
          <w:u w:val="single"/>
        </w:rPr>
        <w:t xml:space="preserve">3 </w:t>
      </w:r>
      <w:r w:rsidRPr="00D21D58">
        <w:rPr>
          <w:u w:val="single"/>
        </w:rPr>
        <w:tab/>
      </w:r>
      <w:r w:rsidRPr="004E70C0">
        <w:rPr>
          <w:u w:val="single"/>
        </w:rPr>
        <w:t>Calculation of average heat output and its combined standard uncertainty</w:t>
      </w:r>
    </w:p>
    <w:p w:rsidR="00AF3303" w:rsidRPr="00AF3303" w:rsidRDefault="00AF3303" w:rsidP="00802B15">
      <w:pPr>
        <w:pStyle w:val="SingleTxtG"/>
        <w:rPr>
          <w:w w:val="103"/>
          <w:lang w:eastAsia="ru-RU"/>
        </w:rPr>
      </w:pPr>
      <w:r w:rsidRPr="004E70C0">
        <w:t>Average value of heat output, in W:</w:t>
      </w:r>
      <w:r w:rsidRPr="00AF3303">
        <w:rPr>
          <w:w w:val="103"/>
          <w:lang w:eastAsia="ru-RU"/>
        </w:rPr>
        <w:t xml:space="preserve"> </w:t>
      </w:r>
      <w:r w:rsidRPr="00AF3303">
        <w:rPr>
          <w:noProof/>
          <w:w w:val="103"/>
        </w:rPr>
        <w:drawing>
          <wp:inline distT="0" distB="0" distL="0" distR="0" wp14:anchorId="50E68812" wp14:editId="36FEEBB0">
            <wp:extent cx="1114425" cy="1333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14425" cy="133350"/>
                    </a:xfrm>
                    <a:prstGeom prst="rect">
                      <a:avLst/>
                    </a:prstGeom>
                    <a:noFill/>
                    <a:ln>
                      <a:noFill/>
                    </a:ln>
                  </pic:spPr>
                </pic:pic>
              </a:graphicData>
            </a:graphic>
          </wp:inline>
        </w:drawing>
      </w:r>
    </w:p>
    <w:p w:rsidR="00AF3303" w:rsidRPr="004E70C0" w:rsidRDefault="00AF3303" w:rsidP="004E70C0">
      <w:pPr>
        <w:pStyle w:val="SingleTxtG"/>
      </w:pPr>
      <w:r w:rsidRPr="004E70C0">
        <w:t>Standard uncertainty of measurement of heat output, in W, calculated by type A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6CA48DE9" wp14:editId="7FE50EB7">
            <wp:extent cx="1933575" cy="4572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AF3303" w:rsidRPr="004E70C0" w:rsidRDefault="00AF3303" w:rsidP="00D21D58">
      <w:pPr>
        <w:pStyle w:val="SingleTxtG"/>
        <w:spacing w:before="240" w:after="240"/>
      </w:pPr>
      <w:r w:rsidRPr="004E70C0">
        <w:t>Standard uncertainty of measurement of heat output, in W, calculated by type B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1172720D" wp14:editId="6E8E2207">
            <wp:extent cx="1447800" cy="4381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AF3303" w:rsidRPr="004E70C0" w:rsidRDefault="00AF3303" w:rsidP="00D21D58">
      <w:pPr>
        <w:pStyle w:val="SingleTxtG"/>
        <w:spacing w:before="240" w:after="240"/>
      </w:pPr>
      <w:r w:rsidRPr="004E70C0">
        <w:t>Combined standard uncertainty of heat output measurement, in W:</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5DBC676B" wp14:editId="1FD85DE6">
            <wp:extent cx="1524000" cy="2095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inline>
        </w:drawing>
      </w:r>
    </w:p>
    <w:p w:rsidR="00AF3303" w:rsidRPr="004E70C0" w:rsidRDefault="00AF3303" w:rsidP="00D21D58">
      <w:pPr>
        <w:pStyle w:val="SingleTxtG"/>
        <w:spacing w:before="240"/>
        <w:rPr>
          <w:i/>
          <w:iCs/>
        </w:rPr>
      </w:pPr>
      <w:r w:rsidRPr="004E70C0">
        <w:rPr>
          <w:i/>
          <w:iCs/>
        </w:rPr>
        <w:t xml:space="preserve">Note </w:t>
      </w:r>
      <w:r w:rsidR="00BD434D">
        <w:rPr>
          <w:i/>
          <w:iCs/>
        </w:rPr>
        <w:t>—</w:t>
      </w:r>
      <w:r w:rsidRPr="004E70C0">
        <w:rPr>
          <w:i/>
          <w:iCs/>
        </w:rPr>
        <w:t xml:space="preserve"> The uncertainty of the electrical power losses in the wires is disregarded because it has too little influence on the final result in comparison with the rest of the uncertainties under consideration during the measurement of the K coefficient.</w:t>
      </w:r>
    </w:p>
    <w:p w:rsidR="00AF3303" w:rsidRPr="004E70C0" w:rsidRDefault="00AF3303" w:rsidP="004E70C0">
      <w:pPr>
        <w:pStyle w:val="SingleTxtG"/>
      </w:pPr>
      <w:r w:rsidRPr="00E670C6">
        <w:rPr>
          <w:u w:val="single"/>
        </w:rPr>
        <w:t>4</w:t>
      </w:r>
      <w:r w:rsidR="00AC7316" w:rsidRPr="00E670C6">
        <w:rPr>
          <w:u w:val="single"/>
        </w:rPr>
        <w:tab/>
      </w:r>
      <w:r w:rsidRPr="00E670C6">
        <w:rPr>
          <w:u w:val="single"/>
        </w:rPr>
        <w:t>Calculation</w:t>
      </w:r>
      <w:r w:rsidRPr="004E70C0">
        <w:rPr>
          <w:u w:val="single"/>
        </w:rPr>
        <w:t xml:space="preserve"> of the average internal temperature of the wagon body and its combined standard uncertainty</w:t>
      </w:r>
    </w:p>
    <w:p w:rsidR="00AF3303" w:rsidRPr="003048A5" w:rsidRDefault="00AF3303" w:rsidP="003048A5">
      <w:pPr>
        <w:pStyle w:val="SingleTxtG"/>
      </w:pPr>
      <w:r w:rsidRPr="003048A5">
        <w:t xml:space="preserve">Average values of internal temperatures of the wagon body, in °C: </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726525F9" wp14:editId="2D6EA663">
            <wp:extent cx="1676400" cy="6477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76400" cy="64770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08F1F138" wp14:editId="44BFAF3C">
            <wp:extent cx="866775" cy="115252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6775" cy="1152525"/>
                    </a:xfrm>
                    <a:prstGeom prst="rect">
                      <a:avLst/>
                    </a:prstGeom>
                    <a:noFill/>
                    <a:ln>
                      <a:noFill/>
                    </a:ln>
                  </pic:spPr>
                </pic:pic>
              </a:graphicData>
            </a:graphic>
          </wp:inline>
        </w:drawing>
      </w:r>
    </w:p>
    <w:p w:rsidR="00AF3303" w:rsidRPr="003048A5" w:rsidRDefault="00AF3303" w:rsidP="003048A5">
      <w:pPr>
        <w:pStyle w:val="SingleTxtG"/>
      </w:pPr>
      <w:r w:rsidRPr="003048A5">
        <w:t>The average value of the internal temperature of the wagon body, in °C within the calculated interval:</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4FAA024A" wp14:editId="4826A062">
            <wp:extent cx="1162050" cy="1333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62050" cy="133350"/>
                    </a:xfrm>
                    <a:prstGeom prst="rect">
                      <a:avLst/>
                    </a:prstGeom>
                    <a:noFill/>
                    <a:ln>
                      <a:noFill/>
                    </a:ln>
                  </pic:spPr>
                </pic:pic>
              </a:graphicData>
            </a:graphic>
          </wp:inline>
        </w:drawing>
      </w:r>
    </w:p>
    <w:p w:rsidR="00AF3303" w:rsidRPr="003048A5" w:rsidRDefault="00AF3303" w:rsidP="003048A5">
      <w:pPr>
        <w:pStyle w:val="SingleTxtG"/>
      </w:pPr>
      <w:r w:rsidRPr="003048A5">
        <w:t>Standard uncertainty of measurement of the internal temperature of the wagon body with one measurement, K, with type A evaluation:</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0CE39EBB" wp14:editId="134D1838">
            <wp:extent cx="2305050" cy="9144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05050" cy="91440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0FA6DD3C" wp14:editId="0F8205D1">
            <wp:extent cx="657225" cy="13335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57225" cy="133350"/>
                    </a:xfrm>
                    <a:prstGeom prst="rect">
                      <a:avLst/>
                    </a:prstGeom>
                    <a:noFill/>
                    <a:ln>
                      <a:noFill/>
                    </a:ln>
                  </pic:spPr>
                </pic:pic>
              </a:graphicData>
            </a:graphic>
          </wp:inline>
        </w:drawing>
      </w:r>
    </w:p>
    <w:p w:rsidR="00AF3303" w:rsidRPr="003048A5" w:rsidRDefault="00AF3303" w:rsidP="006227F0">
      <w:pPr>
        <w:pStyle w:val="SingleTxtG"/>
        <w:spacing w:before="240" w:after="240"/>
      </w:pPr>
      <w:r w:rsidRPr="003048A5">
        <w:t>Standard uncertainty of measurement of the internal temperature of the wagon body (in a series of measurements), K, with type A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0A25CD30" wp14:editId="673D6EFF">
            <wp:extent cx="2009775" cy="4572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rsidR="00AF3303" w:rsidRPr="003048A5" w:rsidRDefault="00AF3303" w:rsidP="006227F0">
      <w:pPr>
        <w:pStyle w:val="SingleTxtG"/>
        <w:spacing w:before="240" w:after="240"/>
      </w:pPr>
      <w:r w:rsidRPr="003048A5">
        <w:t>Standard uncertainty of measurement of the internal temperature of the wagon body, K, with type B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3AD80E32" wp14:editId="0DA55AAD">
            <wp:extent cx="990600" cy="29527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F3303" w:rsidRPr="003048A5" w:rsidRDefault="00AF3303" w:rsidP="006227F0">
      <w:pPr>
        <w:pStyle w:val="SingleTxtG"/>
        <w:spacing w:before="240" w:after="240"/>
      </w:pPr>
      <w:r w:rsidRPr="003048A5">
        <w:t>Combined standard uncertainty of measurement of the internal temperature of the wagon body, in K:</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1B944F67" wp14:editId="23B6F0DF">
            <wp:extent cx="1990725" cy="2095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90725" cy="209550"/>
                    </a:xfrm>
                    <a:prstGeom prst="rect">
                      <a:avLst/>
                    </a:prstGeom>
                    <a:noFill/>
                    <a:ln>
                      <a:noFill/>
                    </a:ln>
                  </pic:spPr>
                </pic:pic>
              </a:graphicData>
            </a:graphic>
          </wp:inline>
        </w:drawing>
      </w:r>
    </w:p>
    <w:p w:rsidR="00AF3303" w:rsidRPr="003048A5" w:rsidRDefault="00AF3303" w:rsidP="006227F0">
      <w:pPr>
        <w:pStyle w:val="SingleTxtG"/>
        <w:spacing w:before="240"/>
      </w:pPr>
      <w:r w:rsidRPr="00E670C6">
        <w:rPr>
          <w:u w:val="single"/>
        </w:rPr>
        <w:t>5</w:t>
      </w:r>
      <w:r w:rsidRPr="00E670C6">
        <w:rPr>
          <w:u w:val="single"/>
        </w:rPr>
        <w:tab/>
        <w:t>Calculation</w:t>
      </w:r>
      <w:r w:rsidRPr="003048A5">
        <w:rPr>
          <w:u w:val="single"/>
        </w:rPr>
        <w:t xml:space="preserve"> of the average external temperature of the wagon body and its combined standard uncertainty</w:t>
      </w:r>
    </w:p>
    <w:p w:rsidR="00AF3303" w:rsidRPr="003048A5" w:rsidRDefault="00AF3303" w:rsidP="003048A5">
      <w:pPr>
        <w:pStyle w:val="SingleTxtG"/>
      </w:pPr>
      <w:r w:rsidRPr="003048A5">
        <w:t>Average value of external temperatures of the wagon body, in °C:</w:t>
      </w:r>
    </w:p>
    <w:p w:rsidR="00AF3303" w:rsidRPr="00AF3303"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3C43554E" wp14:editId="7E2C774F">
            <wp:extent cx="1733550" cy="6477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r w:rsidRPr="00AF3303">
        <w:rPr>
          <w:spacing w:val="4"/>
          <w:w w:val="103"/>
          <w:kern w:val="14"/>
          <w:szCs w:val="24"/>
          <w:lang w:eastAsia="ru-RU"/>
        </w:rPr>
        <w:t xml:space="preserve">   </w:t>
      </w:r>
      <w:r w:rsidRPr="00AF3303">
        <w:rPr>
          <w:noProof/>
          <w:spacing w:val="4"/>
          <w:w w:val="103"/>
          <w:kern w:val="14"/>
          <w:szCs w:val="24"/>
        </w:rPr>
        <w:drawing>
          <wp:inline distT="0" distB="0" distL="0" distR="0" wp14:anchorId="0AEA1A13" wp14:editId="51F6EE7E">
            <wp:extent cx="828675" cy="1152525"/>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28675" cy="1152525"/>
                    </a:xfrm>
                    <a:prstGeom prst="rect">
                      <a:avLst/>
                    </a:prstGeom>
                    <a:noFill/>
                    <a:ln>
                      <a:noFill/>
                    </a:ln>
                  </pic:spPr>
                </pic:pic>
              </a:graphicData>
            </a:graphic>
          </wp:inline>
        </w:drawing>
      </w:r>
    </w:p>
    <w:p w:rsidR="00AF3303" w:rsidRPr="003048A5" w:rsidRDefault="00AF3303" w:rsidP="006227F0">
      <w:pPr>
        <w:pStyle w:val="SingleTxtG"/>
        <w:spacing w:before="240"/>
      </w:pPr>
      <w:r w:rsidRPr="003048A5">
        <w:t>The average value of the external temperature of the wagon body, in °C, within the calculated interval:</w:t>
      </w:r>
    </w:p>
    <w:p w:rsidR="00273CB7" w:rsidRDefault="00AF3303" w:rsidP="00AF3303">
      <w:pPr>
        <w:spacing w:after="120"/>
        <w:ind w:left="1134" w:right="1134"/>
        <w:jc w:val="both"/>
        <w:rPr>
          <w:spacing w:val="4"/>
          <w:w w:val="103"/>
          <w:kern w:val="14"/>
          <w:szCs w:val="24"/>
          <w:lang w:eastAsia="ru-RU"/>
        </w:rPr>
      </w:pPr>
      <w:r w:rsidRPr="00AF3303">
        <w:rPr>
          <w:noProof/>
          <w:spacing w:val="4"/>
          <w:w w:val="103"/>
          <w:kern w:val="14"/>
          <w:szCs w:val="24"/>
        </w:rPr>
        <w:drawing>
          <wp:inline distT="0" distB="0" distL="0" distR="0" wp14:anchorId="09283C55" wp14:editId="679F3336">
            <wp:extent cx="1143000" cy="13335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rsidR="00AF3303" w:rsidRPr="003048A5" w:rsidRDefault="00AF3303" w:rsidP="003048A5">
      <w:pPr>
        <w:pStyle w:val="SingleTxtG"/>
      </w:pPr>
      <w:r w:rsidRPr="003048A5">
        <w:t>Standard uncertainty of measurement of the external temperature of the wagon body with one measurement, K, with type A evaluation:</w:t>
      </w:r>
    </w:p>
    <w:p w:rsidR="00AF3303" w:rsidRPr="00747087" w:rsidRDefault="00747087" w:rsidP="00747087">
      <w:pPr>
        <w:pStyle w:val="SingleTxtG"/>
        <w:rPr>
          <w:w w:val="103"/>
          <w:lang w:eastAsia="ru-RU"/>
        </w:rPr>
      </w:pPr>
      <w:r w:rsidRPr="00BF1B76">
        <w:rPr>
          <w:noProof/>
        </w:rPr>
        <w:drawing>
          <wp:inline distT="0" distB="0" distL="0" distR="0" wp14:anchorId="3A7F8C19" wp14:editId="4A2E5F6B">
            <wp:extent cx="2362200" cy="91440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pic:spPr>
                </pic:pic>
              </a:graphicData>
            </a:graphic>
          </wp:inline>
        </w:drawing>
      </w:r>
      <w:r w:rsidR="00F52261">
        <w:rPr>
          <w:w w:val="103"/>
          <w:lang w:eastAsia="ru-RU"/>
        </w:rPr>
        <w:t xml:space="preserve">   </w:t>
      </w:r>
      <w:r w:rsidR="00F52261" w:rsidRPr="00BF1B76">
        <w:rPr>
          <w:noProof/>
        </w:rPr>
        <w:drawing>
          <wp:inline distT="0" distB="0" distL="0" distR="0" wp14:anchorId="5A777BA1" wp14:editId="34CEB3E5">
            <wp:extent cx="666750" cy="1333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66750" cy="133350"/>
                    </a:xfrm>
                    <a:prstGeom prst="rect">
                      <a:avLst/>
                    </a:prstGeom>
                    <a:noFill/>
                    <a:ln>
                      <a:noFill/>
                    </a:ln>
                  </pic:spPr>
                </pic:pic>
              </a:graphicData>
            </a:graphic>
          </wp:inline>
        </w:drawing>
      </w:r>
    </w:p>
    <w:p w:rsidR="00AF3303" w:rsidRPr="00F52261" w:rsidRDefault="00AF3303" w:rsidP="006227F0">
      <w:pPr>
        <w:pStyle w:val="SingleTxtG"/>
        <w:spacing w:before="240"/>
      </w:pPr>
      <w:r w:rsidRPr="00F52261">
        <w:t>Standard uncertainty of measurement of the average external temperature of the wagon body (in a series of measurements), K, with type A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5C37DDAB" wp14:editId="663FC295">
            <wp:extent cx="2057400" cy="4572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AF3303" w:rsidRPr="00F52261" w:rsidRDefault="00AF3303" w:rsidP="00984EF5">
      <w:pPr>
        <w:pStyle w:val="SingleTxtG"/>
        <w:spacing w:before="240"/>
      </w:pPr>
      <w:r w:rsidRPr="00F52261">
        <w:t>Standard uncertainty of measurement of the external temperature of the wagon body, K, with type B evaluation:</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3718C9B0" wp14:editId="4CFE2C92">
            <wp:extent cx="1028700" cy="29527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AF3303" w:rsidRPr="002830EF" w:rsidRDefault="00AF3303" w:rsidP="00984EF5">
      <w:pPr>
        <w:pStyle w:val="SingleTxtG"/>
        <w:spacing w:before="240"/>
      </w:pPr>
      <w:r w:rsidRPr="002830EF">
        <w:t>Combined standard uncertainty of measurement of the external temperature of the wagon body, in K:</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4E00A964" wp14:editId="0A6F3EB1">
            <wp:extent cx="2047875" cy="2095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47875" cy="209550"/>
                    </a:xfrm>
                    <a:prstGeom prst="rect">
                      <a:avLst/>
                    </a:prstGeom>
                    <a:noFill/>
                    <a:ln>
                      <a:noFill/>
                    </a:ln>
                  </pic:spPr>
                </pic:pic>
              </a:graphicData>
            </a:graphic>
          </wp:inline>
        </w:drawing>
      </w:r>
    </w:p>
    <w:p w:rsidR="00AF3303" w:rsidRPr="00586279" w:rsidRDefault="00E92E48" w:rsidP="00984EF5">
      <w:pPr>
        <w:pStyle w:val="SingleTxtG"/>
        <w:spacing w:before="240"/>
        <w:rPr>
          <w:u w:val="single"/>
        </w:rPr>
      </w:pPr>
      <w:r w:rsidRPr="00586279">
        <w:rPr>
          <w:u w:val="single"/>
        </w:rPr>
        <w:t>6</w:t>
      </w:r>
      <w:r w:rsidR="00AF3303" w:rsidRPr="00586279">
        <w:rPr>
          <w:u w:val="single"/>
        </w:rPr>
        <w:tab/>
        <w:t>Evaluation of correlations</w:t>
      </w:r>
    </w:p>
    <w:p w:rsidR="00AF3303" w:rsidRPr="00586279" w:rsidRDefault="00AF3303" w:rsidP="00586279">
      <w:pPr>
        <w:pStyle w:val="SingleTxtG"/>
      </w:pPr>
      <w:r w:rsidRPr="00586279">
        <w:t>Analysis of test schemes for the measurement of the K coefficient makes it possible to conclude that there is a correlation (in time) of the following series of measurements:</w:t>
      </w:r>
    </w:p>
    <w:p w:rsidR="00AF3303" w:rsidRPr="00586279" w:rsidRDefault="00E92E48" w:rsidP="00586279">
      <w:pPr>
        <w:pStyle w:val="SingleTxtG"/>
        <w:ind w:firstLine="567"/>
      </w:pPr>
      <w:r w:rsidRPr="00586279">
        <w:t>(a)</w:t>
      </w:r>
      <w:r w:rsidR="00AF3303" w:rsidRPr="00586279">
        <w:tab/>
        <w:t>Average values of external and internal temperatures of the wagon body;</w:t>
      </w:r>
    </w:p>
    <w:p w:rsidR="00AF3303" w:rsidRPr="00586279" w:rsidRDefault="00E92E48" w:rsidP="00BF1FFF">
      <w:pPr>
        <w:pStyle w:val="SingleTxtG"/>
        <w:ind w:left="2268" w:hanging="567"/>
      </w:pPr>
      <w:r w:rsidRPr="00586279">
        <w:t>(b)</w:t>
      </w:r>
      <w:r w:rsidR="00AF3303" w:rsidRPr="00586279">
        <w:tab/>
        <w:t>Values of the heat output and average values of the internal temperature of the wagon body.</w:t>
      </w:r>
    </w:p>
    <w:p w:rsidR="00AF3303" w:rsidRPr="00586279" w:rsidRDefault="00AF3303" w:rsidP="00586279">
      <w:pPr>
        <w:pStyle w:val="SingleTxtG"/>
      </w:pPr>
      <w:r w:rsidRPr="00586279">
        <w:t>Estimated coefficient of the correlation of average external and internal temperatures of the wagon body:</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68C4CC36" wp14:editId="60DB317F">
            <wp:extent cx="4838700" cy="76200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38700" cy="762000"/>
                    </a:xfrm>
                    <a:prstGeom prst="rect">
                      <a:avLst/>
                    </a:prstGeom>
                    <a:noFill/>
                    <a:ln>
                      <a:noFill/>
                    </a:ln>
                  </pic:spPr>
                </pic:pic>
              </a:graphicData>
            </a:graphic>
          </wp:inline>
        </w:drawing>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5406B4F8" wp14:editId="20597426">
            <wp:extent cx="714375" cy="1333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14375" cy="133350"/>
                    </a:xfrm>
                    <a:prstGeom prst="rect">
                      <a:avLst/>
                    </a:prstGeom>
                    <a:noFill/>
                    <a:ln>
                      <a:noFill/>
                    </a:ln>
                  </pic:spPr>
                </pic:pic>
              </a:graphicData>
            </a:graphic>
          </wp:inline>
        </w:drawing>
      </w:r>
    </w:p>
    <w:p w:rsidR="00AF3303" w:rsidRPr="00586279" w:rsidRDefault="00AF3303" w:rsidP="00984EF5">
      <w:pPr>
        <w:pStyle w:val="SingleTxtG"/>
        <w:spacing w:before="240" w:after="240"/>
      </w:pPr>
      <w:r w:rsidRPr="00586279">
        <w:t>Estimated coefficient of the correlation of heat output and average internal temperature of the wagon body:</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22C9986B" wp14:editId="2AE906B5">
            <wp:extent cx="4733925" cy="7620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33925" cy="762000"/>
                    </a:xfrm>
                    <a:prstGeom prst="rect">
                      <a:avLst/>
                    </a:prstGeom>
                    <a:noFill/>
                    <a:ln>
                      <a:noFill/>
                    </a:ln>
                  </pic:spPr>
                </pic:pic>
              </a:graphicData>
            </a:graphic>
          </wp:inline>
        </w:drawing>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48B30C52" wp14:editId="17EC72F8">
            <wp:extent cx="704850" cy="13335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rsidR="00AF3303" w:rsidRPr="00586279" w:rsidRDefault="00E92E48" w:rsidP="00586279">
      <w:pPr>
        <w:pStyle w:val="SingleTxtG"/>
      </w:pPr>
      <w:r w:rsidRPr="00984EF5">
        <w:rPr>
          <w:u w:val="single"/>
        </w:rPr>
        <w:t>7</w:t>
      </w:r>
      <w:r w:rsidR="00AF3303" w:rsidRPr="00984EF5">
        <w:rPr>
          <w:u w:val="single"/>
        </w:rPr>
        <w:tab/>
        <w:t>Calculation</w:t>
      </w:r>
      <w:r w:rsidR="00AF3303" w:rsidRPr="00586279">
        <w:rPr>
          <w:u w:val="single"/>
        </w:rPr>
        <w:t xml:space="preserve"> of average K coefficient and its combined standard uncertainty</w:t>
      </w:r>
    </w:p>
    <w:p w:rsidR="00AF3303" w:rsidRPr="00AF3303" w:rsidRDefault="00AF3303" w:rsidP="00E92E48">
      <w:pPr>
        <w:pStyle w:val="SingleTxtG"/>
        <w:rPr>
          <w:w w:val="103"/>
          <w:lang w:eastAsia="ru-RU"/>
        </w:rPr>
      </w:pPr>
      <w:r w:rsidRPr="00AF3303">
        <w:rPr>
          <w:w w:val="103"/>
          <w:lang w:eastAsia="ru-RU"/>
        </w:rPr>
        <w:t>Function for calculating the K coefficient:</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65034B04" wp14:editId="4A61B7C3">
            <wp:extent cx="1295400" cy="27622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rsidR="00AF3303" w:rsidRPr="00586279" w:rsidRDefault="00AF3303" w:rsidP="00984EF5">
      <w:pPr>
        <w:pStyle w:val="SingleTxtG"/>
        <w:spacing w:before="240" w:after="240"/>
      </w:pPr>
      <w:r w:rsidRPr="00586279">
        <w:t>Average value of the K coefficient, W/(m</w:t>
      </w:r>
      <w:r w:rsidRPr="00587513">
        <w:rPr>
          <w:vertAlign w:val="superscript"/>
        </w:rPr>
        <w:t>2</w:t>
      </w:r>
      <w:r w:rsidRPr="00586279">
        <w:t>K):</w:t>
      </w:r>
    </w:p>
    <w:p w:rsidR="00AF3303" w:rsidRPr="00AF3303" w:rsidRDefault="00AF3303" w:rsidP="00AF3303">
      <w:pPr>
        <w:spacing w:after="120"/>
        <w:ind w:left="1134" w:right="1134"/>
        <w:jc w:val="both"/>
        <w:rPr>
          <w:spacing w:val="4"/>
          <w:w w:val="103"/>
          <w:kern w:val="14"/>
          <w:szCs w:val="24"/>
          <w:lang w:val="ru-RU" w:eastAsia="ru-RU"/>
        </w:rPr>
      </w:pPr>
      <w:r w:rsidRPr="00AF3303">
        <w:rPr>
          <w:noProof/>
          <w:spacing w:val="4"/>
          <w:w w:val="103"/>
          <w:kern w:val="14"/>
          <w:szCs w:val="24"/>
        </w:rPr>
        <w:drawing>
          <wp:inline distT="0" distB="0" distL="0" distR="0" wp14:anchorId="21D38F7B" wp14:editId="4C341AC7">
            <wp:extent cx="1562100" cy="13335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62100" cy="133350"/>
                    </a:xfrm>
                    <a:prstGeom prst="rect">
                      <a:avLst/>
                    </a:prstGeom>
                    <a:noFill/>
                    <a:ln>
                      <a:noFill/>
                    </a:ln>
                  </pic:spPr>
                </pic:pic>
              </a:graphicData>
            </a:graphic>
          </wp:inline>
        </w:drawing>
      </w:r>
    </w:p>
    <w:p w:rsidR="00AF3303" w:rsidRPr="00586279" w:rsidRDefault="00AF3303" w:rsidP="00586279">
      <w:pPr>
        <w:pStyle w:val="SingleTxtG"/>
      </w:pPr>
      <w:r w:rsidRPr="00586279">
        <w:t>Combined standard uncertainty of measurement of the K coefficient, W/(m</w:t>
      </w:r>
      <w:r w:rsidRPr="00E65349">
        <w:rPr>
          <w:vertAlign w:val="superscript"/>
        </w:rPr>
        <w:t>2</w:t>
      </w:r>
      <w:r w:rsidRPr="00586279">
        <w:t>K):</w:t>
      </w:r>
    </w:p>
    <w:p w:rsidR="00A83657" w:rsidRDefault="00075DB5" w:rsidP="00075DB5">
      <w:pPr>
        <w:pStyle w:val="SingleTxtG"/>
      </w:pPr>
      <w:r w:rsidRPr="00BF1B76">
        <w:rPr>
          <w:noProof/>
        </w:rPr>
        <w:drawing>
          <wp:inline distT="0" distB="0" distL="0" distR="0" wp14:anchorId="641E129D" wp14:editId="70BD06D2">
            <wp:extent cx="4705350" cy="12954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05350" cy="1295400"/>
                    </a:xfrm>
                    <a:prstGeom prst="rect">
                      <a:avLst/>
                    </a:prstGeom>
                    <a:noFill/>
                    <a:ln>
                      <a:noFill/>
                    </a:ln>
                  </pic:spPr>
                </pic:pic>
              </a:graphicData>
            </a:graphic>
          </wp:inline>
        </w:drawing>
      </w:r>
    </w:p>
    <w:p w:rsidR="00AF3303" w:rsidRPr="00195A4D" w:rsidRDefault="00586279" w:rsidP="00195A4D">
      <w:pPr>
        <w:pStyle w:val="SingleTxtG"/>
        <w:spacing w:before="240" w:after="240"/>
        <w:rPr>
          <w:u w:val="single"/>
        </w:rPr>
      </w:pPr>
      <w:r w:rsidRPr="00195A4D">
        <w:rPr>
          <w:u w:val="single"/>
        </w:rPr>
        <w:t>8</w:t>
      </w:r>
      <w:r w:rsidR="00AF3303" w:rsidRPr="00195A4D">
        <w:rPr>
          <w:u w:val="single"/>
        </w:rPr>
        <w:tab/>
        <w:t>Calculation of the expanded uncertainty of measurement of the K coefficient</w:t>
      </w:r>
    </w:p>
    <w:p w:rsidR="00EB2F5B" w:rsidRPr="00F868BF" w:rsidRDefault="00EB2F5B" w:rsidP="00F868BF">
      <w:pPr>
        <w:pStyle w:val="SingleTxtG"/>
        <w:rPr>
          <w:lang w:val="ru-RU"/>
        </w:rPr>
      </w:pPr>
      <w:r w:rsidRPr="00EB2F5B">
        <w:rPr>
          <w:noProof/>
          <w:u w:val="single"/>
        </w:rPr>
        <w:drawing>
          <wp:inline distT="0" distB="0" distL="0" distR="0" wp14:anchorId="7C83F3CC" wp14:editId="6D2CD484">
            <wp:extent cx="1028700" cy="1333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sidRPr="00F868BF">
        <w:t xml:space="preserve">  </w:t>
      </w:r>
      <w:r w:rsidRPr="00EB2F5B">
        <w:t xml:space="preserve"> </w:t>
      </w:r>
      <w:r w:rsidRPr="00BD434D">
        <w:t>or as a proportion:</w:t>
      </w:r>
      <w:r w:rsidRPr="00EB2F5B">
        <w:t xml:space="preserve">   </w:t>
      </w:r>
      <w:r w:rsidRPr="00EB2F5B">
        <w:rPr>
          <w:noProof/>
        </w:rPr>
        <w:drawing>
          <wp:inline distT="0" distB="0" distL="0" distR="0" wp14:anchorId="28B48298" wp14:editId="3002DCC8">
            <wp:extent cx="704850" cy="2762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p w:rsidR="00AF3303" w:rsidRDefault="00AF3303" w:rsidP="00AF3303">
      <w:pPr>
        <w:spacing w:before="240"/>
        <w:jc w:val="center"/>
        <w:rPr>
          <w:u w:val="single"/>
        </w:rPr>
      </w:pPr>
      <w:r>
        <w:rPr>
          <w:u w:val="single"/>
        </w:rPr>
        <w:tab/>
      </w:r>
      <w:r>
        <w:rPr>
          <w:u w:val="single"/>
        </w:rPr>
        <w:tab/>
      </w:r>
      <w:r>
        <w:rPr>
          <w:u w:val="single"/>
        </w:rPr>
        <w:tab/>
      </w:r>
    </w:p>
    <w:sectPr w:rsidR="00AF3303" w:rsidSect="00587690">
      <w:headerReference w:type="even" r:id="rId105"/>
      <w:headerReference w:type="default" r:id="rId106"/>
      <w:footerReference w:type="even" r:id="rId107"/>
      <w:footerReference w:type="default" r:id="rId108"/>
      <w:footerReference w:type="first" r:id="rId10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A1" w:rsidRPr="00FB1744" w:rsidRDefault="009C6BA1" w:rsidP="00FB1744"/>
    <w:p w:rsidR="009C6BA1" w:rsidRDefault="009C6BA1"/>
    <w:p w:rsidR="009C6BA1" w:rsidRDefault="009C6BA1"/>
  </w:endnote>
  <w:endnote w:type="continuationSeparator" w:id="0">
    <w:p w:rsidR="009C6BA1" w:rsidRPr="00FB1744" w:rsidRDefault="009C6BA1" w:rsidP="00FB1744"/>
    <w:p w:rsidR="009C6BA1" w:rsidRDefault="009C6BA1"/>
    <w:p w:rsidR="009C6BA1" w:rsidRDefault="009C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BA1" w:rsidRDefault="009C6BA1" w:rsidP="00036BB5">
    <w:pPr>
      <w:tabs>
        <w:tab w:val="right" w:pos="9638"/>
      </w:tabs>
    </w:pPr>
    <w:r w:rsidRPr="005F2187">
      <w:rPr>
        <w:b/>
        <w:bCs/>
        <w:sz w:val="18"/>
      </w:rPr>
      <w:fldChar w:fldCharType="begin"/>
    </w:r>
    <w:r w:rsidRPr="005F2187">
      <w:rPr>
        <w:b/>
        <w:bCs/>
        <w:sz w:val="18"/>
      </w:rPr>
      <w:instrText xml:space="preserve"> PAGE  \* MERGEFORMAT </w:instrText>
    </w:r>
    <w:r w:rsidRPr="005F2187">
      <w:rPr>
        <w:b/>
        <w:bCs/>
        <w:sz w:val="18"/>
      </w:rPr>
      <w:fldChar w:fldCharType="separate"/>
    </w:r>
    <w:r w:rsidR="003C72F0">
      <w:rPr>
        <w:b/>
        <w:bCs/>
        <w:noProof/>
        <w:sz w:val="18"/>
      </w:rPr>
      <w:t>18</w:t>
    </w:r>
    <w:r w:rsidRPr="005F2187">
      <w:rPr>
        <w:b/>
        <w:bCs/>
        <w:sz w:val="18"/>
      </w:rPr>
      <w:fldChar w:fldCharType="end"/>
    </w:r>
    <w:r>
      <w:tab/>
    </w:r>
    <w:r w:rsidRPr="002F2E2B">
      <w:rPr>
        <w:sz w:val="16"/>
        <w:szCs w:val="16"/>
      </w:rPr>
      <w:t>GE.18-12396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BA1" w:rsidRDefault="009C6BA1" w:rsidP="002F2E2B">
    <w:pPr>
      <w:tabs>
        <w:tab w:val="right" w:pos="9638"/>
      </w:tabs>
    </w:pPr>
    <w:r w:rsidRPr="002F2E2B">
      <w:rPr>
        <w:sz w:val="16"/>
        <w:szCs w:val="16"/>
      </w:rPr>
      <w:t>GE.18-12396</w:t>
    </w:r>
    <w:r>
      <w:tab/>
    </w:r>
    <w:r w:rsidRPr="005F2187">
      <w:rPr>
        <w:b/>
        <w:bCs/>
        <w:sz w:val="18"/>
      </w:rPr>
      <w:fldChar w:fldCharType="begin"/>
    </w:r>
    <w:r w:rsidRPr="005F2187">
      <w:rPr>
        <w:b/>
        <w:bCs/>
        <w:sz w:val="18"/>
      </w:rPr>
      <w:instrText xml:space="preserve"> PAGE  \* MERGEFORMAT </w:instrText>
    </w:r>
    <w:r w:rsidRPr="005F2187">
      <w:rPr>
        <w:b/>
        <w:bCs/>
        <w:sz w:val="18"/>
      </w:rPr>
      <w:fldChar w:fldCharType="separate"/>
    </w:r>
    <w:r w:rsidR="003C72F0">
      <w:rPr>
        <w:b/>
        <w:bCs/>
        <w:noProof/>
        <w:sz w:val="18"/>
      </w:rPr>
      <w:t>17</w:t>
    </w:r>
    <w:r w:rsidRPr="005F21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BA1" w:rsidRDefault="009C6BA1" w:rsidP="00AB3C7E">
    <w:r>
      <w:rPr>
        <w:noProof/>
      </w:rPr>
      <w:drawing>
        <wp:anchor distT="0" distB="0" distL="114300" distR="114300" simplePos="0" relativeHeight="25165414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C6BA1" w:rsidRDefault="009C6BA1" w:rsidP="005F2187">
    <w:r>
      <w:t>GE.18-12396  (E)    070818    090818</w:t>
    </w:r>
  </w:p>
  <w:p w:rsidR="009C6BA1" w:rsidRPr="005F2187" w:rsidRDefault="009C6BA1" w:rsidP="005F218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745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A1" w:rsidRDefault="009C6BA1" w:rsidP="00C1099D">
      <w:pPr>
        <w:tabs>
          <w:tab w:val="right" w:pos="2155"/>
        </w:tabs>
        <w:spacing w:after="80"/>
        <w:ind w:left="680"/>
      </w:pPr>
      <w:r>
        <w:rPr>
          <w:u w:val="single"/>
        </w:rPr>
        <w:tab/>
      </w:r>
    </w:p>
  </w:footnote>
  <w:footnote w:type="continuationSeparator" w:id="0">
    <w:p w:rsidR="009C6BA1" w:rsidRPr="00FB1744" w:rsidRDefault="009C6BA1" w:rsidP="00FB1744">
      <w:pPr>
        <w:tabs>
          <w:tab w:val="right" w:pos="2155"/>
        </w:tabs>
        <w:spacing w:after="80"/>
        <w:ind w:left="680"/>
      </w:pPr>
      <w:r>
        <w:rPr>
          <w:u w:val="single"/>
        </w:rPr>
        <w:tab/>
      </w:r>
    </w:p>
    <w:p w:rsidR="009C6BA1" w:rsidRDefault="009C6BA1"/>
    <w:p w:rsidR="009C6BA1" w:rsidRDefault="009C6BA1"/>
  </w:footnote>
  <w:footnote w:id="1">
    <w:p w:rsidR="009C6BA1" w:rsidRPr="001E4B1B" w:rsidRDefault="009C6BA1" w:rsidP="009E0522">
      <w:pPr>
        <w:pStyle w:val="FootnoteText"/>
      </w:pPr>
      <w:r>
        <w:tab/>
      </w:r>
      <w:r w:rsidRPr="00E91647">
        <w:rPr>
          <w:rStyle w:val="FootnoteReference"/>
        </w:rPr>
        <w:footnoteRef/>
      </w:r>
      <w:r>
        <w:tab/>
        <w:t>Here and hereunder, new wording is underlined and deleted wording is stricken through. The original formatting is always to be retained.</w:t>
      </w:r>
    </w:p>
  </w:footnote>
  <w:footnote w:id="2">
    <w:p w:rsidR="009C6BA1" w:rsidRPr="001E4B1B" w:rsidRDefault="009C6BA1" w:rsidP="009E0522">
      <w:pPr>
        <w:pStyle w:val="FootnoteText"/>
        <w:ind w:left="0" w:firstLine="0"/>
      </w:pPr>
      <w:r>
        <w:tab/>
      </w:r>
      <w:r w:rsidRPr="00E91647">
        <w:rPr>
          <w:rStyle w:val="FootnoteReference"/>
        </w:rPr>
        <w:footnoteRef/>
      </w:r>
      <w:r>
        <w:tab/>
        <w:t>For reasons of clarity, the new text, including descriptive arguments, is not underlined.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BA1" w:rsidRPr="00E7050E" w:rsidRDefault="009C6BA1" w:rsidP="000207D9">
    <w:pPr>
      <w:pBdr>
        <w:bottom w:val="single" w:sz="4" w:space="4" w:color="auto"/>
      </w:pBdr>
      <w:suppressAutoHyphens/>
      <w:rPr>
        <w:rFonts w:eastAsia="Times New Roman"/>
        <w:b/>
        <w:sz w:val="18"/>
        <w:lang w:eastAsia="en-US"/>
      </w:rPr>
    </w:pPr>
    <w:r w:rsidRPr="00E7050E">
      <w:rPr>
        <w:rFonts w:eastAsia="Times New Roman"/>
        <w:b/>
        <w:sz w:val="18"/>
        <w:lang w:eastAsia="en-US"/>
      </w:rPr>
      <w:t>ECE/TRANS/</w:t>
    </w:r>
    <w:r w:rsidRPr="000207D9">
      <w:rPr>
        <w:rFonts w:eastAsia="Times New Roman"/>
        <w:b/>
        <w:sz w:val="18"/>
        <w:lang w:eastAsia="en-US"/>
      </w:rPr>
      <w:t>WP.11/2018/20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BA1" w:rsidRPr="00E7050E" w:rsidRDefault="009C6BA1" w:rsidP="00036BB5">
    <w:pPr>
      <w:pBdr>
        <w:bottom w:val="single" w:sz="4" w:space="4" w:color="auto"/>
      </w:pBdr>
      <w:suppressAutoHyphens/>
      <w:jc w:val="right"/>
      <w:rPr>
        <w:rFonts w:eastAsia="Times New Roman"/>
        <w:b/>
        <w:sz w:val="18"/>
        <w:lang w:eastAsia="en-US"/>
      </w:rPr>
    </w:pPr>
    <w:r w:rsidRPr="00E7050E">
      <w:rPr>
        <w:rFonts w:eastAsia="Times New Roman"/>
        <w:b/>
        <w:sz w:val="18"/>
        <w:lang w:eastAsia="en-US"/>
      </w:rPr>
      <w:t>ECE/TRANS/</w:t>
    </w:r>
    <w:r w:rsidRPr="000207D9">
      <w:rPr>
        <w:rFonts w:eastAsia="Times New Roman"/>
        <w:b/>
        <w:sz w:val="18"/>
        <w:lang w:eastAsia="en-US"/>
      </w:rPr>
      <w:t>WP.11/2018/20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9B2D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B4B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C75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9F62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60DB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
  </w:num>
  <w:num w:numId="8">
    <w:abstractNumId w:val="7"/>
  </w:num>
  <w:num w:numId="9">
    <w:abstractNumId w:val="10"/>
  </w:num>
  <w:num w:numId="10">
    <w:abstractNumId w:val="5"/>
  </w:num>
  <w:num w:numId="11">
    <w:abstractNumId w:val="3"/>
  </w:num>
  <w:num w:numId="12">
    <w:abstractNumId w:val="0"/>
  </w:num>
  <w:num w:numId="13">
    <w:abstractNumId w:val="11"/>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D7C3D"/>
    <w:rsid w:val="000207D9"/>
    <w:rsid w:val="00036BB5"/>
    <w:rsid w:val="00046E92"/>
    <w:rsid w:val="00050C11"/>
    <w:rsid w:val="00075DB5"/>
    <w:rsid w:val="000A1AB7"/>
    <w:rsid w:val="000B1568"/>
    <w:rsid w:val="000C0094"/>
    <w:rsid w:val="000C3271"/>
    <w:rsid w:val="000D1B89"/>
    <w:rsid w:val="000D5562"/>
    <w:rsid w:val="000F492E"/>
    <w:rsid w:val="00101234"/>
    <w:rsid w:val="00103AAE"/>
    <w:rsid w:val="00114A1E"/>
    <w:rsid w:val="001170DC"/>
    <w:rsid w:val="00195A4D"/>
    <w:rsid w:val="001B1D04"/>
    <w:rsid w:val="001E53E1"/>
    <w:rsid w:val="00201C08"/>
    <w:rsid w:val="00211318"/>
    <w:rsid w:val="00237907"/>
    <w:rsid w:val="00247E2C"/>
    <w:rsid w:val="00261DA3"/>
    <w:rsid w:val="00273CB7"/>
    <w:rsid w:val="002830EF"/>
    <w:rsid w:val="002D4EE7"/>
    <w:rsid w:val="002D6C53"/>
    <w:rsid w:val="002F2E2B"/>
    <w:rsid w:val="002F5595"/>
    <w:rsid w:val="002F629E"/>
    <w:rsid w:val="003048A5"/>
    <w:rsid w:val="00334F6A"/>
    <w:rsid w:val="00342AC8"/>
    <w:rsid w:val="00351BD0"/>
    <w:rsid w:val="0035582A"/>
    <w:rsid w:val="00377324"/>
    <w:rsid w:val="003A01CA"/>
    <w:rsid w:val="003B4550"/>
    <w:rsid w:val="003C10DC"/>
    <w:rsid w:val="003C72F0"/>
    <w:rsid w:val="003E01A6"/>
    <w:rsid w:val="004148EB"/>
    <w:rsid w:val="004531B2"/>
    <w:rsid w:val="00461253"/>
    <w:rsid w:val="00472573"/>
    <w:rsid w:val="00472993"/>
    <w:rsid w:val="00473821"/>
    <w:rsid w:val="004B3830"/>
    <w:rsid w:val="004E70C0"/>
    <w:rsid w:val="005042C2"/>
    <w:rsid w:val="00506C12"/>
    <w:rsid w:val="005439D9"/>
    <w:rsid w:val="00547164"/>
    <w:rsid w:val="0056599A"/>
    <w:rsid w:val="005829ED"/>
    <w:rsid w:val="00586279"/>
    <w:rsid w:val="00587513"/>
    <w:rsid w:val="00587690"/>
    <w:rsid w:val="005A5DDA"/>
    <w:rsid w:val="005D63B9"/>
    <w:rsid w:val="005F155D"/>
    <w:rsid w:val="005F2187"/>
    <w:rsid w:val="00614438"/>
    <w:rsid w:val="006153D7"/>
    <w:rsid w:val="006227F0"/>
    <w:rsid w:val="006265AD"/>
    <w:rsid w:val="00631CBF"/>
    <w:rsid w:val="00643596"/>
    <w:rsid w:val="00671529"/>
    <w:rsid w:val="006916D7"/>
    <w:rsid w:val="00691C4E"/>
    <w:rsid w:val="006F0C02"/>
    <w:rsid w:val="0071146E"/>
    <w:rsid w:val="00717266"/>
    <w:rsid w:val="007268F9"/>
    <w:rsid w:val="007418D3"/>
    <w:rsid w:val="00743EA1"/>
    <w:rsid w:val="00747087"/>
    <w:rsid w:val="00797AA4"/>
    <w:rsid w:val="007A6D45"/>
    <w:rsid w:val="007C52B0"/>
    <w:rsid w:val="007F1BFA"/>
    <w:rsid w:val="00802B15"/>
    <w:rsid w:val="008145FC"/>
    <w:rsid w:val="00833734"/>
    <w:rsid w:val="008420C8"/>
    <w:rsid w:val="008A2402"/>
    <w:rsid w:val="008A47BC"/>
    <w:rsid w:val="008B1D15"/>
    <w:rsid w:val="008E5FF4"/>
    <w:rsid w:val="008F568E"/>
    <w:rsid w:val="009411B4"/>
    <w:rsid w:val="0097400D"/>
    <w:rsid w:val="00984EF5"/>
    <w:rsid w:val="009C69E9"/>
    <w:rsid w:val="009C6BA1"/>
    <w:rsid w:val="009D0139"/>
    <w:rsid w:val="009D733A"/>
    <w:rsid w:val="009E0522"/>
    <w:rsid w:val="009F4B9E"/>
    <w:rsid w:val="009F5CDC"/>
    <w:rsid w:val="00A141AA"/>
    <w:rsid w:val="00A25FE2"/>
    <w:rsid w:val="00A67460"/>
    <w:rsid w:val="00A760BE"/>
    <w:rsid w:val="00A775CF"/>
    <w:rsid w:val="00A77A4F"/>
    <w:rsid w:val="00A83657"/>
    <w:rsid w:val="00AB3C7E"/>
    <w:rsid w:val="00AC7316"/>
    <w:rsid w:val="00AF3303"/>
    <w:rsid w:val="00AF7F07"/>
    <w:rsid w:val="00B06045"/>
    <w:rsid w:val="00B25058"/>
    <w:rsid w:val="00B250C1"/>
    <w:rsid w:val="00BD434D"/>
    <w:rsid w:val="00BE1674"/>
    <w:rsid w:val="00BF1FFF"/>
    <w:rsid w:val="00C03B0E"/>
    <w:rsid w:val="00C06A82"/>
    <w:rsid w:val="00C1099D"/>
    <w:rsid w:val="00C30A12"/>
    <w:rsid w:val="00C35A27"/>
    <w:rsid w:val="00C443F7"/>
    <w:rsid w:val="00C44DFF"/>
    <w:rsid w:val="00C74D60"/>
    <w:rsid w:val="00C902BB"/>
    <w:rsid w:val="00C9231A"/>
    <w:rsid w:val="00CA134C"/>
    <w:rsid w:val="00CA7C9A"/>
    <w:rsid w:val="00CB0FAC"/>
    <w:rsid w:val="00CC2CA0"/>
    <w:rsid w:val="00D21D58"/>
    <w:rsid w:val="00D238D7"/>
    <w:rsid w:val="00D55CE6"/>
    <w:rsid w:val="00D86453"/>
    <w:rsid w:val="00D95113"/>
    <w:rsid w:val="00DF3137"/>
    <w:rsid w:val="00E02C2B"/>
    <w:rsid w:val="00E65349"/>
    <w:rsid w:val="00E670C6"/>
    <w:rsid w:val="00E7050E"/>
    <w:rsid w:val="00E91647"/>
    <w:rsid w:val="00E92E48"/>
    <w:rsid w:val="00EB13A1"/>
    <w:rsid w:val="00EB2F5B"/>
    <w:rsid w:val="00EB5FC5"/>
    <w:rsid w:val="00ED6C48"/>
    <w:rsid w:val="00ED7753"/>
    <w:rsid w:val="00ED7C3D"/>
    <w:rsid w:val="00EE53EA"/>
    <w:rsid w:val="00EF354E"/>
    <w:rsid w:val="00F02B48"/>
    <w:rsid w:val="00F04E0E"/>
    <w:rsid w:val="00F241BA"/>
    <w:rsid w:val="00F258F0"/>
    <w:rsid w:val="00F2722D"/>
    <w:rsid w:val="00F52261"/>
    <w:rsid w:val="00F614E1"/>
    <w:rsid w:val="00F65F5D"/>
    <w:rsid w:val="00F868BF"/>
    <w:rsid w:val="00F86A3A"/>
    <w:rsid w:val="00FA5F43"/>
    <w:rsid w:val="00FB1744"/>
    <w:rsid w:val="00FB180B"/>
    <w:rsid w:val="00FC04AB"/>
    <w:rsid w:val="00FE2520"/>
    <w:rsid w:val="00FF5C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D213D0-03D0-4E7A-8B5D-315BBDBE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6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D5562"/>
    <w:pPr>
      <w:spacing w:after="0"/>
      <w:ind w:right="0"/>
      <w:jc w:val="left"/>
      <w:outlineLvl w:val="0"/>
    </w:pPr>
  </w:style>
  <w:style w:type="paragraph" w:styleId="Heading2">
    <w:name w:val="heading 2"/>
    <w:basedOn w:val="Normal"/>
    <w:next w:val="Normal"/>
    <w:link w:val="Heading2Char"/>
    <w:semiHidden/>
    <w:rsid w:val="000D5562"/>
    <w:pPr>
      <w:outlineLvl w:val="1"/>
    </w:pPr>
  </w:style>
  <w:style w:type="paragraph" w:styleId="Heading3">
    <w:name w:val="heading 3"/>
    <w:basedOn w:val="Normal"/>
    <w:next w:val="Normal"/>
    <w:link w:val="Heading3Char"/>
    <w:semiHidden/>
    <w:rsid w:val="000D5562"/>
    <w:pPr>
      <w:outlineLvl w:val="2"/>
    </w:pPr>
  </w:style>
  <w:style w:type="paragraph" w:styleId="Heading4">
    <w:name w:val="heading 4"/>
    <w:basedOn w:val="Normal"/>
    <w:next w:val="Normal"/>
    <w:link w:val="Heading4Char"/>
    <w:semiHidden/>
    <w:rsid w:val="000D5562"/>
    <w:pPr>
      <w:outlineLvl w:val="3"/>
    </w:pPr>
  </w:style>
  <w:style w:type="paragraph" w:styleId="Heading5">
    <w:name w:val="heading 5"/>
    <w:basedOn w:val="Normal"/>
    <w:next w:val="Normal"/>
    <w:link w:val="Heading5Char"/>
    <w:semiHidden/>
    <w:rsid w:val="000D5562"/>
    <w:pPr>
      <w:outlineLvl w:val="4"/>
    </w:pPr>
  </w:style>
  <w:style w:type="paragraph" w:styleId="Heading6">
    <w:name w:val="heading 6"/>
    <w:basedOn w:val="Normal"/>
    <w:next w:val="Normal"/>
    <w:link w:val="Heading6Char"/>
    <w:semiHidden/>
    <w:rsid w:val="000D5562"/>
    <w:pPr>
      <w:outlineLvl w:val="5"/>
    </w:pPr>
  </w:style>
  <w:style w:type="paragraph" w:styleId="Heading7">
    <w:name w:val="heading 7"/>
    <w:basedOn w:val="Normal"/>
    <w:next w:val="Normal"/>
    <w:link w:val="Heading7Char"/>
    <w:semiHidden/>
    <w:rsid w:val="000D5562"/>
    <w:pPr>
      <w:outlineLvl w:val="6"/>
    </w:pPr>
  </w:style>
  <w:style w:type="paragraph" w:styleId="Heading8">
    <w:name w:val="heading 8"/>
    <w:basedOn w:val="Normal"/>
    <w:next w:val="Normal"/>
    <w:link w:val="Heading8Char"/>
    <w:semiHidden/>
    <w:rsid w:val="000D5562"/>
    <w:pPr>
      <w:outlineLvl w:val="7"/>
    </w:pPr>
  </w:style>
  <w:style w:type="paragraph" w:styleId="Heading9">
    <w:name w:val="heading 9"/>
    <w:basedOn w:val="Normal"/>
    <w:next w:val="Normal"/>
    <w:link w:val="Heading9Char"/>
    <w:semiHidden/>
    <w:rsid w:val="000D55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D556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D556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D556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D556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D556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D556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D5562"/>
    <w:pPr>
      <w:spacing w:after="120" w:line="240" w:lineRule="atLeast"/>
      <w:ind w:left="1134" w:right="1134"/>
      <w:jc w:val="both"/>
    </w:pPr>
  </w:style>
  <w:style w:type="paragraph" w:customStyle="1" w:styleId="SLG">
    <w:name w:val="__S_L_G"/>
    <w:basedOn w:val="Normal"/>
    <w:next w:val="Normal"/>
    <w:rsid w:val="000D5562"/>
    <w:pPr>
      <w:keepNext/>
      <w:keepLines/>
      <w:spacing w:before="240" w:after="240" w:line="580" w:lineRule="exact"/>
      <w:ind w:left="1134" w:right="1134"/>
    </w:pPr>
    <w:rPr>
      <w:b/>
      <w:sz w:val="56"/>
    </w:rPr>
  </w:style>
  <w:style w:type="paragraph" w:customStyle="1" w:styleId="SMG">
    <w:name w:val="__S_M_G"/>
    <w:basedOn w:val="Normal"/>
    <w:next w:val="Normal"/>
    <w:rsid w:val="000D5562"/>
    <w:pPr>
      <w:keepNext/>
      <w:keepLines/>
      <w:spacing w:before="240" w:after="240" w:line="420" w:lineRule="exact"/>
      <w:ind w:left="1134" w:right="1134"/>
    </w:pPr>
    <w:rPr>
      <w:b/>
      <w:sz w:val="40"/>
    </w:rPr>
  </w:style>
  <w:style w:type="paragraph" w:customStyle="1" w:styleId="SSG">
    <w:name w:val="__S_S_G"/>
    <w:basedOn w:val="Normal"/>
    <w:next w:val="Normal"/>
    <w:rsid w:val="000D5562"/>
    <w:pPr>
      <w:keepNext/>
      <w:keepLines/>
      <w:spacing w:before="240" w:after="240" w:line="300" w:lineRule="exact"/>
      <w:ind w:left="1134" w:right="1134"/>
    </w:pPr>
    <w:rPr>
      <w:b/>
      <w:sz w:val="28"/>
    </w:rPr>
  </w:style>
  <w:style w:type="paragraph" w:customStyle="1" w:styleId="XLargeG">
    <w:name w:val="__XLarge_G"/>
    <w:basedOn w:val="Normal"/>
    <w:next w:val="Normal"/>
    <w:rsid w:val="000D5562"/>
    <w:pPr>
      <w:keepNext/>
      <w:keepLines/>
      <w:spacing w:before="240" w:after="240" w:line="420" w:lineRule="exact"/>
      <w:ind w:left="1134" w:right="1134"/>
    </w:pPr>
    <w:rPr>
      <w:b/>
      <w:sz w:val="40"/>
    </w:rPr>
  </w:style>
  <w:style w:type="paragraph" w:customStyle="1" w:styleId="Bullet1G">
    <w:name w:val="_Bullet 1_G"/>
    <w:basedOn w:val="Normal"/>
    <w:qFormat/>
    <w:rsid w:val="000D5562"/>
    <w:pPr>
      <w:numPr>
        <w:numId w:val="10"/>
      </w:numPr>
      <w:spacing w:after="120"/>
      <w:ind w:right="1134"/>
      <w:jc w:val="both"/>
    </w:pPr>
  </w:style>
  <w:style w:type="paragraph" w:customStyle="1" w:styleId="Bullet2G">
    <w:name w:val="_Bullet 2_G"/>
    <w:basedOn w:val="Normal"/>
    <w:qFormat/>
    <w:rsid w:val="000D5562"/>
    <w:pPr>
      <w:numPr>
        <w:numId w:val="11"/>
      </w:numPr>
      <w:spacing w:after="120"/>
      <w:ind w:right="1134"/>
      <w:jc w:val="both"/>
    </w:pPr>
  </w:style>
  <w:style w:type="paragraph" w:customStyle="1" w:styleId="ParaNoG">
    <w:name w:val="_ParaNo._G"/>
    <w:basedOn w:val="SingleTxtG"/>
    <w:rsid w:val="000D5562"/>
    <w:pPr>
      <w:numPr>
        <w:numId w:val="12"/>
      </w:numPr>
    </w:pPr>
  </w:style>
  <w:style w:type="numbering" w:styleId="111111">
    <w:name w:val="Outline List 2"/>
    <w:basedOn w:val="NoList"/>
    <w:semiHidden/>
    <w:rsid w:val="000D5562"/>
    <w:pPr>
      <w:numPr>
        <w:numId w:val="13"/>
      </w:numPr>
    </w:pPr>
  </w:style>
  <w:style w:type="numbering" w:styleId="1ai">
    <w:name w:val="Outline List 1"/>
    <w:basedOn w:val="NoList"/>
    <w:semiHidden/>
    <w:rsid w:val="000D5562"/>
    <w:pPr>
      <w:numPr>
        <w:numId w:val="16"/>
      </w:numPr>
    </w:pPr>
  </w:style>
  <w:style w:type="paragraph" w:styleId="BalloonText">
    <w:name w:val="Balloon Text"/>
    <w:basedOn w:val="Normal"/>
    <w:link w:val="BalloonTextChar"/>
    <w:uiPriority w:val="99"/>
    <w:semiHidden/>
    <w:unhideWhenUsed/>
    <w:rsid w:val="000D5562"/>
    <w:rPr>
      <w:rFonts w:ascii="Tahoma" w:hAnsi="Tahoma" w:cs="Tahoma"/>
      <w:sz w:val="16"/>
      <w:szCs w:val="16"/>
    </w:rPr>
  </w:style>
  <w:style w:type="character" w:customStyle="1" w:styleId="BalloonTextChar">
    <w:name w:val="Balloon Text Char"/>
    <w:basedOn w:val="DefaultParagraphFont"/>
    <w:link w:val="BalloonText"/>
    <w:uiPriority w:val="99"/>
    <w:semiHidden/>
    <w:rsid w:val="000D5562"/>
    <w:rPr>
      <w:rFonts w:ascii="Tahoma" w:hAnsi="Tahoma" w:cs="Tahoma"/>
      <w:sz w:val="16"/>
      <w:szCs w:val="16"/>
    </w:rPr>
  </w:style>
  <w:style w:type="character" w:styleId="EndnoteReference">
    <w:name w:val="endnote reference"/>
    <w:aliases w:val="1_G"/>
    <w:rsid w:val="000D5562"/>
    <w:rPr>
      <w:rFonts w:ascii="Times New Roman" w:hAnsi="Times New Roman"/>
      <w:sz w:val="18"/>
      <w:vertAlign w:val="superscript"/>
    </w:rPr>
  </w:style>
  <w:style w:type="paragraph" w:styleId="FootnoteText">
    <w:name w:val="footnote text"/>
    <w:aliases w:val="5_G"/>
    <w:basedOn w:val="Normal"/>
    <w:link w:val="FootnoteTextChar"/>
    <w:rsid w:val="000D556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D5562"/>
    <w:rPr>
      <w:rFonts w:ascii="Times New Roman" w:hAnsi="Times New Roman" w:cs="Times New Roman"/>
      <w:sz w:val="18"/>
      <w:szCs w:val="20"/>
    </w:rPr>
  </w:style>
  <w:style w:type="paragraph" w:styleId="EndnoteText">
    <w:name w:val="endnote text"/>
    <w:aliases w:val="2_G"/>
    <w:basedOn w:val="FootnoteText"/>
    <w:link w:val="EndnoteTextChar"/>
    <w:rsid w:val="000D5562"/>
  </w:style>
  <w:style w:type="character" w:customStyle="1" w:styleId="EndnoteTextChar">
    <w:name w:val="Endnote Text Char"/>
    <w:aliases w:val="2_G Char"/>
    <w:basedOn w:val="DefaultParagraphFont"/>
    <w:link w:val="EndnoteText"/>
    <w:rsid w:val="000D5562"/>
    <w:rPr>
      <w:rFonts w:ascii="Times New Roman" w:hAnsi="Times New Roman" w:cs="Times New Roman"/>
      <w:sz w:val="18"/>
      <w:szCs w:val="20"/>
    </w:rPr>
  </w:style>
  <w:style w:type="paragraph" w:styleId="Footer">
    <w:name w:val="footer"/>
    <w:aliases w:val="3_G"/>
    <w:basedOn w:val="Normal"/>
    <w:link w:val="FooterChar"/>
    <w:rsid w:val="000D5562"/>
    <w:rPr>
      <w:sz w:val="16"/>
    </w:rPr>
  </w:style>
  <w:style w:type="character" w:customStyle="1" w:styleId="FooterChar">
    <w:name w:val="Footer Char"/>
    <w:aliases w:val="3_G Char"/>
    <w:basedOn w:val="DefaultParagraphFont"/>
    <w:link w:val="Footer"/>
    <w:rsid w:val="000D5562"/>
    <w:rPr>
      <w:rFonts w:ascii="Times New Roman" w:hAnsi="Times New Roman" w:cs="Times New Roman"/>
      <w:sz w:val="16"/>
      <w:szCs w:val="20"/>
    </w:rPr>
  </w:style>
  <w:style w:type="character" w:styleId="FootnoteReference">
    <w:name w:val="footnote reference"/>
    <w:aliases w:val="4_G"/>
    <w:rsid w:val="000D55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D5562"/>
    <w:rPr>
      <w:rFonts w:ascii="Times New Roman" w:hAnsi="Times New Roman" w:cs="Times New Roman"/>
      <w:sz w:val="20"/>
      <w:szCs w:val="20"/>
    </w:rPr>
  </w:style>
  <w:style w:type="character" w:customStyle="1" w:styleId="Heading2Char">
    <w:name w:val="Heading 2 Char"/>
    <w:basedOn w:val="DefaultParagraphFont"/>
    <w:link w:val="Heading2"/>
    <w:semiHidden/>
    <w:rsid w:val="000D5562"/>
    <w:rPr>
      <w:rFonts w:ascii="Times New Roman" w:hAnsi="Times New Roman" w:cs="Times New Roman"/>
      <w:sz w:val="20"/>
      <w:szCs w:val="20"/>
    </w:rPr>
  </w:style>
  <w:style w:type="character" w:customStyle="1" w:styleId="Heading3Char">
    <w:name w:val="Heading 3 Char"/>
    <w:basedOn w:val="DefaultParagraphFont"/>
    <w:link w:val="Heading3"/>
    <w:semiHidden/>
    <w:rsid w:val="000D5562"/>
    <w:rPr>
      <w:rFonts w:ascii="Times New Roman" w:hAnsi="Times New Roman" w:cs="Times New Roman"/>
      <w:sz w:val="20"/>
      <w:szCs w:val="20"/>
    </w:rPr>
  </w:style>
  <w:style w:type="character" w:customStyle="1" w:styleId="Heading4Char">
    <w:name w:val="Heading 4 Char"/>
    <w:basedOn w:val="DefaultParagraphFont"/>
    <w:link w:val="Heading4"/>
    <w:semiHidden/>
    <w:rsid w:val="000D5562"/>
    <w:rPr>
      <w:rFonts w:ascii="Times New Roman" w:hAnsi="Times New Roman" w:cs="Times New Roman"/>
      <w:sz w:val="20"/>
      <w:szCs w:val="20"/>
    </w:rPr>
  </w:style>
  <w:style w:type="character" w:customStyle="1" w:styleId="Heading5Char">
    <w:name w:val="Heading 5 Char"/>
    <w:basedOn w:val="DefaultParagraphFont"/>
    <w:link w:val="Heading5"/>
    <w:semiHidden/>
    <w:rsid w:val="000D5562"/>
    <w:rPr>
      <w:rFonts w:ascii="Times New Roman" w:hAnsi="Times New Roman" w:cs="Times New Roman"/>
      <w:sz w:val="20"/>
      <w:szCs w:val="20"/>
    </w:rPr>
  </w:style>
  <w:style w:type="character" w:customStyle="1" w:styleId="Heading6Char">
    <w:name w:val="Heading 6 Char"/>
    <w:basedOn w:val="DefaultParagraphFont"/>
    <w:link w:val="Heading6"/>
    <w:semiHidden/>
    <w:rsid w:val="000D5562"/>
    <w:rPr>
      <w:rFonts w:ascii="Times New Roman" w:hAnsi="Times New Roman" w:cs="Times New Roman"/>
      <w:sz w:val="20"/>
      <w:szCs w:val="20"/>
    </w:rPr>
  </w:style>
  <w:style w:type="character" w:customStyle="1" w:styleId="Heading7Char">
    <w:name w:val="Heading 7 Char"/>
    <w:basedOn w:val="DefaultParagraphFont"/>
    <w:link w:val="Heading7"/>
    <w:semiHidden/>
    <w:rsid w:val="000D5562"/>
    <w:rPr>
      <w:rFonts w:ascii="Times New Roman" w:hAnsi="Times New Roman" w:cs="Times New Roman"/>
      <w:sz w:val="20"/>
      <w:szCs w:val="20"/>
    </w:rPr>
  </w:style>
  <w:style w:type="character" w:customStyle="1" w:styleId="Heading8Char">
    <w:name w:val="Heading 8 Char"/>
    <w:basedOn w:val="DefaultParagraphFont"/>
    <w:link w:val="Heading8"/>
    <w:semiHidden/>
    <w:rsid w:val="000D5562"/>
    <w:rPr>
      <w:rFonts w:ascii="Times New Roman" w:hAnsi="Times New Roman" w:cs="Times New Roman"/>
      <w:sz w:val="20"/>
      <w:szCs w:val="20"/>
    </w:rPr>
  </w:style>
  <w:style w:type="character" w:customStyle="1" w:styleId="Heading9Char">
    <w:name w:val="Heading 9 Char"/>
    <w:basedOn w:val="DefaultParagraphFont"/>
    <w:link w:val="Heading9"/>
    <w:semiHidden/>
    <w:rsid w:val="000D5562"/>
    <w:rPr>
      <w:rFonts w:ascii="Times New Roman" w:hAnsi="Times New Roman" w:cs="Times New Roman"/>
      <w:sz w:val="20"/>
      <w:szCs w:val="20"/>
    </w:rPr>
  </w:style>
  <w:style w:type="paragraph" w:styleId="Header">
    <w:name w:val="header"/>
    <w:aliases w:val="6_G"/>
    <w:basedOn w:val="Normal"/>
    <w:link w:val="HeaderChar"/>
    <w:rsid w:val="000D5562"/>
    <w:pPr>
      <w:pBdr>
        <w:bottom w:val="single" w:sz="4" w:space="4" w:color="auto"/>
      </w:pBdr>
    </w:pPr>
    <w:rPr>
      <w:b/>
      <w:sz w:val="18"/>
    </w:rPr>
  </w:style>
  <w:style w:type="character" w:customStyle="1" w:styleId="HeaderChar">
    <w:name w:val="Header Char"/>
    <w:aliases w:val="6_G Char"/>
    <w:basedOn w:val="DefaultParagraphFont"/>
    <w:link w:val="Header"/>
    <w:rsid w:val="000D5562"/>
    <w:rPr>
      <w:rFonts w:ascii="Times New Roman" w:hAnsi="Times New Roman" w:cs="Times New Roman"/>
      <w:b/>
      <w:sz w:val="18"/>
      <w:szCs w:val="20"/>
    </w:rPr>
  </w:style>
  <w:style w:type="character" w:styleId="PageNumber">
    <w:name w:val="page number"/>
    <w:aliases w:val="7_G"/>
    <w:semiHidden/>
    <w:rsid w:val="000D5562"/>
    <w:rPr>
      <w:rFonts w:ascii="Times New Roman" w:hAnsi="Times New Roman"/>
      <w:b/>
      <w:sz w:val="18"/>
    </w:rPr>
  </w:style>
  <w:style w:type="table" w:styleId="TableGrid">
    <w:name w:val="Table Grid"/>
    <w:basedOn w:val="TableNormal"/>
    <w:rsid w:val="000D556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07" Type="http://schemas.openxmlformats.org/officeDocument/2006/relationships/footer" Target="footer1.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image" Target="media/image95.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footer" Target="footer2.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header" Target="header2.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footer" Target="footer3.xml"/><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s>
</file>

<file path=word/_rels/footer3.xml.rels><?xml version="1.0" encoding="UTF-8" standalone="yes"?>
<Relationships xmlns="http://schemas.openxmlformats.org/package/2006/relationships"><Relationship Id="rId2" Type="http://schemas.openxmlformats.org/officeDocument/2006/relationships/image" Target="media/image99.gif"/><Relationship Id="rId1"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5A89-E42E-4B2B-8239-156199F6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4707</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ECE/TRANS/WP.11/2018/20</vt:lpstr>
    </vt:vector>
  </TitlesOfParts>
  <Company>DCM</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ECE/TRANS/WP.11/2018/20</dc:title>
  <dc:subject>1812396</dc:subject>
  <dc:creator>MO</dc:creator>
  <cp:keywords/>
  <dc:description/>
  <cp:lastModifiedBy>Secretariat</cp:lastModifiedBy>
  <cp:revision>2</cp:revision>
  <cp:lastPrinted>2018-08-08T09:20:00Z</cp:lastPrinted>
  <dcterms:created xsi:type="dcterms:W3CDTF">2018-08-28T09:18:00Z</dcterms:created>
  <dcterms:modified xsi:type="dcterms:W3CDTF">2018-08-28T09:18:00Z</dcterms:modified>
</cp:coreProperties>
</file>