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A8" w:rsidRDefault="00363FB8" w:rsidP="00906BA8">
      <w:pPr>
        <w:spacing w:after="0"/>
        <w:rPr>
          <w:rFonts w:ascii="Arial" w:hAnsi="Arial" w:cs="Arial"/>
          <w:sz w:val="20"/>
        </w:rPr>
      </w:pPr>
      <w:r>
        <w:rPr>
          <w:rFonts w:ascii="Arial" w:hAnsi="Arial" w:cs="Arial"/>
          <w:sz w:val="20"/>
        </w:rPr>
        <w:t xml:space="preserve"> </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06BA8" w:rsidRPr="00906BA8" w:rsidTr="00E810F7">
        <w:trPr>
          <w:cantSplit/>
          <w:trHeight w:hRule="exact" w:val="851"/>
        </w:trPr>
        <w:tc>
          <w:tcPr>
            <w:tcW w:w="1276" w:type="dxa"/>
            <w:tcBorders>
              <w:bottom w:val="single" w:sz="4" w:space="0" w:color="auto"/>
            </w:tcBorders>
            <w:vAlign w:val="bottom"/>
          </w:tcPr>
          <w:p w:rsidR="00906BA8" w:rsidRPr="00906BA8" w:rsidRDefault="00906BA8" w:rsidP="00906BA8">
            <w:pPr>
              <w:pBdr>
                <w:bottom w:val="single" w:sz="4" w:space="4" w:color="auto"/>
              </w:pBdr>
              <w:suppressAutoHyphens/>
              <w:spacing w:after="0" w:line="240" w:lineRule="atLeast"/>
              <w:rPr>
                <w:rFonts w:ascii="Times New Roman" w:eastAsia="Times New Roman" w:hAnsi="Times New Roman" w:cs="Times New Roman"/>
                <w:sz w:val="24"/>
                <w:szCs w:val="24"/>
                <w:lang w:val="en-GB"/>
              </w:rPr>
            </w:pPr>
          </w:p>
          <w:p w:rsidR="00906BA8" w:rsidRPr="00906BA8" w:rsidRDefault="00906BA8" w:rsidP="00906BA8">
            <w:pPr>
              <w:pBdr>
                <w:bottom w:val="single" w:sz="4" w:space="4" w:color="auto"/>
              </w:pBdr>
              <w:suppressAutoHyphens/>
              <w:spacing w:after="0" w:line="240" w:lineRule="atLeast"/>
              <w:rPr>
                <w:rFonts w:ascii="Times New Roman" w:eastAsia="Times New Roman" w:hAnsi="Times New Roman" w:cs="Times New Roman"/>
                <w:sz w:val="24"/>
                <w:szCs w:val="24"/>
                <w:lang w:val="en-GB"/>
              </w:rPr>
            </w:pPr>
          </w:p>
          <w:p w:rsidR="00906BA8" w:rsidRPr="00906BA8" w:rsidRDefault="00906BA8" w:rsidP="00906BA8">
            <w:pPr>
              <w:pBdr>
                <w:bottom w:val="single" w:sz="4" w:space="4" w:color="auto"/>
              </w:pBdr>
              <w:suppressAutoHyphens/>
              <w:spacing w:after="0" w:line="240" w:lineRule="atLeast"/>
              <w:rPr>
                <w:rFonts w:ascii="Times New Roman" w:eastAsia="Times New Roman" w:hAnsi="Times New Roman" w:cs="Times New Roman"/>
                <w:sz w:val="24"/>
                <w:szCs w:val="24"/>
                <w:lang w:val="en-GB"/>
              </w:rPr>
            </w:pPr>
          </w:p>
          <w:p w:rsidR="00906BA8" w:rsidRPr="00906BA8" w:rsidRDefault="00906BA8" w:rsidP="00906BA8">
            <w:pPr>
              <w:pBdr>
                <w:bottom w:val="single" w:sz="4" w:space="4" w:color="auto"/>
              </w:pBdr>
              <w:suppressAutoHyphens/>
              <w:spacing w:after="0" w:line="240" w:lineRule="atLeast"/>
              <w:rPr>
                <w:rFonts w:ascii="Times New Roman" w:eastAsia="Times New Roman" w:hAnsi="Times New Roman" w:cs="Times New Roman"/>
                <w:sz w:val="24"/>
                <w:szCs w:val="24"/>
                <w:lang w:val="en-GB"/>
              </w:rPr>
            </w:pPr>
          </w:p>
        </w:tc>
        <w:tc>
          <w:tcPr>
            <w:tcW w:w="8363" w:type="dxa"/>
            <w:gridSpan w:val="2"/>
            <w:tcBorders>
              <w:bottom w:val="single" w:sz="4" w:space="0" w:color="auto"/>
            </w:tcBorders>
            <w:vAlign w:val="bottom"/>
          </w:tcPr>
          <w:p w:rsidR="00906BA8" w:rsidRPr="00906BA8" w:rsidRDefault="00906BA8" w:rsidP="00906BA8">
            <w:pPr>
              <w:suppressAutoHyphens/>
              <w:spacing w:after="0" w:line="240" w:lineRule="atLeast"/>
              <w:ind w:left="6662"/>
              <w:rPr>
                <w:rFonts w:ascii="Times New Roman" w:eastAsia="Times New Roman" w:hAnsi="Times New Roman" w:cs="Times New Roman"/>
                <w:sz w:val="24"/>
                <w:szCs w:val="24"/>
                <w:lang w:val="en-GB"/>
              </w:rPr>
            </w:pPr>
            <w:r w:rsidRPr="00906BA8">
              <w:rPr>
                <w:rFonts w:ascii="Times New Roman" w:eastAsia="Times New Roman" w:hAnsi="Times New Roman" w:cs="Times New Roman"/>
                <w:b/>
                <w:sz w:val="40"/>
                <w:szCs w:val="40"/>
                <w:lang w:val="en-GB"/>
              </w:rPr>
              <w:t>INF.</w:t>
            </w:r>
            <w:r>
              <w:rPr>
                <w:rFonts w:ascii="Times New Roman" w:eastAsia="Times New Roman" w:hAnsi="Times New Roman" w:cs="Times New Roman"/>
                <w:b/>
                <w:sz w:val="40"/>
                <w:szCs w:val="40"/>
                <w:lang w:val="en-GB"/>
              </w:rPr>
              <w:t>28</w:t>
            </w:r>
          </w:p>
        </w:tc>
      </w:tr>
      <w:tr w:rsidR="00906BA8" w:rsidRPr="00906BA8" w:rsidTr="00E810F7">
        <w:trPr>
          <w:cantSplit/>
          <w:trHeight w:hRule="exact" w:val="3980"/>
        </w:trPr>
        <w:tc>
          <w:tcPr>
            <w:tcW w:w="6804" w:type="dxa"/>
            <w:gridSpan w:val="2"/>
            <w:tcBorders>
              <w:top w:val="single" w:sz="4" w:space="0" w:color="auto"/>
              <w:bottom w:val="single" w:sz="12" w:space="0" w:color="auto"/>
            </w:tcBorders>
          </w:tcPr>
          <w:p w:rsidR="00906BA8" w:rsidRPr="00906BA8" w:rsidRDefault="00906BA8" w:rsidP="00906BA8">
            <w:pPr>
              <w:suppressAutoHyphens/>
              <w:spacing w:before="120" w:after="120" w:line="240" w:lineRule="atLeast"/>
              <w:rPr>
                <w:rFonts w:ascii="Times New Roman" w:eastAsia="Times New Roman" w:hAnsi="Times New Roman" w:cs="Times New Roman"/>
                <w:b/>
                <w:sz w:val="28"/>
                <w:szCs w:val="28"/>
                <w:lang w:val="en-GB"/>
              </w:rPr>
            </w:pPr>
            <w:r w:rsidRPr="00906BA8">
              <w:rPr>
                <w:rFonts w:ascii="Times New Roman" w:eastAsia="Times New Roman" w:hAnsi="Times New Roman" w:cs="Times New Roman"/>
                <w:b/>
                <w:sz w:val="28"/>
                <w:szCs w:val="28"/>
                <w:lang w:val="en-GB"/>
              </w:rPr>
              <w:t>Economic Commission for Europe</w:t>
            </w:r>
          </w:p>
          <w:p w:rsidR="00906BA8" w:rsidRPr="00906BA8" w:rsidRDefault="00906BA8" w:rsidP="00906BA8">
            <w:pPr>
              <w:suppressAutoHyphens/>
              <w:spacing w:before="120" w:after="0" w:line="240" w:lineRule="atLeast"/>
              <w:rPr>
                <w:rFonts w:ascii="Times New Roman" w:eastAsia="Times New Roman" w:hAnsi="Times New Roman" w:cs="Times New Roman"/>
                <w:sz w:val="28"/>
                <w:szCs w:val="28"/>
                <w:lang w:val="en-GB"/>
              </w:rPr>
            </w:pPr>
            <w:r w:rsidRPr="00906BA8">
              <w:rPr>
                <w:rFonts w:ascii="Times New Roman" w:eastAsia="Times New Roman" w:hAnsi="Times New Roman" w:cs="Times New Roman"/>
                <w:sz w:val="28"/>
                <w:szCs w:val="28"/>
                <w:lang w:val="en-GB"/>
              </w:rPr>
              <w:t>Inland Transport Committee</w:t>
            </w:r>
          </w:p>
          <w:p w:rsidR="00906BA8" w:rsidRPr="00906BA8" w:rsidRDefault="00906BA8" w:rsidP="00906BA8">
            <w:pPr>
              <w:suppressAutoHyphens/>
              <w:spacing w:before="120" w:after="0" w:line="240" w:lineRule="atLeast"/>
              <w:rPr>
                <w:rFonts w:ascii="Times New Roman" w:eastAsia="Times New Roman" w:hAnsi="Times New Roman" w:cs="Times New Roman"/>
                <w:b/>
                <w:sz w:val="20"/>
                <w:szCs w:val="20"/>
                <w:lang w:val="en-GB"/>
              </w:rPr>
            </w:pPr>
            <w:r w:rsidRPr="00906BA8">
              <w:rPr>
                <w:rFonts w:ascii="Times New Roman" w:eastAsia="Times New Roman" w:hAnsi="Times New Roman" w:cs="Times New Roman"/>
                <w:b/>
                <w:sz w:val="20"/>
                <w:szCs w:val="20"/>
                <w:lang w:val="en-GB"/>
              </w:rPr>
              <w:t>Working Party on the Transport of Dangerous Goods</w:t>
            </w:r>
          </w:p>
          <w:p w:rsidR="00906BA8" w:rsidRPr="00906BA8" w:rsidRDefault="00906BA8" w:rsidP="00906BA8">
            <w:pPr>
              <w:suppressAutoHyphens/>
              <w:spacing w:before="120" w:after="0" w:line="240" w:lineRule="atLeast"/>
              <w:rPr>
                <w:rFonts w:ascii="Times New Roman" w:eastAsia="Times New Roman" w:hAnsi="Times New Roman" w:cs="Times New Roman"/>
                <w:b/>
                <w:sz w:val="20"/>
                <w:szCs w:val="20"/>
                <w:lang w:val="en-GB"/>
              </w:rPr>
            </w:pPr>
            <w:r w:rsidRPr="00906BA8">
              <w:rPr>
                <w:rFonts w:ascii="Times New Roman" w:eastAsia="Times New Roman" w:hAnsi="Times New Roman" w:cs="Times New Roman"/>
                <w:b/>
                <w:sz w:val="20"/>
                <w:szCs w:val="20"/>
                <w:lang w:val="en-GB"/>
              </w:rPr>
              <w:t>Joint Meeting of Experts on the Regulations annexed to the</w:t>
            </w:r>
            <w:r w:rsidRPr="00906BA8">
              <w:rPr>
                <w:rFonts w:ascii="Times New Roman" w:eastAsia="Times New Roman" w:hAnsi="Times New Roman" w:cs="Times New Roman"/>
                <w:b/>
                <w:sz w:val="20"/>
                <w:szCs w:val="20"/>
                <w:lang w:val="en-GB"/>
              </w:rPr>
              <w:br/>
              <w:t>European Agreement concerning the International Carriage</w:t>
            </w:r>
            <w:r w:rsidRPr="00906BA8">
              <w:rPr>
                <w:rFonts w:ascii="Times New Roman" w:eastAsia="Times New Roman" w:hAnsi="Times New Roman" w:cs="Times New Roman"/>
                <w:b/>
                <w:sz w:val="20"/>
                <w:szCs w:val="20"/>
                <w:lang w:val="en-GB"/>
              </w:rPr>
              <w:br/>
              <w:t>of Dangerous Goods by Inland Waterways (ADN)</w:t>
            </w:r>
            <w:r w:rsidRPr="00906BA8">
              <w:rPr>
                <w:rFonts w:ascii="Times New Roman" w:eastAsia="Times New Roman" w:hAnsi="Times New Roman" w:cs="Times New Roman"/>
                <w:b/>
                <w:sz w:val="20"/>
                <w:szCs w:val="20"/>
                <w:lang w:val="en-GB"/>
              </w:rPr>
              <w:br/>
              <w:t>(ADN Safety Committee)</w:t>
            </w:r>
          </w:p>
          <w:p w:rsidR="00906BA8" w:rsidRPr="00906BA8" w:rsidRDefault="00906BA8" w:rsidP="00906BA8">
            <w:pPr>
              <w:suppressAutoHyphens/>
              <w:spacing w:before="120" w:after="0" w:line="240" w:lineRule="atLeast"/>
              <w:rPr>
                <w:rFonts w:ascii="Times New Roman" w:eastAsia="Times New Roman" w:hAnsi="Times New Roman" w:cs="Times New Roman"/>
                <w:b/>
                <w:sz w:val="20"/>
                <w:szCs w:val="20"/>
                <w:lang w:val="en-GB"/>
              </w:rPr>
            </w:pPr>
            <w:r w:rsidRPr="00906BA8">
              <w:rPr>
                <w:rFonts w:ascii="Times New Roman" w:eastAsia="Times New Roman" w:hAnsi="Times New Roman" w:cs="Times New Roman"/>
                <w:b/>
                <w:sz w:val="20"/>
                <w:szCs w:val="20"/>
                <w:lang w:val="en-GB"/>
              </w:rPr>
              <w:t>Thirty-second session</w:t>
            </w:r>
          </w:p>
          <w:p w:rsidR="00906BA8" w:rsidRPr="00D443EA" w:rsidRDefault="00906BA8" w:rsidP="00906BA8">
            <w:pPr>
              <w:suppressAutoHyphens/>
              <w:spacing w:after="0" w:line="240" w:lineRule="atLeast"/>
              <w:rPr>
                <w:rFonts w:ascii="Times New Roman" w:eastAsia="Times New Roman" w:hAnsi="Times New Roman" w:cs="Times New Roman"/>
                <w:sz w:val="20"/>
                <w:szCs w:val="20"/>
                <w:lang w:val="en-GB"/>
              </w:rPr>
            </w:pPr>
            <w:r w:rsidRPr="00906BA8">
              <w:rPr>
                <w:rFonts w:ascii="Times New Roman" w:eastAsia="Times New Roman" w:hAnsi="Times New Roman" w:cs="Times New Roman"/>
                <w:sz w:val="20"/>
                <w:szCs w:val="20"/>
                <w:lang w:val="en-GB"/>
              </w:rPr>
              <w:t>Geneva, 22 - 26 January 2018</w:t>
            </w:r>
            <w:r w:rsidRPr="00906BA8">
              <w:rPr>
                <w:rFonts w:ascii="Times New Roman" w:eastAsia="Times New Roman" w:hAnsi="Times New Roman" w:cs="Times New Roman"/>
                <w:sz w:val="20"/>
                <w:szCs w:val="20"/>
                <w:lang w:val="en-GB"/>
              </w:rPr>
              <w:br/>
            </w:r>
            <w:r w:rsidRPr="00D443EA">
              <w:rPr>
                <w:rFonts w:ascii="Times New Roman" w:eastAsia="Times New Roman" w:hAnsi="Times New Roman" w:cs="Times New Roman"/>
                <w:sz w:val="20"/>
                <w:szCs w:val="20"/>
                <w:lang w:val="en-GB"/>
              </w:rPr>
              <w:t>Item 4 (c) of the provisional agenda</w:t>
            </w:r>
          </w:p>
          <w:p w:rsidR="00906BA8" w:rsidRPr="00906BA8" w:rsidRDefault="00906BA8" w:rsidP="00906BA8">
            <w:pPr>
              <w:suppressAutoHyphens/>
              <w:spacing w:after="0" w:line="240" w:lineRule="atLeast"/>
              <w:rPr>
                <w:rFonts w:ascii="Times New Roman" w:eastAsia="Times New Roman" w:hAnsi="Times New Roman" w:cs="Times New Roman"/>
                <w:b/>
                <w:sz w:val="20"/>
                <w:szCs w:val="20"/>
                <w:lang w:val="en-GB"/>
              </w:rPr>
            </w:pPr>
            <w:r w:rsidRPr="00D443EA">
              <w:rPr>
                <w:rFonts w:ascii="Times New Roman" w:eastAsia="Times New Roman" w:hAnsi="Times New Roman" w:cs="Times New Roman"/>
                <w:b/>
                <w:bCs/>
                <w:sz w:val="20"/>
                <w:szCs w:val="20"/>
                <w:lang w:val="en-GB"/>
              </w:rPr>
              <w:t xml:space="preserve">Implementation of the European Agreement concerning the International Carriage of Dangerous Goods by Inland Waterways (ADN) </w:t>
            </w:r>
            <w:r w:rsidRPr="00D443EA">
              <w:rPr>
                <w:rFonts w:ascii="Times New Roman" w:eastAsia="Times New Roman" w:hAnsi="Times New Roman" w:cs="Times New Roman"/>
                <w:b/>
                <w:bCs/>
                <w:sz w:val="20"/>
                <w:szCs w:val="20"/>
                <w:lang w:val="en-GB"/>
              </w:rPr>
              <w:br/>
              <w:t>interpretation of the Regulations annexed to ADN</w:t>
            </w:r>
          </w:p>
        </w:tc>
        <w:tc>
          <w:tcPr>
            <w:tcW w:w="2835" w:type="dxa"/>
            <w:tcBorders>
              <w:top w:val="single" w:sz="4" w:space="0" w:color="auto"/>
              <w:bottom w:val="single" w:sz="12" w:space="0" w:color="auto"/>
            </w:tcBorders>
          </w:tcPr>
          <w:p w:rsidR="00906BA8" w:rsidRPr="00906BA8" w:rsidRDefault="00906BA8" w:rsidP="00906BA8">
            <w:pPr>
              <w:suppressAutoHyphens/>
              <w:spacing w:before="120" w:after="0" w:line="240" w:lineRule="atLeast"/>
              <w:rPr>
                <w:rFonts w:ascii="Times New Roman" w:eastAsia="Times New Roman" w:hAnsi="Times New Roman" w:cs="Times New Roman"/>
                <w:sz w:val="20"/>
                <w:szCs w:val="20"/>
                <w:lang w:val="en-GB"/>
              </w:rPr>
            </w:pPr>
          </w:p>
          <w:p w:rsidR="00906BA8" w:rsidRPr="00906BA8" w:rsidRDefault="00906BA8" w:rsidP="00906BA8">
            <w:pPr>
              <w:suppressAutoHyphens/>
              <w:spacing w:before="120" w:after="0" w:line="240" w:lineRule="atLeast"/>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22</w:t>
            </w:r>
            <w:r w:rsidRPr="00906BA8">
              <w:rPr>
                <w:rFonts w:ascii="Times New Roman" w:eastAsia="Times New Roman" w:hAnsi="Times New Roman" w:cs="Times New Roman"/>
                <w:bCs/>
                <w:sz w:val="20"/>
                <w:szCs w:val="20"/>
                <w:lang w:val="en-GB"/>
              </w:rPr>
              <w:t xml:space="preserve"> January 2018</w:t>
            </w:r>
          </w:p>
          <w:p w:rsidR="00906BA8" w:rsidRPr="00906BA8" w:rsidRDefault="00906BA8" w:rsidP="00906BA8">
            <w:pPr>
              <w:suppressAutoHyphens/>
              <w:spacing w:before="120" w:after="0" w:line="240" w:lineRule="atLeast"/>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German</w:t>
            </w:r>
          </w:p>
        </w:tc>
      </w:tr>
    </w:tbl>
    <w:p w:rsidR="000E57E8" w:rsidRPr="00202FEC" w:rsidRDefault="003F25B3" w:rsidP="000E57E8">
      <w:pPr>
        <w:suppressAutoHyphens/>
        <w:snapToGrid w:val="0"/>
        <w:spacing w:after="0" w:line="240" w:lineRule="atLeast"/>
        <w:jc w:val="center"/>
        <w:rPr>
          <w:rFonts w:ascii="Arial" w:hAnsi="Arial" w:cs="Arial"/>
          <w:noProof/>
          <w:szCs w:val="24"/>
          <w:lang w:eastAsia="fr-FR"/>
        </w:rPr>
      </w:pPr>
      <w:r>
        <w:rPr>
          <w:rFonts w:ascii="Arial" w:hAnsi="Arial" w:cs="Arial"/>
          <w:noProof/>
          <w:szCs w:val="24"/>
          <w:lang w:eastAsia="fr-FR"/>
        </w:rPr>
        <w:t xml:space="preserve">FRAGE ZUR AUSLEGUNG DER </w:t>
      </w:r>
      <w:r w:rsidR="000E57E8" w:rsidRPr="00202FEC">
        <w:rPr>
          <w:rFonts w:ascii="Arial" w:hAnsi="Arial" w:cs="Arial"/>
          <w:noProof/>
          <w:szCs w:val="24"/>
          <w:lang w:eastAsia="fr-FR"/>
        </w:rPr>
        <w:t xml:space="preserve"> </w:t>
      </w:r>
      <w:r w:rsidR="000B2F6C">
        <w:rPr>
          <w:rFonts w:ascii="Arial" w:hAnsi="Arial" w:cs="Arial"/>
          <w:noProof/>
          <w:szCs w:val="24"/>
          <w:lang w:eastAsia="fr-FR"/>
        </w:rPr>
        <w:t xml:space="preserve">DEM </w:t>
      </w:r>
      <w:r w:rsidR="000E57E8" w:rsidRPr="00202FEC">
        <w:rPr>
          <w:rFonts w:ascii="Arial" w:hAnsi="Arial" w:cs="Arial"/>
          <w:noProof/>
          <w:szCs w:val="24"/>
          <w:lang w:eastAsia="fr-FR"/>
        </w:rPr>
        <w:t>ADN BEIGEFÜGTEN VERORDNUNG:</w:t>
      </w:r>
    </w:p>
    <w:p w:rsidR="000E57E8" w:rsidRPr="00202FEC" w:rsidRDefault="000E57E8" w:rsidP="000E57E8">
      <w:pPr>
        <w:suppressAutoHyphens/>
        <w:spacing w:after="0" w:line="240" w:lineRule="atLeast"/>
        <w:jc w:val="center"/>
        <w:rPr>
          <w:rFonts w:ascii="Arial" w:hAnsi="Arial" w:cs="Arial"/>
          <w:b/>
          <w:noProof/>
          <w:snapToGrid w:val="0"/>
          <w:szCs w:val="24"/>
          <w:u w:val="single"/>
          <w:lang w:eastAsia="fr-FR"/>
        </w:rPr>
      </w:pPr>
    </w:p>
    <w:p w:rsidR="00363FB8" w:rsidRPr="00202FEC" w:rsidRDefault="000B2F6C" w:rsidP="00363FB8">
      <w:pPr>
        <w:spacing w:after="360" w:line="360" w:lineRule="auto"/>
        <w:jc w:val="center"/>
        <w:rPr>
          <w:rFonts w:ascii="Arial" w:hAnsi="Arial" w:cs="Arial"/>
          <w:b/>
          <w:sz w:val="28"/>
          <w:szCs w:val="28"/>
        </w:rPr>
      </w:pPr>
      <w:r>
        <w:rPr>
          <w:rFonts w:ascii="Arial" w:hAnsi="Arial" w:cs="Arial"/>
          <w:b/>
          <w:sz w:val="28"/>
          <w:szCs w:val="28"/>
        </w:rPr>
        <w:t>Probleme mit der Ausstellung des Beförderungspapiers</w:t>
      </w:r>
    </w:p>
    <w:p w:rsidR="00D02C24" w:rsidRPr="00202FEC" w:rsidRDefault="00D02C24" w:rsidP="00D02C24">
      <w:pPr>
        <w:spacing w:after="0"/>
        <w:ind w:left="1134"/>
        <w:rPr>
          <w:rFonts w:ascii="Arial" w:hAnsi="Arial" w:cs="Arial"/>
          <w:sz w:val="20"/>
          <w:vertAlign w:val="superscript"/>
        </w:rPr>
      </w:pPr>
      <w:r w:rsidRPr="00202FEC">
        <w:rPr>
          <w:rFonts w:ascii="Arial" w:hAnsi="Arial" w:cs="Arial"/>
          <w:b/>
          <w:snapToGrid w:val="0"/>
          <w:lang w:eastAsia="fr-FR"/>
        </w:rPr>
        <w:t>Gemeinsam eingereicht durch die Europäische Binnenschifffahrts Union (EBU), ERSTU (European River Sea Transport Union) und die Europäische Schifferorganisation(ESO)</w:t>
      </w:r>
      <w:r w:rsidR="009B1BF0">
        <w:rPr>
          <w:rFonts w:ascii="Arial" w:hAnsi="Arial" w:cs="Arial"/>
          <w:b/>
          <w:snapToGrid w:val="0"/>
          <w:lang w:eastAsia="fr-FR"/>
        </w:rPr>
        <w:t xml:space="preserve"> </w:t>
      </w:r>
    </w:p>
    <w:p w:rsidR="000E57E8" w:rsidRPr="00202FEC" w:rsidRDefault="000E57E8" w:rsidP="000E57E8">
      <w:pPr>
        <w:suppressAutoHyphens/>
        <w:spacing w:after="0" w:line="240" w:lineRule="atLeast"/>
        <w:ind w:left="1134" w:right="567"/>
        <w:jc w:val="both"/>
        <w:rPr>
          <w:rFonts w:ascii="Arial" w:hAnsi="Arial" w:cs="Arial"/>
          <w:sz w:val="20"/>
          <w:vertAlign w:val="superscript"/>
        </w:rPr>
      </w:pPr>
    </w:p>
    <w:p w:rsidR="00202FEC" w:rsidRPr="00202FEC" w:rsidRDefault="00202FEC" w:rsidP="000E57E8">
      <w:pPr>
        <w:suppressAutoHyphens/>
        <w:spacing w:after="0"/>
        <w:jc w:val="center"/>
        <w:rPr>
          <w:rFonts w:ascii="Arial" w:hAnsi="Arial" w:cs="Arial"/>
          <w:sz w:val="20"/>
          <w:u w:val="single"/>
        </w:rPr>
      </w:pPr>
    </w:p>
    <w:p w:rsidR="00956C73" w:rsidRPr="00202FEC" w:rsidRDefault="004A73C5" w:rsidP="00D443EA">
      <w:pPr>
        <w:widowControl w:val="0"/>
        <w:spacing w:before="53" w:after="0" w:line="240" w:lineRule="auto"/>
        <w:ind w:left="212" w:firstLine="496"/>
        <w:outlineLvl w:val="0"/>
        <w:rPr>
          <w:rFonts w:ascii="Arial" w:eastAsia="Arial" w:hAnsi="Arial" w:cs="Arial"/>
          <w:b/>
          <w:bCs/>
        </w:rPr>
      </w:pPr>
      <w:r>
        <w:rPr>
          <w:rFonts w:ascii="Arial" w:eastAsia="Arial" w:hAnsi="Arial" w:cs="Arial"/>
          <w:b/>
          <w:bCs/>
        </w:rPr>
        <w:t>Problem</w:t>
      </w:r>
    </w:p>
    <w:p w:rsidR="000B2F6C"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1.</w:t>
      </w:r>
      <w:r>
        <w:rPr>
          <w:rFonts w:ascii="Arial" w:eastAsia="Times New Roman" w:hAnsi="Arial" w:cs="Arial"/>
          <w:sz w:val="20"/>
          <w:szCs w:val="20"/>
          <w:lang w:eastAsia="de-DE"/>
        </w:rPr>
        <w:tab/>
      </w:r>
      <w:r w:rsidR="000B2F6C">
        <w:rPr>
          <w:rFonts w:ascii="Arial" w:eastAsia="Times New Roman" w:hAnsi="Arial" w:cs="Arial"/>
          <w:sz w:val="20"/>
          <w:szCs w:val="20"/>
          <w:lang w:eastAsia="de-DE"/>
        </w:rPr>
        <w:t>Die Sicherheitspflichten der Beteiligten sind im ADN Kapitel 1.4 festgelegt. In der Vergangenheit hat es verschiedene Änderungen und Ergänzungen bei den Beteiligten gegeben. Immer wieder gab es Veranlassung</w:t>
      </w:r>
      <w:r w:rsidR="00FD7AC3">
        <w:rPr>
          <w:rFonts w:ascii="Arial" w:eastAsia="Times New Roman" w:hAnsi="Arial" w:cs="Arial"/>
          <w:sz w:val="20"/>
          <w:szCs w:val="20"/>
          <w:lang w:eastAsia="de-DE"/>
        </w:rPr>
        <w:t>,</w:t>
      </w:r>
      <w:r w:rsidR="000B2F6C">
        <w:rPr>
          <w:rFonts w:ascii="Arial" w:eastAsia="Times New Roman" w:hAnsi="Arial" w:cs="Arial"/>
          <w:sz w:val="20"/>
          <w:szCs w:val="20"/>
          <w:lang w:eastAsia="de-DE"/>
        </w:rPr>
        <w:t xml:space="preserve"> über die Pflicht des Absenders  aus 1.4.2.1.1 </w:t>
      </w:r>
      <w:r w:rsidR="00FD7AC3">
        <w:rPr>
          <w:rFonts w:ascii="Arial" w:eastAsia="Times New Roman" w:hAnsi="Arial" w:cs="Arial"/>
          <w:sz w:val="20"/>
          <w:szCs w:val="20"/>
          <w:lang w:eastAsia="de-DE"/>
        </w:rPr>
        <w:t xml:space="preserve">b) </w:t>
      </w:r>
      <w:r w:rsidR="000B2F6C">
        <w:rPr>
          <w:rFonts w:ascii="Arial" w:eastAsia="Times New Roman" w:hAnsi="Arial" w:cs="Arial"/>
          <w:sz w:val="20"/>
          <w:szCs w:val="20"/>
          <w:lang w:eastAsia="de-DE"/>
        </w:rPr>
        <w:t>zu diskutieren.</w:t>
      </w:r>
    </w:p>
    <w:p w:rsidR="00FD7AC3" w:rsidRDefault="00FD7AC3"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1.4.</w:t>
      </w:r>
      <w:r w:rsidR="004A73C5">
        <w:rPr>
          <w:rFonts w:ascii="Arial" w:eastAsia="Times New Roman" w:hAnsi="Arial" w:cs="Arial"/>
          <w:sz w:val="20"/>
          <w:szCs w:val="20"/>
          <w:lang w:eastAsia="de-DE"/>
        </w:rPr>
        <w:t>2</w:t>
      </w:r>
      <w:r>
        <w:rPr>
          <w:rFonts w:ascii="Arial" w:eastAsia="Times New Roman" w:hAnsi="Arial" w:cs="Arial"/>
          <w:sz w:val="20"/>
          <w:szCs w:val="20"/>
          <w:lang w:eastAsia="de-DE"/>
        </w:rPr>
        <w:t>.1.1 b) lautet:</w:t>
      </w:r>
    </w:p>
    <w:p w:rsidR="00994A4D" w:rsidRDefault="00FD7AC3" w:rsidP="00D443EA">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Der Absender ….</w:t>
      </w:r>
      <w:r w:rsidR="00994A4D">
        <w:rPr>
          <w:rFonts w:ascii="Arial" w:eastAsia="Times New Roman" w:hAnsi="Arial" w:cs="Arial"/>
          <w:sz w:val="20"/>
          <w:szCs w:val="20"/>
          <w:lang w:eastAsia="de-DE"/>
        </w:rPr>
        <w:t xml:space="preserve"> </w:t>
      </w:r>
      <w:r w:rsidR="004A73C5">
        <w:rPr>
          <w:rFonts w:ascii="Arial" w:eastAsia="Times New Roman" w:hAnsi="Arial" w:cs="Arial"/>
          <w:sz w:val="20"/>
          <w:szCs w:val="20"/>
          <w:lang w:eastAsia="de-DE"/>
        </w:rPr>
        <w:t>i</w:t>
      </w:r>
      <w:r w:rsidR="00994A4D">
        <w:rPr>
          <w:rFonts w:ascii="Arial" w:eastAsia="Times New Roman" w:hAnsi="Arial" w:cs="Arial"/>
          <w:sz w:val="20"/>
          <w:szCs w:val="20"/>
          <w:lang w:eastAsia="de-DE"/>
        </w:rPr>
        <w:t>st verpflichtet,</w:t>
      </w:r>
      <w:r w:rsidR="00D443EA">
        <w:rPr>
          <w:rFonts w:ascii="Arial" w:eastAsia="Times New Roman" w:hAnsi="Arial" w:cs="Arial"/>
          <w:sz w:val="20"/>
          <w:szCs w:val="20"/>
          <w:lang w:eastAsia="de-DE"/>
        </w:rPr>
        <w:t xml:space="preserve"> </w:t>
      </w:r>
      <w:r w:rsidR="00994A4D">
        <w:rPr>
          <w:rFonts w:ascii="Arial" w:eastAsia="Times New Roman" w:hAnsi="Arial" w:cs="Arial"/>
          <w:sz w:val="20"/>
          <w:szCs w:val="20"/>
          <w:lang w:eastAsia="de-DE"/>
        </w:rPr>
        <w:t>dem Beförderer in nachweisbarer Form die erforderlichen Angaben und Informationen und gegebenenfalls die erforderlichen Beförderungspapiere und Begleitpapiere (Genehmigungen. Zulassungen, Benachrichtigungen, Zeugnisse usw.) unter Berücksichtigung insbesondere der Vorschriften des Kapitels 5.4 und der Tabellen des Teils 3 zu liefern.</w:t>
      </w:r>
    </w:p>
    <w:p w:rsidR="00994A4D"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2.</w:t>
      </w:r>
      <w:r>
        <w:rPr>
          <w:rFonts w:ascii="Arial" w:eastAsia="Times New Roman" w:hAnsi="Arial" w:cs="Arial"/>
          <w:sz w:val="20"/>
          <w:szCs w:val="20"/>
          <w:lang w:eastAsia="de-DE"/>
        </w:rPr>
        <w:tab/>
      </w:r>
      <w:r w:rsidR="00994A4D">
        <w:rPr>
          <w:rFonts w:ascii="Arial" w:eastAsia="Times New Roman" w:hAnsi="Arial" w:cs="Arial"/>
          <w:sz w:val="20"/>
          <w:szCs w:val="20"/>
          <w:lang w:eastAsia="de-DE"/>
        </w:rPr>
        <w:t xml:space="preserve">Die Diskussionen, Ergänzungen und Anpassungen haben keine ausreichende Wirkung erzielt. Es gibt nach wie vor Probleme bei der Ausstellung der Beförderungspapiere. </w:t>
      </w:r>
    </w:p>
    <w:p w:rsidR="00994A4D"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3.</w:t>
      </w:r>
      <w:r>
        <w:rPr>
          <w:rFonts w:ascii="Arial" w:eastAsia="Times New Roman" w:hAnsi="Arial" w:cs="Arial"/>
          <w:sz w:val="20"/>
          <w:szCs w:val="20"/>
          <w:lang w:eastAsia="de-DE"/>
        </w:rPr>
        <w:tab/>
      </w:r>
      <w:r w:rsidR="00994A4D">
        <w:rPr>
          <w:rFonts w:ascii="Arial" w:eastAsia="Times New Roman" w:hAnsi="Arial" w:cs="Arial"/>
          <w:sz w:val="20"/>
          <w:szCs w:val="20"/>
          <w:lang w:eastAsia="de-DE"/>
        </w:rPr>
        <w:t>Ein Grund für dieses Problem kann sein, dass die Rechtsbeziehungen zwischen den Beteiligten unterschiedlicher Natur sein können.</w:t>
      </w:r>
    </w:p>
    <w:p w:rsidR="007213F6"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4.</w:t>
      </w:r>
      <w:r>
        <w:rPr>
          <w:rFonts w:ascii="Arial" w:eastAsia="Times New Roman" w:hAnsi="Arial" w:cs="Arial"/>
          <w:sz w:val="20"/>
          <w:szCs w:val="20"/>
          <w:lang w:eastAsia="de-DE"/>
        </w:rPr>
        <w:tab/>
      </w:r>
      <w:r w:rsidR="007213F6">
        <w:rPr>
          <w:rFonts w:ascii="Arial" w:eastAsia="Times New Roman" w:hAnsi="Arial" w:cs="Arial"/>
          <w:sz w:val="20"/>
          <w:szCs w:val="20"/>
          <w:lang w:eastAsia="de-DE"/>
        </w:rPr>
        <w:t>In den Diskussionen kommt erschwerend hinzu, dass Begrifflichkeiten in unterschied</w:t>
      </w:r>
      <w:r w:rsidR="00F41233">
        <w:rPr>
          <w:rFonts w:ascii="Arial" w:eastAsia="Times New Roman" w:hAnsi="Arial" w:cs="Arial"/>
          <w:sz w:val="20"/>
          <w:szCs w:val="20"/>
          <w:lang w:eastAsia="de-DE"/>
        </w:rPr>
        <w:t>l</w:t>
      </w:r>
      <w:r w:rsidR="007213F6">
        <w:rPr>
          <w:rFonts w:ascii="Arial" w:eastAsia="Times New Roman" w:hAnsi="Arial" w:cs="Arial"/>
          <w:sz w:val="20"/>
          <w:szCs w:val="20"/>
          <w:lang w:eastAsia="de-DE"/>
        </w:rPr>
        <w:t>ichen Rechtsbereichen jeweils eine andere Bedeutung haben</w:t>
      </w:r>
      <w:r w:rsidR="00567FED">
        <w:rPr>
          <w:rFonts w:ascii="Arial" w:eastAsia="Times New Roman" w:hAnsi="Arial" w:cs="Arial"/>
          <w:sz w:val="20"/>
          <w:szCs w:val="20"/>
          <w:lang w:eastAsia="de-DE"/>
        </w:rPr>
        <w:t xml:space="preserve"> können</w:t>
      </w:r>
      <w:r w:rsidR="007213F6">
        <w:rPr>
          <w:rFonts w:ascii="Arial" w:eastAsia="Times New Roman" w:hAnsi="Arial" w:cs="Arial"/>
          <w:sz w:val="20"/>
          <w:szCs w:val="20"/>
          <w:lang w:eastAsia="de-DE"/>
        </w:rPr>
        <w:t>.</w:t>
      </w:r>
    </w:p>
    <w:p w:rsidR="007213F6"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5.</w:t>
      </w:r>
      <w:r>
        <w:rPr>
          <w:rFonts w:ascii="Arial" w:eastAsia="Times New Roman" w:hAnsi="Arial" w:cs="Arial"/>
          <w:sz w:val="20"/>
          <w:szCs w:val="20"/>
          <w:lang w:eastAsia="de-DE"/>
        </w:rPr>
        <w:tab/>
      </w:r>
      <w:r w:rsidR="007213F6">
        <w:rPr>
          <w:rFonts w:ascii="Arial" w:eastAsia="Times New Roman" w:hAnsi="Arial" w:cs="Arial"/>
          <w:sz w:val="20"/>
          <w:szCs w:val="20"/>
          <w:lang w:eastAsia="de-DE"/>
        </w:rPr>
        <w:t xml:space="preserve">Dies führt gelegentlich dazu, dass Marktteilnehmer eine Position einnehmen, die von den </w:t>
      </w:r>
      <w:r w:rsidR="00045389">
        <w:rPr>
          <w:rFonts w:ascii="Arial" w:eastAsia="Times New Roman" w:hAnsi="Arial" w:cs="Arial"/>
          <w:sz w:val="20"/>
          <w:szCs w:val="20"/>
          <w:lang w:eastAsia="de-DE"/>
        </w:rPr>
        <w:t xml:space="preserve">im ADN </w:t>
      </w:r>
      <w:r w:rsidR="007213F6">
        <w:rPr>
          <w:rFonts w:ascii="Arial" w:eastAsia="Times New Roman" w:hAnsi="Arial" w:cs="Arial"/>
          <w:sz w:val="20"/>
          <w:szCs w:val="20"/>
          <w:lang w:eastAsia="de-DE"/>
        </w:rPr>
        <w:t>gewollten und faktisch auch notwendigen Abläufen abweichen.</w:t>
      </w:r>
    </w:p>
    <w:p w:rsidR="00994A4D"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6.</w:t>
      </w:r>
      <w:r>
        <w:rPr>
          <w:rFonts w:ascii="Arial" w:eastAsia="Times New Roman" w:hAnsi="Arial" w:cs="Arial"/>
          <w:sz w:val="20"/>
          <w:szCs w:val="20"/>
          <w:lang w:eastAsia="de-DE"/>
        </w:rPr>
        <w:tab/>
      </w:r>
      <w:r w:rsidR="00994A4D">
        <w:rPr>
          <w:rFonts w:ascii="Arial" w:eastAsia="Times New Roman" w:hAnsi="Arial" w:cs="Arial"/>
          <w:sz w:val="20"/>
          <w:szCs w:val="20"/>
          <w:lang w:eastAsia="de-DE"/>
        </w:rPr>
        <w:t>Wenig Probleme gibt es</w:t>
      </w:r>
      <w:r w:rsidR="00045389">
        <w:rPr>
          <w:rFonts w:ascii="Arial" w:eastAsia="Times New Roman" w:hAnsi="Arial" w:cs="Arial"/>
          <w:sz w:val="20"/>
          <w:szCs w:val="20"/>
          <w:lang w:eastAsia="de-DE"/>
        </w:rPr>
        <w:t xml:space="preserve"> geben</w:t>
      </w:r>
      <w:r w:rsidR="00994A4D">
        <w:rPr>
          <w:rFonts w:ascii="Arial" w:eastAsia="Times New Roman" w:hAnsi="Arial" w:cs="Arial"/>
          <w:sz w:val="20"/>
          <w:szCs w:val="20"/>
          <w:lang w:eastAsia="de-DE"/>
        </w:rPr>
        <w:t xml:space="preserve">, wenn es genau einen Absender und </w:t>
      </w:r>
      <w:r w:rsidR="004A73C5">
        <w:rPr>
          <w:rFonts w:ascii="Arial" w:eastAsia="Times New Roman" w:hAnsi="Arial" w:cs="Arial"/>
          <w:sz w:val="20"/>
          <w:szCs w:val="20"/>
          <w:lang w:eastAsia="de-DE"/>
        </w:rPr>
        <w:t xml:space="preserve">genau </w:t>
      </w:r>
      <w:r w:rsidR="00994A4D">
        <w:rPr>
          <w:rFonts w:ascii="Arial" w:eastAsia="Times New Roman" w:hAnsi="Arial" w:cs="Arial"/>
          <w:sz w:val="20"/>
          <w:szCs w:val="20"/>
          <w:lang w:eastAsia="de-DE"/>
        </w:rPr>
        <w:t xml:space="preserve">einen Befrachter gibt. </w:t>
      </w:r>
      <w:r w:rsidR="004A73C5">
        <w:rPr>
          <w:rFonts w:ascii="Arial" w:eastAsia="Times New Roman" w:hAnsi="Arial" w:cs="Arial"/>
          <w:sz w:val="20"/>
          <w:szCs w:val="20"/>
          <w:lang w:eastAsia="de-DE"/>
        </w:rPr>
        <w:t xml:space="preserve">In einer solchen Konstellation sollte jeder </w:t>
      </w:r>
      <w:r w:rsidR="00994A4D">
        <w:rPr>
          <w:rFonts w:ascii="Arial" w:eastAsia="Times New Roman" w:hAnsi="Arial" w:cs="Arial"/>
          <w:sz w:val="20"/>
          <w:szCs w:val="20"/>
          <w:lang w:eastAsia="de-DE"/>
        </w:rPr>
        <w:t>Beteiligte seine Pflichten kennen.</w:t>
      </w:r>
    </w:p>
    <w:p w:rsidR="00994A4D"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7.</w:t>
      </w:r>
      <w:r>
        <w:rPr>
          <w:rFonts w:ascii="Arial" w:eastAsia="Times New Roman" w:hAnsi="Arial" w:cs="Arial"/>
          <w:sz w:val="20"/>
          <w:szCs w:val="20"/>
          <w:lang w:eastAsia="de-DE"/>
        </w:rPr>
        <w:tab/>
      </w:r>
      <w:r w:rsidR="00994A4D">
        <w:rPr>
          <w:rFonts w:ascii="Arial" w:eastAsia="Times New Roman" w:hAnsi="Arial" w:cs="Arial"/>
          <w:sz w:val="20"/>
          <w:szCs w:val="20"/>
          <w:lang w:eastAsia="de-DE"/>
        </w:rPr>
        <w:t>Anders sieht die Situation aus, wenn mehrere Beteiligte in einer Kette operieren und der Transportauftrag von einem Beteiligten an den nächsten weitergegeben wird.</w:t>
      </w:r>
    </w:p>
    <w:p w:rsidR="00994A4D" w:rsidRDefault="00D443EA" w:rsidP="00045389">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8.</w:t>
      </w:r>
      <w:r>
        <w:rPr>
          <w:rFonts w:ascii="Arial" w:eastAsia="Times New Roman" w:hAnsi="Arial" w:cs="Arial"/>
          <w:sz w:val="20"/>
          <w:szCs w:val="20"/>
          <w:lang w:eastAsia="de-DE"/>
        </w:rPr>
        <w:tab/>
      </w:r>
      <w:r w:rsidR="004A73C5">
        <w:rPr>
          <w:rFonts w:ascii="Arial" w:eastAsia="Times New Roman" w:hAnsi="Arial" w:cs="Arial"/>
          <w:sz w:val="20"/>
          <w:szCs w:val="20"/>
          <w:lang w:eastAsia="de-DE"/>
        </w:rPr>
        <w:t xml:space="preserve">Das Binnenschifffahrtsgewerbe </w:t>
      </w:r>
      <w:r w:rsidR="00045389">
        <w:rPr>
          <w:rFonts w:ascii="Arial" w:eastAsia="Times New Roman" w:hAnsi="Arial" w:cs="Arial"/>
          <w:sz w:val="20"/>
          <w:szCs w:val="20"/>
          <w:lang w:eastAsia="de-DE"/>
        </w:rPr>
        <w:t>geht davon aus, dass durch einen einfachen Änderungsantrag derzeit nichts erreicht werde kann.</w:t>
      </w:r>
    </w:p>
    <w:p w:rsidR="004A73C5" w:rsidRDefault="00D443EA" w:rsidP="00363FB8">
      <w:pPr>
        <w:spacing w:before="120" w:after="120" w:line="240" w:lineRule="auto"/>
        <w:ind w:left="708"/>
        <w:jc w:val="both"/>
        <w:rPr>
          <w:rFonts w:ascii="Arial" w:eastAsia="Times New Roman" w:hAnsi="Arial" w:cs="Arial"/>
          <w:sz w:val="20"/>
          <w:szCs w:val="20"/>
          <w:lang w:eastAsia="de-DE"/>
        </w:rPr>
      </w:pPr>
      <w:r>
        <w:rPr>
          <w:rFonts w:ascii="Arial" w:eastAsia="Times New Roman" w:hAnsi="Arial" w:cs="Arial"/>
          <w:sz w:val="20"/>
          <w:szCs w:val="20"/>
          <w:lang w:eastAsia="de-DE"/>
        </w:rPr>
        <w:t>9.</w:t>
      </w:r>
      <w:r>
        <w:rPr>
          <w:rFonts w:ascii="Arial" w:eastAsia="Times New Roman" w:hAnsi="Arial" w:cs="Arial"/>
          <w:sz w:val="20"/>
          <w:szCs w:val="20"/>
          <w:lang w:eastAsia="de-DE"/>
        </w:rPr>
        <w:tab/>
      </w:r>
      <w:r w:rsidR="00045389">
        <w:rPr>
          <w:rFonts w:ascii="Arial" w:eastAsia="Times New Roman" w:hAnsi="Arial" w:cs="Arial"/>
          <w:sz w:val="20"/>
          <w:szCs w:val="20"/>
          <w:lang w:eastAsia="de-DE"/>
        </w:rPr>
        <w:t>Das Binnenschifffahrtsgewerbe bittet aber um Kenntnisnahme und Kommentierung der nachfolgenden Punkte. Die Antworten des Sicherheitsausschusses könnten Eckpfeiler für die Argumentation in einer zukünftigen Diskussion sein und dazu beitragen</w:t>
      </w:r>
      <w:r w:rsidR="00567FED">
        <w:rPr>
          <w:rFonts w:ascii="Arial" w:eastAsia="Times New Roman" w:hAnsi="Arial" w:cs="Arial"/>
          <w:sz w:val="20"/>
          <w:szCs w:val="20"/>
          <w:lang w:eastAsia="de-DE"/>
        </w:rPr>
        <w:t>,</w:t>
      </w:r>
      <w:r w:rsidR="00045389">
        <w:rPr>
          <w:rFonts w:ascii="Arial" w:eastAsia="Times New Roman" w:hAnsi="Arial" w:cs="Arial"/>
          <w:sz w:val="20"/>
          <w:szCs w:val="20"/>
          <w:lang w:eastAsia="de-DE"/>
        </w:rPr>
        <w:t xml:space="preserve"> dass einzelne Ladungsbeteiligte die Verpflichtungen aus 1.4.2.1.1 b) nicht länger ablehnen.</w:t>
      </w:r>
    </w:p>
    <w:p w:rsidR="00045389" w:rsidRDefault="00045389" w:rsidP="00D443EA">
      <w:pPr>
        <w:spacing w:before="120" w:after="120" w:line="240" w:lineRule="auto"/>
        <w:ind w:firstLine="708"/>
        <w:jc w:val="both"/>
        <w:rPr>
          <w:rFonts w:ascii="Arial" w:eastAsia="Times New Roman" w:hAnsi="Arial" w:cs="Arial"/>
          <w:b/>
          <w:sz w:val="20"/>
          <w:szCs w:val="20"/>
          <w:lang w:eastAsia="de-DE"/>
        </w:rPr>
      </w:pPr>
      <w:r>
        <w:rPr>
          <w:rFonts w:ascii="Arial" w:eastAsia="Times New Roman" w:hAnsi="Arial" w:cs="Arial"/>
          <w:b/>
          <w:sz w:val="20"/>
          <w:szCs w:val="20"/>
          <w:lang w:eastAsia="de-DE"/>
        </w:rPr>
        <w:lastRenderedPageBreak/>
        <w:t>Sachverhalt 1</w:t>
      </w:r>
    </w:p>
    <w:p w:rsidR="00045389" w:rsidRDefault="00D443EA" w:rsidP="00135338">
      <w:pPr>
        <w:spacing w:before="120" w:after="120" w:line="240" w:lineRule="auto"/>
        <w:ind w:left="705"/>
        <w:jc w:val="both"/>
        <w:rPr>
          <w:rFonts w:ascii="Arial" w:eastAsia="Times New Roman" w:hAnsi="Arial" w:cs="Arial"/>
          <w:sz w:val="20"/>
          <w:szCs w:val="20"/>
          <w:lang w:eastAsia="de-DE"/>
        </w:rPr>
      </w:pPr>
      <w:r>
        <w:rPr>
          <w:rFonts w:ascii="Arial" w:eastAsia="Times New Roman" w:hAnsi="Arial" w:cs="Arial"/>
          <w:sz w:val="20"/>
          <w:szCs w:val="20"/>
          <w:lang w:eastAsia="de-DE"/>
        </w:rPr>
        <w:t>1o.</w:t>
      </w:r>
      <w:r>
        <w:rPr>
          <w:rFonts w:ascii="Arial" w:eastAsia="Times New Roman" w:hAnsi="Arial" w:cs="Arial"/>
          <w:sz w:val="20"/>
          <w:szCs w:val="20"/>
          <w:lang w:eastAsia="de-DE"/>
        </w:rPr>
        <w:tab/>
      </w:r>
      <w:r w:rsidR="00045389" w:rsidRPr="00045389">
        <w:rPr>
          <w:rFonts w:ascii="Arial" w:eastAsia="Times New Roman" w:hAnsi="Arial" w:cs="Arial"/>
          <w:sz w:val="20"/>
          <w:szCs w:val="20"/>
          <w:lang w:eastAsia="de-DE"/>
        </w:rPr>
        <w:t xml:space="preserve">Ein Schiff wird zum Beladen </w:t>
      </w:r>
      <w:r w:rsidR="00045389">
        <w:rPr>
          <w:rFonts w:ascii="Arial" w:eastAsia="Times New Roman" w:hAnsi="Arial" w:cs="Arial"/>
          <w:sz w:val="20"/>
          <w:szCs w:val="20"/>
          <w:lang w:eastAsia="de-DE"/>
        </w:rPr>
        <w:t>vorgel</w:t>
      </w:r>
      <w:r w:rsidR="00135338">
        <w:rPr>
          <w:rFonts w:ascii="Arial" w:eastAsia="Times New Roman" w:hAnsi="Arial" w:cs="Arial"/>
          <w:sz w:val="20"/>
          <w:szCs w:val="20"/>
          <w:lang w:eastAsia="de-DE"/>
        </w:rPr>
        <w:t>e</w:t>
      </w:r>
      <w:r w:rsidR="00045389">
        <w:rPr>
          <w:rFonts w:ascii="Arial" w:eastAsia="Times New Roman" w:hAnsi="Arial" w:cs="Arial"/>
          <w:sz w:val="20"/>
          <w:szCs w:val="20"/>
          <w:lang w:eastAsia="de-DE"/>
        </w:rPr>
        <w:t xml:space="preserve">gt. Vor Beginn der Beladung </w:t>
      </w:r>
      <w:r w:rsidR="00135338">
        <w:rPr>
          <w:rFonts w:ascii="Arial" w:eastAsia="Times New Roman" w:hAnsi="Arial" w:cs="Arial"/>
          <w:sz w:val="20"/>
          <w:szCs w:val="20"/>
          <w:lang w:eastAsia="de-DE"/>
        </w:rPr>
        <w:t>soll die Prüfliste ADN nach 8</w:t>
      </w:r>
      <w:r w:rsidR="00567FED">
        <w:rPr>
          <w:rFonts w:ascii="Arial" w:eastAsia="Times New Roman" w:hAnsi="Arial" w:cs="Arial"/>
          <w:sz w:val="20"/>
          <w:szCs w:val="20"/>
          <w:lang w:eastAsia="de-DE"/>
        </w:rPr>
        <w:t>.</w:t>
      </w:r>
      <w:r w:rsidR="00135338">
        <w:rPr>
          <w:rFonts w:ascii="Arial" w:eastAsia="Times New Roman" w:hAnsi="Arial" w:cs="Arial"/>
          <w:sz w:val="20"/>
          <w:szCs w:val="20"/>
          <w:lang w:eastAsia="de-DE"/>
        </w:rPr>
        <w:t>6</w:t>
      </w:r>
      <w:r w:rsidR="00567FED">
        <w:rPr>
          <w:rFonts w:ascii="Arial" w:eastAsia="Times New Roman" w:hAnsi="Arial" w:cs="Arial"/>
          <w:sz w:val="20"/>
          <w:szCs w:val="20"/>
          <w:lang w:eastAsia="de-DE"/>
        </w:rPr>
        <w:t>.</w:t>
      </w:r>
      <w:r w:rsidR="00135338">
        <w:rPr>
          <w:rFonts w:ascii="Arial" w:eastAsia="Times New Roman" w:hAnsi="Arial" w:cs="Arial"/>
          <w:sz w:val="20"/>
          <w:szCs w:val="20"/>
          <w:lang w:eastAsia="de-DE"/>
        </w:rPr>
        <w:t xml:space="preserve">3 </w:t>
      </w:r>
      <w:r w:rsidR="00567FED">
        <w:rPr>
          <w:rFonts w:ascii="Arial" w:eastAsia="Times New Roman" w:hAnsi="Arial" w:cs="Arial"/>
          <w:sz w:val="20"/>
          <w:szCs w:val="20"/>
          <w:lang w:eastAsia="de-DE"/>
        </w:rPr>
        <w:t xml:space="preserve">vom Schiffsführer und einem Beauftragten der Landanlage </w:t>
      </w:r>
      <w:r w:rsidR="00135338">
        <w:rPr>
          <w:rFonts w:ascii="Arial" w:eastAsia="Times New Roman" w:hAnsi="Arial" w:cs="Arial"/>
          <w:sz w:val="20"/>
          <w:szCs w:val="20"/>
          <w:lang w:eastAsia="de-DE"/>
        </w:rPr>
        <w:t xml:space="preserve">ausgefüllt werden. Dazu wird zunächst das zu ladende Produkt eingetragen. </w:t>
      </w:r>
      <w:r w:rsidR="00567FED">
        <w:rPr>
          <w:rFonts w:ascii="Arial" w:eastAsia="Times New Roman" w:hAnsi="Arial" w:cs="Arial"/>
          <w:sz w:val="20"/>
          <w:szCs w:val="20"/>
          <w:lang w:eastAsia="de-DE"/>
        </w:rPr>
        <w:t>Des</w:t>
      </w:r>
      <w:r w:rsidR="00F41233">
        <w:rPr>
          <w:rFonts w:ascii="Arial" w:eastAsia="Times New Roman" w:hAnsi="Arial" w:cs="Arial"/>
          <w:sz w:val="20"/>
          <w:szCs w:val="20"/>
          <w:lang w:eastAsia="de-DE"/>
        </w:rPr>
        <w:t xml:space="preserve"> </w:t>
      </w:r>
      <w:r w:rsidR="00567FED">
        <w:rPr>
          <w:rFonts w:ascii="Arial" w:eastAsia="Times New Roman" w:hAnsi="Arial" w:cs="Arial"/>
          <w:sz w:val="20"/>
          <w:szCs w:val="20"/>
          <w:lang w:eastAsia="de-DE"/>
        </w:rPr>
        <w:t>weiteren ist die Frage zu beantworten, ob das Schiff zur Beförderung der Ladung zugelassen ist.</w:t>
      </w:r>
      <w:r w:rsidR="009C6448">
        <w:rPr>
          <w:rFonts w:ascii="Arial" w:eastAsia="Times New Roman" w:hAnsi="Arial" w:cs="Arial"/>
          <w:sz w:val="20"/>
          <w:szCs w:val="20"/>
          <w:lang w:eastAsia="de-DE"/>
        </w:rPr>
        <w:t xml:space="preserve"> Diese Frage ist vom Schiff und von der Ladestelle </w:t>
      </w:r>
      <w:r w:rsidR="00ED4C34">
        <w:rPr>
          <w:rFonts w:ascii="Arial" w:eastAsia="Times New Roman" w:hAnsi="Arial" w:cs="Arial"/>
          <w:sz w:val="20"/>
          <w:szCs w:val="20"/>
          <w:lang w:eastAsia="de-DE"/>
        </w:rPr>
        <w:t>zu beantworten</w:t>
      </w:r>
      <w:r w:rsidR="009C6448">
        <w:rPr>
          <w:rFonts w:ascii="Arial" w:eastAsia="Times New Roman" w:hAnsi="Arial" w:cs="Arial"/>
          <w:sz w:val="20"/>
          <w:szCs w:val="20"/>
          <w:lang w:eastAsia="de-DE"/>
        </w:rPr>
        <w:t>.</w:t>
      </w:r>
    </w:p>
    <w:p w:rsidR="00567FED" w:rsidRDefault="00567FED" w:rsidP="00D443EA">
      <w:pPr>
        <w:spacing w:before="120" w:after="120" w:line="240" w:lineRule="auto"/>
        <w:ind w:firstLine="705"/>
        <w:jc w:val="both"/>
        <w:rPr>
          <w:rFonts w:ascii="Arial" w:eastAsia="Times New Roman" w:hAnsi="Arial" w:cs="Arial"/>
          <w:b/>
          <w:sz w:val="20"/>
          <w:szCs w:val="20"/>
          <w:lang w:eastAsia="de-DE"/>
        </w:rPr>
      </w:pPr>
      <w:r>
        <w:rPr>
          <w:rFonts w:ascii="Arial" w:eastAsia="Times New Roman" w:hAnsi="Arial" w:cs="Arial"/>
          <w:b/>
          <w:sz w:val="20"/>
          <w:szCs w:val="20"/>
          <w:lang w:eastAsia="de-DE"/>
        </w:rPr>
        <w:t>Frage 1</w:t>
      </w:r>
    </w:p>
    <w:p w:rsidR="00567FED" w:rsidRDefault="00567FED" w:rsidP="009C6448">
      <w:pPr>
        <w:spacing w:before="120" w:after="120" w:line="240" w:lineRule="auto"/>
        <w:ind w:left="705"/>
        <w:jc w:val="both"/>
        <w:rPr>
          <w:rFonts w:ascii="Arial" w:eastAsia="Times New Roman" w:hAnsi="Arial" w:cs="Arial"/>
          <w:sz w:val="20"/>
          <w:szCs w:val="20"/>
          <w:lang w:eastAsia="de-DE"/>
        </w:rPr>
      </w:pPr>
      <w:r w:rsidRPr="00567FED">
        <w:rPr>
          <w:rFonts w:ascii="Arial" w:eastAsia="Times New Roman" w:hAnsi="Arial" w:cs="Arial"/>
          <w:sz w:val="20"/>
          <w:szCs w:val="20"/>
          <w:lang w:eastAsia="de-DE"/>
        </w:rPr>
        <w:t>Stimmt der Sicherheitsausschuss zu, dass d</w:t>
      </w:r>
      <w:r w:rsidR="009C6448">
        <w:rPr>
          <w:rFonts w:ascii="Arial" w:eastAsia="Times New Roman" w:hAnsi="Arial" w:cs="Arial"/>
          <w:sz w:val="20"/>
          <w:szCs w:val="20"/>
          <w:lang w:eastAsia="de-DE"/>
        </w:rPr>
        <w:t>ie Landanlage diese Frage nur beantworten kann, wenn sie über Kenntnisse der zu verladenden Produkte verfügt ?</w:t>
      </w:r>
      <w:r w:rsidRPr="00567FED">
        <w:rPr>
          <w:rFonts w:ascii="Arial" w:eastAsia="Times New Roman" w:hAnsi="Arial" w:cs="Arial"/>
          <w:sz w:val="20"/>
          <w:szCs w:val="20"/>
          <w:lang w:eastAsia="de-DE"/>
        </w:rPr>
        <w:t xml:space="preserve"> </w:t>
      </w:r>
    </w:p>
    <w:p w:rsidR="009C6448" w:rsidRDefault="00D443EA" w:rsidP="009C6448">
      <w:pPr>
        <w:spacing w:before="120" w:after="120" w:line="240" w:lineRule="auto"/>
        <w:ind w:left="705"/>
        <w:jc w:val="both"/>
        <w:rPr>
          <w:rFonts w:ascii="Arial" w:eastAsia="Times New Roman" w:hAnsi="Arial" w:cs="Arial"/>
          <w:sz w:val="20"/>
          <w:szCs w:val="20"/>
          <w:lang w:eastAsia="de-DE"/>
        </w:rPr>
      </w:pPr>
      <w:r>
        <w:rPr>
          <w:rFonts w:ascii="Arial" w:eastAsia="Times New Roman" w:hAnsi="Arial" w:cs="Arial"/>
          <w:sz w:val="20"/>
          <w:szCs w:val="20"/>
          <w:lang w:eastAsia="de-DE"/>
        </w:rPr>
        <w:t>11.</w:t>
      </w:r>
      <w:r>
        <w:rPr>
          <w:rFonts w:ascii="Arial" w:eastAsia="Times New Roman" w:hAnsi="Arial" w:cs="Arial"/>
          <w:sz w:val="20"/>
          <w:szCs w:val="20"/>
          <w:lang w:eastAsia="de-DE"/>
        </w:rPr>
        <w:tab/>
      </w:r>
      <w:r w:rsidR="009C6448" w:rsidRPr="009C6448">
        <w:rPr>
          <w:rFonts w:ascii="Arial" w:eastAsia="Times New Roman" w:hAnsi="Arial" w:cs="Arial"/>
          <w:sz w:val="20"/>
          <w:szCs w:val="20"/>
          <w:lang w:eastAsia="de-DE"/>
        </w:rPr>
        <w:t>Nach Auffassung der Binnenschif</w:t>
      </w:r>
      <w:r w:rsidR="00F41233">
        <w:rPr>
          <w:rFonts w:ascii="Arial" w:eastAsia="Times New Roman" w:hAnsi="Arial" w:cs="Arial"/>
          <w:sz w:val="20"/>
          <w:szCs w:val="20"/>
          <w:lang w:eastAsia="de-DE"/>
        </w:rPr>
        <w:t>f</w:t>
      </w:r>
      <w:r w:rsidR="009C6448" w:rsidRPr="009C6448">
        <w:rPr>
          <w:rFonts w:ascii="Arial" w:eastAsia="Times New Roman" w:hAnsi="Arial" w:cs="Arial"/>
          <w:sz w:val="20"/>
          <w:szCs w:val="20"/>
          <w:lang w:eastAsia="de-DE"/>
        </w:rPr>
        <w:t>fah</w:t>
      </w:r>
      <w:r w:rsidR="009C6448">
        <w:rPr>
          <w:rFonts w:ascii="Arial" w:eastAsia="Times New Roman" w:hAnsi="Arial" w:cs="Arial"/>
          <w:sz w:val="20"/>
          <w:szCs w:val="20"/>
          <w:lang w:eastAsia="de-DE"/>
        </w:rPr>
        <w:t>r</w:t>
      </w:r>
      <w:r w:rsidR="009C6448" w:rsidRPr="009C6448">
        <w:rPr>
          <w:rFonts w:ascii="Arial" w:eastAsia="Times New Roman" w:hAnsi="Arial" w:cs="Arial"/>
          <w:sz w:val="20"/>
          <w:szCs w:val="20"/>
          <w:lang w:eastAsia="de-DE"/>
        </w:rPr>
        <w:t>t</w:t>
      </w:r>
      <w:r w:rsidR="009C6448">
        <w:rPr>
          <w:rFonts w:ascii="Arial" w:eastAsia="Times New Roman" w:hAnsi="Arial" w:cs="Arial"/>
          <w:sz w:val="20"/>
          <w:szCs w:val="20"/>
          <w:lang w:eastAsia="de-DE"/>
        </w:rPr>
        <w:t>s</w:t>
      </w:r>
      <w:r w:rsidR="009C6448" w:rsidRPr="009C6448">
        <w:rPr>
          <w:rFonts w:ascii="Arial" w:eastAsia="Times New Roman" w:hAnsi="Arial" w:cs="Arial"/>
          <w:sz w:val="20"/>
          <w:szCs w:val="20"/>
          <w:lang w:eastAsia="de-DE"/>
        </w:rPr>
        <w:t xml:space="preserve">verbände wäre es </w:t>
      </w:r>
      <w:r w:rsidR="009C6448">
        <w:rPr>
          <w:rFonts w:ascii="Arial" w:eastAsia="Times New Roman" w:hAnsi="Arial" w:cs="Arial"/>
          <w:sz w:val="20"/>
          <w:szCs w:val="20"/>
          <w:lang w:eastAsia="de-DE"/>
        </w:rPr>
        <w:t>überaus ungewöhnlich, wenn eine Ladestelle ohne einen entsprechenden Auftrag ein eingelagerte</w:t>
      </w:r>
      <w:r w:rsidR="00ED4C34">
        <w:rPr>
          <w:rFonts w:ascii="Arial" w:eastAsia="Times New Roman" w:hAnsi="Arial" w:cs="Arial"/>
          <w:sz w:val="20"/>
          <w:szCs w:val="20"/>
          <w:lang w:eastAsia="de-DE"/>
        </w:rPr>
        <w:t>s</w:t>
      </w:r>
      <w:r w:rsidR="009C6448">
        <w:rPr>
          <w:rFonts w:ascii="Arial" w:eastAsia="Times New Roman" w:hAnsi="Arial" w:cs="Arial"/>
          <w:sz w:val="20"/>
          <w:szCs w:val="20"/>
          <w:lang w:eastAsia="de-DE"/>
        </w:rPr>
        <w:t xml:space="preserve"> Produkt an ein Binnenschiff abgibt.</w:t>
      </w:r>
    </w:p>
    <w:p w:rsidR="009C6448" w:rsidRPr="009C6448" w:rsidRDefault="00D443EA" w:rsidP="009C6448">
      <w:pPr>
        <w:spacing w:before="120" w:after="120" w:line="240" w:lineRule="auto"/>
        <w:ind w:left="705"/>
        <w:jc w:val="both"/>
        <w:rPr>
          <w:rFonts w:ascii="Arial" w:eastAsia="Times New Roman" w:hAnsi="Arial" w:cs="Arial"/>
          <w:sz w:val="20"/>
          <w:szCs w:val="20"/>
          <w:lang w:eastAsia="de-DE"/>
        </w:rPr>
      </w:pPr>
      <w:r>
        <w:rPr>
          <w:rFonts w:ascii="Arial" w:eastAsia="Times New Roman" w:hAnsi="Arial" w:cs="Arial"/>
          <w:sz w:val="20"/>
          <w:szCs w:val="20"/>
          <w:lang w:eastAsia="de-DE"/>
        </w:rPr>
        <w:t>12.</w:t>
      </w:r>
      <w:r>
        <w:rPr>
          <w:rFonts w:ascii="Arial" w:eastAsia="Times New Roman" w:hAnsi="Arial" w:cs="Arial"/>
          <w:sz w:val="20"/>
          <w:szCs w:val="20"/>
          <w:lang w:eastAsia="de-DE"/>
        </w:rPr>
        <w:tab/>
      </w:r>
      <w:r w:rsidR="009C6448">
        <w:rPr>
          <w:rFonts w:ascii="Arial" w:eastAsia="Times New Roman" w:hAnsi="Arial" w:cs="Arial"/>
          <w:sz w:val="20"/>
          <w:szCs w:val="20"/>
          <w:lang w:eastAsia="de-DE"/>
        </w:rPr>
        <w:t xml:space="preserve">Wenn es einen solchen Auftrag gibt, sollte es möglich sein, </w:t>
      </w:r>
      <w:r w:rsidR="00ED4C34">
        <w:rPr>
          <w:rFonts w:ascii="Arial" w:eastAsia="Times New Roman" w:hAnsi="Arial" w:cs="Arial"/>
          <w:sz w:val="20"/>
          <w:szCs w:val="20"/>
          <w:lang w:eastAsia="de-DE"/>
        </w:rPr>
        <w:t xml:space="preserve">in </w:t>
      </w:r>
      <w:r w:rsidR="009C6448">
        <w:rPr>
          <w:rFonts w:ascii="Arial" w:eastAsia="Times New Roman" w:hAnsi="Arial" w:cs="Arial"/>
          <w:sz w:val="20"/>
          <w:szCs w:val="20"/>
          <w:lang w:eastAsia="de-DE"/>
        </w:rPr>
        <w:t>diese</w:t>
      </w:r>
      <w:r w:rsidR="00ED4C34">
        <w:rPr>
          <w:rFonts w:ascii="Arial" w:eastAsia="Times New Roman" w:hAnsi="Arial" w:cs="Arial"/>
          <w:sz w:val="20"/>
          <w:szCs w:val="20"/>
          <w:lang w:eastAsia="de-DE"/>
        </w:rPr>
        <w:t>n</w:t>
      </w:r>
      <w:r w:rsidR="009C6448">
        <w:rPr>
          <w:rFonts w:ascii="Arial" w:eastAsia="Times New Roman" w:hAnsi="Arial" w:cs="Arial"/>
          <w:sz w:val="20"/>
          <w:szCs w:val="20"/>
          <w:lang w:eastAsia="de-DE"/>
        </w:rPr>
        <w:t xml:space="preserve"> Auftrag Informationen gem. 1.4.2.1.1.b </w:t>
      </w:r>
      <w:r w:rsidR="00ED4C34">
        <w:rPr>
          <w:rFonts w:ascii="Arial" w:eastAsia="Times New Roman" w:hAnsi="Arial" w:cs="Arial"/>
          <w:sz w:val="20"/>
          <w:szCs w:val="20"/>
          <w:lang w:eastAsia="de-DE"/>
        </w:rPr>
        <w:t>aufzunehmen</w:t>
      </w:r>
      <w:r w:rsidR="009C6448">
        <w:rPr>
          <w:rFonts w:ascii="Arial" w:eastAsia="Times New Roman" w:hAnsi="Arial" w:cs="Arial"/>
          <w:sz w:val="20"/>
          <w:szCs w:val="20"/>
          <w:lang w:eastAsia="de-DE"/>
        </w:rPr>
        <w:t>.</w:t>
      </w:r>
    </w:p>
    <w:p w:rsidR="00B5616D" w:rsidRPr="00B5616D" w:rsidRDefault="009C6448" w:rsidP="00D443EA">
      <w:pPr>
        <w:spacing w:before="120" w:after="120" w:line="240" w:lineRule="auto"/>
        <w:ind w:firstLine="708"/>
        <w:jc w:val="both"/>
        <w:rPr>
          <w:rFonts w:ascii="Arial" w:eastAsia="Times New Roman" w:hAnsi="Arial" w:cs="Arial"/>
          <w:b/>
          <w:sz w:val="20"/>
          <w:szCs w:val="20"/>
          <w:lang w:eastAsia="de-DE"/>
        </w:rPr>
      </w:pPr>
      <w:r>
        <w:rPr>
          <w:rFonts w:ascii="Arial" w:eastAsia="Times New Roman" w:hAnsi="Arial" w:cs="Arial"/>
          <w:b/>
          <w:sz w:val="20"/>
          <w:szCs w:val="20"/>
          <w:lang w:eastAsia="de-DE"/>
        </w:rPr>
        <w:t>Sachverhalt 2</w:t>
      </w:r>
    </w:p>
    <w:p w:rsidR="004A73C5" w:rsidRDefault="00D443EA" w:rsidP="004A73C5">
      <w:pPr>
        <w:pStyle w:val="ListParagraph"/>
        <w:spacing w:before="120" w:after="12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13.</w:t>
      </w:r>
      <w:r>
        <w:rPr>
          <w:rFonts w:ascii="Arial" w:eastAsia="Times New Roman" w:hAnsi="Arial" w:cs="Arial"/>
          <w:sz w:val="20"/>
          <w:szCs w:val="20"/>
          <w:lang w:eastAsia="de-DE"/>
        </w:rPr>
        <w:tab/>
      </w:r>
      <w:r w:rsidR="004A73C5">
        <w:rPr>
          <w:rFonts w:ascii="Arial" w:eastAsia="Times New Roman" w:hAnsi="Arial" w:cs="Arial"/>
          <w:sz w:val="20"/>
          <w:szCs w:val="20"/>
          <w:lang w:eastAsia="de-DE"/>
        </w:rPr>
        <w:t xml:space="preserve">Vor der Ausführung eines Transportes wurde dieser Auftrag in einer Kette mehrmals von einem Unternehmen an ein anderes Unternehmen weitergegeben. Dem ausführenden Unternehmen wurde kein Beförderungspapier mitgegeben. </w:t>
      </w:r>
    </w:p>
    <w:p w:rsidR="004A73C5" w:rsidRDefault="004A73C5" w:rsidP="004A73C5">
      <w:pPr>
        <w:pStyle w:val="ListParagraph"/>
        <w:spacing w:before="120" w:after="120" w:line="240" w:lineRule="auto"/>
        <w:jc w:val="both"/>
        <w:rPr>
          <w:rFonts w:ascii="Arial" w:eastAsia="Times New Roman" w:hAnsi="Arial" w:cs="Arial"/>
          <w:sz w:val="20"/>
          <w:szCs w:val="20"/>
          <w:lang w:eastAsia="de-DE"/>
        </w:rPr>
      </w:pPr>
    </w:p>
    <w:p w:rsidR="004A73C5" w:rsidRDefault="00D443EA" w:rsidP="004A73C5">
      <w:pPr>
        <w:pStyle w:val="ListParagraph"/>
        <w:spacing w:before="120" w:after="12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14.</w:t>
      </w:r>
      <w:r>
        <w:rPr>
          <w:rFonts w:ascii="Arial" w:eastAsia="Times New Roman" w:hAnsi="Arial" w:cs="Arial"/>
          <w:sz w:val="20"/>
          <w:szCs w:val="20"/>
          <w:lang w:eastAsia="de-DE"/>
        </w:rPr>
        <w:tab/>
      </w:r>
      <w:bookmarkStart w:id="0" w:name="_GoBack"/>
      <w:bookmarkEnd w:id="0"/>
      <w:r w:rsidR="004A73C5">
        <w:rPr>
          <w:rFonts w:ascii="Arial" w:eastAsia="Times New Roman" w:hAnsi="Arial" w:cs="Arial"/>
          <w:sz w:val="20"/>
          <w:szCs w:val="20"/>
          <w:lang w:eastAsia="de-DE"/>
        </w:rPr>
        <w:t>Bei einer Kontrolle des ausführenden Schiffs wurde der Sachverhalt festgestellt. Der Absender erhielt eine Busse. Eine weitere Strafverfolgung fand nicht statt.</w:t>
      </w:r>
    </w:p>
    <w:p w:rsidR="004A73C5" w:rsidRDefault="004A73C5" w:rsidP="004A73C5">
      <w:pPr>
        <w:pStyle w:val="ListParagraph"/>
        <w:spacing w:before="120" w:after="120" w:line="240" w:lineRule="auto"/>
        <w:jc w:val="both"/>
        <w:rPr>
          <w:rFonts w:ascii="Arial" w:eastAsia="Times New Roman" w:hAnsi="Arial" w:cs="Arial"/>
          <w:sz w:val="20"/>
          <w:szCs w:val="20"/>
          <w:lang w:eastAsia="de-DE"/>
        </w:rPr>
      </w:pPr>
    </w:p>
    <w:p w:rsidR="004A73C5" w:rsidRPr="00B5616D" w:rsidRDefault="004A73C5" w:rsidP="00D443EA">
      <w:pPr>
        <w:spacing w:before="120" w:after="120" w:line="240" w:lineRule="auto"/>
        <w:ind w:firstLine="708"/>
        <w:jc w:val="both"/>
        <w:rPr>
          <w:rFonts w:ascii="Arial" w:eastAsia="Times New Roman" w:hAnsi="Arial" w:cs="Arial"/>
          <w:b/>
          <w:sz w:val="20"/>
          <w:szCs w:val="20"/>
          <w:lang w:eastAsia="de-DE"/>
        </w:rPr>
      </w:pPr>
      <w:r>
        <w:rPr>
          <w:rFonts w:ascii="Arial" w:eastAsia="Times New Roman" w:hAnsi="Arial" w:cs="Arial"/>
          <w:b/>
          <w:sz w:val="20"/>
          <w:szCs w:val="20"/>
          <w:lang w:eastAsia="de-DE"/>
        </w:rPr>
        <w:t>Frage</w:t>
      </w:r>
      <w:r w:rsidR="009C6448">
        <w:rPr>
          <w:rFonts w:ascii="Arial" w:eastAsia="Times New Roman" w:hAnsi="Arial" w:cs="Arial"/>
          <w:b/>
          <w:sz w:val="20"/>
          <w:szCs w:val="20"/>
          <w:lang w:eastAsia="de-DE"/>
        </w:rPr>
        <w:t xml:space="preserve"> 2</w:t>
      </w:r>
    </w:p>
    <w:p w:rsidR="004A73C5" w:rsidRDefault="004A73C5" w:rsidP="004A73C5">
      <w:pPr>
        <w:pStyle w:val="ListParagraph"/>
        <w:spacing w:before="120" w:after="12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Kann es richtig sein, dass in diesem Fall nur einem Unternehmen ein Fehler vorgeworfen wird ?</w:t>
      </w:r>
    </w:p>
    <w:p w:rsidR="004A73C5" w:rsidRDefault="004A73C5" w:rsidP="004A73C5">
      <w:pPr>
        <w:pStyle w:val="ListParagraph"/>
        <w:spacing w:before="120" w:after="120" w:line="240" w:lineRule="auto"/>
        <w:jc w:val="both"/>
        <w:rPr>
          <w:rFonts w:ascii="Arial" w:eastAsia="Times New Roman" w:hAnsi="Arial" w:cs="Arial"/>
          <w:sz w:val="20"/>
          <w:szCs w:val="20"/>
          <w:lang w:eastAsia="de-DE"/>
        </w:rPr>
      </w:pPr>
    </w:p>
    <w:p w:rsidR="004A73C5" w:rsidRPr="00A6476B" w:rsidRDefault="00A6476B" w:rsidP="00A6476B">
      <w:pPr>
        <w:pStyle w:val="ListParagraph"/>
        <w:suppressAutoHyphens/>
        <w:spacing w:before="240" w:after="0" w:line="240" w:lineRule="atLeast"/>
        <w:ind w:left="1134" w:right="1134"/>
        <w:jc w:val="center"/>
        <w:rPr>
          <w:rFonts w:ascii="Arial" w:eastAsia="Times New Roman" w:hAnsi="Arial" w:cs="Arial"/>
          <w:sz w:val="20"/>
          <w:szCs w:val="20"/>
          <w:u w:val="single"/>
          <w:lang w:eastAsia="de-DE"/>
        </w:rPr>
      </w:pPr>
      <w:r>
        <w:rPr>
          <w:rFonts w:ascii="Arial" w:eastAsia="Times New Roman" w:hAnsi="Arial" w:cs="Arial"/>
          <w:sz w:val="20"/>
          <w:szCs w:val="20"/>
          <w:u w:val="single"/>
          <w:lang w:eastAsia="de-DE"/>
        </w:rPr>
        <w:tab/>
      </w:r>
      <w:r>
        <w:rPr>
          <w:rFonts w:ascii="Arial" w:eastAsia="Times New Roman" w:hAnsi="Arial" w:cs="Arial"/>
          <w:sz w:val="20"/>
          <w:szCs w:val="20"/>
          <w:u w:val="single"/>
          <w:lang w:eastAsia="de-DE"/>
        </w:rPr>
        <w:tab/>
      </w:r>
      <w:r>
        <w:rPr>
          <w:rFonts w:ascii="Arial" w:eastAsia="Times New Roman" w:hAnsi="Arial" w:cs="Arial"/>
          <w:sz w:val="20"/>
          <w:szCs w:val="20"/>
          <w:u w:val="single"/>
          <w:lang w:eastAsia="de-DE"/>
        </w:rPr>
        <w:tab/>
      </w:r>
    </w:p>
    <w:sectPr w:rsidR="004A73C5" w:rsidRPr="00A6476B" w:rsidSect="001D215D">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AA" w:rsidRDefault="009949AA" w:rsidP="00AD5C8C">
      <w:pPr>
        <w:spacing w:after="0" w:line="240" w:lineRule="auto"/>
      </w:pPr>
      <w:r>
        <w:separator/>
      </w:r>
    </w:p>
  </w:endnote>
  <w:endnote w:type="continuationSeparator" w:id="0">
    <w:p w:rsidR="009949AA" w:rsidRDefault="009949AA" w:rsidP="00AD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AA" w:rsidRDefault="009949AA" w:rsidP="00AD5C8C">
      <w:pPr>
        <w:spacing w:after="0" w:line="240" w:lineRule="auto"/>
      </w:pPr>
      <w:r>
        <w:separator/>
      </w:r>
    </w:p>
  </w:footnote>
  <w:footnote w:type="continuationSeparator" w:id="0">
    <w:p w:rsidR="009949AA" w:rsidRDefault="009949AA" w:rsidP="00AD5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1E12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36F97"/>
    <w:multiLevelType w:val="hybridMultilevel"/>
    <w:tmpl w:val="6AEA1206"/>
    <w:lvl w:ilvl="0" w:tplc="B30EBE92">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15:restartNumberingAfterBreak="0">
    <w:nsid w:val="151D24A4"/>
    <w:multiLevelType w:val="hybridMultilevel"/>
    <w:tmpl w:val="F6B87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630A2"/>
    <w:multiLevelType w:val="hybridMultilevel"/>
    <w:tmpl w:val="F6B87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E00676"/>
    <w:multiLevelType w:val="hybridMultilevel"/>
    <w:tmpl w:val="24483216"/>
    <w:lvl w:ilvl="0" w:tplc="AF327ECA">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5A7EFC"/>
    <w:multiLevelType w:val="hybridMultilevel"/>
    <w:tmpl w:val="C8D4E7E4"/>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6" w15:restartNumberingAfterBreak="0">
    <w:nsid w:val="6DC97AD2"/>
    <w:multiLevelType w:val="hybridMultilevel"/>
    <w:tmpl w:val="8182D0EC"/>
    <w:lvl w:ilvl="0" w:tplc="8BDA91F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20332CC"/>
    <w:multiLevelType w:val="hybridMultilevel"/>
    <w:tmpl w:val="DF7298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4D1538F"/>
    <w:multiLevelType w:val="hybridMultilevel"/>
    <w:tmpl w:val="779638B0"/>
    <w:lvl w:ilvl="0" w:tplc="D8D2A5D6">
      <w:start w:val="1"/>
      <w:numFmt w:val="low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73"/>
    <w:rsid w:val="0001468E"/>
    <w:rsid w:val="00026C5F"/>
    <w:rsid w:val="00031B67"/>
    <w:rsid w:val="00045389"/>
    <w:rsid w:val="00046C29"/>
    <w:rsid w:val="0006092C"/>
    <w:rsid w:val="000748C1"/>
    <w:rsid w:val="000804B0"/>
    <w:rsid w:val="00093F49"/>
    <w:rsid w:val="00094B8A"/>
    <w:rsid w:val="000A5A53"/>
    <w:rsid w:val="000B2F6C"/>
    <w:rsid w:val="000B4482"/>
    <w:rsid w:val="000E57E8"/>
    <w:rsid w:val="001006F2"/>
    <w:rsid w:val="001264D7"/>
    <w:rsid w:val="00135338"/>
    <w:rsid w:val="00145344"/>
    <w:rsid w:val="001C4FFE"/>
    <w:rsid w:val="001D215D"/>
    <w:rsid w:val="00202FEC"/>
    <w:rsid w:val="00205B53"/>
    <w:rsid w:val="00207BAF"/>
    <w:rsid w:val="002217FA"/>
    <w:rsid w:val="00224AC3"/>
    <w:rsid w:val="00250CC3"/>
    <w:rsid w:val="00255D5B"/>
    <w:rsid w:val="00281FE2"/>
    <w:rsid w:val="002905C8"/>
    <w:rsid w:val="002A1EA2"/>
    <w:rsid w:val="002D48B7"/>
    <w:rsid w:val="002E1285"/>
    <w:rsid w:val="002E50A5"/>
    <w:rsid w:val="00307137"/>
    <w:rsid w:val="0032371E"/>
    <w:rsid w:val="0032491F"/>
    <w:rsid w:val="00330B8B"/>
    <w:rsid w:val="00346439"/>
    <w:rsid w:val="00363FB8"/>
    <w:rsid w:val="00366240"/>
    <w:rsid w:val="00386B93"/>
    <w:rsid w:val="003A164E"/>
    <w:rsid w:val="003D5056"/>
    <w:rsid w:val="003D5B0E"/>
    <w:rsid w:val="003E2363"/>
    <w:rsid w:val="003E412A"/>
    <w:rsid w:val="003E5D50"/>
    <w:rsid w:val="003F25B3"/>
    <w:rsid w:val="003F3061"/>
    <w:rsid w:val="00454C03"/>
    <w:rsid w:val="00485996"/>
    <w:rsid w:val="00492525"/>
    <w:rsid w:val="004A73C5"/>
    <w:rsid w:val="004B60FE"/>
    <w:rsid w:val="004C17D3"/>
    <w:rsid w:val="004E2C89"/>
    <w:rsid w:val="004E6178"/>
    <w:rsid w:val="005077DC"/>
    <w:rsid w:val="00515F06"/>
    <w:rsid w:val="005242C1"/>
    <w:rsid w:val="00561C6B"/>
    <w:rsid w:val="00567FED"/>
    <w:rsid w:val="00575E58"/>
    <w:rsid w:val="0058608D"/>
    <w:rsid w:val="005A1703"/>
    <w:rsid w:val="005B7928"/>
    <w:rsid w:val="005D181A"/>
    <w:rsid w:val="005D19F8"/>
    <w:rsid w:val="0063173C"/>
    <w:rsid w:val="00631FB8"/>
    <w:rsid w:val="00653525"/>
    <w:rsid w:val="0067558B"/>
    <w:rsid w:val="006C5D39"/>
    <w:rsid w:val="006C7208"/>
    <w:rsid w:val="006D2A3C"/>
    <w:rsid w:val="007213F6"/>
    <w:rsid w:val="007227B4"/>
    <w:rsid w:val="00727CD8"/>
    <w:rsid w:val="00730100"/>
    <w:rsid w:val="007345B9"/>
    <w:rsid w:val="00743430"/>
    <w:rsid w:val="00747B03"/>
    <w:rsid w:val="0075168B"/>
    <w:rsid w:val="0077697E"/>
    <w:rsid w:val="007B2699"/>
    <w:rsid w:val="007B2D6A"/>
    <w:rsid w:val="007D13A3"/>
    <w:rsid w:val="007E033E"/>
    <w:rsid w:val="00827663"/>
    <w:rsid w:val="00867026"/>
    <w:rsid w:val="00870BEF"/>
    <w:rsid w:val="00873476"/>
    <w:rsid w:val="008B19B1"/>
    <w:rsid w:val="008C7096"/>
    <w:rsid w:val="008D3ABE"/>
    <w:rsid w:val="008E59EF"/>
    <w:rsid w:val="00906BA8"/>
    <w:rsid w:val="009117B2"/>
    <w:rsid w:val="009348B4"/>
    <w:rsid w:val="00937F5C"/>
    <w:rsid w:val="00955A34"/>
    <w:rsid w:val="00956C73"/>
    <w:rsid w:val="0097356A"/>
    <w:rsid w:val="00984842"/>
    <w:rsid w:val="0099076A"/>
    <w:rsid w:val="00991BAA"/>
    <w:rsid w:val="009949AA"/>
    <w:rsid w:val="00994A4D"/>
    <w:rsid w:val="009B1BF0"/>
    <w:rsid w:val="009C6448"/>
    <w:rsid w:val="009F2F6D"/>
    <w:rsid w:val="009F3117"/>
    <w:rsid w:val="009F4561"/>
    <w:rsid w:val="00A04817"/>
    <w:rsid w:val="00A123FD"/>
    <w:rsid w:val="00A155F2"/>
    <w:rsid w:val="00A334DA"/>
    <w:rsid w:val="00A6476B"/>
    <w:rsid w:val="00A92EC7"/>
    <w:rsid w:val="00AA149A"/>
    <w:rsid w:val="00AD5C8C"/>
    <w:rsid w:val="00AF3494"/>
    <w:rsid w:val="00B0545E"/>
    <w:rsid w:val="00B072E3"/>
    <w:rsid w:val="00B260AB"/>
    <w:rsid w:val="00B5616D"/>
    <w:rsid w:val="00B64010"/>
    <w:rsid w:val="00B74731"/>
    <w:rsid w:val="00B86E88"/>
    <w:rsid w:val="00B902E2"/>
    <w:rsid w:val="00B91280"/>
    <w:rsid w:val="00BA29AA"/>
    <w:rsid w:val="00BB5AB1"/>
    <w:rsid w:val="00BC6F49"/>
    <w:rsid w:val="00BF199B"/>
    <w:rsid w:val="00C02A49"/>
    <w:rsid w:val="00C57E14"/>
    <w:rsid w:val="00C66408"/>
    <w:rsid w:val="00CB401D"/>
    <w:rsid w:val="00CB7174"/>
    <w:rsid w:val="00CD057D"/>
    <w:rsid w:val="00CD781B"/>
    <w:rsid w:val="00CF7728"/>
    <w:rsid w:val="00D02BB0"/>
    <w:rsid w:val="00D02C24"/>
    <w:rsid w:val="00D172EA"/>
    <w:rsid w:val="00D24AB7"/>
    <w:rsid w:val="00D32DA1"/>
    <w:rsid w:val="00D36681"/>
    <w:rsid w:val="00D443EA"/>
    <w:rsid w:val="00DA16C0"/>
    <w:rsid w:val="00DA53F7"/>
    <w:rsid w:val="00DA7259"/>
    <w:rsid w:val="00DB314E"/>
    <w:rsid w:val="00DC0E0D"/>
    <w:rsid w:val="00DD3AB9"/>
    <w:rsid w:val="00DF7C18"/>
    <w:rsid w:val="00E027DC"/>
    <w:rsid w:val="00E104CD"/>
    <w:rsid w:val="00E35950"/>
    <w:rsid w:val="00E36E79"/>
    <w:rsid w:val="00E47736"/>
    <w:rsid w:val="00E54B5C"/>
    <w:rsid w:val="00E624FF"/>
    <w:rsid w:val="00E70224"/>
    <w:rsid w:val="00E73994"/>
    <w:rsid w:val="00E83856"/>
    <w:rsid w:val="00E96F18"/>
    <w:rsid w:val="00EA6998"/>
    <w:rsid w:val="00EB3CD3"/>
    <w:rsid w:val="00ED2B80"/>
    <w:rsid w:val="00ED4C34"/>
    <w:rsid w:val="00EF65C9"/>
    <w:rsid w:val="00F21293"/>
    <w:rsid w:val="00F37D5A"/>
    <w:rsid w:val="00F41233"/>
    <w:rsid w:val="00F42603"/>
    <w:rsid w:val="00F65E08"/>
    <w:rsid w:val="00F7406A"/>
    <w:rsid w:val="00F83262"/>
    <w:rsid w:val="00FB26F0"/>
    <w:rsid w:val="00FB6521"/>
    <w:rsid w:val="00FB79CB"/>
    <w:rsid w:val="00FD2364"/>
    <w:rsid w:val="00FD7AC3"/>
    <w:rsid w:val="00FE0824"/>
    <w:rsid w:val="00FE10C9"/>
    <w:rsid w:val="00FE262D"/>
    <w:rsid w:val="00FE6F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4D76D"/>
  <w15:docId w15:val="{9BD626EF-A249-48EA-823E-0420A723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4E"/>
    <w:pPr>
      <w:ind w:left="720"/>
      <w:contextualSpacing/>
    </w:pPr>
  </w:style>
  <w:style w:type="character" w:styleId="Hyperlink">
    <w:name w:val="Hyperlink"/>
    <w:basedOn w:val="DefaultParagraphFont"/>
    <w:uiPriority w:val="99"/>
    <w:unhideWhenUsed/>
    <w:rsid w:val="00DB314E"/>
    <w:rPr>
      <w:color w:val="0000FF"/>
      <w:u w:val="single"/>
    </w:rPr>
  </w:style>
  <w:style w:type="paragraph" w:styleId="BalloonText">
    <w:name w:val="Balloon Text"/>
    <w:basedOn w:val="Normal"/>
    <w:link w:val="BalloonTextChar"/>
    <w:uiPriority w:val="99"/>
    <w:semiHidden/>
    <w:unhideWhenUsed/>
    <w:rsid w:val="00AD5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C8C"/>
    <w:rPr>
      <w:rFonts w:ascii="Segoe UI" w:hAnsi="Segoe UI" w:cs="Segoe UI"/>
      <w:sz w:val="18"/>
      <w:szCs w:val="18"/>
    </w:rPr>
  </w:style>
  <w:style w:type="paragraph" w:styleId="Header">
    <w:name w:val="header"/>
    <w:basedOn w:val="Normal"/>
    <w:link w:val="HeaderChar"/>
    <w:uiPriority w:val="99"/>
    <w:unhideWhenUsed/>
    <w:rsid w:val="00AD5C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C8C"/>
  </w:style>
  <w:style w:type="paragraph" w:styleId="Footer">
    <w:name w:val="footer"/>
    <w:basedOn w:val="Normal"/>
    <w:link w:val="FooterChar"/>
    <w:uiPriority w:val="99"/>
    <w:unhideWhenUsed/>
    <w:rsid w:val="00AD5C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5C8C"/>
  </w:style>
  <w:style w:type="paragraph" w:styleId="ListBullet">
    <w:name w:val="List Bullet"/>
    <w:basedOn w:val="Normal"/>
    <w:uiPriority w:val="99"/>
    <w:unhideWhenUsed/>
    <w:rsid w:val="008B19B1"/>
    <w:pPr>
      <w:numPr>
        <w:numId w:val="6"/>
      </w:numPr>
      <w:contextualSpacing/>
    </w:pPr>
  </w:style>
  <w:style w:type="character" w:styleId="CommentReference">
    <w:name w:val="annotation reference"/>
    <w:basedOn w:val="DefaultParagraphFont"/>
    <w:uiPriority w:val="99"/>
    <w:semiHidden/>
    <w:unhideWhenUsed/>
    <w:rsid w:val="00330B8B"/>
    <w:rPr>
      <w:sz w:val="16"/>
      <w:szCs w:val="16"/>
    </w:rPr>
  </w:style>
  <w:style w:type="paragraph" w:styleId="CommentText">
    <w:name w:val="annotation text"/>
    <w:basedOn w:val="Normal"/>
    <w:link w:val="CommentTextChar"/>
    <w:uiPriority w:val="99"/>
    <w:semiHidden/>
    <w:unhideWhenUsed/>
    <w:rsid w:val="00330B8B"/>
    <w:pPr>
      <w:spacing w:line="240" w:lineRule="auto"/>
    </w:pPr>
    <w:rPr>
      <w:sz w:val="20"/>
      <w:szCs w:val="20"/>
    </w:rPr>
  </w:style>
  <w:style w:type="character" w:customStyle="1" w:styleId="CommentTextChar">
    <w:name w:val="Comment Text Char"/>
    <w:basedOn w:val="DefaultParagraphFont"/>
    <w:link w:val="CommentText"/>
    <w:uiPriority w:val="99"/>
    <w:semiHidden/>
    <w:rsid w:val="00330B8B"/>
    <w:rPr>
      <w:sz w:val="20"/>
      <w:szCs w:val="20"/>
    </w:rPr>
  </w:style>
  <w:style w:type="paragraph" w:styleId="CommentSubject">
    <w:name w:val="annotation subject"/>
    <w:basedOn w:val="CommentText"/>
    <w:next w:val="CommentText"/>
    <w:link w:val="CommentSubjectChar"/>
    <w:uiPriority w:val="99"/>
    <w:semiHidden/>
    <w:unhideWhenUsed/>
    <w:rsid w:val="00330B8B"/>
    <w:rPr>
      <w:b/>
      <w:bCs/>
    </w:rPr>
  </w:style>
  <w:style w:type="character" w:customStyle="1" w:styleId="CommentSubjectChar">
    <w:name w:val="Comment Subject Char"/>
    <w:basedOn w:val="CommentTextChar"/>
    <w:link w:val="CommentSubject"/>
    <w:uiPriority w:val="99"/>
    <w:semiHidden/>
    <w:rsid w:val="00330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1352">
      <w:bodyDiv w:val="1"/>
      <w:marLeft w:val="0"/>
      <w:marRight w:val="0"/>
      <w:marTop w:val="0"/>
      <w:marBottom w:val="0"/>
      <w:divBdr>
        <w:top w:val="none" w:sz="0" w:space="0" w:color="auto"/>
        <w:left w:val="none" w:sz="0" w:space="0" w:color="auto"/>
        <w:bottom w:val="none" w:sz="0" w:space="0" w:color="auto"/>
        <w:right w:val="none" w:sz="0" w:space="0" w:color="auto"/>
      </w:divBdr>
    </w:div>
    <w:div w:id="1313217728">
      <w:bodyDiv w:val="1"/>
      <w:marLeft w:val="0"/>
      <w:marRight w:val="0"/>
      <w:marTop w:val="0"/>
      <w:marBottom w:val="0"/>
      <w:divBdr>
        <w:top w:val="none" w:sz="0" w:space="0" w:color="auto"/>
        <w:left w:val="none" w:sz="0" w:space="0" w:color="auto"/>
        <w:bottom w:val="none" w:sz="0" w:space="0" w:color="auto"/>
        <w:right w:val="none" w:sz="0" w:space="0" w:color="auto"/>
      </w:divBdr>
    </w:div>
    <w:div w:id="16627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2C0A-9108-4F30-B1FD-C7918E8A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3710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Freudenberg</dc:creator>
  <cp:lastModifiedBy>Lucille Caillot</cp:lastModifiedBy>
  <cp:revision>4</cp:revision>
  <cp:lastPrinted>2018-01-02T14:17:00Z</cp:lastPrinted>
  <dcterms:created xsi:type="dcterms:W3CDTF">2018-01-19T16:46:00Z</dcterms:created>
  <dcterms:modified xsi:type="dcterms:W3CDTF">2018-01-22T08:39:00Z</dcterms:modified>
</cp:coreProperties>
</file>