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436FC" w:rsidRPr="008436FC" w14:paraId="4A4D1985" w14:textId="77777777" w:rsidTr="000201EA">
        <w:trPr>
          <w:cantSplit/>
          <w:trHeight w:hRule="exact" w:val="851"/>
        </w:trPr>
        <w:tc>
          <w:tcPr>
            <w:tcW w:w="1276" w:type="dxa"/>
            <w:tcBorders>
              <w:bottom w:val="single" w:sz="4" w:space="0" w:color="auto"/>
            </w:tcBorders>
            <w:vAlign w:val="bottom"/>
          </w:tcPr>
          <w:p w14:paraId="526AF70F" w14:textId="77777777" w:rsidR="008436FC" w:rsidRPr="008436FC" w:rsidRDefault="008436FC" w:rsidP="008436FC">
            <w:pPr>
              <w:pBdr>
                <w:bottom w:val="single" w:sz="4" w:space="4" w:color="auto"/>
              </w:pBdr>
              <w:rPr>
                <w:sz w:val="24"/>
                <w:szCs w:val="24"/>
              </w:rPr>
            </w:pPr>
          </w:p>
          <w:p w14:paraId="6C94EE96" w14:textId="77777777" w:rsidR="008436FC" w:rsidRPr="008436FC" w:rsidRDefault="008436FC" w:rsidP="008436FC">
            <w:pPr>
              <w:pBdr>
                <w:bottom w:val="single" w:sz="4" w:space="4" w:color="auto"/>
              </w:pBdr>
              <w:rPr>
                <w:sz w:val="24"/>
                <w:szCs w:val="24"/>
              </w:rPr>
            </w:pPr>
          </w:p>
          <w:p w14:paraId="2891DF2A" w14:textId="77777777" w:rsidR="008436FC" w:rsidRPr="008436FC" w:rsidRDefault="008436FC" w:rsidP="008436FC">
            <w:pPr>
              <w:pBdr>
                <w:bottom w:val="single" w:sz="4" w:space="4" w:color="auto"/>
              </w:pBdr>
              <w:rPr>
                <w:sz w:val="24"/>
                <w:szCs w:val="24"/>
              </w:rPr>
            </w:pPr>
          </w:p>
          <w:p w14:paraId="7F2B0CAB" w14:textId="77777777" w:rsidR="008436FC" w:rsidRPr="008436FC" w:rsidRDefault="008436FC" w:rsidP="008436FC">
            <w:pPr>
              <w:pBdr>
                <w:bottom w:val="single" w:sz="4" w:space="4" w:color="auto"/>
              </w:pBdr>
              <w:rPr>
                <w:sz w:val="24"/>
                <w:szCs w:val="24"/>
              </w:rPr>
            </w:pPr>
          </w:p>
        </w:tc>
        <w:tc>
          <w:tcPr>
            <w:tcW w:w="8363" w:type="dxa"/>
            <w:gridSpan w:val="2"/>
            <w:tcBorders>
              <w:bottom w:val="single" w:sz="4" w:space="0" w:color="auto"/>
            </w:tcBorders>
            <w:vAlign w:val="bottom"/>
          </w:tcPr>
          <w:p w14:paraId="31920817" w14:textId="07368952" w:rsidR="008436FC" w:rsidRPr="008436FC" w:rsidRDefault="008436FC" w:rsidP="008436FC">
            <w:pPr>
              <w:ind w:left="6662"/>
              <w:rPr>
                <w:sz w:val="24"/>
                <w:szCs w:val="24"/>
              </w:rPr>
            </w:pPr>
            <w:r w:rsidRPr="008436FC">
              <w:rPr>
                <w:b/>
                <w:sz w:val="40"/>
                <w:szCs w:val="40"/>
              </w:rPr>
              <w:t>INF.</w:t>
            </w:r>
            <w:r>
              <w:rPr>
                <w:b/>
                <w:sz w:val="40"/>
                <w:szCs w:val="40"/>
              </w:rPr>
              <w:t>20</w:t>
            </w:r>
          </w:p>
        </w:tc>
      </w:tr>
      <w:tr w:rsidR="008436FC" w:rsidRPr="008436FC" w14:paraId="3C944FAF" w14:textId="77777777" w:rsidTr="000201EA">
        <w:trPr>
          <w:cantSplit/>
          <w:trHeight w:hRule="exact" w:val="3689"/>
        </w:trPr>
        <w:tc>
          <w:tcPr>
            <w:tcW w:w="6804" w:type="dxa"/>
            <w:gridSpan w:val="2"/>
            <w:tcBorders>
              <w:top w:val="single" w:sz="4" w:space="0" w:color="auto"/>
              <w:bottom w:val="single" w:sz="12" w:space="0" w:color="auto"/>
            </w:tcBorders>
          </w:tcPr>
          <w:p w14:paraId="0AD8E1E1" w14:textId="77777777" w:rsidR="008436FC" w:rsidRPr="008436FC" w:rsidRDefault="008436FC" w:rsidP="008436FC">
            <w:pPr>
              <w:spacing w:before="120" w:after="120"/>
              <w:rPr>
                <w:b/>
                <w:sz w:val="28"/>
                <w:szCs w:val="28"/>
              </w:rPr>
            </w:pPr>
            <w:r w:rsidRPr="008436FC">
              <w:rPr>
                <w:b/>
                <w:sz w:val="28"/>
                <w:szCs w:val="28"/>
              </w:rPr>
              <w:t>Economic Commission for Europe</w:t>
            </w:r>
          </w:p>
          <w:p w14:paraId="3D5E310E" w14:textId="77777777" w:rsidR="008436FC" w:rsidRPr="008436FC" w:rsidRDefault="008436FC" w:rsidP="008436FC">
            <w:pPr>
              <w:spacing w:before="120"/>
              <w:rPr>
                <w:sz w:val="28"/>
                <w:szCs w:val="28"/>
              </w:rPr>
            </w:pPr>
            <w:r w:rsidRPr="008436FC">
              <w:rPr>
                <w:sz w:val="28"/>
                <w:szCs w:val="28"/>
              </w:rPr>
              <w:t>Inland Transport Committee</w:t>
            </w:r>
          </w:p>
          <w:p w14:paraId="618CC864" w14:textId="77777777" w:rsidR="008436FC" w:rsidRPr="008436FC" w:rsidRDefault="008436FC" w:rsidP="008436FC">
            <w:pPr>
              <w:spacing w:before="120"/>
              <w:rPr>
                <w:b/>
              </w:rPr>
            </w:pPr>
            <w:r w:rsidRPr="008436FC">
              <w:rPr>
                <w:b/>
              </w:rPr>
              <w:t>Working Party on the Transport of Dangerous Goods</w:t>
            </w:r>
          </w:p>
          <w:p w14:paraId="70F08A27" w14:textId="77777777" w:rsidR="008436FC" w:rsidRPr="008436FC" w:rsidRDefault="008436FC" w:rsidP="008436FC">
            <w:pPr>
              <w:spacing w:before="120"/>
              <w:rPr>
                <w:b/>
              </w:rPr>
            </w:pPr>
            <w:r w:rsidRPr="008436FC">
              <w:rPr>
                <w:b/>
              </w:rPr>
              <w:t>Joint Meeting of Experts on the Regulations annexed to the</w:t>
            </w:r>
            <w:r w:rsidRPr="008436FC">
              <w:rPr>
                <w:b/>
              </w:rPr>
              <w:br/>
              <w:t>European Agreement concerning the International Carriage</w:t>
            </w:r>
            <w:r w:rsidRPr="008436FC">
              <w:rPr>
                <w:b/>
              </w:rPr>
              <w:br/>
              <w:t>of Dangerous Goods by Inland Waterways (ADN)</w:t>
            </w:r>
            <w:r w:rsidRPr="008436FC">
              <w:rPr>
                <w:b/>
              </w:rPr>
              <w:br/>
              <w:t>(ADN Safety Committee)</w:t>
            </w:r>
          </w:p>
          <w:p w14:paraId="56F0F49A" w14:textId="77777777" w:rsidR="008436FC" w:rsidRPr="008436FC" w:rsidRDefault="008436FC" w:rsidP="008436FC">
            <w:pPr>
              <w:spacing w:before="120"/>
              <w:rPr>
                <w:b/>
              </w:rPr>
            </w:pPr>
            <w:r w:rsidRPr="008436FC">
              <w:rPr>
                <w:b/>
              </w:rPr>
              <w:t>Thirty-second session</w:t>
            </w:r>
          </w:p>
          <w:p w14:paraId="74E48A4A" w14:textId="29EAD186" w:rsidR="008436FC" w:rsidRPr="008436FC" w:rsidRDefault="008436FC" w:rsidP="008436FC">
            <w:r w:rsidRPr="008436FC">
              <w:t xml:space="preserve">Geneva, 22 - </w:t>
            </w:r>
            <w:r w:rsidR="007E3F18">
              <w:t>26</w:t>
            </w:r>
            <w:bookmarkStart w:id="0" w:name="_GoBack"/>
            <w:bookmarkEnd w:id="0"/>
            <w:r w:rsidRPr="008436FC">
              <w:t xml:space="preserve"> January 2018</w:t>
            </w:r>
            <w:r w:rsidRPr="008436FC">
              <w:br/>
              <w:t>Item 5 (b) of the provisional agenda</w:t>
            </w:r>
          </w:p>
          <w:p w14:paraId="7E9A2A9F" w14:textId="77777777" w:rsidR="008436FC" w:rsidRPr="008436FC" w:rsidRDefault="008436FC" w:rsidP="008436FC">
            <w:pPr>
              <w:rPr>
                <w:b/>
              </w:rPr>
            </w:pPr>
            <w:r w:rsidRPr="008436FC">
              <w:rPr>
                <w:b/>
                <w:bCs/>
              </w:rPr>
              <w:t xml:space="preserve">Proposals for amendments to the regulations annexed to the ADN: </w:t>
            </w:r>
            <w:r w:rsidRPr="008436FC">
              <w:rPr>
                <w:b/>
                <w:bCs/>
              </w:rPr>
              <w:br/>
              <w:t>other proposals</w:t>
            </w:r>
          </w:p>
        </w:tc>
        <w:tc>
          <w:tcPr>
            <w:tcW w:w="2835" w:type="dxa"/>
            <w:tcBorders>
              <w:top w:val="single" w:sz="4" w:space="0" w:color="auto"/>
              <w:bottom w:val="single" w:sz="12" w:space="0" w:color="auto"/>
            </w:tcBorders>
          </w:tcPr>
          <w:p w14:paraId="7B620BC5" w14:textId="77777777" w:rsidR="008436FC" w:rsidRPr="008436FC" w:rsidRDefault="008436FC" w:rsidP="008436FC">
            <w:pPr>
              <w:spacing w:before="120"/>
            </w:pPr>
          </w:p>
          <w:p w14:paraId="7B6A8810" w14:textId="1781CF76" w:rsidR="008436FC" w:rsidRPr="008436FC" w:rsidRDefault="008436FC" w:rsidP="008436FC">
            <w:pPr>
              <w:spacing w:before="120"/>
              <w:rPr>
                <w:bCs/>
              </w:rPr>
            </w:pPr>
            <w:r>
              <w:rPr>
                <w:bCs/>
              </w:rPr>
              <w:t>16</w:t>
            </w:r>
            <w:r w:rsidRPr="008436FC">
              <w:rPr>
                <w:bCs/>
              </w:rPr>
              <w:t xml:space="preserve"> January 2018</w:t>
            </w:r>
          </w:p>
          <w:p w14:paraId="40F2C5A0" w14:textId="77777777" w:rsidR="008436FC" w:rsidRPr="008436FC" w:rsidRDefault="008436FC" w:rsidP="008436FC">
            <w:pPr>
              <w:spacing w:before="120"/>
              <w:rPr>
                <w:bCs/>
              </w:rPr>
            </w:pPr>
            <w:r w:rsidRPr="008436FC">
              <w:rPr>
                <w:bCs/>
              </w:rPr>
              <w:t>English</w:t>
            </w:r>
          </w:p>
        </w:tc>
      </w:tr>
    </w:tbl>
    <w:p w14:paraId="5C29F69E" w14:textId="65114192" w:rsidR="00CC7D62" w:rsidRPr="003D6EFB" w:rsidRDefault="008436FC" w:rsidP="008436FC">
      <w:pPr>
        <w:pStyle w:val="HChG"/>
      </w:pPr>
      <w:r>
        <w:tab/>
      </w:r>
      <w:r>
        <w:tab/>
      </w:r>
      <w:r w:rsidR="0095521C">
        <w:t>Proposal of editorial improvement regarding the legibility and usability of the ADN</w:t>
      </w:r>
    </w:p>
    <w:p w14:paraId="50E6FBA4" w14:textId="5B780859" w:rsidR="00CC7D62" w:rsidRPr="0089411B" w:rsidRDefault="008436FC" w:rsidP="008436FC">
      <w:pPr>
        <w:pStyle w:val="H1G"/>
        <w:rPr>
          <w:rFonts w:eastAsia="Calibri"/>
          <w:lang w:val="en-US" w:eastAsia="nl-NL"/>
        </w:rPr>
      </w:pPr>
      <w:r>
        <w:rPr>
          <w:rFonts w:eastAsia="Calibri"/>
          <w:lang w:eastAsia="nl-NL"/>
        </w:rPr>
        <w:tab/>
      </w:r>
      <w:r>
        <w:rPr>
          <w:rFonts w:eastAsia="Calibri"/>
          <w:lang w:eastAsia="nl-NL"/>
        </w:rPr>
        <w:tab/>
      </w:r>
      <w:r w:rsidRPr="008436FC">
        <w:rPr>
          <w:rFonts w:eastAsia="Calibri"/>
          <w:lang w:eastAsia="nl-NL"/>
        </w:rPr>
        <w:t>Transmitted by the</w:t>
      </w:r>
      <w:r>
        <w:rPr>
          <w:rFonts w:eastAsia="Calibri"/>
          <w:lang w:eastAsia="nl-NL"/>
        </w:rPr>
        <w:t xml:space="preserve"> European Barge Union (EBU) and the European Skippers Organisation (ESO)</w:t>
      </w:r>
    </w:p>
    <w:p w14:paraId="4850A02A" w14:textId="371D6AC9" w:rsidR="00CC7D62" w:rsidRPr="00CC7D62" w:rsidRDefault="00603966" w:rsidP="00603966">
      <w:pPr>
        <w:pStyle w:val="HChG"/>
      </w:pPr>
      <w:r>
        <w:tab/>
        <w:t>I.</w:t>
      </w:r>
      <w:r>
        <w:tab/>
      </w:r>
      <w:r w:rsidR="00CC7D62" w:rsidRPr="00603966">
        <w:t>Introduction</w:t>
      </w:r>
    </w:p>
    <w:p w14:paraId="0112E4DB" w14:textId="3B4865C6" w:rsidR="0074489E" w:rsidRDefault="00B27A75" w:rsidP="00603966">
      <w:pPr>
        <w:pStyle w:val="SingleTxtG"/>
        <w:rPr>
          <w:lang w:val="en-US"/>
        </w:rPr>
      </w:pPr>
      <w:r>
        <w:rPr>
          <w:lang w:val="en-US"/>
        </w:rPr>
        <w:t>1.</w:t>
      </w:r>
      <w:r>
        <w:rPr>
          <w:lang w:val="en-US"/>
        </w:rPr>
        <w:tab/>
      </w:r>
      <w:r w:rsidR="006674B4">
        <w:rPr>
          <w:lang w:val="en-US"/>
        </w:rPr>
        <w:t>D</w:t>
      </w:r>
      <w:r w:rsidR="0074489E">
        <w:rPr>
          <w:lang w:val="en-US"/>
        </w:rPr>
        <w:t>uring</w:t>
      </w:r>
      <w:r w:rsidR="0095521C">
        <w:rPr>
          <w:lang w:val="en-US"/>
        </w:rPr>
        <w:t xml:space="preserve"> </w:t>
      </w:r>
      <w:r w:rsidR="0074489E">
        <w:rPr>
          <w:lang w:val="en-US"/>
        </w:rPr>
        <w:t>t</w:t>
      </w:r>
      <w:r w:rsidR="0095521C">
        <w:rPr>
          <w:lang w:val="en-US"/>
        </w:rPr>
        <w:t>he</w:t>
      </w:r>
      <w:r w:rsidR="006674B4" w:rsidRPr="006674B4">
        <w:rPr>
          <w:lang w:val="en-US"/>
        </w:rPr>
        <w:t xml:space="preserve"> </w:t>
      </w:r>
      <w:r w:rsidR="006674B4" w:rsidRPr="001278D6">
        <w:rPr>
          <w:lang w:val="en-US"/>
        </w:rPr>
        <w:t>EBU/ESO</w:t>
      </w:r>
      <w:r w:rsidR="006674B4">
        <w:rPr>
          <w:lang w:val="en-US"/>
        </w:rPr>
        <w:t xml:space="preserve"> </w:t>
      </w:r>
      <w:r w:rsidR="0095521C">
        <w:rPr>
          <w:lang w:val="en-US"/>
        </w:rPr>
        <w:t>members</w:t>
      </w:r>
      <w:r w:rsidR="00D70022">
        <w:rPr>
          <w:lang w:val="en-US"/>
        </w:rPr>
        <w:t>’</w:t>
      </w:r>
      <w:r w:rsidR="0095521C">
        <w:rPr>
          <w:lang w:val="en-US"/>
        </w:rPr>
        <w:t xml:space="preserve"> dangerous goods meeting and </w:t>
      </w:r>
      <w:r w:rsidR="0074489E">
        <w:rPr>
          <w:lang w:val="en-US"/>
        </w:rPr>
        <w:t>from participating ADN-trainers</w:t>
      </w:r>
      <w:r w:rsidR="0095521C">
        <w:rPr>
          <w:lang w:val="en-US"/>
        </w:rPr>
        <w:t xml:space="preserve"> that have joined</w:t>
      </w:r>
      <w:r w:rsidR="006674B4">
        <w:rPr>
          <w:lang w:val="en-US"/>
        </w:rPr>
        <w:t xml:space="preserve"> the Informal Working Group on the Training of E</w:t>
      </w:r>
      <w:r w:rsidR="00D70022" w:rsidRPr="00D70022">
        <w:rPr>
          <w:lang w:val="en-US"/>
        </w:rPr>
        <w:t>xperts</w:t>
      </w:r>
      <w:r w:rsidR="0095521C">
        <w:rPr>
          <w:lang w:val="en-US"/>
        </w:rPr>
        <w:t xml:space="preserve"> (IAG </w:t>
      </w:r>
      <w:proofErr w:type="spellStart"/>
      <w:r w:rsidR="0095521C">
        <w:rPr>
          <w:lang w:val="en-US"/>
        </w:rPr>
        <w:t>Sachkundige</w:t>
      </w:r>
      <w:r w:rsidR="00D70022">
        <w:rPr>
          <w:lang w:val="en-US"/>
        </w:rPr>
        <w:t>n</w:t>
      </w:r>
      <w:r w:rsidR="0095521C">
        <w:rPr>
          <w:lang w:val="en-US"/>
        </w:rPr>
        <w:t>ausbildung</w:t>
      </w:r>
      <w:proofErr w:type="spellEnd"/>
      <w:r w:rsidR="0095521C">
        <w:rPr>
          <w:lang w:val="en-US"/>
        </w:rPr>
        <w:t>)</w:t>
      </w:r>
      <w:r w:rsidR="00707EB9">
        <w:rPr>
          <w:lang w:val="en-US"/>
        </w:rPr>
        <w:t>,</w:t>
      </w:r>
      <w:r w:rsidR="0074489E">
        <w:rPr>
          <w:lang w:val="en-US"/>
        </w:rPr>
        <w:t xml:space="preserve"> </w:t>
      </w:r>
      <w:r w:rsidR="00BA7867">
        <w:rPr>
          <w:lang w:val="en-US"/>
        </w:rPr>
        <w:t xml:space="preserve">we have received </w:t>
      </w:r>
      <w:r w:rsidR="0074489E">
        <w:rPr>
          <w:lang w:val="en-US"/>
        </w:rPr>
        <w:t>some (mainly) editorial improvements regarding the legibility and usability of the AD</w:t>
      </w:r>
      <w:r w:rsidR="006D5C88">
        <w:rPr>
          <w:lang w:val="en-US"/>
        </w:rPr>
        <w:t>N</w:t>
      </w:r>
      <w:r w:rsidR="0074489E">
        <w:rPr>
          <w:lang w:val="en-US"/>
        </w:rPr>
        <w:t xml:space="preserve"> </w:t>
      </w:r>
      <w:r w:rsidR="006D5C88">
        <w:rPr>
          <w:lang w:val="en-US"/>
        </w:rPr>
        <w:t>as clarification</w:t>
      </w:r>
      <w:r w:rsidR="0074489E">
        <w:rPr>
          <w:lang w:val="en-US"/>
        </w:rPr>
        <w:t xml:space="preserve"> </w:t>
      </w:r>
      <w:r w:rsidR="002D0905">
        <w:rPr>
          <w:lang w:val="en-US"/>
        </w:rPr>
        <w:t xml:space="preserve">in general </w:t>
      </w:r>
      <w:r w:rsidR="0074489E">
        <w:rPr>
          <w:lang w:val="en-US"/>
        </w:rPr>
        <w:t xml:space="preserve">and for the </w:t>
      </w:r>
      <w:r w:rsidR="00502E07">
        <w:rPr>
          <w:lang w:val="en-US"/>
        </w:rPr>
        <w:t xml:space="preserve">barge crew as specific </w:t>
      </w:r>
      <w:r w:rsidR="0074489E">
        <w:rPr>
          <w:lang w:val="en-US"/>
        </w:rPr>
        <w:t xml:space="preserve">practical </w:t>
      </w:r>
      <w:r w:rsidR="002D0905">
        <w:rPr>
          <w:lang w:val="en-US"/>
        </w:rPr>
        <w:t xml:space="preserve">users of the ADN; the </w:t>
      </w:r>
      <w:r w:rsidR="0074489E">
        <w:rPr>
          <w:lang w:val="en-US"/>
        </w:rPr>
        <w:t>ADN-experts on board of barges.</w:t>
      </w:r>
    </w:p>
    <w:p w14:paraId="75300A6A" w14:textId="46D8BB79" w:rsidR="00181D1F" w:rsidRDefault="0074489E" w:rsidP="00603966">
      <w:pPr>
        <w:pStyle w:val="SingleTxtG"/>
      </w:pPr>
      <w:r>
        <w:rPr>
          <w:lang w:val="en-US"/>
        </w:rPr>
        <w:t xml:space="preserve">In the following </w:t>
      </w:r>
      <w:r w:rsidR="00502E07">
        <w:rPr>
          <w:lang w:val="en-US"/>
        </w:rPr>
        <w:t>sub</w:t>
      </w:r>
      <w:r>
        <w:rPr>
          <w:lang w:val="en-US"/>
        </w:rPr>
        <w:t>paragraphs, 8 proposals are presented, of which EBU/ESO ask the Safety Committee to consider an adaption of the ADN concerning the relevant ADN Articles.</w:t>
      </w:r>
    </w:p>
    <w:p w14:paraId="00EDCE6E" w14:textId="31DB5550" w:rsidR="0074489E" w:rsidRDefault="00603966" w:rsidP="00603966">
      <w:pPr>
        <w:pStyle w:val="HChG"/>
      </w:pPr>
      <w:r>
        <w:tab/>
        <w:t>II.</w:t>
      </w:r>
      <w:r>
        <w:tab/>
      </w:r>
      <w:r w:rsidR="00FF32A4">
        <w:t>Listed index of proposals</w:t>
      </w:r>
    </w:p>
    <w:p w14:paraId="1CE1D361" w14:textId="529AD6F2" w:rsidR="006D5C88" w:rsidRPr="00670C57" w:rsidRDefault="00B27A75" w:rsidP="006F0DB6">
      <w:pPr>
        <w:pStyle w:val="SingleTxtG"/>
        <w:rPr>
          <w:lang w:val="en-US"/>
        </w:rPr>
      </w:pPr>
      <w:r>
        <w:rPr>
          <w:lang w:val="en-US"/>
        </w:rPr>
        <w:t>2.</w:t>
      </w:r>
      <w:r>
        <w:rPr>
          <w:lang w:val="en-US"/>
        </w:rPr>
        <w:tab/>
      </w:r>
      <w:r w:rsidR="002B34EC">
        <w:rPr>
          <w:lang w:val="en-US"/>
        </w:rPr>
        <w:t>Hereby an overview of the proposal</w:t>
      </w:r>
      <w:r w:rsidR="00FF32A4">
        <w:rPr>
          <w:lang w:val="en-US"/>
        </w:rPr>
        <w:t xml:space="preserve"> item</w:t>
      </w:r>
      <w:r w:rsidR="002B34EC">
        <w:rPr>
          <w:lang w:val="en-US"/>
        </w:rPr>
        <w:t>s</w:t>
      </w:r>
      <w:r w:rsidR="00B60084">
        <w:rPr>
          <w:lang w:val="en-US"/>
        </w:rPr>
        <w:t xml:space="preserve"> is listed</w:t>
      </w:r>
      <w:r w:rsidR="002B34EC">
        <w:rPr>
          <w:lang w:val="en-US"/>
        </w:rPr>
        <w:t>, which are presente</w:t>
      </w:r>
      <w:r w:rsidR="006F0DB6">
        <w:rPr>
          <w:lang w:val="en-US"/>
        </w:rPr>
        <w:t>d in detail under paragraph III:</w:t>
      </w:r>
    </w:p>
    <w:p w14:paraId="706C7085" w14:textId="13362A86" w:rsidR="006674B4" w:rsidRPr="00670C57" w:rsidRDefault="00603966" w:rsidP="00603966">
      <w:pPr>
        <w:pStyle w:val="SingleTxtG"/>
        <w:ind w:firstLine="567"/>
        <w:rPr>
          <w:lang w:val="en-US"/>
        </w:rPr>
      </w:pPr>
      <w:r>
        <w:rPr>
          <w:lang w:val="en-US"/>
        </w:rPr>
        <w:t>(a)</w:t>
      </w:r>
      <w:r>
        <w:rPr>
          <w:lang w:val="en-US"/>
        </w:rPr>
        <w:tab/>
      </w:r>
      <w:r w:rsidR="006674B4" w:rsidRPr="00670C57">
        <w:rPr>
          <w:lang w:val="en-US"/>
        </w:rPr>
        <w:t>Clarification of the text of ADN 1.1.3.6.1 and 1.1.3.6.2</w:t>
      </w:r>
    </w:p>
    <w:p w14:paraId="0917768B" w14:textId="00291E84" w:rsidR="006674B4" w:rsidRPr="00670C57" w:rsidRDefault="00603966" w:rsidP="00603966">
      <w:pPr>
        <w:pStyle w:val="SingleTxtG"/>
        <w:ind w:firstLine="567"/>
        <w:rPr>
          <w:lang w:val="en-US"/>
        </w:rPr>
      </w:pPr>
      <w:r>
        <w:rPr>
          <w:lang w:val="en-US"/>
        </w:rPr>
        <w:t>(b)</w:t>
      </w:r>
      <w:r>
        <w:rPr>
          <w:lang w:val="en-US"/>
        </w:rPr>
        <w:tab/>
      </w:r>
      <w:r w:rsidR="006674B4" w:rsidRPr="00670C57">
        <w:rPr>
          <w:lang w:val="en-US"/>
        </w:rPr>
        <w:t>Adaption of the heading of ADN 3.2, “Table C”; Explanatory article references, consistent and in line with the structure of the heading of ADN 3.2 Table “A”:</w:t>
      </w:r>
    </w:p>
    <w:p w14:paraId="4FECD066" w14:textId="26158612" w:rsidR="006674B4" w:rsidRDefault="00603966" w:rsidP="00603966">
      <w:pPr>
        <w:pStyle w:val="SingleTxtG"/>
        <w:ind w:firstLine="567"/>
        <w:rPr>
          <w:lang w:val="en-US"/>
        </w:rPr>
      </w:pPr>
      <w:r>
        <w:rPr>
          <w:lang w:val="en-US"/>
        </w:rPr>
        <w:t>(c)</w:t>
      </w:r>
      <w:r>
        <w:rPr>
          <w:lang w:val="en-US"/>
        </w:rPr>
        <w:tab/>
      </w:r>
      <w:r w:rsidR="006674B4" w:rsidRPr="00670C57">
        <w:rPr>
          <w:lang w:val="en-US"/>
        </w:rPr>
        <w:t>Clarification AD</w:t>
      </w:r>
      <w:r w:rsidR="00060717">
        <w:rPr>
          <w:lang w:val="en-US"/>
        </w:rPr>
        <w:t>N</w:t>
      </w:r>
      <w:r w:rsidR="006674B4" w:rsidRPr="00670C57">
        <w:rPr>
          <w:lang w:val="en-US"/>
        </w:rPr>
        <w:t xml:space="preserve"> 7.1.0.5.2 and 7.1.6.12 </w:t>
      </w:r>
      <w:r w:rsidR="00112CE6">
        <w:rPr>
          <w:lang w:val="en-US"/>
        </w:rPr>
        <w:t>(VE02)</w:t>
      </w:r>
      <w:r w:rsidR="00B60084">
        <w:rPr>
          <w:lang w:val="en-US"/>
        </w:rPr>
        <w:t xml:space="preserve">; </w:t>
      </w:r>
      <w:r w:rsidR="006674B4" w:rsidRPr="00670C57">
        <w:rPr>
          <w:lang w:val="en-US"/>
        </w:rPr>
        <w:t>a tank</w:t>
      </w:r>
      <w:r w:rsidR="00EC1AD0">
        <w:rPr>
          <w:lang w:val="en-US"/>
        </w:rPr>
        <w:t xml:space="preserve"> </w:t>
      </w:r>
      <w:r w:rsidR="006674B4" w:rsidRPr="00670C57">
        <w:rPr>
          <w:lang w:val="en-US"/>
        </w:rPr>
        <w:t xml:space="preserve">container not </w:t>
      </w:r>
      <w:r w:rsidR="00B60084">
        <w:rPr>
          <w:lang w:val="en-US"/>
        </w:rPr>
        <w:t xml:space="preserve">being </w:t>
      </w:r>
      <w:r w:rsidR="006674B4" w:rsidRPr="00670C57">
        <w:rPr>
          <w:lang w:val="en-US"/>
        </w:rPr>
        <w:t xml:space="preserve">a </w:t>
      </w:r>
      <w:r w:rsidR="00B60084">
        <w:rPr>
          <w:lang w:val="en-US"/>
        </w:rPr>
        <w:t>“</w:t>
      </w:r>
      <w:r w:rsidR="006674B4" w:rsidRPr="00670C57">
        <w:rPr>
          <w:lang w:val="en-US"/>
        </w:rPr>
        <w:t>container</w:t>
      </w:r>
      <w:r w:rsidR="00B60084">
        <w:rPr>
          <w:lang w:val="en-US"/>
        </w:rPr>
        <w:t>”</w:t>
      </w:r>
    </w:p>
    <w:p w14:paraId="0CAFF51E" w14:textId="085F8534" w:rsidR="00060717" w:rsidRDefault="00603966" w:rsidP="00603966">
      <w:pPr>
        <w:pStyle w:val="SingleTxtG"/>
        <w:ind w:firstLine="567"/>
        <w:rPr>
          <w:lang w:val="en-US"/>
        </w:rPr>
      </w:pPr>
      <w:r>
        <w:rPr>
          <w:lang w:val="en-US"/>
        </w:rPr>
        <w:t>(d)</w:t>
      </w:r>
      <w:r>
        <w:rPr>
          <w:lang w:val="en-US"/>
        </w:rPr>
        <w:tab/>
      </w:r>
      <w:r w:rsidR="00060717">
        <w:rPr>
          <w:lang w:val="en-US"/>
        </w:rPr>
        <w:t xml:space="preserve">Completion of definition ADN 1.2 and explanatory notes of Table C </w:t>
      </w:r>
    </w:p>
    <w:p w14:paraId="24946848" w14:textId="7B25A95E" w:rsidR="00060717" w:rsidRDefault="00603966" w:rsidP="00603966">
      <w:pPr>
        <w:pStyle w:val="SingleTxtG"/>
        <w:ind w:firstLine="567"/>
        <w:rPr>
          <w:lang w:val="en-US"/>
        </w:rPr>
      </w:pPr>
      <w:r>
        <w:rPr>
          <w:lang w:val="en-US"/>
        </w:rPr>
        <w:t>(e)</w:t>
      </w:r>
      <w:r>
        <w:rPr>
          <w:lang w:val="en-US"/>
        </w:rPr>
        <w:tab/>
      </w:r>
      <w:r w:rsidR="00060717">
        <w:rPr>
          <w:lang w:val="en-US"/>
        </w:rPr>
        <w:t xml:space="preserve">Use of the word “accumulator” in </w:t>
      </w:r>
      <w:r w:rsidR="00B60084">
        <w:rPr>
          <w:lang w:val="en-US"/>
        </w:rPr>
        <w:t xml:space="preserve">English and </w:t>
      </w:r>
      <w:r w:rsidR="00060717">
        <w:rPr>
          <w:lang w:val="en-US"/>
        </w:rPr>
        <w:t xml:space="preserve">German version of ADN and Catalogue of Questions </w:t>
      </w:r>
    </w:p>
    <w:p w14:paraId="7C1B31C6" w14:textId="7B0E98EA" w:rsidR="00060717" w:rsidRDefault="00603966" w:rsidP="00603966">
      <w:pPr>
        <w:pStyle w:val="SingleTxtG"/>
        <w:ind w:firstLine="567"/>
        <w:rPr>
          <w:lang w:val="en-US"/>
        </w:rPr>
      </w:pPr>
      <w:r>
        <w:rPr>
          <w:lang w:val="en-US"/>
        </w:rPr>
        <w:t>(f)</w:t>
      </w:r>
      <w:r>
        <w:rPr>
          <w:lang w:val="en-US"/>
        </w:rPr>
        <w:tab/>
      </w:r>
      <w:r w:rsidR="00060717">
        <w:rPr>
          <w:lang w:val="en-US"/>
        </w:rPr>
        <w:t>Inconsistency Instructions in writing; people on board or crew members ADN 5.4.3</w:t>
      </w:r>
    </w:p>
    <w:p w14:paraId="2F5D1FA7" w14:textId="5379F935" w:rsidR="00CC7D62" w:rsidRPr="00670C57" w:rsidRDefault="00603966" w:rsidP="00603966">
      <w:pPr>
        <w:pStyle w:val="SingleTxtG"/>
        <w:ind w:firstLine="153"/>
        <w:rPr>
          <w:lang w:val="en-US"/>
        </w:rPr>
      </w:pPr>
      <w:r>
        <w:rPr>
          <w:lang w:val="en-US"/>
        </w:rPr>
        <w:lastRenderedPageBreak/>
        <w:t>(g)</w:t>
      </w:r>
      <w:r>
        <w:rPr>
          <w:lang w:val="en-US"/>
        </w:rPr>
        <w:tab/>
      </w:r>
      <w:r w:rsidR="00060717">
        <w:rPr>
          <w:lang w:val="en-US"/>
        </w:rPr>
        <w:t>Admission of a sign (“*” for example) in case transitional measures provisions apply for an ADN article.</w:t>
      </w:r>
    </w:p>
    <w:p w14:paraId="2E3A9105" w14:textId="60EC940C" w:rsidR="002B34EC" w:rsidRDefault="00B27A75" w:rsidP="00B27A75">
      <w:pPr>
        <w:pStyle w:val="HChG"/>
      </w:pPr>
      <w:r>
        <w:tab/>
        <w:t>III.</w:t>
      </w:r>
      <w:r>
        <w:tab/>
      </w:r>
      <w:r w:rsidR="002B34EC" w:rsidRPr="00B27A75">
        <w:t>Proposals</w:t>
      </w:r>
      <w:r w:rsidR="002B34EC">
        <w:t xml:space="preserve"> –</w:t>
      </w:r>
      <w:r w:rsidR="00634DC4">
        <w:t xml:space="preserve"> A-G</w:t>
      </w:r>
    </w:p>
    <w:p w14:paraId="55518A33" w14:textId="05BF41E0" w:rsidR="00634DC4" w:rsidRPr="00B27A75" w:rsidRDefault="00B27A75" w:rsidP="006F0DB6">
      <w:pPr>
        <w:pStyle w:val="H1G"/>
      </w:pPr>
      <w:r>
        <w:tab/>
      </w:r>
      <w:r w:rsidR="00502E07" w:rsidRPr="00B27A75">
        <w:t>A</w:t>
      </w:r>
      <w:r w:rsidR="006F0DB6">
        <w:t>.</w:t>
      </w:r>
      <w:r w:rsidR="006F0DB6">
        <w:tab/>
      </w:r>
      <w:r w:rsidR="00502E07" w:rsidRPr="00B27A75">
        <w:t xml:space="preserve"> Clarification of the text of ADN </w:t>
      </w:r>
      <w:r w:rsidR="00701BD9" w:rsidRPr="00B27A75">
        <w:t xml:space="preserve">1.1.3.6.1 </w:t>
      </w:r>
    </w:p>
    <w:p w14:paraId="5191E192" w14:textId="7D2C5167" w:rsidR="00B138A8" w:rsidRDefault="00B138A8" w:rsidP="00B27A75">
      <w:pPr>
        <w:pStyle w:val="SingleTxtG"/>
      </w:pPr>
      <w:r w:rsidRPr="00670C57">
        <w:rPr>
          <w:u w:val="single"/>
        </w:rPr>
        <w:t>Issue</w:t>
      </w:r>
      <w:r>
        <w:t>:</w:t>
      </w:r>
      <w:r w:rsidR="00701BD9">
        <w:t xml:space="preserve"> </w:t>
      </w:r>
      <w:r>
        <w:t>in the text of ADN 1.1.3.6.1 exemptions are described</w:t>
      </w:r>
      <w:r w:rsidR="00701BD9">
        <w:t>,</w:t>
      </w:r>
      <w:r>
        <w:t xml:space="preserve"> in which exemptions are applicable towards the exemptions. </w:t>
      </w:r>
    </w:p>
    <w:p w14:paraId="632647F9" w14:textId="6734DFF4" w:rsidR="00B138A8" w:rsidRDefault="00B138A8" w:rsidP="00B27A75">
      <w:pPr>
        <w:pStyle w:val="SingleTxtG"/>
      </w:pPr>
      <w:r w:rsidRPr="00670C57">
        <w:rPr>
          <w:u w:val="single"/>
        </w:rPr>
        <w:t>Clarification proposal</w:t>
      </w:r>
      <w:r>
        <w:t xml:space="preserve">: to put the text </w:t>
      </w:r>
      <w:r w:rsidR="007D17E7">
        <w:t>of 1.1.3.6.1 a</w:t>
      </w:r>
      <w:r w:rsidR="00B60084">
        <w:t>)</w:t>
      </w:r>
      <w:r w:rsidR="007D17E7">
        <w:t xml:space="preserve"> and b</w:t>
      </w:r>
      <w:r w:rsidR="00B60084">
        <w:t>)</w:t>
      </w:r>
      <w:r w:rsidR="007D17E7">
        <w:t xml:space="preserve"> </w:t>
      </w:r>
      <w:r>
        <w:t>in a Table to improve legibility and understanding.</w:t>
      </w:r>
      <w:r w:rsidR="00701BD9">
        <w:t xml:space="preserve"> Adapt the text as indicated below by striking the subs (</w:t>
      </w:r>
      <w:proofErr w:type="spellStart"/>
      <w:r w:rsidR="00701BD9">
        <w:t>i</w:t>
      </w:r>
      <w:proofErr w:type="spellEnd"/>
      <w:r w:rsidR="00701BD9">
        <w:t xml:space="preserve">) –(vii) </w:t>
      </w:r>
      <w:r w:rsidR="007D17E7">
        <w:t xml:space="preserve">of 1.1.3.6.1 and 1.1.3.6.2 </w:t>
      </w:r>
      <w:r w:rsidR="00701BD9">
        <w:t>and insert a new table</w:t>
      </w:r>
      <w:r w:rsidR="00D304C9">
        <w:t>, in which the existing text is incorporated</w:t>
      </w:r>
      <w:r w:rsidR="00B60084">
        <w:t>, as follows:</w:t>
      </w:r>
    </w:p>
    <w:p w14:paraId="68A2F0A8" w14:textId="5661F641" w:rsidR="00701BD9" w:rsidRPr="00B27A75" w:rsidRDefault="00701BD9" w:rsidP="00B27A75">
      <w:pPr>
        <w:pStyle w:val="SingleTxtG"/>
        <w:tabs>
          <w:tab w:val="left" w:pos="1985"/>
        </w:tabs>
        <w:rPr>
          <w:b/>
          <w:bCs/>
          <w:i/>
          <w:iCs/>
          <w:lang w:val="nl-NL"/>
        </w:rPr>
      </w:pPr>
      <w:r w:rsidRPr="00B27A75">
        <w:rPr>
          <w:b/>
          <w:bCs/>
          <w:i/>
          <w:iCs/>
          <w:lang w:val="nl-NL"/>
        </w:rPr>
        <w:t>1.1.3.6</w:t>
      </w:r>
      <w:r w:rsidR="00B27A75">
        <w:rPr>
          <w:b/>
          <w:bCs/>
          <w:i/>
          <w:iCs/>
          <w:lang w:val="nl-NL"/>
        </w:rPr>
        <w:tab/>
      </w:r>
      <w:r w:rsidRPr="00B27A75">
        <w:rPr>
          <w:b/>
          <w:bCs/>
          <w:i/>
          <w:iCs/>
          <w:lang w:val="nl-NL"/>
        </w:rPr>
        <w:t xml:space="preserve"> </w:t>
      </w:r>
      <w:proofErr w:type="spellStart"/>
      <w:r w:rsidRPr="00B27A75">
        <w:rPr>
          <w:b/>
          <w:bCs/>
          <w:i/>
          <w:iCs/>
          <w:lang w:val="nl-NL"/>
        </w:rPr>
        <w:t>Exemptions</w:t>
      </w:r>
      <w:proofErr w:type="spellEnd"/>
      <w:r w:rsidRPr="00B27A75">
        <w:rPr>
          <w:b/>
          <w:bCs/>
          <w:i/>
          <w:iCs/>
          <w:lang w:val="nl-NL"/>
        </w:rPr>
        <w:t xml:space="preserve"> </w:t>
      </w:r>
      <w:proofErr w:type="spellStart"/>
      <w:r w:rsidRPr="00B27A75">
        <w:rPr>
          <w:b/>
          <w:bCs/>
          <w:i/>
          <w:iCs/>
          <w:lang w:val="nl-NL"/>
        </w:rPr>
        <w:t>related</w:t>
      </w:r>
      <w:proofErr w:type="spellEnd"/>
      <w:r w:rsidRPr="00B27A75">
        <w:rPr>
          <w:b/>
          <w:bCs/>
          <w:i/>
          <w:iCs/>
          <w:lang w:val="nl-NL"/>
        </w:rPr>
        <w:t xml:space="preserve"> </w:t>
      </w:r>
      <w:proofErr w:type="spellStart"/>
      <w:r w:rsidRPr="00B27A75">
        <w:rPr>
          <w:b/>
          <w:bCs/>
          <w:i/>
          <w:iCs/>
          <w:lang w:val="nl-NL"/>
        </w:rPr>
        <w:t>to</w:t>
      </w:r>
      <w:proofErr w:type="spellEnd"/>
      <w:r w:rsidRPr="00B27A75">
        <w:rPr>
          <w:b/>
          <w:bCs/>
          <w:i/>
          <w:iCs/>
          <w:lang w:val="nl-NL"/>
        </w:rPr>
        <w:t xml:space="preserve"> </w:t>
      </w:r>
      <w:proofErr w:type="spellStart"/>
      <w:r w:rsidRPr="00B27A75">
        <w:rPr>
          <w:b/>
          <w:bCs/>
          <w:i/>
          <w:iCs/>
          <w:lang w:val="nl-NL"/>
        </w:rPr>
        <w:t>quantities</w:t>
      </w:r>
      <w:proofErr w:type="spellEnd"/>
      <w:r w:rsidRPr="00B27A75">
        <w:rPr>
          <w:b/>
          <w:bCs/>
          <w:i/>
          <w:iCs/>
          <w:lang w:val="nl-NL"/>
        </w:rPr>
        <w:t xml:space="preserve"> </w:t>
      </w:r>
      <w:proofErr w:type="spellStart"/>
      <w:r w:rsidRPr="00B27A75">
        <w:rPr>
          <w:b/>
          <w:bCs/>
          <w:i/>
          <w:iCs/>
          <w:lang w:val="nl-NL"/>
        </w:rPr>
        <w:t>carried</w:t>
      </w:r>
      <w:proofErr w:type="spellEnd"/>
      <w:r w:rsidRPr="00B27A75">
        <w:rPr>
          <w:b/>
          <w:bCs/>
          <w:i/>
          <w:iCs/>
          <w:lang w:val="nl-NL"/>
        </w:rPr>
        <w:t xml:space="preserve"> on board </w:t>
      </w:r>
      <w:proofErr w:type="spellStart"/>
      <w:r w:rsidRPr="00B27A75">
        <w:rPr>
          <w:b/>
          <w:bCs/>
          <w:i/>
          <w:iCs/>
          <w:lang w:val="nl-NL"/>
        </w:rPr>
        <w:t>vessels</w:t>
      </w:r>
      <w:proofErr w:type="spellEnd"/>
    </w:p>
    <w:p w14:paraId="1D42D0D5" w14:textId="574BC145" w:rsidR="00701BD9" w:rsidRDefault="00701BD9" w:rsidP="00B27A75">
      <w:pPr>
        <w:pStyle w:val="SingleTxtG"/>
        <w:rPr>
          <w:lang w:val="en-US"/>
        </w:rPr>
      </w:pPr>
      <w:r w:rsidRPr="00701BD9">
        <w:rPr>
          <w:lang w:val="nl-NL"/>
        </w:rPr>
        <w:t xml:space="preserve">1.1.3.6.1 (a) In </w:t>
      </w:r>
      <w:proofErr w:type="spellStart"/>
      <w:r w:rsidRPr="00701BD9">
        <w:rPr>
          <w:lang w:val="nl-NL"/>
        </w:rPr>
        <w:t>the</w:t>
      </w:r>
      <w:proofErr w:type="spellEnd"/>
      <w:r w:rsidRPr="00701BD9">
        <w:rPr>
          <w:lang w:val="nl-NL"/>
        </w:rPr>
        <w:t xml:space="preserve"> event of </w:t>
      </w:r>
      <w:proofErr w:type="spellStart"/>
      <w:r w:rsidRPr="00701BD9">
        <w:rPr>
          <w:lang w:val="nl-NL"/>
        </w:rPr>
        <w:t>the</w:t>
      </w:r>
      <w:proofErr w:type="spellEnd"/>
      <w:r w:rsidRPr="00701BD9">
        <w:rPr>
          <w:lang w:val="nl-NL"/>
        </w:rPr>
        <w:t xml:space="preserve"> </w:t>
      </w:r>
      <w:proofErr w:type="spellStart"/>
      <w:r w:rsidRPr="00701BD9">
        <w:rPr>
          <w:lang w:val="nl-NL"/>
        </w:rPr>
        <w:t>carriage</w:t>
      </w:r>
      <w:proofErr w:type="spellEnd"/>
      <w:r w:rsidRPr="00701BD9">
        <w:rPr>
          <w:lang w:val="nl-NL"/>
        </w:rPr>
        <w:t xml:space="preserve"> of </w:t>
      </w:r>
      <w:proofErr w:type="spellStart"/>
      <w:r w:rsidRPr="00701BD9">
        <w:rPr>
          <w:lang w:val="nl-NL"/>
        </w:rPr>
        <w:t>dangerous</w:t>
      </w:r>
      <w:proofErr w:type="spellEnd"/>
      <w:r w:rsidRPr="00701BD9">
        <w:rPr>
          <w:lang w:val="nl-NL"/>
        </w:rPr>
        <w:t xml:space="preserve"> </w:t>
      </w:r>
      <w:proofErr w:type="spellStart"/>
      <w:r w:rsidRPr="00701BD9">
        <w:rPr>
          <w:lang w:val="nl-NL"/>
        </w:rPr>
        <w:t>goods</w:t>
      </w:r>
      <w:proofErr w:type="spellEnd"/>
      <w:r w:rsidRPr="00701BD9">
        <w:rPr>
          <w:lang w:val="nl-NL"/>
        </w:rPr>
        <w:t xml:space="preserve"> in packages, </w:t>
      </w:r>
      <w:proofErr w:type="spellStart"/>
      <w:r w:rsidRPr="00701BD9">
        <w:rPr>
          <w:lang w:val="nl-NL"/>
        </w:rPr>
        <w:t>the</w:t>
      </w:r>
      <w:proofErr w:type="spellEnd"/>
      <w:r w:rsidRPr="00701BD9">
        <w:rPr>
          <w:lang w:val="nl-NL"/>
        </w:rPr>
        <w:t xml:space="preserve"> </w:t>
      </w:r>
      <w:proofErr w:type="spellStart"/>
      <w:r w:rsidRPr="00701BD9">
        <w:rPr>
          <w:lang w:val="nl-NL"/>
        </w:rPr>
        <w:t>provisions</w:t>
      </w:r>
      <w:proofErr w:type="spellEnd"/>
      <w:r w:rsidRPr="00701BD9">
        <w:rPr>
          <w:lang w:val="nl-NL"/>
        </w:rPr>
        <w:t xml:space="preserve"> of ADN</w:t>
      </w:r>
      <w:r w:rsidR="00B27A75">
        <w:rPr>
          <w:lang w:val="nl-NL"/>
        </w:rPr>
        <w:t xml:space="preserve"> </w:t>
      </w:r>
      <w:proofErr w:type="spellStart"/>
      <w:r w:rsidRPr="00701BD9">
        <w:rPr>
          <w:lang w:val="nl-NL"/>
        </w:rPr>
        <w:t>other</w:t>
      </w:r>
      <w:proofErr w:type="spellEnd"/>
      <w:r w:rsidRPr="00701BD9">
        <w:rPr>
          <w:lang w:val="nl-NL"/>
        </w:rPr>
        <w:t xml:space="preserve"> </w:t>
      </w:r>
      <w:proofErr w:type="spellStart"/>
      <w:r w:rsidRPr="00701BD9">
        <w:rPr>
          <w:lang w:val="nl-NL"/>
        </w:rPr>
        <w:t>than</w:t>
      </w:r>
      <w:proofErr w:type="spellEnd"/>
      <w:r w:rsidRPr="00701BD9">
        <w:rPr>
          <w:lang w:val="nl-NL"/>
        </w:rPr>
        <w:t xml:space="preserve"> </w:t>
      </w:r>
      <w:proofErr w:type="spellStart"/>
      <w:r w:rsidRPr="00701BD9">
        <w:rPr>
          <w:lang w:val="nl-NL"/>
        </w:rPr>
        <w:t>those</w:t>
      </w:r>
      <w:proofErr w:type="spellEnd"/>
      <w:r w:rsidRPr="00701BD9">
        <w:rPr>
          <w:lang w:val="nl-NL"/>
        </w:rPr>
        <w:t xml:space="preserve"> of 1.1.3.6.2 are </w:t>
      </w:r>
      <w:proofErr w:type="spellStart"/>
      <w:r w:rsidRPr="00701BD9">
        <w:rPr>
          <w:lang w:val="nl-NL"/>
        </w:rPr>
        <w:t>not</w:t>
      </w:r>
      <w:proofErr w:type="spellEnd"/>
      <w:r w:rsidRPr="00701BD9">
        <w:rPr>
          <w:lang w:val="nl-NL"/>
        </w:rPr>
        <w:t xml:space="preserve"> </w:t>
      </w:r>
      <w:proofErr w:type="spellStart"/>
      <w:r w:rsidRPr="00701BD9">
        <w:rPr>
          <w:lang w:val="nl-NL"/>
        </w:rPr>
        <w:t>applicable</w:t>
      </w:r>
      <w:proofErr w:type="spellEnd"/>
      <w:r w:rsidRPr="00701BD9">
        <w:rPr>
          <w:lang w:val="nl-NL"/>
        </w:rPr>
        <w:t xml:space="preserve"> </w:t>
      </w:r>
      <w:proofErr w:type="spellStart"/>
      <w:r w:rsidRPr="00701BD9">
        <w:rPr>
          <w:lang w:val="nl-NL"/>
        </w:rPr>
        <w:t>when</w:t>
      </w:r>
      <w:proofErr w:type="spellEnd"/>
      <w:r w:rsidRPr="00701BD9">
        <w:rPr>
          <w:lang w:val="nl-NL"/>
        </w:rPr>
        <w:t xml:space="preserve"> </w:t>
      </w:r>
      <w:proofErr w:type="spellStart"/>
      <w:r w:rsidRPr="00701BD9">
        <w:rPr>
          <w:lang w:val="nl-NL"/>
        </w:rPr>
        <w:t>the</w:t>
      </w:r>
      <w:proofErr w:type="spellEnd"/>
      <w:r w:rsidRPr="00701BD9">
        <w:rPr>
          <w:lang w:val="nl-NL"/>
        </w:rPr>
        <w:t xml:space="preserve"> </w:t>
      </w:r>
      <w:proofErr w:type="spellStart"/>
      <w:r w:rsidRPr="00701BD9">
        <w:rPr>
          <w:lang w:val="nl-NL"/>
        </w:rPr>
        <w:t>gross</w:t>
      </w:r>
      <w:proofErr w:type="spellEnd"/>
      <w:r w:rsidRPr="00701BD9">
        <w:rPr>
          <w:lang w:val="nl-NL"/>
        </w:rPr>
        <w:t xml:space="preserve"> </w:t>
      </w:r>
      <w:proofErr w:type="spellStart"/>
      <w:r w:rsidRPr="00701BD9">
        <w:rPr>
          <w:lang w:val="nl-NL"/>
        </w:rPr>
        <w:t>mass</w:t>
      </w:r>
      <w:proofErr w:type="spellEnd"/>
      <w:r w:rsidRPr="00701BD9">
        <w:rPr>
          <w:lang w:val="nl-NL"/>
        </w:rPr>
        <w:t xml:space="preserve"> of </w:t>
      </w:r>
      <w:proofErr w:type="spellStart"/>
      <w:r w:rsidRPr="00701BD9">
        <w:rPr>
          <w:lang w:val="nl-NL"/>
        </w:rPr>
        <w:t>all</w:t>
      </w:r>
      <w:proofErr w:type="spellEnd"/>
      <w:r w:rsidRPr="00701BD9">
        <w:rPr>
          <w:lang w:val="nl-NL"/>
        </w:rPr>
        <w:t xml:space="preserve"> </w:t>
      </w:r>
      <w:proofErr w:type="spellStart"/>
      <w:r w:rsidRPr="00701BD9">
        <w:rPr>
          <w:lang w:val="nl-NL"/>
        </w:rPr>
        <w:t>the</w:t>
      </w:r>
      <w:proofErr w:type="spellEnd"/>
      <w:r w:rsidR="00B27A75">
        <w:rPr>
          <w:lang w:val="nl-NL"/>
        </w:rPr>
        <w:t xml:space="preserve"> </w:t>
      </w:r>
      <w:proofErr w:type="spellStart"/>
      <w:r w:rsidRPr="00701BD9">
        <w:rPr>
          <w:lang w:val="nl-NL"/>
        </w:rPr>
        <w:t>dangerous</w:t>
      </w:r>
      <w:proofErr w:type="spellEnd"/>
      <w:r w:rsidRPr="00701BD9">
        <w:rPr>
          <w:lang w:val="nl-NL"/>
        </w:rPr>
        <w:t xml:space="preserve"> </w:t>
      </w:r>
      <w:proofErr w:type="spellStart"/>
      <w:r w:rsidRPr="00701BD9">
        <w:rPr>
          <w:lang w:val="nl-NL"/>
        </w:rPr>
        <w:t>goods</w:t>
      </w:r>
      <w:proofErr w:type="spellEnd"/>
      <w:r w:rsidRPr="00701BD9">
        <w:rPr>
          <w:lang w:val="nl-NL"/>
        </w:rPr>
        <w:t xml:space="preserve"> </w:t>
      </w:r>
      <w:proofErr w:type="spellStart"/>
      <w:r w:rsidRPr="00701BD9">
        <w:rPr>
          <w:lang w:val="nl-NL"/>
        </w:rPr>
        <w:t>carried</w:t>
      </w:r>
      <w:proofErr w:type="spellEnd"/>
      <w:r w:rsidRPr="00701BD9">
        <w:rPr>
          <w:lang w:val="nl-NL"/>
        </w:rPr>
        <w:t xml:space="preserve"> does </w:t>
      </w:r>
      <w:proofErr w:type="spellStart"/>
      <w:r w:rsidRPr="00701BD9">
        <w:rPr>
          <w:lang w:val="nl-NL"/>
        </w:rPr>
        <w:t>not</w:t>
      </w:r>
      <w:proofErr w:type="spellEnd"/>
      <w:r w:rsidRPr="00701BD9">
        <w:rPr>
          <w:lang w:val="nl-NL"/>
        </w:rPr>
        <w:t xml:space="preserve"> </w:t>
      </w:r>
      <w:proofErr w:type="spellStart"/>
      <w:r w:rsidRPr="00701BD9">
        <w:rPr>
          <w:lang w:val="nl-NL"/>
        </w:rPr>
        <w:t>exceed</w:t>
      </w:r>
      <w:proofErr w:type="spellEnd"/>
      <w:r w:rsidRPr="00701BD9">
        <w:rPr>
          <w:lang w:val="nl-NL"/>
        </w:rPr>
        <w:t xml:space="preserve"> </w:t>
      </w:r>
      <w:r w:rsidRPr="00670C57">
        <w:rPr>
          <w:strike/>
          <w:lang w:val="nl-NL"/>
        </w:rPr>
        <w:t>3,000 kg.</w:t>
      </w:r>
      <w:r w:rsidR="00B27A75">
        <w:rPr>
          <w:strike/>
          <w:lang w:val="nl-NL"/>
        </w:rPr>
        <w:t xml:space="preserve"> </w:t>
      </w:r>
      <w:proofErr w:type="spellStart"/>
      <w:r w:rsidRPr="00670C57">
        <w:rPr>
          <w:strike/>
          <w:lang w:val="nl-NL"/>
        </w:rPr>
        <w:t>This</w:t>
      </w:r>
      <w:proofErr w:type="spellEnd"/>
      <w:r w:rsidRPr="00670C57">
        <w:rPr>
          <w:strike/>
          <w:lang w:val="nl-NL"/>
        </w:rPr>
        <w:t xml:space="preserve"> </w:t>
      </w:r>
      <w:proofErr w:type="spellStart"/>
      <w:r w:rsidRPr="00670C57">
        <w:rPr>
          <w:strike/>
          <w:lang w:val="nl-NL"/>
        </w:rPr>
        <w:t>provision</w:t>
      </w:r>
      <w:proofErr w:type="spellEnd"/>
      <w:r w:rsidRPr="00670C57">
        <w:rPr>
          <w:strike/>
          <w:lang w:val="nl-NL"/>
        </w:rPr>
        <w:t xml:space="preserve"> does </w:t>
      </w:r>
      <w:proofErr w:type="spellStart"/>
      <w:r w:rsidRPr="00670C57">
        <w:rPr>
          <w:strike/>
          <w:lang w:val="nl-NL"/>
        </w:rPr>
        <w:t>not</w:t>
      </w:r>
      <w:proofErr w:type="spellEnd"/>
      <w:r w:rsidRPr="00670C57">
        <w:rPr>
          <w:strike/>
          <w:lang w:val="nl-NL"/>
        </w:rPr>
        <w:t xml:space="preserve"> </w:t>
      </w:r>
      <w:proofErr w:type="spellStart"/>
      <w:r w:rsidRPr="00670C57">
        <w:rPr>
          <w:strike/>
          <w:lang w:val="nl-NL"/>
        </w:rPr>
        <w:t>apply</w:t>
      </w:r>
      <w:proofErr w:type="spellEnd"/>
      <w:r w:rsidRPr="00670C57">
        <w:rPr>
          <w:strike/>
          <w:lang w:val="nl-NL"/>
        </w:rPr>
        <w:t xml:space="preserve"> </w:t>
      </w:r>
      <w:proofErr w:type="spellStart"/>
      <w:r w:rsidRPr="00670C57">
        <w:rPr>
          <w:strike/>
          <w:lang w:val="nl-NL"/>
        </w:rPr>
        <w:t>to</w:t>
      </w:r>
      <w:proofErr w:type="spellEnd"/>
      <w:r w:rsidRPr="00670C57">
        <w:rPr>
          <w:strike/>
          <w:lang w:val="nl-NL"/>
        </w:rPr>
        <w:t xml:space="preserve"> </w:t>
      </w:r>
      <w:proofErr w:type="spellStart"/>
      <w:r w:rsidRPr="00670C57">
        <w:rPr>
          <w:strike/>
          <w:lang w:val="nl-NL"/>
        </w:rPr>
        <w:t>the</w:t>
      </w:r>
      <w:proofErr w:type="spellEnd"/>
      <w:r w:rsidRPr="00670C57">
        <w:rPr>
          <w:strike/>
          <w:lang w:val="nl-NL"/>
        </w:rPr>
        <w:t xml:space="preserve"> </w:t>
      </w:r>
      <w:proofErr w:type="spellStart"/>
      <w:r w:rsidRPr="00670C57">
        <w:rPr>
          <w:strike/>
          <w:lang w:val="nl-NL"/>
        </w:rPr>
        <w:t>carriage</w:t>
      </w:r>
      <w:proofErr w:type="spellEnd"/>
      <w:r w:rsidRPr="00670C57">
        <w:rPr>
          <w:strike/>
          <w:lang w:val="nl-NL"/>
        </w:rPr>
        <w:t xml:space="preserve"> of:</w:t>
      </w:r>
      <w:r w:rsidRPr="00701BD9" w:rsidDel="0095521C">
        <w:rPr>
          <w:lang w:val="en-US"/>
        </w:rPr>
        <w:t xml:space="preserve"> </w:t>
      </w:r>
      <w:r w:rsidRPr="00670C57">
        <w:rPr>
          <w:i/>
          <w:lang w:val="en-US"/>
        </w:rPr>
        <w:t>the quantity that is indicated in the Table below:</w:t>
      </w:r>
      <w:r>
        <w:rPr>
          <w:lang w:val="en-US"/>
        </w:rPr>
        <w:t xml:space="preserve"> </w:t>
      </w:r>
    </w:p>
    <w:p w14:paraId="1503BFA2" w14:textId="1B0D0C4B" w:rsidR="00701BD9" w:rsidRPr="00B27A75" w:rsidRDefault="00701BD9" w:rsidP="00B27A75">
      <w:pPr>
        <w:pStyle w:val="SingleTxtG"/>
        <w:rPr>
          <w:strike/>
          <w:lang w:val="nl-NL" w:eastAsia="nl-NL"/>
        </w:rPr>
      </w:pPr>
      <w:r w:rsidRPr="00B27A75">
        <w:rPr>
          <w:strike/>
          <w:lang w:val="nl-NL" w:eastAsia="nl-NL"/>
        </w:rPr>
        <w:t xml:space="preserve">(i) </w:t>
      </w:r>
      <w:r w:rsidR="00B27A75">
        <w:rPr>
          <w:strike/>
          <w:lang w:val="nl-NL" w:eastAsia="nl-NL"/>
        </w:rPr>
        <w:tab/>
      </w:r>
      <w:proofErr w:type="spellStart"/>
      <w:r w:rsidRPr="00B27A75">
        <w:rPr>
          <w:strike/>
          <w:lang w:val="nl-NL" w:eastAsia="nl-NL"/>
        </w:rPr>
        <w:t>substances</w:t>
      </w:r>
      <w:proofErr w:type="spellEnd"/>
      <w:r w:rsidRPr="00B27A75">
        <w:rPr>
          <w:strike/>
          <w:lang w:val="nl-NL" w:eastAsia="nl-NL"/>
        </w:rPr>
        <w:t xml:space="preserve"> </w:t>
      </w:r>
      <w:proofErr w:type="spellStart"/>
      <w:r w:rsidRPr="00B27A75">
        <w:rPr>
          <w:strike/>
          <w:lang w:val="nl-NL" w:eastAsia="nl-NL"/>
        </w:rPr>
        <w:t>and</w:t>
      </w:r>
      <w:proofErr w:type="spellEnd"/>
      <w:r w:rsidRPr="00B27A75">
        <w:rPr>
          <w:strike/>
          <w:lang w:val="nl-NL" w:eastAsia="nl-NL"/>
        </w:rPr>
        <w:t xml:space="preserve"> </w:t>
      </w:r>
      <w:proofErr w:type="spellStart"/>
      <w:r w:rsidRPr="00B27A75">
        <w:rPr>
          <w:strike/>
          <w:lang w:val="nl-NL" w:eastAsia="nl-NL"/>
        </w:rPr>
        <w:t>articles</w:t>
      </w:r>
      <w:proofErr w:type="spellEnd"/>
      <w:r w:rsidRPr="00B27A75">
        <w:rPr>
          <w:strike/>
          <w:lang w:val="nl-NL" w:eastAsia="nl-NL"/>
        </w:rPr>
        <w:t xml:space="preserve"> of Class 1;</w:t>
      </w:r>
    </w:p>
    <w:p w14:paraId="5F590FA5" w14:textId="510F0459" w:rsidR="00701BD9" w:rsidRPr="00B27A75" w:rsidRDefault="00701BD9" w:rsidP="00B27A75">
      <w:pPr>
        <w:pStyle w:val="SingleTxtG"/>
        <w:rPr>
          <w:strike/>
          <w:lang w:val="nl-NL" w:eastAsia="nl-NL"/>
        </w:rPr>
      </w:pPr>
      <w:r w:rsidRPr="00B27A75">
        <w:rPr>
          <w:strike/>
          <w:lang w:val="nl-NL" w:eastAsia="nl-NL"/>
        </w:rPr>
        <w:t xml:space="preserve">(ii) </w:t>
      </w:r>
      <w:r w:rsidR="00B27A75">
        <w:rPr>
          <w:strike/>
          <w:lang w:val="nl-NL" w:eastAsia="nl-NL"/>
        </w:rPr>
        <w:tab/>
      </w:r>
      <w:proofErr w:type="spellStart"/>
      <w:r w:rsidRPr="00B27A75">
        <w:rPr>
          <w:strike/>
          <w:lang w:val="nl-NL" w:eastAsia="nl-NL"/>
        </w:rPr>
        <w:t>substances</w:t>
      </w:r>
      <w:proofErr w:type="spellEnd"/>
      <w:r w:rsidRPr="00B27A75">
        <w:rPr>
          <w:strike/>
          <w:lang w:val="nl-NL" w:eastAsia="nl-NL"/>
        </w:rPr>
        <w:t xml:space="preserve"> of Class 2, </w:t>
      </w:r>
      <w:proofErr w:type="spellStart"/>
      <w:r w:rsidRPr="00B27A75">
        <w:rPr>
          <w:strike/>
          <w:lang w:val="nl-NL" w:eastAsia="nl-NL"/>
        </w:rPr>
        <w:t>groups</w:t>
      </w:r>
      <w:proofErr w:type="spellEnd"/>
      <w:r w:rsidRPr="00B27A75">
        <w:rPr>
          <w:strike/>
          <w:lang w:val="nl-NL" w:eastAsia="nl-NL"/>
        </w:rPr>
        <w:t xml:space="preserve"> T, F, TF, TC, TO, TFC or TOC, </w:t>
      </w:r>
      <w:proofErr w:type="spellStart"/>
      <w:r w:rsidRPr="00B27A75">
        <w:rPr>
          <w:strike/>
          <w:lang w:val="nl-NL" w:eastAsia="nl-NL"/>
        </w:rPr>
        <w:t>according</w:t>
      </w:r>
      <w:proofErr w:type="spellEnd"/>
      <w:r w:rsidR="00B27A75"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2.2.2.1.3 </w:t>
      </w:r>
      <w:proofErr w:type="spellStart"/>
      <w:r w:rsidRPr="00B27A75">
        <w:rPr>
          <w:strike/>
          <w:lang w:val="nl-NL" w:eastAsia="nl-NL"/>
        </w:rPr>
        <w:t>and</w:t>
      </w:r>
      <w:proofErr w:type="spellEnd"/>
      <w:r w:rsidRPr="00B27A75">
        <w:rPr>
          <w:strike/>
          <w:lang w:val="nl-NL" w:eastAsia="nl-NL"/>
        </w:rPr>
        <w:t xml:space="preserve"> </w:t>
      </w:r>
      <w:proofErr w:type="spellStart"/>
      <w:r w:rsidRPr="00B27A75">
        <w:rPr>
          <w:strike/>
          <w:lang w:val="nl-NL" w:eastAsia="nl-NL"/>
        </w:rPr>
        <w:t>aerosols</w:t>
      </w:r>
      <w:proofErr w:type="spellEnd"/>
      <w:r w:rsidRPr="00B27A75">
        <w:rPr>
          <w:strike/>
          <w:lang w:val="nl-NL" w:eastAsia="nl-NL"/>
        </w:rPr>
        <w:t xml:space="preserve"> of </w:t>
      </w:r>
      <w:proofErr w:type="spellStart"/>
      <w:r w:rsidRPr="00B27A75">
        <w:rPr>
          <w:strike/>
          <w:lang w:val="nl-NL" w:eastAsia="nl-NL"/>
        </w:rPr>
        <w:t>groups</w:t>
      </w:r>
      <w:proofErr w:type="spellEnd"/>
      <w:r w:rsidRPr="00B27A75">
        <w:rPr>
          <w:strike/>
          <w:lang w:val="nl-NL" w:eastAsia="nl-NL"/>
        </w:rPr>
        <w:t xml:space="preserve"> C, CO, F, FC, T, TF, TC, TO, TFC </w:t>
      </w:r>
      <w:proofErr w:type="spellStart"/>
      <w:r w:rsidRPr="00B27A75">
        <w:rPr>
          <w:strike/>
          <w:lang w:val="nl-NL" w:eastAsia="nl-NL"/>
        </w:rPr>
        <w:t>and</w:t>
      </w:r>
      <w:proofErr w:type="spellEnd"/>
      <w:r w:rsidRPr="00B27A75">
        <w:rPr>
          <w:strike/>
          <w:lang w:val="nl-NL" w:eastAsia="nl-NL"/>
        </w:rPr>
        <w:t xml:space="preserve"> TOC</w:t>
      </w:r>
      <w:r w:rsidR="00B27A75" w:rsidRPr="00B27A75">
        <w:rPr>
          <w:strike/>
          <w:lang w:val="nl-NL" w:eastAsia="nl-NL"/>
        </w:rPr>
        <w:t xml:space="preserve"> </w:t>
      </w:r>
      <w:proofErr w:type="spellStart"/>
      <w:r w:rsidRPr="00B27A75">
        <w:rPr>
          <w:strike/>
          <w:lang w:val="nl-NL" w:eastAsia="nl-NL"/>
        </w:rPr>
        <w:t>according</w:t>
      </w:r>
      <w:proofErr w:type="spellEnd"/>
      <w:r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2.2.2.1.6;</w:t>
      </w:r>
    </w:p>
    <w:p w14:paraId="5A74CEE3" w14:textId="20D60C7A" w:rsidR="00701BD9" w:rsidRPr="00B27A75" w:rsidRDefault="00701BD9" w:rsidP="00B27A75">
      <w:pPr>
        <w:pStyle w:val="SingleTxtG"/>
        <w:rPr>
          <w:strike/>
          <w:lang w:val="nl-NL" w:eastAsia="nl-NL"/>
        </w:rPr>
      </w:pPr>
      <w:r w:rsidRPr="00B27A75">
        <w:rPr>
          <w:strike/>
          <w:lang w:val="nl-NL" w:eastAsia="nl-NL"/>
        </w:rPr>
        <w:t>(iii)</w:t>
      </w:r>
      <w:r w:rsidR="00B27A75">
        <w:rPr>
          <w:strike/>
          <w:lang w:val="nl-NL" w:eastAsia="nl-NL"/>
        </w:rPr>
        <w:tab/>
      </w:r>
      <w:r w:rsidRPr="00B27A75">
        <w:rPr>
          <w:strike/>
          <w:lang w:val="nl-NL" w:eastAsia="nl-NL"/>
        </w:rPr>
        <w:t xml:space="preserve"> </w:t>
      </w:r>
      <w:proofErr w:type="spellStart"/>
      <w:r w:rsidRPr="00B27A75">
        <w:rPr>
          <w:strike/>
          <w:lang w:val="nl-NL" w:eastAsia="nl-NL"/>
        </w:rPr>
        <w:t>substances</w:t>
      </w:r>
      <w:proofErr w:type="spellEnd"/>
      <w:r w:rsidRPr="00B27A75">
        <w:rPr>
          <w:strike/>
          <w:lang w:val="nl-NL" w:eastAsia="nl-NL"/>
        </w:rPr>
        <w:t xml:space="preserve"> of Classes 4.1 or 5.2. </w:t>
      </w:r>
      <w:proofErr w:type="spellStart"/>
      <w:proofErr w:type="gramStart"/>
      <w:r w:rsidRPr="00B27A75">
        <w:rPr>
          <w:strike/>
          <w:lang w:val="nl-NL" w:eastAsia="nl-NL"/>
        </w:rPr>
        <w:t>for</w:t>
      </w:r>
      <w:proofErr w:type="spellEnd"/>
      <w:proofErr w:type="gramEnd"/>
      <w:r w:rsidRPr="00B27A75">
        <w:rPr>
          <w:strike/>
          <w:lang w:val="nl-NL" w:eastAsia="nl-NL"/>
        </w:rPr>
        <w:t xml:space="preserve"> </w:t>
      </w:r>
      <w:proofErr w:type="spellStart"/>
      <w:r w:rsidRPr="00B27A75">
        <w:rPr>
          <w:strike/>
          <w:lang w:val="nl-NL" w:eastAsia="nl-NL"/>
        </w:rPr>
        <w:t>which</w:t>
      </w:r>
      <w:proofErr w:type="spellEnd"/>
      <w:r w:rsidRPr="00B27A75">
        <w:rPr>
          <w:strike/>
          <w:lang w:val="nl-NL" w:eastAsia="nl-NL"/>
        </w:rPr>
        <w:t xml:space="preserve"> a </w:t>
      </w:r>
      <w:proofErr w:type="spellStart"/>
      <w:r w:rsidRPr="00B27A75">
        <w:rPr>
          <w:strike/>
          <w:lang w:val="nl-NL" w:eastAsia="nl-NL"/>
        </w:rPr>
        <w:t>danger</w:t>
      </w:r>
      <w:proofErr w:type="spellEnd"/>
      <w:r w:rsidRPr="00B27A75">
        <w:rPr>
          <w:strike/>
          <w:lang w:val="nl-NL" w:eastAsia="nl-NL"/>
        </w:rPr>
        <w:t xml:space="preserve"> label of model No. l is</w:t>
      </w:r>
      <w:r w:rsidR="00B27A75" w:rsidRPr="00B27A75">
        <w:rPr>
          <w:strike/>
          <w:lang w:val="nl-NL" w:eastAsia="nl-NL"/>
        </w:rPr>
        <w:t xml:space="preserve"> </w:t>
      </w:r>
      <w:proofErr w:type="spellStart"/>
      <w:r w:rsidRPr="00B27A75">
        <w:rPr>
          <w:strike/>
          <w:lang w:val="nl-NL" w:eastAsia="nl-NL"/>
        </w:rPr>
        <w:t>required</w:t>
      </w:r>
      <w:proofErr w:type="spellEnd"/>
      <w:r w:rsidRPr="00B27A75">
        <w:rPr>
          <w:strike/>
          <w:lang w:val="nl-NL" w:eastAsia="nl-NL"/>
        </w:rPr>
        <w:t xml:space="preserve"> in column (5) of </w:t>
      </w:r>
      <w:proofErr w:type="spellStart"/>
      <w:r w:rsidRPr="00B27A75">
        <w:rPr>
          <w:strike/>
          <w:lang w:val="nl-NL" w:eastAsia="nl-NL"/>
        </w:rPr>
        <w:t>Table</w:t>
      </w:r>
      <w:proofErr w:type="spellEnd"/>
      <w:r w:rsidRPr="00B27A75">
        <w:rPr>
          <w:strike/>
          <w:lang w:val="nl-NL" w:eastAsia="nl-NL"/>
        </w:rPr>
        <w:t xml:space="preserve"> A of </w:t>
      </w:r>
      <w:proofErr w:type="spellStart"/>
      <w:r w:rsidRPr="00B27A75">
        <w:rPr>
          <w:strike/>
          <w:lang w:val="nl-NL" w:eastAsia="nl-NL"/>
        </w:rPr>
        <w:t>Chapter</w:t>
      </w:r>
      <w:proofErr w:type="spellEnd"/>
      <w:r w:rsidRPr="00B27A75">
        <w:rPr>
          <w:strike/>
          <w:lang w:val="nl-NL" w:eastAsia="nl-NL"/>
        </w:rPr>
        <w:t xml:space="preserve"> 3.2;</w:t>
      </w:r>
    </w:p>
    <w:p w14:paraId="4E31B9FF" w14:textId="2184C43D" w:rsidR="00701BD9" w:rsidRPr="00B27A75" w:rsidRDefault="00701BD9" w:rsidP="00B27A75">
      <w:pPr>
        <w:pStyle w:val="SingleTxtG"/>
        <w:rPr>
          <w:strike/>
          <w:lang w:val="nl-NL" w:eastAsia="nl-NL"/>
        </w:rPr>
      </w:pPr>
      <w:r w:rsidRPr="00B27A75">
        <w:rPr>
          <w:strike/>
          <w:lang w:val="nl-NL" w:eastAsia="nl-NL"/>
        </w:rPr>
        <w:t xml:space="preserve">(iv) </w:t>
      </w:r>
      <w:r w:rsidR="00B27A75">
        <w:rPr>
          <w:strike/>
          <w:lang w:val="nl-NL" w:eastAsia="nl-NL"/>
        </w:rPr>
        <w:tab/>
      </w:r>
      <w:proofErr w:type="spellStart"/>
      <w:r w:rsidRPr="00B27A75">
        <w:rPr>
          <w:strike/>
          <w:lang w:val="nl-NL" w:eastAsia="nl-NL"/>
        </w:rPr>
        <w:t>substances</w:t>
      </w:r>
      <w:proofErr w:type="spellEnd"/>
      <w:r w:rsidRPr="00B27A75">
        <w:rPr>
          <w:strike/>
          <w:lang w:val="nl-NL" w:eastAsia="nl-NL"/>
        </w:rPr>
        <w:t xml:space="preserve"> of Class 6.2, </w:t>
      </w:r>
      <w:proofErr w:type="spellStart"/>
      <w:r w:rsidRPr="00B27A75">
        <w:rPr>
          <w:strike/>
          <w:lang w:val="nl-NL" w:eastAsia="nl-NL"/>
        </w:rPr>
        <w:t>Category</w:t>
      </w:r>
      <w:proofErr w:type="spellEnd"/>
      <w:r w:rsidRPr="00B27A75">
        <w:rPr>
          <w:strike/>
          <w:lang w:val="nl-NL" w:eastAsia="nl-NL"/>
        </w:rPr>
        <w:t xml:space="preserve"> A;</w:t>
      </w:r>
    </w:p>
    <w:p w14:paraId="64B95C2D" w14:textId="106846D6" w:rsidR="00701BD9" w:rsidRPr="00B27A75" w:rsidRDefault="00701BD9" w:rsidP="00B27A75">
      <w:pPr>
        <w:pStyle w:val="SingleTxtG"/>
        <w:rPr>
          <w:strike/>
          <w:lang w:val="nl-NL" w:eastAsia="nl-NL"/>
        </w:rPr>
      </w:pPr>
      <w:r w:rsidRPr="00B27A75">
        <w:rPr>
          <w:strike/>
          <w:lang w:val="nl-NL" w:eastAsia="nl-NL"/>
        </w:rPr>
        <w:t xml:space="preserve">(v) </w:t>
      </w:r>
      <w:r w:rsidR="00B27A75">
        <w:rPr>
          <w:strike/>
          <w:lang w:val="nl-NL" w:eastAsia="nl-NL"/>
        </w:rPr>
        <w:tab/>
      </w:r>
      <w:proofErr w:type="spellStart"/>
      <w:r w:rsidRPr="00B27A75">
        <w:rPr>
          <w:strike/>
          <w:lang w:val="nl-NL" w:eastAsia="nl-NL"/>
        </w:rPr>
        <w:t>substances</w:t>
      </w:r>
      <w:proofErr w:type="spellEnd"/>
      <w:r w:rsidRPr="00B27A75">
        <w:rPr>
          <w:strike/>
          <w:lang w:val="nl-NL" w:eastAsia="nl-NL"/>
        </w:rPr>
        <w:t xml:space="preserve"> of Class 7 </w:t>
      </w:r>
      <w:proofErr w:type="spellStart"/>
      <w:r w:rsidRPr="00B27A75">
        <w:rPr>
          <w:strike/>
          <w:lang w:val="nl-NL" w:eastAsia="nl-NL"/>
        </w:rPr>
        <w:t>other</w:t>
      </w:r>
      <w:proofErr w:type="spellEnd"/>
      <w:r w:rsidRPr="00B27A75">
        <w:rPr>
          <w:strike/>
          <w:lang w:val="nl-NL" w:eastAsia="nl-NL"/>
        </w:rPr>
        <w:t xml:space="preserve"> </w:t>
      </w:r>
      <w:proofErr w:type="spellStart"/>
      <w:r w:rsidRPr="00B27A75">
        <w:rPr>
          <w:strike/>
          <w:lang w:val="nl-NL" w:eastAsia="nl-NL"/>
        </w:rPr>
        <w:t>than</w:t>
      </w:r>
      <w:proofErr w:type="spellEnd"/>
      <w:r w:rsidRPr="00B27A75">
        <w:rPr>
          <w:strike/>
          <w:lang w:val="nl-NL" w:eastAsia="nl-NL"/>
        </w:rPr>
        <w:t xml:space="preserve"> UN </w:t>
      </w:r>
      <w:proofErr w:type="spellStart"/>
      <w:r w:rsidRPr="00B27A75">
        <w:rPr>
          <w:strike/>
          <w:lang w:val="nl-NL" w:eastAsia="nl-NL"/>
        </w:rPr>
        <w:t>Nos</w:t>
      </w:r>
      <w:proofErr w:type="spellEnd"/>
      <w:r w:rsidRPr="00B27A75">
        <w:rPr>
          <w:strike/>
          <w:lang w:val="nl-NL" w:eastAsia="nl-NL"/>
        </w:rPr>
        <w:t xml:space="preserve">. 2908, 2909, 2910 </w:t>
      </w:r>
      <w:proofErr w:type="spellStart"/>
      <w:r w:rsidRPr="00B27A75">
        <w:rPr>
          <w:strike/>
          <w:lang w:val="nl-NL" w:eastAsia="nl-NL"/>
        </w:rPr>
        <w:t>and</w:t>
      </w:r>
      <w:proofErr w:type="spellEnd"/>
      <w:r w:rsidRPr="00B27A75">
        <w:rPr>
          <w:strike/>
          <w:lang w:val="nl-NL" w:eastAsia="nl-NL"/>
        </w:rPr>
        <w:t xml:space="preserve"> 2911;</w:t>
      </w:r>
    </w:p>
    <w:p w14:paraId="361223CF" w14:textId="4D085E17" w:rsidR="00701BD9" w:rsidRPr="00B27A75" w:rsidRDefault="00701BD9" w:rsidP="00B27A75">
      <w:pPr>
        <w:pStyle w:val="SingleTxtG"/>
        <w:rPr>
          <w:strike/>
          <w:lang w:val="nl-NL" w:eastAsia="nl-NL"/>
        </w:rPr>
      </w:pPr>
      <w:r w:rsidRPr="00B27A75">
        <w:rPr>
          <w:strike/>
          <w:lang w:val="nl-NL" w:eastAsia="nl-NL"/>
        </w:rPr>
        <w:t>(vi)</w:t>
      </w:r>
      <w:r w:rsidR="00B27A75">
        <w:rPr>
          <w:strike/>
          <w:lang w:val="nl-NL" w:eastAsia="nl-NL"/>
        </w:rPr>
        <w:tab/>
      </w:r>
      <w:r w:rsidRPr="00B27A75">
        <w:rPr>
          <w:strike/>
          <w:lang w:val="nl-NL" w:eastAsia="nl-NL"/>
        </w:rPr>
        <w:t xml:space="preserve"> </w:t>
      </w:r>
      <w:proofErr w:type="spellStart"/>
      <w:r w:rsidRPr="00B27A75">
        <w:rPr>
          <w:strike/>
          <w:lang w:val="nl-NL" w:eastAsia="nl-NL"/>
        </w:rPr>
        <w:t>substances</w:t>
      </w:r>
      <w:proofErr w:type="spellEnd"/>
      <w:r w:rsidRPr="00B27A75">
        <w:rPr>
          <w:strike/>
          <w:lang w:val="nl-NL" w:eastAsia="nl-NL"/>
        </w:rPr>
        <w:t xml:space="preserve"> </w:t>
      </w:r>
      <w:proofErr w:type="spellStart"/>
      <w:r w:rsidRPr="00B27A75">
        <w:rPr>
          <w:strike/>
          <w:lang w:val="nl-NL" w:eastAsia="nl-NL"/>
        </w:rPr>
        <w:t>assigned</w:t>
      </w:r>
      <w:proofErr w:type="spellEnd"/>
      <w:r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w:t>
      </w:r>
      <w:proofErr w:type="spellStart"/>
      <w:r w:rsidRPr="00B27A75">
        <w:rPr>
          <w:strike/>
          <w:lang w:val="nl-NL" w:eastAsia="nl-NL"/>
        </w:rPr>
        <w:t>Packing</w:t>
      </w:r>
      <w:proofErr w:type="spellEnd"/>
      <w:r w:rsidRPr="00B27A75">
        <w:rPr>
          <w:strike/>
          <w:lang w:val="nl-NL" w:eastAsia="nl-NL"/>
        </w:rPr>
        <w:t xml:space="preserve"> Group I;</w:t>
      </w:r>
    </w:p>
    <w:p w14:paraId="70F48088" w14:textId="2112A4BC" w:rsidR="00701BD9" w:rsidRPr="00B27A75" w:rsidRDefault="00701BD9" w:rsidP="00B27A75">
      <w:pPr>
        <w:pStyle w:val="SingleTxtG"/>
        <w:rPr>
          <w:strike/>
          <w:lang w:val="nl-NL" w:eastAsia="nl-NL"/>
        </w:rPr>
      </w:pPr>
      <w:r w:rsidRPr="00B27A75">
        <w:rPr>
          <w:strike/>
          <w:lang w:val="nl-NL" w:eastAsia="nl-NL"/>
        </w:rPr>
        <w:t>(vii)</w:t>
      </w:r>
      <w:r w:rsidR="00B27A75">
        <w:rPr>
          <w:strike/>
          <w:lang w:val="nl-NL" w:eastAsia="nl-NL"/>
        </w:rPr>
        <w:tab/>
      </w:r>
      <w:r w:rsidRPr="00B27A75">
        <w:rPr>
          <w:strike/>
          <w:lang w:val="nl-NL" w:eastAsia="nl-NL"/>
        </w:rPr>
        <w:t xml:space="preserve"> </w:t>
      </w:r>
      <w:proofErr w:type="spellStart"/>
      <w:r w:rsidRPr="00B27A75">
        <w:rPr>
          <w:strike/>
          <w:lang w:val="nl-NL" w:eastAsia="nl-NL"/>
        </w:rPr>
        <w:t>substances</w:t>
      </w:r>
      <w:proofErr w:type="spellEnd"/>
      <w:r w:rsidRPr="00B27A75">
        <w:rPr>
          <w:strike/>
          <w:lang w:val="nl-NL" w:eastAsia="nl-NL"/>
        </w:rPr>
        <w:t xml:space="preserve"> </w:t>
      </w:r>
      <w:proofErr w:type="spellStart"/>
      <w:r w:rsidRPr="00B27A75">
        <w:rPr>
          <w:strike/>
          <w:lang w:val="nl-NL" w:eastAsia="nl-NL"/>
        </w:rPr>
        <w:t>carried</w:t>
      </w:r>
      <w:proofErr w:type="spellEnd"/>
      <w:r w:rsidRPr="00B27A75">
        <w:rPr>
          <w:strike/>
          <w:lang w:val="nl-NL" w:eastAsia="nl-NL"/>
        </w:rPr>
        <w:t xml:space="preserve"> in tanks;</w:t>
      </w:r>
    </w:p>
    <w:p w14:paraId="32694663" w14:textId="26886759" w:rsidR="000A19F2" w:rsidRPr="00B27A75" w:rsidRDefault="000A19F2" w:rsidP="00B27A75">
      <w:pPr>
        <w:pStyle w:val="SingleTxtG"/>
        <w:rPr>
          <w:strike/>
          <w:lang w:val="nl-NL" w:eastAsia="nl-NL"/>
        </w:rPr>
      </w:pPr>
      <w:r w:rsidRPr="00B27A75">
        <w:rPr>
          <w:strike/>
          <w:lang w:val="nl-NL" w:eastAsia="nl-NL"/>
        </w:rPr>
        <w:t xml:space="preserve">(b) </w:t>
      </w:r>
      <w:r w:rsidR="00B27A75">
        <w:rPr>
          <w:strike/>
          <w:lang w:val="nl-NL" w:eastAsia="nl-NL"/>
        </w:rPr>
        <w:tab/>
      </w:r>
      <w:r w:rsidRPr="00B27A75">
        <w:rPr>
          <w:strike/>
          <w:lang w:val="nl-NL" w:eastAsia="nl-NL"/>
        </w:rPr>
        <w:t xml:space="preserve">In </w:t>
      </w:r>
      <w:proofErr w:type="spellStart"/>
      <w:r w:rsidRPr="00B27A75">
        <w:rPr>
          <w:strike/>
          <w:lang w:val="nl-NL" w:eastAsia="nl-NL"/>
        </w:rPr>
        <w:t>the</w:t>
      </w:r>
      <w:proofErr w:type="spellEnd"/>
      <w:r w:rsidRPr="00B27A75">
        <w:rPr>
          <w:strike/>
          <w:lang w:val="nl-NL" w:eastAsia="nl-NL"/>
        </w:rPr>
        <w:t xml:space="preserve"> event of </w:t>
      </w:r>
      <w:proofErr w:type="spellStart"/>
      <w:r w:rsidRPr="00B27A75">
        <w:rPr>
          <w:strike/>
          <w:lang w:val="nl-NL" w:eastAsia="nl-NL"/>
        </w:rPr>
        <w:t>the</w:t>
      </w:r>
      <w:proofErr w:type="spellEnd"/>
      <w:r w:rsidRPr="00B27A75">
        <w:rPr>
          <w:strike/>
          <w:lang w:val="nl-NL" w:eastAsia="nl-NL"/>
        </w:rPr>
        <w:t xml:space="preserve"> </w:t>
      </w:r>
      <w:proofErr w:type="spellStart"/>
      <w:r w:rsidRPr="00B27A75">
        <w:rPr>
          <w:strike/>
          <w:lang w:val="nl-NL" w:eastAsia="nl-NL"/>
        </w:rPr>
        <w:t>carriage</w:t>
      </w:r>
      <w:proofErr w:type="spellEnd"/>
      <w:r w:rsidRPr="00B27A75">
        <w:rPr>
          <w:strike/>
          <w:lang w:val="nl-NL" w:eastAsia="nl-NL"/>
        </w:rPr>
        <w:t xml:space="preserve"> of </w:t>
      </w:r>
      <w:proofErr w:type="spellStart"/>
      <w:r w:rsidRPr="00B27A75">
        <w:rPr>
          <w:strike/>
          <w:lang w:val="nl-NL" w:eastAsia="nl-NL"/>
        </w:rPr>
        <w:t>dangerous</w:t>
      </w:r>
      <w:proofErr w:type="spellEnd"/>
      <w:r w:rsidRPr="00B27A75">
        <w:rPr>
          <w:strike/>
          <w:lang w:val="nl-NL" w:eastAsia="nl-NL"/>
        </w:rPr>
        <w:t xml:space="preserve"> </w:t>
      </w:r>
      <w:proofErr w:type="spellStart"/>
      <w:r w:rsidRPr="00B27A75">
        <w:rPr>
          <w:strike/>
          <w:lang w:val="nl-NL" w:eastAsia="nl-NL"/>
        </w:rPr>
        <w:t>goods</w:t>
      </w:r>
      <w:proofErr w:type="spellEnd"/>
      <w:r w:rsidRPr="00B27A75">
        <w:rPr>
          <w:strike/>
          <w:lang w:val="nl-NL" w:eastAsia="nl-NL"/>
        </w:rPr>
        <w:t xml:space="preserve"> in packages </w:t>
      </w:r>
      <w:proofErr w:type="spellStart"/>
      <w:r w:rsidRPr="00B27A75">
        <w:rPr>
          <w:strike/>
          <w:lang w:val="nl-NL" w:eastAsia="nl-NL"/>
        </w:rPr>
        <w:t>other</w:t>
      </w:r>
      <w:proofErr w:type="spellEnd"/>
      <w:r w:rsidRPr="00B27A75">
        <w:rPr>
          <w:strike/>
          <w:lang w:val="nl-NL" w:eastAsia="nl-NL"/>
        </w:rPr>
        <w:t xml:space="preserve"> </w:t>
      </w:r>
      <w:proofErr w:type="spellStart"/>
      <w:r w:rsidRPr="00B27A75">
        <w:rPr>
          <w:strike/>
          <w:lang w:val="nl-NL" w:eastAsia="nl-NL"/>
        </w:rPr>
        <w:t>than</w:t>
      </w:r>
      <w:proofErr w:type="spellEnd"/>
      <w:r w:rsidRPr="00B27A75">
        <w:rPr>
          <w:strike/>
          <w:lang w:val="nl-NL" w:eastAsia="nl-NL"/>
        </w:rPr>
        <w:t xml:space="preserve"> tanks, </w:t>
      </w:r>
      <w:proofErr w:type="spellStart"/>
      <w:r w:rsidRPr="00B27A75">
        <w:rPr>
          <w:strike/>
          <w:lang w:val="nl-NL" w:eastAsia="nl-NL"/>
        </w:rPr>
        <w:t>the</w:t>
      </w:r>
      <w:proofErr w:type="spellEnd"/>
      <w:r w:rsidR="00B27A75">
        <w:rPr>
          <w:strike/>
          <w:lang w:val="nl-NL" w:eastAsia="nl-NL"/>
        </w:rPr>
        <w:t xml:space="preserve"> </w:t>
      </w:r>
      <w:proofErr w:type="spellStart"/>
      <w:r w:rsidRPr="00B27A75">
        <w:rPr>
          <w:strike/>
          <w:lang w:val="nl-NL" w:eastAsia="nl-NL"/>
        </w:rPr>
        <w:t>provisions</w:t>
      </w:r>
      <w:proofErr w:type="spellEnd"/>
      <w:r w:rsidRPr="00B27A75">
        <w:rPr>
          <w:strike/>
          <w:lang w:val="nl-NL" w:eastAsia="nl-NL"/>
        </w:rPr>
        <w:t xml:space="preserve"> of ADN </w:t>
      </w:r>
      <w:proofErr w:type="spellStart"/>
      <w:r w:rsidRPr="00B27A75">
        <w:rPr>
          <w:strike/>
          <w:lang w:val="nl-NL" w:eastAsia="nl-NL"/>
        </w:rPr>
        <w:t>other</w:t>
      </w:r>
      <w:proofErr w:type="spellEnd"/>
      <w:r w:rsidRPr="00B27A75">
        <w:rPr>
          <w:strike/>
          <w:lang w:val="nl-NL" w:eastAsia="nl-NL"/>
        </w:rPr>
        <w:t xml:space="preserve"> </w:t>
      </w:r>
      <w:proofErr w:type="spellStart"/>
      <w:r w:rsidRPr="00B27A75">
        <w:rPr>
          <w:strike/>
          <w:lang w:val="nl-NL" w:eastAsia="nl-NL"/>
        </w:rPr>
        <w:t>than</w:t>
      </w:r>
      <w:proofErr w:type="spellEnd"/>
      <w:r w:rsidRPr="00B27A75">
        <w:rPr>
          <w:strike/>
          <w:lang w:val="nl-NL" w:eastAsia="nl-NL"/>
        </w:rPr>
        <w:t xml:space="preserve"> </w:t>
      </w:r>
      <w:proofErr w:type="spellStart"/>
      <w:r w:rsidRPr="00B27A75">
        <w:rPr>
          <w:strike/>
          <w:lang w:val="nl-NL" w:eastAsia="nl-NL"/>
        </w:rPr>
        <w:t>those</w:t>
      </w:r>
      <w:proofErr w:type="spellEnd"/>
      <w:r w:rsidRPr="00B27A75">
        <w:rPr>
          <w:strike/>
          <w:lang w:val="nl-NL" w:eastAsia="nl-NL"/>
        </w:rPr>
        <w:t xml:space="preserve"> of 1.1.3.6.2 are </w:t>
      </w:r>
      <w:proofErr w:type="spellStart"/>
      <w:r w:rsidRPr="00B27A75">
        <w:rPr>
          <w:strike/>
          <w:lang w:val="nl-NL" w:eastAsia="nl-NL"/>
        </w:rPr>
        <w:t>not</w:t>
      </w:r>
      <w:proofErr w:type="spellEnd"/>
      <w:r w:rsidRPr="00B27A75">
        <w:rPr>
          <w:strike/>
          <w:lang w:val="nl-NL" w:eastAsia="nl-NL"/>
        </w:rPr>
        <w:t xml:space="preserve"> </w:t>
      </w:r>
      <w:proofErr w:type="spellStart"/>
      <w:r w:rsidRPr="00B27A75">
        <w:rPr>
          <w:strike/>
          <w:lang w:val="nl-NL" w:eastAsia="nl-NL"/>
        </w:rPr>
        <w:t>applicable</w:t>
      </w:r>
      <w:proofErr w:type="spellEnd"/>
      <w:r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w:t>
      </w:r>
      <w:proofErr w:type="spellStart"/>
      <w:r w:rsidRPr="00B27A75">
        <w:rPr>
          <w:strike/>
          <w:lang w:val="nl-NL" w:eastAsia="nl-NL"/>
        </w:rPr>
        <w:t>the</w:t>
      </w:r>
      <w:proofErr w:type="spellEnd"/>
      <w:r w:rsidRPr="00B27A75">
        <w:rPr>
          <w:strike/>
          <w:lang w:val="nl-NL" w:eastAsia="nl-NL"/>
        </w:rPr>
        <w:t xml:space="preserve"> </w:t>
      </w:r>
      <w:proofErr w:type="spellStart"/>
      <w:r w:rsidRPr="00B27A75">
        <w:rPr>
          <w:strike/>
          <w:lang w:val="nl-NL" w:eastAsia="nl-NL"/>
        </w:rPr>
        <w:t>carriage</w:t>
      </w:r>
      <w:proofErr w:type="spellEnd"/>
      <w:r w:rsidRPr="00B27A75">
        <w:rPr>
          <w:strike/>
          <w:lang w:val="nl-NL" w:eastAsia="nl-NL"/>
        </w:rPr>
        <w:t xml:space="preserve"> of:</w:t>
      </w:r>
    </w:p>
    <w:p w14:paraId="160BEAB6" w14:textId="66F9D9C4" w:rsidR="000A19F2" w:rsidRPr="00B27A75" w:rsidRDefault="000A19F2" w:rsidP="00B27A75">
      <w:pPr>
        <w:pStyle w:val="SingleTxtG"/>
        <w:rPr>
          <w:strike/>
          <w:lang w:val="nl-NL" w:eastAsia="nl-NL"/>
        </w:rPr>
      </w:pPr>
      <w:r w:rsidRPr="00B27A75">
        <w:rPr>
          <w:rFonts w:ascii="Symbol" w:hAnsi="Symbol" w:cs="Symbol"/>
          <w:strike/>
          <w:lang w:val="nl-NL" w:eastAsia="nl-NL"/>
        </w:rPr>
        <w:t></w:t>
      </w:r>
      <w:r w:rsidRPr="00B27A75">
        <w:rPr>
          <w:rFonts w:ascii="Symbol" w:hAnsi="Symbol" w:cs="Symbol"/>
          <w:strike/>
          <w:lang w:val="nl-NL" w:eastAsia="nl-NL"/>
        </w:rPr>
        <w:t></w:t>
      </w:r>
      <w:proofErr w:type="spellStart"/>
      <w:r w:rsidRPr="00B27A75">
        <w:rPr>
          <w:strike/>
          <w:lang w:val="nl-NL" w:eastAsia="nl-NL"/>
        </w:rPr>
        <w:t>substances</w:t>
      </w:r>
      <w:proofErr w:type="spellEnd"/>
      <w:r w:rsidRPr="00B27A75">
        <w:rPr>
          <w:strike/>
          <w:lang w:val="nl-NL" w:eastAsia="nl-NL"/>
        </w:rPr>
        <w:t xml:space="preserve"> of Class 2 of </w:t>
      </w:r>
      <w:proofErr w:type="spellStart"/>
      <w:r w:rsidRPr="00B27A75">
        <w:rPr>
          <w:strike/>
          <w:lang w:val="nl-NL" w:eastAsia="nl-NL"/>
        </w:rPr>
        <w:t>group</w:t>
      </w:r>
      <w:proofErr w:type="spellEnd"/>
      <w:r w:rsidRPr="00B27A75">
        <w:rPr>
          <w:strike/>
          <w:lang w:val="nl-NL" w:eastAsia="nl-NL"/>
        </w:rPr>
        <w:t xml:space="preserve"> F in </w:t>
      </w:r>
      <w:proofErr w:type="spellStart"/>
      <w:r w:rsidRPr="00B27A75">
        <w:rPr>
          <w:strike/>
          <w:lang w:val="nl-NL" w:eastAsia="nl-NL"/>
        </w:rPr>
        <w:t>accordance</w:t>
      </w:r>
      <w:proofErr w:type="spellEnd"/>
      <w:r w:rsidRPr="00B27A75">
        <w:rPr>
          <w:strike/>
          <w:lang w:val="nl-NL" w:eastAsia="nl-NL"/>
        </w:rPr>
        <w:t xml:space="preserve"> </w:t>
      </w:r>
      <w:proofErr w:type="spellStart"/>
      <w:r w:rsidRPr="00B27A75">
        <w:rPr>
          <w:strike/>
          <w:lang w:val="nl-NL" w:eastAsia="nl-NL"/>
        </w:rPr>
        <w:t>with</w:t>
      </w:r>
      <w:proofErr w:type="spellEnd"/>
      <w:r w:rsidRPr="00B27A75">
        <w:rPr>
          <w:strike/>
          <w:lang w:val="nl-NL" w:eastAsia="nl-NL"/>
        </w:rPr>
        <w:t xml:space="preserve"> 2.2.2.1.3 or </w:t>
      </w:r>
      <w:proofErr w:type="spellStart"/>
      <w:r w:rsidRPr="00B27A75">
        <w:rPr>
          <w:strike/>
          <w:lang w:val="nl-NL" w:eastAsia="nl-NL"/>
        </w:rPr>
        <w:t>aerosols</w:t>
      </w:r>
      <w:proofErr w:type="spellEnd"/>
      <w:r w:rsidRPr="00B27A75">
        <w:rPr>
          <w:strike/>
          <w:lang w:val="nl-NL" w:eastAsia="nl-NL"/>
        </w:rPr>
        <w:t xml:space="preserve"> of</w:t>
      </w:r>
      <w:r w:rsidR="00B27A75">
        <w:rPr>
          <w:strike/>
          <w:lang w:val="nl-NL" w:eastAsia="nl-NL"/>
        </w:rPr>
        <w:t xml:space="preserve"> </w:t>
      </w:r>
      <w:proofErr w:type="spellStart"/>
      <w:r w:rsidRPr="00B27A75">
        <w:rPr>
          <w:strike/>
          <w:lang w:val="nl-NL" w:eastAsia="nl-NL"/>
        </w:rPr>
        <w:t>group</w:t>
      </w:r>
      <w:proofErr w:type="spellEnd"/>
      <w:r w:rsidRPr="00B27A75">
        <w:rPr>
          <w:strike/>
          <w:lang w:val="nl-NL" w:eastAsia="nl-NL"/>
        </w:rPr>
        <w:t xml:space="preserve"> F </w:t>
      </w:r>
      <w:proofErr w:type="spellStart"/>
      <w:r w:rsidRPr="00B27A75">
        <w:rPr>
          <w:strike/>
          <w:lang w:val="nl-NL" w:eastAsia="nl-NL"/>
        </w:rPr>
        <w:t>according</w:t>
      </w:r>
      <w:proofErr w:type="spellEnd"/>
      <w:r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2.2.2.1.6; or</w:t>
      </w:r>
    </w:p>
    <w:p w14:paraId="62380628" w14:textId="77777777" w:rsidR="000A19F2" w:rsidRPr="00B27A75" w:rsidRDefault="000A19F2" w:rsidP="00B27A75">
      <w:pPr>
        <w:pStyle w:val="SingleTxtG"/>
        <w:rPr>
          <w:strike/>
          <w:lang w:val="nl-NL" w:eastAsia="nl-NL"/>
        </w:rPr>
      </w:pPr>
      <w:r w:rsidRPr="00B27A75">
        <w:rPr>
          <w:rFonts w:ascii="Symbol" w:hAnsi="Symbol" w:cs="Symbol"/>
          <w:strike/>
          <w:lang w:val="nl-NL" w:eastAsia="nl-NL"/>
        </w:rPr>
        <w:t></w:t>
      </w:r>
      <w:r w:rsidRPr="00B27A75">
        <w:rPr>
          <w:rFonts w:ascii="Symbol" w:hAnsi="Symbol" w:cs="Symbol"/>
          <w:strike/>
          <w:lang w:val="nl-NL" w:eastAsia="nl-NL"/>
        </w:rPr>
        <w:t></w:t>
      </w:r>
      <w:proofErr w:type="spellStart"/>
      <w:r w:rsidRPr="00B27A75">
        <w:rPr>
          <w:strike/>
          <w:lang w:val="nl-NL" w:eastAsia="nl-NL"/>
        </w:rPr>
        <w:t>substances</w:t>
      </w:r>
      <w:proofErr w:type="spellEnd"/>
      <w:r w:rsidRPr="00B27A75">
        <w:rPr>
          <w:strike/>
          <w:lang w:val="nl-NL" w:eastAsia="nl-NL"/>
        </w:rPr>
        <w:t xml:space="preserve"> </w:t>
      </w:r>
      <w:proofErr w:type="spellStart"/>
      <w:r w:rsidRPr="00B27A75">
        <w:rPr>
          <w:strike/>
          <w:lang w:val="nl-NL" w:eastAsia="nl-NL"/>
        </w:rPr>
        <w:t>assigned</w:t>
      </w:r>
      <w:proofErr w:type="spellEnd"/>
      <w:r w:rsidRPr="00B27A75">
        <w:rPr>
          <w:strike/>
          <w:lang w:val="nl-NL" w:eastAsia="nl-NL"/>
        </w:rPr>
        <w:t xml:space="preserve"> </w:t>
      </w:r>
      <w:proofErr w:type="spellStart"/>
      <w:r w:rsidRPr="00B27A75">
        <w:rPr>
          <w:strike/>
          <w:lang w:val="nl-NL" w:eastAsia="nl-NL"/>
        </w:rPr>
        <w:t>to</w:t>
      </w:r>
      <w:proofErr w:type="spellEnd"/>
      <w:r w:rsidRPr="00B27A75">
        <w:rPr>
          <w:strike/>
          <w:lang w:val="nl-NL" w:eastAsia="nl-NL"/>
        </w:rPr>
        <w:t xml:space="preserve"> </w:t>
      </w:r>
      <w:proofErr w:type="spellStart"/>
      <w:r w:rsidRPr="00B27A75">
        <w:rPr>
          <w:strike/>
          <w:lang w:val="nl-NL" w:eastAsia="nl-NL"/>
        </w:rPr>
        <w:t>Packing</w:t>
      </w:r>
      <w:proofErr w:type="spellEnd"/>
      <w:r w:rsidRPr="00B27A75">
        <w:rPr>
          <w:strike/>
          <w:lang w:val="nl-NL" w:eastAsia="nl-NL"/>
        </w:rPr>
        <w:t xml:space="preserve"> Group I, </w:t>
      </w:r>
      <w:proofErr w:type="spellStart"/>
      <w:r w:rsidRPr="00B27A75">
        <w:rPr>
          <w:strike/>
          <w:lang w:val="nl-NL" w:eastAsia="nl-NL"/>
        </w:rPr>
        <w:t>except</w:t>
      </w:r>
      <w:proofErr w:type="spellEnd"/>
      <w:r w:rsidRPr="00B27A75">
        <w:rPr>
          <w:strike/>
          <w:lang w:val="nl-NL" w:eastAsia="nl-NL"/>
        </w:rPr>
        <w:t xml:space="preserve"> </w:t>
      </w:r>
      <w:proofErr w:type="spellStart"/>
      <w:r w:rsidRPr="00B27A75">
        <w:rPr>
          <w:strike/>
          <w:lang w:val="nl-NL" w:eastAsia="nl-NL"/>
        </w:rPr>
        <w:t>substances</w:t>
      </w:r>
      <w:proofErr w:type="spellEnd"/>
      <w:r w:rsidRPr="00B27A75">
        <w:rPr>
          <w:strike/>
          <w:lang w:val="nl-NL" w:eastAsia="nl-NL"/>
        </w:rPr>
        <w:t xml:space="preserve"> of Class 6.1;</w:t>
      </w:r>
    </w:p>
    <w:p w14:paraId="019535B9" w14:textId="1A5115A9" w:rsidR="000A19F2" w:rsidRPr="00B27A75" w:rsidRDefault="000A19F2" w:rsidP="00B27A75">
      <w:pPr>
        <w:pStyle w:val="SingleTxtG"/>
        <w:rPr>
          <w:strike/>
          <w:lang w:val="en-US"/>
        </w:rPr>
      </w:pPr>
      <w:r w:rsidRPr="00B27A75">
        <w:rPr>
          <w:rFonts w:ascii="Symbol" w:hAnsi="Symbol" w:cs="Symbol"/>
          <w:strike/>
          <w:lang w:val="nl-NL" w:eastAsia="nl-NL"/>
        </w:rPr>
        <w:t></w:t>
      </w:r>
      <w:r w:rsidRPr="00B27A75">
        <w:rPr>
          <w:rFonts w:ascii="Symbol" w:hAnsi="Symbol" w:cs="Symbol"/>
          <w:strike/>
          <w:lang w:val="nl-NL" w:eastAsia="nl-NL"/>
        </w:rPr>
        <w:t></w:t>
      </w:r>
      <w:proofErr w:type="spellStart"/>
      <w:r w:rsidRPr="00B27A75">
        <w:rPr>
          <w:strike/>
          <w:lang w:val="nl-NL" w:eastAsia="nl-NL"/>
        </w:rPr>
        <w:t>when</w:t>
      </w:r>
      <w:proofErr w:type="spellEnd"/>
      <w:r w:rsidRPr="00B27A75">
        <w:rPr>
          <w:strike/>
          <w:lang w:val="nl-NL" w:eastAsia="nl-NL"/>
        </w:rPr>
        <w:t xml:space="preserve"> </w:t>
      </w:r>
      <w:proofErr w:type="spellStart"/>
      <w:r w:rsidRPr="00B27A75">
        <w:rPr>
          <w:strike/>
          <w:lang w:val="nl-NL" w:eastAsia="nl-NL"/>
        </w:rPr>
        <w:t>the</w:t>
      </w:r>
      <w:proofErr w:type="spellEnd"/>
      <w:r w:rsidRPr="00B27A75">
        <w:rPr>
          <w:strike/>
          <w:lang w:val="nl-NL" w:eastAsia="nl-NL"/>
        </w:rPr>
        <w:t xml:space="preserve"> </w:t>
      </w:r>
      <w:proofErr w:type="spellStart"/>
      <w:r w:rsidRPr="00B27A75">
        <w:rPr>
          <w:strike/>
          <w:lang w:val="nl-NL" w:eastAsia="nl-NL"/>
        </w:rPr>
        <w:t>gross</w:t>
      </w:r>
      <w:proofErr w:type="spellEnd"/>
      <w:r w:rsidRPr="00B27A75">
        <w:rPr>
          <w:strike/>
          <w:lang w:val="nl-NL" w:eastAsia="nl-NL"/>
        </w:rPr>
        <w:t xml:space="preserve"> </w:t>
      </w:r>
      <w:proofErr w:type="spellStart"/>
      <w:r w:rsidRPr="00B27A75">
        <w:rPr>
          <w:strike/>
          <w:lang w:val="nl-NL" w:eastAsia="nl-NL"/>
        </w:rPr>
        <w:t>mass</w:t>
      </w:r>
      <w:proofErr w:type="spellEnd"/>
      <w:r w:rsidRPr="00B27A75">
        <w:rPr>
          <w:strike/>
          <w:lang w:val="nl-NL" w:eastAsia="nl-NL"/>
        </w:rPr>
        <w:t xml:space="preserve"> of these </w:t>
      </w:r>
      <w:proofErr w:type="spellStart"/>
      <w:r w:rsidRPr="00B27A75">
        <w:rPr>
          <w:strike/>
          <w:lang w:val="nl-NL" w:eastAsia="nl-NL"/>
        </w:rPr>
        <w:t>goods</w:t>
      </w:r>
      <w:proofErr w:type="spellEnd"/>
      <w:r w:rsidRPr="00B27A75">
        <w:rPr>
          <w:strike/>
          <w:lang w:val="nl-NL" w:eastAsia="nl-NL"/>
        </w:rPr>
        <w:t xml:space="preserve"> does </w:t>
      </w:r>
      <w:proofErr w:type="spellStart"/>
      <w:r w:rsidRPr="00B27A75">
        <w:rPr>
          <w:strike/>
          <w:lang w:val="nl-NL" w:eastAsia="nl-NL"/>
        </w:rPr>
        <w:t>not</w:t>
      </w:r>
      <w:proofErr w:type="spellEnd"/>
      <w:r w:rsidRPr="00B27A75">
        <w:rPr>
          <w:strike/>
          <w:lang w:val="nl-NL" w:eastAsia="nl-NL"/>
        </w:rPr>
        <w:t xml:space="preserve"> </w:t>
      </w:r>
      <w:proofErr w:type="spellStart"/>
      <w:r w:rsidRPr="00B27A75">
        <w:rPr>
          <w:strike/>
          <w:lang w:val="nl-NL" w:eastAsia="nl-NL"/>
        </w:rPr>
        <w:t>exceed</w:t>
      </w:r>
      <w:proofErr w:type="spellEnd"/>
      <w:r w:rsidRPr="00B27A75">
        <w:rPr>
          <w:strike/>
          <w:lang w:val="nl-NL" w:eastAsia="nl-NL"/>
        </w:rPr>
        <w:t xml:space="preserve"> 300 kg.</w:t>
      </w:r>
    </w:p>
    <w:p w14:paraId="51900A06" w14:textId="77777777" w:rsidR="00B27A75" w:rsidRDefault="00B27A75" w:rsidP="00701BD9">
      <w:pPr>
        <w:rPr>
          <w:lang w:val="en-US"/>
        </w:rPr>
      </w:pPr>
      <w:r>
        <w:rPr>
          <w:lang w:val="en-US"/>
        </w:rPr>
        <w:br w:type="page"/>
      </w:r>
    </w:p>
    <w:p w14:paraId="2369BCD7" w14:textId="1A6937D8" w:rsidR="00701BD9" w:rsidRDefault="00701BD9" w:rsidP="00B27A75">
      <w:pPr>
        <w:pStyle w:val="SingleTxtG"/>
        <w:rPr>
          <w:lang w:val="en-US"/>
        </w:rPr>
      </w:pPr>
      <w:r>
        <w:rPr>
          <w:lang w:val="en-US"/>
        </w:rPr>
        <w:lastRenderedPageBreak/>
        <w:t>Insert new Table:</w:t>
      </w:r>
    </w:p>
    <w:p w14:paraId="1974725D" w14:textId="77777777" w:rsidR="00701BD9" w:rsidRDefault="00701BD9" w:rsidP="00CC7D62">
      <w:pPr>
        <w:rPr>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725"/>
        <w:gridCol w:w="4349"/>
        <w:gridCol w:w="804"/>
        <w:gridCol w:w="805"/>
        <w:gridCol w:w="687"/>
      </w:tblGrid>
      <w:tr w:rsidR="00B27A75" w:rsidRPr="00B27A75" w14:paraId="4F05BED8" w14:textId="77777777" w:rsidTr="00B27A75">
        <w:trPr>
          <w:trHeight w:hRule="exact" w:val="688"/>
          <w:tblHeader/>
        </w:trPr>
        <w:tc>
          <w:tcPr>
            <w:tcW w:w="725" w:type="dxa"/>
            <w:tcBorders>
              <w:top w:val="single" w:sz="4" w:space="0" w:color="auto"/>
              <w:bottom w:val="single" w:sz="12" w:space="0" w:color="auto"/>
            </w:tcBorders>
            <w:shd w:val="clear" w:color="auto" w:fill="auto"/>
            <w:vAlign w:val="bottom"/>
          </w:tcPr>
          <w:p w14:paraId="59DCCF6B" w14:textId="5B06B2E6" w:rsidR="00B27A75" w:rsidRPr="00B27A75" w:rsidRDefault="00B27A75" w:rsidP="00B27A75">
            <w:pPr>
              <w:suppressAutoHyphens w:val="0"/>
              <w:autoSpaceDE w:val="0"/>
              <w:autoSpaceDN w:val="0"/>
              <w:adjustRightInd w:val="0"/>
              <w:spacing w:before="80" w:after="80" w:line="200" w:lineRule="exact"/>
              <w:ind w:right="113"/>
              <w:rPr>
                <w:rFonts w:eastAsia="Calibri"/>
                <w:i/>
                <w:sz w:val="16"/>
                <w:szCs w:val="18"/>
                <w:lang w:val="nl-NL"/>
              </w:rPr>
            </w:pPr>
            <w:r w:rsidRPr="00B27A75">
              <w:rPr>
                <w:rFonts w:eastAsia="Calibri"/>
                <w:bCs/>
                <w:i/>
                <w:sz w:val="16"/>
                <w:szCs w:val="18"/>
                <w:lang w:val="nl-NL"/>
              </w:rPr>
              <w:t>Class</w:t>
            </w:r>
          </w:p>
        </w:tc>
        <w:tc>
          <w:tcPr>
            <w:tcW w:w="4349" w:type="dxa"/>
            <w:tcBorders>
              <w:top w:val="single" w:sz="4" w:space="0" w:color="auto"/>
              <w:bottom w:val="single" w:sz="12" w:space="0" w:color="auto"/>
            </w:tcBorders>
            <w:shd w:val="clear" w:color="auto" w:fill="auto"/>
            <w:vAlign w:val="bottom"/>
          </w:tcPr>
          <w:p w14:paraId="070E2B98" w14:textId="4B2E7EC2" w:rsidR="00B27A75" w:rsidRPr="00B27A75" w:rsidRDefault="00B27A75" w:rsidP="00B27A75">
            <w:pPr>
              <w:suppressAutoHyphens w:val="0"/>
              <w:kinsoku w:val="0"/>
              <w:overflowPunct w:val="0"/>
              <w:autoSpaceDE w:val="0"/>
              <w:autoSpaceDN w:val="0"/>
              <w:adjustRightInd w:val="0"/>
              <w:spacing w:before="80" w:after="80" w:line="200" w:lineRule="exact"/>
              <w:ind w:right="113"/>
              <w:rPr>
                <w:rFonts w:eastAsia="Calibri"/>
                <w:i/>
                <w:sz w:val="16"/>
                <w:szCs w:val="18"/>
                <w:lang w:val="nl-NL"/>
              </w:rPr>
            </w:pPr>
            <w:proofErr w:type="spellStart"/>
            <w:r w:rsidRPr="00B27A75">
              <w:rPr>
                <w:rFonts w:eastAsia="Calibri"/>
                <w:bCs/>
                <w:i/>
                <w:sz w:val="16"/>
                <w:szCs w:val="18"/>
                <w:lang w:val="nl-NL"/>
              </w:rPr>
              <w:t>Substances</w:t>
            </w:r>
            <w:proofErr w:type="spellEnd"/>
            <w:r w:rsidRPr="00B27A75">
              <w:rPr>
                <w:rFonts w:eastAsia="Calibri"/>
                <w:bCs/>
                <w:i/>
                <w:sz w:val="16"/>
                <w:szCs w:val="18"/>
                <w:lang w:val="nl-NL"/>
              </w:rPr>
              <w:t xml:space="preserve"> or </w:t>
            </w:r>
            <w:proofErr w:type="spellStart"/>
            <w:r w:rsidRPr="00B27A75">
              <w:rPr>
                <w:rFonts w:eastAsia="Calibri"/>
                <w:bCs/>
                <w:i/>
                <w:sz w:val="16"/>
                <w:szCs w:val="18"/>
                <w:lang w:val="nl-NL"/>
              </w:rPr>
              <w:t>articles</w:t>
            </w:r>
            <w:proofErr w:type="spellEnd"/>
            <w:r w:rsidRPr="00B27A75">
              <w:rPr>
                <w:rFonts w:eastAsia="Calibri"/>
                <w:bCs/>
                <w:i/>
                <w:sz w:val="16"/>
                <w:szCs w:val="18"/>
                <w:lang w:val="nl-NL"/>
              </w:rPr>
              <w:t xml:space="preserve"> in packages, </w:t>
            </w:r>
            <w:proofErr w:type="spellStart"/>
            <w:r w:rsidRPr="00B27A75">
              <w:rPr>
                <w:rFonts w:eastAsia="Calibri"/>
                <w:bCs/>
                <w:i/>
                <w:sz w:val="16"/>
                <w:szCs w:val="18"/>
                <w:lang w:val="nl-NL"/>
              </w:rPr>
              <w:t>other</w:t>
            </w:r>
            <w:proofErr w:type="spellEnd"/>
            <w:r w:rsidRPr="00B27A75">
              <w:rPr>
                <w:rFonts w:eastAsia="Calibri"/>
                <w:bCs/>
                <w:i/>
                <w:sz w:val="16"/>
                <w:szCs w:val="18"/>
                <w:lang w:val="nl-NL"/>
              </w:rPr>
              <w:t xml:space="preserve"> </w:t>
            </w:r>
            <w:proofErr w:type="spellStart"/>
            <w:r w:rsidRPr="00B27A75">
              <w:rPr>
                <w:rFonts w:eastAsia="Calibri"/>
                <w:bCs/>
                <w:i/>
                <w:sz w:val="16"/>
                <w:szCs w:val="18"/>
                <w:lang w:val="nl-NL"/>
              </w:rPr>
              <w:t>than</w:t>
            </w:r>
            <w:proofErr w:type="spellEnd"/>
            <w:r>
              <w:rPr>
                <w:rFonts w:eastAsia="Calibri"/>
                <w:bCs/>
                <w:i/>
                <w:sz w:val="16"/>
                <w:szCs w:val="18"/>
                <w:lang w:val="nl-NL"/>
              </w:rPr>
              <w:t xml:space="preserve"> tanks</w:t>
            </w:r>
            <w:r w:rsidRPr="00B27A75">
              <w:rPr>
                <w:rFonts w:eastAsia="Calibri"/>
                <w:i/>
                <w:sz w:val="16"/>
                <w:szCs w:val="18"/>
                <w:u w:color="000000"/>
                <w:lang w:val="nl-NL"/>
              </w:rPr>
              <w:t xml:space="preserve"> (</w:t>
            </w:r>
            <w:proofErr w:type="gramStart"/>
            <w:r w:rsidRPr="00B27A75">
              <w:rPr>
                <w:rFonts w:eastAsia="Calibri"/>
                <w:i/>
                <w:sz w:val="16"/>
                <w:szCs w:val="18"/>
                <w:u w:color="000000"/>
                <w:lang w:val="nl-NL"/>
              </w:rPr>
              <w:t>tank containers</w:t>
            </w:r>
            <w:proofErr w:type="gramEnd"/>
            <w:r w:rsidRPr="00B27A75">
              <w:rPr>
                <w:rFonts w:eastAsia="Calibri"/>
                <w:i/>
                <w:sz w:val="16"/>
                <w:szCs w:val="18"/>
                <w:u w:color="000000"/>
                <w:lang w:val="nl-NL"/>
              </w:rPr>
              <w:t xml:space="preserve">, </w:t>
            </w:r>
            <w:proofErr w:type="spellStart"/>
            <w:r w:rsidRPr="00B27A75">
              <w:rPr>
                <w:rFonts w:eastAsia="Calibri"/>
                <w:i/>
                <w:sz w:val="16"/>
                <w:szCs w:val="18"/>
                <w:u w:color="000000"/>
                <w:lang w:val="nl-NL"/>
              </w:rPr>
              <w:t>vehicles</w:t>
            </w:r>
            <w:proofErr w:type="spellEnd"/>
            <w:r w:rsidRPr="00B27A75">
              <w:rPr>
                <w:rFonts w:eastAsia="Calibri"/>
                <w:i/>
                <w:sz w:val="16"/>
                <w:szCs w:val="18"/>
                <w:u w:color="000000"/>
                <w:lang w:val="nl-NL"/>
              </w:rPr>
              <w:t>, etc.)</w:t>
            </w:r>
            <w:r w:rsidRPr="00B27A75">
              <w:rPr>
                <w:rFonts w:eastAsia="Calibri"/>
                <w:bCs/>
                <w:i/>
                <w:sz w:val="16"/>
                <w:szCs w:val="18"/>
                <w:lang w:val="nl-NL"/>
              </w:rPr>
              <w:t>:</w:t>
            </w:r>
          </w:p>
        </w:tc>
        <w:tc>
          <w:tcPr>
            <w:tcW w:w="2296" w:type="dxa"/>
            <w:gridSpan w:val="3"/>
            <w:tcBorders>
              <w:top w:val="single" w:sz="4" w:space="0" w:color="auto"/>
              <w:bottom w:val="single" w:sz="12" w:space="0" w:color="auto"/>
            </w:tcBorders>
            <w:shd w:val="clear" w:color="auto" w:fill="auto"/>
            <w:vAlign w:val="bottom"/>
          </w:tcPr>
          <w:p w14:paraId="45AB1307" w14:textId="01E8C338" w:rsidR="00B27A75" w:rsidRPr="00B27A75" w:rsidRDefault="00B27A75" w:rsidP="00B27A75">
            <w:pPr>
              <w:suppressAutoHyphens w:val="0"/>
              <w:kinsoku w:val="0"/>
              <w:overflowPunct w:val="0"/>
              <w:autoSpaceDE w:val="0"/>
              <w:autoSpaceDN w:val="0"/>
              <w:adjustRightInd w:val="0"/>
              <w:spacing w:before="80" w:after="80" w:line="200" w:lineRule="exact"/>
              <w:ind w:right="113"/>
              <w:jc w:val="center"/>
              <w:rPr>
                <w:rFonts w:eastAsia="Calibri"/>
                <w:i/>
                <w:sz w:val="16"/>
                <w:szCs w:val="18"/>
                <w:lang w:val="nl-NL"/>
              </w:rPr>
            </w:pPr>
            <w:proofErr w:type="spellStart"/>
            <w:r w:rsidRPr="00B27A75">
              <w:rPr>
                <w:rFonts w:eastAsia="Calibri"/>
                <w:bCs/>
                <w:i/>
                <w:sz w:val="16"/>
                <w:szCs w:val="18"/>
                <w:lang w:val="nl-NL"/>
              </w:rPr>
              <w:t>Exempted</w:t>
            </w:r>
            <w:proofErr w:type="spellEnd"/>
            <w:r w:rsidRPr="00B27A75">
              <w:rPr>
                <w:rFonts w:eastAsia="Calibri"/>
                <w:bCs/>
                <w:i/>
                <w:sz w:val="16"/>
                <w:szCs w:val="18"/>
                <w:lang w:val="nl-NL"/>
              </w:rPr>
              <w:t xml:space="preserve"> </w:t>
            </w:r>
            <w:proofErr w:type="spellStart"/>
            <w:r w:rsidRPr="00B27A75">
              <w:rPr>
                <w:rFonts w:eastAsia="Calibri"/>
                <w:bCs/>
                <w:i/>
                <w:sz w:val="16"/>
                <w:szCs w:val="18"/>
                <w:lang w:val="nl-NL"/>
              </w:rPr>
              <w:t>quantities</w:t>
            </w:r>
            <w:proofErr w:type="spellEnd"/>
            <w:r w:rsidRPr="00B27A75">
              <w:rPr>
                <w:rFonts w:eastAsia="Calibri"/>
                <w:bCs/>
                <w:i/>
                <w:sz w:val="16"/>
                <w:szCs w:val="18"/>
                <w:lang w:val="nl-NL"/>
              </w:rPr>
              <w:t xml:space="preserve"> in kg:</w:t>
            </w:r>
          </w:p>
        </w:tc>
      </w:tr>
      <w:tr w:rsidR="00B27A75" w:rsidRPr="00B27A75" w14:paraId="207418DB" w14:textId="77777777" w:rsidTr="00B27A75">
        <w:trPr>
          <w:trHeight w:hRule="exact" w:val="715"/>
        </w:trPr>
        <w:tc>
          <w:tcPr>
            <w:tcW w:w="725" w:type="dxa"/>
            <w:tcBorders>
              <w:top w:val="single" w:sz="12" w:space="0" w:color="auto"/>
            </w:tcBorders>
            <w:shd w:val="clear" w:color="auto" w:fill="auto"/>
          </w:tcPr>
          <w:p w14:paraId="2A77535D" w14:textId="7C7921E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i/>
                <w:szCs w:val="18"/>
                <w:lang w:val="nl-NL"/>
              </w:rPr>
            </w:pPr>
            <w:proofErr w:type="spellStart"/>
            <w:proofErr w:type="gramStart"/>
            <w:r w:rsidRPr="00B27A75">
              <w:rPr>
                <w:rFonts w:eastAsia="Calibri"/>
                <w:b/>
                <w:i/>
                <w:szCs w:val="18"/>
                <w:lang w:val="nl-NL"/>
              </w:rPr>
              <w:t>all</w:t>
            </w:r>
            <w:proofErr w:type="spellEnd"/>
            <w:proofErr w:type="gramEnd"/>
          </w:p>
        </w:tc>
        <w:tc>
          <w:tcPr>
            <w:tcW w:w="4349" w:type="dxa"/>
            <w:tcBorders>
              <w:top w:val="single" w:sz="12" w:space="0" w:color="auto"/>
            </w:tcBorders>
            <w:shd w:val="clear" w:color="auto" w:fill="auto"/>
          </w:tcPr>
          <w:p w14:paraId="3EC5EA08" w14:textId="6AF26E3D" w:rsidR="00701BD9" w:rsidRPr="00B27A75" w:rsidRDefault="00D304C9" w:rsidP="00B27A75">
            <w:pPr>
              <w:suppressAutoHyphens w:val="0"/>
              <w:kinsoku w:val="0"/>
              <w:overflowPunct w:val="0"/>
              <w:autoSpaceDE w:val="0"/>
              <w:autoSpaceDN w:val="0"/>
              <w:adjustRightInd w:val="0"/>
              <w:spacing w:before="40" w:after="120" w:line="220" w:lineRule="exact"/>
              <w:ind w:right="113"/>
              <w:rPr>
                <w:rFonts w:eastAsia="Calibri"/>
                <w:b/>
                <w:i/>
                <w:szCs w:val="18"/>
                <w:lang w:val="nl-NL"/>
              </w:rPr>
            </w:pPr>
            <w:proofErr w:type="spellStart"/>
            <w:r w:rsidRPr="00B27A75">
              <w:rPr>
                <w:rFonts w:eastAsia="Calibri"/>
                <w:b/>
                <w:i/>
                <w:szCs w:val="18"/>
                <w:lang w:val="nl-NL"/>
              </w:rPr>
              <w:t>Carriage</w:t>
            </w:r>
            <w:proofErr w:type="spellEnd"/>
            <w:r w:rsidRPr="00B27A75">
              <w:rPr>
                <w:rFonts w:eastAsia="Calibri"/>
                <w:b/>
                <w:i/>
                <w:szCs w:val="18"/>
                <w:lang w:val="nl-NL"/>
              </w:rPr>
              <w:t xml:space="preserve"> in tanks</w:t>
            </w:r>
            <w:r w:rsidR="00701BD9" w:rsidRPr="00B27A75">
              <w:rPr>
                <w:rFonts w:eastAsia="Calibri"/>
                <w:b/>
                <w:i/>
                <w:szCs w:val="18"/>
                <w:lang w:val="nl-NL"/>
              </w:rPr>
              <w:t xml:space="preserve">, </w:t>
            </w:r>
            <w:r w:rsidR="005F3CD2" w:rsidRPr="00B27A75">
              <w:rPr>
                <w:rFonts w:eastAsia="Calibri"/>
                <w:b/>
                <w:i/>
                <w:szCs w:val="18"/>
                <w:lang w:val="nl-NL"/>
              </w:rPr>
              <w:t xml:space="preserve">of </w:t>
            </w:r>
            <w:proofErr w:type="spellStart"/>
            <w:r w:rsidRPr="00B27A75">
              <w:rPr>
                <w:rFonts w:eastAsia="Calibri"/>
                <w:b/>
                <w:i/>
                <w:szCs w:val="18"/>
                <w:lang w:val="nl-NL"/>
              </w:rPr>
              <w:t>any</w:t>
            </w:r>
            <w:proofErr w:type="spellEnd"/>
            <w:r w:rsidRPr="00B27A75">
              <w:rPr>
                <w:rFonts w:eastAsia="Calibri"/>
                <w:b/>
                <w:i/>
                <w:szCs w:val="18"/>
                <w:lang w:val="nl-NL"/>
              </w:rPr>
              <w:t xml:space="preserve"> Class</w:t>
            </w:r>
          </w:p>
        </w:tc>
        <w:tc>
          <w:tcPr>
            <w:tcW w:w="804" w:type="dxa"/>
            <w:tcBorders>
              <w:top w:val="single" w:sz="12" w:space="0" w:color="auto"/>
            </w:tcBorders>
            <w:shd w:val="clear" w:color="auto" w:fill="auto"/>
          </w:tcPr>
          <w:p w14:paraId="49B0072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tcBorders>
              <w:top w:val="single" w:sz="12" w:space="0" w:color="auto"/>
            </w:tcBorders>
            <w:shd w:val="clear" w:color="auto" w:fill="auto"/>
          </w:tcPr>
          <w:p w14:paraId="0110342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tcBorders>
              <w:top w:val="single" w:sz="12" w:space="0" w:color="auto"/>
            </w:tcBorders>
            <w:shd w:val="clear" w:color="auto" w:fill="auto"/>
          </w:tcPr>
          <w:p w14:paraId="65AC5CE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b/>
                <w:szCs w:val="18"/>
                <w:lang w:val="nl-NL"/>
              </w:rPr>
            </w:pPr>
            <w:r w:rsidRPr="00B27A75">
              <w:rPr>
                <w:rFonts w:eastAsia="Calibri"/>
                <w:b/>
                <w:szCs w:val="18"/>
                <w:lang w:val="nl-NL"/>
              </w:rPr>
              <w:t>0</w:t>
            </w:r>
          </w:p>
        </w:tc>
      </w:tr>
      <w:tr w:rsidR="00B27A75" w:rsidRPr="00B27A75" w14:paraId="49E0F5E3" w14:textId="77777777" w:rsidTr="00B27A75">
        <w:trPr>
          <w:trHeight w:hRule="exact" w:val="484"/>
        </w:trPr>
        <w:tc>
          <w:tcPr>
            <w:tcW w:w="725" w:type="dxa"/>
            <w:shd w:val="clear" w:color="auto" w:fill="auto"/>
          </w:tcPr>
          <w:p w14:paraId="20202292" w14:textId="34BD9A59"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1</w:t>
            </w:r>
          </w:p>
        </w:tc>
        <w:tc>
          <w:tcPr>
            <w:tcW w:w="4349" w:type="dxa"/>
            <w:shd w:val="clear" w:color="auto" w:fill="auto"/>
          </w:tcPr>
          <w:p w14:paraId="0BDB09DE" w14:textId="0ED23C39" w:rsidR="00701BD9" w:rsidRPr="00B27A75" w:rsidRDefault="00D304C9"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Explosive</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w:t>
            </w:r>
            <w:proofErr w:type="spellStart"/>
            <w:r w:rsidRPr="00B27A75">
              <w:rPr>
                <w:rFonts w:eastAsia="Calibri"/>
                <w:szCs w:val="18"/>
                <w:lang w:val="nl-NL"/>
              </w:rPr>
              <w:t>and</w:t>
            </w:r>
            <w:proofErr w:type="spellEnd"/>
            <w:r w:rsidRPr="00B27A75">
              <w:rPr>
                <w:rFonts w:eastAsia="Calibri"/>
                <w:szCs w:val="18"/>
                <w:lang w:val="nl-NL"/>
              </w:rPr>
              <w:t xml:space="preserve"> </w:t>
            </w:r>
            <w:proofErr w:type="spellStart"/>
            <w:r w:rsidRPr="00B27A75">
              <w:rPr>
                <w:rFonts w:eastAsia="Calibri"/>
                <w:szCs w:val="18"/>
                <w:lang w:val="nl-NL"/>
              </w:rPr>
              <w:t>articles</w:t>
            </w:r>
            <w:proofErr w:type="spellEnd"/>
          </w:p>
        </w:tc>
        <w:tc>
          <w:tcPr>
            <w:tcW w:w="804" w:type="dxa"/>
            <w:shd w:val="clear" w:color="auto" w:fill="auto"/>
          </w:tcPr>
          <w:p w14:paraId="6D16406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09B2409C"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16655E5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2EED0921" w14:textId="77777777" w:rsidTr="00B27A75">
        <w:trPr>
          <w:trHeight w:hRule="exact" w:val="1060"/>
        </w:trPr>
        <w:tc>
          <w:tcPr>
            <w:tcW w:w="725" w:type="dxa"/>
            <w:vMerge w:val="restart"/>
            <w:shd w:val="clear" w:color="auto" w:fill="auto"/>
          </w:tcPr>
          <w:p w14:paraId="5645EDD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p w14:paraId="53C22BE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2</w:t>
            </w:r>
          </w:p>
        </w:tc>
        <w:tc>
          <w:tcPr>
            <w:tcW w:w="4349" w:type="dxa"/>
            <w:shd w:val="clear" w:color="auto" w:fill="auto"/>
          </w:tcPr>
          <w:p w14:paraId="7EA1B30F" w14:textId="4AD8FE00" w:rsidR="000A19F2" w:rsidRPr="00B27A75" w:rsidRDefault="00D304C9" w:rsidP="00B27A75">
            <w:pPr>
              <w:numPr>
                <w:ilvl w:val="0"/>
                <w:numId w:val="30"/>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B27A75">
              <w:rPr>
                <w:rFonts w:eastAsia="Arial Unicode MS"/>
                <w:szCs w:val="18"/>
                <w:bdr w:val="nil"/>
                <w:lang w:val="nl-NL" w:eastAsia="nl-NL"/>
              </w:rPr>
              <w:t>substances</w:t>
            </w:r>
            <w:proofErr w:type="spellEnd"/>
            <w:proofErr w:type="gramEnd"/>
            <w:r w:rsidRPr="00B27A75">
              <w:rPr>
                <w:rFonts w:eastAsia="Arial Unicode MS"/>
                <w:szCs w:val="18"/>
                <w:bdr w:val="nil"/>
                <w:lang w:val="nl-NL" w:eastAsia="nl-NL"/>
              </w:rPr>
              <w:t xml:space="preserve"> of Class 2, </w:t>
            </w:r>
            <w:proofErr w:type="spellStart"/>
            <w:r w:rsidRPr="00B27A75">
              <w:rPr>
                <w:rFonts w:eastAsia="Arial Unicode MS"/>
                <w:szCs w:val="18"/>
                <w:bdr w:val="nil"/>
                <w:lang w:val="nl-NL" w:eastAsia="nl-NL"/>
              </w:rPr>
              <w:t>groups</w:t>
            </w:r>
            <w:proofErr w:type="spellEnd"/>
            <w:r w:rsidRPr="00B27A75">
              <w:rPr>
                <w:rFonts w:eastAsia="Arial Unicode MS"/>
                <w:szCs w:val="18"/>
                <w:bdr w:val="nil"/>
                <w:lang w:val="nl-NL" w:eastAsia="nl-NL"/>
              </w:rPr>
              <w:t xml:space="preserve"> T, F, TF, TC, TO, TFC or TOC, </w:t>
            </w:r>
            <w:proofErr w:type="spellStart"/>
            <w:r w:rsidRPr="00B27A75">
              <w:rPr>
                <w:rFonts w:eastAsia="Arial Unicode MS"/>
                <w:szCs w:val="18"/>
                <w:bdr w:val="nil"/>
                <w:lang w:val="nl-NL" w:eastAsia="nl-NL"/>
              </w:rPr>
              <w:t>according</w:t>
            </w:r>
            <w:proofErr w:type="spellEnd"/>
            <w:r w:rsidR="000A19F2" w:rsidRPr="00B27A75">
              <w:rPr>
                <w:rFonts w:eastAsia="Arial Unicode MS"/>
                <w:szCs w:val="18"/>
                <w:bdr w:val="nil"/>
                <w:lang w:val="nl-NL" w:eastAsia="nl-NL"/>
              </w:rPr>
              <w:t xml:space="preserve"> </w:t>
            </w:r>
            <w:proofErr w:type="spellStart"/>
            <w:r w:rsidRPr="00B27A75">
              <w:rPr>
                <w:rFonts w:eastAsia="Arial Unicode MS"/>
                <w:szCs w:val="18"/>
                <w:bdr w:val="nil"/>
                <w:lang w:val="nl-NL" w:eastAsia="nl-NL"/>
              </w:rPr>
              <w:t>to</w:t>
            </w:r>
            <w:proofErr w:type="spellEnd"/>
            <w:r w:rsidRPr="00B27A75">
              <w:rPr>
                <w:rFonts w:eastAsia="Arial Unicode MS"/>
                <w:szCs w:val="18"/>
                <w:bdr w:val="nil"/>
                <w:lang w:val="nl-NL" w:eastAsia="nl-NL"/>
              </w:rPr>
              <w:t xml:space="preserve"> 2.2.2.1.3 </w:t>
            </w:r>
            <w:proofErr w:type="spellStart"/>
            <w:r w:rsidRPr="00B27A75">
              <w:rPr>
                <w:rFonts w:eastAsia="Arial Unicode MS"/>
                <w:szCs w:val="18"/>
                <w:bdr w:val="nil"/>
                <w:lang w:val="nl-NL" w:eastAsia="nl-NL"/>
              </w:rPr>
              <w:t>and</w:t>
            </w:r>
            <w:proofErr w:type="spellEnd"/>
            <w:r w:rsidRPr="00B27A75">
              <w:rPr>
                <w:rFonts w:eastAsia="Arial Unicode MS"/>
                <w:szCs w:val="18"/>
                <w:bdr w:val="nil"/>
                <w:lang w:val="nl-NL" w:eastAsia="nl-NL"/>
              </w:rPr>
              <w:t xml:space="preserve"> </w:t>
            </w:r>
          </w:p>
          <w:p w14:paraId="511E4F76" w14:textId="1C5F3040" w:rsidR="00701BD9" w:rsidRPr="00B27A75" w:rsidRDefault="00D304C9" w:rsidP="00B27A75">
            <w:pPr>
              <w:numPr>
                <w:ilvl w:val="0"/>
                <w:numId w:val="30"/>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B27A75">
              <w:rPr>
                <w:rFonts w:eastAsia="Arial Unicode MS"/>
                <w:szCs w:val="18"/>
                <w:bdr w:val="nil"/>
                <w:lang w:val="nl-NL" w:eastAsia="nl-NL"/>
              </w:rPr>
              <w:t>aerosols</w:t>
            </w:r>
            <w:proofErr w:type="spellEnd"/>
            <w:proofErr w:type="gramEnd"/>
            <w:r w:rsidRPr="00B27A75">
              <w:rPr>
                <w:rFonts w:eastAsia="Arial Unicode MS"/>
                <w:szCs w:val="18"/>
                <w:bdr w:val="nil"/>
                <w:lang w:val="nl-NL" w:eastAsia="nl-NL"/>
              </w:rPr>
              <w:t xml:space="preserve"> of </w:t>
            </w:r>
            <w:proofErr w:type="spellStart"/>
            <w:r w:rsidRPr="00B27A75">
              <w:rPr>
                <w:rFonts w:eastAsia="Arial Unicode MS"/>
                <w:szCs w:val="18"/>
                <w:bdr w:val="nil"/>
                <w:lang w:val="nl-NL" w:eastAsia="nl-NL"/>
              </w:rPr>
              <w:t>groups</w:t>
            </w:r>
            <w:proofErr w:type="spellEnd"/>
            <w:r w:rsidRPr="00B27A75">
              <w:rPr>
                <w:rFonts w:eastAsia="Arial Unicode MS"/>
                <w:szCs w:val="18"/>
                <w:bdr w:val="nil"/>
                <w:lang w:val="nl-NL" w:eastAsia="nl-NL"/>
              </w:rPr>
              <w:t xml:space="preserve"> C, CO, F, FC, T, TF, TC, TO, TFC </w:t>
            </w:r>
            <w:proofErr w:type="spellStart"/>
            <w:r w:rsidRPr="00B27A75">
              <w:rPr>
                <w:rFonts w:eastAsia="Arial Unicode MS"/>
                <w:szCs w:val="18"/>
                <w:bdr w:val="nil"/>
                <w:lang w:val="nl-NL" w:eastAsia="nl-NL"/>
              </w:rPr>
              <w:t>and</w:t>
            </w:r>
            <w:proofErr w:type="spellEnd"/>
            <w:r w:rsidRPr="00B27A75">
              <w:rPr>
                <w:rFonts w:eastAsia="Arial Unicode MS"/>
                <w:szCs w:val="18"/>
                <w:bdr w:val="nil"/>
                <w:lang w:val="nl-NL" w:eastAsia="nl-NL"/>
              </w:rPr>
              <w:t xml:space="preserve"> TOC </w:t>
            </w:r>
            <w:proofErr w:type="spellStart"/>
            <w:r w:rsidRPr="00B27A75">
              <w:rPr>
                <w:rFonts w:eastAsia="Arial Unicode MS"/>
                <w:szCs w:val="18"/>
                <w:bdr w:val="nil"/>
                <w:lang w:val="nl-NL" w:eastAsia="nl-NL"/>
              </w:rPr>
              <w:t>according</w:t>
            </w:r>
            <w:proofErr w:type="spellEnd"/>
            <w:r w:rsidRPr="00B27A75">
              <w:rPr>
                <w:rFonts w:eastAsia="Arial Unicode MS"/>
                <w:szCs w:val="18"/>
                <w:bdr w:val="nil"/>
                <w:lang w:val="nl-NL" w:eastAsia="nl-NL"/>
              </w:rPr>
              <w:t xml:space="preserve"> </w:t>
            </w:r>
            <w:proofErr w:type="spellStart"/>
            <w:r w:rsidRPr="00B27A75">
              <w:rPr>
                <w:rFonts w:eastAsia="Arial Unicode MS"/>
                <w:szCs w:val="18"/>
                <w:bdr w:val="nil"/>
                <w:lang w:val="nl-NL" w:eastAsia="nl-NL"/>
              </w:rPr>
              <w:t>to</w:t>
            </w:r>
            <w:proofErr w:type="spellEnd"/>
            <w:r w:rsidRPr="00B27A75">
              <w:rPr>
                <w:rFonts w:eastAsia="Arial Unicode MS"/>
                <w:szCs w:val="18"/>
                <w:bdr w:val="nil"/>
                <w:lang w:val="nl-NL" w:eastAsia="nl-NL"/>
              </w:rPr>
              <w:t xml:space="preserve"> 2.2.2.1.6;</w:t>
            </w:r>
          </w:p>
        </w:tc>
        <w:tc>
          <w:tcPr>
            <w:tcW w:w="804" w:type="dxa"/>
            <w:shd w:val="clear" w:color="auto" w:fill="auto"/>
          </w:tcPr>
          <w:p w14:paraId="12DB34F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7E8BAC1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4F54D4D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p w14:paraId="04759BF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030CFB1A" w14:textId="77777777" w:rsidTr="00B27A75">
        <w:trPr>
          <w:trHeight w:hRule="exact" w:val="723"/>
        </w:trPr>
        <w:tc>
          <w:tcPr>
            <w:tcW w:w="725" w:type="dxa"/>
            <w:vMerge/>
            <w:shd w:val="clear" w:color="auto" w:fill="auto"/>
          </w:tcPr>
          <w:p w14:paraId="56840BE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593C3917" w14:textId="77777777" w:rsidR="007D17E7" w:rsidRPr="00B27A75" w:rsidRDefault="00701BD9" w:rsidP="00B27A75">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bCs/>
                <w:szCs w:val="18"/>
                <w:u w:color="000000"/>
                <w:bdr w:val="nil"/>
                <w:lang w:val="nl-NL" w:eastAsia="nl-NL"/>
              </w:rPr>
            </w:pPr>
            <w:r w:rsidRPr="00B27A75">
              <w:rPr>
                <w:rFonts w:eastAsia="Arial Unicode MS"/>
                <w:bCs/>
                <w:szCs w:val="18"/>
                <w:u w:color="000000"/>
                <w:bdr w:val="nil"/>
                <w:lang w:val="nl-NL" w:eastAsia="nl-NL"/>
              </w:rPr>
              <w:t xml:space="preserve">   </w:t>
            </w:r>
            <w:proofErr w:type="spellStart"/>
            <w:proofErr w:type="gramStart"/>
            <w:r w:rsidR="007D17E7" w:rsidRPr="00B27A75">
              <w:rPr>
                <w:rFonts w:eastAsia="Arial Unicode MS"/>
                <w:bCs/>
                <w:szCs w:val="18"/>
                <w:u w:color="000000"/>
                <w:bdr w:val="nil"/>
                <w:lang w:val="nl-NL" w:eastAsia="nl-NL"/>
              </w:rPr>
              <w:t>substances</w:t>
            </w:r>
            <w:proofErr w:type="spellEnd"/>
            <w:proofErr w:type="gramEnd"/>
            <w:r w:rsidR="007D17E7" w:rsidRPr="00B27A75">
              <w:rPr>
                <w:rFonts w:eastAsia="Arial Unicode MS"/>
                <w:bCs/>
                <w:szCs w:val="18"/>
                <w:u w:color="000000"/>
                <w:bdr w:val="nil"/>
                <w:lang w:val="nl-NL" w:eastAsia="nl-NL"/>
              </w:rPr>
              <w:t xml:space="preserve"> of Class 2 of </w:t>
            </w:r>
            <w:proofErr w:type="spellStart"/>
            <w:r w:rsidR="007D17E7" w:rsidRPr="00B27A75">
              <w:rPr>
                <w:rFonts w:eastAsia="Arial Unicode MS"/>
                <w:bCs/>
                <w:szCs w:val="18"/>
                <w:u w:color="000000"/>
                <w:bdr w:val="nil"/>
                <w:lang w:val="nl-NL" w:eastAsia="nl-NL"/>
              </w:rPr>
              <w:t>group</w:t>
            </w:r>
            <w:proofErr w:type="spellEnd"/>
            <w:r w:rsidR="007D17E7" w:rsidRPr="00B27A75">
              <w:rPr>
                <w:rFonts w:eastAsia="Arial Unicode MS"/>
                <w:bCs/>
                <w:szCs w:val="18"/>
                <w:u w:color="000000"/>
                <w:bdr w:val="nil"/>
                <w:lang w:val="nl-NL" w:eastAsia="nl-NL"/>
              </w:rPr>
              <w:t xml:space="preserve"> F in </w:t>
            </w:r>
            <w:proofErr w:type="spellStart"/>
            <w:r w:rsidR="007D17E7" w:rsidRPr="00B27A75">
              <w:rPr>
                <w:rFonts w:eastAsia="Arial Unicode MS"/>
                <w:bCs/>
                <w:szCs w:val="18"/>
                <w:u w:color="000000"/>
                <w:bdr w:val="nil"/>
                <w:lang w:val="nl-NL" w:eastAsia="nl-NL"/>
              </w:rPr>
              <w:t>accordance</w:t>
            </w:r>
            <w:proofErr w:type="spellEnd"/>
            <w:r w:rsidR="007D17E7" w:rsidRPr="00B27A75">
              <w:rPr>
                <w:rFonts w:eastAsia="Arial Unicode MS"/>
                <w:bCs/>
                <w:szCs w:val="18"/>
                <w:u w:color="000000"/>
                <w:bdr w:val="nil"/>
                <w:lang w:val="nl-NL" w:eastAsia="nl-NL"/>
              </w:rPr>
              <w:t xml:space="preserve"> </w:t>
            </w:r>
            <w:proofErr w:type="spellStart"/>
            <w:r w:rsidR="007D17E7" w:rsidRPr="00B27A75">
              <w:rPr>
                <w:rFonts w:eastAsia="Arial Unicode MS"/>
                <w:bCs/>
                <w:szCs w:val="18"/>
                <w:u w:color="000000"/>
                <w:bdr w:val="nil"/>
                <w:lang w:val="nl-NL" w:eastAsia="nl-NL"/>
              </w:rPr>
              <w:t>with</w:t>
            </w:r>
            <w:proofErr w:type="spellEnd"/>
            <w:r w:rsidR="007D17E7" w:rsidRPr="00B27A75">
              <w:rPr>
                <w:rFonts w:eastAsia="Arial Unicode MS"/>
                <w:bCs/>
                <w:szCs w:val="18"/>
                <w:u w:color="000000"/>
                <w:bdr w:val="nil"/>
                <w:lang w:val="nl-NL" w:eastAsia="nl-NL"/>
              </w:rPr>
              <w:t xml:space="preserve"> 2.2.2.1.3 or </w:t>
            </w:r>
          </w:p>
          <w:p w14:paraId="28F6825C" w14:textId="606996F0" w:rsidR="00701BD9" w:rsidRPr="00B27A75" w:rsidRDefault="007D17E7" w:rsidP="00B27A75">
            <w:pPr>
              <w:numPr>
                <w:ilvl w:val="0"/>
                <w:numId w:val="29"/>
              </w:numPr>
              <w:suppressAutoHyphens w:val="0"/>
              <w:kinsoku w:val="0"/>
              <w:overflowPunct w:val="0"/>
              <w:autoSpaceDE w:val="0"/>
              <w:autoSpaceDN w:val="0"/>
              <w:adjustRightInd w:val="0"/>
              <w:spacing w:before="40" w:after="120" w:line="220" w:lineRule="exact"/>
              <w:ind w:left="0" w:right="113" w:firstLine="0"/>
              <w:contextualSpacing/>
              <w:rPr>
                <w:rFonts w:eastAsia="Arial Unicode MS"/>
                <w:szCs w:val="18"/>
                <w:bdr w:val="nil"/>
                <w:lang w:val="nl-NL" w:eastAsia="nl-NL"/>
              </w:rPr>
            </w:pPr>
            <w:proofErr w:type="spellStart"/>
            <w:proofErr w:type="gramStart"/>
            <w:r w:rsidRPr="00B27A75">
              <w:rPr>
                <w:rFonts w:eastAsia="Arial Unicode MS"/>
                <w:bCs/>
                <w:szCs w:val="18"/>
                <w:u w:color="000000"/>
                <w:bdr w:val="nil"/>
                <w:lang w:val="nl-NL" w:eastAsia="nl-NL"/>
              </w:rPr>
              <w:t>aerosols</w:t>
            </w:r>
            <w:proofErr w:type="spellEnd"/>
            <w:proofErr w:type="gramEnd"/>
            <w:r w:rsidRPr="00B27A75">
              <w:rPr>
                <w:rFonts w:eastAsia="Arial Unicode MS"/>
                <w:bCs/>
                <w:szCs w:val="18"/>
                <w:u w:color="000000"/>
                <w:bdr w:val="nil"/>
                <w:lang w:val="nl-NL" w:eastAsia="nl-NL"/>
              </w:rPr>
              <w:t xml:space="preserve"> of </w:t>
            </w:r>
            <w:proofErr w:type="spellStart"/>
            <w:r w:rsidRPr="00B27A75">
              <w:rPr>
                <w:rFonts w:eastAsia="Arial Unicode MS"/>
                <w:bCs/>
                <w:szCs w:val="18"/>
                <w:u w:color="000000"/>
                <w:bdr w:val="nil"/>
                <w:lang w:val="nl-NL" w:eastAsia="nl-NL"/>
              </w:rPr>
              <w:t>group</w:t>
            </w:r>
            <w:proofErr w:type="spellEnd"/>
            <w:r w:rsidRPr="00B27A75">
              <w:rPr>
                <w:rFonts w:eastAsia="Arial Unicode MS"/>
                <w:bCs/>
                <w:szCs w:val="18"/>
                <w:u w:color="000000"/>
                <w:bdr w:val="nil"/>
                <w:lang w:val="nl-NL" w:eastAsia="nl-NL"/>
              </w:rPr>
              <w:t xml:space="preserve"> F </w:t>
            </w:r>
            <w:proofErr w:type="spellStart"/>
            <w:r w:rsidRPr="00B27A75">
              <w:rPr>
                <w:rFonts w:eastAsia="Arial Unicode MS"/>
                <w:bCs/>
                <w:szCs w:val="18"/>
                <w:u w:color="000000"/>
                <w:bdr w:val="nil"/>
                <w:lang w:val="nl-NL" w:eastAsia="nl-NL"/>
              </w:rPr>
              <w:t>according</w:t>
            </w:r>
            <w:proofErr w:type="spellEnd"/>
            <w:r w:rsidRPr="00B27A75">
              <w:rPr>
                <w:rFonts w:eastAsia="Arial Unicode MS"/>
                <w:bCs/>
                <w:szCs w:val="18"/>
                <w:u w:color="000000"/>
                <w:bdr w:val="nil"/>
                <w:lang w:val="nl-NL" w:eastAsia="nl-NL"/>
              </w:rPr>
              <w:t xml:space="preserve"> </w:t>
            </w:r>
            <w:proofErr w:type="spellStart"/>
            <w:r w:rsidRPr="00B27A75">
              <w:rPr>
                <w:rFonts w:eastAsia="Arial Unicode MS"/>
                <w:bCs/>
                <w:szCs w:val="18"/>
                <w:u w:color="000000"/>
                <w:bdr w:val="nil"/>
                <w:lang w:val="nl-NL" w:eastAsia="nl-NL"/>
              </w:rPr>
              <w:t>to</w:t>
            </w:r>
            <w:proofErr w:type="spellEnd"/>
            <w:r w:rsidRPr="00B27A75">
              <w:rPr>
                <w:rFonts w:eastAsia="Arial Unicode MS"/>
                <w:bCs/>
                <w:szCs w:val="18"/>
                <w:u w:color="000000"/>
                <w:bdr w:val="nil"/>
                <w:lang w:val="nl-NL" w:eastAsia="nl-NL"/>
              </w:rPr>
              <w:t xml:space="preserve"> 2.2.2.1.6;</w:t>
            </w:r>
          </w:p>
        </w:tc>
        <w:tc>
          <w:tcPr>
            <w:tcW w:w="804" w:type="dxa"/>
            <w:shd w:val="clear" w:color="auto" w:fill="auto"/>
          </w:tcPr>
          <w:p w14:paraId="13F3D16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0BB5F97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p w14:paraId="5F2F62C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37EC65D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0E4AE399" w14:textId="77777777" w:rsidTr="00B27A75">
        <w:trPr>
          <w:trHeight w:hRule="exact" w:val="456"/>
        </w:trPr>
        <w:tc>
          <w:tcPr>
            <w:tcW w:w="725" w:type="dxa"/>
            <w:vMerge/>
            <w:shd w:val="clear" w:color="auto" w:fill="auto"/>
          </w:tcPr>
          <w:p w14:paraId="2409B4D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236A7B64" w14:textId="43AC0AE3" w:rsidR="00701BD9" w:rsidRPr="00B27A75" w:rsidRDefault="007D17E7" w:rsidP="00B27A75">
            <w:pPr>
              <w:suppressAutoHyphens w:val="0"/>
              <w:kinsoku w:val="0"/>
              <w:overflowPunct w:val="0"/>
              <w:autoSpaceDE w:val="0"/>
              <w:autoSpaceDN w:val="0"/>
              <w:adjustRightInd w:val="0"/>
              <w:spacing w:before="40" w:after="120" w:line="220" w:lineRule="exact"/>
              <w:ind w:right="113"/>
              <w:rPr>
                <w:rFonts w:eastAsia="Calibri"/>
                <w:bCs/>
                <w:szCs w:val="18"/>
                <w:u w:color="000000"/>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w:t>
            </w:r>
            <w:r w:rsidR="00701BD9" w:rsidRPr="00B27A75">
              <w:rPr>
                <w:rFonts w:eastAsia="Calibri"/>
                <w:bCs/>
                <w:szCs w:val="18"/>
                <w:u w:color="000000"/>
                <w:lang w:val="nl-NL"/>
              </w:rPr>
              <w:t xml:space="preserve"> 2</w:t>
            </w:r>
          </w:p>
        </w:tc>
        <w:tc>
          <w:tcPr>
            <w:tcW w:w="804" w:type="dxa"/>
            <w:shd w:val="clear" w:color="auto" w:fill="auto"/>
          </w:tcPr>
          <w:p w14:paraId="470C5E0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408117C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337AEFB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43051D24" w14:textId="77777777" w:rsidTr="00B27A75">
        <w:trPr>
          <w:trHeight w:hRule="exact" w:val="482"/>
        </w:trPr>
        <w:tc>
          <w:tcPr>
            <w:tcW w:w="725" w:type="dxa"/>
            <w:vMerge w:val="restart"/>
            <w:shd w:val="clear" w:color="auto" w:fill="auto"/>
          </w:tcPr>
          <w:p w14:paraId="6A0A2D2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p w14:paraId="237464A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3</w:t>
            </w:r>
          </w:p>
        </w:tc>
        <w:tc>
          <w:tcPr>
            <w:tcW w:w="4349" w:type="dxa"/>
            <w:shd w:val="clear" w:color="auto" w:fill="auto"/>
          </w:tcPr>
          <w:p w14:paraId="434628D1" w14:textId="472950F5" w:rsidR="00701BD9" w:rsidRPr="00B27A75" w:rsidRDefault="007D17E7"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Flammable</w:t>
            </w:r>
            <w:proofErr w:type="spellEnd"/>
            <w:r w:rsidRPr="00B27A75">
              <w:rPr>
                <w:rFonts w:eastAsia="Calibri"/>
                <w:szCs w:val="18"/>
                <w:lang w:val="nl-NL"/>
              </w:rPr>
              <w:t xml:space="preserve"> </w:t>
            </w:r>
            <w:proofErr w:type="spellStart"/>
            <w:r w:rsidRPr="00B27A75">
              <w:rPr>
                <w:rFonts w:eastAsia="Calibri"/>
                <w:szCs w:val="18"/>
                <w:lang w:val="nl-NL"/>
              </w:rPr>
              <w:t>liquids</w:t>
            </w:r>
            <w:proofErr w:type="spellEnd"/>
            <w:r w:rsidRPr="00B27A75">
              <w:rPr>
                <w:rFonts w:eastAsia="Calibri"/>
                <w:szCs w:val="18"/>
                <w:lang w:val="nl-NL"/>
              </w:rPr>
              <w:t xml:space="preserve">, </w:t>
            </w:r>
            <w:proofErr w:type="spellStart"/>
            <w:r w:rsidRPr="00B27A75">
              <w:rPr>
                <w:rFonts w:eastAsia="Calibri"/>
                <w:szCs w:val="18"/>
                <w:lang w:val="nl-NL"/>
              </w:rPr>
              <w:t>Packing</w:t>
            </w:r>
            <w:proofErr w:type="spellEnd"/>
            <w:r w:rsidRPr="00B27A75">
              <w:rPr>
                <w:rFonts w:eastAsia="Calibri"/>
                <w:szCs w:val="18"/>
                <w:lang w:val="nl-NL"/>
              </w:rPr>
              <w:t xml:space="preserve"> Group I</w:t>
            </w:r>
          </w:p>
        </w:tc>
        <w:tc>
          <w:tcPr>
            <w:tcW w:w="804" w:type="dxa"/>
            <w:shd w:val="clear" w:color="auto" w:fill="auto"/>
          </w:tcPr>
          <w:p w14:paraId="7598C51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00CD3A0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5C36F295"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6059A6CE" w14:textId="77777777" w:rsidTr="00B27A75">
        <w:trPr>
          <w:trHeight w:hRule="exact" w:val="425"/>
        </w:trPr>
        <w:tc>
          <w:tcPr>
            <w:tcW w:w="725" w:type="dxa"/>
            <w:vMerge/>
            <w:shd w:val="clear" w:color="auto" w:fill="auto"/>
          </w:tcPr>
          <w:p w14:paraId="363BB94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2C40CD43" w14:textId="4FE3FE63" w:rsidR="00701BD9" w:rsidRPr="00B27A75" w:rsidRDefault="007D17E7"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w:t>
            </w:r>
            <w:r w:rsidR="00701BD9" w:rsidRPr="00B27A75">
              <w:rPr>
                <w:rFonts w:eastAsia="Calibri"/>
                <w:szCs w:val="18"/>
                <w:lang w:val="nl-NL"/>
              </w:rPr>
              <w:t>3</w:t>
            </w:r>
          </w:p>
        </w:tc>
        <w:tc>
          <w:tcPr>
            <w:tcW w:w="804" w:type="dxa"/>
            <w:shd w:val="clear" w:color="auto" w:fill="auto"/>
          </w:tcPr>
          <w:p w14:paraId="4D0F5AB5"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6117A3A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62EE059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76371987" w14:textId="77777777" w:rsidTr="00B27A75">
        <w:trPr>
          <w:trHeight w:hRule="exact" w:val="750"/>
        </w:trPr>
        <w:tc>
          <w:tcPr>
            <w:tcW w:w="725" w:type="dxa"/>
            <w:vMerge w:val="restart"/>
            <w:shd w:val="clear" w:color="auto" w:fill="auto"/>
          </w:tcPr>
          <w:p w14:paraId="6A61201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p w14:paraId="2B1860A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4.1</w:t>
            </w:r>
          </w:p>
        </w:tc>
        <w:tc>
          <w:tcPr>
            <w:tcW w:w="4349" w:type="dxa"/>
            <w:shd w:val="clear" w:color="auto" w:fill="auto"/>
          </w:tcPr>
          <w:p w14:paraId="31EEB9B8" w14:textId="3BE449E7" w:rsidR="00701BD9" w:rsidRPr="00B27A75" w:rsidRDefault="007D17E7" w:rsidP="00B27A75">
            <w:pPr>
              <w:suppressAutoHyphens w:val="0"/>
              <w:kinsoku w:val="0"/>
              <w:overflowPunct w:val="0"/>
              <w:autoSpaceDE w:val="0"/>
              <w:autoSpaceDN w:val="0"/>
              <w:adjustRightInd w:val="0"/>
              <w:spacing w:before="40" w:after="120" w:line="220" w:lineRule="exact"/>
              <w:ind w:right="113"/>
              <w:rPr>
                <w:rFonts w:eastAsia="Calibri"/>
                <w:szCs w:val="18"/>
                <w:u w:color="000000"/>
                <w:lang w:val="nl-NL"/>
              </w:rPr>
            </w:pPr>
            <w:proofErr w:type="spellStart"/>
            <w:r w:rsidRPr="00B27A75">
              <w:rPr>
                <w:rFonts w:eastAsia="Calibri"/>
                <w:szCs w:val="18"/>
                <w:u w:color="000000"/>
                <w:lang w:val="nl-NL"/>
              </w:rPr>
              <w:t>Substances</w:t>
            </w:r>
            <w:proofErr w:type="spellEnd"/>
            <w:r w:rsidRPr="00B27A75">
              <w:rPr>
                <w:rFonts w:eastAsia="Calibri"/>
                <w:szCs w:val="18"/>
                <w:u w:color="000000"/>
                <w:lang w:val="nl-NL"/>
              </w:rPr>
              <w:t xml:space="preserve"> of Class </w:t>
            </w:r>
            <w:r w:rsidR="00701BD9" w:rsidRPr="00B27A75">
              <w:rPr>
                <w:rFonts w:eastAsia="Calibri"/>
                <w:szCs w:val="18"/>
                <w:u w:color="000000"/>
                <w:lang w:val="nl-NL"/>
              </w:rPr>
              <w:t xml:space="preserve">4.1 </w:t>
            </w:r>
            <w:proofErr w:type="spellStart"/>
            <w:r w:rsidRPr="00B27A75">
              <w:rPr>
                <w:rFonts w:eastAsia="Calibri"/>
                <w:szCs w:val="18"/>
                <w:u w:color="000000"/>
                <w:lang w:val="nl-NL"/>
              </w:rPr>
              <w:t>for</w:t>
            </w:r>
            <w:proofErr w:type="spellEnd"/>
            <w:r w:rsidRPr="00B27A75">
              <w:rPr>
                <w:rFonts w:eastAsia="Calibri"/>
                <w:szCs w:val="18"/>
                <w:u w:color="000000"/>
                <w:lang w:val="nl-NL"/>
              </w:rPr>
              <w:t xml:space="preserve"> </w:t>
            </w:r>
            <w:proofErr w:type="spellStart"/>
            <w:r w:rsidRPr="00B27A75">
              <w:rPr>
                <w:rFonts w:eastAsia="Calibri"/>
                <w:szCs w:val="18"/>
                <w:u w:color="000000"/>
                <w:lang w:val="nl-NL"/>
              </w:rPr>
              <w:t>which</w:t>
            </w:r>
            <w:proofErr w:type="spellEnd"/>
            <w:r w:rsidRPr="00B27A75">
              <w:rPr>
                <w:rFonts w:eastAsia="Calibri"/>
                <w:szCs w:val="18"/>
                <w:u w:color="000000"/>
                <w:lang w:val="nl-NL"/>
              </w:rPr>
              <w:t xml:space="preserve"> a </w:t>
            </w:r>
            <w:proofErr w:type="spellStart"/>
            <w:r w:rsidRPr="00B27A75">
              <w:rPr>
                <w:rFonts w:eastAsia="Calibri"/>
                <w:szCs w:val="18"/>
                <w:u w:color="000000"/>
                <w:lang w:val="nl-NL"/>
              </w:rPr>
              <w:t>danger</w:t>
            </w:r>
            <w:proofErr w:type="spellEnd"/>
            <w:r w:rsidRPr="00B27A75">
              <w:rPr>
                <w:rFonts w:eastAsia="Calibri"/>
                <w:szCs w:val="18"/>
                <w:u w:color="000000"/>
                <w:lang w:val="nl-NL"/>
              </w:rPr>
              <w:t xml:space="preserve"> label of model No. l is </w:t>
            </w:r>
            <w:proofErr w:type="spellStart"/>
            <w:r w:rsidRPr="00B27A75">
              <w:rPr>
                <w:rFonts w:eastAsia="Calibri"/>
                <w:szCs w:val="18"/>
                <w:u w:color="000000"/>
                <w:lang w:val="nl-NL"/>
              </w:rPr>
              <w:t>required</w:t>
            </w:r>
            <w:proofErr w:type="spellEnd"/>
            <w:r w:rsidRPr="00B27A75">
              <w:rPr>
                <w:rFonts w:eastAsia="Calibri"/>
                <w:szCs w:val="18"/>
                <w:u w:color="000000"/>
                <w:lang w:val="nl-NL"/>
              </w:rPr>
              <w:t xml:space="preserve"> in column (5) of </w:t>
            </w:r>
            <w:proofErr w:type="spellStart"/>
            <w:r w:rsidRPr="00B27A75">
              <w:rPr>
                <w:rFonts w:eastAsia="Calibri"/>
                <w:szCs w:val="18"/>
                <w:u w:color="000000"/>
                <w:lang w:val="nl-NL"/>
              </w:rPr>
              <w:t>Table</w:t>
            </w:r>
            <w:proofErr w:type="spellEnd"/>
            <w:r w:rsidRPr="00B27A75">
              <w:rPr>
                <w:rFonts w:eastAsia="Calibri"/>
                <w:szCs w:val="18"/>
                <w:u w:color="000000"/>
                <w:lang w:val="nl-NL"/>
              </w:rPr>
              <w:t xml:space="preserve"> A of </w:t>
            </w:r>
            <w:proofErr w:type="spellStart"/>
            <w:r w:rsidRPr="00B27A75">
              <w:rPr>
                <w:rFonts w:eastAsia="Calibri"/>
                <w:szCs w:val="18"/>
                <w:u w:color="000000"/>
                <w:lang w:val="nl-NL"/>
              </w:rPr>
              <w:t>Chapter</w:t>
            </w:r>
            <w:proofErr w:type="spellEnd"/>
            <w:r w:rsidRPr="00B27A75">
              <w:rPr>
                <w:rFonts w:eastAsia="Calibri"/>
                <w:szCs w:val="18"/>
                <w:u w:color="000000"/>
                <w:lang w:val="nl-NL"/>
              </w:rPr>
              <w:t xml:space="preserve"> 3.2;</w:t>
            </w:r>
          </w:p>
        </w:tc>
        <w:tc>
          <w:tcPr>
            <w:tcW w:w="804" w:type="dxa"/>
            <w:shd w:val="clear" w:color="auto" w:fill="auto"/>
          </w:tcPr>
          <w:p w14:paraId="2E578F0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7016C87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3514B38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3024FB7D" w14:textId="77777777" w:rsidTr="00B27A75">
        <w:trPr>
          <w:trHeight w:hRule="exact" w:val="496"/>
        </w:trPr>
        <w:tc>
          <w:tcPr>
            <w:tcW w:w="725" w:type="dxa"/>
            <w:vMerge/>
            <w:shd w:val="clear" w:color="auto" w:fill="auto"/>
          </w:tcPr>
          <w:p w14:paraId="3ADB3CB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07B41477" w14:textId="2BFABE87"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u w:color="000000"/>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w:t>
            </w:r>
            <w:r w:rsidR="00701BD9" w:rsidRPr="00B27A75">
              <w:rPr>
                <w:rFonts w:eastAsia="Calibri"/>
                <w:szCs w:val="18"/>
                <w:u w:color="000000"/>
                <w:lang w:val="nl-NL"/>
              </w:rPr>
              <w:t>4.1</w:t>
            </w:r>
            <w:r w:rsidRPr="00B27A75">
              <w:rPr>
                <w:rFonts w:eastAsia="Calibri"/>
                <w:szCs w:val="18"/>
                <w:u w:color="000000"/>
                <w:lang w:val="nl-NL"/>
              </w:rPr>
              <w:t xml:space="preserve">, </w:t>
            </w:r>
            <w:proofErr w:type="spellStart"/>
            <w:r w:rsidRPr="00B27A75">
              <w:rPr>
                <w:rFonts w:eastAsia="Calibri"/>
                <w:szCs w:val="18"/>
                <w:u w:color="000000"/>
                <w:lang w:val="nl-NL"/>
              </w:rPr>
              <w:t>Packing</w:t>
            </w:r>
            <w:proofErr w:type="spellEnd"/>
            <w:r w:rsidRPr="00B27A75">
              <w:rPr>
                <w:rFonts w:eastAsia="Calibri"/>
                <w:szCs w:val="18"/>
                <w:u w:color="000000"/>
                <w:lang w:val="nl-NL"/>
              </w:rPr>
              <w:t xml:space="preserve"> Group</w:t>
            </w:r>
            <w:r w:rsidR="00701BD9" w:rsidRPr="00B27A75">
              <w:rPr>
                <w:rFonts w:eastAsia="Calibri"/>
                <w:szCs w:val="18"/>
                <w:u w:color="000000"/>
                <w:lang w:val="nl-NL"/>
              </w:rPr>
              <w:t xml:space="preserve"> I</w:t>
            </w:r>
          </w:p>
        </w:tc>
        <w:tc>
          <w:tcPr>
            <w:tcW w:w="804" w:type="dxa"/>
            <w:shd w:val="clear" w:color="auto" w:fill="auto"/>
          </w:tcPr>
          <w:p w14:paraId="2281DB9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6AD313B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3EA7383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51A97C0A" w14:textId="77777777" w:rsidTr="00B27A75">
        <w:trPr>
          <w:trHeight w:hRule="exact" w:val="419"/>
        </w:trPr>
        <w:tc>
          <w:tcPr>
            <w:tcW w:w="725" w:type="dxa"/>
            <w:vMerge/>
            <w:shd w:val="clear" w:color="auto" w:fill="auto"/>
          </w:tcPr>
          <w:p w14:paraId="15D0ABE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43FD74A9" w14:textId="337C346B"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4.1</w:t>
            </w:r>
          </w:p>
          <w:p w14:paraId="6D713EF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
          <w:p w14:paraId="2C88E77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04" w:type="dxa"/>
            <w:shd w:val="clear" w:color="auto" w:fill="auto"/>
          </w:tcPr>
          <w:p w14:paraId="1B257FF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08AA697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0C9BD79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1D83222C" w14:textId="77777777" w:rsidTr="00B27A75">
        <w:trPr>
          <w:trHeight w:hRule="exact" w:val="413"/>
        </w:trPr>
        <w:tc>
          <w:tcPr>
            <w:tcW w:w="725" w:type="dxa"/>
            <w:vMerge w:val="restart"/>
            <w:shd w:val="clear" w:color="auto" w:fill="auto"/>
          </w:tcPr>
          <w:p w14:paraId="6E086578"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4.2</w:t>
            </w:r>
          </w:p>
        </w:tc>
        <w:tc>
          <w:tcPr>
            <w:tcW w:w="4349" w:type="dxa"/>
            <w:shd w:val="clear" w:color="auto" w:fill="auto"/>
          </w:tcPr>
          <w:p w14:paraId="5329A4A1" w14:textId="303EAB2C"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r w:rsidRPr="00B27A75">
              <w:rPr>
                <w:rFonts w:eastAsia="Calibri"/>
                <w:szCs w:val="18"/>
                <w:lang w:val="nl-NL"/>
              </w:rPr>
              <w:t xml:space="preserve"> </w:t>
            </w: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4.2, </w:t>
            </w:r>
            <w:proofErr w:type="spellStart"/>
            <w:r w:rsidRPr="00B27A75">
              <w:rPr>
                <w:rFonts w:eastAsia="Calibri"/>
                <w:szCs w:val="18"/>
                <w:lang w:val="nl-NL"/>
              </w:rPr>
              <w:t>Packing</w:t>
            </w:r>
            <w:proofErr w:type="spellEnd"/>
            <w:r w:rsidRPr="00B27A75">
              <w:rPr>
                <w:rFonts w:eastAsia="Calibri"/>
                <w:szCs w:val="18"/>
                <w:lang w:val="nl-NL"/>
              </w:rPr>
              <w:t xml:space="preserve"> Group I</w:t>
            </w:r>
          </w:p>
        </w:tc>
        <w:tc>
          <w:tcPr>
            <w:tcW w:w="804" w:type="dxa"/>
            <w:shd w:val="clear" w:color="auto" w:fill="auto"/>
          </w:tcPr>
          <w:p w14:paraId="7F9D8E0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5A5E7EB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762FA96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32A76186" w14:textId="77777777" w:rsidTr="00B27A75">
        <w:trPr>
          <w:trHeight w:hRule="exact" w:val="430"/>
        </w:trPr>
        <w:tc>
          <w:tcPr>
            <w:tcW w:w="725" w:type="dxa"/>
            <w:vMerge/>
            <w:shd w:val="clear" w:color="auto" w:fill="auto"/>
          </w:tcPr>
          <w:p w14:paraId="4AC2C3B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09703219" w14:textId="09E6B4D6" w:rsidR="00964F36"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4.2</w:t>
            </w:r>
          </w:p>
          <w:p w14:paraId="2CDBBD4B" w14:textId="4E32AEFE"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04" w:type="dxa"/>
            <w:shd w:val="clear" w:color="auto" w:fill="auto"/>
          </w:tcPr>
          <w:p w14:paraId="04F9B05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79EF38D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6963BF1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2E5A139C" w14:textId="77777777" w:rsidTr="00B27A75">
        <w:trPr>
          <w:trHeight w:hRule="exact" w:val="412"/>
        </w:trPr>
        <w:tc>
          <w:tcPr>
            <w:tcW w:w="725" w:type="dxa"/>
            <w:vMerge w:val="restart"/>
            <w:shd w:val="clear" w:color="auto" w:fill="auto"/>
          </w:tcPr>
          <w:p w14:paraId="5A552F0A"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4.3</w:t>
            </w:r>
          </w:p>
        </w:tc>
        <w:tc>
          <w:tcPr>
            <w:tcW w:w="4349" w:type="dxa"/>
            <w:shd w:val="clear" w:color="auto" w:fill="auto"/>
          </w:tcPr>
          <w:p w14:paraId="10FA78EA" w14:textId="022A1A61"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w:t>
            </w:r>
            <w:r w:rsidRPr="00B27A75">
              <w:rPr>
                <w:rFonts w:eastAsia="Calibri"/>
                <w:szCs w:val="18"/>
                <w:u w:color="000000"/>
                <w:lang w:val="nl-NL"/>
              </w:rPr>
              <w:t xml:space="preserve">4.3, </w:t>
            </w:r>
            <w:proofErr w:type="spellStart"/>
            <w:r w:rsidRPr="00B27A75">
              <w:rPr>
                <w:rFonts w:eastAsia="Calibri"/>
                <w:szCs w:val="18"/>
                <w:u w:color="000000"/>
                <w:lang w:val="nl-NL"/>
              </w:rPr>
              <w:t>Packing</w:t>
            </w:r>
            <w:proofErr w:type="spellEnd"/>
            <w:r w:rsidRPr="00B27A75">
              <w:rPr>
                <w:rFonts w:eastAsia="Calibri"/>
                <w:szCs w:val="18"/>
                <w:u w:color="000000"/>
                <w:lang w:val="nl-NL"/>
              </w:rPr>
              <w:t xml:space="preserve"> Group I</w:t>
            </w:r>
          </w:p>
        </w:tc>
        <w:tc>
          <w:tcPr>
            <w:tcW w:w="804" w:type="dxa"/>
            <w:shd w:val="clear" w:color="auto" w:fill="auto"/>
          </w:tcPr>
          <w:p w14:paraId="73FD5A28"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5978B6BA"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0706E3B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25840769" w14:textId="77777777" w:rsidTr="00B27A75">
        <w:trPr>
          <w:trHeight w:hRule="exact" w:val="420"/>
        </w:trPr>
        <w:tc>
          <w:tcPr>
            <w:tcW w:w="725" w:type="dxa"/>
            <w:vMerge/>
            <w:shd w:val="clear" w:color="auto" w:fill="auto"/>
          </w:tcPr>
          <w:p w14:paraId="50AF096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6607D9E7" w14:textId="4958926B"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4.3</w:t>
            </w:r>
          </w:p>
        </w:tc>
        <w:tc>
          <w:tcPr>
            <w:tcW w:w="804" w:type="dxa"/>
            <w:shd w:val="clear" w:color="auto" w:fill="auto"/>
          </w:tcPr>
          <w:p w14:paraId="563F62E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58C359D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595B7AD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66946C1F" w14:textId="77777777" w:rsidTr="00B27A75">
        <w:trPr>
          <w:trHeight w:hRule="exact" w:val="428"/>
        </w:trPr>
        <w:tc>
          <w:tcPr>
            <w:tcW w:w="725" w:type="dxa"/>
            <w:vMerge w:val="restart"/>
            <w:shd w:val="clear" w:color="auto" w:fill="auto"/>
          </w:tcPr>
          <w:p w14:paraId="551D0C4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5.1</w:t>
            </w:r>
          </w:p>
        </w:tc>
        <w:tc>
          <w:tcPr>
            <w:tcW w:w="4349" w:type="dxa"/>
            <w:shd w:val="clear" w:color="auto" w:fill="auto"/>
          </w:tcPr>
          <w:p w14:paraId="566DD8E9" w14:textId="6D25808F"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5.1, </w:t>
            </w:r>
            <w:proofErr w:type="spellStart"/>
            <w:r w:rsidRPr="00B27A75">
              <w:rPr>
                <w:rFonts w:eastAsia="Calibri"/>
                <w:szCs w:val="18"/>
                <w:lang w:val="nl-NL"/>
              </w:rPr>
              <w:t>Packing</w:t>
            </w:r>
            <w:proofErr w:type="spellEnd"/>
            <w:r w:rsidRPr="00B27A75">
              <w:rPr>
                <w:rFonts w:eastAsia="Calibri"/>
                <w:szCs w:val="18"/>
                <w:lang w:val="nl-NL"/>
              </w:rPr>
              <w:t xml:space="preserve"> Group I</w:t>
            </w:r>
          </w:p>
        </w:tc>
        <w:tc>
          <w:tcPr>
            <w:tcW w:w="804" w:type="dxa"/>
            <w:shd w:val="clear" w:color="auto" w:fill="auto"/>
          </w:tcPr>
          <w:p w14:paraId="4F2754E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32F1488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6D796E9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6D376604" w14:textId="77777777" w:rsidTr="00B27A75">
        <w:trPr>
          <w:trHeight w:hRule="exact" w:val="453"/>
        </w:trPr>
        <w:tc>
          <w:tcPr>
            <w:tcW w:w="725" w:type="dxa"/>
            <w:vMerge/>
            <w:shd w:val="clear" w:color="auto" w:fill="auto"/>
          </w:tcPr>
          <w:p w14:paraId="6704D65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3FA0F70B" w14:textId="1521D713"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5.1 </w:t>
            </w:r>
          </w:p>
        </w:tc>
        <w:tc>
          <w:tcPr>
            <w:tcW w:w="804" w:type="dxa"/>
            <w:shd w:val="clear" w:color="auto" w:fill="auto"/>
          </w:tcPr>
          <w:p w14:paraId="1D32367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2A613CE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6F6ABF3C"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3D524F1F" w14:textId="77777777" w:rsidTr="00B27A75">
        <w:trPr>
          <w:trHeight w:hRule="exact" w:val="701"/>
        </w:trPr>
        <w:tc>
          <w:tcPr>
            <w:tcW w:w="725" w:type="dxa"/>
            <w:vMerge w:val="restart"/>
            <w:shd w:val="clear" w:color="auto" w:fill="auto"/>
          </w:tcPr>
          <w:p w14:paraId="0151A62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5.2</w:t>
            </w:r>
          </w:p>
        </w:tc>
        <w:tc>
          <w:tcPr>
            <w:tcW w:w="4349" w:type="dxa"/>
            <w:shd w:val="clear" w:color="auto" w:fill="auto"/>
          </w:tcPr>
          <w:p w14:paraId="6892D1D6" w14:textId="288984FE"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Substances</w:t>
            </w:r>
            <w:proofErr w:type="spellEnd"/>
            <w:r w:rsidRPr="00B27A75">
              <w:rPr>
                <w:rFonts w:eastAsia="Calibri"/>
                <w:szCs w:val="18"/>
                <w:lang w:val="nl-NL"/>
              </w:rPr>
              <w:t xml:space="preserve"> of Class 5.2 </w:t>
            </w:r>
            <w:proofErr w:type="spellStart"/>
            <w:r w:rsidRPr="00B27A75">
              <w:rPr>
                <w:rFonts w:eastAsia="Calibri"/>
                <w:szCs w:val="18"/>
                <w:lang w:val="nl-NL"/>
              </w:rPr>
              <w:t>for</w:t>
            </w:r>
            <w:proofErr w:type="spellEnd"/>
            <w:r w:rsidRPr="00B27A75">
              <w:rPr>
                <w:rFonts w:eastAsia="Calibri"/>
                <w:szCs w:val="18"/>
                <w:lang w:val="nl-NL"/>
              </w:rPr>
              <w:t xml:space="preserve"> </w:t>
            </w:r>
            <w:proofErr w:type="spellStart"/>
            <w:r w:rsidRPr="00B27A75">
              <w:rPr>
                <w:rFonts w:eastAsia="Calibri"/>
                <w:szCs w:val="18"/>
                <w:lang w:val="nl-NL"/>
              </w:rPr>
              <w:t>which</w:t>
            </w:r>
            <w:proofErr w:type="spellEnd"/>
            <w:r w:rsidRPr="00B27A75">
              <w:rPr>
                <w:rFonts w:eastAsia="Calibri"/>
                <w:szCs w:val="18"/>
                <w:lang w:val="nl-NL"/>
              </w:rPr>
              <w:t xml:space="preserve"> a </w:t>
            </w:r>
            <w:proofErr w:type="spellStart"/>
            <w:r w:rsidRPr="00B27A75">
              <w:rPr>
                <w:rFonts w:eastAsia="Calibri"/>
                <w:szCs w:val="18"/>
                <w:lang w:val="nl-NL"/>
              </w:rPr>
              <w:t>danger</w:t>
            </w:r>
            <w:proofErr w:type="spellEnd"/>
            <w:r w:rsidRPr="00B27A75">
              <w:rPr>
                <w:rFonts w:eastAsia="Calibri"/>
                <w:szCs w:val="18"/>
                <w:lang w:val="nl-NL"/>
              </w:rPr>
              <w:t xml:space="preserve"> label of model No. l is </w:t>
            </w:r>
            <w:proofErr w:type="spellStart"/>
            <w:r w:rsidRPr="00B27A75">
              <w:rPr>
                <w:rFonts w:eastAsia="Calibri"/>
                <w:szCs w:val="18"/>
                <w:lang w:val="nl-NL"/>
              </w:rPr>
              <w:t>required</w:t>
            </w:r>
            <w:proofErr w:type="spellEnd"/>
            <w:r w:rsidRPr="00B27A75">
              <w:rPr>
                <w:rFonts w:eastAsia="Calibri"/>
                <w:szCs w:val="18"/>
                <w:lang w:val="nl-NL"/>
              </w:rPr>
              <w:t xml:space="preserve"> in column (5) of </w:t>
            </w:r>
            <w:proofErr w:type="spellStart"/>
            <w:r w:rsidRPr="00B27A75">
              <w:rPr>
                <w:rFonts w:eastAsia="Calibri"/>
                <w:szCs w:val="18"/>
                <w:lang w:val="nl-NL"/>
              </w:rPr>
              <w:t>Table</w:t>
            </w:r>
            <w:proofErr w:type="spellEnd"/>
            <w:r w:rsidRPr="00B27A75">
              <w:rPr>
                <w:rFonts w:eastAsia="Calibri"/>
                <w:szCs w:val="18"/>
                <w:lang w:val="nl-NL"/>
              </w:rPr>
              <w:t xml:space="preserve"> A of </w:t>
            </w:r>
            <w:proofErr w:type="spellStart"/>
            <w:r w:rsidRPr="00B27A75">
              <w:rPr>
                <w:rFonts w:eastAsia="Calibri"/>
                <w:szCs w:val="18"/>
                <w:lang w:val="nl-NL"/>
              </w:rPr>
              <w:t>Chapter</w:t>
            </w:r>
            <w:proofErr w:type="spellEnd"/>
            <w:r w:rsidRPr="00B27A75">
              <w:rPr>
                <w:rFonts w:eastAsia="Calibri"/>
                <w:szCs w:val="18"/>
                <w:lang w:val="nl-NL"/>
              </w:rPr>
              <w:t xml:space="preserve"> 3.2;</w:t>
            </w:r>
          </w:p>
        </w:tc>
        <w:tc>
          <w:tcPr>
            <w:tcW w:w="804" w:type="dxa"/>
            <w:shd w:val="clear" w:color="auto" w:fill="auto"/>
          </w:tcPr>
          <w:p w14:paraId="6388F33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17E77FD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272116E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p w14:paraId="3B79738A"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728D8EDE" w14:textId="77777777" w:rsidTr="00B27A75">
        <w:trPr>
          <w:trHeight w:hRule="exact" w:val="429"/>
        </w:trPr>
        <w:tc>
          <w:tcPr>
            <w:tcW w:w="725" w:type="dxa"/>
            <w:vMerge/>
            <w:shd w:val="clear" w:color="auto" w:fill="auto"/>
          </w:tcPr>
          <w:p w14:paraId="19B237D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16BA98C6" w14:textId="2121F7FD" w:rsidR="00964F36"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5.2</w:t>
            </w:r>
          </w:p>
          <w:p w14:paraId="65163728" w14:textId="4E44BF21"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
        </w:tc>
        <w:tc>
          <w:tcPr>
            <w:tcW w:w="804" w:type="dxa"/>
            <w:shd w:val="clear" w:color="auto" w:fill="auto"/>
          </w:tcPr>
          <w:p w14:paraId="204EEED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0F2EA5B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0B98735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7ACCC346" w14:textId="77777777" w:rsidTr="00B27A75">
        <w:trPr>
          <w:trHeight w:hRule="exact" w:val="417"/>
        </w:trPr>
        <w:tc>
          <w:tcPr>
            <w:tcW w:w="725" w:type="dxa"/>
            <w:shd w:val="clear" w:color="auto" w:fill="auto"/>
          </w:tcPr>
          <w:p w14:paraId="3BAED8A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6.1</w:t>
            </w:r>
          </w:p>
        </w:tc>
        <w:tc>
          <w:tcPr>
            <w:tcW w:w="4349" w:type="dxa"/>
            <w:shd w:val="clear" w:color="auto" w:fill="auto"/>
          </w:tcPr>
          <w:p w14:paraId="3DBB52C5" w14:textId="54B3E6D0"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Toxic</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w:t>
            </w:r>
            <w:proofErr w:type="spellStart"/>
            <w:r w:rsidRPr="00B27A75">
              <w:rPr>
                <w:rFonts w:eastAsia="Calibri"/>
                <w:szCs w:val="18"/>
                <w:lang w:val="nl-NL"/>
              </w:rPr>
              <w:t>Packing</w:t>
            </w:r>
            <w:proofErr w:type="spellEnd"/>
            <w:r w:rsidRPr="00B27A75">
              <w:rPr>
                <w:rFonts w:eastAsia="Calibri"/>
                <w:szCs w:val="18"/>
                <w:lang w:val="nl-NL"/>
              </w:rPr>
              <w:t xml:space="preserve"> Group</w:t>
            </w:r>
            <w:r w:rsidR="00701BD9" w:rsidRPr="00B27A75">
              <w:rPr>
                <w:rFonts w:eastAsia="Calibri"/>
                <w:szCs w:val="18"/>
                <w:lang w:val="nl-NL"/>
              </w:rPr>
              <w:t xml:space="preserve"> I</w:t>
            </w:r>
          </w:p>
        </w:tc>
        <w:tc>
          <w:tcPr>
            <w:tcW w:w="804" w:type="dxa"/>
            <w:shd w:val="clear" w:color="auto" w:fill="auto"/>
          </w:tcPr>
          <w:p w14:paraId="566314F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32278FC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32C2EB6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0C2BB9A0" w14:textId="77777777" w:rsidTr="00B27A75">
        <w:trPr>
          <w:trHeight w:hRule="exact" w:val="303"/>
        </w:trPr>
        <w:tc>
          <w:tcPr>
            <w:tcW w:w="725" w:type="dxa"/>
            <w:shd w:val="clear" w:color="auto" w:fill="auto"/>
          </w:tcPr>
          <w:p w14:paraId="1C6C48D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013450FB" w14:textId="734172A2"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6.1</w:t>
            </w:r>
          </w:p>
        </w:tc>
        <w:tc>
          <w:tcPr>
            <w:tcW w:w="804" w:type="dxa"/>
            <w:shd w:val="clear" w:color="auto" w:fill="auto"/>
          </w:tcPr>
          <w:p w14:paraId="4F1368FA"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36AF16B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76072BE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7BA7E133" w14:textId="77777777" w:rsidTr="00B27A75">
        <w:trPr>
          <w:trHeight w:hRule="exact" w:val="435"/>
        </w:trPr>
        <w:tc>
          <w:tcPr>
            <w:tcW w:w="725" w:type="dxa"/>
            <w:shd w:val="clear" w:color="auto" w:fill="auto"/>
          </w:tcPr>
          <w:p w14:paraId="047CE2E8"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6.2</w:t>
            </w:r>
          </w:p>
        </w:tc>
        <w:tc>
          <w:tcPr>
            <w:tcW w:w="4349" w:type="dxa"/>
            <w:shd w:val="clear" w:color="auto" w:fill="auto"/>
          </w:tcPr>
          <w:p w14:paraId="46197F1A" w14:textId="36FF4A07"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Infectious</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w:t>
            </w:r>
            <w:proofErr w:type="spellStart"/>
            <w:r w:rsidRPr="00B27A75">
              <w:rPr>
                <w:rFonts w:eastAsia="Calibri"/>
                <w:szCs w:val="18"/>
                <w:lang w:val="nl-NL"/>
              </w:rPr>
              <w:t>category</w:t>
            </w:r>
            <w:proofErr w:type="spellEnd"/>
            <w:r w:rsidR="00701BD9" w:rsidRPr="00B27A75">
              <w:rPr>
                <w:rFonts w:eastAsia="Calibri"/>
                <w:szCs w:val="18"/>
                <w:lang w:val="nl-NL"/>
              </w:rPr>
              <w:t xml:space="preserve"> A </w:t>
            </w:r>
          </w:p>
        </w:tc>
        <w:tc>
          <w:tcPr>
            <w:tcW w:w="804" w:type="dxa"/>
            <w:shd w:val="clear" w:color="auto" w:fill="auto"/>
          </w:tcPr>
          <w:p w14:paraId="5B2DD15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07C5396C"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3438A1E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04A6CE87" w14:textId="77777777" w:rsidTr="00B27A75">
        <w:trPr>
          <w:trHeight w:hRule="exact" w:val="535"/>
        </w:trPr>
        <w:tc>
          <w:tcPr>
            <w:tcW w:w="725" w:type="dxa"/>
            <w:shd w:val="clear" w:color="auto" w:fill="auto"/>
          </w:tcPr>
          <w:p w14:paraId="727749E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655AFDCE" w14:textId="588B13A2"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bCs/>
                <w:szCs w:val="18"/>
                <w:u w:color="000000"/>
                <w:lang w:val="nl-NL"/>
              </w:rPr>
              <w:t>Any</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other</w:t>
            </w:r>
            <w:proofErr w:type="spellEnd"/>
            <w:r w:rsidRPr="00B27A75">
              <w:rPr>
                <w:rFonts w:eastAsia="Calibri"/>
                <w:bCs/>
                <w:szCs w:val="18"/>
                <w:u w:color="000000"/>
                <w:lang w:val="nl-NL"/>
              </w:rPr>
              <w:t xml:space="preserve"> </w:t>
            </w:r>
            <w:proofErr w:type="spellStart"/>
            <w:r w:rsidRPr="00B27A75">
              <w:rPr>
                <w:rFonts w:eastAsia="Calibri"/>
                <w:bCs/>
                <w:szCs w:val="18"/>
                <w:u w:color="000000"/>
                <w:lang w:val="nl-NL"/>
              </w:rPr>
              <w:t>substances</w:t>
            </w:r>
            <w:proofErr w:type="spellEnd"/>
            <w:r w:rsidRPr="00B27A75">
              <w:rPr>
                <w:rFonts w:eastAsia="Calibri"/>
                <w:bCs/>
                <w:szCs w:val="18"/>
                <w:u w:color="000000"/>
                <w:lang w:val="nl-NL"/>
              </w:rPr>
              <w:t xml:space="preserve"> of Class 6.</w:t>
            </w:r>
            <w:r w:rsidR="00701BD9" w:rsidRPr="00B27A75">
              <w:rPr>
                <w:rFonts w:eastAsia="Calibri"/>
                <w:szCs w:val="18"/>
                <w:lang w:val="nl-NL"/>
              </w:rPr>
              <w:t>2</w:t>
            </w:r>
          </w:p>
        </w:tc>
        <w:tc>
          <w:tcPr>
            <w:tcW w:w="804" w:type="dxa"/>
            <w:shd w:val="clear" w:color="auto" w:fill="auto"/>
          </w:tcPr>
          <w:p w14:paraId="6EC7AE6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7D7AE588"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6EC4881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1A36CA1B" w14:textId="77777777" w:rsidTr="00B27A75">
        <w:trPr>
          <w:trHeight w:hRule="exact" w:val="582"/>
        </w:trPr>
        <w:tc>
          <w:tcPr>
            <w:tcW w:w="725" w:type="dxa"/>
            <w:vMerge w:val="restart"/>
            <w:shd w:val="clear" w:color="auto" w:fill="auto"/>
          </w:tcPr>
          <w:p w14:paraId="0E4DCC9D"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lastRenderedPageBreak/>
              <w:t>7</w:t>
            </w:r>
          </w:p>
        </w:tc>
        <w:tc>
          <w:tcPr>
            <w:tcW w:w="4349" w:type="dxa"/>
            <w:shd w:val="clear" w:color="auto" w:fill="auto"/>
          </w:tcPr>
          <w:p w14:paraId="59AF6605" w14:textId="06A5F37C" w:rsidR="00701BD9" w:rsidRPr="00B27A75" w:rsidRDefault="00964F36"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Substances</w:t>
            </w:r>
            <w:proofErr w:type="spellEnd"/>
            <w:r w:rsidRPr="00B27A75">
              <w:rPr>
                <w:rFonts w:eastAsia="Calibri"/>
                <w:szCs w:val="18"/>
                <w:lang w:val="nl-NL"/>
              </w:rPr>
              <w:t xml:space="preserve"> of Class 7 </w:t>
            </w:r>
            <w:proofErr w:type="spellStart"/>
            <w:r w:rsidRPr="00B27A75">
              <w:rPr>
                <w:rFonts w:eastAsia="Calibri"/>
                <w:szCs w:val="18"/>
                <w:lang w:val="nl-NL"/>
              </w:rPr>
              <w:t>under</w:t>
            </w:r>
            <w:proofErr w:type="spellEnd"/>
            <w:r w:rsidRPr="00B27A75">
              <w:rPr>
                <w:rFonts w:eastAsia="Calibri"/>
                <w:szCs w:val="18"/>
                <w:lang w:val="nl-NL"/>
              </w:rPr>
              <w:t xml:space="preserve"> UN </w:t>
            </w:r>
            <w:proofErr w:type="spellStart"/>
            <w:r w:rsidRPr="00B27A75">
              <w:rPr>
                <w:rFonts w:eastAsia="Calibri"/>
                <w:szCs w:val="18"/>
                <w:lang w:val="nl-NL"/>
              </w:rPr>
              <w:t>Nos</w:t>
            </w:r>
            <w:proofErr w:type="spellEnd"/>
            <w:r w:rsidRPr="00B27A75">
              <w:rPr>
                <w:rFonts w:eastAsia="Calibri"/>
                <w:szCs w:val="18"/>
                <w:lang w:val="nl-NL"/>
              </w:rPr>
              <w:t xml:space="preserve">. 2908, 2909, 2910 </w:t>
            </w:r>
            <w:proofErr w:type="spellStart"/>
            <w:r w:rsidRPr="00B27A75">
              <w:rPr>
                <w:rFonts w:eastAsia="Calibri"/>
                <w:szCs w:val="18"/>
                <w:lang w:val="nl-NL"/>
              </w:rPr>
              <w:t>and</w:t>
            </w:r>
            <w:proofErr w:type="spellEnd"/>
            <w:r w:rsidRPr="00B27A75">
              <w:rPr>
                <w:rFonts w:eastAsia="Calibri"/>
                <w:szCs w:val="18"/>
                <w:lang w:val="nl-NL"/>
              </w:rPr>
              <w:t xml:space="preserve"> 2911</w:t>
            </w:r>
          </w:p>
        </w:tc>
        <w:tc>
          <w:tcPr>
            <w:tcW w:w="804" w:type="dxa"/>
            <w:shd w:val="clear" w:color="auto" w:fill="auto"/>
          </w:tcPr>
          <w:p w14:paraId="38E9B67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790AD018"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2EDE1E2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450DD825" w14:textId="77777777" w:rsidTr="00B27A75">
        <w:trPr>
          <w:trHeight w:hRule="exact" w:val="428"/>
        </w:trPr>
        <w:tc>
          <w:tcPr>
            <w:tcW w:w="725" w:type="dxa"/>
            <w:vMerge/>
            <w:shd w:val="clear" w:color="auto" w:fill="auto"/>
          </w:tcPr>
          <w:p w14:paraId="42F439C9"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2E59B4E7" w14:textId="532A633F" w:rsidR="00701BD9" w:rsidRPr="00B27A75" w:rsidRDefault="005F3CD2"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w:t>
            </w:r>
            <w:r w:rsidR="00701BD9" w:rsidRPr="00B27A75">
              <w:rPr>
                <w:rFonts w:eastAsia="Calibri"/>
                <w:szCs w:val="18"/>
                <w:lang w:val="nl-NL"/>
              </w:rPr>
              <w:t>7</w:t>
            </w:r>
          </w:p>
        </w:tc>
        <w:tc>
          <w:tcPr>
            <w:tcW w:w="804" w:type="dxa"/>
            <w:shd w:val="clear" w:color="auto" w:fill="auto"/>
          </w:tcPr>
          <w:p w14:paraId="427DD67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70985C5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201AF3F6"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0</w:t>
            </w:r>
          </w:p>
        </w:tc>
      </w:tr>
      <w:tr w:rsidR="00B27A75" w:rsidRPr="00B27A75" w14:paraId="59179CF5" w14:textId="77777777" w:rsidTr="00B27A75">
        <w:trPr>
          <w:trHeight w:hRule="exact" w:val="420"/>
        </w:trPr>
        <w:tc>
          <w:tcPr>
            <w:tcW w:w="725" w:type="dxa"/>
            <w:vMerge w:val="restart"/>
            <w:shd w:val="clear" w:color="auto" w:fill="auto"/>
          </w:tcPr>
          <w:p w14:paraId="3F29CAA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8</w:t>
            </w:r>
          </w:p>
        </w:tc>
        <w:tc>
          <w:tcPr>
            <w:tcW w:w="4349" w:type="dxa"/>
            <w:shd w:val="clear" w:color="auto" w:fill="auto"/>
          </w:tcPr>
          <w:p w14:paraId="414F2508" w14:textId="4E41B636" w:rsidR="00701BD9" w:rsidRPr="00B27A75" w:rsidRDefault="005F3CD2"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Toxic</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w:t>
            </w:r>
            <w:proofErr w:type="spellStart"/>
            <w:r w:rsidRPr="00B27A75">
              <w:rPr>
                <w:rFonts w:eastAsia="Calibri"/>
                <w:szCs w:val="18"/>
                <w:lang w:val="nl-NL"/>
              </w:rPr>
              <w:t>Packing</w:t>
            </w:r>
            <w:proofErr w:type="spellEnd"/>
            <w:r w:rsidRPr="00B27A75">
              <w:rPr>
                <w:rFonts w:eastAsia="Calibri"/>
                <w:szCs w:val="18"/>
                <w:lang w:val="nl-NL"/>
              </w:rPr>
              <w:t xml:space="preserve"> Group I</w:t>
            </w:r>
            <w:r w:rsidR="00701BD9" w:rsidRPr="00B27A75">
              <w:rPr>
                <w:rFonts w:eastAsia="Calibri"/>
                <w:szCs w:val="18"/>
                <w:lang w:val="nl-NL"/>
              </w:rPr>
              <w:t xml:space="preserve"> </w:t>
            </w:r>
          </w:p>
        </w:tc>
        <w:tc>
          <w:tcPr>
            <w:tcW w:w="804" w:type="dxa"/>
            <w:shd w:val="clear" w:color="auto" w:fill="auto"/>
          </w:tcPr>
          <w:p w14:paraId="144C73A2"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805" w:type="dxa"/>
            <w:shd w:val="clear" w:color="auto" w:fill="auto"/>
          </w:tcPr>
          <w:p w14:paraId="53FCCB8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w:t>
            </w:r>
          </w:p>
        </w:tc>
        <w:tc>
          <w:tcPr>
            <w:tcW w:w="687" w:type="dxa"/>
            <w:shd w:val="clear" w:color="auto" w:fill="auto"/>
          </w:tcPr>
          <w:p w14:paraId="2418739A"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59FF5EB4" w14:textId="77777777" w:rsidTr="00B27A75">
        <w:trPr>
          <w:trHeight w:hRule="exact" w:val="426"/>
        </w:trPr>
        <w:tc>
          <w:tcPr>
            <w:tcW w:w="725" w:type="dxa"/>
            <w:vMerge/>
            <w:shd w:val="clear" w:color="auto" w:fill="auto"/>
          </w:tcPr>
          <w:p w14:paraId="79ED3DD0"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p>
        </w:tc>
        <w:tc>
          <w:tcPr>
            <w:tcW w:w="4349" w:type="dxa"/>
            <w:shd w:val="clear" w:color="auto" w:fill="auto"/>
          </w:tcPr>
          <w:p w14:paraId="1D695A76" w14:textId="2465A833" w:rsidR="00701BD9" w:rsidRPr="00B27A75" w:rsidRDefault="005F3CD2"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Any</w:t>
            </w:r>
            <w:proofErr w:type="spellEnd"/>
            <w:r w:rsidRPr="00B27A75">
              <w:rPr>
                <w:rFonts w:eastAsia="Calibri"/>
                <w:szCs w:val="18"/>
                <w:lang w:val="nl-NL"/>
              </w:rPr>
              <w:t xml:space="preserve"> </w:t>
            </w:r>
            <w:proofErr w:type="spellStart"/>
            <w:r w:rsidRPr="00B27A75">
              <w:rPr>
                <w:rFonts w:eastAsia="Calibri"/>
                <w:szCs w:val="18"/>
                <w:lang w:val="nl-NL"/>
              </w:rPr>
              <w:t>other</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 </w:t>
            </w:r>
            <w:r w:rsidR="00701BD9" w:rsidRPr="00B27A75">
              <w:rPr>
                <w:rFonts w:eastAsia="Calibri"/>
                <w:szCs w:val="18"/>
                <w:lang w:val="nl-NL"/>
              </w:rPr>
              <w:t>8</w:t>
            </w:r>
          </w:p>
        </w:tc>
        <w:tc>
          <w:tcPr>
            <w:tcW w:w="804" w:type="dxa"/>
            <w:shd w:val="clear" w:color="auto" w:fill="auto"/>
          </w:tcPr>
          <w:p w14:paraId="6DC02B1E"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00431E54"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29EF3CE1"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r w:rsidR="00B27A75" w:rsidRPr="00B27A75" w14:paraId="0298DC0E" w14:textId="77777777" w:rsidTr="00B27A75">
        <w:trPr>
          <w:trHeight w:hRule="exact" w:val="395"/>
        </w:trPr>
        <w:tc>
          <w:tcPr>
            <w:tcW w:w="725" w:type="dxa"/>
            <w:shd w:val="clear" w:color="auto" w:fill="auto"/>
          </w:tcPr>
          <w:p w14:paraId="34E0F4E3"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rPr>
                <w:rFonts w:eastAsia="Calibri"/>
                <w:b/>
                <w:szCs w:val="18"/>
                <w:lang w:val="nl-NL"/>
              </w:rPr>
            </w:pPr>
            <w:r w:rsidRPr="00B27A75">
              <w:rPr>
                <w:rFonts w:eastAsia="Calibri"/>
                <w:b/>
                <w:szCs w:val="18"/>
                <w:lang w:val="nl-NL"/>
              </w:rPr>
              <w:t>9</w:t>
            </w:r>
          </w:p>
        </w:tc>
        <w:tc>
          <w:tcPr>
            <w:tcW w:w="4349" w:type="dxa"/>
            <w:shd w:val="clear" w:color="auto" w:fill="auto"/>
          </w:tcPr>
          <w:p w14:paraId="351F659B" w14:textId="3883AF80" w:rsidR="00701BD9" w:rsidRPr="00B27A75" w:rsidRDefault="005F3CD2" w:rsidP="00B27A75">
            <w:pPr>
              <w:suppressAutoHyphens w:val="0"/>
              <w:kinsoku w:val="0"/>
              <w:overflowPunct w:val="0"/>
              <w:autoSpaceDE w:val="0"/>
              <w:autoSpaceDN w:val="0"/>
              <w:adjustRightInd w:val="0"/>
              <w:spacing w:before="40" w:after="120" w:line="220" w:lineRule="exact"/>
              <w:ind w:right="113"/>
              <w:rPr>
                <w:rFonts w:eastAsia="Calibri"/>
                <w:szCs w:val="18"/>
                <w:lang w:val="nl-NL"/>
              </w:rPr>
            </w:pPr>
            <w:proofErr w:type="spellStart"/>
            <w:r w:rsidRPr="00B27A75">
              <w:rPr>
                <w:rFonts w:eastAsia="Calibri"/>
                <w:szCs w:val="18"/>
                <w:lang w:val="nl-NL"/>
              </w:rPr>
              <w:t>All</w:t>
            </w:r>
            <w:proofErr w:type="spellEnd"/>
            <w:r w:rsidRPr="00B27A75">
              <w:rPr>
                <w:rFonts w:eastAsia="Calibri"/>
                <w:szCs w:val="18"/>
                <w:lang w:val="nl-NL"/>
              </w:rPr>
              <w:t xml:space="preserve"> </w:t>
            </w:r>
            <w:proofErr w:type="spellStart"/>
            <w:r w:rsidRPr="00B27A75">
              <w:rPr>
                <w:rFonts w:eastAsia="Calibri"/>
                <w:szCs w:val="18"/>
                <w:lang w:val="nl-NL"/>
              </w:rPr>
              <w:t>substances</w:t>
            </w:r>
            <w:proofErr w:type="spellEnd"/>
            <w:r w:rsidRPr="00B27A75">
              <w:rPr>
                <w:rFonts w:eastAsia="Calibri"/>
                <w:szCs w:val="18"/>
                <w:lang w:val="nl-NL"/>
              </w:rPr>
              <w:t xml:space="preserve"> of Class</w:t>
            </w:r>
            <w:r w:rsidR="00701BD9" w:rsidRPr="00B27A75">
              <w:rPr>
                <w:rFonts w:eastAsia="Calibri"/>
                <w:szCs w:val="18"/>
                <w:lang w:val="nl-NL"/>
              </w:rPr>
              <w:t xml:space="preserve"> 9</w:t>
            </w:r>
          </w:p>
        </w:tc>
        <w:tc>
          <w:tcPr>
            <w:tcW w:w="804" w:type="dxa"/>
            <w:shd w:val="clear" w:color="auto" w:fill="auto"/>
          </w:tcPr>
          <w:p w14:paraId="1089CD8B"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r w:rsidRPr="00B27A75">
              <w:rPr>
                <w:rFonts w:eastAsia="Calibri"/>
                <w:szCs w:val="18"/>
                <w:lang w:val="nl-NL"/>
              </w:rPr>
              <w:t>3000</w:t>
            </w:r>
          </w:p>
        </w:tc>
        <w:tc>
          <w:tcPr>
            <w:tcW w:w="805" w:type="dxa"/>
            <w:shd w:val="clear" w:color="auto" w:fill="auto"/>
          </w:tcPr>
          <w:p w14:paraId="119F05FF"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c>
          <w:tcPr>
            <w:tcW w:w="687" w:type="dxa"/>
            <w:shd w:val="clear" w:color="auto" w:fill="auto"/>
          </w:tcPr>
          <w:p w14:paraId="1CB5B977" w14:textId="77777777" w:rsidR="00701BD9" w:rsidRPr="00B27A75" w:rsidRDefault="00701BD9" w:rsidP="00B27A75">
            <w:pPr>
              <w:suppressAutoHyphens w:val="0"/>
              <w:kinsoku w:val="0"/>
              <w:overflowPunct w:val="0"/>
              <w:autoSpaceDE w:val="0"/>
              <w:autoSpaceDN w:val="0"/>
              <w:adjustRightInd w:val="0"/>
              <w:spacing w:before="40" w:after="120" w:line="220" w:lineRule="exact"/>
              <w:ind w:right="113"/>
              <w:jc w:val="center"/>
              <w:rPr>
                <w:rFonts w:eastAsia="Calibri"/>
                <w:szCs w:val="18"/>
                <w:lang w:val="nl-NL"/>
              </w:rPr>
            </w:pPr>
          </w:p>
        </w:tc>
      </w:tr>
    </w:tbl>
    <w:p w14:paraId="598DA572" w14:textId="4924B689" w:rsidR="005F3CD2" w:rsidRDefault="00B27A75" w:rsidP="006F0DB6">
      <w:pPr>
        <w:pStyle w:val="H1G"/>
      </w:pPr>
      <w:r>
        <w:tab/>
      </w:r>
      <w:r w:rsidR="005F3CD2">
        <w:t>B</w:t>
      </w:r>
      <w:r w:rsidR="006F0DB6">
        <w:t>.</w:t>
      </w:r>
      <w:r w:rsidR="00716202">
        <w:tab/>
      </w:r>
      <w:r w:rsidR="005F3CD2" w:rsidRPr="005F3CD2">
        <w:rPr>
          <w:lang w:val="en-US"/>
        </w:rPr>
        <w:t>Adaption of the heading of ADN 3.2</w:t>
      </w:r>
      <w:r w:rsidR="005F3CD2">
        <w:rPr>
          <w:lang w:val="en-US"/>
        </w:rPr>
        <w:t xml:space="preserve"> </w:t>
      </w:r>
      <w:r w:rsidR="005F3CD2" w:rsidRPr="005F3CD2">
        <w:rPr>
          <w:lang w:val="en-US"/>
        </w:rPr>
        <w:t>Table C</w:t>
      </w:r>
      <w:r w:rsidR="005F3CD2" w:rsidRPr="00214E3C">
        <w:t xml:space="preserve"> </w:t>
      </w:r>
    </w:p>
    <w:p w14:paraId="64E83CFF" w14:textId="468E3615" w:rsidR="005F3CD2" w:rsidRPr="00214E3C" w:rsidRDefault="005F3CD2" w:rsidP="00B27A75">
      <w:pPr>
        <w:pStyle w:val="SingleTxtG"/>
        <w:rPr>
          <w:lang w:val="en-US"/>
        </w:rPr>
      </w:pPr>
      <w:r w:rsidRPr="00670C57">
        <w:rPr>
          <w:u w:val="single"/>
        </w:rPr>
        <w:t>Issue:</w:t>
      </w:r>
      <w:r w:rsidRPr="005F3CD2">
        <w:rPr>
          <w:lang w:val="en-US"/>
        </w:rPr>
        <w:t xml:space="preserve"> </w:t>
      </w:r>
      <w:r w:rsidRPr="00214E3C">
        <w:rPr>
          <w:lang w:val="en-US"/>
        </w:rPr>
        <w:t>Explanatory article references</w:t>
      </w:r>
      <w:r>
        <w:rPr>
          <w:lang w:val="en-US"/>
        </w:rPr>
        <w:t xml:space="preserve"> in the heading of the Table C are</w:t>
      </w:r>
      <w:r w:rsidRPr="00214E3C">
        <w:rPr>
          <w:lang w:val="en-US"/>
        </w:rPr>
        <w:t xml:space="preserve"> </w:t>
      </w:r>
      <w:r w:rsidR="001F2A63">
        <w:rPr>
          <w:lang w:val="en-US"/>
        </w:rPr>
        <w:t>in</w:t>
      </w:r>
      <w:r>
        <w:rPr>
          <w:lang w:val="en-US"/>
        </w:rPr>
        <w:t xml:space="preserve">consistent; not </w:t>
      </w:r>
      <w:r w:rsidRPr="00214E3C">
        <w:rPr>
          <w:lang w:val="en-US"/>
        </w:rPr>
        <w:t>in line with the structure of the heading of ADN 3.2 Table “A”</w:t>
      </w:r>
      <w:r>
        <w:rPr>
          <w:lang w:val="en-US"/>
        </w:rPr>
        <w:t>. It would be helpful to add explanatory article referen</w:t>
      </w:r>
      <w:r w:rsidR="00393056">
        <w:rPr>
          <w:lang w:val="en-US"/>
        </w:rPr>
        <w:t>ces as available in the Table A:</w:t>
      </w:r>
    </w:p>
    <w:p w14:paraId="196D16C7" w14:textId="1EF611C1" w:rsidR="00393056" w:rsidRDefault="00393056" w:rsidP="00670C57">
      <w:pPr>
        <w:rPr>
          <w:u w:val="single"/>
        </w:rPr>
      </w:pPr>
      <w:r>
        <w:rPr>
          <w:noProof/>
          <w:lang w:val="nl-NL" w:eastAsia="nl-NL"/>
        </w:rPr>
        <w:drawing>
          <wp:inline distT="0" distB="0" distL="0" distR="0" wp14:anchorId="6113EE61" wp14:editId="54ACF433">
            <wp:extent cx="5972810" cy="568325"/>
            <wp:effectExtent l="0" t="0" r="889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568325"/>
                    </a:xfrm>
                    <a:prstGeom prst="rect">
                      <a:avLst/>
                    </a:prstGeom>
                  </pic:spPr>
                </pic:pic>
              </a:graphicData>
            </a:graphic>
          </wp:inline>
        </w:drawing>
      </w:r>
    </w:p>
    <w:p w14:paraId="0C2598B3" w14:textId="3CDD2700" w:rsidR="005F3CD2" w:rsidRPr="00670C57" w:rsidRDefault="005F3CD2" w:rsidP="00B27A75">
      <w:pPr>
        <w:pStyle w:val="SingleTxtG"/>
        <w:spacing w:before="240"/>
        <w:rPr>
          <w:u w:val="single"/>
          <w:lang w:val="en-US"/>
        </w:rPr>
      </w:pPr>
      <w:r w:rsidRPr="00670C57">
        <w:rPr>
          <w:u w:val="single"/>
        </w:rPr>
        <w:t>Clarification proposal</w:t>
      </w:r>
      <w:r w:rsidRPr="00670C57">
        <w:rPr>
          <w:b/>
          <w:u w:val="single"/>
        </w:rPr>
        <w:t xml:space="preserve">: </w:t>
      </w:r>
      <w:r w:rsidRPr="00670C57">
        <w:t>add relevant explanatory references in the heading o</w:t>
      </w:r>
      <w:r w:rsidR="00393056">
        <w:t>f</w:t>
      </w:r>
      <w:r w:rsidRPr="00670C57">
        <w:t xml:space="preserve"> Table C:</w:t>
      </w:r>
    </w:p>
    <w:p w14:paraId="79E0A75D" w14:textId="0D5408CB" w:rsidR="005F3CD2" w:rsidRPr="005F3CD2" w:rsidRDefault="001F2A63" w:rsidP="00B27A75">
      <w:pPr>
        <w:tabs>
          <w:tab w:val="left" w:pos="2835"/>
        </w:tabs>
        <w:ind w:left="1134"/>
        <w:rPr>
          <w:lang w:val="en-US"/>
        </w:rPr>
      </w:pPr>
      <w:r>
        <w:rPr>
          <w:lang w:val="en-US"/>
        </w:rPr>
        <w:t xml:space="preserve">Column </w:t>
      </w:r>
      <w:r w:rsidR="005F3CD2" w:rsidRPr="005F3CD2">
        <w:rPr>
          <w:lang w:val="en-US"/>
        </w:rPr>
        <w:t xml:space="preserve">2: </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3.1.2</w:t>
      </w:r>
    </w:p>
    <w:p w14:paraId="3A819FB5" w14:textId="5BEDC857" w:rsidR="005F3CD2" w:rsidRPr="005F3CD2" w:rsidRDefault="001F2A63" w:rsidP="00B27A75">
      <w:pPr>
        <w:tabs>
          <w:tab w:val="left" w:pos="2835"/>
        </w:tabs>
        <w:ind w:left="1134"/>
        <w:rPr>
          <w:lang w:val="en-US"/>
        </w:rPr>
      </w:pPr>
      <w:r>
        <w:rPr>
          <w:lang w:val="en-US"/>
        </w:rPr>
        <w:t xml:space="preserve">Column </w:t>
      </w:r>
      <w:r w:rsidR="005F3CD2" w:rsidRPr="005F3CD2">
        <w:rPr>
          <w:lang w:val="en-US"/>
        </w:rPr>
        <w:t xml:space="preserve">3a: </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2.1</w:t>
      </w:r>
    </w:p>
    <w:p w14:paraId="19D8C596" w14:textId="3EC7D81E" w:rsidR="005F3CD2" w:rsidRPr="005F3CD2" w:rsidRDefault="001F2A63" w:rsidP="00B27A75">
      <w:pPr>
        <w:tabs>
          <w:tab w:val="left" w:pos="2835"/>
        </w:tabs>
        <w:ind w:left="1134"/>
        <w:rPr>
          <w:lang w:val="en-US"/>
        </w:rPr>
      </w:pPr>
      <w:r>
        <w:rPr>
          <w:lang w:val="en-US"/>
        </w:rPr>
        <w:t xml:space="preserve">Column </w:t>
      </w:r>
      <w:r w:rsidR="005F3CD2" w:rsidRPr="005F3CD2">
        <w:rPr>
          <w:lang w:val="en-US"/>
        </w:rPr>
        <w:t>3b:</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2.2.</w:t>
      </w:r>
    </w:p>
    <w:p w14:paraId="2C20D55F" w14:textId="031FDABB" w:rsidR="005F3CD2" w:rsidRPr="005F3CD2" w:rsidRDefault="001F2A63" w:rsidP="00B27A75">
      <w:pPr>
        <w:tabs>
          <w:tab w:val="left" w:pos="2835"/>
        </w:tabs>
        <w:ind w:left="1134"/>
        <w:rPr>
          <w:lang w:val="en-US"/>
        </w:rPr>
      </w:pPr>
      <w:r>
        <w:rPr>
          <w:lang w:val="en-US"/>
        </w:rPr>
        <w:t xml:space="preserve">Column </w:t>
      </w:r>
      <w:r w:rsidR="005F3CD2" w:rsidRPr="005F3CD2">
        <w:rPr>
          <w:lang w:val="en-US"/>
        </w:rPr>
        <w:t>4:</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2.1.1.3</w:t>
      </w:r>
    </w:p>
    <w:p w14:paraId="02A67B1A" w14:textId="20B3FF72" w:rsidR="005F3CD2" w:rsidRPr="005F3CD2" w:rsidRDefault="001F2A63" w:rsidP="00B27A75">
      <w:pPr>
        <w:tabs>
          <w:tab w:val="left" w:pos="2835"/>
        </w:tabs>
        <w:ind w:left="1134"/>
        <w:rPr>
          <w:lang w:val="en-US"/>
        </w:rPr>
      </w:pPr>
      <w:r>
        <w:rPr>
          <w:lang w:val="en-US"/>
        </w:rPr>
        <w:t xml:space="preserve">Column </w:t>
      </w:r>
      <w:r w:rsidR="005F3CD2" w:rsidRPr="005F3CD2">
        <w:rPr>
          <w:lang w:val="en-US"/>
        </w:rPr>
        <w:t>5:</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3.2.3.1</w:t>
      </w:r>
    </w:p>
    <w:p w14:paraId="47CD42E7" w14:textId="329D179F" w:rsidR="005F3CD2" w:rsidRPr="005F3CD2" w:rsidRDefault="001F2A63" w:rsidP="00B27A75">
      <w:pPr>
        <w:tabs>
          <w:tab w:val="left" w:pos="2835"/>
        </w:tabs>
        <w:ind w:left="1134"/>
        <w:rPr>
          <w:lang w:val="en-US"/>
        </w:rPr>
      </w:pPr>
      <w:r>
        <w:rPr>
          <w:lang w:val="en-US"/>
        </w:rPr>
        <w:t xml:space="preserve">Column </w:t>
      </w:r>
      <w:r w:rsidR="005F3CD2" w:rsidRPr="005F3CD2">
        <w:rPr>
          <w:lang w:val="en-US"/>
        </w:rPr>
        <w:t>6:</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7.2.1.21</w:t>
      </w:r>
    </w:p>
    <w:p w14:paraId="288C6313" w14:textId="3F2EF2AB" w:rsidR="005F3CD2" w:rsidRPr="005F3CD2" w:rsidRDefault="001F2A63" w:rsidP="00B27A75">
      <w:pPr>
        <w:tabs>
          <w:tab w:val="left" w:pos="2835"/>
        </w:tabs>
        <w:ind w:left="1134"/>
        <w:rPr>
          <w:lang w:val="en-US"/>
        </w:rPr>
      </w:pPr>
      <w:r>
        <w:rPr>
          <w:lang w:val="en-US"/>
        </w:rPr>
        <w:t xml:space="preserve">Column </w:t>
      </w:r>
      <w:r w:rsidR="005F3CD2" w:rsidRPr="005F3CD2">
        <w:rPr>
          <w:lang w:val="en-US"/>
        </w:rPr>
        <w:t>7-10:</w:t>
      </w:r>
      <w:r w:rsidR="005F3CD2" w:rsidRPr="005F3CD2">
        <w:rPr>
          <w:lang w:val="en-US"/>
        </w:rPr>
        <w:tab/>
      </w:r>
      <w:r>
        <w:rPr>
          <w:lang w:val="en-US"/>
        </w:rPr>
        <w:tab/>
      </w:r>
      <w:r w:rsidR="00393056">
        <w:rPr>
          <w:lang w:val="en-US"/>
        </w:rPr>
        <w:t>Article</w:t>
      </w:r>
      <w:r w:rsidR="005F3CD2" w:rsidRPr="005F3CD2">
        <w:rPr>
          <w:lang w:val="en-US"/>
        </w:rPr>
        <w:t xml:space="preserve"> 3.2.3.1</w:t>
      </w:r>
    </w:p>
    <w:p w14:paraId="2CC1A180" w14:textId="2E2E1E47" w:rsidR="005F3CD2" w:rsidRPr="005F3CD2" w:rsidRDefault="001F2A63" w:rsidP="00B27A75">
      <w:pPr>
        <w:tabs>
          <w:tab w:val="left" w:pos="2835"/>
        </w:tabs>
        <w:ind w:left="1134"/>
        <w:rPr>
          <w:lang w:val="en-US"/>
        </w:rPr>
      </w:pPr>
      <w:r>
        <w:rPr>
          <w:lang w:val="en-US"/>
        </w:rPr>
        <w:t xml:space="preserve">Column </w:t>
      </w:r>
      <w:r w:rsidR="005F3CD2" w:rsidRPr="005F3CD2">
        <w:rPr>
          <w:lang w:val="en-US"/>
        </w:rPr>
        <w:t>11:</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7.2.4.21</w:t>
      </w:r>
    </w:p>
    <w:p w14:paraId="1B5D7DEC" w14:textId="1D91A6CE" w:rsidR="005F3CD2" w:rsidRPr="005F3CD2" w:rsidRDefault="001F2A63" w:rsidP="00B27A75">
      <w:pPr>
        <w:tabs>
          <w:tab w:val="left" w:pos="2835"/>
        </w:tabs>
        <w:ind w:left="1134"/>
        <w:rPr>
          <w:lang w:val="en-US"/>
        </w:rPr>
      </w:pPr>
      <w:r>
        <w:rPr>
          <w:lang w:val="en-US"/>
        </w:rPr>
        <w:t xml:space="preserve">Column </w:t>
      </w:r>
      <w:r w:rsidR="005F3CD2" w:rsidRPr="005F3CD2">
        <w:rPr>
          <w:lang w:val="en-US"/>
        </w:rPr>
        <w:t>12:</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3.2.3.1</w:t>
      </w:r>
    </w:p>
    <w:p w14:paraId="6CB49914" w14:textId="0C5F5945" w:rsidR="005F3CD2" w:rsidRPr="005F3CD2" w:rsidRDefault="001F2A63" w:rsidP="00B27A75">
      <w:pPr>
        <w:tabs>
          <w:tab w:val="left" w:pos="2835"/>
        </w:tabs>
        <w:ind w:left="1134"/>
        <w:rPr>
          <w:lang w:val="en-US"/>
        </w:rPr>
      </w:pPr>
      <w:r>
        <w:rPr>
          <w:lang w:val="en-US"/>
        </w:rPr>
        <w:t xml:space="preserve">Column </w:t>
      </w:r>
      <w:r w:rsidR="005F3CD2" w:rsidRPr="005F3CD2">
        <w:rPr>
          <w:lang w:val="en-US"/>
        </w:rPr>
        <w:t>13:</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7.2.4.22.3</w:t>
      </w:r>
    </w:p>
    <w:p w14:paraId="67618601" w14:textId="61741ED2" w:rsidR="005F3CD2" w:rsidRPr="005F3CD2" w:rsidRDefault="001F2A63" w:rsidP="00B27A75">
      <w:pPr>
        <w:tabs>
          <w:tab w:val="left" w:pos="2835"/>
        </w:tabs>
        <w:ind w:left="1134"/>
        <w:rPr>
          <w:lang w:val="en-US"/>
        </w:rPr>
      </w:pPr>
      <w:r>
        <w:rPr>
          <w:lang w:val="en-US"/>
        </w:rPr>
        <w:t xml:space="preserve">Column </w:t>
      </w:r>
      <w:r w:rsidR="005F3CD2" w:rsidRPr="005F3CD2">
        <w:rPr>
          <w:lang w:val="en-US"/>
        </w:rPr>
        <w:t>14-17:</w:t>
      </w:r>
      <w:r w:rsidR="005F3CD2" w:rsidRPr="005F3CD2">
        <w:rPr>
          <w:lang w:val="en-US"/>
        </w:rPr>
        <w:tab/>
      </w:r>
      <w:r w:rsidR="00393056">
        <w:rPr>
          <w:lang w:val="en-US"/>
        </w:rPr>
        <w:t>Article</w:t>
      </w:r>
      <w:r w:rsidR="005F3CD2" w:rsidRPr="005F3CD2">
        <w:rPr>
          <w:lang w:val="en-US"/>
        </w:rPr>
        <w:t xml:space="preserve"> 3.2.3.1</w:t>
      </w:r>
    </w:p>
    <w:p w14:paraId="235ECA61" w14:textId="30EDC18A" w:rsidR="005F3CD2" w:rsidRPr="005F3CD2" w:rsidRDefault="001F2A63" w:rsidP="00B27A75">
      <w:pPr>
        <w:tabs>
          <w:tab w:val="left" w:pos="2835"/>
        </w:tabs>
        <w:ind w:left="1134"/>
        <w:rPr>
          <w:lang w:val="en-US"/>
        </w:rPr>
      </w:pPr>
      <w:r>
        <w:rPr>
          <w:lang w:val="en-US"/>
        </w:rPr>
        <w:t xml:space="preserve">Column </w:t>
      </w:r>
      <w:r w:rsidR="005F3CD2" w:rsidRPr="005F3CD2">
        <w:rPr>
          <w:lang w:val="en-US"/>
        </w:rPr>
        <w:t>18:</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8.1.5</w:t>
      </w:r>
    </w:p>
    <w:p w14:paraId="0686A1F1" w14:textId="5D7D6534" w:rsidR="005F3CD2" w:rsidRPr="005F3CD2" w:rsidRDefault="001F2A63" w:rsidP="00B27A75">
      <w:pPr>
        <w:tabs>
          <w:tab w:val="left" w:pos="2835"/>
        </w:tabs>
        <w:ind w:left="1134"/>
        <w:rPr>
          <w:lang w:val="en-US"/>
        </w:rPr>
      </w:pPr>
      <w:r>
        <w:rPr>
          <w:lang w:val="en-US"/>
        </w:rPr>
        <w:t xml:space="preserve">Column </w:t>
      </w:r>
      <w:r w:rsidR="005F3CD2" w:rsidRPr="005F3CD2">
        <w:rPr>
          <w:lang w:val="en-US"/>
        </w:rPr>
        <w:t>19:</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7.2.5.0</w:t>
      </w:r>
    </w:p>
    <w:p w14:paraId="392BFA00" w14:textId="5889F2A8" w:rsidR="00393056" w:rsidRDefault="001F2A63" w:rsidP="00B27A75">
      <w:pPr>
        <w:tabs>
          <w:tab w:val="left" w:pos="2835"/>
        </w:tabs>
        <w:ind w:left="1134"/>
        <w:rPr>
          <w:lang w:val="en-US"/>
        </w:rPr>
      </w:pPr>
      <w:r>
        <w:rPr>
          <w:lang w:val="en-US"/>
        </w:rPr>
        <w:t xml:space="preserve">Column </w:t>
      </w:r>
      <w:r w:rsidR="005F3CD2" w:rsidRPr="005F3CD2">
        <w:rPr>
          <w:lang w:val="en-US"/>
        </w:rPr>
        <w:t>20:</w:t>
      </w:r>
      <w:r w:rsidR="005F3CD2" w:rsidRPr="005F3CD2">
        <w:rPr>
          <w:lang w:val="en-US"/>
        </w:rPr>
        <w:tab/>
      </w:r>
      <w:r w:rsidR="005F3CD2" w:rsidRPr="005F3CD2">
        <w:rPr>
          <w:lang w:val="en-US"/>
        </w:rPr>
        <w:tab/>
      </w:r>
      <w:r w:rsidR="00393056">
        <w:rPr>
          <w:lang w:val="en-US"/>
        </w:rPr>
        <w:t>Article</w:t>
      </w:r>
      <w:r w:rsidR="005F3CD2" w:rsidRPr="005F3CD2">
        <w:rPr>
          <w:lang w:val="en-US"/>
        </w:rPr>
        <w:t xml:space="preserve"> 3.2.3.1</w:t>
      </w:r>
    </w:p>
    <w:p w14:paraId="1039C101" w14:textId="4F866F6E" w:rsidR="00393056" w:rsidRDefault="00B27A75" w:rsidP="00716202">
      <w:pPr>
        <w:pStyle w:val="H1G"/>
        <w:rPr>
          <w:lang w:val="en-US"/>
        </w:rPr>
      </w:pPr>
      <w:r>
        <w:tab/>
      </w:r>
      <w:r w:rsidR="00393056">
        <w:t>C</w:t>
      </w:r>
      <w:r w:rsidR="00716202">
        <w:t>.</w:t>
      </w:r>
      <w:r w:rsidR="00716202">
        <w:tab/>
      </w:r>
      <w:r w:rsidR="00393056">
        <w:t>Clarification of a tank</w:t>
      </w:r>
      <w:r w:rsidR="00B44B43">
        <w:t xml:space="preserve"> </w:t>
      </w:r>
      <w:r w:rsidR="00393056">
        <w:t xml:space="preserve">container, not to be considered as container in </w:t>
      </w:r>
      <w:r w:rsidR="00393056" w:rsidRPr="00393056">
        <w:rPr>
          <w:lang w:val="en-US"/>
        </w:rPr>
        <w:t>ADN 7.1.0.5.</w:t>
      </w:r>
      <w:r w:rsidR="00393056">
        <w:rPr>
          <w:lang w:val="en-US"/>
        </w:rPr>
        <w:t>0.</w:t>
      </w:r>
      <w:r w:rsidR="00393056" w:rsidRPr="00393056">
        <w:rPr>
          <w:lang w:val="en-US"/>
        </w:rPr>
        <w:t>2 and 7.1.6.12</w:t>
      </w:r>
      <w:r w:rsidR="00393056">
        <w:rPr>
          <w:lang w:val="en-US"/>
        </w:rPr>
        <w:t>.</w:t>
      </w:r>
    </w:p>
    <w:p w14:paraId="23D0331D" w14:textId="5A49FD4F" w:rsidR="00393056" w:rsidRDefault="00B44B43" w:rsidP="00B27A75">
      <w:pPr>
        <w:pStyle w:val="SingleTxtG"/>
      </w:pPr>
      <w:r w:rsidRPr="00A46367">
        <w:rPr>
          <w:u w:val="single"/>
        </w:rPr>
        <w:t>Issue:</w:t>
      </w:r>
      <w:r w:rsidRPr="005F3CD2">
        <w:rPr>
          <w:lang w:val="en-US"/>
        </w:rPr>
        <w:t xml:space="preserve"> </w:t>
      </w:r>
      <w:r w:rsidR="00393056">
        <w:t xml:space="preserve">It is notified that during the training of experts, it came out to be unclear that in relation to </w:t>
      </w:r>
      <w:r>
        <w:t>A</w:t>
      </w:r>
      <w:r w:rsidR="00393056">
        <w:t>D</w:t>
      </w:r>
      <w:r>
        <w:t>N</w:t>
      </w:r>
      <w:r w:rsidR="00393056">
        <w:t xml:space="preserve"> 7.1.5.0.2 “Marking”</w:t>
      </w:r>
      <w:r>
        <w:t xml:space="preserve"> and ADN 7.1.6.12 “Ventilation”, a tank container shall not be considered as a container, while the wording </w:t>
      </w:r>
      <w:proofErr w:type="gramStart"/>
      <w:r>
        <w:t>suggest</w:t>
      </w:r>
      <w:proofErr w:type="gramEnd"/>
      <w:r>
        <w:t xml:space="preserve"> </w:t>
      </w:r>
      <w:r w:rsidR="001F2A63">
        <w:t xml:space="preserve">it </w:t>
      </w:r>
      <w:r>
        <w:t xml:space="preserve">to be included. The exemption of the blue cone marking </w:t>
      </w:r>
      <w:r w:rsidR="00BA7867">
        <w:t>and</w:t>
      </w:r>
      <w:r>
        <w:t xml:space="preserve"> ventilation obligation in “VE02” is therefore, not totally clear. In the defini</w:t>
      </w:r>
      <w:r w:rsidR="001F2A63">
        <w:t xml:space="preserve">tion of ADN 1.2. of “container”, </w:t>
      </w:r>
      <w:r>
        <w:t xml:space="preserve">only a foot </w:t>
      </w:r>
      <w:proofErr w:type="gramStart"/>
      <w:r>
        <w:t>note</w:t>
      </w:r>
      <w:proofErr w:type="gramEnd"/>
      <w:r>
        <w:t xml:space="preserve"> remarks that a tank container is excluded from the scope of the definition</w:t>
      </w:r>
      <w:r w:rsidR="001F2A63">
        <w:t xml:space="preserve"> of “container”. </w:t>
      </w:r>
    </w:p>
    <w:p w14:paraId="0545AE37" w14:textId="7DAD0CC4" w:rsidR="00393056" w:rsidRDefault="00B062B0" w:rsidP="00B27A75">
      <w:pPr>
        <w:pStyle w:val="SingleTxtG"/>
      </w:pPr>
      <w:r>
        <w:t>It would be helpful to</w:t>
      </w:r>
      <w:r w:rsidR="00B44B43">
        <w:t xml:space="preserve"> add a small note in these sub</w:t>
      </w:r>
      <w:r w:rsidR="00112CE6">
        <w:t>-</w:t>
      </w:r>
      <w:r w:rsidR="00B44B43">
        <w:t xml:space="preserve">articles to clarify the article and avoid </w:t>
      </w:r>
      <w:r>
        <w:t>unnec</w:t>
      </w:r>
      <w:r w:rsidR="00112CE6">
        <w:t>e</w:t>
      </w:r>
      <w:r>
        <w:t>ssa</w:t>
      </w:r>
      <w:r w:rsidR="00B44B43">
        <w:t>ry misunderstanding.</w:t>
      </w:r>
    </w:p>
    <w:p w14:paraId="249B079D" w14:textId="5583E3A0" w:rsidR="00B44B43" w:rsidRPr="00670C57" w:rsidRDefault="00B44B43" w:rsidP="00B27A75">
      <w:pPr>
        <w:pStyle w:val="SingleTxtG"/>
        <w:rPr>
          <w:b/>
          <w:i/>
        </w:rPr>
      </w:pPr>
      <w:r w:rsidRPr="00A46367">
        <w:rPr>
          <w:u w:val="single"/>
        </w:rPr>
        <w:lastRenderedPageBreak/>
        <w:t>Clarification proposal</w:t>
      </w:r>
      <w:r>
        <w:t>: add t</w:t>
      </w:r>
      <w:r w:rsidR="00B062B0">
        <w:t xml:space="preserve">he relevant articles as follows, by adding the text </w:t>
      </w:r>
      <w:r w:rsidR="00B062B0" w:rsidRPr="00670C57">
        <w:rPr>
          <w:b/>
          <w:i/>
        </w:rPr>
        <w:t>as marked:</w:t>
      </w:r>
    </w:p>
    <w:p w14:paraId="3EE2DFB3" w14:textId="2CE25A87" w:rsidR="00393056" w:rsidRPr="00393056" w:rsidRDefault="00393056" w:rsidP="00B045AD">
      <w:pPr>
        <w:pStyle w:val="SingleTxtG"/>
        <w:rPr>
          <w:lang w:val="en-US"/>
        </w:rPr>
      </w:pPr>
      <w:r w:rsidRPr="00670C57">
        <w:rPr>
          <w:b/>
          <w:lang w:val="en-US"/>
        </w:rPr>
        <w:t>7.1.5.0.2</w:t>
      </w:r>
      <w:r w:rsidRPr="00393056">
        <w:rPr>
          <w:lang w:val="en-US"/>
        </w:rPr>
        <w:t xml:space="preserve"> Vessels carrying the dangerous goods listed in Table A of Chapter 3.2 in packages placed</w:t>
      </w:r>
      <w:r w:rsidR="00B44B43">
        <w:rPr>
          <w:lang w:val="en-US"/>
        </w:rPr>
        <w:t xml:space="preserve"> </w:t>
      </w:r>
      <w:r w:rsidRPr="00393056">
        <w:rPr>
          <w:lang w:val="en-US"/>
        </w:rPr>
        <w:t>exclusively in containers shall display the number of blue cones or blue lights indicated in</w:t>
      </w:r>
      <w:r w:rsidR="00B44B43">
        <w:rPr>
          <w:lang w:val="en-US"/>
        </w:rPr>
        <w:t xml:space="preserve"> </w:t>
      </w:r>
      <w:r w:rsidRPr="00393056">
        <w:rPr>
          <w:lang w:val="en-US"/>
        </w:rPr>
        <w:t>column (12) of Table A of Chapter 3.2 where:</w:t>
      </w:r>
    </w:p>
    <w:p w14:paraId="20ACB616" w14:textId="77777777" w:rsidR="00393056" w:rsidRDefault="00393056" w:rsidP="00B045AD">
      <w:pPr>
        <w:pStyle w:val="SingleTxtG"/>
        <w:rPr>
          <w:lang w:val="en-US"/>
        </w:rPr>
      </w:pPr>
      <w:r w:rsidRPr="00393056">
        <w:rPr>
          <w:lang w:val="en-US"/>
        </w:rPr>
        <w:t>– three blue cones or three blue lights are required, or</w:t>
      </w:r>
    </w:p>
    <w:p w14:paraId="50AA1BC4" w14:textId="55AC1E92" w:rsidR="00393056" w:rsidRPr="00393056" w:rsidRDefault="00393056" w:rsidP="00B045AD">
      <w:pPr>
        <w:pStyle w:val="SingleTxtG"/>
        <w:rPr>
          <w:lang w:val="en-US"/>
        </w:rPr>
      </w:pPr>
      <w:r w:rsidRPr="00393056">
        <w:rPr>
          <w:lang w:val="en-US"/>
        </w:rPr>
        <w:t xml:space="preserve">– two blue cones or two blue lights are required, </w:t>
      </w:r>
      <w:r w:rsidR="00BA7867">
        <w:rPr>
          <w:lang w:val="en-US"/>
        </w:rPr>
        <w:t xml:space="preserve">when </w:t>
      </w:r>
      <w:r w:rsidRPr="00393056">
        <w:rPr>
          <w:lang w:val="en-US"/>
        </w:rPr>
        <w:t>a substance of Class 2 is involved or</w:t>
      </w:r>
      <w:r w:rsidR="00B045AD">
        <w:rPr>
          <w:lang w:val="en-US"/>
        </w:rPr>
        <w:t xml:space="preserve"> </w:t>
      </w:r>
      <w:r w:rsidRPr="00393056">
        <w:rPr>
          <w:lang w:val="en-US"/>
        </w:rPr>
        <w:t>packing group I is indicated in column (4) of Table A of Chapter 3.2 and the total</w:t>
      </w:r>
      <w:r w:rsidR="00B045AD">
        <w:rPr>
          <w:lang w:val="en-US"/>
        </w:rPr>
        <w:t xml:space="preserve"> </w:t>
      </w:r>
      <w:r w:rsidRPr="00393056">
        <w:rPr>
          <w:lang w:val="en-US"/>
        </w:rPr>
        <w:t>gross mass of these dangerous goods exceeds 30,000 kg, or</w:t>
      </w:r>
    </w:p>
    <w:p w14:paraId="40F2508F" w14:textId="6C013CBF" w:rsidR="00CC7D62" w:rsidRDefault="00393056" w:rsidP="00B045AD">
      <w:pPr>
        <w:pStyle w:val="SingleTxtG"/>
        <w:rPr>
          <w:lang w:val="en-US"/>
        </w:rPr>
      </w:pPr>
      <w:r w:rsidRPr="00393056">
        <w:rPr>
          <w:lang w:val="en-US"/>
        </w:rPr>
        <w:t xml:space="preserve">– one blue cone or one blue light is required, </w:t>
      </w:r>
      <w:r w:rsidR="00BA7867">
        <w:rPr>
          <w:lang w:val="en-US"/>
        </w:rPr>
        <w:t xml:space="preserve">when </w:t>
      </w:r>
      <w:r w:rsidRPr="00393056">
        <w:rPr>
          <w:lang w:val="en-US"/>
        </w:rPr>
        <w:t>a substance of Class 2 is involved or</w:t>
      </w:r>
      <w:r w:rsidR="00B045AD">
        <w:rPr>
          <w:lang w:val="en-US"/>
        </w:rPr>
        <w:t xml:space="preserve"> </w:t>
      </w:r>
      <w:r w:rsidRPr="00393056">
        <w:rPr>
          <w:lang w:val="en-US"/>
        </w:rPr>
        <w:t>packing group I is indicated in column (4) of Table A of Chapter 3.2 and the total</w:t>
      </w:r>
      <w:r w:rsidR="00B045AD">
        <w:rPr>
          <w:lang w:val="en-US"/>
        </w:rPr>
        <w:t xml:space="preserve"> </w:t>
      </w:r>
      <w:r w:rsidRPr="00393056">
        <w:rPr>
          <w:lang w:val="en-US"/>
        </w:rPr>
        <w:t>gross mass of these dangerous goods exceeds 130,000 kg.</w:t>
      </w:r>
      <w:r w:rsidRPr="00393056" w:rsidDel="0095521C">
        <w:rPr>
          <w:lang w:val="en-US"/>
        </w:rPr>
        <w:t xml:space="preserve"> </w:t>
      </w:r>
    </w:p>
    <w:p w14:paraId="19DD1115" w14:textId="6387B15D" w:rsidR="00112CE6" w:rsidRPr="00B045AD" w:rsidRDefault="00112CE6" w:rsidP="00B045AD">
      <w:pPr>
        <w:pStyle w:val="SingleTxtG"/>
        <w:rPr>
          <w:b/>
          <w:bCs/>
          <w:i/>
          <w:iCs/>
          <w:lang w:val="en-US"/>
        </w:rPr>
      </w:pPr>
      <w:r w:rsidRPr="00B045AD">
        <w:rPr>
          <w:b/>
          <w:bCs/>
          <w:i/>
          <w:iCs/>
          <w:lang w:val="en-US"/>
        </w:rPr>
        <w:t>This article is not applicable in relation to the carriage of tank containers.</w:t>
      </w:r>
    </w:p>
    <w:p w14:paraId="725263B0" w14:textId="77777777" w:rsidR="00112CE6" w:rsidRPr="00B045AD" w:rsidRDefault="00112CE6" w:rsidP="00B045AD">
      <w:pPr>
        <w:pStyle w:val="SingleTxtG"/>
        <w:rPr>
          <w:b/>
          <w:bCs/>
          <w:lang w:val="nl-NL"/>
        </w:rPr>
      </w:pPr>
      <w:r w:rsidRPr="00B045AD">
        <w:rPr>
          <w:b/>
          <w:bCs/>
          <w:lang w:val="nl-NL"/>
        </w:rPr>
        <w:t xml:space="preserve">7.1.6.12 </w:t>
      </w:r>
      <w:proofErr w:type="spellStart"/>
      <w:r w:rsidRPr="00B045AD">
        <w:rPr>
          <w:b/>
          <w:bCs/>
          <w:lang w:val="nl-NL"/>
        </w:rPr>
        <w:t>Ventilation</w:t>
      </w:r>
      <w:proofErr w:type="spellEnd"/>
    </w:p>
    <w:p w14:paraId="40F9EDC2" w14:textId="2275DF42" w:rsidR="00112CE6" w:rsidRPr="00670C57" w:rsidRDefault="00112CE6" w:rsidP="00B045AD">
      <w:pPr>
        <w:pStyle w:val="SingleTxtG"/>
        <w:rPr>
          <w:lang w:val="nl-NL"/>
        </w:rPr>
      </w:pPr>
      <w:r w:rsidRPr="00670C57">
        <w:rPr>
          <w:lang w:val="nl-NL"/>
        </w:rPr>
        <w:t xml:space="preserve">The </w:t>
      </w:r>
      <w:proofErr w:type="spellStart"/>
      <w:r w:rsidRPr="00670C57">
        <w:rPr>
          <w:lang w:val="nl-NL"/>
        </w:rPr>
        <w:t>following</w:t>
      </w:r>
      <w:proofErr w:type="spellEnd"/>
      <w:r w:rsidRPr="00670C57">
        <w:rPr>
          <w:lang w:val="nl-NL"/>
        </w:rPr>
        <w:t xml:space="preserve"> </w:t>
      </w:r>
      <w:proofErr w:type="spellStart"/>
      <w:r w:rsidRPr="00670C57">
        <w:rPr>
          <w:lang w:val="nl-NL"/>
        </w:rPr>
        <w:t>additional</w:t>
      </w:r>
      <w:proofErr w:type="spellEnd"/>
      <w:r w:rsidRPr="00670C57">
        <w:rPr>
          <w:lang w:val="nl-NL"/>
        </w:rPr>
        <w:t xml:space="preserve"> </w:t>
      </w:r>
      <w:proofErr w:type="spellStart"/>
      <w:r w:rsidRPr="00670C57">
        <w:rPr>
          <w:lang w:val="nl-NL"/>
        </w:rPr>
        <w:t>requirements</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met </w:t>
      </w:r>
      <w:proofErr w:type="spellStart"/>
      <w:r w:rsidRPr="00670C57">
        <w:rPr>
          <w:lang w:val="nl-NL"/>
        </w:rPr>
        <w:t>when</w:t>
      </w:r>
      <w:proofErr w:type="spellEnd"/>
      <w:r w:rsidRPr="00670C57">
        <w:rPr>
          <w:lang w:val="nl-NL"/>
        </w:rPr>
        <w:t xml:space="preserve"> </w:t>
      </w:r>
      <w:proofErr w:type="spellStart"/>
      <w:r w:rsidRPr="00670C57">
        <w:rPr>
          <w:lang w:val="nl-NL"/>
        </w:rPr>
        <w:t>they</w:t>
      </w:r>
      <w:proofErr w:type="spellEnd"/>
      <w:r w:rsidRPr="00670C57">
        <w:rPr>
          <w:lang w:val="nl-NL"/>
        </w:rPr>
        <w:t xml:space="preserve"> are </w:t>
      </w:r>
      <w:proofErr w:type="spellStart"/>
      <w:r w:rsidRPr="00670C57">
        <w:rPr>
          <w:lang w:val="nl-NL"/>
        </w:rPr>
        <w:t>indicated</w:t>
      </w:r>
      <w:proofErr w:type="spellEnd"/>
      <w:r w:rsidRPr="00670C57">
        <w:rPr>
          <w:lang w:val="nl-NL"/>
        </w:rPr>
        <w:t xml:space="preserve"> in column (10)</w:t>
      </w:r>
      <w:r>
        <w:rPr>
          <w:lang w:val="nl-NL"/>
        </w:rPr>
        <w:t xml:space="preserve"> </w:t>
      </w:r>
      <w:r w:rsidRPr="00670C57">
        <w:rPr>
          <w:lang w:val="nl-NL"/>
        </w:rPr>
        <w:t xml:space="preserve">of </w:t>
      </w:r>
      <w:proofErr w:type="spellStart"/>
      <w:r w:rsidRPr="00670C57">
        <w:rPr>
          <w:lang w:val="nl-NL"/>
        </w:rPr>
        <w:t>Table</w:t>
      </w:r>
      <w:proofErr w:type="spellEnd"/>
      <w:r w:rsidRPr="00670C57">
        <w:rPr>
          <w:lang w:val="nl-NL"/>
        </w:rPr>
        <w:t xml:space="preserve"> A of </w:t>
      </w:r>
      <w:proofErr w:type="spellStart"/>
      <w:r w:rsidRPr="00670C57">
        <w:rPr>
          <w:lang w:val="nl-NL"/>
        </w:rPr>
        <w:t>Chapter</w:t>
      </w:r>
      <w:proofErr w:type="spellEnd"/>
      <w:r w:rsidRPr="00670C57">
        <w:rPr>
          <w:lang w:val="nl-NL"/>
        </w:rPr>
        <w:t xml:space="preserve"> 3.2:</w:t>
      </w:r>
    </w:p>
    <w:p w14:paraId="523B0697" w14:textId="577B5AC9" w:rsidR="00112CE6" w:rsidRDefault="00B045AD" w:rsidP="00B045AD">
      <w:pPr>
        <w:pStyle w:val="SingleTxtG"/>
        <w:rPr>
          <w:lang w:val="nl-NL"/>
        </w:rPr>
      </w:pPr>
      <w:r>
        <w:rPr>
          <w:lang w:val="nl-NL"/>
        </w:rPr>
        <w:t>…</w:t>
      </w:r>
    </w:p>
    <w:p w14:paraId="4CBA2E1F" w14:textId="12DAB5B5" w:rsidR="00112CE6" w:rsidRPr="00670C57" w:rsidRDefault="00112CE6" w:rsidP="00B045AD">
      <w:pPr>
        <w:pStyle w:val="SingleTxtG"/>
        <w:rPr>
          <w:lang w:val="nl-NL"/>
        </w:rPr>
      </w:pPr>
      <w:r w:rsidRPr="00670C57">
        <w:rPr>
          <w:lang w:val="nl-NL"/>
        </w:rPr>
        <w:t xml:space="preserve">VE02: </w:t>
      </w:r>
      <w:proofErr w:type="spellStart"/>
      <w:r w:rsidRPr="00670C57">
        <w:rPr>
          <w:lang w:val="nl-NL"/>
        </w:rPr>
        <w:t>Holds</w:t>
      </w:r>
      <w:proofErr w:type="spellEnd"/>
      <w:r w:rsidRPr="00670C57">
        <w:rPr>
          <w:lang w:val="nl-NL"/>
        </w:rPr>
        <w:t xml:space="preserve"> </w:t>
      </w:r>
      <w:proofErr w:type="spellStart"/>
      <w:r w:rsidRPr="00670C57">
        <w:rPr>
          <w:lang w:val="nl-NL"/>
        </w:rPr>
        <w:t>containing</w:t>
      </w:r>
      <w:proofErr w:type="spellEnd"/>
      <w:r w:rsidRPr="00670C57">
        <w:rPr>
          <w:lang w:val="nl-NL"/>
        </w:rPr>
        <w:t xml:space="preserve"> these </w:t>
      </w:r>
      <w:proofErr w:type="spellStart"/>
      <w:r w:rsidRPr="00670C57">
        <w:rPr>
          <w:lang w:val="nl-NL"/>
        </w:rPr>
        <w:t>substances</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ventilated</w:t>
      </w:r>
      <w:proofErr w:type="spellEnd"/>
      <w:r w:rsidRPr="00670C57">
        <w:rPr>
          <w:lang w:val="nl-NL"/>
        </w:rPr>
        <w:t xml:space="preserve"> </w:t>
      </w:r>
      <w:proofErr w:type="spellStart"/>
      <w:r w:rsidRPr="00670C57">
        <w:rPr>
          <w:lang w:val="nl-NL"/>
        </w:rPr>
        <w:t>with</w:t>
      </w:r>
      <w:proofErr w:type="spellEnd"/>
      <w:r w:rsidRPr="00670C57">
        <w:rPr>
          <w:lang w:val="nl-NL"/>
        </w:rPr>
        <w:t xml:space="preserve"> </w:t>
      </w:r>
      <w:proofErr w:type="spellStart"/>
      <w:r w:rsidRPr="00670C57">
        <w:rPr>
          <w:lang w:val="nl-NL"/>
        </w:rPr>
        <w:t>the</w:t>
      </w:r>
      <w:proofErr w:type="spellEnd"/>
      <w:r w:rsidRPr="00670C57">
        <w:rPr>
          <w:lang w:val="nl-NL"/>
        </w:rPr>
        <w:t xml:space="preserve"> ventilators operating</w:t>
      </w:r>
      <w:r>
        <w:rPr>
          <w:lang w:val="nl-NL"/>
        </w:rPr>
        <w:t xml:space="preserve"> </w:t>
      </w:r>
      <w:r w:rsidRPr="00670C57">
        <w:rPr>
          <w:lang w:val="nl-NL"/>
        </w:rPr>
        <w:t xml:space="preserve">at full </w:t>
      </w:r>
      <w:proofErr w:type="gramStart"/>
      <w:r w:rsidRPr="00670C57">
        <w:rPr>
          <w:lang w:val="nl-NL"/>
        </w:rPr>
        <w:t xml:space="preserve">power, </w:t>
      </w:r>
      <w:r w:rsidR="00BA7867">
        <w:rPr>
          <w:lang w:val="nl-NL"/>
        </w:rPr>
        <w:t xml:space="preserve"> </w:t>
      </w:r>
      <w:proofErr w:type="spellStart"/>
      <w:r w:rsidR="00BA7867">
        <w:rPr>
          <w:lang w:val="nl-NL"/>
        </w:rPr>
        <w:t>when</w:t>
      </w:r>
      <w:proofErr w:type="spellEnd"/>
      <w:proofErr w:type="gramEnd"/>
      <w:r w:rsidRPr="00670C57">
        <w:rPr>
          <w:lang w:val="nl-NL"/>
        </w:rPr>
        <w:t xml:space="preserve"> </w:t>
      </w:r>
      <w:proofErr w:type="spellStart"/>
      <w:r w:rsidRPr="00670C57">
        <w:rPr>
          <w:lang w:val="nl-NL"/>
        </w:rPr>
        <w:t>after</w:t>
      </w:r>
      <w:proofErr w:type="spellEnd"/>
      <w:r w:rsidRPr="00670C57">
        <w:rPr>
          <w:lang w:val="nl-NL"/>
        </w:rPr>
        <w:t xml:space="preserve"> </w:t>
      </w:r>
      <w:proofErr w:type="spellStart"/>
      <w:r w:rsidRPr="00670C57">
        <w:rPr>
          <w:lang w:val="nl-NL"/>
        </w:rPr>
        <w:t>measurement</w:t>
      </w:r>
      <w:proofErr w:type="spellEnd"/>
      <w:r w:rsidRPr="00670C57">
        <w:rPr>
          <w:lang w:val="nl-NL"/>
        </w:rPr>
        <w:t xml:space="preserve"> </w:t>
      </w:r>
      <w:proofErr w:type="spellStart"/>
      <w:r w:rsidRPr="00670C57">
        <w:rPr>
          <w:lang w:val="nl-NL"/>
        </w:rPr>
        <w:t>it</w:t>
      </w:r>
      <w:proofErr w:type="spellEnd"/>
      <w:r w:rsidRPr="00670C57">
        <w:rPr>
          <w:lang w:val="nl-NL"/>
        </w:rPr>
        <w:t xml:space="preserve"> has been </w:t>
      </w:r>
      <w:proofErr w:type="spellStart"/>
      <w:r w:rsidRPr="00670C57">
        <w:rPr>
          <w:lang w:val="nl-NL"/>
        </w:rPr>
        <w:t>established</w:t>
      </w:r>
      <w:proofErr w:type="spellEnd"/>
      <w:r w:rsidRPr="00670C57">
        <w:rPr>
          <w:lang w:val="nl-NL"/>
        </w:rPr>
        <w:t xml:space="preserve"> </w:t>
      </w:r>
      <w:proofErr w:type="spellStart"/>
      <w:r w:rsidRPr="00670C57">
        <w:rPr>
          <w:lang w:val="nl-NL"/>
        </w:rPr>
        <w:t>that</w:t>
      </w:r>
      <w:proofErr w:type="spellEnd"/>
      <w:r w:rsidRPr="00670C57">
        <w:rPr>
          <w:lang w:val="nl-NL"/>
        </w:rPr>
        <w:t xml:space="preserve"> </w:t>
      </w:r>
      <w:proofErr w:type="spellStart"/>
      <w:r w:rsidRPr="00670C57">
        <w:rPr>
          <w:lang w:val="nl-NL"/>
        </w:rPr>
        <w:t>the</w:t>
      </w:r>
      <w:proofErr w:type="spellEnd"/>
      <w:r w:rsidRPr="00670C57">
        <w:rPr>
          <w:lang w:val="nl-NL"/>
        </w:rPr>
        <w:t xml:space="preserve"> </w:t>
      </w:r>
      <w:proofErr w:type="spellStart"/>
      <w:r w:rsidRPr="00670C57">
        <w:rPr>
          <w:lang w:val="nl-NL"/>
        </w:rPr>
        <w:t>holds</w:t>
      </w:r>
      <w:proofErr w:type="spellEnd"/>
      <w:r w:rsidRPr="00670C57">
        <w:rPr>
          <w:lang w:val="nl-NL"/>
        </w:rPr>
        <w:t xml:space="preserve"> are</w:t>
      </w:r>
      <w:r>
        <w:rPr>
          <w:lang w:val="nl-NL"/>
        </w:rPr>
        <w:t xml:space="preserve"> </w:t>
      </w:r>
      <w:proofErr w:type="spellStart"/>
      <w:r w:rsidRPr="00670C57">
        <w:rPr>
          <w:lang w:val="nl-NL"/>
        </w:rPr>
        <w:t>not</w:t>
      </w:r>
      <w:proofErr w:type="spellEnd"/>
      <w:r w:rsidRPr="00670C57">
        <w:rPr>
          <w:lang w:val="nl-NL"/>
        </w:rPr>
        <w:t xml:space="preserve"> free </w:t>
      </w:r>
      <w:proofErr w:type="spellStart"/>
      <w:r w:rsidRPr="00670C57">
        <w:rPr>
          <w:lang w:val="nl-NL"/>
        </w:rPr>
        <w:t>from</w:t>
      </w:r>
      <w:proofErr w:type="spellEnd"/>
      <w:r w:rsidRPr="00670C57">
        <w:rPr>
          <w:lang w:val="nl-NL"/>
        </w:rPr>
        <w:t xml:space="preserve"> </w:t>
      </w:r>
      <w:proofErr w:type="spellStart"/>
      <w:r w:rsidRPr="00670C57">
        <w:rPr>
          <w:lang w:val="nl-NL"/>
        </w:rPr>
        <w:t>gases</w:t>
      </w:r>
      <w:proofErr w:type="spellEnd"/>
      <w:r w:rsidRPr="00670C57">
        <w:rPr>
          <w:lang w:val="nl-NL"/>
        </w:rPr>
        <w:t xml:space="preserve">  </w:t>
      </w:r>
      <w:r w:rsidR="00BA7867">
        <w:rPr>
          <w:lang w:val="nl-NL"/>
        </w:rPr>
        <w:t xml:space="preserve"> </w:t>
      </w:r>
      <w:proofErr w:type="spellStart"/>
      <w:r w:rsidR="00BA7867">
        <w:rPr>
          <w:lang w:val="nl-NL"/>
        </w:rPr>
        <w:t>from</w:t>
      </w:r>
      <w:proofErr w:type="spellEnd"/>
      <w:r w:rsidRPr="00670C57">
        <w:rPr>
          <w:lang w:val="nl-NL"/>
        </w:rPr>
        <w:t xml:space="preserve"> </w:t>
      </w:r>
      <w:proofErr w:type="spellStart"/>
      <w:r w:rsidRPr="00670C57">
        <w:rPr>
          <w:lang w:val="nl-NL"/>
        </w:rPr>
        <w:t>the</w:t>
      </w:r>
      <w:proofErr w:type="spellEnd"/>
      <w:r w:rsidRPr="00670C57">
        <w:rPr>
          <w:lang w:val="nl-NL"/>
        </w:rPr>
        <w:t xml:space="preserve"> cargo</w:t>
      </w:r>
      <w:r w:rsidRPr="00670C57">
        <w:rPr>
          <w:iCs/>
          <w:lang w:val="nl-NL"/>
        </w:rPr>
        <w:t xml:space="preserve">. </w:t>
      </w:r>
      <w:r w:rsidRPr="00670C57">
        <w:rPr>
          <w:lang w:val="nl-NL"/>
        </w:rPr>
        <w:t xml:space="preserve">The </w:t>
      </w:r>
      <w:proofErr w:type="spellStart"/>
      <w:r w:rsidRPr="00670C57">
        <w:rPr>
          <w:lang w:val="nl-NL"/>
        </w:rPr>
        <w:t>measurement</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carried</w:t>
      </w:r>
      <w:proofErr w:type="spellEnd"/>
      <w:r w:rsidRPr="00670C57">
        <w:rPr>
          <w:lang w:val="nl-NL"/>
        </w:rPr>
        <w:t xml:space="preserve"> out</w:t>
      </w:r>
      <w:r>
        <w:rPr>
          <w:lang w:val="nl-NL"/>
        </w:rPr>
        <w:t xml:space="preserve"> </w:t>
      </w:r>
      <w:proofErr w:type="spellStart"/>
      <w:r w:rsidRPr="00670C57">
        <w:rPr>
          <w:lang w:val="nl-NL"/>
        </w:rPr>
        <w:t>immediately</w:t>
      </w:r>
      <w:proofErr w:type="spellEnd"/>
      <w:r w:rsidRPr="00670C57">
        <w:rPr>
          <w:lang w:val="nl-NL"/>
        </w:rPr>
        <w:t xml:space="preserve"> </w:t>
      </w:r>
      <w:proofErr w:type="spellStart"/>
      <w:r w:rsidRPr="00670C57">
        <w:rPr>
          <w:lang w:val="nl-NL"/>
        </w:rPr>
        <w:t>after</w:t>
      </w:r>
      <w:proofErr w:type="spellEnd"/>
      <w:r w:rsidRPr="00670C57">
        <w:rPr>
          <w:lang w:val="nl-NL"/>
        </w:rPr>
        <w:t xml:space="preserve"> loading</w:t>
      </w:r>
      <w:r w:rsidRPr="00670C57">
        <w:rPr>
          <w:iCs/>
          <w:lang w:val="nl-NL"/>
        </w:rPr>
        <w:t xml:space="preserve">. </w:t>
      </w:r>
      <w:r w:rsidRPr="00670C57">
        <w:rPr>
          <w:lang w:val="nl-NL"/>
        </w:rPr>
        <w:t xml:space="preserve">The </w:t>
      </w:r>
      <w:proofErr w:type="spellStart"/>
      <w:r w:rsidRPr="00670C57">
        <w:rPr>
          <w:lang w:val="nl-NL"/>
        </w:rPr>
        <w:t>measurement</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repeated</w:t>
      </w:r>
      <w:proofErr w:type="spellEnd"/>
      <w:r w:rsidRPr="00670C57">
        <w:rPr>
          <w:lang w:val="nl-NL"/>
        </w:rPr>
        <w:t xml:space="preserve"> </w:t>
      </w:r>
      <w:proofErr w:type="spellStart"/>
      <w:r w:rsidRPr="00670C57">
        <w:rPr>
          <w:lang w:val="nl-NL"/>
        </w:rPr>
        <w:t>after</w:t>
      </w:r>
      <w:proofErr w:type="spellEnd"/>
      <w:r w:rsidRPr="00670C57">
        <w:rPr>
          <w:lang w:val="nl-NL"/>
        </w:rPr>
        <w:t xml:space="preserve"> </w:t>
      </w:r>
      <w:proofErr w:type="spellStart"/>
      <w:r w:rsidRPr="00670C57">
        <w:rPr>
          <w:lang w:val="nl-NL"/>
        </w:rPr>
        <w:t>one</w:t>
      </w:r>
      <w:proofErr w:type="spellEnd"/>
      <w:r w:rsidRPr="00670C57">
        <w:rPr>
          <w:lang w:val="nl-NL"/>
        </w:rPr>
        <w:t xml:space="preserve"> </w:t>
      </w:r>
      <w:proofErr w:type="spellStart"/>
      <w:r w:rsidRPr="00670C57">
        <w:rPr>
          <w:lang w:val="nl-NL"/>
        </w:rPr>
        <w:t>hour</w:t>
      </w:r>
      <w:proofErr w:type="spellEnd"/>
      <w:r w:rsidRPr="00670C57">
        <w:rPr>
          <w:lang w:val="nl-NL"/>
        </w:rPr>
        <w:t xml:space="preserve"> </w:t>
      </w:r>
      <w:proofErr w:type="spellStart"/>
      <w:r w:rsidRPr="00670C57">
        <w:rPr>
          <w:lang w:val="nl-NL"/>
        </w:rPr>
        <w:t>for</w:t>
      </w:r>
      <w:proofErr w:type="spellEnd"/>
      <w:r>
        <w:rPr>
          <w:lang w:val="nl-NL"/>
        </w:rPr>
        <w:t xml:space="preserve"> </w:t>
      </w:r>
      <w:r w:rsidRPr="00670C57">
        <w:rPr>
          <w:lang w:val="nl-NL"/>
        </w:rPr>
        <w:t xml:space="preserve">monitoring </w:t>
      </w:r>
      <w:proofErr w:type="spellStart"/>
      <w:r w:rsidRPr="00670C57">
        <w:rPr>
          <w:lang w:val="nl-NL"/>
        </w:rPr>
        <w:t>purposes</w:t>
      </w:r>
      <w:proofErr w:type="spellEnd"/>
      <w:r w:rsidRPr="00670C57">
        <w:rPr>
          <w:iCs/>
          <w:lang w:val="nl-NL"/>
        </w:rPr>
        <w:t xml:space="preserve">. </w:t>
      </w:r>
      <w:r w:rsidRPr="00670C57">
        <w:rPr>
          <w:lang w:val="nl-NL"/>
        </w:rPr>
        <w:t xml:space="preserve">The </w:t>
      </w:r>
      <w:proofErr w:type="spellStart"/>
      <w:r w:rsidRPr="00670C57">
        <w:rPr>
          <w:lang w:val="nl-NL"/>
        </w:rPr>
        <w:t>results</w:t>
      </w:r>
      <w:proofErr w:type="spellEnd"/>
      <w:r w:rsidRPr="00670C57">
        <w:rPr>
          <w:lang w:val="nl-NL"/>
        </w:rPr>
        <w:t xml:space="preserve"> of </w:t>
      </w:r>
      <w:proofErr w:type="spellStart"/>
      <w:r w:rsidRPr="00670C57">
        <w:rPr>
          <w:lang w:val="nl-NL"/>
        </w:rPr>
        <w:t>the</w:t>
      </w:r>
      <w:proofErr w:type="spellEnd"/>
      <w:r w:rsidRPr="00670C57">
        <w:rPr>
          <w:lang w:val="nl-NL"/>
        </w:rPr>
        <w:t xml:space="preserve"> </w:t>
      </w:r>
      <w:proofErr w:type="spellStart"/>
      <w:r w:rsidRPr="00670C57">
        <w:rPr>
          <w:lang w:val="nl-NL"/>
        </w:rPr>
        <w:t>measurement</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recorded</w:t>
      </w:r>
      <w:proofErr w:type="spellEnd"/>
      <w:r w:rsidRPr="00670C57">
        <w:rPr>
          <w:lang w:val="nl-NL"/>
        </w:rPr>
        <w:t xml:space="preserve"> in </w:t>
      </w:r>
      <w:proofErr w:type="spellStart"/>
      <w:r w:rsidRPr="00670C57">
        <w:rPr>
          <w:lang w:val="nl-NL"/>
        </w:rPr>
        <w:t>writing</w:t>
      </w:r>
      <w:proofErr w:type="spellEnd"/>
      <w:r w:rsidRPr="00670C57">
        <w:rPr>
          <w:lang w:val="nl-NL"/>
        </w:rPr>
        <w:t>.</w:t>
      </w:r>
    </w:p>
    <w:p w14:paraId="4C907860" w14:textId="3FC061D1" w:rsidR="00112CE6" w:rsidRPr="00670C57" w:rsidRDefault="00112CE6" w:rsidP="00B045AD">
      <w:pPr>
        <w:pStyle w:val="SingleTxtG"/>
        <w:rPr>
          <w:lang w:val="nl-NL"/>
        </w:rPr>
      </w:pPr>
      <w:proofErr w:type="spellStart"/>
      <w:r w:rsidRPr="00670C57">
        <w:rPr>
          <w:lang w:val="nl-NL"/>
        </w:rPr>
        <w:t>Alternatively</w:t>
      </w:r>
      <w:proofErr w:type="spellEnd"/>
      <w:r w:rsidRPr="00670C57">
        <w:rPr>
          <w:lang w:val="nl-NL"/>
        </w:rPr>
        <w:t xml:space="preserve">, on </w:t>
      </w:r>
      <w:proofErr w:type="spellStart"/>
      <w:r w:rsidRPr="00670C57">
        <w:rPr>
          <w:lang w:val="nl-NL"/>
        </w:rPr>
        <w:t>vessels</w:t>
      </w:r>
      <w:proofErr w:type="spellEnd"/>
      <w:r w:rsidRPr="00670C57">
        <w:rPr>
          <w:lang w:val="nl-NL"/>
        </w:rPr>
        <w:t xml:space="preserve"> </w:t>
      </w:r>
      <w:proofErr w:type="spellStart"/>
      <w:r w:rsidRPr="00670C57">
        <w:rPr>
          <w:lang w:val="nl-NL"/>
        </w:rPr>
        <w:t>only</w:t>
      </w:r>
      <w:proofErr w:type="spellEnd"/>
      <w:r w:rsidRPr="00670C57">
        <w:rPr>
          <w:lang w:val="nl-NL"/>
        </w:rPr>
        <w:t xml:space="preserve"> </w:t>
      </w:r>
      <w:proofErr w:type="spellStart"/>
      <w:r w:rsidRPr="00670C57">
        <w:rPr>
          <w:lang w:val="nl-NL"/>
        </w:rPr>
        <w:t>containing</w:t>
      </w:r>
      <w:proofErr w:type="spellEnd"/>
      <w:r w:rsidRPr="00670C57">
        <w:rPr>
          <w:lang w:val="nl-NL"/>
        </w:rPr>
        <w:t xml:space="preserve"> these </w:t>
      </w:r>
      <w:proofErr w:type="spellStart"/>
      <w:r w:rsidRPr="00670C57">
        <w:rPr>
          <w:lang w:val="nl-NL"/>
        </w:rPr>
        <w:t>substances</w:t>
      </w:r>
      <w:proofErr w:type="spellEnd"/>
      <w:r w:rsidRPr="00670C57">
        <w:rPr>
          <w:lang w:val="nl-NL"/>
        </w:rPr>
        <w:t xml:space="preserve"> in containers </w:t>
      </w:r>
      <w:r>
        <w:rPr>
          <w:b/>
          <w:i/>
          <w:lang w:val="nl-NL"/>
        </w:rPr>
        <w:t xml:space="preserve">or </w:t>
      </w:r>
      <w:r w:rsidR="00B062B0">
        <w:rPr>
          <w:b/>
          <w:i/>
          <w:lang w:val="nl-NL"/>
        </w:rPr>
        <w:t xml:space="preserve">in </w:t>
      </w:r>
      <w:proofErr w:type="gramStart"/>
      <w:r>
        <w:rPr>
          <w:b/>
          <w:i/>
          <w:lang w:val="nl-NL"/>
        </w:rPr>
        <w:t>tank containers</w:t>
      </w:r>
      <w:proofErr w:type="gramEnd"/>
      <w:r>
        <w:rPr>
          <w:b/>
          <w:i/>
          <w:lang w:val="nl-NL"/>
        </w:rPr>
        <w:t xml:space="preserve"> </w:t>
      </w:r>
      <w:r w:rsidRPr="00670C57">
        <w:rPr>
          <w:lang w:val="nl-NL"/>
        </w:rPr>
        <w:t>in open</w:t>
      </w:r>
      <w:r>
        <w:rPr>
          <w:lang w:val="nl-NL"/>
        </w:rPr>
        <w:t xml:space="preserve"> </w:t>
      </w:r>
      <w:proofErr w:type="spellStart"/>
      <w:r w:rsidRPr="00670C57">
        <w:rPr>
          <w:lang w:val="nl-NL"/>
        </w:rPr>
        <w:t>holds</w:t>
      </w:r>
      <w:proofErr w:type="spellEnd"/>
      <w:r w:rsidRPr="00670C57">
        <w:rPr>
          <w:lang w:val="nl-NL"/>
        </w:rPr>
        <w:t xml:space="preserve">, </w:t>
      </w:r>
      <w:proofErr w:type="spellStart"/>
      <w:r w:rsidRPr="00670C57">
        <w:rPr>
          <w:lang w:val="nl-NL"/>
        </w:rPr>
        <w:t>the</w:t>
      </w:r>
      <w:proofErr w:type="spellEnd"/>
      <w:r w:rsidRPr="00670C57">
        <w:rPr>
          <w:lang w:val="nl-NL"/>
        </w:rPr>
        <w:t xml:space="preserve"> </w:t>
      </w:r>
      <w:proofErr w:type="spellStart"/>
      <w:r w:rsidRPr="00670C57">
        <w:rPr>
          <w:lang w:val="nl-NL"/>
        </w:rPr>
        <w:t>holds</w:t>
      </w:r>
      <w:proofErr w:type="spellEnd"/>
      <w:r w:rsidRPr="00670C57">
        <w:rPr>
          <w:lang w:val="nl-NL"/>
        </w:rPr>
        <w:t xml:space="preserve"> </w:t>
      </w:r>
      <w:proofErr w:type="spellStart"/>
      <w:r w:rsidRPr="00670C57">
        <w:rPr>
          <w:lang w:val="nl-NL"/>
        </w:rPr>
        <w:t>containing</w:t>
      </w:r>
      <w:proofErr w:type="spellEnd"/>
      <w:r w:rsidRPr="00670C57">
        <w:rPr>
          <w:lang w:val="nl-NL"/>
        </w:rPr>
        <w:t xml:space="preserve"> </w:t>
      </w:r>
      <w:proofErr w:type="spellStart"/>
      <w:r w:rsidRPr="00670C57">
        <w:rPr>
          <w:lang w:val="nl-NL"/>
        </w:rPr>
        <w:t>such</w:t>
      </w:r>
      <w:proofErr w:type="spellEnd"/>
      <w:r w:rsidRPr="00670C57">
        <w:rPr>
          <w:lang w:val="nl-NL"/>
        </w:rPr>
        <w:t xml:space="preserve"> containers </w:t>
      </w:r>
      <w:proofErr w:type="spellStart"/>
      <w:r w:rsidRPr="00670C57">
        <w:rPr>
          <w:lang w:val="nl-NL"/>
        </w:rPr>
        <w:t>may</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ventilated</w:t>
      </w:r>
      <w:proofErr w:type="spellEnd"/>
      <w:r w:rsidRPr="00670C57">
        <w:rPr>
          <w:lang w:val="nl-NL"/>
        </w:rPr>
        <w:t xml:space="preserve"> </w:t>
      </w:r>
      <w:proofErr w:type="spellStart"/>
      <w:r w:rsidRPr="00670C57">
        <w:rPr>
          <w:lang w:val="nl-NL"/>
        </w:rPr>
        <w:t>with</w:t>
      </w:r>
      <w:proofErr w:type="spellEnd"/>
      <w:r w:rsidRPr="00670C57">
        <w:rPr>
          <w:lang w:val="nl-NL"/>
        </w:rPr>
        <w:t xml:space="preserve"> </w:t>
      </w:r>
      <w:proofErr w:type="spellStart"/>
      <w:r w:rsidRPr="00670C57">
        <w:rPr>
          <w:lang w:val="nl-NL"/>
        </w:rPr>
        <w:t>the</w:t>
      </w:r>
      <w:proofErr w:type="spellEnd"/>
      <w:r w:rsidRPr="00670C57">
        <w:rPr>
          <w:lang w:val="nl-NL"/>
        </w:rPr>
        <w:t xml:space="preserve"> </w:t>
      </w:r>
      <w:proofErr w:type="spellStart"/>
      <w:r w:rsidRPr="00670C57">
        <w:rPr>
          <w:lang w:val="nl-NL"/>
        </w:rPr>
        <w:t>ventilation</w:t>
      </w:r>
      <w:proofErr w:type="spellEnd"/>
      <w:r>
        <w:rPr>
          <w:lang w:val="nl-NL"/>
        </w:rPr>
        <w:t xml:space="preserve"> </w:t>
      </w:r>
      <w:r w:rsidRPr="00670C57">
        <w:rPr>
          <w:lang w:val="nl-NL"/>
        </w:rPr>
        <w:t xml:space="preserve">operating at full power </w:t>
      </w:r>
      <w:proofErr w:type="spellStart"/>
      <w:r w:rsidRPr="00670C57">
        <w:rPr>
          <w:lang w:val="nl-NL"/>
        </w:rPr>
        <w:t>only</w:t>
      </w:r>
      <w:proofErr w:type="spellEnd"/>
      <w:r w:rsidRPr="00670C57">
        <w:rPr>
          <w:lang w:val="nl-NL"/>
        </w:rPr>
        <w:t xml:space="preserve"> </w:t>
      </w:r>
      <w:proofErr w:type="spellStart"/>
      <w:r w:rsidRPr="00670C57">
        <w:rPr>
          <w:lang w:val="nl-NL"/>
        </w:rPr>
        <w:t>when</w:t>
      </w:r>
      <w:proofErr w:type="spellEnd"/>
      <w:r w:rsidRPr="00670C57">
        <w:rPr>
          <w:lang w:val="nl-NL"/>
        </w:rPr>
        <w:t xml:space="preserve"> </w:t>
      </w:r>
      <w:proofErr w:type="spellStart"/>
      <w:r w:rsidRPr="00670C57">
        <w:rPr>
          <w:lang w:val="nl-NL"/>
        </w:rPr>
        <w:t>it</w:t>
      </w:r>
      <w:proofErr w:type="spellEnd"/>
      <w:r w:rsidRPr="00670C57">
        <w:rPr>
          <w:lang w:val="nl-NL"/>
        </w:rPr>
        <w:t xml:space="preserve"> is </w:t>
      </w:r>
      <w:proofErr w:type="spellStart"/>
      <w:r w:rsidRPr="00670C57">
        <w:rPr>
          <w:lang w:val="nl-NL"/>
        </w:rPr>
        <w:t>suspected</w:t>
      </w:r>
      <w:proofErr w:type="spellEnd"/>
      <w:r w:rsidRPr="00670C57">
        <w:rPr>
          <w:lang w:val="nl-NL"/>
        </w:rPr>
        <w:t xml:space="preserve"> </w:t>
      </w:r>
      <w:proofErr w:type="spellStart"/>
      <w:r w:rsidRPr="00670C57">
        <w:rPr>
          <w:lang w:val="nl-NL"/>
        </w:rPr>
        <w:t>that</w:t>
      </w:r>
      <w:proofErr w:type="spellEnd"/>
      <w:r w:rsidRPr="00670C57">
        <w:rPr>
          <w:lang w:val="nl-NL"/>
        </w:rPr>
        <w:t xml:space="preserve"> </w:t>
      </w:r>
      <w:proofErr w:type="spellStart"/>
      <w:r w:rsidRPr="00670C57">
        <w:rPr>
          <w:lang w:val="nl-NL"/>
        </w:rPr>
        <w:t>the</w:t>
      </w:r>
      <w:proofErr w:type="spellEnd"/>
      <w:r w:rsidRPr="00670C57">
        <w:rPr>
          <w:lang w:val="nl-NL"/>
        </w:rPr>
        <w:t xml:space="preserve"> </w:t>
      </w:r>
      <w:proofErr w:type="spellStart"/>
      <w:r w:rsidRPr="00670C57">
        <w:rPr>
          <w:lang w:val="nl-NL"/>
        </w:rPr>
        <w:t>holds</w:t>
      </w:r>
      <w:proofErr w:type="spellEnd"/>
      <w:r w:rsidRPr="00670C57">
        <w:rPr>
          <w:lang w:val="nl-NL"/>
        </w:rPr>
        <w:t xml:space="preserve"> are </w:t>
      </w:r>
      <w:proofErr w:type="spellStart"/>
      <w:r w:rsidRPr="00670C57">
        <w:rPr>
          <w:lang w:val="nl-NL"/>
        </w:rPr>
        <w:t>not</w:t>
      </w:r>
      <w:proofErr w:type="spellEnd"/>
      <w:r w:rsidRPr="00670C57">
        <w:rPr>
          <w:lang w:val="nl-NL"/>
        </w:rPr>
        <w:t xml:space="preserve"> free of gas.</w:t>
      </w:r>
      <w:r>
        <w:rPr>
          <w:lang w:val="nl-NL"/>
        </w:rPr>
        <w:t xml:space="preserve"> </w:t>
      </w:r>
    </w:p>
    <w:p w14:paraId="592708CE" w14:textId="5D66D52A" w:rsidR="00112CE6" w:rsidRDefault="00112CE6" w:rsidP="00B045AD">
      <w:pPr>
        <w:pStyle w:val="SingleTxtG"/>
        <w:rPr>
          <w:lang w:val="nl-NL"/>
        </w:rPr>
      </w:pPr>
      <w:r w:rsidRPr="00670C57">
        <w:rPr>
          <w:lang w:val="nl-NL"/>
        </w:rPr>
        <w:t xml:space="preserve">Prior </w:t>
      </w:r>
      <w:proofErr w:type="spellStart"/>
      <w:r w:rsidRPr="00670C57">
        <w:rPr>
          <w:lang w:val="nl-NL"/>
        </w:rPr>
        <w:t>to</w:t>
      </w:r>
      <w:proofErr w:type="spellEnd"/>
      <w:r w:rsidRPr="00670C57">
        <w:rPr>
          <w:lang w:val="nl-NL"/>
        </w:rPr>
        <w:t xml:space="preserve"> </w:t>
      </w:r>
      <w:proofErr w:type="spellStart"/>
      <w:r w:rsidRPr="00670C57">
        <w:rPr>
          <w:lang w:val="nl-NL"/>
        </w:rPr>
        <w:t>unloading</w:t>
      </w:r>
      <w:proofErr w:type="spellEnd"/>
      <w:r w:rsidRPr="00670C57">
        <w:rPr>
          <w:lang w:val="nl-NL"/>
        </w:rPr>
        <w:t xml:space="preserve">, </w:t>
      </w:r>
      <w:proofErr w:type="spellStart"/>
      <w:r w:rsidRPr="00670C57">
        <w:rPr>
          <w:lang w:val="nl-NL"/>
        </w:rPr>
        <w:t>the</w:t>
      </w:r>
      <w:proofErr w:type="spellEnd"/>
      <w:r w:rsidRPr="00670C57">
        <w:rPr>
          <w:lang w:val="nl-NL"/>
        </w:rPr>
        <w:t xml:space="preserve"> </w:t>
      </w:r>
      <w:proofErr w:type="spellStart"/>
      <w:r w:rsidRPr="00670C57">
        <w:rPr>
          <w:lang w:val="nl-NL"/>
        </w:rPr>
        <w:t>unloader</w:t>
      </w:r>
      <w:proofErr w:type="spellEnd"/>
      <w:r w:rsidRPr="00670C57">
        <w:rPr>
          <w:lang w:val="nl-NL"/>
        </w:rPr>
        <w:t xml:space="preserve"> </w:t>
      </w:r>
      <w:proofErr w:type="spellStart"/>
      <w:r w:rsidRPr="00670C57">
        <w:rPr>
          <w:lang w:val="nl-NL"/>
        </w:rPr>
        <w:t>shall</w:t>
      </w:r>
      <w:proofErr w:type="spellEnd"/>
      <w:r w:rsidRPr="00670C57">
        <w:rPr>
          <w:lang w:val="nl-NL"/>
        </w:rPr>
        <w:t xml:space="preserve"> </w:t>
      </w:r>
      <w:proofErr w:type="spellStart"/>
      <w:r w:rsidRPr="00670C57">
        <w:rPr>
          <w:lang w:val="nl-NL"/>
        </w:rPr>
        <w:t>be</w:t>
      </w:r>
      <w:proofErr w:type="spellEnd"/>
      <w:r w:rsidRPr="00670C57">
        <w:rPr>
          <w:lang w:val="nl-NL"/>
        </w:rPr>
        <w:t xml:space="preserve"> </w:t>
      </w:r>
      <w:proofErr w:type="spellStart"/>
      <w:r w:rsidRPr="00670C57">
        <w:rPr>
          <w:lang w:val="nl-NL"/>
        </w:rPr>
        <w:t>informed</w:t>
      </w:r>
      <w:proofErr w:type="spellEnd"/>
      <w:r w:rsidRPr="00670C57">
        <w:rPr>
          <w:lang w:val="nl-NL"/>
        </w:rPr>
        <w:t xml:space="preserve"> </w:t>
      </w:r>
      <w:proofErr w:type="spellStart"/>
      <w:r w:rsidRPr="00670C57">
        <w:rPr>
          <w:lang w:val="nl-NL"/>
        </w:rPr>
        <w:t>about</w:t>
      </w:r>
      <w:proofErr w:type="spellEnd"/>
      <w:r w:rsidRPr="00670C57">
        <w:rPr>
          <w:lang w:val="nl-NL"/>
        </w:rPr>
        <w:t xml:space="preserve"> </w:t>
      </w:r>
      <w:proofErr w:type="spellStart"/>
      <w:r w:rsidRPr="00670C57">
        <w:rPr>
          <w:lang w:val="nl-NL"/>
        </w:rPr>
        <w:t>this</w:t>
      </w:r>
      <w:proofErr w:type="spellEnd"/>
      <w:r w:rsidRPr="00670C57">
        <w:rPr>
          <w:lang w:val="nl-NL"/>
        </w:rPr>
        <w:t xml:space="preserve"> </w:t>
      </w:r>
      <w:proofErr w:type="spellStart"/>
      <w:r w:rsidRPr="00670C57">
        <w:rPr>
          <w:lang w:val="nl-NL"/>
        </w:rPr>
        <w:t>suspicion</w:t>
      </w:r>
      <w:proofErr w:type="spellEnd"/>
      <w:r w:rsidRPr="00670C57">
        <w:rPr>
          <w:lang w:val="nl-NL"/>
        </w:rPr>
        <w:t>.</w:t>
      </w:r>
    </w:p>
    <w:p w14:paraId="0400421E" w14:textId="34D659D0" w:rsidR="002D6BC5" w:rsidRDefault="00B045AD" w:rsidP="00716202">
      <w:pPr>
        <w:pStyle w:val="H1G"/>
      </w:pPr>
      <w:r>
        <w:tab/>
      </w:r>
      <w:r w:rsidR="002D6BC5">
        <w:t>D</w:t>
      </w:r>
      <w:r w:rsidR="00716202">
        <w:t>.</w:t>
      </w:r>
      <w:r w:rsidR="00716202">
        <w:tab/>
      </w:r>
      <w:r w:rsidR="002D6BC5" w:rsidRPr="00214E3C">
        <w:t xml:space="preserve"> </w:t>
      </w:r>
      <w:r w:rsidR="002D6BC5" w:rsidRPr="002D6BC5">
        <w:t xml:space="preserve">Completion of definition ADN 1.2 and explanatory notes of Table C </w:t>
      </w:r>
    </w:p>
    <w:p w14:paraId="7E65768E" w14:textId="29211DF5" w:rsidR="00E30D81" w:rsidRPr="00670C57" w:rsidRDefault="00E30D81" w:rsidP="00B045AD">
      <w:pPr>
        <w:pStyle w:val="SingleTxtG"/>
      </w:pPr>
      <w:r w:rsidRPr="00A46367">
        <w:rPr>
          <w:u w:val="single"/>
        </w:rPr>
        <w:t>Issue</w:t>
      </w:r>
      <w:r>
        <w:rPr>
          <w:u w:val="single"/>
        </w:rPr>
        <w:t xml:space="preserve">: </w:t>
      </w:r>
      <w:r w:rsidRPr="00670C57">
        <w:t xml:space="preserve">throughout the ADN, some </w:t>
      </w:r>
      <w:r>
        <w:t xml:space="preserve">substantial </w:t>
      </w:r>
      <w:r w:rsidRPr="00670C57">
        <w:t xml:space="preserve">terms are being used, without proper clarification. This concerns both terms </w:t>
      </w:r>
      <w:r>
        <w:t xml:space="preserve">which should be clarified in the definitions of ADN 1.2 or as explanatory notes of ADN 3.2 Table C. </w:t>
      </w:r>
    </w:p>
    <w:p w14:paraId="40BE76D6" w14:textId="63B342D2" w:rsidR="00E30D81" w:rsidRPr="00B045AD" w:rsidRDefault="00E30D81" w:rsidP="00B045AD">
      <w:pPr>
        <w:pStyle w:val="SingleTxtG"/>
        <w:rPr>
          <w:u w:val="single"/>
        </w:rPr>
      </w:pPr>
      <w:r w:rsidRPr="00B045AD">
        <w:rPr>
          <w:u w:val="single"/>
        </w:rPr>
        <w:t xml:space="preserve">Clarification proposal: </w:t>
      </w:r>
    </w:p>
    <w:p w14:paraId="54BDCBF5" w14:textId="74D2CCBC" w:rsidR="000D5A49" w:rsidRDefault="00E30D81" w:rsidP="00B045AD">
      <w:pPr>
        <w:pStyle w:val="SingleTxtG"/>
      </w:pPr>
      <w:r w:rsidRPr="00670C57">
        <w:t xml:space="preserve">Add the following terms </w:t>
      </w:r>
      <w:r w:rsidR="000D5A49">
        <w:t>and explaining to:</w:t>
      </w:r>
    </w:p>
    <w:p w14:paraId="46504838" w14:textId="657EC920" w:rsidR="00E30D81" w:rsidRPr="0000727A" w:rsidRDefault="00716202" w:rsidP="00716202">
      <w:pPr>
        <w:pStyle w:val="H23G"/>
        <w:rPr>
          <w:u w:val="single"/>
        </w:rPr>
      </w:pPr>
      <w:r>
        <w:tab/>
      </w:r>
      <w:r w:rsidR="00B045AD">
        <w:t>1.</w:t>
      </w:r>
      <w:r w:rsidR="00B045AD">
        <w:tab/>
      </w:r>
      <w:r w:rsidR="00E30D81" w:rsidRPr="00670C57">
        <w:t>ADN 1.2 Definitions</w:t>
      </w:r>
      <w:r w:rsidR="00E30D81" w:rsidRPr="0000727A">
        <w:rPr>
          <w:u w:val="single"/>
        </w:rPr>
        <w:t>:</w:t>
      </w:r>
    </w:p>
    <w:p w14:paraId="28437101" w14:textId="77777777" w:rsidR="005706D8" w:rsidRDefault="00C76B1F" w:rsidP="00716202">
      <w:pPr>
        <w:pStyle w:val="SingleTxtG"/>
      </w:pPr>
      <w:r w:rsidRPr="00707EB9">
        <w:rPr>
          <w:b/>
          <w:u w:val="single"/>
        </w:rPr>
        <w:t>Boiling Point</w:t>
      </w:r>
      <w:r w:rsidRPr="00670C57">
        <w:t xml:space="preserve"> (Reference of articles: </w:t>
      </w:r>
      <w:r>
        <w:t xml:space="preserve">Ch. 2, many positions, ADN 3.2 </w:t>
      </w:r>
      <w:r w:rsidRPr="00A46367">
        <w:t>Table C, column 2, many positions,</w:t>
      </w:r>
      <w:r>
        <w:t xml:space="preserve"> ADN 3.1.21, ADN 3.2.3.3</w:t>
      </w:r>
      <w:r w:rsidR="005706D8">
        <w:t>):</w:t>
      </w:r>
      <w:r w:rsidR="005706D8" w:rsidRPr="005706D8">
        <w:t xml:space="preserve"> </w:t>
      </w:r>
    </w:p>
    <w:p w14:paraId="258FB170" w14:textId="20EDBB4A" w:rsidR="00C76B1F" w:rsidRPr="00670C57" w:rsidRDefault="005706D8" w:rsidP="00716202">
      <w:pPr>
        <w:pStyle w:val="SingleTxtG"/>
        <w:rPr>
          <w:i/>
          <w:u w:val="single"/>
        </w:rPr>
      </w:pPr>
      <w:r w:rsidRPr="00670C57">
        <w:rPr>
          <w:i/>
        </w:rPr>
        <w:t>“The boiling point of a substance is the temperature at which the vapor pressure of the liquid equals the pressure surrounding the liquid and the liquid changes into a vapor”</w:t>
      </w:r>
      <w:r>
        <w:rPr>
          <w:i/>
        </w:rPr>
        <w:t xml:space="preserve"> </w:t>
      </w:r>
      <w:r w:rsidRPr="00670C57">
        <w:t>(Wikipedia)</w:t>
      </w:r>
    </w:p>
    <w:p w14:paraId="23359CD6" w14:textId="66E56EF9" w:rsidR="00E30D81" w:rsidRDefault="00E30D81" w:rsidP="00716202">
      <w:pPr>
        <w:pStyle w:val="SingleTxtG"/>
      </w:pPr>
      <w:r w:rsidRPr="00707EB9">
        <w:rPr>
          <w:b/>
          <w:u w:val="single"/>
        </w:rPr>
        <w:t>Initial Boiling Point</w:t>
      </w:r>
      <w:r w:rsidRPr="00670C57">
        <w:t xml:space="preserve"> (References</w:t>
      </w:r>
      <w:r w:rsidR="00B045AD">
        <w:t xml:space="preserve"> of articles</w:t>
      </w:r>
      <w:r w:rsidRPr="00670C57">
        <w:t xml:space="preserve">: </w:t>
      </w:r>
      <w:r w:rsidR="00C76B1F">
        <w:t xml:space="preserve">ADN 3.2 </w:t>
      </w:r>
      <w:r w:rsidRPr="00670C57">
        <w:t>Table C, column 2, many positions, ADN 2.2.3.1.3, ADN 2.3.3.2</w:t>
      </w:r>
      <w:r w:rsidR="00C76B1F">
        <w:t xml:space="preserve">, ADN 3.2.3.3): </w:t>
      </w:r>
      <w:r w:rsidR="005706D8" w:rsidRPr="00670C57">
        <w:rPr>
          <w:i/>
        </w:rPr>
        <w:t>“Initial boiling point means the temperature of a liquid at which its vapor pressure is equal to the standard pressure (101.3 kPa), i.e., the first gas bubble appears.</w:t>
      </w:r>
      <w:r w:rsidR="000D5A49" w:rsidRPr="00670C57">
        <w:rPr>
          <w:i/>
        </w:rPr>
        <w:t>”</w:t>
      </w:r>
    </w:p>
    <w:p w14:paraId="5ACE800D" w14:textId="5A26144A" w:rsidR="00E30D81" w:rsidRPr="0058613F" w:rsidRDefault="000D5A49" w:rsidP="00716202">
      <w:pPr>
        <w:pStyle w:val="SingleTxtG"/>
        <w:rPr>
          <w:i/>
        </w:rPr>
      </w:pPr>
      <w:r w:rsidRPr="00670C57">
        <w:rPr>
          <w:b/>
          <w:u w:val="single"/>
        </w:rPr>
        <w:lastRenderedPageBreak/>
        <w:t xml:space="preserve">Boiling </w:t>
      </w:r>
      <w:proofErr w:type="spellStart"/>
      <w:r w:rsidRPr="00670C57">
        <w:rPr>
          <w:b/>
          <w:u w:val="single"/>
        </w:rPr>
        <w:t>Traject</w:t>
      </w:r>
      <w:proofErr w:type="spellEnd"/>
      <w:r w:rsidR="0058613F">
        <w:rPr>
          <w:b/>
        </w:rPr>
        <w:t xml:space="preserve"> </w:t>
      </w:r>
      <w:r w:rsidR="0058613F" w:rsidRPr="0058613F">
        <w:rPr>
          <w:b/>
          <w:i/>
        </w:rPr>
        <w:t>“</w:t>
      </w:r>
      <w:r w:rsidR="0058613F" w:rsidRPr="0058613F">
        <w:rPr>
          <w:i/>
          <w:lang w:val="en"/>
        </w:rPr>
        <w:t xml:space="preserve">A </w:t>
      </w:r>
      <w:hyperlink r:id="rId9" w:tooltip="Definition of boiling" w:history="1">
        <w:r w:rsidR="0058613F" w:rsidRPr="0058613F">
          <w:rPr>
            <w:rStyle w:val="Hyperlink"/>
            <w:i/>
            <w:lang w:val="en"/>
          </w:rPr>
          <w:t>boiling</w:t>
        </w:r>
      </w:hyperlink>
      <w:r w:rsidR="0058613F" w:rsidRPr="0058613F">
        <w:rPr>
          <w:rStyle w:val="hi"/>
          <w:i/>
          <w:lang w:val="en"/>
        </w:rPr>
        <w:t xml:space="preserve"> range</w:t>
      </w:r>
      <w:r w:rsidR="0058613F" w:rsidRPr="0058613F">
        <w:rPr>
          <w:i/>
          <w:lang w:val="en"/>
        </w:rPr>
        <w:t xml:space="preserve"> is the </w:t>
      </w:r>
      <w:hyperlink r:id="rId10" w:tooltip="Definition of temperature" w:history="1">
        <w:r w:rsidR="0058613F" w:rsidRPr="0058613F">
          <w:rPr>
            <w:rStyle w:val="Hyperlink"/>
            <w:i/>
            <w:lang w:val="en"/>
          </w:rPr>
          <w:t>temperature</w:t>
        </w:r>
      </w:hyperlink>
      <w:r w:rsidR="0058613F" w:rsidRPr="0058613F">
        <w:rPr>
          <w:i/>
          <w:lang w:val="en"/>
        </w:rPr>
        <w:t xml:space="preserve"> range involved in the </w:t>
      </w:r>
      <w:hyperlink r:id="rId11" w:tooltip="Definition of distillation" w:history="1">
        <w:r w:rsidR="0058613F" w:rsidRPr="0058613F">
          <w:rPr>
            <w:rStyle w:val="Hyperlink"/>
            <w:i/>
            <w:lang w:val="en"/>
          </w:rPr>
          <w:t>distillation</w:t>
        </w:r>
      </w:hyperlink>
      <w:r w:rsidR="0058613F" w:rsidRPr="0058613F">
        <w:rPr>
          <w:i/>
          <w:lang w:val="en"/>
        </w:rPr>
        <w:t xml:space="preserve"> of oil, from the </w:t>
      </w:r>
      <w:hyperlink r:id="rId12" w:tooltip="Definition of start" w:history="1">
        <w:r w:rsidR="0058613F" w:rsidRPr="0058613F">
          <w:rPr>
            <w:rStyle w:val="Hyperlink"/>
            <w:i/>
            <w:lang w:val="en"/>
          </w:rPr>
          <w:t>start</w:t>
        </w:r>
      </w:hyperlink>
      <w:r w:rsidR="0058613F" w:rsidRPr="0058613F">
        <w:rPr>
          <w:i/>
          <w:lang w:val="en"/>
        </w:rPr>
        <w:t xml:space="preserve"> to the time when it </w:t>
      </w:r>
      <w:hyperlink r:id="rId13" w:tooltip="Definition of evaporates" w:history="1">
        <w:r w:rsidR="0058613F" w:rsidRPr="0058613F">
          <w:rPr>
            <w:rStyle w:val="Hyperlink"/>
            <w:i/>
            <w:lang w:val="en"/>
          </w:rPr>
          <w:t>evaporates</w:t>
        </w:r>
      </w:hyperlink>
      <w:r w:rsidR="0058613F" w:rsidRPr="0058613F">
        <w:rPr>
          <w:i/>
          <w:lang w:val="en"/>
        </w:rPr>
        <w:t>”</w:t>
      </w:r>
    </w:p>
    <w:p w14:paraId="66BFB031" w14:textId="2627808F" w:rsidR="00E30D81" w:rsidRPr="00670C57" w:rsidRDefault="00716202" w:rsidP="00716202">
      <w:pPr>
        <w:pStyle w:val="H23G"/>
      </w:pPr>
      <w:r>
        <w:tab/>
      </w:r>
      <w:r w:rsidR="00B045AD">
        <w:t>2.</w:t>
      </w:r>
      <w:r w:rsidR="00B045AD">
        <w:tab/>
      </w:r>
      <w:r>
        <w:t>E</w:t>
      </w:r>
      <w:r w:rsidR="000D5A49" w:rsidRPr="00670C57">
        <w:t>xplanatory notes of Table C, column 5:</w:t>
      </w:r>
    </w:p>
    <w:p w14:paraId="60B90BB4" w14:textId="77777777" w:rsidR="002B5065" w:rsidRPr="00707EB9" w:rsidRDefault="000D5A49" w:rsidP="00B045AD">
      <w:pPr>
        <w:pStyle w:val="SingleTxtG"/>
        <w:rPr>
          <w:b/>
          <w:u w:val="single"/>
        </w:rPr>
      </w:pPr>
      <w:r w:rsidRPr="00707EB9">
        <w:rPr>
          <w:b/>
          <w:u w:val="single"/>
        </w:rPr>
        <w:t xml:space="preserve">CMR: </w:t>
      </w:r>
    </w:p>
    <w:p w14:paraId="23322E25" w14:textId="53C797EB" w:rsidR="000D5A49" w:rsidRPr="00B045AD" w:rsidRDefault="0000727A" w:rsidP="00B045AD">
      <w:pPr>
        <w:pStyle w:val="SingleTxtG"/>
      </w:pPr>
      <w:r w:rsidRPr="00B045AD">
        <w:t>Remark: t</w:t>
      </w:r>
      <w:r w:rsidR="002B5065" w:rsidRPr="00B045AD">
        <w:t xml:space="preserve">here is already a definition, with </w:t>
      </w:r>
      <w:r w:rsidRPr="00B045AD">
        <w:t>an</w:t>
      </w:r>
      <w:r w:rsidR="002B5065" w:rsidRPr="00B045AD">
        <w:t xml:space="preserve">other purpose, in </w:t>
      </w:r>
      <w:r w:rsidR="000D5A49" w:rsidRPr="00B045AD">
        <w:t>ADN 1.2</w:t>
      </w:r>
      <w:r w:rsidRPr="00B045AD">
        <w:t xml:space="preserve">; </w:t>
      </w:r>
      <w:r w:rsidR="002B5065" w:rsidRPr="00B045AD">
        <w:t>CMR is defined as “</w:t>
      </w:r>
      <w:r w:rsidR="00B045AD" w:rsidRPr="00B045AD">
        <w:rPr>
          <w:i/>
        </w:rPr>
        <w:t>CMR</w:t>
      </w:r>
      <w:r w:rsidR="000D5A49" w:rsidRPr="00B045AD">
        <w:rPr>
          <w:i/>
        </w:rPr>
        <w:t xml:space="preserve"> </w:t>
      </w:r>
      <w:r w:rsidR="002B5065" w:rsidRPr="00B045AD">
        <w:rPr>
          <w:i/>
          <w:lang w:val="nl-NL" w:eastAsia="nl-NL"/>
        </w:rPr>
        <w:t xml:space="preserve">means </w:t>
      </w:r>
      <w:proofErr w:type="spellStart"/>
      <w:r w:rsidR="002B5065" w:rsidRPr="00B045AD">
        <w:rPr>
          <w:i/>
          <w:lang w:val="nl-NL" w:eastAsia="nl-NL"/>
        </w:rPr>
        <w:t>the</w:t>
      </w:r>
      <w:proofErr w:type="spellEnd"/>
      <w:r w:rsidR="002B5065" w:rsidRPr="00B045AD">
        <w:rPr>
          <w:i/>
          <w:lang w:val="nl-NL" w:eastAsia="nl-NL"/>
        </w:rPr>
        <w:t xml:space="preserve"> </w:t>
      </w:r>
      <w:proofErr w:type="spellStart"/>
      <w:r w:rsidR="002B5065" w:rsidRPr="00B045AD">
        <w:rPr>
          <w:i/>
          <w:lang w:val="nl-NL" w:eastAsia="nl-NL"/>
        </w:rPr>
        <w:t>Convention</w:t>
      </w:r>
      <w:proofErr w:type="spellEnd"/>
      <w:r w:rsidR="002B5065" w:rsidRPr="00B045AD">
        <w:rPr>
          <w:i/>
          <w:lang w:val="nl-NL" w:eastAsia="nl-NL"/>
        </w:rPr>
        <w:t xml:space="preserve"> on </w:t>
      </w:r>
      <w:proofErr w:type="spellStart"/>
      <w:r w:rsidR="002B5065" w:rsidRPr="00B045AD">
        <w:rPr>
          <w:i/>
          <w:lang w:val="nl-NL" w:eastAsia="nl-NL"/>
        </w:rPr>
        <w:t>the</w:t>
      </w:r>
      <w:proofErr w:type="spellEnd"/>
      <w:r w:rsidR="002B5065" w:rsidRPr="00B045AD">
        <w:rPr>
          <w:i/>
          <w:lang w:val="nl-NL" w:eastAsia="nl-NL"/>
        </w:rPr>
        <w:t xml:space="preserve"> Contract </w:t>
      </w:r>
      <w:proofErr w:type="spellStart"/>
      <w:r w:rsidR="002B5065" w:rsidRPr="00B045AD">
        <w:rPr>
          <w:i/>
          <w:lang w:val="nl-NL" w:eastAsia="nl-NL"/>
        </w:rPr>
        <w:t>for</w:t>
      </w:r>
      <w:proofErr w:type="spellEnd"/>
      <w:r w:rsidR="002B5065" w:rsidRPr="00B045AD">
        <w:rPr>
          <w:i/>
          <w:lang w:val="nl-NL" w:eastAsia="nl-NL"/>
        </w:rPr>
        <w:t xml:space="preserve"> </w:t>
      </w:r>
      <w:proofErr w:type="spellStart"/>
      <w:r w:rsidR="002B5065" w:rsidRPr="00B045AD">
        <w:rPr>
          <w:i/>
          <w:lang w:val="nl-NL" w:eastAsia="nl-NL"/>
        </w:rPr>
        <w:t>the</w:t>
      </w:r>
      <w:proofErr w:type="spellEnd"/>
      <w:r w:rsidR="002B5065" w:rsidRPr="00B045AD">
        <w:rPr>
          <w:i/>
          <w:lang w:val="nl-NL" w:eastAsia="nl-NL"/>
        </w:rPr>
        <w:t xml:space="preserve"> International </w:t>
      </w:r>
      <w:proofErr w:type="spellStart"/>
      <w:r w:rsidR="002B5065" w:rsidRPr="00B045AD">
        <w:rPr>
          <w:i/>
          <w:lang w:val="nl-NL" w:eastAsia="nl-NL"/>
        </w:rPr>
        <w:t>Carriage</w:t>
      </w:r>
      <w:proofErr w:type="spellEnd"/>
      <w:r w:rsidR="002B5065" w:rsidRPr="00B045AD">
        <w:rPr>
          <w:i/>
          <w:lang w:val="nl-NL" w:eastAsia="nl-NL"/>
        </w:rPr>
        <w:t xml:space="preserve"> of </w:t>
      </w:r>
      <w:proofErr w:type="spellStart"/>
      <w:r w:rsidR="002B5065" w:rsidRPr="00B045AD">
        <w:rPr>
          <w:i/>
          <w:lang w:val="nl-NL" w:eastAsia="nl-NL"/>
        </w:rPr>
        <w:t>Goods</w:t>
      </w:r>
      <w:proofErr w:type="spellEnd"/>
      <w:r w:rsidR="002B5065" w:rsidRPr="00B045AD">
        <w:rPr>
          <w:i/>
          <w:lang w:val="nl-NL" w:eastAsia="nl-NL"/>
        </w:rPr>
        <w:t xml:space="preserve"> </w:t>
      </w:r>
      <w:proofErr w:type="spellStart"/>
      <w:r w:rsidR="002B5065" w:rsidRPr="00B045AD">
        <w:rPr>
          <w:i/>
          <w:lang w:val="nl-NL" w:eastAsia="nl-NL"/>
        </w:rPr>
        <w:t>by</w:t>
      </w:r>
      <w:proofErr w:type="spellEnd"/>
      <w:r w:rsidR="002B5065" w:rsidRPr="00B045AD">
        <w:rPr>
          <w:i/>
          <w:lang w:val="nl-NL" w:eastAsia="nl-NL"/>
        </w:rPr>
        <w:t xml:space="preserve"> Road (Geneva, 19 May 1956), as </w:t>
      </w:r>
      <w:proofErr w:type="spellStart"/>
      <w:r w:rsidR="002B5065" w:rsidRPr="00B045AD">
        <w:rPr>
          <w:i/>
          <w:lang w:val="nl-NL" w:eastAsia="nl-NL"/>
        </w:rPr>
        <w:t>amended</w:t>
      </w:r>
      <w:proofErr w:type="spellEnd"/>
      <w:r w:rsidR="002B5065" w:rsidRPr="00B045AD">
        <w:rPr>
          <w:i/>
          <w:lang w:val="nl-NL" w:eastAsia="nl-NL"/>
        </w:rPr>
        <w:t>”</w:t>
      </w:r>
      <w:r w:rsidR="002B5065" w:rsidRPr="00B045AD">
        <w:rPr>
          <w:lang w:val="nl-NL" w:eastAsia="nl-NL"/>
        </w:rPr>
        <w:t xml:space="preserve"> – </w:t>
      </w:r>
      <w:proofErr w:type="spellStart"/>
      <w:r w:rsidR="002B5065" w:rsidRPr="00B045AD">
        <w:rPr>
          <w:lang w:val="nl-NL" w:eastAsia="nl-NL"/>
        </w:rPr>
        <w:t>this</w:t>
      </w:r>
      <w:proofErr w:type="spellEnd"/>
      <w:r w:rsidR="002B5065" w:rsidRPr="00B045AD">
        <w:rPr>
          <w:lang w:val="nl-NL" w:eastAsia="nl-NL"/>
        </w:rPr>
        <w:t xml:space="preserve"> </w:t>
      </w:r>
      <w:proofErr w:type="spellStart"/>
      <w:r w:rsidR="00264C61" w:rsidRPr="00B045AD">
        <w:rPr>
          <w:lang w:val="nl-NL" w:eastAsia="nl-NL"/>
        </w:rPr>
        <w:t>explaining</w:t>
      </w:r>
      <w:proofErr w:type="spellEnd"/>
      <w:r w:rsidR="00264C61" w:rsidRPr="00B045AD">
        <w:rPr>
          <w:lang w:val="nl-NL" w:eastAsia="nl-NL"/>
        </w:rPr>
        <w:t xml:space="preserve"> of CMR </w:t>
      </w:r>
      <w:r w:rsidR="00264C61" w:rsidRPr="00B045AD">
        <w:rPr>
          <w:u w:val="single"/>
          <w:lang w:val="nl-NL" w:eastAsia="nl-NL"/>
        </w:rPr>
        <w:t xml:space="preserve">is </w:t>
      </w:r>
      <w:proofErr w:type="spellStart"/>
      <w:r w:rsidR="00264C61" w:rsidRPr="00B045AD">
        <w:rPr>
          <w:u w:val="single"/>
          <w:lang w:val="nl-NL" w:eastAsia="nl-NL"/>
        </w:rPr>
        <w:t>not</w:t>
      </w:r>
      <w:proofErr w:type="spellEnd"/>
      <w:r w:rsidR="00264C61" w:rsidRPr="00B045AD">
        <w:rPr>
          <w:u w:val="single"/>
          <w:lang w:val="nl-NL" w:eastAsia="nl-NL"/>
        </w:rPr>
        <w:t xml:space="preserve"> </w:t>
      </w:r>
      <w:proofErr w:type="spellStart"/>
      <w:r w:rsidR="00264C61" w:rsidRPr="00B045AD">
        <w:rPr>
          <w:u w:val="single"/>
          <w:lang w:val="nl-NL" w:eastAsia="nl-NL"/>
        </w:rPr>
        <w:t>meant</w:t>
      </w:r>
      <w:proofErr w:type="spellEnd"/>
      <w:r w:rsidR="00264C61" w:rsidRPr="00B045AD">
        <w:rPr>
          <w:u w:val="single"/>
          <w:lang w:val="nl-NL" w:eastAsia="nl-NL"/>
        </w:rPr>
        <w:t xml:space="preserve"> </w:t>
      </w:r>
      <w:r w:rsidR="00264C61" w:rsidRPr="00B045AD">
        <w:rPr>
          <w:lang w:val="nl-NL" w:eastAsia="nl-NL"/>
        </w:rPr>
        <w:t xml:space="preserve">in </w:t>
      </w:r>
      <w:proofErr w:type="spellStart"/>
      <w:r w:rsidR="00264C61" w:rsidRPr="00B045AD">
        <w:rPr>
          <w:lang w:val="nl-NL" w:eastAsia="nl-NL"/>
        </w:rPr>
        <w:t>the</w:t>
      </w:r>
      <w:proofErr w:type="spellEnd"/>
      <w:r w:rsidR="00264C61" w:rsidRPr="00B045AD">
        <w:rPr>
          <w:lang w:val="nl-NL" w:eastAsia="nl-NL"/>
        </w:rPr>
        <w:t xml:space="preserve"> r</w:t>
      </w:r>
      <w:proofErr w:type="spellStart"/>
      <w:r w:rsidR="002B5065" w:rsidRPr="00B045AD">
        <w:t>eference</w:t>
      </w:r>
      <w:proofErr w:type="spellEnd"/>
      <w:r w:rsidR="002B5065" w:rsidRPr="00B045AD">
        <w:t xml:space="preserve"> of articles CMR (meaning Carcinogenic, Mutagenic etc.:) ADN 3.2 Table C, column 2, many positions, ADN 3.2.3.3, ADN 5.4.1.1.2 </w:t>
      </w:r>
    </w:p>
    <w:p w14:paraId="48CFAFDB" w14:textId="21F573E7" w:rsidR="00264C61" w:rsidRPr="00B045AD" w:rsidRDefault="00264C61" w:rsidP="00B045AD">
      <w:pPr>
        <w:pStyle w:val="SingleTxtG"/>
      </w:pPr>
      <w:r w:rsidRPr="00B045AD">
        <w:rPr>
          <w:lang w:val="nl-NL" w:eastAsia="nl-NL"/>
        </w:rPr>
        <w:t xml:space="preserve">In ADN </w:t>
      </w:r>
      <w:proofErr w:type="spellStart"/>
      <w:r w:rsidRPr="00B045AD">
        <w:rPr>
          <w:lang w:val="nl-NL" w:eastAsia="nl-NL"/>
        </w:rPr>
        <w:t>Table</w:t>
      </w:r>
      <w:proofErr w:type="spellEnd"/>
      <w:r w:rsidRPr="00B045AD">
        <w:rPr>
          <w:lang w:val="nl-NL" w:eastAsia="nl-NL"/>
        </w:rPr>
        <w:t xml:space="preserve"> C, </w:t>
      </w:r>
      <w:r w:rsidR="00CA2B73" w:rsidRPr="00B045AD">
        <w:rPr>
          <w:lang w:val="nl-NL" w:eastAsia="nl-NL"/>
        </w:rPr>
        <w:t>column</w:t>
      </w:r>
      <w:r w:rsidRPr="00B045AD">
        <w:rPr>
          <w:lang w:val="nl-NL" w:eastAsia="nl-NL"/>
        </w:rPr>
        <w:t xml:space="preserve"> 5, </w:t>
      </w:r>
      <w:proofErr w:type="spellStart"/>
      <w:r w:rsidRPr="00B045AD">
        <w:rPr>
          <w:lang w:val="nl-NL" w:eastAsia="nl-NL"/>
        </w:rPr>
        <w:t>the</w:t>
      </w:r>
      <w:proofErr w:type="spellEnd"/>
      <w:r w:rsidRPr="00B045AD">
        <w:rPr>
          <w:lang w:val="nl-NL" w:eastAsia="nl-NL"/>
        </w:rPr>
        <w:t xml:space="preserve"> </w:t>
      </w:r>
      <w:proofErr w:type="spellStart"/>
      <w:r w:rsidRPr="00B045AD">
        <w:rPr>
          <w:lang w:val="nl-NL" w:eastAsia="nl-NL"/>
        </w:rPr>
        <w:t>explanatory</w:t>
      </w:r>
      <w:proofErr w:type="spellEnd"/>
      <w:r w:rsidRPr="00B045AD">
        <w:rPr>
          <w:lang w:val="nl-NL" w:eastAsia="nl-NL"/>
        </w:rPr>
        <w:t xml:space="preserve"> </w:t>
      </w:r>
      <w:proofErr w:type="spellStart"/>
      <w:r w:rsidRPr="00B045AD">
        <w:rPr>
          <w:lang w:val="nl-NL" w:eastAsia="nl-NL"/>
        </w:rPr>
        <w:t>note</w:t>
      </w:r>
      <w:proofErr w:type="spellEnd"/>
      <w:r w:rsidRPr="00B045AD">
        <w:rPr>
          <w:lang w:val="nl-NL" w:eastAsia="nl-NL"/>
        </w:rPr>
        <w:t xml:space="preserve"> shows: </w:t>
      </w:r>
      <w:r w:rsidRPr="00B045AD">
        <w:rPr>
          <w:i/>
          <w:lang w:val="nl-NL" w:eastAsia="nl-NL"/>
        </w:rPr>
        <w:t xml:space="preserve">“In </w:t>
      </w:r>
      <w:proofErr w:type="spellStart"/>
      <w:r w:rsidRPr="00B045AD">
        <w:rPr>
          <w:i/>
          <w:lang w:val="nl-NL" w:eastAsia="nl-NL"/>
        </w:rPr>
        <w:t>the</w:t>
      </w:r>
      <w:proofErr w:type="spellEnd"/>
      <w:r w:rsidRPr="00B045AD">
        <w:rPr>
          <w:i/>
          <w:lang w:val="nl-NL" w:eastAsia="nl-NL"/>
        </w:rPr>
        <w:t xml:space="preserve"> case of a </w:t>
      </w:r>
      <w:proofErr w:type="spellStart"/>
      <w:r w:rsidRPr="00B045AD">
        <w:rPr>
          <w:i/>
          <w:lang w:val="nl-NL" w:eastAsia="nl-NL"/>
        </w:rPr>
        <w:t>substance</w:t>
      </w:r>
      <w:proofErr w:type="spellEnd"/>
      <w:r w:rsidRPr="00B045AD">
        <w:rPr>
          <w:i/>
          <w:lang w:val="nl-NL" w:eastAsia="nl-NL"/>
        </w:rPr>
        <w:t xml:space="preserve"> or mixture </w:t>
      </w:r>
      <w:proofErr w:type="spellStart"/>
      <w:r w:rsidRPr="00B045AD">
        <w:rPr>
          <w:i/>
          <w:lang w:val="nl-NL" w:eastAsia="nl-NL"/>
        </w:rPr>
        <w:t>with</w:t>
      </w:r>
      <w:proofErr w:type="spellEnd"/>
      <w:r w:rsidRPr="00B045AD">
        <w:rPr>
          <w:i/>
          <w:lang w:val="nl-NL" w:eastAsia="nl-NL"/>
        </w:rPr>
        <w:t xml:space="preserve"> CMR </w:t>
      </w:r>
      <w:proofErr w:type="spellStart"/>
      <w:r w:rsidRPr="00B045AD">
        <w:rPr>
          <w:i/>
          <w:lang w:val="nl-NL" w:eastAsia="nl-NL"/>
        </w:rPr>
        <w:t>properties</w:t>
      </w:r>
      <w:proofErr w:type="spellEnd"/>
      <w:r w:rsidRPr="00B045AD">
        <w:rPr>
          <w:i/>
          <w:lang w:val="nl-NL" w:eastAsia="nl-NL"/>
        </w:rPr>
        <w:t xml:space="preserve">, </w:t>
      </w:r>
      <w:proofErr w:type="spellStart"/>
      <w:r w:rsidRPr="00B045AD">
        <w:rPr>
          <w:i/>
          <w:lang w:val="nl-NL" w:eastAsia="nl-NL"/>
        </w:rPr>
        <w:t>the</w:t>
      </w:r>
      <w:proofErr w:type="spellEnd"/>
      <w:r w:rsidRPr="00B045AD">
        <w:rPr>
          <w:i/>
          <w:lang w:val="nl-NL" w:eastAsia="nl-NL"/>
        </w:rPr>
        <w:t xml:space="preserve"> code ‘CMR’ is </w:t>
      </w:r>
      <w:proofErr w:type="spellStart"/>
      <w:r w:rsidRPr="00B045AD">
        <w:rPr>
          <w:i/>
          <w:lang w:val="nl-NL" w:eastAsia="nl-NL"/>
        </w:rPr>
        <w:t>added</w:t>
      </w:r>
      <w:proofErr w:type="spellEnd"/>
      <w:r w:rsidRPr="00B045AD">
        <w:rPr>
          <w:i/>
          <w:lang w:val="nl-NL" w:eastAsia="nl-NL"/>
        </w:rPr>
        <w:t xml:space="preserve"> </w:t>
      </w:r>
      <w:proofErr w:type="spellStart"/>
      <w:r w:rsidRPr="00B045AD">
        <w:rPr>
          <w:i/>
          <w:lang w:val="nl-NL" w:eastAsia="nl-NL"/>
        </w:rPr>
        <w:t>to</w:t>
      </w:r>
      <w:proofErr w:type="spellEnd"/>
      <w:r w:rsidRPr="00B045AD">
        <w:rPr>
          <w:i/>
          <w:lang w:val="nl-NL" w:eastAsia="nl-NL"/>
        </w:rPr>
        <w:t xml:space="preserve"> </w:t>
      </w:r>
      <w:proofErr w:type="spellStart"/>
      <w:r w:rsidRPr="00B045AD">
        <w:rPr>
          <w:i/>
          <w:lang w:val="nl-NL" w:eastAsia="nl-NL"/>
        </w:rPr>
        <w:t>the</w:t>
      </w:r>
      <w:proofErr w:type="spellEnd"/>
      <w:r w:rsidRPr="00B045AD">
        <w:rPr>
          <w:i/>
          <w:lang w:val="nl-NL" w:eastAsia="nl-NL"/>
        </w:rPr>
        <w:t xml:space="preserve"> information.”. </w:t>
      </w:r>
      <w:proofErr w:type="spellStart"/>
      <w:r w:rsidR="00CA2B73" w:rsidRPr="00B045AD">
        <w:rPr>
          <w:lang w:val="nl-NL" w:eastAsia="nl-NL"/>
        </w:rPr>
        <w:t>This</w:t>
      </w:r>
      <w:proofErr w:type="spellEnd"/>
      <w:r w:rsidR="00CA2B73" w:rsidRPr="00B045AD">
        <w:rPr>
          <w:lang w:val="nl-NL" w:eastAsia="nl-NL"/>
        </w:rPr>
        <w:t xml:space="preserve"> does </w:t>
      </w:r>
      <w:proofErr w:type="spellStart"/>
      <w:r w:rsidR="00CA2B73" w:rsidRPr="00B045AD">
        <w:rPr>
          <w:lang w:val="nl-NL" w:eastAsia="nl-NL"/>
        </w:rPr>
        <w:t>not</w:t>
      </w:r>
      <w:proofErr w:type="spellEnd"/>
      <w:r w:rsidR="00CA2B73" w:rsidRPr="00B045AD">
        <w:rPr>
          <w:lang w:val="nl-NL" w:eastAsia="nl-NL"/>
        </w:rPr>
        <w:t xml:space="preserve"> </w:t>
      </w:r>
      <w:proofErr w:type="spellStart"/>
      <w:r w:rsidR="00CA2B73" w:rsidRPr="00B045AD">
        <w:rPr>
          <w:lang w:val="nl-NL" w:eastAsia="nl-NL"/>
        </w:rPr>
        <w:t>provide</w:t>
      </w:r>
      <w:proofErr w:type="spellEnd"/>
      <w:r w:rsidR="0000727A" w:rsidRPr="00B045AD">
        <w:rPr>
          <w:lang w:val="nl-NL" w:eastAsia="nl-NL"/>
        </w:rPr>
        <w:t xml:space="preserve"> </w:t>
      </w:r>
      <w:proofErr w:type="spellStart"/>
      <w:r w:rsidR="0000727A" w:rsidRPr="00B045AD">
        <w:rPr>
          <w:lang w:val="nl-NL" w:eastAsia="nl-NL"/>
        </w:rPr>
        <w:t>sufficient</w:t>
      </w:r>
      <w:proofErr w:type="spellEnd"/>
      <w:r w:rsidRPr="00B045AD">
        <w:rPr>
          <w:lang w:val="nl-NL" w:eastAsia="nl-NL"/>
        </w:rPr>
        <w:t xml:space="preserve"> information.</w:t>
      </w:r>
    </w:p>
    <w:p w14:paraId="0886666B" w14:textId="0B4DCCCF" w:rsidR="002B5065" w:rsidRPr="00CA2B73" w:rsidRDefault="002B5065" w:rsidP="00B045AD">
      <w:pPr>
        <w:pStyle w:val="SingleTxtG"/>
      </w:pPr>
      <w:r w:rsidRPr="00CA2B73">
        <w:t xml:space="preserve">In ADN 3.4.2.3 </w:t>
      </w:r>
      <w:r w:rsidR="00264C61" w:rsidRPr="00670C57">
        <w:t>and ADN 3.2.3.3 a minor explaining and reference to the Global Harmonisation System</w:t>
      </w:r>
      <w:r w:rsidRPr="00CA2B73">
        <w:t xml:space="preserve"> is made:</w:t>
      </w:r>
    </w:p>
    <w:p w14:paraId="46029C0A" w14:textId="7E09A421" w:rsidR="002B5065" w:rsidRPr="00670C57" w:rsidRDefault="00264C61" w:rsidP="00B045AD">
      <w:pPr>
        <w:pStyle w:val="SingleTxtG"/>
        <w:rPr>
          <w:i/>
        </w:rPr>
      </w:pPr>
      <w:r w:rsidRPr="00670C57">
        <w:rPr>
          <w:i/>
        </w:rPr>
        <w:t>“</w:t>
      </w:r>
      <w:r w:rsidR="002B5065" w:rsidRPr="00670C57">
        <w:rPr>
          <w:i/>
        </w:rPr>
        <w:t xml:space="preserve">Substances with long-term effects on health - CMR substances (Categories 1A and 1B in accordance with the criteria of chapters 3.5, 3.6 and 3.7 of GHS*), provided that they are already assigned to Classes 2 </w:t>
      </w:r>
      <w:r>
        <w:rPr>
          <w:i/>
        </w:rPr>
        <w:t xml:space="preserve">to 9 </w:t>
      </w:r>
      <w:proofErr w:type="gramStart"/>
      <w:r>
        <w:rPr>
          <w:i/>
        </w:rPr>
        <w:t>by virtue of</w:t>
      </w:r>
      <w:proofErr w:type="gramEnd"/>
      <w:r>
        <w:rPr>
          <w:i/>
        </w:rPr>
        <w:t xml:space="preserve"> other criteria.</w:t>
      </w:r>
    </w:p>
    <w:p w14:paraId="6D290180" w14:textId="77777777" w:rsidR="002B5065" w:rsidRPr="00670C57" w:rsidRDefault="002B5065" w:rsidP="00B045AD">
      <w:pPr>
        <w:pStyle w:val="SingleTxtG"/>
        <w:rPr>
          <w:i/>
        </w:rPr>
      </w:pPr>
      <w:r w:rsidRPr="00670C57">
        <w:rPr>
          <w:i/>
        </w:rPr>
        <w:t>C carcinogenic</w:t>
      </w:r>
    </w:p>
    <w:p w14:paraId="592B6B7B" w14:textId="77777777" w:rsidR="002B5065" w:rsidRPr="00670C57" w:rsidRDefault="002B5065" w:rsidP="00B045AD">
      <w:pPr>
        <w:pStyle w:val="SingleTxtG"/>
        <w:rPr>
          <w:i/>
        </w:rPr>
      </w:pPr>
      <w:r w:rsidRPr="00670C57">
        <w:rPr>
          <w:i/>
        </w:rPr>
        <w:t>M mutagenic</w:t>
      </w:r>
    </w:p>
    <w:p w14:paraId="2713D79C" w14:textId="3ECED3D5" w:rsidR="002B5065" w:rsidRPr="00670C57" w:rsidRDefault="002B5065" w:rsidP="00B045AD">
      <w:pPr>
        <w:pStyle w:val="SingleTxtG"/>
        <w:rPr>
          <w:i/>
        </w:rPr>
      </w:pPr>
      <w:r w:rsidRPr="00670C57">
        <w:rPr>
          <w:i/>
        </w:rPr>
        <w:t>R toxic to reproduction</w:t>
      </w:r>
      <w:r w:rsidR="00264C61" w:rsidRPr="00670C57">
        <w:rPr>
          <w:i/>
        </w:rPr>
        <w:t>”</w:t>
      </w:r>
    </w:p>
    <w:p w14:paraId="65AADFF5" w14:textId="1BFD6D54" w:rsidR="00264C61" w:rsidRPr="00670C57" w:rsidRDefault="00264C61" w:rsidP="00B045AD">
      <w:pPr>
        <w:pStyle w:val="SingleTxtG"/>
      </w:pPr>
      <w:r w:rsidRPr="00670C57">
        <w:rPr>
          <w:u w:val="single"/>
        </w:rPr>
        <w:t>Proposal:</w:t>
      </w:r>
      <w:r w:rsidRPr="00670C57">
        <w:t xml:space="preserve"> add to ADN </w:t>
      </w:r>
      <w:r w:rsidR="00046886">
        <w:t xml:space="preserve">3.2 </w:t>
      </w:r>
      <w:r w:rsidRPr="00670C57">
        <w:t xml:space="preserve">Table C, </w:t>
      </w:r>
      <w:r w:rsidR="001F2A63">
        <w:t>column</w:t>
      </w:r>
      <w:r w:rsidRPr="00670C57">
        <w:t xml:space="preserve"> 5, </w:t>
      </w:r>
      <w:r w:rsidR="00046886">
        <w:t xml:space="preserve">to </w:t>
      </w:r>
      <w:r w:rsidRPr="00670C57">
        <w:t xml:space="preserve">the </w:t>
      </w:r>
      <w:r w:rsidR="00046886">
        <w:t xml:space="preserve">existing </w:t>
      </w:r>
      <w:r w:rsidR="0000727A">
        <w:t xml:space="preserve">explanatory note </w:t>
      </w:r>
      <w:r w:rsidR="0000727A" w:rsidRPr="00670C57">
        <w:rPr>
          <w:b/>
          <w:i/>
        </w:rPr>
        <w:t>as marked</w:t>
      </w:r>
      <w:r w:rsidR="0000727A">
        <w:t xml:space="preserve"> below: </w:t>
      </w:r>
    </w:p>
    <w:p w14:paraId="50511AC1" w14:textId="2F96D75F" w:rsidR="00E30D81" w:rsidRPr="00670C57" w:rsidRDefault="00264C61" w:rsidP="00B045AD">
      <w:pPr>
        <w:pStyle w:val="SingleTxtG"/>
      </w:pPr>
      <w:r w:rsidRPr="00670C57">
        <w:t>In the case of a substance or mixture with CMR properties, the code ‘CMR</w:t>
      </w:r>
      <w:r>
        <w:t>’ is added to the information.</w:t>
      </w:r>
    </w:p>
    <w:p w14:paraId="2F1AFD81" w14:textId="149C334C" w:rsidR="00264C61" w:rsidRPr="00670C57" w:rsidRDefault="00264C61" w:rsidP="00B045AD">
      <w:pPr>
        <w:pStyle w:val="SingleTxtG"/>
        <w:rPr>
          <w:rFonts w:ascii="Arial" w:hAnsi="Arial" w:cs="Arial"/>
          <w:b/>
          <w:i/>
          <w:color w:val="000000"/>
          <w:lang w:val="nl-NL" w:eastAsia="nl-NL"/>
        </w:rPr>
      </w:pPr>
      <w:r w:rsidRPr="00670C57">
        <w:rPr>
          <w:b/>
          <w:i/>
          <w:sz w:val="19"/>
          <w:szCs w:val="19"/>
          <w:lang w:val="nl-NL" w:eastAsia="nl-NL"/>
        </w:rPr>
        <w:t xml:space="preserve">CMR is </w:t>
      </w:r>
      <w:proofErr w:type="spellStart"/>
      <w:r w:rsidRPr="00670C57">
        <w:rPr>
          <w:b/>
          <w:i/>
          <w:sz w:val="19"/>
          <w:szCs w:val="19"/>
          <w:lang w:val="nl-NL" w:eastAsia="nl-NL"/>
        </w:rPr>
        <w:t>used</w:t>
      </w:r>
      <w:proofErr w:type="spellEnd"/>
      <w:r w:rsidRPr="00670C57">
        <w:rPr>
          <w:b/>
          <w:i/>
          <w:sz w:val="19"/>
          <w:szCs w:val="19"/>
          <w:lang w:val="nl-NL" w:eastAsia="nl-NL"/>
        </w:rPr>
        <w:t xml:space="preserve"> </w:t>
      </w:r>
      <w:proofErr w:type="spellStart"/>
      <w:r w:rsidRPr="00670C57">
        <w:rPr>
          <w:b/>
          <w:i/>
          <w:sz w:val="19"/>
          <w:szCs w:val="19"/>
          <w:lang w:val="nl-NL" w:eastAsia="nl-NL"/>
        </w:rPr>
        <w:t>to</w:t>
      </w:r>
      <w:proofErr w:type="spellEnd"/>
      <w:r w:rsidRPr="00670C57">
        <w:rPr>
          <w:b/>
          <w:i/>
          <w:sz w:val="19"/>
          <w:szCs w:val="19"/>
          <w:lang w:val="nl-NL" w:eastAsia="nl-NL"/>
        </w:rPr>
        <w:t xml:space="preserve"> </w:t>
      </w:r>
      <w:proofErr w:type="spellStart"/>
      <w:r w:rsidRPr="00670C57">
        <w:rPr>
          <w:b/>
          <w:i/>
          <w:sz w:val="19"/>
          <w:szCs w:val="19"/>
          <w:lang w:val="nl-NL" w:eastAsia="nl-NL"/>
        </w:rPr>
        <w:t>indicate</w:t>
      </w:r>
      <w:proofErr w:type="spellEnd"/>
      <w:r w:rsidRPr="00670C57">
        <w:rPr>
          <w:b/>
          <w:i/>
          <w:sz w:val="19"/>
          <w:szCs w:val="19"/>
          <w:lang w:val="nl-NL" w:eastAsia="nl-NL"/>
        </w:rPr>
        <w:t xml:space="preserve"> </w:t>
      </w:r>
      <w:proofErr w:type="spellStart"/>
      <w:r w:rsidRPr="00670C57">
        <w:rPr>
          <w:b/>
          <w:i/>
          <w:sz w:val="19"/>
          <w:szCs w:val="19"/>
          <w:lang w:val="nl-NL" w:eastAsia="nl-NL"/>
        </w:rPr>
        <w:t>substances</w:t>
      </w:r>
      <w:proofErr w:type="spellEnd"/>
      <w:r w:rsidRPr="00670C57">
        <w:rPr>
          <w:b/>
          <w:i/>
          <w:sz w:val="19"/>
          <w:szCs w:val="19"/>
          <w:lang w:val="nl-NL" w:eastAsia="nl-NL"/>
        </w:rPr>
        <w:t xml:space="preserve"> </w:t>
      </w:r>
      <w:proofErr w:type="spellStart"/>
      <w:r w:rsidRPr="00670C57">
        <w:rPr>
          <w:b/>
          <w:i/>
          <w:sz w:val="19"/>
          <w:szCs w:val="19"/>
          <w:lang w:val="nl-NL" w:eastAsia="nl-NL"/>
        </w:rPr>
        <w:t>with</w:t>
      </w:r>
      <w:proofErr w:type="spellEnd"/>
      <w:r w:rsidRPr="00670C57">
        <w:rPr>
          <w:b/>
          <w:i/>
          <w:sz w:val="19"/>
          <w:szCs w:val="19"/>
          <w:lang w:val="nl-NL" w:eastAsia="nl-NL"/>
        </w:rPr>
        <w:t xml:space="preserve"> long-term </w:t>
      </w:r>
      <w:proofErr w:type="spellStart"/>
      <w:r w:rsidRPr="00670C57">
        <w:rPr>
          <w:b/>
          <w:i/>
          <w:sz w:val="19"/>
          <w:szCs w:val="19"/>
          <w:lang w:val="nl-NL" w:eastAsia="nl-NL"/>
        </w:rPr>
        <w:t>effects</w:t>
      </w:r>
      <w:proofErr w:type="spellEnd"/>
      <w:r w:rsidRPr="00670C57">
        <w:rPr>
          <w:b/>
          <w:i/>
          <w:sz w:val="19"/>
          <w:szCs w:val="19"/>
          <w:lang w:val="nl-NL" w:eastAsia="nl-NL"/>
        </w:rPr>
        <w:t xml:space="preserve"> on health -</w:t>
      </w:r>
      <w:r w:rsidRPr="00670C57">
        <w:rPr>
          <w:rStyle w:val="searchmatch"/>
          <w:b/>
          <w:i/>
          <w:lang w:val="en"/>
        </w:rPr>
        <w:t>carcinogenic</w:t>
      </w:r>
      <w:r w:rsidRPr="00670C57">
        <w:rPr>
          <w:b/>
          <w:i/>
          <w:lang w:val="en"/>
        </w:rPr>
        <w:t xml:space="preserve">, mutagenic or toxic to reproduction, </w:t>
      </w:r>
      <w:r w:rsidRPr="00670C57">
        <w:rPr>
          <w:b/>
          <w:i/>
        </w:rPr>
        <w:t>Categories 1A and 1B in accordance with the criteria of chapters 3.5, 3.6 and 3.7 of GHS*),</w:t>
      </w:r>
    </w:p>
    <w:p w14:paraId="7BCA4993" w14:textId="1A758BA2" w:rsidR="00CA2B73" w:rsidRPr="00B045AD" w:rsidRDefault="00CA2B73" w:rsidP="00B045AD">
      <w:pPr>
        <w:pStyle w:val="SingleTxtG"/>
        <w:rPr>
          <w:b/>
          <w:u w:val="single"/>
          <w:lang w:val="nl-NL" w:eastAsia="nl-NL"/>
        </w:rPr>
      </w:pPr>
      <w:proofErr w:type="spellStart"/>
      <w:r w:rsidRPr="00B045AD">
        <w:rPr>
          <w:b/>
          <w:u w:val="single"/>
          <w:lang w:val="nl-NL" w:eastAsia="nl-NL"/>
        </w:rPr>
        <w:t>Aquatic</w:t>
      </w:r>
      <w:proofErr w:type="spellEnd"/>
      <w:r w:rsidRPr="00B045AD">
        <w:rPr>
          <w:b/>
          <w:u w:val="single"/>
          <w:lang w:val="nl-NL" w:eastAsia="nl-NL"/>
        </w:rPr>
        <w:t xml:space="preserve"> </w:t>
      </w:r>
      <w:proofErr w:type="spellStart"/>
      <w:r w:rsidRPr="00B045AD">
        <w:rPr>
          <w:b/>
          <w:u w:val="single"/>
          <w:lang w:val="nl-NL" w:eastAsia="nl-NL"/>
        </w:rPr>
        <w:t>hazardous</w:t>
      </w:r>
      <w:proofErr w:type="spellEnd"/>
      <w:r w:rsidRPr="00B045AD">
        <w:rPr>
          <w:b/>
          <w:u w:val="single"/>
          <w:lang w:val="nl-NL" w:eastAsia="nl-NL"/>
        </w:rPr>
        <w:t xml:space="preserve">: </w:t>
      </w:r>
    </w:p>
    <w:p w14:paraId="09BFD3C7" w14:textId="6D1BA970" w:rsidR="002B23A2" w:rsidRPr="00B045AD" w:rsidRDefault="00CA2B73" w:rsidP="00B045AD">
      <w:pPr>
        <w:pStyle w:val="SingleTxtG"/>
        <w:rPr>
          <w:i/>
          <w:lang w:val="en-US"/>
        </w:rPr>
      </w:pPr>
      <w:r w:rsidRPr="00B045AD">
        <w:rPr>
          <w:lang w:val="nl-NL" w:eastAsia="nl-NL"/>
        </w:rPr>
        <w:t xml:space="preserve">In </w:t>
      </w:r>
      <w:proofErr w:type="spellStart"/>
      <w:r w:rsidRPr="00B045AD">
        <w:rPr>
          <w:lang w:val="nl-NL" w:eastAsia="nl-NL"/>
        </w:rPr>
        <w:t>the</w:t>
      </w:r>
      <w:proofErr w:type="spellEnd"/>
      <w:r w:rsidRPr="00B045AD">
        <w:rPr>
          <w:lang w:val="nl-NL" w:eastAsia="nl-NL"/>
        </w:rPr>
        <w:t xml:space="preserve"> case of a </w:t>
      </w:r>
      <w:proofErr w:type="spellStart"/>
      <w:r w:rsidRPr="00B045AD">
        <w:rPr>
          <w:lang w:val="nl-NL" w:eastAsia="nl-NL"/>
        </w:rPr>
        <w:t>substance</w:t>
      </w:r>
      <w:proofErr w:type="spellEnd"/>
      <w:r w:rsidRPr="00B045AD">
        <w:rPr>
          <w:lang w:val="nl-NL" w:eastAsia="nl-NL"/>
        </w:rPr>
        <w:t xml:space="preserve"> or mixture </w:t>
      </w:r>
      <w:proofErr w:type="spellStart"/>
      <w:r w:rsidRPr="00B045AD">
        <w:rPr>
          <w:lang w:val="nl-NL" w:eastAsia="nl-NL"/>
        </w:rPr>
        <w:t>hazardous</w:t>
      </w:r>
      <w:proofErr w:type="spellEnd"/>
      <w:r w:rsidRPr="00B045AD">
        <w:rPr>
          <w:lang w:val="nl-NL" w:eastAsia="nl-NL"/>
        </w:rPr>
        <w:t xml:space="preserve"> </w:t>
      </w:r>
      <w:proofErr w:type="spellStart"/>
      <w:r w:rsidRPr="00B045AD">
        <w:rPr>
          <w:lang w:val="nl-NL" w:eastAsia="nl-NL"/>
        </w:rPr>
        <w:t>to</w:t>
      </w:r>
      <w:proofErr w:type="spellEnd"/>
      <w:r w:rsidRPr="00B045AD">
        <w:rPr>
          <w:lang w:val="nl-NL" w:eastAsia="nl-NL"/>
        </w:rPr>
        <w:t xml:space="preserve"> </w:t>
      </w:r>
      <w:proofErr w:type="spellStart"/>
      <w:r w:rsidRPr="00B045AD">
        <w:rPr>
          <w:lang w:val="nl-NL" w:eastAsia="nl-NL"/>
        </w:rPr>
        <w:t>the</w:t>
      </w:r>
      <w:proofErr w:type="spellEnd"/>
      <w:r w:rsidRPr="00B045AD">
        <w:rPr>
          <w:lang w:val="nl-NL" w:eastAsia="nl-NL"/>
        </w:rPr>
        <w:t xml:space="preserve"> </w:t>
      </w:r>
      <w:proofErr w:type="spellStart"/>
      <w:r w:rsidRPr="00B045AD">
        <w:rPr>
          <w:lang w:val="nl-NL" w:eastAsia="nl-NL"/>
        </w:rPr>
        <w:t>aquatic</w:t>
      </w:r>
      <w:proofErr w:type="spellEnd"/>
      <w:r w:rsidRPr="00B045AD">
        <w:rPr>
          <w:lang w:val="nl-NL" w:eastAsia="nl-NL"/>
        </w:rPr>
        <w:t xml:space="preserve"> environment, </w:t>
      </w:r>
      <w:proofErr w:type="spellStart"/>
      <w:r w:rsidRPr="00B045AD">
        <w:rPr>
          <w:lang w:val="nl-NL" w:eastAsia="nl-NL"/>
        </w:rPr>
        <w:t>the</w:t>
      </w:r>
      <w:proofErr w:type="spellEnd"/>
      <w:r w:rsidRPr="00B045AD">
        <w:rPr>
          <w:lang w:val="nl-NL" w:eastAsia="nl-NL"/>
        </w:rPr>
        <w:t xml:space="preserve"> code ‘N1’, ‘N2’ or ‘N3’ is </w:t>
      </w:r>
      <w:proofErr w:type="spellStart"/>
      <w:r w:rsidRPr="00B045AD">
        <w:rPr>
          <w:lang w:val="nl-NL" w:eastAsia="nl-NL"/>
        </w:rPr>
        <w:t>added</w:t>
      </w:r>
      <w:proofErr w:type="spellEnd"/>
      <w:r w:rsidRPr="00B045AD">
        <w:rPr>
          <w:lang w:val="nl-NL" w:eastAsia="nl-NL"/>
        </w:rPr>
        <w:t xml:space="preserve"> </w:t>
      </w:r>
      <w:proofErr w:type="spellStart"/>
      <w:r w:rsidRPr="00B045AD">
        <w:rPr>
          <w:lang w:val="nl-NL" w:eastAsia="nl-NL"/>
        </w:rPr>
        <w:t>to</w:t>
      </w:r>
      <w:proofErr w:type="spellEnd"/>
      <w:r w:rsidRPr="00B045AD">
        <w:rPr>
          <w:lang w:val="nl-NL" w:eastAsia="nl-NL"/>
        </w:rPr>
        <w:t xml:space="preserve"> </w:t>
      </w:r>
      <w:proofErr w:type="spellStart"/>
      <w:r w:rsidRPr="00B045AD">
        <w:rPr>
          <w:lang w:val="nl-NL" w:eastAsia="nl-NL"/>
        </w:rPr>
        <w:t>the</w:t>
      </w:r>
      <w:proofErr w:type="spellEnd"/>
      <w:r w:rsidRPr="00B045AD">
        <w:rPr>
          <w:lang w:val="nl-NL" w:eastAsia="nl-NL"/>
        </w:rPr>
        <w:t xml:space="preserve"> information. </w:t>
      </w:r>
      <w:r w:rsidRPr="00B045AD">
        <w:rPr>
          <w:b/>
          <w:i/>
          <w:lang w:val="en-US"/>
        </w:rPr>
        <w:t>“See ADN 2.2.9.1.10”</w:t>
      </w:r>
    </w:p>
    <w:p w14:paraId="0FC7552F" w14:textId="4681B529" w:rsidR="00CA2B73" w:rsidRDefault="00716202" w:rsidP="00716202">
      <w:pPr>
        <w:pStyle w:val="H1G"/>
      </w:pPr>
      <w:r>
        <w:tab/>
      </w:r>
      <w:r w:rsidR="002B23A2">
        <w:t>E</w:t>
      </w:r>
      <w:r>
        <w:t>.</w:t>
      </w:r>
      <w:r>
        <w:tab/>
      </w:r>
      <w:r w:rsidR="002B23A2" w:rsidRPr="00670C57">
        <w:t>Use of the word “</w:t>
      </w:r>
      <w:r w:rsidR="00E731C1">
        <w:t>A</w:t>
      </w:r>
      <w:r w:rsidR="002B23A2" w:rsidRPr="00670C57">
        <w:t>ccumulator”</w:t>
      </w:r>
      <w:r w:rsidR="00E731C1">
        <w:t xml:space="preserve"> and “</w:t>
      </w:r>
      <w:proofErr w:type="spellStart"/>
      <w:r w:rsidR="00E731C1">
        <w:t>Akkumulator</w:t>
      </w:r>
      <w:proofErr w:type="spellEnd"/>
      <w:r w:rsidR="00E731C1">
        <w:t>”</w:t>
      </w:r>
      <w:r w:rsidR="002B23A2" w:rsidRPr="00670C57">
        <w:t xml:space="preserve"> in </w:t>
      </w:r>
      <w:r w:rsidR="00E731C1">
        <w:t xml:space="preserve">English and </w:t>
      </w:r>
      <w:r w:rsidR="002B23A2" w:rsidRPr="00670C57">
        <w:t>German version of ADN</w:t>
      </w:r>
    </w:p>
    <w:p w14:paraId="68874674" w14:textId="252AA8F0" w:rsidR="002B23A2" w:rsidRDefault="002B23A2" w:rsidP="00B045AD">
      <w:pPr>
        <w:pStyle w:val="SingleTxtG"/>
      </w:pPr>
      <w:r w:rsidRPr="00670C57">
        <w:rPr>
          <w:u w:val="single"/>
        </w:rPr>
        <w:t>Issue:</w:t>
      </w:r>
      <w:r>
        <w:rPr>
          <w:b/>
        </w:rPr>
        <w:t xml:space="preserve"> </w:t>
      </w:r>
      <w:r w:rsidR="00BF0FFC" w:rsidRPr="00670C57">
        <w:t xml:space="preserve">the word “Accumulator” is not in line with </w:t>
      </w:r>
      <w:r w:rsidR="00BF0FFC">
        <w:t xml:space="preserve">practice on board. “Batteries” </w:t>
      </w:r>
      <w:r w:rsidR="000C0DCD">
        <w:t xml:space="preserve">to start engines </w:t>
      </w:r>
      <w:proofErr w:type="spellStart"/>
      <w:r w:rsidR="000C0DCD">
        <w:t>f.e</w:t>
      </w:r>
      <w:proofErr w:type="spellEnd"/>
      <w:r w:rsidR="000C0DCD">
        <w:t xml:space="preserve">. </w:t>
      </w:r>
      <w:r w:rsidR="00BF0FFC">
        <w:t>are meant. Barge crew do not recognize what is meant</w:t>
      </w:r>
      <w:r w:rsidR="000C0DCD">
        <w:t xml:space="preserve"> by “</w:t>
      </w:r>
      <w:proofErr w:type="spellStart"/>
      <w:r w:rsidR="000C0DCD">
        <w:t>Accumolator</w:t>
      </w:r>
      <w:proofErr w:type="spellEnd"/>
      <w:r w:rsidR="000C0DCD">
        <w:t>”</w:t>
      </w:r>
      <w:r w:rsidR="00BF0FFC">
        <w:t>. This applies to the English, German (“</w:t>
      </w:r>
      <w:proofErr w:type="spellStart"/>
      <w:r w:rsidR="00BF0FFC">
        <w:t>Akkumulator</w:t>
      </w:r>
      <w:proofErr w:type="spellEnd"/>
      <w:r w:rsidR="00BF0FFC">
        <w:t xml:space="preserve"> vs. </w:t>
      </w:r>
      <w:r w:rsidR="000C0DCD">
        <w:t>“</w:t>
      </w:r>
      <w:proofErr w:type="spellStart"/>
      <w:r w:rsidR="000C0DCD">
        <w:t>Akku</w:t>
      </w:r>
      <w:proofErr w:type="spellEnd"/>
      <w:r w:rsidR="000C0DCD">
        <w:t xml:space="preserve">” </w:t>
      </w:r>
      <w:proofErr w:type="spellStart"/>
      <w:r w:rsidR="000C0DCD">
        <w:t>oder</w:t>
      </w:r>
      <w:proofErr w:type="spellEnd"/>
      <w:r w:rsidR="000C0DCD">
        <w:t xml:space="preserve"> “Batterie”</w:t>
      </w:r>
      <w:r w:rsidR="00BF0FFC">
        <w:t xml:space="preserve"> (and even the Dutch translation “Accumulator” vs. “</w:t>
      </w:r>
      <w:proofErr w:type="spellStart"/>
      <w:r w:rsidR="00BF0FFC">
        <w:t>Accu</w:t>
      </w:r>
      <w:proofErr w:type="spellEnd"/>
      <w:r w:rsidR="00BF0FFC">
        <w:t>”).</w:t>
      </w:r>
    </w:p>
    <w:p w14:paraId="3823AA82" w14:textId="77777777" w:rsidR="000C0DCD" w:rsidRDefault="000C0DCD" w:rsidP="00B045AD">
      <w:pPr>
        <w:pStyle w:val="SingleTxtG"/>
        <w:rPr>
          <w:u w:val="single"/>
        </w:rPr>
      </w:pPr>
      <w:r w:rsidRPr="00A46367">
        <w:rPr>
          <w:u w:val="single"/>
        </w:rPr>
        <w:t>Clarification proposal</w:t>
      </w:r>
      <w:r>
        <w:rPr>
          <w:u w:val="single"/>
        </w:rPr>
        <w:t xml:space="preserve">: </w:t>
      </w:r>
    </w:p>
    <w:p w14:paraId="51FC51D2" w14:textId="200E4973" w:rsidR="00BF0FFC" w:rsidRDefault="000C0DCD" w:rsidP="00B045AD">
      <w:pPr>
        <w:pStyle w:val="SingleTxtG"/>
      </w:pPr>
      <w:r>
        <w:t>Change “Accumulator” in “Battery” in the English version</w:t>
      </w:r>
    </w:p>
    <w:p w14:paraId="0C2B5DE3" w14:textId="5F2484BC" w:rsidR="000C0DCD" w:rsidRDefault="000C0DCD" w:rsidP="00B045AD">
      <w:pPr>
        <w:pStyle w:val="SingleTxtG"/>
      </w:pPr>
      <w:r>
        <w:t>Change “</w:t>
      </w:r>
      <w:proofErr w:type="spellStart"/>
      <w:r>
        <w:t>Akkumulator</w:t>
      </w:r>
      <w:proofErr w:type="spellEnd"/>
      <w:r>
        <w:t>” in “Batterie” or “</w:t>
      </w:r>
      <w:proofErr w:type="spellStart"/>
      <w:r>
        <w:t>Akku</w:t>
      </w:r>
      <w:proofErr w:type="spellEnd"/>
      <w:r>
        <w:t>” in German version</w:t>
      </w:r>
    </w:p>
    <w:p w14:paraId="25167420" w14:textId="78EA2958" w:rsidR="000C0DCD" w:rsidRPr="00670C57" w:rsidRDefault="0000727A" w:rsidP="00B045AD">
      <w:pPr>
        <w:pStyle w:val="SingleTxtG"/>
      </w:pPr>
      <w:r>
        <w:t>This proposal applies to the</w:t>
      </w:r>
      <w:r w:rsidR="000C0DCD">
        <w:t xml:space="preserve"> articles </w:t>
      </w:r>
      <w:r>
        <w:t xml:space="preserve">mentioned above, </w:t>
      </w:r>
      <w:r w:rsidR="000C0DCD">
        <w:t xml:space="preserve">but also </w:t>
      </w:r>
      <w:r>
        <w:t xml:space="preserve">apply to </w:t>
      </w:r>
      <w:r w:rsidR="000C0DCD">
        <w:t xml:space="preserve">the questions </w:t>
      </w:r>
      <w:r w:rsidR="000C0DCD" w:rsidRPr="000C0DCD">
        <w:t>110 02.0-16</w:t>
      </w:r>
      <w:r w:rsidR="000C0DCD">
        <w:t xml:space="preserve"> and </w:t>
      </w:r>
      <w:r w:rsidR="000C0DCD" w:rsidRPr="000C0DCD">
        <w:t>110 02.0-22</w:t>
      </w:r>
      <w:r w:rsidR="000C0DCD">
        <w:t xml:space="preserve"> of the Catalogue of Questions.</w:t>
      </w:r>
      <w:r w:rsidR="00E731C1">
        <w:t xml:space="preserve"> </w:t>
      </w:r>
      <w:r w:rsidR="00BA7867">
        <w:t>It is suggested to ask t</w:t>
      </w:r>
      <w:r w:rsidR="00E731C1">
        <w:t xml:space="preserve">he Informal </w:t>
      </w:r>
      <w:r w:rsidR="00E731C1">
        <w:lastRenderedPageBreak/>
        <w:t xml:space="preserve">Working group of </w:t>
      </w:r>
      <w:proofErr w:type="gramStart"/>
      <w:r w:rsidR="00E731C1">
        <w:t>experts  to</w:t>
      </w:r>
      <w:proofErr w:type="gramEnd"/>
      <w:r w:rsidR="00E731C1">
        <w:t xml:space="preserve"> adapt the Catalogue, in case the ADN Safety Committee agrees to improve the wording as mentioned above.</w:t>
      </w:r>
    </w:p>
    <w:p w14:paraId="64F01AAB" w14:textId="603FC657" w:rsidR="00BF0FFC" w:rsidRPr="00670C57" w:rsidRDefault="000C0DCD" w:rsidP="00B045AD">
      <w:pPr>
        <w:pStyle w:val="SingleTxtG"/>
        <w:rPr>
          <w:u w:val="single"/>
        </w:rPr>
      </w:pPr>
      <w:r w:rsidRPr="00670C57">
        <w:rPr>
          <w:u w:val="single"/>
        </w:rPr>
        <w:t>Reference of articles in the ADN:</w:t>
      </w:r>
    </w:p>
    <w:p w14:paraId="6C33AD8F" w14:textId="77E1835D" w:rsidR="00BF0FFC" w:rsidRPr="00670C57" w:rsidRDefault="000C0DCD" w:rsidP="00B045AD">
      <w:pPr>
        <w:pStyle w:val="SingleTxtG"/>
      </w:pPr>
      <w:r>
        <w:t xml:space="preserve">9.1.0.52,4 and </w:t>
      </w:r>
      <w:r w:rsidR="00BF0FFC" w:rsidRPr="00670C57">
        <w:t xml:space="preserve">9.3.x.52.2, Table A, Special </w:t>
      </w:r>
      <w:proofErr w:type="spellStart"/>
      <w:r w:rsidR="00BF0FFC" w:rsidRPr="00670C57">
        <w:t>Provisons</w:t>
      </w:r>
      <w:proofErr w:type="spellEnd"/>
      <w:r w:rsidR="00BF0FFC" w:rsidRPr="00670C57">
        <w:t xml:space="preserve"> of ADN 3.3.</w:t>
      </w:r>
    </w:p>
    <w:p w14:paraId="06A75352" w14:textId="6665C902" w:rsidR="00BF0FFC" w:rsidRDefault="00716202" w:rsidP="00716202">
      <w:pPr>
        <w:pStyle w:val="H1G"/>
      </w:pPr>
      <w:r>
        <w:tab/>
      </w:r>
      <w:r w:rsidR="000B645C" w:rsidRPr="000B645C">
        <w:t>F</w:t>
      </w:r>
      <w:r>
        <w:t>.</w:t>
      </w:r>
      <w:r>
        <w:tab/>
      </w:r>
      <w:r w:rsidR="000B645C" w:rsidRPr="000B645C">
        <w:t xml:space="preserve">Inconsistency Instructions in writing; </w:t>
      </w:r>
      <w:r w:rsidR="00D27BBF">
        <w:t>“</w:t>
      </w:r>
      <w:r w:rsidR="000B645C" w:rsidRPr="000B645C">
        <w:t>people on board</w:t>
      </w:r>
      <w:r w:rsidR="00D27BBF">
        <w:t>”</w:t>
      </w:r>
      <w:r w:rsidR="000B645C" w:rsidRPr="000B645C">
        <w:t xml:space="preserve"> or </w:t>
      </w:r>
      <w:r w:rsidR="00D27BBF">
        <w:t>“</w:t>
      </w:r>
      <w:r w:rsidR="000B645C" w:rsidRPr="000B645C">
        <w:t>crew members</w:t>
      </w:r>
      <w:r w:rsidR="00D27BBF">
        <w:t>”</w:t>
      </w:r>
      <w:r w:rsidR="000B645C" w:rsidRPr="000B645C">
        <w:t xml:space="preserve"> ADN 5.4.3</w:t>
      </w:r>
    </w:p>
    <w:p w14:paraId="2173AFF4" w14:textId="65A566F9" w:rsidR="000B645C" w:rsidRDefault="000B645C" w:rsidP="00B045AD">
      <w:pPr>
        <w:pStyle w:val="SingleTxtG"/>
      </w:pPr>
      <w:r w:rsidRPr="00670C57">
        <w:rPr>
          <w:b/>
          <w:u w:val="single"/>
        </w:rPr>
        <w:t>Issue:</w:t>
      </w:r>
      <w:r>
        <w:rPr>
          <w:b/>
        </w:rPr>
        <w:t xml:space="preserve"> </w:t>
      </w:r>
      <w:r w:rsidR="00D27BBF">
        <w:t>according to</w:t>
      </w:r>
      <w:r w:rsidR="008C3EDD" w:rsidRPr="00670C57">
        <w:t xml:space="preserve"> the instructions in writing (ADN 5.4.3.2.)</w:t>
      </w:r>
      <w:r w:rsidR="00D27BBF">
        <w:t xml:space="preserve">, </w:t>
      </w:r>
      <w:r w:rsidR="008C3EDD" w:rsidRPr="00670C57">
        <w:t xml:space="preserve">the barge master </w:t>
      </w:r>
      <w:r w:rsidR="008C3EDD">
        <w:t xml:space="preserve">shall ensure that </w:t>
      </w:r>
      <w:r w:rsidR="008C3EDD" w:rsidRPr="00670C57">
        <w:rPr>
          <w:b/>
        </w:rPr>
        <w:t>each crew member</w:t>
      </w:r>
      <w:r w:rsidR="008C3EDD">
        <w:t xml:space="preserve"> understands and is capable in carrying out the instructions properly.</w:t>
      </w:r>
    </w:p>
    <w:p w14:paraId="7BE0F3C8" w14:textId="6654978C" w:rsidR="008C3EDD" w:rsidRPr="00670C57" w:rsidRDefault="008C3EDD" w:rsidP="00B045AD">
      <w:pPr>
        <w:pStyle w:val="SingleTxtG"/>
        <w:rPr>
          <w:b/>
        </w:rPr>
      </w:pPr>
      <w:r>
        <w:t xml:space="preserve">According to ADN 1.3.2.2.5, the master shall bring the instructions in writing referred to in 5.4.3 to the attention of </w:t>
      </w:r>
      <w:r w:rsidRPr="00670C57">
        <w:rPr>
          <w:b/>
        </w:rPr>
        <w:t>the</w:t>
      </w:r>
    </w:p>
    <w:p w14:paraId="6DBF6C8A" w14:textId="13B89E2B" w:rsidR="008C3EDD" w:rsidRDefault="008C3EDD" w:rsidP="00B045AD">
      <w:pPr>
        <w:pStyle w:val="SingleTxtG"/>
      </w:pPr>
      <w:r w:rsidRPr="00670C57">
        <w:rPr>
          <w:b/>
        </w:rPr>
        <w:t>other persons on board</w:t>
      </w:r>
      <w:r>
        <w:t xml:space="preserve"> to ensure that they are capable of </w:t>
      </w:r>
      <w:r w:rsidR="00E95C6B">
        <w:t xml:space="preserve">understanding and </w:t>
      </w:r>
      <w:r>
        <w:t>applying them.</w:t>
      </w:r>
    </w:p>
    <w:p w14:paraId="66463B2F" w14:textId="6932411A" w:rsidR="008C3EDD" w:rsidRDefault="008C3EDD" w:rsidP="00B045AD">
      <w:pPr>
        <w:pStyle w:val="SingleTxtG"/>
      </w:pPr>
      <w:r>
        <w:t xml:space="preserve">This might </w:t>
      </w:r>
      <w:proofErr w:type="gramStart"/>
      <w:r>
        <w:t>be seen as</w:t>
      </w:r>
      <w:proofErr w:type="gramEnd"/>
      <w:r>
        <w:t xml:space="preserve"> a conflict. ADN 1.3.2.2.5 is covering a wider range; also </w:t>
      </w:r>
      <w:r w:rsidR="00D27BBF">
        <w:t>“other people on board”, such as safety advisors</w:t>
      </w:r>
      <w:r>
        <w:t xml:space="preserve">, authorities, inspection bodies, </w:t>
      </w:r>
      <w:r w:rsidR="00D27BBF">
        <w:t xml:space="preserve">experts of </w:t>
      </w:r>
      <w:r>
        <w:t xml:space="preserve">class societies and any other people on board should be warned about the dangers of the cargo and how to handle in case of </w:t>
      </w:r>
      <w:proofErr w:type="gramStart"/>
      <w:r>
        <w:t>an emergency situation</w:t>
      </w:r>
      <w:proofErr w:type="gramEnd"/>
      <w:r>
        <w:t>.</w:t>
      </w:r>
    </w:p>
    <w:p w14:paraId="703E6F73" w14:textId="77777777" w:rsidR="008C3EDD" w:rsidRDefault="008C3EDD" w:rsidP="00B045AD">
      <w:pPr>
        <w:pStyle w:val="SingleTxtG"/>
        <w:rPr>
          <w:u w:val="single"/>
        </w:rPr>
      </w:pPr>
      <w:r w:rsidRPr="00A46367">
        <w:rPr>
          <w:u w:val="single"/>
        </w:rPr>
        <w:t>Clarification proposal</w:t>
      </w:r>
      <w:r>
        <w:rPr>
          <w:u w:val="single"/>
        </w:rPr>
        <w:t xml:space="preserve">: </w:t>
      </w:r>
    </w:p>
    <w:p w14:paraId="7FCFCB2A" w14:textId="23FDE8E0" w:rsidR="008C3EDD" w:rsidRPr="00670C57" w:rsidRDefault="008C3EDD" w:rsidP="00B045AD">
      <w:pPr>
        <w:pStyle w:val="SingleTxtG"/>
      </w:pPr>
      <w:r w:rsidRPr="00670C57">
        <w:t xml:space="preserve">Adapt 5.4.3.2 as </w:t>
      </w:r>
      <w:r w:rsidR="00D27BBF" w:rsidRPr="008C3EDD">
        <w:t>follows</w:t>
      </w:r>
      <w:r w:rsidRPr="00670C57">
        <w:t>, in line with the safety obligation as mentioned in ADN 1.3.2.2.5:</w:t>
      </w:r>
    </w:p>
    <w:p w14:paraId="541FC6D2" w14:textId="63F26FB9" w:rsidR="008C3EDD" w:rsidRPr="00670C57" w:rsidRDefault="008C3EDD" w:rsidP="00B045AD">
      <w:pPr>
        <w:pStyle w:val="SingleTxtG"/>
      </w:pPr>
      <w:r w:rsidRPr="00670C57">
        <w:t>5.4.3.2 These instructions shall be provided by the carrier to the master in the language(s) that the</w:t>
      </w:r>
      <w:r>
        <w:t xml:space="preserve"> </w:t>
      </w:r>
      <w:r w:rsidRPr="00670C57">
        <w:t>master and the expert can read and understand before loading. The master shall ensure that</w:t>
      </w:r>
      <w:r>
        <w:t xml:space="preserve"> </w:t>
      </w:r>
      <w:r w:rsidRPr="00670C57">
        <w:t xml:space="preserve">each member of the crew </w:t>
      </w:r>
      <w:r w:rsidRPr="00670C57">
        <w:rPr>
          <w:b/>
          <w:i/>
        </w:rPr>
        <w:t>and any other persons on board</w:t>
      </w:r>
      <w:r>
        <w:rPr>
          <w:u w:val="single"/>
        </w:rPr>
        <w:t xml:space="preserve"> </w:t>
      </w:r>
      <w:r w:rsidRPr="00670C57">
        <w:t xml:space="preserve">concerned understands and </w:t>
      </w:r>
      <w:proofErr w:type="gramStart"/>
      <w:r w:rsidRPr="00670C57">
        <w:t>is capable of carrying</w:t>
      </w:r>
      <w:proofErr w:type="gramEnd"/>
      <w:r w:rsidRPr="00670C57">
        <w:t xml:space="preserve"> out the</w:t>
      </w:r>
      <w:r>
        <w:t xml:space="preserve"> </w:t>
      </w:r>
      <w:r w:rsidRPr="00670C57">
        <w:t>instructions properly.</w:t>
      </w:r>
    </w:p>
    <w:p w14:paraId="49E203FF" w14:textId="37E7485D" w:rsidR="000B645C" w:rsidRDefault="00716202" w:rsidP="00716202">
      <w:pPr>
        <w:pStyle w:val="H1G"/>
      </w:pPr>
      <w:r>
        <w:tab/>
      </w:r>
      <w:r w:rsidR="008C3EDD" w:rsidRPr="008C3EDD">
        <w:t>G</w:t>
      </w:r>
      <w:r>
        <w:t>.</w:t>
      </w:r>
      <w:r w:rsidR="008C3EDD" w:rsidRPr="008C3EDD">
        <w:tab/>
        <w:t>Admission of a sign (“*” for example) in case transitional measures provisions apply for an ADN article.</w:t>
      </w:r>
    </w:p>
    <w:p w14:paraId="602D3404" w14:textId="4131F17D" w:rsidR="008C3EDD" w:rsidRDefault="008C3EDD" w:rsidP="00B045AD">
      <w:pPr>
        <w:pStyle w:val="SingleTxtG"/>
      </w:pPr>
      <w:r w:rsidRPr="00670C57">
        <w:rPr>
          <w:u w:val="single"/>
        </w:rPr>
        <w:t>Issue:</w:t>
      </w:r>
      <w:r>
        <w:rPr>
          <w:b/>
        </w:rPr>
        <w:t xml:space="preserve"> </w:t>
      </w:r>
      <w:r w:rsidR="00162EFD">
        <w:t xml:space="preserve">it would </w:t>
      </w:r>
      <w:r w:rsidR="009B3AC8">
        <w:t>be easier to interpret the ADN in the case that</w:t>
      </w:r>
      <w:r w:rsidR="00162EFD">
        <w:t xml:space="preserve"> in the text it would be marked if for a certain article, a transitional provision is applicable. </w:t>
      </w:r>
    </w:p>
    <w:p w14:paraId="2E5A9BFC" w14:textId="77777777" w:rsidR="00162EFD" w:rsidRDefault="00162EFD" w:rsidP="00B045AD">
      <w:pPr>
        <w:pStyle w:val="SingleTxtG"/>
        <w:rPr>
          <w:u w:val="single"/>
        </w:rPr>
      </w:pPr>
      <w:r w:rsidRPr="00A46367">
        <w:rPr>
          <w:u w:val="single"/>
        </w:rPr>
        <w:t>Clarification proposal</w:t>
      </w:r>
      <w:r>
        <w:rPr>
          <w:u w:val="single"/>
        </w:rPr>
        <w:t xml:space="preserve">: </w:t>
      </w:r>
    </w:p>
    <w:p w14:paraId="651EE4AB" w14:textId="68EF7AD9" w:rsidR="00162EFD" w:rsidRDefault="00162EFD" w:rsidP="00B045AD">
      <w:pPr>
        <w:pStyle w:val="SingleTxtG"/>
      </w:pPr>
      <w:r w:rsidRPr="00670C57">
        <w:t xml:space="preserve">Mark any </w:t>
      </w:r>
      <w:r w:rsidR="009B3AC8">
        <w:t xml:space="preserve">relevant </w:t>
      </w:r>
      <w:r w:rsidRPr="00670C57">
        <w:t xml:space="preserve">article </w:t>
      </w:r>
      <w:r w:rsidR="009B3AC8">
        <w:t xml:space="preserve">for which </w:t>
      </w:r>
      <w:proofErr w:type="gramStart"/>
      <w:r w:rsidR="009B3AC8">
        <w:t>an</w:t>
      </w:r>
      <w:proofErr w:type="gramEnd"/>
      <w:r w:rsidR="009B3AC8">
        <w:t xml:space="preserve"> transitional provision is applicable </w:t>
      </w:r>
      <w:r w:rsidRPr="00670C57">
        <w:t>with an “*”</w:t>
      </w:r>
      <w:r>
        <w:t xml:space="preserve"> or likewise, to trigger the reader of the ADN that an transitional provision is applicable.</w:t>
      </w:r>
    </w:p>
    <w:p w14:paraId="0654C00E" w14:textId="3A788C17" w:rsidR="00162EFD" w:rsidRDefault="00162EFD" w:rsidP="00B045AD">
      <w:pPr>
        <w:pStyle w:val="SingleTxtG"/>
        <w:rPr>
          <w:lang w:val="en-US"/>
        </w:rPr>
      </w:pPr>
      <w:r>
        <w:t xml:space="preserve">The UN ECE ADN Safety Committee is asked to consider the proposals, established from the practise and concerns of the practical people on board of barges. All proposals are meant to improve </w:t>
      </w:r>
      <w:r>
        <w:rPr>
          <w:lang w:val="en-US"/>
        </w:rPr>
        <w:t>the legibility and usability of the ADN.</w:t>
      </w:r>
    </w:p>
    <w:p w14:paraId="3DA332C3" w14:textId="685C441F" w:rsidR="00B045AD" w:rsidRPr="00B045AD" w:rsidRDefault="00B045AD" w:rsidP="00B045AD">
      <w:pPr>
        <w:pStyle w:val="SingleTxtG"/>
        <w:spacing w:before="240" w:after="0"/>
        <w:jc w:val="center"/>
        <w:rPr>
          <w:u w:val="single"/>
        </w:rPr>
      </w:pPr>
      <w:r>
        <w:rPr>
          <w:u w:val="single"/>
          <w:lang w:val="en-US"/>
        </w:rPr>
        <w:tab/>
      </w:r>
      <w:r>
        <w:rPr>
          <w:u w:val="single"/>
          <w:lang w:val="en-US"/>
        </w:rPr>
        <w:tab/>
      </w:r>
      <w:r>
        <w:rPr>
          <w:u w:val="single"/>
          <w:lang w:val="en-US"/>
        </w:rPr>
        <w:tab/>
      </w:r>
    </w:p>
    <w:sectPr w:rsidR="00B045AD" w:rsidRPr="00B045AD" w:rsidSect="00B045AD">
      <w:headerReference w:type="even" r:id="rId14"/>
      <w:headerReference w:type="default" r:id="rId15"/>
      <w:footerReference w:type="even" r:id="rId16"/>
      <w:footerReference w:type="default" r:id="rId17"/>
      <w:footerReference w:type="first" r:id="rId1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84D83" w14:textId="77777777" w:rsidR="00505080" w:rsidRDefault="00505080"/>
  </w:endnote>
  <w:endnote w:type="continuationSeparator" w:id="0">
    <w:p w14:paraId="009ABB43" w14:textId="77777777" w:rsidR="00505080" w:rsidRDefault="00505080"/>
  </w:endnote>
  <w:endnote w:type="continuationNotice" w:id="1">
    <w:p w14:paraId="0F5BA4D5" w14:textId="77777777" w:rsidR="00505080" w:rsidRDefault="00505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5109" w14:textId="7CA874B3"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7E3F18">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68991"/>
      <w:docPartObj>
        <w:docPartGallery w:val="Page Numbers (Bottom of Page)"/>
        <w:docPartUnique/>
      </w:docPartObj>
    </w:sdtPr>
    <w:sdtEndPr>
      <w:rPr>
        <w:b/>
        <w:bCs/>
        <w:sz w:val="18"/>
        <w:szCs w:val="18"/>
      </w:rPr>
    </w:sdtEndPr>
    <w:sdtContent>
      <w:p w14:paraId="6D2A6216" w14:textId="29FD58AB" w:rsidR="00BF0FFC" w:rsidRPr="00603966" w:rsidRDefault="00162EFD" w:rsidP="00603966">
        <w:pPr>
          <w:pStyle w:val="Footer"/>
          <w:jc w:val="right"/>
          <w:rPr>
            <w:b/>
            <w:bCs/>
            <w:sz w:val="18"/>
            <w:szCs w:val="18"/>
          </w:rPr>
        </w:pPr>
        <w:r w:rsidRPr="00603966">
          <w:rPr>
            <w:b/>
            <w:bCs/>
            <w:sz w:val="18"/>
            <w:szCs w:val="18"/>
          </w:rPr>
          <w:fldChar w:fldCharType="begin"/>
        </w:r>
        <w:r w:rsidRPr="00603966">
          <w:rPr>
            <w:b/>
            <w:bCs/>
            <w:sz w:val="18"/>
            <w:szCs w:val="18"/>
          </w:rPr>
          <w:instrText>PAGE   \* MERGEFORMAT</w:instrText>
        </w:r>
        <w:r w:rsidRPr="00603966">
          <w:rPr>
            <w:b/>
            <w:bCs/>
            <w:sz w:val="18"/>
            <w:szCs w:val="18"/>
          </w:rPr>
          <w:fldChar w:fldCharType="separate"/>
        </w:r>
        <w:r w:rsidR="007E3F18" w:rsidRPr="007E3F18">
          <w:rPr>
            <w:b/>
            <w:bCs/>
            <w:noProof/>
            <w:sz w:val="18"/>
            <w:szCs w:val="18"/>
            <w:lang w:val="nl-NL"/>
          </w:rPr>
          <w:t>7</w:t>
        </w:r>
        <w:r w:rsidRPr="00603966">
          <w:rPr>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0137" w14:textId="0D10BAC3"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7E3F1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32B0" w14:textId="77777777" w:rsidR="00505080" w:rsidRPr="000B175B" w:rsidRDefault="00505080" w:rsidP="000B175B">
      <w:pPr>
        <w:tabs>
          <w:tab w:val="right" w:pos="2155"/>
        </w:tabs>
        <w:spacing w:after="80"/>
        <w:ind w:left="680"/>
        <w:rPr>
          <w:u w:val="single"/>
        </w:rPr>
      </w:pPr>
      <w:r>
        <w:rPr>
          <w:u w:val="single"/>
        </w:rPr>
        <w:tab/>
      </w:r>
    </w:p>
  </w:footnote>
  <w:footnote w:type="continuationSeparator" w:id="0">
    <w:p w14:paraId="4E58E795" w14:textId="77777777" w:rsidR="00505080" w:rsidRPr="00FC68B7" w:rsidRDefault="00505080" w:rsidP="00FC68B7">
      <w:pPr>
        <w:tabs>
          <w:tab w:val="left" w:pos="2155"/>
        </w:tabs>
        <w:spacing w:after="80"/>
        <w:ind w:left="680"/>
        <w:rPr>
          <w:u w:val="single"/>
        </w:rPr>
      </w:pPr>
      <w:r>
        <w:rPr>
          <w:u w:val="single"/>
        </w:rPr>
        <w:tab/>
      </w:r>
    </w:p>
  </w:footnote>
  <w:footnote w:type="continuationNotice" w:id="1">
    <w:p w14:paraId="2F479089" w14:textId="77777777" w:rsidR="00505080" w:rsidRDefault="00505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AA51" w14:textId="0B6BEFCF" w:rsidR="00BF0FFC" w:rsidRPr="00B54A1E" w:rsidRDefault="00BF0FFC" w:rsidP="000773EA">
    <w:pPr>
      <w:pStyle w:val="Header"/>
      <w:rPr>
        <w:lang w:val="fr-CH"/>
      </w:rPr>
    </w:pPr>
    <w:r>
      <w:rPr>
        <w:lang w:val="fr-CH"/>
      </w:rPr>
      <w:t>INF.</w:t>
    </w:r>
    <w:r w:rsidR="00603966">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6383" w14:textId="2E043186" w:rsidR="00BF0FFC" w:rsidRPr="006364CC" w:rsidRDefault="00BF0FFC" w:rsidP="00603966">
    <w:pPr>
      <w:pStyle w:val="Header"/>
      <w:jc w:val="right"/>
      <w:rPr>
        <w:lang w:val="fr-CH"/>
      </w:rPr>
    </w:pPr>
    <w:r>
      <w:rPr>
        <w:lang w:val="fr-CH"/>
      </w:rPr>
      <w:t>INF.</w:t>
    </w:r>
    <w:r w:rsidR="00603966">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3"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6"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1"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8"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9"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43042FA1"/>
    <w:multiLevelType w:val="hybridMultilevel"/>
    <w:tmpl w:val="8090B374"/>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2"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4"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65303898"/>
    <w:multiLevelType w:val="hybridMultilevel"/>
    <w:tmpl w:val="97344C10"/>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0"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1"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3"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7"/>
  </w:num>
  <w:num w:numId="3">
    <w:abstractNumId w:val="4"/>
  </w:num>
  <w:num w:numId="4">
    <w:abstractNumId w:val="32"/>
  </w:num>
  <w:num w:numId="5">
    <w:abstractNumId w:val="2"/>
  </w:num>
  <w:num w:numId="6">
    <w:abstractNumId w:val="5"/>
  </w:num>
  <w:num w:numId="7">
    <w:abstractNumId w:val="30"/>
  </w:num>
  <w:num w:numId="8">
    <w:abstractNumId w:val="22"/>
  </w:num>
  <w:num w:numId="9">
    <w:abstractNumId w:val="21"/>
  </w:num>
  <w:num w:numId="10">
    <w:abstractNumId w:val="23"/>
  </w:num>
  <w:num w:numId="11">
    <w:abstractNumId w:val="15"/>
  </w:num>
  <w:num w:numId="12">
    <w:abstractNumId w:val="17"/>
  </w:num>
  <w:num w:numId="13">
    <w:abstractNumId w:val="24"/>
  </w:num>
  <w:num w:numId="14">
    <w:abstractNumId w:val="18"/>
  </w:num>
  <w:num w:numId="15">
    <w:abstractNumId w:val="29"/>
  </w:num>
  <w:num w:numId="16">
    <w:abstractNumId w:val="16"/>
  </w:num>
  <w:num w:numId="17">
    <w:abstractNumId w:val="19"/>
  </w:num>
  <w:num w:numId="18">
    <w:abstractNumId w:val="10"/>
  </w:num>
  <w:num w:numId="19">
    <w:abstractNumId w:val="1"/>
  </w:num>
  <w:num w:numId="20">
    <w:abstractNumId w:val="26"/>
  </w:num>
  <w:num w:numId="21">
    <w:abstractNumId w:val="12"/>
  </w:num>
  <w:num w:numId="22">
    <w:abstractNumId w:val="8"/>
  </w:num>
  <w:num w:numId="23">
    <w:abstractNumId w:val="11"/>
  </w:num>
  <w:num w:numId="24">
    <w:abstractNumId w:val="9"/>
  </w:num>
  <w:num w:numId="25">
    <w:abstractNumId w:val="28"/>
  </w:num>
  <w:num w:numId="26">
    <w:abstractNumId w:val="33"/>
  </w:num>
  <w:num w:numId="27">
    <w:abstractNumId w:val="13"/>
  </w:num>
  <w:num w:numId="28">
    <w:abstractNumId w:val="6"/>
  </w:num>
  <w:num w:numId="29">
    <w:abstractNumId w:val="7"/>
  </w:num>
  <w:num w:numId="30">
    <w:abstractNumId w:val="14"/>
  </w:num>
  <w:num w:numId="31">
    <w:abstractNumId w:val="3"/>
  </w:num>
  <w:num w:numId="32">
    <w:abstractNumId w:val="34"/>
  </w:num>
  <w:num w:numId="33">
    <w:abstractNumId w:val="31"/>
  </w:num>
  <w:num w:numId="34">
    <w:abstractNumId w:val="20"/>
  </w:num>
  <w:num w:numId="35">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A3"/>
    <w:rsid w:val="00001065"/>
    <w:rsid w:val="00001B29"/>
    <w:rsid w:val="00002559"/>
    <w:rsid w:val="00002995"/>
    <w:rsid w:val="0000727A"/>
    <w:rsid w:val="0001313C"/>
    <w:rsid w:val="00013299"/>
    <w:rsid w:val="0002698C"/>
    <w:rsid w:val="00027483"/>
    <w:rsid w:val="00030C00"/>
    <w:rsid w:val="00031C6B"/>
    <w:rsid w:val="000332A2"/>
    <w:rsid w:val="0003615C"/>
    <w:rsid w:val="000366E6"/>
    <w:rsid w:val="0003772C"/>
    <w:rsid w:val="000417CF"/>
    <w:rsid w:val="0004305B"/>
    <w:rsid w:val="00044A4D"/>
    <w:rsid w:val="000458E1"/>
    <w:rsid w:val="000463F9"/>
    <w:rsid w:val="00046886"/>
    <w:rsid w:val="0004733C"/>
    <w:rsid w:val="00047A9B"/>
    <w:rsid w:val="00050F6B"/>
    <w:rsid w:val="00051B0E"/>
    <w:rsid w:val="00052121"/>
    <w:rsid w:val="000530C5"/>
    <w:rsid w:val="00054165"/>
    <w:rsid w:val="00054498"/>
    <w:rsid w:val="000551DB"/>
    <w:rsid w:val="00055990"/>
    <w:rsid w:val="00055A93"/>
    <w:rsid w:val="000560AC"/>
    <w:rsid w:val="00056FF8"/>
    <w:rsid w:val="000600BF"/>
    <w:rsid w:val="00060202"/>
    <w:rsid w:val="00060717"/>
    <w:rsid w:val="00060DCF"/>
    <w:rsid w:val="00063771"/>
    <w:rsid w:val="00066D1F"/>
    <w:rsid w:val="00067CBC"/>
    <w:rsid w:val="00071492"/>
    <w:rsid w:val="00072C8C"/>
    <w:rsid w:val="00073AF6"/>
    <w:rsid w:val="00073B46"/>
    <w:rsid w:val="00074BC9"/>
    <w:rsid w:val="0007677F"/>
    <w:rsid w:val="00076A3C"/>
    <w:rsid w:val="000773EA"/>
    <w:rsid w:val="00080064"/>
    <w:rsid w:val="00080C44"/>
    <w:rsid w:val="00083CF3"/>
    <w:rsid w:val="000858C6"/>
    <w:rsid w:val="00087FE5"/>
    <w:rsid w:val="00091C81"/>
    <w:rsid w:val="000931C0"/>
    <w:rsid w:val="00093A95"/>
    <w:rsid w:val="00094DF5"/>
    <w:rsid w:val="000952F9"/>
    <w:rsid w:val="000954C6"/>
    <w:rsid w:val="00096463"/>
    <w:rsid w:val="00096FFE"/>
    <w:rsid w:val="00097767"/>
    <w:rsid w:val="00097BF1"/>
    <w:rsid w:val="000A092D"/>
    <w:rsid w:val="000A19F2"/>
    <w:rsid w:val="000A29EA"/>
    <w:rsid w:val="000A74B1"/>
    <w:rsid w:val="000B0D8F"/>
    <w:rsid w:val="000B0E3B"/>
    <w:rsid w:val="000B102B"/>
    <w:rsid w:val="000B175B"/>
    <w:rsid w:val="000B2245"/>
    <w:rsid w:val="000B36BC"/>
    <w:rsid w:val="000B3A0F"/>
    <w:rsid w:val="000B645C"/>
    <w:rsid w:val="000C0DCD"/>
    <w:rsid w:val="000C1B4A"/>
    <w:rsid w:val="000C291D"/>
    <w:rsid w:val="000C5DC0"/>
    <w:rsid w:val="000C7051"/>
    <w:rsid w:val="000D3C1D"/>
    <w:rsid w:val="000D4B4F"/>
    <w:rsid w:val="000D5A49"/>
    <w:rsid w:val="000D6A9F"/>
    <w:rsid w:val="000E0415"/>
    <w:rsid w:val="000E15E3"/>
    <w:rsid w:val="000E2052"/>
    <w:rsid w:val="000E3751"/>
    <w:rsid w:val="000E4E39"/>
    <w:rsid w:val="000E6081"/>
    <w:rsid w:val="000F1F33"/>
    <w:rsid w:val="000F1F39"/>
    <w:rsid w:val="000F2A6B"/>
    <w:rsid w:val="000F3531"/>
    <w:rsid w:val="000F47A8"/>
    <w:rsid w:val="000F4AFB"/>
    <w:rsid w:val="000F62FF"/>
    <w:rsid w:val="0010095A"/>
    <w:rsid w:val="00103950"/>
    <w:rsid w:val="00104E45"/>
    <w:rsid w:val="00104E5A"/>
    <w:rsid w:val="00107472"/>
    <w:rsid w:val="00112CE6"/>
    <w:rsid w:val="00115CD4"/>
    <w:rsid w:val="001220B8"/>
    <w:rsid w:val="00123F71"/>
    <w:rsid w:val="0012457A"/>
    <w:rsid w:val="001245EC"/>
    <w:rsid w:val="00124851"/>
    <w:rsid w:val="00127812"/>
    <w:rsid w:val="00132DB1"/>
    <w:rsid w:val="00132F89"/>
    <w:rsid w:val="001346C1"/>
    <w:rsid w:val="00134DD9"/>
    <w:rsid w:val="00135BA5"/>
    <w:rsid w:val="00136CA1"/>
    <w:rsid w:val="00137D5C"/>
    <w:rsid w:val="00140A3D"/>
    <w:rsid w:val="00141F38"/>
    <w:rsid w:val="00142195"/>
    <w:rsid w:val="0014236E"/>
    <w:rsid w:val="00144C64"/>
    <w:rsid w:val="0014517A"/>
    <w:rsid w:val="00147E9E"/>
    <w:rsid w:val="0015439C"/>
    <w:rsid w:val="00155F29"/>
    <w:rsid w:val="00157AA5"/>
    <w:rsid w:val="0016029F"/>
    <w:rsid w:val="00160E1E"/>
    <w:rsid w:val="00162EFD"/>
    <w:rsid w:val="00163B70"/>
    <w:rsid w:val="00163F9E"/>
    <w:rsid w:val="001663CD"/>
    <w:rsid w:val="001664DF"/>
    <w:rsid w:val="00167401"/>
    <w:rsid w:val="00170B64"/>
    <w:rsid w:val="001770B3"/>
    <w:rsid w:val="00181D1F"/>
    <w:rsid w:val="00182F1C"/>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21D6"/>
    <w:rsid w:val="001B3169"/>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F1E2A"/>
    <w:rsid w:val="001F26AF"/>
    <w:rsid w:val="001F2A63"/>
    <w:rsid w:val="001F3BA5"/>
    <w:rsid w:val="001F5825"/>
    <w:rsid w:val="001F5A1C"/>
    <w:rsid w:val="00201736"/>
    <w:rsid w:val="002019A2"/>
    <w:rsid w:val="00202779"/>
    <w:rsid w:val="00204D11"/>
    <w:rsid w:val="00204FD1"/>
    <w:rsid w:val="0020519C"/>
    <w:rsid w:val="00205CC3"/>
    <w:rsid w:val="00205D1F"/>
    <w:rsid w:val="0020675F"/>
    <w:rsid w:val="00206D1B"/>
    <w:rsid w:val="00211E0B"/>
    <w:rsid w:val="00211F0D"/>
    <w:rsid w:val="00212FBA"/>
    <w:rsid w:val="002140DC"/>
    <w:rsid w:val="002154EA"/>
    <w:rsid w:val="00220F0E"/>
    <w:rsid w:val="00221399"/>
    <w:rsid w:val="00223450"/>
    <w:rsid w:val="00223CB8"/>
    <w:rsid w:val="00224A26"/>
    <w:rsid w:val="00226D34"/>
    <w:rsid w:val="00231B38"/>
    <w:rsid w:val="0023529F"/>
    <w:rsid w:val="00235DFA"/>
    <w:rsid w:val="002361CF"/>
    <w:rsid w:val="00237463"/>
    <w:rsid w:val="0023797D"/>
    <w:rsid w:val="002405A7"/>
    <w:rsid w:val="00241BB2"/>
    <w:rsid w:val="00243EBA"/>
    <w:rsid w:val="0024765C"/>
    <w:rsid w:val="002504CC"/>
    <w:rsid w:val="0025154F"/>
    <w:rsid w:val="002519ED"/>
    <w:rsid w:val="00251B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92A"/>
    <w:rsid w:val="00293A0A"/>
    <w:rsid w:val="0029470B"/>
    <w:rsid w:val="00294DFC"/>
    <w:rsid w:val="00295720"/>
    <w:rsid w:val="002964D8"/>
    <w:rsid w:val="002A00ED"/>
    <w:rsid w:val="002A0957"/>
    <w:rsid w:val="002A462E"/>
    <w:rsid w:val="002A50AB"/>
    <w:rsid w:val="002A5C0B"/>
    <w:rsid w:val="002A5D5E"/>
    <w:rsid w:val="002A6B1E"/>
    <w:rsid w:val="002B23A2"/>
    <w:rsid w:val="002B34EC"/>
    <w:rsid w:val="002B5065"/>
    <w:rsid w:val="002B7E08"/>
    <w:rsid w:val="002C23AF"/>
    <w:rsid w:val="002C48CA"/>
    <w:rsid w:val="002C49DB"/>
    <w:rsid w:val="002C56F5"/>
    <w:rsid w:val="002C7136"/>
    <w:rsid w:val="002D0905"/>
    <w:rsid w:val="002D0E0E"/>
    <w:rsid w:val="002D14DB"/>
    <w:rsid w:val="002D307C"/>
    <w:rsid w:val="002D30C3"/>
    <w:rsid w:val="002D4DA7"/>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481F"/>
    <w:rsid w:val="00306240"/>
    <w:rsid w:val="0031001A"/>
    <w:rsid w:val="003107FA"/>
    <w:rsid w:val="003109AE"/>
    <w:rsid w:val="00310D56"/>
    <w:rsid w:val="0031562D"/>
    <w:rsid w:val="00315776"/>
    <w:rsid w:val="00316D3E"/>
    <w:rsid w:val="003210B0"/>
    <w:rsid w:val="00322565"/>
    <w:rsid w:val="003229D8"/>
    <w:rsid w:val="00333200"/>
    <w:rsid w:val="003334EE"/>
    <w:rsid w:val="0033745A"/>
    <w:rsid w:val="003416A4"/>
    <w:rsid w:val="00346EDA"/>
    <w:rsid w:val="003533C0"/>
    <w:rsid w:val="00353495"/>
    <w:rsid w:val="00353B0C"/>
    <w:rsid w:val="00354E1E"/>
    <w:rsid w:val="00355856"/>
    <w:rsid w:val="003560C8"/>
    <w:rsid w:val="00360F6A"/>
    <w:rsid w:val="003617C4"/>
    <w:rsid w:val="00363086"/>
    <w:rsid w:val="00364362"/>
    <w:rsid w:val="00365FC3"/>
    <w:rsid w:val="00372460"/>
    <w:rsid w:val="003729C4"/>
    <w:rsid w:val="0037357F"/>
    <w:rsid w:val="00373DFD"/>
    <w:rsid w:val="00374F10"/>
    <w:rsid w:val="00374F9D"/>
    <w:rsid w:val="00375785"/>
    <w:rsid w:val="00377847"/>
    <w:rsid w:val="00384864"/>
    <w:rsid w:val="0039277A"/>
    <w:rsid w:val="00393056"/>
    <w:rsid w:val="00393FA7"/>
    <w:rsid w:val="0039481F"/>
    <w:rsid w:val="003972E0"/>
    <w:rsid w:val="003A0742"/>
    <w:rsid w:val="003A086F"/>
    <w:rsid w:val="003A32B9"/>
    <w:rsid w:val="003A3E39"/>
    <w:rsid w:val="003A6C5A"/>
    <w:rsid w:val="003A6E8B"/>
    <w:rsid w:val="003A735D"/>
    <w:rsid w:val="003B302F"/>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7BC6"/>
    <w:rsid w:val="003F00D2"/>
    <w:rsid w:val="003F1870"/>
    <w:rsid w:val="003F1ED3"/>
    <w:rsid w:val="003F40B7"/>
    <w:rsid w:val="003F4A0B"/>
    <w:rsid w:val="003F5990"/>
    <w:rsid w:val="003F6195"/>
    <w:rsid w:val="004060F0"/>
    <w:rsid w:val="00406EB9"/>
    <w:rsid w:val="004105CC"/>
    <w:rsid w:val="004147C8"/>
    <w:rsid w:val="004151DF"/>
    <w:rsid w:val="0041610F"/>
    <w:rsid w:val="004170F8"/>
    <w:rsid w:val="00417E2F"/>
    <w:rsid w:val="00420773"/>
    <w:rsid w:val="0042319F"/>
    <w:rsid w:val="00424B43"/>
    <w:rsid w:val="004325CB"/>
    <w:rsid w:val="00432F6C"/>
    <w:rsid w:val="004344E3"/>
    <w:rsid w:val="00434500"/>
    <w:rsid w:val="00437262"/>
    <w:rsid w:val="00437782"/>
    <w:rsid w:val="0044216D"/>
    <w:rsid w:val="004425E4"/>
    <w:rsid w:val="00442768"/>
    <w:rsid w:val="004428C6"/>
    <w:rsid w:val="00446DE4"/>
    <w:rsid w:val="00455E73"/>
    <w:rsid w:val="00456955"/>
    <w:rsid w:val="0046089D"/>
    <w:rsid w:val="00461DD5"/>
    <w:rsid w:val="00462A04"/>
    <w:rsid w:val="00462D93"/>
    <w:rsid w:val="004644C6"/>
    <w:rsid w:val="004649C8"/>
    <w:rsid w:val="0046644D"/>
    <w:rsid w:val="00473323"/>
    <w:rsid w:val="004734A8"/>
    <w:rsid w:val="00473E8D"/>
    <w:rsid w:val="00475875"/>
    <w:rsid w:val="00476A5E"/>
    <w:rsid w:val="0048057F"/>
    <w:rsid w:val="00482CEA"/>
    <w:rsid w:val="00483758"/>
    <w:rsid w:val="00484A81"/>
    <w:rsid w:val="00484DF9"/>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7BCE"/>
    <w:rsid w:val="004B21E6"/>
    <w:rsid w:val="004C0783"/>
    <w:rsid w:val="004C182B"/>
    <w:rsid w:val="004C2768"/>
    <w:rsid w:val="004C3C79"/>
    <w:rsid w:val="004C58CA"/>
    <w:rsid w:val="004C68B9"/>
    <w:rsid w:val="004C70BC"/>
    <w:rsid w:val="004C79C2"/>
    <w:rsid w:val="004D0D48"/>
    <w:rsid w:val="004D1486"/>
    <w:rsid w:val="004D28BC"/>
    <w:rsid w:val="004D489C"/>
    <w:rsid w:val="004D6781"/>
    <w:rsid w:val="004D703F"/>
    <w:rsid w:val="004D74C8"/>
    <w:rsid w:val="004E55CD"/>
    <w:rsid w:val="004F2467"/>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080"/>
    <w:rsid w:val="00505384"/>
    <w:rsid w:val="005065DE"/>
    <w:rsid w:val="005177CB"/>
    <w:rsid w:val="00517B7C"/>
    <w:rsid w:val="005206CF"/>
    <w:rsid w:val="005231D7"/>
    <w:rsid w:val="00526466"/>
    <w:rsid w:val="005317C9"/>
    <w:rsid w:val="00531EE5"/>
    <w:rsid w:val="00532639"/>
    <w:rsid w:val="00534E02"/>
    <w:rsid w:val="005418E2"/>
    <w:rsid w:val="005420F2"/>
    <w:rsid w:val="0054420A"/>
    <w:rsid w:val="00544936"/>
    <w:rsid w:val="005457E8"/>
    <w:rsid w:val="0054676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5B11"/>
    <w:rsid w:val="0058613F"/>
    <w:rsid w:val="005862FB"/>
    <w:rsid w:val="0059092E"/>
    <w:rsid w:val="00590A7E"/>
    <w:rsid w:val="00594B9F"/>
    <w:rsid w:val="00595D1B"/>
    <w:rsid w:val="005969DD"/>
    <w:rsid w:val="00597645"/>
    <w:rsid w:val="005A1312"/>
    <w:rsid w:val="005A43C8"/>
    <w:rsid w:val="005A489A"/>
    <w:rsid w:val="005A591E"/>
    <w:rsid w:val="005A6EA9"/>
    <w:rsid w:val="005A7119"/>
    <w:rsid w:val="005B0B1E"/>
    <w:rsid w:val="005B3438"/>
    <w:rsid w:val="005B3DB3"/>
    <w:rsid w:val="005C107A"/>
    <w:rsid w:val="005C165A"/>
    <w:rsid w:val="005C74E2"/>
    <w:rsid w:val="005C7B4F"/>
    <w:rsid w:val="005D2853"/>
    <w:rsid w:val="005D653B"/>
    <w:rsid w:val="005D661A"/>
    <w:rsid w:val="005E06FF"/>
    <w:rsid w:val="005E1007"/>
    <w:rsid w:val="005E2DDF"/>
    <w:rsid w:val="005E392D"/>
    <w:rsid w:val="005E3E1E"/>
    <w:rsid w:val="005E41EB"/>
    <w:rsid w:val="005E5772"/>
    <w:rsid w:val="005E7348"/>
    <w:rsid w:val="005F081C"/>
    <w:rsid w:val="005F184D"/>
    <w:rsid w:val="005F333C"/>
    <w:rsid w:val="005F3CD2"/>
    <w:rsid w:val="005F59CD"/>
    <w:rsid w:val="00600E10"/>
    <w:rsid w:val="00603966"/>
    <w:rsid w:val="00604C6B"/>
    <w:rsid w:val="00607679"/>
    <w:rsid w:val="00610834"/>
    <w:rsid w:val="00610A0C"/>
    <w:rsid w:val="00611FC4"/>
    <w:rsid w:val="0061289B"/>
    <w:rsid w:val="006176FB"/>
    <w:rsid w:val="00622477"/>
    <w:rsid w:val="0062304B"/>
    <w:rsid w:val="00623135"/>
    <w:rsid w:val="006234CC"/>
    <w:rsid w:val="00624764"/>
    <w:rsid w:val="006262FE"/>
    <w:rsid w:val="00627200"/>
    <w:rsid w:val="00627ED0"/>
    <w:rsid w:val="00632697"/>
    <w:rsid w:val="006343BF"/>
    <w:rsid w:val="00634DC4"/>
    <w:rsid w:val="006364CC"/>
    <w:rsid w:val="00636751"/>
    <w:rsid w:val="00636800"/>
    <w:rsid w:val="0063699F"/>
    <w:rsid w:val="00637048"/>
    <w:rsid w:val="00640B26"/>
    <w:rsid w:val="00643102"/>
    <w:rsid w:val="006461BC"/>
    <w:rsid w:val="0064634A"/>
    <w:rsid w:val="006508E3"/>
    <w:rsid w:val="0065127B"/>
    <w:rsid w:val="006557A6"/>
    <w:rsid w:val="00655A26"/>
    <w:rsid w:val="00665595"/>
    <w:rsid w:val="00666FE7"/>
    <w:rsid w:val="006674B4"/>
    <w:rsid w:val="00670C57"/>
    <w:rsid w:val="006714BB"/>
    <w:rsid w:val="00671CC8"/>
    <w:rsid w:val="006762B2"/>
    <w:rsid w:val="0068053B"/>
    <w:rsid w:val="00680A9C"/>
    <w:rsid w:val="00680EAF"/>
    <w:rsid w:val="00682FE3"/>
    <w:rsid w:val="0068432B"/>
    <w:rsid w:val="00684B2C"/>
    <w:rsid w:val="00684F53"/>
    <w:rsid w:val="00685357"/>
    <w:rsid w:val="006853B3"/>
    <w:rsid w:val="006905F9"/>
    <w:rsid w:val="00690D55"/>
    <w:rsid w:val="006912BE"/>
    <w:rsid w:val="006918F2"/>
    <w:rsid w:val="00692149"/>
    <w:rsid w:val="00693363"/>
    <w:rsid w:val="006938AD"/>
    <w:rsid w:val="00693BC1"/>
    <w:rsid w:val="006A084F"/>
    <w:rsid w:val="006A0881"/>
    <w:rsid w:val="006A0BCB"/>
    <w:rsid w:val="006A3254"/>
    <w:rsid w:val="006A34E1"/>
    <w:rsid w:val="006A7392"/>
    <w:rsid w:val="006A7935"/>
    <w:rsid w:val="006B08B9"/>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0DB6"/>
    <w:rsid w:val="006F26F3"/>
    <w:rsid w:val="006F3B5C"/>
    <w:rsid w:val="006F3E34"/>
    <w:rsid w:val="006F4B01"/>
    <w:rsid w:val="006F5C0E"/>
    <w:rsid w:val="007007CF"/>
    <w:rsid w:val="00701BD9"/>
    <w:rsid w:val="007051FF"/>
    <w:rsid w:val="007062A8"/>
    <w:rsid w:val="00707EB9"/>
    <w:rsid w:val="00712269"/>
    <w:rsid w:val="00712601"/>
    <w:rsid w:val="00716202"/>
    <w:rsid w:val="00720665"/>
    <w:rsid w:val="007209CD"/>
    <w:rsid w:val="00720AF7"/>
    <w:rsid w:val="007242DE"/>
    <w:rsid w:val="007252B1"/>
    <w:rsid w:val="00725860"/>
    <w:rsid w:val="0072632A"/>
    <w:rsid w:val="0072718A"/>
    <w:rsid w:val="00727DFD"/>
    <w:rsid w:val="00730203"/>
    <w:rsid w:val="00732446"/>
    <w:rsid w:val="007343EF"/>
    <w:rsid w:val="00735947"/>
    <w:rsid w:val="00735981"/>
    <w:rsid w:val="00736244"/>
    <w:rsid w:val="007414AE"/>
    <w:rsid w:val="0074489E"/>
    <w:rsid w:val="00745EC6"/>
    <w:rsid w:val="00753258"/>
    <w:rsid w:val="0075352F"/>
    <w:rsid w:val="0075376F"/>
    <w:rsid w:val="0075393D"/>
    <w:rsid w:val="00762794"/>
    <w:rsid w:val="00763240"/>
    <w:rsid w:val="0076336D"/>
    <w:rsid w:val="00765D1D"/>
    <w:rsid w:val="00766154"/>
    <w:rsid w:val="00766D29"/>
    <w:rsid w:val="0077311E"/>
    <w:rsid w:val="00774501"/>
    <w:rsid w:val="0077703B"/>
    <w:rsid w:val="0078000E"/>
    <w:rsid w:val="00782256"/>
    <w:rsid w:val="007830C8"/>
    <w:rsid w:val="00790D97"/>
    <w:rsid w:val="00796905"/>
    <w:rsid w:val="007A01FC"/>
    <w:rsid w:val="007A280B"/>
    <w:rsid w:val="007A403D"/>
    <w:rsid w:val="007A712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3F18"/>
    <w:rsid w:val="007E41EF"/>
    <w:rsid w:val="007E473C"/>
    <w:rsid w:val="007E5C34"/>
    <w:rsid w:val="007E6C92"/>
    <w:rsid w:val="007F0B83"/>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11A3"/>
    <w:rsid w:val="008314FB"/>
    <w:rsid w:val="00832097"/>
    <w:rsid w:val="00836919"/>
    <w:rsid w:val="008401FC"/>
    <w:rsid w:val="008436FC"/>
    <w:rsid w:val="008473C4"/>
    <w:rsid w:val="00850F3E"/>
    <w:rsid w:val="00853A87"/>
    <w:rsid w:val="008541E5"/>
    <w:rsid w:val="00854404"/>
    <w:rsid w:val="008552FA"/>
    <w:rsid w:val="008565BB"/>
    <w:rsid w:val="00860D23"/>
    <w:rsid w:val="0086211B"/>
    <w:rsid w:val="00865986"/>
    <w:rsid w:val="008661B5"/>
    <w:rsid w:val="00866B33"/>
    <w:rsid w:val="00866E24"/>
    <w:rsid w:val="00871FD5"/>
    <w:rsid w:val="008725D5"/>
    <w:rsid w:val="00872775"/>
    <w:rsid w:val="00877C55"/>
    <w:rsid w:val="00877F18"/>
    <w:rsid w:val="00881FA4"/>
    <w:rsid w:val="00895722"/>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63E8"/>
    <w:rsid w:val="008D07D3"/>
    <w:rsid w:val="008D0DAC"/>
    <w:rsid w:val="008D140A"/>
    <w:rsid w:val="008D2033"/>
    <w:rsid w:val="008D21F2"/>
    <w:rsid w:val="008D278E"/>
    <w:rsid w:val="008D3D7E"/>
    <w:rsid w:val="008D4C74"/>
    <w:rsid w:val="008D58D6"/>
    <w:rsid w:val="008E0E46"/>
    <w:rsid w:val="008E166D"/>
    <w:rsid w:val="008E255F"/>
    <w:rsid w:val="008E2567"/>
    <w:rsid w:val="008E54C7"/>
    <w:rsid w:val="008E5F09"/>
    <w:rsid w:val="008F1519"/>
    <w:rsid w:val="008F3108"/>
    <w:rsid w:val="008F7179"/>
    <w:rsid w:val="008F718B"/>
    <w:rsid w:val="008F7CF2"/>
    <w:rsid w:val="00900098"/>
    <w:rsid w:val="00901DCE"/>
    <w:rsid w:val="009020F2"/>
    <w:rsid w:val="00903EAD"/>
    <w:rsid w:val="00905139"/>
    <w:rsid w:val="0090676F"/>
    <w:rsid w:val="00907AD2"/>
    <w:rsid w:val="00914464"/>
    <w:rsid w:val="00914B3F"/>
    <w:rsid w:val="00915A49"/>
    <w:rsid w:val="00917E63"/>
    <w:rsid w:val="009203AF"/>
    <w:rsid w:val="0092060D"/>
    <w:rsid w:val="009207CF"/>
    <w:rsid w:val="00923860"/>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1D49"/>
    <w:rsid w:val="00963CBA"/>
    <w:rsid w:val="00964C17"/>
    <w:rsid w:val="00964F36"/>
    <w:rsid w:val="00972789"/>
    <w:rsid w:val="009732FA"/>
    <w:rsid w:val="00974A8D"/>
    <w:rsid w:val="00975010"/>
    <w:rsid w:val="00980778"/>
    <w:rsid w:val="00980A97"/>
    <w:rsid w:val="0098240C"/>
    <w:rsid w:val="00984E21"/>
    <w:rsid w:val="009856CE"/>
    <w:rsid w:val="00991261"/>
    <w:rsid w:val="0099331F"/>
    <w:rsid w:val="0099368F"/>
    <w:rsid w:val="0099780E"/>
    <w:rsid w:val="00997A64"/>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AC8"/>
    <w:rsid w:val="009B3CE4"/>
    <w:rsid w:val="009B54E2"/>
    <w:rsid w:val="009C03FD"/>
    <w:rsid w:val="009C5755"/>
    <w:rsid w:val="009C5DDA"/>
    <w:rsid w:val="009C6FE6"/>
    <w:rsid w:val="009D001E"/>
    <w:rsid w:val="009D17D0"/>
    <w:rsid w:val="009D3A28"/>
    <w:rsid w:val="009D4366"/>
    <w:rsid w:val="009D43C2"/>
    <w:rsid w:val="009D5EDA"/>
    <w:rsid w:val="009D7D0B"/>
    <w:rsid w:val="009E20E2"/>
    <w:rsid w:val="009E2897"/>
    <w:rsid w:val="009E3371"/>
    <w:rsid w:val="009F1945"/>
    <w:rsid w:val="009F1FFC"/>
    <w:rsid w:val="009F3A17"/>
    <w:rsid w:val="009F5FBA"/>
    <w:rsid w:val="009F7204"/>
    <w:rsid w:val="00A0254E"/>
    <w:rsid w:val="00A03B5F"/>
    <w:rsid w:val="00A07709"/>
    <w:rsid w:val="00A101DD"/>
    <w:rsid w:val="00A1141E"/>
    <w:rsid w:val="00A13CEE"/>
    <w:rsid w:val="00A1427D"/>
    <w:rsid w:val="00A14774"/>
    <w:rsid w:val="00A14A92"/>
    <w:rsid w:val="00A1614C"/>
    <w:rsid w:val="00A161F8"/>
    <w:rsid w:val="00A16F4C"/>
    <w:rsid w:val="00A2001C"/>
    <w:rsid w:val="00A23C87"/>
    <w:rsid w:val="00A244E9"/>
    <w:rsid w:val="00A25539"/>
    <w:rsid w:val="00A25866"/>
    <w:rsid w:val="00A27461"/>
    <w:rsid w:val="00A3086E"/>
    <w:rsid w:val="00A31315"/>
    <w:rsid w:val="00A33401"/>
    <w:rsid w:val="00A3344B"/>
    <w:rsid w:val="00A33F3A"/>
    <w:rsid w:val="00A3478C"/>
    <w:rsid w:val="00A351DF"/>
    <w:rsid w:val="00A36858"/>
    <w:rsid w:val="00A44551"/>
    <w:rsid w:val="00A45CE8"/>
    <w:rsid w:val="00A50921"/>
    <w:rsid w:val="00A54046"/>
    <w:rsid w:val="00A54644"/>
    <w:rsid w:val="00A611BD"/>
    <w:rsid w:val="00A61B62"/>
    <w:rsid w:val="00A63CE6"/>
    <w:rsid w:val="00A641A6"/>
    <w:rsid w:val="00A70CE7"/>
    <w:rsid w:val="00A71042"/>
    <w:rsid w:val="00A72F22"/>
    <w:rsid w:val="00A748A6"/>
    <w:rsid w:val="00A759B2"/>
    <w:rsid w:val="00A80DDD"/>
    <w:rsid w:val="00A828CA"/>
    <w:rsid w:val="00A83258"/>
    <w:rsid w:val="00A834FB"/>
    <w:rsid w:val="00A854F0"/>
    <w:rsid w:val="00A879A4"/>
    <w:rsid w:val="00A9319D"/>
    <w:rsid w:val="00A94B8D"/>
    <w:rsid w:val="00A9621B"/>
    <w:rsid w:val="00A97FA0"/>
    <w:rsid w:val="00AA021B"/>
    <w:rsid w:val="00AA147A"/>
    <w:rsid w:val="00AA163C"/>
    <w:rsid w:val="00AA1B7E"/>
    <w:rsid w:val="00AA5CC6"/>
    <w:rsid w:val="00AB3FF2"/>
    <w:rsid w:val="00AB6E15"/>
    <w:rsid w:val="00AB7DD1"/>
    <w:rsid w:val="00AC21E5"/>
    <w:rsid w:val="00AC2C6C"/>
    <w:rsid w:val="00AC6959"/>
    <w:rsid w:val="00AD1AB6"/>
    <w:rsid w:val="00AD4F23"/>
    <w:rsid w:val="00AD6A66"/>
    <w:rsid w:val="00AD7DE7"/>
    <w:rsid w:val="00AE207F"/>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5AD"/>
    <w:rsid w:val="00B04AAA"/>
    <w:rsid w:val="00B05C71"/>
    <w:rsid w:val="00B062B0"/>
    <w:rsid w:val="00B07F9A"/>
    <w:rsid w:val="00B120CF"/>
    <w:rsid w:val="00B138A8"/>
    <w:rsid w:val="00B140B4"/>
    <w:rsid w:val="00B237CF"/>
    <w:rsid w:val="00B24D69"/>
    <w:rsid w:val="00B25002"/>
    <w:rsid w:val="00B27A75"/>
    <w:rsid w:val="00B30179"/>
    <w:rsid w:val="00B31A49"/>
    <w:rsid w:val="00B31D38"/>
    <w:rsid w:val="00B320F6"/>
    <w:rsid w:val="00B33EC0"/>
    <w:rsid w:val="00B35C41"/>
    <w:rsid w:val="00B376B9"/>
    <w:rsid w:val="00B43CD9"/>
    <w:rsid w:val="00B43D72"/>
    <w:rsid w:val="00B44B43"/>
    <w:rsid w:val="00B458FC"/>
    <w:rsid w:val="00B46ECA"/>
    <w:rsid w:val="00B50434"/>
    <w:rsid w:val="00B54A1E"/>
    <w:rsid w:val="00B60084"/>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7693"/>
    <w:rsid w:val="00BA7867"/>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9CF"/>
    <w:rsid w:val="00BD5DD3"/>
    <w:rsid w:val="00BD5F76"/>
    <w:rsid w:val="00BD7131"/>
    <w:rsid w:val="00BE0DB0"/>
    <w:rsid w:val="00BE2713"/>
    <w:rsid w:val="00BE2F8A"/>
    <w:rsid w:val="00BE36C6"/>
    <w:rsid w:val="00BE4F74"/>
    <w:rsid w:val="00BE618E"/>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63DD"/>
    <w:rsid w:val="00C47253"/>
    <w:rsid w:val="00C50361"/>
    <w:rsid w:val="00C522C2"/>
    <w:rsid w:val="00C5588F"/>
    <w:rsid w:val="00C5657E"/>
    <w:rsid w:val="00C57707"/>
    <w:rsid w:val="00C57767"/>
    <w:rsid w:val="00C57CAE"/>
    <w:rsid w:val="00C614F4"/>
    <w:rsid w:val="00C64E34"/>
    <w:rsid w:val="00C6516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2018"/>
    <w:rsid w:val="00CA2273"/>
    <w:rsid w:val="00CA2B73"/>
    <w:rsid w:val="00CA4615"/>
    <w:rsid w:val="00CA6448"/>
    <w:rsid w:val="00CC1A56"/>
    <w:rsid w:val="00CC516F"/>
    <w:rsid w:val="00CC5DAF"/>
    <w:rsid w:val="00CC6A19"/>
    <w:rsid w:val="00CC7D62"/>
    <w:rsid w:val="00CD0ED3"/>
    <w:rsid w:val="00CD1015"/>
    <w:rsid w:val="00CD2315"/>
    <w:rsid w:val="00CD42CE"/>
    <w:rsid w:val="00CD5E26"/>
    <w:rsid w:val="00CD730C"/>
    <w:rsid w:val="00CE165C"/>
    <w:rsid w:val="00CE181A"/>
    <w:rsid w:val="00CE4A8F"/>
    <w:rsid w:val="00CE53C3"/>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10F9D"/>
    <w:rsid w:val="00D121B6"/>
    <w:rsid w:val="00D1230F"/>
    <w:rsid w:val="00D12AC1"/>
    <w:rsid w:val="00D1389C"/>
    <w:rsid w:val="00D2031B"/>
    <w:rsid w:val="00D226DC"/>
    <w:rsid w:val="00D23617"/>
    <w:rsid w:val="00D25FE2"/>
    <w:rsid w:val="00D26443"/>
    <w:rsid w:val="00D268C4"/>
    <w:rsid w:val="00D27075"/>
    <w:rsid w:val="00D27BBF"/>
    <w:rsid w:val="00D304C9"/>
    <w:rsid w:val="00D30977"/>
    <w:rsid w:val="00D30B0F"/>
    <w:rsid w:val="00D317BB"/>
    <w:rsid w:val="00D3595D"/>
    <w:rsid w:val="00D43252"/>
    <w:rsid w:val="00D45E7C"/>
    <w:rsid w:val="00D462A9"/>
    <w:rsid w:val="00D4672C"/>
    <w:rsid w:val="00D46E10"/>
    <w:rsid w:val="00D51A04"/>
    <w:rsid w:val="00D522A6"/>
    <w:rsid w:val="00D5326C"/>
    <w:rsid w:val="00D549FD"/>
    <w:rsid w:val="00D57ED9"/>
    <w:rsid w:val="00D6183B"/>
    <w:rsid w:val="00D61DA5"/>
    <w:rsid w:val="00D65AD9"/>
    <w:rsid w:val="00D70022"/>
    <w:rsid w:val="00D8084C"/>
    <w:rsid w:val="00D80938"/>
    <w:rsid w:val="00D8098E"/>
    <w:rsid w:val="00D82CE8"/>
    <w:rsid w:val="00D84CDA"/>
    <w:rsid w:val="00D85053"/>
    <w:rsid w:val="00D865EE"/>
    <w:rsid w:val="00D8735C"/>
    <w:rsid w:val="00D876B1"/>
    <w:rsid w:val="00D90C55"/>
    <w:rsid w:val="00D94A0E"/>
    <w:rsid w:val="00D9655C"/>
    <w:rsid w:val="00D96A85"/>
    <w:rsid w:val="00D97096"/>
    <w:rsid w:val="00D978C6"/>
    <w:rsid w:val="00DA1FAD"/>
    <w:rsid w:val="00DA67AD"/>
    <w:rsid w:val="00DA783B"/>
    <w:rsid w:val="00DA79D3"/>
    <w:rsid w:val="00DB5D0F"/>
    <w:rsid w:val="00DB7CBE"/>
    <w:rsid w:val="00DC04BF"/>
    <w:rsid w:val="00DC74D0"/>
    <w:rsid w:val="00DD0545"/>
    <w:rsid w:val="00DD3173"/>
    <w:rsid w:val="00DD49F4"/>
    <w:rsid w:val="00DD538C"/>
    <w:rsid w:val="00DD6559"/>
    <w:rsid w:val="00DD69C7"/>
    <w:rsid w:val="00DD7E15"/>
    <w:rsid w:val="00DE0F76"/>
    <w:rsid w:val="00DE2E02"/>
    <w:rsid w:val="00DE3D76"/>
    <w:rsid w:val="00DE6945"/>
    <w:rsid w:val="00DF0410"/>
    <w:rsid w:val="00DF0592"/>
    <w:rsid w:val="00DF12F7"/>
    <w:rsid w:val="00DF41E7"/>
    <w:rsid w:val="00DF62E5"/>
    <w:rsid w:val="00DF6AB7"/>
    <w:rsid w:val="00DF7243"/>
    <w:rsid w:val="00DF7A5A"/>
    <w:rsid w:val="00E00692"/>
    <w:rsid w:val="00E01FA7"/>
    <w:rsid w:val="00E0249E"/>
    <w:rsid w:val="00E02C81"/>
    <w:rsid w:val="00E04C22"/>
    <w:rsid w:val="00E05DD2"/>
    <w:rsid w:val="00E130AB"/>
    <w:rsid w:val="00E15717"/>
    <w:rsid w:val="00E16DE2"/>
    <w:rsid w:val="00E17147"/>
    <w:rsid w:val="00E21728"/>
    <w:rsid w:val="00E21A93"/>
    <w:rsid w:val="00E22A24"/>
    <w:rsid w:val="00E25B9F"/>
    <w:rsid w:val="00E30D81"/>
    <w:rsid w:val="00E32529"/>
    <w:rsid w:val="00E330F0"/>
    <w:rsid w:val="00E35F9C"/>
    <w:rsid w:val="00E40014"/>
    <w:rsid w:val="00E40F91"/>
    <w:rsid w:val="00E42342"/>
    <w:rsid w:val="00E42BA3"/>
    <w:rsid w:val="00E441C4"/>
    <w:rsid w:val="00E506AF"/>
    <w:rsid w:val="00E53EF2"/>
    <w:rsid w:val="00E55750"/>
    <w:rsid w:val="00E558F7"/>
    <w:rsid w:val="00E57E82"/>
    <w:rsid w:val="00E6263C"/>
    <w:rsid w:val="00E64DFE"/>
    <w:rsid w:val="00E66247"/>
    <w:rsid w:val="00E71FF9"/>
    <w:rsid w:val="00E724F2"/>
    <w:rsid w:val="00E7260F"/>
    <w:rsid w:val="00E7269F"/>
    <w:rsid w:val="00E731C1"/>
    <w:rsid w:val="00E7321B"/>
    <w:rsid w:val="00E7558D"/>
    <w:rsid w:val="00E81DBB"/>
    <w:rsid w:val="00E823DA"/>
    <w:rsid w:val="00E86699"/>
    <w:rsid w:val="00E87921"/>
    <w:rsid w:val="00E95C6B"/>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4FD"/>
    <w:rsid w:val="00EB454C"/>
    <w:rsid w:val="00EB4D8B"/>
    <w:rsid w:val="00EC0E15"/>
    <w:rsid w:val="00EC1AD0"/>
    <w:rsid w:val="00EC58D0"/>
    <w:rsid w:val="00EC63EF"/>
    <w:rsid w:val="00EC6478"/>
    <w:rsid w:val="00EC7B51"/>
    <w:rsid w:val="00ED0C5A"/>
    <w:rsid w:val="00ED1F82"/>
    <w:rsid w:val="00ED2ACD"/>
    <w:rsid w:val="00ED6F13"/>
    <w:rsid w:val="00ED7A2A"/>
    <w:rsid w:val="00EE033E"/>
    <w:rsid w:val="00EE1DC6"/>
    <w:rsid w:val="00EE400A"/>
    <w:rsid w:val="00EE53DD"/>
    <w:rsid w:val="00EF19EF"/>
    <w:rsid w:val="00EF1D7F"/>
    <w:rsid w:val="00EF43FD"/>
    <w:rsid w:val="00EF605C"/>
    <w:rsid w:val="00F031D9"/>
    <w:rsid w:val="00F0634D"/>
    <w:rsid w:val="00F07C40"/>
    <w:rsid w:val="00F105D5"/>
    <w:rsid w:val="00F13552"/>
    <w:rsid w:val="00F170E9"/>
    <w:rsid w:val="00F20EFA"/>
    <w:rsid w:val="00F21BBE"/>
    <w:rsid w:val="00F24D2E"/>
    <w:rsid w:val="00F25212"/>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79BA"/>
    <w:rsid w:val="00F6164B"/>
    <w:rsid w:val="00F61BEA"/>
    <w:rsid w:val="00F62972"/>
    <w:rsid w:val="00F633E7"/>
    <w:rsid w:val="00F6351F"/>
    <w:rsid w:val="00F67557"/>
    <w:rsid w:val="00F67FB5"/>
    <w:rsid w:val="00F71D38"/>
    <w:rsid w:val="00F7726A"/>
    <w:rsid w:val="00F7753D"/>
    <w:rsid w:val="00F83A71"/>
    <w:rsid w:val="00F85A7F"/>
    <w:rsid w:val="00F85AD2"/>
    <w:rsid w:val="00F85F34"/>
    <w:rsid w:val="00F873E1"/>
    <w:rsid w:val="00F90644"/>
    <w:rsid w:val="00F907AB"/>
    <w:rsid w:val="00F90AAE"/>
    <w:rsid w:val="00F92908"/>
    <w:rsid w:val="00F938AC"/>
    <w:rsid w:val="00F94802"/>
    <w:rsid w:val="00F9597D"/>
    <w:rsid w:val="00F97890"/>
    <w:rsid w:val="00F97B40"/>
    <w:rsid w:val="00FA06F7"/>
    <w:rsid w:val="00FA1865"/>
    <w:rsid w:val="00FA1F35"/>
    <w:rsid w:val="00FA25F7"/>
    <w:rsid w:val="00FA4C65"/>
    <w:rsid w:val="00FA7A7D"/>
    <w:rsid w:val="00FB12EC"/>
    <w:rsid w:val="00FB171A"/>
    <w:rsid w:val="00FB2863"/>
    <w:rsid w:val="00FB3D5F"/>
    <w:rsid w:val="00FB4B23"/>
    <w:rsid w:val="00FB70DE"/>
    <w:rsid w:val="00FB73AE"/>
    <w:rsid w:val="00FC279C"/>
    <w:rsid w:val="00FC40DB"/>
    <w:rsid w:val="00FC4E37"/>
    <w:rsid w:val="00FC68B7"/>
    <w:rsid w:val="00FC6DA3"/>
    <w:rsid w:val="00FD063A"/>
    <w:rsid w:val="00FD1011"/>
    <w:rsid w:val="00FD13B4"/>
    <w:rsid w:val="00FD6700"/>
    <w:rsid w:val="00FD70AB"/>
    <w:rsid w:val="00FD7BF6"/>
    <w:rsid w:val="00FE1096"/>
    <w:rsid w:val="00FE5012"/>
    <w:rsid w:val="00FE5358"/>
    <w:rsid w:val="00FE6CB1"/>
    <w:rsid w:val="00FE7D29"/>
    <w:rsid w:val="00FF0204"/>
    <w:rsid w:val="00FF09FF"/>
    <w:rsid w:val="00FF0C96"/>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8C327"/>
  <w15:docId w15:val="{34DC9EAF-BC86-4FFA-86AE-D65C3F8B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4F36"/>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character" w:customStyle="1" w:styleId="hi">
    <w:name w:val="hi"/>
    <w:basedOn w:val="DefaultParagraphFont"/>
    <w:rsid w:val="0058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linsdictionary.com/dictionary/english/evaporate"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insdictionary.com/dictionary/english/star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distilla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llinsdictionary.com/dictionary/english/tempera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linsdictionary.com/dictionary/english/boili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8761-1384-4EFE-A949-90C7D370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64</TotalTime>
  <Pages>7</Pages>
  <Words>2289</Words>
  <Characters>13052</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Lucille Caillot</cp:lastModifiedBy>
  <cp:revision>6</cp:revision>
  <cp:lastPrinted>2018-01-16T13:59:00Z</cp:lastPrinted>
  <dcterms:created xsi:type="dcterms:W3CDTF">2018-01-16T12:57:00Z</dcterms:created>
  <dcterms:modified xsi:type="dcterms:W3CDTF">2018-01-16T14:01:00Z</dcterms:modified>
</cp:coreProperties>
</file>