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447BF" w:rsidRPr="000F7B96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447BF" w:rsidRPr="00367E6A" w:rsidRDefault="003447BF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47BF" w:rsidRPr="00367E6A" w:rsidRDefault="003447BF" w:rsidP="00F01516">
            <w:pPr>
              <w:spacing w:after="80" w:line="300" w:lineRule="exact"/>
              <w:rPr>
                <w:sz w:val="28"/>
              </w:rPr>
            </w:pPr>
            <w:r w:rsidRPr="00367E6A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447BF" w:rsidRPr="000F7B96" w:rsidRDefault="003447BF" w:rsidP="002B56D7">
            <w:pPr>
              <w:jc w:val="right"/>
              <w:rPr>
                <w:lang w:val="en-GB"/>
              </w:rPr>
            </w:pPr>
            <w:r w:rsidRPr="000F7B96">
              <w:rPr>
                <w:sz w:val="40"/>
                <w:lang w:val="en-GB"/>
              </w:rPr>
              <w:t>ECE</w:t>
            </w:r>
            <w:r w:rsidRPr="000F7B96">
              <w:rPr>
                <w:lang w:val="en-GB"/>
              </w:rPr>
              <w:t>/TRANS/WP.15/AC.2/201</w:t>
            </w:r>
            <w:r w:rsidR="00D70305" w:rsidRPr="000F7B96">
              <w:rPr>
                <w:lang w:val="en-GB"/>
              </w:rPr>
              <w:t>8</w:t>
            </w:r>
            <w:r w:rsidRPr="000F7B96">
              <w:rPr>
                <w:lang w:val="en-GB"/>
              </w:rPr>
              <w:t>/</w:t>
            </w:r>
            <w:r w:rsidR="000F7B96" w:rsidRPr="000F7B96">
              <w:rPr>
                <w:lang w:val="en-GB"/>
              </w:rPr>
              <w:t>42</w:t>
            </w:r>
          </w:p>
        </w:tc>
      </w:tr>
      <w:tr w:rsidR="003447BF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BF6506" w:rsidP="00F01516">
            <w:pPr>
              <w:spacing w:before="120"/>
              <w:jc w:val="center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1pt;height:46.4pt;visibility:visible">
                  <v:imagedata r:id="rId7" o:title="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3447BF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67E6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Pr="00831471" w:rsidRDefault="003447BF" w:rsidP="00C4302B">
            <w:pPr>
              <w:spacing w:before="240" w:line="240" w:lineRule="exact"/>
            </w:pPr>
            <w:proofErr w:type="spellStart"/>
            <w:r w:rsidRPr="00831471">
              <w:t>Distr</w:t>
            </w:r>
            <w:proofErr w:type="spellEnd"/>
            <w:r w:rsidRPr="00831471">
              <w:t xml:space="preserve">. </w:t>
            </w:r>
            <w:proofErr w:type="gramStart"/>
            <w:r w:rsidRPr="00831471">
              <w:t>générale</w:t>
            </w:r>
            <w:proofErr w:type="gramEnd"/>
          </w:p>
          <w:p w:rsidR="003447BF" w:rsidRPr="00831471" w:rsidRDefault="00AA5E7D" w:rsidP="009646D6">
            <w:pPr>
              <w:spacing w:line="240" w:lineRule="exact"/>
            </w:pPr>
            <w:r>
              <w:t>4 juin</w:t>
            </w:r>
            <w:r w:rsidR="007E29D3" w:rsidRPr="00831471">
              <w:t xml:space="preserve"> 2018</w:t>
            </w:r>
          </w:p>
          <w:p w:rsidR="003447BF" w:rsidRPr="00831471" w:rsidRDefault="003447BF" w:rsidP="00C4302B">
            <w:pPr>
              <w:spacing w:line="240" w:lineRule="exact"/>
            </w:pPr>
          </w:p>
          <w:p w:rsidR="003447BF" w:rsidRPr="00367E6A" w:rsidRDefault="003447BF" w:rsidP="00B30CFB">
            <w:pPr>
              <w:spacing w:line="240" w:lineRule="exact"/>
            </w:pPr>
            <w:r>
              <w:t xml:space="preserve">Original: </w:t>
            </w:r>
            <w:r w:rsidR="00BF6506">
              <w:t>f</w:t>
            </w:r>
            <w:bookmarkStart w:id="0" w:name="_GoBack"/>
            <w:bookmarkEnd w:id="0"/>
            <w:r>
              <w:t xml:space="preserve">rançais </w:t>
            </w:r>
          </w:p>
        </w:tc>
      </w:tr>
    </w:tbl>
    <w:p w:rsidR="003447BF" w:rsidRPr="00367E6A" w:rsidRDefault="003447BF" w:rsidP="000312C0">
      <w:pPr>
        <w:spacing w:before="120"/>
        <w:rPr>
          <w:b/>
          <w:sz w:val="28"/>
          <w:szCs w:val="28"/>
        </w:rPr>
      </w:pPr>
      <w:r w:rsidRPr="00367E6A">
        <w:rPr>
          <w:b/>
          <w:sz w:val="28"/>
          <w:szCs w:val="28"/>
        </w:rPr>
        <w:t>Commission économique pour l’Europe</w:t>
      </w:r>
    </w:p>
    <w:p w:rsidR="003447BF" w:rsidRPr="00367E6A" w:rsidRDefault="003447BF" w:rsidP="00B93E72">
      <w:pPr>
        <w:spacing w:before="120"/>
        <w:rPr>
          <w:sz w:val="28"/>
          <w:szCs w:val="28"/>
        </w:rPr>
      </w:pPr>
      <w:r w:rsidRPr="00367E6A">
        <w:rPr>
          <w:sz w:val="28"/>
          <w:szCs w:val="28"/>
        </w:rPr>
        <w:t>Comité des transports intérieurs</w:t>
      </w:r>
    </w:p>
    <w:p w:rsidR="003447BF" w:rsidRPr="00367E6A" w:rsidRDefault="003447BF" w:rsidP="00B93E72">
      <w:pPr>
        <w:spacing w:before="120"/>
        <w:rPr>
          <w:b/>
          <w:sz w:val="24"/>
          <w:szCs w:val="24"/>
        </w:rPr>
      </w:pPr>
      <w:r w:rsidRPr="00367E6A">
        <w:rPr>
          <w:b/>
          <w:sz w:val="24"/>
          <w:szCs w:val="24"/>
        </w:rPr>
        <w:t>Groupe de travail des transports de marchandises dangereuses</w:t>
      </w:r>
    </w:p>
    <w:p w:rsidR="003447BF" w:rsidRPr="00A17EEC" w:rsidRDefault="003447BF" w:rsidP="0049374F">
      <w:pPr>
        <w:spacing w:before="120"/>
        <w:rPr>
          <w:b/>
        </w:rPr>
      </w:pPr>
      <w:r w:rsidRPr="00A17EEC">
        <w:rPr>
          <w:b/>
        </w:rPr>
        <w:t>Réunion commune d’experts sur le Règlement annexé</w:t>
      </w:r>
      <w:r w:rsidRPr="00A17EEC">
        <w:rPr>
          <w:b/>
        </w:rPr>
        <w:br/>
        <w:t>à l’Accord européen relatif au transport international</w:t>
      </w:r>
      <w:r w:rsidRPr="00A17EEC">
        <w:rPr>
          <w:b/>
        </w:rPr>
        <w:br/>
        <w:t xml:space="preserve">des marchandises </w:t>
      </w:r>
      <w:r w:rsidRPr="00A17EEC">
        <w:rPr>
          <w:b/>
          <w:bCs/>
          <w:iCs/>
        </w:rPr>
        <w:t>dangereuses par voies de navigation</w:t>
      </w:r>
      <w:r w:rsidRPr="00A17EEC">
        <w:rPr>
          <w:b/>
          <w:bCs/>
          <w:iCs/>
        </w:rPr>
        <w:br/>
        <w:t xml:space="preserve">intérieures (ADN) </w:t>
      </w:r>
      <w:r w:rsidRPr="00A17EEC">
        <w:rPr>
          <w:b/>
          <w:bCs/>
        </w:rPr>
        <w:t>(Comité de sécurité de l’ADN)</w:t>
      </w:r>
    </w:p>
    <w:p w:rsidR="003447BF" w:rsidRPr="00234E40" w:rsidRDefault="00D70305" w:rsidP="007E29D3">
      <w:pPr>
        <w:spacing w:before="120"/>
        <w:rPr>
          <w:b/>
        </w:rPr>
      </w:pPr>
      <w:r>
        <w:rPr>
          <w:b/>
        </w:rPr>
        <w:t>Trente-</w:t>
      </w:r>
      <w:r w:rsidR="007E29D3">
        <w:rPr>
          <w:b/>
        </w:rPr>
        <w:t>troisi</w:t>
      </w:r>
      <w:r>
        <w:rPr>
          <w:b/>
        </w:rPr>
        <w:t>ème</w:t>
      </w:r>
      <w:r w:rsidR="003447BF">
        <w:rPr>
          <w:b/>
        </w:rPr>
        <w:t xml:space="preserve"> </w:t>
      </w:r>
      <w:r w:rsidR="003447BF" w:rsidRPr="00234E40">
        <w:rPr>
          <w:b/>
        </w:rPr>
        <w:t>session</w:t>
      </w:r>
    </w:p>
    <w:p w:rsidR="003447BF" w:rsidRDefault="003447BF" w:rsidP="007E29D3">
      <w:r>
        <w:t xml:space="preserve">Genève, </w:t>
      </w:r>
      <w:r w:rsidR="007E29D3">
        <w:t>27-31 août</w:t>
      </w:r>
      <w:r>
        <w:t xml:space="preserve"> 201</w:t>
      </w:r>
      <w:r w:rsidR="00745866">
        <w:t>8</w:t>
      </w:r>
    </w:p>
    <w:p w:rsidR="003447BF" w:rsidRDefault="003447BF" w:rsidP="009646D6">
      <w:r w:rsidRPr="00B93E72">
        <w:t xml:space="preserve">Point </w:t>
      </w:r>
      <w:r w:rsidR="009646D6">
        <w:t>4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E02222" w:rsidRDefault="00E02222" w:rsidP="00E02222">
      <w:pPr>
        <w:rPr>
          <w:b/>
        </w:rPr>
      </w:pPr>
      <w:r w:rsidRPr="00E02222">
        <w:rPr>
          <w:b/>
        </w:rPr>
        <w:t>Propositions d’amendements au Règlement annexé à l’ADN :</w:t>
      </w:r>
    </w:p>
    <w:p w:rsidR="00E02222" w:rsidRPr="00E02222" w:rsidRDefault="000F3F36" w:rsidP="00E02222">
      <w:pPr>
        <w:rPr>
          <w:b/>
        </w:rPr>
      </w:pPr>
      <w:proofErr w:type="gramStart"/>
      <w:r>
        <w:rPr>
          <w:b/>
        </w:rPr>
        <w:t>a</w:t>
      </w:r>
      <w:r w:rsidR="00E02222">
        <w:rPr>
          <w:b/>
        </w:rPr>
        <w:t>utres</w:t>
      </w:r>
      <w:proofErr w:type="gramEnd"/>
      <w:r w:rsidR="00E02222">
        <w:rPr>
          <w:b/>
        </w:rPr>
        <w:t xml:space="preserve"> propositions</w:t>
      </w:r>
    </w:p>
    <w:p w:rsidR="003447BF" w:rsidRPr="00EA0C87" w:rsidRDefault="003447BF" w:rsidP="000F7B96">
      <w:pPr>
        <w:pStyle w:val="HChG"/>
      </w:pPr>
      <w:r w:rsidRPr="00C63AC1">
        <w:tab/>
      </w:r>
      <w:r w:rsidRPr="00C63AC1">
        <w:tab/>
      </w:r>
      <w:r w:rsidR="00E02222">
        <w:t xml:space="preserve">Propositions de modifications </w:t>
      </w:r>
      <w:r w:rsidR="00660B72">
        <w:t>à la Partie 2</w:t>
      </w:r>
      <w:r w:rsidR="00E02222">
        <w:t xml:space="preserve"> du Règlement annexé à l’ADN</w:t>
      </w:r>
    </w:p>
    <w:p w:rsidR="003447BF" w:rsidRDefault="003447BF" w:rsidP="00147C56">
      <w:pPr>
        <w:pStyle w:val="H1G"/>
        <w:keepNext w:val="0"/>
      </w:pPr>
      <w:r w:rsidRPr="00EA0C87">
        <w:tab/>
      </w:r>
      <w:r w:rsidRPr="00EA0C87">
        <w:tab/>
      </w:r>
      <w:r w:rsidR="000F3F36">
        <w:t>Communication du</w:t>
      </w:r>
      <w:r w:rsidR="00147C56">
        <w:t xml:space="preserve"> Gouvernement de la France</w:t>
      </w:r>
      <w:r w:rsidR="000F7B96" w:rsidRPr="00550462">
        <w:rPr>
          <w:rStyle w:val="FootnoteReference"/>
          <w:b w:val="0"/>
          <w:bCs/>
          <w:sz w:val="24"/>
          <w:szCs w:val="24"/>
        </w:rPr>
        <w:footnoteReference w:customMarkFollows="1" w:id="2"/>
        <w:t>*</w:t>
      </w:r>
      <w:r w:rsidR="000F7B96" w:rsidRPr="00550462">
        <w:rPr>
          <w:b w:val="0"/>
          <w:bCs/>
          <w:szCs w:val="24"/>
          <w:vertAlign w:val="superscript"/>
        </w:rPr>
        <w:t>,</w:t>
      </w:r>
      <w:r w:rsidR="000F7B96" w:rsidRPr="002B64A7">
        <w:rPr>
          <w:b w:val="0"/>
          <w:bCs/>
          <w:szCs w:val="24"/>
          <w:vertAlign w:val="superscript"/>
          <w:lang w:val="fr-CH"/>
        </w:rPr>
        <w:footnoteReference w:customMarkFollows="1" w:id="3"/>
        <w:t>**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274A7F" w:rsidRPr="00A87087" w:rsidTr="00607E56">
        <w:trPr>
          <w:jc w:val="center"/>
        </w:trPr>
        <w:tc>
          <w:tcPr>
            <w:tcW w:w="2330" w:type="dxa"/>
            <w:tcBorders>
              <w:bottom w:val="nil"/>
            </w:tcBorders>
          </w:tcPr>
          <w:p w:rsidR="00274A7F" w:rsidRPr="00A87087" w:rsidRDefault="00274A7F" w:rsidP="00607E5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  <w:lang w:eastAsia="fr-FR"/>
              </w:rPr>
            </w:pPr>
            <w:r w:rsidRPr="002B64A7">
              <w:rPr>
                <w:rFonts w:eastAsia="Arial"/>
                <w:i/>
                <w:sz w:val="24"/>
                <w:szCs w:val="24"/>
                <w:lang w:eastAsia="fr-FR"/>
              </w:rPr>
              <w:t>Résumé</w:t>
            </w:r>
          </w:p>
        </w:tc>
        <w:tc>
          <w:tcPr>
            <w:tcW w:w="7309" w:type="dxa"/>
            <w:tcBorders>
              <w:bottom w:val="nil"/>
            </w:tcBorders>
          </w:tcPr>
          <w:p w:rsidR="00274A7F" w:rsidRPr="00A87087" w:rsidRDefault="00274A7F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274A7F" w:rsidRPr="00A87087" w:rsidTr="00607E56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274A7F" w:rsidRPr="00A87087" w:rsidRDefault="00274A7F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br/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274A7F" w:rsidRPr="00A87087" w:rsidRDefault="00274A7F" w:rsidP="00607E56">
            <w:pPr>
              <w:suppressAutoHyphens w:val="0"/>
              <w:autoSpaceDE w:val="0"/>
              <w:autoSpaceDN w:val="0"/>
              <w:adjustRightInd w:val="0"/>
              <w:spacing w:before="40" w:after="120" w:line="240" w:lineRule="auto"/>
              <w:rPr>
                <w:rFonts w:cs="Arial"/>
                <w:lang w:eastAsia="fr-FR"/>
              </w:rPr>
            </w:pPr>
            <w:r w:rsidRPr="00831471">
              <w:t>Ce document présente deux propositions de modifications à apporter à la Partie 2 du Règlement annexé à l’ADN.</w:t>
            </w:r>
          </w:p>
        </w:tc>
      </w:tr>
      <w:tr w:rsidR="00274A7F" w:rsidRPr="00A87087" w:rsidTr="00607E56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274A7F" w:rsidRPr="00A87087" w:rsidRDefault="000F3F36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Mesure à prendre :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274A7F" w:rsidRPr="00A87087" w:rsidRDefault="00274A7F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eastAsia="fr-FR"/>
              </w:rPr>
            </w:pPr>
            <w:r w:rsidRPr="00831471">
              <w:t>Voir paragraphes 8 à</w:t>
            </w:r>
            <w:r w:rsidR="000F3F36">
              <w:t xml:space="preserve"> </w:t>
            </w:r>
            <w:r w:rsidRPr="00831471">
              <w:t>10</w:t>
            </w:r>
          </w:p>
        </w:tc>
      </w:tr>
      <w:tr w:rsidR="00274A7F" w:rsidRPr="00A87087" w:rsidTr="00607E56">
        <w:trPr>
          <w:jc w:val="center"/>
        </w:trPr>
        <w:tc>
          <w:tcPr>
            <w:tcW w:w="2330" w:type="dxa"/>
            <w:tcBorders>
              <w:top w:val="nil"/>
            </w:tcBorders>
          </w:tcPr>
          <w:p w:rsidR="00274A7F" w:rsidRPr="00A87087" w:rsidRDefault="00274A7F" w:rsidP="00607E5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t>Documents connexes :</w:t>
            </w:r>
          </w:p>
        </w:tc>
        <w:tc>
          <w:tcPr>
            <w:tcW w:w="7309" w:type="dxa"/>
            <w:tcBorders>
              <w:top w:val="nil"/>
            </w:tcBorders>
          </w:tcPr>
          <w:p w:rsidR="00274A7F" w:rsidRPr="00A87087" w:rsidRDefault="00274A7F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val="en-US" w:eastAsia="fr-FR"/>
              </w:rPr>
            </w:pPr>
            <w:r w:rsidRPr="00831471">
              <w:rPr>
                <w:lang w:eastAsia="de-DE"/>
              </w:rPr>
              <w:t>Néant</w:t>
            </w:r>
          </w:p>
        </w:tc>
      </w:tr>
    </w:tbl>
    <w:p w:rsidR="003447BF" w:rsidRPr="00FF1E43" w:rsidRDefault="003447BF" w:rsidP="00274A7F">
      <w:pPr>
        <w:pStyle w:val="HChG"/>
      </w:pPr>
      <w:r>
        <w:lastRenderedPageBreak/>
        <w:tab/>
      </w:r>
      <w:r>
        <w:tab/>
      </w:r>
      <w:r w:rsidRPr="00FF1E43">
        <w:t>Introduction</w:t>
      </w:r>
    </w:p>
    <w:p w:rsidR="00660B72" w:rsidRDefault="003447BF" w:rsidP="00660B72">
      <w:pPr>
        <w:pStyle w:val="SingleTxtG"/>
      </w:pPr>
      <w:r w:rsidRPr="008B6FD8">
        <w:t>1.</w:t>
      </w:r>
      <w:r w:rsidRPr="008B6FD8">
        <w:tab/>
      </w:r>
      <w:r w:rsidR="00660B72">
        <w:t>Les versions française, anglaise et allemande (version 2015) du 2.2.41.2.3 du Règlement annexé à l’ADN mentionnent l’interdiction au transport de "l’</w:t>
      </w:r>
      <w:r w:rsidR="00660B72" w:rsidRPr="00660B72">
        <w:t>AZOTURE DE BARYUM sec ou humidifié avec moins</w:t>
      </w:r>
      <w:r w:rsidR="00660B72">
        <w:t xml:space="preserve"> </w:t>
      </w:r>
      <w:r w:rsidR="00660B72" w:rsidRPr="00660B72">
        <w:t>de 50% (masse) d'eau</w:t>
      </w:r>
      <w:r w:rsidR="00660B72">
        <w:t>".</w:t>
      </w:r>
    </w:p>
    <w:p w:rsidR="00660B72" w:rsidRDefault="00660B72" w:rsidP="008B6FD8">
      <w:pPr>
        <w:pStyle w:val="SingleTxtG"/>
      </w:pPr>
      <w:r>
        <w:t>2.</w:t>
      </w:r>
      <w:r>
        <w:tab/>
        <w:t>On trouve une interdiction identique dans l’</w:t>
      </w:r>
      <w:r w:rsidRPr="000F3F36">
        <w:t>ADNR</w:t>
      </w:r>
      <w:r>
        <w:t xml:space="preserve"> 2007.</w:t>
      </w:r>
    </w:p>
    <w:p w:rsidR="00660B72" w:rsidRDefault="00660B72" w:rsidP="00660B72">
      <w:pPr>
        <w:pStyle w:val="SingleTxtG"/>
      </w:pPr>
      <w:r>
        <w:t>3.</w:t>
      </w:r>
      <w:r>
        <w:tab/>
        <w:t>Or, la matière en question apparaît dans le Tableau A du Règlement annexé à l’ADN sous le N° ONU 0224 ; il s’agit donc d’une matière de Classe 1 et de code de classification 1.1A, dont le transport est autorisé en vertu des dispositions du Tableau A.</w:t>
      </w:r>
    </w:p>
    <w:p w:rsidR="00660B72" w:rsidRDefault="00660B72" w:rsidP="00660B72">
      <w:pPr>
        <w:pStyle w:val="SingleTxtG"/>
      </w:pPr>
      <w:r>
        <w:t>4.</w:t>
      </w:r>
      <w:r>
        <w:tab/>
        <w:t>La mention de cette matière dans la section 2.2.41 semble être une erreur, de même que l’indication correspondante d’interdiction au transport.</w:t>
      </w:r>
    </w:p>
    <w:p w:rsidR="00660B72" w:rsidRDefault="00660B72" w:rsidP="00C81904">
      <w:pPr>
        <w:pStyle w:val="SingleTxtG"/>
      </w:pPr>
      <w:r>
        <w:t>5.</w:t>
      </w:r>
      <w:r>
        <w:tab/>
        <w:t xml:space="preserve">Par ailleurs, </w:t>
      </w:r>
      <w:r w:rsidR="00C81904">
        <w:t>la matière de numéro d’identification 9003 "</w:t>
      </w:r>
      <w:r w:rsidR="00C81904" w:rsidRPr="00C81904">
        <w:t>MATIÈRES DONT LE POINT D'ÉCLAIR EST</w:t>
      </w:r>
      <w:r w:rsidR="00C81904">
        <w:t xml:space="preserve"> </w:t>
      </w:r>
      <w:r w:rsidR="00C81904" w:rsidRPr="00C81904">
        <w:t xml:space="preserve">SUPÉRIEUR </w:t>
      </w:r>
      <w:r w:rsidR="00C81904">
        <w:t>A</w:t>
      </w:r>
      <w:r w:rsidR="00C81904" w:rsidRPr="00C81904">
        <w:t xml:space="preserve"> </w:t>
      </w:r>
      <w:smartTag w:uri="urn:schemas-microsoft-com:office:smarttags" w:element="metricconverter">
        <w:smartTagPr>
          <w:attr w:name="ProductID" w:val="60 ﾰC"/>
        </w:smartTagPr>
        <w:r w:rsidR="00C81904" w:rsidRPr="00C81904">
          <w:t>60 °C</w:t>
        </w:r>
      </w:smartTag>
      <w:r w:rsidR="00C81904" w:rsidRPr="00C81904">
        <w:t xml:space="preserve"> MAIS INFÉRIEUR OU ÉGAL </w:t>
      </w:r>
      <w:r w:rsidR="00C81904">
        <w:t xml:space="preserve">A </w:t>
      </w:r>
      <w:smartTag w:uri="urn:schemas-microsoft-com:office:smarttags" w:element="metricconverter">
        <w:smartTagPr>
          <w:attr w:name="ProductID" w:val="100 ﾰC"/>
        </w:smartTagPr>
        <w:r w:rsidR="00C81904" w:rsidRPr="00C81904">
          <w:t>100 °C</w:t>
        </w:r>
      </w:smartTag>
      <w:r w:rsidR="00C81904" w:rsidRPr="00C81904">
        <w:t>, qui ne sont pas affectées à une autre classe</w:t>
      </w:r>
      <w:r w:rsidR="00C81904">
        <w:t>" n’apparaît pas dans la liste des rubriques collectives du 2.2.9.3, alors qu’on y trouve les matières des numéros d’identification 9005 et 9006, et que l’on trouve dans la liste des rubriques collectives du 2.2.3.3 les matières des numéros d’identification 9001 et 9002.</w:t>
      </w:r>
    </w:p>
    <w:p w:rsidR="004B4325" w:rsidRPr="00FF1E43" w:rsidRDefault="004B4325" w:rsidP="00C81904">
      <w:pPr>
        <w:pStyle w:val="HChG"/>
        <w:keepNext w:val="0"/>
      </w:pPr>
      <w:r>
        <w:tab/>
      </w:r>
      <w:r>
        <w:tab/>
      </w:r>
      <w:r w:rsidR="00C81904">
        <w:t>Propositions</w:t>
      </w:r>
    </w:p>
    <w:p w:rsidR="00C81904" w:rsidRDefault="004B06A1" w:rsidP="00EE61D9">
      <w:pPr>
        <w:pStyle w:val="SingleTxtG"/>
      </w:pPr>
      <w:r>
        <w:t>6.</w:t>
      </w:r>
      <w:r>
        <w:tab/>
      </w:r>
      <w:r w:rsidR="00C81904">
        <w:t xml:space="preserve">Compte tenu des considérations figurant dans les paragraphes 1 à 4 ci-dessus, il est donc proposé de </w:t>
      </w:r>
      <w:r w:rsidR="00EE61D9">
        <w:t>supprimer</w:t>
      </w:r>
      <w:r w:rsidR="00C81904">
        <w:t xml:space="preserve"> "l’</w:t>
      </w:r>
      <w:r w:rsidR="00C81904" w:rsidRPr="00660B72">
        <w:t>AZOTURE DE BARYUM sec ou humidifié avec moins</w:t>
      </w:r>
      <w:r w:rsidR="00C81904">
        <w:t xml:space="preserve"> </w:t>
      </w:r>
      <w:r w:rsidR="00C81904" w:rsidRPr="00660B72">
        <w:t>de 50% (masse) d'eau</w:t>
      </w:r>
      <w:r w:rsidR="00C81904">
        <w:t xml:space="preserve">" assigné au N° ONU 0224 </w:t>
      </w:r>
      <w:r w:rsidR="00EE61D9">
        <w:t>dans la liste des matières interdites au transport du 2.2.41.2.3.</w:t>
      </w:r>
      <w:r w:rsidR="00C81904">
        <w:t xml:space="preserve"> </w:t>
      </w:r>
    </w:p>
    <w:p w:rsidR="00EE61D9" w:rsidRDefault="00EE61D9" w:rsidP="00F852CB">
      <w:pPr>
        <w:pStyle w:val="SingleTxtG"/>
      </w:pPr>
      <w:r>
        <w:t>7</w:t>
      </w:r>
      <w:r w:rsidR="00F852CB">
        <w:t>.</w:t>
      </w:r>
      <w:r w:rsidR="00F852CB">
        <w:tab/>
      </w:r>
      <w:r w:rsidR="00F51A08">
        <w:t>Compte tenu des observations figurant dans le paragraphe 5 ci-dessus, il est proposé d’ajouter, dans la liste des rubriques collectives du 2.2.9.3, les "</w:t>
      </w:r>
      <w:r w:rsidR="00F51A08" w:rsidRPr="00C81904">
        <w:t>MATIÈRES DONT LE POINT D'ÉCLAIR EST</w:t>
      </w:r>
      <w:r w:rsidR="00F51A08">
        <w:t xml:space="preserve"> </w:t>
      </w:r>
      <w:r w:rsidR="00F51A08" w:rsidRPr="00C81904">
        <w:t xml:space="preserve">SUPÉRIEUR </w:t>
      </w:r>
      <w:r w:rsidR="00F51A08">
        <w:t>A</w:t>
      </w:r>
      <w:r w:rsidR="00F51A08" w:rsidRPr="00C81904">
        <w:t xml:space="preserve"> </w:t>
      </w:r>
      <w:smartTag w:uri="urn:schemas-microsoft-com:office:smarttags" w:element="metricconverter">
        <w:smartTagPr>
          <w:attr w:name="ProductID" w:val="60 ﾰC"/>
        </w:smartTagPr>
        <w:r w:rsidR="00F51A08" w:rsidRPr="00C81904">
          <w:t>60 °C</w:t>
        </w:r>
      </w:smartTag>
      <w:r w:rsidR="00F51A08" w:rsidRPr="00C81904">
        <w:t xml:space="preserve"> MAIS INFÉRIEUR OU ÉGAL </w:t>
      </w:r>
      <w:r w:rsidR="00F51A08">
        <w:t xml:space="preserve">A </w:t>
      </w:r>
      <w:smartTag w:uri="urn:schemas-microsoft-com:office:smarttags" w:element="metricconverter">
        <w:smartTagPr>
          <w:attr w:name="ProductID" w:val="100 ﾰC"/>
        </w:smartTagPr>
        <w:r w:rsidR="00F51A08" w:rsidRPr="00C81904">
          <w:t>100 °C</w:t>
        </w:r>
      </w:smartTag>
      <w:r w:rsidR="00F51A08" w:rsidRPr="00C81904">
        <w:t>, qui ne sont pas affectées à une autre classe</w:t>
      </w:r>
      <w:r w:rsidR="00F51A08">
        <w:t>" assignées au numéro d’identification 9003.</w:t>
      </w:r>
    </w:p>
    <w:p w:rsidR="00AE1716" w:rsidRPr="00AE1716" w:rsidRDefault="00AE1716" w:rsidP="00AE1716">
      <w:pPr>
        <w:pStyle w:val="HChG"/>
      </w:pPr>
      <w:r>
        <w:tab/>
      </w:r>
      <w:r>
        <w:tab/>
      </w:r>
      <w:r w:rsidRPr="00AE1716">
        <w:t>Suites à donner</w:t>
      </w:r>
    </w:p>
    <w:p w:rsidR="00422151" w:rsidRDefault="00F51A08" w:rsidP="00F51A08">
      <w:pPr>
        <w:pStyle w:val="SingleTxtG"/>
      </w:pPr>
      <w:r>
        <w:t>8</w:t>
      </w:r>
      <w:r w:rsidR="00AE1716" w:rsidRPr="00AE1716">
        <w:t>.</w:t>
      </w:r>
      <w:r w:rsidR="00AE1716" w:rsidRPr="00AE1716">
        <w:tab/>
      </w:r>
      <w:r w:rsidR="00422151">
        <w:t xml:space="preserve">Le Comité est invité à se prononcer sur les suites à donner aux propositions figurant aux paragraphes </w:t>
      </w:r>
      <w:r>
        <w:t>6 et 7</w:t>
      </w:r>
      <w:r w:rsidR="00422151">
        <w:t xml:space="preserve"> ci-dessus.</w:t>
      </w:r>
    </w:p>
    <w:p w:rsidR="00422151" w:rsidRDefault="00F51A08" w:rsidP="00422151">
      <w:pPr>
        <w:pStyle w:val="SingleTxtG"/>
      </w:pPr>
      <w:r>
        <w:t>9</w:t>
      </w:r>
      <w:r w:rsidR="00422151">
        <w:t>.</w:t>
      </w:r>
      <w:r w:rsidR="00422151">
        <w:tab/>
        <w:t>Le Comité souhaitera peut-être s’entourer au préalable de l’avis du Groupe Informel "Matières".</w:t>
      </w:r>
    </w:p>
    <w:p w:rsidR="00422151" w:rsidRDefault="00F51A08" w:rsidP="00F51A08">
      <w:pPr>
        <w:pStyle w:val="SingleTxtG"/>
      </w:pPr>
      <w:r>
        <w:t>10</w:t>
      </w:r>
      <w:r w:rsidR="00422151">
        <w:t>.</w:t>
      </w:r>
      <w:r w:rsidR="00422151">
        <w:tab/>
        <w:t xml:space="preserve">Sous réserve de l’acceptation des modifications proposées, le Secrétariat est invité à déterminer </w:t>
      </w:r>
      <w:r>
        <w:t>si</w:t>
      </w:r>
      <w:r w:rsidR="00422151">
        <w:t xml:space="preserve"> </w:t>
      </w:r>
      <w:r w:rsidR="000F3F36">
        <w:t>c</w:t>
      </w:r>
      <w:r w:rsidR="00422151">
        <w:t>es modifications relèvent d’un simple correctif</w:t>
      </w:r>
      <w:r>
        <w:t xml:space="preserve"> ou</w:t>
      </w:r>
      <w:r w:rsidR="00422151">
        <w:t xml:space="preserve"> d’un amendement.</w:t>
      </w:r>
    </w:p>
    <w:p w:rsidR="00AE1716" w:rsidRPr="00D866A8" w:rsidRDefault="00AE1716" w:rsidP="00AE1716">
      <w:pPr>
        <w:pStyle w:val="SingleTxtG"/>
        <w:spacing w:before="240" w:after="0"/>
        <w:jc w:val="center"/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</w:p>
    <w:sectPr w:rsidR="00AE1716" w:rsidRPr="00D866A8" w:rsidSect="001A73B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4F" w:rsidRDefault="00D0774F"/>
  </w:endnote>
  <w:endnote w:type="continuationSeparator" w:id="0">
    <w:p w:rsidR="00D0774F" w:rsidRDefault="00D0774F"/>
  </w:endnote>
  <w:endnote w:type="continuationNotice" w:id="1">
    <w:p w:rsidR="00D0774F" w:rsidRDefault="00D07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4" w:rsidRPr="0029776B" w:rsidRDefault="00160894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443351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4" w:rsidRPr="0029776B" w:rsidRDefault="00160894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4F" w:rsidRPr="00D27D5E" w:rsidRDefault="00D0774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774F" w:rsidRPr="00A80554" w:rsidRDefault="00D0774F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D0774F" w:rsidRDefault="00D0774F"/>
  </w:footnote>
  <w:footnote w:id="2">
    <w:p w:rsidR="000F7B96" w:rsidRPr="00550462" w:rsidRDefault="000F7B96" w:rsidP="000F7B96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55046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50462">
        <w:t>Diffusé en langue allemande par la Commission centrale pour la navigation du Rhin sous la cote CCNR/ZKR/ADN/WP.15/AC.2/2018/</w:t>
      </w:r>
      <w:r>
        <w:t>42</w:t>
      </w:r>
      <w:r w:rsidRPr="00550462">
        <w:t>.</w:t>
      </w:r>
    </w:p>
  </w:footnote>
  <w:footnote w:id="3">
    <w:p w:rsidR="000F7B96" w:rsidRDefault="000F7B96" w:rsidP="000F7B96">
      <w:pPr>
        <w:pStyle w:val="FootnoteText"/>
      </w:pPr>
      <w:r>
        <w:tab/>
      </w:r>
      <w:r w:rsidRPr="00905A77">
        <w:rPr>
          <w:rStyle w:val="FootnoteReference"/>
          <w:sz w:val="20"/>
          <w:szCs w:val="22"/>
          <w:vertAlign w:val="baseline"/>
          <w:lang w:eastAsia="en-US"/>
        </w:rPr>
        <w:t>**</w:t>
      </w:r>
      <w:r w:rsidRPr="00905A77">
        <w:rPr>
          <w:sz w:val="20"/>
          <w:szCs w:val="22"/>
        </w:rPr>
        <w:t xml:space="preserve"> </w:t>
      </w:r>
      <w:r>
        <w:tab/>
      </w:r>
      <w:r w:rsidRPr="00905A77">
        <w:t>Conformément au programme de travail du Comité de</w:t>
      </w:r>
      <w:r w:rsidRPr="00EF5998">
        <w:t>s</w:t>
      </w:r>
      <w:r>
        <w:t xml:space="preserve"> transports intérieurs pour 2018-2019 </w:t>
      </w:r>
      <w:r w:rsidRPr="00EF5998">
        <w:t>(</w:t>
      </w:r>
      <w:r w:rsidRPr="00ED5F4B">
        <w:t xml:space="preserve">ECE/TRANS/2018/21/Add.1, </w:t>
      </w:r>
      <w:r>
        <w:t>(</w:t>
      </w:r>
      <w:r w:rsidRPr="00ED5F4B">
        <w:t>9.3</w:t>
      </w:r>
      <w:r>
        <w:t>)</w:t>
      </w:r>
      <w:r w:rsidRPr="00EF5998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4" w:rsidRPr="00274A7F" w:rsidRDefault="00274A7F" w:rsidP="00F07C2C">
    <w:pPr>
      <w:pStyle w:val="Header"/>
      <w:rPr>
        <w:lang w:val="en-GB"/>
      </w:rPr>
    </w:pPr>
    <w:r w:rsidRPr="00274A7F">
      <w:rPr>
        <w:lang w:val="en-GB"/>
      </w:rPr>
      <w:t>ECE/TRANS/WP.15/AC.2/2018/42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4" w:rsidRPr="00DD38E9" w:rsidRDefault="00160894" w:rsidP="00F07C2C">
    <w:pPr>
      <w:pStyle w:val="Header"/>
      <w:jc w:val="right"/>
      <w:rPr>
        <w:color w:val="FF0000"/>
        <w:lang w:val="en-GB"/>
      </w:rPr>
    </w:pPr>
    <w:r w:rsidRPr="00DD38E9">
      <w:rPr>
        <w:color w:val="FF0000"/>
        <w:lang w:val="en-GB"/>
      </w:rPr>
      <w:t>ECE/TRANS/WP.15/AC.2/2018/X</w:t>
    </w:r>
    <w:r>
      <w:rPr>
        <w:color w:val="FF0000"/>
        <w:lang w:val="en-GB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BB30E1B"/>
    <w:multiLevelType w:val="hybridMultilevel"/>
    <w:tmpl w:val="BC0A6D6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41A"/>
    <w:rsid w:val="0000195C"/>
    <w:rsid w:val="00003FFB"/>
    <w:rsid w:val="0000754C"/>
    <w:rsid w:val="000121D3"/>
    <w:rsid w:val="000131A5"/>
    <w:rsid w:val="0001457A"/>
    <w:rsid w:val="00016AC5"/>
    <w:rsid w:val="00022BD7"/>
    <w:rsid w:val="00030ADE"/>
    <w:rsid w:val="000312C0"/>
    <w:rsid w:val="00033A63"/>
    <w:rsid w:val="0004058B"/>
    <w:rsid w:val="000472A1"/>
    <w:rsid w:val="000507A8"/>
    <w:rsid w:val="00056A76"/>
    <w:rsid w:val="0006085A"/>
    <w:rsid w:val="0006415C"/>
    <w:rsid w:val="000643B7"/>
    <w:rsid w:val="00066716"/>
    <w:rsid w:val="00071432"/>
    <w:rsid w:val="00072E86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C0699"/>
    <w:rsid w:val="000D4139"/>
    <w:rsid w:val="000D7E12"/>
    <w:rsid w:val="000E40A8"/>
    <w:rsid w:val="000E68FB"/>
    <w:rsid w:val="000F3F36"/>
    <w:rsid w:val="000F41F2"/>
    <w:rsid w:val="000F7B96"/>
    <w:rsid w:val="00104ADE"/>
    <w:rsid w:val="00114764"/>
    <w:rsid w:val="00114946"/>
    <w:rsid w:val="00114DAF"/>
    <w:rsid w:val="00115943"/>
    <w:rsid w:val="00127A72"/>
    <w:rsid w:val="0013180D"/>
    <w:rsid w:val="001350D7"/>
    <w:rsid w:val="00135C0D"/>
    <w:rsid w:val="0013653F"/>
    <w:rsid w:val="00143574"/>
    <w:rsid w:val="00147C56"/>
    <w:rsid w:val="00154636"/>
    <w:rsid w:val="001551B7"/>
    <w:rsid w:val="001568BB"/>
    <w:rsid w:val="00156A92"/>
    <w:rsid w:val="00160540"/>
    <w:rsid w:val="00160894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EEB"/>
    <w:rsid w:val="00197152"/>
    <w:rsid w:val="001A20FB"/>
    <w:rsid w:val="001A37C7"/>
    <w:rsid w:val="001A73B7"/>
    <w:rsid w:val="001B6AF6"/>
    <w:rsid w:val="001B6F40"/>
    <w:rsid w:val="001C08A0"/>
    <w:rsid w:val="001C4BBB"/>
    <w:rsid w:val="001C64DD"/>
    <w:rsid w:val="001D7DF9"/>
    <w:rsid w:val="001D7F8A"/>
    <w:rsid w:val="001E3FEB"/>
    <w:rsid w:val="001E4A02"/>
    <w:rsid w:val="001F3CC1"/>
    <w:rsid w:val="001F412D"/>
    <w:rsid w:val="001F5816"/>
    <w:rsid w:val="002023CD"/>
    <w:rsid w:val="00203B6A"/>
    <w:rsid w:val="002041A8"/>
    <w:rsid w:val="0020607F"/>
    <w:rsid w:val="002069D5"/>
    <w:rsid w:val="00212D4F"/>
    <w:rsid w:val="00216861"/>
    <w:rsid w:val="0022098E"/>
    <w:rsid w:val="00223B89"/>
    <w:rsid w:val="00225A8C"/>
    <w:rsid w:val="002308A6"/>
    <w:rsid w:val="00232C61"/>
    <w:rsid w:val="00234BD4"/>
    <w:rsid w:val="00234E40"/>
    <w:rsid w:val="002403AA"/>
    <w:rsid w:val="00241AAF"/>
    <w:rsid w:val="00260A9C"/>
    <w:rsid w:val="00261C6B"/>
    <w:rsid w:val="00263C23"/>
    <w:rsid w:val="002659F1"/>
    <w:rsid w:val="00265FE8"/>
    <w:rsid w:val="0027037E"/>
    <w:rsid w:val="00271C7C"/>
    <w:rsid w:val="00274A7F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56D7"/>
    <w:rsid w:val="002C555D"/>
    <w:rsid w:val="002D0474"/>
    <w:rsid w:val="002D7928"/>
    <w:rsid w:val="002F2735"/>
    <w:rsid w:val="003016B7"/>
    <w:rsid w:val="00304272"/>
    <w:rsid w:val="00306511"/>
    <w:rsid w:val="00315D1C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91403"/>
    <w:rsid w:val="00394D72"/>
    <w:rsid w:val="00397250"/>
    <w:rsid w:val="003974E1"/>
    <w:rsid w:val="003976D5"/>
    <w:rsid w:val="003A1FEF"/>
    <w:rsid w:val="003A462C"/>
    <w:rsid w:val="003A656C"/>
    <w:rsid w:val="003B5981"/>
    <w:rsid w:val="003B6B20"/>
    <w:rsid w:val="003C322F"/>
    <w:rsid w:val="003C5A95"/>
    <w:rsid w:val="003C5C5B"/>
    <w:rsid w:val="003D0BCD"/>
    <w:rsid w:val="003D1DF3"/>
    <w:rsid w:val="003D46A7"/>
    <w:rsid w:val="003D6C68"/>
    <w:rsid w:val="003D76E4"/>
    <w:rsid w:val="003F118A"/>
    <w:rsid w:val="003F6E0A"/>
    <w:rsid w:val="004005D0"/>
    <w:rsid w:val="00406E74"/>
    <w:rsid w:val="00413736"/>
    <w:rsid w:val="00414425"/>
    <w:rsid w:val="004159D0"/>
    <w:rsid w:val="00421AC2"/>
    <w:rsid w:val="00422151"/>
    <w:rsid w:val="00423D55"/>
    <w:rsid w:val="004249E7"/>
    <w:rsid w:val="00426DA1"/>
    <w:rsid w:val="00430C92"/>
    <w:rsid w:val="0043277B"/>
    <w:rsid w:val="00434168"/>
    <w:rsid w:val="0044289E"/>
    <w:rsid w:val="00443351"/>
    <w:rsid w:val="00454017"/>
    <w:rsid w:val="00461870"/>
    <w:rsid w:val="00470793"/>
    <w:rsid w:val="00471DA9"/>
    <w:rsid w:val="00475DD2"/>
    <w:rsid w:val="00486E96"/>
    <w:rsid w:val="00491EC7"/>
    <w:rsid w:val="0049374F"/>
    <w:rsid w:val="00497A70"/>
    <w:rsid w:val="00497E7A"/>
    <w:rsid w:val="004A29A3"/>
    <w:rsid w:val="004A324B"/>
    <w:rsid w:val="004A331B"/>
    <w:rsid w:val="004A3778"/>
    <w:rsid w:val="004A5C90"/>
    <w:rsid w:val="004B06A1"/>
    <w:rsid w:val="004B154F"/>
    <w:rsid w:val="004B4325"/>
    <w:rsid w:val="004C3B4F"/>
    <w:rsid w:val="004D0EB7"/>
    <w:rsid w:val="004D254F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F25D1"/>
    <w:rsid w:val="005F302D"/>
    <w:rsid w:val="005F59DB"/>
    <w:rsid w:val="00603391"/>
    <w:rsid w:val="006049FD"/>
    <w:rsid w:val="00605683"/>
    <w:rsid w:val="006071E2"/>
    <w:rsid w:val="00611D43"/>
    <w:rsid w:val="00612D48"/>
    <w:rsid w:val="00616B45"/>
    <w:rsid w:val="0061708F"/>
    <w:rsid w:val="006210B6"/>
    <w:rsid w:val="00625F01"/>
    <w:rsid w:val="00630D9B"/>
    <w:rsid w:val="00631953"/>
    <w:rsid w:val="0063675E"/>
    <w:rsid w:val="006439EC"/>
    <w:rsid w:val="00654B07"/>
    <w:rsid w:val="00660B72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E0743"/>
    <w:rsid w:val="006E19BA"/>
    <w:rsid w:val="006E3296"/>
    <w:rsid w:val="006E32C5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866"/>
    <w:rsid w:val="00745CA1"/>
    <w:rsid w:val="007514EF"/>
    <w:rsid w:val="007527B6"/>
    <w:rsid w:val="00753BDA"/>
    <w:rsid w:val="00766A94"/>
    <w:rsid w:val="007673E8"/>
    <w:rsid w:val="00780EAE"/>
    <w:rsid w:val="007811F7"/>
    <w:rsid w:val="007817A1"/>
    <w:rsid w:val="007820F2"/>
    <w:rsid w:val="00783F37"/>
    <w:rsid w:val="00786EF4"/>
    <w:rsid w:val="007904AF"/>
    <w:rsid w:val="00790F2F"/>
    <w:rsid w:val="00795138"/>
    <w:rsid w:val="007A6076"/>
    <w:rsid w:val="007C1A44"/>
    <w:rsid w:val="007C360D"/>
    <w:rsid w:val="007D78D5"/>
    <w:rsid w:val="007E29D3"/>
    <w:rsid w:val="007E2F66"/>
    <w:rsid w:val="007F0F13"/>
    <w:rsid w:val="007F55CB"/>
    <w:rsid w:val="00812C1A"/>
    <w:rsid w:val="00816FA8"/>
    <w:rsid w:val="0081704B"/>
    <w:rsid w:val="00820CAD"/>
    <w:rsid w:val="00831329"/>
    <w:rsid w:val="00831471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A7152"/>
    <w:rsid w:val="008B44C4"/>
    <w:rsid w:val="008B6FD8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1725"/>
    <w:rsid w:val="008F60FF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646D6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02EF2"/>
    <w:rsid w:val="00A11C63"/>
    <w:rsid w:val="00A134EB"/>
    <w:rsid w:val="00A1547F"/>
    <w:rsid w:val="00A17EEC"/>
    <w:rsid w:val="00A2492E"/>
    <w:rsid w:val="00A31F07"/>
    <w:rsid w:val="00A41235"/>
    <w:rsid w:val="00A44CBA"/>
    <w:rsid w:val="00A45EBB"/>
    <w:rsid w:val="00A567B4"/>
    <w:rsid w:val="00A6502C"/>
    <w:rsid w:val="00A70163"/>
    <w:rsid w:val="00A71439"/>
    <w:rsid w:val="00A73DB7"/>
    <w:rsid w:val="00A778A5"/>
    <w:rsid w:val="00A80554"/>
    <w:rsid w:val="00A86837"/>
    <w:rsid w:val="00A92C6B"/>
    <w:rsid w:val="00A963DD"/>
    <w:rsid w:val="00AA0176"/>
    <w:rsid w:val="00AA3C96"/>
    <w:rsid w:val="00AA5B1E"/>
    <w:rsid w:val="00AA5E7D"/>
    <w:rsid w:val="00AA72C3"/>
    <w:rsid w:val="00AA77E5"/>
    <w:rsid w:val="00AB6447"/>
    <w:rsid w:val="00AC67A1"/>
    <w:rsid w:val="00AC7977"/>
    <w:rsid w:val="00AD1E14"/>
    <w:rsid w:val="00AD3F23"/>
    <w:rsid w:val="00AE06E5"/>
    <w:rsid w:val="00AE1716"/>
    <w:rsid w:val="00AE352C"/>
    <w:rsid w:val="00AE4F08"/>
    <w:rsid w:val="00AE5E87"/>
    <w:rsid w:val="00AE69A8"/>
    <w:rsid w:val="00AE7BCA"/>
    <w:rsid w:val="00AF1446"/>
    <w:rsid w:val="00AF2F6F"/>
    <w:rsid w:val="00AF52DB"/>
    <w:rsid w:val="00B07C19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A6916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BF6506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C1"/>
    <w:rsid w:val="00C64B56"/>
    <w:rsid w:val="00C732D1"/>
    <w:rsid w:val="00C81904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F4311"/>
    <w:rsid w:val="00CF6435"/>
    <w:rsid w:val="00D016B5"/>
    <w:rsid w:val="00D034F1"/>
    <w:rsid w:val="00D0774F"/>
    <w:rsid w:val="00D10BD3"/>
    <w:rsid w:val="00D11B17"/>
    <w:rsid w:val="00D218FC"/>
    <w:rsid w:val="00D27297"/>
    <w:rsid w:val="00D27D5E"/>
    <w:rsid w:val="00D31640"/>
    <w:rsid w:val="00D34270"/>
    <w:rsid w:val="00D40906"/>
    <w:rsid w:val="00D41B47"/>
    <w:rsid w:val="00D428F9"/>
    <w:rsid w:val="00D440EE"/>
    <w:rsid w:val="00D47F24"/>
    <w:rsid w:val="00D52A86"/>
    <w:rsid w:val="00D60301"/>
    <w:rsid w:val="00D64213"/>
    <w:rsid w:val="00D70305"/>
    <w:rsid w:val="00D72874"/>
    <w:rsid w:val="00D75956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14AC"/>
    <w:rsid w:val="00DD38E9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222"/>
    <w:rsid w:val="00E0244D"/>
    <w:rsid w:val="00E02CE0"/>
    <w:rsid w:val="00E11BBC"/>
    <w:rsid w:val="00E1236D"/>
    <w:rsid w:val="00E15EC6"/>
    <w:rsid w:val="00E22F40"/>
    <w:rsid w:val="00E23C0F"/>
    <w:rsid w:val="00E30A6C"/>
    <w:rsid w:val="00E44DF0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0008"/>
    <w:rsid w:val="00ED1849"/>
    <w:rsid w:val="00ED265E"/>
    <w:rsid w:val="00ED7BEB"/>
    <w:rsid w:val="00EE2EA3"/>
    <w:rsid w:val="00EE43A7"/>
    <w:rsid w:val="00EE61D9"/>
    <w:rsid w:val="00EF041A"/>
    <w:rsid w:val="00F01516"/>
    <w:rsid w:val="00F0189E"/>
    <w:rsid w:val="00F07C2C"/>
    <w:rsid w:val="00F12577"/>
    <w:rsid w:val="00F14D09"/>
    <w:rsid w:val="00F2271B"/>
    <w:rsid w:val="00F227C9"/>
    <w:rsid w:val="00F337B3"/>
    <w:rsid w:val="00F35A1F"/>
    <w:rsid w:val="00F37523"/>
    <w:rsid w:val="00F51A08"/>
    <w:rsid w:val="00F524AA"/>
    <w:rsid w:val="00F560CD"/>
    <w:rsid w:val="00F57129"/>
    <w:rsid w:val="00F852CB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31A1"/>
    <w:rsid w:val="00FB4C51"/>
    <w:rsid w:val="00FB6AC1"/>
    <w:rsid w:val="00FB72A4"/>
    <w:rsid w:val="00FC0CDC"/>
    <w:rsid w:val="00FC0E86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4:docId w14:val="1F66FBBB"/>
  <w15:chartTrackingRefBased/>
  <w15:docId w15:val="{AE11918B-BE03-483C-A7E0-DAED580E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FR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rsid w:val="000964C7"/>
    <w:rPr>
      <w:rFonts w:ascii="Times New Roman" w:hAnsi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basedOn w:val="DefaultParagraphFont"/>
    <w:rsid w:val="000964C7"/>
    <w:rPr>
      <w:rFonts w:ascii="Times New Roman" w:hAnsi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0964C7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basedOn w:val="DefaultParagraphFont"/>
    <w:rsid w:val="000963EA"/>
    <w:rPr>
      <w:sz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ECE-TRANS-WP.15-AC.2-2018-YYf.doc</vt:lpstr>
      <vt:lpstr>ECE-TRANS-WP.15-AC.2-2018-YYf.doc</vt:lpstr>
    </vt:vector>
  </TitlesOfParts>
  <Company>CSD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ECE-TRANS-WP.15-AC.2-2018-YYf.doc</dc:title>
  <dc:subject/>
  <dc:creator>UNECE</dc:creator>
  <cp:keywords/>
  <dc:description/>
  <cp:lastModifiedBy>ECE/ADN/45</cp:lastModifiedBy>
  <cp:revision>9</cp:revision>
  <cp:lastPrinted>2018-05-24T08:45:00Z</cp:lastPrinted>
  <dcterms:created xsi:type="dcterms:W3CDTF">2018-05-25T09:01:00Z</dcterms:created>
  <dcterms:modified xsi:type="dcterms:W3CDTF">2018-06-04T09:39:00Z</dcterms:modified>
</cp:coreProperties>
</file>