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4717B" w:rsidRPr="002528BF" w14:paraId="607F0FD4" w14:textId="77777777" w:rsidTr="00AE29BC">
        <w:trPr>
          <w:cantSplit/>
          <w:trHeight w:hRule="exact" w:val="851"/>
        </w:trPr>
        <w:tc>
          <w:tcPr>
            <w:tcW w:w="1276" w:type="dxa"/>
            <w:tcBorders>
              <w:bottom w:val="single" w:sz="4" w:space="0" w:color="auto"/>
            </w:tcBorders>
            <w:shd w:val="clear" w:color="auto" w:fill="auto"/>
            <w:vAlign w:val="bottom"/>
          </w:tcPr>
          <w:p w14:paraId="41D1362B" w14:textId="77777777" w:rsidR="00AE29BC" w:rsidRPr="0004717B" w:rsidRDefault="00AE29BC" w:rsidP="00AE29BC">
            <w:pPr>
              <w:spacing w:after="80"/>
            </w:pPr>
          </w:p>
        </w:tc>
        <w:tc>
          <w:tcPr>
            <w:tcW w:w="2268" w:type="dxa"/>
            <w:tcBorders>
              <w:bottom w:val="single" w:sz="4" w:space="0" w:color="auto"/>
            </w:tcBorders>
            <w:shd w:val="clear" w:color="auto" w:fill="auto"/>
            <w:vAlign w:val="bottom"/>
          </w:tcPr>
          <w:p w14:paraId="1217DEF9" w14:textId="77777777" w:rsidR="00AE29BC" w:rsidRPr="002528BF" w:rsidRDefault="00AE29BC" w:rsidP="00AE29BC">
            <w:pPr>
              <w:spacing w:after="80" w:line="300" w:lineRule="exact"/>
              <w:rPr>
                <w:b/>
                <w:sz w:val="24"/>
                <w:szCs w:val="24"/>
              </w:rPr>
            </w:pPr>
            <w:r w:rsidRPr="002528BF">
              <w:rPr>
                <w:sz w:val="28"/>
                <w:szCs w:val="28"/>
              </w:rPr>
              <w:t>United Nations</w:t>
            </w:r>
          </w:p>
        </w:tc>
        <w:tc>
          <w:tcPr>
            <w:tcW w:w="6095" w:type="dxa"/>
            <w:gridSpan w:val="2"/>
            <w:tcBorders>
              <w:bottom w:val="single" w:sz="4" w:space="0" w:color="auto"/>
            </w:tcBorders>
            <w:shd w:val="clear" w:color="auto" w:fill="auto"/>
            <w:vAlign w:val="bottom"/>
          </w:tcPr>
          <w:p w14:paraId="38D1B7A5" w14:textId="3E0B711E" w:rsidR="00AE29BC" w:rsidRPr="002528BF" w:rsidRDefault="00AE29BC" w:rsidP="00AE29BC">
            <w:pPr>
              <w:jc w:val="right"/>
            </w:pPr>
            <w:r w:rsidRPr="002528BF">
              <w:rPr>
                <w:sz w:val="40"/>
              </w:rPr>
              <w:t>ECE</w:t>
            </w:r>
            <w:r w:rsidRPr="002528BF">
              <w:t>/TRANS/WP.15/240</w:t>
            </w:r>
          </w:p>
        </w:tc>
      </w:tr>
      <w:tr w:rsidR="0004717B" w:rsidRPr="002528BF" w14:paraId="00C790BD" w14:textId="77777777" w:rsidTr="00AE29BC">
        <w:trPr>
          <w:cantSplit/>
          <w:trHeight w:hRule="exact" w:val="2835"/>
        </w:trPr>
        <w:tc>
          <w:tcPr>
            <w:tcW w:w="1276" w:type="dxa"/>
            <w:tcBorders>
              <w:top w:val="single" w:sz="4" w:space="0" w:color="auto"/>
              <w:bottom w:val="single" w:sz="12" w:space="0" w:color="auto"/>
            </w:tcBorders>
            <w:shd w:val="clear" w:color="auto" w:fill="auto"/>
          </w:tcPr>
          <w:p w14:paraId="058F1E85" w14:textId="3281A168" w:rsidR="00AE29BC" w:rsidRPr="002528BF" w:rsidRDefault="00AE29BC" w:rsidP="00AE29BC">
            <w:pPr>
              <w:spacing w:before="120"/>
            </w:pPr>
            <w:r w:rsidRPr="002528BF">
              <w:rPr>
                <w:noProof/>
                <w:lang w:eastAsia="en-GB"/>
              </w:rPr>
              <w:drawing>
                <wp:inline distT="0" distB="0" distL="0" distR="0" wp14:anchorId="770CD195" wp14:editId="24141BF7">
                  <wp:extent cx="704850" cy="590550"/>
                  <wp:effectExtent l="0" t="0" r="0" b="0"/>
                  <wp:docPr id="2"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E929A5F" w14:textId="77777777" w:rsidR="00AE29BC" w:rsidRPr="002528BF" w:rsidRDefault="00AE29BC" w:rsidP="00AE29BC">
            <w:pPr>
              <w:spacing w:before="120" w:line="420" w:lineRule="exact"/>
              <w:rPr>
                <w:sz w:val="40"/>
                <w:szCs w:val="40"/>
              </w:rPr>
            </w:pPr>
            <w:r w:rsidRPr="002528BF">
              <w:rPr>
                <w:b/>
                <w:sz w:val="40"/>
                <w:szCs w:val="40"/>
              </w:rPr>
              <w:t>Economic and Social Council</w:t>
            </w:r>
          </w:p>
        </w:tc>
        <w:tc>
          <w:tcPr>
            <w:tcW w:w="2835" w:type="dxa"/>
            <w:tcBorders>
              <w:top w:val="single" w:sz="4" w:space="0" w:color="auto"/>
              <w:bottom w:val="single" w:sz="12" w:space="0" w:color="auto"/>
            </w:tcBorders>
            <w:shd w:val="clear" w:color="auto" w:fill="auto"/>
          </w:tcPr>
          <w:p w14:paraId="39392859" w14:textId="77777777" w:rsidR="00AE29BC" w:rsidRPr="002528BF" w:rsidRDefault="00AE29BC" w:rsidP="00AE29BC">
            <w:pPr>
              <w:spacing w:before="240" w:line="240" w:lineRule="exact"/>
            </w:pPr>
            <w:r w:rsidRPr="002528BF">
              <w:t>Distr.: General</w:t>
            </w:r>
          </w:p>
          <w:p w14:paraId="60CD9F25" w14:textId="46185F6C" w:rsidR="00AE29BC" w:rsidRPr="002528BF" w:rsidRDefault="00085414" w:rsidP="00AE29BC">
            <w:pPr>
              <w:spacing w:line="240" w:lineRule="exact"/>
            </w:pPr>
            <w:r>
              <w:t>7 March</w:t>
            </w:r>
            <w:r w:rsidR="00D415E2" w:rsidRPr="002528BF">
              <w:t xml:space="preserve"> </w:t>
            </w:r>
            <w:r w:rsidR="00AE29BC" w:rsidRPr="002528BF">
              <w:t>2018</w:t>
            </w:r>
          </w:p>
          <w:p w14:paraId="4B5F2CDA" w14:textId="77777777" w:rsidR="00AE29BC" w:rsidRPr="002528BF" w:rsidRDefault="00AE29BC" w:rsidP="00AE29BC">
            <w:pPr>
              <w:spacing w:line="240" w:lineRule="exact"/>
            </w:pPr>
            <w:r w:rsidRPr="002528BF">
              <w:t>English</w:t>
            </w:r>
          </w:p>
          <w:p w14:paraId="1D487BF1" w14:textId="77777777" w:rsidR="00AE29BC" w:rsidRPr="002528BF" w:rsidRDefault="00AE29BC" w:rsidP="00AE29BC">
            <w:pPr>
              <w:spacing w:line="240" w:lineRule="exact"/>
            </w:pPr>
            <w:r w:rsidRPr="002528BF">
              <w:t>Original: English and French</w:t>
            </w:r>
          </w:p>
        </w:tc>
      </w:tr>
    </w:tbl>
    <w:p w14:paraId="03086161" w14:textId="77777777" w:rsidR="00AE29BC" w:rsidRPr="002528BF" w:rsidRDefault="00AE29BC" w:rsidP="00AE29BC">
      <w:pPr>
        <w:spacing w:before="120"/>
        <w:rPr>
          <w:b/>
          <w:sz w:val="28"/>
          <w:szCs w:val="28"/>
        </w:rPr>
      </w:pPr>
      <w:r w:rsidRPr="002528BF">
        <w:rPr>
          <w:b/>
          <w:sz w:val="28"/>
          <w:szCs w:val="28"/>
        </w:rPr>
        <w:t>Economic Commission for Europe</w:t>
      </w:r>
    </w:p>
    <w:p w14:paraId="738C7AFC" w14:textId="77777777" w:rsidR="00AE29BC" w:rsidRPr="002528BF" w:rsidRDefault="00AE29BC" w:rsidP="00AE29BC">
      <w:pPr>
        <w:spacing w:before="120"/>
        <w:rPr>
          <w:sz w:val="28"/>
          <w:szCs w:val="28"/>
        </w:rPr>
      </w:pPr>
      <w:r w:rsidRPr="002528BF">
        <w:rPr>
          <w:sz w:val="28"/>
          <w:szCs w:val="28"/>
        </w:rPr>
        <w:t>Inland Transport Committee</w:t>
      </w:r>
    </w:p>
    <w:p w14:paraId="7BEB65E1" w14:textId="7B0A0F8B" w:rsidR="00AE29BC" w:rsidRPr="002528BF" w:rsidRDefault="00AE29BC" w:rsidP="00AE29BC">
      <w:pPr>
        <w:spacing w:before="120"/>
        <w:rPr>
          <w:b/>
          <w:sz w:val="24"/>
          <w:szCs w:val="24"/>
        </w:rPr>
      </w:pPr>
      <w:r w:rsidRPr="002528BF">
        <w:rPr>
          <w:b/>
          <w:sz w:val="24"/>
          <w:szCs w:val="24"/>
        </w:rPr>
        <w:t>Working Party on the Transport of Dangerous Goods</w:t>
      </w:r>
    </w:p>
    <w:p w14:paraId="10B05D8E" w14:textId="77777777" w:rsidR="00AE29BC" w:rsidRPr="002528BF" w:rsidRDefault="00AE29BC" w:rsidP="00AE29BC">
      <w:pPr>
        <w:pStyle w:val="HChG"/>
        <w:rPr>
          <w:bCs/>
        </w:rPr>
      </w:pPr>
      <w:r w:rsidRPr="002528BF">
        <w:tab/>
      </w:r>
      <w:r w:rsidRPr="002528BF">
        <w:tab/>
      </w:r>
      <w:r w:rsidRPr="002528BF">
        <w:rPr>
          <w:bCs/>
        </w:rPr>
        <w:t>European Agreement concerning the International Carriage of Dangerous Goods by Road (ADR)</w:t>
      </w:r>
    </w:p>
    <w:p w14:paraId="5901CAF4" w14:textId="77777777" w:rsidR="00AE29BC" w:rsidRPr="002528BF" w:rsidRDefault="00AE29BC" w:rsidP="00AE29BC">
      <w:pPr>
        <w:pStyle w:val="H1G"/>
      </w:pPr>
      <w:r w:rsidRPr="002528BF">
        <w:tab/>
      </w:r>
      <w:r w:rsidRPr="002528BF">
        <w:tab/>
        <w:t>Draft amendments to annexes A and B of ADR</w:t>
      </w:r>
    </w:p>
    <w:p w14:paraId="34D3DF96" w14:textId="19D704FE" w:rsidR="00AE29BC" w:rsidRPr="00F007F2" w:rsidRDefault="00F007F2" w:rsidP="00AE29BC">
      <w:pPr>
        <w:pStyle w:val="SingleTxtG"/>
      </w:pPr>
      <w:r w:rsidRPr="00F007F2">
        <w:tab/>
      </w:r>
      <w:r w:rsidR="00AE29BC" w:rsidRPr="00F007F2">
        <w:tab/>
        <w:t xml:space="preserve">At its 103rd session, the Working Party on the Transport of Dangerous Goods requested the secretariat to prepare a consolidated list of all the amendments which it had adopted for entry into force on 1 January </w:t>
      </w:r>
      <w:r w:rsidR="00C44114" w:rsidRPr="00F007F2">
        <w:t xml:space="preserve">2019 </w:t>
      </w:r>
      <w:r w:rsidR="00AE29BC" w:rsidRPr="00F007F2">
        <w:t xml:space="preserve">so that they could be made the subject of an official proposal in accordance with the procedure set out in article 14 of ADR, which, following usual practice, the Chairperson would be responsible for transmitting to the depositary through his Government. The notification would have to be issued no later than 1 July </w:t>
      </w:r>
      <w:r w:rsidR="00C44114" w:rsidRPr="00F007F2">
        <w:t>2018</w:t>
      </w:r>
      <w:r w:rsidR="00AE29BC" w:rsidRPr="00F007F2">
        <w:t xml:space="preserve">, with a reference to 1 January </w:t>
      </w:r>
      <w:r w:rsidR="00C44114" w:rsidRPr="00F007F2">
        <w:t xml:space="preserve">2019 </w:t>
      </w:r>
      <w:r w:rsidR="00AE29BC" w:rsidRPr="00F007F2">
        <w:t>as the scheduled date of entry into force (see ECE/TRANS/WP.15/</w:t>
      </w:r>
      <w:r w:rsidR="00C44114" w:rsidRPr="00F007F2">
        <w:t>239</w:t>
      </w:r>
      <w:r w:rsidR="00AE29BC" w:rsidRPr="00F007F2">
        <w:t xml:space="preserve">, paragraph </w:t>
      </w:r>
      <w:r w:rsidR="00C44114" w:rsidRPr="00F007F2">
        <w:t>66</w:t>
      </w:r>
      <w:r w:rsidR="00AE29BC" w:rsidRPr="00F007F2">
        <w:t>).</w:t>
      </w:r>
    </w:p>
    <w:p w14:paraId="3F355B61" w14:textId="0CEC9400" w:rsidR="00AE29BC" w:rsidRPr="00F007F2" w:rsidRDefault="00F007F2" w:rsidP="00AE29BC">
      <w:pPr>
        <w:pStyle w:val="SingleTxtG"/>
      </w:pPr>
      <w:r>
        <w:tab/>
      </w:r>
      <w:r w:rsidR="00AE29BC" w:rsidRPr="00F007F2">
        <w:tab/>
        <w:t>This document</w:t>
      </w:r>
      <w:r w:rsidR="00AE29BC" w:rsidRPr="00F007F2">
        <w:rPr>
          <w:rStyle w:val="FootnoteReference"/>
        </w:rPr>
        <w:t xml:space="preserve"> </w:t>
      </w:r>
      <w:r w:rsidR="00AE29BC" w:rsidRPr="00F007F2">
        <w:t xml:space="preserve">contains the requested consolidated list of amendments adopted by the Working Party at its </w:t>
      </w:r>
      <w:r w:rsidR="00C44114" w:rsidRPr="00F007F2">
        <w:t>100th</w:t>
      </w:r>
      <w:r w:rsidR="00AE29BC" w:rsidRPr="00F007F2">
        <w:t xml:space="preserve">, </w:t>
      </w:r>
      <w:r w:rsidR="00C44114" w:rsidRPr="00F007F2">
        <w:t>101st</w:t>
      </w:r>
      <w:r w:rsidR="00AE29BC" w:rsidRPr="00F007F2">
        <w:t xml:space="preserve">, </w:t>
      </w:r>
      <w:r w:rsidR="00C44114" w:rsidRPr="00F007F2">
        <w:t>102nd</w:t>
      </w:r>
      <w:r w:rsidR="00AE29BC" w:rsidRPr="00F007F2">
        <w:t xml:space="preserve"> and </w:t>
      </w:r>
      <w:r w:rsidR="00C44114" w:rsidRPr="00F007F2">
        <w:t>103rd</w:t>
      </w:r>
      <w:r w:rsidR="00AE29BC" w:rsidRPr="00F007F2">
        <w:t xml:space="preserve"> sessions (see ECE/TRANS/WP.15/</w:t>
      </w:r>
      <w:r w:rsidR="00C44114" w:rsidRPr="00F007F2">
        <w:t>233</w:t>
      </w:r>
      <w:r w:rsidR="00AE29BC" w:rsidRPr="00F007F2">
        <w:t>, annex</w:t>
      </w:r>
      <w:r w:rsidR="00AE29BC" w:rsidRPr="00F007F2">
        <w:rPr>
          <w:iCs/>
        </w:rPr>
        <w:t xml:space="preserve"> II</w:t>
      </w:r>
      <w:r w:rsidR="00AE29BC" w:rsidRPr="00F007F2">
        <w:t>, ECE/TRANS/WP.15/</w:t>
      </w:r>
      <w:r w:rsidR="00C44114" w:rsidRPr="00F007F2">
        <w:t>235</w:t>
      </w:r>
      <w:r w:rsidR="00AE29BC" w:rsidRPr="00F007F2">
        <w:t>, annex</w:t>
      </w:r>
      <w:r w:rsidR="00AE29BC" w:rsidRPr="00F007F2">
        <w:rPr>
          <w:iCs/>
        </w:rPr>
        <w:t xml:space="preserve"> I</w:t>
      </w:r>
      <w:r w:rsidR="00AE29BC" w:rsidRPr="00F007F2">
        <w:t>, ECE/TRANS/WP.15/</w:t>
      </w:r>
      <w:r w:rsidR="00C44114" w:rsidRPr="00F007F2">
        <w:t>237</w:t>
      </w:r>
      <w:r w:rsidR="00AE29BC" w:rsidRPr="00F007F2">
        <w:rPr>
          <w:iCs/>
        </w:rPr>
        <w:t xml:space="preserve">, </w:t>
      </w:r>
      <w:r w:rsidR="00AE29BC" w:rsidRPr="00F007F2">
        <w:t>annex</w:t>
      </w:r>
      <w:r w:rsidR="00AE29BC" w:rsidRPr="00F007F2">
        <w:rPr>
          <w:iCs/>
        </w:rPr>
        <w:t xml:space="preserve"> I and</w:t>
      </w:r>
      <w:r w:rsidR="00AE29BC" w:rsidRPr="00F007F2">
        <w:t xml:space="preserve"> ECE/TRANS/WP.15/</w:t>
      </w:r>
      <w:r w:rsidR="00C44114" w:rsidRPr="00F007F2">
        <w:t>239</w:t>
      </w:r>
      <w:r w:rsidR="00AE29BC" w:rsidRPr="00F007F2">
        <w:rPr>
          <w:iCs/>
        </w:rPr>
        <w:t xml:space="preserve">, </w:t>
      </w:r>
      <w:r w:rsidR="00AE29BC" w:rsidRPr="00F007F2">
        <w:t xml:space="preserve">annex </w:t>
      </w:r>
      <w:r w:rsidR="00AE29BC" w:rsidRPr="00F007F2">
        <w:rPr>
          <w:iCs/>
        </w:rPr>
        <w:t>I</w:t>
      </w:r>
      <w:r w:rsidR="00AE29BC" w:rsidRPr="00F007F2">
        <w:t>).</w:t>
      </w:r>
    </w:p>
    <w:p w14:paraId="5B2417FC" w14:textId="77777777" w:rsidR="005B423E" w:rsidRPr="0004717B" w:rsidRDefault="005B423E">
      <w:pPr>
        <w:suppressAutoHyphens w:val="0"/>
        <w:spacing w:line="240" w:lineRule="auto"/>
        <w:rPr>
          <w:b/>
          <w:sz w:val="24"/>
          <w:highlight w:val="yellow"/>
        </w:rPr>
      </w:pPr>
      <w:r w:rsidRPr="0004717B">
        <w:rPr>
          <w:highlight w:val="yellow"/>
        </w:rPr>
        <w:br w:type="page"/>
      </w:r>
    </w:p>
    <w:p w14:paraId="1FA34F39" w14:textId="77777777" w:rsidR="00D31AC5" w:rsidRPr="00005141" w:rsidRDefault="00D31AC5" w:rsidP="007A717C">
      <w:pPr>
        <w:pStyle w:val="H1G"/>
      </w:pPr>
      <w:r w:rsidRPr="00005141">
        <w:lastRenderedPageBreak/>
        <w:tab/>
      </w:r>
      <w:r w:rsidRPr="00005141">
        <w:tab/>
        <w:t>Chapter 1.1</w:t>
      </w:r>
    </w:p>
    <w:p w14:paraId="013E9B5F" w14:textId="295CE7A6" w:rsidR="00FD0C61" w:rsidRPr="00005141" w:rsidRDefault="00FD0C61" w:rsidP="00A039A1">
      <w:pPr>
        <w:pStyle w:val="SingleTxtG"/>
      </w:pPr>
      <w:r w:rsidRPr="00005141">
        <w:t>Delete 1.1.3.1 (b) and add “(b)</w:t>
      </w:r>
      <w:r w:rsidRPr="00005141">
        <w:tab/>
      </w:r>
      <w:r w:rsidR="00A25B03" w:rsidRPr="00005141">
        <w:rPr>
          <w:i/>
        </w:rPr>
        <w:t>(Deleted)</w:t>
      </w:r>
      <w:r w:rsidRPr="00005141">
        <w:t>”.</w:t>
      </w:r>
    </w:p>
    <w:p w14:paraId="62D13233" w14:textId="7DC9F1DB" w:rsidR="005F1630" w:rsidRPr="00005141" w:rsidRDefault="005F1630" w:rsidP="00A039A1">
      <w:pPr>
        <w:pStyle w:val="SingleTxtG"/>
        <w:rPr>
          <w:rStyle w:val="Strong"/>
          <w:b w:val="0"/>
          <w:bCs w:val="0"/>
        </w:rPr>
      </w:pPr>
      <w:r w:rsidRPr="00005141">
        <w:t>1.1.3.5</w:t>
      </w:r>
      <w:r w:rsidRPr="00005141">
        <w:tab/>
      </w:r>
      <w:r w:rsidRPr="00005141">
        <w:tab/>
      </w:r>
      <w:r w:rsidRPr="00005141">
        <w:rPr>
          <w:rStyle w:val="Strong"/>
          <w:b w:val="0"/>
          <w:bCs w:val="0"/>
        </w:rPr>
        <w:t>The amendment does not apply to the English version.</w:t>
      </w:r>
    </w:p>
    <w:p w14:paraId="557D5584" w14:textId="77777777" w:rsidR="00973AEC" w:rsidRPr="00282309" w:rsidRDefault="00973AEC" w:rsidP="00973AEC">
      <w:pPr>
        <w:pStyle w:val="SingleTxtG"/>
      </w:pPr>
      <w:r w:rsidRPr="00282309">
        <w:t>1.1.3.6.3</w:t>
      </w:r>
      <w:r w:rsidRPr="00282309">
        <w:tab/>
        <w:t>In the heading to column (3) of the table in 1.1.3.6.3, insert a table note b to read as follows:</w:t>
      </w:r>
    </w:p>
    <w:p w14:paraId="4446941A" w14:textId="77777777" w:rsidR="00973AEC" w:rsidRPr="00282309" w:rsidRDefault="00973AEC" w:rsidP="00973AEC">
      <w:pPr>
        <w:pStyle w:val="SingleTxtG"/>
        <w:rPr>
          <w:u w:val="single"/>
        </w:rPr>
      </w:pPr>
      <w:r w:rsidRPr="00282309">
        <w:t>“</w:t>
      </w:r>
      <w:r w:rsidRPr="00282309">
        <w:rPr>
          <w:b/>
          <w:vertAlign w:val="superscript"/>
        </w:rPr>
        <w:t>b</w:t>
      </w:r>
      <w:r w:rsidRPr="00282309">
        <w:rPr>
          <w:b/>
        </w:rPr>
        <w:t xml:space="preserve"> </w:t>
      </w:r>
      <w:r w:rsidRPr="00282309">
        <w:t>The maximum total quantity for each transport category corresponds to a calculated value of “1000” (see also 1.1.3.6.4).”</w:t>
      </w:r>
    </w:p>
    <w:p w14:paraId="12831FA9" w14:textId="7ED8EB8B" w:rsidR="007210B5" w:rsidRPr="00005141" w:rsidRDefault="007210B5" w:rsidP="00A039A1">
      <w:pPr>
        <w:pStyle w:val="SingleTxtG"/>
      </w:pPr>
      <w:r w:rsidRPr="00005141">
        <w:t>1.1.3.6.3, in the table, for Category 4, amend the information in column (2) to read as follows:</w:t>
      </w:r>
    </w:p>
    <w:p w14:paraId="4B6244DA" w14:textId="4CC1F58A" w:rsidR="007210B5" w:rsidRPr="00005141" w:rsidRDefault="00A25B03" w:rsidP="00A039A1">
      <w:pPr>
        <w:pStyle w:val="SingleTxtG"/>
        <w:spacing w:after="0"/>
      </w:pPr>
      <w:r w:rsidRPr="00005141">
        <w:t>“Class 1: 1.4S</w:t>
      </w:r>
    </w:p>
    <w:p w14:paraId="13F82A5A" w14:textId="32E4F924" w:rsidR="007210B5" w:rsidRPr="00005141" w:rsidRDefault="007210B5" w:rsidP="00A039A1">
      <w:pPr>
        <w:pStyle w:val="SingleTxtG"/>
        <w:spacing w:after="0"/>
      </w:pPr>
      <w:r w:rsidRPr="00005141">
        <w:t xml:space="preserve">Class 2: </w:t>
      </w:r>
      <w:r w:rsidR="002A5296" w:rsidRPr="00005141">
        <w:t xml:space="preserve">UN Nos. </w:t>
      </w:r>
      <w:r w:rsidRPr="00005141">
        <w:t>3537 to 3539</w:t>
      </w:r>
    </w:p>
    <w:p w14:paraId="327D794A" w14:textId="66F9F08A" w:rsidR="007210B5" w:rsidRPr="00005141" w:rsidRDefault="007210B5" w:rsidP="00A039A1">
      <w:pPr>
        <w:pStyle w:val="SingleTxtG"/>
        <w:spacing w:after="0"/>
      </w:pPr>
      <w:r w:rsidRPr="00005141">
        <w:t xml:space="preserve">Class 3: </w:t>
      </w:r>
      <w:r w:rsidR="002A5296" w:rsidRPr="00005141">
        <w:t xml:space="preserve">UN No. </w:t>
      </w:r>
      <w:r w:rsidRPr="00005141">
        <w:t>3540</w:t>
      </w:r>
    </w:p>
    <w:p w14:paraId="12A2E760" w14:textId="630A9AC9" w:rsidR="007210B5" w:rsidRPr="00005141" w:rsidRDefault="007210B5" w:rsidP="00A039A1">
      <w:pPr>
        <w:pStyle w:val="SingleTxtG"/>
        <w:spacing w:after="0"/>
      </w:pPr>
      <w:r w:rsidRPr="00005141">
        <w:t>Class 4.1: UN Nos. 1331, 1345, 1944, 1945, 2254, 2623 and 3541</w:t>
      </w:r>
    </w:p>
    <w:p w14:paraId="0E92F909" w14:textId="77777777" w:rsidR="007210B5" w:rsidRPr="00005141" w:rsidRDefault="007210B5" w:rsidP="00A039A1">
      <w:pPr>
        <w:pStyle w:val="SingleTxtG"/>
        <w:spacing w:after="0"/>
      </w:pPr>
      <w:r w:rsidRPr="00005141">
        <w:t>Class 4.2: UN Nos. 1361 and 1362 packing group III and UN No. 3542</w:t>
      </w:r>
    </w:p>
    <w:p w14:paraId="376899B9" w14:textId="77777777" w:rsidR="007210B5" w:rsidRPr="00005141" w:rsidRDefault="007210B5" w:rsidP="00A039A1">
      <w:pPr>
        <w:pStyle w:val="SingleTxtG"/>
        <w:spacing w:after="0"/>
      </w:pPr>
      <w:r w:rsidRPr="00005141">
        <w:t>Class 4.3: UN No. 3543</w:t>
      </w:r>
    </w:p>
    <w:p w14:paraId="42DE24AD" w14:textId="77777777" w:rsidR="007210B5" w:rsidRPr="00005141" w:rsidRDefault="007210B5" w:rsidP="00A039A1">
      <w:pPr>
        <w:pStyle w:val="SingleTxtG"/>
        <w:spacing w:after="0"/>
      </w:pPr>
      <w:r w:rsidRPr="00005141">
        <w:t>Class 5.1: UN No. 3544</w:t>
      </w:r>
    </w:p>
    <w:p w14:paraId="5F31CBD9" w14:textId="77777777" w:rsidR="007210B5" w:rsidRPr="00005141" w:rsidRDefault="007210B5" w:rsidP="00A039A1">
      <w:pPr>
        <w:pStyle w:val="SingleTxtG"/>
        <w:spacing w:after="0"/>
      </w:pPr>
      <w:r w:rsidRPr="00005141">
        <w:t>Class 5.2: UN No. 3545</w:t>
      </w:r>
    </w:p>
    <w:p w14:paraId="14663D38" w14:textId="77777777" w:rsidR="007210B5" w:rsidRPr="00005141" w:rsidRDefault="007210B5" w:rsidP="00A039A1">
      <w:pPr>
        <w:pStyle w:val="SingleTxtG"/>
        <w:spacing w:after="0"/>
      </w:pPr>
      <w:r w:rsidRPr="00005141">
        <w:t>Class 6.1: UN No. 3546</w:t>
      </w:r>
    </w:p>
    <w:p w14:paraId="31474AB6" w14:textId="77777777" w:rsidR="007210B5" w:rsidRPr="00005141" w:rsidRDefault="007210B5" w:rsidP="00A039A1">
      <w:pPr>
        <w:pStyle w:val="SingleTxtG"/>
        <w:spacing w:after="0"/>
      </w:pPr>
      <w:r w:rsidRPr="00005141">
        <w:t>Class 7: UN Nos. 2908 to 2911</w:t>
      </w:r>
    </w:p>
    <w:p w14:paraId="1709F8E5" w14:textId="77777777" w:rsidR="007210B5" w:rsidRPr="00005141" w:rsidRDefault="007210B5" w:rsidP="00A039A1">
      <w:pPr>
        <w:pStyle w:val="SingleTxtG"/>
        <w:spacing w:after="0"/>
      </w:pPr>
      <w:r w:rsidRPr="00005141">
        <w:t>Class 8: UN No. 3547</w:t>
      </w:r>
    </w:p>
    <w:p w14:paraId="749E1552" w14:textId="28E0EB9C" w:rsidR="007210B5" w:rsidRPr="00005141" w:rsidRDefault="007210B5" w:rsidP="00A039A1">
      <w:pPr>
        <w:pStyle w:val="SingleTxtG"/>
        <w:spacing w:after="0"/>
      </w:pPr>
      <w:r w:rsidRPr="00005141">
        <w:t>Class 9: UN Nos. 3268, 3499, 3508, 3509 and 3548</w:t>
      </w:r>
    </w:p>
    <w:p w14:paraId="6FA4EA77" w14:textId="2C866931" w:rsidR="007210B5" w:rsidRPr="00005141" w:rsidRDefault="007210B5" w:rsidP="00A039A1">
      <w:pPr>
        <w:pStyle w:val="SingleTxtG"/>
      </w:pPr>
      <w:r w:rsidRPr="00005141">
        <w:t>and empty, uncleaned packagings having contained dangerous goods, except for those classified in transport category 0”.</w:t>
      </w:r>
    </w:p>
    <w:p w14:paraId="2E9BA42E" w14:textId="77777777" w:rsidR="002F25C3" w:rsidRPr="00C82FC5" w:rsidRDefault="002F25C3" w:rsidP="002F25C3">
      <w:pPr>
        <w:spacing w:after="120"/>
        <w:ind w:left="1134" w:right="1134"/>
        <w:jc w:val="both"/>
        <w:rPr>
          <w:rFonts w:eastAsia="Calibri"/>
        </w:rPr>
      </w:pPr>
      <w:r w:rsidRPr="00C82FC5">
        <w:rPr>
          <w:rFonts w:eastAsia="Calibri"/>
        </w:rPr>
        <w:t>1.1.3.6.3</w:t>
      </w:r>
      <w:r w:rsidRPr="00C82FC5">
        <w:rPr>
          <w:rFonts w:eastAsia="Calibri"/>
        </w:rPr>
        <w:tab/>
        <w:t>In the text after the table, in the first indent, replace “gross mass in kilograms” by “total mass in kilograms of the articles without their packagings”.</w:t>
      </w:r>
    </w:p>
    <w:p w14:paraId="3539AE4C" w14:textId="33AAC04A" w:rsidR="00973AEC" w:rsidRPr="00282309" w:rsidRDefault="00973AEC" w:rsidP="00973AEC">
      <w:pPr>
        <w:pStyle w:val="SingleTxtG"/>
      </w:pPr>
      <w:r w:rsidRPr="00282309">
        <w:t>1.1.3.6.4</w:t>
      </w:r>
      <w:r w:rsidRPr="00282309">
        <w:tab/>
        <w:t>At the end, after the indents, after “shall not exce</w:t>
      </w:r>
      <w:r w:rsidR="00085414">
        <w:t>ed”, insert “a calculated value </w:t>
      </w:r>
      <w:r w:rsidRPr="00282309">
        <w:t>of”.</w:t>
      </w:r>
    </w:p>
    <w:p w14:paraId="72759E00" w14:textId="5424ECE6" w:rsidR="003A0E52" w:rsidRPr="00005141" w:rsidRDefault="003A0E52" w:rsidP="00A039A1">
      <w:pPr>
        <w:pStyle w:val="SingleTxtG"/>
      </w:pPr>
      <w:r w:rsidRPr="00005141">
        <w:t>1.1.4.2.1</w:t>
      </w:r>
      <w:r w:rsidRPr="00005141">
        <w:tab/>
      </w:r>
      <w:r w:rsidR="00C17628" w:rsidRPr="00005141">
        <w:t>In the first sentence and in (c), after “containers,” insert “bulk-containers,”.</w:t>
      </w:r>
    </w:p>
    <w:p w14:paraId="1F7F3A4F" w14:textId="4136F658" w:rsidR="003325E4" w:rsidRPr="00C82FC5" w:rsidRDefault="003325E4" w:rsidP="003325E4">
      <w:pPr>
        <w:pStyle w:val="SingleTxtG"/>
        <w:rPr>
          <w:i/>
        </w:rPr>
      </w:pPr>
      <w:r w:rsidRPr="00C82FC5">
        <w:t>1.1.4.3</w:t>
      </w:r>
      <w:r w:rsidRPr="00C82FC5">
        <w:tab/>
      </w:r>
      <w:r w:rsidRPr="00C82FC5">
        <w:tab/>
        <w:t>In footnote</w:t>
      </w:r>
      <w:r w:rsidR="00AE5B4B">
        <w:t xml:space="preserve"> 1</w:t>
      </w:r>
      <w:r w:rsidRPr="00C82FC5">
        <w:t xml:space="preserve">, replace “DSC.1/Circ.12 and Corrigenda” by </w:t>
      </w:r>
      <w:r w:rsidRPr="00C82FC5">
        <w:rPr>
          <w:iCs/>
        </w:rPr>
        <w:t>“CCC.1/Circ.3”.</w:t>
      </w:r>
    </w:p>
    <w:p w14:paraId="7576C81E" w14:textId="77777777" w:rsidR="00012D9B" w:rsidRPr="00005141" w:rsidRDefault="00AC048A" w:rsidP="00AC048A">
      <w:pPr>
        <w:pStyle w:val="H1G"/>
      </w:pPr>
      <w:r w:rsidRPr="00005141">
        <w:tab/>
      </w:r>
      <w:r w:rsidRPr="00005141">
        <w:tab/>
      </w:r>
      <w:r w:rsidR="00012D9B" w:rsidRPr="00005141">
        <w:t>Chapter 1.2</w:t>
      </w:r>
    </w:p>
    <w:p w14:paraId="68E82959" w14:textId="573AF395" w:rsidR="00012D9B" w:rsidRPr="00005141" w:rsidRDefault="00012D9B" w:rsidP="008B0222">
      <w:pPr>
        <w:pStyle w:val="SingleTxtG"/>
        <w:tabs>
          <w:tab w:val="left" w:pos="2268"/>
        </w:tabs>
      </w:pPr>
      <w:r w:rsidRPr="00005141">
        <w:t>1.2.1</w:t>
      </w:r>
      <w:r w:rsidRPr="00005141">
        <w:tab/>
        <w:t>In the definition of “</w:t>
      </w:r>
      <w:r w:rsidRPr="00005141">
        <w:rPr>
          <w:i/>
        </w:rPr>
        <w:t>Animal material</w:t>
      </w:r>
      <w:r w:rsidRPr="00005141">
        <w:t>”, repl</w:t>
      </w:r>
      <w:r w:rsidR="00F83E7B" w:rsidRPr="00005141">
        <w:t>ace “or animal foodstuffs” by “</w:t>
      </w:r>
      <w:r w:rsidRPr="00005141">
        <w:t>foodstuffs or feedstuffs derived from animals”.</w:t>
      </w:r>
    </w:p>
    <w:p w14:paraId="38C6877A" w14:textId="2FDFACCC" w:rsidR="00082125" w:rsidRPr="00005141" w:rsidRDefault="00082125" w:rsidP="008B0222">
      <w:pPr>
        <w:pStyle w:val="SingleTxtG"/>
        <w:tabs>
          <w:tab w:val="left" w:pos="2268"/>
        </w:tabs>
      </w:pPr>
      <w:r w:rsidRPr="00005141">
        <w:t>1.2.1</w:t>
      </w:r>
      <w:r w:rsidRPr="00005141">
        <w:tab/>
        <w:t>In the definition of “</w:t>
      </w:r>
      <w:r w:rsidRPr="00005141">
        <w:rPr>
          <w:i/>
        </w:rPr>
        <w:t>Control temperature</w:t>
      </w:r>
      <w:r w:rsidRPr="00005141">
        <w:t>”, replace “or the self-reactive substance” by “, the self-reactive substance or the polymerizing substance”.</w:t>
      </w:r>
    </w:p>
    <w:p w14:paraId="2D871E50" w14:textId="053DA5B5" w:rsidR="00464B12" w:rsidRPr="00005141" w:rsidRDefault="00464B12" w:rsidP="008B0222">
      <w:pPr>
        <w:pStyle w:val="SingleTxtG"/>
        <w:tabs>
          <w:tab w:val="left" w:pos="2268"/>
        </w:tabs>
      </w:pPr>
      <w:r w:rsidRPr="00005141">
        <w:t>1.2.1</w:t>
      </w:r>
      <w:r w:rsidRPr="00005141">
        <w:tab/>
        <w:t>In the definition of “</w:t>
      </w:r>
      <w:r w:rsidRPr="00005141">
        <w:rPr>
          <w:i/>
        </w:rPr>
        <w:t>GHS</w:t>
      </w:r>
      <w:r w:rsidRPr="00005141">
        <w:t>”, replace “sixth” by “seventh” and replace “ST/SG/AC.10/30/Rev.6” by “ST/SG/AC.10/30/Rev.7”.</w:t>
      </w:r>
    </w:p>
    <w:p w14:paraId="04E81F16" w14:textId="7F08AE62" w:rsidR="00464B12" w:rsidRPr="00005141" w:rsidRDefault="00464B12" w:rsidP="008B0222">
      <w:pPr>
        <w:pStyle w:val="SingleTxtG"/>
        <w:tabs>
          <w:tab w:val="left" w:pos="2268"/>
        </w:tabs>
      </w:pPr>
      <w:r w:rsidRPr="00005141">
        <w:t>1.2.1</w:t>
      </w:r>
      <w:r w:rsidRPr="00005141">
        <w:tab/>
        <w:t>In the definition of “</w:t>
      </w:r>
      <w:r w:rsidRPr="00005141">
        <w:rPr>
          <w:i/>
        </w:rPr>
        <w:t>Manual of Tests and Criteria</w:t>
      </w:r>
      <w:r w:rsidRPr="00005141">
        <w:t>”, after “ST/SG/AC.10/11/Rev.6”, insert “and Amend.1”</w:t>
      </w:r>
      <w:r w:rsidR="0026117E" w:rsidRPr="00005141">
        <w:t>.</w:t>
      </w:r>
    </w:p>
    <w:p w14:paraId="038BBCB2" w14:textId="77777777" w:rsidR="004857D2" w:rsidRPr="00C82FC5" w:rsidRDefault="004857D2" w:rsidP="008B0222">
      <w:pPr>
        <w:pStyle w:val="SingleTxtG"/>
        <w:tabs>
          <w:tab w:val="left" w:pos="2268"/>
        </w:tabs>
      </w:pPr>
      <w:r w:rsidRPr="00C82FC5">
        <w:t>1.2.1</w:t>
      </w:r>
      <w:r w:rsidRPr="00C82FC5">
        <w:tab/>
        <w:t>In the definition of “</w:t>
      </w:r>
      <w:r w:rsidRPr="00085414">
        <w:rPr>
          <w:i/>
        </w:rPr>
        <w:t>UN Model Regulations</w:t>
      </w:r>
      <w:r w:rsidRPr="00C82FC5">
        <w:t>”, replace “nineteenth” by “twentieth” and replace “(ST/SG/AC.10/1/Rev.19)” by “(ST/SG/AC.10/1/Rev.20)”.</w:t>
      </w:r>
    </w:p>
    <w:p w14:paraId="674171D1" w14:textId="3F1A8D46" w:rsidR="00973AEC" w:rsidRPr="00282309" w:rsidRDefault="00973AEC" w:rsidP="008B0222">
      <w:pPr>
        <w:pStyle w:val="SingleTxtG"/>
        <w:tabs>
          <w:tab w:val="left" w:pos="2268"/>
        </w:tabs>
      </w:pPr>
      <w:r w:rsidRPr="00282309">
        <w:t>1.2.1</w:t>
      </w:r>
      <w:r w:rsidRPr="00282309">
        <w:tab/>
        <w:t>Amend the definition of “</w:t>
      </w:r>
      <w:r w:rsidR="00E91E5E">
        <w:t>H</w:t>
      </w:r>
      <w:r w:rsidR="00E91E5E" w:rsidRPr="00282309">
        <w:t xml:space="preserve">ermetically </w:t>
      </w:r>
      <w:r w:rsidRPr="00282309">
        <w:t>closed tank” to read as follows:</w:t>
      </w:r>
    </w:p>
    <w:p w14:paraId="54B84188" w14:textId="77777777" w:rsidR="00973AEC" w:rsidRPr="00282309" w:rsidRDefault="00973AEC" w:rsidP="008B0222">
      <w:pPr>
        <w:pStyle w:val="SingleTxtG"/>
        <w:tabs>
          <w:tab w:val="left" w:pos="2268"/>
        </w:tabs>
      </w:pPr>
      <w:r w:rsidRPr="00282309">
        <w:t>“</w:t>
      </w:r>
      <w:r w:rsidRPr="00282309">
        <w:rPr>
          <w:i/>
          <w:iCs/>
        </w:rPr>
        <w:t>“Hermetically closed tank”</w:t>
      </w:r>
      <w:r w:rsidRPr="00282309">
        <w:t xml:space="preserve"> means a tank that:</w:t>
      </w:r>
    </w:p>
    <w:p w14:paraId="3BB6E535" w14:textId="77777777" w:rsidR="00973AEC" w:rsidRPr="00282309" w:rsidRDefault="00973AEC" w:rsidP="008B0222">
      <w:pPr>
        <w:pStyle w:val="SingleTxtG"/>
        <w:tabs>
          <w:tab w:val="left" w:pos="1701"/>
        </w:tabs>
      </w:pPr>
      <w:r w:rsidRPr="00282309">
        <w:lastRenderedPageBreak/>
        <w:t>–</w:t>
      </w:r>
      <w:r w:rsidRPr="00282309">
        <w:tab/>
        <w:t xml:space="preserve">is not equipped with </w:t>
      </w:r>
      <w:r w:rsidRPr="00282309">
        <w:rPr>
          <w:iCs/>
        </w:rPr>
        <w:t>safety valves</w:t>
      </w:r>
      <w:r w:rsidRPr="00282309">
        <w:t xml:space="preserve">, bursting discs, other similar safety devices or </w:t>
      </w:r>
      <w:r w:rsidRPr="00282309">
        <w:rPr>
          <w:iCs/>
        </w:rPr>
        <w:t>vacuum valves</w:t>
      </w:r>
      <w:r w:rsidRPr="00282309">
        <w:t>; or</w:t>
      </w:r>
    </w:p>
    <w:p w14:paraId="7284042F" w14:textId="77777777" w:rsidR="00973AEC" w:rsidRPr="00282309" w:rsidRDefault="00973AEC" w:rsidP="008B0222">
      <w:pPr>
        <w:pStyle w:val="SingleTxtG"/>
        <w:tabs>
          <w:tab w:val="left" w:pos="1701"/>
        </w:tabs>
      </w:pPr>
      <w:r w:rsidRPr="00282309">
        <w:t>–</w:t>
      </w:r>
      <w:r w:rsidRPr="00282309">
        <w:tab/>
        <w:t xml:space="preserve">is equipped with </w:t>
      </w:r>
      <w:r w:rsidRPr="00282309">
        <w:rPr>
          <w:iCs/>
        </w:rPr>
        <w:t>safety valves</w:t>
      </w:r>
      <w:r w:rsidRPr="00282309">
        <w:t xml:space="preserve"> preceded by a bursting disc according to 6.8.2.2.10, but is not equipped with </w:t>
      </w:r>
      <w:r w:rsidRPr="00282309">
        <w:rPr>
          <w:iCs/>
        </w:rPr>
        <w:t>vacuum valves</w:t>
      </w:r>
      <w:r w:rsidRPr="00282309">
        <w:t>.</w:t>
      </w:r>
    </w:p>
    <w:p w14:paraId="4DA1686C" w14:textId="77777777" w:rsidR="00973AEC" w:rsidRPr="00282309" w:rsidRDefault="00973AEC" w:rsidP="008B0222">
      <w:pPr>
        <w:pStyle w:val="SingleTxtG"/>
        <w:tabs>
          <w:tab w:val="left" w:pos="1701"/>
        </w:tabs>
      </w:pPr>
      <w:r w:rsidRPr="00282309">
        <w:t xml:space="preserve">A tank intended for the </w:t>
      </w:r>
      <w:r w:rsidRPr="00282309">
        <w:rPr>
          <w:iCs/>
        </w:rPr>
        <w:t xml:space="preserve">carriage of liquid </w:t>
      </w:r>
      <w:r w:rsidRPr="00282309">
        <w:t xml:space="preserve">substances with a calculation pressure of at least 4 bar or intended for the </w:t>
      </w:r>
      <w:r w:rsidRPr="00282309">
        <w:rPr>
          <w:iCs/>
        </w:rPr>
        <w:t>carriage of solid</w:t>
      </w:r>
      <w:r w:rsidRPr="00282309">
        <w:t xml:space="preserve"> substances (powdery or granular) regardless of its </w:t>
      </w:r>
      <w:r w:rsidRPr="00282309">
        <w:rPr>
          <w:iCs/>
        </w:rPr>
        <w:t>calculation pressure</w:t>
      </w:r>
      <w:r w:rsidRPr="00282309">
        <w:t xml:space="preserve"> is also considered hermetically closed if it:</w:t>
      </w:r>
    </w:p>
    <w:p w14:paraId="442FE00F" w14:textId="77777777" w:rsidR="00973AEC" w:rsidRPr="00282309" w:rsidRDefault="00973AEC" w:rsidP="008B0222">
      <w:pPr>
        <w:pStyle w:val="SingleTxtG"/>
        <w:tabs>
          <w:tab w:val="left" w:pos="1701"/>
        </w:tabs>
      </w:pPr>
      <w:r w:rsidRPr="00282309">
        <w:t>–</w:t>
      </w:r>
      <w:r w:rsidRPr="00282309">
        <w:tab/>
        <w:t xml:space="preserve">is equipped with </w:t>
      </w:r>
      <w:r w:rsidRPr="00282309">
        <w:rPr>
          <w:iCs/>
        </w:rPr>
        <w:t>safety valves</w:t>
      </w:r>
      <w:r w:rsidRPr="00282309">
        <w:t xml:space="preserve"> preceded by a bursting disc according to 6.8.2.2.10 and </w:t>
      </w:r>
      <w:r w:rsidRPr="00282309">
        <w:rPr>
          <w:iCs/>
        </w:rPr>
        <w:t>vacuum valves</w:t>
      </w:r>
      <w:r w:rsidRPr="00282309">
        <w:t>, in accordance with the requirements of 6.8.2.2.3; or,</w:t>
      </w:r>
    </w:p>
    <w:p w14:paraId="7BB37DB5" w14:textId="77777777" w:rsidR="00973AEC" w:rsidRPr="00282309" w:rsidRDefault="00973AEC" w:rsidP="008B0222">
      <w:pPr>
        <w:pStyle w:val="SingleTxtG"/>
        <w:tabs>
          <w:tab w:val="left" w:pos="1701"/>
        </w:tabs>
      </w:pPr>
      <w:r w:rsidRPr="00282309">
        <w:t>–</w:t>
      </w:r>
      <w:r w:rsidRPr="00282309">
        <w:tab/>
        <w:t xml:space="preserve">is not equipped with </w:t>
      </w:r>
      <w:r w:rsidRPr="00282309">
        <w:rPr>
          <w:iCs/>
        </w:rPr>
        <w:t>safety valves</w:t>
      </w:r>
      <w:r w:rsidRPr="00282309">
        <w:t xml:space="preserve">, bursting discs or other similar safety devices, but is equipped with </w:t>
      </w:r>
      <w:r w:rsidRPr="00282309">
        <w:rPr>
          <w:iCs/>
        </w:rPr>
        <w:t>vacuum valves</w:t>
      </w:r>
      <w:r w:rsidRPr="00282309">
        <w:t>, in accordance with the requirements of 6.8.2.2.3.”.</w:t>
      </w:r>
    </w:p>
    <w:p w14:paraId="6BD290C2" w14:textId="77777777" w:rsidR="00973AEC" w:rsidRPr="00282309" w:rsidRDefault="00973AEC" w:rsidP="008B0222">
      <w:pPr>
        <w:pStyle w:val="SingleTxtG"/>
        <w:tabs>
          <w:tab w:val="left" w:pos="2268"/>
        </w:tabs>
      </w:pPr>
      <w:r w:rsidRPr="00282309">
        <w:t>1.2.1</w:t>
      </w:r>
      <w:r w:rsidRPr="00282309">
        <w:tab/>
        <w:t xml:space="preserve">Add the following new definitions in alphabetical order: </w:t>
      </w:r>
    </w:p>
    <w:p w14:paraId="08085545" w14:textId="77777777" w:rsidR="00973AEC" w:rsidRPr="00282309" w:rsidRDefault="00973AEC" w:rsidP="008B0222">
      <w:pPr>
        <w:pStyle w:val="SingleTxtG"/>
        <w:tabs>
          <w:tab w:val="left" w:pos="2268"/>
        </w:tabs>
      </w:pPr>
      <w:r w:rsidRPr="00282309">
        <w:t>“</w:t>
      </w:r>
      <w:r w:rsidRPr="00282309">
        <w:rPr>
          <w:i/>
        </w:rPr>
        <w:t>“Diameter”</w:t>
      </w:r>
      <w:r w:rsidRPr="00282309">
        <w:t xml:space="preserve"> (for </w:t>
      </w:r>
      <w:r w:rsidRPr="00282309">
        <w:rPr>
          <w:iCs/>
        </w:rPr>
        <w:t xml:space="preserve">shells </w:t>
      </w:r>
      <w:r w:rsidRPr="00282309">
        <w:t xml:space="preserve">of </w:t>
      </w:r>
      <w:r w:rsidRPr="00282309">
        <w:rPr>
          <w:iCs/>
        </w:rPr>
        <w:t>tanks</w:t>
      </w:r>
      <w:r w:rsidRPr="00282309">
        <w:t xml:space="preserve">) means the internal diameter of the </w:t>
      </w:r>
      <w:r w:rsidRPr="00282309">
        <w:rPr>
          <w:iCs/>
        </w:rPr>
        <w:t>shell.</w:t>
      </w:r>
      <w:r w:rsidRPr="00282309">
        <w:t>”.</w:t>
      </w:r>
    </w:p>
    <w:p w14:paraId="3FDA7310" w14:textId="1E850C75" w:rsidR="00973AEC" w:rsidRPr="00282309" w:rsidRDefault="00973AEC" w:rsidP="008B0222">
      <w:pPr>
        <w:pStyle w:val="SingleTxtG"/>
        <w:tabs>
          <w:tab w:val="left" w:pos="2268"/>
        </w:tabs>
        <w:rPr>
          <w:iCs/>
        </w:rPr>
      </w:pPr>
      <w:r w:rsidRPr="00282309">
        <w:t>“</w:t>
      </w:r>
      <w:r w:rsidRPr="00282309">
        <w:rPr>
          <w:i/>
        </w:rPr>
        <w:t>“Protective lining”</w:t>
      </w:r>
      <w:r w:rsidRPr="00282309">
        <w:rPr>
          <w:iCs/>
        </w:rPr>
        <w:t xml:space="preserve"> (for tanks) means a lining or coating protecting the metallic tank material against the substances to be carried;</w:t>
      </w:r>
      <w:r w:rsidRPr="00282309">
        <w:t>”.</w:t>
      </w:r>
    </w:p>
    <w:p w14:paraId="3A7D04B4" w14:textId="77777777" w:rsidR="00973AEC" w:rsidRPr="00282309" w:rsidRDefault="00973AEC" w:rsidP="008B0222">
      <w:pPr>
        <w:pStyle w:val="SingleTxtG"/>
        <w:tabs>
          <w:tab w:val="left" w:pos="2268"/>
        </w:tabs>
      </w:pPr>
      <w:r w:rsidRPr="00282309">
        <w:rPr>
          <w:b/>
          <w:bCs/>
          <w:i/>
          <w:iCs/>
        </w:rPr>
        <w:t>NOTE:</w:t>
      </w:r>
      <w:r w:rsidRPr="00282309">
        <w:rPr>
          <w:i/>
          <w:iCs/>
        </w:rPr>
        <w:t xml:space="preserve"> This definition does not apply to a lining or coating used only to protect the substance to be carried.”.</w:t>
      </w:r>
    </w:p>
    <w:p w14:paraId="76F8AC1C" w14:textId="706D6DE1" w:rsidR="00842F7A" w:rsidRPr="00C82FC5" w:rsidRDefault="00842F7A" w:rsidP="008B0222">
      <w:pPr>
        <w:pStyle w:val="SingleTxtG"/>
        <w:tabs>
          <w:tab w:val="left" w:pos="2268"/>
        </w:tabs>
        <w:spacing w:before="120"/>
      </w:pPr>
      <w:r w:rsidRPr="00C82FC5">
        <w:t>“</w:t>
      </w:r>
      <w:r w:rsidRPr="00C82FC5">
        <w:rPr>
          <w:i/>
        </w:rPr>
        <w:t xml:space="preserve">"Over-moulded cylinder" </w:t>
      </w:r>
      <w:r w:rsidRPr="00C82FC5">
        <w:t xml:space="preserve">means a cylinder intended for the carriage of LPG with a water capacity not exceeding </w:t>
      </w:r>
      <w:smartTag w:uri="urn:schemas-microsoft-com:office:smarttags" w:element="metricconverter">
        <w:smartTagPr>
          <w:attr w:name="ProductID" w:val="3.3”"/>
        </w:smartTagPr>
        <w:r w:rsidRPr="00C82FC5">
          <w:t>13 litres</w:t>
        </w:r>
      </w:smartTag>
      <w:r w:rsidRPr="00C82FC5">
        <w:t xml:space="preserve"> made of a coated welded steel inner cylinder with an over-moulded protective case made from cellular plastic, which is non-removable and bonded to the outer surface of the steel cylinder</w:t>
      </w:r>
      <w:r w:rsidRPr="00C82FC5">
        <w:rPr>
          <w:spacing w:val="-25"/>
        </w:rPr>
        <w:t xml:space="preserve"> </w:t>
      </w:r>
      <w:r w:rsidRPr="00C82FC5">
        <w:t>wall;”.</w:t>
      </w:r>
    </w:p>
    <w:p w14:paraId="1EE2F932" w14:textId="77777777" w:rsidR="00973AEC" w:rsidRPr="00282309" w:rsidRDefault="00973AEC" w:rsidP="00973AEC">
      <w:pPr>
        <w:pStyle w:val="H1G"/>
      </w:pPr>
      <w:r w:rsidRPr="00282309">
        <w:tab/>
      </w:r>
      <w:r w:rsidRPr="00282309">
        <w:tab/>
        <w:t>Chapter 1.4</w:t>
      </w:r>
    </w:p>
    <w:p w14:paraId="047EBCD3" w14:textId="77777777" w:rsidR="00973AEC" w:rsidRPr="00282309" w:rsidRDefault="00973AEC" w:rsidP="00973AEC">
      <w:pPr>
        <w:pStyle w:val="SingleTxtG"/>
      </w:pPr>
      <w:r w:rsidRPr="00282309">
        <w:t>1.4.2.2.2</w:t>
      </w:r>
      <w:r w:rsidRPr="00282309">
        <w:tab/>
        <w:t>Add the following new sentence at the end: “In the case of 1.4.2.2.1 (c) he may rely on what is certified in the “container/vehicle packing certificate” provided in accordance with 5.4.2.”.</w:t>
      </w:r>
    </w:p>
    <w:p w14:paraId="55A1A1F3" w14:textId="252583A1" w:rsidR="00350FC3" w:rsidRPr="00C82FC5" w:rsidRDefault="00350FC3" w:rsidP="00350FC3">
      <w:pPr>
        <w:pStyle w:val="H1G"/>
      </w:pPr>
      <w:r w:rsidRPr="00C82FC5">
        <w:tab/>
      </w:r>
      <w:r w:rsidRPr="00C82FC5">
        <w:tab/>
        <w:t>Chapter 1.6</w:t>
      </w:r>
    </w:p>
    <w:p w14:paraId="723EB1B4" w14:textId="77777777" w:rsidR="00592817" w:rsidRPr="00C82FC5" w:rsidRDefault="00592817" w:rsidP="003D747D">
      <w:pPr>
        <w:pStyle w:val="SingleTxtG"/>
        <w:tabs>
          <w:tab w:val="left" w:pos="2268"/>
        </w:tabs>
      </w:pPr>
      <w:r w:rsidRPr="00C82FC5">
        <w:t>1.6.1.1</w:t>
      </w:r>
      <w:r w:rsidRPr="00C82FC5">
        <w:tab/>
        <w:t>Replace “30 June 2017” by “30 June 2019”. Replace “31 December 2016” by “31 December 2018”.</w:t>
      </w:r>
    </w:p>
    <w:p w14:paraId="6DB1CB4A" w14:textId="5A61A794" w:rsidR="00A13F59" w:rsidRPr="00C82FC5" w:rsidRDefault="00A13F59" w:rsidP="00A13F59">
      <w:pPr>
        <w:pStyle w:val="SingleTxtG"/>
      </w:pPr>
      <w:r w:rsidRPr="00C82FC5">
        <w:t>Delete the transitional measures 1.6.1.21, 1.6.1.25, 1.6.1.35, 1.6.1.39, 1.6.1.40 and 1.6.1.42 and add “</w:t>
      </w:r>
      <w:r w:rsidRPr="00C82FC5">
        <w:rPr>
          <w:i/>
          <w:iCs/>
        </w:rPr>
        <w:t>(Deleted)</w:t>
      </w:r>
      <w:r w:rsidRPr="00C82FC5">
        <w:t>”.</w:t>
      </w:r>
    </w:p>
    <w:p w14:paraId="6975BEEB" w14:textId="41C51096" w:rsidR="00DE4258" w:rsidRPr="00005141" w:rsidRDefault="00DE4258" w:rsidP="004016EA">
      <w:pPr>
        <w:pStyle w:val="SingleTxtG"/>
      </w:pPr>
      <w:r w:rsidRPr="00005141">
        <w:t>1.6.1.40</w:t>
      </w:r>
      <w:r w:rsidRPr="00005141">
        <w:tab/>
        <w:t>Replace “subsidiary risk label” by “subsidiary hazard label”.</w:t>
      </w:r>
    </w:p>
    <w:p w14:paraId="554A151B" w14:textId="53D9E6BD" w:rsidR="00350FC3" w:rsidRPr="00005141" w:rsidRDefault="00350FC3" w:rsidP="004016EA">
      <w:pPr>
        <w:pStyle w:val="SingleTxtG"/>
      </w:pPr>
      <w:r w:rsidRPr="00005141">
        <w:t>1.6.1.43</w:t>
      </w:r>
      <w:r w:rsidRPr="00005141">
        <w:tab/>
        <w:t>Replace “240, 385 and 669” by “388 and 669”.</w:t>
      </w:r>
      <w:r w:rsidR="00A25B03" w:rsidRPr="00005141">
        <w:t xml:space="preserve"> Replace “the requirement of 2.2.9.1.7” by “the provisions of 2.2.9.1.7”.</w:t>
      </w:r>
    </w:p>
    <w:p w14:paraId="6AA71EA6" w14:textId="77777777" w:rsidR="00973AEC" w:rsidRPr="00282309" w:rsidRDefault="00973AEC" w:rsidP="00085414">
      <w:pPr>
        <w:pStyle w:val="SingleTxtG"/>
        <w:tabs>
          <w:tab w:val="left" w:pos="2268"/>
        </w:tabs>
        <w:rPr>
          <w:b/>
        </w:rPr>
      </w:pPr>
      <w:r w:rsidRPr="00282309">
        <w:t>1.6.1</w:t>
      </w:r>
      <w:r w:rsidRPr="00282309">
        <w:tab/>
        <w:t>Add the following new transitional measures:</w:t>
      </w:r>
    </w:p>
    <w:p w14:paraId="284FAC0F" w14:textId="10DB11DB" w:rsidR="00973AEC" w:rsidRPr="00282309" w:rsidRDefault="00973AEC" w:rsidP="00973AEC">
      <w:pPr>
        <w:pStyle w:val="SingleTxtG"/>
        <w:rPr>
          <w:rFonts w:eastAsia="Calibri"/>
        </w:rPr>
      </w:pPr>
      <w:r w:rsidRPr="00282309">
        <w:t>“1.6.1.44</w:t>
      </w:r>
      <w:r w:rsidRPr="00282309">
        <w:tab/>
        <w:t xml:space="preserve">Undertakings which participate in the carriage of dangerous goods only as consignors and which did not have to appoint a safety adviser on the basis of the provisions applicable until 31 December 2018 shall, by derogation from the provisions of 1.8.3.1 </w:t>
      </w:r>
      <w:r w:rsidR="00B61AE1" w:rsidRPr="005B5A65">
        <w:t>applicable from</w:t>
      </w:r>
      <w:r w:rsidRPr="005B5A65">
        <w:t xml:space="preserve"> 1 January 2019,</w:t>
      </w:r>
      <w:r w:rsidRPr="00282309">
        <w:t xml:space="preserve"> appoint a safety adviser no later than 31 December 2022.”.</w:t>
      </w:r>
    </w:p>
    <w:p w14:paraId="77EB5F89" w14:textId="377AEE72" w:rsidR="00973AEC" w:rsidRPr="00282309" w:rsidRDefault="00973AEC" w:rsidP="00973AEC">
      <w:pPr>
        <w:pStyle w:val="SingleTxtG"/>
      </w:pPr>
      <w:r w:rsidRPr="00282309">
        <w:rPr>
          <w:iCs/>
        </w:rPr>
        <w:t>“1.6.1.45</w:t>
      </w:r>
      <w:r w:rsidRPr="00282309">
        <w:rPr>
          <w:iCs/>
        </w:rPr>
        <w:tab/>
      </w:r>
      <w:r w:rsidRPr="00282309">
        <w:t xml:space="preserve">Contracting Parties may, until 31 December 2020, continue to issue training certificates for dangerous goods safety advisers conforming to the model applicable until </w:t>
      </w:r>
      <w:r w:rsidRPr="00282309">
        <w:lastRenderedPageBreak/>
        <w:t>31 December 2018, instead of those conforming to the requirements of 1.8.3.18 applicable from 1 January 2019. Such certificates may continue in use to the end of their five-year validity.”.</w:t>
      </w:r>
    </w:p>
    <w:p w14:paraId="417FCA4A" w14:textId="71C323DC" w:rsidR="004B5365" w:rsidRPr="00B80807" w:rsidRDefault="004B5365" w:rsidP="004016EA">
      <w:pPr>
        <w:pStyle w:val="SingleTxtG"/>
      </w:pPr>
      <w:r w:rsidRPr="00B80807">
        <w:t>“</w:t>
      </w:r>
      <w:r w:rsidR="0011745D" w:rsidRPr="00B80807">
        <w:t>1.6.1.46</w:t>
      </w:r>
      <w:r w:rsidRPr="00B80807">
        <w:tab/>
        <w:t xml:space="preserve">The carriage of machinery or equipment not specified in this annex and which happen to contain dangerous goods in their internal or operational equipment and which are therefore assigned to UN Nos 3363, 3537, 3538, 3539, 3540, 3541, 3542, 3543, 3544, 3545, 3546, 3547 or 3548, which was exempted from the provisions of </w:t>
      </w:r>
      <w:r w:rsidR="0011745D" w:rsidRPr="00B80807">
        <w:t xml:space="preserve">ADR </w:t>
      </w:r>
      <w:r w:rsidR="00F007F2">
        <w:t>according to 1.1.3.1 </w:t>
      </w:r>
      <w:r w:rsidR="004016EA" w:rsidRPr="00B80807">
        <w:t>(</w:t>
      </w:r>
      <w:r w:rsidRPr="00B80807">
        <w:t xml:space="preserve">b) applicable until 31 December 2018, may continue to be exempted from the provisions of </w:t>
      </w:r>
      <w:r w:rsidR="0011745D" w:rsidRPr="00B80807">
        <w:t xml:space="preserve">ADR </w:t>
      </w:r>
      <w:r w:rsidRPr="00B80807">
        <w:t xml:space="preserve">until </w:t>
      </w:r>
      <w:r w:rsidR="0011745D" w:rsidRPr="00B80807">
        <w:t>31 December 2022</w:t>
      </w:r>
      <w:r w:rsidRPr="00B80807">
        <w:t xml:space="preserve"> provided that measures have been taken to prevent any leakage of contents in normal conditions of carriage.”.</w:t>
      </w:r>
    </w:p>
    <w:p w14:paraId="52F9A947" w14:textId="7CD80581" w:rsidR="00C82FC5" w:rsidRPr="00C82FC5" w:rsidRDefault="00C82FC5" w:rsidP="00C82FC5">
      <w:pPr>
        <w:pStyle w:val="SingleTxtG"/>
      </w:pPr>
      <w:r w:rsidRPr="00C82FC5">
        <w:t>1.6.3.17</w:t>
      </w:r>
      <w:r w:rsidR="00FA4E80">
        <w:t xml:space="preserve"> and</w:t>
      </w:r>
      <w:r w:rsidR="00FA4E80" w:rsidRPr="00C82FC5">
        <w:t xml:space="preserve"> </w:t>
      </w:r>
      <w:r w:rsidRPr="00C82FC5">
        <w:t>1.6.3.42</w:t>
      </w:r>
      <w:r w:rsidR="00FA4E80">
        <w:tab/>
      </w:r>
      <w:r w:rsidRPr="00C82FC5">
        <w:t xml:space="preserve"> Delete and add “</w:t>
      </w:r>
      <w:r w:rsidRPr="00C82FC5">
        <w:rPr>
          <w:i/>
          <w:iCs/>
        </w:rPr>
        <w:t>(Deleted)</w:t>
      </w:r>
      <w:r w:rsidRPr="00C82FC5">
        <w:t xml:space="preserve">”. </w:t>
      </w:r>
    </w:p>
    <w:p w14:paraId="231801B6" w14:textId="065830EF" w:rsidR="00716D6D" w:rsidRPr="004C6AF0" w:rsidRDefault="00716D6D" w:rsidP="00716D6D">
      <w:pPr>
        <w:pStyle w:val="SingleTxtG"/>
      </w:pPr>
      <w:r w:rsidRPr="004C6AF0">
        <w:t>1.6.3.44</w:t>
      </w:r>
      <w:r w:rsidRPr="004C6AF0">
        <w:tab/>
        <w:t>Delete “, may continue to be used until their first intermediate or periodic inspection after 31 December 2015. After this date, they”.</w:t>
      </w:r>
    </w:p>
    <w:p w14:paraId="448C5A2F" w14:textId="34862F0C" w:rsidR="00E03749" w:rsidRPr="00282309" w:rsidRDefault="00E03749" w:rsidP="00E03749">
      <w:pPr>
        <w:pStyle w:val="SingleTxtG"/>
      </w:pPr>
      <w:r w:rsidRPr="00282309">
        <w:t>1.6.3</w:t>
      </w:r>
      <w:r w:rsidRPr="00282309">
        <w:tab/>
        <w:t>Add the following new transitional measures:</w:t>
      </w:r>
    </w:p>
    <w:p w14:paraId="576C9D95" w14:textId="0668347E" w:rsidR="00E03749" w:rsidRPr="00282309" w:rsidRDefault="00E03749" w:rsidP="00E03749">
      <w:pPr>
        <w:pStyle w:val="SingleTxtG"/>
      </w:pPr>
      <w:r w:rsidRPr="00282309">
        <w:t>“</w:t>
      </w:r>
      <w:r w:rsidRPr="00282309">
        <w:rPr>
          <w:bCs/>
        </w:rPr>
        <w:t>1.6.3.47</w:t>
      </w:r>
      <w:r w:rsidRPr="00282309">
        <w:tab/>
        <w:t xml:space="preserve">Fixed tanks (tank-vehicles) and demountable tanks </w:t>
      </w:r>
      <w:r w:rsidR="004A2E71" w:rsidRPr="00282309">
        <w:t xml:space="preserve">constructed </w:t>
      </w:r>
      <w:r w:rsidRPr="00282309">
        <w:t>before 1 July 2019, fitted with safety valves meeting the requirements in force up to 31 December 2018 but which do not meet the requirements of 6.8.3.2.9 last sub-paragraph concerning their design or protection applicable from 1 January 2019 may continue to be used until the next intermediate or periodic inspection after 1 January 2021.</w:t>
      </w:r>
      <w:r w:rsidR="002C49B7" w:rsidRPr="00282309">
        <w:t>”.</w:t>
      </w:r>
    </w:p>
    <w:p w14:paraId="26929CDF" w14:textId="4E7C1B7B" w:rsidR="00E03749" w:rsidRPr="00974E13" w:rsidRDefault="002C49B7" w:rsidP="00E03749">
      <w:pPr>
        <w:pStyle w:val="SingleTxtG"/>
      </w:pPr>
      <w:r w:rsidRPr="00974E13">
        <w:t>“</w:t>
      </w:r>
      <w:r w:rsidR="00E03749" w:rsidRPr="00974E13">
        <w:t>1.6.3.48</w:t>
      </w:r>
      <w:r w:rsidR="00E03749" w:rsidRPr="00974E13">
        <w:tab/>
        <w:t xml:space="preserve">Notwithstanding the requirements of special provision TU42 of 4.3.5 applicable from 1 January 2019, fixed tanks (tank vehicles) and demountable tanks with a shell constructed of aluminium alloy, </w:t>
      </w:r>
      <w:r w:rsidR="00E03749" w:rsidRPr="00974E13">
        <w:rPr>
          <w:iCs/>
        </w:rPr>
        <w:t>including those with protective lining,</w:t>
      </w:r>
      <w:r w:rsidR="00E03749" w:rsidRPr="00974E13">
        <w:t xml:space="preserve"> which were used before 1 January 2019 for the carriage of substances with a pH value less than 5.0 or more than 8.0, may continue to be used for the carriage of such substances until 31 December </w:t>
      </w:r>
      <w:r w:rsidR="00974E13" w:rsidRPr="00974E13">
        <w:rPr>
          <w:lang w:val="fr-FR"/>
        </w:rPr>
        <w:t>2026</w:t>
      </w:r>
      <w:r w:rsidR="00E03749" w:rsidRPr="00974E13">
        <w:t>.</w:t>
      </w:r>
      <w:r w:rsidRPr="00974E13">
        <w:t>”.</w:t>
      </w:r>
    </w:p>
    <w:p w14:paraId="40E44952" w14:textId="70B0860F" w:rsidR="00E03749" w:rsidRPr="00604417" w:rsidRDefault="002C49B7" w:rsidP="00E03749">
      <w:pPr>
        <w:pStyle w:val="SingleTxtG"/>
      </w:pPr>
      <w:r w:rsidRPr="00604417">
        <w:rPr>
          <w:szCs w:val="22"/>
        </w:rPr>
        <w:t>“</w:t>
      </w:r>
      <w:r w:rsidR="00E03749" w:rsidRPr="00604417">
        <w:rPr>
          <w:bCs/>
          <w:szCs w:val="22"/>
        </w:rPr>
        <w:t>1.6.3.49</w:t>
      </w:r>
      <w:r w:rsidR="00E03749" w:rsidRPr="00604417">
        <w:rPr>
          <w:szCs w:val="22"/>
        </w:rPr>
        <w:tab/>
      </w:r>
      <w:r w:rsidR="00604417" w:rsidRPr="00604417">
        <w:t>Fixed tanks (tank-vehicles) and demountable tanks constructed before 1 July 2019 in accordance with the requirements in force up to 31 December 2018 but which do not conform to the requirements of 6.8.2.2.10 concerning the nominal pressure of the bursting disc applicable as from 1 January 2019 may continue to be used.</w:t>
      </w:r>
      <w:r w:rsidRPr="00604417">
        <w:t>”.</w:t>
      </w:r>
    </w:p>
    <w:p w14:paraId="206D5340" w14:textId="7A987330" w:rsidR="00E03749" w:rsidRPr="0082022E" w:rsidRDefault="002C49B7" w:rsidP="00E03749">
      <w:pPr>
        <w:pStyle w:val="SingleTxtG"/>
      </w:pPr>
      <w:r w:rsidRPr="0082022E">
        <w:rPr>
          <w:bCs/>
        </w:rPr>
        <w:t>“</w:t>
      </w:r>
      <w:r w:rsidR="00E03749" w:rsidRPr="0082022E">
        <w:rPr>
          <w:bCs/>
        </w:rPr>
        <w:t>1.6.3.50</w:t>
      </w:r>
      <w:r w:rsidR="00E03749" w:rsidRPr="0082022E">
        <w:tab/>
        <w:t>Fixed tanks (tank-vehicles) and demountable tanks constructed before 1 July 2019 in accordance with the requirements of 6.8.2.2.3 in force up to 31 December 2018 but which however do not conform to the requirements of 6.8.2.2.3 last paragraph concerning the flame arresters on breather devices applicable from 1 January 2019 may continue to be used.</w:t>
      </w:r>
      <w:r w:rsidRPr="0082022E">
        <w:t>”.</w:t>
      </w:r>
    </w:p>
    <w:p w14:paraId="5F1D8768" w14:textId="2367BFAA" w:rsidR="00E03749" w:rsidRPr="00282309" w:rsidRDefault="002C49B7" w:rsidP="00E03749">
      <w:pPr>
        <w:pStyle w:val="SingleTxtG"/>
      </w:pPr>
      <w:r w:rsidRPr="00282309">
        <w:t>“</w:t>
      </w:r>
      <w:r w:rsidR="00E03749" w:rsidRPr="00282309">
        <w:t>1.6.3.51</w:t>
      </w:r>
      <w:r w:rsidR="00E03749" w:rsidRPr="00282309">
        <w:tab/>
        <w:t xml:space="preserve">Fixed tanks (tank-vehicles) and demountable tanks constructed before 1 July 2019 in accordance with the requirements in force up to 31 December 2018 but which do not however conform to the requirements of 6.8.2.1.23 concerning the check of the welds in the knuckle area of the tank ends applicable as from 1 January 2019 may </w:t>
      </w:r>
      <w:r w:rsidR="00282309" w:rsidRPr="00282309">
        <w:t>continue to</w:t>
      </w:r>
      <w:r w:rsidR="00085D7B" w:rsidRPr="00282309">
        <w:t xml:space="preserve"> </w:t>
      </w:r>
      <w:r w:rsidR="00E03749" w:rsidRPr="00282309">
        <w:t>be used.</w:t>
      </w:r>
      <w:r w:rsidRPr="00282309">
        <w:t>”.</w:t>
      </w:r>
    </w:p>
    <w:p w14:paraId="63569A34" w14:textId="19D5F7D4" w:rsidR="00E03749" w:rsidRPr="00282309" w:rsidRDefault="002C49B7" w:rsidP="00E03749">
      <w:pPr>
        <w:pStyle w:val="SingleTxtG"/>
      </w:pPr>
      <w:r w:rsidRPr="00282309">
        <w:t>“</w:t>
      </w:r>
      <w:r w:rsidR="00E03749" w:rsidRPr="00282309">
        <w:t>1.6.3.52</w:t>
      </w:r>
      <w:r w:rsidR="00E03749" w:rsidRPr="00282309">
        <w:tab/>
        <w:t>Fixed tanks (tank-vehicles) and demountable tanks constructed before 1 July 2019 in accordance with the requirements in force up to 31 December 2018 but which however do not conform to the requirements of 6.8.2.2.11 applicable from 1 January 2019 may continue to be used.</w:t>
      </w:r>
      <w:r w:rsidR="00E03749" w:rsidRPr="00282309">
        <w:rPr>
          <w:szCs w:val="22"/>
        </w:rPr>
        <w:t>”.</w:t>
      </w:r>
    </w:p>
    <w:p w14:paraId="2DB03CA3" w14:textId="133081AB" w:rsidR="00BE34C9" w:rsidRDefault="00BE34C9" w:rsidP="00BE34C9">
      <w:pPr>
        <w:pStyle w:val="SingleTxtG"/>
      </w:pPr>
      <w:r>
        <w:rPr>
          <w:bCs/>
        </w:rPr>
        <w:t>“1.6.3.53</w:t>
      </w:r>
      <w:r>
        <w:tab/>
        <w:t>Type approval certificates issued for fixed tanks (tank-vehicles), demountable tanks and battery-vehicles before 1 July 2019 in accordance with the requirements of 6.8.2.3.1 in force up to 31 December 2018 but which do not, however, conform to the requirements of 6.8.2.3.1 to show the distinguishing sign used on vehicles in international road traffic</w:t>
      </w:r>
      <w:r>
        <w:rPr>
          <w:b/>
          <w:vertAlign w:val="superscript"/>
        </w:rPr>
        <w:t>1</w:t>
      </w:r>
      <w:r>
        <w:t xml:space="preserve"> of the state whose territory the approval was granted and a registration number applicable as from 1 January 2019 may continue to be used.”.</w:t>
      </w:r>
    </w:p>
    <w:p w14:paraId="5D1306C4" w14:textId="77777777" w:rsidR="00BE34C9" w:rsidRDefault="00BE34C9" w:rsidP="00BE34C9">
      <w:pPr>
        <w:pStyle w:val="SingleTxtG"/>
      </w:pPr>
      <w:r>
        <w:lastRenderedPageBreak/>
        <w:t>Footnote 1 reads as follows:</w:t>
      </w:r>
    </w:p>
    <w:p w14:paraId="573602CC" w14:textId="49BB5EA8" w:rsidR="00BE34C9" w:rsidRDefault="00BE34C9" w:rsidP="00BE34C9">
      <w:pPr>
        <w:pStyle w:val="SingleTxtG"/>
      </w:pPr>
      <w:r>
        <w:t>“</w:t>
      </w:r>
      <w:r>
        <w:rPr>
          <w:b/>
          <w:vertAlign w:val="superscript"/>
        </w:rPr>
        <w:t>1</w:t>
      </w:r>
      <w:r>
        <w:tab/>
        <w:t>Distinguishing sign of the state of registration used on motor vehicles and trailers in international road traffic, e.g. in accordance with the Geneva Convention on Road Traffic of 1949 or the Vienna Convention on Road Traffic of 1968.”.</w:t>
      </w:r>
    </w:p>
    <w:p w14:paraId="24CA54BF" w14:textId="7CCBFCCA" w:rsidR="00EA6617" w:rsidRPr="00C82FC5" w:rsidRDefault="00EA6617" w:rsidP="00EA6617">
      <w:pPr>
        <w:pStyle w:val="SingleTxtG"/>
      </w:pPr>
      <w:r w:rsidRPr="00C82FC5">
        <w:t>1.6.4.1</w:t>
      </w:r>
      <w:r w:rsidR="00085414">
        <w:t>5, 1.6.4.38, 1.6.4.44, 1.6.4.45</w:t>
      </w:r>
      <w:r>
        <w:tab/>
      </w:r>
      <w:r w:rsidRPr="00C82FC5">
        <w:t>Delete and add “</w:t>
      </w:r>
      <w:r w:rsidRPr="00C82FC5">
        <w:rPr>
          <w:i/>
          <w:iCs/>
        </w:rPr>
        <w:t>(Deleted)</w:t>
      </w:r>
      <w:r w:rsidRPr="00C82FC5">
        <w:t xml:space="preserve">”. </w:t>
      </w:r>
    </w:p>
    <w:p w14:paraId="10F7E8BC" w14:textId="77777777" w:rsidR="00E03749" w:rsidRPr="00282309" w:rsidRDefault="00E03749" w:rsidP="00E03749">
      <w:pPr>
        <w:pStyle w:val="SingleTxtG"/>
      </w:pPr>
      <w:r w:rsidRPr="00282309">
        <w:t>1.6.4</w:t>
      </w:r>
      <w:r w:rsidRPr="00282309">
        <w:tab/>
        <w:t>Add the following new transitional measures:</w:t>
      </w:r>
    </w:p>
    <w:p w14:paraId="11A81FC2" w14:textId="44E58DB8" w:rsidR="00E03749" w:rsidRPr="00282309" w:rsidRDefault="00E03749" w:rsidP="00E03749">
      <w:pPr>
        <w:pStyle w:val="SingleTxtG"/>
      </w:pPr>
      <w:r w:rsidRPr="00282309">
        <w:t>“1.6.4.49</w:t>
      </w:r>
      <w:r w:rsidRPr="00282309">
        <w:tab/>
        <w:t xml:space="preserve">Tank-containers </w:t>
      </w:r>
      <w:r w:rsidR="004A2E71" w:rsidRPr="00282309">
        <w:t xml:space="preserve">constructed </w:t>
      </w:r>
      <w:r w:rsidRPr="00282309">
        <w:t>before 1 July 2019, fitted with safety valves meeting the requirements in force up to 31 December 2018 but which do not meet the requirements of 6.8.3.2.9 last sub-paragraph concerning their design or protection applicable from 1 January 2019 may continue to be used until the next intermediate or periodic inspection after 1 January 2021.</w:t>
      </w:r>
      <w:r w:rsidR="002C49B7" w:rsidRPr="00282309">
        <w:t>”.</w:t>
      </w:r>
    </w:p>
    <w:p w14:paraId="4B84B309" w14:textId="52A381D8" w:rsidR="00E03749" w:rsidRPr="00974E13" w:rsidRDefault="002C49B7" w:rsidP="00E03749">
      <w:pPr>
        <w:pStyle w:val="SingleTxtG"/>
      </w:pPr>
      <w:r w:rsidRPr="00974E13">
        <w:rPr>
          <w:bCs/>
        </w:rPr>
        <w:t>“</w:t>
      </w:r>
      <w:r w:rsidR="00E03749" w:rsidRPr="00974E13">
        <w:rPr>
          <w:bCs/>
        </w:rPr>
        <w:t>1.6.4.50</w:t>
      </w:r>
      <w:r w:rsidR="00E03749" w:rsidRPr="00974E13">
        <w:tab/>
        <w:t xml:space="preserve">Notwithstanding the requirements of special provision TU42 of 4.3.5 applicable from 1 January 2019, tank-containers with a shell constructed of aluminium alloy, including those with a protective lining, which were used before 1 January 2019 for the carriage of substances with a pH value less than 5.0 or more than 8.0, may continue to be used for the carriage of such substances until 31 December </w:t>
      </w:r>
      <w:r w:rsidR="00974E13">
        <w:rPr>
          <w:lang w:val="fr-FR"/>
        </w:rPr>
        <w:t>2026</w:t>
      </w:r>
      <w:r w:rsidR="00E03749" w:rsidRPr="00974E13">
        <w:t>.</w:t>
      </w:r>
      <w:r w:rsidRPr="00974E13">
        <w:t>”.</w:t>
      </w:r>
    </w:p>
    <w:p w14:paraId="59292C9B" w14:textId="7FD4FC8A" w:rsidR="00E03749" w:rsidRPr="007E048E" w:rsidRDefault="002C49B7" w:rsidP="00E03749">
      <w:pPr>
        <w:pStyle w:val="SingleTxtG"/>
      </w:pPr>
      <w:r w:rsidRPr="007E048E">
        <w:rPr>
          <w:szCs w:val="22"/>
        </w:rPr>
        <w:t>“</w:t>
      </w:r>
      <w:r w:rsidR="00E03749" w:rsidRPr="007E048E">
        <w:rPr>
          <w:szCs w:val="22"/>
        </w:rPr>
        <w:t>1.6.4.51</w:t>
      </w:r>
      <w:r w:rsidR="00E03749" w:rsidRPr="007E048E">
        <w:rPr>
          <w:szCs w:val="22"/>
        </w:rPr>
        <w:tab/>
        <w:t>Tank-containers</w:t>
      </w:r>
      <w:r w:rsidR="00E03749" w:rsidRPr="007E048E">
        <w:t xml:space="preserve"> constructed before 1 July 2019 in accordance with the requirements in force up to 31 December 2018 but which do not conform to the requirements of 6.8.2.2.10 concerning the nominal pressure of the bursting disc applicable as from 1 January 2019 may continue to be used</w:t>
      </w:r>
      <w:r w:rsidR="007E048E">
        <w:t>.”.</w:t>
      </w:r>
    </w:p>
    <w:p w14:paraId="0C5A1A77" w14:textId="3D710509" w:rsidR="00E03749" w:rsidRPr="0082022E" w:rsidRDefault="002C49B7" w:rsidP="00E03749">
      <w:pPr>
        <w:pStyle w:val="SingleTxtG"/>
        <w:rPr>
          <w:szCs w:val="22"/>
        </w:rPr>
      </w:pPr>
      <w:r w:rsidRPr="0082022E">
        <w:rPr>
          <w:szCs w:val="22"/>
        </w:rPr>
        <w:t>“</w:t>
      </w:r>
      <w:r w:rsidR="00E03749" w:rsidRPr="0082022E">
        <w:rPr>
          <w:szCs w:val="22"/>
        </w:rPr>
        <w:t>1.6.4.52</w:t>
      </w:r>
      <w:r w:rsidR="00E03749" w:rsidRPr="0082022E">
        <w:rPr>
          <w:szCs w:val="22"/>
        </w:rPr>
        <w:tab/>
        <w:t>Tank-containers constructed before 1 July 2019 in accordance with the requirements of 6.8.2.2.3 in force up to 31 December 2018 but which however do not conform to the requirements of 6.8.2.2.3 last paragraph concerning the flame arresters on breather devices applicable from 1 January 2019 may continue to be used.</w:t>
      </w:r>
      <w:r w:rsidRPr="0082022E">
        <w:rPr>
          <w:szCs w:val="22"/>
        </w:rPr>
        <w:t>”.</w:t>
      </w:r>
    </w:p>
    <w:p w14:paraId="1A295165" w14:textId="61DAA0E4" w:rsidR="00E03749" w:rsidRPr="003C3009" w:rsidRDefault="002C49B7" w:rsidP="00E03749">
      <w:pPr>
        <w:pStyle w:val="SingleTxtG"/>
        <w:rPr>
          <w:szCs w:val="22"/>
        </w:rPr>
      </w:pPr>
      <w:r w:rsidRPr="00282309">
        <w:rPr>
          <w:szCs w:val="22"/>
        </w:rPr>
        <w:t>“</w:t>
      </w:r>
      <w:r w:rsidR="00E03749" w:rsidRPr="00282309">
        <w:rPr>
          <w:szCs w:val="22"/>
        </w:rPr>
        <w:t>1.6.4.53</w:t>
      </w:r>
      <w:r w:rsidR="00E03749" w:rsidRPr="00282309">
        <w:rPr>
          <w:szCs w:val="22"/>
        </w:rPr>
        <w:tab/>
        <w:t xml:space="preserve">Tank-containers constructed before 1 July 2019 in accordance with the requirements in force up to 31 December 2018 but which do not however conform to the requirements of 6.8.2.1.23 concerning the check of the welds in the knuckle area of the tank </w:t>
      </w:r>
      <w:r w:rsidR="00E03749" w:rsidRPr="003C3009">
        <w:rPr>
          <w:szCs w:val="22"/>
        </w:rPr>
        <w:t xml:space="preserve">ends applicable as from 1 January 2019 may </w:t>
      </w:r>
      <w:r w:rsidR="00282309" w:rsidRPr="003C3009">
        <w:t>continue to</w:t>
      </w:r>
      <w:r w:rsidR="00E03749" w:rsidRPr="003C3009">
        <w:rPr>
          <w:szCs w:val="22"/>
        </w:rPr>
        <w:t xml:space="preserve"> be used</w:t>
      </w:r>
      <w:r w:rsidRPr="003C3009">
        <w:rPr>
          <w:szCs w:val="22"/>
        </w:rPr>
        <w:t>.”.</w:t>
      </w:r>
    </w:p>
    <w:p w14:paraId="139B72FB" w14:textId="2FB2B3D4" w:rsidR="00E03749" w:rsidRPr="003C3009" w:rsidRDefault="002C49B7" w:rsidP="00E03749">
      <w:pPr>
        <w:pStyle w:val="SingleTxtG"/>
        <w:rPr>
          <w:szCs w:val="22"/>
        </w:rPr>
      </w:pPr>
      <w:r w:rsidRPr="003C3009">
        <w:rPr>
          <w:szCs w:val="22"/>
        </w:rPr>
        <w:t>“</w:t>
      </w:r>
      <w:r w:rsidR="00E03749" w:rsidRPr="003C3009">
        <w:rPr>
          <w:szCs w:val="22"/>
        </w:rPr>
        <w:t>1.6.4.54</w:t>
      </w:r>
      <w:r w:rsidR="00E03749" w:rsidRPr="003C3009">
        <w:rPr>
          <w:szCs w:val="22"/>
        </w:rPr>
        <w:tab/>
        <w:t>Tank-containers constructed before 1 July 2019 in accordance with the requirements in force up to 31 December 2018 but which however do not conform to the requirements of 6.8.2.2.11 applicable from 1 January 2019 may continue to be used.”.</w:t>
      </w:r>
    </w:p>
    <w:p w14:paraId="43091D98" w14:textId="6745B474" w:rsidR="0020384D" w:rsidRPr="00E875C9" w:rsidRDefault="0020384D" w:rsidP="00CD298C">
      <w:pPr>
        <w:pStyle w:val="SingleTxtG"/>
        <w:tabs>
          <w:tab w:val="left" w:pos="2268"/>
        </w:tabs>
      </w:pPr>
      <w:r w:rsidRPr="00E875C9">
        <w:t>1.6.5</w:t>
      </w:r>
      <w:r w:rsidRPr="00E875C9">
        <w:tab/>
        <w:t xml:space="preserve">Renumber existing footnotes 1 to 3 as footnotes 2 to </w:t>
      </w:r>
      <w:r w:rsidR="00E875C9" w:rsidRPr="00E875C9">
        <w:t>4</w:t>
      </w:r>
      <w:r w:rsidRPr="00E875C9">
        <w:t>.</w:t>
      </w:r>
    </w:p>
    <w:p w14:paraId="67FAB26F" w14:textId="77777777" w:rsidR="00CD298C" w:rsidRPr="0004717B" w:rsidRDefault="00CD298C" w:rsidP="00CD298C">
      <w:pPr>
        <w:pStyle w:val="SingleTxtG"/>
        <w:tabs>
          <w:tab w:val="left" w:pos="2268"/>
        </w:tabs>
      </w:pPr>
      <w:r w:rsidRPr="0004717B">
        <w:t>1.6.5.4</w:t>
      </w:r>
      <w:r w:rsidRPr="0004717B">
        <w:tab/>
        <w:t>In the first sentence, after “FL”, delete “, OX”. Replace “31 December 2016” by “31 December 2018”. Replace “31 March 2018” by “31 March 2020”.</w:t>
      </w:r>
    </w:p>
    <w:p w14:paraId="54D531FA" w14:textId="65F0F52D" w:rsidR="00E03749" w:rsidRPr="00551FF0" w:rsidRDefault="00E03749" w:rsidP="00085414">
      <w:pPr>
        <w:pStyle w:val="SingleTxtG"/>
        <w:tabs>
          <w:tab w:val="left" w:pos="2268"/>
        </w:tabs>
        <w:rPr>
          <w:rFonts w:eastAsiaTheme="minorEastAsia"/>
          <w:lang w:eastAsia="zh-CN"/>
        </w:rPr>
      </w:pPr>
      <w:r w:rsidRPr="00551FF0">
        <w:t>1.6.5</w:t>
      </w:r>
      <w:r w:rsidRPr="00551FF0">
        <w:rPr>
          <w:b/>
          <w:bCs/>
        </w:rPr>
        <w:tab/>
      </w:r>
      <w:r w:rsidR="0020384D" w:rsidRPr="00551FF0">
        <w:rPr>
          <w:rFonts w:eastAsiaTheme="minorEastAsia"/>
          <w:lang w:eastAsia="zh-CN"/>
        </w:rPr>
        <w:t xml:space="preserve">Add </w:t>
      </w:r>
      <w:r w:rsidRPr="00551FF0">
        <w:rPr>
          <w:rFonts w:eastAsiaTheme="minorEastAsia"/>
          <w:lang w:eastAsia="zh-CN"/>
        </w:rPr>
        <w:t>the following new transitional measure</w:t>
      </w:r>
      <w:r w:rsidR="00FF5FA9" w:rsidRPr="00551FF0">
        <w:rPr>
          <w:rFonts w:eastAsiaTheme="minorEastAsia"/>
          <w:lang w:eastAsia="zh-CN"/>
        </w:rPr>
        <w:t>s</w:t>
      </w:r>
      <w:r w:rsidRPr="00551FF0">
        <w:rPr>
          <w:rFonts w:eastAsiaTheme="minorEastAsia"/>
          <w:lang w:eastAsia="zh-CN"/>
        </w:rPr>
        <w:t>:</w:t>
      </w:r>
    </w:p>
    <w:p w14:paraId="11EB2B60" w14:textId="62BE467E" w:rsidR="00E03749" w:rsidRPr="00551FF0" w:rsidRDefault="00E03749" w:rsidP="00E03749">
      <w:pPr>
        <w:pStyle w:val="SingleTxtG"/>
        <w:rPr>
          <w:rFonts w:eastAsiaTheme="minorEastAsia"/>
          <w:lang w:eastAsia="zh-CN"/>
        </w:rPr>
      </w:pPr>
      <w:r w:rsidRPr="00551FF0">
        <w:rPr>
          <w:rFonts w:eastAsiaTheme="minorEastAsia"/>
          <w:lang w:eastAsia="zh-CN"/>
        </w:rPr>
        <w:t>“1.6.5.21</w:t>
      </w:r>
      <w:r w:rsidRPr="00551FF0">
        <w:rPr>
          <w:rFonts w:eastAsiaTheme="minorEastAsia"/>
          <w:lang w:eastAsia="zh-CN"/>
        </w:rPr>
        <w:tab/>
        <w:t>Certificates of approval for EX/III vehicles intended for the carriage of explosive substances in tanks in compliance with the requirements of 9.1.3.3 applicable up to 31 December 2018 issued before 1 July 2019 not containing the remark concerning the compliance with 9.7.9 may continue to be used until the next annual techni</w:t>
      </w:r>
      <w:r w:rsidR="00EC4CD4" w:rsidRPr="00551FF0">
        <w:rPr>
          <w:rFonts w:eastAsiaTheme="minorEastAsia"/>
          <w:lang w:eastAsia="zh-CN"/>
        </w:rPr>
        <w:t>cal inspection of the vehicle.”.</w:t>
      </w:r>
    </w:p>
    <w:p w14:paraId="3EC14D8F" w14:textId="21B61106" w:rsidR="00E03749" w:rsidRPr="003C3009" w:rsidRDefault="00E03749" w:rsidP="00E03749">
      <w:pPr>
        <w:pStyle w:val="SingleTxtG"/>
      </w:pPr>
      <w:r w:rsidRPr="003C3009">
        <w:t>“1.6.5.22</w:t>
      </w:r>
      <w:r w:rsidRPr="003C3009">
        <w:tab/>
        <w:t>Vehicles first registered (or which entered into service if registration is not mandatory) before 1 January 2021 in compliance with the requirements of 9.7.3 applicable until 31 December 2018, but not in compliance with the requirements of 9.7.3 applicable as from 1 January 2019, may continue to be used.”.</w:t>
      </w:r>
    </w:p>
    <w:p w14:paraId="4C1CC94E" w14:textId="74F3FC93" w:rsidR="00DE4258" w:rsidRPr="00551FF0" w:rsidRDefault="00DE4258" w:rsidP="00DE4258">
      <w:pPr>
        <w:pStyle w:val="H1G"/>
      </w:pPr>
      <w:r w:rsidRPr="00551FF0">
        <w:lastRenderedPageBreak/>
        <w:tab/>
      </w:r>
      <w:r w:rsidRPr="00551FF0">
        <w:tab/>
        <w:t>Chapter 1.7</w:t>
      </w:r>
    </w:p>
    <w:p w14:paraId="756EB40C" w14:textId="363E6E89" w:rsidR="00386470" w:rsidRPr="00551FF0" w:rsidRDefault="00386470" w:rsidP="00683922">
      <w:pPr>
        <w:pStyle w:val="SingleTxtG"/>
        <w:tabs>
          <w:tab w:val="left" w:pos="2268"/>
        </w:tabs>
        <w:rPr>
          <w:lang w:val="fr-CH"/>
        </w:rPr>
      </w:pPr>
      <w:r w:rsidRPr="00551FF0">
        <w:t>1.7.1.1</w:t>
      </w:r>
      <w:r w:rsidRPr="00551FF0">
        <w:tab/>
      </w:r>
      <w:r w:rsidRPr="00551FF0">
        <w:rPr>
          <w:rStyle w:val="Strong"/>
          <w:b w:val="0"/>
          <w:bCs w:val="0"/>
        </w:rPr>
        <w:t xml:space="preserve">The amendment does not apply to the English version. </w:t>
      </w:r>
    </w:p>
    <w:p w14:paraId="5FB972DC" w14:textId="70063EC6" w:rsidR="00386470" w:rsidRPr="00551FF0" w:rsidRDefault="00683922" w:rsidP="00683922">
      <w:pPr>
        <w:pStyle w:val="SingleTxtG"/>
        <w:tabs>
          <w:tab w:val="left" w:pos="2268"/>
        </w:tabs>
        <w:rPr>
          <w:rStyle w:val="Strong"/>
          <w:b w:val="0"/>
          <w:bCs w:val="0"/>
        </w:rPr>
      </w:pPr>
      <w:r>
        <w:t>1.7.1.2</w:t>
      </w:r>
      <w:r w:rsidR="00386470" w:rsidRPr="00551FF0">
        <w:tab/>
      </w:r>
      <w:r w:rsidR="00386470" w:rsidRPr="00551FF0">
        <w:rPr>
          <w:rStyle w:val="Strong"/>
          <w:b w:val="0"/>
          <w:bCs w:val="0"/>
        </w:rPr>
        <w:t>The amendment does not apply to the English version.</w:t>
      </w:r>
    </w:p>
    <w:p w14:paraId="27D80850" w14:textId="47E4DD94" w:rsidR="00DE4258" w:rsidRPr="00551FF0" w:rsidRDefault="00DE4258" w:rsidP="00683922">
      <w:pPr>
        <w:pStyle w:val="SingleTxtG"/>
        <w:tabs>
          <w:tab w:val="left" w:pos="2268"/>
        </w:tabs>
      </w:pPr>
      <w:r w:rsidRPr="00551FF0">
        <w:t>1.7.5</w:t>
      </w:r>
      <w:r w:rsidRPr="00551FF0">
        <w:tab/>
        <w:t>In the first sentence, replace “subsidiary risk” by “subsidiary hazard”.</w:t>
      </w:r>
    </w:p>
    <w:p w14:paraId="6D2632D6" w14:textId="77777777" w:rsidR="00E03749" w:rsidRPr="00551FF0" w:rsidRDefault="00E03749" w:rsidP="00E03749">
      <w:pPr>
        <w:pStyle w:val="H1G"/>
      </w:pPr>
      <w:r w:rsidRPr="00551FF0">
        <w:tab/>
      </w:r>
      <w:r w:rsidRPr="00551FF0">
        <w:tab/>
        <w:t>Chapter 1.8</w:t>
      </w:r>
    </w:p>
    <w:p w14:paraId="6D792444" w14:textId="2C5EBAC8" w:rsidR="00E03749" w:rsidRPr="00683922" w:rsidRDefault="00E03749" w:rsidP="00683922">
      <w:pPr>
        <w:pStyle w:val="SingleTxtG"/>
        <w:tabs>
          <w:tab w:val="left" w:pos="2268"/>
        </w:tabs>
      </w:pPr>
      <w:r w:rsidRPr="00683922">
        <w:t>1.</w:t>
      </w:r>
      <w:r w:rsidR="00DC7070" w:rsidRPr="00683922">
        <w:t>8.3.1</w:t>
      </w:r>
      <w:r w:rsidR="00DC7070" w:rsidRPr="00683922">
        <w:tab/>
        <w:t>Before “carriage”, insert</w:t>
      </w:r>
      <w:r w:rsidRPr="00683922">
        <w:t xml:space="preserve"> “consigning,”.</w:t>
      </w:r>
    </w:p>
    <w:p w14:paraId="1FEC7261" w14:textId="77777777" w:rsidR="00E03749" w:rsidRPr="00683922" w:rsidRDefault="00E03749" w:rsidP="00683922">
      <w:pPr>
        <w:pStyle w:val="SingleTxtG"/>
        <w:tabs>
          <w:tab w:val="left" w:pos="2268"/>
        </w:tabs>
      </w:pPr>
      <w:r w:rsidRPr="00683922">
        <w:t>1.8.3.2</w:t>
      </w:r>
      <w:r w:rsidRPr="00683922">
        <w:tab/>
        <w:t>In paragraph (a), replace “smaller than those” by “not exceeding those”.</w:t>
      </w:r>
    </w:p>
    <w:p w14:paraId="31B57EC3" w14:textId="321ABAA1" w:rsidR="00E03749" w:rsidRPr="00683922" w:rsidRDefault="00E03749" w:rsidP="00683922">
      <w:pPr>
        <w:pStyle w:val="SingleTxtG"/>
        <w:tabs>
          <w:tab w:val="left" w:pos="2268"/>
        </w:tabs>
      </w:pPr>
      <w:r w:rsidRPr="00683922">
        <w:t>1.8.3.3</w:t>
      </w:r>
      <w:r w:rsidRPr="00683922">
        <w:tab/>
        <w:t>In the ninth indent of the third subparag</w:t>
      </w:r>
      <w:r w:rsidR="0020384D" w:rsidRPr="00683922">
        <w:t>raph, before “carriage”, insert</w:t>
      </w:r>
      <w:r w:rsidRPr="00683922">
        <w:t xml:space="preserve"> “consigning,”.</w:t>
      </w:r>
    </w:p>
    <w:p w14:paraId="3B826C59" w14:textId="76C95A4A" w:rsidR="00E03749" w:rsidRPr="00683922" w:rsidRDefault="00E03749" w:rsidP="00683922">
      <w:pPr>
        <w:pStyle w:val="SingleTxtG"/>
        <w:tabs>
          <w:tab w:val="left" w:pos="2268"/>
        </w:tabs>
      </w:pPr>
      <w:r w:rsidRPr="00683922">
        <w:t>1.8.3.18</w:t>
      </w:r>
      <w:r w:rsidRPr="00683922">
        <w:tab/>
        <w:t>In the eighth entry of the certificate (“Valid until</w:t>
      </w:r>
      <w:r w:rsidR="0020384D" w:rsidRPr="00683922">
        <w:t xml:space="preserve"> …”), before “packing”, insert</w:t>
      </w:r>
      <w:r w:rsidRPr="00683922">
        <w:t xml:space="preserve"> “consigning,”.</w:t>
      </w:r>
    </w:p>
    <w:p w14:paraId="6A786C95" w14:textId="77777777" w:rsidR="00E03749" w:rsidRPr="003C3009" w:rsidRDefault="00E03749" w:rsidP="00683922">
      <w:pPr>
        <w:pStyle w:val="SingleTxtG"/>
        <w:tabs>
          <w:tab w:val="left" w:pos="2268"/>
        </w:tabs>
      </w:pPr>
      <w:r w:rsidRPr="003C3009">
        <w:t>1.8.3</w:t>
      </w:r>
      <w:r w:rsidRPr="003C3009">
        <w:tab/>
        <w:t>Insert the following new sub-section 1.8.3.19:</w:t>
      </w:r>
    </w:p>
    <w:p w14:paraId="28EA7655" w14:textId="77777777" w:rsidR="00E03749" w:rsidRPr="003C3009" w:rsidRDefault="00E03749" w:rsidP="00E03749">
      <w:pPr>
        <w:pStyle w:val="SingleTxtG"/>
      </w:pPr>
      <w:r w:rsidRPr="003C3009">
        <w:t>“1.8.3.19</w:t>
      </w:r>
      <w:r w:rsidRPr="003C3009">
        <w:tab/>
      </w:r>
      <w:r w:rsidRPr="003C3009">
        <w:rPr>
          <w:i/>
        </w:rPr>
        <w:t>Extension of the certificate</w:t>
      </w:r>
    </w:p>
    <w:p w14:paraId="45CA6B6D" w14:textId="77777777" w:rsidR="00E03749" w:rsidRPr="003C3009" w:rsidRDefault="00E03749" w:rsidP="00E03749">
      <w:pPr>
        <w:pStyle w:val="SingleTxtG"/>
      </w:pPr>
      <w:r w:rsidRPr="003C3009">
        <w:t>Where an adviser extends the scope of his certificate during its period of validity by meeting the requirements of 1.8.3.16.2, the period of validity of a new certificate shall remain that of the previous certificate.”.</w:t>
      </w:r>
    </w:p>
    <w:p w14:paraId="5D22BEE6" w14:textId="77777777" w:rsidR="00E03749" w:rsidRPr="003C3009" w:rsidRDefault="00E03749" w:rsidP="00E03749">
      <w:pPr>
        <w:pStyle w:val="H1G"/>
      </w:pPr>
      <w:r w:rsidRPr="003C3009">
        <w:tab/>
      </w:r>
      <w:r w:rsidRPr="003C3009">
        <w:tab/>
        <w:t>Chapter 1.9</w:t>
      </w:r>
    </w:p>
    <w:p w14:paraId="19026A0E" w14:textId="77777777" w:rsidR="00E03749" w:rsidRPr="003C3009" w:rsidRDefault="00E03749" w:rsidP="00E03749">
      <w:pPr>
        <w:pStyle w:val="SingleTxtG"/>
      </w:pPr>
      <w:r w:rsidRPr="003C3009">
        <w:t>1.9.5.2.2</w:t>
      </w:r>
      <w:r w:rsidRPr="003C3009">
        <w:tab/>
        <w:t>For tunnel category B, in the first row of the table, insert a new entry after “Class 1: Compatibility groups A and L;” to read as follows: “Class 2: UN No. 3529;”</w:t>
      </w:r>
    </w:p>
    <w:p w14:paraId="24C0872A" w14:textId="77777777" w:rsidR="00E03749" w:rsidRPr="003C3009" w:rsidRDefault="00E03749" w:rsidP="00E03749">
      <w:pPr>
        <w:pStyle w:val="SingleTxtG"/>
      </w:pPr>
      <w:r w:rsidRPr="003C3009">
        <w:t>1.9.5.2.2</w:t>
      </w:r>
      <w:r w:rsidRPr="003C3009">
        <w:tab/>
        <w:t>For tunnel category D, in the first row of the table, insert a new entry after “Class 2: Classification codes F, FC, T, TF, TC, TO, TFC and TOC;” to read as follows: “Class 3: UN No. 3528;”</w:t>
      </w:r>
    </w:p>
    <w:p w14:paraId="57FD3E32" w14:textId="45ED59E5" w:rsidR="00B278D8" w:rsidRPr="00683922" w:rsidRDefault="00B278D8" w:rsidP="00B278D8">
      <w:pPr>
        <w:pStyle w:val="H1G"/>
      </w:pPr>
      <w:r w:rsidRPr="00683922">
        <w:tab/>
      </w:r>
      <w:r w:rsidRPr="00683922">
        <w:tab/>
        <w:t xml:space="preserve">Chapter </w:t>
      </w:r>
      <w:r w:rsidR="0039665B" w:rsidRPr="00683922">
        <w:t>1.10</w:t>
      </w:r>
    </w:p>
    <w:p w14:paraId="2947EEA4" w14:textId="6772A997" w:rsidR="00B278D8" w:rsidRPr="00683922" w:rsidRDefault="00E966D8" w:rsidP="00FA734F">
      <w:pPr>
        <w:pStyle w:val="SingleTxtG"/>
        <w:tabs>
          <w:tab w:val="left" w:pos="2268"/>
        </w:tabs>
      </w:pPr>
      <w:r w:rsidRPr="00683922">
        <w:t>1.10.3</w:t>
      </w:r>
      <w:r w:rsidR="006F1DBF" w:rsidRPr="00683922">
        <w:tab/>
      </w:r>
      <w:r w:rsidRPr="00683922">
        <w:t>After the heading</w:t>
      </w:r>
      <w:r w:rsidR="00B278D8" w:rsidRPr="00683922">
        <w:t>, insert the following note:</w:t>
      </w:r>
    </w:p>
    <w:p w14:paraId="479AC153" w14:textId="72F3B829" w:rsidR="00B278D8" w:rsidRPr="00683922" w:rsidRDefault="00B278D8">
      <w:pPr>
        <w:pStyle w:val="SingleTxtG"/>
      </w:pPr>
      <w:r w:rsidRPr="00683922">
        <w:t>“</w:t>
      </w:r>
      <w:r w:rsidRPr="00683922">
        <w:rPr>
          <w:b/>
          <w:i/>
        </w:rPr>
        <w:t>NOTE:</w:t>
      </w:r>
      <w:r w:rsidRPr="00683922">
        <w:rPr>
          <w:i/>
        </w:rPr>
        <w:t> </w:t>
      </w:r>
      <w:r w:rsidR="002113D3" w:rsidRPr="00683922">
        <w:rPr>
          <w:i/>
        </w:rPr>
        <w:tab/>
      </w:r>
      <w:r w:rsidRPr="00683922">
        <w:rPr>
          <w:i/>
        </w:rPr>
        <w:t xml:space="preserve">In addition to the security provisions of </w:t>
      </w:r>
      <w:r w:rsidR="00683922" w:rsidRPr="00683922">
        <w:rPr>
          <w:i/>
        </w:rPr>
        <w:t>ADR</w:t>
      </w:r>
      <w:r w:rsidRPr="00683922">
        <w:rPr>
          <w:i/>
        </w:rPr>
        <w:t xml:space="preserve">, competent authorities may implement further security provisions for reasons other than safety during </w:t>
      </w:r>
      <w:r w:rsidR="00660D9F" w:rsidRPr="00683922">
        <w:rPr>
          <w:i/>
        </w:rPr>
        <w:t>carriage</w:t>
      </w:r>
      <w:r w:rsidR="00D62AFD" w:rsidRPr="00683922">
        <w:rPr>
          <w:i/>
        </w:rPr>
        <w:t xml:space="preserve"> (see also Article 4</w:t>
      </w:r>
      <w:r w:rsidR="00573016" w:rsidRPr="00683922">
        <w:rPr>
          <w:i/>
        </w:rPr>
        <w:t>, paragraph</w:t>
      </w:r>
      <w:r w:rsidR="00D62AFD" w:rsidRPr="00683922">
        <w:rPr>
          <w:i/>
        </w:rPr>
        <w:t xml:space="preserve"> 1 of </w:t>
      </w:r>
      <w:r w:rsidR="00573016" w:rsidRPr="00683922">
        <w:rPr>
          <w:i/>
        </w:rPr>
        <w:t>the Agreement</w:t>
      </w:r>
      <w:r w:rsidR="00D62AFD" w:rsidRPr="00683922">
        <w:rPr>
          <w:i/>
        </w:rPr>
        <w:t>)</w:t>
      </w:r>
      <w:r w:rsidRPr="00683922">
        <w:rPr>
          <w:i/>
        </w:rPr>
        <w:t xml:space="preserve">. In order </w:t>
      </w:r>
      <w:r w:rsidR="00E875C9" w:rsidRPr="00683922">
        <w:rPr>
          <w:i/>
        </w:rPr>
        <w:t xml:space="preserve">not </w:t>
      </w:r>
      <w:r w:rsidRPr="00683922">
        <w:rPr>
          <w:i/>
        </w:rPr>
        <w:t xml:space="preserve">to impede international and multimodal </w:t>
      </w:r>
      <w:r w:rsidR="00660D9F" w:rsidRPr="00683922">
        <w:rPr>
          <w:i/>
        </w:rPr>
        <w:t>carriage</w:t>
      </w:r>
      <w:r w:rsidRPr="00683922">
        <w:rPr>
          <w:i/>
        </w:rPr>
        <w:t xml:space="preserve"> by different explosives security </w:t>
      </w:r>
      <w:r w:rsidR="00573016" w:rsidRPr="00683922">
        <w:rPr>
          <w:i/>
        </w:rPr>
        <w:t>marks</w:t>
      </w:r>
      <w:r w:rsidRPr="00683922">
        <w:rPr>
          <w:i/>
        </w:rPr>
        <w:t xml:space="preserve">, it is recommended that such </w:t>
      </w:r>
      <w:r w:rsidR="00573016" w:rsidRPr="00683922">
        <w:rPr>
          <w:i/>
        </w:rPr>
        <w:t xml:space="preserve">marks </w:t>
      </w:r>
      <w:r w:rsidRPr="00683922">
        <w:rPr>
          <w:i/>
        </w:rPr>
        <w:t>be formatted consistent with an internationally harmonized standard (e.g. European Union Commission Directive 2008/43/EC).</w:t>
      </w:r>
      <w:r w:rsidRPr="00683922">
        <w:t>”.</w:t>
      </w:r>
    </w:p>
    <w:p w14:paraId="7FB59B05" w14:textId="3FA7A879" w:rsidR="002F25C3" w:rsidRPr="00106221" w:rsidRDefault="002F25C3" w:rsidP="002F25C3">
      <w:pPr>
        <w:pStyle w:val="SingleTxtG"/>
        <w:rPr>
          <w:rStyle w:val="H1GChar"/>
          <w:b w:val="0"/>
          <w:sz w:val="20"/>
        </w:rPr>
      </w:pPr>
      <w:r w:rsidRPr="00106221">
        <w:rPr>
          <w:rStyle w:val="H1GChar"/>
          <w:b w:val="0"/>
          <w:sz w:val="20"/>
        </w:rPr>
        <w:t>1.10.3.1.2</w:t>
      </w:r>
      <w:r w:rsidRPr="00106221">
        <w:rPr>
          <w:rStyle w:val="H1GChar"/>
          <w:b w:val="0"/>
          <w:sz w:val="20"/>
        </w:rPr>
        <w:tab/>
      </w:r>
      <w:r w:rsidR="008C35C7">
        <w:rPr>
          <w:rStyle w:val="H1GChar"/>
          <w:b w:val="0"/>
          <w:sz w:val="20"/>
        </w:rPr>
        <w:t>In table 1.10.3.1.2, i</w:t>
      </w:r>
      <w:r w:rsidR="00106221" w:rsidRPr="00106221">
        <w:rPr>
          <w:rStyle w:val="H1GChar"/>
          <w:b w:val="0"/>
          <w:sz w:val="20"/>
        </w:rPr>
        <w:t xml:space="preserve">n the column for “Substance or article”, </w:t>
      </w:r>
      <w:r w:rsidR="009265DE" w:rsidRPr="00106221">
        <w:rPr>
          <w:rStyle w:val="H1GChar"/>
          <w:b w:val="0"/>
          <w:sz w:val="20"/>
        </w:rPr>
        <w:t xml:space="preserve">amend </w:t>
      </w:r>
      <w:r w:rsidRPr="00106221">
        <w:rPr>
          <w:rStyle w:val="H1GChar"/>
          <w:b w:val="0"/>
          <w:sz w:val="20"/>
        </w:rPr>
        <w:t>the text of the first line for Class 2 to read as follows: “Flammable, non-toxic gases (classification codes including only letters F or FC)”.</w:t>
      </w:r>
    </w:p>
    <w:p w14:paraId="18067B23" w14:textId="554D78CD" w:rsidR="00DE4258" w:rsidRPr="00A7543F" w:rsidRDefault="00DE4258">
      <w:pPr>
        <w:pStyle w:val="SingleTxtG"/>
      </w:pPr>
      <w:r w:rsidRPr="00A7543F">
        <w:t>1.10.3.1.5</w:t>
      </w:r>
      <w:r w:rsidRPr="00A7543F">
        <w:tab/>
        <w:t>Replace “subsidiary risk” by “subsidiary hazard”.</w:t>
      </w:r>
    </w:p>
    <w:p w14:paraId="16F76C64" w14:textId="6211FB71" w:rsidR="00B278D8" w:rsidRPr="00A7543F" w:rsidRDefault="00B278D8" w:rsidP="00B278D8">
      <w:pPr>
        <w:pStyle w:val="H1G"/>
      </w:pPr>
      <w:r w:rsidRPr="00A7543F">
        <w:lastRenderedPageBreak/>
        <w:tab/>
      </w:r>
      <w:r w:rsidRPr="00A7543F">
        <w:tab/>
      </w:r>
      <w:r w:rsidR="007E5369" w:rsidRPr="00A7543F">
        <w:t>Chapter 2.1</w:t>
      </w:r>
    </w:p>
    <w:p w14:paraId="1AFDCC66" w14:textId="262FB758" w:rsidR="007A3D99" w:rsidRPr="00A7543F" w:rsidRDefault="007A3D99" w:rsidP="007A3D99">
      <w:pPr>
        <w:pStyle w:val="SingleTxtG"/>
        <w:tabs>
          <w:tab w:val="left" w:pos="2268"/>
        </w:tabs>
        <w:rPr>
          <w:iCs/>
        </w:rPr>
      </w:pPr>
      <w:r w:rsidRPr="00A7543F">
        <w:rPr>
          <w:iCs/>
        </w:rPr>
        <w:t>2.1.2.1</w:t>
      </w:r>
      <w:r w:rsidRPr="00A7543F">
        <w:rPr>
          <w:iCs/>
        </w:rPr>
        <w:tab/>
        <w:t>In the last sentence, replace “subsidiary risk(s)” by “subsidiary hazard(s)” and replace “those risks” by “those hazards”.</w:t>
      </w:r>
    </w:p>
    <w:p w14:paraId="0F997F44" w14:textId="0EE534BC" w:rsidR="00EB5382" w:rsidRPr="00A7543F" w:rsidRDefault="00EB5382" w:rsidP="007A3D99">
      <w:pPr>
        <w:pStyle w:val="SingleTxtG"/>
        <w:tabs>
          <w:tab w:val="left" w:pos="2268"/>
        </w:tabs>
      </w:pPr>
      <w:r w:rsidRPr="00A7543F">
        <w:rPr>
          <w:iCs/>
        </w:rPr>
        <w:t>2.1.2.5</w:t>
      </w:r>
      <w:r w:rsidRPr="00A7543F">
        <w:rPr>
          <w:iCs/>
        </w:rPr>
        <w:tab/>
        <w:t xml:space="preserve">In the second and in the third sentence, replace </w:t>
      </w:r>
      <w:r w:rsidRPr="00A7543F">
        <w:t>“subsidiary risk” by “subsidiary hazard”.</w:t>
      </w:r>
    </w:p>
    <w:p w14:paraId="69B360C8" w14:textId="029953FA" w:rsidR="00FD0D79" w:rsidRPr="00A7543F" w:rsidRDefault="00FD0D79" w:rsidP="007A3D99">
      <w:pPr>
        <w:pStyle w:val="SingleTxtG"/>
        <w:tabs>
          <w:tab w:val="left" w:pos="2268"/>
        </w:tabs>
      </w:pPr>
      <w:r w:rsidRPr="00A14E09">
        <w:t>2.1.2.8</w:t>
      </w:r>
      <w:r w:rsidRPr="00A14E09">
        <w:tab/>
        <w:t xml:space="preserve">The amendment to the first indent </w:t>
      </w:r>
      <w:r w:rsidRPr="00A14E09">
        <w:rPr>
          <w:rStyle w:val="Strong"/>
          <w:b w:val="0"/>
          <w:bCs w:val="0"/>
        </w:rPr>
        <w:t>does not apply to the English version.</w:t>
      </w:r>
    </w:p>
    <w:p w14:paraId="0A24CABF" w14:textId="2F40F2E7" w:rsidR="00EB5382" w:rsidRPr="00A7543F" w:rsidRDefault="00EB5382" w:rsidP="007A3D99">
      <w:pPr>
        <w:pStyle w:val="SingleTxtG"/>
        <w:tabs>
          <w:tab w:val="left" w:pos="2268"/>
        </w:tabs>
      </w:pPr>
      <w:r w:rsidRPr="00A7543F">
        <w:t>2.1.2.8</w:t>
      </w:r>
      <w:r w:rsidRPr="00A7543F">
        <w:tab/>
        <w:t>In the second indent, replace “subsidiary risk(s)” by “subsidiary hazard(s)”.</w:t>
      </w:r>
    </w:p>
    <w:p w14:paraId="4FBDDBC6" w14:textId="5497E295" w:rsidR="00EB5382" w:rsidRPr="00A7543F" w:rsidRDefault="00EB5382" w:rsidP="007A3D99">
      <w:pPr>
        <w:pStyle w:val="SingleTxtG"/>
        <w:tabs>
          <w:tab w:val="left" w:pos="2268"/>
        </w:tabs>
      </w:pPr>
      <w:r w:rsidRPr="00A7543F">
        <w:t>2.1.3.3</w:t>
      </w:r>
      <w:r w:rsidRPr="00A7543F">
        <w:tab/>
        <w:t>In the last paragraph, replace “subsidiary risks” by “subsidiary hazards”.</w:t>
      </w:r>
    </w:p>
    <w:p w14:paraId="03EA5CE2" w14:textId="77777777" w:rsidR="008F5062" w:rsidRDefault="008F5062" w:rsidP="008F5062">
      <w:pPr>
        <w:pStyle w:val="SingleTxtG"/>
        <w:rPr>
          <w:i/>
          <w:highlight w:val="yellow"/>
        </w:rPr>
      </w:pPr>
      <w:r>
        <w:t>2.1.3.5.5</w:t>
      </w:r>
      <w:r>
        <w:tab/>
        <w:t>In footnote 2, after “(Official Journal of the European Communities No. L 226 of 6 September 2000, page 3)” and after “(Official Journal of the European Union No. L312 of 22 November 2008, pages 3-30)”, insert “, as amended”.</w:t>
      </w:r>
      <w:r w:rsidRPr="0004717B">
        <w:rPr>
          <w:i/>
          <w:highlight w:val="yellow"/>
        </w:rPr>
        <w:t xml:space="preserve"> </w:t>
      </w:r>
    </w:p>
    <w:p w14:paraId="61DC54DB" w14:textId="1A232DB7" w:rsidR="009F4E8E" w:rsidRPr="00A7543F" w:rsidRDefault="009F4E8E" w:rsidP="007A3D99">
      <w:pPr>
        <w:pStyle w:val="SingleTxtG"/>
        <w:tabs>
          <w:tab w:val="left" w:pos="2268"/>
        </w:tabs>
        <w:rPr>
          <w:iCs/>
        </w:rPr>
      </w:pPr>
      <w:r w:rsidRPr="00A7543F">
        <w:t>2.1.3.7</w:t>
      </w:r>
      <w:r w:rsidRPr="00A7543F">
        <w:tab/>
        <w:t>In the first sentence, replace “subsidiary risk” by “subsidiary hazard”.</w:t>
      </w:r>
    </w:p>
    <w:p w14:paraId="32CC0422" w14:textId="67F40F91" w:rsidR="00616ABF" w:rsidRPr="00282309" w:rsidRDefault="00616ABF" w:rsidP="00A14E09">
      <w:pPr>
        <w:pStyle w:val="SingleTxtG"/>
        <w:tabs>
          <w:tab w:val="left" w:pos="2268"/>
        </w:tabs>
      </w:pPr>
      <w:r w:rsidRPr="00282309">
        <w:t>2.1.3.7</w:t>
      </w:r>
      <w:r w:rsidRPr="00282309">
        <w:tab/>
        <w:t xml:space="preserve">At the end, add: “For solid ammonium nitrate based fertilizers, see also 2.2.51.2.2, thirteenth and fourteenth indent and Manual of Tests </w:t>
      </w:r>
      <w:r w:rsidR="00593513">
        <w:t>and Criteria, Part III, Section </w:t>
      </w:r>
      <w:r w:rsidRPr="00282309">
        <w:t>39.”.</w:t>
      </w:r>
    </w:p>
    <w:p w14:paraId="566DB86E" w14:textId="192AD36D" w:rsidR="00721AFF" w:rsidRPr="00B80807" w:rsidRDefault="00D540F1" w:rsidP="007A3D99">
      <w:pPr>
        <w:pStyle w:val="SingleTxtG"/>
        <w:tabs>
          <w:tab w:val="left" w:pos="2268"/>
        </w:tabs>
        <w:rPr>
          <w:iCs/>
        </w:rPr>
      </w:pPr>
      <w:r w:rsidRPr="00B80807">
        <w:rPr>
          <w:iCs/>
        </w:rPr>
        <w:t>2.1.4</w:t>
      </w:r>
      <w:r w:rsidR="004C5006" w:rsidRPr="00B80807">
        <w:rPr>
          <w:iCs/>
        </w:rPr>
        <w:tab/>
        <w:t xml:space="preserve">Add the following new </w:t>
      </w:r>
      <w:r w:rsidR="00F64886" w:rsidRPr="00B80807">
        <w:rPr>
          <w:iCs/>
        </w:rPr>
        <w:t xml:space="preserve">sub-section </w:t>
      </w:r>
      <w:r w:rsidRPr="00B80807">
        <w:rPr>
          <w:iCs/>
        </w:rPr>
        <w:t>2.1.4.3</w:t>
      </w:r>
      <w:r w:rsidR="004C5006" w:rsidRPr="00B80807">
        <w:rPr>
          <w:iCs/>
        </w:rPr>
        <w:t>:</w:t>
      </w:r>
    </w:p>
    <w:p w14:paraId="4A493D29" w14:textId="252C94CB" w:rsidR="004C5006" w:rsidRPr="00B80807" w:rsidRDefault="004C5006" w:rsidP="004C5006">
      <w:pPr>
        <w:pStyle w:val="SingleTxtG"/>
      </w:pPr>
      <w:r w:rsidRPr="00B80807">
        <w:rPr>
          <w:iCs/>
        </w:rPr>
        <w:t>“</w:t>
      </w:r>
      <w:r w:rsidR="00D540F1" w:rsidRPr="00B80807">
        <w:rPr>
          <w:b/>
        </w:rPr>
        <w:t>2.1.4.3</w:t>
      </w:r>
      <w:r w:rsidRPr="00B80807">
        <w:rPr>
          <w:b/>
        </w:rPr>
        <w:t xml:space="preserve"> </w:t>
      </w:r>
      <w:r w:rsidRPr="00B80807">
        <w:rPr>
          <w:b/>
        </w:rPr>
        <w:tab/>
      </w:r>
      <w:r w:rsidRPr="00B80807">
        <w:rPr>
          <w:b/>
          <w:i/>
        </w:rPr>
        <w:t>Samples of energetic materials for testing purposes</w:t>
      </w:r>
    </w:p>
    <w:p w14:paraId="76BC28A1" w14:textId="0A314BEF" w:rsidR="004C5006" w:rsidRPr="00B80807" w:rsidRDefault="00D540F1" w:rsidP="004C5006">
      <w:pPr>
        <w:pStyle w:val="SingleTxtG"/>
      </w:pPr>
      <w:r w:rsidRPr="00B80807">
        <w:t>2.1.4.3.1</w:t>
      </w:r>
      <w:r w:rsidR="004C5006" w:rsidRPr="00B80807">
        <w:tab/>
        <w:t xml:space="preserve">Samples of organic substances carrying functional groups listed in tables A6.1 and/or A6.3 in Appendix 6 (Screening Procedures) of the Manual of Tests and Criteria may be </w:t>
      </w:r>
      <w:r w:rsidR="00660D9F" w:rsidRPr="00B80807">
        <w:t>carried</w:t>
      </w:r>
      <w:r w:rsidR="004C5006" w:rsidRPr="00B80807">
        <w:t xml:space="preserve"> under UN </w:t>
      </w:r>
      <w:r w:rsidRPr="00B80807">
        <w:t xml:space="preserve">No. </w:t>
      </w:r>
      <w:r w:rsidR="004C5006" w:rsidRPr="00B80807">
        <w:t>3224 (</w:t>
      </w:r>
      <w:r w:rsidR="00D841B3" w:rsidRPr="00B80807">
        <w:t>self-reactive solid type C</w:t>
      </w:r>
      <w:r w:rsidR="004C5006" w:rsidRPr="00B80807">
        <w:t xml:space="preserve">) or UN </w:t>
      </w:r>
      <w:r w:rsidRPr="00B80807">
        <w:t xml:space="preserve">No. </w:t>
      </w:r>
      <w:r w:rsidR="004C5006" w:rsidRPr="00B80807">
        <w:t>3223 (</w:t>
      </w:r>
      <w:r w:rsidR="00D841B3" w:rsidRPr="00B80807">
        <w:t>self-reactive liquid type C</w:t>
      </w:r>
      <w:r w:rsidR="004C5006" w:rsidRPr="00B80807">
        <w:t xml:space="preserve">), as applicable, of </w:t>
      </w:r>
      <w:r w:rsidRPr="00B80807">
        <w:t xml:space="preserve">Class </w:t>
      </w:r>
      <w:r w:rsidR="004C5006" w:rsidRPr="00B80807">
        <w:t>4.1 provided that:</w:t>
      </w:r>
    </w:p>
    <w:p w14:paraId="2B6FA76B" w14:textId="77777777" w:rsidR="004C5006" w:rsidRPr="00B80807" w:rsidRDefault="004C5006" w:rsidP="004C5006">
      <w:pPr>
        <w:pStyle w:val="SingleTxtG"/>
      </w:pPr>
      <w:r w:rsidRPr="00B80807">
        <w:t>(a)</w:t>
      </w:r>
      <w:r w:rsidRPr="00B80807">
        <w:tab/>
        <w:t>The samples do not contain any:</w:t>
      </w:r>
    </w:p>
    <w:p w14:paraId="75768251" w14:textId="77777777" w:rsidR="004C5006" w:rsidRPr="00B80807" w:rsidRDefault="004C5006" w:rsidP="004C5006">
      <w:pPr>
        <w:pStyle w:val="SingleTxtG"/>
        <w:ind w:left="1701"/>
      </w:pPr>
      <w:r w:rsidRPr="00B80807">
        <w:t>-</w:t>
      </w:r>
      <w:r w:rsidRPr="00B80807">
        <w:tab/>
        <w:t>Known explosives;</w:t>
      </w:r>
    </w:p>
    <w:p w14:paraId="5E726472" w14:textId="77777777" w:rsidR="004C5006" w:rsidRPr="00B80807" w:rsidRDefault="004C5006" w:rsidP="004C5006">
      <w:pPr>
        <w:pStyle w:val="SingleTxtG"/>
        <w:ind w:left="1701"/>
      </w:pPr>
      <w:r w:rsidRPr="00B80807">
        <w:t>-</w:t>
      </w:r>
      <w:r w:rsidRPr="00B80807">
        <w:tab/>
        <w:t>Substances showing explosive effects in testing;</w:t>
      </w:r>
    </w:p>
    <w:p w14:paraId="65844F8A" w14:textId="77777777" w:rsidR="004C5006" w:rsidRPr="00B80807" w:rsidRDefault="004C5006" w:rsidP="004C5006">
      <w:pPr>
        <w:pStyle w:val="SingleTxtG"/>
        <w:ind w:left="1701"/>
      </w:pPr>
      <w:r w:rsidRPr="00B80807">
        <w:t>-</w:t>
      </w:r>
      <w:r w:rsidRPr="00B80807">
        <w:tab/>
        <w:t>Compounds designed with the view of producing a practical explosive or pyrotechnic effect; or</w:t>
      </w:r>
    </w:p>
    <w:p w14:paraId="1FEC5114" w14:textId="77777777" w:rsidR="004C5006" w:rsidRPr="00B80807" w:rsidRDefault="004C5006" w:rsidP="004C5006">
      <w:pPr>
        <w:pStyle w:val="SingleTxtG"/>
        <w:ind w:left="1701"/>
      </w:pPr>
      <w:r w:rsidRPr="00B80807">
        <w:t>-</w:t>
      </w:r>
      <w:r w:rsidRPr="00B80807">
        <w:tab/>
        <w:t>Components consisting of synthetic precursors of intentional explosives;</w:t>
      </w:r>
    </w:p>
    <w:p w14:paraId="47EF2DFA" w14:textId="336CB958" w:rsidR="004C5006" w:rsidRPr="00B80807" w:rsidRDefault="004C5006" w:rsidP="004C5006">
      <w:pPr>
        <w:pStyle w:val="SingleTxtG"/>
      </w:pPr>
      <w:r w:rsidRPr="00B80807">
        <w:t>(b)</w:t>
      </w:r>
      <w:r w:rsidRPr="00B80807">
        <w:tab/>
        <w:t xml:space="preserve">For mixtures, complexes or salts of inorganic oxidizing substances of </w:t>
      </w:r>
      <w:r w:rsidR="00D540F1" w:rsidRPr="00B80807">
        <w:t xml:space="preserve">Class </w:t>
      </w:r>
      <w:r w:rsidRPr="00B80807">
        <w:t>5.1 with organic material(s), the concentration of the inorganic oxidizing substance is:</w:t>
      </w:r>
    </w:p>
    <w:p w14:paraId="3DC3B520" w14:textId="77777777" w:rsidR="004C5006" w:rsidRPr="00B80807" w:rsidRDefault="004C5006" w:rsidP="004C5006">
      <w:pPr>
        <w:pStyle w:val="SingleTxtG"/>
        <w:ind w:left="1701"/>
      </w:pPr>
      <w:r w:rsidRPr="00B80807">
        <w:t>-</w:t>
      </w:r>
      <w:r w:rsidRPr="00B80807">
        <w:tab/>
        <w:t>Less than 15%, by mass, if assigned to packing group I (high hazard) or II (medium hazard); or</w:t>
      </w:r>
    </w:p>
    <w:p w14:paraId="18085648" w14:textId="77777777" w:rsidR="004C5006" w:rsidRPr="00B80807" w:rsidRDefault="004C5006" w:rsidP="004C5006">
      <w:pPr>
        <w:pStyle w:val="SingleTxtG"/>
        <w:ind w:left="1701"/>
      </w:pPr>
      <w:r w:rsidRPr="00B80807">
        <w:t>-</w:t>
      </w:r>
      <w:r w:rsidRPr="00B80807">
        <w:tab/>
        <w:t>Less than 30%, by mass, if assigned to packing group III (low hazard);</w:t>
      </w:r>
    </w:p>
    <w:p w14:paraId="12E2D0D7" w14:textId="77777777" w:rsidR="004C5006" w:rsidRPr="00B80807" w:rsidRDefault="004C5006" w:rsidP="004C5006">
      <w:pPr>
        <w:pStyle w:val="SingleTxtG"/>
      </w:pPr>
      <w:r w:rsidRPr="00B80807">
        <w:t>(c)</w:t>
      </w:r>
      <w:r w:rsidRPr="00B80807">
        <w:tab/>
        <w:t>Available data do not allow a more precise classification;</w:t>
      </w:r>
    </w:p>
    <w:p w14:paraId="227282ED" w14:textId="77777777" w:rsidR="004C5006" w:rsidRPr="00B80807" w:rsidRDefault="004C5006" w:rsidP="004C5006">
      <w:pPr>
        <w:pStyle w:val="SingleTxtG"/>
      </w:pPr>
      <w:r w:rsidRPr="00B80807">
        <w:t>(d)</w:t>
      </w:r>
      <w:r w:rsidRPr="00B80807">
        <w:tab/>
        <w:t>The sample is not packed together with other goods; and</w:t>
      </w:r>
    </w:p>
    <w:p w14:paraId="1E158821" w14:textId="77777777" w:rsidR="004C5006" w:rsidRPr="00B80807" w:rsidRDefault="004C5006" w:rsidP="004C5006">
      <w:pPr>
        <w:pStyle w:val="SingleTxtG"/>
        <w:rPr>
          <w:iCs/>
        </w:rPr>
      </w:pPr>
      <w:r w:rsidRPr="00B80807">
        <w:t>(e)</w:t>
      </w:r>
      <w:r w:rsidRPr="00B80807">
        <w:tab/>
        <w:t>The sample is packed in accordance with packing instruction P520 and special packing provisions PP94 or PP95 of 4.1.4.1, as applicable.</w:t>
      </w:r>
      <w:r w:rsidRPr="00B80807">
        <w:rPr>
          <w:iCs/>
        </w:rPr>
        <w:t>”.</w:t>
      </w:r>
    </w:p>
    <w:p w14:paraId="3B141F26" w14:textId="3351C5AE" w:rsidR="00F6183A" w:rsidRPr="00B80807" w:rsidRDefault="00D540F1" w:rsidP="00B278D8">
      <w:pPr>
        <w:pStyle w:val="SingleTxtG"/>
      </w:pPr>
      <w:r w:rsidRPr="00B80807">
        <w:t>2.1.5</w:t>
      </w:r>
      <w:r w:rsidR="00F6183A" w:rsidRPr="00B80807">
        <w:tab/>
      </w:r>
      <w:r w:rsidR="00F6183A" w:rsidRPr="00B80807">
        <w:tab/>
        <w:t xml:space="preserve">Add the following new section </w:t>
      </w:r>
      <w:r w:rsidRPr="00B80807">
        <w:t>2.1.5 and renumber existing 2.1.5 as 2.1.6</w:t>
      </w:r>
      <w:r w:rsidR="00F6183A" w:rsidRPr="00B80807">
        <w:t>:</w:t>
      </w:r>
    </w:p>
    <w:p w14:paraId="0DFBC163" w14:textId="55AB662A" w:rsidR="00F6183A" w:rsidRPr="00B80807" w:rsidRDefault="00F6183A" w:rsidP="003E4680">
      <w:pPr>
        <w:pStyle w:val="SingleTxtG"/>
        <w:tabs>
          <w:tab w:val="left" w:pos="2268"/>
        </w:tabs>
        <w:rPr>
          <w:b/>
          <w:i/>
        </w:rPr>
      </w:pPr>
      <w:r w:rsidRPr="00B80807">
        <w:t>“</w:t>
      </w:r>
      <w:r w:rsidR="00D540F1" w:rsidRPr="00B80807">
        <w:rPr>
          <w:b/>
        </w:rPr>
        <w:t>2.1.5</w:t>
      </w:r>
      <w:r w:rsidRPr="00B80807">
        <w:rPr>
          <w:b/>
        </w:rPr>
        <w:tab/>
      </w:r>
      <w:r w:rsidR="00762C58" w:rsidRPr="00B80807">
        <w:rPr>
          <w:b/>
        </w:rPr>
        <w:t xml:space="preserve">Classification </w:t>
      </w:r>
      <w:r w:rsidRPr="00B80807">
        <w:rPr>
          <w:b/>
        </w:rPr>
        <w:t xml:space="preserve">of articles </w:t>
      </w:r>
      <w:r w:rsidR="00762C58" w:rsidRPr="00B80807">
        <w:rPr>
          <w:b/>
        </w:rPr>
        <w:t xml:space="preserve">as articles </w:t>
      </w:r>
      <w:r w:rsidRPr="00B80807">
        <w:rPr>
          <w:b/>
        </w:rPr>
        <w:t>containing dangerous goods</w:t>
      </w:r>
      <w:r w:rsidR="00762C58" w:rsidRPr="00B80807">
        <w:rPr>
          <w:b/>
        </w:rPr>
        <w:t>,</w:t>
      </w:r>
      <w:r w:rsidRPr="00B80807">
        <w:rPr>
          <w:b/>
        </w:rPr>
        <w:t xml:space="preserve"> </w:t>
      </w:r>
      <w:r w:rsidR="00972CC2" w:rsidRPr="00B80807">
        <w:rPr>
          <w:b/>
        </w:rPr>
        <w:t>n.o.s.</w:t>
      </w:r>
      <w:r w:rsidRPr="00B80807">
        <w:rPr>
          <w:b/>
        </w:rPr>
        <w:t xml:space="preserve"> </w:t>
      </w:r>
    </w:p>
    <w:p w14:paraId="0E369882" w14:textId="670B0A2E" w:rsidR="00F6183A" w:rsidRPr="00B80807" w:rsidRDefault="00F6183A" w:rsidP="00F6183A">
      <w:pPr>
        <w:pStyle w:val="SingleTxtG"/>
        <w:rPr>
          <w:i/>
        </w:rPr>
      </w:pPr>
      <w:r w:rsidRPr="00B80807">
        <w:rPr>
          <w:b/>
          <w:i/>
        </w:rPr>
        <w:t>NOTE:</w:t>
      </w:r>
      <w:r w:rsidRPr="00B80807">
        <w:rPr>
          <w:i/>
        </w:rPr>
        <w:tab/>
        <w:t xml:space="preserve">For articles which do not have </w:t>
      </w:r>
      <w:r w:rsidR="00533A93" w:rsidRPr="00B80807">
        <w:rPr>
          <w:i/>
        </w:rPr>
        <w:t xml:space="preserve">a </w:t>
      </w:r>
      <w:r w:rsidRPr="00B80807">
        <w:rPr>
          <w:i/>
        </w:rPr>
        <w:t>proper shipping name</w:t>
      </w:r>
      <w:r w:rsidR="00533A93" w:rsidRPr="00B80807">
        <w:rPr>
          <w:i/>
        </w:rPr>
        <w:t>, other than UN Nos. 3537 to 3548,</w:t>
      </w:r>
      <w:r w:rsidRPr="00B80807">
        <w:rPr>
          <w:i/>
        </w:rPr>
        <w:t xml:space="preserve"> and which contain only dangerous goods within the permitted limited quantity </w:t>
      </w:r>
      <w:r w:rsidRPr="00B80807">
        <w:rPr>
          <w:i/>
        </w:rPr>
        <w:lastRenderedPageBreak/>
        <w:t xml:space="preserve">amounts specified in Column </w:t>
      </w:r>
      <w:r w:rsidR="00B6466F" w:rsidRPr="00B80807">
        <w:rPr>
          <w:i/>
        </w:rPr>
        <w:t>(</w:t>
      </w:r>
      <w:r w:rsidRPr="00B80807">
        <w:rPr>
          <w:i/>
        </w:rPr>
        <w:t>7a</w:t>
      </w:r>
      <w:r w:rsidR="00B6466F" w:rsidRPr="00B80807">
        <w:rPr>
          <w:i/>
        </w:rPr>
        <w:t>)</w:t>
      </w:r>
      <w:r w:rsidRPr="00B80807">
        <w:rPr>
          <w:i/>
        </w:rPr>
        <w:t xml:space="preserve"> of </w:t>
      </w:r>
      <w:r w:rsidR="00B6466F" w:rsidRPr="00B80807">
        <w:rPr>
          <w:i/>
        </w:rPr>
        <w:t>Table A of Chapter 3.2</w:t>
      </w:r>
      <w:r w:rsidRPr="00B80807">
        <w:rPr>
          <w:i/>
        </w:rPr>
        <w:t>, see UN No. 3363 and special provision</w:t>
      </w:r>
      <w:r w:rsidR="00AC71F9" w:rsidRPr="00B80807">
        <w:rPr>
          <w:i/>
        </w:rPr>
        <w:t>s</w:t>
      </w:r>
      <w:r w:rsidRPr="00B80807">
        <w:rPr>
          <w:i/>
        </w:rPr>
        <w:t xml:space="preserve"> 301 </w:t>
      </w:r>
      <w:r w:rsidR="00AC71F9" w:rsidRPr="00B80807">
        <w:rPr>
          <w:i/>
        </w:rPr>
        <w:t xml:space="preserve">and 672 </w:t>
      </w:r>
      <w:r w:rsidRPr="00B80807">
        <w:rPr>
          <w:i/>
        </w:rPr>
        <w:t xml:space="preserve">of Chapter 3.3. </w:t>
      </w:r>
    </w:p>
    <w:p w14:paraId="66FCDEFD" w14:textId="0ECB1D31" w:rsidR="004A77DC" w:rsidRPr="00B80807" w:rsidRDefault="000904D1" w:rsidP="00F6183A">
      <w:pPr>
        <w:pStyle w:val="SingleTxtG"/>
      </w:pPr>
      <w:r w:rsidRPr="00B80807">
        <w:t>2.1.5.1</w:t>
      </w:r>
      <w:r w:rsidR="00F6183A" w:rsidRPr="00B80807">
        <w:tab/>
      </w:r>
      <w:r w:rsidR="00F6183A" w:rsidRPr="00B80807">
        <w:tab/>
        <w:t xml:space="preserve">Articles containing dangerous goods may be </w:t>
      </w:r>
      <w:r w:rsidR="00B04DED" w:rsidRPr="00B80807">
        <w:t>classified</w:t>
      </w:r>
      <w:r w:rsidR="00F6183A" w:rsidRPr="00B80807">
        <w:t xml:space="preserve"> as otherwise provided by </w:t>
      </w:r>
      <w:r w:rsidR="00B80807" w:rsidRPr="000A4C60">
        <w:t>ADR</w:t>
      </w:r>
      <w:r w:rsidR="00B80807" w:rsidRPr="00B80807">
        <w:t xml:space="preserve"> </w:t>
      </w:r>
      <w:r w:rsidR="00F6183A" w:rsidRPr="00B80807">
        <w:t xml:space="preserve">under the proper shipping name for the dangerous goods they contain or in accordance with this section. </w:t>
      </w:r>
    </w:p>
    <w:p w14:paraId="3AF6D2AA" w14:textId="2D7BF670" w:rsidR="004A77DC" w:rsidRPr="00B80807" w:rsidRDefault="00085414" w:rsidP="00F6183A">
      <w:pPr>
        <w:pStyle w:val="SingleTxtG"/>
      </w:pPr>
      <w:r>
        <w:tab/>
      </w:r>
      <w:r>
        <w:tab/>
      </w:r>
      <w:r>
        <w:tab/>
      </w:r>
      <w:r w:rsidR="00F6183A" w:rsidRPr="00B80807">
        <w:t xml:space="preserve">For the purposes of this section </w:t>
      </w:r>
      <w:r w:rsidR="00180340" w:rsidRPr="00B80807">
        <w:t>“</w:t>
      </w:r>
      <w:r w:rsidR="00F6183A" w:rsidRPr="00B80807">
        <w:t>article</w:t>
      </w:r>
      <w:r w:rsidR="00180340" w:rsidRPr="00B80807">
        <w:t>”</w:t>
      </w:r>
      <w:r w:rsidR="00F6183A" w:rsidRPr="00B80807">
        <w:t xml:space="preserve"> means machinery, apparatus or other devices containing one or more dangerous goods (or residues thereof) that are an integral element of the article, necessary for its functioning and that cannot be removed for the purpose of </w:t>
      </w:r>
      <w:r w:rsidR="00660D9F" w:rsidRPr="00B80807">
        <w:t>carriage</w:t>
      </w:r>
      <w:r w:rsidR="00F6183A" w:rsidRPr="00B80807">
        <w:t xml:space="preserve">. </w:t>
      </w:r>
    </w:p>
    <w:p w14:paraId="5F8566C7" w14:textId="2B04D18D" w:rsidR="00F6183A" w:rsidRPr="00B80807" w:rsidRDefault="00085414" w:rsidP="00F6183A">
      <w:pPr>
        <w:pStyle w:val="SingleTxtG"/>
      </w:pPr>
      <w:r>
        <w:tab/>
      </w:r>
      <w:r>
        <w:tab/>
      </w:r>
      <w:r>
        <w:tab/>
      </w:r>
      <w:r w:rsidR="00F6183A" w:rsidRPr="00B80807">
        <w:t>An inner packaging shall not be an article.</w:t>
      </w:r>
    </w:p>
    <w:p w14:paraId="1BC4B8F0" w14:textId="4BC26EF4" w:rsidR="00F6183A" w:rsidRPr="00B80807" w:rsidRDefault="000904D1" w:rsidP="00F33392">
      <w:pPr>
        <w:pStyle w:val="SingleTxtG"/>
        <w:spacing w:line="240" w:lineRule="auto"/>
      </w:pPr>
      <w:r w:rsidRPr="00B80807">
        <w:t>2.1.5.2</w:t>
      </w:r>
      <w:r w:rsidR="00F6183A" w:rsidRPr="00B80807">
        <w:tab/>
      </w:r>
      <w:r w:rsidR="00F6183A" w:rsidRPr="00B80807">
        <w:tab/>
        <w:t xml:space="preserve">Such articles may in addition contain batteries. Lithium batteries that are integral to the article shall be of a type proven to meet the testing requirements of the Manual of Tests and Criteria, part III, sub-section 38.3, except when otherwise specified by </w:t>
      </w:r>
      <w:r w:rsidR="00B80807" w:rsidRPr="000A4C60">
        <w:t>ADR</w:t>
      </w:r>
      <w:r w:rsidR="00B80807" w:rsidRPr="00B80807">
        <w:t xml:space="preserve"> </w:t>
      </w:r>
      <w:r w:rsidR="00F6183A" w:rsidRPr="00B80807">
        <w:t>(e.g. for pre-production prototype articles containing lithium batteries or for a small production run, consisting of not more than 100 such articles).</w:t>
      </w:r>
    </w:p>
    <w:p w14:paraId="64F77E17" w14:textId="231AC4BB" w:rsidR="00F6183A" w:rsidRPr="00B80807" w:rsidRDefault="000904D1" w:rsidP="00F33392">
      <w:pPr>
        <w:spacing w:after="120" w:line="240" w:lineRule="auto"/>
        <w:ind w:left="1134" w:right="1134"/>
        <w:jc w:val="both"/>
      </w:pPr>
      <w:r w:rsidRPr="00B80807">
        <w:t>2.1.5.3</w:t>
      </w:r>
      <w:r w:rsidR="00F6183A" w:rsidRPr="00B80807">
        <w:tab/>
      </w:r>
      <w:r w:rsidR="00F6183A" w:rsidRPr="00B80807">
        <w:tab/>
        <w:t xml:space="preserve">This section does not apply to articles for which a more specific proper shipping name already exists in </w:t>
      </w:r>
      <w:r w:rsidR="00543C2A" w:rsidRPr="00B80807">
        <w:t>Table A</w:t>
      </w:r>
      <w:r w:rsidR="00F6183A" w:rsidRPr="00B80807">
        <w:t xml:space="preserve"> of Chapter 3.2.</w:t>
      </w:r>
    </w:p>
    <w:p w14:paraId="05AD2D53" w14:textId="54B0DBB8" w:rsidR="00F6183A" w:rsidRPr="00B80807" w:rsidRDefault="000904D1" w:rsidP="00F33392">
      <w:pPr>
        <w:spacing w:after="120" w:line="240" w:lineRule="auto"/>
        <w:ind w:left="1134" w:right="1134"/>
        <w:jc w:val="both"/>
      </w:pPr>
      <w:r w:rsidRPr="00B80807">
        <w:t>2.1.5.4</w:t>
      </w:r>
      <w:r w:rsidR="00F6183A" w:rsidRPr="00B80807">
        <w:tab/>
      </w:r>
      <w:r w:rsidR="00F33392" w:rsidRPr="00B80807">
        <w:tab/>
      </w:r>
      <w:r w:rsidR="00F6183A" w:rsidRPr="00B80807">
        <w:t xml:space="preserve">This section does not apply to dangerous goods of Class 1, </w:t>
      </w:r>
      <w:r w:rsidR="00D540F1" w:rsidRPr="00B80807">
        <w:t xml:space="preserve">Class </w:t>
      </w:r>
      <w:r w:rsidR="00F6183A" w:rsidRPr="00B80807">
        <w:t>6.2, Class 7 or radioactive material contained in articles.</w:t>
      </w:r>
    </w:p>
    <w:p w14:paraId="5FB06B05" w14:textId="09AF56C1" w:rsidR="00F6183A" w:rsidRPr="00B80807" w:rsidRDefault="000904D1" w:rsidP="00F33392">
      <w:pPr>
        <w:spacing w:after="120" w:line="240" w:lineRule="auto"/>
        <w:ind w:left="1134" w:right="1134"/>
        <w:jc w:val="both"/>
      </w:pPr>
      <w:r w:rsidRPr="00B80807">
        <w:t>2.1.5.5</w:t>
      </w:r>
      <w:r w:rsidR="00F6183A" w:rsidRPr="00B80807">
        <w:tab/>
      </w:r>
      <w:r w:rsidR="00F33392" w:rsidRPr="00B80807">
        <w:tab/>
      </w:r>
      <w:r w:rsidR="00BA2C17" w:rsidRPr="00B80807">
        <w:t>A</w:t>
      </w:r>
      <w:r w:rsidR="00B60118" w:rsidRPr="00B80807">
        <w:t>rti</w:t>
      </w:r>
      <w:r w:rsidR="00BA2C17" w:rsidRPr="00B80807">
        <w:t>cles containing dangerous goods</w:t>
      </w:r>
      <w:r w:rsidR="00F6183A" w:rsidRPr="00B80807">
        <w:t xml:space="preserve"> shall be assigned to the appropriate Class determined by the hazards present using, where applicable, the </w:t>
      </w:r>
      <w:r w:rsidR="00BB601E" w:rsidRPr="00B80807">
        <w:t xml:space="preserve">table of precedence of hazard in 2.1.3.10 </w:t>
      </w:r>
      <w:r w:rsidR="00F6183A" w:rsidRPr="00B80807">
        <w:t>for each of the dangerous goods contained in the article. If dangerous goods classified as Class 9 are contained within the article, all other dangerous goods present in the article shall be considered to present a higher hazard.</w:t>
      </w:r>
    </w:p>
    <w:p w14:paraId="14DC35D5" w14:textId="3B2CC948" w:rsidR="00570D2C" w:rsidRPr="00B80807" w:rsidRDefault="00570D2C" w:rsidP="00F6183A">
      <w:pPr>
        <w:pStyle w:val="SingleTxtG"/>
      </w:pPr>
      <w:r w:rsidRPr="00B80807">
        <w:t>2.1.5.6</w:t>
      </w:r>
      <w:r w:rsidRPr="00B80807">
        <w:tab/>
      </w:r>
      <w:r w:rsidRPr="00B80807">
        <w:tab/>
        <w:t>Subsidiary hazards shall be representative of the primary hazards posed by the other dangerous goods contained within the article. When only one item of dangerous goods is present in the article, the subsidiary hazard(s), if any, shall be the subsidiary hazard(s) identified by the subsidiary hazard label(s) in column (5) of Table A of Chapter 3.2. If the article contains more than one item of dangerous goods and these could react dangerously with one another during carriage, each of the dangerous goods shall be enclosed separately (see 4.1.1.6).”.</w:t>
      </w:r>
    </w:p>
    <w:p w14:paraId="53A2D318" w14:textId="0D852BB4" w:rsidR="00B278D8" w:rsidRPr="00F96AE9" w:rsidRDefault="00B278D8" w:rsidP="00B278D8">
      <w:pPr>
        <w:pStyle w:val="H1G"/>
      </w:pPr>
      <w:r w:rsidRPr="00F96AE9">
        <w:tab/>
      </w:r>
      <w:r w:rsidRPr="00F96AE9">
        <w:tab/>
        <w:t xml:space="preserve">Chapter </w:t>
      </w:r>
      <w:r w:rsidR="00775C4A" w:rsidRPr="00F96AE9">
        <w:t>2.2</w:t>
      </w:r>
    </w:p>
    <w:p w14:paraId="2889216D" w14:textId="5F47F700" w:rsidR="00B81118" w:rsidRPr="00F96AE9" w:rsidRDefault="00BB601E" w:rsidP="00B81118">
      <w:pPr>
        <w:pStyle w:val="SingleTxtG"/>
      </w:pPr>
      <w:r w:rsidRPr="00F96AE9">
        <w:t xml:space="preserve">2.2.1.1.1 </w:t>
      </w:r>
      <w:r w:rsidR="00B81118" w:rsidRPr="00F96AE9">
        <w:t xml:space="preserve">(c) </w:t>
      </w:r>
      <w:r w:rsidR="00B81118" w:rsidRPr="00F96AE9">
        <w:tab/>
      </w:r>
      <w:r w:rsidRPr="00F96AE9">
        <w:t>Replace “practical effect by explosion or a pyrotechnic effect” by “practical explosive or pyrotechnic effect”.</w:t>
      </w:r>
    </w:p>
    <w:p w14:paraId="20115574" w14:textId="3D92644D" w:rsidR="009F4E8E" w:rsidRPr="00A7543F" w:rsidRDefault="009F4E8E" w:rsidP="00531A06">
      <w:pPr>
        <w:pStyle w:val="SingleTxtG"/>
        <w:spacing w:before="120"/>
      </w:pPr>
      <w:r w:rsidRPr="00A7543F">
        <w:t>2.2.1.1.5</w:t>
      </w:r>
      <w:r w:rsidRPr="00A7543F">
        <w:tab/>
        <w:t>For “Division 1.4”, in the first sentence, replace “</w:t>
      </w:r>
      <w:r w:rsidR="00531A06" w:rsidRPr="00A7543F">
        <w:t>risk</w:t>
      </w:r>
      <w:r w:rsidRPr="00A7543F">
        <w:t>”</w:t>
      </w:r>
      <w:r w:rsidR="00531A06" w:rsidRPr="00A7543F">
        <w:t xml:space="preserve"> by “hazard”. For “Division 1.6”, in the Note, replace “risk” by “hazard”.</w:t>
      </w:r>
    </w:p>
    <w:p w14:paraId="46E8308D" w14:textId="500E2B6A" w:rsidR="00AB1296" w:rsidRPr="00A7543F" w:rsidRDefault="00AB1296" w:rsidP="00AB1296">
      <w:pPr>
        <w:pStyle w:val="SingleTxtG"/>
        <w:spacing w:before="120"/>
      </w:pPr>
      <w:r w:rsidRPr="00A7543F">
        <w:t>2.2.1.1.6</w:t>
      </w:r>
      <w:r w:rsidRPr="00A7543F">
        <w:tab/>
        <w:t>For “Compatibility group L”, replace “risk” by “hazard”.</w:t>
      </w:r>
    </w:p>
    <w:p w14:paraId="2FD4270B" w14:textId="0AA30A3B" w:rsidR="00B278D8" w:rsidRPr="00F73C77" w:rsidRDefault="00BB601E" w:rsidP="00B278D8">
      <w:pPr>
        <w:pStyle w:val="SingleTxtG"/>
        <w:spacing w:before="120"/>
      </w:pPr>
      <w:r w:rsidRPr="00F73C77">
        <w:t>2.2.1.1.7.1</w:t>
      </w:r>
      <w:r w:rsidR="00B278D8" w:rsidRPr="00F73C77">
        <w:t xml:space="preserve"> (a)</w:t>
      </w:r>
      <w:r w:rsidR="00B278D8" w:rsidRPr="00F73C77">
        <w:tab/>
      </w:r>
      <w:r w:rsidR="00842AD7" w:rsidRPr="00F73C77">
        <w:tab/>
      </w:r>
      <w:r w:rsidR="00B278D8" w:rsidRPr="00F73C77">
        <w:t>Replace “giving a positive result when tested in one of the HSL Flash composition tests in Appendix 7 of the Manual of Tests and Criteria</w:t>
      </w:r>
      <w:r w:rsidR="00B278D8" w:rsidRPr="00F73C77">
        <w:rPr>
          <w:i/>
        </w:rPr>
        <w:t xml:space="preserve">” </w:t>
      </w:r>
      <w:r w:rsidR="00B278D8" w:rsidRPr="00F73C77">
        <w:t xml:space="preserve">by “containing flash composition (see Note 2 of </w:t>
      </w:r>
      <w:r w:rsidR="00775C4A" w:rsidRPr="00F73C77">
        <w:t>2.2.1.1.7.5</w:t>
      </w:r>
      <w:r w:rsidR="00B278D8" w:rsidRPr="00F73C77">
        <w:t>)”.</w:t>
      </w:r>
    </w:p>
    <w:p w14:paraId="78EA9FAB" w14:textId="11A132C0" w:rsidR="00B278D8" w:rsidRPr="00F73C77" w:rsidRDefault="00775C4A" w:rsidP="00B278D8">
      <w:pPr>
        <w:pStyle w:val="SingleTxtG"/>
        <w:spacing w:before="120"/>
      </w:pPr>
      <w:r w:rsidRPr="00F73C77">
        <w:t>2.2.1.1.7.5</w:t>
      </w:r>
      <w:r w:rsidR="00B278D8" w:rsidRPr="00F73C77">
        <w:tab/>
        <w:t>Amend Note 2 to read as follows:</w:t>
      </w:r>
    </w:p>
    <w:p w14:paraId="5BFC58AF" w14:textId="08D06057" w:rsidR="00B278D8" w:rsidRPr="00F73C77" w:rsidRDefault="00B278D8" w:rsidP="00B278D8">
      <w:pPr>
        <w:pStyle w:val="SingleTxtG"/>
        <w:spacing w:before="120"/>
        <w:rPr>
          <w:iCs/>
        </w:rPr>
      </w:pPr>
      <w:r w:rsidRPr="00F73C77">
        <w:rPr>
          <w:i/>
        </w:rPr>
        <w:t>“</w:t>
      </w:r>
      <w:r w:rsidRPr="00F73C77">
        <w:rPr>
          <w:b/>
          <w:i/>
        </w:rPr>
        <w:t>NOTE 2</w:t>
      </w:r>
      <w:r w:rsidRPr="00F73C77">
        <w:rPr>
          <w:b/>
        </w:rPr>
        <w:t>:</w:t>
      </w:r>
      <w:r w:rsidRPr="00F73C77">
        <w:t xml:space="preserve"> </w:t>
      </w:r>
      <w:r w:rsidRPr="00F73C77">
        <w:rPr>
          <w:i/>
        </w:rPr>
        <w:t>“Flash composition” in this table refers to pyrotechnic substances in powder form or as pyrotechnic units as presented in the firework</w:t>
      </w:r>
      <w:r w:rsidR="0097431B" w:rsidRPr="00F73C77">
        <w:rPr>
          <w:i/>
        </w:rPr>
        <w:t>s</w:t>
      </w:r>
      <w:r w:rsidRPr="00F73C77">
        <w:rPr>
          <w:i/>
        </w:rPr>
        <w:t xml:space="preserve"> that are used in waterfalls, or to produce an aural effect or used as a bursting charge, or propellant charge unless:</w:t>
      </w:r>
    </w:p>
    <w:p w14:paraId="7AE30B43" w14:textId="77777777" w:rsidR="00B278D8" w:rsidRPr="00F73C77" w:rsidRDefault="00B278D8" w:rsidP="00B278D8">
      <w:pPr>
        <w:pStyle w:val="SingleTxtG"/>
        <w:spacing w:before="120"/>
        <w:rPr>
          <w:iCs/>
        </w:rPr>
      </w:pPr>
      <w:r w:rsidRPr="00F73C77">
        <w:rPr>
          <w:i/>
        </w:rPr>
        <w:lastRenderedPageBreak/>
        <w:t xml:space="preserve">(a) </w:t>
      </w:r>
      <w:r w:rsidRPr="00F73C77">
        <w:rPr>
          <w:i/>
        </w:rPr>
        <w:tab/>
        <w:t>The time taken for the pressure rise in the HSL Flash Composition Test in Appendix 7 of the Manual of Tests and Criteria is demonstrated to be more than 6</w:t>
      </w:r>
      <w:r w:rsidRPr="00F73C77">
        <w:t> </w:t>
      </w:r>
      <w:r w:rsidRPr="00F73C77">
        <w:rPr>
          <w:i/>
        </w:rPr>
        <w:t>ms for 0.5</w:t>
      </w:r>
      <w:r w:rsidRPr="00F73C77">
        <w:t> </w:t>
      </w:r>
      <w:r w:rsidRPr="00F73C77">
        <w:rPr>
          <w:i/>
        </w:rPr>
        <w:t>g of pyrotechnic substance; or</w:t>
      </w:r>
    </w:p>
    <w:p w14:paraId="7333F36F" w14:textId="77777777" w:rsidR="00B278D8" w:rsidRPr="00F73C77" w:rsidRDefault="00B278D8" w:rsidP="00B278D8">
      <w:pPr>
        <w:pStyle w:val="SingleTxtG"/>
        <w:spacing w:before="120"/>
      </w:pPr>
      <w:r w:rsidRPr="00F73C77">
        <w:rPr>
          <w:i/>
        </w:rPr>
        <w:t>(b)</w:t>
      </w:r>
      <w:r w:rsidRPr="00F73C77">
        <w:rPr>
          <w:i/>
        </w:rPr>
        <w:tab/>
        <w:t>The pyrotechnic substance gives a negative “-” result in the US Flash Composition Test in Appendix 7 of the Manual of Tests and Criteria.</w:t>
      </w:r>
      <w:r w:rsidRPr="00F73C77">
        <w:t>”.</w:t>
      </w:r>
    </w:p>
    <w:p w14:paraId="683E369A" w14:textId="120A89EF" w:rsidR="00FD0D79" w:rsidRPr="00F73C77" w:rsidRDefault="00FD0D79" w:rsidP="00FD0D79">
      <w:pPr>
        <w:pStyle w:val="SingleTxtG"/>
        <w:spacing w:before="120"/>
      </w:pPr>
      <w:r w:rsidRPr="00F73C77">
        <w:t>2.2.1.1.7.5</w:t>
      </w:r>
      <w:r w:rsidRPr="00F73C77">
        <w:tab/>
        <w:t>The first amendment</w:t>
      </w:r>
      <w:r w:rsidR="00842AD7" w:rsidRPr="00F73C77">
        <w:t xml:space="preserve"> </w:t>
      </w:r>
      <w:r w:rsidR="00F73C77" w:rsidRPr="00F73C77">
        <w:t>to the table</w:t>
      </w:r>
      <w:r w:rsidRPr="00F73C77">
        <w:t xml:space="preserve"> </w:t>
      </w:r>
      <w:r w:rsidRPr="00F73C77">
        <w:rPr>
          <w:rStyle w:val="Strong"/>
          <w:b w:val="0"/>
          <w:bCs w:val="0"/>
        </w:rPr>
        <w:t>does not apply to the English version.</w:t>
      </w:r>
    </w:p>
    <w:p w14:paraId="2B0EF152" w14:textId="5B0A649A" w:rsidR="00B278D8" w:rsidRPr="00F73C77" w:rsidRDefault="00775C4A" w:rsidP="00B278D8">
      <w:pPr>
        <w:pStyle w:val="SingleTxtG"/>
        <w:spacing w:before="120"/>
        <w:rPr>
          <w:iCs/>
        </w:rPr>
      </w:pPr>
      <w:r w:rsidRPr="00F73C77">
        <w:t>2.2.1.1.7.5</w:t>
      </w:r>
      <w:r w:rsidR="00B278D8" w:rsidRPr="00F73C77">
        <w:rPr>
          <w:iCs/>
        </w:rPr>
        <w:tab/>
        <w:t>In the table, amend the entry for “waterfall” as follows: For classification 1.1G, amend the entry under “Specification” to read: “</w:t>
      </w:r>
      <w:r w:rsidR="00B278D8" w:rsidRPr="00F73C77">
        <w:t xml:space="preserve">containing flash composition regardless of the results of Test Series 6 (see </w:t>
      </w:r>
      <w:r w:rsidRPr="00F73C77">
        <w:t>2.2.1.1.7.1</w:t>
      </w:r>
      <w:r w:rsidR="00B278D8" w:rsidRPr="00F73C77">
        <w:t xml:space="preserve"> (a))</w:t>
      </w:r>
      <w:r w:rsidR="00B278D8" w:rsidRPr="00F73C77">
        <w:rPr>
          <w:iCs/>
        </w:rPr>
        <w:t>”. For classification 1.3G, amend the entry under “Specification” to read: “</w:t>
      </w:r>
      <w:r w:rsidR="00B278D8" w:rsidRPr="00F73C77">
        <w:t>not containing flash composition</w:t>
      </w:r>
      <w:r w:rsidR="00B278D8" w:rsidRPr="00F73C77">
        <w:rPr>
          <w:iCs/>
        </w:rPr>
        <w:t>”.</w:t>
      </w:r>
    </w:p>
    <w:p w14:paraId="795217E2" w14:textId="75821C17" w:rsidR="00EA3B51" w:rsidRPr="00F73C77" w:rsidRDefault="00EA3B51" w:rsidP="00EA3B51">
      <w:pPr>
        <w:pStyle w:val="SingleTxtG"/>
        <w:spacing w:before="120"/>
      </w:pPr>
      <w:r w:rsidRPr="00F73C77">
        <w:rPr>
          <w:iCs/>
        </w:rPr>
        <w:t>2.2.1.1.8.2</w:t>
      </w:r>
      <w:r w:rsidRPr="00F73C77">
        <w:rPr>
          <w:iCs/>
        </w:rPr>
        <w:tab/>
        <w:t xml:space="preserve">In Note 2, at the end, replace </w:t>
      </w:r>
      <w:r w:rsidRPr="00F73C77">
        <w:t>“risk” by “hazard”.</w:t>
      </w:r>
    </w:p>
    <w:p w14:paraId="587EBE27" w14:textId="68C8EABB" w:rsidR="00FD0D79" w:rsidRPr="00F73C77" w:rsidRDefault="00FD0D79" w:rsidP="00FD0D79">
      <w:pPr>
        <w:pStyle w:val="SingleTxtG"/>
        <w:rPr>
          <w:rStyle w:val="Strong"/>
          <w:b w:val="0"/>
          <w:bCs w:val="0"/>
        </w:rPr>
      </w:pPr>
      <w:r w:rsidRPr="00F73C77">
        <w:t>2.2.1.4</w:t>
      </w:r>
      <w:r w:rsidRPr="00F73C77">
        <w:tab/>
      </w:r>
      <w:r w:rsidRPr="00F73C77">
        <w:tab/>
        <w:t xml:space="preserve">The amendments </w:t>
      </w:r>
      <w:r w:rsidRPr="00F73C77">
        <w:rPr>
          <w:rStyle w:val="Strong"/>
          <w:b w:val="0"/>
          <w:bCs w:val="0"/>
        </w:rPr>
        <w:t xml:space="preserve">do not apply to the English version. </w:t>
      </w:r>
    </w:p>
    <w:p w14:paraId="293C6BE3" w14:textId="53B81808" w:rsidR="00984458" w:rsidRPr="00F73C77" w:rsidRDefault="00984458" w:rsidP="00984458">
      <w:pPr>
        <w:pStyle w:val="SingleTxtG"/>
      </w:pPr>
      <w:r w:rsidRPr="00F73C77">
        <w:t>2.2.2.1.5</w:t>
      </w:r>
      <w:r w:rsidRPr="00F73C77">
        <w:tab/>
        <w:t>For “Toxic gases”, in the Note, replace “risk” by “hazard”. For “Corrosive gases”, in the first and second sentences, replace “risk” by “hazard”.</w:t>
      </w:r>
    </w:p>
    <w:p w14:paraId="601C9ADD" w14:textId="5F343481" w:rsidR="00EB3766" w:rsidRPr="00F73C77" w:rsidRDefault="00EB3766" w:rsidP="005F51E5">
      <w:pPr>
        <w:pStyle w:val="SingleTxtG"/>
      </w:pPr>
      <w:r w:rsidRPr="00F73C77">
        <w:t>2.2.2.3</w:t>
      </w:r>
      <w:r w:rsidRPr="00F73C77">
        <w:tab/>
      </w:r>
      <w:r w:rsidR="008B79AD" w:rsidRPr="00F73C77">
        <w:tab/>
      </w:r>
      <w:r w:rsidRPr="00F73C77">
        <w:t>In the table for “</w:t>
      </w:r>
      <w:r w:rsidRPr="00F73C77">
        <w:rPr>
          <w:bCs/>
        </w:rPr>
        <w:t>Other articles containing gas under pressure</w:t>
      </w:r>
      <w:r w:rsidRPr="00F73C77">
        <w:t xml:space="preserve">”, for “6A”, add “3538 </w:t>
      </w:r>
      <w:r w:rsidRPr="00F73C77">
        <w:rPr>
          <w:sz w:val="18"/>
          <w:szCs w:val="18"/>
        </w:rPr>
        <w:t>ARTICLES CONTAINING NON-FLAMMABLE, NON TOXIC GAS, N.O.S.</w:t>
      </w:r>
      <w:r w:rsidRPr="00F73C77">
        <w:t>”.</w:t>
      </w:r>
    </w:p>
    <w:p w14:paraId="446E09E5" w14:textId="77777777" w:rsidR="00EB3766" w:rsidRPr="00F73C77" w:rsidRDefault="00EB3766" w:rsidP="00EB3766">
      <w:pPr>
        <w:pStyle w:val="SingleTxtG"/>
      </w:pPr>
      <w:r w:rsidRPr="00F73C77">
        <w:t>2.2.2.3</w:t>
      </w:r>
      <w:r w:rsidRPr="00F73C77">
        <w:tab/>
      </w:r>
      <w:r w:rsidRPr="00F73C77">
        <w:tab/>
        <w:t>In the table for “</w:t>
      </w:r>
      <w:r w:rsidRPr="00F73C77">
        <w:rPr>
          <w:bCs/>
        </w:rPr>
        <w:t>Other articles containing gas under pressure</w:t>
      </w:r>
      <w:r w:rsidRPr="00F73C77">
        <w:t xml:space="preserve">”, for “6F”, add “3537 </w:t>
      </w:r>
      <w:r w:rsidRPr="00F73C77">
        <w:rPr>
          <w:sz w:val="18"/>
          <w:szCs w:val="18"/>
        </w:rPr>
        <w:t>ARTICLES CONTAINING FLAMMABLE GAS, N.O.S.</w:t>
      </w:r>
      <w:r w:rsidRPr="00F73C77">
        <w:t>”.</w:t>
      </w:r>
    </w:p>
    <w:p w14:paraId="4C7E76D9" w14:textId="77777777" w:rsidR="00EB3766" w:rsidRPr="00F73C77" w:rsidRDefault="00EB3766" w:rsidP="00EB3766">
      <w:pPr>
        <w:pStyle w:val="SingleTxtG"/>
      </w:pPr>
      <w:r w:rsidRPr="00F73C77">
        <w:t>2.2.2.3</w:t>
      </w:r>
      <w:r w:rsidRPr="00F73C77">
        <w:tab/>
      </w:r>
      <w:r w:rsidRPr="00F73C77">
        <w:tab/>
        <w:t>In the table for “</w:t>
      </w:r>
      <w:r w:rsidRPr="00F73C77">
        <w:rPr>
          <w:bCs/>
        </w:rPr>
        <w:t>Other articles containing gas under pressure</w:t>
      </w:r>
      <w:r w:rsidRPr="00F73C77">
        <w:t>”, add a new row as follows:</w:t>
      </w:r>
    </w:p>
    <w:tbl>
      <w:tblPr>
        <w:tblW w:w="0" w:type="auto"/>
        <w:tblInd w:w="1126" w:type="dxa"/>
        <w:tblCellMar>
          <w:left w:w="120" w:type="dxa"/>
          <w:right w:w="120" w:type="dxa"/>
        </w:tblCellMar>
        <w:tblLook w:val="0000" w:firstRow="0" w:lastRow="0" w:firstColumn="0" w:lastColumn="0" w:noHBand="0" w:noVBand="0"/>
      </w:tblPr>
      <w:tblGrid>
        <w:gridCol w:w="463"/>
        <w:gridCol w:w="640"/>
        <w:gridCol w:w="4263"/>
      </w:tblGrid>
      <w:tr w:rsidR="0004717B" w:rsidRPr="0004717B" w14:paraId="12CD8BD0" w14:textId="77777777" w:rsidTr="00FB4E85">
        <w:trPr>
          <w:cantSplit/>
          <w:trHeight w:val="40"/>
        </w:trPr>
        <w:tc>
          <w:tcPr>
            <w:tcW w:w="0" w:type="auto"/>
            <w:tcBorders>
              <w:top w:val="single" w:sz="6" w:space="0" w:color="auto"/>
              <w:left w:val="single" w:sz="6" w:space="0" w:color="auto"/>
              <w:bottom w:val="single" w:sz="4" w:space="0" w:color="auto"/>
              <w:right w:val="single" w:sz="6" w:space="0" w:color="auto"/>
            </w:tcBorders>
          </w:tcPr>
          <w:p w14:paraId="2AA248D0" w14:textId="525487DD" w:rsidR="00EB3766" w:rsidRPr="00F73C77" w:rsidRDefault="00EB3766" w:rsidP="00F02354">
            <w:pPr>
              <w:tabs>
                <w:tab w:val="left" w:pos="447"/>
              </w:tabs>
              <w:spacing w:before="20" w:after="20"/>
            </w:pPr>
            <w:r w:rsidRPr="00F73C77">
              <w:t>6T</w:t>
            </w:r>
          </w:p>
        </w:tc>
        <w:tc>
          <w:tcPr>
            <w:tcW w:w="0" w:type="auto"/>
            <w:tcBorders>
              <w:top w:val="single" w:sz="6" w:space="0" w:color="auto"/>
              <w:bottom w:val="single" w:sz="4" w:space="0" w:color="auto"/>
            </w:tcBorders>
          </w:tcPr>
          <w:p w14:paraId="2ED00F35" w14:textId="77777777" w:rsidR="00EB3766" w:rsidRPr="00F73C77" w:rsidRDefault="00EB3766" w:rsidP="00F02354">
            <w:pPr>
              <w:keepLines/>
              <w:spacing w:before="20" w:after="20"/>
              <w:jc w:val="center"/>
            </w:pPr>
            <w:r w:rsidRPr="00F73C77">
              <w:t>3539</w:t>
            </w:r>
          </w:p>
        </w:tc>
        <w:tc>
          <w:tcPr>
            <w:tcW w:w="0" w:type="auto"/>
            <w:tcBorders>
              <w:top w:val="single" w:sz="6" w:space="0" w:color="auto"/>
              <w:bottom w:val="single" w:sz="4" w:space="0" w:color="auto"/>
              <w:right w:val="single" w:sz="6" w:space="0" w:color="auto"/>
            </w:tcBorders>
          </w:tcPr>
          <w:p w14:paraId="7EE42E34" w14:textId="77777777" w:rsidR="00EB3766" w:rsidRPr="00F73C77" w:rsidRDefault="00EB3766" w:rsidP="00F02354">
            <w:pPr>
              <w:keepLines/>
              <w:spacing w:before="20" w:after="20"/>
              <w:ind w:left="164" w:hanging="164"/>
            </w:pPr>
            <w:r w:rsidRPr="00F73C77">
              <w:t>ARTICLES CONTAINING TOXIC GAS, N.O.S.</w:t>
            </w:r>
          </w:p>
        </w:tc>
      </w:tr>
    </w:tbl>
    <w:p w14:paraId="73FE1052" w14:textId="17664C0E" w:rsidR="00984458" w:rsidRPr="00F73C77" w:rsidRDefault="00984458" w:rsidP="00A14E09">
      <w:pPr>
        <w:pStyle w:val="SingleTxtG"/>
        <w:spacing w:before="120"/>
      </w:pPr>
      <w:r w:rsidRPr="00F73C77">
        <w:t>2.2.3.1.2</w:t>
      </w:r>
      <w:r w:rsidRPr="00F73C77">
        <w:tab/>
        <w:t xml:space="preserve">For “Subdivision F”, </w:t>
      </w:r>
      <w:r w:rsidR="005A533A" w:rsidRPr="00F73C77">
        <w:t>replace “risk” by “hazard”.</w:t>
      </w:r>
    </w:p>
    <w:p w14:paraId="4A806590" w14:textId="5A309AAF" w:rsidR="005A533A" w:rsidRPr="00F73C77" w:rsidRDefault="005A533A" w:rsidP="005A533A">
      <w:pPr>
        <w:pStyle w:val="SingleTxtG"/>
      </w:pPr>
      <w:r w:rsidRPr="00F73C77">
        <w:t>2.2.3.1.3</w:t>
      </w:r>
      <w:r w:rsidRPr="00F73C77">
        <w:tab/>
        <w:t>In the last paragraph, replace “risk(s)” by “hazard(s)” (twice).</w:t>
      </w:r>
    </w:p>
    <w:p w14:paraId="15AAFF6C" w14:textId="06CF661B" w:rsidR="005A533A" w:rsidRPr="00F73C77" w:rsidRDefault="005A533A" w:rsidP="005A533A">
      <w:pPr>
        <w:pStyle w:val="SingleTxtG"/>
      </w:pPr>
      <w:r w:rsidRPr="00F73C77">
        <w:t>2.2.3.1.6</w:t>
      </w:r>
      <w:r w:rsidRPr="00F73C77">
        <w:tab/>
        <w:t>Replace “risk” by “hazard”.</w:t>
      </w:r>
    </w:p>
    <w:p w14:paraId="40BF0E18" w14:textId="7147F3FF" w:rsidR="005A533A" w:rsidRPr="00F73C77" w:rsidRDefault="005A533A" w:rsidP="00EB3766">
      <w:pPr>
        <w:pStyle w:val="SingleTxtG"/>
      </w:pPr>
      <w:r w:rsidRPr="00F73C77">
        <w:t>2.2.3.3</w:t>
      </w:r>
      <w:r w:rsidRPr="00F73C77">
        <w:tab/>
      </w:r>
      <w:r w:rsidRPr="00F73C77">
        <w:tab/>
        <w:t>For “F”, replace “risk” by “hazard”. For “FT2”, in the Note after the entries, replace “risks” by “hazards”.</w:t>
      </w:r>
    </w:p>
    <w:p w14:paraId="33C086D3" w14:textId="65A11C97" w:rsidR="00EB3766" w:rsidRPr="00F96AE9" w:rsidRDefault="00EB3766" w:rsidP="005F51E5">
      <w:pPr>
        <w:pStyle w:val="SingleTxtG"/>
      </w:pPr>
      <w:r w:rsidRPr="00F96AE9">
        <w:t>2.2.3.3</w:t>
      </w:r>
      <w:r w:rsidRPr="00F96AE9">
        <w:tab/>
      </w:r>
      <w:r w:rsidR="00092478" w:rsidRPr="00F96AE9">
        <w:tab/>
      </w:r>
      <w:r w:rsidRPr="00F96AE9">
        <w:t>In the List of collective entries, for “</w:t>
      </w:r>
      <w:r w:rsidRPr="00F96AE9">
        <w:rPr>
          <w:bCs/>
        </w:rPr>
        <w:t>Flammable liquids and articles containing such substances</w:t>
      </w:r>
      <w:r w:rsidRPr="00F96AE9">
        <w:t xml:space="preserve">”, for </w:t>
      </w:r>
      <w:r w:rsidR="00043387" w:rsidRPr="00F96AE9">
        <w:t>“</w:t>
      </w:r>
      <w:r w:rsidRPr="00F96AE9">
        <w:t>F3</w:t>
      </w:r>
      <w:r w:rsidR="00043387" w:rsidRPr="00F96AE9">
        <w:t>”</w:t>
      </w:r>
      <w:r w:rsidRPr="00F96AE9">
        <w:t>, add “3540</w:t>
      </w:r>
      <w:r w:rsidRPr="00F96AE9">
        <w:tab/>
        <w:t>ARTICLES CONTAINING FLAMMABLE LIQUID, N.O.S.”.</w:t>
      </w:r>
    </w:p>
    <w:p w14:paraId="3BF9109C" w14:textId="09BE0043" w:rsidR="005A533A" w:rsidRPr="00F73C77" w:rsidRDefault="005A533A" w:rsidP="005A533A">
      <w:pPr>
        <w:pStyle w:val="SingleTxtG"/>
      </w:pPr>
      <w:r w:rsidRPr="00F73C77">
        <w:t>2.2.41.1.2</w:t>
      </w:r>
      <w:r w:rsidRPr="00F73C77">
        <w:tab/>
        <w:t>For “F”, replace “risk” by “hazard”. For “D”, replace “risk” by “hazard”.</w:t>
      </w:r>
    </w:p>
    <w:p w14:paraId="591CAE3B" w14:textId="0B93CB89" w:rsidR="005A533A" w:rsidRPr="00F73C77" w:rsidRDefault="005A533A" w:rsidP="005A533A">
      <w:pPr>
        <w:pStyle w:val="SingleTxtG"/>
      </w:pPr>
      <w:r w:rsidRPr="00F73C77">
        <w:t>2.2.41.1.7</w:t>
      </w:r>
      <w:r w:rsidRPr="00F73C77">
        <w:tab/>
        <w:t>Replace “risk” by “hazard”.</w:t>
      </w:r>
    </w:p>
    <w:p w14:paraId="3FF40183" w14:textId="3EBC0C4C" w:rsidR="00B92BC7" w:rsidRPr="00F73C77" w:rsidRDefault="00B92BC7" w:rsidP="00B92BC7">
      <w:pPr>
        <w:pStyle w:val="SingleTxtG"/>
      </w:pPr>
      <w:r w:rsidRPr="00F73C77">
        <w:t>2.2.41.1.12</w:t>
      </w:r>
      <w:r w:rsidRPr="00F73C77">
        <w:tab/>
        <w:t>At the end of the first paragraph, replace “risks” by “hazards”.</w:t>
      </w:r>
    </w:p>
    <w:p w14:paraId="7E535C63" w14:textId="2783287F" w:rsidR="00082125" w:rsidRPr="00F73C77" w:rsidRDefault="00082125" w:rsidP="005F51E5">
      <w:pPr>
        <w:pStyle w:val="SingleTxtG"/>
      </w:pPr>
      <w:r w:rsidRPr="00F73C77">
        <w:t>2.2.41.1.17</w:t>
      </w:r>
      <w:r w:rsidRPr="00F73C77">
        <w:tab/>
        <w:t>Amend to read as follows:</w:t>
      </w:r>
    </w:p>
    <w:p w14:paraId="5F0C45B0" w14:textId="41DE461B" w:rsidR="00082125" w:rsidRPr="00F73C77" w:rsidRDefault="00082125" w:rsidP="00082125">
      <w:pPr>
        <w:pStyle w:val="SingleTxtG"/>
      </w:pPr>
      <w:r w:rsidRPr="00F73C77">
        <w:t>“2.2.41.1.17</w:t>
      </w:r>
      <w:r w:rsidRPr="00F73C77">
        <w:tab/>
        <w:t>Self-reactive substances with an SADT not greater than 55 °C shall be subject to temperature control during carriage. See 7.1.7.”.</w:t>
      </w:r>
    </w:p>
    <w:p w14:paraId="74DA575D" w14:textId="5EA9246C" w:rsidR="00082125" w:rsidRPr="00F73C77" w:rsidRDefault="00082125" w:rsidP="005F51E5">
      <w:pPr>
        <w:pStyle w:val="SingleTxtG"/>
      </w:pPr>
      <w:r w:rsidRPr="00F73C77">
        <w:t>2.2.41.1.21</w:t>
      </w:r>
      <w:r w:rsidRPr="00F73C77">
        <w:tab/>
        <w:t>At the end, add the following new text: “See 7.1.7.”.</w:t>
      </w:r>
    </w:p>
    <w:p w14:paraId="46CD29D6" w14:textId="19E73F18" w:rsidR="00C53984" w:rsidRPr="00F73C77" w:rsidRDefault="00C53984" w:rsidP="005F51E5">
      <w:pPr>
        <w:pStyle w:val="SingleTxtG"/>
      </w:pPr>
      <w:r w:rsidRPr="00F73C77">
        <w:t>2.2.41.1.21</w:t>
      </w:r>
      <w:r w:rsidRPr="00F73C77">
        <w:tab/>
        <w:t>Add the following Note at the end:</w:t>
      </w:r>
    </w:p>
    <w:p w14:paraId="47CAE1E4" w14:textId="091A7B05" w:rsidR="00C53984" w:rsidRPr="00F73C77" w:rsidRDefault="00C53984" w:rsidP="00C53984">
      <w:pPr>
        <w:pStyle w:val="SingleTxtG"/>
        <w:rPr>
          <w:rFonts w:asciiTheme="majorBidi" w:hAnsiTheme="majorBidi" w:cstheme="majorBidi"/>
          <w:i/>
          <w:sz w:val="18"/>
          <w:szCs w:val="18"/>
          <w:bdr w:val="none" w:sz="0" w:space="0" w:color="auto" w:frame="1"/>
        </w:rPr>
      </w:pPr>
      <w:r w:rsidRPr="00F73C77">
        <w:rPr>
          <w:i/>
        </w:rPr>
        <w:t>“</w:t>
      </w:r>
      <w:r w:rsidRPr="00F73C77">
        <w:rPr>
          <w:b/>
          <w:i/>
        </w:rPr>
        <w:t>NOTE:</w:t>
      </w:r>
      <w:r w:rsidRPr="00F73C77">
        <w:rPr>
          <w:i/>
        </w:rPr>
        <w:tab/>
        <w:t>Substances meeting the criteria of polymerizing substance</w:t>
      </w:r>
      <w:r w:rsidR="0020384D" w:rsidRPr="00F73C77">
        <w:rPr>
          <w:i/>
        </w:rPr>
        <w:t>s</w:t>
      </w:r>
      <w:r w:rsidRPr="00F73C77">
        <w:rPr>
          <w:i/>
        </w:rPr>
        <w:t xml:space="preserve"> and also for inclusion in Classes 1 to 8 are subject to the requirements of special provision 386 of Chapter 3.3.”.</w:t>
      </w:r>
    </w:p>
    <w:p w14:paraId="3D002E1E" w14:textId="56A68C8E" w:rsidR="00C44A40" w:rsidRPr="00E87B4F" w:rsidRDefault="00C44A40" w:rsidP="00C44A40">
      <w:pPr>
        <w:pStyle w:val="SingleTxtG"/>
      </w:pPr>
      <w:r w:rsidRPr="00E87B4F">
        <w:lastRenderedPageBreak/>
        <w:t>2.2.41.3</w:t>
      </w:r>
      <w:r w:rsidRPr="00E87B4F">
        <w:tab/>
        <w:t>In the List of collective entries, for “</w:t>
      </w:r>
      <w:r w:rsidRPr="00E87B4F">
        <w:rPr>
          <w:bCs/>
        </w:rPr>
        <w:t>Flammable solids</w:t>
      </w:r>
      <w:r w:rsidRPr="00E87B4F">
        <w:t>” and for “Solid desensitized explosives”, replace “without subsidiary risk” by “without subsidiary hazard”.</w:t>
      </w:r>
    </w:p>
    <w:p w14:paraId="60503661" w14:textId="79D34E1E" w:rsidR="005A533A" w:rsidRPr="00E87B4F" w:rsidRDefault="005A533A" w:rsidP="005F51E5">
      <w:pPr>
        <w:pStyle w:val="SingleTxtG"/>
      </w:pPr>
      <w:r w:rsidRPr="00E87B4F">
        <w:t>2.2.41.3</w:t>
      </w:r>
      <w:r w:rsidRPr="00E87B4F">
        <w:tab/>
        <w:t>In the List of collective entries, for “</w:t>
      </w:r>
      <w:r w:rsidRPr="00E87B4F">
        <w:rPr>
          <w:bCs/>
        </w:rPr>
        <w:t>Flammable solids</w:t>
      </w:r>
      <w:r w:rsidRPr="00E87B4F">
        <w:t xml:space="preserve">”, for </w:t>
      </w:r>
      <w:r w:rsidR="00B94B0B" w:rsidRPr="00E87B4F">
        <w:t>“</w:t>
      </w:r>
      <w:r w:rsidRPr="00E87B4F">
        <w:t>F4</w:t>
      </w:r>
      <w:r w:rsidR="00B94B0B" w:rsidRPr="00E87B4F">
        <w:t>”</w:t>
      </w:r>
      <w:r w:rsidRPr="00E87B4F">
        <w:t>, add “3541</w:t>
      </w:r>
      <w:r w:rsidRPr="00E87B4F">
        <w:tab/>
      </w:r>
      <w:r w:rsidRPr="00E87B4F">
        <w:rPr>
          <w:sz w:val="18"/>
          <w:szCs w:val="18"/>
        </w:rPr>
        <w:t>ARTICLES CONTAINING FLAMMABLE SOLID, N.O.S.</w:t>
      </w:r>
      <w:r w:rsidRPr="00E87B4F">
        <w:t>”.</w:t>
      </w:r>
    </w:p>
    <w:p w14:paraId="5249775E" w14:textId="58DE0AF2" w:rsidR="00B278D8" w:rsidRPr="00E87B4F" w:rsidRDefault="00775C4A" w:rsidP="00B278D8">
      <w:pPr>
        <w:pStyle w:val="SingleTxtG"/>
      </w:pPr>
      <w:r w:rsidRPr="00E87B4F">
        <w:t>2.2.41.4</w:t>
      </w:r>
      <w:r w:rsidR="00B278D8" w:rsidRPr="00E87B4F">
        <w:tab/>
        <w:t xml:space="preserve">At the end of the first paragraph, </w:t>
      </w:r>
      <w:r w:rsidR="0043592E" w:rsidRPr="00E87B4F">
        <w:t xml:space="preserve">replace “4.2.5.2” by “4.2.5.2.6” and </w:t>
      </w:r>
      <w:r w:rsidR="00B278D8" w:rsidRPr="00E87B4F">
        <w:t xml:space="preserve">add a new sentence to read as follows: “The formulations listed in packing instruction IBC520 of 4.1.4.2 and in portable tank instruction T23 of 4.2.5.2.6 may also be </w:t>
      </w:r>
      <w:r w:rsidR="00660D9F" w:rsidRPr="00E87B4F">
        <w:t>carried</w:t>
      </w:r>
      <w:r w:rsidR="00B278D8" w:rsidRPr="00E87B4F">
        <w:t xml:space="preserve"> </w:t>
      </w:r>
      <w:r w:rsidR="004177CF" w:rsidRPr="00E87B4F">
        <w:t>packed in accordance with packing method OP8 of</w:t>
      </w:r>
      <w:r w:rsidR="00B278D8" w:rsidRPr="00E87B4F">
        <w:t xml:space="preserve"> packing instruction P520 of 4.1.4.1</w:t>
      </w:r>
      <w:r w:rsidR="00E87B4F" w:rsidRPr="00E87B4F">
        <w:t>, with the same control and emergency temperatures, if applicable.”.</w:t>
      </w:r>
    </w:p>
    <w:p w14:paraId="6775425D" w14:textId="5C8DF08E" w:rsidR="00B278D8" w:rsidRPr="002621AA" w:rsidRDefault="00775C4A" w:rsidP="00B278D8">
      <w:pPr>
        <w:pStyle w:val="SingleTxtG"/>
      </w:pPr>
      <w:r w:rsidRPr="002621AA">
        <w:t>2.2.41.4</w:t>
      </w:r>
      <w:r w:rsidR="00B278D8" w:rsidRPr="002621AA">
        <w:tab/>
      </w:r>
      <w:r w:rsidR="00000C83" w:rsidRPr="002621AA">
        <w:t>In the table, insert</w:t>
      </w:r>
      <w:r w:rsidR="00B278D8" w:rsidRPr="002621AA">
        <w:t xml:space="preserve"> a new entry to read as follows:</w:t>
      </w:r>
    </w:p>
    <w:tbl>
      <w:tblPr>
        <w:tblW w:w="5000" w:type="pct"/>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3411"/>
        <w:gridCol w:w="1300"/>
        <w:gridCol w:w="723"/>
        <w:gridCol w:w="1141"/>
        <w:gridCol w:w="1351"/>
        <w:gridCol w:w="950"/>
        <w:gridCol w:w="763"/>
      </w:tblGrid>
      <w:tr w:rsidR="0004717B" w:rsidRPr="002621AA" w14:paraId="112DAF3D" w14:textId="77777777" w:rsidTr="00092478">
        <w:trPr>
          <w:trHeight w:val="20"/>
          <w:tblHeader/>
        </w:trPr>
        <w:tc>
          <w:tcPr>
            <w:tcW w:w="1769" w:type="pct"/>
            <w:tcBorders>
              <w:top w:val="single" w:sz="4" w:space="0" w:color="auto"/>
              <w:bottom w:val="single" w:sz="12" w:space="0" w:color="auto"/>
            </w:tcBorders>
            <w:shd w:val="clear" w:color="auto" w:fill="auto"/>
            <w:vAlign w:val="bottom"/>
          </w:tcPr>
          <w:p w14:paraId="187FD53C" w14:textId="77777777" w:rsidR="00B278D8" w:rsidRPr="002621AA" w:rsidRDefault="00B278D8" w:rsidP="00092478">
            <w:pPr>
              <w:pStyle w:val="SingleTxtG"/>
              <w:suppressAutoHyphens w:val="0"/>
              <w:spacing w:after="0" w:line="240" w:lineRule="auto"/>
              <w:ind w:left="0" w:right="113"/>
              <w:jc w:val="left"/>
              <w:rPr>
                <w:i/>
                <w:sz w:val="16"/>
              </w:rPr>
            </w:pPr>
            <w:r w:rsidRPr="002621AA">
              <w:rPr>
                <w:i/>
                <w:sz w:val="16"/>
              </w:rPr>
              <w:t>SELF-REACTIVE SUBSTANCE</w:t>
            </w:r>
          </w:p>
        </w:tc>
        <w:tc>
          <w:tcPr>
            <w:tcW w:w="674" w:type="pct"/>
            <w:tcBorders>
              <w:top w:val="single" w:sz="4" w:space="0" w:color="auto"/>
              <w:bottom w:val="single" w:sz="12" w:space="0" w:color="auto"/>
            </w:tcBorders>
            <w:shd w:val="clear" w:color="auto" w:fill="auto"/>
            <w:vAlign w:val="bottom"/>
          </w:tcPr>
          <w:p w14:paraId="7B242467" w14:textId="77777777" w:rsidR="00B278D8" w:rsidRPr="002621AA" w:rsidRDefault="00B278D8" w:rsidP="00092478">
            <w:pPr>
              <w:pStyle w:val="SingleTxtG"/>
              <w:suppressAutoHyphens w:val="0"/>
              <w:spacing w:after="0" w:line="240" w:lineRule="auto"/>
              <w:ind w:left="0" w:right="113"/>
              <w:jc w:val="right"/>
              <w:rPr>
                <w:i/>
                <w:sz w:val="16"/>
              </w:rPr>
            </w:pPr>
            <w:r w:rsidRPr="002621AA">
              <w:rPr>
                <w:i/>
                <w:sz w:val="16"/>
              </w:rPr>
              <w:t>Concentration (%)</w:t>
            </w:r>
          </w:p>
        </w:tc>
        <w:tc>
          <w:tcPr>
            <w:tcW w:w="375" w:type="pct"/>
            <w:tcBorders>
              <w:top w:val="single" w:sz="4" w:space="0" w:color="auto"/>
              <w:bottom w:val="single" w:sz="12" w:space="0" w:color="auto"/>
            </w:tcBorders>
            <w:shd w:val="clear" w:color="auto" w:fill="auto"/>
            <w:vAlign w:val="bottom"/>
          </w:tcPr>
          <w:p w14:paraId="349579CE" w14:textId="77777777" w:rsidR="00B278D8" w:rsidRPr="002621AA" w:rsidRDefault="00B278D8" w:rsidP="00092478">
            <w:pPr>
              <w:pStyle w:val="SingleTxtG"/>
              <w:suppressAutoHyphens w:val="0"/>
              <w:spacing w:after="0" w:line="240" w:lineRule="auto"/>
              <w:ind w:left="0" w:right="113"/>
              <w:jc w:val="right"/>
              <w:rPr>
                <w:i/>
                <w:sz w:val="16"/>
              </w:rPr>
            </w:pPr>
            <w:r w:rsidRPr="002621AA">
              <w:rPr>
                <w:i/>
                <w:sz w:val="16"/>
              </w:rPr>
              <w:t>Packing</w:t>
            </w:r>
            <w:r w:rsidRPr="002621AA">
              <w:rPr>
                <w:i/>
                <w:sz w:val="16"/>
              </w:rPr>
              <w:br/>
              <w:t>method</w:t>
            </w:r>
          </w:p>
        </w:tc>
        <w:tc>
          <w:tcPr>
            <w:tcW w:w="592" w:type="pct"/>
            <w:tcBorders>
              <w:top w:val="single" w:sz="4" w:space="0" w:color="auto"/>
              <w:bottom w:val="single" w:sz="12" w:space="0" w:color="auto"/>
            </w:tcBorders>
            <w:shd w:val="clear" w:color="auto" w:fill="auto"/>
            <w:vAlign w:val="bottom"/>
          </w:tcPr>
          <w:p w14:paraId="61FE1809" w14:textId="5009FA6C" w:rsidR="00B278D8" w:rsidRPr="002621AA" w:rsidRDefault="009D6F8E" w:rsidP="00092478">
            <w:pPr>
              <w:pStyle w:val="SingleTxtG"/>
              <w:suppressAutoHyphens w:val="0"/>
              <w:spacing w:after="0" w:line="240" w:lineRule="auto"/>
              <w:ind w:left="0" w:right="113"/>
              <w:jc w:val="right"/>
              <w:rPr>
                <w:i/>
                <w:sz w:val="16"/>
              </w:rPr>
            </w:pPr>
            <w:r w:rsidRPr="002621AA">
              <w:rPr>
                <w:i/>
                <w:sz w:val="16"/>
              </w:rPr>
              <w:t>Control</w:t>
            </w:r>
            <w:r w:rsidRPr="002621AA">
              <w:rPr>
                <w:i/>
                <w:sz w:val="16"/>
              </w:rPr>
              <w:br/>
              <w:t>tempe</w:t>
            </w:r>
            <w:r w:rsidR="00B278D8" w:rsidRPr="002621AA">
              <w:rPr>
                <w:i/>
                <w:sz w:val="16"/>
              </w:rPr>
              <w:t>rature</w:t>
            </w:r>
          </w:p>
          <w:p w14:paraId="6BECFB24" w14:textId="77777777" w:rsidR="00B278D8" w:rsidRPr="002621AA" w:rsidRDefault="00B278D8" w:rsidP="00092478">
            <w:pPr>
              <w:pStyle w:val="SingleTxtG"/>
              <w:suppressAutoHyphens w:val="0"/>
              <w:spacing w:after="0" w:line="240" w:lineRule="auto"/>
              <w:ind w:left="0" w:right="113"/>
              <w:jc w:val="right"/>
              <w:rPr>
                <w:i/>
                <w:sz w:val="16"/>
              </w:rPr>
            </w:pPr>
            <w:r w:rsidRPr="002621AA">
              <w:rPr>
                <w:i/>
                <w:sz w:val="16"/>
              </w:rPr>
              <w:t>(°C)</w:t>
            </w:r>
          </w:p>
        </w:tc>
        <w:tc>
          <w:tcPr>
            <w:tcW w:w="701" w:type="pct"/>
            <w:tcBorders>
              <w:top w:val="single" w:sz="4" w:space="0" w:color="auto"/>
              <w:bottom w:val="single" w:sz="12" w:space="0" w:color="auto"/>
            </w:tcBorders>
            <w:shd w:val="clear" w:color="auto" w:fill="auto"/>
            <w:vAlign w:val="bottom"/>
          </w:tcPr>
          <w:p w14:paraId="212D5676" w14:textId="77777777" w:rsidR="00B278D8" w:rsidRPr="002621AA" w:rsidRDefault="00B278D8" w:rsidP="00092478">
            <w:pPr>
              <w:pStyle w:val="SingleTxtG"/>
              <w:suppressAutoHyphens w:val="0"/>
              <w:spacing w:after="0" w:line="240" w:lineRule="auto"/>
              <w:ind w:left="0" w:right="113"/>
              <w:jc w:val="right"/>
              <w:rPr>
                <w:i/>
                <w:sz w:val="16"/>
              </w:rPr>
            </w:pPr>
            <w:r w:rsidRPr="002621AA">
              <w:rPr>
                <w:i/>
                <w:sz w:val="16"/>
              </w:rPr>
              <w:t>Emergency temperature</w:t>
            </w:r>
          </w:p>
          <w:p w14:paraId="635ABE9D" w14:textId="77777777" w:rsidR="00B278D8" w:rsidRPr="002621AA" w:rsidRDefault="00B278D8" w:rsidP="00092478">
            <w:pPr>
              <w:pStyle w:val="SingleTxtG"/>
              <w:suppressAutoHyphens w:val="0"/>
              <w:spacing w:after="0" w:line="240" w:lineRule="auto"/>
              <w:ind w:left="0" w:right="113"/>
              <w:jc w:val="right"/>
              <w:rPr>
                <w:i/>
                <w:sz w:val="16"/>
              </w:rPr>
            </w:pPr>
            <w:r w:rsidRPr="002621AA">
              <w:rPr>
                <w:i/>
                <w:sz w:val="16"/>
              </w:rPr>
              <w:t>(°C)</w:t>
            </w:r>
          </w:p>
        </w:tc>
        <w:tc>
          <w:tcPr>
            <w:tcW w:w="493" w:type="pct"/>
            <w:tcBorders>
              <w:top w:val="single" w:sz="4" w:space="0" w:color="auto"/>
              <w:bottom w:val="single" w:sz="12" w:space="0" w:color="auto"/>
            </w:tcBorders>
            <w:shd w:val="clear" w:color="auto" w:fill="auto"/>
            <w:vAlign w:val="bottom"/>
          </w:tcPr>
          <w:p w14:paraId="2B4F6D65" w14:textId="77777777" w:rsidR="00B278D8" w:rsidRPr="002621AA" w:rsidRDefault="00B278D8" w:rsidP="00092478">
            <w:pPr>
              <w:pStyle w:val="SingleTxtG"/>
              <w:suppressAutoHyphens w:val="0"/>
              <w:spacing w:after="0" w:line="240" w:lineRule="auto"/>
              <w:ind w:left="0" w:right="113"/>
              <w:jc w:val="right"/>
              <w:rPr>
                <w:i/>
                <w:sz w:val="16"/>
              </w:rPr>
            </w:pPr>
            <w:r w:rsidRPr="002621AA">
              <w:rPr>
                <w:i/>
                <w:sz w:val="16"/>
              </w:rPr>
              <w:t>UN generic entry</w:t>
            </w:r>
          </w:p>
        </w:tc>
        <w:tc>
          <w:tcPr>
            <w:tcW w:w="396" w:type="pct"/>
            <w:tcBorders>
              <w:top w:val="single" w:sz="4" w:space="0" w:color="auto"/>
              <w:bottom w:val="single" w:sz="12" w:space="0" w:color="auto"/>
            </w:tcBorders>
            <w:shd w:val="clear" w:color="auto" w:fill="auto"/>
            <w:vAlign w:val="bottom"/>
          </w:tcPr>
          <w:p w14:paraId="212485CC" w14:textId="77777777" w:rsidR="00B278D8" w:rsidRPr="002621AA" w:rsidRDefault="00B278D8" w:rsidP="00092478">
            <w:pPr>
              <w:pStyle w:val="SingleTxtG"/>
              <w:suppressAutoHyphens w:val="0"/>
              <w:spacing w:after="0" w:line="240" w:lineRule="auto"/>
              <w:ind w:left="0" w:right="113"/>
              <w:jc w:val="right"/>
              <w:rPr>
                <w:i/>
                <w:sz w:val="16"/>
              </w:rPr>
            </w:pPr>
            <w:r w:rsidRPr="002621AA">
              <w:rPr>
                <w:i/>
                <w:sz w:val="16"/>
              </w:rPr>
              <w:t>Remarks</w:t>
            </w:r>
          </w:p>
        </w:tc>
      </w:tr>
      <w:tr w:rsidR="0004717B" w:rsidRPr="002621AA" w14:paraId="4F9BF73C" w14:textId="77777777" w:rsidTr="00BE33AA">
        <w:trPr>
          <w:trHeight w:val="360"/>
        </w:trPr>
        <w:tc>
          <w:tcPr>
            <w:tcW w:w="1769" w:type="pct"/>
            <w:tcBorders>
              <w:top w:val="single" w:sz="12" w:space="0" w:color="auto"/>
            </w:tcBorders>
            <w:shd w:val="clear" w:color="auto" w:fill="auto"/>
          </w:tcPr>
          <w:p w14:paraId="20A87F9E" w14:textId="77777777" w:rsidR="00B278D8" w:rsidRPr="002621AA" w:rsidRDefault="00B278D8" w:rsidP="00012D9B">
            <w:pPr>
              <w:pStyle w:val="SingleTxtG"/>
              <w:suppressAutoHyphens w:val="0"/>
              <w:spacing w:before="40" w:after="40" w:line="220" w:lineRule="exact"/>
              <w:ind w:left="0" w:right="113"/>
              <w:jc w:val="left"/>
              <w:rPr>
                <w:sz w:val="18"/>
              </w:rPr>
            </w:pPr>
            <w:r w:rsidRPr="002621AA">
              <w:rPr>
                <w:noProof/>
                <w:sz w:val="18"/>
              </w:rPr>
              <w:t>Phosphorothioic acid, O-[(cyanophenyl methylene) azanyl] O,O-diethyl ester</w:t>
            </w:r>
          </w:p>
        </w:tc>
        <w:tc>
          <w:tcPr>
            <w:tcW w:w="674" w:type="pct"/>
            <w:tcBorders>
              <w:top w:val="single" w:sz="12" w:space="0" w:color="auto"/>
            </w:tcBorders>
            <w:shd w:val="clear" w:color="auto" w:fill="auto"/>
            <w:vAlign w:val="bottom"/>
          </w:tcPr>
          <w:p w14:paraId="7B349CAC" w14:textId="77777777" w:rsidR="00B278D8" w:rsidRPr="002621AA" w:rsidRDefault="00B278D8" w:rsidP="00012D9B">
            <w:pPr>
              <w:pStyle w:val="SingleTxtG"/>
              <w:suppressAutoHyphens w:val="0"/>
              <w:spacing w:before="40" w:after="40" w:line="220" w:lineRule="exact"/>
              <w:ind w:left="0" w:right="113"/>
              <w:jc w:val="right"/>
              <w:rPr>
                <w:sz w:val="18"/>
              </w:rPr>
            </w:pPr>
            <w:r w:rsidRPr="002621AA">
              <w:rPr>
                <w:sz w:val="18"/>
              </w:rPr>
              <w:t>82-91</w:t>
            </w:r>
          </w:p>
          <w:p w14:paraId="2C6B6F3E" w14:textId="77777777" w:rsidR="00B278D8" w:rsidRPr="002621AA" w:rsidRDefault="00B278D8" w:rsidP="00012D9B">
            <w:pPr>
              <w:pStyle w:val="SingleTxtG"/>
              <w:suppressAutoHyphens w:val="0"/>
              <w:spacing w:before="40" w:after="40" w:line="220" w:lineRule="exact"/>
              <w:ind w:left="0" w:right="113"/>
              <w:jc w:val="right"/>
              <w:rPr>
                <w:sz w:val="18"/>
              </w:rPr>
            </w:pPr>
            <w:r w:rsidRPr="002621AA">
              <w:rPr>
                <w:sz w:val="18"/>
              </w:rPr>
              <w:t>(Z isomer)</w:t>
            </w:r>
          </w:p>
        </w:tc>
        <w:tc>
          <w:tcPr>
            <w:tcW w:w="375" w:type="pct"/>
            <w:tcBorders>
              <w:top w:val="single" w:sz="12" w:space="0" w:color="auto"/>
            </w:tcBorders>
            <w:shd w:val="clear" w:color="auto" w:fill="auto"/>
            <w:vAlign w:val="bottom"/>
          </w:tcPr>
          <w:p w14:paraId="309761A2" w14:textId="77777777" w:rsidR="00B278D8" w:rsidRPr="002621AA" w:rsidRDefault="00B278D8" w:rsidP="00012D9B">
            <w:pPr>
              <w:pStyle w:val="SingleTxtG"/>
              <w:suppressAutoHyphens w:val="0"/>
              <w:spacing w:before="40" w:after="40" w:line="220" w:lineRule="exact"/>
              <w:ind w:left="0" w:right="113"/>
              <w:jc w:val="right"/>
              <w:rPr>
                <w:sz w:val="18"/>
              </w:rPr>
            </w:pPr>
            <w:r w:rsidRPr="002621AA">
              <w:rPr>
                <w:sz w:val="18"/>
              </w:rPr>
              <w:t>OP8</w:t>
            </w:r>
          </w:p>
        </w:tc>
        <w:tc>
          <w:tcPr>
            <w:tcW w:w="592" w:type="pct"/>
            <w:tcBorders>
              <w:top w:val="single" w:sz="12" w:space="0" w:color="auto"/>
            </w:tcBorders>
            <w:shd w:val="clear" w:color="auto" w:fill="auto"/>
            <w:vAlign w:val="bottom"/>
          </w:tcPr>
          <w:p w14:paraId="3A8961F6" w14:textId="77777777" w:rsidR="00B278D8" w:rsidRPr="002621AA" w:rsidRDefault="00B278D8" w:rsidP="00012D9B">
            <w:pPr>
              <w:pStyle w:val="SingleTxtG"/>
              <w:suppressAutoHyphens w:val="0"/>
              <w:spacing w:before="40" w:after="40" w:line="220" w:lineRule="exact"/>
              <w:ind w:left="0" w:right="113"/>
              <w:jc w:val="right"/>
              <w:rPr>
                <w:sz w:val="18"/>
              </w:rPr>
            </w:pPr>
          </w:p>
        </w:tc>
        <w:tc>
          <w:tcPr>
            <w:tcW w:w="701" w:type="pct"/>
            <w:tcBorders>
              <w:top w:val="single" w:sz="12" w:space="0" w:color="auto"/>
            </w:tcBorders>
            <w:shd w:val="clear" w:color="auto" w:fill="auto"/>
            <w:vAlign w:val="bottom"/>
          </w:tcPr>
          <w:p w14:paraId="437FF99A" w14:textId="77777777" w:rsidR="00B278D8" w:rsidRPr="002621AA" w:rsidRDefault="00B278D8" w:rsidP="00012D9B">
            <w:pPr>
              <w:pStyle w:val="SingleTxtG"/>
              <w:suppressAutoHyphens w:val="0"/>
              <w:spacing w:before="40" w:after="40" w:line="220" w:lineRule="exact"/>
              <w:ind w:left="0" w:right="113"/>
              <w:jc w:val="right"/>
              <w:rPr>
                <w:sz w:val="18"/>
              </w:rPr>
            </w:pPr>
          </w:p>
        </w:tc>
        <w:tc>
          <w:tcPr>
            <w:tcW w:w="493" w:type="pct"/>
            <w:tcBorders>
              <w:top w:val="single" w:sz="12" w:space="0" w:color="auto"/>
            </w:tcBorders>
            <w:shd w:val="clear" w:color="auto" w:fill="auto"/>
            <w:vAlign w:val="bottom"/>
          </w:tcPr>
          <w:p w14:paraId="1F975D9E" w14:textId="77777777" w:rsidR="00B278D8" w:rsidRPr="002621AA" w:rsidRDefault="00B278D8" w:rsidP="00012D9B">
            <w:pPr>
              <w:pStyle w:val="SingleTxtG"/>
              <w:suppressAutoHyphens w:val="0"/>
              <w:spacing w:before="40" w:after="40" w:line="220" w:lineRule="exact"/>
              <w:ind w:left="0" w:right="113"/>
              <w:jc w:val="right"/>
              <w:rPr>
                <w:sz w:val="18"/>
              </w:rPr>
            </w:pPr>
            <w:r w:rsidRPr="002621AA">
              <w:rPr>
                <w:sz w:val="18"/>
              </w:rPr>
              <w:t>3227</w:t>
            </w:r>
          </w:p>
        </w:tc>
        <w:tc>
          <w:tcPr>
            <w:tcW w:w="396" w:type="pct"/>
            <w:tcBorders>
              <w:top w:val="single" w:sz="12" w:space="0" w:color="auto"/>
            </w:tcBorders>
            <w:shd w:val="clear" w:color="auto" w:fill="auto"/>
            <w:vAlign w:val="bottom"/>
          </w:tcPr>
          <w:p w14:paraId="0CEF339E" w14:textId="77777777" w:rsidR="00B278D8" w:rsidRPr="002621AA" w:rsidRDefault="00B278D8" w:rsidP="00012D9B">
            <w:pPr>
              <w:pStyle w:val="SingleTxtG"/>
              <w:suppressAutoHyphens w:val="0"/>
              <w:spacing w:before="40" w:after="40" w:line="220" w:lineRule="exact"/>
              <w:ind w:left="0" w:right="113"/>
              <w:jc w:val="right"/>
              <w:rPr>
                <w:sz w:val="18"/>
              </w:rPr>
            </w:pPr>
            <w:r w:rsidRPr="002621AA">
              <w:rPr>
                <w:sz w:val="18"/>
              </w:rPr>
              <w:t>(10)</w:t>
            </w:r>
          </w:p>
        </w:tc>
      </w:tr>
    </w:tbl>
    <w:p w14:paraId="3DBF22D8" w14:textId="754997F5" w:rsidR="00B94B0B" w:rsidRPr="002621AA" w:rsidRDefault="00B94B0B" w:rsidP="005F51E5">
      <w:pPr>
        <w:pStyle w:val="SingleTxtG"/>
        <w:spacing w:before="120"/>
      </w:pPr>
      <w:r w:rsidRPr="002621AA">
        <w:t>2.2.41.4</w:t>
      </w:r>
      <w:r w:rsidRPr="002621AA">
        <w:tab/>
        <w:t>After the table, in remarks (1), (4), (6), replace “2.2.41.1.17” by “7.1.7.3.1 to 7.1.7.3.6”.</w:t>
      </w:r>
    </w:p>
    <w:p w14:paraId="3588A388" w14:textId="40D0A2D8" w:rsidR="00C44A40" w:rsidRPr="002621AA" w:rsidRDefault="00C44A40" w:rsidP="00B278D8">
      <w:pPr>
        <w:pStyle w:val="SingleTxtG"/>
        <w:spacing w:before="120"/>
      </w:pPr>
      <w:r w:rsidRPr="002621AA">
        <w:t>2.2.41.4</w:t>
      </w:r>
      <w:r w:rsidRPr="002621AA">
        <w:tab/>
        <w:t>In remark (2) after the table, replace “risk” by “hazard”.</w:t>
      </w:r>
    </w:p>
    <w:p w14:paraId="2D689389" w14:textId="078C89A1" w:rsidR="00B278D8" w:rsidRPr="002621AA" w:rsidRDefault="00EC770E" w:rsidP="00B278D8">
      <w:pPr>
        <w:pStyle w:val="SingleTxtG"/>
        <w:spacing w:before="120"/>
      </w:pPr>
      <w:r w:rsidRPr="002621AA">
        <w:t>2.2.41.4</w:t>
      </w:r>
      <w:r w:rsidR="004E2111" w:rsidRPr="002621AA">
        <w:tab/>
      </w:r>
      <w:r w:rsidR="00B278D8" w:rsidRPr="002621AA">
        <w:t>After the table, add a new remark (10) to read as follows:</w:t>
      </w:r>
    </w:p>
    <w:p w14:paraId="1FF0C756" w14:textId="77777777" w:rsidR="00B278D8" w:rsidRPr="002621AA" w:rsidRDefault="00BB2215" w:rsidP="00B278D8">
      <w:pPr>
        <w:pStyle w:val="SingleTxtG"/>
        <w:spacing w:before="120"/>
      </w:pPr>
      <w:r w:rsidRPr="002621AA">
        <w:t>“</w:t>
      </w:r>
      <w:r w:rsidR="00B278D8" w:rsidRPr="002621AA">
        <w:t>(10) This entry applies to the technical mixture in n-butanol within the specified concentration limits of the (Z) isomer.</w:t>
      </w:r>
      <w:r w:rsidRPr="002621AA">
        <w:t>”</w:t>
      </w:r>
      <w:r w:rsidR="00B278D8" w:rsidRPr="002621AA">
        <w:t>.</w:t>
      </w:r>
    </w:p>
    <w:p w14:paraId="47283F0C" w14:textId="12ADF26E" w:rsidR="00C44A40" w:rsidRPr="002621AA" w:rsidRDefault="00C44A40" w:rsidP="00EB3766">
      <w:pPr>
        <w:pStyle w:val="SingleTxtG"/>
      </w:pPr>
      <w:r w:rsidRPr="002621AA">
        <w:t>2.2.42.1.2</w:t>
      </w:r>
      <w:r w:rsidRPr="002621AA">
        <w:tab/>
        <w:t>Amend the title of subdivision “S” to read “Substances liable to spontaneous combustion, without subsidiary hazard”.</w:t>
      </w:r>
    </w:p>
    <w:p w14:paraId="21B18595" w14:textId="6AEF4D68" w:rsidR="00EB3766" w:rsidRPr="002621AA" w:rsidRDefault="00EB3766" w:rsidP="005F51E5">
      <w:pPr>
        <w:pStyle w:val="SingleTxtG"/>
      </w:pPr>
      <w:r w:rsidRPr="002621AA">
        <w:t>2.2.42.1.2</w:t>
      </w:r>
      <w:r w:rsidRPr="002621AA">
        <w:tab/>
        <w:t>For “</w:t>
      </w:r>
      <w:r w:rsidR="00C44A40" w:rsidRPr="002621AA">
        <w:t xml:space="preserve">S </w:t>
      </w:r>
      <w:r w:rsidRPr="002621AA">
        <w:t>Substances liable to spontaneous combustion, without subsidiary hazard”, inse</w:t>
      </w:r>
      <w:r w:rsidR="000E0143" w:rsidRPr="002621AA">
        <w:t>rt the following new entry: “S6</w:t>
      </w:r>
      <w:r w:rsidR="00971909" w:rsidRPr="002621AA">
        <w:tab/>
      </w:r>
      <w:r w:rsidRPr="002621AA">
        <w:t>Articles”.</w:t>
      </w:r>
    </w:p>
    <w:p w14:paraId="0A245037" w14:textId="5F0D9A5A" w:rsidR="00C44A40" w:rsidRPr="002621AA" w:rsidRDefault="00C44A40" w:rsidP="00EB3766">
      <w:pPr>
        <w:pStyle w:val="SingleTxtG"/>
      </w:pPr>
      <w:r w:rsidRPr="002621AA">
        <w:t>2.2.42.1.5</w:t>
      </w:r>
      <w:r w:rsidRPr="002621AA">
        <w:tab/>
        <w:t>In Note 3, replace “risks” by “hazards”.</w:t>
      </w:r>
    </w:p>
    <w:p w14:paraId="27E7610A" w14:textId="1A6B2D8E" w:rsidR="00C44A40" w:rsidRPr="002621AA" w:rsidRDefault="00C44A40" w:rsidP="00EB3766">
      <w:pPr>
        <w:pStyle w:val="SingleTxtG"/>
      </w:pPr>
      <w:r w:rsidRPr="002621AA">
        <w:t>2.2.42.1.6</w:t>
      </w:r>
      <w:r w:rsidRPr="002621AA">
        <w:tab/>
        <w:t>Replace “risk” by “hazard”.</w:t>
      </w:r>
    </w:p>
    <w:p w14:paraId="29D35548" w14:textId="44FA9091" w:rsidR="00C44A40" w:rsidRPr="002621AA" w:rsidRDefault="00C44A40" w:rsidP="00EB3766">
      <w:pPr>
        <w:pStyle w:val="SingleTxtG"/>
      </w:pPr>
      <w:r w:rsidRPr="002621AA">
        <w:t>2.2.42.3</w:t>
      </w:r>
      <w:r w:rsidRPr="002621AA">
        <w:tab/>
        <w:t>In the list of collective entries, for “S”, replace “risk” by “hazard”.</w:t>
      </w:r>
    </w:p>
    <w:p w14:paraId="325E6F75" w14:textId="31E6FA62" w:rsidR="00EB3766" w:rsidRPr="002621AA" w:rsidRDefault="00EB3766" w:rsidP="005F51E5">
      <w:pPr>
        <w:pStyle w:val="SingleTxtG"/>
      </w:pPr>
      <w:r w:rsidRPr="002621AA">
        <w:t>2.2.42.3</w:t>
      </w:r>
      <w:r w:rsidRPr="002621AA">
        <w:tab/>
      </w:r>
      <w:r w:rsidR="00AE1780" w:rsidRPr="002621AA">
        <w:t>In the list of collective entries, for</w:t>
      </w:r>
      <w:r w:rsidRPr="002621AA">
        <w:t xml:space="preserve"> “</w:t>
      </w:r>
      <w:r w:rsidR="00C44A40" w:rsidRPr="002621AA">
        <w:t xml:space="preserve">S </w:t>
      </w:r>
      <w:r w:rsidRPr="002621AA">
        <w:t xml:space="preserve">Substances liable to spontaneous combustion, without subsidiary hazard”, insert the following new </w:t>
      </w:r>
      <w:r w:rsidR="00AE1780" w:rsidRPr="002621AA">
        <w:t>entry</w:t>
      </w:r>
      <w:r w:rsidRPr="002621AA">
        <w:t>:</w:t>
      </w:r>
    </w:p>
    <w:tbl>
      <w:tblPr>
        <w:tblW w:w="8505" w:type="dxa"/>
        <w:tblInd w:w="1126" w:type="dxa"/>
        <w:tblCellMar>
          <w:left w:w="120" w:type="dxa"/>
          <w:right w:w="120" w:type="dxa"/>
        </w:tblCellMar>
        <w:tblLook w:val="0000" w:firstRow="0" w:lastRow="0" w:firstColumn="0" w:lastColumn="0" w:noHBand="0" w:noVBand="0"/>
      </w:tblPr>
      <w:tblGrid>
        <w:gridCol w:w="874"/>
        <w:gridCol w:w="452"/>
        <w:gridCol w:w="640"/>
        <w:gridCol w:w="6539"/>
      </w:tblGrid>
      <w:tr w:rsidR="0004717B" w:rsidRPr="002621AA" w14:paraId="7A825ABE" w14:textId="77777777" w:rsidTr="00971909">
        <w:trPr>
          <w:cantSplit/>
          <w:trHeight w:val="40"/>
        </w:trPr>
        <w:tc>
          <w:tcPr>
            <w:tcW w:w="0" w:type="auto"/>
            <w:tcBorders>
              <w:top w:val="single" w:sz="6" w:space="0" w:color="auto"/>
              <w:left w:val="single" w:sz="6" w:space="0" w:color="auto"/>
              <w:bottom w:val="single" w:sz="4" w:space="0" w:color="auto"/>
              <w:right w:val="single" w:sz="6" w:space="0" w:color="auto"/>
            </w:tcBorders>
          </w:tcPr>
          <w:p w14:paraId="6BE6BC89" w14:textId="77777777" w:rsidR="00EB3766" w:rsidRPr="002621AA" w:rsidRDefault="00EB3766" w:rsidP="00F02354">
            <w:pPr>
              <w:tabs>
                <w:tab w:val="left" w:pos="447"/>
              </w:tabs>
              <w:spacing w:before="20" w:after="20"/>
            </w:pPr>
            <w:r w:rsidRPr="002621AA">
              <w:t>Articles</w:t>
            </w:r>
          </w:p>
        </w:tc>
        <w:tc>
          <w:tcPr>
            <w:tcW w:w="0" w:type="auto"/>
            <w:tcBorders>
              <w:top w:val="single" w:sz="6" w:space="0" w:color="auto"/>
              <w:left w:val="single" w:sz="6" w:space="0" w:color="auto"/>
              <w:bottom w:val="single" w:sz="4" w:space="0" w:color="auto"/>
              <w:right w:val="single" w:sz="6" w:space="0" w:color="auto"/>
            </w:tcBorders>
          </w:tcPr>
          <w:p w14:paraId="0DDBB63B" w14:textId="1E8163C2" w:rsidR="00EB3766" w:rsidRPr="002621AA" w:rsidRDefault="00EB3766" w:rsidP="00F02354">
            <w:pPr>
              <w:tabs>
                <w:tab w:val="left" w:pos="447"/>
              </w:tabs>
              <w:spacing w:before="20" w:after="20"/>
            </w:pPr>
            <w:r w:rsidRPr="002621AA">
              <w:t>S6</w:t>
            </w:r>
          </w:p>
        </w:tc>
        <w:tc>
          <w:tcPr>
            <w:tcW w:w="0" w:type="auto"/>
            <w:tcBorders>
              <w:top w:val="single" w:sz="6" w:space="0" w:color="auto"/>
              <w:bottom w:val="single" w:sz="4" w:space="0" w:color="auto"/>
            </w:tcBorders>
          </w:tcPr>
          <w:p w14:paraId="40EA9C9F" w14:textId="77777777" w:rsidR="00EB3766" w:rsidRPr="002621AA" w:rsidRDefault="00EB3766" w:rsidP="00F02354">
            <w:pPr>
              <w:keepLines/>
              <w:spacing w:before="20" w:after="20"/>
              <w:jc w:val="center"/>
            </w:pPr>
            <w:r w:rsidRPr="002621AA">
              <w:t>3542</w:t>
            </w:r>
          </w:p>
        </w:tc>
        <w:tc>
          <w:tcPr>
            <w:tcW w:w="0" w:type="auto"/>
            <w:tcBorders>
              <w:top w:val="single" w:sz="6" w:space="0" w:color="auto"/>
              <w:bottom w:val="single" w:sz="4" w:space="0" w:color="auto"/>
              <w:right w:val="single" w:sz="6" w:space="0" w:color="auto"/>
            </w:tcBorders>
          </w:tcPr>
          <w:p w14:paraId="03875988" w14:textId="77777777" w:rsidR="00EB3766" w:rsidRPr="002621AA" w:rsidRDefault="00EB3766" w:rsidP="00F02354">
            <w:pPr>
              <w:keepLines/>
              <w:spacing w:before="20" w:after="20"/>
              <w:ind w:left="164" w:hanging="164"/>
            </w:pPr>
            <w:r w:rsidRPr="002621AA">
              <w:t>ARTICLES CONTAINING A SUBSTANCE LIABLE TO SPONTANEOUS COMBUSTION, N.O.S.</w:t>
            </w:r>
          </w:p>
        </w:tc>
      </w:tr>
    </w:tbl>
    <w:p w14:paraId="4A8F35EE" w14:textId="7CF26C1F" w:rsidR="00C44A40" w:rsidRPr="002621AA" w:rsidRDefault="0078526C" w:rsidP="004533E2">
      <w:pPr>
        <w:pStyle w:val="SingleTxtG"/>
        <w:spacing w:before="120"/>
      </w:pPr>
      <w:r w:rsidRPr="002621AA">
        <w:t>2.2.43.1.2</w:t>
      </w:r>
      <w:r w:rsidRPr="002621AA">
        <w:tab/>
        <w:t>In the title of subdivision “W” replace “without subsidiary risk” by “without subsidiary hazard”.</w:t>
      </w:r>
    </w:p>
    <w:p w14:paraId="7B2ADB9E" w14:textId="64495496" w:rsidR="00D17097" w:rsidRPr="002621AA" w:rsidRDefault="00D17097" w:rsidP="00EB3766">
      <w:pPr>
        <w:pStyle w:val="SingleTxtG"/>
      </w:pPr>
      <w:r w:rsidRPr="002621AA">
        <w:t>2.2.43.1.5</w:t>
      </w:r>
      <w:r w:rsidRPr="002621AA">
        <w:tab/>
        <w:t>In the Note, replace “risks” by “hazards”.</w:t>
      </w:r>
    </w:p>
    <w:p w14:paraId="6C3EFCE5" w14:textId="13313CDE" w:rsidR="00D17097" w:rsidRPr="002621AA" w:rsidRDefault="00D17097" w:rsidP="00D17097">
      <w:pPr>
        <w:pStyle w:val="SingleTxtG"/>
      </w:pPr>
      <w:r w:rsidRPr="002621AA">
        <w:t>2.2.43.1.6</w:t>
      </w:r>
      <w:r w:rsidRPr="002621AA">
        <w:tab/>
        <w:t>Replace “risk” by “hazard”.</w:t>
      </w:r>
    </w:p>
    <w:p w14:paraId="62F8BA75" w14:textId="10EAA2BB" w:rsidR="00D17097" w:rsidRPr="002621AA" w:rsidRDefault="00D17097" w:rsidP="00D17097">
      <w:pPr>
        <w:pStyle w:val="SingleTxtG"/>
      </w:pPr>
      <w:r w:rsidRPr="002621AA">
        <w:t>2.2.43.3</w:t>
      </w:r>
      <w:r w:rsidRPr="002621AA">
        <w:tab/>
        <w:t>In the list of collective entries, for “W”, replace “risk” by “hazard”.</w:t>
      </w:r>
    </w:p>
    <w:p w14:paraId="3473FB68" w14:textId="20B61AF5" w:rsidR="00EB3766" w:rsidRPr="002621AA" w:rsidRDefault="00EB3766" w:rsidP="005F51E5">
      <w:pPr>
        <w:pStyle w:val="SingleTxtG"/>
      </w:pPr>
      <w:r w:rsidRPr="002621AA">
        <w:t>2.2.43.3</w:t>
      </w:r>
      <w:r w:rsidRPr="002621AA">
        <w:tab/>
        <w:t>For “Substances which, in contact with water, emit flammable gases, without subsidiary hazard”, for “articles W3”, add the following new entry:</w:t>
      </w:r>
    </w:p>
    <w:p w14:paraId="60809421" w14:textId="0A99BB5C" w:rsidR="00EB3766" w:rsidRPr="002621AA" w:rsidRDefault="00EB3766" w:rsidP="00EB3766">
      <w:pPr>
        <w:pStyle w:val="SingleTxtG"/>
      </w:pPr>
      <w:r w:rsidRPr="002621AA">
        <w:t>“3543</w:t>
      </w:r>
      <w:r w:rsidRPr="002621AA">
        <w:tab/>
      </w:r>
      <w:r w:rsidR="0096384D" w:rsidRPr="002621AA">
        <w:t>ARTICLES CONTAINING A SUBSTANCE WHICH IN CONTACT WITH WATER EMITS FLAMMABLE GASES, N.O.S.</w:t>
      </w:r>
      <w:r w:rsidRPr="002621AA">
        <w:t>”.</w:t>
      </w:r>
    </w:p>
    <w:p w14:paraId="547C9D18" w14:textId="76FD5586" w:rsidR="00D17097" w:rsidRPr="002621AA" w:rsidRDefault="00D17097" w:rsidP="00D17097">
      <w:pPr>
        <w:pStyle w:val="SingleTxtG"/>
      </w:pPr>
      <w:r w:rsidRPr="002621AA">
        <w:lastRenderedPageBreak/>
        <w:t>2.2.51.1.2</w:t>
      </w:r>
      <w:r w:rsidRPr="002621AA">
        <w:tab/>
        <w:t>In the title of subdivision “O” replace “without subsidiary risk” by “without subsidiary hazard”.</w:t>
      </w:r>
    </w:p>
    <w:p w14:paraId="20DA7EB4" w14:textId="77777777" w:rsidR="00DB63EC" w:rsidRPr="002621AA" w:rsidRDefault="00DB63EC" w:rsidP="00DB63EC">
      <w:pPr>
        <w:pStyle w:val="SingleTxtG"/>
      </w:pPr>
      <w:r w:rsidRPr="002621AA">
        <w:t>2.2.51.1.3 and 2.2.51.1.5</w:t>
      </w:r>
      <w:r w:rsidRPr="002621AA">
        <w:tab/>
        <w:t>Replace “2.2.51.1.9” by “2.2.51.1.10”.</w:t>
      </w:r>
    </w:p>
    <w:p w14:paraId="0A8A2012" w14:textId="77777777" w:rsidR="00616ABF" w:rsidRPr="00282309" w:rsidRDefault="00616ABF" w:rsidP="00616ABF">
      <w:pPr>
        <w:pStyle w:val="SingleTxtG"/>
        <w:rPr>
          <w:i/>
        </w:rPr>
      </w:pPr>
      <w:r w:rsidRPr="00282309">
        <w:t>2.2.51.1.3</w:t>
      </w:r>
      <w:r w:rsidRPr="00282309">
        <w:tab/>
        <w:t>At the end of the second sentence, add “or, for solid ammonium nitrate based fertilizers, Section 39 subject to the restrictions of 2.2.51.2.2, thirteenth indent”.</w:t>
      </w:r>
      <w:r w:rsidRPr="00282309">
        <w:rPr>
          <w:i/>
        </w:rPr>
        <w:t xml:space="preserve"> </w:t>
      </w:r>
    </w:p>
    <w:p w14:paraId="5AFE60A7" w14:textId="740D0DBE" w:rsidR="00D17097" w:rsidRPr="002621AA" w:rsidRDefault="00D17097" w:rsidP="00D17097">
      <w:pPr>
        <w:pStyle w:val="SingleTxtG"/>
      </w:pPr>
      <w:r w:rsidRPr="002621AA">
        <w:t>2.2.51.1.4</w:t>
      </w:r>
      <w:r w:rsidRPr="002621AA">
        <w:tab/>
        <w:t>Replace “risk” by “hazard”.</w:t>
      </w:r>
    </w:p>
    <w:p w14:paraId="1E44AB57" w14:textId="77777777" w:rsidR="00616ABF" w:rsidRPr="002621AA" w:rsidRDefault="00616ABF" w:rsidP="00616ABF">
      <w:pPr>
        <w:pStyle w:val="SingleTxtG"/>
      </w:pPr>
      <w:r w:rsidRPr="002621AA">
        <w:t>2.2.51.1.5</w:t>
      </w:r>
      <w:r w:rsidRPr="002621AA">
        <w:tab/>
        <w:t>In the first sentence, after “Section 34.4”, insert “or, for solid ammonium nitrate based fertilizers, Section 39,”.</w:t>
      </w:r>
    </w:p>
    <w:p w14:paraId="4A00B3DB" w14:textId="40328245" w:rsidR="00795170" w:rsidRPr="002621AA" w:rsidRDefault="00795170" w:rsidP="00B278D8">
      <w:pPr>
        <w:pStyle w:val="SingleTxtG"/>
        <w:rPr>
          <w:iCs/>
        </w:rPr>
      </w:pPr>
      <w:r w:rsidRPr="002621AA">
        <w:rPr>
          <w:iCs/>
        </w:rPr>
        <w:t xml:space="preserve">Insert a new </w:t>
      </w:r>
      <w:r w:rsidR="00D258F7" w:rsidRPr="002621AA">
        <w:rPr>
          <w:iCs/>
        </w:rPr>
        <w:t>2.2.5</w:t>
      </w:r>
      <w:r w:rsidR="00975E76" w:rsidRPr="002621AA">
        <w:rPr>
          <w:iCs/>
        </w:rPr>
        <w:t>1</w:t>
      </w:r>
      <w:r w:rsidR="00D258F7" w:rsidRPr="002621AA">
        <w:rPr>
          <w:iCs/>
        </w:rPr>
        <w:t>.1.7</w:t>
      </w:r>
      <w:r w:rsidRPr="002621AA">
        <w:rPr>
          <w:iCs/>
        </w:rPr>
        <w:t xml:space="preserve"> to read as follows</w:t>
      </w:r>
      <w:r w:rsidR="00D258F7" w:rsidRPr="002621AA">
        <w:rPr>
          <w:iCs/>
        </w:rPr>
        <w:t xml:space="preserve"> and renumber subsequent paragraphs accordingly</w:t>
      </w:r>
      <w:r w:rsidRPr="002621AA">
        <w:rPr>
          <w:iCs/>
        </w:rPr>
        <w:t>:</w:t>
      </w:r>
    </w:p>
    <w:p w14:paraId="1800C2CF" w14:textId="6CBC67E8" w:rsidR="00795170" w:rsidRPr="002621AA" w:rsidRDefault="00795170" w:rsidP="00795170">
      <w:pPr>
        <w:pStyle w:val="SingleTxtG"/>
      </w:pPr>
      <w:r w:rsidRPr="002621AA">
        <w:t>“</w:t>
      </w:r>
      <w:r w:rsidR="004730B4" w:rsidRPr="002621AA">
        <w:rPr>
          <w:iCs/>
        </w:rPr>
        <w:t>2.2.51.1.7</w:t>
      </w:r>
      <w:r w:rsidRPr="002621AA">
        <w:tab/>
        <w:t xml:space="preserve">By exception, solid ammonium nitrate based fertilizers shall be classified in accordance with the procedure as set out in the Manual of Tests </w:t>
      </w:r>
      <w:r w:rsidR="00BE5356" w:rsidRPr="002621AA">
        <w:t>and Criteria, Part III, Section </w:t>
      </w:r>
      <w:r w:rsidRPr="002621AA">
        <w:t>39.”.</w:t>
      </w:r>
      <w:r w:rsidR="00D258F7" w:rsidRPr="002621AA">
        <w:t xml:space="preserve"> </w:t>
      </w:r>
    </w:p>
    <w:p w14:paraId="6FB0A237" w14:textId="2FA80005" w:rsidR="00AF140D" w:rsidRPr="00F96AE9" w:rsidRDefault="00AF140D" w:rsidP="00AF140D">
      <w:pPr>
        <w:pStyle w:val="SingleTxtG"/>
      </w:pPr>
      <w:r w:rsidRPr="006E759C">
        <w:t>2.2.51.2.2</w:t>
      </w:r>
      <w:r w:rsidRPr="006E759C">
        <w:tab/>
        <w:t xml:space="preserve">Replace </w:t>
      </w:r>
      <w:r w:rsidR="007449DF" w:rsidRPr="006E759C">
        <w:t xml:space="preserve">the thirteenth </w:t>
      </w:r>
      <w:r w:rsidRPr="006E759C">
        <w:t xml:space="preserve">indent by the following </w:t>
      </w:r>
      <w:r w:rsidR="007449DF" w:rsidRPr="006E759C">
        <w:t>indents</w:t>
      </w:r>
      <w:r w:rsidRPr="006E759C">
        <w:t>:</w:t>
      </w:r>
    </w:p>
    <w:p w14:paraId="664C01B4" w14:textId="77777777" w:rsidR="00AF140D" w:rsidRPr="00F96AE9" w:rsidRDefault="00AF140D" w:rsidP="00AF140D">
      <w:pPr>
        <w:pStyle w:val="SingleTxtG"/>
      </w:pPr>
      <w:r w:rsidRPr="00F96AE9">
        <w:t>“-</w:t>
      </w:r>
      <w:r w:rsidRPr="00F96AE9">
        <w:tab/>
        <w:t xml:space="preserve">ammonium nitrate based fertilizers with compositions that lead to exit boxes 4, 6, 8, 15, 31, or 33 of the flowchart of paragraph 39.5.1 of the Manual of Tests and Criteria, Part III, Section 39, unless they have been assigned a suitable UN number in Class 1; </w:t>
      </w:r>
    </w:p>
    <w:p w14:paraId="05DC8211" w14:textId="0CEA3B9F" w:rsidR="00AF140D" w:rsidRPr="00F96AE9" w:rsidRDefault="00AF140D" w:rsidP="00AF140D">
      <w:pPr>
        <w:pStyle w:val="SingleTxtG"/>
      </w:pPr>
      <w:r w:rsidRPr="00F96AE9">
        <w:t>-</w:t>
      </w:r>
      <w:r w:rsidRPr="00F96AE9">
        <w:tab/>
        <w:t>ammonium nitrate based fertilizers with compositions that lead to exit boxes 20, 23 or 39 of the flowchart of paragraph 39.5.1 of the Manual of Tests and Criteria, Part III, Section 39, unless they have been assigned a suitable UN number in Class 1 or, provided that the suitability for carriage has been demonstrated and that this has been approved by the competent authority, in Class 5.1 other than UN No. 2067;”.</w:t>
      </w:r>
    </w:p>
    <w:p w14:paraId="777B6158" w14:textId="3734F660" w:rsidR="00D17097" w:rsidRPr="00542514" w:rsidRDefault="00D17097" w:rsidP="00D17097">
      <w:pPr>
        <w:pStyle w:val="SingleTxtG"/>
      </w:pPr>
      <w:r w:rsidRPr="00542514">
        <w:t>2.2.</w:t>
      </w:r>
      <w:r w:rsidR="0000312D" w:rsidRPr="00542514">
        <w:t>51</w:t>
      </w:r>
      <w:r w:rsidRPr="00542514">
        <w:t>.3</w:t>
      </w:r>
      <w:r w:rsidRPr="00542514">
        <w:tab/>
        <w:t>In the list of collective entries, for “O”, replace “risk” by “hazard”.</w:t>
      </w:r>
    </w:p>
    <w:p w14:paraId="44DDC8A8" w14:textId="122B13E1" w:rsidR="00D17097" w:rsidRPr="00542514" w:rsidRDefault="00D17097" w:rsidP="00853C02">
      <w:pPr>
        <w:pStyle w:val="SingleTxtG"/>
      </w:pPr>
      <w:r w:rsidRPr="00542514">
        <w:t>2.2.51.3</w:t>
      </w:r>
      <w:r w:rsidRPr="00542514">
        <w:tab/>
        <w:t>For “O Oxidizing substances and articles containing such substances, without subsidiary hazard”, for “articles O3”, add the following new entry:</w:t>
      </w:r>
    </w:p>
    <w:p w14:paraId="0B67ADE6" w14:textId="19A655AA" w:rsidR="00D17097" w:rsidRPr="00542514" w:rsidRDefault="00D17097" w:rsidP="00D17097">
      <w:pPr>
        <w:pStyle w:val="SingleTxtG"/>
      </w:pPr>
      <w:r w:rsidRPr="00542514">
        <w:t>“3544</w:t>
      </w:r>
      <w:r w:rsidRPr="00542514">
        <w:tab/>
        <w:t>ARTICLES CONTAINING OXIDIZING SUBSTANCE, N.O.S.”.</w:t>
      </w:r>
    </w:p>
    <w:p w14:paraId="39373A88" w14:textId="15B72289" w:rsidR="00D9680E" w:rsidRPr="00542514" w:rsidRDefault="00D9680E" w:rsidP="00D17097">
      <w:pPr>
        <w:pStyle w:val="SingleTxtG"/>
        <w:spacing w:before="120"/>
      </w:pPr>
      <w:r w:rsidRPr="00542514">
        <w:t>2.2.52.1.7</w:t>
      </w:r>
      <w:r w:rsidRPr="00542514">
        <w:tab/>
        <w:t>At the end of the first paragraph, replace “risks” by “hazards”.</w:t>
      </w:r>
    </w:p>
    <w:p w14:paraId="6FDA46C6" w14:textId="7DC429D7" w:rsidR="00082125" w:rsidRPr="00542514" w:rsidRDefault="00082125" w:rsidP="00853C02">
      <w:pPr>
        <w:pStyle w:val="SingleTxtG"/>
        <w:spacing w:before="120"/>
      </w:pPr>
      <w:r w:rsidRPr="00542514">
        <w:t>2.2.52.1.7, third indent</w:t>
      </w:r>
      <w:r w:rsidRPr="00542514">
        <w:tab/>
        <w:t>Replace “2.2.52.1.15 to 2.2.52.1.18” by “2.2.52.1.15 and 2.2.52.1.16”.</w:t>
      </w:r>
    </w:p>
    <w:p w14:paraId="23D9FDD0" w14:textId="69861E94" w:rsidR="00082125" w:rsidRPr="00542514" w:rsidRDefault="00082125" w:rsidP="00853C02">
      <w:pPr>
        <w:pStyle w:val="SingleTxtG"/>
        <w:spacing w:before="120"/>
      </w:pPr>
      <w:r w:rsidRPr="00542514">
        <w:t>2.2.52.1.7</w:t>
      </w:r>
      <w:r w:rsidRPr="00542514">
        <w:tab/>
        <w:t>At the end, replace “2.2.52.1.16” by “7.1.7.3.6”.</w:t>
      </w:r>
    </w:p>
    <w:p w14:paraId="739B559C" w14:textId="59500F2C" w:rsidR="00082125" w:rsidRPr="00542514" w:rsidRDefault="00082125" w:rsidP="002911E1">
      <w:pPr>
        <w:pStyle w:val="SingleTxtG"/>
        <w:spacing w:before="120"/>
      </w:pPr>
      <w:r w:rsidRPr="00542514">
        <w:t>2.2.52.1.15 to 2.2.52.1.17</w:t>
      </w:r>
      <w:r w:rsidRPr="00542514">
        <w:tab/>
        <w:t>Amend as follows:</w:t>
      </w:r>
    </w:p>
    <w:p w14:paraId="5690053C" w14:textId="5925EE59" w:rsidR="00BE33AA" w:rsidRPr="00542514" w:rsidRDefault="00082125" w:rsidP="00082125">
      <w:pPr>
        <w:pStyle w:val="SingleTxtG"/>
        <w:spacing w:before="120"/>
      </w:pPr>
      <w:r w:rsidRPr="00542514">
        <w:t>Delete 2.2.52.1.15 and 2.2.52.1.16. Renumber 2.2.52.1.17 as 2.2.52.1.15 and add the following new text after the Note: “See 7.1.7.”.</w:t>
      </w:r>
    </w:p>
    <w:p w14:paraId="29304459" w14:textId="6F62EB0A" w:rsidR="00082125" w:rsidRPr="00542514" w:rsidRDefault="00082125" w:rsidP="000E0143">
      <w:pPr>
        <w:pStyle w:val="SingleTxtG"/>
        <w:spacing w:before="120"/>
      </w:pPr>
      <w:r w:rsidRPr="00542514">
        <w:t>Renumber 2.2.52.1.18 as 2.2.52.1.16.</w:t>
      </w:r>
    </w:p>
    <w:p w14:paraId="0329D60C" w14:textId="40DFD997" w:rsidR="00AA128D" w:rsidRPr="00542514" w:rsidRDefault="00AA128D" w:rsidP="002911E1">
      <w:pPr>
        <w:pStyle w:val="SingleTxtG"/>
      </w:pPr>
      <w:r w:rsidRPr="00542514">
        <w:t>2.2.52.3</w:t>
      </w:r>
      <w:r w:rsidRPr="00542514">
        <w:tab/>
        <w:t>For P1 and P2, add the following new entry:</w:t>
      </w:r>
    </w:p>
    <w:p w14:paraId="7705348A" w14:textId="52A592A5" w:rsidR="00AA128D" w:rsidRPr="00542514" w:rsidRDefault="00AA128D" w:rsidP="00AA128D">
      <w:pPr>
        <w:pStyle w:val="SingleTxtG"/>
      </w:pPr>
      <w:r w:rsidRPr="00542514">
        <w:t>“3545</w:t>
      </w:r>
      <w:r w:rsidRPr="00542514">
        <w:tab/>
        <w:t>ARTICLES CONTAINING ORGANIC PEROXIDE, N.O.S.”.</w:t>
      </w:r>
    </w:p>
    <w:p w14:paraId="7DEB03FF" w14:textId="19129FD5" w:rsidR="00B278D8" w:rsidRPr="00542514" w:rsidRDefault="00E72BB0" w:rsidP="00B13C6A">
      <w:pPr>
        <w:pStyle w:val="SingleTxtG"/>
        <w:rPr>
          <w:lang w:eastAsia="zh-CN"/>
        </w:rPr>
      </w:pPr>
      <w:r w:rsidRPr="00542514">
        <w:t>2.2.52.4</w:t>
      </w:r>
      <w:r w:rsidR="00B278D8" w:rsidRPr="00542514">
        <w:tab/>
        <w:t xml:space="preserve">At the end of the first paragraph, </w:t>
      </w:r>
      <w:r w:rsidR="004730B4" w:rsidRPr="00542514">
        <w:t xml:space="preserve">replace “4.2.5.2” by “4.2.5.2.6” and </w:t>
      </w:r>
      <w:r w:rsidR="00B278D8" w:rsidRPr="00542514">
        <w:t xml:space="preserve">add a new sentence to read as follows: </w:t>
      </w:r>
      <w:r w:rsidR="00BE5356" w:rsidRPr="00542514">
        <w:t>“</w:t>
      </w:r>
      <w:r w:rsidR="00B278D8" w:rsidRPr="00542514">
        <w:rPr>
          <w:lang w:eastAsia="zh-CN"/>
        </w:rPr>
        <w:t xml:space="preserve">The formulations listed in packing instruction IBC520 of 4.1.4.2 and in portable tank instruction T23 of 4.2.5.2.6 may also be </w:t>
      </w:r>
      <w:r w:rsidR="00660D9F" w:rsidRPr="00542514">
        <w:rPr>
          <w:lang w:eastAsia="zh-CN"/>
        </w:rPr>
        <w:t>carried</w:t>
      </w:r>
      <w:r w:rsidR="00B278D8" w:rsidRPr="00542514">
        <w:rPr>
          <w:lang w:eastAsia="zh-CN"/>
        </w:rPr>
        <w:t xml:space="preserve"> </w:t>
      </w:r>
      <w:r w:rsidR="004177CF" w:rsidRPr="00542514">
        <w:t>packed in accordance with packing method OP8 of</w:t>
      </w:r>
      <w:r w:rsidR="004177CF" w:rsidRPr="00542514" w:rsidDel="004177CF">
        <w:rPr>
          <w:lang w:eastAsia="zh-CN"/>
        </w:rPr>
        <w:t xml:space="preserve"> </w:t>
      </w:r>
      <w:r w:rsidR="00B278D8" w:rsidRPr="00542514">
        <w:rPr>
          <w:lang w:eastAsia="zh-CN"/>
        </w:rPr>
        <w:t>packing instruction P520 of 4.1.4.1</w:t>
      </w:r>
      <w:r w:rsidR="00542514" w:rsidRPr="00542514">
        <w:rPr>
          <w:lang w:eastAsia="zh-CN"/>
        </w:rPr>
        <w:t>, with the same control and emergency temperatures, if applicable.</w:t>
      </w:r>
      <w:r w:rsidR="00542514" w:rsidRPr="00542514">
        <w:t>”.</w:t>
      </w:r>
    </w:p>
    <w:p w14:paraId="45191F83" w14:textId="1DAEA3BB" w:rsidR="00D9680E" w:rsidRPr="00542514" w:rsidRDefault="00D9680E" w:rsidP="00D9680E">
      <w:pPr>
        <w:pStyle w:val="SingleTxtG"/>
        <w:rPr>
          <w:i/>
        </w:rPr>
      </w:pPr>
      <w:r w:rsidRPr="00542514">
        <w:t>2.2.52.4</w:t>
      </w:r>
      <w:r w:rsidRPr="00542514">
        <w:tab/>
        <w:t xml:space="preserve">In the </w:t>
      </w:r>
      <w:r w:rsidR="00B5316D" w:rsidRPr="00542514">
        <w:t>t</w:t>
      </w:r>
      <w:r w:rsidRPr="00542514">
        <w:t>able header, last column, replace “risks” by “hazards”.</w:t>
      </w:r>
    </w:p>
    <w:p w14:paraId="3C053BC8" w14:textId="4C684E31" w:rsidR="00B278D8" w:rsidRPr="00542514" w:rsidRDefault="00E72BB0" w:rsidP="00B278D8">
      <w:pPr>
        <w:pStyle w:val="SingleTxtG"/>
        <w:rPr>
          <w:i/>
        </w:rPr>
      </w:pPr>
      <w:r w:rsidRPr="00542514">
        <w:t>2.2.52.4</w:t>
      </w:r>
      <w:r w:rsidR="00B278D8" w:rsidRPr="00542514">
        <w:tab/>
      </w:r>
      <w:r w:rsidR="00732D75" w:rsidRPr="00542514">
        <w:t>In the table, i</w:t>
      </w:r>
      <w:r w:rsidR="00B278D8" w:rsidRPr="00542514">
        <w:t>nsert the following new entries:</w:t>
      </w:r>
    </w:p>
    <w:tbl>
      <w:tblPr>
        <w:tblW w:w="0" w:type="auto"/>
        <w:tblInd w:w="284" w:type="dxa"/>
        <w:tblCellMar>
          <w:left w:w="0" w:type="dxa"/>
          <w:right w:w="57" w:type="dxa"/>
        </w:tblCellMar>
        <w:tblLook w:val="01E0" w:firstRow="1" w:lastRow="1" w:firstColumn="1" w:lastColumn="1" w:noHBand="0" w:noVBand="0"/>
      </w:tblPr>
      <w:tblGrid>
        <w:gridCol w:w="4110"/>
        <w:gridCol w:w="2245"/>
        <w:gridCol w:w="244"/>
        <w:gridCol w:w="381"/>
        <w:gridCol w:w="244"/>
        <w:gridCol w:w="244"/>
        <w:gridCol w:w="378"/>
        <w:gridCol w:w="384"/>
        <w:gridCol w:w="384"/>
        <w:gridCol w:w="417"/>
        <w:gridCol w:w="324"/>
      </w:tblGrid>
      <w:tr w:rsidR="0004717B" w:rsidRPr="00542514" w14:paraId="6E02523E" w14:textId="77777777" w:rsidTr="008B6644">
        <w:trPr>
          <w:cantSplit/>
        </w:trPr>
        <w:tc>
          <w:tcPr>
            <w:tcW w:w="0" w:type="auto"/>
            <w:tcBorders>
              <w:top w:val="single" w:sz="4" w:space="0" w:color="auto"/>
              <w:bottom w:val="single" w:sz="12" w:space="0" w:color="auto"/>
            </w:tcBorders>
            <w:shd w:val="clear" w:color="auto" w:fill="auto"/>
            <w:vAlign w:val="bottom"/>
          </w:tcPr>
          <w:p w14:paraId="2FD34219" w14:textId="77777777" w:rsidR="00B278D8" w:rsidRPr="00542514" w:rsidRDefault="00B278D8" w:rsidP="00012D9B">
            <w:pPr>
              <w:keepNext/>
              <w:keepLines/>
              <w:spacing w:before="80" w:after="80" w:line="200" w:lineRule="exact"/>
              <w:rPr>
                <w:bCs/>
                <w:i/>
                <w:sz w:val="16"/>
                <w:szCs w:val="16"/>
              </w:rPr>
            </w:pPr>
            <w:r w:rsidRPr="00542514">
              <w:rPr>
                <w:bCs/>
                <w:i/>
                <w:sz w:val="18"/>
                <w:szCs w:val="18"/>
              </w:rPr>
              <w:lastRenderedPageBreak/>
              <w:t>Organic peroxide</w:t>
            </w:r>
          </w:p>
        </w:tc>
        <w:tc>
          <w:tcPr>
            <w:tcW w:w="0" w:type="auto"/>
            <w:tcBorders>
              <w:top w:val="single" w:sz="4" w:space="0" w:color="auto"/>
              <w:bottom w:val="single" w:sz="12" w:space="0" w:color="auto"/>
            </w:tcBorders>
            <w:shd w:val="clear" w:color="auto" w:fill="auto"/>
          </w:tcPr>
          <w:p w14:paraId="569B75C6" w14:textId="77777777" w:rsidR="00B278D8" w:rsidRPr="00542514" w:rsidRDefault="00B278D8" w:rsidP="00012D9B">
            <w:pPr>
              <w:keepNext/>
              <w:keepLines/>
              <w:spacing w:before="80" w:after="80" w:line="200" w:lineRule="exact"/>
              <w:rPr>
                <w:bCs/>
                <w:i/>
                <w:sz w:val="16"/>
                <w:szCs w:val="16"/>
              </w:rPr>
            </w:pPr>
            <w:r w:rsidRPr="00542514">
              <w:rPr>
                <w:bCs/>
                <w:i/>
                <w:sz w:val="16"/>
                <w:szCs w:val="16"/>
              </w:rPr>
              <w:t>(2)</w:t>
            </w:r>
          </w:p>
        </w:tc>
        <w:tc>
          <w:tcPr>
            <w:tcW w:w="0" w:type="auto"/>
            <w:tcBorders>
              <w:top w:val="single" w:sz="4" w:space="0" w:color="auto"/>
              <w:bottom w:val="single" w:sz="12" w:space="0" w:color="auto"/>
            </w:tcBorders>
            <w:shd w:val="clear" w:color="auto" w:fill="auto"/>
          </w:tcPr>
          <w:p w14:paraId="25020BB7" w14:textId="77777777" w:rsidR="00B278D8" w:rsidRPr="00542514" w:rsidRDefault="00B278D8" w:rsidP="00012D9B">
            <w:pPr>
              <w:keepNext/>
              <w:keepLines/>
              <w:spacing w:before="80" w:after="80" w:line="200" w:lineRule="exact"/>
              <w:rPr>
                <w:bCs/>
                <w:i/>
                <w:sz w:val="16"/>
                <w:szCs w:val="16"/>
              </w:rPr>
            </w:pPr>
            <w:r w:rsidRPr="00542514">
              <w:rPr>
                <w:bCs/>
                <w:i/>
                <w:sz w:val="16"/>
                <w:szCs w:val="16"/>
              </w:rPr>
              <w:t>(3)</w:t>
            </w:r>
          </w:p>
        </w:tc>
        <w:tc>
          <w:tcPr>
            <w:tcW w:w="0" w:type="auto"/>
            <w:tcBorders>
              <w:top w:val="single" w:sz="4" w:space="0" w:color="auto"/>
              <w:bottom w:val="single" w:sz="12" w:space="0" w:color="auto"/>
            </w:tcBorders>
            <w:shd w:val="clear" w:color="auto" w:fill="auto"/>
          </w:tcPr>
          <w:p w14:paraId="5A883CB4" w14:textId="77777777" w:rsidR="00B278D8" w:rsidRPr="00542514" w:rsidRDefault="00B278D8" w:rsidP="00012D9B">
            <w:pPr>
              <w:keepNext/>
              <w:keepLines/>
              <w:spacing w:before="80" w:after="80" w:line="200" w:lineRule="exact"/>
              <w:rPr>
                <w:bCs/>
                <w:i/>
                <w:sz w:val="16"/>
                <w:szCs w:val="16"/>
              </w:rPr>
            </w:pPr>
            <w:r w:rsidRPr="00542514">
              <w:rPr>
                <w:bCs/>
                <w:i/>
                <w:sz w:val="16"/>
                <w:szCs w:val="16"/>
              </w:rPr>
              <w:t>(4)</w:t>
            </w:r>
          </w:p>
        </w:tc>
        <w:tc>
          <w:tcPr>
            <w:tcW w:w="0" w:type="auto"/>
            <w:tcBorders>
              <w:top w:val="single" w:sz="4" w:space="0" w:color="auto"/>
              <w:bottom w:val="single" w:sz="12" w:space="0" w:color="auto"/>
            </w:tcBorders>
            <w:shd w:val="clear" w:color="auto" w:fill="auto"/>
          </w:tcPr>
          <w:p w14:paraId="378D9B56" w14:textId="77777777" w:rsidR="00B278D8" w:rsidRPr="00542514" w:rsidRDefault="00B278D8" w:rsidP="00012D9B">
            <w:pPr>
              <w:keepNext/>
              <w:keepLines/>
              <w:spacing w:before="80" w:after="80" w:line="200" w:lineRule="exact"/>
              <w:rPr>
                <w:bCs/>
                <w:i/>
                <w:sz w:val="16"/>
                <w:szCs w:val="16"/>
              </w:rPr>
            </w:pPr>
            <w:r w:rsidRPr="00542514">
              <w:rPr>
                <w:bCs/>
                <w:i/>
                <w:sz w:val="16"/>
                <w:szCs w:val="16"/>
              </w:rPr>
              <w:t>(5)</w:t>
            </w:r>
          </w:p>
        </w:tc>
        <w:tc>
          <w:tcPr>
            <w:tcW w:w="0" w:type="auto"/>
            <w:tcBorders>
              <w:top w:val="single" w:sz="4" w:space="0" w:color="auto"/>
              <w:bottom w:val="single" w:sz="12" w:space="0" w:color="auto"/>
            </w:tcBorders>
            <w:shd w:val="clear" w:color="auto" w:fill="auto"/>
          </w:tcPr>
          <w:p w14:paraId="4E8CF2D4" w14:textId="77777777" w:rsidR="00B278D8" w:rsidRPr="00542514" w:rsidRDefault="00B278D8" w:rsidP="00012D9B">
            <w:pPr>
              <w:keepNext/>
              <w:keepLines/>
              <w:spacing w:before="80" w:after="80" w:line="200" w:lineRule="exact"/>
              <w:rPr>
                <w:bCs/>
                <w:i/>
                <w:sz w:val="16"/>
                <w:szCs w:val="16"/>
              </w:rPr>
            </w:pPr>
            <w:r w:rsidRPr="00542514">
              <w:rPr>
                <w:bCs/>
                <w:i/>
                <w:sz w:val="16"/>
                <w:szCs w:val="16"/>
              </w:rPr>
              <w:t>(6)</w:t>
            </w:r>
          </w:p>
        </w:tc>
        <w:tc>
          <w:tcPr>
            <w:tcW w:w="0" w:type="auto"/>
            <w:tcBorders>
              <w:top w:val="single" w:sz="4" w:space="0" w:color="auto"/>
              <w:bottom w:val="single" w:sz="12" w:space="0" w:color="auto"/>
            </w:tcBorders>
            <w:shd w:val="clear" w:color="auto" w:fill="auto"/>
          </w:tcPr>
          <w:p w14:paraId="104C9EE3" w14:textId="77777777" w:rsidR="00B278D8" w:rsidRPr="00542514" w:rsidRDefault="00B278D8" w:rsidP="00012D9B">
            <w:pPr>
              <w:keepNext/>
              <w:keepLines/>
              <w:spacing w:before="80" w:after="80" w:line="200" w:lineRule="exact"/>
              <w:rPr>
                <w:bCs/>
                <w:i/>
                <w:sz w:val="16"/>
                <w:szCs w:val="16"/>
              </w:rPr>
            </w:pPr>
            <w:r w:rsidRPr="00542514">
              <w:rPr>
                <w:bCs/>
                <w:i/>
                <w:sz w:val="16"/>
                <w:szCs w:val="16"/>
              </w:rPr>
              <w:t>(7)</w:t>
            </w:r>
          </w:p>
        </w:tc>
        <w:tc>
          <w:tcPr>
            <w:tcW w:w="0" w:type="auto"/>
            <w:tcBorders>
              <w:top w:val="single" w:sz="4" w:space="0" w:color="auto"/>
              <w:bottom w:val="single" w:sz="12" w:space="0" w:color="auto"/>
            </w:tcBorders>
            <w:shd w:val="clear" w:color="auto" w:fill="auto"/>
          </w:tcPr>
          <w:p w14:paraId="66782535" w14:textId="77777777" w:rsidR="00B278D8" w:rsidRPr="00542514" w:rsidRDefault="00B278D8" w:rsidP="00012D9B">
            <w:pPr>
              <w:keepNext/>
              <w:keepLines/>
              <w:spacing w:before="80" w:after="80" w:line="200" w:lineRule="exact"/>
              <w:rPr>
                <w:bCs/>
                <w:i/>
                <w:sz w:val="16"/>
                <w:szCs w:val="16"/>
              </w:rPr>
            </w:pPr>
            <w:r w:rsidRPr="00542514">
              <w:rPr>
                <w:bCs/>
                <w:i/>
                <w:sz w:val="16"/>
                <w:szCs w:val="16"/>
              </w:rPr>
              <w:t>(8)</w:t>
            </w:r>
          </w:p>
        </w:tc>
        <w:tc>
          <w:tcPr>
            <w:tcW w:w="0" w:type="auto"/>
            <w:tcBorders>
              <w:top w:val="single" w:sz="4" w:space="0" w:color="auto"/>
              <w:bottom w:val="single" w:sz="12" w:space="0" w:color="auto"/>
            </w:tcBorders>
            <w:shd w:val="clear" w:color="auto" w:fill="auto"/>
          </w:tcPr>
          <w:p w14:paraId="2A384BAE" w14:textId="77777777" w:rsidR="00B278D8" w:rsidRPr="00542514" w:rsidRDefault="00B278D8" w:rsidP="00012D9B">
            <w:pPr>
              <w:keepNext/>
              <w:keepLines/>
              <w:spacing w:before="80" w:after="80" w:line="200" w:lineRule="exact"/>
              <w:rPr>
                <w:bCs/>
                <w:i/>
                <w:sz w:val="16"/>
                <w:szCs w:val="16"/>
              </w:rPr>
            </w:pPr>
            <w:r w:rsidRPr="00542514">
              <w:rPr>
                <w:bCs/>
                <w:i/>
                <w:sz w:val="16"/>
                <w:szCs w:val="16"/>
              </w:rPr>
              <w:t>(9)</w:t>
            </w:r>
          </w:p>
        </w:tc>
        <w:tc>
          <w:tcPr>
            <w:tcW w:w="0" w:type="auto"/>
            <w:tcBorders>
              <w:top w:val="single" w:sz="4" w:space="0" w:color="auto"/>
              <w:bottom w:val="single" w:sz="12" w:space="0" w:color="auto"/>
            </w:tcBorders>
            <w:shd w:val="clear" w:color="auto" w:fill="auto"/>
          </w:tcPr>
          <w:p w14:paraId="4CBC1B7E" w14:textId="77777777" w:rsidR="00B278D8" w:rsidRPr="00542514" w:rsidRDefault="00B278D8" w:rsidP="00012D9B">
            <w:pPr>
              <w:keepNext/>
              <w:keepLines/>
              <w:spacing w:before="80" w:after="80" w:line="200" w:lineRule="exact"/>
              <w:rPr>
                <w:bCs/>
                <w:i/>
                <w:sz w:val="16"/>
                <w:szCs w:val="16"/>
              </w:rPr>
            </w:pPr>
            <w:r w:rsidRPr="00542514">
              <w:rPr>
                <w:bCs/>
                <w:i/>
                <w:sz w:val="16"/>
                <w:szCs w:val="16"/>
              </w:rPr>
              <w:t>(10)</w:t>
            </w:r>
          </w:p>
        </w:tc>
        <w:tc>
          <w:tcPr>
            <w:tcW w:w="0" w:type="auto"/>
            <w:tcBorders>
              <w:top w:val="single" w:sz="4" w:space="0" w:color="auto"/>
              <w:bottom w:val="single" w:sz="12" w:space="0" w:color="auto"/>
            </w:tcBorders>
            <w:shd w:val="clear" w:color="auto" w:fill="auto"/>
          </w:tcPr>
          <w:p w14:paraId="67777CF9" w14:textId="77777777" w:rsidR="00B278D8" w:rsidRPr="00542514" w:rsidRDefault="00B278D8" w:rsidP="00012D9B">
            <w:pPr>
              <w:keepNext/>
              <w:keepLines/>
              <w:spacing w:before="80" w:after="80" w:line="200" w:lineRule="exact"/>
              <w:rPr>
                <w:bCs/>
                <w:i/>
                <w:sz w:val="16"/>
                <w:szCs w:val="16"/>
              </w:rPr>
            </w:pPr>
            <w:r w:rsidRPr="00542514">
              <w:rPr>
                <w:bCs/>
                <w:i/>
                <w:sz w:val="16"/>
                <w:szCs w:val="16"/>
              </w:rPr>
              <w:t>(11)</w:t>
            </w:r>
          </w:p>
        </w:tc>
      </w:tr>
      <w:tr w:rsidR="0004717B" w:rsidRPr="00542514" w14:paraId="32A481EA" w14:textId="77777777" w:rsidTr="008B6644">
        <w:trPr>
          <w:cantSplit/>
          <w:trHeight w:hRule="exact" w:val="113"/>
        </w:trPr>
        <w:tc>
          <w:tcPr>
            <w:tcW w:w="0" w:type="auto"/>
            <w:tcBorders>
              <w:top w:val="single" w:sz="12" w:space="0" w:color="auto"/>
            </w:tcBorders>
            <w:shd w:val="clear" w:color="auto" w:fill="auto"/>
          </w:tcPr>
          <w:p w14:paraId="6A1A030A" w14:textId="77777777" w:rsidR="00B278D8" w:rsidRPr="00542514" w:rsidRDefault="00B278D8" w:rsidP="00012D9B">
            <w:pPr>
              <w:keepNext/>
              <w:keepLines/>
              <w:jc w:val="center"/>
              <w:rPr>
                <w:b/>
                <w:bCs/>
                <w:sz w:val="18"/>
                <w:szCs w:val="18"/>
              </w:rPr>
            </w:pPr>
          </w:p>
        </w:tc>
        <w:tc>
          <w:tcPr>
            <w:tcW w:w="0" w:type="auto"/>
            <w:tcBorders>
              <w:top w:val="single" w:sz="12" w:space="0" w:color="auto"/>
            </w:tcBorders>
            <w:shd w:val="clear" w:color="auto" w:fill="auto"/>
          </w:tcPr>
          <w:p w14:paraId="02F393D8" w14:textId="77777777" w:rsidR="00B278D8" w:rsidRPr="00542514" w:rsidRDefault="00B278D8" w:rsidP="00012D9B">
            <w:pPr>
              <w:keepNext/>
              <w:keepLines/>
              <w:jc w:val="center"/>
              <w:rPr>
                <w:b/>
                <w:bCs/>
                <w:sz w:val="18"/>
                <w:szCs w:val="18"/>
              </w:rPr>
            </w:pPr>
          </w:p>
        </w:tc>
        <w:tc>
          <w:tcPr>
            <w:tcW w:w="0" w:type="auto"/>
            <w:tcBorders>
              <w:top w:val="single" w:sz="12" w:space="0" w:color="auto"/>
            </w:tcBorders>
            <w:shd w:val="clear" w:color="auto" w:fill="auto"/>
          </w:tcPr>
          <w:p w14:paraId="557B6696" w14:textId="77777777" w:rsidR="00B278D8" w:rsidRPr="00542514" w:rsidRDefault="00B278D8" w:rsidP="00012D9B">
            <w:pPr>
              <w:keepNext/>
              <w:keepLines/>
              <w:jc w:val="center"/>
              <w:rPr>
                <w:b/>
                <w:bCs/>
                <w:sz w:val="18"/>
                <w:szCs w:val="18"/>
              </w:rPr>
            </w:pPr>
          </w:p>
        </w:tc>
        <w:tc>
          <w:tcPr>
            <w:tcW w:w="0" w:type="auto"/>
            <w:tcBorders>
              <w:top w:val="single" w:sz="12" w:space="0" w:color="auto"/>
            </w:tcBorders>
            <w:shd w:val="clear" w:color="auto" w:fill="auto"/>
          </w:tcPr>
          <w:p w14:paraId="7A1B6D45" w14:textId="77777777" w:rsidR="00B278D8" w:rsidRPr="00542514" w:rsidRDefault="00B278D8" w:rsidP="00012D9B">
            <w:pPr>
              <w:keepNext/>
              <w:keepLines/>
              <w:jc w:val="center"/>
              <w:rPr>
                <w:b/>
                <w:bCs/>
                <w:sz w:val="18"/>
                <w:szCs w:val="18"/>
              </w:rPr>
            </w:pPr>
          </w:p>
        </w:tc>
        <w:tc>
          <w:tcPr>
            <w:tcW w:w="0" w:type="auto"/>
            <w:tcBorders>
              <w:top w:val="single" w:sz="12" w:space="0" w:color="auto"/>
            </w:tcBorders>
            <w:shd w:val="clear" w:color="auto" w:fill="auto"/>
          </w:tcPr>
          <w:p w14:paraId="093BECAD" w14:textId="77777777" w:rsidR="00B278D8" w:rsidRPr="00542514" w:rsidRDefault="00B278D8" w:rsidP="00012D9B">
            <w:pPr>
              <w:keepNext/>
              <w:keepLines/>
              <w:jc w:val="center"/>
              <w:rPr>
                <w:b/>
                <w:bCs/>
                <w:sz w:val="18"/>
                <w:szCs w:val="18"/>
              </w:rPr>
            </w:pPr>
          </w:p>
        </w:tc>
        <w:tc>
          <w:tcPr>
            <w:tcW w:w="0" w:type="auto"/>
            <w:tcBorders>
              <w:top w:val="single" w:sz="12" w:space="0" w:color="auto"/>
            </w:tcBorders>
            <w:shd w:val="clear" w:color="auto" w:fill="auto"/>
          </w:tcPr>
          <w:p w14:paraId="5AF35F05" w14:textId="77777777" w:rsidR="00B278D8" w:rsidRPr="00542514" w:rsidRDefault="00B278D8" w:rsidP="00012D9B">
            <w:pPr>
              <w:keepNext/>
              <w:keepLines/>
              <w:jc w:val="center"/>
              <w:rPr>
                <w:b/>
                <w:bCs/>
                <w:sz w:val="18"/>
                <w:szCs w:val="18"/>
              </w:rPr>
            </w:pPr>
          </w:p>
        </w:tc>
        <w:tc>
          <w:tcPr>
            <w:tcW w:w="0" w:type="auto"/>
            <w:tcBorders>
              <w:top w:val="single" w:sz="12" w:space="0" w:color="auto"/>
            </w:tcBorders>
            <w:shd w:val="clear" w:color="auto" w:fill="auto"/>
          </w:tcPr>
          <w:p w14:paraId="4591292B" w14:textId="77777777" w:rsidR="00B278D8" w:rsidRPr="00542514" w:rsidRDefault="00B278D8" w:rsidP="00012D9B">
            <w:pPr>
              <w:keepNext/>
              <w:keepLines/>
              <w:jc w:val="center"/>
              <w:rPr>
                <w:b/>
                <w:bCs/>
                <w:sz w:val="18"/>
                <w:szCs w:val="18"/>
              </w:rPr>
            </w:pPr>
          </w:p>
        </w:tc>
        <w:tc>
          <w:tcPr>
            <w:tcW w:w="0" w:type="auto"/>
            <w:tcBorders>
              <w:top w:val="single" w:sz="12" w:space="0" w:color="auto"/>
            </w:tcBorders>
            <w:shd w:val="clear" w:color="auto" w:fill="auto"/>
          </w:tcPr>
          <w:p w14:paraId="6CE5351A" w14:textId="77777777" w:rsidR="00B278D8" w:rsidRPr="00542514" w:rsidRDefault="00B278D8" w:rsidP="00012D9B">
            <w:pPr>
              <w:keepNext/>
              <w:keepLines/>
              <w:jc w:val="center"/>
              <w:rPr>
                <w:b/>
                <w:bCs/>
                <w:sz w:val="18"/>
                <w:szCs w:val="18"/>
              </w:rPr>
            </w:pPr>
          </w:p>
        </w:tc>
        <w:tc>
          <w:tcPr>
            <w:tcW w:w="0" w:type="auto"/>
            <w:tcBorders>
              <w:top w:val="single" w:sz="12" w:space="0" w:color="auto"/>
            </w:tcBorders>
            <w:shd w:val="clear" w:color="auto" w:fill="auto"/>
          </w:tcPr>
          <w:p w14:paraId="30332886" w14:textId="77777777" w:rsidR="00B278D8" w:rsidRPr="00542514" w:rsidRDefault="00B278D8" w:rsidP="00012D9B">
            <w:pPr>
              <w:keepNext/>
              <w:keepLines/>
              <w:jc w:val="center"/>
              <w:rPr>
                <w:b/>
                <w:bCs/>
                <w:sz w:val="18"/>
                <w:szCs w:val="18"/>
              </w:rPr>
            </w:pPr>
          </w:p>
        </w:tc>
        <w:tc>
          <w:tcPr>
            <w:tcW w:w="0" w:type="auto"/>
            <w:tcBorders>
              <w:top w:val="single" w:sz="12" w:space="0" w:color="auto"/>
            </w:tcBorders>
            <w:shd w:val="clear" w:color="auto" w:fill="auto"/>
          </w:tcPr>
          <w:p w14:paraId="35A65CBF" w14:textId="77777777" w:rsidR="00B278D8" w:rsidRPr="00542514" w:rsidRDefault="00B278D8" w:rsidP="00012D9B">
            <w:pPr>
              <w:keepNext/>
              <w:keepLines/>
              <w:jc w:val="center"/>
              <w:rPr>
                <w:b/>
                <w:bCs/>
                <w:sz w:val="18"/>
                <w:szCs w:val="18"/>
              </w:rPr>
            </w:pPr>
          </w:p>
        </w:tc>
        <w:tc>
          <w:tcPr>
            <w:tcW w:w="0" w:type="auto"/>
            <w:tcBorders>
              <w:top w:val="single" w:sz="12" w:space="0" w:color="auto"/>
            </w:tcBorders>
            <w:shd w:val="clear" w:color="auto" w:fill="auto"/>
          </w:tcPr>
          <w:p w14:paraId="4A40CA7A" w14:textId="77777777" w:rsidR="00B278D8" w:rsidRPr="00542514" w:rsidRDefault="00B278D8" w:rsidP="00012D9B">
            <w:pPr>
              <w:keepNext/>
              <w:keepLines/>
              <w:jc w:val="center"/>
              <w:rPr>
                <w:b/>
                <w:bCs/>
                <w:sz w:val="18"/>
                <w:szCs w:val="18"/>
              </w:rPr>
            </w:pPr>
          </w:p>
        </w:tc>
      </w:tr>
      <w:tr w:rsidR="0004717B" w:rsidRPr="00542514" w14:paraId="6D040886" w14:textId="77777777" w:rsidTr="008B6644">
        <w:trPr>
          <w:cantSplit/>
        </w:trPr>
        <w:tc>
          <w:tcPr>
            <w:tcW w:w="0" w:type="auto"/>
            <w:shd w:val="clear" w:color="auto" w:fill="auto"/>
          </w:tcPr>
          <w:p w14:paraId="6C18AE72" w14:textId="2DD8CC77" w:rsidR="00B278D8" w:rsidRPr="00542514" w:rsidRDefault="00B278D8" w:rsidP="00F007F2">
            <w:pPr>
              <w:keepNext/>
              <w:keepLines/>
              <w:spacing w:before="40" w:after="120"/>
              <w:rPr>
                <w:sz w:val="18"/>
                <w:szCs w:val="18"/>
              </w:rPr>
            </w:pPr>
            <w:r w:rsidRPr="00542514">
              <w:rPr>
                <w:caps/>
                <w:sz w:val="18"/>
                <w:szCs w:val="18"/>
              </w:rPr>
              <w:t>Diisobutyryl peroxide</w:t>
            </w:r>
            <w:r w:rsidRPr="00542514">
              <w:rPr>
                <w:sz w:val="18"/>
                <w:szCs w:val="18"/>
              </w:rPr>
              <w:tab/>
            </w:r>
          </w:p>
        </w:tc>
        <w:tc>
          <w:tcPr>
            <w:tcW w:w="0" w:type="auto"/>
            <w:shd w:val="clear" w:color="auto" w:fill="auto"/>
          </w:tcPr>
          <w:p w14:paraId="09E92D59" w14:textId="77777777" w:rsidR="00B278D8" w:rsidRPr="00542514" w:rsidRDefault="00B278D8" w:rsidP="00012D9B">
            <w:pPr>
              <w:keepNext/>
              <w:keepLines/>
              <w:spacing w:before="40" w:after="120"/>
              <w:rPr>
                <w:sz w:val="17"/>
              </w:rPr>
            </w:pPr>
            <w:r w:rsidRPr="00542514">
              <w:rPr>
                <w:sz w:val="18"/>
                <w:szCs w:val="18"/>
              </w:rPr>
              <w:t>≤ 42 (as a stable dispersion in water)</w:t>
            </w:r>
          </w:p>
        </w:tc>
        <w:tc>
          <w:tcPr>
            <w:tcW w:w="0" w:type="auto"/>
            <w:shd w:val="clear" w:color="auto" w:fill="auto"/>
          </w:tcPr>
          <w:p w14:paraId="517D7264" w14:textId="77777777" w:rsidR="00B278D8" w:rsidRPr="00542514" w:rsidRDefault="00B278D8" w:rsidP="00012D9B">
            <w:pPr>
              <w:keepNext/>
              <w:keepLines/>
              <w:spacing w:before="40" w:after="120"/>
              <w:rPr>
                <w:sz w:val="18"/>
                <w:szCs w:val="18"/>
              </w:rPr>
            </w:pPr>
          </w:p>
        </w:tc>
        <w:tc>
          <w:tcPr>
            <w:tcW w:w="0" w:type="auto"/>
            <w:shd w:val="clear" w:color="auto" w:fill="auto"/>
          </w:tcPr>
          <w:p w14:paraId="549A55F8" w14:textId="77777777" w:rsidR="00B278D8" w:rsidRPr="00542514" w:rsidRDefault="00B278D8" w:rsidP="00012D9B">
            <w:pPr>
              <w:keepNext/>
              <w:keepLines/>
              <w:spacing w:before="40" w:after="120"/>
              <w:rPr>
                <w:sz w:val="18"/>
                <w:szCs w:val="18"/>
              </w:rPr>
            </w:pPr>
          </w:p>
        </w:tc>
        <w:tc>
          <w:tcPr>
            <w:tcW w:w="0" w:type="auto"/>
            <w:shd w:val="clear" w:color="auto" w:fill="auto"/>
          </w:tcPr>
          <w:p w14:paraId="3FE0FDA9" w14:textId="77777777" w:rsidR="00B278D8" w:rsidRPr="00542514" w:rsidRDefault="00B278D8" w:rsidP="00012D9B">
            <w:pPr>
              <w:keepNext/>
              <w:keepLines/>
              <w:spacing w:before="40" w:after="120"/>
              <w:rPr>
                <w:sz w:val="18"/>
                <w:szCs w:val="18"/>
              </w:rPr>
            </w:pPr>
          </w:p>
        </w:tc>
        <w:tc>
          <w:tcPr>
            <w:tcW w:w="0" w:type="auto"/>
            <w:shd w:val="clear" w:color="auto" w:fill="auto"/>
          </w:tcPr>
          <w:p w14:paraId="35700BD2" w14:textId="77777777" w:rsidR="00B278D8" w:rsidRPr="00542514" w:rsidRDefault="00B278D8" w:rsidP="00012D9B">
            <w:pPr>
              <w:keepNext/>
              <w:keepLines/>
              <w:spacing w:before="40" w:after="120"/>
              <w:rPr>
                <w:sz w:val="18"/>
                <w:szCs w:val="18"/>
              </w:rPr>
            </w:pPr>
          </w:p>
        </w:tc>
        <w:tc>
          <w:tcPr>
            <w:tcW w:w="0" w:type="auto"/>
            <w:shd w:val="clear" w:color="auto" w:fill="auto"/>
          </w:tcPr>
          <w:p w14:paraId="26823F72" w14:textId="77777777" w:rsidR="00B278D8" w:rsidRPr="00542514" w:rsidRDefault="00B278D8" w:rsidP="00012D9B">
            <w:pPr>
              <w:keepNext/>
              <w:keepLines/>
              <w:spacing w:before="40" w:after="120"/>
              <w:rPr>
                <w:sz w:val="17"/>
              </w:rPr>
            </w:pPr>
            <w:r w:rsidRPr="00542514">
              <w:rPr>
                <w:sz w:val="18"/>
                <w:szCs w:val="18"/>
              </w:rPr>
              <w:t>OP8</w:t>
            </w:r>
          </w:p>
        </w:tc>
        <w:tc>
          <w:tcPr>
            <w:tcW w:w="0" w:type="auto"/>
            <w:shd w:val="clear" w:color="auto" w:fill="auto"/>
          </w:tcPr>
          <w:p w14:paraId="6DC8CF2E" w14:textId="12CC3E26" w:rsidR="00B278D8" w:rsidRPr="00542514" w:rsidRDefault="00B278D8" w:rsidP="00542514">
            <w:pPr>
              <w:keepNext/>
              <w:keepLines/>
              <w:spacing w:before="40" w:after="120"/>
              <w:rPr>
                <w:sz w:val="18"/>
                <w:szCs w:val="18"/>
              </w:rPr>
            </w:pPr>
            <w:r w:rsidRPr="00542514">
              <w:rPr>
                <w:sz w:val="18"/>
                <w:szCs w:val="18"/>
              </w:rPr>
              <w:t>-</w:t>
            </w:r>
            <w:r w:rsidR="00EE78ED" w:rsidRPr="00542514">
              <w:rPr>
                <w:sz w:val="18"/>
                <w:szCs w:val="18"/>
              </w:rPr>
              <w:t> </w:t>
            </w:r>
            <w:r w:rsidRPr="00542514">
              <w:rPr>
                <w:sz w:val="18"/>
                <w:szCs w:val="18"/>
              </w:rPr>
              <w:t>20</w:t>
            </w:r>
          </w:p>
        </w:tc>
        <w:tc>
          <w:tcPr>
            <w:tcW w:w="0" w:type="auto"/>
            <w:shd w:val="clear" w:color="auto" w:fill="auto"/>
          </w:tcPr>
          <w:p w14:paraId="4BC0FE96" w14:textId="4078E536" w:rsidR="00B278D8" w:rsidRPr="00542514" w:rsidRDefault="00B278D8" w:rsidP="00F57B57">
            <w:pPr>
              <w:keepNext/>
              <w:keepLines/>
              <w:spacing w:before="40" w:after="120"/>
              <w:rPr>
                <w:sz w:val="18"/>
                <w:szCs w:val="18"/>
              </w:rPr>
            </w:pPr>
            <w:r w:rsidRPr="00542514">
              <w:rPr>
                <w:sz w:val="18"/>
                <w:szCs w:val="18"/>
              </w:rPr>
              <w:t>-</w:t>
            </w:r>
            <w:r w:rsidR="00EE78ED" w:rsidRPr="00542514">
              <w:rPr>
                <w:sz w:val="18"/>
                <w:szCs w:val="18"/>
              </w:rPr>
              <w:t> </w:t>
            </w:r>
            <w:r w:rsidRPr="00542514">
              <w:rPr>
                <w:sz w:val="18"/>
                <w:szCs w:val="18"/>
              </w:rPr>
              <w:t>10</w:t>
            </w:r>
          </w:p>
        </w:tc>
        <w:tc>
          <w:tcPr>
            <w:tcW w:w="0" w:type="auto"/>
            <w:shd w:val="clear" w:color="auto" w:fill="auto"/>
          </w:tcPr>
          <w:p w14:paraId="45F3A977" w14:textId="77777777" w:rsidR="00B278D8" w:rsidRPr="00542514" w:rsidRDefault="00B278D8" w:rsidP="00012D9B">
            <w:pPr>
              <w:keepNext/>
              <w:keepLines/>
              <w:spacing w:before="40" w:after="120"/>
              <w:rPr>
                <w:sz w:val="18"/>
                <w:szCs w:val="18"/>
              </w:rPr>
            </w:pPr>
            <w:r w:rsidRPr="00542514">
              <w:rPr>
                <w:sz w:val="18"/>
                <w:szCs w:val="18"/>
              </w:rPr>
              <w:t>3119</w:t>
            </w:r>
          </w:p>
        </w:tc>
        <w:tc>
          <w:tcPr>
            <w:tcW w:w="0" w:type="auto"/>
            <w:shd w:val="clear" w:color="auto" w:fill="auto"/>
          </w:tcPr>
          <w:p w14:paraId="2FB9266E" w14:textId="78FE254D" w:rsidR="00B278D8" w:rsidRPr="00542514" w:rsidDel="00A9632D" w:rsidRDefault="00B278D8" w:rsidP="00F57B57">
            <w:pPr>
              <w:keepNext/>
              <w:keepLines/>
              <w:spacing w:before="40" w:after="120"/>
              <w:rPr>
                <w:sz w:val="18"/>
                <w:szCs w:val="18"/>
              </w:rPr>
            </w:pPr>
          </w:p>
        </w:tc>
      </w:tr>
      <w:tr w:rsidR="0004717B" w:rsidRPr="00542514" w14:paraId="1B9ED4E0" w14:textId="77777777" w:rsidTr="008B6644">
        <w:trPr>
          <w:cantSplit/>
        </w:trPr>
        <w:tc>
          <w:tcPr>
            <w:tcW w:w="0" w:type="auto"/>
            <w:shd w:val="clear" w:color="auto" w:fill="auto"/>
          </w:tcPr>
          <w:p w14:paraId="4EC7F038" w14:textId="77777777" w:rsidR="00B278D8" w:rsidRPr="00542514" w:rsidRDefault="00B278D8" w:rsidP="00012D9B">
            <w:pPr>
              <w:keepNext/>
              <w:keepLines/>
              <w:spacing w:before="40" w:after="120"/>
              <w:rPr>
                <w:sz w:val="18"/>
                <w:szCs w:val="18"/>
              </w:rPr>
            </w:pPr>
            <w:r w:rsidRPr="00542514">
              <w:rPr>
                <w:caps/>
                <w:sz w:val="18"/>
                <w:szCs w:val="18"/>
              </w:rPr>
              <w:t>Di-(4-</w:t>
            </w:r>
            <w:r w:rsidRPr="00542514">
              <w:rPr>
                <w:sz w:val="18"/>
                <w:szCs w:val="18"/>
              </w:rPr>
              <w:t>tert</w:t>
            </w:r>
            <w:r w:rsidRPr="00542514">
              <w:rPr>
                <w:caps/>
                <w:sz w:val="18"/>
                <w:szCs w:val="18"/>
              </w:rPr>
              <w:t>-butylcyclohexyl) peroxydicarbonate</w:t>
            </w:r>
          </w:p>
        </w:tc>
        <w:tc>
          <w:tcPr>
            <w:tcW w:w="0" w:type="auto"/>
            <w:shd w:val="clear" w:color="auto" w:fill="auto"/>
          </w:tcPr>
          <w:p w14:paraId="675771C7" w14:textId="77777777" w:rsidR="00B278D8" w:rsidRPr="00542514" w:rsidRDefault="00B278D8" w:rsidP="00012D9B">
            <w:pPr>
              <w:keepNext/>
              <w:keepLines/>
              <w:spacing w:before="40" w:after="120"/>
              <w:rPr>
                <w:sz w:val="18"/>
                <w:szCs w:val="18"/>
              </w:rPr>
            </w:pPr>
            <w:r w:rsidRPr="00542514">
              <w:rPr>
                <w:sz w:val="18"/>
                <w:szCs w:val="18"/>
              </w:rPr>
              <w:t>≤</w:t>
            </w:r>
            <w:r w:rsidR="00EE43C4" w:rsidRPr="00542514">
              <w:rPr>
                <w:sz w:val="18"/>
                <w:szCs w:val="18"/>
              </w:rPr>
              <w:t xml:space="preserve"> </w:t>
            </w:r>
            <w:r w:rsidRPr="00542514">
              <w:rPr>
                <w:sz w:val="18"/>
                <w:szCs w:val="18"/>
              </w:rPr>
              <w:t>42 (as a paste)</w:t>
            </w:r>
          </w:p>
        </w:tc>
        <w:tc>
          <w:tcPr>
            <w:tcW w:w="0" w:type="auto"/>
            <w:shd w:val="clear" w:color="auto" w:fill="auto"/>
          </w:tcPr>
          <w:p w14:paraId="20B4CC8A" w14:textId="77777777" w:rsidR="00B278D8" w:rsidRPr="00542514" w:rsidRDefault="00B278D8" w:rsidP="00012D9B">
            <w:pPr>
              <w:keepNext/>
              <w:keepLines/>
              <w:spacing w:before="40" w:after="120"/>
              <w:rPr>
                <w:sz w:val="18"/>
                <w:szCs w:val="18"/>
              </w:rPr>
            </w:pPr>
          </w:p>
        </w:tc>
        <w:tc>
          <w:tcPr>
            <w:tcW w:w="0" w:type="auto"/>
            <w:shd w:val="clear" w:color="auto" w:fill="auto"/>
          </w:tcPr>
          <w:p w14:paraId="53179D87" w14:textId="77777777" w:rsidR="00B278D8" w:rsidRPr="00542514" w:rsidRDefault="00B278D8" w:rsidP="00012D9B">
            <w:pPr>
              <w:keepNext/>
              <w:keepLines/>
              <w:spacing w:before="40" w:after="120"/>
              <w:rPr>
                <w:sz w:val="18"/>
                <w:szCs w:val="18"/>
              </w:rPr>
            </w:pPr>
          </w:p>
        </w:tc>
        <w:tc>
          <w:tcPr>
            <w:tcW w:w="0" w:type="auto"/>
            <w:shd w:val="clear" w:color="auto" w:fill="auto"/>
          </w:tcPr>
          <w:p w14:paraId="4C032440" w14:textId="77777777" w:rsidR="00B278D8" w:rsidRPr="00542514" w:rsidRDefault="00B278D8" w:rsidP="00012D9B">
            <w:pPr>
              <w:keepNext/>
              <w:keepLines/>
              <w:spacing w:before="40" w:after="120"/>
              <w:rPr>
                <w:sz w:val="18"/>
                <w:szCs w:val="18"/>
              </w:rPr>
            </w:pPr>
          </w:p>
        </w:tc>
        <w:tc>
          <w:tcPr>
            <w:tcW w:w="0" w:type="auto"/>
            <w:shd w:val="clear" w:color="auto" w:fill="auto"/>
          </w:tcPr>
          <w:p w14:paraId="2F928DC8" w14:textId="77777777" w:rsidR="00B278D8" w:rsidRPr="00542514" w:rsidRDefault="00B278D8" w:rsidP="00012D9B">
            <w:pPr>
              <w:keepNext/>
              <w:keepLines/>
              <w:spacing w:before="40" w:after="120"/>
              <w:rPr>
                <w:sz w:val="18"/>
                <w:szCs w:val="18"/>
              </w:rPr>
            </w:pPr>
          </w:p>
        </w:tc>
        <w:tc>
          <w:tcPr>
            <w:tcW w:w="0" w:type="auto"/>
            <w:shd w:val="clear" w:color="auto" w:fill="auto"/>
          </w:tcPr>
          <w:p w14:paraId="24560607" w14:textId="77777777" w:rsidR="00B278D8" w:rsidRPr="00542514" w:rsidRDefault="00B278D8" w:rsidP="00012D9B">
            <w:pPr>
              <w:keepNext/>
              <w:keepLines/>
              <w:spacing w:before="40" w:after="120"/>
              <w:rPr>
                <w:sz w:val="18"/>
                <w:szCs w:val="18"/>
              </w:rPr>
            </w:pPr>
            <w:r w:rsidRPr="00542514">
              <w:rPr>
                <w:sz w:val="18"/>
                <w:szCs w:val="18"/>
              </w:rPr>
              <w:t>OP7</w:t>
            </w:r>
          </w:p>
        </w:tc>
        <w:tc>
          <w:tcPr>
            <w:tcW w:w="0" w:type="auto"/>
            <w:shd w:val="clear" w:color="auto" w:fill="auto"/>
          </w:tcPr>
          <w:p w14:paraId="13320241" w14:textId="48E9EF43" w:rsidR="00B278D8" w:rsidRPr="00542514" w:rsidRDefault="00EE78ED" w:rsidP="00F57B57">
            <w:pPr>
              <w:keepNext/>
              <w:keepLines/>
              <w:spacing w:before="40" w:after="120"/>
              <w:rPr>
                <w:sz w:val="18"/>
                <w:szCs w:val="18"/>
              </w:rPr>
            </w:pPr>
            <w:r w:rsidRPr="00542514">
              <w:rPr>
                <w:sz w:val="18"/>
                <w:szCs w:val="18"/>
              </w:rPr>
              <w:t>+ </w:t>
            </w:r>
            <w:r w:rsidR="00B278D8" w:rsidRPr="00542514">
              <w:rPr>
                <w:sz w:val="18"/>
                <w:szCs w:val="18"/>
              </w:rPr>
              <w:t>35</w:t>
            </w:r>
          </w:p>
        </w:tc>
        <w:tc>
          <w:tcPr>
            <w:tcW w:w="0" w:type="auto"/>
            <w:shd w:val="clear" w:color="auto" w:fill="auto"/>
          </w:tcPr>
          <w:p w14:paraId="008D2493" w14:textId="518CB395" w:rsidR="00B278D8" w:rsidRPr="00542514" w:rsidRDefault="00EE78ED" w:rsidP="00F57B57">
            <w:pPr>
              <w:keepNext/>
              <w:keepLines/>
              <w:spacing w:before="40" w:after="120"/>
              <w:rPr>
                <w:sz w:val="18"/>
                <w:szCs w:val="18"/>
              </w:rPr>
            </w:pPr>
            <w:r w:rsidRPr="00542514">
              <w:rPr>
                <w:sz w:val="18"/>
                <w:szCs w:val="18"/>
              </w:rPr>
              <w:t>+ </w:t>
            </w:r>
            <w:r w:rsidR="00B278D8" w:rsidRPr="00542514">
              <w:rPr>
                <w:sz w:val="18"/>
                <w:szCs w:val="18"/>
              </w:rPr>
              <w:t>40</w:t>
            </w:r>
          </w:p>
        </w:tc>
        <w:tc>
          <w:tcPr>
            <w:tcW w:w="0" w:type="auto"/>
            <w:shd w:val="clear" w:color="auto" w:fill="auto"/>
          </w:tcPr>
          <w:p w14:paraId="41C0CE47" w14:textId="77777777" w:rsidR="00B278D8" w:rsidRPr="00542514" w:rsidRDefault="00B278D8" w:rsidP="00012D9B">
            <w:pPr>
              <w:keepNext/>
              <w:keepLines/>
              <w:spacing w:before="40" w:after="120"/>
              <w:rPr>
                <w:sz w:val="18"/>
                <w:szCs w:val="18"/>
              </w:rPr>
            </w:pPr>
            <w:r w:rsidRPr="00542514">
              <w:rPr>
                <w:sz w:val="18"/>
                <w:szCs w:val="18"/>
              </w:rPr>
              <w:t>3116</w:t>
            </w:r>
          </w:p>
        </w:tc>
        <w:tc>
          <w:tcPr>
            <w:tcW w:w="0" w:type="auto"/>
            <w:shd w:val="clear" w:color="auto" w:fill="auto"/>
          </w:tcPr>
          <w:p w14:paraId="1CB66073" w14:textId="1DD23798" w:rsidR="00B278D8" w:rsidRPr="00542514" w:rsidDel="00A9632D" w:rsidRDefault="00B278D8" w:rsidP="00F57B57">
            <w:pPr>
              <w:keepNext/>
              <w:keepLines/>
              <w:spacing w:before="40" w:after="120"/>
              <w:rPr>
                <w:sz w:val="18"/>
                <w:szCs w:val="18"/>
              </w:rPr>
            </w:pPr>
          </w:p>
        </w:tc>
      </w:tr>
      <w:tr w:rsidR="0004717B" w:rsidRPr="00542514" w14:paraId="54EF0348" w14:textId="77777777" w:rsidTr="008B6644">
        <w:trPr>
          <w:cantSplit/>
        </w:trPr>
        <w:tc>
          <w:tcPr>
            <w:tcW w:w="0" w:type="auto"/>
            <w:tcBorders>
              <w:bottom w:val="single" w:sz="4" w:space="0" w:color="auto"/>
            </w:tcBorders>
            <w:shd w:val="clear" w:color="auto" w:fill="auto"/>
          </w:tcPr>
          <w:p w14:paraId="37595896" w14:textId="77777777" w:rsidR="00B278D8" w:rsidRPr="00542514" w:rsidRDefault="00B278D8" w:rsidP="00012D9B">
            <w:pPr>
              <w:keepNext/>
              <w:keepLines/>
              <w:spacing w:before="40" w:after="120"/>
              <w:rPr>
                <w:sz w:val="18"/>
                <w:szCs w:val="18"/>
              </w:rPr>
            </w:pPr>
            <w:r w:rsidRPr="00542514">
              <w:rPr>
                <w:sz w:val="18"/>
                <w:szCs w:val="18"/>
                <w:lang w:eastAsia="zh-CN"/>
              </w:rPr>
              <w:t>1-</w:t>
            </w:r>
            <w:r w:rsidRPr="00542514">
              <w:rPr>
                <w:caps/>
                <w:sz w:val="18"/>
                <w:szCs w:val="18"/>
                <w:lang w:eastAsia="zh-CN"/>
              </w:rPr>
              <w:t>phenylethyl hydroperoxide</w:t>
            </w:r>
          </w:p>
        </w:tc>
        <w:tc>
          <w:tcPr>
            <w:tcW w:w="0" w:type="auto"/>
            <w:tcBorders>
              <w:bottom w:val="single" w:sz="4" w:space="0" w:color="auto"/>
            </w:tcBorders>
            <w:shd w:val="clear" w:color="auto" w:fill="auto"/>
          </w:tcPr>
          <w:p w14:paraId="79A849B5" w14:textId="77777777" w:rsidR="00B278D8" w:rsidRPr="00542514" w:rsidRDefault="00B278D8" w:rsidP="00012D9B">
            <w:pPr>
              <w:keepNext/>
              <w:keepLines/>
              <w:spacing w:before="40" w:after="120"/>
              <w:rPr>
                <w:sz w:val="18"/>
                <w:szCs w:val="18"/>
              </w:rPr>
            </w:pPr>
            <w:r w:rsidRPr="00542514">
              <w:rPr>
                <w:sz w:val="18"/>
                <w:szCs w:val="18"/>
              </w:rPr>
              <w:t>≤</w:t>
            </w:r>
            <w:r w:rsidR="00EE43C4" w:rsidRPr="00542514">
              <w:rPr>
                <w:sz w:val="18"/>
                <w:szCs w:val="18"/>
              </w:rPr>
              <w:t xml:space="preserve"> </w:t>
            </w:r>
            <w:r w:rsidRPr="00542514">
              <w:rPr>
                <w:sz w:val="18"/>
                <w:szCs w:val="18"/>
              </w:rPr>
              <w:t>38</w:t>
            </w:r>
          </w:p>
        </w:tc>
        <w:tc>
          <w:tcPr>
            <w:tcW w:w="0" w:type="auto"/>
            <w:tcBorders>
              <w:bottom w:val="single" w:sz="4" w:space="0" w:color="auto"/>
            </w:tcBorders>
            <w:shd w:val="clear" w:color="auto" w:fill="auto"/>
          </w:tcPr>
          <w:p w14:paraId="48208F14" w14:textId="77777777" w:rsidR="00B278D8" w:rsidRPr="00542514" w:rsidRDefault="00B278D8" w:rsidP="00012D9B">
            <w:pPr>
              <w:keepNext/>
              <w:keepLines/>
              <w:spacing w:before="40" w:after="120"/>
              <w:rPr>
                <w:sz w:val="18"/>
                <w:szCs w:val="18"/>
              </w:rPr>
            </w:pPr>
          </w:p>
        </w:tc>
        <w:tc>
          <w:tcPr>
            <w:tcW w:w="0" w:type="auto"/>
            <w:tcBorders>
              <w:bottom w:val="single" w:sz="4" w:space="0" w:color="auto"/>
            </w:tcBorders>
            <w:shd w:val="clear" w:color="auto" w:fill="auto"/>
          </w:tcPr>
          <w:p w14:paraId="241DC284" w14:textId="4EEB2785" w:rsidR="00B278D8" w:rsidRPr="00542514" w:rsidRDefault="00B278D8" w:rsidP="00012D9B">
            <w:pPr>
              <w:keepNext/>
              <w:keepLines/>
              <w:spacing w:before="40" w:after="120"/>
              <w:rPr>
                <w:sz w:val="18"/>
                <w:szCs w:val="18"/>
              </w:rPr>
            </w:pPr>
            <w:r w:rsidRPr="00542514">
              <w:rPr>
                <w:sz w:val="18"/>
                <w:szCs w:val="18"/>
              </w:rPr>
              <w:t>≥</w:t>
            </w:r>
            <w:r w:rsidR="008B6644" w:rsidRPr="00542514">
              <w:rPr>
                <w:sz w:val="18"/>
                <w:szCs w:val="18"/>
              </w:rPr>
              <w:t> </w:t>
            </w:r>
            <w:r w:rsidRPr="00542514">
              <w:rPr>
                <w:sz w:val="18"/>
                <w:szCs w:val="18"/>
              </w:rPr>
              <w:t>62</w:t>
            </w:r>
          </w:p>
        </w:tc>
        <w:tc>
          <w:tcPr>
            <w:tcW w:w="0" w:type="auto"/>
            <w:tcBorders>
              <w:bottom w:val="single" w:sz="4" w:space="0" w:color="auto"/>
            </w:tcBorders>
            <w:shd w:val="clear" w:color="auto" w:fill="auto"/>
          </w:tcPr>
          <w:p w14:paraId="24BC0A09" w14:textId="77777777" w:rsidR="00B278D8" w:rsidRPr="00542514" w:rsidRDefault="00B278D8" w:rsidP="00012D9B">
            <w:pPr>
              <w:keepNext/>
              <w:keepLines/>
              <w:spacing w:before="40" w:after="120"/>
              <w:rPr>
                <w:sz w:val="18"/>
                <w:szCs w:val="18"/>
              </w:rPr>
            </w:pPr>
          </w:p>
        </w:tc>
        <w:tc>
          <w:tcPr>
            <w:tcW w:w="0" w:type="auto"/>
            <w:tcBorders>
              <w:bottom w:val="single" w:sz="4" w:space="0" w:color="auto"/>
            </w:tcBorders>
            <w:shd w:val="clear" w:color="auto" w:fill="auto"/>
          </w:tcPr>
          <w:p w14:paraId="5CD9CB11" w14:textId="77777777" w:rsidR="00B278D8" w:rsidRPr="00542514" w:rsidRDefault="00B278D8" w:rsidP="00012D9B">
            <w:pPr>
              <w:keepNext/>
              <w:keepLines/>
              <w:spacing w:before="40" w:after="120"/>
              <w:rPr>
                <w:sz w:val="18"/>
                <w:szCs w:val="18"/>
              </w:rPr>
            </w:pPr>
          </w:p>
        </w:tc>
        <w:tc>
          <w:tcPr>
            <w:tcW w:w="0" w:type="auto"/>
            <w:tcBorders>
              <w:bottom w:val="single" w:sz="4" w:space="0" w:color="auto"/>
            </w:tcBorders>
            <w:shd w:val="clear" w:color="auto" w:fill="auto"/>
          </w:tcPr>
          <w:p w14:paraId="2A50362D" w14:textId="77777777" w:rsidR="00B278D8" w:rsidRPr="00542514" w:rsidRDefault="00B278D8" w:rsidP="00012D9B">
            <w:pPr>
              <w:keepNext/>
              <w:keepLines/>
              <w:spacing w:before="40" w:after="120"/>
              <w:rPr>
                <w:sz w:val="18"/>
                <w:szCs w:val="18"/>
              </w:rPr>
            </w:pPr>
            <w:r w:rsidRPr="00542514">
              <w:rPr>
                <w:sz w:val="18"/>
                <w:szCs w:val="18"/>
              </w:rPr>
              <w:t>OP8</w:t>
            </w:r>
          </w:p>
        </w:tc>
        <w:tc>
          <w:tcPr>
            <w:tcW w:w="0" w:type="auto"/>
            <w:tcBorders>
              <w:bottom w:val="single" w:sz="4" w:space="0" w:color="auto"/>
            </w:tcBorders>
            <w:shd w:val="clear" w:color="auto" w:fill="auto"/>
          </w:tcPr>
          <w:p w14:paraId="623B1E82" w14:textId="77777777" w:rsidR="00B278D8" w:rsidRPr="00542514" w:rsidRDefault="00B278D8" w:rsidP="00012D9B">
            <w:pPr>
              <w:keepNext/>
              <w:keepLines/>
              <w:spacing w:before="40" w:after="120"/>
              <w:rPr>
                <w:sz w:val="18"/>
                <w:szCs w:val="18"/>
              </w:rPr>
            </w:pPr>
          </w:p>
        </w:tc>
        <w:tc>
          <w:tcPr>
            <w:tcW w:w="0" w:type="auto"/>
            <w:tcBorders>
              <w:bottom w:val="single" w:sz="4" w:space="0" w:color="auto"/>
            </w:tcBorders>
            <w:shd w:val="clear" w:color="auto" w:fill="auto"/>
          </w:tcPr>
          <w:p w14:paraId="110E49FB" w14:textId="77777777" w:rsidR="00B278D8" w:rsidRPr="00542514" w:rsidRDefault="00B278D8" w:rsidP="00012D9B">
            <w:pPr>
              <w:keepNext/>
              <w:keepLines/>
              <w:spacing w:before="40" w:after="120"/>
              <w:rPr>
                <w:sz w:val="18"/>
                <w:szCs w:val="18"/>
              </w:rPr>
            </w:pPr>
          </w:p>
        </w:tc>
        <w:tc>
          <w:tcPr>
            <w:tcW w:w="0" w:type="auto"/>
            <w:tcBorders>
              <w:bottom w:val="single" w:sz="4" w:space="0" w:color="auto"/>
            </w:tcBorders>
            <w:shd w:val="clear" w:color="auto" w:fill="auto"/>
          </w:tcPr>
          <w:p w14:paraId="6C38D31C" w14:textId="77777777" w:rsidR="00B278D8" w:rsidRPr="00542514" w:rsidRDefault="00B278D8" w:rsidP="00012D9B">
            <w:pPr>
              <w:keepNext/>
              <w:keepLines/>
              <w:spacing w:before="40" w:after="120"/>
              <w:rPr>
                <w:sz w:val="18"/>
                <w:szCs w:val="18"/>
              </w:rPr>
            </w:pPr>
            <w:r w:rsidRPr="00542514">
              <w:rPr>
                <w:sz w:val="18"/>
                <w:szCs w:val="18"/>
              </w:rPr>
              <w:t>3109</w:t>
            </w:r>
          </w:p>
        </w:tc>
        <w:tc>
          <w:tcPr>
            <w:tcW w:w="0" w:type="auto"/>
            <w:tcBorders>
              <w:bottom w:val="single" w:sz="4" w:space="0" w:color="auto"/>
            </w:tcBorders>
            <w:shd w:val="clear" w:color="auto" w:fill="auto"/>
          </w:tcPr>
          <w:p w14:paraId="5B07CA76" w14:textId="77777777" w:rsidR="00B278D8" w:rsidRPr="00542514" w:rsidDel="00A9632D" w:rsidRDefault="00B278D8" w:rsidP="00012D9B">
            <w:pPr>
              <w:keepNext/>
              <w:keepLines/>
              <w:spacing w:before="40" w:after="120"/>
              <w:rPr>
                <w:sz w:val="18"/>
                <w:szCs w:val="18"/>
              </w:rPr>
            </w:pPr>
          </w:p>
        </w:tc>
      </w:tr>
    </w:tbl>
    <w:p w14:paraId="0E2E51FB" w14:textId="4138B1FA" w:rsidR="00D9680E" w:rsidRPr="00542514" w:rsidRDefault="00D9680E" w:rsidP="00D9680E">
      <w:pPr>
        <w:pStyle w:val="SingleTxtG"/>
        <w:spacing w:before="120"/>
      </w:pPr>
      <w:r w:rsidRPr="00542514">
        <w:t>2.2.52.4</w:t>
      </w:r>
      <w:r w:rsidRPr="00542514">
        <w:tab/>
        <w:t>In Table Notes 3, 13, 18 and 27, replace “risk” by “hazard”.</w:t>
      </w:r>
    </w:p>
    <w:p w14:paraId="4C7488FB" w14:textId="767BD2ED" w:rsidR="00B5316D" w:rsidRPr="00542514" w:rsidRDefault="00B5316D" w:rsidP="00B5316D">
      <w:pPr>
        <w:pStyle w:val="SingleTxtG"/>
        <w:spacing w:before="120"/>
      </w:pPr>
      <w:r w:rsidRPr="00542514">
        <w:t>2.2.61.1.2</w:t>
      </w:r>
      <w:r w:rsidRPr="00542514">
        <w:tab/>
        <w:t>In the title of subdivision “T” replace “without subsidiary risk” by “without subsidiary hazard”.</w:t>
      </w:r>
    </w:p>
    <w:p w14:paraId="29BADC5C" w14:textId="240BEE8A" w:rsidR="00AA128D" w:rsidRPr="00542514" w:rsidRDefault="00AA128D" w:rsidP="002911E1">
      <w:pPr>
        <w:pStyle w:val="SingleTxtG"/>
        <w:spacing w:before="120"/>
      </w:pPr>
      <w:r w:rsidRPr="00542514">
        <w:t>2.2.61.1.2</w:t>
      </w:r>
      <w:r w:rsidRPr="00542514">
        <w:tab/>
        <w:t>For “</w:t>
      </w:r>
      <w:r w:rsidRPr="00542514">
        <w:rPr>
          <w:bCs/>
          <w:iCs/>
        </w:rPr>
        <w:t>Toxic substances without subsidiary hazard</w:t>
      </w:r>
      <w:r w:rsidRPr="00542514">
        <w:t>” add the following new subdivision:</w:t>
      </w:r>
    </w:p>
    <w:p w14:paraId="00A483CD" w14:textId="78CAE59E" w:rsidR="00AA128D" w:rsidRPr="00542514" w:rsidRDefault="00AA128D" w:rsidP="00AA128D">
      <w:pPr>
        <w:pStyle w:val="SingleTxtG"/>
        <w:rPr>
          <w:lang w:val="fr-FR"/>
        </w:rPr>
      </w:pPr>
      <w:r w:rsidRPr="00542514">
        <w:rPr>
          <w:lang w:val="fr-FR"/>
        </w:rPr>
        <w:t>“T10</w:t>
      </w:r>
      <w:r w:rsidRPr="00542514">
        <w:rPr>
          <w:lang w:val="fr-FR"/>
        </w:rPr>
        <w:tab/>
        <w:t>Articles”.</w:t>
      </w:r>
    </w:p>
    <w:p w14:paraId="1FCEBF6D" w14:textId="77777777" w:rsidR="00F960B0" w:rsidRPr="00542514" w:rsidRDefault="00F960B0" w:rsidP="00F960B0">
      <w:pPr>
        <w:pStyle w:val="SingleTxtG"/>
      </w:pPr>
      <w:r w:rsidRPr="00542514">
        <w:t>2.2.61.1.7.2</w:t>
      </w:r>
      <w:r w:rsidRPr="00542514">
        <w:tab/>
        <w:t>Replace “(see 2.2.8.1.5)” by “(see 2.2.8.1.4.5)”.</w:t>
      </w:r>
    </w:p>
    <w:p w14:paraId="0EA01C11" w14:textId="149F995E" w:rsidR="00B5316D" w:rsidRPr="00542514" w:rsidRDefault="00B5316D" w:rsidP="00B5316D">
      <w:pPr>
        <w:pStyle w:val="SingleTxtG"/>
      </w:pPr>
      <w:r w:rsidRPr="00542514">
        <w:t>2.2.61.1.11</w:t>
      </w:r>
      <w:r w:rsidRPr="00542514">
        <w:tab/>
        <w:t>In the second sentence, replace “risks” by “hazards”.</w:t>
      </w:r>
    </w:p>
    <w:p w14:paraId="571B381A" w14:textId="578F5034" w:rsidR="00B5316D" w:rsidRPr="00542514" w:rsidRDefault="00B5316D" w:rsidP="00B5316D">
      <w:pPr>
        <w:pStyle w:val="SingleTxtG"/>
      </w:pPr>
      <w:r w:rsidRPr="00542514">
        <w:t>2.2.61.1.11.2</w:t>
      </w:r>
      <w:r w:rsidRPr="00542514">
        <w:tab/>
        <w:t>Replace “risks” by “hazards”.</w:t>
      </w:r>
    </w:p>
    <w:p w14:paraId="3004B6AE" w14:textId="5EFDF15B" w:rsidR="00B5316D" w:rsidRPr="00542514" w:rsidRDefault="00B5316D" w:rsidP="00B5316D">
      <w:pPr>
        <w:pStyle w:val="SingleTxtG"/>
      </w:pPr>
      <w:r w:rsidRPr="00542514">
        <w:t>2.2.61.1.12</w:t>
      </w:r>
      <w:r w:rsidRPr="00542514">
        <w:tab/>
        <w:t>Replace “risk” by “hazard”.</w:t>
      </w:r>
    </w:p>
    <w:p w14:paraId="4F2125B2" w14:textId="203677FA" w:rsidR="00B5316D" w:rsidRPr="00542514" w:rsidRDefault="00B5316D" w:rsidP="00B5316D">
      <w:pPr>
        <w:pStyle w:val="SingleTxtG"/>
      </w:pPr>
      <w:r w:rsidRPr="00542514">
        <w:t>2.2.61.3</w:t>
      </w:r>
      <w:r w:rsidRPr="00542514">
        <w:tab/>
        <w:t>In the list of collective entries, replace “risk(s)” by “hazard(s)” in all the headings.</w:t>
      </w:r>
    </w:p>
    <w:p w14:paraId="11F3D34E" w14:textId="51D5E5CA" w:rsidR="00971909" w:rsidRPr="00542514" w:rsidRDefault="00971909" w:rsidP="00B94E80">
      <w:pPr>
        <w:pStyle w:val="SingleTxtG"/>
      </w:pPr>
      <w:r w:rsidRPr="00542514">
        <w:t>2.2.61.3</w:t>
      </w:r>
      <w:r w:rsidRPr="00542514">
        <w:tab/>
        <w:t>In the List of collective entries, for “</w:t>
      </w:r>
      <w:r w:rsidRPr="00542514">
        <w:rPr>
          <w:bCs/>
          <w:iCs/>
        </w:rPr>
        <w:t>Toxic substances without subsidiary hazard</w:t>
      </w:r>
      <w:r w:rsidRPr="00542514">
        <w:t>”, add the following new row:</w:t>
      </w:r>
    </w:p>
    <w:tbl>
      <w:tblPr>
        <w:tblW w:w="0" w:type="auto"/>
        <w:tblInd w:w="1126" w:type="dxa"/>
        <w:tblCellMar>
          <w:left w:w="120" w:type="dxa"/>
          <w:right w:w="120" w:type="dxa"/>
        </w:tblCellMar>
        <w:tblLook w:val="0000" w:firstRow="0" w:lastRow="0" w:firstColumn="0" w:lastColumn="0" w:noHBand="0" w:noVBand="0"/>
      </w:tblPr>
      <w:tblGrid>
        <w:gridCol w:w="874"/>
        <w:gridCol w:w="1010"/>
        <w:gridCol w:w="640"/>
        <w:gridCol w:w="5029"/>
      </w:tblGrid>
      <w:tr w:rsidR="0004717B" w:rsidRPr="00542514" w14:paraId="540E178F" w14:textId="77777777" w:rsidTr="00F02354">
        <w:trPr>
          <w:cantSplit/>
          <w:trHeight w:val="40"/>
        </w:trPr>
        <w:tc>
          <w:tcPr>
            <w:tcW w:w="0" w:type="auto"/>
            <w:tcBorders>
              <w:top w:val="single" w:sz="6" w:space="0" w:color="auto"/>
              <w:left w:val="single" w:sz="6" w:space="0" w:color="auto"/>
              <w:bottom w:val="single" w:sz="4" w:space="0" w:color="auto"/>
              <w:right w:val="single" w:sz="6" w:space="0" w:color="auto"/>
            </w:tcBorders>
          </w:tcPr>
          <w:p w14:paraId="51FE0A36" w14:textId="77777777" w:rsidR="00971909" w:rsidRPr="00542514" w:rsidRDefault="00971909" w:rsidP="00F02354">
            <w:pPr>
              <w:tabs>
                <w:tab w:val="left" w:pos="447"/>
              </w:tabs>
              <w:spacing w:before="20" w:after="20"/>
            </w:pPr>
            <w:r w:rsidRPr="00542514">
              <w:t>Articles</w:t>
            </w:r>
          </w:p>
        </w:tc>
        <w:tc>
          <w:tcPr>
            <w:tcW w:w="0" w:type="auto"/>
            <w:tcBorders>
              <w:top w:val="single" w:sz="6" w:space="0" w:color="auto"/>
              <w:left w:val="single" w:sz="6" w:space="0" w:color="auto"/>
              <w:bottom w:val="single" w:sz="4" w:space="0" w:color="auto"/>
              <w:right w:val="single" w:sz="6" w:space="0" w:color="auto"/>
            </w:tcBorders>
          </w:tcPr>
          <w:p w14:paraId="19DAA046" w14:textId="77777777" w:rsidR="00971909" w:rsidRPr="00542514" w:rsidRDefault="00971909" w:rsidP="00F02354">
            <w:pPr>
              <w:tabs>
                <w:tab w:val="left" w:pos="447"/>
              </w:tabs>
              <w:spacing w:before="20" w:after="20"/>
            </w:pPr>
            <w:r w:rsidRPr="00542514">
              <w:tab/>
              <w:t>T10</w:t>
            </w:r>
          </w:p>
        </w:tc>
        <w:tc>
          <w:tcPr>
            <w:tcW w:w="0" w:type="auto"/>
            <w:tcBorders>
              <w:top w:val="single" w:sz="6" w:space="0" w:color="auto"/>
              <w:bottom w:val="single" w:sz="4" w:space="0" w:color="auto"/>
            </w:tcBorders>
          </w:tcPr>
          <w:p w14:paraId="73434B0F" w14:textId="77777777" w:rsidR="00971909" w:rsidRPr="00542514" w:rsidRDefault="00971909" w:rsidP="00F02354">
            <w:pPr>
              <w:keepLines/>
              <w:spacing w:before="20" w:after="20"/>
              <w:jc w:val="center"/>
            </w:pPr>
            <w:r w:rsidRPr="00542514">
              <w:t>3546</w:t>
            </w:r>
          </w:p>
        </w:tc>
        <w:tc>
          <w:tcPr>
            <w:tcW w:w="0" w:type="auto"/>
            <w:tcBorders>
              <w:top w:val="single" w:sz="6" w:space="0" w:color="auto"/>
              <w:bottom w:val="single" w:sz="4" w:space="0" w:color="auto"/>
              <w:right w:val="single" w:sz="6" w:space="0" w:color="auto"/>
            </w:tcBorders>
          </w:tcPr>
          <w:p w14:paraId="77A3700A" w14:textId="77777777" w:rsidR="00971909" w:rsidRPr="00542514" w:rsidRDefault="00971909" w:rsidP="00F02354">
            <w:pPr>
              <w:keepLines/>
              <w:spacing w:before="20" w:after="20"/>
              <w:ind w:left="164" w:hanging="164"/>
            </w:pPr>
            <w:r w:rsidRPr="00542514">
              <w:t>ARTICLES CONTAINING TOXIC SUBSTANCE, N.O.S.</w:t>
            </w:r>
          </w:p>
        </w:tc>
      </w:tr>
    </w:tbl>
    <w:p w14:paraId="24364582" w14:textId="77777777" w:rsidR="009C0093" w:rsidRPr="00542514" w:rsidRDefault="00971909" w:rsidP="00971909">
      <w:pPr>
        <w:pStyle w:val="SingleTxtG"/>
        <w:spacing w:before="120"/>
      </w:pPr>
      <w:r w:rsidRPr="00542514">
        <w:t>2.2.61.3</w:t>
      </w:r>
      <w:r w:rsidRPr="00542514">
        <w:tab/>
        <w:t>In the List of collective entries, for “</w:t>
      </w:r>
      <w:r w:rsidRPr="00542514">
        <w:rPr>
          <w:bCs/>
          <w:iCs/>
        </w:rPr>
        <w:t>Toxic substances with subsidiary hazard(s)</w:t>
      </w:r>
      <w:r w:rsidR="009C0093" w:rsidRPr="00542514">
        <w:t>”, for TF3, add:</w:t>
      </w:r>
    </w:p>
    <w:p w14:paraId="3BAAA064" w14:textId="15DD6521" w:rsidR="00971909" w:rsidRPr="00542514" w:rsidRDefault="00971909" w:rsidP="00971909">
      <w:pPr>
        <w:pStyle w:val="SingleTxtG"/>
        <w:spacing w:before="120"/>
      </w:pPr>
      <w:r w:rsidRPr="00542514">
        <w:t>“3535</w:t>
      </w:r>
      <w:r w:rsidRPr="00542514">
        <w:tab/>
      </w:r>
      <w:r w:rsidRPr="00542514">
        <w:rPr>
          <w:sz w:val="18"/>
          <w:szCs w:val="18"/>
        </w:rPr>
        <w:t>TOXIC SOLID, FLAMMABLE, INORGANIC, N.O.S.</w:t>
      </w:r>
      <w:r w:rsidRPr="00542514">
        <w:t>”.</w:t>
      </w:r>
    </w:p>
    <w:p w14:paraId="58F52220" w14:textId="6ED5B1C0" w:rsidR="00931D47" w:rsidRPr="00542514" w:rsidRDefault="00975E76" w:rsidP="00931D47">
      <w:pPr>
        <w:pStyle w:val="SingleTxtG"/>
      </w:pPr>
      <w:r w:rsidRPr="00542514">
        <w:t>2.2.62.1.3</w:t>
      </w:r>
      <w:r w:rsidR="00931D47" w:rsidRPr="00542514">
        <w:tab/>
        <w:t xml:space="preserve">In the definition of </w:t>
      </w:r>
      <w:r w:rsidR="00AC048A" w:rsidRPr="00542514">
        <w:t>“</w:t>
      </w:r>
      <w:r w:rsidR="00931D47" w:rsidRPr="00542514">
        <w:t xml:space="preserve">Patient </w:t>
      </w:r>
      <w:r w:rsidR="00E72BB0" w:rsidRPr="00542514">
        <w:t>specimens</w:t>
      </w:r>
      <w:r w:rsidR="00AC048A" w:rsidRPr="00542514">
        <w:t>”</w:t>
      </w:r>
      <w:r w:rsidR="00931D47" w:rsidRPr="00542514">
        <w:t xml:space="preserve">, after “Patient </w:t>
      </w:r>
      <w:r w:rsidR="00E72BB0" w:rsidRPr="00542514">
        <w:t xml:space="preserve">specimens </w:t>
      </w:r>
      <w:r w:rsidR="00931D47" w:rsidRPr="00542514">
        <w:t>are” replace “human or animal materials,” by “those”.</w:t>
      </w:r>
    </w:p>
    <w:p w14:paraId="4F2AFBB8" w14:textId="48DDDA2E" w:rsidR="00931D47" w:rsidRPr="00542514" w:rsidRDefault="00E72BB0" w:rsidP="00931D47">
      <w:pPr>
        <w:pStyle w:val="SingleTxtG"/>
      </w:pPr>
      <w:r w:rsidRPr="00542514">
        <w:t>2.2.62.1.12.2</w:t>
      </w:r>
      <w:r w:rsidR="00931D47" w:rsidRPr="00542514">
        <w:tab/>
        <w:t>Delete the existing paragraph and add “</w:t>
      </w:r>
      <w:r w:rsidRPr="00542514">
        <w:t>2.2.62.1.12.2</w:t>
      </w:r>
      <w:r w:rsidR="00931D47" w:rsidRPr="00542514">
        <w:t xml:space="preserve"> </w:t>
      </w:r>
      <w:r w:rsidR="00931D47" w:rsidRPr="00542514">
        <w:tab/>
      </w:r>
      <w:r w:rsidR="00C66FA0" w:rsidRPr="00542514">
        <w:rPr>
          <w:i/>
        </w:rPr>
        <w:t>(</w:t>
      </w:r>
      <w:r w:rsidR="00931D47" w:rsidRPr="00542514">
        <w:rPr>
          <w:i/>
        </w:rPr>
        <w:t>Deleted</w:t>
      </w:r>
      <w:r w:rsidR="00C66FA0" w:rsidRPr="00542514">
        <w:rPr>
          <w:i/>
        </w:rPr>
        <w:t>)</w:t>
      </w:r>
      <w:r w:rsidR="00931D47" w:rsidRPr="00542514">
        <w:t>”.</w:t>
      </w:r>
    </w:p>
    <w:p w14:paraId="203A4DC7" w14:textId="51C1AA62" w:rsidR="00B278D8" w:rsidRPr="00542514" w:rsidRDefault="00B278D8" w:rsidP="00B278D8">
      <w:pPr>
        <w:pStyle w:val="SingleTxtG"/>
      </w:pPr>
      <w:r w:rsidRPr="00542514">
        <w:t xml:space="preserve">Amend </w:t>
      </w:r>
      <w:r w:rsidR="00E72BB0" w:rsidRPr="00542514">
        <w:t>Section 2.2.8</w:t>
      </w:r>
      <w:r w:rsidRPr="00542514">
        <w:t xml:space="preserve"> to read as follows:</w:t>
      </w:r>
    </w:p>
    <w:p w14:paraId="162DAF67" w14:textId="0AF10C24" w:rsidR="00F42782" w:rsidRPr="00542514" w:rsidRDefault="00B278D8" w:rsidP="00F42782">
      <w:pPr>
        <w:pStyle w:val="SingleTxtG"/>
        <w:rPr>
          <w:b/>
        </w:rPr>
      </w:pPr>
      <w:r w:rsidRPr="00542514">
        <w:t>“</w:t>
      </w:r>
      <w:r w:rsidR="00E72BB0" w:rsidRPr="00542514">
        <w:rPr>
          <w:b/>
        </w:rPr>
        <w:t>2.2.8</w:t>
      </w:r>
      <w:r w:rsidR="00E72BB0" w:rsidRPr="00542514">
        <w:rPr>
          <w:b/>
        </w:rPr>
        <w:tab/>
      </w:r>
      <w:r w:rsidR="00F42782" w:rsidRPr="00542514">
        <w:rPr>
          <w:b/>
        </w:rPr>
        <w:t xml:space="preserve">CLASS 8 </w:t>
      </w:r>
      <w:r w:rsidR="00E72BB0" w:rsidRPr="00542514">
        <w:rPr>
          <w:b/>
        </w:rPr>
        <w:tab/>
        <w:t xml:space="preserve"> </w:t>
      </w:r>
      <w:r w:rsidR="00F42782" w:rsidRPr="00542514">
        <w:rPr>
          <w:b/>
        </w:rPr>
        <w:t>CORROSIVE SUBSTANCES</w:t>
      </w:r>
    </w:p>
    <w:p w14:paraId="71AEC8EC" w14:textId="224D8641" w:rsidR="00F42782" w:rsidRPr="00F007F2" w:rsidRDefault="00E72BB0" w:rsidP="00542514">
      <w:pPr>
        <w:pStyle w:val="SingleTxtG"/>
        <w:tabs>
          <w:tab w:val="left" w:pos="2268"/>
        </w:tabs>
        <w:rPr>
          <w:b/>
        </w:rPr>
      </w:pPr>
      <w:r w:rsidRPr="00542514">
        <w:rPr>
          <w:b/>
        </w:rPr>
        <w:t>2.2.8.1</w:t>
      </w:r>
      <w:r w:rsidR="00433E28" w:rsidRPr="00542514">
        <w:rPr>
          <w:b/>
        </w:rPr>
        <w:tab/>
      </w:r>
      <w:r w:rsidR="00542514" w:rsidRPr="00542514">
        <w:rPr>
          <w:b/>
          <w:i/>
        </w:rPr>
        <w:t xml:space="preserve">Definition, general </w:t>
      </w:r>
      <w:r w:rsidR="00542514" w:rsidRPr="00F007F2">
        <w:rPr>
          <w:b/>
          <w:i/>
        </w:rPr>
        <w:t>provisions</w:t>
      </w:r>
      <w:r w:rsidR="00542514" w:rsidRPr="00F007F2">
        <w:rPr>
          <w:b/>
        </w:rPr>
        <w:t xml:space="preserve"> </w:t>
      </w:r>
      <w:r w:rsidR="00542514" w:rsidRPr="00F007F2">
        <w:rPr>
          <w:b/>
          <w:i/>
        </w:rPr>
        <w:t>and criteria</w:t>
      </w:r>
    </w:p>
    <w:p w14:paraId="595F0303" w14:textId="0F7053CD" w:rsidR="00F42782" w:rsidRPr="00542514" w:rsidRDefault="00E72BB0" w:rsidP="00AC6B24">
      <w:pPr>
        <w:pStyle w:val="SingleTxtG"/>
      </w:pPr>
      <w:r w:rsidRPr="00542514">
        <w:t>2.2.8.1.1</w:t>
      </w:r>
      <w:r w:rsidR="00F42782" w:rsidRPr="00542514">
        <w:tab/>
      </w:r>
      <w:r w:rsidR="00F42782" w:rsidRPr="00542514">
        <w:rPr>
          <w:i/>
          <w:iCs/>
        </w:rPr>
        <w:t xml:space="preserve">Corrosive substances </w:t>
      </w:r>
      <w:r w:rsidR="00F42782" w:rsidRPr="00542514">
        <w:t xml:space="preserve">are substances which, by chemical action, will cause irreversible damage to the skin, or, in the case of leakage, will materially damage, or even destroy, other goods or the means of </w:t>
      </w:r>
      <w:r w:rsidR="00542514" w:rsidRPr="00542514">
        <w:t>transport</w:t>
      </w:r>
      <w:r w:rsidR="00F42782" w:rsidRPr="00542514">
        <w:t xml:space="preserve">. </w:t>
      </w:r>
      <w:r w:rsidR="00AC6B24" w:rsidRPr="00542514">
        <w:t>The heading of this class also covers other substances which form a corrosive liquid only in the presence of water, or which produce corrosive vapour or mist in the presence of natural moisture of the air</w:t>
      </w:r>
      <w:r w:rsidR="00A52CEE" w:rsidRPr="00542514">
        <w:t>.</w:t>
      </w:r>
      <w:r w:rsidR="00542514" w:rsidRPr="00542514" w:rsidDel="00112E1D">
        <w:t xml:space="preserve"> </w:t>
      </w:r>
    </w:p>
    <w:p w14:paraId="2D037EE8" w14:textId="12B766B9" w:rsidR="00F42782" w:rsidRPr="00542514" w:rsidRDefault="00E72BB0" w:rsidP="00F42782">
      <w:pPr>
        <w:pStyle w:val="SingleTxtG"/>
      </w:pPr>
      <w:r w:rsidRPr="00542514">
        <w:t>2.2.8.1.2</w:t>
      </w:r>
      <w:r w:rsidR="00F42782" w:rsidRPr="00542514">
        <w:tab/>
        <w:t xml:space="preserve">For substances and mixtures that are corrosive to skin, general classification provisions are provided in </w:t>
      </w:r>
      <w:r w:rsidR="00AC6B24" w:rsidRPr="00542514">
        <w:t>2.2.8.1.4</w:t>
      </w:r>
      <w:r w:rsidR="00F42782" w:rsidRPr="00542514">
        <w:t>. Skin corrosion refers to the production of irreversible damage to the skin, namely, visible necrosis through the epidermis and into the dermis occurring after exposure to a substance or mixture.</w:t>
      </w:r>
    </w:p>
    <w:p w14:paraId="7A284492" w14:textId="45C287AB" w:rsidR="00F42782" w:rsidRPr="00542514" w:rsidRDefault="00E72BB0" w:rsidP="00F42782">
      <w:pPr>
        <w:pStyle w:val="SingleTxtG"/>
      </w:pPr>
      <w:r w:rsidRPr="00542514">
        <w:lastRenderedPageBreak/>
        <w:t>2.2.8.1.3</w:t>
      </w:r>
      <w:r w:rsidR="00F42782" w:rsidRPr="00542514">
        <w:tab/>
        <w:t xml:space="preserve">Liquids and solids which may become liquid during </w:t>
      </w:r>
      <w:r w:rsidR="00660D9F" w:rsidRPr="00542514">
        <w:t>carriage</w:t>
      </w:r>
      <w:r w:rsidR="00F42782" w:rsidRPr="00542514">
        <w:t xml:space="preserve">, which are judged not to be skin corrosive shall still be considered for their potential to cause corrosion to certain metal surfaces in accordance with the criteria in </w:t>
      </w:r>
      <w:r w:rsidR="00AC6B24" w:rsidRPr="00542514">
        <w:t>2.2.8.1.5.3</w:t>
      </w:r>
      <w:r w:rsidR="00F42782" w:rsidRPr="00542514">
        <w:t xml:space="preserve"> (c) (ii). </w:t>
      </w:r>
    </w:p>
    <w:p w14:paraId="75DBA160" w14:textId="0F8C6E07" w:rsidR="00F42782" w:rsidRPr="00542514" w:rsidRDefault="00863983" w:rsidP="00F42782">
      <w:pPr>
        <w:pStyle w:val="SingleTxtG"/>
      </w:pPr>
      <w:r w:rsidRPr="00542514">
        <w:t>2.2.8.1.4</w:t>
      </w:r>
      <w:r w:rsidR="00F42782" w:rsidRPr="00542514">
        <w:tab/>
      </w:r>
      <w:r w:rsidR="00F42782" w:rsidRPr="00542514">
        <w:rPr>
          <w:i/>
        </w:rPr>
        <w:t>General classification provisions</w:t>
      </w:r>
    </w:p>
    <w:p w14:paraId="05CAE853" w14:textId="10D6429C" w:rsidR="00863983" w:rsidRPr="00542514" w:rsidRDefault="00C7212A" w:rsidP="00F42782">
      <w:pPr>
        <w:pStyle w:val="SingleTxtG"/>
        <w:rPr>
          <w:i/>
        </w:rPr>
      </w:pPr>
      <w:r>
        <w:rPr>
          <w:i/>
        </w:rPr>
        <w:t>[</w:t>
      </w:r>
      <w:r w:rsidR="00863983" w:rsidRPr="00542514">
        <w:rPr>
          <w:i/>
        </w:rPr>
        <w:t>Insert existing 2.2.8.1.2 (Class 8 subdivisions) renumbered as 2.2.8.1.4.1</w:t>
      </w:r>
      <w:r w:rsidR="00F74BE8" w:rsidRPr="00542514">
        <w:rPr>
          <w:i/>
        </w:rPr>
        <w:t>.</w:t>
      </w:r>
      <w:r>
        <w:rPr>
          <w:i/>
        </w:rPr>
        <w:t>]</w:t>
      </w:r>
    </w:p>
    <w:p w14:paraId="543F62C9" w14:textId="5ABCC85C" w:rsidR="00F42782" w:rsidRPr="00C57F2C" w:rsidRDefault="00863983" w:rsidP="00F42782">
      <w:pPr>
        <w:pStyle w:val="SingleTxtG"/>
      </w:pPr>
      <w:r w:rsidRPr="00C57F2C">
        <w:t>2.2.8.1.4.2</w:t>
      </w:r>
      <w:r w:rsidR="00F42782" w:rsidRPr="00C57F2C">
        <w:tab/>
        <w:t xml:space="preserve">Substances and mixtures of Class 8 are divided among the three packing groups according to their degree of danger in </w:t>
      </w:r>
      <w:r w:rsidR="00660D9F" w:rsidRPr="00C57F2C">
        <w:t>carriage</w:t>
      </w:r>
      <w:r w:rsidR="00F42782" w:rsidRPr="00C57F2C">
        <w:t xml:space="preserve">: </w:t>
      </w:r>
    </w:p>
    <w:p w14:paraId="1EBDA06C" w14:textId="77777777" w:rsidR="00F42782" w:rsidRPr="00C57F2C" w:rsidRDefault="00F42782" w:rsidP="00F42782">
      <w:pPr>
        <w:pStyle w:val="SingleTxtG"/>
        <w:ind w:left="2268"/>
      </w:pPr>
      <w:r w:rsidRPr="00C57F2C">
        <w:t>(a)</w:t>
      </w:r>
      <w:r w:rsidRPr="00C57F2C">
        <w:tab/>
      </w:r>
      <w:r w:rsidRPr="00C57F2C">
        <w:rPr>
          <w:i/>
          <w:iCs/>
        </w:rPr>
        <w:t>Packing group I</w:t>
      </w:r>
      <w:r w:rsidR="003C460B" w:rsidRPr="00C57F2C">
        <w:rPr>
          <w:i/>
          <w:iCs/>
        </w:rPr>
        <w:t>:</w:t>
      </w:r>
      <w:r w:rsidRPr="00C57F2C">
        <w:rPr>
          <w:i/>
          <w:iCs/>
        </w:rPr>
        <w:t xml:space="preserve"> </w:t>
      </w:r>
      <w:r w:rsidRPr="00C57F2C">
        <w:t xml:space="preserve">very dangerous substances and mixtures; </w:t>
      </w:r>
    </w:p>
    <w:p w14:paraId="6BC01C2F" w14:textId="77777777" w:rsidR="00F42782" w:rsidRPr="00C57F2C" w:rsidRDefault="00F42782" w:rsidP="00F42782">
      <w:pPr>
        <w:pStyle w:val="SingleTxtG"/>
        <w:ind w:left="2268"/>
      </w:pPr>
      <w:r w:rsidRPr="00C57F2C">
        <w:t xml:space="preserve">(b) </w:t>
      </w:r>
      <w:r w:rsidRPr="00C57F2C">
        <w:tab/>
      </w:r>
      <w:r w:rsidRPr="00C57F2C">
        <w:rPr>
          <w:i/>
          <w:iCs/>
        </w:rPr>
        <w:t>Packing group II</w:t>
      </w:r>
      <w:r w:rsidR="003C460B" w:rsidRPr="00C57F2C">
        <w:rPr>
          <w:i/>
          <w:iCs/>
        </w:rPr>
        <w:t>:</w:t>
      </w:r>
      <w:r w:rsidRPr="00C57F2C">
        <w:t xml:space="preserve"> substances and mixtures presenting medium danger; </w:t>
      </w:r>
    </w:p>
    <w:p w14:paraId="440625D1" w14:textId="77777777" w:rsidR="00F42782" w:rsidRPr="00C57F2C" w:rsidRDefault="00F42782" w:rsidP="00F42782">
      <w:pPr>
        <w:pStyle w:val="SingleTxtG"/>
        <w:ind w:left="2268"/>
        <w:rPr>
          <w:i/>
        </w:rPr>
      </w:pPr>
      <w:r w:rsidRPr="00C57F2C">
        <w:t xml:space="preserve">(c) </w:t>
      </w:r>
      <w:r w:rsidRPr="00C57F2C">
        <w:tab/>
      </w:r>
      <w:r w:rsidRPr="00C57F2C">
        <w:rPr>
          <w:i/>
        </w:rPr>
        <w:t>Packing group III</w:t>
      </w:r>
      <w:r w:rsidR="003C460B" w:rsidRPr="00C57F2C">
        <w:rPr>
          <w:i/>
        </w:rPr>
        <w:t>:</w:t>
      </w:r>
      <w:r w:rsidRPr="00C57F2C">
        <w:t xml:space="preserve"> substances and mixtures that present minor danger. </w:t>
      </w:r>
    </w:p>
    <w:p w14:paraId="07D4E06B" w14:textId="254FF18D" w:rsidR="00AC6B24" w:rsidRPr="00C57F2C" w:rsidRDefault="00863983" w:rsidP="00AC6B24">
      <w:pPr>
        <w:pStyle w:val="SingleTxtG"/>
      </w:pPr>
      <w:r w:rsidRPr="00C57F2C">
        <w:t>2.2.8.1.4.3</w:t>
      </w:r>
      <w:r w:rsidR="00F42782" w:rsidRPr="00C57F2C">
        <w:t xml:space="preserve"> </w:t>
      </w:r>
      <w:r w:rsidR="00F42782" w:rsidRPr="00C57F2C">
        <w:tab/>
        <w:t xml:space="preserve">Allocation of substances listed in </w:t>
      </w:r>
      <w:r w:rsidRPr="00C57F2C">
        <w:t>Table A of</w:t>
      </w:r>
      <w:r w:rsidR="00F42782" w:rsidRPr="00C57F2C">
        <w:t xml:space="preserve"> Chapter 3.2 to the packing groups in Class 8 has been made on the basis of experience taking into account such additional factors as inhalation risk (see </w:t>
      </w:r>
      <w:r w:rsidRPr="00C57F2C">
        <w:t>2.2.8.</w:t>
      </w:r>
      <w:r w:rsidR="00975E76" w:rsidRPr="00C57F2C">
        <w:t>1.4.5</w:t>
      </w:r>
      <w:r w:rsidR="00F42782" w:rsidRPr="00C57F2C">
        <w:t>) and reactivity with water (including the formation of dangerous decomposition products).</w:t>
      </w:r>
    </w:p>
    <w:p w14:paraId="186DBDD7" w14:textId="07E6B2B1" w:rsidR="00F42782" w:rsidRPr="00C57F2C" w:rsidRDefault="00863983" w:rsidP="00F42782">
      <w:pPr>
        <w:pStyle w:val="SingleTxtG"/>
        <w:rPr>
          <w:strike/>
        </w:rPr>
      </w:pPr>
      <w:r w:rsidRPr="00C57F2C">
        <w:t>2.2.8.1.4.4</w:t>
      </w:r>
      <w:r w:rsidR="00F42782" w:rsidRPr="00C57F2C">
        <w:tab/>
        <w:t xml:space="preserve">New substances and mixtures can be assigned to packing groups on the basis of the length of time of contact necessary to produce irreversible damage of intact skin tissue in accordance with the criteria in </w:t>
      </w:r>
      <w:r w:rsidR="00975E76" w:rsidRPr="00C57F2C">
        <w:t>2.2.8.1.5</w:t>
      </w:r>
      <w:r w:rsidR="00F42782" w:rsidRPr="00C57F2C">
        <w:t xml:space="preserve">. Alternatively, for mixtures, the criteria in </w:t>
      </w:r>
      <w:r w:rsidR="00975E76" w:rsidRPr="00C57F2C">
        <w:t>2.2.8.1.6</w:t>
      </w:r>
      <w:r w:rsidR="00F42782" w:rsidRPr="00C57F2C">
        <w:t xml:space="preserve"> can be used. </w:t>
      </w:r>
    </w:p>
    <w:p w14:paraId="45189C86" w14:textId="3E45DA5C" w:rsidR="00F42782" w:rsidRPr="00C57F2C" w:rsidRDefault="00863983" w:rsidP="00F42782">
      <w:pPr>
        <w:pStyle w:val="SingleTxtG"/>
      </w:pPr>
      <w:r w:rsidRPr="00C57F2C">
        <w:t>2.2.8.1.4.5</w:t>
      </w:r>
      <w:r w:rsidR="00F42782" w:rsidRPr="00C57F2C">
        <w:t xml:space="preserve"> </w:t>
      </w:r>
      <w:r w:rsidR="00F42782" w:rsidRPr="00C57F2C">
        <w:tab/>
        <w:t>A substance or mixture meeting the criteria of Class 8 having an inhalation toxicity of dusts and mists (LC</w:t>
      </w:r>
      <w:r w:rsidR="00F42782" w:rsidRPr="00C57F2C">
        <w:rPr>
          <w:vertAlign w:val="subscript"/>
        </w:rPr>
        <w:t>50</w:t>
      </w:r>
      <w:r w:rsidR="00F42782" w:rsidRPr="00C57F2C">
        <w:t>) in the range of packing group I, but toxicity through oral ingestion or dermal contact only in the range of packing group III or less, shall be allocated to Class 8</w:t>
      </w:r>
      <w:r w:rsidR="00975E76" w:rsidRPr="00C57F2C">
        <w:t xml:space="preserve"> (see 2.2.61.1.7.2)</w:t>
      </w:r>
      <w:r w:rsidR="00F42782" w:rsidRPr="00C57F2C">
        <w:t>.</w:t>
      </w:r>
    </w:p>
    <w:p w14:paraId="5C399C17" w14:textId="61661BED" w:rsidR="00F42782" w:rsidRPr="00C57F2C" w:rsidRDefault="00863983" w:rsidP="00F42782">
      <w:pPr>
        <w:pStyle w:val="SingleTxtG"/>
        <w:rPr>
          <w:b/>
        </w:rPr>
      </w:pPr>
      <w:r w:rsidRPr="00C57F2C">
        <w:t>2.2.8.1.5</w:t>
      </w:r>
      <w:r w:rsidR="00F42782" w:rsidRPr="00C57F2C">
        <w:tab/>
      </w:r>
      <w:r w:rsidR="00F42782" w:rsidRPr="00C57F2C">
        <w:rPr>
          <w:i/>
        </w:rPr>
        <w:t>Packing group assignment for substances and mixtures</w:t>
      </w:r>
    </w:p>
    <w:p w14:paraId="29260F46" w14:textId="5ADF78FD" w:rsidR="00F42782" w:rsidRPr="00AD494F" w:rsidRDefault="00863983" w:rsidP="00F42782">
      <w:pPr>
        <w:pStyle w:val="SingleTxtG"/>
      </w:pPr>
      <w:r w:rsidRPr="00AD494F">
        <w:t>2.2.8.1.5.1</w:t>
      </w:r>
      <w:r w:rsidR="00F42782" w:rsidRPr="00AD494F">
        <w:tab/>
        <w:t>Existing human and animal data including information from single or repeated exposure shall be the first line of evaluation, as they give information directly relevant to effects on the skin.</w:t>
      </w:r>
    </w:p>
    <w:p w14:paraId="3424C001" w14:textId="6E7BDB62" w:rsidR="00F42782" w:rsidRPr="00AD494F" w:rsidRDefault="00863983" w:rsidP="00F42782">
      <w:pPr>
        <w:pStyle w:val="SingleTxtG"/>
      </w:pPr>
      <w:r w:rsidRPr="00AD494F">
        <w:t>2.2.8.1.5.2</w:t>
      </w:r>
      <w:r w:rsidR="00F42782" w:rsidRPr="00AD494F">
        <w:rPr>
          <w:i/>
        </w:rPr>
        <w:tab/>
      </w:r>
      <w:r w:rsidR="00F42782" w:rsidRPr="00AD494F">
        <w:t xml:space="preserve">In assigning the packing group in accordance with </w:t>
      </w:r>
      <w:r w:rsidRPr="00AD494F">
        <w:t>2.2.8.1.4.4</w:t>
      </w:r>
      <w:r w:rsidR="00F42782" w:rsidRPr="00AD494F">
        <w:t xml:space="preserve">, account shall be taken of human experience in instances of accidental exposure. In the absence of human experience the </w:t>
      </w:r>
      <w:r w:rsidR="00AD494F" w:rsidRPr="000A4C60">
        <w:t xml:space="preserve">assignment </w:t>
      </w:r>
      <w:r w:rsidR="00F42782" w:rsidRPr="00AD494F">
        <w:t>shall be based on data obtained from experiments in accordance with OECD Test Guideline 404</w:t>
      </w:r>
      <w:r w:rsidR="00F42782" w:rsidRPr="00AD494F">
        <w:rPr>
          <w:rStyle w:val="FootnoteReference"/>
        </w:rPr>
        <w:footnoteReference w:id="2"/>
      </w:r>
      <w:r w:rsidR="00F42782" w:rsidRPr="00AD494F">
        <w:t xml:space="preserve"> or 435</w:t>
      </w:r>
      <w:r w:rsidR="00F42782" w:rsidRPr="00AD494F">
        <w:rPr>
          <w:rStyle w:val="FootnoteReference"/>
        </w:rPr>
        <w:footnoteReference w:id="3"/>
      </w:r>
      <w:r w:rsidR="00F42782" w:rsidRPr="00AD494F">
        <w:t>. A substance or mixture which is determined not to be corrosive in accordance with OECD Test Guideline 430</w:t>
      </w:r>
      <w:r w:rsidR="00F42782" w:rsidRPr="00AD494F">
        <w:rPr>
          <w:rStyle w:val="FootnoteReference"/>
        </w:rPr>
        <w:footnoteReference w:id="4"/>
      </w:r>
      <w:r w:rsidR="00F42782" w:rsidRPr="00AD494F">
        <w:t xml:space="preserve"> or 431</w:t>
      </w:r>
      <w:r w:rsidR="00F42782" w:rsidRPr="00AD494F">
        <w:rPr>
          <w:rStyle w:val="FootnoteReference"/>
        </w:rPr>
        <w:footnoteReference w:id="5"/>
      </w:r>
      <w:r w:rsidR="00F42782" w:rsidRPr="00AD494F">
        <w:t xml:space="preserve"> may be considered not to be corrosive to skin for the purposes of </w:t>
      </w:r>
      <w:r w:rsidR="00AD494F" w:rsidRPr="000A4C60">
        <w:t>ADR</w:t>
      </w:r>
      <w:r w:rsidR="00AD494F" w:rsidRPr="00AD494F">
        <w:t xml:space="preserve"> </w:t>
      </w:r>
      <w:r w:rsidR="00F42782" w:rsidRPr="00AD494F">
        <w:t>without further testing.</w:t>
      </w:r>
      <w:r w:rsidR="00F42782" w:rsidRPr="00AD494F" w:rsidDel="00A26428">
        <w:t xml:space="preserve"> </w:t>
      </w:r>
    </w:p>
    <w:p w14:paraId="00E6BC76" w14:textId="6609A728" w:rsidR="00F42782" w:rsidRPr="00AD494F" w:rsidRDefault="00863983" w:rsidP="00F42782">
      <w:pPr>
        <w:pStyle w:val="SingleTxtG"/>
      </w:pPr>
      <w:r w:rsidRPr="00AD494F">
        <w:t>2.2.8.1.5.3</w:t>
      </w:r>
      <w:r w:rsidR="00F42782" w:rsidRPr="00AD494F">
        <w:tab/>
        <w:t xml:space="preserve">Packing groups are assigned to corrosive substances in accordance with the following criteria (see table </w:t>
      </w:r>
      <w:r w:rsidRPr="00AD494F">
        <w:t>2.2.8.1.5.3</w:t>
      </w:r>
      <w:r w:rsidR="00F42782" w:rsidRPr="00AD494F">
        <w:t>):</w:t>
      </w:r>
    </w:p>
    <w:p w14:paraId="2ED8A308" w14:textId="77777777" w:rsidR="00F42782" w:rsidRPr="00AD494F" w:rsidRDefault="00F42782" w:rsidP="00F42782">
      <w:pPr>
        <w:pStyle w:val="SingleTxtG"/>
        <w:ind w:left="2268"/>
      </w:pPr>
      <w:r w:rsidRPr="00AD494F">
        <w:t>(a)</w:t>
      </w:r>
      <w:r w:rsidRPr="00AD494F">
        <w:tab/>
        <w:t>Packing group I is assigned to substances that cause irreversible damage of intact skin tissue within an observation period up to 60 minutes starting after the exposure time of three minutes or less;</w:t>
      </w:r>
    </w:p>
    <w:p w14:paraId="47F32B2B" w14:textId="77777777" w:rsidR="00F42782" w:rsidRPr="00AD494F" w:rsidRDefault="00F42782" w:rsidP="00F42782">
      <w:pPr>
        <w:pStyle w:val="SingleTxtG"/>
        <w:ind w:left="2268"/>
      </w:pPr>
      <w:r w:rsidRPr="00AD494F">
        <w:lastRenderedPageBreak/>
        <w:t>(b)</w:t>
      </w:r>
      <w:r w:rsidRPr="00AD494F">
        <w:tab/>
        <w:t>Packing group II is assigned to substances that cause irreversible damage of intact skin tissue within an observation period up to 14 days starting after the exposure time of more than three minutes but not more than 60 minutes;</w:t>
      </w:r>
    </w:p>
    <w:p w14:paraId="56CBFDFA" w14:textId="77777777" w:rsidR="00F42782" w:rsidRPr="00AD494F" w:rsidRDefault="00F42782" w:rsidP="00F42782">
      <w:pPr>
        <w:pStyle w:val="SingleTxtG"/>
        <w:ind w:left="2268"/>
      </w:pPr>
      <w:r w:rsidRPr="00AD494F">
        <w:t xml:space="preserve">(c) </w:t>
      </w:r>
      <w:r w:rsidRPr="00AD494F">
        <w:tab/>
        <w:t>Packing group III is assigned to substances that:</w:t>
      </w:r>
    </w:p>
    <w:p w14:paraId="6ADB50CF" w14:textId="77777777" w:rsidR="00F42782" w:rsidRPr="00AD494F" w:rsidRDefault="00F42782" w:rsidP="00F42782">
      <w:pPr>
        <w:pStyle w:val="SingleTxtG"/>
        <w:ind w:left="2835"/>
      </w:pPr>
      <w:r w:rsidRPr="00AD494F">
        <w:t>(i)</w:t>
      </w:r>
      <w:r w:rsidRPr="00AD494F">
        <w:tab/>
        <w:t>Cause irreversible damage of intact skin tissue within an observation period up to 14 days starting after the exposure time of more than 60 minutes but not more than 4 hours; or</w:t>
      </w:r>
    </w:p>
    <w:p w14:paraId="7AB8121A" w14:textId="77777777" w:rsidR="00F42782" w:rsidRPr="00AD494F" w:rsidRDefault="00F42782" w:rsidP="00F42782">
      <w:pPr>
        <w:pStyle w:val="SingleTxtG"/>
        <w:ind w:left="2835"/>
      </w:pPr>
      <w:r w:rsidRPr="00AD494F">
        <w:t>(ii)</w:t>
      </w:r>
      <w:r w:rsidRPr="00AD494F">
        <w:tab/>
      </w:r>
      <w:r w:rsidR="00EE43C4" w:rsidRPr="00AD494F">
        <w:t>A</w:t>
      </w:r>
      <w:r w:rsidRPr="00AD494F">
        <w:t xml:space="preserve">re judged not to cause irreversible damage of intact skin tissue but which exhibit a corrosion rate on either steel or aluminium surfaces exceeding 6.25 mm a year at a test temperature of 55 °C when tested on both materials. For the purposes of testing steel, type S235JR+CR (1.0037 resp. St 37-2), S275J2G3+CR (1.0144 resp. St 44-3), ISO 3574 or Unified Numbering System (UNS) G10200 or a similar type or SAE 1020, and for testing aluminium, non-clad, types 7075–T6 or AZ5GU-T6 shall be used. An acceptable test is prescribed in the Manual of Tests and Criteria, Part III, Section 37. </w:t>
      </w:r>
    </w:p>
    <w:p w14:paraId="029B67DC" w14:textId="77777777" w:rsidR="00F42782" w:rsidRPr="00AD494F" w:rsidRDefault="00F42782" w:rsidP="00F42782">
      <w:pPr>
        <w:pStyle w:val="SingleTxtG"/>
        <w:ind w:left="2835"/>
        <w:rPr>
          <w:i/>
        </w:rPr>
      </w:pPr>
      <w:r w:rsidRPr="00AD494F">
        <w:rPr>
          <w:b/>
          <w:i/>
        </w:rPr>
        <w:t>NOTE:</w:t>
      </w:r>
      <w:r w:rsidRPr="00AD494F">
        <w:rPr>
          <w:i/>
        </w:rPr>
        <w:t xml:space="preserve"> Where an initial test on either steel or aluminium indicates the substance being tested is corrosive the follow up test on the other metal is not required.</w:t>
      </w:r>
    </w:p>
    <w:p w14:paraId="1EEC1281" w14:textId="6AF1D29B" w:rsidR="00F42782" w:rsidRPr="00AD494F" w:rsidRDefault="00F42782" w:rsidP="00F42782">
      <w:pPr>
        <w:pStyle w:val="SingleTxtG"/>
        <w:jc w:val="center"/>
        <w:rPr>
          <w:b/>
        </w:rPr>
      </w:pPr>
      <w:r w:rsidRPr="00AD494F">
        <w:rPr>
          <w:b/>
        </w:rPr>
        <w:t xml:space="preserve">Table </w:t>
      </w:r>
      <w:r w:rsidR="00863983" w:rsidRPr="00AD494F">
        <w:rPr>
          <w:b/>
        </w:rPr>
        <w:t>2.2.8.1.5.3</w:t>
      </w:r>
      <w:r w:rsidRPr="00AD494F">
        <w:rPr>
          <w:b/>
        </w:rPr>
        <w:t xml:space="preserve">: Table summarizing the criteria in </w:t>
      </w:r>
      <w:r w:rsidR="00863983" w:rsidRPr="00AD494F">
        <w:rPr>
          <w:b/>
        </w:rPr>
        <w:t>2.2.8.1.5.3</w:t>
      </w:r>
    </w:p>
    <w:tbl>
      <w:tblPr>
        <w:tblStyle w:val="TableGrid"/>
        <w:tblW w:w="0" w:type="auto"/>
        <w:tblInd w:w="1134" w:type="dxa"/>
        <w:tblLook w:val="04A0" w:firstRow="1" w:lastRow="0" w:firstColumn="1" w:lastColumn="0" w:noHBand="0" w:noVBand="1"/>
      </w:tblPr>
      <w:tblGrid>
        <w:gridCol w:w="959"/>
        <w:gridCol w:w="1559"/>
        <w:gridCol w:w="1276"/>
        <w:gridCol w:w="4433"/>
      </w:tblGrid>
      <w:tr w:rsidR="0004717B" w:rsidRPr="00AD494F" w14:paraId="3D7230B3" w14:textId="77777777" w:rsidTr="00457F9F">
        <w:tc>
          <w:tcPr>
            <w:tcW w:w="959" w:type="dxa"/>
          </w:tcPr>
          <w:p w14:paraId="618E9F74" w14:textId="77777777" w:rsidR="00F42782" w:rsidRPr="00AD494F" w:rsidRDefault="00F42782" w:rsidP="00EE43C4">
            <w:pPr>
              <w:spacing w:before="60" w:after="60"/>
              <w:jc w:val="center"/>
              <w:rPr>
                <w:b/>
              </w:rPr>
            </w:pPr>
            <w:r w:rsidRPr="00AD494F">
              <w:rPr>
                <w:b/>
              </w:rPr>
              <w:t>Packing Group</w:t>
            </w:r>
          </w:p>
        </w:tc>
        <w:tc>
          <w:tcPr>
            <w:tcW w:w="1559" w:type="dxa"/>
          </w:tcPr>
          <w:p w14:paraId="378805A6" w14:textId="77777777" w:rsidR="00F42782" w:rsidRPr="00AD494F" w:rsidRDefault="00F42782" w:rsidP="00EE43C4">
            <w:pPr>
              <w:spacing w:before="60" w:after="60"/>
              <w:jc w:val="center"/>
              <w:rPr>
                <w:b/>
              </w:rPr>
            </w:pPr>
            <w:r w:rsidRPr="00AD494F">
              <w:rPr>
                <w:b/>
              </w:rPr>
              <w:t xml:space="preserve">Exposure </w:t>
            </w:r>
            <w:r w:rsidRPr="00AD494F">
              <w:rPr>
                <w:b/>
              </w:rPr>
              <w:br/>
              <w:t>Time</w:t>
            </w:r>
          </w:p>
        </w:tc>
        <w:tc>
          <w:tcPr>
            <w:tcW w:w="1276" w:type="dxa"/>
          </w:tcPr>
          <w:p w14:paraId="784D8958" w14:textId="77777777" w:rsidR="00F42782" w:rsidRPr="00AD494F" w:rsidRDefault="00F42782" w:rsidP="00EE43C4">
            <w:pPr>
              <w:spacing w:before="60" w:after="60"/>
              <w:jc w:val="center"/>
              <w:rPr>
                <w:b/>
              </w:rPr>
            </w:pPr>
            <w:r w:rsidRPr="00AD494F">
              <w:rPr>
                <w:b/>
              </w:rPr>
              <w:t>Observation Period</w:t>
            </w:r>
          </w:p>
        </w:tc>
        <w:tc>
          <w:tcPr>
            <w:tcW w:w="4433" w:type="dxa"/>
          </w:tcPr>
          <w:p w14:paraId="519ADF37" w14:textId="77777777" w:rsidR="00F42782" w:rsidRPr="00AD494F" w:rsidRDefault="00F42782" w:rsidP="00EE43C4">
            <w:pPr>
              <w:spacing w:before="60" w:after="60"/>
              <w:jc w:val="center"/>
              <w:rPr>
                <w:b/>
              </w:rPr>
            </w:pPr>
            <w:r w:rsidRPr="00AD494F">
              <w:rPr>
                <w:b/>
              </w:rPr>
              <w:t>Effect</w:t>
            </w:r>
          </w:p>
        </w:tc>
      </w:tr>
      <w:tr w:rsidR="0004717B" w:rsidRPr="00AD494F" w14:paraId="2D11521A" w14:textId="77777777" w:rsidTr="00457F9F">
        <w:tc>
          <w:tcPr>
            <w:tcW w:w="959" w:type="dxa"/>
            <w:vAlign w:val="center"/>
          </w:tcPr>
          <w:p w14:paraId="60C31632" w14:textId="77777777" w:rsidR="00F42782" w:rsidRPr="00AD494F" w:rsidRDefault="00F42782" w:rsidP="00EE43C4">
            <w:pPr>
              <w:spacing w:before="60" w:after="60"/>
              <w:jc w:val="center"/>
            </w:pPr>
            <w:r w:rsidRPr="00AD494F">
              <w:t>I</w:t>
            </w:r>
          </w:p>
        </w:tc>
        <w:tc>
          <w:tcPr>
            <w:tcW w:w="1559" w:type="dxa"/>
            <w:vAlign w:val="center"/>
          </w:tcPr>
          <w:p w14:paraId="37376DD5" w14:textId="77777777" w:rsidR="00F42782" w:rsidRPr="00AD494F" w:rsidRDefault="00F42782" w:rsidP="00EE43C4">
            <w:pPr>
              <w:spacing w:before="60" w:after="60"/>
              <w:jc w:val="center"/>
            </w:pPr>
            <w:r w:rsidRPr="00AD494F">
              <w:t>≤ 3 min</w:t>
            </w:r>
          </w:p>
        </w:tc>
        <w:tc>
          <w:tcPr>
            <w:tcW w:w="1276" w:type="dxa"/>
            <w:vAlign w:val="center"/>
          </w:tcPr>
          <w:p w14:paraId="647D4CE8" w14:textId="77777777" w:rsidR="00F42782" w:rsidRPr="00AD494F" w:rsidRDefault="00F42782" w:rsidP="00EE43C4">
            <w:pPr>
              <w:spacing w:before="60" w:after="60"/>
              <w:jc w:val="center"/>
            </w:pPr>
            <w:r w:rsidRPr="00AD494F">
              <w:t>≤ 60 min</w:t>
            </w:r>
          </w:p>
        </w:tc>
        <w:tc>
          <w:tcPr>
            <w:tcW w:w="4433" w:type="dxa"/>
          </w:tcPr>
          <w:p w14:paraId="35FC59E4" w14:textId="77777777" w:rsidR="00F42782" w:rsidRPr="00AD494F" w:rsidRDefault="00347CCC" w:rsidP="00EE43C4">
            <w:pPr>
              <w:spacing w:before="60" w:after="60"/>
              <w:ind w:left="26" w:right="150"/>
            </w:pPr>
            <w:r w:rsidRPr="00AD494F">
              <w:t>I</w:t>
            </w:r>
            <w:r w:rsidR="00F42782" w:rsidRPr="00AD494F">
              <w:t>rreversible damage of intact skin</w:t>
            </w:r>
          </w:p>
        </w:tc>
      </w:tr>
      <w:tr w:rsidR="0004717B" w:rsidRPr="00AD494F" w14:paraId="212726C4" w14:textId="77777777" w:rsidTr="00457F9F">
        <w:tc>
          <w:tcPr>
            <w:tcW w:w="959" w:type="dxa"/>
            <w:vAlign w:val="center"/>
          </w:tcPr>
          <w:p w14:paraId="0C8773DC" w14:textId="77777777" w:rsidR="00F42782" w:rsidRPr="00AD494F" w:rsidRDefault="00F42782" w:rsidP="00EE43C4">
            <w:pPr>
              <w:spacing w:before="60" w:after="60"/>
              <w:jc w:val="center"/>
            </w:pPr>
            <w:r w:rsidRPr="00AD494F">
              <w:t>II</w:t>
            </w:r>
          </w:p>
        </w:tc>
        <w:tc>
          <w:tcPr>
            <w:tcW w:w="1559" w:type="dxa"/>
            <w:vAlign w:val="center"/>
          </w:tcPr>
          <w:p w14:paraId="43746C2E" w14:textId="77777777" w:rsidR="00F42782" w:rsidRPr="00AD494F" w:rsidRDefault="00F42782" w:rsidP="00EE43C4">
            <w:pPr>
              <w:spacing w:before="60" w:after="60"/>
              <w:jc w:val="center"/>
            </w:pPr>
            <w:r w:rsidRPr="00AD494F">
              <w:t>&gt; 3 min ≤ 1 h</w:t>
            </w:r>
          </w:p>
        </w:tc>
        <w:tc>
          <w:tcPr>
            <w:tcW w:w="1276" w:type="dxa"/>
            <w:vAlign w:val="center"/>
          </w:tcPr>
          <w:p w14:paraId="6466EF75" w14:textId="77777777" w:rsidR="00F42782" w:rsidRPr="00AD494F" w:rsidRDefault="00F42782" w:rsidP="00EE43C4">
            <w:pPr>
              <w:spacing w:before="60" w:after="60"/>
              <w:jc w:val="center"/>
            </w:pPr>
            <w:r w:rsidRPr="00AD494F">
              <w:t>≤ 14 d</w:t>
            </w:r>
          </w:p>
        </w:tc>
        <w:tc>
          <w:tcPr>
            <w:tcW w:w="4433" w:type="dxa"/>
          </w:tcPr>
          <w:p w14:paraId="5BFD5809" w14:textId="77777777" w:rsidR="00F42782" w:rsidRPr="00AD494F" w:rsidRDefault="00347CCC" w:rsidP="00EE43C4">
            <w:pPr>
              <w:spacing w:before="60" w:after="60"/>
              <w:ind w:left="26" w:right="150"/>
            </w:pPr>
            <w:r w:rsidRPr="00AD494F">
              <w:t>I</w:t>
            </w:r>
            <w:r w:rsidR="00F42782" w:rsidRPr="00AD494F">
              <w:t>rreversible damage of intact skin</w:t>
            </w:r>
          </w:p>
        </w:tc>
      </w:tr>
      <w:tr w:rsidR="0004717B" w:rsidRPr="00AD494F" w14:paraId="426AC63F" w14:textId="77777777" w:rsidTr="00457F9F">
        <w:tc>
          <w:tcPr>
            <w:tcW w:w="959" w:type="dxa"/>
            <w:vAlign w:val="center"/>
          </w:tcPr>
          <w:p w14:paraId="7606EA57" w14:textId="77777777" w:rsidR="00F42782" w:rsidRPr="00AD494F" w:rsidRDefault="00F42782" w:rsidP="00EE43C4">
            <w:pPr>
              <w:spacing w:before="60" w:after="60"/>
              <w:jc w:val="center"/>
            </w:pPr>
            <w:r w:rsidRPr="00AD494F">
              <w:t>III</w:t>
            </w:r>
          </w:p>
        </w:tc>
        <w:tc>
          <w:tcPr>
            <w:tcW w:w="1559" w:type="dxa"/>
            <w:vAlign w:val="center"/>
          </w:tcPr>
          <w:p w14:paraId="02591434" w14:textId="77777777" w:rsidR="00F42782" w:rsidRPr="00AD494F" w:rsidRDefault="00F42782" w:rsidP="00EE43C4">
            <w:pPr>
              <w:spacing w:before="60" w:after="60"/>
              <w:jc w:val="center"/>
            </w:pPr>
            <w:r w:rsidRPr="00AD494F">
              <w:t>&gt; 1 h ≤ 4 h</w:t>
            </w:r>
          </w:p>
        </w:tc>
        <w:tc>
          <w:tcPr>
            <w:tcW w:w="1276" w:type="dxa"/>
            <w:vAlign w:val="center"/>
          </w:tcPr>
          <w:p w14:paraId="2E68C776" w14:textId="77777777" w:rsidR="00F42782" w:rsidRPr="00AD494F" w:rsidRDefault="00F42782" w:rsidP="00EE43C4">
            <w:pPr>
              <w:spacing w:before="60" w:after="60"/>
              <w:jc w:val="center"/>
            </w:pPr>
            <w:r w:rsidRPr="00AD494F">
              <w:t>≤ 14 d</w:t>
            </w:r>
          </w:p>
        </w:tc>
        <w:tc>
          <w:tcPr>
            <w:tcW w:w="4433" w:type="dxa"/>
          </w:tcPr>
          <w:p w14:paraId="04B8D908" w14:textId="77777777" w:rsidR="00F42782" w:rsidRPr="00AD494F" w:rsidRDefault="00347CCC" w:rsidP="00EE43C4">
            <w:pPr>
              <w:spacing w:before="60" w:after="60"/>
              <w:ind w:left="26" w:right="150"/>
            </w:pPr>
            <w:r w:rsidRPr="00AD494F">
              <w:t>I</w:t>
            </w:r>
            <w:r w:rsidR="00F42782" w:rsidRPr="00AD494F">
              <w:t>rreversible damage of intact skin</w:t>
            </w:r>
          </w:p>
        </w:tc>
      </w:tr>
      <w:tr w:rsidR="0004717B" w:rsidRPr="00AD494F" w14:paraId="7C522C1B" w14:textId="77777777" w:rsidTr="00457F9F">
        <w:tc>
          <w:tcPr>
            <w:tcW w:w="959" w:type="dxa"/>
          </w:tcPr>
          <w:p w14:paraId="15443D86" w14:textId="77777777" w:rsidR="00F42782" w:rsidRPr="00AD494F" w:rsidRDefault="00F42782" w:rsidP="00EE43C4">
            <w:pPr>
              <w:spacing w:before="60" w:after="60"/>
              <w:jc w:val="center"/>
            </w:pPr>
            <w:r w:rsidRPr="00AD494F">
              <w:t>III</w:t>
            </w:r>
          </w:p>
        </w:tc>
        <w:tc>
          <w:tcPr>
            <w:tcW w:w="1559" w:type="dxa"/>
          </w:tcPr>
          <w:p w14:paraId="75F900F6" w14:textId="77777777" w:rsidR="00F42782" w:rsidRPr="00AD494F" w:rsidRDefault="00F42782" w:rsidP="00EE43C4">
            <w:pPr>
              <w:spacing w:before="60" w:after="60"/>
              <w:jc w:val="center"/>
            </w:pPr>
            <w:r w:rsidRPr="00AD494F">
              <w:t>-</w:t>
            </w:r>
          </w:p>
        </w:tc>
        <w:tc>
          <w:tcPr>
            <w:tcW w:w="1276" w:type="dxa"/>
          </w:tcPr>
          <w:p w14:paraId="6CA6E1EA" w14:textId="77777777" w:rsidR="00F42782" w:rsidRPr="00AD494F" w:rsidRDefault="00F42782" w:rsidP="00EE43C4">
            <w:pPr>
              <w:spacing w:before="60" w:after="60"/>
              <w:jc w:val="center"/>
            </w:pPr>
            <w:r w:rsidRPr="00AD494F">
              <w:t>-</w:t>
            </w:r>
          </w:p>
        </w:tc>
        <w:tc>
          <w:tcPr>
            <w:tcW w:w="4433" w:type="dxa"/>
          </w:tcPr>
          <w:p w14:paraId="5935B449" w14:textId="77777777" w:rsidR="00F42782" w:rsidRPr="00AD494F" w:rsidRDefault="00F42782" w:rsidP="00EE43C4">
            <w:pPr>
              <w:spacing w:before="60" w:after="60"/>
              <w:ind w:left="26" w:right="150"/>
              <w:jc w:val="both"/>
            </w:pPr>
            <w:r w:rsidRPr="00AD494F">
              <w:t>Corrosion rate on either steel or aluminium surfaces exceeding 6.25 mm a y</w:t>
            </w:r>
            <w:r w:rsidR="00EE43C4" w:rsidRPr="00AD494F">
              <w:t>ear at a test temperature of 55 </w:t>
            </w:r>
            <w:r w:rsidRPr="00AD494F">
              <w:t>ºC when tested on both materials</w:t>
            </w:r>
          </w:p>
        </w:tc>
      </w:tr>
    </w:tbl>
    <w:p w14:paraId="777314F8" w14:textId="5A297320" w:rsidR="00F42782" w:rsidRPr="00AD494F" w:rsidRDefault="002C5E7D" w:rsidP="00F42782">
      <w:pPr>
        <w:pStyle w:val="SingleTxtG"/>
        <w:spacing w:before="120"/>
        <w:rPr>
          <w:b/>
        </w:rPr>
      </w:pPr>
      <w:r w:rsidRPr="00AD494F">
        <w:t>2.2.8.1.6</w:t>
      </w:r>
      <w:r w:rsidR="00F42782" w:rsidRPr="00AD494F">
        <w:t xml:space="preserve"> </w:t>
      </w:r>
      <w:r w:rsidR="00F42782" w:rsidRPr="00AD494F">
        <w:tab/>
      </w:r>
      <w:r w:rsidR="00F42782" w:rsidRPr="00AD494F">
        <w:rPr>
          <w:i/>
        </w:rPr>
        <w:t>Alternative packing group assignment methods for mixtures: Step-wise approach</w:t>
      </w:r>
    </w:p>
    <w:p w14:paraId="14F87664" w14:textId="03328558" w:rsidR="00F42782" w:rsidRPr="00AD494F" w:rsidRDefault="002C5E7D" w:rsidP="00F42782">
      <w:pPr>
        <w:pStyle w:val="SingleTxtG"/>
        <w:rPr>
          <w:b/>
        </w:rPr>
      </w:pPr>
      <w:r w:rsidRPr="00AD494F">
        <w:rPr>
          <w:bCs/>
        </w:rPr>
        <w:t>2.2.8.1.6.1</w:t>
      </w:r>
      <w:r w:rsidR="00F42782" w:rsidRPr="00AD494F">
        <w:rPr>
          <w:bCs/>
        </w:rPr>
        <w:t xml:space="preserve"> </w:t>
      </w:r>
      <w:r w:rsidR="00F42782" w:rsidRPr="00AD494F">
        <w:rPr>
          <w:bCs/>
        </w:rPr>
        <w:tab/>
      </w:r>
      <w:r w:rsidR="00F42782" w:rsidRPr="00AD494F">
        <w:t>General provisions</w:t>
      </w:r>
    </w:p>
    <w:p w14:paraId="1AE29D64" w14:textId="0BF36C40" w:rsidR="00F42782" w:rsidRPr="00AD494F" w:rsidRDefault="00F42782" w:rsidP="00F42782">
      <w:pPr>
        <w:pStyle w:val="SingleTxtG"/>
      </w:pPr>
      <w:r w:rsidRPr="00AD494F">
        <w:tab/>
        <w:t xml:space="preserve">For mixtures it is necessary to obtain or derive information that allows the criteria to be applied to the mixture for the purpose of classification and assignment of packing groups. The approach to classification and assignment of packing groups is tiered, and is dependent upon the amount of information available for the mixture itself, for similar mixtures and/or for its ingredients. The flow chart of Figure </w:t>
      </w:r>
      <w:r w:rsidR="002C5E7D" w:rsidRPr="00AD494F">
        <w:rPr>
          <w:bCs/>
        </w:rPr>
        <w:t xml:space="preserve">2.2.8.1.6.1 </w:t>
      </w:r>
      <w:r w:rsidRPr="00AD494F">
        <w:t xml:space="preserve">below outlines the process to be followed: </w:t>
      </w:r>
    </w:p>
    <w:p w14:paraId="02BCCE9D" w14:textId="148C83A8" w:rsidR="00F42782" w:rsidRPr="00AD494F" w:rsidRDefault="00F42782" w:rsidP="00F42782">
      <w:pPr>
        <w:pStyle w:val="SingleTxtG"/>
        <w:jc w:val="center"/>
        <w:rPr>
          <w:b/>
        </w:rPr>
      </w:pPr>
      <w:r w:rsidRPr="00AD494F">
        <w:rPr>
          <w:b/>
        </w:rPr>
        <w:t>Figure</w:t>
      </w:r>
      <w:r w:rsidR="002C5E7D" w:rsidRPr="00AD494F">
        <w:rPr>
          <w:b/>
        </w:rPr>
        <w:t xml:space="preserve"> 2.2.8.1.6.1</w:t>
      </w:r>
      <w:r w:rsidRPr="00AD494F">
        <w:rPr>
          <w:b/>
        </w:rPr>
        <w:t xml:space="preserve">: Step-wise approach to classify and assign </w:t>
      </w:r>
      <w:r w:rsidR="002A4B6C" w:rsidRPr="00AD494F">
        <w:rPr>
          <w:b/>
        </w:rPr>
        <w:br/>
      </w:r>
      <w:r w:rsidRPr="00AD494F">
        <w:rPr>
          <w:b/>
        </w:rPr>
        <w:t>packing group of corrosive mixtures</w:t>
      </w:r>
    </w:p>
    <w:p w14:paraId="204F02E0" w14:textId="0D6AF481" w:rsidR="002A4B6C" w:rsidRPr="00AD494F" w:rsidRDefault="008B6644" w:rsidP="002A4B6C">
      <w:pPr>
        <w:pStyle w:val="SingleTxtG"/>
        <w:ind w:left="993"/>
        <w:jc w:val="left"/>
        <w:rPr>
          <w:b/>
        </w:rPr>
      </w:pPr>
      <w:r w:rsidRPr="00AD494F">
        <w:rPr>
          <w:b/>
        </w:rPr>
        <w:object w:dxaOrig="10161" w:dyaOrig="4491" w14:anchorId="4C6C95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45pt;height:183.25pt" o:ole="">
            <v:imagedata r:id="rId9" o:title=""/>
          </v:shape>
          <o:OLEObject Type="Embed" ProgID="Visio.Drawing.15" ShapeID="_x0000_i1025" DrawAspect="Content" ObjectID="_1581925864" r:id="rId10"/>
        </w:object>
      </w:r>
    </w:p>
    <w:p w14:paraId="0DC709A3" w14:textId="6EBEEFB5" w:rsidR="00F42782" w:rsidRPr="00AD494F" w:rsidRDefault="002C5E7D" w:rsidP="00F42782">
      <w:pPr>
        <w:pStyle w:val="SingleTxtG"/>
      </w:pPr>
      <w:r w:rsidRPr="00AD494F">
        <w:rPr>
          <w:bCs/>
        </w:rPr>
        <w:t>2.2.8.1.6.2</w:t>
      </w:r>
      <w:r w:rsidR="00F42782" w:rsidRPr="00AD494F">
        <w:tab/>
        <w:t>Bridging principles</w:t>
      </w:r>
    </w:p>
    <w:p w14:paraId="27C9598E" w14:textId="2DFED489" w:rsidR="00F42782" w:rsidRPr="00AD494F" w:rsidRDefault="00F42782" w:rsidP="00F42782">
      <w:pPr>
        <w:pStyle w:val="SingleTxtG"/>
      </w:pPr>
      <w:r w:rsidRPr="00AD494F">
        <w:t>Where a mixture has not been tested to determine its skin corrosion potential, but there are sufficient data on both the individual ingredients and similar tested mixtures to adequately classify and assign a packing group for the mixture, these data will be used in accordance with the following bridging principles. This ensures that the classification process uses the available data to the greatest extent possible in characterizing the hazards of the mixture.</w:t>
      </w:r>
    </w:p>
    <w:p w14:paraId="727D5DEC" w14:textId="77777777" w:rsidR="00F42782" w:rsidRPr="00AD494F" w:rsidRDefault="00F42782" w:rsidP="00F42782">
      <w:pPr>
        <w:pStyle w:val="SingleTxtG"/>
        <w:ind w:left="2268"/>
      </w:pPr>
      <w:r w:rsidRPr="00AD494F">
        <w:t>(a)</w:t>
      </w:r>
      <w:r w:rsidRPr="00AD494F">
        <w:tab/>
        <w:t>Dilution: If a tested mixture is diluted with a diluent which does not meet the criteria for Class 8 and does not affect the packing group of other ingredients, then the new diluted mixture may be assigned to the same packing group as the original tested mixture.</w:t>
      </w:r>
    </w:p>
    <w:p w14:paraId="4E890F8F" w14:textId="242C6742" w:rsidR="00F42782" w:rsidRPr="00AD494F" w:rsidRDefault="00F42782" w:rsidP="00F42782">
      <w:pPr>
        <w:pStyle w:val="SingleTxtG"/>
        <w:ind w:left="2268"/>
        <w:rPr>
          <w:i/>
        </w:rPr>
      </w:pPr>
      <w:r w:rsidRPr="00AD494F">
        <w:rPr>
          <w:b/>
          <w:i/>
        </w:rPr>
        <w:t>NOTE:</w:t>
      </w:r>
      <w:r w:rsidRPr="00AD494F">
        <w:rPr>
          <w:i/>
        </w:rPr>
        <w:t xml:space="preserve"> </w:t>
      </w:r>
      <w:r w:rsidR="00667451" w:rsidRPr="00AD494F">
        <w:rPr>
          <w:i/>
        </w:rPr>
        <w:t>I</w:t>
      </w:r>
      <w:r w:rsidRPr="00AD494F">
        <w:rPr>
          <w:i/>
        </w:rPr>
        <w:t>n certain cases, diluting a mixture or substance may lead to an increase in the corrosive properties. If this is the case, this bridging principle cannot be used.</w:t>
      </w:r>
    </w:p>
    <w:p w14:paraId="7B26BF48" w14:textId="77777777" w:rsidR="00F42782" w:rsidRPr="00AD494F" w:rsidRDefault="00F42782" w:rsidP="00F42782">
      <w:pPr>
        <w:pStyle w:val="SingleTxtG"/>
        <w:ind w:left="2268"/>
      </w:pPr>
      <w:r w:rsidRPr="00AD494F">
        <w:t>(b)</w:t>
      </w:r>
      <w:r w:rsidRPr="00AD494F">
        <w:tab/>
        <w:t>Batching:</w:t>
      </w:r>
      <w:r w:rsidR="00B672F4" w:rsidRPr="00AD494F">
        <w:t xml:space="preserve"> </w:t>
      </w:r>
      <w:r w:rsidRPr="00AD494F">
        <w:t>The skin corrosion potential of a tested production batch of a mixture can be assumed to be substantially equivalent to that of another untested production batch of the same commercial product when produced by or under the control of the same manufacturer, unless there is reason to believe there is significant variation such that the skin corrosion potential of the untested batch has changed. If the latter occurs, a new classification is necessary.</w:t>
      </w:r>
    </w:p>
    <w:p w14:paraId="1885214C" w14:textId="77777777" w:rsidR="00F42782" w:rsidRPr="00AD494F" w:rsidRDefault="00F42782" w:rsidP="00F42782">
      <w:pPr>
        <w:pStyle w:val="SingleTxtG"/>
        <w:ind w:left="2268"/>
      </w:pPr>
      <w:r w:rsidRPr="00AD494F">
        <w:t>(c)</w:t>
      </w:r>
      <w:r w:rsidRPr="00AD494F">
        <w:tab/>
        <w:t>Concentration of mixtures of packing group I:</w:t>
      </w:r>
      <w:r w:rsidR="00B672F4" w:rsidRPr="00AD494F">
        <w:t xml:space="preserve"> </w:t>
      </w:r>
      <w:r w:rsidRPr="00AD494F">
        <w:t>If a tested mixture meeting the criteria for inclusion in packing group I is concentrated, the more concentrated untested mixture may be assigned to packing group I without additional testing.</w:t>
      </w:r>
    </w:p>
    <w:p w14:paraId="465B2911" w14:textId="77777777" w:rsidR="00F42782" w:rsidRPr="00AD494F" w:rsidRDefault="00F42782" w:rsidP="00F42782">
      <w:pPr>
        <w:pStyle w:val="SingleTxtG"/>
        <w:ind w:left="2268"/>
      </w:pPr>
      <w:r w:rsidRPr="00AD494F">
        <w:t>(d)</w:t>
      </w:r>
      <w:r w:rsidRPr="00AD494F">
        <w:tab/>
        <w:t>Interpola</w:t>
      </w:r>
      <w:r w:rsidR="00B672F4" w:rsidRPr="00AD494F">
        <w:t xml:space="preserve">tion within one packing group: </w:t>
      </w:r>
      <w:r w:rsidRPr="00AD494F">
        <w:t xml:space="preserve">For three mixtures (A, B and C) with identical ingredients, where mixtures A and B have been tested and are in the same skin corrosion packing group, and where untested mixture C has the same Class 8 ingredients as mixtures A and B but has concentrations of Class 8 ingredients intermediate to the concentrations in mixtures A and B, then mixture C is assumed to be in the same skin corrosion packing group as A and B. </w:t>
      </w:r>
    </w:p>
    <w:p w14:paraId="32433D74" w14:textId="77777777" w:rsidR="00F42782" w:rsidRPr="00AD494F" w:rsidRDefault="00F42782" w:rsidP="00F42782">
      <w:pPr>
        <w:pStyle w:val="SingleTxtG"/>
        <w:ind w:left="2268"/>
      </w:pPr>
      <w:r w:rsidRPr="00AD494F">
        <w:t>(e)</w:t>
      </w:r>
      <w:r w:rsidRPr="00AD494F">
        <w:tab/>
        <w:t>Substantially similar mixtures: Given the following:</w:t>
      </w:r>
    </w:p>
    <w:p w14:paraId="58996188" w14:textId="77777777" w:rsidR="00F42782" w:rsidRPr="00AD494F" w:rsidRDefault="00F42782" w:rsidP="00F42782">
      <w:pPr>
        <w:pStyle w:val="SingleTxtG"/>
        <w:ind w:left="2835"/>
      </w:pPr>
      <w:r w:rsidRPr="00AD494F">
        <w:t>(i)</w:t>
      </w:r>
      <w:r w:rsidR="0089310A" w:rsidRPr="00AD494F">
        <w:tab/>
        <w:t xml:space="preserve">Two mixtures: </w:t>
      </w:r>
      <w:r w:rsidRPr="00AD494F">
        <w:t>(A+B) and (C+B);</w:t>
      </w:r>
    </w:p>
    <w:p w14:paraId="0F3F88CF" w14:textId="77777777" w:rsidR="00F42782" w:rsidRPr="00AD494F" w:rsidRDefault="00F42782" w:rsidP="00F42782">
      <w:pPr>
        <w:pStyle w:val="SingleTxtG"/>
        <w:ind w:left="2835"/>
      </w:pPr>
      <w:r w:rsidRPr="00AD494F">
        <w:lastRenderedPageBreak/>
        <w:t>(ii)</w:t>
      </w:r>
      <w:r w:rsidRPr="00AD494F">
        <w:tab/>
        <w:t>The concentration of ingredient B is the same in both mixtures;</w:t>
      </w:r>
    </w:p>
    <w:p w14:paraId="13701DFB" w14:textId="77777777" w:rsidR="00F42782" w:rsidRPr="00AD494F" w:rsidRDefault="00F42782" w:rsidP="00F42782">
      <w:pPr>
        <w:pStyle w:val="SingleTxtG"/>
        <w:ind w:left="2835"/>
      </w:pPr>
      <w:r w:rsidRPr="00AD494F">
        <w:t>(iii)</w:t>
      </w:r>
      <w:r w:rsidRPr="00AD494F">
        <w:tab/>
        <w:t>The concentration of ingredient A in mixture (A+B) equals the concentration of ingredient C in mixture (C+B);</w:t>
      </w:r>
    </w:p>
    <w:p w14:paraId="4F3AE32D" w14:textId="77777777" w:rsidR="00F42782" w:rsidRPr="00AD494F" w:rsidRDefault="00F42782" w:rsidP="00F42782">
      <w:pPr>
        <w:pStyle w:val="SingleTxtG"/>
        <w:ind w:left="2835"/>
      </w:pPr>
      <w:r w:rsidRPr="00AD494F">
        <w:t>(iv)</w:t>
      </w:r>
      <w:r w:rsidRPr="00AD494F">
        <w:tab/>
        <w:t xml:space="preserve">Data on skin corrosion for </w:t>
      </w:r>
      <w:r w:rsidR="00C17996" w:rsidRPr="00AD494F">
        <w:t xml:space="preserve">ingredients </w:t>
      </w:r>
      <w:r w:rsidRPr="00AD494F">
        <w:t>A and C are available and substantially equivalent, i.e. they are the same skin corrosion packing group and do not affect the skin corrosion potential of B.</w:t>
      </w:r>
    </w:p>
    <w:p w14:paraId="212A09A5" w14:textId="77777777" w:rsidR="00F42782" w:rsidRPr="00AD494F" w:rsidRDefault="00F42782" w:rsidP="00F42782">
      <w:pPr>
        <w:pStyle w:val="SingleTxtG"/>
        <w:ind w:left="2835"/>
      </w:pPr>
      <w:r w:rsidRPr="00AD494F">
        <w:t>If mixture (A+B) or (C+B) is already classified based on test data, then the other mixture may be assigned to the same packing group.</w:t>
      </w:r>
    </w:p>
    <w:p w14:paraId="64C0BFAD" w14:textId="5682207F" w:rsidR="00F42782" w:rsidRPr="00AD494F" w:rsidRDefault="002C5E7D" w:rsidP="00F42782">
      <w:pPr>
        <w:pStyle w:val="SingleTxtG"/>
      </w:pPr>
      <w:r w:rsidRPr="00AD494F">
        <w:t>2.2.8.1.6.3</w:t>
      </w:r>
      <w:r w:rsidR="00F42782" w:rsidRPr="00AD494F">
        <w:t xml:space="preserve"> </w:t>
      </w:r>
      <w:r w:rsidR="00F42782" w:rsidRPr="00AD494F">
        <w:tab/>
        <w:t>Calculation method based on the classification of the substances</w:t>
      </w:r>
    </w:p>
    <w:p w14:paraId="51864DA7" w14:textId="592599F4" w:rsidR="00F42782" w:rsidRPr="00AD494F" w:rsidRDefault="002C5E7D" w:rsidP="00F42782">
      <w:pPr>
        <w:pStyle w:val="SingleTxtG"/>
      </w:pPr>
      <w:r w:rsidRPr="00AD494F">
        <w:t>2.2.8.1.6.3.1</w:t>
      </w:r>
      <w:r w:rsidR="00F42782" w:rsidRPr="00AD494F">
        <w:tab/>
        <w:t>Where a mixture has not been tested to determine its skin corrosion potential, nor is sufficient data available on similar mixtures, the corrosive properties of the substances in the mixture shall be considered to class</w:t>
      </w:r>
      <w:r w:rsidR="00F1001B" w:rsidRPr="00AD494F">
        <w:t>ify and assign a packing group.</w:t>
      </w:r>
    </w:p>
    <w:p w14:paraId="285DD889" w14:textId="05EA2BA7" w:rsidR="00F42782" w:rsidRPr="00AD494F" w:rsidRDefault="00F1001B" w:rsidP="00F42782">
      <w:pPr>
        <w:pStyle w:val="SingleTxtG"/>
      </w:pPr>
      <w:r w:rsidRPr="00AD494F">
        <w:tab/>
      </w:r>
      <w:r w:rsidR="00F42782" w:rsidRPr="00AD494F">
        <w:t>Applying the calculation method is only allowed if there are no synergistic effects that make the mixture more corrosive than the sum of its substances. This restriction applies only if packing group II or III would be assigned to the mixture.</w:t>
      </w:r>
    </w:p>
    <w:p w14:paraId="3348C395" w14:textId="463D324A" w:rsidR="00F42782" w:rsidRDefault="00AD494F" w:rsidP="00F42782">
      <w:pPr>
        <w:pStyle w:val="SingleTxtG"/>
      </w:pPr>
      <w:r>
        <w:t>2.2.8.1.6.3.2</w:t>
      </w:r>
      <w:r w:rsidR="00F42782" w:rsidRPr="00AD494F">
        <w:tab/>
        <w:t>When using the calculation method, all Class 8 ingredients present at a concentration of ≥ 1% shall be taken into account, or &lt;</w:t>
      </w:r>
      <w:r w:rsidR="00F1001B" w:rsidRPr="00AD494F">
        <w:t xml:space="preserve"> </w:t>
      </w:r>
      <w:r w:rsidR="00F42782" w:rsidRPr="00AD494F">
        <w:t>1% if these ingredients are still relevant for classifying the mixture to be corrosive to skin.</w:t>
      </w:r>
    </w:p>
    <w:p w14:paraId="0983ED5F" w14:textId="0FC43A58" w:rsidR="00F42782" w:rsidRPr="00AD494F" w:rsidRDefault="00AD494F" w:rsidP="00F42782">
      <w:pPr>
        <w:pStyle w:val="SingleTxtG"/>
        <w:rPr>
          <w:strike/>
        </w:rPr>
      </w:pPr>
      <w:r w:rsidRPr="00AD494F">
        <w:t>2.2.8.1.6.3.3</w:t>
      </w:r>
      <w:r w:rsidR="00F42782" w:rsidRPr="00AD494F">
        <w:tab/>
        <w:t xml:space="preserve">To determine whether a mixture containing corrosive substances shall be considered a corrosive mixture and to assign a packing group, the calculation method in the flow chart in Figure </w:t>
      </w:r>
      <w:r w:rsidR="00667451" w:rsidRPr="00AD494F">
        <w:t>2.2.8.1.6.3</w:t>
      </w:r>
      <w:r w:rsidR="00F42782" w:rsidRPr="00AD494F">
        <w:t xml:space="preserve"> shall be applied. </w:t>
      </w:r>
    </w:p>
    <w:p w14:paraId="2535F881" w14:textId="691CD80A" w:rsidR="00F42782" w:rsidRPr="00AD494F" w:rsidRDefault="00AD494F" w:rsidP="00F42782">
      <w:pPr>
        <w:pStyle w:val="SingleTxtG"/>
      </w:pPr>
      <w:r w:rsidRPr="00AD494F">
        <w:t>2.2.8.1.6.3.4</w:t>
      </w:r>
      <w:r w:rsidR="00F42782" w:rsidRPr="00AD494F">
        <w:tab/>
        <w:t xml:space="preserve">When a specific concentration limit (SCL) is assigned to a substance following its entry in </w:t>
      </w:r>
      <w:r w:rsidR="00667451" w:rsidRPr="00AD494F">
        <w:t>Table A of Chapter 3.2</w:t>
      </w:r>
      <w:r w:rsidR="00F42782" w:rsidRPr="00AD494F">
        <w:t xml:space="preserve"> or in a </w:t>
      </w:r>
      <w:r w:rsidR="00667451" w:rsidRPr="00AD494F">
        <w:t>s</w:t>
      </w:r>
      <w:r w:rsidR="00F42782" w:rsidRPr="00AD494F">
        <w:t xml:space="preserve">pecial </w:t>
      </w:r>
      <w:r w:rsidR="00667451" w:rsidRPr="00AD494F">
        <w:t>p</w:t>
      </w:r>
      <w:r w:rsidR="00F42782" w:rsidRPr="00AD494F">
        <w:t xml:space="preserve">rovision, this limit shall be used instead of the generic concentration limits (GCL). This appears where 1% is used in the first step for the assessment of the </w:t>
      </w:r>
      <w:r w:rsidR="00365162" w:rsidRPr="00AD494F">
        <w:t xml:space="preserve">packing group </w:t>
      </w:r>
      <w:r w:rsidR="00F42782" w:rsidRPr="00AD494F">
        <w:t xml:space="preserve">I substances, and where 5% is used for the other steps respectively in Figure </w:t>
      </w:r>
      <w:r w:rsidR="002C5E7D" w:rsidRPr="00AD494F">
        <w:t>2.2.8.1.6.3</w:t>
      </w:r>
      <w:r w:rsidR="00F42782" w:rsidRPr="00AD494F">
        <w:t>.</w:t>
      </w:r>
    </w:p>
    <w:p w14:paraId="228B4009" w14:textId="298666CB" w:rsidR="00F42782" w:rsidRPr="00AD494F" w:rsidRDefault="00AD494F" w:rsidP="00F42782">
      <w:pPr>
        <w:pStyle w:val="SingleTxtG"/>
      </w:pPr>
      <w:r w:rsidRPr="00AD494F">
        <w:t>2.2.8.1.6.3.5</w:t>
      </w:r>
      <w:r w:rsidR="00F42782" w:rsidRPr="00AD494F">
        <w:tab/>
        <w:t>For this purpose, the summation formula for each step of the calculation method shall be adapted. This means that, where applicable, the generic concentration limit shall be substituted by the specific concentration limit assigned to the substance(s) (SCL</w:t>
      </w:r>
      <w:r w:rsidR="00F42782" w:rsidRPr="00AD494F">
        <w:rPr>
          <w:vertAlign w:val="subscript"/>
        </w:rPr>
        <w:t>i</w:t>
      </w:r>
      <w:r w:rsidR="00F42782" w:rsidRPr="00AD494F">
        <w:t>), and the adapted formula is a weighted average of the different concentration limits assigned to the different substances in the mixture:</w:t>
      </w:r>
    </w:p>
    <w:p w14:paraId="6809F040" w14:textId="611BB9E0" w:rsidR="008B6644" w:rsidRPr="00AD494F" w:rsidRDefault="00085414" w:rsidP="00F42782">
      <w:pPr>
        <w:pStyle w:val="SingleTxtG"/>
      </w:pPr>
      <m:oMathPara>
        <m:oMath>
          <m:f>
            <m:fPr>
              <m:ctrlPr>
                <w:rPr>
                  <w:rFonts w:ascii="Cambria Math" w:hAnsi="Cambria Math"/>
                  <w:i/>
                </w:rPr>
              </m:ctrlPr>
            </m:fPr>
            <m:num>
              <m:sSub>
                <m:sSubPr>
                  <m:ctrlPr>
                    <w:rPr>
                      <w:rFonts w:ascii="Cambria Math" w:hAnsi="Cambria Math"/>
                      <w:i/>
                    </w:rPr>
                  </m:ctrlPr>
                </m:sSubPr>
                <m:e>
                  <m:r>
                    <w:rPr>
                      <w:rFonts w:ascii="Cambria Math" w:hAnsi="Cambria Math"/>
                    </w:rPr>
                    <m:t>PGx</m:t>
                  </m:r>
                </m:e>
                <m:sub>
                  <m:r>
                    <w:rPr>
                      <w:rFonts w:ascii="Cambria Math" w:hAnsi="Cambria Math"/>
                    </w:rPr>
                    <m:t>1</m:t>
                  </m:r>
                </m:sub>
              </m:sSub>
            </m:num>
            <m:den>
              <m:r>
                <w:rPr>
                  <w:rFonts w:ascii="Cambria Math" w:hAnsi="Cambria Math"/>
                </w:rPr>
                <m:t>GCL</m:t>
              </m:r>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PGx</m:t>
                  </m:r>
                </m:e>
                <m:sub>
                  <m:r>
                    <w:rPr>
                      <w:rFonts w:ascii="Cambria Math" w:hAnsi="Cambria Math"/>
                    </w:rPr>
                    <m:t>2</m:t>
                  </m:r>
                </m:sub>
              </m:sSub>
            </m:num>
            <m:den>
              <m:sSub>
                <m:sSubPr>
                  <m:ctrlPr>
                    <w:rPr>
                      <w:rFonts w:ascii="Cambria Math" w:hAnsi="Cambria Math"/>
                      <w:i/>
                    </w:rPr>
                  </m:ctrlPr>
                </m:sSubPr>
                <m:e>
                  <m:r>
                    <w:rPr>
                      <w:rFonts w:ascii="Cambria Math" w:hAnsi="Cambria Math"/>
                    </w:rPr>
                    <m:t>SCL</m:t>
                  </m:r>
                </m:e>
                <m:sub>
                  <m:r>
                    <w:rPr>
                      <w:rFonts w:ascii="Cambria Math" w:hAnsi="Cambria Math"/>
                    </w:rPr>
                    <m:t>2</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PGx</m:t>
                  </m:r>
                </m:e>
                <m:sub>
                  <m:r>
                    <w:rPr>
                      <w:rFonts w:ascii="Cambria Math" w:hAnsi="Cambria Math"/>
                    </w:rPr>
                    <m:t>i</m:t>
                  </m:r>
                </m:sub>
              </m:sSub>
            </m:num>
            <m:den>
              <m:sSub>
                <m:sSubPr>
                  <m:ctrlPr>
                    <w:rPr>
                      <w:rFonts w:ascii="Cambria Math" w:hAnsi="Cambria Math"/>
                      <w:i/>
                    </w:rPr>
                  </m:ctrlPr>
                </m:sSubPr>
                <m:e>
                  <m:r>
                    <w:rPr>
                      <w:rFonts w:ascii="Cambria Math" w:hAnsi="Cambria Math"/>
                    </w:rPr>
                    <m:t>SCL</m:t>
                  </m:r>
                </m:e>
                <m:sub>
                  <m:r>
                    <w:rPr>
                      <w:rFonts w:ascii="Cambria Math" w:hAnsi="Cambria Math"/>
                    </w:rPr>
                    <m:t>i</m:t>
                  </m:r>
                </m:sub>
              </m:sSub>
            </m:den>
          </m:f>
          <m:r>
            <w:rPr>
              <w:rFonts w:ascii="Cambria Math" w:hAnsi="Cambria Math"/>
            </w:rPr>
            <m:t>≥1</m:t>
          </m:r>
        </m:oMath>
      </m:oMathPara>
    </w:p>
    <w:p w14:paraId="363323EF" w14:textId="77777777" w:rsidR="00F42782" w:rsidRPr="00AD494F" w:rsidRDefault="00F42782" w:rsidP="00AD494F">
      <w:pPr>
        <w:pStyle w:val="SingleTxtG"/>
      </w:pPr>
      <w:r w:rsidRPr="00AD494F">
        <w:t>Where:</w:t>
      </w:r>
    </w:p>
    <w:p w14:paraId="62F65B11" w14:textId="77777777" w:rsidR="00F42782" w:rsidRPr="00AD494F" w:rsidRDefault="00F42782" w:rsidP="00AD494F">
      <w:pPr>
        <w:pStyle w:val="SingleTxtG"/>
      </w:pPr>
      <w:r w:rsidRPr="00AD494F">
        <w:t>PG x</w:t>
      </w:r>
      <w:r w:rsidRPr="00AD494F">
        <w:rPr>
          <w:vertAlign w:val="subscript"/>
        </w:rPr>
        <w:t>i</w:t>
      </w:r>
      <w:r w:rsidRPr="00AD494F">
        <w:t xml:space="preserve"> = concentration of substance 1, 2 …i in the mixture, assigned to packing group x (I, II or III)</w:t>
      </w:r>
    </w:p>
    <w:p w14:paraId="201093D0" w14:textId="77777777" w:rsidR="00F42782" w:rsidRPr="00AD494F" w:rsidRDefault="00F42782" w:rsidP="00AD494F">
      <w:pPr>
        <w:pStyle w:val="SingleTxtG"/>
      </w:pPr>
      <w:r w:rsidRPr="00AD494F">
        <w:t>GCL = generic concentration limit</w:t>
      </w:r>
    </w:p>
    <w:p w14:paraId="370356F9" w14:textId="77777777" w:rsidR="00F42782" w:rsidRPr="00AD494F" w:rsidRDefault="00F42782" w:rsidP="00AD494F">
      <w:pPr>
        <w:pStyle w:val="SingleTxtG"/>
      </w:pPr>
      <w:r w:rsidRPr="00AD494F">
        <w:t>SCL</w:t>
      </w:r>
      <w:r w:rsidRPr="00AD494F">
        <w:rPr>
          <w:vertAlign w:val="subscript"/>
        </w:rPr>
        <w:t>i</w:t>
      </w:r>
      <w:r w:rsidRPr="00AD494F">
        <w:t xml:space="preserve"> = specific concentration limit assigned to substance i </w:t>
      </w:r>
    </w:p>
    <w:p w14:paraId="162C6214" w14:textId="53D3AD02" w:rsidR="00F42782" w:rsidRPr="00AD494F" w:rsidRDefault="00F42782" w:rsidP="00AD494F">
      <w:pPr>
        <w:pStyle w:val="SingleTxtG"/>
      </w:pPr>
      <w:r w:rsidRPr="00AD494F">
        <w:t xml:space="preserve">The criterion for a packing group is fulfilled when the result of the calculation is ≥ 1. The generic concentration limits to be used for the evaluation in each step of the calculation method are those found in Figure </w:t>
      </w:r>
      <w:r w:rsidR="002C5E7D" w:rsidRPr="00AD494F">
        <w:t>2.2.8.1.6.3</w:t>
      </w:r>
      <w:r w:rsidRPr="00AD494F">
        <w:t>.</w:t>
      </w:r>
    </w:p>
    <w:p w14:paraId="3FBB6804" w14:textId="77777777" w:rsidR="00F42782" w:rsidRPr="00AD494F" w:rsidRDefault="00F42782" w:rsidP="00F42782">
      <w:pPr>
        <w:pStyle w:val="SingleTxtG"/>
      </w:pPr>
      <w:r w:rsidRPr="00AD494F">
        <w:t>Examples for the application of the above formula can be found in the note below.</w:t>
      </w:r>
    </w:p>
    <w:p w14:paraId="139237A0" w14:textId="77777777" w:rsidR="00F42782" w:rsidRPr="00AD494F" w:rsidRDefault="00AD1311" w:rsidP="00AD1311">
      <w:pPr>
        <w:pStyle w:val="SingleTxtG"/>
        <w:rPr>
          <w:i/>
        </w:rPr>
      </w:pPr>
      <w:r w:rsidRPr="00AD494F">
        <w:rPr>
          <w:b/>
          <w:i/>
        </w:rPr>
        <w:t>NOTE</w:t>
      </w:r>
      <w:r w:rsidR="00F42782" w:rsidRPr="00AD494F">
        <w:rPr>
          <w:b/>
          <w:i/>
        </w:rPr>
        <w:t>:</w:t>
      </w:r>
      <w:r w:rsidR="00681F66" w:rsidRPr="00AD494F">
        <w:rPr>
          <w:i/>
        </w:rPr>
        <w:tab/>
      </w:r>
      <w:r w:rsidR="00F42782" w:rsidRPr="00AD494F">
        <w:rPr>
          <w:i/>
        </w:rPr>
        <w:t>Examples for the application of the above formula</w:t>
      </w:r>
    </w:p>
    <w:p w14:paraId="6B6CA441" w14:textId="77777777" w:rsidR="00F42782" w:rsidRPr="00AD494F" w:rsidRDefault="00F42782" w:rsidP="00AD1311">
      <w:pPr>
        <w:pStyle w:val="SingleTxtG"/>
        <w:rPr>
          <w:i/>
        </w:rPr>
      </w:pPr>
      <w:r w:rsidRPr="00AD494F">
        <w:rPr>
          <w:i/>
        </w:rPr>
        <w:lastRenderedPageBreak/>
        <w:t xml:space="preserve">Example 1: A mixture contains one corrosive substance in a concentration of 5% assigned to </w:t>
      </w:r>
      <w:r w:rsidR="00365162" w:rsidRPr="00AD494F">
        <w:rPr>
          <w:i/>
        </w:rPr>
        <w:t>packing group</w:t>
      </w:r>
      <w:r w:rsidRPr="00AD494F">
        <w:rPr>
          <w:i/>
        </w:rPr>
        <w:t xml:space="preserve"> I without a specific concentration limit:</w:t>
      </w:r>
    </w:p>
    <w:p w14:paraId="41E6351E" w14:textId="7FC0CE69" w:rsidR="00F42782" w:rsidRPr="00AD494F" w:rsidRDefault="00365162" w:rsidP="00AD1311">
      <w:pPr>
        <w:pStyle w:val="SingleTxtG"/>
        <w:rPr>
          <w:i/>
        </w:rPr>
      </w:pPr>
      <w:r w:rsidRPr="00AD494F">
        <w:rPr>
          <w:i/>
        </w:rPr>
        <w:t>Calculation for packing group</w:t>
      </w:r>
      <w:r w:rsidR="00F42782" w:rsidRPr="00AD494F">
        <w:rPr>
          <w:i/>
        </w:rPr>
        <w:t xml:space="preserve"> I:  </w:t>
      </w:r>
      <m:oMath>
        <m:f>
          <m:fPr>
            <m:ctrlPr>
              <w:rPr>
                <w:rFonts w:ascii="Cambria Math" w:hAnsi="Cambria Math"/>
                <w:i/>
              </w:rPr>
            </m:ctrlPr>
          </m:fPr>
          <m:num>
            <m:r>
              <w:rPr>
                <w:rFonts w:ascii="Cambria Math" w:hAnsi="Cambria Math"/>
              </w:rPr>
              <m:t>5</m:t>
            </m:r>
          </m:num>
          <m:den>
            <m:r>
              <w:rPr>
                <w:rFonts w:ascii="Cambria Math" w:hAnsi="Cambria Math"/>
              </w:rPr>
              <m:t>5 (GCL)</m:t>
            </m:r>
          </m:den>
        </m:f>
        <m:r>
          <w:rPr>
            <w:rFonts w:ascii="Cambria Math" w:hAnsi="Cambria Math"/>
          </w:rPr>
          <m:t>=1</m:t>
        </m:r>
      </m:oMath>
      <w:r w:rsidR="00F42782" w:rsidRPr="00AD494F">
        <w:rPr>
          <w:i/>
        </w:rPr>
        <w:t xml:space="preserve">   </w:t>
      </w:r>
      <w:r w:rsidR="00F42782" w:rsidRPr="00AD494F">
        <w:rPr>
          <w:i/>
        </w:rPr>
        <w:sym w:font="Wingdings" w:char="F0E8"/>
      </w:r>
      <w:r w:rsidR="00F42782" w:rsidRPr="00AD494F">
        <w:rPr>
          <w:i/>
        </w:rPr>
        <w:t xml:space="preserve"> assign to </w:t>
      </w:r>
      <w:r w:rsidR="00DD1BD6" w:rsidRPr="00AD494F">
        <w:rPr>
          <w:i/>
        </w:rPr>
        <w:t xml:space="preserve">Class </w:t>
      </w:r>
      <w:r w:rsidR="00F42782" w:rsidRPr="00AD494F">
        <w:rPr>
          <w:i/>
        </w:rPr>
        <w:t xml:space="preserve">8, </w:t>
      </w:r>
      <w:r w:rsidRPr="00AD494F">
        <w:rPr>
          <w:i/>
        </w:rPr>
        <w:t>packing group</w:t>
      </w:r>
      <w:r w:rsidR="00F42782" w:rsidRPr="00AD494F">
        <w:rPr>
          <w:i/>
        </w:rPr>
        <w:t xml:space="preserve"> I</w:t>
      </w:r>
      <w:r w:rsidR="0042011F" w:rsidRPr="00AD494F">
        <w:rPr>
          <w:i/>
        </w:rPr>
        <w:t>.</w:t>
      </w:r>
    </w:p>
    <w:p w14:paraId="3790A221" w14:textId="6B7BC777" w:rsidR="00F42782" w:rsidRPr="00AD494F" w:rsidRDefault="00F42782" w:rsidP="00AD1311">
      <w:pPr>
        <w:pStyle w:val="SingleTxtG"/>
        <w:rPr>
          <w:i/>
        </w:rPr>
      </w:pPr>
      <w:r w:rsidRPr="00AD494F">
        <w:rPr>
          <w:i/>
        </w:rPr>
        <w:t>Example 2: A mixture contains three substances corrosive to skin</w:t>
      </w:r>
      <w:r w:rsidRPr="00AD494F">
        <w:rPr>
          <w:i/>
          <w:u w:val="single"/>
        </w:rPr>
        <w:t>;</w:t>
      </w:r>
      <w:r w:rsidRPr="00AD494F">
        <w:rPr>
          <w:i/>
        </w:rPr>
        <w:t xml:space="preserve"> two of them (A and B) have specific concentration limits; for the third one (C) the generic concentration limit applies. The rest of the mixture needs not to be taken into consideration:</w:t>
      </w:r>
    </w:p>
    <w:tbl>
      <w:tblPr>
        <w:tblStyle w:val="TableGrid"/>
        <w:tblW w:w="0" w:type="auto"/>
        <w:tblInd w:w="1134" w:type="dxa"/>
        <w:tblLook w:val="04A0" w:firstRow="1" w:lastRow="0" w:firstColumn="1" w:lastColumn="0" w:noHBand="0" w:noVBand="1"/>
      </w:tblPr>
      <w:tblGrid>
        <w:gridCol w:w="1922"/>
        <w:gridCol w:w="1192"/>
        <w:gridCol w:w="1559"/>
        <w:gridCol w:w="1559"/>
        <w:gridCol w:w="1560"/>
      </w:tblGrid>
      <w:tr w:rsidR="0004717B" w:rsidRPr="00AD494F" w14:paraId="6A20AD00" w14:textId="77777777" w:rsidTr="00E27CCF">
        <w:tc>
          <w:tcPr>
            <w:tcW w:w="1922" w:type="dxa"/>
            <w:vAlign w:val="center"/>
          </w:tcPr>
          <w:p w14:paraId="42A8AAD9" w14:textId="3A23A92C" w:rsidR="00F42782" w:rsidRPr="00AD494F" w:rsidRDefault="00F42782" w:rsidP="002C5E7D">
            <w:pPr>
              <w:jc w:val="center"/>
              <w:rPr>
                <w:sz w:val="18"/>
                <w:szCs w:val="18"/>
              </w:rPr>
            </w:pPr>
            <w:r w:rsidRPr="00AD494F">
              <w:rPr>
                <w:sz w:val="18"/>
                <w:szCs w:val="18"/>
              </w:rPr>
              <w:t xml:space="preserve">Substance X in the mixture and its </w:t>
            </w:r>
            <w:r w:rsidR="00365162" w:rsidRPr="00AD494F">
              <w:rPr>
                <w:sz w:val="18"/>
                <w:szCs w:val="18"/>
              </w:rPr>
              <w:t xml:space="preserve">packing group </w:t>
            </w:r>
            <w:r w:rsidRPr="00AD494F">
              <w:rPr>
                <w:sz w:val="18"/>
                <w:szCs w:val="18"/>
              </w:rPr>
              <w:t xml:space="preserve">assignment within </w:t>
            </w:r>
            <w:r w:rsidR="002C5E7D" w:rsidRPr="00AD494F">
              <w:rPr>
                <w:sz w:val="18"/>
                <w:szCs w:val="18"/>
              </w:rPr>
              <w:t xml:space="preserve">Class </w:t>
            </w:r>
            <w:r w:rsidRPr="00AD494F">
              <w:rPr>
                <w:sz w:val="18"/>
                <w:szCs w:val="18"/>
              </w:rPr>
              <w:t>8</w:t>
            </w:r>
          </w:p>
        </w:tc>
        <w:tc>
          <w:tcPr>
            <w:tcW w:w="1192" w:type="dxa"/>
            <w:vAlign w:val="center"/>
          </w:tcPr>
          <w:p w14:paraId="5BAF1F05" w14:textId="57E0F861" w:rsidR="00F42782" w:rsidRPr="00AD494F" w:rsidRDefault="00F42782" w:rsidP="00E27CCF">
            <w:pPr>
              <w:jc w:val="center"/>
              <w:rPr>
                <w:sz w:val="18"/>
                <w:szCs w:val="18"/>
              </w:rPr>
            </w:pPr>
            <w:r w:rsidRPr="00AD494F">
              <w:rPr>
                <w:sz w:val="18"/>
                <w:szCs w:val="18"/>
              </w:rPr>
              <w:t>Concentration (conc)</w:t>
            </w:r>
            <w:r w:rsidR="0042011F" w:rsidRPr="00AD494F">
              <w:rPr>
                <w:sz w:val="18"/>
                <w:szCs w:val="18"/>
              </w:rPr>
              <w:t xml:space="preserve"> </w:t>
            </w:r>
            <w:r w:rsidRPr="00AD494F">
              <w:rPr>
                <w:sz w:val="18"/>
                <w:szCs w:val="18"/>
              </w:rPr>
              <w:t>in the mixture in %</w:t>
            </w:r>
          </w:p>
        </w:tc>
        <w:tc>
          <w:tcPr>
            <w:tcW w:w="1559" w:type="dxa"/>
            <w:vAlign w:val="center"/>
          </w:tcPr>
          <w:p w14:paraId="6845FB00" w14:textId="7F4B76F8" w:rsidR="00F42782" w:rsidRPr="00AD494F" w:rsidRDefault="00F42782" w:rsidP="00E27CCF">
            <w:pPr>
              <w:jc w:val="center"/>
              <w:rPr>
                <w:sz w:val="18"/>
                <w:szCs w:val="18"/>
              </w:rPr>
            </w:pPr>
            <w:r w:rsidRPr="00AD494F">
              <w:rPr>
                <w:sz w:val="18"/>
                <w:szCs w:val="18"/>
              </w:rPr>
              <w:t>Specific concentration limit (SCL)</w:t>
            </w:r>
            <w:r w:rsidR="0042011F" w:rsidRPr="00AD494F">
              <w:rPr>
                <w:sz w:val="18"/>
                <w:szCs w:val="18"/>
              </w:rPr>
              <w:t xml:space="preserve"> </w:t>
            </w:r>
            <w:r w:rsidRPr="00AD494F">
              <w:rPr>
                <w:sz w:val="18"/>
                <w:szCs w:val="18"/>
              </w:rPr>
              <w:t xml:space="preserve">for </w:t>
            </w:r>
            <w:r w:rsidR="00365162" w:rsidRPr="00AD494F">
              <w:rPr>
                <w:sz w:val="18"/>
                <w:szCs w:val="18"/>
              </w:rPr>
              <w:t>packing group</w:t>
            </w:r>
            <w:r w:rsidRPr="00AD494F">
              <w:rPr>
                <w:sz w:val="18"/>
                <w:szCs w:val="18"/>
              </w:rPr>
              <w:t xml:space="preserve"> I</w:t>
            </w:r>
          </w:p>
        </w:tc>
        <w:tc>
          <w:tcPr>
            <w:tcW w:w="1559" w:type="dxa"/>
            <w:vAlign w:val="center"/>
          </w:tcPr>
          <w:p w14:paraId="5FBB1653" w14:textId="77777777" w:rsidR="00F42782" w:rsidRPr="00AD494F" w:rsidRDefault="00F42782" w:rsidP="00E27CCF">
            <w:pPr>
              <w:jc w:val="center"/>
              <w:rPr>
                <w:sz w:val="18"/>
                <w:szCs w:val="18"/>
              </w:rPr>
            </w:pPr>
            <w:r w:rsidRPr="00AD494F">
              <w:rPr>
                <w:sz w:val="18"/>
                <w:szCs w:val="18"/>
              </w:rPr>
              <w:t xml:space="preserve">Specific concentration limit (SCL) for </w:t>
            </w:r>
            <w:r w:rsidR="00365162" w:rsidRPr="00AD494F">
              <w:rPr>
                <w:sz w:val="18"/>
                <w:szCs w:val="18"/>
              </w:rPr>
              <w:t>packing group</w:t>
            </w:r>
            <w:r w:rsidRPr="00AD494F">
              <w:rPr>
                <w:sz w:val="18"/>
                <w:szCs w:val="18"/>
              </w:rPr>
              <w:t xml:space="preserve"> II</w:t>
            </w:r>
          </w:p>
        </w:tc>
        <w:tc>
          <w:tcPr>
            <w:tcW w:w="1560" w:type="dxa"/>
            <w:vAlign w:val="center"/>
          </w:tcPr>
          <w:p w14:paraId="27545A80" w14:textId="77777777" w:rsidR="00F42782" w:rsidRPr="00AD494F" w:rsidRDefault="00F42782" w:rsidP="00E27CCF">
            <w:pPr>
              <w:jc w:val="center"/>
              <w:rPr>
                <w:sz w:val="18"/>
                <w:szCs w:val="18"/>
              </w:rPr>
            </w:pPr>
            <w:r w:rsidRPr="00AD494F">
              <w:rPr>
                <w:sz w:val="18"/>
                <w:szCs w:val="18"/>
              </w:rPr>
              <w:t xml:space="preserve">Specific concentration limit (SCL) for </w:t>
            </w:r>
            <w:r w:rsidR="00365162" w:rsidRPr="00AD494F">
              <w:rPr>
                <w:sz w:val="18"/>
                <w:szCs w:val="18"/>
              </w:rPr>
              <w:t>packing group</w:t>
            </w:r>
            <w:r w:rsidRPr="00AD494F">
              <w:rPr>
                <w:sz w:val="18"/>
                <w:szCs w:val="18"/>
              </w:rPr>
              <w:t xml:space="preserve"> III</w:t>
            </w:r>
          </w:p>
        </w:tc>
      </w:tr>
      <w:tr w:rsidR="0004717B" w:rsidRPr="00AD494F" w14:paraId="6DA24BC1" w14:textId="77777777" w:rsidTr="00E27CCF">
        <w:tc>
          <w:tcPr>
            <w:tcW w:w="1922" w:type="dxa"/>
            <w:vAlign w:val="center"/>
          </w:tcPr>
          <w:p w14:paraId="0299C44D" w14:textId="77777777" w:rsidR="00F42782" w:rsidRPr="00AD494F" w:rsidRDefault="00F42782" w:rsidP="00E27CCF">
            <w:pPr>
              <w:jc w:val="center"/>
              <w:rPr>
                <w:sz w:val="18"/>
                <w:szCs w:val="18"/>
              </w:rPr>
            </w:pPr>
            <w:r w:rsidRPr="00AD494F">
              <w:rPr>
                <w:sz w:val="18"/>
                <w:szCs w:val="18"/>
              </w:rPr>
              <w:t xml:space="preserve">A, assigned to </w:t>
            </w:r>
            <w:r w:rsidR="00365162" w:rsidRPr="00AD494F">
              <w:rPr>
                <w:sz w:val="18"/>
                <w:szCs w:val="18"/>
              </w:rPr>
              <w:t>packing group</w:t>
            </w:r>
            <w:r w:rsidRPr="00AD494F">
              <w:rPr>
                <w:sz w:val="18"/>
                <w:szCs w:val="18"/>
              </w:rPr>
              <w:t xml:space="preserve"> I</w:t>
            </w:r>
          </w:p>
        </w:tc>
        <w:tc>
          <w:tcPr>
            <w:tcW w:w="1192" w:type="dxa"/>
            <w:vAlign w:val="center"/>
          </w:tcPr>
          <w:p w14:paraId="600C75A5" w14:textId="77777777" w:rsidR="00F42782" w:rsidRPr="00AD494F" w:rsidRDefault="00F42782" w:rsidP="00E27CCF">
            <w:pPr>
              <w:jc w:val="center"/>
              <w:rPr>
                <w:sz w:val="18"/>
                <w:szCs w:val="18"/>
              </w:rPr>
            </w:pPr>
            <w:r w:rsidRPr="00AD494F">
              <w:rPr>
                <w:sz w:val="18"/>
                <w:szCs w:val="18"/>
              </w:rPr>
              <w:t>3</w:t>
            </w:r>
          </w:p>
        </w:tc>
        <w:tc>
          <w:tcPr>
            <w:tcW w:w="1559" w:type="dxa"/>
            <w:vAlign w:val="center"/>
          </w:tcPr>
          <w:p w14:paraId="590A1335" w14:textId="77777777" w:rsidR="00F42782" w:rsidRPr="00AD494F" w:rsidRDefault="00F42782" w:rsidP="00E27CCF">
            <w:pPr>
              <w:jc w:val="center"/>
              <w:rPr>
                <w:sz w:val="18"/>
                <w:szCs w:val="18"/>
              </w:rPr>
            </w:pPr>
            <w:r w:rsidRPr="00AD494F">
              <w:rPr>
                <w:sz w:val="18"/>
                <w:szCs w:val="18"/>
              </w:rPr>
              <w:t>30%</w:t>
            </w:r>
          </w:p>
        </w:tc>
        <w:tc>
          <w:tcPr>
            <w:tcW w:w="1559" w:type="dxa"/>
            <w:vAlign w:val="center"/>
          </w:tcPr>
          <w:p w14:paraId="728FC80B" w14:textId="77777777" w:rsidR="00F42782" w:rsidRPr="00AD494F" w:rsidRDefault="00F42782" w:rsidP="00E27CCF">
            <w:pPr>
              <w:jc w:val="center"/>
              <w:rPr>
                <w:sz w:val="18"/>
                <w:szCs w:val="18"/>
              </w:rPr>
            </w:pPr>
            <w:r w:rsidRPr="00AD494F">
              <w:rPr>
                <w:sz w:val="18"/>
                <w:szCs w:val="18"/>
              </w:rPr>
              <w:t>none</w:t>
            </w:r>
          </w:p>
        </w:tc>
        <w:tc>
          <w:tcPr>
            <w:tcW w:w="1560" w:type="dxa"/>
            <w:vAlign w:val="center"/>
          </w:tcPr>
          <w:p w14:paraId="10FA4E80" w14:textId="77777777" w:rsidR="00F42782" w:rsidRPr="00AD494F" w:rsidRDefault="00F42782" w:rsidP="00E27CCF">
            <w:pPr>
              <w:jc w:val="center"/>
              <w:rPr>
                <w:sz w:val="18"/>
                <w:szCs w:val="18"/>
              </w:rPr>
            </w:pPr>
            <w:r w:rsidRPr="00AD494F">
              <w:rPr>
                <w:sz w:val="18"/>
                <w:szCs w:val="18"/>
              </w:rPr>
              <w:t>none</w:t>
            </w:r>
          </w:p>
        </w:tc>
      </w:tr>
      <w:tr w:rsidR="0004717B" w:rsidRPr="00AD494F" w14:paraId="75B2570B" w14:textId="77777777" w:rsidTr="00E27CCF">
        <w:tc>
          <w:tcPr>
            <w:tcW w:w="1922" w:type="dxa"/>
            <w:vAlign w:val="center"/>
          </w:tcPr>
          <w:p w14:paraId="0641215B" w14:textId="77777777" w:rsidR="00F42782" w:rsidRPr="00AD494F" w:rsidRDefault="00F42782" w:rsidP="00E27CCF">
            <w:pPr>
              <w:jc w:val="center"/>
              <w:rPr>
                <w:sz w:val="18"/>
                <w:szCs w:val="18"/>
              </w:rPr>
            </w:pPr>
            <w:r w:rsidRPr="00AD494F">
              <w:rPr>
                <w:sz w:val="18"/>
                <w:szCs w:val="18"/>
              </w:rPr>
              <w:t xml:space="preserve">B, assigned to </w:t>
            </w:r>
            <w:r w:rsidR="00365162" w:rsidRPr="00AD494F">
              <w:rPr>
                <w:sz w:val="18"/>
                <w:szCs w:val="18"/>
              </w:rPr>
              <w:t>packing group</w:t>
            </w:r>
            <w:r w:rsidRPr="00AD494F">
              <w:rPr>
                <w:sz w:val="18"/>
                <w:szCs w:val="18"/>
              </w:rPr>
              <w:t xml:space="preserve"> I</w:t>
            </w:r>
          </w:p>
        </w:tc>
        <w:tc>
          <w:tcPr>
            <w:tcW w:w="1192" w:type="dxa"/>
            <w:vAlign w:val="center"/>
          </w:tcPr>
          <w:p w14:paraId="0BA94574" w14:textId="77777777" w:rsidR="00F42782" w:rsidRPr="00AD494F" w:rsidRDefault="00F42782" w:rsidP="00E27CCF">
            <w:pPr>
              <w:jc w:val="center"/>
              <w:rPr>
                <w:sz w:val="18"/>
                <w:szCs w:val="18"/>
              </w:rPr>
            </w:pPr>
            <w:r w:rsidRPr="00AD494F">
              <w:rPr>
                <w:sz w:val="18"/>
                <w:szCs w:val="18"/>
              </w:rPr>
              <w:t>2</w:t>
            </w:r>
          </w:p>
        </w:tc>
        <w:tc>
          <w:tcPr>
            <w:tcW w:w="1559" w:type="dxa"/>
            <w:vAlign w:val="center"/>
          </w:tcPr>
          <w:p w14:paraId="77DA18C0" w14:textId="77777777" w:rsidR="00F42782" w:rsidRPr="00AD494F" w:rsidRDefault="00F42782" w:rsidP="00E27CCF">
            <w:pPr>
              <w:jc w:val="center"/>
              <w:rPr>
                <w:sz w:val="18"/>
                <w:szCs w:val="18"/>
              </w:rPr>
            </w:pPr>
            <w:r w:rsidRPr="00AD494F">
              <w:rPr>
                <w:sz w:val="18"/>
                <w:szCs w:val="18"/>
              </w:rPr>
              <w:t>20%</w:t>
            </w:r>
          </w:p>
        </w:tc>
        <w:tc>
          <w:tcPr>
            <w:tcW w:w="1559" w:type="dxa"/>
            <w:vAlign w:val="center"/>
          </w:tcPr>
          <w:p w14:paraId="04F48500" w14:textId="77777777" w:rsidR="00F42782" w:rsidRPr="00AD494F" w:rsidRDefault="00F42782" w:rsidP="00E27CCF">
            <w:pPr>
              <w:jc w:val="center"/>
              <w:rPr>
                <w:sz w:val="18"/>
                <w:szCs w:val="18"/>
              </w:rPr>
            </w:pPr>
            <w:r w:rsidRPr="00AD494F">
              <w:rPr>
                <w:sz w:val="18"/>
                <w:szCs w:val="18"/>
              </w:rPr>
              <w:t>10%</w:t>
            </w:r>
          </w:p>
        </w:tc>
        <w:tc>
          <w:tcPr>
            <w:tcW w:w="1560" w:type="dxa"/>
            <w:vAlign w:val="center"/>
          </w:tcPr>
          <w:p w14:paraId="339EFF3B" w14:textId="77777777" w:rsidR="00F42782" w:rsidRPr="00AD494F" w:rsidRDefault="00F42782" w:rsidP="00E27CCF">
            <w:pPr>
              <w:jc w:val="center"/>
              <w:rPr>
                <w:sz w:val="18"/>
                <w:szCs w:val="18"/>
              </w:rPr>
            </w:pPr>
            <w:r w:rsidRPr="00AD494F">
              <w:rPr>
                <w:sz w:val="18"/>
                <w:szCs w:val="18"/>
              </w:rPr>
              <w:t>none</w:t>
            </w:r>
          </w:p>
        </w:tc>
      </w:tr>
      <w:tr w:rsidR="0004717B" w:rsidRPr="00AD494F" w14:paraId="6FB4C02A" w14:textId="77777777" w:rsidTr="00E27CCF">
        <w:tc>
          <w:tcPr>
            <w:tcW w:w="1922" w:type="dxa"/>
            <w:vAlign w:val="center"/>
          </w:tcPr>
          <w:p w14:paraId="55C22E51" w14:textId="77777777" w:rsidR="00F42782" w:rsidRPr="00AD494F" w:rsidRDefault="00F42782" w:rsidP="00E27CCF">
            <w:pPr>
              <w:jc w:val="center"/>
              <w:rPr>
                <w:sz w:val="18"/>
                <w:szCs w:val="18"/>
              </w:rPr>
            </w:pPr>
            <w:r w:rsidRPr="00AD494F">
              <w:rPr>
                <w:sz w:val="18"/>
                <w:szCs w:val="18"/>
              </w:rPr>
              <w:t xml:space="preserve">C, assigned to </w:t>
            </w:r>
            <w:r w:rsidR="00365162" w:rsidRPr="00AD494F">
              <w:rPr>
                <w:sz w:val="18"/>
                <w:szCs w:val="18"/>
              </w:rPr>
              <w:t>packing group</w:t>
            </w:r>
            <w:r w:rsidRPr="00AD494F">
              <w:rPr>
                <w:sz w:val="18"/>
                <w:szCs w:val="18"/>
              </w:rPr>
              <w:t xml:space="preserve"> III</w:t>
            </w:r>
          </w:p>
        </w:tc>
        <w:tc>
          <w:tcPr>
            <w:tcW w:w="1192" w:type="dxa"/>
            <w:vAlign w:val="center"/>
          </w:tcPr>
          <w:p w14:paraId="1577B3DE" w14:textId="77777777" w:rsidR="00F42782" w:rsidRPr="00AD494F" w:rsidRDefault="00F42782" w:rsidP="00E27CCF">
            <w:pPr>
              <w:jc w:val="center"/>
              <w:rPr>
                <w:sz w:val="18"/>
                <w:szCs w:val="18"/>
              </w:rPr>
            </w:pPr>
            <w:r w:rsidRPr="00AD494F">
              <w:rPr>
                <w:sz w:val="18"/>
                <w:szCs w:val="18"/>
              </w:rPr>
              <w:t>10</w:t>
            </w:r>
          </w:p>
        </w:tc>
        <w:tc>
          <w:tcPr>
            <w:tcW w:w="1559" w:type="dxa"/>
            <w:vAlign w:val="center"/>
          </w:tcPr>
          <w:p w14:paraId="2C3C0858" w14:textId="77777777" w:rsidR="00F42782" w:rsidRPr="00AD494F" w:rsidRDefault="00F42782" w:rsidP="00E27CCF">
            <w:pPr>
              <w:jc w:val="center"/>
              <w:rPr>
                <w:sz w:val="18"/>
                <w:szCs w:val="18"/>
              </w:rPr>
            </w:pPr>
            <w:r w:rsidRPr="00AD494F">
              <w:rPr>
                <w:sz w:val="18"/>
                <w:szCs w:val="18"/>
              </w:rPr>
              <w:t>none</w:t>
            </w:r>
          </w:p>
        </w:tc>
        <w:tc>
          <w:tcPr>
            <w:tcW w:w="1559" w:type="dxa"/>
            <w:vAlign w:val="center"/>
          </w:tcPr>
          <w:p w14:paraId="1618D065" w14:textId="77777777" w:rsidR="00F42782" w:rsidRPr="00AD494F" w:rsidRDefault="00F42782" w:rsidP="00E27CCF">
            <w:pPr>
              <w:jc w:val="center"/>
              <w:rPr>
                <w:sz w:val="18"/>
                <w:szCs w:val="18"/>
              </w:rPr>
            </w:pPr>
            <w:r w:rsidRPr="00AD494F">
              <w:rPr>
                <w:sz w:val="18"/>
                <w:szCs w:val="18"/>
              </w:rPr>
              <w:t>none</w:t>
            </w:r>
          </w:p>
        </w:tc>
        <w:tc>
          <w:tcPr>
            <w:tcW w:w="1560" w:type="dxa"/>
            <w:vAlign w:val="center"/>
          </w:tcPr>
          <w:p w14:paraId="50FF5D8D" w14:textId="77777777" w:rsidR="00F42782" w:rsidRPr="00AD494F" w:rsidRDefault="00F42782" w:rsidP="00E27CCF">
            <w:pPr>
              <w:jc w:val="center"/>
              <w:rPr>
                <w:sz w:val="18"/>
                <w:szCs w:val="18"/>
              </w:rPr>
            </w:pPr>
            <w:r w:rsidRPr="00AD494F">
              <w:rPr>
                <w:sz w:val="18"/>
                <w:szCs w:val="18"/>
              </w:rPr>
              <w:t>none</w:t>
            </w:r>
          </w:p>
        </w:tc>
      </w:tr>
    </w:tbl>
    <w:p w14:paraId="043CF237" w14:textId="77777777" w:rsidR="00F42782" w:rsidRPr="00AD494F" w:rsidRDefault="00F42782" w:rsidP="00681F66">
      <w:pPr>
        <w:pStyle w:val="SingleTxtG"/>
        <w:spacing w:before="120"/>
        <w:rPr>
          <w:i/>
        </w:rPr>
      </w:pPr>
      <w:r w:rsidRPr="00AD494F">
        <w:rPr>
          <w:i/>
        </w:rPr>
        <w:t>Calculation for packing group I:</w:t>
      </w:r>
      <w:r w:rsidRPr="00AD494F">
        <w:rPr>
          <w:i/>
        </w:rPr>
        <w:tab/>
      </w:r>
      <m:oMath>
        <m:f>
          <m:fPr>
            <m:ctrlPr>
              <w:rPr>
                <w:rFonts w:ascii="Cambria Math" w:hAnsi="Cambria Math"/>
                <w:i/>
              </w:rPr>
            </m:ctrlPr>
          </m:fPr>
          <m:num>
            <m:r>
              <w:rPr>
                <w:rFonts w:ascii="Cambria Math" w:hAnsi="Cambria Math"/>
              </w:rPr>
              <m:t>3 (conc A)</m:t>
            </m:r>
          </m:num>
          <m:den>
            <m:r>
              <w:rPr>
                <w:rFonts w:ascii="Cambria Math" w:hAnsi="Cambria Math"/>
              </w:rPr>
              <m:t>30 (SCL PGI)</m:t>
            </m:r>
          </m:den>
        </m:f>
        <m:r>
          <w:rPr>
            <w:rFonts w:ascii="Cambria Math" w:hAnsi="Cambria Math"/>
          </w:rPr>
          <m:t xml:space="preserve">  + </m:t>
        </m:r>
        <m:f>
          <m:fPr>
            <m:ctrlPr>
              <w:rPr>
                <w:rFonts w:ascii="Cambria Math" w:hAnsi="Cambria Math"/>
                <w:i/>
              </w:rPr>
            </m:ctrlPr>
          </m:fPr>
          <m:num>
            <m:r>
              <w:rPr>
                <w:rFonts w:ascii="Cambria Math" w:hAnsi="Cambria Math"/>
              </w:rPr>
              <m:t xml:space="preserve">2 (conc B)  </m:t>
            </m:r>
          </m:num>
          <m:den>
            <m:r>
              <w:rPr>
                <w:rFonts w:ascii="Cambria Math" w:hAnsi="Cambria Math"/>
              </w:rPr>
              <m:t>20 (SCL PGI)</m:t>
            </m:r>
          </m:den>
        </m:f>
        <m:r>
          <w:rPr>
            <w:rFonts w:ascii="Cambria Math" w:hAnsi="Cambria Math"/>
          </w:rPr>
          <m:t>=0,2&lt;1</m:t>
        </m:r>
      </m:oMath>
    </w:p>
    <w:p w14:paraId="3124CB46" w14:textId="77777777" w:rsidR="00F42782" w:rsidRPr="00AD494F" w:rsidRDefault="00F42782" w:rsidP="00AD1311">
      <w:pPr>
        <w:pStyle w:val="SingleTxtG"/>
        <w:rPr>
          <w:i/>
        </w:rPr>
      </w:pPr>
      <w:r w:rsidRPr="00AD494F">
        <w:rPr>
          <w:i/>
        </w:rPr>
        <w:tab/>
        <w:t>The criterion for packing group I is not fulfilled.</w:t>
      </w:r>
    </w:p>
    <w:p w14:paraId="6B97051C" w14:textId="77777777" w:rsidR="00F42782" w:rsidRPr="00AD494F" w:rsidRDefault="00F42782" w:rsidP="00AD1311">
      <w:pPr>
        <w:pStyle w:val="SingleTxtG"/>
        <w:rPr>
          <w:i/>
        </w:rPr>
      </w:pPr>
      <w:r w:rsidRPr="00AD494F">
        <w:rPr>
          <w:i/>
        </w:rPr>
        <w:t>Calculation for packing group II:</w:t>
      </w:r>
      <w:r w:rsidRPr="00AD494F">
        <w:rPr>
          <w:i/>
        </w:rPr>
        <w:tab/>
      </w:r>
      <m:oMath>
        <m:f>
          <m:fPr>
            <m:ctrlPr>
              <w:rPr>
                <w:rFonts w:ascii="Cambria Math" w:hAnsi="Cambria Math"/>
                <w:i/>
              </w:rPr>
            </m:ctrlPr>
          </m:fPr>
          <m:num>
            <m:r>
              <w:rPr>
                <w:rFonts w:ascii="Cambria Math" w:hAnsi="Cambria Math"/>
              </w:rPr>
              <m:t>3 (conc A)</m:t>
            </m:r>
          </m:num>
          <m:den>
            <m:r>
              <w:rPr>
                <w:rFonts w:ascii="Cambria Math" w:hAnsi="Cambria Math"/>
              </w:rPr>
              <m:t>5 (GCL PG II)</m:t>
            </m:r>
          </m:den>
        </m:f>
        <m:r>
          <w:rPr>
            <w:rFonts w:ascii="Cambria Math" w:hAnsi="Cambria Math"/>
          </w:rPr>
          <m:t xml:space="preserve">  + </m:t>
        </m:r>
        <m:f>
          <m:fPr>
            <m:ctrlPr>
              <w:rPr>
                <w:rFonts w:ascii="Cambria Math" w:hAnsi="Cambria Math"/>
                <w:i/>
              </w:rPr>
            </m:ctrlPr>
          </m:fPr>
          <m:num>
            <m:r>
              <w:rPr>
                <w:rFonts w:ascii="Cambria Math" w:hAnsi="Cambria Math"/>
              </w:rPr>
              <m:t xml:space="preserve">2 (conc B)  </m:t>
            </m:r>
          </m:num>
          <m:den>
            <m:r>
              <w:rPr>
                <w:rFonts w:ascii="Cambria Math" w:hAnsi="Cambria Math"/>
              </w:rPr>
              <m:t>10 (SCL PG II)</m:t>
            </m:r>
          </m:den>
        </m:f>
        <m:r>
          <w:rPr>
            <w:rFonts w:ascii="Cambria Math" w:hAnsi="Cambria Math"/>
          </w:rPr>
          <m:t>=0,8&lt;1</m:t>
        </m:r>
      </m:oMath>
    </w:p>
    <w:p w14:paraId="1BABE45B" w14:textId="77777777" w:rsidR="00F42782" w:rsidRPr="00AD494F" w:rsidRDefault="00F42782" w:rsidP="00AD1311">
      <w:pPr>
        <w:pStyle w:val="SingleTxtG"/>
        <w:rPr>
          <w:i/>
        </w:rPr>
      </w:pPr>
      <w:r w:rsidRPr="00AD494F">
        <w:rPr>
          <w:i/>
        </w:rPr>
        <w:tab/>
        <w:t>The criterion for packing group II is not fulfilled.</w:t>
      </w:r>
    </w:p>
    <w:p w14:paraId="2C64412A" w14:textId="77777777" w:rsidR="00F42782" w:rsidRPr="00AD494F" w:rsidRDefault="00F42782" w:rsidP="00AD1311">
      <w:pPr>
        <w:pStyle w:val="SingleTxtG"/>
        <w:rPr>
          <w:i/>
        </w:rPr>
      </w:pPr>
      <w:r w:rsidRPr="00AD494F">
        <w:rPr>
          <w:i/>
        </w:rPr>
        <w:t>Calculation for packing group III:</w:t>
      </w:r>
      <w:r w:rsidRPr="00AD494F">
        <w:rPr>
          <w:i/>
        </w:rPr>
        <w:tab/>
      </w:r>
      <m:oMath>
        <m:f>
          <m:fPr>
            <m:ctrlPr>
              <w:rPr>
                <w:rFonts w:ascii="Cambria Math" w:hAnsi="Cambria Math"/>
                <w:i/>
              </w:rPr>
            </m:ctrlPr>
          </m:fPr>
          <m:num>
            <m:r>
              <w:rPr>
                <w:rFonts w:ascii="Cambria Math" w:hAnsi="Cambria Math"/>
              </w:rPr>
              <m:t>3 (conc A)</m:t>
            </m:r>
          </m:num>
          <m:den>
            <m:r>
              <w:rPr>
                <w:rFonts w:ascii="Cambria Math" w:hAnsi="Cambria Math"/>
              </w:rPr>
              <m:t>5 (GCL PGIII)</m:t>
            </m:r>
          </m:den>
        </m:f>
        <m:r>
          <w:rPr>
            <w:rFonts w:ascii="Cambria Math" w:hAnsi="Cambria Math"/>
          </w:rPr>
          <m:t xml:space="preserve">  + </m:t>
        </m:r>
        <m:f>
          <m:fPr>
            <m:ctrlPr>
              <w:rPr>
                <w:rFonts w:ascii="Cambria Math" w:hAnsi="Cambria Math"/>
                <w:i/>
              </w:rPr>
            </m:ctrlPr>
          </m:fPr>
          <m:num>
            <m:r>
              <w:rPr>
                <w:rFonts w:ascii="Cambria Math" w:hAnsi="Cambria Math"/>
              </w:rPr>
              <m:t xml:space="preserve">2 (conc B)  </m:t>
            </m:r>
          </m:num>
          <m:den>
            <m:r>
              <w:rPr>
                <w:rFonts w:ascii="Cambria Math" w:hAnsi="Cambria Math"/>
              </w:rPr>
              <m:t>5 (GCL PG III)</m:t>
            </m:r>
          </m:den>
        </m:f>
        <m:r>
          <w:rPr>
            <w:rFonts w:ascii="Cambria Math" w:hAnsi="Cambria Math"/>
          </w:rPr>
          <m:t xml:space="preserve"> + </m:t>
        </m:r>
        <m:f>
          <m:fPr>
            <m:ctrlPr>
              <w:rPr>
                <w:rFonts w:ascii="Cambria Math" w:hAnsi="Cambria Math"/>
                <w:i/>
              </w:rPr>
            </m:ctrlPr>
          </m:fPr>
          <m:num>
            <m:r>
              <w:rPr>
                <w:rFonts w:ascii="Cambria Math" w:hAnsi="Cambria Math"/>
              </w:rPr>
              <m:t xml:space="preserve">10 (conc C)  </m:t>
            </m:r>
          </m:num>
          <m:den>
            <m:r>
              <w:rPr>
                <w:rFonts w:ascii="Cambria Math" w:hAnsi="Cambria Math"/>
              </w:rPr>
              <m:t>5 GCL PG III)</m:t>
            </m:r>
          </m:den>
        </m:f>
        <m:r>
          <w:rPr>
            <w:rFonts w:ascii="Cambria Math" w:hAnsi="Cambria Math"/>
          </w:rPr>
          <m:t>=3 ≥ 1</m:t>
        </m:r>
      </m:oMath>
    </w:p>
    <w:p w14:paraId="1D24B463" w14:textId="051DDF12" w:rsidR="00F42782" w:rsidRPr="00AD494F" w:rsidRDefault="00F42782" w:rsidP="00AD1311">
      <w:pPr>
        <w:pStyle w:val="SingleTxtG"/>
        <w:rPr>
          <w:i/>
        </w:rPr>
      </w:pPr>
      <w:r w:rsidRPr="00AD494F">
        <w:rPr>
          <w:i/>
        </w:rPr>
        <w:t xml:space="preserve">The criterion for packing group III is fulfilled, the mixture shall be assigned to </w:t>
      </w:r>
      <w:r w:rsidR="00DD1BD6" w:rsidRPr="00AD494F">
        <w:rPr>
          <w:i/>
        </w:rPr>
        <w:t xml:space="preserve">Class </w:t>
      </w:r>
      <w:r w:rsidRPr="00AD494F">
        <w:rPr>
          <w:i/>
        </w:rPr>
        <w:t>8, packing group III.</w:t>
      </w:r>
    </w:p>
    <w:p w14:paraId="544EB583" w14:textId="6D97380D" w:rsidR="00F42782" w:rsidRPr="00AD494F" w:rsidRDefault="00F42782" w:rsidP="00F42782">
      <w:pPr>
        <w:pStyle w:val="SingleTxtG"/>
        <w:jc w:val="center"/>
        <w:rPr>
          <w:b/>
        </w:rPr>
      </w:pPr>
      <w:r w:rsidRPr="00AD494F">
        <w:rPr>
          <w:b/>
        </w:rPr>
        <w:t>Figure</w:t>
      </w:r>
      <w:r w:rsidR="00971909" w:rsidRPr="00AD494F">
        <w:rPr>
          <w:b/>
        </w:rPr>
        <w:t xml:space="preserve"> </w:t>
      </w:r>
      <w:r w:rsidR="002C5E7D" w:rsidRPr="00AD494F">
        <w:rPr>
          <w:b/>
        </w:rPr>
        <w:t>2.2.8.1.6.3</w:t>
      </w:r>
      <w:r w:rsidRPr="00AD494F">
        <w:rPr>
          <w:b/>
        </w:rPr>
        <w:t>: Calculation method</w:t>
      </w:r>
    </w:p>
    <w:p w14:paraId="6A9638FB" w14:textId="6680C152" w:rsidR="008E05B7" w:rsidRPr="00AD494F" w:rsidRDefault="00007207" w:rsidP="00F42782">
      <w:pPr>
        <w:pStyle w:val="SingleTxtG"/>
        <w:jc w:val="center"/>
        <w:rPr>
          <w:b/>
        </w:rPr>
      </w:pPr>
      <w:r w:rsidRPr="00AD494F">
        <w:rPr>
          <w:b/>
        </w:rPr>
        <w:object w:dxaOrig="9891" w:dyaOrig="7551" w14:anchorId="42F6D72E">
          <v:shape id="_x0000_i1026" type="#_x0000_t75" style="width:411.25pt;height:313.1pt" o:ole="">
            <v:imagedata r:id="rId11" o:title=""/>
          </v:shape>
          <o:OLEObject Type="Embed" ProgID="Visio.Drawing.15" ShapeID="_x0000_i1026" DrawAspect="Content" ObjectID="_1581925865" r:id="rId12"/>
        </w:object>
      </w:r>
    </w:p>
    <w:p w14:paraId="6DA83730" w14:textId="77777777" w:rsidR="00EE410A" w:rsidRPr="00EE410A" w:rsidRDefault="00EE410A" w:rsidP="00EE410A">
      <w:pPr>
        <w:pStyle w:val="SingleTxtG"/>
      </w:pPr>
      <w:r w:rsidRPr="00EE410A">
        <w:t>2.2.8.1.7</w:t>
      </w:r>
      <w:r w:rsidRPr="00EE410A">
        <w:tab/>
        <w:t>If substances of Class 8, as a result of admixtures, come into categories of risk different from those to which the substances mentioned by name in Table A of Chapter 3.2 belong, these mixtures or solutions shall be assigned to the entries to which they belong, on the basis of their actual degree of danger.</w:t>
      </w:r>
    </w:p>
    <w:p w14:paraId="695A1F3A" w14:textId="77777777" w:rsidR="00EE410A" w:rsidRPr="00EE410A" w:rsidRDefault="00EE410A" w:rsidP="00EE410A">
      <w:pPr>
        <w:pStyle w:val="SingleTxtG"/>
        <w:rPr>
          <w:i/>
        </w:rPr>
      </w:pPr>
      <w:r w:rsidRPr="00EE410A">
        <w:rPr>
          <w:b/>
        </w:rPr>
        <w:tab/>
      </w:r>
      <w:r w:rsidRPr="00EE410A">
        <w:rPr>
          <w:b/>
          <w:i/>
        </w:rPr>
        <w:t xml:space="preserve">NOTE: </w:t>
      </w:r>
      <w:r w:rsidRPr="00EE410A">
        <w:rPr>
          <w:i/>
        </w:rPr>
        <w:t>For the classification of solutions and mixtures (such as preparations and wastes), see also 2.1.3.</w:t>
      </w:r>
    </w:p>
    <w:p w14:paraId="416CD866" w14:textId="77777777" w:rsidR="00EE410A" w:rsidRPr="00EE410A" w:rsidRDefault="00EE410A" w:rsidP="00EE410A">
      <w:pPr>
        <w:pStyle w:val="SingleTxtG"/>
      </w:pPr>
      <w:r w:rsidRPr="00EE410A">
        <w:t>2.2.8.1.8</w:t>
      </w:r>
      <w:r w:rsidRPr="00EE410A">
        <w:tab/>
        <w:t>On the basis of the criteria set out in paragraph 2.2.8.1.6, it may also be determined whether the nature of a solution or mixture mentioned by name or containing a substance mentioned by name is such that the solution or mixture is not subject to the provisions for this class.</w:t>
      </w:r>
    </w:p>
    <w:p w14:paraId="0952DD2D" w14:textId="77777777" w:rsidR="00EE410A" w:rsidRPr="00EE410A" w:rsidRDefault="00EE410A" w:rsidP="00EE410A">
      <w:pPr>
        <w:pStyle w:val="SingleTxtG"/>
        <w:rPr>
          <w:i/>
        </w:rPr>
      </w:pPr>
      <w:r w:rsidRPr="00EE410A">
        <w:rPr>
          <w:b/>
          <w:i/>
        </w:rPr>
        <w:tab/>
        <w:t xml:space="preserve">NOTE: </w:t>
      </w:r>
      <w:r w:rsidRPr="00EE410A">
        <w:rPr>
          <w:i/>
        </w:rPr>
        <w:t>UN No. 1910 calcium oxide and UN No. 2812 sodium aluminate, listed in the UN Model Regulations, are not subject to the provisions of ADR.</w:t>
      </w:r>
    </w:p>
    <w:p w14:paraId="2014DF96" w14:textId="4111C798" w:rsidR="00F42782" w:rsidRDefault="002C5E7D" w:rsidP="00EE410A">
      <w:pPr>
        <w:pStyle w:val="SingleTxtG"/>
        <w:rPr>
          <w:b/>
        </w:rPr>
      </w:pPr>
      <w:r w:rsidRPr="00EE410A">
        <w:rPr>
          <w:b/>
        </w:rPr>
        <w:t>2.2.8.2</w:t>
      </w:r>
      <w:r w:rsidR="00F42782" w:rsidRPr="00EE410A">
        <w:rPr>
          <w:b/>
        </w:rPr>
        <w:tab/>
      </w:r>
      <w:r w:rsidR="00F42782" w:rsidRPr="00EE410A">
        <w:rPr>
          <w:b/>
        </w:rPr>
        <w:tab/>
        <w:t xml:space="preserve">Substances not accepted for </w:t>
      </w:r>
      <w:r w:rsidR="00660D9F" w:rsidRPr="00EE410A">
        <w:rPr>
          <w:b/>
        </w:rPr>
        <w:t>carriage</w:t>
      </w:r>
    </w:p>
    <w:p w14:paraId="58F4CA72" w14:textId="77777777" w:rsidR="00EE410A" w:rsidRPr="00EE410A" w:rsidRDefault="00EE410A" w:rsidP="00EE410A">
      <w:pPr>
        <w:pStyle w:val="SingleTxtG"/>
      </w:pPr>
      <w:r>
        <w:t>2.2.8.2.1</w:t>
      </w:r>
      <w:r>
        <w:tab/>
      </w:r>
      <w:r w:rsidRPr="00EE410A">
        <w:rPr>
          <w:i/>
        </w:rPr>
        <w:t>[Existing text unchanged]</w:t>
      </w:r>
    </w:p>
    <w:p w14:paraId="420753A7" w14:textId="77777777" w:rsidR="00EE410A" w:rsidRPr="00EE410A" w:rsidRDefault="00EE410A" w:rsidP="00EE410A">
      <w:pPr>
        <w:pStyle w:val="SingleTxtG"/>
      </w:pPr>
      <w:r>
        <w:t>2.2.8.2.1</w:t>
      </w:r>
      <w:r>
        <w:tab/>
      </w:r>
      <w:r w:rsidRPr="00EE410A">
        <w:rPr>
          <w:i/>
        </w:rPr>
        <w:t>[Existing text unchanged]</w:t>
      </w:r>
    </w:p>
    <w:p w14:paraId="4E292B72" w14:textId="792F7940" w:rsidR="00894298" w:rsidRPr="00EE410A" w:rsidRDefault="00894298" w:rsidP="00D55741">
      <w:pPr>
        <w:pStyle w:val="SingleTxtG"/>
        <w:rPr>
          <w:i/>
        </w:rPr>
      </w:pPr>
      <w:r w:rsidRPr="00EE410A">
        <w:rPr>
          <w:b/>
          <w:iCs/>
        </w:rPr>
        <w:t>2.2.8.3</w:t>
      </w:r>
      <w:r w:rsidRPr="00EE410A">
        <w:rPr>
          <w:b/>
          <w:iCs/>
        </w:rPr>
        <w:tab/>
      </w:r>
      <w:r w:rsidRPr="00EE410A">
        <w:rPr>
          <w:i/>
          <w:iCs/>
        </w:rPr>
        <w:tab/>
      </w:r>
      <w:r w:rsidR="00EE410A" w:rsidRPr="00EE410A">
        <w:rPr>
          <w:i/>
          <w:iCs/>
        </w:rPr>
        <w:t>[</w:t>
      </w:r>
      <w:r w:rsidRPr="00EE410A">
        <w:rPr>
          <w:i/>
          <w:iCs/>
        </w:rPr>
        <w:t xml:space="preserve">Existing text with the following amendment: </w:t>
      </w:r>
      <w:r w:rsidRPr="00EE410A">
        <w:rPr>
          <w:i/>
        </w:rPr>
        <w:t>In the “List of collective entries”, for “Articles C11” add “3547</w:t>
      </w:r>
      <w:r w:rsidRPr="00EE410A">
        <w:rPr>
          <w:i/>
        </w:rPr>
        <w:tab/>
        <w:t>ARTICLES CONTAINING CORROSIVE SUBSTANCE, N.O.S.”.</w:t>
      </w:r>
      <w:r w:rsidR="00EE410A" w:rsidRPr="00EE410A">
        <w:rPr>
          <w:i/>
        </w:rPr>
        <w:t>]</w:t>
      </w:r>
    </w:p>
    <w:p w14:paraId="34A48997" w14:textId="1078DC4C" w:rsidR="0013411F" w:rsidRPr="00EE410A" w:rsidRDefault="0013411F" w:rsidP="00D55741">
      <w:pPr>
        <w:pStyle w:val="SingleTxtG"/>
      </w:pPr>
      <w:r w:rsidRPr="00EE410A">
        <w:t>”.</w:t>
      </w:r>
    </w:p>
    <w:p w14:paraId="40575659" w14:textId="56EAEBBB" w:rsidR="00FD0D79" w:rsidRPr="0015710F" w:rsidRDefault="00FD0D79" w:rsidP="00FD0D79">
      <w:pPr>
        <w:pStyle w:val="SingleTxtG"/>
      </w:pPr>
      <w:r w:rsidRPr="0015710F">
        <w:t>2.2.9.1.2</w:t>
      </w:r>
      <w:r w:rsidRPr="0015710F">
        <w:tab/>
        <w:t xml:space="preserve">The amendment </w:t>
      </w:r>
      <w:r w:rsidRPr="0015710F">
        <w:rPr>
          <w:rStyle w:val="Strong"/>
          <w:b w:val="0"/>
          <w:bCs w:val="0"/>
        </w:rPr>
        <w:t xml:space="preserve">does not apply to the English version. </w:t>
      </w:r>
    </w:p>
    <w:p w14:paraId="0E5A3F75" w14:textId="77777777" w:rsidR="002F25C3" w:rsidRPr="00106221" w:rsidRDefault="002F25C3" w:rsidP="002F25C3">
      <w:pPr>
        <w:pStyle w:val="SingleTxtG"/>
      </w:pPr>
      <w:r w:rsidRPr="00106221">
        <w:rPr>
          <w:rStyle w:val="H1GChar"/>
          <w:b w:val="0"/>
          <w:iCs/>
          <w:sz w:val="20"/>
        </w:rPr>
        <w:t>2.2.9.1.3</w:t>
      </w:r>
      <w:r w:rsidRPr="00106221">
        <w:rPr>
          <w:rStyle w:val="H1GChar"/>
          <w:b w:val="0"/>
          <w:iCs/>
          <w:sz w:val="20"/>
        </w:rPr>
        <w:tab/>
        <w:t>Replace</w:t>
      </w:r>
      <w:r w:rsidRPr="00106221">
        <w:rPr>
          <w:rStyle w:val="H1GChar"/>
          <w:iCs/>
          <w:sz w:val="20"/>
        </w:rPr>
        <w:t xml:space="preserve"> </w:t>
      </w:r>
      <w:r w:rsidRPr="00106221">
        <w:t>“2.2.9.1.4 to 2.2.9.1.14” by “2.2.9.1.4 to 2.2.9.1.8, 2.2.9.1.10, 2.2.9.1.11, 2.2.9.1.13 and 2.2.9.1.14”.</w:t>
      </w:r>
    </w:p>
    <w:p w14:paraId="3395BB4B" w14:textId="2C833364" w:rsidR="00FD0C61" w:rsidRPr="0015710F" w:rsidRDefault="00FD0C61" w:rsidP="00FD0C61">
      <w:pPr>
        <w:pStyle w:val="SingleTxtG"/>
      </w:pPr>
      <w:r w:rsidRPr="0015710F">
        <w:lastRenderedPageBreak/>
        <w:t>2.2.9.1.7</w:t>
      </w:r>
      <w:r w:rsidRPr="0015710F">
        <w:tab/>
        <w:t>At the end of the first paragraph, add the following Note:</w:t>
      </w:r>
    </w:p>
    <w:p w14:paraId="123EF501" w14:textId="5FC133A5" w:rsidR="00FD0C61" w:rsidRPr="0015710F" w:rsidRDefault="00FD0C61" w:rsidP="00D55741">
      <w:pPr>
        <w:pStyle w:val="SingleTxtG"/>
      </w:pPr>
      <w:r w:rsidRPr="0015710F">
        <w:t>“</w:t>
      </w:r>
      <w:r w:rsidRPr="0015710F">
        <w:rPr>
          <w:b/>
          <w:i/>
        </w:rPr>
        <w:t>NOTE:</w:t>
      </w:r>
      <w:r w:rsidRPr="0015710F">
        <w:rPr>
          <w:i/>
        </w:rPr>
        <w:t xml:space="preserve"> </w:t>
      </w:r>
      <w:r w:rsidRPr="0015710F">
        <w:rPr>
          <w:i/>
        </w:rPr>
        <w:tab/>
        <w:t>For UN 3536 LITHIUM BATTERIES INSTALLED IN CARGO TRANSPORT UNIT, see special provision 389 in Chapter 3.3.</w:t>
      </w:r>
      <w:r w:rsidRPr="0015710F">
        <w:t>”.</w:t>
      </w:r>
    </w:p>
    <w:p w14:paraId="3263CE39" w14:textId="477D18B3" w:rsidR="00DA0ACB" w:rsidRPr="0015710F" w:rsidRDefault="00DA0ACB" w:rsidP="00DA0ACB">
      <w:pPr>
        <w:pStyle w:val="SingleTxtG"/>
      </w:pPr>
      <w:r w:rsidRPr="0015710F">
        <w:t>2.2.9.1.7</w:t>
      </w:r>
      <w:r w:rsidRPr="0015710F">
        <w:tab/>
        <w:t>Add the following new sub-paragraphs (f) and (g):</w:t>
      </w:r>
    </w:p>
    <w:p w14:paraId="39EB3D78" w14:textId="77777777" w:rsidR="00DA0ACB" w:rsidRPr="0015710F" w:rsidRDefault="00DA0ACB" w:rsidP="00DA0ACB">
      <w:pPr>
        <w:pStyle w:val="SingleTxtG"/>
      </w:pPr>
      <w:r w:rsidRPr="0015710F">
        <w:t>“(f)</w:t>
      </w:r>
      <w:r w:rsidRPr="0015710F">
        <w:tab/>
        <w:t>Lithium batteries, containing both primary lithium metal cells and rechargeable lithium ion cells, that are not designed to be externally charged (see special provision 387 of Chapter 3.3) shall meet the following conditions:</w:t>
      </w:r>
    </w:p>
    <w:p w14:paraId="10A1F97E" w14:textId="77777777" w:rsidR="00DA0ACB" w:rsidRPr="0015710F" w:rsidRDefault="00DA0ACB" w:rsidP="00DA0ACB">
      <w:pPr>
        <w:pStyle w:val="SingleTxtG"/>
        <w:ind w:left="1701"/>
      </w:pPr>
      <w:r w:rsidRPr="0015710F">
        <w:t>(i)</w:t>
      </w:r>
      <w:r w:rsidRPr="0015710F">
        <w:tab/>
        <w:t>The rechargeable lithium ion cells can only be charged from the primary lithium metal cells;</w:t>
      </w:r>
    </w:p>
    <w:p w14:paraId="30ED0288" w14:textId="77777777" w:rsidR="00DA0ACB" w:rsidRPr="0015710F" w:rsidRDefault="00DA0ACB" w:rsidP="00DA0ACB">
      <w:pPr>
        <w:pStyle w:val="SingleTxtG"/>
        <w:ind w:left="1701"/>
      </w:pPr>
      <w:r w:rsidRPr="0015710F">
        <w:t>(ii)</w:t>
      </w:r>
      <w:r w:rsidRPr="0015710F">
        <w:tab/>
        <w:t>Overcharge of the rechargeable lithium ion cells is precluded by design;</w:t>
      </w:r>
    </w:p>
    <w:p w14:paraId="0F86F83F" w14:textId="77777777" w:rsidR="00DA0ACB" w:rsidRPr="0015710F" w:rsidRDefault="00DA0ACB" w:rsidP="00DA0ACB">
      <w:pPr>
        <w:pStyle w:val="SingleTxtG"/>
        <w:ind w:left="1701"/>
      </w:pPr>
      <w:r w:rsidRPr="0015710F">
        <w:t>(iii)</w:t>
      </w:r>
      <w:r w:rsidRPr="0015710F">
        <w:tab/>
        <w:t>The battery has been tested as a lithium primary battery;</w:t>
      </w:r>
    </w:p>
    <w:p w14:paraId="47EE3E63" w14:textId="495A37BF" w:rsidR="00DA0ACB" w:rsidRPr="0015710F" w:rsidRDefault="00DA0ACB" w:rsidP="00DA0ACB">
      <w:pPr>
        <w:pStyle w:val="SingleTxtG"/>
        <w:ind w:left="1701"/>
      </w:pPr>
      <w:r w:rsidRPr="0015710F">
        <w:t>(iv)</w:t>
      </w:r>
      <w:r w:rsidRPr="0015710F">
        <w:tab/>
        <w:t>Component cells of the battery shall be of a type proved to meet the respective testing requirements of the Manual of Tests and Criteria, part III, sub-section 38.3</w:t>
      </w:r>
      <w:r w:rsidR="0015710F" w:rsidRPr="0015710F">
        <w:t>;</w:t>
      </w:r>
    </w:p>
    <w:p w14:paraId="11E71CBB" w14:textId="0F998311" w:rsidR="00DA0ACB" w:rsidRPr="0015710F" w:rsidRDefault="00DA0ACB" w:rsidP="00DA0ACB">
      <w:pPr>
        <w:pStyle w:val="SingleTxtG"/>
      </w:pPr>
      <w:r w:rsidRPr="0015710F">
        <w:t>(g)</w:t>
      </w:r>
      <w:r w:rsidRPr="0015710F">
        <w:tab/>
        <w:t>Manufacturers and subsequent distributors of cells or batteries shall make available the test summary as specified in the Manual of Tests and Criteria, Part III, sub-section 38.3, paragraph 38.3.5.”.</w:t>
      </w:r>
    </w:p>
    <w:p w14:paraId="719ECD66" w14:textId="252961DF" w:rsidR="00DA0ACB" w:rsidRPr="0015710F" w:rsidRDefault="00DA0ACB" w:rsidP="00FD0D79">
      <w:pPr>
        <w:pStyle w:val="SingleTxtG"/>
      </w:pPr>
      <w:r w:rsidRPr="0015710F">
        <w:t>2.2.9.1.10.4.6.5</w:t>
      </w:r>
      <w:r w:rsidRPr="0015710F">
        <w:tab/>
        <w:t>At the end, delete “with the additional statement that: "x percent of the mixture consists of ingredients(s) of unknown hazards to the aquatic environment"”.</w:t>
      </w:r>
    </w:p>
    <w:p w14:paraId="099AE209" w14:textId="328AC223" w:rsidR="009D41CD" w:rsidRPr="0015710F" w:rsidRDefault="009D41CD" w:rsidP="0015710F">
      <w:pPr>
        <w:pStyle w:val="SingleTxtG"/>
      </w:pPr>
      <w:r w:rsidRPr="0015710F">
        <w:t>2.2.9.1.14</w:t>
      </w:r>
      <w:r w:rsidRPr="0015710F">
        <w:tab/>
      </w:r>
      <w:r w:rsidR="0015710F" w:rsidRPr="000A4C60">
        <w:t>Amend the heading to read “Other substances and articles presenting a danger during carriage but not meeting the definitions of another class”.</w:t>
      </w:r>
    </w:p>
    <w:p w14:paraId="002F94D0" w14:textId="77777777" w:rsidR="00A92F74" w:rsidRPr="0015710F" w:rsidRDefault="00A92F74" w:rsidP="00A92F74">
      <w:pPr>
        <w:pStyle w:val="SingleTxtG"/>
      </w:pPr>
      <w:r w:rsidRPr="0015710F">
        <w:t>2.2.9.1.14</w:t>
      </w:r>
      <w:r w:rsidRPr="0015710F">
        <w:tab/>
        <w:t xml:space="preserve">The amendment to the entry for « Low hazard dithionites » does </w:t>
      </w:r>
      <w:r w:rsidRPr="0015710F">
        <w:rPr>
          <w:rStyle w:val="Strong"/>
          <w:b w:val="0"/>
          <w:bCs w:val="0"/>
        </w:rPr>
        <w:t>not apply to the English version.</w:t>
      </w:r>
    </w:p>
    <w:p w14:paraId="3E060630" w14:textId="2001D0D0" w:rsidR="00DA0ACB" w:rsidRPr="0015710F" w:rsidRDefault="00DA0ACB" w:rsidP="00DA0ACB">
      <w:pPr>
        <w:pStyle w:val="SingleTxtG"/>
      </w:pPr>
      <w:r w:rsidRPr="0015710F">
        <w:t>2.2.9.1.14</w:t>
      </w:r>
      <w:r w:rsidRPr="0015710F">
        <w:tab/>
        <w:t xml:space="preserve">After “Vehicles, engines and machinery, internal combustion", insert the following new line: </w:t>
      </w:r>
      <w:r w:rsidR="009F219F" w:rsidRPr="0015710F">
        <w:t>“</w:t>
      </w:r>
      <w:r w:rsidRPr="0015710F">
        <w:t>Articles containing miscellaneous dangerous goods”.</w:t>
      </w:r>
    </w:p>
    <w:p w14:paraId="0B609A24" w14:textId="322B8294" w:rsidR="00932B78" w:rsidRPr="0015710F" w:rsidRDefault="00932B78" w:rsidP="00932B78">
      <w:pPr>
        <w:pStyle w:val="SingleTxtG"/>
      </w:pPr>
      <w:r w:rsidRPr="0015710F">
        <w:t>2.2.9.1.14</w:t>
      </w:r>
      <w:r w:rsidRPr="0015710F">
        <w:tab/>
        <w:t>In the Note, delete “UN No. 2071 ammonium nitrate fertilizers,”.</w:t>
      </w:r>
    </w:p>
    <w:p w14:paraId="7B11E39C" w14:textId="5C3D7737" w:rsidR="00FD0C61" w:rsidRPr="0015710F" w:rsidRDefault="00FD0C61" w:rsidP="00FD0C61">
      <w:pPr>
        <w:pStyle w:val="SingleTxtG"/>
      </w:pPr>
      <w:r w:rsidRPr="0015710F">
        <w:t>2.2.9.1.14</w:t>
      </w:r>
      <w:r w:rsidRPr="0015710F">
        <w:tab/>
        <w:t>In the Note, replace “, UN No. 3335 aviation regulated solid, n.o.s. and UN No. 3363 dangerous goods in machinery or dangerous goods in apparatus” by “and UN No. 3335 aviation regulated solid, n.o.s.”.</w:t>
      </w:r>
    </w:p>
    <w:p w14:paraId="5B592AB1" w14:textId="39103676" w:rsidR="00DA0ACB" w:rsidRPr="0015710F" w:rsidRDefault="0015710F" w:rsidP="0015710F">
      <w:pPr>
        <w:pStyle w:val="SingleTxtG"/>
        <w:tabs>
          <w:tab w:val="left" w:pos="2268"/>
        </w:tabs>
      </w:pPr>
      <w:r w:rsidRPr="0015710F">
        <w:t>2.2.9.3</w:t>
      </w:r>
      <w:r w:rsidR="00092478" w:rsidRPr="0015710F">
        <w:tab/>
      </w:r>
      <w:r w:rsidR="00DA0ACB" w:rsidRPr="0015710F">
        <w:t>For “Lithium batteries M4”, add the following new entry:</w:t>
      </w:r>
    </w:p>
    <w:p w14:paraId="06C7B912" w14:textId="209BB1EA" w:rsidR="00DA0ACB" w:rsidRPr="0015710F" w:rsidRDefault="00DA0ACB" w:rsidP="00DA0ACB">
      <w:pPr>
        <w:pStyle w:val="SingleTxtG"/>
      </w:pPr>
      <w:r w:rsidRPr="0015710F">
        <w:t>“3536</w:t>
      </w:r>
      <w:r w:rsidRPr="0015710F">
        <w:tab/>
        <w:t>LITHIUM BATTERIES INSTALLED IN CARGO TRANSPORT UNIT</w:t>
      </w:r>
      <w:r w:rsidR="00C66FA0" w:rsidRPr="0015710F">
        <w:t xml:space="preserve"> lithium ion batteries or lithium metal batteries</w:t>
      </w:r>
      <w:r w:rsidRPr="0015710F">
        <w:t>”.</w:t>
      </w:r>
    </w:p>
    <w:p w14:paraId="737561C3" w14:textId="5729642D" w:rsidR="009D41CD" w:rsidRPr="0015710F" w:rsidRDefault="008F3D71" w:rsidP="008F3D71">
      <w:pPr>
        <w:pStyle w:val="SingleTxtG"/>
        <w:tabs>
          <w:tab w:val="left" w:pos="2268"/>
        </w:tabs>
      </w:pPr>
      <w:r>
        <w:t>2.2.9.3</w:t>
      </w:r>
      <w:r>
        <w:tab/>
      </w:r>
      <w:r w:rsidR="009D41CD" w:rsidRPr="0015710F">
        <w:t xml:space="preserve">The amendment to the title of subdivision M11 </w:t>
      </w:r>
      <w:r w:rsidR="009D41CD" w:rsidRPr="0015710F">
        <w:rPr>
          <w:rStyle w:val="Strong"/>
          <w:b w:val="0"/>
          <w:bCs w:val="0"/>
        </w:rPr>
        <w:t xml:space="preserve">does not apply to the English version. </w:t>
      </w:r>
    </w:p>
    <w:p w14:paraId="3713A92D" w14:textId="0504FB76" w:rsidR="00DA0ACB" w:rsidRPr="0015710F" w:rsidRDefault="00202D41" w:rsidP="00202D41">
      <w:pPr>
        <w:pStyle w:val="SingleTxtG"/>
        <w:tabs>
          <w:tab w:val="left" w:pos="2268"/>
        </w:tabs>
      </w:pPr>
      <w:r>
        <w:t>2.2.9.3</w:t>
      </w:r>
      <w:r w:rsidR="00DA0ACB" w:rsidRPr="0015710F">
        <w:tab/>
        <w:t xml:space="preserve">For </w:t>
      </w:r>
      <w:r w:rsidR="00DA0ACB" w:rsidRPr="0015710F">
        <w:rPr>
          <w:rStyle w:val="Strong"/>
          <w:b w:val="0"/>
          <w:bCs w:val="0"/>
        </w:rPr>
        <w:t>“</w:t>
      </w:r>
      <w:r w:rsidR="00DA0ACB" w:rsidRPr="0015710F">
        <w:rPr>
          <w:bCs/>
          <w:iCs/>
          <w:szCs w:val="22"/>
        </w:rPr>
        <w:t>Other substances or articles presenting a danger during carriage, but not meeting the definitions of another class</w:t>
      </w:r>
      <w:r w:rsidR="00DA0ACB" w:rsidRPr="0015710F">
        <w:rPr>
          <w:bCs/>
          <w:iCs/>
          <w:szCs w:val="22"/>
        </w:rPr>
        <w:tab/>
        <w:t>M11”</w:t>
      </w:r>
      <w:r w:rsidR="00DA0ACB" w:rsidRPr="0015710F">
        <w:t>, add the following new entries:</w:t>
      </w:r>
    </w:p>
    <w:p w14:paraId="2FA48EA5" w14:textId="3CF251A5" w:rsidR="00CE6763" w:rsidRPr="0015710F" w:rsidRDefault="00DA0ACB" w:rsidP="0041285E">
      <w:pPr>
        <w:pStyle w:val="SingleTxtG"/>
        <w:tabs>
          <w:tab w:val="left" w:pos="1276"/>
          <w:tab w:val="left" w:pos="1843"/>
        </w:tabs>
        <w:spacing w:after="0"/>
      </w:pPr>
      <w:r w:rsidRPr="0015710F">
        <w:t>“</w:t>
      </w:r>
      <w:r w:rsidR="0041285E">
        <w:tab/>
      </w:r>
      <w:r w:rsidR="00CE6763" w:rsidRPr="0015710F">
        <w:t>2071</w:t>
      </w:r>
      <w:r w:rsidR="00CE6763" w:rsidRPr="0015710F">
        <w:tab/>
        <w:t>AMMONIUM NITRATE BASED FERTILIZER</w:t>
      </w:r>
      <w:r w:rsidR="00202D41">
        <w:t>”</w:t>
      </w:r>
    </w:p>
    <w:p w14:paraId="084E01B0" w14:textId="73015EB4" w:rsidR="00DA0ACB" w:rsidRPr="0015710F" w:rsidRDefault="00202D41" w:rsidP="0041285E">
      <w:pPr>
        <w:pStyle w:val="SingleTxtG"/>
        <w:tabs>
          <w:tab w:val="left" w:pos="1276"/>
          <w:tab w:val="left" w:pos="1843"/>
        </w:tabs>
        <w:spacing w:after="0"/>
      </w:pPr>
      <w:r>
        <w:t>“</w:t>
      </w:r>
      <w:r w:rsidR="0041285E">
        <w:tab/>
      </w:r>
      <w:r w:rsidR="00DA0ACB" w:rsidRPr="0015710F">
        <w:t>3363</w:t>
      </w:r>
      <w:r w:rsidR="00DA0ACB" w:rsidRPr="0015710F">
        <w:tab/>
        <w:t xml:space="preserve">DANGEROUS GOODS IN MACHINERY or </w:t>
      </w:r>
    </w:p>
    <w:p w14:paraId="33A3645A" w14:textId="23E54083" w:rsidR="00DA0ACB" w:rsidRPr="0015710F" w:rsidRDefault="00092478" w:rsidP="0041285E">
      <w:pPr>
        <w:pStyle w:val="SingleTxtG"/>
        <w:tabs>
          <w:tab w:val="left" w:pos="1276"/>
          <w:tab w:val="left" w:pos="1843"/>
        </w:tabs>
        <w:spacing w:after="0"/>
      </w:pPr>
      <w:r w:rsidRPr="0015710F">
        <w:tab/>
      </w:r>
      <w:r w:rsidR="00DA0ACB" w:rsidRPr="0015710F">
        <w:t>3363</w:t>
      </w:r>
      <w:r w:rsidR="00DA0ACB" w:rsidRPr="0015710F">
        <w:tab/>
        <w:t>DANGEROUS GOODS IN APPARATUS</w:t>
      </w:r>
      <w:r w:rsidR="00202D41">
        <w:t>”</w:t>
      </w:r>
    </w:p>
    <w:p w14:paraId="21F379B5" w14:textId="62C96C9F" w:rsidR="00DA0ACB" w:rsidRPr="0015710F" w:rsidRDefault="00202D41" w:rsidP="0041285E">
      <w:pPr>
        <w:pStyle w:val="SingleTxtG"/>
        <w:tabs>
          <w:tab w:val="left" w:pos="1276"/>
          <w:tab w:val="left" w:pos="1843"/>
        </w:tabs>
        <w:rPr>
          <w:iCs/>
        </w:rPr>
      </w:pPr>
      <w:r>
        <w:rPr>
          <w:iCs/>
        </w:rPr>
        <w:t>“</w:t>
      </w:r>
      <w:r w:rsidR="0041285E">
        <w:rPr>
          <w:iCs/>
        </w:rPr>
        <w:tab/>
      </w:r>
      <w:r w:rsidR="00DA0ACB" w:rsidRPr="0015710F">
        <w:rPr>
          <w:iCs/>
        </w:rPr>
        <w:t>3548</w:t>
      </w:r>
      <w:r w:rsidR="00DA0ACB" w:rsidRPr="0015710F">
        <w:rPr>
          <w:iCs/>
        </w:rPr>
        <w:tab/>
        <w:t xml:space="preserve">ARTICLES CONTAINING MISCELLANEOUS DANGEROUS GOODS </w:t>
      </w:r>
      <w:r w:rsidR="00092478" w:rsidRPr="0015710F">
        <w:rPr>
          <w:iCs/>
        </w:rPr>
        <w:tab/>
      </w:r>
      <w:r w:rsidR="0041285E">
        <w:rPr>
          <w:iCs/>
        </w:rPr>
        <w:tab/>
      </w:r>
      <w:r w:rsidR="0041285E">
        <w:rPr>
          <w:iCs/>
        </w:rPr>
        <w:tab/>
      </w:r>
      <w:r w:rsidR="00DA0ACB" w:rsidRPr="0015710F">
        <w:rPr>
          <w:iCs/>
        </w:rPr>
        <w:t>N.O.S.”.</w:t>
      </w:r>
    </w:p>
    <w:p w14:paraId="1490CD07" w14:textId="50363CD1" w:rsidR="00DA0ACB" w:rsidRPr="00202D41" w:rsidRDefault="00202D41" w:rsidP="00202D41">
      <w:pPr>
        <w:pStyle w:val="SingleTxtG"/>
        <w:tabs>
          <w:tab w:val="left" w:pos="2268"/>
        </w:tabs>
        <w:rPr>
          <w:iCs/>
        </w:rPr>
      </w:pPr>
      <w:r w:rsidRPr="00202D41">
        <w:t>2.2.9.3</w:t>
      </w:r>
      <w:r w:rsidR="006612DA" w:rsidRPr="00202D41">
        <w:tab/>
        <w:t xml:space="preserve">For </w:t>
      </w:r>
      <w:r w:rsidR="006612DA" w:rsidRPr="00202D41">
        <w:rPr>
          <w:rStyle w:val="Strong"/>
          <w:b w:val="0"/>
          <w:bCs w:val="0"/>
        </w:rPr>
        <w:t>“</w:t>
      </w:r>
      <w:r w:rsidR="006612DA" w:rsidRPr="00202D41">
        <w:rPr>
          <w:bCs/>
          <w:iCs/>
          <w:szCs w:val="22"/>
        </w:rPr>
        <w:t>Other substances or articles presenting a danger during carriage, but not meeting the definitions of another class</w:t>
      </w:r>
      <w:r w:rsidR="006612DA" w:rsidRPr="00202D41">
        <w:rPr>
          <w:bCs/>
          <w:iCs/>
          <w:szCs w:val="22"/>
        </w:rPr>
        <w:tab/>
        <w:t>M11”</w:t>
      </w:r>
      <w:r w:rsidR="006612DA" w:rsidRPr="00202D41">
        <w:t>, a</w:t>
      </w:r>
      <w:r w:rsidR="00DA0ACB" w:rsidRPr="00202D41">
        <w:rPr>
          <w:iCs/>
        </w:rPr>
        <w:t>t the top of the list of entries, delete “No collective entry available.”.</w:t>
      </w:r>
    </w:p>
    <w:p w14:paraId="4BF17C84" w14:textId="77777777" w:rsidR="00B278D8" w:rsidRPr="00202D41" w:rsidRDefault="00B278D8" w:rsidP="00B278D8">
      <w:pPr>
        <w:pStyle w:val="H1G"/>
      </w:pPr>
      <w:r w:rsidRPr="00202D41">
        <w:lastRenderedPageBreak/>
        <w:tab/>
      </w:r>
      <w:r w:rsidRPr="00202D41">
        <w:tab/>
        <w:t>Chapter 3.1</w:t>
      </w:r>
    </w:p>
    <w:p w14:paraId="0A42AFE5" w14:textId="0910B9D7" w:rsidR="00F240E3" w:rsidRPr="00202D41" w:rsidRDefault="00F240E3" w:rsidP="00FD3073">
      <w:pPr>
        <w:pStyle w:val="SingleTxtG"/>
        <w:tabs>
          <w:tab w:val="left" w:pos="2268"/>
        </w:tabs>
      </w:pPr>
      <w:r w:rsidRPr="00202D41">
        <w:t>3.1.2.2</w:t>
      </w:r>
      <w:r w:rsidRPr="00202D41">
        <w:tab/>
        <w:t>Amend the first sentence to read as follows: “When a combination of several distinct proper shipping names are listed under a single UN number, and these are separated by “and” or ”or” in lower case or are punctuated by commas, only the most appropriate shall be shown in the transport document and package marks.”. Delete the second sentence.</w:t>
      </w:r>
    </w:p>
    <w:p w14:paraId="366156BC" w14:textId="5ED6FBB4" w:rsidR="00082125" w:rsidRPr="00202D41" w:rsidRDefault="00082125" w:rsidP="00FD3073">
      <w:pPr>
        <w:pStyle w:val="SingleTxtG"/>
        <w:tabs>
          <w:tab w:val="left" w:pos="2268"/>
        </w:tabs>
      </w:pPr>
      <w:r w:rsidRPr="00202D41">
        <w:t>3.1.2.6 (a)</w:t>
      </w:r>
      <w:r w:rsidRPr="00202D41">
        <w:tab/>
        <w:t>After “Chapter 3.3,” insert “7.1.7,”.</w:t>
      </w:r>
    </w:p>
    <w:p w14:paraId="3B6292CC" w14:textId="21561F1C" w:rsidR="00250D71" w:rsidRPr="00202D41" w:rsidRDefault="00250D71" w:rsidP="00FD3073">
      <w:pPr>
        <w:pStyle w:val="SingleTxtG"/>
        <w:tabs>
          <w:tab w:val="left" w:pos="2268"/>
        </w:tabs>
      </w:pPr>
      <w:r w:rsidRPr="00202D41">
        <w:t>3.1.2.6</w:t>
      </w:r>
      <w:r w:rsidRPr="00202D41">
        <w:tab/>
        <w:t>Sub-paragraph (b) becomes sub-paragraph (c). Add the following new sub-paragraph (b):</w:t>
      </w:r>
    </w:p>
    <w:p w14:paraId="6AE13F51" w14:textId="7FA9657C" w:rsidR="00250D71" w:rsidRPr="00202D41" w:rsidRDefault="00250D71" w:rsidP="00FD3073">
      <w:pPr>
        <w:pStyle w:val="SingleTxtG"/>
        <w:tabs>
          <w:tab w:val="left" w:pos="2268"/>
        </w:tabs>
      </w:pPr>
      <w:r w:rsidRPr="00202D41">
        <w:t>“(b)</w:t>
      </w:r>
      <w:r w:rsidR="00FD3073">
        <w:tab/>
      </w:r>
      <w:r w:rsidRPr="00202D41">
        <w:t xml:space="preserve">Unless it is already included in capital letters in the name indicated in </w:t>
      </w:r>
      <w:r w:rsidR="00D13200" w:rsidRPr="00202D41">
        <w:t>Column (2) of Table A in Chapter 3.2</w:t>
      </w:r>
      <w:r w:rsidRPr="00202D41">
        <w:t xml:space="preserve">, the words </w:t>
      </w:r>
      <w:r w:rsidR="00CB7948" w:rsidRPr="00202D41">
        <w:t>“</w:t>
      </w:r>
      <w:r w:rsidRPr="00202D41">
        <w:t>TEMPERATURE CONTROLLED</w:t>
      </w:r>
      <w:r w:rsidR="00CB7948" w:rsidRPr="00202D41">
        <w:t>”</w:t>
      </w:r>
      <w:r w:rsidRPr="00202D41">
        <w:t xml:space="preserve"> shall be added as part of the proper shipping name</w:t>
      </w:r>
      <w:r w:rsidR="0056744F" w:rsidRPr="00202D41">
        <w:t>;</w:t>
      </w:r>
      <w:r w:rsidRPr="00202D41">
        <w:t>”.</w:t>
      </w:r>
    </w:p>
    <w:p w14:paraId="1537709A" w14:textId="77777777" w:rsidR="0056744F" w:rsidRPr="00202D41" w:rsidRDefault="0056744F" w:rsidP="0056744F">
      <w:pPr>
        <w:pStyle w:val="SingleTxtG"/>
        <w:rPr>
          <w:rStyle w:val="Strong"/>
          <w:b w:val="0"/>
          <w:bCs w:val="0"/>
        </w:rPr>
      </w:pPr>
      <w:r w:rsidRPr="00202D41">
        <w:t>3.1.2.8.1.1</w:t>
      </w:r>
      <w:r w:rsidRPr="00202D41">
        <w:tab/>
      </w:r>
      <w:r w:rsidRPr="00202D41">
        <w:rPr>
          <w:rStyle w:val="Strong"/>
          <w:b w:val="0"/>
          <w:bCs w:val="0"/>
        </w:rPr>
        <w:t>The amendment does not apply to the English version.</w:t>
      </w:r>
    </w:p>
    <w:p w14:paraId="5E46F565" w14:textId="19D27AFB" w:rsidR="00B278D8" w:rsidRPr="00202D41" w:rsidRDefault="00B278D8" w:rsidP="00B278D8">
      <w:pPr>
        <w:pStyle w:val="SingleTxtG"/>
      </w:pPr>
      <w:r w:rsidRPr="00202D41">
        <w:t>3.1.2.8.1.2</w:t>
      </w:r>
      <w:r w:rsidRPr="00202D41">
        <w:tab/>
      </w:r>
      <w:r w:rsidR="00B35E09" w:rsidRPr="00202D41">
        <w:t xml:space="preserve">Amend the first sentence to read as follows: </w:t>
      </w:r>
      <w:r w:rsidR="001846C5" w:rsidRPr="00202D41">
        <w:t>“</w:t>
      </w:r>
      <w:r w:rsidR="00B35E09" w:rsidRPr="00202D41">
        <w:t xml:space="preserve">When a mixture of dangerous goods or articles containing dangerous goods are described by one of the “N.O.S.” or “generic” entries to which special provision 274 has been allocated in </w:t>
      </w:r>
      <w:r w:rsidR="00A1716C" w:rsidRPr="00202D41">
        <w:t>Column (6) of Table A in Chapter 3.2</w:t>
      </w:r>
      <w:r w:rsidR="00B35E09" w:rsidRPr="00202D41">
        <w:t xml:space="preserve">, not more than the two constituents which most predominantly contribute to the hazard or hazards of the mixture or of the articles need to be shown, excluding controlled substances when their disclosure is prohibited by national law or international convention.”. </w:t>
      </w:r>
      <w:r w:rsidR="003F5D8B" w:rsidRPr="00202D41">
        <w:t>In the second sentence, replace “risk label” by “hazard label” (twice).</w:t>
      </w:r>
    </w:p>
    <w:p w14:paraId="6340FDFA" w14:textId="77777777" w:rsidR="0065375D" w:rsidRPr="00202D41" w:rsidRDefault="0065375D" w:rsidP="0065375D">
      <w:pPr>
        <w:pStyle w:val="SingleTxtG"/>
      </w:pPr>
      <w:r w:rsidRPr="00202D41">
        <w:t>3.1.2.8.1.3</w:t>
      </w:r>
      <w:r w:rsidRPr="00202D41">
        <w:tab/>
        <w:t>Add the following new example at the end:</w:t>
      </w:r>
    </w:p>
    <w:p w14:paraId="4F5C5B4D" w14:textId="32C9E41D" w:rsidR="0065375D" w:rsidRPr="00202D41" w:rsidRDefault="0065375D" w:rsidP="0065375D">
      <w:pPr>
        <w:pStyle w:val="SingleTxtG"/>
        <w:rPr>
          <w:lang w:val="fr-FR"/>
        </w:rPr>
      </w:pPr>
      <w:r w:rsidRPr="00202D41">
        <w:rPr>
          <w:lang w:val="fr-FR"/>
        </w:rPr>
        <w:t>“UN 3540</w:t>
      </w:r>
      <w:r w:rsidRPr="00202D41">
        <w:rPr>
          <w:lang w:val="fr-FR"/>
        </w:rPr>
        <w:tab/>
        <w:t>ARTICLES CONTAINING FLAMMABLE LIQUID</w:t>
      </w:r>
      <w:r w:rsidR="00972CC2" w:rsidRPr="00202D41">
        <w:rPr>
          <w:lang w:val="fr-FR"/>
        </w:rPr>
        <w:t>,</w:t>
      </w:r>
      <w:r w:rsidRPr="00202D41">
        <w:rPr>
          <w:lang w:val="fr-FR"/>
        </w:rPr>
        <w:t xml:space="preserve"> N.O.S. (pyrrolidine)”.</w:t>
      </w:r>
    </w:p>
    <w:p w14:paraId="68BCF5C2" w14:textId="2F60AD58" w:rsidR="00AA128D" w:rsidRPr="00202D41" w:rsidRDefault="00AA128D" w:rsidP="00AA128D">
      <w:pPr>
        <w:pStyle w:val="H1G"/>
      </w:pPr>
      <w:r w:rsidRPr="00202D41">
        <w:tab/>
      </w:r>
      <w:r w:rsidRPr="00202D41">
        <w:tab/>
        <w:t>Chapter 3.2</w:t>
      </w:r>
    </w:p>
    <w:p w14:paraId="14BAC5D4" w14:textId="77777777" w:rsidR="004857D2" w:rsidRPr="00106221" w:rsidRDefault="004857D2" w:rsidP="00085414">
      <w:pPr>
        <w:pStyle w:val="SingleTxtG"/>
        <w:tabs>
          <w:tab w:val="left" w:pos="2268"/>
        </w:tabs>
      </w:pPr>
      <w:r w:rsidRPr="00106221">
        <w:t>3.2.1</w:t>
      </w:r>
      <w:r w:rsidRPr="00106221">
        <w:tab/>
        <w:t>In the explanatory text for column (3b), in the penultimate indent, delete “, 8”. Add a new indent right after to read as follows:</w:t>
      </w:r>
    </w:p>
    <w:p w14:paraId="5C4419D3" w14:textId="77777777" w:rsidR="004857D2" w:rsidRPr="00106221" w:rsidRDefault="004857D2" w:rsidP="004857D2">
      <w:pPr>
        <w:pStyle w:val="SingleTxtG"/>
      </w:pPr>
      <w:r w:rsidRPr="00106221">
        <w:t>“-</w:t>
      </w:r>
      <w:r w:rsidRPr="00106221">
        <w:tab/>
        <w:t>For dangerous substances or articles of Class 8, the codes are explained in 2.2.8.1.4.1;”.</w:t>
      </w:r>
    </w:p>
    <w:p w14:paraId="716699B0" w14:textId="01069F0D" w:rsidR="00E03749" w:rsidRPr="00202D41" w:rsidRDefault="00E03749" w:rsidP="00085414">
      <w:pPr>
        <w:pStyle w:val="SingleTxtG"/>
        <w:tabs>
          <w:tab w:val="left" w:pos="2268"/>
        </w:tabs>
        <w:rPr>
          <w:bCs/>
        </w:rPr>
      </w:pPr>
      <w:r w:rsidRPr="00202D41">
        <w:t>3.2.1</w:t>
      </w:r>
      <w:r w:rsidRPr="00202D41">
        <w:tab/>
        <w:t xml:space="preserve">In the explanatory </w:t>
      </w:r>
      <w:r w:rsidR="00202D41" w:rsidRPr="00202D41">
        <w:t xml:space="preserve">text </w:t>
      </w:r>
      <w:r w:rsidRPr="00202D41">
        <w:t>for Column (9a), in the third indent, after “with the letter ‘L’”, insert: “</w:t>
      </w:r>
      <w:r w:rsidRPr="00202D41">
        <w:rPr>
          <w:bCs/>
        </w:rPr>
        <w:t>or the letters ‘LL’” (twice).</w:t>
      </w:r>
    </w:p>
    <w:p w14:paraId="48073B48" w14:textId="761060F4" w:rsidR="00AA128D" w:rsidRPr="00202D41" w:rsidRDefault="0056744F" w:rsidP="00085414">
      <w:pPr>
        <w:pStyle w:val="SingleTxtG"/>
        <w:tabs>
          <w:tab w:val="left" w:pos="2268"/>
        </w:tabs>
      </w:pPr>
      <w:r w:rsidRPr="00202D41">
        <w:t>3.2.1</w:t>
      </w:r>
      <w:r w:rsidR="00AA128D" w:rsidRPr="00202D41">
        <w:tab/>
      </w:r>
      <w:r w:rsidRPr="00202D41">
        <w:t xml:space="preserve">In the explanatory </w:t>
      </w:r>
      <w:r w:rsidR="00202D41" w:rsidRPr="00202D41">
        <w:t xml:space="preserve">text </w:t>
      </w:r>
      <w:r w:rsidRPr="00202D41">
        <w:t>for column (15), a</w:t>
      </w:r>
      <w:r w:rsidR="00AA128D" w:rsidRPr="00202D41">
        <w:t xml:space="preserve">dd the following new second sentence: “When no transport category has been assigned, this is indicated by the mention </w:t>
      </w:r>
      <w:r w:rsidR="00515F1D" w:rsidRPr="00202D41">
        <w:t>"</w:t>
      </w:r>
      <w:r w:rsidR="00AA128D" w:rsidRPr="00202D41">
        <w:t>-</w:t>
      </w:r>
      <w:r w:rsidR="00515F1D" w:rsidRPr="00202D41">
        <w:t>"</w:t>
      </w:r>
      <w:r w:rsidR="00AA128D" w:rsidRPr="00202D41">
        <w:t>.”.</w:t>
      </w:r>
    </w:p>
    <w:p w14:paraId="25278000" w14:textId="4C2092CC" w:rsidR="00B278D8" w:rsidRPr="00202D41" w:rsidRDefault="00B278D8" w:rsidP="00BD1FDB">
      <w:pPr>
        <w:pStyle w:val="H23G"/>
      </w:pPr>
      <w:r w:rsidRPr="00202D41">
        <w:tab/>
      </w:r>
      <w:r w:rsidRPr="00202D41">
        <w:tab/>
      </w:r>
      <w:r w:rsidR="006B5878" w:rsidRPr="00202D41">
        <w:t>Table A</w:t>
      </w:r>
    </w:p>
    <w:p w14:paraId="2B2A0EF2" w14:textId="7433B55D" w:rsidR="00B278D8" w:rsidRPr="00202D41" w:rsidRDefault="00B278D8" w:rsidP="00B278D8">
      <w:pPr>
        <w:pStyle w:val="SingleTxtG"/>
      </w:pPr>
      <w:r w:rsidRPr="00202D41">
        <w:t xml:space="preserve">For UN Nos. 0349, 0367, 0384 and 0481, insert “347” in </w:t>
      </w:r>
      <w:r w:rsidR="00BE5546" w:rsidRPr="00202D41">
        <w:t>c</w:t>
      </w:r>
      <w:r w:rsidRPr="00202D41">
        <w:t xml:space="preserve">olumn </w:t>
      </w:r>
      <w:r w:rsidR="00A1716C" w:rsidRPr="00202D41">
        <w:t>(</w:t>
      </w:r>
      <w:r w:rsidRPr="00202D41">
        <w:t>6</w:t>
      </w:r>
      <w:r w:rsidR="00A1716C" w:rsidRPr="00202D41">
        <w:t>)</w:t>
      </w:r>
      <w:r w:rsidRPr="00202D41">
        <w:t>.</w:t>
      </w:r>
    </w:p>
    <w:p w14:paraId="279CFE2A" w14:textId="52E04AAB" w:rsidR="00E03749" w:rsidRPr="003C3009" w:rsidRDefault="00960183" w:rsidP="00E03749">
      <w:pPr>
        <w:pStyle w:val="SingleTxtG"/>
      </w:pPr>
      <w:r>
        <w:t>For UN No.</w:t>
      </w:r>
      <w:r w:rsidR="00E03749" w:rsidRPr="003C3009">
        <w:t xml:space="preserve"> 0509, in column (9b), insert: “MP24”.</w:t>
      </w:r>
    </w:p>
    <w:p w14:paraId="5BE74B80" w14:textId="77777777" w:rsidR="00533A93" w:rsidRDefault="00533A93" w:rsidP="00533A93">
      <w:pPr>
        <w:pStyle w:val="SingleTxtG"/>
        <w:rPr>
          <w:i/>
        </w:rPr>
      </w:pPr>
      <w:r>
        <w:t>For UN Nos. 1002, 1006, 1013, 1046, 1056, 1058, 1065, 1066, 1080, 1952, 1956, 2036, 3070, 3163, 3297, 3298 and 3299, insert “660” in Column (6)”.</w:t>
      </w:r>
      <w:r w:rsidRPr="00533A93">
        <w:rPr>
          <w:i/>
        </w:rPr>
        <w:t xml:space="preserve"> </w:t>
      </w:r>
    </w:p>
    <w:p w14:paraId="078C1D6E" w14:textId="0B8980F2" w:rsidR="00153A1C" w:rsidRPr="00202D41" w:rsidRDefault="00153A1C" w:rsidP="00153A1C">
      <w:pPr>
        <w:pStyle w:val="SingleTxtG"/>
      </w:pPr>
      <w:r w:rsidRPr="00202D41">
        <w:t>For UN No</w:t>
      </w:r>
      <w:r w:rsidR="00C80AB4" w:rsidRPr="00202D41">
        <w:t>s.</w:t>
      </w:r>
      <w:r w:rsidRPr="00202D41">
        <w:t xml:space="preserve"> 1011, 1049, 1075, 1954, 1965, 1969, 1971, </w:t>
      </w:r>
      <w:r w:rsidR="00A611A0" w:rsidRPr="00202D41">
        <w:t xml:space="preserve">1972, </w:t>
      </w:r>
      <w:r w:rsidRPr="00202D41">
        <w:t>1978</w:t>
      </w:r>
      <w:r w:rsidR="005969BC" w:rsidRPr="00202D41">
        <w:t>, insert</w:t>
      </w:r>
      <w:r w:rsidRPr="00202D41">
        <w:t xml:space="preserve"> </w:t>
      </w:r>
      <w:r w:rsidR="00C80AB4" w:rsidRPr="00202D41">
        <w:t>“</w:t>
      </w:r>
      <w:r w:rsidR="007D154D" w:rsidRPr="00202D41">
        <w:t>392</w:t>
      </w:r>
      <w:r w:rsidR="00C80AB4" w:rsidRPr="00202D41">
        <w:t>”</w:t>
      </w:r>
      <w:r w:rsidRPr="00202D41">
        <w:t xml:space="preserve"> </w:t>
      </w:r>
      <w:r w:rsidR="00A1716C" w:rsidRPr="00202D41">
        <w:t xml:space="preserve">and delete “660” </w:t>
      </w:r>
      <w:r w:rsidRPr="00202D41">
        <w:t xml:space="preserve">in </w:t>
      </w:r>
      <w:r w:rsidR="00BE5546" w:rsidRPr="00202D41">
        <w:t>c</w:t>
      </w:r>
      <w:r w:rsidRPr="00202D41">
        <w:t xml:space="preserve">olumn </w:t>
      </w:r>
      <w:r w:rsidR="00C80AB4" w:rsidRPr="00202D41">
        <w:t>(</w:t>
      </w:r>
      <w:r w:rsidRPr="00202D41">
        <w:t>6</w:t>
      </w:r>
      <w:r w:rsidR="00C80AB4" w:rsidRPr="00202D41">
        <w:t>).</w:t>
      </w:r>
    </w:p>
    <w:p w14:paraId="7589DF58" w14:textId="77777777" w:rsidR="00447A89" w:rsidRPr="00106221" w:rsidRDefault="00447A89" w:rsidP="00447A89">
      <w:pPr>
        <w:pStyle w:val="SingleTxtG"/>
        <w:rPr>
          <w:i/>
          <w:iCs/>
        </w:rPr>
      </w:pPr>
      <w:r w:rsidRPr="00106221">
        <w:t>For UN Nos. 1011, 1075, 1965, 1969 and</w:t>
      </w:r>
      <w:r w:rsidRPr="00106221">
        <w:rPr>
          <w:spacing w:val="-16"/>
        </w:rPr>
        <w:t xml:space="preserve"> </w:t>
      </w:r>
      <w:r w:rsidRPr="00106221">
        <w:t>1978, insert “674” in column (6).</w:t>
      </w:r>
    </w:p>
    <w:p w14:paraId="71DACC66" w14:textId="77777777" w:rsidR="0004717B" w:rsidRDefault="0004717B" w:rsidP="0004717B">
      <w:pPr>
        <w:pStyle w:val="SingleTxtG"/>
        <w:rPr>
          <w:lang w:eastAsia="zh-CN"/>
        </w:rPr>
      </w:pPr>
      <w:r>
        <w:t xml:space="preserve">For UN Nos. 1043, 3166 and 3171, in column (15), add: </w:t>
      </w:r>
    </w:p>
    <w:p w14:paraId="12768356" w14:textId="4194C835" w:rsidR="0004717B" w:rsidRDefault="0004717B" w:rsidP="0004717B">
      <w:pPr>
        <w:pStyle w:val="SingleTxtG"/>
        <w:rPr>
          <w:i/>
          <w:iCs/>
        </w:rPr>
      </w:pPr>
      <w:r>
        <w:lastRenderedPageBreak/>
        <w:t>“-</w:t>
      </w:r>
      <w:r>
        <w:br/>
      </w:r>
      <w:r>
        <w:tab/>
        <w:t xml:space="preserve"> (-)”.</w:t>
      </w:r>
      <w:r w:rsidRPr="0004717B">
        <w:rPr>
          <w:i/>
          <w:iCs/>
        </w:rPr>
        <w:t xml:space="preserve"> </w:t>
      </w:r>
    </w:p>
    <w:p w14:paraId="2551AB54" w14:textId="34DB33A3" w:rsidR="00B278D8" w:rsidRPr="00202D41" w:rsidRDefault="00B278D8" w:rsidP="00B278D8">
      <w:pPr>
        <w:pStyle w:val="SingleTxtG"/>
        <w:rPr>
          <w:iCs/>
        </w:rPr>
      </w:pPr>
      <w:r w:rsidRPr="00202D41">
        <w:rPr>
          <w:iCs/>
        </w:rPr>
        <w:t>For UN Nos. 1363, 1386, 1398, 1435, 2217 and 2793, in column (10), insert “BK2”</w:t>
      </w:r>
      <w:r w:rsidR="00427FE5" w:rsidRPr="00202D41">
        <w:rPr>
          <w:iCs/>
        </w:rPr>
        <w:t>.</w:t>
      </w:r>
    </w:p>
    <w:p w14:paraId="27FA2EA4" w14:textId="3B7A5CCB" w:rsidR="00716D6D" w:rsidRPr="00106221" w:rsidRDefault="00716D6D" w:rsidP="00716D6D">
      <w:pPr>
        <w:pStyle w:val="SingleTxtG"/>
      </w:pPr>
      <w:r w:rsidRPr="00106221">
        <w:t>For UN No. 1744, add “TU43” in column (13).</w:t>
      </w:r>
    </w:p>
    <w:p w14:paraId="76319269" w14:textId="63E48A02" w:rsidR="00E03749" w:rsidRPr="003C3009" w:rsidRDefault="00E03749" w:rsidP="00E03749">
      <w:pPr>
        <w:pStyle w:val="SingleTxtG"/>
        <w:rPr>
          <w:b/>
        </w:rPr>
      </w:pPr>
      <w:r w:rsidRPr="008C35C7">
        <w:t xml:space="preserve">For UN Nos. 1755 </w:t>
      </w:r>
      <w:r w:rsidR="00A33CC0" w:rsidRPr="008C35C7">
        <w:t>packing groups II and III</w:t>
      </w:r>
      <w:r w:rsidRPr="008C35C7">
        <w:t xml:space="preserve">, 1778 </w:t>
      </w:r>
      <w:r w:rsidR="00E95A2C" w:rsidRPr="008C35C7">
        <w:t>packing group II</w:t>
      </w:r>
      <w:r w:rsidRPr="008C35C7">
        <w:t xml:space="preserve">, 1779 </w:t>
      </w:r>
      <w:r w:rsidR="00E95A2C" w:rsidRPr="008C35C7">
        <w:t xml:space="preserve">packing group </w:t>
      </w:r>
      <w:r w:rsidRPr="008C35C7">
        <w:t xml:space="preserve">II, 1788 </w:t>
      </w:r>
      <w:r w:rsidR="00E95A2C" w:rsidRPr="008C35C7">
        <w:t xml:space="preserve">packing groups II and </w:t>
      </w:r>
      <w:r w:rsidRPr="008C35C7">
        <w:t xml:space="preserve">III, 1789 </w:t>
      </w:r>
      <w:r w:rsidR="00E95A2C" w:rsidRPr="008C35C7">
        <w:t>packing groups II and III</w:t>
      </w:r>
      <w:r w:rsidRPr="008C35C7">
        <w:t xml:space="preserve">, 1791 </w:t>
      </w:r>
      <w:r w:rsidR="00E95A2C" w:rsidRPr="008C35C7">
        <w:t>packing groups II and III</w:t>
      </w:r>
      <w:r w:rsidRPr="008C35C7">
        <w:t xml:space="preserve">, 1803 </w:t>
      </w:r>
      <w:r w:rsidR="00E95A2C" w:rsidRPr="008C35C7">
        <w:t>packing group</w:t>
      </w:r>
      <w:r w:rsidR="00E95A2C" w:rsidRPr="008C35C7" w:rsidDel="00E95A2C">
        <w:t xml:space="preserve"> </w:t>
      </w:r>
      <w:r w:rsidRPr="008C35C7">
        <w:t xml:space="preserve">II, 1805 </w:t>
      </w:r>
      <w:r w:rsidR="00E95A2C" w:rsidRPr="008C35C7">
        <w:t>packing group</w:t>
      </w:r>
      <w:r w:rsidR="00E95A2C" w:rsidRPr="008C35C7" w:rsidDel="00E95A2C">
        <w:t xml:space="preserve"> </w:t>
      </w:r>
      <w:r w:rsidRPr="008C35C7">
        <w:t xml:space="preserve">III, 1814 </w:t>
      </w:r>
      <w:r w:rsidR="00E95A2C" w:rsidRPr="008C35C7">
        <w:t>packing groups II and III</w:t>
      </w:r>
      <w:r w:rsidRPr="008C35C7">
        <w:t xml:space="preserve">, 1819 </w:t>
      </w:r>
      <w:r w:rsidR="00E95A2C" w:rsidRPr="008C35C7">
        <w:t>packing groups II and III</w:t>
      </w:r>
      <w:r w:rsidRPr="008C35C7">
        <w:t xml:space="preserve">, 1824 </w:t>
      </w:r>
      <w:r w:rsidR="00E95A2C" w:rsidRPr="008C35C7">
        <w:t>packing groups II and III</w:t>
      </w:r>
      <w:r w:rsidRPr="008C35C7">
        <w:t xml:space="preserve">, 1830 </w:t>
      </w:r>
      <w:r w:rsidR="00E95A2C" w:rsidRPr="008C35C7">
        <w:t xml:space="preserve">packing group </w:t>
      </w:r>
      <w:r w:rsidRPr="008C35C7">
        <w:t xml:space="preserve">II, 1832 </w:t>
      </w:r>
      <w:r w:rsidR="00E95A2C" w:rsidRPr="008C35C7">
        <w:t xml:space="preserve">packing group </w:t>
      </w:r>
      <w:r w:rsidRPr="008C35C7">
        <w:t xml:space="preserve">II, 1840 </w:t>
      </w:r>
      <w:r w:rsidR="00E95A2C" w:rsidRPr="008C35C7">
        <w:t xml:space="preserve">packing group </w:t>
      </w:r>
      <w:r w:rsidRPr="008C35C7">
        <w:t xml:space="preserve">III, 1906 </w:t>
      </w:r>
      <w:r w:rsidR="00E95A2C" w:rsidRPr="008C35C7">
        <w:t xml:space="preserve">packing group </w:t>
      </w:r>
      <w:r w:rsidRPr="008C35C7">
        <w:t xml:space="preserve">II, 2031 </w:t>
      </w:r>
      <w:r w:rsidR="00E95A2C" w:rsidRPr="008C35C7">
        <w:t xml:space="preserve">packing group </w:t>
      </w:r>
      <w:r w:rsidRPr="008C35C7">
        <w:t xml:space="preserve">II, 2581 </w:t>
      </w:r>
      <w:r w:rsidR="00E95A2C" w:rsidRPr="008C35C7">
        <w:t xml:space="preserve">packing group </w:t>
      </w:r>
      <w:r w:rsidRPr="008C35C7">
        <w:t xml:space="preserve">III, 2582 </w:t>
      </w:r>
      <w:r w:rsidR="00E95A2C" w:rsidRPr="008C35C7">
        <w:t xml:space="preserve">packing group </w:t>
      </w:r>
      <w:r w:rsidRPr="008C35C7">
        <w:t xml:space="preserve">III, 2586 </w:t>
      </w:r>
      <w:r w:rsidR="00E95A2C" w:rsidRPr="008C35C7">
        <w:t xml:space="preserve">packing group </w:t>
      </w:r>
      <w:r w:rsidRPr="008C35C7">
        <w:t xml:space="preserve">III, 2693 </w:t>
      </w:r>
      <w:r w:rsidR="00E95A2C" w:rsidRPr="008C35C7">
        <w:t xml:space="preserve">packing group </w:t>
      </w:r>
      <w:r w:rsidRPr="008C35C7">
        <w:t>III, 27</w:t>
      </w:r>
      <w:r w:rsidR="00D33B4D" w:rsidRPr="008C35C7">
        <w:t xml:space="preserve">96 </w:t>
      </w:r>
      <w:r w:rsidR="00E95A2C" w:rsidRPr="008C35C7">
        <w:t xml:space="preserve">packing group </w:t>
      </w:r>
      <w:r w:rsidR="00D33B4D" w:rsidRPr="008C35C7">
        <w:t xml:space="preserve">II, 3264 </w:t>
      </w:r>
      <w:r w:rsidR="00E95A2C" w:rsidRPr="008C35C7">
        <w:t>packing groups II and III,</w:t>
      </w:r>
      <w:r w:rsidRPr="008C35C7">
        <w:t xml:space="preserve"> </w:t>
      </w:r>
      <w:r w:rsidR="00106221" w:rsidRPr="008C35C7">
        <w:t xml:space="preserve">and 3266 packing groups II and III, </w:t>
      </w:r>
      <w:r w:rsidRPr="008C35C7">
        <w:t>add “TU42” in column (13).</w:t>
      </w:r>
    </w:p>
    <w:p w14:paraId="6196A9F2" w14:textId="7B2739D5" w:rsidR="005969BC" w:rsidRPr="00202D41" w:rsidRDefault="0091572C" w:rsidP="0091572C">
      <w:pPr>
        <w:pStyle w:val="SingleTxtG"/>
        <w:rPr>
          <w:rFonts w:asciiTheme="majorBidi" w:hAnsiTheme="majorBidi" w:cstheme="majorBidi"/>
          <w:i/>
          <w:iCs/>
        </w:rPr>
      </w:pPr>
      <w:r w:rsidRPr="00202D41">
        <w:t>For UN Nos. 2067, in column (6) delete “186”.</w:t>
      </w:r>
      <w:r w:rsidRPr="00202D41" w:rsidDel="0091572C">
        <w:rPr>
          <w:rFonts w:asciiTheme="majorBidi" w:hAnsiTheme="majorBidi" w:cstheme="majorBidi"/>
          <w:i/>
          <w:iCs/>
        </w:rPr>
        <w:t xml:space="preserve"> </w:t>
      </w:r>
    </w:p>
    <w:p w14:paraId="4D7D855A" w14:textId="31AA1892" w:rsidR="00255CB7" w:rsidRPr="00202D41" w:rsidRDefault="001252FA" w:rsidP="00CE6763">
      <w:pPr>
        <w:pStyle w:val="SingleTxtG"/>
        <w:rPr>
          <w:iCs/>
        </w:rPr>
      </w:pPr>
      <w:r w:rsidRPr="00202D41">
        <w:rPr>
          <w:iCs/>
        </w:rPr>
        <w:t>F</w:t>
      </w:r>
      <w:r w:rsidR="00427FE5" w:rsidRPr="00202D41">
        <w:rPr>
          <w:iCs/>
        </w:rPr>
        <w:t xml:space="preserve">or </w:t>
      </w:r>
      <w:r w:rsidRPr="00202D41">
        <w:rPr>
          <w:iCs/>
        </w:rPr>
        <w:t xml:space="preserve">UN No. </w:t>
      </w:r>
      <w:r w:rsidR="00427FE5" w:rsidRPr="00202D41">
        <w:rPr>
          <w:iCs/>
        </w:rPr>
        <w:t>2</w:t>
      </w:r>
      <w:r w:rsidRPr="00202D41">
        <w:rPr>
          <w:iCs/>
        </w:rPr>
        <w:t xml:space="preserve">071, </w:t>
      </w:r>
      <w:r w:rsidR="00255CB7" w:rsidRPr="00202D41">
        <w:rPr>
          <w:iCs/>
        </w:rPr>
        <w:t>in Column (2), amend the designation to read “</w:t>
      </w:r>
      <w:r w:rsidR="00EE7842" w:rsidRPr="00202D41">
        <w:rPr>
          <w:iCs/>
        </w:rPr>
        <w:t>AMMONIUM NITRATE BASED FERTILIZER</w:t>
      </w:r>
      <w:r w:rsidR="00255CB7" w:rsidRPr="00202D41">
        <w:rPr>
          <w:iCs/>
        </w:rPr>
        <w:t xml:space="preserve">”. </w:t>
      </w:r>
      <w:r w:rsidR="00CE6763" w:rsidRPr="00202D41">
        <w:rPr>
          <w:iCs/>
        </w:rPr>
        <w:t>In Column (3b), insert “M11”.</w:t>
      </w:r>
    </w:p>
    <w:p w14:paraId="72B5462F" w14:textId="2942E219" w:rsidR="00427FE5" w:rsidRPr="00202D41" w:rsidRDefault="00255CB7" w:rsidP="00A0052A">
      <w:pPr>
        <w:pStyle w:val="SingleTxtG"/>
        <w:rPr>
          <w:iCs/>
        </w:rPr>
      </w:pPr>
      <w:r w:rsidRPr="00202D41">
        <w:rPr>
          <w:iCs/>
        </w:rPr>
        <w:t>For UN No. 2071, d</w:t>
      </w:r>
      <w:r w:rsidR="001252FA" w:rsidRPr="00202D41">
        <w:rPr>
          <w:iCs/>
        </w:rPr>
        <w:t>elete “Not subject to ADR” and</w:t>
      </w:r>
      <w:r w:rsidR="00427FE5" w:rsidRPr="00202D41">
        <w:rPr>
          <w:iCs/>
        </w:rPr>
        <w:t xml:space="preserve"> </w:t>
      </w:r>
      <w:r w:rsidR="001252FA" w:rsidRPr="00202D41">
        <w:t>in column (6) insert “</w:t>
      </w:r>
      <w:r w:rsidR="00427FE5" w:rsidRPr="00202D41">
        <w:rPr>
          <w:iCs/>
        </w:rPr>
        <w:t>193</w:t>
      </w:r>
      <w:r w:rsidR="001252FA" w:rsidRPr="00202D41">
        <w:rPr>
          <w:iCs/>
        </w:rPr>
        <w:t>”</w:t>
      </w:r>
      <w:r w:rsidR="00427FE5" w:rsidRPr="00202D41">
        <w:rPr>
          <w:iCs/>
        </w:rPr>
        <w:t>.</w:t>
      </w:r>
    </w:p>
    <w:p w14:paraId="12C37B01" w14:textId="5462AC9B" w:rsidR="00CA08A5" w:rsidRPr="00CA08A5" w:rsidRDefault="00CA08A5" w:rsidP="00B278D8">
      <w:pPr>
        <w:pStyle w:val="SingleTxtG"/>
        <w:tabs>
          <w:tab w:val="left" w:pos="4820"/>
        </w:tabs>
        <w:spacing w:before="120"/>
      </w:pPr>
      <w:r w:rsidRPr="00CA08A5">
        <w:t>For UN No. 2381, delete “TP38” in column (11).</w:t>
      </w:r>
    </w:p>
    <w:p w14:paraId="6C02824D" w14:textId="49C48231" w:rsidR="00B278D8" w:rsidRPr="00CA08A5" w:rsidRDefault="00B278D8" w:rsidP="00B278D8">
      <w:pPr>
        <w:pStyle w:val="SingleTxtG"/>
        <w:tabs>
          <w:tab w:val="left" w:pos="4820"/>
        </w:tabs>
        <w:spacing w:before="120"/>
      </w:pPr>
      <w:r w:rsidRPr="00CA08A5">
        <w:t>For UN Nos. 3090, 3091, 3480 and 3481, in column (6) insert “387”.</w:t>
      </w:r>
      <w:r w:rsidR="00C03489" w:rsidRPr="00CA08A5">
        <w:t xml:space="preserve"> In column (8), insert “P911” and “LP905 LP906”.</w:t>
      </w:r>
    </w:p>
    <w:p w14:paraId="7EE4D4BB" w14:textId="77777777" w:rsidR="00E03749" w:rsidRPr="00D003F9" w:rsidRDefault="00E03749" w:rsidP="00E03749">
      <w:pPr>
        <w:pStyle w:val="SingleTxtG"/>
        <w:rPr>
          <w:rFonts w:eastAsia="MS Mincho"/>
          <w:lang w:eastAsia="nl-NL"/>
        </w:rPr>
      </w:pPr>
      <w:r w:rsidRPr="00D003F9">
        <w:rPr>
          <w:rFonts w:eastAsia="MS Mincho"/>
          <w:lang w:eastAsia="nl-NL"/>
        </w:rPr>
        <w:t>For UN Nos. 3091 and 3481, replace “636” by “670” in column (6).</w:t>
      </w:r>
    </w:p>
    <w:p w14:paraId="3B5F42AA" w14:textId="07F1D2EF" w:rsidR="00CA08A5" w:rsidRPr="00CA08A5" w:rsidRDefault="00CA08A5" w:rsidP="00CA08A5">
      <w:pPr>
        <w:pStyle w:val="SingleTxtG"/>
        <w:tabs>
          <w:tab w:val="left" w:pos="4820"/>
        </w:tabs>
        <w:spacing w:before="120"/>
      </w:pPr>
      <w:r w:rsidRPr="00CA08A5">
        <w:t xml:space="preserve">For UN No. </w:t>
      </w:r>
      <w:r>
        <w:t>3148</w:t>
      </w:r>
      <w:r w:rsidRPr="00CA08A5">
        <w:t>, delete “TP3</w:t>
      </w:r>
      <w:r>
        <w:t>9</w:t>
      </w:r>
      <w:r w:rsidRPr="00CA08A5">
        <w:t>” in column (11).</w:t>
      </w:r>
    </w:p>
    <w:p w14:paraId="374DB890" w14:textId="1061E5A3" w:rsidR="00B278D8" w:rsidRPr="00CA08A5" w:rsidRDefault="00B278D8" w:rsidP="00B278D8">
      <w:pPr>
        <w:pStyle w:val="SingleTxtG"/>
      </w:pPr>
      <w:r w:rsidRPr="00CA08A5">
        <w:t xml:space="preserve">For UN </w:t>
      </w:r>
      <w:r w:rsidR="00B6466F" w:rsidRPr="00CA08A5">
        <w:t xml:space="preserve">No. </w:t>
      </w:r>
      <w:r w:rsidRPr="00CA08A5">
        <w:t xml:space="preserve">3166, delete “312” and “385” in </w:t>
      </w:r>
      <w:r w:rsidR="00BE5546" w:rsidRPr="00CA08A5">
        <w:t>c</w:t>
      </w:r>
      <w:r w:rsidRPr="00CA08A5">
        <w:t>olumn (6).</w:t>
      </w:r>
    </w:p>
    <w:p w14:paraId="3BAE3811" w14:textId="77777777" w:rsidR="00B278D8" w:rsidRPr="00CA08A5" w:rsidRDefault="00B278D8" w:rsidP="00B278D8">
      <w:pPr>
        <w:pStyle w:val="SingleTxtG"/>
      </w:pPr>
      <w:r w:rsidRPr="00CA08A5">
        <w:t xml:space="preserve">For UN </w:t>
      </w:r>
      <w:r w:rsidR="005969BC" w:rsidRPr="00CA08A5">
        <w:t xml:space="preserve">Nos. </w:t>
      </w:r>
      <w:r w:rsidRPr="00CA08A5">
        <w:t xml:space="preserve">3166 and 3171, insert “388” in </w:t>
      </w:r>
      <w:r w:rsidR="00BE5546" w:rsidRPr="00CA08A5">
        <w:t>c</w:t>
      </w:r>
      <w:r w:rsidRPr="00CA08A5">
        <w:t>olumn (6).</w:t>
      </w:r>
    </w:p>
    <w:p w14:paraId="79D7A90C" w14:textId="1AE6305E" w:rsidR="00B278D8" w:rsidRPr="00CA08A5" w:rsidRDefault="00B278D8" w:rsidP="00B278D8">
      <w:pPr>
        <w:pStyle w:val="SingleTxtG"/>
      </w:pPr>
      <w:r w:rsidRPr="00CA08A5">
        <w:t xml:space="preserve">For UN </w:t>
      </w:r>
      <w:r w:rsidR="00B6466F" w:rsidRPr="00CA08A5">
        <w:t xml:space="preserve">No. </w:t>
      </w:r>
      <w:r w:rsidRPr="00CA08A5">
        <w:t xml:space="preserve">3171, delete “240” in </w:t>
      </w:r>
      <w:r w:rsidR="00BE5546" w:rsidRPr="00CA08A5">
        <w:t>c</w:t>
      </w:r>
      <w:r w:rsidRPr="00CA08A5">
        <w:t>olumn (6).</w:t>
      </w:r>
    </w:p>
    <w:p w14:paraId="617D2C3D" w14:textId="77777777" w:rsidR="00117384" w:rsidRPr="00CA08A5" w:rsidRDefault="00117384" w:rsidP="00117384">
      <w:pPr>
        <w:pStyle w:val="SingleTxtG"/>
        <w:rPr>
          <w:rFonts w:asciiTheme="majorBidi" w:hAnsiTheme="majorBidi" w:cstheme="majorBidi"/>
          <w:iCs/>
        </w:rPr>
      </w:pPr>
      <w:r w:rsidRPr="00CA08A5">
        <w:t xml:space="preserve">For UN Nos. 3223 and 3224, in </w:t>
      </w:r>
      <w:r w:rsidR="00BE5546" w:rsidRPr="00CA08A5">
        <w:t>c</w:t>
      </w:r>
      <w:r w:rsidRPr="00CA08A5">
        <w:t>olumn (9</w:t>
      </w:r>
      <w:r w:rsidR="00381245" w:rsidRPr="00CA08A5">
        <w:t>a</w:t>
      </w:r>
      <w:r w:rsidRPr="00CA08A5">
        <w:t>), add “PP94 PP95”.</w:t>
      </w:r>
    </w:p>
    <w:p w14:paraId="1A171C2B" w14:textId="2BE565C9" w:rsidR="00B278D8" w:rsidRPr="00CA08A5" w:rsidRDefault="00B278D8" w:rsidP="00B278D8">
      <w:pPr>
        <w:pStyle w:val="SingleTxtG"/>
        <w:rPr>
          <w:rStyle w:val="SingleTxtGCar"/>
        </w:rPr>
      </w:pPr>
      <w:r w:rsidRPr="00CA08A5">
        <w:rPr>
          <w:rStyle w:val="SingleTxtGCar"/>
        </w:rPr>
        <w:t xml:space="preserve">For UN </w:t>
      </w:r>
      <w:r w:rsidR="00B6466F" w:rsidRPr="00CA08A5">
        <w:rPr>
          <w:rStyle w:val="SingleTxtGCar"/>
        </w:rPr>
        <w:t xml:space="preserve">No. </w:t>
      </w:r>
      <w:r w:rsidRPr="00CA08A5">
        <w:rPr>
          <w:rStyle w:val="SingleTxtGCar"/>
        </w:rPr>
        <w:t xml:space="preserve">3302 in column (2) add at the end of the designation “, STABILIZED” and in </w:t>
      </w:r>
      <w:r w:rsidR="005969BC" w:rsidRPr="00CA08A5">
        <w:rPr>
          <w:rStyle w:val="SingleTxtGCar"/>
        </w:rPr>
        <w:t>c</w:t>
      </w:r>
      <w:r w:rsidRPr="00CA08A5">
        <w:rPr>
          <w:rStyle w:val="SingleTxtGCar"/>
        </w:rPr>
        <w:t>olumn (6), add “386”.</w:t>
      </w:r>
      <w:r w:rsidR="00DD4AFB" w:rsidRPr="00CA08A5">
        <w:rPr>
          <w:rStyle w:val="SingleTxtGCar"/>
        </w:rPr>
        <w:t xml:space="preserve"> </w:t>
      </w:r>
      <w:r w:rsidR="00DD4AFB" w:rsidRPr="00CA08A5">
        <w:t>Insert “V8” in column (16). Insert “S4” in column (19).</w:t>
      </w:r>
    </w:p>
    <w:p w14:paraId="03A068B4" w14:textId="1AF47FD0" w:rsidR="00B278D8" w:rsidRPr="00CA08A5" w:rsidRDefault="00B278D8" w:rsidP="00B278D8">
      <w:pPr>
        <w:pStyle w:val="SingleTxtG"/>
        <w:spacing w:before="120"/>
      </w:pPr>
      <w:r w:rsidRPr="00CA08A5">
        <w:t xml:space="preserve">For UN </w:t>
      </w:r>
      <w:r w:rsidR="00B6466F" w:rsidRPr="00CA08A5">
        <w:t xml:space="preserve">No. </w:t>
      </w:r>
      <w:r w:rsidRPr="00CA08A5">
        <w:t xml:space="preserve">3316, delete the </w:t>
      </w:r>
      <w:r w:rsidR="00117384" w:rsidRPr="00CA08A5">
        <w:t xml:space="preserve">second </w:t>
      </w:r>
      <w:r w:rsidRPr="00CA08A5">
        <w:t xml:space="preserve">entry corresponding to packing group III. In the remaining entry, in </w:t>
      </w:r>
      <w:r w:rsidR="00BE5546" w:rsidRPr="00CA08A5">
        <w:t>c</w:t>
      </w:r>
      <w:r w:rsidRPr="00CA08A5">
        <w:t>olumn (5), delete “II”</w:t>
      </w:r>
      <w:r w:rsidR="008B7D22" w:rsidRPr="00CA08A5">
        <w:t xml:space="preserve"> and insert “671” in column (6)</w:t>
      </w:r>
      <w:r w:rsidRPr="00CA08A5">
        <w:t>.</w:t>
      </w:r>
      <w:r w:rsidR="00330E65" w:rsidRPr="00CA08A5">
        <w:t xml:space="preserve"> In column (15), at the top of the cell, replace “2” by “See SP 671”.</w:t>
      </w:r>
    </w:p>
    <w:p w14:paraId="65B8645D" w14:textId="181BEBA0" w:rsidR="00E72A4F" w:rsidRDefault="00E72A4F" w:rsidP="00E72A4F">
      <w:pPr>
        <w:pStyle w:val="SingleTxtG"/>
      </w:pPr>
      <w:r>
        <w:t>For UN Nos. 3359 and 3373 first entry, add “-” in the upper case of column (15).</w:t>
      </w:r>
    </w:p>
    <w:p w14:paraId="23FE9677" w14:textId="6374CA63" w:rsidR="00FD0C61" w:rsidRPr="00CA08A5" w:rsidRDefault="00FD0C61" w:rsidP="00FD0C61">
      <w:pPr>
        <w:pStyle w:val="SingleTxtG"/>
      </w:pPr>
      <w:r w:rsidRPr="00CA08A5">
        <w:t>Replace the row for UN No. 3363 by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16"/>
        <w:gridCol w:w="1234"/>
        <w:gridCol w:w="347"/>
        <w:gridCol w:w="516"/>
        <w:gridCol w:w="266"/>
        <w:gridCol w:w="306"/>
        <w:gridCol w:w="447"/>
        <w:gridCol w:w="347"/>
        <w:gridCol w:w="376"/>
        <w:gridCol w:w="547"/>
        <w:gridCol w:w="347"/>
        <w:gridCol w:w="381"/>
        <w:gridCol w:w="356"/>
        <w:gridCol w:w="408"/>
        <w:gridCol w:w="3335"/>
      </w:tblGrid>
      <w:tr w:rsidR="0004717B" w:rsidRPr="00CA08A5" w14:paraId="7B28F8FF" w14:textId="77777777" w:rsidTr="00A0052A">
        <w:trPr>
          <w:cantSplit/>
          <w:tblHeader/>
        </w:trPr>
        <w:tc>
          <w:tcPr>
            <w:tcW w:w="216" w:type="pct"/>
            <w:tcBorders>
              <w:top w:val="single" w:sz="4" w:space="0" w:color="auto"/>
              <w:left w:val="single" w:sz="4" w:space="0" w:color="auto"/>
              <w:bottom w:val="single" w:sz="4" w:space="0" w:color="auto"/>
              <w:right w:val="single" w:sz="4" w:space="0" w:color="auto"/>
            </w:tcBorders>
            <w:shd w:val="clear" w:color="auto" w:fill="auto"/>
          </w:tcPr>
          <w:p w14:paraId="78DF2127" w14:textId="77777777" w:rsidR="00FD0C61" w:rsidRPr="00CA08A5" w:rsidRDefault="00FD0C61" w:rsidP="00A52CEE">
            <w:pPr>
              <w:suppressAutoHyphens w:val="0"/>
              <w:spacing w:before="40" w:after="120" w:line="276" w:lineRule="auto"/>
              <w:jc w:val="center"/>
              <w:rPr>
                <w:bCs/>
                <w:sz w:val="18"/>
                <w:szCs w:val="18"/>
              </w:rPr>
            </w:pPr>
            <w:r w:rsidRPr="00CA08A5">
              <w:rPr>
                <w:bCs/>
                <w:sz w:val="18"/>
                <w:szCs w:val="18"/>
              </w:rPr>
              <w:t>(1)</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2307D1C7" w14:textId="77777777" w:rsidR="00FD0C61" w:rsidRPr="00CA08A5" w:rsidRDefault="00FD0C61" w:rsidP="00A52CEE">
            <w:pPr>
              <w:suppressAutoHyphens w:val="0"/>
              <w:spacing w:before="40" w:after="120" w:line="276" w:lineRule="auto"/>
              <w:jc w:val="center"/>
              <w:rPr>
                <w:bCs/>
                <w:sz w:val="18"/>
                <w:szCs w:val="18"/>
              </w:rPr>
            </w:pPr>
            <w:r w:rsidRPr="00CA08A5">
              <w:rPr>
                <w:bCs/>
                <w:sz w:val="18"/>
                <w:szCs w:val="18"/>
              </w:rPr>
              <w:t>(2)</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7E077576" w14:textId="77777777" w:rsidR="00FD0C61" w:rsidRPr="00CA08A5" w:rsidRDefault="00FD0C61" w:rsidP="00A52CEE">
            <w:pPr>
              <w:suppressAutoHyphens w:val="0"/>
              <w:spacing w:before="40" w:after="120" w:line="276" w:lineRule="auto"/>
              <w:jc w:val="center"/>
              <w:rPr>
                <w:bCs/>
                <w:sz w:val="18"/>
                <w:szCs w:val="18"/>
              </w:rPr>
            </w:pPr>
            <w:r w:rsidRPr="00CA08A5">
              <w:rPr>
                <w:bCs/>
                <w:sz w:val="18"/>
                <w:szCs w:val="18"/>
              </w:rPr>
              <w:t>(3a)</w:t>
            </w:r>
          </w:p>
        </w:tc>
        <w:tc>
          <w:tcPr>
            <w:tcW w:w="268" w:type="pct"/>
            <w:tcBorders>
              <w:top w:val="single" w:sz="4" w:space="0" w:color="auto"/>
              <w:left w:val="single" w:sz="4" w:space="0" w:color="auto"/>
              <w:bottom w:val="single" w:sz="4" w:space="0" w:color="auto"/>
              <w:right w:val="single" w:sz="4" w:space="0" w:color="auto"/>
            </w:tcBorders>
          </w:tcPr>
          <w:p w14:paraId="7F323C94" w14:textId="77777777" w:rsidR="00FD0C61" w:rsidRPr="00CA08A5" w:rsidRDefault="00FD0C61" w:rsidP="00A52CEE">
            <w:pPr>
              <w:suppressAutoHyphens w:val="0"/>
              <w:spacing w:before="40" w:after="120" w:line="276" w:lineRule="auto"/>
              <w:jc w:val="center"/>
              <w:rPr>
                <w:bCs/>
                <w:sz w:val="18"/>
                <w:szCs w:val="18"/>
              </w:rPr>
            </w:pPr>
            <w:r w:rsidRPr="00CA08A5">
              <w:rPr>
                <w:bCs/>
                <w:sz w:val="18"/>
                <w:szCs w:val="18"/>
              </w:rPr>
              <w:t>(3b)</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454AFEC3" w14:textId="77777777" w:rsidR="00FD0C61" w:rsidRPr="00CA08A5" w:rsidRDefault="00FD0C61" w:rsidP="00A52CEE">
            <w:pPr>
              <w:suppressAutoHyphens w:val="0"/>
              <w:spacing w:before="40" w:after="120" w:line="276" w:lineRule="auto"/>
              <w:jc w:val="center"/>
              <w:rPr>
                <w:bCs/>
                <w:sz w:val="18"/>
                <w:szCs w:val="18"/>
              </w:rPr>
            </w:pPr>
            <w:r w:rsidRPr="00CA08A5">
              <w:rPr>
                <w:bCs/>
                <w:sz w:val="18"/>
                <w:szCs w:val="18"/>
              </w:rPr>
              <w:t>(4)</w:t>
            </w:r>
          </w:p>
        </w:tc>
        <w:tc>
          <w:tcPr>
            <w:tcW w:w="159" w:type="pct"/>
            <w:tcBorders>
              <w:top w:val="single" w:sz="4" w:space="0" w:color="auto"/>
              <w:left w:val="single" w:sz="4" w:space="0" w:color="auto"/>
              <w:bottom w:val="single" w:sz="4" w:space="0" w:color="auto"/>
              <w:right w:val="single" w:sz="4" w:space="0" w:color="auto"/>
            </w:tcBorders>
          </w:tcPr>
          <w:p w14:paraId="691C6890" w14:textId="77777777" w:rsidR="00FD0C61" w:rsidRPr="00CA08A5" w:rsidRDefault="00FD0C61" w:rsidP="00A52CEE">
            <w:pPr>
              <w:suppressAutoHyphens w:val="0"/>
              <w:spacing w:before="40" w:after="120" w:line="276" w:lineRule="auto"/>
              <w:jc w:val="center"/>
              <w:rPr>
                <w:bCs/>
                <w:sz w:val="18"/>
                <w:szCs w:val="18"/>
              </w:rPr>
            </w:pPr>
            <w:r w:rsidRPr="00CA08A5">
              <w:rPr>
                <w:bCs/>
                <w:sz w:val="18"/>
                <w:szCs w:val="18"/>
              </w:rPr>
              <w:t>(5)</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01E44178" w14:textId="77777777" w:rsidR="00FD0C61" w:rsidRPr="00CA08A5" w:rsidRDefault="00FD0C61" w:rsidP="00A52CEE">
            <w:pPr>
              <w:suppressAutoHyphens w:val="0"/>
              <w:spacing w:before="40" w:after="120" w:line="276" w:lineRule="auto"/>
              <w:jc w:val="center"/>
              <w:rPr>
                <w:bCs/>
                <w:sz w:val="18"/>
                <w:szCs w:val="18"/>
              </w:rPr>
            </w:pPr>
            <w:r w:rsidRPr="00CA08A5">
              <w:rPr>
                <w:bCs/>
                <w:sz w:val="18"/>
                <w:szCs w:val="18"/>
              </w:rPr>
              <w:t>(6)</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2CB05450" w14:textId="77777777" w:rsidR="00FD0C61" w:rsidRPr="00CA08A5" w:rsidRDefault="00FD0C61" w:rsidP="00A52CEE">
            <w:pPr>
              <w:suppressAutoHyphens w:val="0"/>
              <w:spacing w:before="40" w:after="120" w:line="276" w:lineRule="auto"/>
              <w:jc w:val="center"/>
              <w:rPr>
                <w:bCs/>
                <w:sz w:val="18"/>
                <w:szCs w:val="18"/>
              </w:rPr>
            </w:pPr>
            <w:r w:rsidRPr="00CA08A5">
              <w:rPr>
                <w:bCs/>
                <w:sz w:val="18"/>
                <w:szCs w:val="18"/>
              </w:rPr>
              <w:t>(7a)</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039F51FE" w14:textId="77777777" w:rsidR="00FD0C61" w:rsidRPr="00CA08A5" w:rsidRDefault="00FD0C61" w:rsidP="00A52CEE">
            <w:pPr>
              <w:suppressAutoHyphens w:val="0"/>
              <w:spacing w:before="40" w:after="120" w:line="276" w:lineRule="auto"/>
              <w:jc w:val="center"/>
              <w:rPr>
                <w:bCs/>
                <w:sz w:val="18"/>
                <w:szCs w:val="18"/>
              </w:rPr>
            </w:pPr>
            <w:r w:rsidRPr="00CA08A5">
              <w:rPr>
                <w:bCs/>
                <w:sz w:val="18"/>
                <w:szCs w:val="18"/>
              </w:rPr>
              <w:t>(7b)</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121927FC" w14:textId="77777777" w:rsidR="00FD0C61" w:rsidRPr="00CA08A5" w:rsidRDefault="00FD0C61" w:rsidP="00A52CEE">
            <w:pPr>
              <w:suppressAutoHyphens w:val="0"/>
              <w:spacing w:before="40" w:after="120" w:line="276" w:lineRule="auto"/>
              <w:jc w:val="center"/>
              <w:rPr>
                <w:bCs/>
                <w:sz w:val="18"/>
                <w:szCs w:val="18"/>
              </w:rPr>
            </w:pPr>
            <w:r w:rsidRPr="00CA08A5">
              <w:rPr>
                <w:bCs/>
                <w:sz w:val="18"/>
                <w:szCs w:val="18"/>
              </w:rPr>
              <w:t>(8)</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6A1FB68D" w14:textId="77777777" w:rsidR="00FD0C61" w:rsidRPr="00CA08A5" w:rsidRDefault="00FD0C61" w:rsidP="00A52CEE">
            <w:pPr>
              <w:suppressAutoHyphens w:val="0"/>
              <w:spacing w:before="40" w:after="120" w:line="276" w:lineRule="auto"/>
              <w:jc w:val="center"/>
              <w:rPr>
                <w:bCs/>
                <w:sz w:val="18"/>
                <w:szCs w:val="18"/>
              </w:rPr>
            </w:pPr>
            <w:r w:rsidRPr="00CA08A5">
              <w:rPr>
                <w:bCs/>
                <w:sz w:val="18"/>
                <w:szCs w:val="18"/>
              </w:rPr>
              <w:t>(9a)</w:t>
            </w:r>
          </w:p>
        </w:tc>
        <w:tc>
          <w:tcPr>
            <w:tcW w:w="198" w:type="pct"/>
            <w:tcBorders>
              <w:top w:val="single" w:sz="4" w:space="0" w:color="auto"/>
              <w:left w:val="single" w:sz="4" w:space="0" w:color="auto"/>
              <w:bottom w:val="single" w:sz="4" w:space="0" w:color="auto"/>
              <w:right w:val="single" w:sz="4" w:space="0" w:color="auto"/>
            </w:tcBorders>
          </w:tcPr>
          <w:p w14:paraId="5DAB2E6A" w14:textId="77777777" w:rsidR="00FD0C61" w:rsidRPr="00CA08A5" w:rsidRDefault="00FD0C61" w:rsidP="00A52CEE">
            <w:pPr>
              <w:suppressAutoHyphens w:val="0"/>
              <w:spacing w:before="40" w:after="120" w:line="276" w:lineRule="auto"/>
              <w:jc w:val="center"/>
              <w:rPr>
                <w:bCs/>
                <w:sz w:val="18"/>
                <w:szCs w:val="18"/>
              </w:rPr>
            </w:pPr>
            <w:r w:rsidRPr="00CA08A5">
              <w:rPr>
                <w:bCs/>
                <w:sz w:val="18"/>
                <w:szCs w:val="18"/>
              </w:rPr>
              <w:t>(9b)</w:t>
            </w:r>
          </w:p>
        </w:tc>
        <w:tc>
          <w:tcPr>
            <w:tcW w:w="185" w:type="pct"/>
            <w:tcBorders>
              <w:top w:val="single" w:sz="4" w:space="0" w:color="auto"/>
              <w:left w:val="single" w:sz="4" w:space="0" w:color="auto"/>
              <w:bottom w:val="single" w:sz="4" w:space="0" w:color="auto"/>
              <w:right w:val="single" w:sz="4" w:space="0" w:color="auto"/>
            </w:tcBorders>
            <w:shd w:val="clear" w:color="auto" w:fill="auto"/>
          </w:tcPr>
          <w:p w14:paraId="0B2087A1" w14:textId="77777777" w:rsidR="00FD0C61" w:rsidRPr="00CA08A5" w:rsidRDefault="00FD0C61" w:rsidP="00A52CEE">
            <w:pPr>
              <w:suppressAutoHyphens w:val="0"/>
              <w:spacing w:before="40" w:after="120" w:line="276" w:lineRule="auto"/>
              <w:jc w:val="center"/>
              <w:rPr>
                <w:bCs/>
                <w:sz w:val="18"/>
                <w:szCs w:val="18"/>
              </w:rPr>
            </w:pPr>
            <w:r w:rsidRPr="00CA08A5">
              <w:rPr>
                <w:bCs/>
                <w:sz w:val="18"/>
                <w:szCs w:val="18"/>
              </w:rPr>
              <w:t>(10)</w:t>
            </w:r>
          </w:p>
        </w:tc>
        <w:tc>
          <w:tcPr>
            <w:tcW w:w="212" w:type="pct"/>
            <w:tcBorders>
              <w:top w:val="single" w:sz="4" w:space="0" w:color="auto"/>
              <w:left w:val="single" w:sz="4" w:space="0" w:color="auto"/>
              <w:bottom w:val="single" w:sz="4" w:space="0" w:color="auto"/>
              <w:right w:val="single" w:sz="4" w:space="0" w:color="auto"/>
            </w:tcBorders>
            <w:shd w:val="clear" w:color="auto" w:fill="auto"/>
          </w:tcPr>
          <w:p w14:paraId="79FFED46" w14:textId="77777777" w:rsidR="00FD0C61" w:rsidRPr="00CA08A5" w:rsidRDefault="00FD0C61" w:rsidP="00A52CEE">
            <w:pPr>
              <w:suppressAutoHyphens w:val="0"/>
              <w:spacing w:before="40" w:after="120" w:line="276" w:lineRule="auto"/>
              <w:jc w:val="center"/>
              <w:rPr>
                <w:bCs/>
                <w:iCs/>
                <w:sz w:val="18"/>
                <w:szCs w:val="18"/>
              </w:rPr>
            </w:pPr>
            <w:r w:rsidRPr="00CA08A5">
              <w:rPr>
                <w:bCs/>
                <w:iCs/>
                <w:sz w:val="18"/>
                <w:szCs w:val="18"/>
              </w:rPr>
              <w:t>(11)</w:t>
            </w:r>
          </w:p>
        </w:tc>
        <w:tc>
          <w:tcPr>
            <w:tcW w:w="1732" w:type="pct"/>
            <w:tcBorders>
              <w:top w:val="single" w:sz="4" w:space="0" w:color="auto"/>
              <w:left w:val="single" w:sz="4" w:space="0" w:color="auto"/>
              <w:bottom w:val="single" w:sz="4" w:space="0" w:color="auto"/>
              <w:right w:val="single" w:sz="4" w:space="0" w:color="auto"/>
            </w:tcBorders>
          </w:tcPr>
          <w:p w14:paraId="6A3E82B3" w14:textId="77777777" w:rsidR="00FD0C61" w:rsidRPr="00CA08A5" w:rsidRDefault="00FD0C61" w:rsidP="00A52CEE">
            <w:pPr>
              <w:suppressAutoHyphens w:val="0"/>
              <w:spacing w:before="40" w:after="120" w:line="276" w:lineRule="auto"/>
              <w:jc w:val="center"/>
              <w:rPr>
                <w:bCs/>
                <w:iCs/>
                <w:sz w:val="18"/>
                <w:szCs w:val="18"/>
              </w:rPr>
            </w:pPr>
            <w:r w:rsidRPr="00CA08A5">
              <w:rPr>
                <w:bCs/>
                <w:iCs/>
                <w:sz w:val="18"/>
                <w:szCs w:val="18"/>
              </w:rPr>
              <w:t>(12) – (20)</w:t>
            </w:r>
          </w:p>
        </w:tc>
      </w:tr>
      <w:tr w:rsidR="0004717B" w:rsidRPr="00CA08A5" w14:paraId="000C3DF0" w14:textId="77777777" w:rsidTr="00A0052A">
        <w:trPr>
          <w:cantSplit/>
        </w:trPr>
        <w:tc>
          <w:tcPr>
            <w:tcW w:w="216" w:type="pct"/>
            <w:tcBorders>
              <w:top w:val="single" w:sz="4" w:space="0" w:color="auto"/>
              <w:left w:val="single" w:sz="4" w:space="0" w:color="auto"/>
              <w:bottom w:val="single" w:sz="4" w:space="0" w:color="auto"/>
              <w:right w:val="single" w:sz="4" w:space="0" w:color="auto"/>
            </w:tcBorders>
            <w:shd w:val="clear" w:color="auto" w:fill="auto"/>
          </w:tcPr>
          <w:p w14:paraId="6DE54505" w14:textId="77777777" w:rsidR="00FD0C61" w:rsidRPr="00CA08A5" w:rsidRDefault="00FD0C61" w:rsidP="00A52CEE">
            <w:pPr>
              <w:suppressAutoHyphens w:val="0"/>
              <w:spacing w:line="200" w:lineRule="exact"/>
              <w:jc w:val="center"/>
              <w:rPr>
                <w:sz w:val="18"/>
                <w:szCs w:val="18"/>
              </w:rPr>
            </w:pPr>
            <w:r w:rsidRPr="00CA08A5">
              <w:rPr>
                <w:sz w:val="18"/>
                <w:szCs w:val="18"/>
              </w:rPr>
              <w:t>3363</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0F95D0B9" w14:textId="77777777" w:rsidR="00FD0C61" w:rsidRPr="00CA08A5" w:rsidRDefault="00FD0C61" w:rsidP="00A52CEE">
            <w:pPr>
              <w:tabs>
                <w:tab w:val="left" w:pos="288"/>
                <w:tab w:val="left" w:pos="576"/>
                <w:tab w:val="left" w:pos="864"/>
                <w:tab w:val="left" w:pos="1152"/>
              </w:tabs>
              <w:spacing w:after="40" w:line="210" w:lineRule="exact"/>
              <w:ind w:right="40"/>
              <w:rPr>
                <w:sz w:val="18"/>
                <w:szCs w:val="18"/>
              </w:rPr>
            </w:pPr>
            <w:r w:rsidRPr="00CA08A5">
              <w:rPr>
                <w:sz w:val="18"/>
                <w:szCs w:val="18"/>
              </w:rPr>
              <w:t>DANGEROUS GOODS IN MACHINERY or DANGEROUS GOODS IN APPARATUS</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0174FF16" w14:textId="77777777" w:rsidR="00FD0C61" w:rsidRPr="00CA08A5" w:rsidRDefault="00FD0C61" w:rsidP="00A52CEE">
            <w:pPr>
              <w:suppressAutoHyphens w:val="0"/>
              <w:spacing w:before="40" w:after="120" w:line="220" w:lineRule="exact"/>
              <w:jc w:val="center"/>
              <w:rPr>
                <w:sz w:val="18"/>
                <w:szCs w:val="18"/>
              </w:rPr>
            </w:pPr>
            <w:r w:rsidRPr="00CA08A5">
              <w:rPr>
                <w:sz w:val="18"/>
                <w:szCs w:val="18"/>
              </w:rPr>
              <w:t>9</w:t>
            </w:r>
          </w:p>
        </w:tc>
        <w:tc>
          <w:tcPr>
            <w:tcW w:w="268" w:type="pct"/>
            <w:tcBorders>
              <w:top w:val="single" w:sz="4" w:space="0" w:color="auto"/>
              <w:left w:val="single" w:sz="4" w:space="0" w:color="auto"/>
              <w:bottom w:val="single" w:sz="4" w:space="0" w:color="auto"/>
              <w:right w:val="single" w:sz="4" w:space="0" w:color="auto"/>
            </w:tcBorders>
          </w:tcPr>
          <w:p w14:paraId="006A931D" w14:textId="3F9EB216" w:rsidR="00FD0C61" w:rsidRPr="00CA08A5" w:rsidRDefault="00FD0C61" w:rsidP="00112E1D">
            <w:pPr>
              <w:suppressAutoHyphens w:val="0"/>
              <w:spacing w:before="40" w:after="120" w:line="220" w:lineRule="exact"/>
              <w:jc w:val="center"/>
              <w:rPr>
                <w:sz w:val="18"/>
                <w:szCs w:val="18"/>
              </w:rPr>
            </w:pPr>
            <w:r w:rsidRPr="00CA08A5">
              <w:rPr>
                <w:sz w:val="18"/>
                <w:szCs w:val="18"/>
              </w:rPr>
              <w:t>M11</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139A61C8" w14:textId="11C2191E" w:rsidR="00FD0C61" w:rsidRPr="00CA08A5" w:rsidRDefault="00FD0C61" w:rsidP="00A52CEE">
            <w:pPr>
              <w:suppressAutoHyphens w:val="0"/>
              <w:spacing w:before="40" w:after="120" w:line="220" w:lineRule="exact"/>
              <w:jc w:val="center"/>
              <w:rPr>
                <w:sz w:val="18"/>
                <w:szCs w:val="18"/>
              </w:rPr>
            </w:pPr>
          </w:p>
        </w:tc>
        <w:tc>
          <w:tcPr>
            <w:tcW w:w="159" w:type="pct"/>
            <w:tcBorders>
              <w:top w:val="single" w:sz="4" w:space="0" w:color="auto"/>
              <w:left w:val="single" w:sz="4" w:space="0" w:color="auto"/>
              <w:bottom w:val="single" w:sz="4" w:space="0" w:color="auto"/>
              <w:right w:val="single" w:sz="4" w:space="0" w:color="auto"/>
            </w:tcBorders>
          </w:tcPr>
          <w:p w14:paraId="24A5F502" w14:textId="3FA5FA66" w:rsidR="00FD0C61" w:rsidRPr="00CA08A5" w:rsidRDefault="00FD0C61" w:rsidP="00112E1D">
            <w:pPr>
              <w:suppressAutoHyphens w:val="0"/>
              <w:spacing w:before="40" w:after="120" w:line="220" w:lineRule="exact"/>
              <w:jc w:val="center"/>
              <w:rPr>
                <w:sz w:val="18"/>
                <w:szCs w:val="18"/>
              </w:rPr>
            </w:pPr>
            <w:r w:rsidRPr="00CA08A5">
              <w:rPr>
                <w:sz w:val="18"/>
                <w:szCs w:val="18"/>
              </w:rPr>
              <w:t>9</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0DB51387" w14:textId="27EFA28A" w:rsidR="00FD0C61" w:rsidRPr="00CA08A5" w:rsidRDefault="00FD0C61" w:rsidP="00A52CEE">
            <w:pPr>
              <w:suppressAutoHyphens w:val="0"/>
              <w:spacing w:before="40" w:after="120" w:line="220" w:lineRule="exact"/>
              <w:jc w:val="center"/>
              <w:rPr>
                <w:sz w:val="18"/>
                <w:szCs w:val="18"/>
              </w:rPr>
            </w:pPr>
            <w:r w:rsidRPr="00CA08A5">
              <w:rPr>
                <w:sz w:val="18"/>
                <w:szCs w:val="18"/>
              </w:rPr>
              <w:t>301</w:t>
            </w:r>
          </w:p>
          <w:p w14:paraId="76BAC9F0" w14:textId="1407E0AF" w:rsidR="00FD0C61" w:rsidRPr="00CA08A5" w:rsidRDefault="00FD0C61" w:rsidP="00112E1D">
            <w:pPr>
              <w:suppressAutoHyphens w:val="0"/>
              <w:spacing w:before="40" w:after="120" w:line="220" w:lineRule="exact"/>
              <w:jc w:val="center"/>
              <w:rPr>
                <w:sz w:val="18"/>
                <w:szCs w:val="18"/>
              </w:rPr>
            </w:pPr>
            <w:r w:rsidRPr="00CA08A5">
              <w:rPr>
                <w:sz w:val="18"/>
                <w:szCs w:val="18"/>
              </w:rPr>
              <w:t>672</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76E204F7" w14:textId="6B87EB07" w:rsidR="00FD0C61" w:rsidRPr="00CA08A5" w:rsidRDefault="00FD0C61" w:rsidP="00112E1D">
            <w:pPr>
              <w:suppressAutoHyphens w:val="0"/>
              <w:spacing w:before="40" w:after="120" w:line="220" w:lineRule="exact"/>
              <w:jc w:val="center"/>
              <w:rPr>
                <w:sz w:val="18"/>
                <w:szCs w:val="18"/>
              </w:rPr>
            </w:pPr>
            <w:r w:rsidRPr="00CA08A5">
              <w:rPr>
                <w:sz w:val="18"/>
                <w:szCs w:val="18"/>
              </w:rPr>
              <w:t>0</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57E57B3A" w14:textId="1EBB61B9" w:rsidR="00FD0C61" w:rsidRPr="00CA08A5" w:rsidRDefault="00FD0C61" w:rsidP="00112E1D">
            <w:pPr>
              <w:suppressAutoHyphens w:val="0"/>
              <w:spacing w:before="40" w:after="120" w:line="220" w:lineRule="exact"/>
              <w:jc w:val="center"/>
              <w:rPr>
                <w:sz w:val="18"/>
                <w:szCs w:val="18"/>
              </w:rPr>
            </w:pPr>
            <w:r w:rsidRPr="00CA08A5">
              <w:rPr>
                <w:sz w:val="18"/>
                <w:szCs w:val="18"/>
              </w:rPr>
              <w:t>E0</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19B557E2" w14:textId="54155CA5" w:rsidR="00FD0C61" w:rsidRPr="00CA08A5" w:rsidRDefault="00FD0C61" w:rsidP="00112E1D">
            <w:pPr>
              <w:suppressAutoHyphens w:val="0"/>
              <w:spacing w:before="40" w:after="120" w:line="220" w:lineRule="exact"/>
              <w:jc w:val="center"/>
              <w:rPr>
                <w:sz w:val="18"/>
                <w:szCs w:val="18"/>
              </w:rPr>
            </w:pPr>
            <w:r w:rsidRPr="00CA08A5">
              <w:rPr>
                <w:sz w:val="18"/>
                <w:szCs w:val="18"/>
              </w:rPr>
              <w:t>P907</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5CF93D96" w14:textId="77777777" w:rsidR="00FD0C61" w:rsidRPr="00CA08A5" w:rsidRDefault="00FD0C61" w:rsidP="00A52CEE">
            <w:pPr>
              <w:suppressAutoHyphens w:val="0"/>
              <w:spacing w:line="200" w:lineRule="exact"/>
              <w:jc w:val="center"/>
              <w:rPr>
                <w:sz w:val="18"/>
                <w:szCs w:val="18"/>
                <w:lang w:eastAsia="nb-NO"/>
              </w:rPr>
            </w:pPr>
          </w:p>
        </w:tc>
        <w:tc>
          <w:tcPr>
            <w:tcW w:w="198" w:type="pct"/>
            <w:tcBorders>
              <w:top w:val="single" w:sz="4" w:space="0" w:color="auto"/>
              <w:left w:val="single" w:sz="4" w:space="0" w:color="auto"/>
              <w:bottom w:val="single" w:sz="4" w:space="0" w:color="auto"/>
              <w:right w:val="single" w:sz="4" w:space="0" w:color="auto"/>
            </w:tcBorders>
          </w:tcPr>
          <w:p w14:paraId="60BC7E14" w14:textId="77777777" w:rsidR="00FD0C61" w:rsidRPr="00CA08A5" w:rsidRDefault="00FD0C61" w:rsidP="00A52CEE">
            <w:pPr>
              <w:suppressAutoHyphens w:val="0"/>
              <w:spacing w:line="200" w:lineRule="exact"/>
              <w:jc w:val="center"/>
              <w:rPr>
                <w:sz w:val="18"/>
                <w:szCs w:val="18"/>
                <w:lang w:eastAsia="nb-NO"/>
              </w:rPr>
            </w:pPr>
          </w:p>
        </w:tc>
        <w:tc>
          <w:tcPr>
            <w:tcW w:w="185" w:type="pct"/>
            <w:tcBorders>
              <w:top w:val="single" w:sz="4" w:space="0" w:color="auto"/>
              <w:left w:val="single" w:sz="4" w:space="0" w:color="auto"/>
              <w:bottom w:val="single" w:sz="4" w:space="0" w:color="auto"/>
              <w:right w:val="single" w:sz="4" w:space="0" w:color="auto"/>
            </w:tcBorders>
            <w:shd w:val="clear" w:color="auto" w:fill="auto"/>
          </w:tcPr>
          <w:p w14:paraId="3A3DB642" w14:textId="77777777" w:rsidR="00FD0C61" w:rsidRPr="00CA08A5" w:rsidRDefault="00FD0C61" w:rsidP="00A52CEE">
            <w:pPr>
              <w:suppressAutoHyphens w:val="0"/>
              <w:spacing w:line="200" w:lineRule="exact"/>
              <w:jc w:val="center"/>
              <w:rPr>
                <w:sz w:val="18"/>
                <w:szCs w:val="18"/>
                <w:lang w:eastAsia="nb-NO"/>
              </w:rPr>
            </w:pPr>
          </w:p>
        </w:tc>
        <w:tc>
          <w:tcPr>
            <w:tcW w:w="212" w:type="pct"/>
            <w:tcBorders>
              <w:top w:val="single" w:sz="4" w:space="0" w:color="auto"/>
              <w:left w:val="single" w:sz="4" w:space="0" w:color="auto"/>
              <w:bottom w:val="single" w:sz="4" w:space="0" w:color="auto"/>
              <w:right w:val="single" w:sz="4" w:space="0" w:color="auto"/>
            </w:tcBorders>
            <w:shd w:val="clear" w:color="auto" w:fill="auto"/>
          </w:tcPr>
          <w:p w14:paraId="6C85D884" w14:textId="77777777" w:rsidR="00FD0C61" w:rsidRPr="00CA08A5" w:rsidRDefault="00FD0C61" w:rsidP="00A52CEE">
            <w:pPr>
              <w:suppressAutoHyphens w:val="0"/>
              <w:spacing w:line="200" w:lineRule="exact"/>
              <w:jc w:val="center"/>
              <w:rPr>
                <w:sz w:val="18"/>
                <w:szCs w:val="18"/>
                <w:lang w:eastAsia="nb-NO"/>
              </w:rPr>
            </w:pPr>
          </w:p>
        </w:tc>
        <w:tc>
          <w:tcPr>
            <w:tcW w:w="1732" w:type="pct"/>
            <w:tcBorders>
              <w:top w:val="single" w:sz="4" w:space="0" w:color="auto"/>
              <w:left w:val="single" w:sz="4" w:space="0" w:color="auto"/>
              <w:bottom w:val="single" w:sz="4" w:space="0" w:color="auto"/>
              <w:right w:val="single" w:sz="4" w:space="0" w:color="auto"/>
            </w:tcBorders>
          </w:tcPr>
          <w:p w14:paraId="65D03849" w14:textId="77777777" w:rsidR="00FD0C61" w:rsidRPr="00CA08A5" w:rsidRDefault="00FD0C61" w:rsidP="00A52CEE">
            <w:pPr>
              <w:suppressAutoHyphens w:val="0"/>
              <w:spacing w:line="200" w:lineRule="exact"/>
              <w:jc w:val="center"/>
              <w:rPr>
                <w:sz w:val="18"/>
                <w:szCs w:val="18"/>
                <w:lang w:eastAsia="nb-NO"/>
              </w:rPr>
            </w:pPr>
          </w:p>
        </w:tc>
      </w:tr>
    </w:tbl>
    <w:p w14:paraId="7B675D87" w14:textId="77777777" w:rsidR="00D003F9" w:rsidRPr="00FB1878" w:rsidRDefault="00D003F9" w:rsidP="00960183">
      <w:pPr>
        <w:pStyle w:val="SingleTxtG"/>
        <w:spacing w:before="120"/>
        <w:rPr>
          <w:lang w:val="fr-FR"/>
        </w:rPr>
      </w:pPr>
      <w:r w:rsidRPr="00FB1878">
        <w:rPr>
          <w:lang w:val="fr-FR"/>
        </w:rPr>
        <w:t xml:space="preserve">Pour le No ONU 3528, dans la colonne (15), insérer </w:t>
      </w:r>
    </w:p>
    <w:p w14:paraId="477BF868" w14:textId="77777777" w:rsidR="00D003F9" w:rsidRPr="00FB1878" w:rsidRDefault="00D003F9" w:rsidP="00D003F9">
      <w:pPr>
        <w:pStyle w:val="SingleTxtG"/>
        <w:rPr>
          <w:lang w:val="fr-FR"/>
        </w:rPr>
      </w:pPr>
      <w:r w:rsidRPr="00FB1878">
        <w:rPr>
          <w:lang w:val="fr-FR"/>
        </w:rPr>
        <w:lastRenderedPageBreak/>
        <w:t>« -</w:t>
      </w:r>
      <w:r w:rsidRPr="00FB1878">
        <w:rPr>
          <w:lang w:val="fr-FR"/>
        </w:rPr>
        <w:br/>
        <w:t>(D) ».</w:t>
      </w:r>
    </w:p>
    <w:p w14:paraId="5BE4EA7C" w14:textId="77777777" w:rsidR="00D003F9" w:rsidRPr="00FB1878" w:rsidRDefault="00D003F9" w:rsidP="00D003F9">
      <w:pPr>
        <w:pStyle w:val="SingleTxtG"/>
        <w:rPr>
          <w:lang w:val="fr-FR"/>
        </w:rPr>
      </w:pPr>
      <w:r w:rsidRPr="00FB1878">
        <w:rPr>
          <w:lang w:val="fr-FR"/>
        </w:rPr>
        <w:t xml:space="preserve">Pour le No ONU 3529, dans la colonne (15), insérer </w:t>
      </w:r>
    </w:p>
    <w:p w14:paraId="780472AE" w14:textId="77777777" w:rsidR="00D003F9" w:rsidRPr="00FB1878" w:rsidRDefault="00D003F9" w:rsidP="00D003F9">
      <w:pPr>
        <w:pStyle w:val="SingleTxtG"/>
        <w:rPr>
          <w:lang w:val="fr-FR"/>
        </w:rPr>
      </w:pPr>
      <w:r w:rsidRPr="00FB1878">
        <w:rPr>
          <w:lang w:val="fr-FR"/>
        </w:rPr>
        <w:t>« -</w:t>
      </w:r>
      <w:r w:rsidRPr="00FB1878">
        <w:rPr>
          <w:lang w:val="fr-FR"/>
        </w:rPr>
        <w:br/>
        <w:t>(B) ».</w:t>
      </w:r>
    </w:p>
    <w:p w14:paraId="579FB3A1" w14:textId="77777777" w:rsidR="00D003F9" w:rsidRPr="00FB1878" w:rsidRDefault="00D003F9" w:rsidP="00D003F9">
      <w:pPr>
        <w:pStyle w:val="SingleTxtG"/>
        <w:rPr>
          <w:lang w:val="fr-FR"/>
        </w:rPr>
      </w:pPr>
      <w:r w:rsidRPr="00FB1878">
        <w:rPr>
          <w:lang w:val="fr-FR"/>
        </w:rPr>
        <w:t xml:space="preserve">Pour le No ONU 3530, dans la colonne (15), insérer </w:t>
      </w:r>
    </w:p>
    <w:p w14:paraId="24BB0CA5" w14:textId="77777777" w:rsidR="00D003F9" w:rsidRPr="00FB1878" w:rsidRDefault="00D003F9" w:rsidP="00D003F9">
      <w:pPr>
        <w:pStyle w:val="SingleTxtG"/>
        <w:rPr>
          <w:lang w:val="fr-FR"/>
        </w:rPr>
      </w:pPr>
      <w:r w:rsidRPr="00FB1878">
        <w:rPr>
          <w:lang w:val="fr-FR"/>
        </w:rPr>
        <w:t>« -</w:t>
      </w:r>
      <w:r w:rsidRPr="00FB1878">
        <w:rPr>
          <w:lang w:val="fr-FR"/>
        </w:rPr>
        <w:br/>
        <w:t>(E) ».</w:t>
      </w:r>
    </w:p>
    <w:p w14:paraId="39DEFA10" w14:textId="24851997" w:rsidR="00B278D8" w:rsidRPr="00CA08A5" w:rsidRDefault="00B278D8" w:rsidP="00F02354">
      <w:pPr>
        <w:pStyle w:val="SingleTxtG"/>
        <w:spacing w:before="120"/>
      </w:pPr>
      <w:r w:rsidRPr="00CA08A5">
        <w:t>Add the following new entries:</w:t>
      </w:r>
    </w:p>
    <w:p w14:paraId="4B546FBC" w14:textId="77777777" w:rsidR="00A0052A" w:rsidRPr="0004717B" w:rsidRDefault="00A0052A" w:rsidP="00F02354">
      <w:pPr>
        <w:pStyle w:val="SingleTxtG"/>
        <w:spacing w:before="120"/>
        <w:rPr>
          <w:highlight w:val="yellow"/>
        </w:rPr>
      </w:pPr>
    </w:p>
    <w:p w14:paraId="3A2C08F6" w14:textId="6FB584E5" w:rsidR="00AE2AC2" w:rsidRPr="0004717B" w:rsidRDefault="00AE2AC2" w:rsidP="00B278D8">
      <w:pPr>
        <w:pStyle w:val="SingleTxtG"/>
        <w:rPr>
          <w:highlight w:val="yellow"/>
        </w:rPr>
      </w:pPr>
    </w:p>
    <w:p w14:paraId="21B83BBB" w14:textId="77777777" w:rsidR="00F02354" w:rsidRPr="0004717B" w:rsidRDefault="00F02354" w:rsidP="00B278D8">
      <w:pPr>
        <w:pStyle w:val="SingleTxtG"/>
        <w:rPr>
          <w:highlight w:val="yellow"/>
        </w:rPr>
        <w:sectPr w:rsidR="00F02354" w:rsidRPr="0004717B" w:rsidSect="00AB5E9B">
          <w:headerReference w:type="even" r:id="rId13"/>
          <w:headerReference w:type="default" r:id="rId14"/>
          <w:footerReference w:type="even" r:id="rId15"/>
          <w:footerReference w:type="default" r:id="rId16"/>
          <w:endnotePr>
            <w:numFmt w:val="decimal"/>
          </w:endnotePr>
          <w:pgSz w:w="11907" w:h="16840" w:code="9"/>
          <w:pgMar w:top="1701" w:right="1134" w:bottom="2268" w:left="1134" w:header="1134" w:footer="1701" w:gutter="0"/>
          <w:cols w:space="720"/>
          <w:titlePg/>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52"/>
        <w:gridCol w:w="1649"/>
        <w:gridCol w:w="435"/>
        <w:gridCol w:w="597"/>
        <w:gridCol w:w="355"/>
        <w:gridCol w:w="777"/>
        <w:gridCol w:w="512"/>
        <w:gridCol w:w="643"/>
        <w:gridCol w:w="365"/>
        <w:gridCol w:w="648"/>
        <w:gridCol w:w="648"/>
        <w:gridCol w:w="497"/>
        <w:gridCol w:w="365"/>
        <w:gridCol w:w="448"/>
        <w:gridCol w:w="548"/>
        <w:gridCol w:w="496"/>
        <w:gridCol w:w="496"/>
        <w:gridCol w:w="496"/>
        <w:gridCol w:w="455"/>
        <w:gridCol w:w="356"/>
        <w:gridCol w:w="643"/>
        <w:gridCol w:w="504"/>
        <w:gridCol w:w="476"/>
      </w:tblGrid>
      <w:tr w:rsidR="0004717B" w:rsidRPr="00CA08A5" w14:paraId="2107E8F5" w14:textId="77777777" w:rsidTr="00F47146">
        <w:trPr>
          <w:cantSplit/>
          <w:tblHeader/>
        </w:trPr>
        <w:tc>
          <w:tcPr>
            <w:tcW w:w="176" w:type="pct"/>
            <w:tcBorders>
              <w:top w:val="single" w:sz="4" w:space="0" w:color="auto"/>
              <w:left w:val="single" w:sz="4" w:space="0" w:color="auto"/>
              <w:bottom w:val="single" w:sz="4" w:space="0" w:color="auto"/>
              <w:right w:val="single" w:sz="4" w:space="0" w:color="auto"/>
            </w:tcBorders>
            <w:shd w:val="clear" w:color="auto" w:fill="auto"/>
          </w:tcPr>
          <w:p w14:paraId="70BC7B0B" w14:textId="024F4115" w:rsidR="00DD4AFB" w:rsidRPr="00CA08A5" w:rsidRDefault="00DD4AFB" w:rsidP="00DD4AFB">
            <w:pPr>
              <w:suppressAutoHyphens w:val="0"/>
              <w:spacing w:before="40" w:after="120" w:line="276" w:lineRule="auto"/>
              <w:jc w:val="center"/>
              <w:rPr>
                <w:bCs/>
                <w:sz w:val="18"/>
                <w:szCs w:val="18"/>
              </w:rPr>
            </w:pPr>
            <w:r w:rsidRPr="00CA08A5">
              <w:rPr>
                <w:bCs/>
                <w:sz w:val="18"/>
                <w:szCs w:val="18"/>
              </w:rPr>
              <w:lastRenderedPageBreak/>
              <w:t>(1)</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09C9494A" w14:textId="77777777" w:rsidR="00DD4AFB" w:rsidRPr="00CA08A5" w:rsidRDefault="00DD4AFB" w:rsidP="00DD4AFB">
            <w:pPr>
              <w:suppressAutoHyphens w:val="0"/>
              <w:spacing w:before="40" w:after="120" w:line="276" w:lineRule="auto"/>
              <w:jc w:val="center"/>
              <w:rPr>
                <w:bCs/>
                <w:sz w:val="18"/>
                <w:szCs w:val="18"/>
              </w:rPr>
            </w:pPr>
            <w:r w:rsidRPr="00CA08A5">
              <w:rPr>
                <w:bCs/>
                <w:sz w:val="18"/>
                <w:szCs w:val="18"/>
              </w:rPr>
              <w:t>(2)</w:t>
            </w: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0A0D4BC4" w14:textId="77777777" w:rsidR="00DD4AFB" w:rsidRPr="00CA08A5" w:rsidRDefault="00DD4AFB" w:rsidP="00DD4AFB">
            <w:pPr>
              <w:suppressAutoHyphens w:val="0"/>
              <w:spacing w:before="40" w:after="120" w:line="276" w:lineRule="auto"/>
              <w:jc w:val="center"/>
              <w:rPr>
                <w:bCs/>
                <w:sz w:val="18"/>
                <w:szCs w:val="18"/>
              </w:rPr>
            </w:pPr>
            <w:r w:rsidRPr="00CA08A5">
              <w:rPr>
                <w:bCs/>
                <w:sz w:val="18"/>
                <w:szCs w:val="18"/>
              </w:rPr>
              <w:t>(3a)</w:t>
            </w:r>
          </w:p>
        </w:tc>
        <w:tc>
          <w:tcPr>
            <w:tcW w:w="232" w:type="pct"/>
            <w:tcBorders>
              <w:top w:val="single" w:sz="4" w:space="0" w:color="auto"/>
              <w:left w:val="single" w:sz="4" w:space="0" w:color="auto"/>
              <w:bottom w:val="single" w:sz="4" w:space="0" w:color="auto"/>
              <w:right w:val="single" w:sz="4" w:space="0" w:color="auto"/>
            </w:tcBorders>
          </w:tcPr>
          <w:p w14:paraId="3B20544D" w14:textId="77777777" w:rsidR="00DD4AFB" w:rsidRPr="00CA08A5" w:rsidRDefault="00DD4AFB" w:rsidP="00DD4AFB">
            <w:pPr>
              <w:suppressAutoHyphens w:val="0"/>
              <w:spacing w:before="40" w:after="120" w:line="276" w:lineRule="auto"/>
              <w:jc w:val="center"/>
              <w:rPr>
                <w:bCs/>
                <w:sz w:val="18"/>
                <w:szCs w:val="18"/>
              </w:rPr>
            </w:pPr>
            <w:r w:rsidRPr="00CA08A5">
              <w:rPr>
                <w:bCs/>
                <w:sz w:val="18"/>
                <w:szCs w:val="18"/>
              </w:rPr>
              <w:t>(3b)</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624EED5B" w14:textId="49A083F5" w:rsidR="00DD4AFB" w:rsidRPr="00CA08A5" w:rsidRDefault="00DD4AFB" w:rsidP="00DD4AFB">
            <w:pPr>
              <w:suppressAutoHyphens w:val="0"/>
              <w:spacing w:before="40" w:after="120" w:line="276" w:lineRule="auto"/>
              <w:jc w:val="center"/>
              <w:rPr>
                <w:bCs/>
                <w:sz w:val="18"/>
                <w:szCs w:val="18"/>
              </w:rPr>
            </w:pPr>
            <w:r w:rsidRPr="00CA08A5">
              <w:rPr>
                <w:bCs/>
                <w:sz w:val="18"/>
                <w:szCs w:val="18"/>
              </w:rPr>
              <w:t>(4)</w:t>
            </w:r>
          </w:p>
        </w:tc>
        <w:tc>
          <w:tcPr>
            <w:tcW w:w="302" w:type="pct"/>
            <w:tcBorders>
              <w:top w:val="single" w:sz="4" w:space="0" w:color="auto"/>
              <w:left w:val="single" w:sz="4" w:space="0" w:color="auto"/>
              <w:bottom w:val="single" w:sz="4" w:space="0" w:color="auto"/>
              <w:right w:val="single" w:sz="4" w:space="0" w:color="auto"/>
            </w:tcBorders>
          </w:tcPr>
          <w:p w14:paraId="08F49EAB" w14:textId="2DF31A48" w:rsidR="00DD4AFB" w:rsidRPr="00CA08A5" w:rsidRDefault="00DD4AFB" w:rsidP="00DD4AFB">
            <w:pPr>
              <w:suppressAutoHyphens w:val="0"/>
              <w:spacing w:before="40" w:after="120" w:line="276" w:lineRule="auto"/>
              <w:jc w:val="center"/>
              <w:rPr>
                <w:bCs/>
                <w:sz w:val="18"/>
                <w:szCs w:val="18"/>
              </w:rPr>
            </w:pPr>
            <w:r w:rsidRPr="00CA08A5">
              <w:rPr>
                <w:bCs/>
                <w:sz w:val="18"/>
                <w:szCs w:val="18"/>
              </w:rPr>
              <w:t>(5)</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2B77BB19" w14:textId="77777777" w:rsidR="00DD4AFB" w:rsidRPr="00CA08A5" w:rsidRDefault="00DD4AFB" w:rsidP="00DD4AFB">
            <w:pPr>
              <w:suppressAutoHyphens w:val="0"/>
              <w:spacing w:before="40" w:after="120" w:line="276" w:lineRule="auto"/>
              <w:jc w:val="center"/>
              <w:rPr>
                <w:bCs/>
                <w:sz w:val="18"/>
                <w:szCs w:val="18"/>
              </w:rPr>
            </w:pPr>
            <w:r w:rsidRPr="00CA08A5">
              <w:rPr>
                <w:bCs/>
                <w:sz w:val="18"/>
                <w:szCs w:val="18"/>
              </w:rPr>
              <w:t>(6)</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B5171AB" w14:textId="77777777" w:rsidR="00DD4AFB" w:rsidRPr="00CA08A5" w:rsidRDefault="00DD4AFB" w:rsidP="00DD4AFB">
            <w:pPr>
              <w:suppressAutoHyphens w:val="0"/>
              <w:spacing w:before="40" w:after="120" w:line="276" w:lineRule="auto"/>
              <w:jc w:val="center"/>
              <w:rPr>
                <w:bCs/>
                <w:sz w:val="18"/>
                <w:szCs w:val="18"/>
              </w:rPr>
            </w:pPr>
            <w:r w:rsidRPr="00CA08A5">
              <w:rPr>
                <w:bCs/>
                <w:sz w:val="18"/>
                <w:szCs w:val="18"/>
              </w:rPr>
              <w:t>(7a)</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6E8280D0" w14:textId="77777777" w:rsidR="00DD4AFB" w:rsidRPr="00CA08A5" w:rsidRDefault="00DD4AFB" w:rsidP="00DD4AFB">
            <w:pPr>
              <w:suppressAutoHyphens w:val="0"/>
              <w:spacing w:before="40" w:after="120" w:line="276" w:lineRule="auto"/>
              <w:jc w:val="center"/>
              <w:rPr>
                <w:bCs/>
                <w:sz w:val="18"/>
                <w:szCs w:val="18"/>
              </w:rPr>
            </w:pPr>
            <w:r w:rsidRPr="00CA08A5">
              <w:rPr>
                <w:bCs/>
                <w:sz w:val="18"/>
                <w:szCs w:val="18"/>
              </w:rPr>
              <w:t>(7b)</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1F94A7A5" w14:textId="77777777" w:rsidR="00DD4AFB" w:rsidRPr="00CA08A5" w:rsidRDefault="00DD4AFB" w:rsidP="00DD4AFB">
            <w:pPr>
              <w:suppressAutoHyphens w:val="0"/>
              <w:spacing w:before="40" w:after="120" w:line="276" w:lineRule="auto"/>
              <w:jc w:val="center"/>
              <w:rPr>
                <w:bCs/>
                <w:sz w:val="18"/>
                <w:szCs w:val="18"/>
              </w:rPr>
            </w:pPr>
            <w:r w:rsidRPr="00CA08A5">
              <w:rPr>
                <w:bCs/>
                <w:sz w:val="18"/>
                <w:szCs w:val="18"/>
              </w:rPr>
              <w:t>(8)</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24F036FD" w14:textId="77777777" w:rsidR="00DD4AFB" w:rsidRPr="00CA08A5" w:rsidRDefault="00DD4AFB" w:rsidP="00DD4AFB">
            <w:pPr>
              <w:suppressAutoHyphens w:val="0"/>
              <w:spacing w:before="40" w:after="120" w:line="276" w:lineRule="auto"/>
              <w:jc w:val="center"/>
              <w:rPr>
                <w:bCs/>
                <w:sz w:val="18"/>
                <w:szCs w:val="18"/>
              </w:rPr>
            </w:pPr>
            <w:r w:rsidRPr="00CA08A5">
              <w:rPr>
                <w:bCs/>
                <w:sz w:val="18"/>
                <w:szCs w:val="18"/>
              </w:rPr>
              <w:t>(9a)</w:t>
            </w:r>
          </w:p>
        </w:tc>
        <w:tc>
          <w:tcPr>
            <w:tcW w:w="193" w:type="pct"/>
            <w:tcBorders>
              <w:top w:val="single" w:sz="4" w:space="0" w:color="auto"/>
              <w:left w:val="single" w:sz="4" w:space="0" w:color="auto"/>
              <w:bottom w:val="single" w:sz="4" w:space="0" w:color="auto"/>
              <w:right w:val="single" w:sz="4" w:space="0" w:color="auto"/>
            </w:tcBorders>
          </w:tcPr>
          <w:p w14:paraId="2E7A5DC8" w14:textId="77777777" w:rsidR="00DD4AFB" w:rsidRPr="00CA08A5" w:rsidRDefault="00DD4AFB" w:rsidP="00DD4AFB">
            <w:pPr>
              <w:suppressAutoHyphens w:val="0"/>
              <w:spacing w:before="40" w:after="120" w:line="276" w:lineRule="auto"/>
              <w:jc w:val="center"/>
              <w:rPr>
                <w:bCs/>
                <w:sz w:val="18"/>
                <w:szCs w:val="18"/>
              </w:rPr>
            </w:pPr>
            <w:r w:rsidRPr="00CA08A5">
              <w:rPr>
                <w:bCs/>
                <w:sz w:val="18"/>
                <w:szCs w:val="18"/>
              </w:rPr>
              <w:t>(9b)</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276C7B47" w14:textId="77777777" w:rsidR="00DD4AFB" w:rsidRPr="00CA08A5" w:rsidRDefault="00DD4AFB" w:rsidP="00DD4AFB">
            <w:pPr>
              <w:suppressAutoHyphens w:val="0"/>
              <w:spacing w:before="40" w:after="120" w:line="276" w:lineRule="auto"/>
              <w:jc w:val="center"/>
              <w:rPr>
                <w:bCs/>
                <w:sz w:val="18"/>
                <w:szCs w:val="18"/>
              </w:rPr>
            </w:pPr>
            <w:r w:rsidRPr="00CA08A5">
              <w:rPr>
                <w:bCs/>
                <w:sz w:val="18"/>
                <w:szCs w:val="18"/>
              </w:rPr>
              <w:t>(10)</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07C2206C" w14:textId="77777777" w:rsidR="00DD4AFB" w:rsidRPr="00CA08A5" w:rsidRDefault="00DD4AFB" w:rsidP="00DD4AFB">
            <w:pPr>
              <w:suppressAutoHyphens w:val="0"/>
              <w:spacing w:before="40" w:after="120" w:line="276" w:lineRule="auto"/>
              <w:jc w:val="center"/>
              <w:rPr>
                <w:bCs/>
                <w:iCs/>
                <w:sz w:val="18"/>
                <w:szCs w:val="18"/>
              </w:rPr>
            </w:pPr>
            <w:r w:rsidRPr="00CA08A5">
              <w:rPr>
                <w:bCs/>
                <w:iCs/>
                <w:sz w:val="18"/>
                <w:szCs w:val="18"/>
              </w:rPr>
              <w:t>(11)</w:t>
            </w:r>
          </w:p>
        </w:tc>
        <w:tc>
          <w:tcPr>
            <w:tcW w:w="213" w:type="pct"/>
            <w:tcBorders>
              <w:top w:val="single" w:sz="4" w:space="0" w:color="auto"/>
              <w:left w:val="single" w:sz="4" w:space="0" w:color="auto"/>
              <w:bottom w:val="single" w:sz="4" w:space="0" w:color="auto"/>
              <w:right w:val="single" w:sz="4" w:space="0" w:color="auto"/>
            </w:tcBorders>
          </w:tcPr>
          <w:p w14:paraId="3D62899B" w14:textId="77777777" w:rsidR="00DD4AFB" w:rsidRPr="00CA08A5" w:rsidRDefault="00E36706" w:rsidP="00DD4AFB">
            <w:pPr>
              <w:suppressAutoHyphens w:val="0"/>
              <w:spacing w:before="40" w:after="120" w:line="276" w:lineRule="auto"/>
              <w:jc w:val="center"/>
              <w:rPr>
                <w:bCs/>
                <w:iCs/>
                <w:sz w:val="18"/>
                <w:szCs w:val="18"/>
              </w:rPr>
            </w:pPr>
            <w:r w:rsidRPr="00CA08A5">
              <w:rPr>
                <w:bCs/>
                <w:iCs/>
                <w:sz w:val="18"/>
                <w:szCs w:val="18"/>
              </w:rPr>
              <w:t>(12)</w:t>
            </w:r>
          </w:p>
        </w:tc>
        <w:tc>
          <w:tcPr>
            <w:tcW w:w="193" w:type="pct"/>
            <w:tcBorders>
              <w:top w:val="single" w:sz="4" w:space="0" w:color="auto"/>
              <w:left w:val="single" w:sz="4" w:space="0" w:color="auto"/>
              <w:bottom w:val="single" w:sz="4" w:space="0" w:color="auto"/>
              <w:right w:val="single" w:sz="4" w:space="0" w:color="auto"/>
            </w:tcBorders>
          </w:tcPr>
          <w:p w14:paraId="0845C5E5" w14:textId="77777777" w:rsidR="00DD4AFB" w:rsidRPr="00CA08A5" w:rsidRDefault="00E36706" w:rsidP="00DD4AFB">
            <w:pPr>
              <w:suppressAutoHyphens w:val="0"/>
              <w:spacing w:before="40" w:after="120" w:line="276" w:lineRule="auto"/>
              <w:jc w:val="center"/>
              <w:rPr>
                <w:bCs/>
                <w:iCs/>
                <w:sz w:val="18"/>
                <w:szCs w:val="18"/>
              </w:rPr>
            </w:pPr>
            <w:r w:rsidRPr="00CA08A5">
              <w:rPr>
                <w:bCs/>
                <w:iCs/>
                <w:sz w:val="18"/>
                <w:szCs w:val="18"/>
              </w:rPr>
              <w:t>(13)</w:t>
            </w:r>
          </w:p>
        </w:tc>
        <w:tc>
          <w:tcPr>
            <w:tcW w:w="193" w:type="pct"/>
            <w:tcBorders>
              <w:top w:val="single" w:sz="4" w:space="0" w:color="auto"/>
              <w:left w:val="single" w:sz="4" w:space="0" w:color="auto"/>
              <w:bottom w:val="single" w:sz="4" w:space="0" w:color="auto"/>
              <w:right w:val="single" w:sz="4" w:space="0" w:color="auto"/>
            </w:tcBorders>
          </w:tcPr>
          <w:p w14:paraId="72A6CBCE" w14:textId="3F20089F" w:rsidR="00DD4AFB" w:rsidRPr="00CA08A5" w:rsidRDefault="00E86265" w:rsidP="00DD4AFB">
            <w:pPr>
              <w:suppressAutoHyphens w:val="0"/>
              <w:spacing w:before="40" w:after="120" w:line="276" w:lineRule="auto"/>
              <w:jc w:val="center"/>
              <w:rPr>
                <w:bCs/>
                <w:iCs/>
                <w:sz w:val="18"/>
                <w:szCs w:val="18"/>
              </w:rPr>
            </w:pPr>
            <w:r w:rsidRPr="00CA08A5" w:rsidDel="00E86265">
              <w:rPr>
                <w:bCs/>
                <w:iCs/>
                <w:sz w:val="18"/>
                <w:szCs w:val="18"/>
              </w:rPr>
              <w:t xml:space="preserve"> </w:t>
            </w:r>
            <w:r w:rsidR="00E36706" w:rsidRPr="00CA08A5">
              <w:rPr>
                <w:bCs/>
                <w:iCs/>
                <w:sz w:val="18"/>
                <w:szCs w:val="18"/>
              </w:rPr>
              <w:t>(14)</w:t>
            </w:r>
          </w:p>
        </w:tc>
        <w:tc>
          <w:tcPr>
            <w:tcW w:w="193" w:type="pct"/>
            <w:tcBorders>
              <w:top w:val="single" w:sz="4" w:space="0" w:color="auto"/>
              <w:left w:val="single" w:sz="4" w:space="0" w:color="auto"/>
              <w:bottom w:val="single" w:sz="4" w:space="0" w:color="auto"/>
              <w:right w:val="single" w:sz="4" w:space="0" w:color="auto"/>
            </w:tcBorders>
          </w:tcPr>
          <w:p w14:paraId="03E5A53C" w14:textId="77777777" w:rsidR="00DD4AFB" w:rsidRPr="00CA08A5" w:rsidRDefault="00E36706" w:rsidP="00DD4AFB">
            <w:pPr>
              <w:suppressAutoHyphens w:val="0"/>
              <w:spacing w:before="40" w:after="120" w:line="276" w:lineRule="auto"/>
              <w:jc w:val="center"/>
              <w:rPr>
                <w:bCs/>
                <w:iCs/>
                <w:sz w:val="18"/>
                <w:szCs w:val="18"/>
              </w:rPr>
            </w:pPr>
            <w:r w:rsidRPr="00CA08A5">
              <w:rPr>
                <w:bCs/>
                <w:iCs/>
                <w:sz w:val="18"/>
                <w:szCs w:val="18"/>
              </w:rPr>
              <w:t>(15)</w:t>
            </w:r>
          </w:p>
        </w:tc>
        <w:tc>
          <w:tcPr>
            <w:tcW w:w="177" w:type="pct"/>
            <w:tcBorders>
              <w:top w:val="single" w:sz="4" w:space="0" w:color="auto"/>
              <w:left w:val="single" w:sz="4" w:space="0" w:color="auto"/>
              <w:bottom w:val="single" w:sz="4" w:space="0" w:color="auto"/>
              <w:right w:val="single" w:sz="4" w:space="0" w:color="auto"/>
            </w:tcBorders>
          </w:tcPr>
          <w:p w14:paraId="1C00AAF8" w14:textId="77777777" w:rsidR="00DD4AFB" w:rsidRPr="00CA08A5" w:rsidRDefault="00E36706" w:rsidP="00DD4AFB">
            <w:pPr>
              <w:suppressAutoHyphens w:val="0"/>
              <w:spacing w:before="40" w:after="120" w:line="276" w:lineRule="auto"/>
              <w:jc w:val="center"/>
              <w:rPr>
                <w:bCs/>
                <w:iCs/>
                <w:sz w:val="18"/>
                <w:szCs w:val="18"/>
              </w:rPr>
            </w:pPr>
            <w:r w:rsidRPr="00CA08A5">
              <w:rPr>
                <w:bCs/>
                <w:iCs/>
                <w:sz w:val="18"/>
                <w:szCs w:val="18"/>
              </w:rPr>
              <w:t>(16)</w:t>
            </w:r>
          </w:p>
        </w:tc>
        <w:tc>
          <w:tcPr>
            <w:tcW w:w="138" w:type="pct"/>
            <w:tcBorders>
              <w:top w:val="single" w:sz="4" w:space="0" w:color="auto"/>
              <w:left w:val="single" w:sz="4" w:space="0" w:color="auto"/>
              <w:bottom w:val="single" w:sz="4" w:space="0" w:color="auto"/>
              <w:right w:val="single" w:sz="4" w:space="0" w:color="auto"/>
            </w:tcBorders>
          </w:tcPr>
          <w:p w14:paraId="60AB9A19" w14:textId="77777777" w:rsidR="00DD4AFB" w:rsidRPr="00CA08A5" w:rsidRDefault="00E36706" w:rsidP="00DD4AFB">
            <w:pPr>
              <w:suppressAutoHyphens w:val="0"/>
              <w:spacing w:before="40" w:after="120" w:line="276" w:lineRule="auto"/>
              <w:jc w:val="center"/>
              <w:rPr>
                <w:bCs/>
                <w:iCs/>
                <w:sz w:val="18"/>
                <w:szCs w:val="18"/>
              </w:rPr>
            </w:pPr>
            <w:r w:rsidRPr="00CA08A5">
              <w:rPr>
                <w:bCs/>
                <w:iCs/>
                <w:sz w:val="18"/>
                <w:szCs w:val="18"/>
              </w:rPr>
              <w:t>(17)</w:t>
            </w:r>
          </w:p>
        </w:tc>
        <w:tc>
          <w:tcPr>
            <w:tcW w:w="250" w:type="pct"/>
            <w:tcBorders>
              <w:top w:val="single" w:sz="4" w:space="0" w:color="auto"/>
              <w:left w:val="single" w:sz="4" w:space="0" w:color="auto"/>
              <w:bottom w:val="single" w:sz="4" w:space="0" w:color="auto"/>
              <w:right w:val="single" w:sz="4" w:space="0" w:color="auto"/>
            </w:tcBorders>
          </w:tcPr>
          <w:p w14:paraId="32439F27" w14:textId="77777777" w:rsidR="00DD4AFB" w:rsidRPr="00CA08A5" w:rsidRDefault="00E36706" w:rsidP="00DD4AFB">
            <w:pPr>
              <w:suppressAutoHyphens w:val="0"/>
              <w:spacing w:before="40" w:after="120" w:line="276" w:lineRule="auto"/>
              <w:jc w:val="center"/>
              <w:rPr>
                <w:bCs/>
                <w:iCs/>
                <w:sz w:val="18"/>
                <w:szCs w:val="18"/>
              </w:rPr>
            </w:pPr>
            <w:r w:rsidRPr="00CA08A5">
              <w:rPr>
                <w:bCs/>
                <w:iCs/>
                <w:sz w:val="18"/>
                <w:szCs w:val="18"/>
              </w:rPr>
              <w:t>(18)</w:t>
            </w:r>
          </w:p>
        </w:tc>
        <w:tc>
          <w:tcPr>
            <w:tcW w:w="196" w:type="pct"/>
            <w:tcBorders>
              <w:top w:val="single" w:sz="4" w:space="0" w:color="auto"/>
              <w:left w:val="single" w:sz="4" w:space="0" w:color="auto"/>
              <w:bottom w:val="single" w:sz="4" w:space="0" w:color="auto"/>
              <w:right w:val="single" w:sz="4" w:space="0" w:color="auto"/>
            </w:tcBorders>
          </w:tcPr>
          <w:p w14:paraId="673D6E7C" w14:textId="77777777" w:rsidR="00DD4AFB" w:rsidRPr="00CA08A5" w:rsidRDefault="00E36706" w:rsidP="00DD4AFB">
            <w:pPr>
              <w:suppressAutoHyphens w:val="0"/>
              <w:spacing w:before="40" w:after="120" w:line="276" w:lineRule="auto"/>
              <w:jc w:val="center"/>
              <w:rPr>
                <w:bCs/>
                <w:iCs/>
                <w:sz w:val="18"/>
                <w:szCs w:val="18"/>
              </w:rPr>
            </w:pPr>
            <w:r w:rsidRPr="00CA08A5">
              <w:rPr>
                <w:bCs/>
                <w:iCs/>
                <w:sz w:val="18"/>
                <w:szCs w:val="18"/>
              </w:rPr>
              <w:t>(19)</w:t>
            </w:r>
          </w:p>
        </w:tc>
        <w:tc>
          <w:tcPr>
            <w:tcW w:w="189" w:type="pct"/>
            <w:tcBorders>
              <w:top w:val="single" w:sz="4" w:space="0" w:color="auto"/>
              <w:left w:val="single" w:sz="4" w:space="0" w:color="auto"/>
              <w:bottom w:val="single" w:sz="4" w:space="0" w:color="auto"/>
              <w:right w:val="single" w:sz="4" w:space="0" w:color="auto"/>
            </w:tcBorders>
          </w:tcPr>
          <w:p w14:paraId="3AC48AA7" w14:textId="77777777" w:rsidR="00DD4AFB" w:rsidRPr="00CA08A5" w:rsidRDefault="00E36706" w:rsidP="00DD4AFB">
            <w:pPr>
              <w:suppressAutoHyphens w:val="0"/>
              <w:spacing w:before="40" w:after="120" w:line="276" w:lineRule="auto"/>
              <w:jc w:val="center"/>
              <w:rPr>
                <w:bCs/>
                <w:iCs/>
                <w:sz w:val="18"/>
                <w:szCs w:val="18"/>
              </w:rPr>
            </w:pPr>
            <w:r w:rsidRPr="00CA08A5">
              <w:rPr>
                <w:bCs/>
                <w:iCs/>
                <w:sz w:val="18"/>
                <w:szCs w:val="18"/>
              </w:rPr>
              <w:t>(20)</w:t>
            </w:r>
          </w:p>
        </w:tc>
      </w:tr>
      <w:tr w:rsidR="0004717B" w:rsidRPr="00CA08A5" w14:paraId="36E9B05A" w14:textId="77777777" w:rsidTr="00F47146">
        <w:trPr>
          <w:cantSplit/>
        </w:trPr>
        <w:tc>
          <w:tcPr>
            <w:tcW w:w="176" w:type="pct"/>
            <w:tcBorders>
              <w:top w:val="single" w:sz="4" w:space="0" w:color="auto"/>
              <w:left w:val="single" w:sz="4" w:space="0" w:color="auto"/>
              <w:bottom w:val="single" w:sz="4" w:space="0" w:color="auto"/>
              <w:right w:val="single" w:sz="4" w:space="0" w:color="auto"/>
            </w:tcBorders>
            <w:shd w:val="clear" w:color="auto" w:fill="auto"/>
          </w:tcPr>
          <w:p w14:paraId="4780D300" w14:textId="77777777" w:rsidR="00E36706" w:rsidRPr="00CA08A5" w:rsidRDefault="00E36706" w:rsidP="00E36706">
            <w:pPr>
              <w:suppressAutoHyphens w:val="0"/>
              <w:spacing w:line="200" w:lineRule="exact"/>
              <w:jc w:val="center"/>
              <w:rPr>
                <w:sz w:val="18"/>
                <w:szCs w:val="18"/>
              </w:rPr>
            </w:pPr>
            <w:r w:rsidRPr="00CA08A5">
              <w:rPr>
                <w:sz w:val="18"/>
                <w:szCs w:val="18"/>
              </w:rPr>
              <w:t>3535</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342B723B" w14:textId="77777777" w:rsidR="00E36706" w:rsidRPr="00CA08A5" w:rsidRDefault="00E36706" w:rsidP="00E36706">
            <w:pPr>
              <w:tabs>
                <w:tab w:val="left" w:pos="288"/>
                <w:tab w:val="left" w:pos="576"/>
                <w:tab w:val="left" w:pos="864"/>
                <w:tab w:val="left" w:pos="1152"/>
              </w:tabs>
              <w:spacing w:after="40" w:line="210" w:lineRule="exact"/>
              <w:ind w:right="40"/>
              <w:rPr>
                <w:sz w:val="16"/>
                <w:szCs w:val="16"/>
              </w:rPr>
            </w:pPr>
            <w:r w:rsidRPr="00CA08A5">
              <w:rPr>
                <w:sz w:val="16"/>
                <w:szCs w:val="16"/>
              </w:rPr>
              <w:t>TOXIC SOLID, FLAMMABLE, INORGANIC, N.O.S.</w:t>
            </w: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01CA0300" w14:textId="77777777" w:rsidR="00E36706" w:rsidRPr="00CA08A5" w:rsidRDefault="00E36706" w:rsidP="00E36706">
            <w:pPr>
              <w:suppressAutoHyphens w:val="0"/>
              <w:spacing w:before="40" w:after="120" w:line="220" w:lineRule="exact"/>
              <w:jc w:val="center"/>
              <w:rPr>
                <w:sz w:val="18"/>
                <w:szCs w:val="18"/>
              </w:rPr>
            </w:pPr>
            <w:r w:rsidRPr="00CA08A5">
              <w:rPr>
                <w:sz w:val="18"/>
                <w:szCs w:val="18"/>
              </w:rPr>
              <w:t>6.1</w:t>
            </w:r>
          </w:p>
        </w:tc>
        <w:tc>
          <w:tcPr>
            <w:tcW w:w="232" w:type="pct"/>
            <w:tcBorders>
              <w:top w:val="single" w:sz="4" w:space="0" w:color="auto"/>
              <w:left w:val="single" w:sz="4" w:space="0" w:color="auto"/>
              <w:bottom w:val="single" w:sz="4" w:space="0" w:color="auto"/>
              <w:right w:val="single" w:sz="4" w:space="0" w:color="auto"/>
            </w:tcBorders>
          </w:tcPr>
          <w:p w14:paraId="3DE1C801" w14:textId="77777777" w:rsidR="00E36706" w:rsidRPr="00CA08A5" w:rsidRDefault="00E36706" w:rsidP="00E36706">
            <w:pPr>
              <w:suppressAutoHyphens w:val="0"/>
              <w:spacing w:before="40" w:after="120" w:line="220" w:lineRule="exact"/>
              <w:jc w:val="center"/>
              <w:rPr>
                <w:sz w:val="18"/>
                <w:szCs w:val="18"/>
              </w:rPr>
            </w:pPr>
            <w:r w:rsidRPr="00CA08A5">
              <w:rPr>
                <w:sz w:val="18"/>
                <w:szCs w:val="18"/>
              </w:rPr>
              <w:t>TF3</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19C2A044" w14:textId="77777777" w:rsidR="00E36706" w:rsidRPr="00CA08A5" w:rsidRDefault="00E36706" w:rsidP="00E36706">
            <w:pPr>
              <w:suppressAutoHyphens w:val="0"/>
              <w:spacing w:before="40" w:after="120" w:line="220" w:lineRule="exact"/>
              <w:jc w:val="center"/>
              <w:rPr>
                <w:sz w:val="18"/>
                <w:szCs w:val="18"/>
              </w:rPr>
            </w:pPr>
            <w:r w:rsidRPr="00CA08A5">
              <w:rPr>
                <w:sz w:val="18"/>
                <w:szCs w:val="18"/>
              </w:rPr>
              <w:t>I</w:t>
            </w:r>
          </w:p>
        </w:tc>
        <w:tc>
          <w:tcPr>
            <w:tcW w:w="302" w:type="pct"/>
            <w:tcBorders>
              <w:top w:val="single" w:sz="4" w:space="0" w:color="auto"/>
              <w:left w:val="single" w:sz="4" w:space="0" w:color="auto"/>
              <w:bottom w:val="single" w:sz="4" w:space="0" w:color="auto"/>
              <w:right w:val="single" w:sz="4" w:space="0" w:color="auto"/>
            </w:tcBorders>
          </w:tcPr>
          <w:p w14:paraId="5A8B0946" w14:textId="77777777" w:rsidR="00E36706" w:rsidRPr="00CA08A5" w:rsidRDefault="00E36706" w:rsidP="00E36706">
            <w:pPr>
              <w:suppressAutoHyphens w:val="0"/>
              <w:spacing w:before="40" w:after="120" w:line="220" w:lineRule="exact"/>
              <w:jc w:val="center"/>
              <w:rPr>
                <w:sz w:val="18"/>
                <w:szCs w:val="18"/>
              </w:rPr>
            </w:pPr>
            <w:r w:rsidRPr="00CA08A5">
              <w:rPr>
                <w:sz w:val="18"/>
                <w:szCs w:val="18"/>
              </w:rPr>
              <w:t>6.1</w:t>
            </w:r>
          </w:p>
          <w:p w14:paraId="22EFA197" w14:textId="77777777" w:rsidR="00E36706" w:rsidRPr="00CA08A5" w:rsidRDefault="00E36706" w:rsidP="00E36706">
            <w:pPr>
              <w:suppressAutoHyphens w:val="0"/>
              <w:spacing w:before="40" w:after="120" w:line="220" w:lineRule="exact"/>
              <w:jc w:val="center"/>
              <w:rPr>
                <w:sz w:val="18"/>
                <w:szCs w:val="18"/>
              </w:rPr>
            </w:pPr>
            <w:r w:rsidRPr="00CA08A5">
              <w:rPr>
                <w:sz w:val="18"/>
                <w:szCs w:val="18"/>
              </w:rPr>
              <w:t>+4.1</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5E16EB8E" w14:textId="77777777" w:rsidR="00E36706" w:rsidRPr="00CA08A5" w:rsidRDefault="00E36706" w:rsidP="00E36706">
            <w:pPr>
              <w:suppressAutoHyphens w:val="0"/>
              <w:spacing w:before="40" w:after="120" w:line="220" w:lineRule="exact"/>
              <w:jc w:val="center"/>
              <w:rPr>
                <w:sz w:val="18"/>
                <w:szCs w:val="18"/>
              </w:rPr>
            </w:pPr>
            <w:r w:rsidRPr="00CA08A5">
              <w:rPr>
                <w:sz w:val="18"/>
                <w:szCs w:val="18"/>
              </w:rPr>
              <w:t>274</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30578E4A" w14:textId="77777777" w:rsidR="00E36706" w:rsidRPr="00CA08A5" w:rsidRDefault="00E36706" w:rsidP="00E36706">
            <w:pPr>
              <w:suppressAutoHyphens w:val="0"/>
              <w:spacing w:before="40" w:after="120" w:line="220" w:lineRule="exact"/>
              <w:jc w:val="center"/>
              <w:rPr>
                <w:sz w:val="18"/>
                <w:szCs w:val="18"/>
              </w:rPr>
            </w:pPr>
            <w:r w:rsidRPr="00CA08A5">
              <w:rPr>
                <w:sz w:val="18"/>
                <w:szCs w:val="18"/>
              </w:rPr>
              <w:t>0</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29FA6F59" w14:textId="77777777" w:rsidR="00E36706" w:rsidRPr="00CA08A5" w:rsidRDefault="00E36706" w:rsidP="00E36706">
            <w:pPr>
              <w:suppressAutoHyphens w:val="0"/>
              <w:spacing w:before="40" w:after="120" w:line="220" w:lineRule="exact"/>
              <w:jc w:val="center"/>
              <w:rPr>
                <w:sz w:val="18"/>
                <w:szCs w:val="18"/>
              </w:rPr>
            </w:pPr>
            <w:r w:rsidRPr="00CA08A5">
              <w:rPr>
                <w:sz w:val="18"/>
                <w:szCs w:val="18"/>
              </w:rPr>
              <w:t>E5</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078E613B" w14:textId="77777777" w:rsidR="00E36706" w:rsidRPr="00CA08A5" w:rsidRDefault="00E36706" w:rsidP="00E36706">
            <w:pPr>
              <w:suppressAutoHyphens w:val="0"/>
              <w:spacing w:before="40" w:after="120" w:line="220" w:lineRule="exact"/>
              <w:jc w:val="center"/>
              <w:rPr>
                <w:sz w:val="18"/>
                <w:szCs w:val="18"/>
              </w:rPr>
            </w:pPr>
            <w:r w:rsidRPr="00CA08A5">
              <w:rPr>
                <w:sz w:val="18"/>
                <w:szCs w:val="18"/>
              </w:rPr>
              <w:t>P002</w:t>
            </w:r>
            <w:r w:rsidRPr="00CA08A5">
              <w:rPr>
                <w:sz w:val="18"/>
                <w:szCs w:val="18"/>
              </w:rPr>
              <w:br/>
              <w:t>IBC99</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7C34DB3D" w14:textId="77777777" w:rsidR="00E36706" w:rsidRPr="00CA08A5" w:rsidRDefault="00E36706" w:rsidP="00E36706">
            <w:pPr>
              <w:suppressAutoHyphens w:val="0"/>
              <w:spacing w:line="200" w:lineRule="exact"/>
              <w:jc w:val="center"/>
              <w:rPr>
                <w:sz w:val="18"/>
                <w:szCs w:val="18"/>
                <w:lang w:eastAsia="nb-NO"/>
              </w:rPr>
            </w:pPr>
          </w:p>
        </w:tc>
        <w:tc>
          <w:tcPr>
            <w:tcW w:w="193" w:type="pct"/>
            <w:tcBorders>
              <w:top w:val="single" w:sz="4" w:space="0" w:color="auto"/>
              <w:left w:val="single" w:sz="4" w:space="0" w:color="auto"/>
              <w:bottom w:val="single" w:sz="4" w:space="0" w:color="auto"/>
              <w:right w:val="single" w:sz="4" w:space="0" w:color="auto"/>
            </w:tcBorders>
          </w:tcPr>
          <w:p w14:paraId="12CBA5F4" w14:textId="77777777" w:rsidR="00E36706" w:rsidRPr="00CA08A5" w:rsidRDefault="003A588C" w:rsidP="00E36706">
            <w:pPr>
              <w:suppressAutoHyphens w:val="0"/>
              <w:spacing w:line="200" w:lineRule="exact"/>
              <w:jc w:val="center"/>
              <w:rPr>
                <w:sz w:val="18"/>
                <w:szCs w:val="18"/>
                <w:lang w:eastAsia="nb-NO"/>
              </w:rPr>
            </w:pPr>
            <w:r w:rsidRPr="00CA08A5">
              <w:rPr>
                <w:sz w:val="18"/>
                <w:szCs w:val="18"/>
                <w:lang w:eastAsia="nb-NO"/>
              </w:rPr>
              <w:t>MP18</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29AA3F9C" w14:textId="77777777" w:rsidR="00E36706" w:rsidRPr="00CA08A5" w:rsidRDefault="00E36706" w:rsidP="00E36706">
            <w:pPr>
              <w:suppressAutoHyphens w:val="0"/>
              <w:spacing w:line="200" w:lineRule="exact"/>
              <w:jc w:val="center"/>
              <w:rPr>
                <w:sz w:val="18"/>
                <w:szCs w:val="18"/>
                <w:lang w:eastAsia="nb-NO"/>
              </w:rPr>
            </w:pPr>
            <w:r w:rsidRPr="00CA08A5">
              <w:rPr>
                <w:sz w:val="18"/>
                <w:szCs w:val="18"/>
                <w:lang w:eastAsia="nb-NO"/>
              </w:rPr>
              <w:t>T6</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0356FF78" w14:textId="77777777" w:rsidR="00E36706" w:rsidRPr="00CA08A5" w:rsidRDefault="00E36706" w:rsidP="00E36706">
            <w:pPr>
              <w:suppressAutoHyphens w:val="0"/>
              <w:spacing w:line="200" w:lineRule="exact"/>
              <w:jc w:val="center"/>
              <w:rPr>
                <w:sz w:val="18"/>
                <w:szCs w:val="18"/>
                <w:lang w:eastAsia="nb-NO"/>
              </w:rPr>
            </w:pPr>
            <w:r w:rsidRPr="00CA08A5">
              <w:rPr>
                <w:sz w:val="18"/>
                <w:szCs w:val="18"/>
                <w:lang w:eastAsia="nb-NO"/>
              </w:rPr>
              <w:t>TP33</w:t>
            </w:r>
          </w:p>
        </w:tc>
        <w:tc>
          <w:tcPr>
            <w:tcW w:w="213" w:type="pct"/>
            <w:tcBorders>
              <w:top w:val="single" w:sz="4" w:space="0" w:color="auto"/>
              <w:left w:val="single" w:sz="4" w:space="0" w:color="auto"/>
              <w:bottom w:val="single" w:sz="4" w:space="0" w:color="auto"/>
              <w:right w:val="single" w:sz="4" w:space="0" w:color="auto"/>
            </w:tcBorders>
          </w:tcPr>
          <w:p w14:paraId="3B93501F" w14:textId="77777777" w:rsidR="00E36706" w:rsidRPr="00CA08A5" w:rsidRDefault="00E36706" w:rsidP="00E36706">
            <w:pPr>
              <w:suppressAutoHyphens w:val="0"/>
              <w:spacing w:line="200" w:lineRule="exact"/>
              <w:jc w:val="center"/>
              <w:rPr>
                <w:sz w:val="18"/>
                <w:szCs w:val="18"/>
                <w:lang w:eastAsia="nb-NO"/>
              </w:rPr>
            </w:pPr>
          </w:p>
        </w:tc>
        <w:tc>
          <w:tcPr>
            <w:tcW w:w="193" w:type="pct"/>
            <w:tcBorders>
              <w:top w:val="single" w:sz="4" w:space="0" w:color="auto"/>
              <w:left w:val="single" w:sz="4" w:space="0" w:color="auto"/>
              <w:bottom w:val="single" w:sz="4" w:space="0" w:color="auto"/>
              <w:right w:val="single" w:sz="4" w:space="0" w:color="auto"/>
            </w:tcBorders>
          </w:tcPr>
          <w:p w14:paraId="1D759193" w14:textId="77777777" w:rsidR="00E36706" w:rsidRPr="00CA08A5" w:rsidRDefault="00E36706" w:rsidP="00E36706">
            <w:pPr>
              <w:suppressAutoHyphens w:val="0"/>
              <w:spacing w:line="200" w:lineRule="exact"/>
              <w:jc w:val="center"/>
              <w:rPr>
                <w:sz w:val="18"/>
                <w:szCs w:val="18"/>
                <w:lang w:eastAsia="nb-NO"/>
              </w:rPr>
            </w:pPr>
          </w:p>
        </w:tc>
        <w:tc>
          <w:tcPr>
            <w:tcW w:w="193" w:type="pct"/>
            <w:tcBorders>
              <w:top w:val="single" w:sz="4" w:space="0" w:color="auto"/>
              <w:left w:val="single" w:sz="4" w:space="0" w:color="auto"/>
              <w:bottom w:val="single" w:sz="4" w:space="0" w:color="auto"/>
              <w:right w:val="single" w:sz="4" w:space="0" w:color="auto"/>
            </w:tcBorders>
          </w:tcPr>
          <w:p w14:paraId="425E85D9" w14:textId="77777777" w:rsidR="00E36706" w:rsidRPr="00CA08A5" w:rsidRDefault="00E36706" w:rsidP="00E36706">
            <w:pPr>
              <w:suppressAutoHyphens w:val="0"/>
              <w:spacing w:line="200" w:lineRule="exact"/>
              <w:jc w:val="center"/>
              <w:rPr>
                <w:sz w:val="18"/>
                <w:szCs w:val="18"/>
                <w:lang w:eastAsia="nb-NO"/>
              </w:rPr>
            </w:pPr>
            <w:r w:rsidRPr="00CA08A5">
              <w:rPr>
                <w:sz w:val="18"/>
                <w:szCs w:val="18"/>
                <w:lang w:eastAsia="nb-NO"/>
              </w:rPr>
              <w:t>AT</w:t>
            </w:r>
          </w:p>
        </w:tc>
        <w:tc>
          <w:tcPr>
            <w:tcW w:w="193" w:type="pct"/>
            <w:tcBorders>
              <w:top w:val="single" w:sz="4" w:space="0" w:color="auto"/>
              <w:left w:val="single" w:sz="4" w:space="0" w:color="auto"/>
              <w:bottom w:val="single" w:sz="4" w:space="0" w:color="auto"/>
              <w:right w:val="single" w:sz="4" w:space="0" w:color="auto"/>
            </w:tcBorders>
          </w:tcPr>
          <w:p w14:paraId="5889ADCC" w14:textId="62B199E0" w:rsidR="00E36706" w:rsidRPr="00CA08A5" w:rsidRDefault="00E36706" w:rsidP="0041414E">
            <w:pPr>
              <w:suppressAutoHyphens w:val="0"/>
              <w:spacing w:line="200" w:lineRule="exact"/>
              <w:jc w:val="center"/>
              <w:rPr>
                <w:sz w:val="18"/>
                <w:szCs w:val="18"/>
                <w:lang w:eastAsia="nb-NO"/>
              </w:rPr>
            </w:pPr>
            <w:r w:rsidRPr="00CA08A5">
              <w:rPr>
                <w:sz w:val="18"/>
                <w:szCs w:val="18"/>
              </w:rPr>
              <w:t>1</w:t>
            </w:r>
            <w:r w:rsidRPr="00CA08A5">
              <w:rPr>
                <w:sz w:val="18"/>
                <w:szCs w:val="18"/>
              </w:rPr>
              <w:br/>
              <w:t>(C/E)</w:t>
            </w:r>
          </w:p>
        </w:tc>
        <w:tc>
          <w:tcPr>
            <w:tcW w:w="177" w:type="pct"/>
            <w:tcBorders>
              <w:top w:val="single" w:sz="4" w:space="0" w:color="auto"/>
              <w:left w:val="single" w:sz="4" w:space="0" w:color="auto"/>
              <w:bottom w:val="single" w:sz="4" w:space="0" w:color="auto"/>
              <w:right w:val="single" w:sz="4" w:space="0" w:color="auto"/>
            </w:tcBorders>
          </w:tcPr>
          <w:p w14:paraId="2B2327FD" w14:textId="77777777" w:rsidR="00E36706" w:rsidRPr="00CA08A5" w:rsidRDefault="00E36706" w:rsidP="00E36706">
            <w:pPr>
              <w:suppressAutoHyphens w:val="0"/>
              <w:spacing w:line="200" w:lineRule="exact"/>
              <w:jc w:val="center"/>
              <w:rPr>
                <w:sz w:val="18"/>
                <w:szCs w:val="18"/>
                <w:lang w:eastAsia="nb-NO"/>
              </w:rPr>
            </w:pPr>
            <w:r w:rsidRPr="00CA08A5">
              <w:rPr>
                <w:sz w:val="18"/>
                <w:szCs w:val="18"/>
              </w:rPr>
              <w:t>V10</w:t>
            </w:r>
          </w:p>
        </w:tc>
        <w:tc>
          <w:tcPr>
            <w:tcW w:w="138" w:type="pct"/>
            <w:tcBorders>
              <w:top w:val="single" w:sz="4" w:space="0" w:color="auto"/>
              <w:left w:val="single" w:sz="4" w:space="0" w:color="auto"/>
              <w:bottom w:val="single" w:sz="4" w:space="0" w:color="auto"/>
              <w:right w:val="single" w:sz="4" w:space="0" w:color="auto"/>
            </w:tcBorders>
          </w:tcPr>
          <w:p w14:paraId="7EC1E6E1" w14:textId="77777777" w:rsidR="00E36706" w:rsidRPr="00CA08A5" w:rsidRDefault="00E36706" w:rsidP="00E36706">
            <w:pPr>
              <w:suppressAutoHyphens w:val="0"/>
              <w:spacing w:line="200" w:lineRule="exact"/>
              <w:jc w:val="center"/>
              <w:rPr>
                <w:sz w:val="18"/>
                <w:szCs w:val="18"/>
                <w:lang w:eastAsia="nb-NO"/>
              </w:rPr>
            </w:pPr>
          </w:p>
        </w:tc>
        <w:tc>
          <w:tcPr>
            <w:tcW w:w="250" w:type="pct"/>
            <w:tcBorders>
              <w:top w:val="single" w:sz="4" w:space="0" w:color="auto"/>
              <w:left w:val="single" w:sz="4" w:space="0" w:color="auto"/>
              <w:bottom w:val="single" w:sz="4" w:space="0" w:color="auto"/>
              <w:right w:val="single" w:sz="4" w:space="0" w:color="auto"/>
            </w:tcBorders>
          </w:tcPr>
          <w:p w14:paraId="2FBB532E" w14:textId="77777777" w:rsidR="00E36706" w:rsidRPr="00CA08A5" w:rsidRDefault="00E36706" w:rsidP="00E36706">
            <w:pPr>
              <w:suppressAutoHyphens w:val="0"/>
              <w:spacing w:line="200" w:lineRule="exact"/>
              <w:jc w:val="center"/>
              <w:rPr>
                <w:sz w:val="18"/>
                <w:szCs w:val="18"/>
                <w:lang w:eastAsia="nb-NO"/>
              </w:rPr>
            </w:pPr>
            <w:r w:rsidRPr="00CA08A5">
              <w:rPr>
                <w:sz w:val="18"/>
                <w:szCs w:val="18"/>
              </w:rPr>
              <w:t>CV1</w:t>
            </w:r>
            <w:r w:rsidRPr="00CA08A5">
              <w:rPr>
                <w:sz w:val="18"/>
                <w:szCs w:val="18"/>
              </w:rPr>
              <w:br/>
              <w:t>CV13</w:t>
            </w:r>
            <w:r w:rsidRPr="00CA08A5">
              <w:rPr>
                <w:sz w:val="18"/>
                <w:szCs w:val="18"/>
              </w:rPr>
              <w:br/>
              <w:t>CV28</w:t>
            </w:r>
          </w:p>
        </w:tc>
        <w:tc>
          <w:tcPr>
            <w:tcW w:w="196" w:type="pct"/>
            <w:tcBorders>
              <w:top w:val="single" w:sz="4" w:space="0" w:color="auto"/>
              <w:left w:val="single" w:sz="4" w:space="0" w:color="auto"/>
              <w:bottom w:val="single" w:sz="4" w:space="0" w:color="auto"/>
              <w:right w:val="single" w:sz="4" w:space="0" w:color="auto"/>
            </w:tcBorders>
          </w:tcPr>
          <w:p w14:paraId="12086D78" w14:textId="77777777" w:rsidR="00E36706" w:rsidRPr="00CA08A5" w:rsidRDefault="00E36706" w:rsidP="00E36706">
            <w:pPr>
              <w:suppressAutoHyphens w:val="0"/>
              <w:spacing w:line="200" w:lineRule="exact"/>
              <w:jc w:val="center"/>
              <w:rPr>
                <w:sz w:val="18"/>
                <w:szCs w:val="18"/>
                <w:lang w:eastAsia="nb-NO"/>
              </w:rPr>
            </w:pPr>
            <w:r w:rsidRPr="00CA08A5">
              <w:rPr>
                <w:sz w:val="18"/>
                <w:szCs w:val="18"/>
              </w:rPr>
              <w:t>S9 S14</w:t>
            </w:r>
          </w:p>
        </w:tc>
        <w:tc>
          <w:tcPr>
            <w:tcW w:w="189" w:type="pct"/>
            <w:tcBorders>
              <w:top w:val="single" w:sz="4" w:space="0" w:color="auto"/>
              <w:left w:val="single" w:sz="4" w:space="0" w:color="auto"/>
              <w:bottom w:val="single" w:sz="4" w:space="0" w:color="auto"/>
              <w:right w:val="single" w:sz="4" w:space="0" w:color="auto"/>
            </w:tcBorders>
          </w:tcPr>
          <w:p w14:paraId="685C45AB" w14:textId="77777777" w:rsidR="00E36706" w:rsidRPr="00CA08A5" w:rsidRDefault="00E36706" w:rsidP="00E36706">
            <w:pPr>
              <w:suppressAutoHyphens w:val="0"/>
              <w:spacing w:line="200" w:lineRule="exact"/>
              <w:jc w:val="center"/>
              <w:rPr>
                <w:sz w:val="18"/>
                <w:szCs w:val="18"/>
                <w:lang w:eastAsia="nb-NO"/>
              </w:rPr>
            </w:pPr>
            <w:r w:rsidRPr="00CA08A5">
              <w:rPr>
                <w:sz w:val="18"/>
                <w:szCs w:val="18"/>
              </w:rPr>
              <w:t>664</w:t>
            </w:r>
          </w:p>
        </w:tc>
      </w:tr>
      <w:tr w:rsidR="0004717B" w:rsidRPr="00CA08A5" w14:paraId="0E78D093" w14:textId="77777777" w:rsidTr="00EB3766">
        <w:trPr>
          <w:cantSplit/>
        </w:trPr>
        <w:tc>
          <w:tcPr>
            <w:tcW w:w="176" w:type="pct"/>
            <w:tcBorders>
              <w:top w:val="single" w:sz="4" w:space="0" w:color="auto"/>
              <w:left w:val="single" w:sz="4" w:space="0" w:color="auto"/>
              <w:bottom w:val="single" w:sz="4" w:space="0" w:color="auto"/>
              <w:right w:val="single" w:sz="4" w:space="0" w:color="auto"/>
            </w:tcBorders>
            <w:shd w:val="clear" w:color="auto" w:fill="auto"/>
          </w:tcPr>
          <w:p w14:paraId="3E1F3082" w14:textId="77777777" w:rsidR="00E36706" w:rsidRPr="00CA08A5" w:rsidRDefault="00E36706" w:rsidP="00E36706">
            <w:pPr>
              <w:suppressAutoHyphens w:val="0"/>
              <w:spacing w:line="200" w:lineRule="exact"/>
              <w:jc w:val="center"/>
              <w:rPr>
                <w:sz w:val="18"/>
                <w:szCs w:val="18"/>
              </w:rPr>
            </w:pPr>
            <w:r w:rsidRPr="00CA08A5">
              <w:rPr>
                <w:sz w:val="18"/>
                <w:szCs w:val="18"/>
              </w:rPr>
              <w:t>3535</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4D94AD76" w14:textId="77777777" w:rsidR="00E36706" w:rsidRPr="00CA08A5" w:rsidRDefault="00E36706" w:rsidP="00E36706">
            <w:pPr>
              <w:suppressAutoHyphens w:val="0"/>
              <w:spacing w:after="120" w:line="220" w:lineRule="exact"/>
              <w:ind w:right="113"/>
              <w:rPr>
                <w:sz w:val="16"/>
                <w:szCs w:val="16"/>
              </w:rPr>
            </w:pPr>
            <w:r w:rsidRPr="00CA08A5">
              <w:rPr>
                <w:sz w:val="16"/>
                <w:szCs w:val="16"/>
              </w:rPr>
              <w:t>TOXIC SOLID, FLAMMABLE, INORGANIC, N.O.S.</w:t>
            </w: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5BCF7795" w14:textId="77777777" w:rsidR="00E36706" w:rsidRPr="00CA08A5" w:rsidRDefault="00E36706" w:rsidP="00E36706">
            <w:pPr>
              <w:suppressAutoHyphens w:val="0"/>
              <w:spacing w:before="40" w:after="120" w:line="220" w:lineRule="exact"/>
              <w:jc w:val="center"/>
              <w:rPr>
                <w:sz w:val="18"/>
                <w:szCs w:val="18"/>
              </w:rPr>
            </w:pPr>
            <w:r w:rsidRPr="00CA08A5">
              <w:rPr>
                <w:sz w:val="18"/>
                <w:szCs w:val="18"/>
              </w:rPr>
              <w:t>6.1</w:t>
            </w:r>
          </w:p>
        </w:tc>
        <w:tc>
          <w:tcPr>
            <w:tcW w:w="232" w:type="pct"/>
            <w:tcBorders>
              <w:top w:val="single" w:sz="4" w:space="0" w:color="auto"/>
              <w:left w:val="single" w:sz="4" w:space="0" w:color="auto"/>
              <w:bottom w:val="single" w:sz="4" w:space="0" w:color="auto"/>
              <w:right w:val="single" w:sz="4" w:space="0" w:color="auto"/>
            </w:tcBorders>
          </w:tcPr>
          <w:p w14:paraId="412B88AA" w14:textId="77777777" w:rsidR="00E36706" w:rsidRPr="00CA08A5" w:rsidRDefault="00E36706" w:rsidP="00E36706">
            <w:pPr>
              <w:suppressAutoHyphens w:val="0"/>
              <w:spacing w:before="40" w:after="120" w:line="220" w:lineRule="exact"/>
              <w:jc w:val="center"/>
              <w:rPr>
                <w:sz w:val="18"/>
                <w:szCs w:val="18"/>
              </w:rPr>
            </w:pPr>
            <w:r w:rsidRPr="00CA08A5">
              <w:rPr>
                <w:sz w:val="18"/>
                <w:szCs w:val="18"/>
              </w:rPr>
              <w:t>TF3</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3E26AD10" w14:textId="77777777" w:rsidR="00E36706" w:rsidRPr="00CA08A5" w:rsidRDefault="00E36706" w:rsidP="00E36706">
            <w:pPr>
              <w:suppressAutoHyphens w:val="0"/>
              <w:spacing w:before="40" w:after="120" w:line="220" w:lineRule="exact"/>
              <w:jc w:val="center"/>
              <w:rPr>
                <w:sz w:val="18"/>
                <w:szCs w:val="18"/>
              </w:rPr>
            </w:pPr>
            <w:r w:rsidRPr="00CA08A5">
              <w:rPr>
                <w:sz w:val="18"/>
                <w:szCs w:val="18"/>
              </w:rPr>
              <w:t>II</w:t>
            </w:r>
          </w:p>
        </w:tc>
        <w:tc>
          <w:tcPr>
            <w:tcW w:w="302" w:type="pct"/>
            <w:tcBorders>
              <w:top w:val="single" w:sz="4" w:space="0" w:color="auto"/>
              <w:left w:val="single" w:sz="4" w:space="0" w:color="auto"/>
              <w:bottom w:val="single" w:sz="4" w:space="0" w:color="auto"/>
              <w:right w:val="single" w:sz="4" w:space="0" w:color="auto"/>
            </w:tcBorders>
          </w:tcPr>
          <w:p w14:paraId="6CCA0757" w14:textId="77777777" w:rsidR="00E36706" w:rsidRPr="00CA08A5" w:rsidRDefault="00E36706" w:rsidP="00E36706">
            <w:pPr>
              <w:suppressAutoHyphens w:val="0"/>
              <w:spacing w:before="40" w:after="120" w:line="220" w:lineRule="exact"/>
              <w:jc w:val="center"/>
              <w:rPr>
                <w:sz w:val="18"/>
                <w:szCs w:val="18"/>
              </w:rPr>
            </w:pPr>
            <w:r w:rsidRPr="00CA08A5">
              <w:rPr>
                <w:sz w:val="18"/>
                <w:szCs w:val="18"/>
              </w:rPr>
              <w:t>6.1</w:t>
            </w:r>
          </w:p>
          <w:p w14:paraId="1D888E37" w14:textId="77777777" w:rsidR="00E36706" w:rsidRPr="00CA08A5" w:rsidRDefault="00E36706" w:rsidP="00E36706">
            <w:pPr>
              <w:suppressAutoHyphens w:val="0"/>
              <w:spacing w:before="40" w:after="120" w:line="220" w:lineRule="exact"/>
              <w:jc w:val="center"/>
              <w:rPr>
                <w:sz w:val="18"/>
                <w:szCs w:val="18"/>
              </w:rPr>
            </w:pPr>
            <w:r w:rsidRPr="00CA08A5">
              <w:rPr>
                <w:sz w:val="18"/>
                <w:szCs w:val="18"/>
              </w:rPr>
              <w:t>+4.1</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1AC4A654" w14:textId="77777777" w:rsidR="00E36706" w:rsidRPr="00CA08A5" w:rsidRDefault="00E36706" w:rsidP="00E36706">
            <w:pPr>
              <w:suppressAutoHyphens w:val="0"/>
              <w:spacing w:before="40" w:after="120" w:line="220" w:lineRule="exact"/>
              <w:jc w:val="center"/>
              <w:rPr>
                <w:sz w:val="18"/>
                <w:szCs w:val="18"/>
              </w:rPr>
            </w:pPr>
            <w:r w:rsidRPr="00CA08A5">
              <w:rPr>
                <w:sz w:val="18"/>
                <w:szCs w:val="18"/>
              </w:rPr>
              <w:t>274</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052DAFE6" w14:textId="77777777" w:rsidR="00E36706" w:rsidRPr="00CA08A5" w:rsidRDefault="00E36706" w:rsidP="00E36706">
            <w:pPr>
              <w:suppressAutoHyphens w:val="0"/>
              <w:spacing w:before="40" w:after="120" w:line="220" w:lineRule="exact"/>
              <w:jc w:val="center"/>
              <w:rPr>
                <w:sz w:val="18"/>
                <w:szCs w:val="18"/>
              </w:rPr>
            </w:pPr>
            <w:r w:rsidRPr="00CA08A5">
              <w:rPr>
                <w:sz w:val="18"/>
                <w:szCs w:val="18"/>
              </w:rPr>
              <w:t>500 g</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44C1B3B1" w14:textId="77777777" w:rsidR="00E36706" w:rsidRPr="00CA08A5" w:rsidRDefault="00E36706" w:rsidP="00E36706">
            <w:pPr>
              <w:suppressAutoHyphens w:val="0"/>
              <w:spacing w:before="40" w:after="120" w:line="220" w:lineRule="exact"/>
              <w:jc w:val="center"/>
              <w:rPr>
                <w:sz w:val="18"/>
                <w:szCs w:val="18"/>
              </w:rPr>
            </w:pPr>
            <w:r w:rsidRPr="00CA08A5">
              <w:rPr>
                <w:sz w:val="18"/>
                <w:szCs w:val="18"/>
              </w:rPr>
              <w:t>E4</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56175C6D" w14:textId="77777777" w:rsidR="00E36706" w:rsidRPr="00CA08A5" w:rsidRDefault="00E36706" w:rsidP="00E36706">
            <w:pPr>
              <w:suppressAutoHyphens w:val="0"/>
              <w:spacing w:before="40" w:after="120" w:line="220" w:lineRule="exact"/>
              <w:jc w:val="center"/>
              <w:rPr>
                <w:sz w:val="18"/>
                <w:szCs w:val="18"/>
              </w:rPr>
            </w:pPr>
            <w:r w:rsidRPr="00CA08A5">
              <w:rPr>
                <w:sz w:val="18"/>
                <w:szCs w:val="18"/>
              </w:rPr>
              <w:t>P002</w:t>
            </w:r>
            <w:r w:rsidRPr="00CA08A5">
              <w:rPr>
                <w:sz w:val="18"/>
                <w:szCs w:val="18"/>
              </w:rPr>
              <w:br/>
              <w:t>IBC08</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5941943E" w14:textId="6244128C" w:rsidR="00E36706" w:rsidRPr="00CA08A5" w:rsidRDefault="00E36706" w:rsidP="003A588C">
            <w:pPr>
              <w:suppressAutoHyphens w:val="0"/>
              <w:spacing w:before="40" w:after="120" w:line="220" w:lineRule="exact"/>
              <w:jc w:val="center"/>
              <w:rPr>
                <w:sz w:val="18"/>
                <w:szCs w:val="18"/>
                <w:lang w:eastAsia="nb-NO"/>
              </w:rPr>
            </w:pPr>
            <w:r w:rsidRPr="00CA08A5">
              <w:rPr>
                <w:sz w:val="18"/>
                <w:szCs w:val="18"/>
              </w:rPr>
              <w:br/>
              <w:t>B4</w:t>
            </w:r>
          </w:p>
        </w:tc>
        <w:tc>
          <w:tcPr>
            <w:tcW w:w="193" w:type="pct"/>
            <w:tcBorders>
              <w:top w:val="single" w:sz="4" w:space="0" w:color="auto"/>
              <w:left w:val="single" w:sz="4" w:space="0" w:color="auto"/>
              <w:bottom w:val="single" w:sz="4" w:space="0" w:color="auto"/>
              <w:right w:val="single" w:sz="4" w:space="0" w:color="auto"/>
            </w:tcBorders>
          </w:tcPr>
          <w:p w14:paraId="43E0F5C6" w14:textId="77777777" w:rsidR="00E36706" w:rsidRPr="00CA08A5" w:rsidRDefault="003A588C" w:rsidP="00E36706">
            <w:pPr>
              <w:suppressAutoHyphens w:val="0"/>
              <w:spacing w:line="200" w:lineRule="exact"/>
              <w:jc w:val="center"/>
              <w:rPr>
                <w:sz w:val="18"/>
                <w:szCs w:val="18"/>
                <w:lang w:eastAsia="nb-NO"/>
              </w:rPr>
            </w:pPr>
            <w:r w:rsidRPr="00CA08A5">
              <w:rPr>
                <w:sz w:val="18"/>
                <w:szCs w:val="18"/>
                <w:lang w:eastAsia="nb-NO"/>
              </w:rPr>
              <w:t>MP10</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2841924F" w14:textId="77777777" w:rsidR="00E36706" w:rsidRPr="00CA08A5" w:rsidRDefault="00E36706" w:rsidP="00E36706">
            <w:pPr>
              <w:suppressAutoHyphens w:val="0"/>
              <w:spacing w:line="200" w:lineRule="exact"/>
              <w:jc w:val="center"/>
              <w:rPr>
                <w:sz w:val="18"/>
                <w:szCs w:val="18"/>
                <w:lang w:eastAsia="nb-NO"/>
              </w:rPr>
            </w:pPr>
            <w:r w:rsidRPr="00CA08A5">
              <w:rPr>
                <w:sz w:val="18"/>
                <w:szCs w:val="18"/>
                <w:lang w:eastAsia="nb-NO"/>
              </w:rPr>
              <w:t>T3</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7696B152" w14:textId="77777777" w:rsidR="00E36706" w:rsidRPr="00CA08A5" w:rsidRDefault="00E36706" w:rsidP="00E36706">
            <w:pPr>
              <w:suppressAutoHyphens w:val="0"/>
              <w:spacing w:line="200" w:lineRule="exact"/>
              <w:jc w:val="center"/>
              <w:rPr>
                <w:sz w:val="18"/>
                <w:szCs w:val="18"/>
                <w:lang w:eastAsia="nb-NO"/>
              </w:rPr>
            </w:pPr>
            <w:r w:rsidRPr="00CA08A5">
              <w:rPr>
                <w:sz w:val="18"/>
                <w:szCs w:val="18"/>
                <w:lang w:eastAsia="nb-NO"/>
              </w:rPr>
              <w:t>TP33</w:t>
            </w:r>
          </w:p>
        </w:tc>
        <w:tc>
          <w:tcPr>
            <w:tcW w:w="213" w:type="pct"/>
            <w:tcBorders>
              <w:top w:val="single" w:sz="4" w:space="0" w:color="auto"/>
              <w:left w:val="single" w:sz="4" w:space="0" w:color="auto"/>
              <w:bottom w:val="single" w:sz="4" w:space="0" w:color="auto"/>
              <w:right w:val="single" w:sz="4" w:space="0" w:color="auto"/>
            </w:tcBorders>
          </w:tcPr>
          <w:p w14:paraId="0E1D81B7" w14:textId="2B4EABDB" w:rsidR="00E36706" w:rsidRPr="00CA08A5" w:rsidRDefault="00E36706" w:rsidP="007469A4">
            <w:pPr>
              <w:suppressAutoHyphens w:val="0"/>
              <w:spacing w:line="200" w:lineRule="exact"/>
              <w:jc w:val="center"/>
              <w:rPr>
                <w:sz w:val="18"/>
                <w:szCs w:val="18"/>
                <w:lang w:eastAsia="nb-NO"/>
              </w:rPr>
            </w:pPr>
            <w:r w:rsidRPr="00CA08A5">
              <w:rPr>
                <w:sz w:val="18"/>
                <w:szCs w:val="18"/>
              </w:rPr>
              <w:t>SGAH</w:t>
            </w:r>
            <w:r w:rsidRPr="00CA08A5">
              <w:rPr>
                <w:sz w:val="18"/>
                <w:szCs w:val="18"/>
              </w:rPr>
              <w:br/>
            </w:r>
          </w:p>
        </w:tc>
        <w:tc>
          <w:tcPr>
            <w:tcW w:w="193" w:type="pct"/>
            <w:tcBorders>
              <w:top w:val="single" w:sz="4" w:space="0" w:color="auto"/>
              <w:left w:val="single" w:sz="4" w:space="0" w:color="auto"/>
              <w:bottom w:val="single" w:sz="4" w:space="0" w:color="auto"/>
              <w:right w:val="single" w:sz="4" w:space="0" w:color="auto"/>
            </w:tcBorders>
          </w:tcPr>
          <w:p w14:paraId="1D0604C0" w14:textId="27394763" w:rsidR="00E36706" w:rsidRPr="00CA08A5" w:rsidRDefault="00E36706" w:rsidP="00E86265">
            <w:pPr>
              <w:suppressAutoHyphens w:val="0"/>
              <w:spacing w:line="200" w:lineRule="exact"/>
              <w:jc w:val="center"/>
              <w:rPr>
                <w:sz w:val="18"/>
                <w:szCs w:val="18"/>
                <w:lang w:eastAsia="nb-NO"/>
              </w:rPr>
            </w:pPr>
            <w:r w:rsidRPr="00CA08A5">
              <w:rPr>
                <w:sz w:val="18"/>
                <w:szCs w:val="18"/>
              </w:rPr>
              <w:t>TU15 TE19</w:t>
            </w:r>
          </w:p>
        </w:tc>
        <w:tc>
          <w:tcPr>
            <w:tcW w:w="193" w:type="pct"/>
            <w:tcBorders>
              <w:top w:val="single" w:sz="4" w:space="0" w:color="auto"/>
              <w:left w:val="single" w:sz="4" w:space="0" w:color="auto"/>
              <w:bottom w:val="single" w:sz="4" w:space="0" w:color="auto"/>
              <w:right w:val="single" w:sz="4" w:space="0" w:color="auto"/>
            </w:tcBorders>
          </w:tcPr>
          <w:p w14:paraId="0AF1073B" w14:textId="77777777" w:rsidR="00E36706" w:rsidRPr="00CA08A5" w:rsidRDefault="00E36706" w:rsidP="00E36706">
            <w:pPr>
              <w:suppressAutoHyphens w:val="0"/>
              <w:spacing w:line="200" w:lineRule="exact"/>
              <w:jc w:val="center"/>
              <w:rPr>
                <w:sz w:val="18"/>
                <w:szCs w:val="18"/>
                <w:lang w:eastAsia="nb-NO"/>
              </w:rPr>
            </w:pPr>
            <w:r w:rsidRPr="00CA08A5">
              <w:rPr>
                <w:sz w:val="18"/>
                <w:szCs w:val="18"/>
                <w:lang w:eastAsia="nb-NO"/>
              </w:rPr>
              <w:t>AT</w:t>
            </w:r>
          </w:p>
        </w:tc>
        <w:tc>
          <w:tcPr>
            <w:tcW w:w="193" w:type="pct"/>
            <w:tcBorders>
              <w:top w:val="single" w:sz="4" w:space="0" w:color="auto"/>
              <w:left w:val="single" w:sz="4" w:space="0" w:color="auto"/>
              <w:bottom w:val="single" w:sz="4" w:space="0" w:color="auto"/>
              <w:right w:val="single" w:sz="4" w:space="0" w:color="auto"/>
            </w:tcBorders>
          </w:tcPr>
          <w:p w14:paraId="5BAF0EDD" w14:textId="5B74690B" w:rsidR="00E36706" w:rsidRPr="00CA08A5" w:rsidRDefault="00E36706" w:rsidP="00E86265">
            <w:pPr>
              <w:suppressAutoHyphens w:val="0"/>
              <w:spacing w:line="200" w:lineRule="exact"/>
              <w:jc w:val="center"/>
              <w:rPr>
                <w:sz w:val="18"/>
                <w:szCs w:val="18"/>
                <w:lang w:eastAsia="nb-NO"/>
              </w:rPr>
            </w:pPr>
            <w:r w:rsidRPr="00CA08A5">
              <w:rPr>
                <w:sz w:val="18"/>
                <w:szCs w:val="18"/>
              </w:rPr>
              <w:t>2</w:t>
            </w:r>
            <w:r w:rsidRPr="00CA08A5">
              <w:rPr>
                <w:sz w:val="18"/>
                <w:szCs w:val="18"/>
              </w:rPr>
              <w:br/>
              <w:t>(D/E)</w:t>
            </w:r>
          </w:p>
        </w:tc>
        <w:tc>
          <w:tcPr>
            <w:tcW w:w="177" w:type="pct"/>
            <w:tcBorders>
              <w:top w:val="single" w:sz="4" w:space="0" w:color="auto"/>
              <w:left w:val="single" w:sz="4" w:space="0" w:color="auto"/>
              <w:bottom w:val="single" w:sz="4" w:space="0" w:color="auto"/>
              <w:right w:val="single" w:sz="4" w:space="0" w:color="auto"/>
            </w:tcBorders>
          </w:tcPr>
          <w:p w14:paraId="65DA2979" w14:textId="1BEEC129" w:rsidR="003A588C" w:rsidRPr="00CA08A5" w:rsidRDefault="003A588C" w:rsidP="00E36706">
            <w:pPr>
              <w:suppressAutoHyphens w:val="0"/>
              <w:spacing w:line="200" w:lineRule="exact"/>
              <w:jc w:val="center"/>
              <w:rPr>
                <w:sz w:val="18"/>
                <w:szCs w:val="18"/>
              </w:rPr>
            </w:pPr>
          </w:p>
          <w:p w14:paraId="7D75E417" w14:textId="77777777" w:rsidR="00E36706" w:rsidRPr="00CA08A5" w:rsidRDefault="00E36706" w:rsidP="00E36706">
            <w:pPr>
              <w:suppressAutoHyphens w:val="0"/>
              <w:spacing w:line="200" w:lineRule="exact"/>
              <w:jc w:val="center"/>
              <w:rPr>
                <w:sz w:val="18"/>
                <w:szCs w:val="18"/>
                <w:lang w:eastAsia="nb-NO"/>
              </w:rPr>
            </w:pPr>
            <w:r w:rsidRPr="00CA08A5">
              <w:rPr>
                <w:sz w:val="18"/>
                <w:szCs w:val="18"/>
              </w:rPr>
              <w:t>V11</w:t>
            </w:r>
          </w:p>
        </w:tc>
        <w:tc>
          <w:tcPr>
            <w:tcW w:w="138" w:type="pct"/>
            <w:tcBorders>
              <w:top w:val="single" w:sz="4" w:space="0" w:color="auto"/>
              <w:left w:val="single" w:sz="4" w:space="0" w:color="auto"/>
              <w:bottom w:val="single" w:sz="4" w:space="0" w:color="auto"/>
              <w:right w:val="single" w:sz="4" w:space="0" w:color="auto"/>
            </w:tcBorders>
          </w:tcPr>
          <w:p w14:paraId="2EBC3E18" w14:textId="77777777" w:rsidR="00E36706" w:rsidRPr="00CA08A5" w:rsidRDefault="00E36706" w:rsidP="00E36706">
            <w:pPr>
              <w:suppressAutoHyphens w:val="0"/>
              <w:spacing w:line="200" w:lineRule="exact"/>
              <w:jc w:val="center"/>
              <w:rPr>
                <w:sz w:val="18"/>
                <w:szCs w:val="18"/>
                <w:lang w:eastAsia="nb-NO"/>
              </w:rPr>
            </w:pPr>
          </w:p>
        </w:tc>
        <w:tc>
          <w:tcPr>
            <w:tcW w:w="250" w:type="pct"/>
            <w:tcBorders>
              <w:top w:val="single" w:sz="4" w:space="0" w:color="auto"/>
              <w:left w:val="single" w:sz="4" w:space="0" w:color="auto"/>
              <w:bottom w:val="single" w:sz="4" w:space="0" w:color="auto"/>
              <w:right w:val="single" w:sz="4" w:space="0" w:color="auto"/>
            </w:tcBorders>
          </w:tcPr>
          <w:p w14:paraId="4A61883F" w14:textId="77777777" w:rsidR="00E36706" w:rsidRPr="00CA08A5" w:rsidRDefault="00E36706" w:rsidP="00E36706">
            <w:pPr>
              <w:suppressAutoHyphens w:val="0"/>
              <w:spacing w:line="200" w:lineRule="exact"/>
              <w:jc w:val="center"/>
              <w:rPr>
                <w:sz w:val="18"/>
                <w:szCs w:val="18"/>
                <w:lang w:eastAsia="nb-NO"/>
              </w:rPr>
            </w:pPr>
            <w:r w:rsidRPr="00CA08A5">
              <w:rPr>
                <w:sz w:val="18"/>
                <w:szCs w:val="18"/>
              </w:rPr>
              <w:t>CV13</w:t>
            </w:r>
            <w:r w:rsidRPr="00CA08A5">
              <w:rPr>
                <w:sz w:val="18"/>
                <w:szCs w:val="18"/>
              </w:rPr>
              <w:br/>
              <w:t>CV28</w:t>
            </w:r>
          </w:p>
        </w:tc>
        <w:tc>
          <w:tcPr>
            <w:tcW w:w="196" w:type="pct"/>
            <w:tcBorders>
              <w:top w:val="single" w:sz="4" w:space="0" w:color="auto"/>
              <w:left w:val="single" w:sz="4" w:space="0" w:color="auto"/>
              <w:bottom w:val="single" w:sz="4" w:space="0" w:color="auto"/>
              <w:right w:val="single" w:sz="4" w:space="0" w:color="auto"/>
            </w:tcBorders>
          </w:tcPr>
          <w:p w14:paraId="23670228" w14:textId="77777777" w:rsidR="00E36706" w:rsidRPr="00CA08A5" w:rsidRDefault="00E36706" w:rsidP="00E36706">
            <w:pPr>
              <w:suppressAutoHyphens w:val="0"/>
              <w:spacing w:line="200" w:lineRule="exact"/>
              <w:jc w:val="center"/>
              <w:rPr>
                <w:sz w:val="18"/>
                <w:szCs w:val="18"/>
                <w:lang w:eastAsia="nb-NO"/>
              </w:rPr>
            </w:pPr>
            <w:r w:rsidRPr="00CA08A5">
              <w:rPr>
                <w:sz w:val="18"/>
                <w:szCs w:val="18"/>
              </w:rPr>
              <w:t>S9 S19</w:t>
            </w:r>
          </w:p>
        </w:tc>
        <w:tc>
          <w:tcPr>
            <w:tcW w:w="189" w:type="pct"/>
            <w:tcBorders>
              <w:top w:val="single" w:sz="4" w:space="0" w:color="auto"/>
              <w:left w:val="single" w:sz="4" w:space="0" w:color="auto"/>
              <w:bottom w:val="single" w:sz="4" w:space="0" w:color="auto"/>
              <w:right w:val="single" w:sz="4" w:space="0" w:color="auto"/>
            </w:tcBorders>
          </w:tcPr>
          <w:p w14:paraId="41CA71B4" w14:textId="77777777" w:rsidR="00E36706" w:rsidRPr="00CA08A5" w:rsidRDefault="0037615F" w:rsidP="0037615F">
            <w:pPr>
              <w:suppressAutoHyphens w:val="0"/>
              <w:spacing w:line="200" w:lineRule="exact"/>
              <w:rPr>
                <w:sz w:val="18"/>
                <w:szCs w:val="18"/>
                <w:lang w:eastAsia="nb-NO"/>
              </w:rPr>
            </w:pPr>
            <w:r w:rsidRPr="00CA08A5">
              <w:rPr>
                <w:sz w:val="18"/>
                <w:szCs w:val="18"/>
                <w:lang w:eastAsia="nb-NO"/>
              </w:rPr>
              <w:t>64</w:t>
            </w:r>
          </w:p>
        </w:tc>
      </w:tr>
      <w:tr w:rsidR="0004717B" w:rsidRPr="00CA08A5" w14:paraId="30877D50" w14:textId="77777777" w:rsidTr="00EB3766">
        <w:trPr>
          <w:cantSplit/>
        </w:trPr>
        <w:tc>
          <w:tcPr>
            <w:tcW w:w="176" w:type="pct"/>
            <w:tcBorders>
              <w:top w:val="single" w:sz="4" w:space="0" w:color="auto"/>
              <w:left w:val="single" w:sz="4" w:space="0" w:color="auto"/>
              <w:bottom w:val="single" w:sz="4" w:space="0" w:color="auto"/>
              <w:right w:val="single" w:sz="4" w:space="0" w:color="auto"/>
            </w:tcBorders>
            <w:shd w:val="clear" w:color="auto" w:fill="auto"/>
          </w:tcPr>
          <w:p w14:paraId="4BE64422" w14:textId="77777777" w:rsidR="00E36706" w:rsidRPr="00CA08A5" w:rsidRDefault="00E36706" w:rsidP="00E36706">
            <w:pPr>
              <w:suppressAutoHyphens w:val="0"/>
              <w:spacing w:line="200" w:lineRule="exact"/>
              <w:jc w:val="center"/>
              <w:rPr>
                <w:sz w:val="18"/>
                <w:szCs w:val="18"/>
              </w:rPr>
            </w:pPr>
            <w:r w:rsidRPr="00CA08A5">
              <w:rPr>
                <w:sz w:val="18"/>
                <w:szCs w:val="18"/>
              </w:rPr>
              <w:t>3536</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5BD0B70C" w14:textId="77777777" w:rsidR="00E36706" w:rsidRPr="00CA08A5" w:rsidRDefault="00E36706" w:rsidP="00E36706">
            <w:pPr>
              <w:suppressAutoHyphens w:val="0"/>
              <w:spacing w:after="120" w:line="220" w:lineRule="exact"/>
              <w:ind w:right="113"/>
              <w:rPr>
                <w:sz w:val="16"/>
                <w:szCs w:val="16"/>
              </w:rPr>
            </w:pPr>
            <w:r w:rsidRPr="00CA08A5">
              <w:rPr>
                <w:sz w:val="16"/>
                <w:szCs w:val="16"/>
              </w:rPr>
              <w:t>LITHIUM BATTERIES INSTALLED IN CARGO TRANSPORT UNIT lithium ion batteries or lithium metal batteries</w:t>
            </w: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710B3A5F" w14:textId="77777777" w:rsidR="00E36706" w:rsidRPr="00CA08A5" w:rsidRDefault="00E36706" w:rsidP="00E36706">
            <w:pPr>
              <w:suppressAutoHyphens w:val="0"/>
              <w:spacing w:before="40" w:after="120" w:line="220" w:lineRule="exact"/>
              <w:jc w:val="center"/>
              <w:rPr>
                <w:sz w:val="18"/>
                <w:szCs w:val="18"/>
              </w:rPr>
            </w:pPr>
            <w:r w:rsidRPr="00CA08A5">
              <w:rPr>
                <w:sz w:val="18"/>
                <w:szCs w:val="18"/>
              </w:rPr>
              <w:t>9</w:t>
            </w:r>
          </w:p>
        </w:tc>
        <w:tc>
          <w:tcPr>
            <w:tcW w:w="232" w:type="pct"/>
            <w:tcBorders>
              <w:top w:val="single" w:sz="4" w:space="0" w:color="auto"/>
              <w:left w:val="single" w:sz="4" w:space="0" w:color="auto"/>
              <w:bottom w:val="single" w:sz="4" w:space="0" w:color="auto"/>
              <w:right w:val="single" w:sz="4" w:space="0" w:color="auto"/>
            </w:tcBorders>
          </w:tcPr>
          <w:p w14:paraId="56CB47BF" w14:textId="77777777" w:rsidR="00E36706" w:rsidRPr="00CA08A5" w:rsidRDefault="0037615F" w:rsidP="00E36706">
            <w:pPr>
              <w:suppressAutoHyphens w:val="0"/>
              <w:spacing w:before="40" w:after="120" w:line="220" w:lineRule="exact"/>
              <w:jc w:val="center"/>
              <w:rPr>
                <w:sz w:val="18"/>
                <w:szCs w:val="18"/>
              </w:rPr>
            </w:pPr>
            <w:r w:rsidRPr="00CA08A5">
              <w:rPr>
                <w:sz w:val="18"/>
                <w:szCs w:val="18"/>
              </w:rPr>
              <w:t>M4</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4F8C4054" w14:textId="77777777" w:rsidR="00E36706" w:rsidRPr="00CA08A5" w:rsidRDefault="00E36706" w:rsidP="00E36706">
            <w:pPr>
              <w:suppressAutoHyphens w:val="0"/>
              <w:spacing w:before="40" w:after="120" w:line="220" w:lineRule="exact"/>
              <w:jc w:val="center"/>
              <w:rPr>
                <w:sz w:val="18"/>
                <w:szCs w:val="18"/>
              </w:rPr>
            </w:pPr>
          </w:p>
        </w:tc>
        <w:tc>
          <w:tcPr>
            <w:tcW w:w="302" w:type="pct"/>
            <w:tcBorders>
              <w:top w:val="single" w:sz="4" w:space="0" w:color="auto"/>
              <w:left w:val="single" w:sz="4" w:space="0" w:color="auto"/>
              <w:bottom w:val="single" w:sz="4" w:space="0" w:color="auto"/>
              <w:right w:val="single" w:sz="4" w:space="0" w:color="auto"/>
            </w:tcBorders>
          </w:tcPr>
          <w:p w14:paraId="528CBD77" w14:textId="7C3B9F9C" w:rsidR="00E36706" w:rsidRPr="00CA08A5" w:rsidRDefault="00E36706" w:rsidP="00E36706">
            <w:pPr>
              <w:suppressAutoHyphens w:val="0"/>
              <w:spacing w:before="40" w:after="120" w:line="220" w:lineRule="exact"/>
              <w:jc w:val="center"/>
              <w:rPr>
                <w:sz w:val="18"/>
                <w:szCs w:val="18"/>
                <w:lang w:eastAsia="nb-NO"/>
              </w:rPr>
            </w:pPr>
            <w:r w:rsidRPr="00CA08A5">
              <w:rPr>
                <w:sz w:val="18"/>
                <w:szCs w:val="18"/>
                <w:lang w:eastAsia="nb-NO"/>
              </w:rPr>
              <w:t>9</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7C4D6E18" w14:textId="77777777" w:rsidR="00E36706" w:rsidRPr="00CA08A5" w:rsidRDefault="00E36706" w:rsidP="00E36706">
            <w:pPr>
              <w:suppressAutoHyphens w:val="0"/>
              <w:spacing w:before="40" w:after="120" w:line="220" w:lineRule="exact"/>
              <w:jc w:val="center"/>
              <w:rPr>
                <w:sz w:val="18"/>
                <w:szCs w:val="18"/>
              </w:rPr>
            </w:pPr>
            <w:r w:rsidRPr="00CA08A5">
              <w:rPr>
                <w:sz w:val="18"/>
                <w:szCs w:val="18"/>
                <w:lang w:eastAsia="nb-NO"/>
              </w:rPr>
              <w:t>389</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41859630" w14:textId="77777777" w:rsidR="00E36706" w:rsidRPr="00CA08A5" w:rsidRDefault="00E36706" w:rsidP="00E36706">
            <w:pPr>
              <w:suppressAutoHyphens w:val="0"/>
              <w:spacing w:before="40" w:after="120" w:line="220" w:lineRule="exact"/>
              <w:jc w:val="center"/>
              <w:rPr>
                <w:sz w:val="18"/>
                <w:szCs w:val="18"/>
              </w:rPr>
            </w:pPr>
            <w:r w:rsidRPr="00CA08A5">
              <w:rPr>
                <w:sz w:val="18"/>
                <w:szCs w:val="18"/>
                <w:lang w:eastAsia="nb-NO"/>
              </w:rPr>
              <w:t>0</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3CDF98DD" w14:textId="77777777" w:rsidR="00E36706" w:rsidRPr="00CA08A5" w:rsidRDefault="00E36706" w:rsidP="00E36706">
            <w:pPr>
              <w:suppressAutoHyphens w:val="0"/>
              <w:spacing w:before="40" w:after="120" w:line="220" w:lineRule="exact"/>
              <w:jc w:val="center"/>
              <w:rPr>
                <w:sz w:val="18"/>
                <w:szCs w:val="18"/>
              </w:rPr>
            </w:pPr>
            <w:r w:rsidRPr="00CA08A5">
              <w:rPr>
                <w:sz w:val="18"/>
                <w:szCs w:val="18"/>
                <w:lang w:eastAsia="nb-NO"/>
              </w:rPr>
              <w:t>E0</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68F81F90" w14:textId="77777777" w:rsidR="00E36706" w:rsidRPr="00CA08A5" w:rsidRDefault="00E36706" w:rsidP="00E36706">
            <w:pPr>
              <w:suppressAutoHyphens w:val="0"/>
              <w:spacing w:before="40" w:after="120" w:line="220" w:lineRule="exact"/>
              <w:jc w:val="center"/>
              <w:rPr>
                <w:sz w:val="18"/>
                <w:szCs w:val="18"/>
              </w:rPr>
            </w:pP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11DFC9E2" w14:textId="77777777" w:rsidR="00E36706" w:rsidRPr="00CA08A5" w:rsidRDefault="00E36706" w:rsidP="00E36706">
            <w:pPr>
              <w:suppressAutoHyphens w:val="0"/>
              <w:spacing w:before="40" w:after="120" w:line="220" w:lineRule="exact"/>
              <w:ind w:right="113"/>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51508C29" w14:textId="77777777" w:rsidR="00E36706" w:rsidRPr="00CA08A5" w:rsidRDefault="00E36706" w:rsidP="00E36706">
            <w:pPr>
              <w:suppressAutoHyphens w:val="0"/>
              <w:spacing w:line="200" w:lineRule="exact"/>
              <w:jc w:val="center"/>
              <w:rPr>
                <w:sz w:val="18"/>
                <w:szCs w:val="18"/>
                <w:lang w:eastAsia="nb-NO"/>
              </w:rPr>
            </w:pP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1A1DEF6B" w14:textId="77777777" w:rsidR="00E36706" w:rsidRPr="00CA08A5" w:rsidRDefault="00E36706" w:rsidP="00E36706">
            <w:pPr>
              <w:suppressAutoHyphens w:val="0"/>
              <w:spacing w:line="200" w:lineRule="exact"/>
              <w:jc w:val="center"/>
              <w:rPr>
                <w:sz w:val="18"/>
                <w:szCs w:val="18"/>
                <w:lang w:eastAsia="nb-NO"/>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09768C47" w14:textId="77777777" w:rsidR="00E36706" w:rsidRPr="00CA08A5" w:rsidRDefault="00E36706" w:rsidP="00E36706">
            <w:pPr>
              <w:suppressAutoHyphens w:val="0"/>
              <w:spacing w:line="200" w:lineRule="exact"/>
              <w:jc w:val="center"/>
              <w:rPr>
                <w:sz w:val="18"/>
                <w:szCs w:val="18"/>
                <w:lang w:eastAsia="nb-NO"/>
              </w:rPr>
            </w:pPr>
          </w:p>
        </w:tc>
        <w:tc>
          <w:tcPr>
            <w:tcW w:w="213" w:type="pct"/>
            <w:tcBorders>
              <w:top w:val="single" w:sz="4" w:space="0" w:color="auto"/>
              <w:left w:val="single" w:sz="4" w:space="0" w:color="auto"/>
              <w:bottom w:val="single" w:sz="4" w:space="0" w:color="auto"/>
              <w:right w:val="single" w:sz="4" w:space="0" w:color="auto"/>
            </w:tcBorders>
          </w:tcPr>
          <w:p w14:paraId="23F0404F" w14:textId="77777777" w:rsidR="00E36706" w:rsidRPr="00CA08A5" w:rsidRDefault="00E36706" w:rsidP="00E36706">
            <w:pPr>
              <w:suppressAutoHyphens w:val="0"/>
              <w:spacing w:line="200" w:lineRule="exact"/>
              <w:jc w:val="center"/>
              <w:rPr>
                <w:sz w:val="18"/>
                <w:szCs w:val="18"/>
                <w:lang w:eastAsia="nb-NO"/>
              </w:rPr>
            </w:pPr>
          </w:p>
        </w:tc>
        <w:tc>
          <w:tcPr>
            <w:tcW w:w="193" w:type="pct"/>
            <w:tcBorders>
              <w:top w:val="single" w:sz="4" w:space="0" w:color="auto"/>
              <w:left w:val="single" w:sz="4" w:space="0" w:color="auto"/>
              <w:bottom w:val="single" w:sz="4" w:space="0" w:color="auto"/>
              <w:right w:val="single" w:sz="4" w:space="0" w:color="auto"/>
            </w:tcBorders>
          </w:tcPr>
          <w:p w14:paraId="52DFD93C" w14:textId="77777777" w:rsidR="00E36706" w:rsidRPr="00CA08A5" w:rsidRDefault="00E36706" w:rsidP="00E36706">
            <w:pPr>
              <w:suppressAutoHyphens w:val="0"/>
              <w:spacing w:line="200" w:lineRule="exact"/>
              <w:jc w:val="center"/>
              <w:rPr>
                <w:sz w:val="18"/>
                <w:szCs w:val="18"/>
                <w:lang w:eastAsia="nb-NO"/>
              </w:rPr>
            </w:pPr>
          </w:p>
        </w:tc>
        <w:tc>
          <w:tcPr>
            <w:tcW w:w="193" w:type="pct"/>
            <w:tcBorders>
              <w:top w:val="single" w:sz="4" w:space="0" w:color="auto"/>
              <w:left w:val="single" w:sz="4" w:space="0" w:color="auto"/>
              <w:bottom w:val="single" w:sz="4" w:space="0" w:color="auto"/>
              <w:right w:val="single" w:sz="4" w:space="0" w:color="auto"/>
            </w:tcBorders>
          </w:tcPr>
          <w:p w14:paraId="709DB806" w14:textId="77777777" w:rsidR="00E36706" w:rsidRPr="00CA08A5" w:rsidRDefault="00E36706" w:rsidP="00E36706">
            <w:pPr>
              <w:suppressAutoHyphens w:val="0"/>
              <w:spacing w:line="200" w:lineRule="exact"/>
              <w:jc w:val="center"/>
              <w:rPr>
                <w:sz w:val="18"/>
                <w:szCs w:val="18"/>
                <w:lang w:eastAsia="nb-NO"/>
              </w:rPr>
            </w:pPr>
          </w:p>
        </w:tc>
        <w:tc>
          <w:tcPr>
            <w:tcW w:w="193" w:type="pct"/>
            <w:tcBorders>
              <w:top w:val="single" w:sz="4" w:space="0" w:color="auto"/>
              <w:left w:val="single" w:sz="4" w:space="0" w:color="auto"/>
              <w:bottom w:val="single" w:sz="4" w:space="0" w:color="auto"/>
              <w:right w:val="single" w:sz="4" w:space="0" w:color="auto"/>
            </w:tcBorders>
          </w:tcPr>
          <w:p w14:paraId="6DA9A73A" w14:textId="31750688" w:rsidR="0037615F" w:rsidRPr="00CA08A5" w:rsidRDefault="00372363" w:rsidP="0037615F">
            <w:pPr>
              <w:suppressAutoHyphens w:val="0"/>
              <w:spacing w:line="240" w:lineRule="auto"/>
              <w:jc w:val="center"/>
              <w:rPr>
                <w:sz w:val="18"/>
                <w:szCs w:val="18"/>
                <w:lang w:eastAsia="en-GB"/>
              </w:rPr>
            </w:pPr>
            <w:r w:rsidRPr="00CA08A5">
              <w:rPr>
                <w:sz w:val="18"/>
                <w:szCs w:val="18"/>
              </w:rPr>
              <w:t>-</w:t>
            </w:r>
            <w:r w:rsidR="0037615F" w:rsidRPr="00CA08A5">
              <w:rPr>
                <w:sz w:val="18"/>
                <w:szCs w:val="18"/>
              </w:rPr>
              <w:br/>
              <w:t>(E)</w:t>
            </w:r>
          </w:p>
          <w:p w14:paraId="20814F63" w14:textId="77777777" w:rsidR="00E36706" w:rsidRPr="00CA08A5" w:rsidRDefault="00E36706" w:rsidP="00E36706">
            <w:pPr>
              <w:suppressAutoHyphens w:val="0"/>
              <w:spacing w:line="200" w:lineRule="exact"/>
              <w:jc w:val="center"/>
              <w:rPr>
                <w:sz w:val="18"/>
                <w:szCs w:val="18"/>
                <w:lang w:eastAsia="nb-NO"/>
              </w:rPr>
            </w:pPr>
          </w:p>
        </w:tc>
        <w:tc>
          <w:tcPr>
            <w:tcW w:w="177" w:type="pct"/>
            <w:tcBorders>
              <w:top w:val="single" w:sz="4" w:space="0" w:color="auto"/>
              <w:left w:val="single" w:sz="4" w:space="0" w:color="auto"/>
              <w:bottom w:val="single" w:sz="4" w:space="0" w:color="auto"/>
              <w:right w:val="single" w:sz="4" w:space="0" w:color="auto"/>
            </w:tcBorders>
          </w:tcPr>
          <w:p w14:paraId="1BCF516C" w14:textId="77777777" w:rsidR="00E36706" w:rsidRPr="00CA08A5" w:rsidRDefault="00E36706" w:rsidP="00E36706">
            <w:pPr>
              <w:suppressAutoHyphens w:val="0"/>
              <w:spacing w:line="200" w:lineRule="exact"/>
              <w:jc w:val="center"/>
              <w:rPr>
                <w:sz w:val="18"/>
                <w:szCs w:val="18"/>
                <w:lang w:eastAsia="nb-NO"/>
              </w:rPr>
            </w:pPr>
          </w:p>
        </w:tc>
        <w:tc>
          <w:tcPr>
            <w:tcW w:w="138" w:type="pct"/>
            <w:tcBorders>
              <w:top w:val="single" w:sz="4" w:space="0" w:color="auto"/>
              <w:left w:val="single" w:sz="4" w:space="0" w:color="auto"/>
              <w:bottom w:val="single" w:sz="4" w:space="0" w:color="auto"/>
              <w:right w:val="single" w:sz="4" w:space="0" w:color="auto"/>
            </w:tcBorders>
          </w:tcPr>
          <w:p w14:paraId="7B736882" w14:textId="77777777" w:rsidR="00E36706" w:rsidRPr="00CA08A5" w:rsidRDefault="00E36706" w:rsidP="00E36706">
            <w:pPr>
              <w:suppressAutoHyphens w:val="0"/>
              <w:spacing w:line="200" w:lineRule="exact"/>
              <w:jc w:val="center"/>
              <w:rPr>
                <w:sz w:val="18"/>
                <w:szCs w:val="18"/>
                <w:lang w:eastAsia="nb-NO"/>
              </w:rPr>
            </w:pPr>
          </w:p>
        </w:tc>
        <w:tc>
          <w:tcPr>
            <w:tcW w:w="250" w:type="pct"/>
            <w:tcBorders>
              <w:top w:val="single" w:sz="4" w:space="0" w:color="auto"/>
              <w:left w:val="single" w:sz="4" w:space="0" w:color="auto"/>
              <w:bottom w:val="single" w:sz="4" w:space="0" w:color="auto"/>
              <w:right w:val="single" w:sz="4" w:space="0" w:color="auto"/>
            </w:tcBorders>
          </w:tcPr>
          <w:p w14:paraId="157D3FFC" w14:textId="77777777" w:rsidR="00E36706" w:rsidRPr="00CA08A5" w:rsidRDefault="00E36706" w:rsidP="00E36706">
            <w:pPr>
              <w:suppressAutoHyphens w:val="0"/>
              <w:spacing w:line="200" w:lineRule="exact"/>
              <w:jc w:val="center"/>
              <w:rPr>
                <w:sz w:val="18"/>
                <w:szCs w:val="18"/>
                <w:lang w:eastAsia="nb-NO"/>
              </w:rPr>
            </w:pPr>
          </w:p>
        </w:tc>
        <w:tc>
          <w:tcPr>
            <w:tcW w:w="196" w:type="pct"/>
            <w:tcBorders>
              <w:top w:val="single" w:sz="4" w:space="0" w:color="auto"/>
              <w:left w:val="single" w:sz="4" w:space="0" w:color="auto"/>
              <w:bottom w:val="single" w:sz="4" w:space="0" w:color="auto"/>
              <w:right w:val="single" w:sz="4" w:space="0" w:color="auto"/>
            </w:tcBorders>
          </w:tcPr>
          <w:p w14:paraId="010C6AA9" w14:textId="77777777" w:rsidR="00E36706" w:rsidRPr="00CA08A5" w:rsidRDefault="00E36706" w:rsidP="00E36706">
            <w:pPr>
              <w:suppressAutoHyphens w:val="0"/>
              <w:spacing w:line="200" w:lineRule="exact"/>
              <w:jc w:val="center"/>
              <w:rPr>
                <w:sz w:val="18"/>
                <w:szCs w:val="18"/>
                <w:lang w:eastAsia="nb-NO"/>
              </w:rPr>
            </w:pPr>
          </w:p>
        </w:tc>
        <w:tc>
          <w:tcPr>
            <w:tcW w:w="189" w:type="pct"/>
            <w:tcBorders>
              <w:top w:val="single" w:sz="4" w:space="0" w:color="auto"/>
              <w:left w:val="single" w:sz="4" w:space="0" w:color="auto"/>
              <w:bottom w:val="single" w:sz="4" w:space="0" w:color="auto"/>
              <w:right w:val="single" w:sz="4" w:space="0" w:color="auto"/>
            </w:tcBorders>
          </w:tcPr>
          <w:p w14:paraId="54648D24" w14:textId="51B8FD0A" w:rsidR="00E36706" w:rsidRPr="00CA08A5" w:rsidRDefault="00E36706" w:rsidP="00E36706">
            <w:pPr>
              <w:suppressAutoHyphens w:val="0"/>
              <w:spacing w:line="200" w:lineRule="exact"/>
              <w:jc w:val="center"/>
              <w:rPr>
                <w:sz w:val="18"/>
                <w:szCs w:val="18"/>
                <w:lang w:eastAsia="nb-NO"/>
              </w:rPr>
            </w:pPr>
          </w:p>
        </w:tc>
      </w:tr>
      <w:tr w:rsidR="0004717B" w:rsidRPr="00CA08A5" w14:paraId="0DE72022" w14:textId="77777777" w:rsidTr="00EB3766">
        <w:trPr>
          <w:cantSplit/>
        </w:trPr>
        <w:tc>
          <w:tcPr>
            <w:tcW w:w="176" w:type="pct"/>
            <w:tcBorders>
              <w:top w:val="single" w:sz="4" w:space="0" w:color="auto"/>
              <w:left w:val="single" w:sz="4" w:space="0" w:color="auto"/>
              <w:bottom w:val="single" w:sz="4" w:space="0" w:color="auto"/>
              <w:right w:val="single" w:sz="4" w:space="0" w:color="auto"/>
            </w:tcBorders>
            <w:shd w:val="clear" w:color="auto" w:fill="auto"/>
          </w:tcPr>
          <w:p w14:paraId="58DF4632" w14:textId="77777777" w:rsidR="00E36706" w:rsidRPr="00CA08A5" w:rsidRDefault="00E36706" w:rsidP="00E36706">
            <w:pPr>
              <w:suppressAutoHyphens w:val="0"/>
              <w:spacing w:line="200" w:lineRule="exact"/>
              <w:jc w:val="center"/>
              <w:rPr>
                <w:sz w:val="18"/>
                <w:szCs w:val="18"/>
              </w:rPr>
            </w:pPr>
            <w:r w:rsidRPr="00CA08A5">
              <w:rPr>
                <w:sz w:val="18"/>
                <w:szCs w:val="18"/>
              </w:rPr>
              <w:t>3537</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0894C7BB" w14:textId="77777777" w:rsidR="00E36706" w:rsidRPr="00CA08A5" w:rsidRDefault="00E36706" w:rsidP="00E36706">
            <w:pPr>
              <w:tabs>
                <w:tab w:val="left" w:pos="288"/>
                <w:tab w:val="left" w:pos="576"/>
                <w:tab w:val="left" w:pos="864"/>
                <w:tab w:val="left" w:pos="1152"/>
              </w:tabs>
              <w:spacing w:after="40" w:line="210" w:lineRule="exact"/>
              <w:ind w:right="40"/>
              <w:rPr>
                <w:sz w:val="16"/>
                <w:szCs w:val="16"/>
              </w:rPr>
            </w:pPr>
            <w:r w:rsidRPr="00CA08A5">
              <w:rPr>
                <w:sz w:val="16"/>
                <w:szCs w:val="16"/>
              </w:rPr>
              <w:t>ARTICLES CONTAINING FLAMMABLE GAS, N.O.S.</w:t>
            </w: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4EBF030F" w14:textId="55210E1E" w:rsidR="00E36706" w:rsidRPr="00CA08A5" w:rsidRDefault="00E36706" w:rsidP="00E36706">
            <w:pPr>
              <w:suppressAutoHyphens w:val="0"/>
              <w:spacing w:before="40" w:after="120" w:line="220" w:lineRule="exact"/>
              <w:jc w:val="center"/>
              <w:rPr>
                <w:sz w:val="18"/>
                <w:szCs w:val="18"/>
              </w:rPr>
            </w:pPr>
            <w:r w:rsidRPr="00CA08A5">
              <w:rPr>
                <w:sz w:val="18"/>
                <w:szCs w:val="18"/>
              </w:rPr>
              <w:t>2</w:t>
            </w:r>
          </w:p>
        </w:tc>
        <w:tc>
          <w:tcPr>
            <w:tcW w:w="232" w:type="pct"/>
            <w:tcBorders>
              <w:top w:val="single" w:sz="4" w:space="0" w:color="auto"/>
              <w:left w:val="single" w:sz="4" w:space="0" w:color="auto"/>
              <w:bottom w:val="single" w:sz="4" w:space="0" w:color="auto"/>
              <w:right w:val="single" w:sz="4" w:space="0" w:color="auto"/>
            </w:tcBorders>
          </w:tcPr>
          <w:p w14:paraId="10E54426" w14:textId="760E62E0" w:rsidR="00E36706" w:rsidRPr="00CA08A5" w:rsidRDefault="00A4535A" w:rsidP="00E36706">
            <w:pPr>
              <w:suppressAutoHyphens w:val="0"/>
              <w:spacing w:before="40" w:after="120" w:line="220" w:lineRule="exact"/>
              <w:jc w:val="center"/>
              <w:rPr>
                <w:bCs/>
                <w:sz w:val="18"/>
                <w:szCs w:val="18"/>
              </w:rPr>
            </w:pPr>
            <w:r w:rsidRPr="00CA08A5">
              <w:rPr>
                <w:bCs/>
                <w:sz w:val="18"/>
                <w:szCs w:val="18"/>
              </w:rPr>
              <w:t>6F</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46741649" w14:textId="77777777" w:rsidR="00E36706" w:rsidRPr="00CA08A5" w:rsidRDefault="00E36706" w:rsidP="00E36706">
            <w:pPr>
              <w:suppressAutoHyphens w:val="0"/>
              <w:spacing w:before="40" w:after="120" w:line="220" w:lineRule="exact"/>
              <w:jc w:val="center"/>
              <w:rPr>
                <w:sz w:val="18"/>
                <w:szCs w:val="18"/>
              </w:rPr>
            </w:pPr>
          </w:p>
        </w:tc>
        <w:tc>
          <w:tcPr>
            <w:tcW w:w="302" w:type="pct"/>
            <w:tcBorders>
              <w:top w:val="single" w:sz="4" w:space="0" w:color="auto"/>
              <w:left w:val="single" w:sz="4" w:space="0" w:color="auto"/>
              <w:bottom w:val="single" w:sz="4" w:space="0" w:color="auto"/>
              <w:right w:val="single" w:sz="4" w:space="0" w:color="auto"/>
            </w:tcBorders>
          </w:tcPr>
          <w:p w14:paraId="6E87B600" w14:textId="70277840" w:rsidR="00E36706" w:rsidRPr="00CA08A5" w:rsidRDefault="00E36706" w:rsidP="00E36706">
            <w:pPr>
              <w:suppressAutoHyphens w:val="0"/>
              <w:spacing w:line="220" w:lineRule="exact"/>
              <w:jc w:val="center"/>
              <w:rPr>
                <w:sz w:val="18"/>
                <w:szCs w:val="18"/>
              </w:rPr>
            </w:pPr>
            <w:r w:rsidRPr="00CA08A5">
              <w:rPr>
                <w:bCs/>
                <w:sz w:val="18"/>
                <w:szCs w:val="18"/>
              </w:rPr>
              <w:t xml:space="preserve">See </w:t>
            </w:r>
          </w:p>
          <w:p w14:paraId="675E02C7" w14:textId="22C1C3B6" w:rsidR="00AA2963" w:rsidRPr="00CA08A5" w:rsidRDefault="00AA2963" w:rsidP="00E36706">
            <w:pPr>
              <w:suppressAutoHyphens w:val="0"/>
              <w:spacing w:line="220" w:lineRule="exact"/>
              <w:jc w:val="center"/>
              <w:rPr>
                <w:sz w:val="18"/>
                <w:szCs w:val="18"/>
              </w:rPr>
            </w:pPr>
            <w:r w:rsidRPr="00CA08A5">
              <w:rPr>
                <w:sz w:val="18"/>
                <w:szCs w:val="18"/>
              </w:rPr>
              <w:t>5.2.2.1.12</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1C9D71F9" w14:textId="1907FD55" w:rsidR="00B415E5" w:rsidRPr="00CA08A5" w:rsidRDefault="00E36706" w:rsidP="00E86265">
            <w:pPr>
              <w:suppressAutoHyphens w:val="0"/>
              <w:spacing w:line="220" w:lineRule="exact"/>
              <w:jc w:val="center"/>
              <w:rPr>
                <w:sz w:val="18"/>
                <w:szCs w:val="18"/>
              </w:rPr>
            </w:pPr>
            <w:r w:rsidRPr="00CA08A5">
              <w:rPr>
                <w:sz w:val="18"/>
                <w:szCs w:val="18"/>
              </w:rPr>
              <w:t>274</w:t>
            </w:r>
            <w:r w:rsidRPr="00CA08A5">
              <w:rPr>
                <w:sz w:val="18"/>
                <w:szCs w:val="18"/>
              </w:rPr>
              <w:br/>
            </w:r>
            <w:r w:rsidR="00B415E5" w:rsidRPr="00CA08A5">
              <w:rPr>
                <w:sz w:val="18"/>
                <w:szCs w:val="18"/>
              </w:rPr>
              <w:t>667</w:t>
            </w:r>
            <w:r w:rsidR="0082408E" w:rsidRPr="00CA08A5">
              <w:rPr>
                <w:sz w:val="18"/>
                <w:szCs w:val="18"/>
              </w:rPr>
              <w:br/>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5F2A2397" w14:textId="77777777" w:rsidR="00E36706" w:rsidRPr="00CA08A5" w:rsidRDefault="00E36706" w:rsidP="00E36706">
            <w:pPr>
              <w:suppressAutoHyphens w:val="0"/>
              <w:spacing w:before="40" w:after="120" w:line="220" w:lineRule="exact"/>
              <w:jc w:val="center"/>
              <w:rPr>
                <w:sz w:val="18"/>
                <w:szCs w:val="18"/>
              </w:rPr>
            </w:pPr>
            <w:r w:rsidRPr="00CA08A5">
              <w:rPr>
                <w:sz w:val="18"/>
                <w:szCs w:val="18"/>
              </w:rPr>
              <w:t>0</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6EA4324B" w14:textId="77777777" w:rsidR="00E36706" w:rsidRPr="00CA08A5" w:rsidRDefault="00E36706" w:rsidP="00E36706">
            <w:pPr>
              <w:suppressAutoHyphens w:val="0"/>
              <w:spacing w:line="220" w:lineRule="exact"/>
              <w:jc w:val="center"/>
              <w:rPr>
                <w:sz w:val="18"/>
                <w:szCs w:val="18"/>
              </w:rPr>
            </w:pPr>
            <w:r w:rsidRPr="00CA08A5">
              <w:rPr>
                <w:sz w:val="18"/>
                <w:szCs w:val="18"/>
              </w:rPr>
              <w:t>E0</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2C2A4A4E" w14:textId="77777777" w:rsidR="00E36706" w:rsidRPr="00CA08A5" w:rsidRDefault="00E36706" w:rsidP="00E36706">
            <w:pPr>
              <w:suppressAutoHyphens w:val="0"/>
              <w:spacing w:line="220" w:lineRule="exact"/>
              <w:jc w:val="center"/>
              <w:rPr>
                <w:sz w:val="18"/>
                <w:szCs w:val="18"/>
              </w:rPr>
            </w:pPr>
            <w:r w:rsidRPr="00CA08A5">
              <w:rPr>
                <w:sz w:val="18"/>
                <w:szCs w:val="18"/>
              </w:rPr>
              <w:t>P006</w:t>
            </w:r>
            <w:r w:rsidRPr="00CA08A5">
              <w:rPr>
                <w:sz w:val="18"/>
                <w:szCs w:val="18"/>
              </w:rPr>
              <w:br/>
              <w:t>LP03</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6D714AE8" w14:textId="77777777" w:rsidR="00E36706" w:rsidRPr="00CA08A5" w:rsidRDefault="00E36706" w:rsidP="00E36706">
            <w:pPr>
              <w:suppressAutoHyphens w:val="0"/>
              <w:autoSpaceDE w:val="0"/>
              <w:autoSpaceDN w:val="0"/>
              <w:adjustRightInd w:val="0"/>
              <w:spacing w:line="220" w:lineRule="exact"/>
              <w:ind w:right="113"/>
              <w:jc w:val="center"/>
              <w:rPr>
                <w:sz w:val="18"/>
                <w:szCs w:val="18"/>
              </w:rPr>
            </w:pPr>
          </w:p>
          <w:p w14:paraId="2E538571" w14:textId="77777777" w:rsidR="00E36706" w:rsidRPr="00CA08A5" w:rsidRDefault="00E36706" w:rsidP="00E36706">
            <w:pPr>
              <w:suppressAutoHyphens w:val="0"/>
              <w:spacing w:line="220" w:lineRule="exact"/>
              <w:ind w:right="113"/>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55330DE6" w14:textId="77777777" w:rsidR="00E36706" w:rsidRPr="00CA08A5" w:rsidRDefault="00E36706" w:rsidP="00E36706">
            <w:pPr>
              <w:suppressAutoHyphens w:val="0"/>
              <w:spacing w:line="200" w:lineRule="exact"/>
              <w:jc w:val="center"/>
              <w:rPr>
                <w:sz w:val="18"/>
                <w:szCs w:val="18"/>
              </w:rPr>
            </w:pP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22A92632" w14:textId="77777777" w:rsidR="00E36706" w:rsidRPr="00CA08A5" w:rsidRDefault="00E36706" w:rsidP="00E36706">
            <w:pPr>
              <w:suppressAutoHyphens w:val="0"/>
              <w:spacing w:line="2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4E2B0662" w14:textId="77777777" w:rsidR="00E36706" w:rsidRPr="00CA08A5" w:rsidRDefault="00E36706" w:rsidP="00E36706">
            <w:pPr>
              <w:suppressAutoHyphens w:val="0"/>
              <w:spacing w:line="200" w:lineRule="exact"/>
              <w:jc w:val="center"/>
              <w:rPr>
                <w:sz w:val="18"/>
                <w:szCs w:val="18"/>
              </w:rPr>
            </w:pPr>
          </w:p>
        </w:tc>
        <w:tc>
          <w:tcPr>
            <w:tcW w:w="213" w:type="pct"/>
            <w:tcBorders>
              <w:top w:val="single" w:sz="4" w:space="0" w:color="auto"/>
              <w:left w:val="single" w:sz="4" w:space="0" w:color="auto"/>
              <w:bottom w:val="single" w:sz="4" w:space="0" w:color="auto"/>
              <w:right w:val="single" w:sz="4" w:space="0" w:color="auto"/>
            </w:tcBorders>
          </w:tcPr>
          <w:p w14:paraId="63A0BC9C" w14:textId="77777777" w:rsidR="00E36706" w:rsidRPr="00CA08A5" w:rsidRDefault="00E36706" w:rsidP="00E3670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287092CD" w14:textId="77777777" w:rsidR="00E36706" w:rsidRPr="00CA08A5" w:rsidRDefault="00E36706" w:rsidP="00E3670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01BC8C0E" w14:textId="77777777" w:rsidR="00E36706" w:rsidRPr="00CA08A5" w:rsidRDefault="00E36706" w:rsidP="00E3670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3955B6CC" w14:textId="34A43975" w:rsidR="00E36706" w:rsidRPr="00CA08A5" w:rsidRDefault="00011156" w:rsidP="0041414E">
            <w:pPr>
              <w:suppressAutoHyphens w:val="0"/>
              <w:spacing w:line="200" w:lineRule="exact"/>
              <w:jc w:val="center"/>
              <w:rPr>
                <w:sz w:val="18"/>
                <w:szCs w:val="18"/>
                <w:lang w:eastAsia="en-GB"/>
              </w:rPr>
            </w:pPr>
            <w:r w:rsidRPr="00CA08A5">
              <w:rPr>
                <w:sz w:val="18"/>
                <w:szCs w:val="18"/>
                <w:lang w:eastAsia="en-GB"/>
              </w:rPr>
              <w:t>4</w:t>
            </w:r>
            <w:r w:rsidR="00F47146" w:rsidRPr="00CA08A5">
              <w:rPr>
                <w:sz w:val="18"/>
                <w:szCs w:val="18"/>
                <w:lang w:eastAsia="en-GB"/>
              </w:rPr>
              <w:br/>
              <w:t>(E)</w:t>
            </w:r>
          </w:p>
        </w:tc>
        <w:tc>
          <w:tcPr>
            <w:tcW w:w="177" w:type="pct"/>
            <w:tcBorders>
              <w:top w:val="single" w:sz="4" w:space="0" w:color="auto"/>
              <w:left w:val="single" w:sz="4" w:space="0" w:color="auto"/>
              <w:bottom w:val="single" w:sz="4" w:space="0" w:color="auto"/>
              <w:right w:val="single" w:sz="4" w:space="0" w:color="auto"/>
            </w:tcBorders>
          </w:tcPr>
          <w:p w14:paraId="2852956B" w14:textId="77777777" w:rsidR="00E36706" w:rsidRPr="00CA08A5" w:rsidRDefault="00E36706" w:rsidP="00E36706">
            <w:pPr>
              <w:suppressAutoHyphens w:val="0"/>
              <w:spacing w:line="200" w:lineRule="exact"/>
              <w:jc w:val="center"/>
              <w:rPr>
                <w:sz w:val="18"/>
                <w:szCs w:val="18"/>
              </w:rPr>
            </w:pPr>
          </w:p>
        </w:tc>
        <w:tc>
          <w:tcPr>
            <w:tcW w:w="138" w:type="pct"/>
            <w:tcBorders>
              <w:top w:val="single" w:sz="4" w:space="0" w:color="auto"/>
              <w:left w:val="single" w:sz="4" w:space="0" w:color="auto"/>
              <w:bottom w:val="single" w:sz="4" w:space="0" w:color="auto"/>
              <w:right w:val="single" w:sz="4" w:space="0" w:color="auto"/>
            </w:tcBorders>
          </w:tcPr>
          <w:p w14:paraId="033AE42B" w14:textId="77777777" w:rsidR="00E36706" w:rsidRPr="00CA08A5" w:rsidRDefault="00E36706" w:rsidP="00E36706">
            <w:pPr>
              <w:suppressAutoHyphens w:val="0"/>
              <w:spacing w:line="200" w:lineRule="exact"/>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14:paraId="68895668" w14:textId="77777777" w:rsidR="00C66FA0" w:rsidRPr="00CA08A5" w:rsidRDefault="00C66FA0" w:rsidP="00C66FA0">
            <w:pPr>
              <w:suppressAutoHyphens w:val="0"/>
              <w:spacing w:line="200" w:lineRule="exact"/>
              <w:jc w:val="center"/>
              <w:rPr>
                <w:sz w:val="18"/>
                <w:szCs w:val="18"/>
              </w:rPr>
            </w:pPr>
            <w:r w:rsidRPr="00CA08A5">
              <w:rPr>
                <w:sz w:val="18"/>
                <w:szCs w:val="18"/>
              </w:rPr>
              <w:t>CV13</w:t>
            </w:r>
          </w:p>
          <w:p w14:paraId="77C4C286" w14:textId="77777777" w:rsidR="00C66FA0" w:rsidRPr="00CA08A5" w:rsidRDefault="00C66FA0" w:rsidP="00C66FA0">
            <w:pPr>
              <w:suppressAutoHyphens w:val="0"/>
              <w:spacing w:line="200" w:lineRule="exact"/>
              <w:jc w:val="center"/>
              <w:rPr>
                <w:sz w:val="18"/>
                <w:szCs w:val="18"/>
              </w:rPr>
            </w:pPr>
            <w:r w:rsidRPr="00CA08A5">
              <w:rPr>
                <w:sz w:val="18"/>
                <w:szCs w:val="18"/>
              </w:rPr>
              <w:t>CV28</w:t>
            </w:r>
          </w:p>
          <w:p w14:paraId="69E5B0CE" w14:textId="3D3D3055" w:rsidR="00E36706" w:rsidRPr="00CA08A5" w:rsidRDefault="00E36706" w:rsidP="00C66FA0">
            <w:pPr>
              <w:suppressAutoHyphens w:val="0"/>
              <w:spacing w:line="200" w:lineRule="exact"/>
              <w:jc w:val="center"/>
              <w:rPr>
                <w:sz w:val="18"/>
                <w:szCs w:val="18"/>
              </w:rPr>
            </w:pPr>
          </w:p>
        </w:tc>
        <w:tc>
          <w:tcPr>
            <w:tcW w:w="196" w:type="pct"/>
            <w:tcBorders>
              <w:top w:val="single" w:sz="4" w:space="0" w:color="auto"/>
              <w:left w:val="single" w:sz="4" w:space="0" w:color="auto"/>
              <w:bottom w:val="single" w:sz="4" w:space="0" w:color="auto"/>
              <w:right w:val="single" w:sz="4" w:space="0" w:color="auto"/>
            </w:tcBorders>
          </w:tcPr>
          <w:p w14:paraId="2BBCAFC9" w14:textId="08AA4E6E" w:rsidR="00E36706" w:rsidRPr="00CA08A5" w:rsidRDefault="00E36706" w:rsidP="0048257B">
            <w:pPr>
              <w:suppressAutoHyphens w:val="0"/>
              <w:spacing w:line="200" w:lineRule="exact"/>
              <w:jc w:val="center"/>
              <w:rPr>
                <w:sz w:val="18"/>
                <w:szCs w:val="18"/>
              </w:rPr>
            </w:pPr>
          </w:p>
        </w:tc>
        <w:tc>
          <w:tcPr>
            <w:tcW w:w="189" w:type="pct"/>
            <w:tcBorders>
              <w:top w:val="single" w:sz="4" w:space="0" w:color="auto"/>
              <w:left w:val="single" w:sz="4" w:space="0" w:color="auto"/>
              <w:bottom w:val="single" w:sz="4" w:space="0" w:color="auto"/>
              <w:right w:val="single" w:sz="4" w:space="0" w:color="auto"/>
            </w:tcBorders>
          </w:tcPr>
          <w:p w14:paraId="00B07E3A" w14:textId="2E2FF89E" w:rsidR="00E36706" w:rsidRPr="00CA08A5" w:rsidRDefault="00E36706" w:rsidP="00E36706">
            <w:pPr>
              <w:suppressAutoHyphens w:val="0"/>
              <w:spacing w:line="200" w:lineRule="exact"/>
              <w:jc w:val="center"/>
              <w:rPr>
                <w:sz w:val="18"/>
                <w:szCs w:val="18"/>
              </w:rPr>
            </w:pPr>
          </w:p>
        </w:tc>
      </w:tr>
      <w:tr w:rsidR="0004717B" w:rsidRPr="00CA08A5" w14:paraId="6064BCF5" w14:textId="77777777" w:rsidTr="00EB3766">
        <w:trPr>
          <w:cantSplit/>
        </w:trPr>
        <w:tc>
          <w:tcPr>
            <w:tcW w:w="176" w:type="pct"/>
            <w:tcBorders>
              <w:top w:val="single" w:sz="4" w:space="0" w:color="auto"/>
              <w:left w:val="single" w:sz="4" w:space="0" w:color="auto"/>
              <w:bottom w:val="single" w:sz="4" w:space="0" w:color="auto"/>
              <w:right w:val="single" w:sz="4" w:space="0" w:color="auto"/>
            </w:tcBorders>
            <w:shd w:val="clear" w:color="auto" w:fill="auto"/>
          </w:tcPr>
          <w:p w14:paraId="76C88081" w14:textId="77777777" w:rsidR="00E36706" w:rsidRPr="00CA08A5" w:rsidRDefault="00E36706" w:rsidP="00E36706">
            <w:pPr>
              <w:suppressAutoHyphens w:val="0"/>
              <w:spacing w:line="200" w:lineRule="exact"/>
              <w:jc w:val="center"/>
              <w:rPr>
                <w:sz w:val="18"/>
                <w:szCs w:val="18"/>
              </w:rPr>
            </w:pPr>
            <w:r w:rsidRPr="00CA08A5">
              <w:rPr>
                <w:sz w:val="18"/>
                <w:szCs w:val="18"/>
              </w:rPr>
              <w:t>3538</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04F6DD80" w14:textId="77777777" w:rsidR="00E36706" w:rsidRPr="00CA08A5" w:rsidRDefault="00E36706" w:rsidP="00E36706">
            <w:pPr>
              <w:tabs>
                <w:tab w:val="left" w:pos="288"/>
                <w:tab w:val="left" w:pos="576"/>
                <w:tab w:val="left" w:pos="864"/>
                <w:tab w:val="left" w:pos="1152"/>
              </w:tabs>
              <w:spacing w:after="40" w:line="210" w:lineRule="exact"/>
              <w:ind w:right="40"/>
              <w:rPr>
                <w:sz w:val="16"/>
                <w:szCs w:val="16"/>
                <w:lang w:val="fr-FR"/>
              </w:rPr>
            </w:pPr>
            <w:r w:rsidRPr="00CA08A5">
              <w:rPr>
                <w:sz w:val="16"/>
                <w:szCs w:val="16"/>
                <w:lang w:val="fr-FR"/>
              </w:rPr>
              <w:t>ARTICLES CONTAINING NON-FLAMMABLE, NON TOXIC GAS, N.O.S.</w:t>
            </w: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0D9C2057" w14:textId="067D9076" w:rsidR="00E36706" w:rsidRPr="00CA08A5" w:rsidRDefault="00E36706" w:rsidP="00E36706">
            <w:pPr>
              <w:suppressAutoHyphens w:val="0"/>
              <w:spacing w:before="40" w:after="120" w:line="220" w:lineRule="exact"/>
              <w:jc w:val="center"/>
              <w:rPr>
                <w:sz w:val="18"/>
                <w:szCs w:val="18"/>
              </w:rPr>
            </w:pPr>
            <w:r w:rsidRPr="00CA08A5">
              <w:rPr>
                <w:sz w:val="18"/>
                <w:szCs w:val="18"/>
              </w:rPr>
              <w:t>2</w:t>
            </w:r>
          </w:p>
        </w:tc>
        <w:tc>
          <w:tcPr>
            <w:tcW w:w="232" w:type="pct"/>
            <w:tcBorders>
              <w:top w:val="single" w:sz="4" w:space="0" w:color="auto"/>
              <w:left w:val="single" w:sz="4" w:space="0" w:color="auto"/>
              <w:bottom w:val="single" w:sz="4" w:space="0" w:color="auto"/>
              <w:right w:val="single" w:sz="4" w:space="0" w:color="auto"/>
            </w:tcBorders>
          </w:tcPr>
          <w:p w14:paraId="39915CDB" w14:textId="6134B129" w:rsidR="00E36706" w:rsidRPr="00CA08A5" w:rsidRDefault="00A4535A" w:rsidP="00E36706">
            <w:pPr>
              <w:suppressAutoHyphens w:val="0"/>
              <w:spacing w:before="40" w:after="120" w:line="220" w:lineRule="exact"/>
              <w:jc w:val="center"/>
              <w:rPr>
                <w:bCs/>
                <w:sz w:val="18"/>
                <w:szCs w:val="18"/>
              </w:rPr>
            </w:pPr>
            <w:r w:rsidRPr="00CA08A5">
              <w:rPr>
                <w:bCs/>
                <w:sz w:val="18"/>
                <w:szCs w:val="18"/>
              </w:rPr>
              <w:t>6A</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18A420B1" w14:textId="77777777" w:rsidR="00E36706" w:rsidRPr="00CA08A5" w:rsidRDefault="00E36706" w:rsidP="00E36706">
            <w:pPr>
              <w:suppressAutoHyphens w:val="0"/>
              <w:spacing w:before="40" w:after="120" w:line="220" w:lineRule="exact"/>
              <w:jc w:val="center"/>
              <w:rPr>
                <w:sz w:val="18"/>
                <w:szCs w:val="18"/>
              </w:rPr>
            </w:pPr>
          </w:p>
        </w:tc>
        <w:tc>
          <w:tcPr>
            <w:tcW w:w="302" w:type="pct"/>
            <w:tcBorders>
              <w:top w:val="single" w:sz="4" w:space="0" w:color="auto"/>
              <w:left w:val="single" w:sz="4" w:space="0" w:color="auto"/>
              <w:bottom w:val="single" w:sz="4" w:space="0" w:color="auto"/>
              <w:right w:val="single" w:sz="4" w:space="0" w:color="auto"/>
            </w:tcBorders>
          </w:tcPr>
          <w:p w14:paraId="36F4E7F3" w14:textId="1A1BB6EB" w:rsidR="00AA2963" w:rsidRPr="00CA08A5" w:rsidRDefault="00E36706" w:rsidP="00E36706">
            <w:pPr>
              <w:suppressAutoHyphens w:val="0"/>
              <w:spacing w:line="220" w:lineRule="exact"/>
              <w:jc w:val="center"/>
              <w:rPr>
                <w:sz w:val="18"/>
                <w:szCs w:val="18"/>
              </w:rPr>
            </w:pPr>
            <w:r w:rsidRPr="00CA08A5">
              <w:rPr>
                <w:bCs/>
                <w:sz w:val="18"/>
                <w:szCs w:val="18"/>
              </w:rPr>
              <w:t xml:space="preserve">See </w:t>
            </w:r>
          </w:p>
          <w:p w14:paraId="31268467" w14:textId="3EB81470" w:rsidR="00E36706" w:rsidRPr="00CA08A5" w:rsidRDefault="00AA2963" w:rsidP="00E36706">
            <w:pPr>
              <w:suppressAutoHyphens w:val="0"/>
              <w:spacing w:line="220" w:lineRule="exact"/>
              <w:jc w:val="center"/>
              <w:rPr>
                <w:sz w:val="18"/>
                <w:szCs w:val="18"/>
              </w:rPr>
            </w:pPr>
            <w:r w:rsidRPr="00CA08A5">
              <w:rPr>
                <w:sz w:val="18"/>
                <w:szCs w:val="18"/>
              </w:rPr>
              <w:t>5.2.2.1.12</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2DB239D0" w14:textId="6A5BCF81" w:rsidR="00B415E5" w:rsidRPr="00CA08A5" w:rsidRDefault="00E36706" w:rsidP="00E86265">
            <w:pPr>
              <w:suppressAutoHyphens w:val="0"/>
              <w:spacing w:line="220" w:lineRule="exact"/>
              <w:jc w:val="center"/>
              <w:rPr>
                <w:sz w:val="18"/>
                <w:szCs w:val="18"/>
              </w:rPr>
            </w:pPr>
            <w:r w:rsidRPr="00CA08A5">
              <w:rPr>
                <w:sz w:val="18"/>
                <w:szCs w:val="18"/>
              </w:rPr>
              <w:t>274</w:t>
            </w:r>
            <w:r w:rsidRPr="00CA08A5">
              <w:rPr>
                <w:sz w:val="18"/>
                <w:szCs w:val="18"/>
              </w:rPr>
              <w:br/>
            </w:r>
            <w:r w:rsidR="00B415E5" w:rsidRPr="00CA08A5">
              <w:rPr>
                <w:sz w:val="18"/>
                <w:szCs w:val="18"/>
              </w:rPr>
              <w:t>667</w:t>
            </w:r>
            <w:r w:rsidR="0082408E" w:rsidRPr="00CA08A5">
              <w:rPr>
                <w:sz w:val="18"/>
                <w:szCs w:val="18"/>
              </w:rPr>
              <w:br/>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960A499" w14:textId="77777777" w:rsidR="00E36706" w:rsidRPr="00CA08A5" w:rsidRDefault="00E36706" w:rsidP="00E36706">
            <w:pPr>
              <w:suppressAutoHyphens w:val="0"/>
              <w:spacing w:before="40" w:after="120" w:line="220" w:lineRule="exact"/>
              <w:jc w:val="center"/>
              <w:rPr>
                <w:sz w:val="18"/>
                <w:szCs w:val="18"/>
              </w:rPr>
            </w:pPr>
            <w:r w:rsidRPr="00CA08A5">
              <w:rPr>
                <w:sz w:val="18"/>
                <w:szCs w:val="18"/>
              </w:rPr>
              <w:t>0</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7B9758B8" w14:textId="77777777" w:rsidR="00E36706" w:rsidRPr="00CA08A5" w:rsidRDefault="00E36706" w:rsidP="00E36706">
            <w:pPr>
              <w:suppressAutoHyphens w:val="0"/>
              <w:spacing w:line="220" w:lineRule="exact"/>
              <w:jc w:val="center"/>
              <w:rPr>
                <w:sz w:val="18"/>
                <w:szCs w:val="18"/>
              </w:rPr>
            </w:pPr>
            <w:r w:rsidRPr="00CA08A5">
              <w:rPr>
                <w:sz w:val="18"/>
                <w:szCs w:val="18"/>
              </w:rPr>
              <w:t>E0</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7833948F" w14:textId="77777777" w:rsidR="00E36706" w:rsidRPr="00CA08A5" w:rsidRDefault="00E36706" w:rsidP="00E36706">
            <w:pPr>
              <w:suppressAutoHyphens w:val="0"/>
              <w:spacing w:line="220" w:lineRule="exact"/>
              <w:jc w:val="center"/>
              <w:rPr>
                <w:sz w:val="18"/>
                <w:szCs w:val="18"/>
              </w:rPr>
            </w:pPr>
            <w:r w:rsidRPr="00CA08A5">
              <w:rPr>
                <w:sz w:val="18"/>
                <w:szCs w:val="18"/>
              </w:rPr>
              <w:t>P006</w:t>
            </w:r>
            <w:r w:rsidRPr="00CA08A5">
              <w:rPr>
                <w:sz w:val="18"/>
                <w:szCs w:val="18"/>
              </w:rPr>
              <w:br/>
              <w:t>LP03</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6DD72CC1" w14:textId="77777777" w:rsidR="00E36706" w:rsidRPr="00CA08A5" w:rsidRDefault="00E36706" w:rsidP="00E36706">
            <w:pPr>
              <w:suppressAutoHyphens w:val="0"/>
              <w:spacing w:line="220" w:lineRule="exact"/>
              <w:ind w:right="113"/>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72DCDD39" w14:textId="77777777" w:rsidR="00E36706" w:rsidRPr="00CA08A5" w:rsidRDefault="00E36706" w:rsidP="00E36706">
            <w:pPr>
              <w:suppressAutoHyphens w:val="0"/>
              <w:spacing w:line="200" w:lineRule="exact"/>
              <w:jc w:val="center"/>
              <w:rPr>
                <w:sz w:val="18"/>
                <w:szCs w:val="18"/>
              </w:rPr>
            </w:pP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1E1FD051" w14:textId="77777777" w:rsidR="00E36706" w:rsidRPr="00CA08A5" w:rsidRDefault="00E36706" w:rsidP="00E36706">
            <w:pPr>
              <w:suppressAutoHyphens w:val="0"/>
              <w:spacing w:line="2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45876999" w14:textId="77777777" w:rsidR="00E36706" w:rsidRPr="00CA08A5" w:rsidRDefault="00E36706" w:rsidP="00E36706">
            <w:pPr>
              <w:suppressAutoHyphens w:val="0"/>
              <w:spacing w:line="200" w:lineRule="exact"/>
              <w:jc w:val="center"/>
              <w:rPr>
                <w:sz w:val="18"/>
                <w:szCs w:val="18"/>
              </w:rPr>
            </w:pPr>
          </w:p>
        </w:tc>
        <w:tc>
          <w:tcPr>
            <w:tcW w:w="213" w:type="pct"/>
            <w:tcBorders>
              <w:top w:val="single" w:sz="4" w:space="0" w:color="auto"/>
              <w:left w:val="single" w:sz="4" w:space="0" w:color="auto"/>
              <w:bottom w:val="single" w:sz="4" w:space="0" w:color="auto"/>
              <w:right w:val="single" w:sz="4" w:space="0" w:color="auto"/>
            </w:tcBorders>
          </w:tcPr>
          <w:p w14:paraId="76EAF8EE" w14:textId="77777777" w:rsidR="00E36706" w:rsidRPr="00CA08A5" w:rsidRDefault="00E36706" w:rsidP="00E3670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2F5CC74F" w14:textId="77777777" w:rsidR="00E36706" w:rsidRPr="00CA08A5" w:rsidRDefault="00E36706" w:rsidP="00E3670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1556FD7D" w14:textId="77777777" w:rsidR="00E36706" w:rsidRPr="00CA08A5" w:rsidRDefault="00E36706" w:rsidP="00E3670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45476B71" w14:textId="3B607670" w:rsidR="00E36706" w:rsidRPr="00CA08A5" w:rsidRDefault="00011156" w:rsidP="0041414E">
            <w:pPr>
              <w:suppressAutoHyphens w:val="0"/>
              <w:spacing w:line="200" w:lineRule="exact"/>
              <w:jc w:val="center"/>
              <w:rPr>
                <w:sz w:val="18"/>
                <w:szCs w:val="18"/>
              </w:rPr>
            </w:pPr>
            <w:r w:rsidRPr="00CA08A5">
              <w:rPr>
                <w:sz w:val="18"/>
                <w:szCs w:val="18"/>
                <w:lang w:eastAsia="en-GB"/>
              </w:rPr>
              <w:t>4</w:t>
            </w:r>
            <w:r w:rsidR="00F47146" w:rsidRPr="00CA08A5">
              <w:rPr>
                <w:sz w:val="18"/>
                <w:szCs w:val="18"/>
                <w:lang w:eastAsia="en-GB"/>
              </w:rPr>
              <w:br/>
              <w:t>(E)</w:t>
            </w:r>
          </w:p>
        </w:tc>
        <w:tc>
          <w:tcPr>
            <w:tcW w:w="177" w:type="pct"/>
            <w:tcBorders>
              <w:top w:val="single" w:sz="4" w:space="0" w:color="auto"/>
              <w:left w:val="single" w:sz="4" w:space="0" w:color="auto"/>
              <w:bottom w:val="single" w:sz="4" w:space="0" w:color="auto"/>
              <w:right w:val="single" w:sz="4" w:space="0" w:color="auto"/>
            </w:tcBorders>
          </w:tcPr>
          <w:p w14:paraId="5FF1AF62" w14:textId="77777777" w:rsidR="00E36706" w:rsidRPr="00CA08A5" w:rsidRDefault="00E36706" w:rsidP="00E36706">
            <w:pPr>
              <w:suppressAutoHyphens w:val="0"/>
              <w:spacing w:line="200" w:lineRule="exact"/>
              <w:jc w:val="center"/>
              <w:rPr>
                <w:sz w:val="18"/>
                <w:szCs w:val="18"/>
              </w:rPr>
            </w:pPr>
          </w:p>
        </w:tc>
        <w:tc>
          <w:tcPr>
            <w:tcW w:w="138" w:type="pct"/>
            <w:tcBorders>
              <w:top w:val="single" w:sz="4" w:space="0" w:color="auto"/>
              <w:left w:val="single" w:sz="4" w:space="0" w:color="auto"/>
              <w:bottom w:val="single" w:sz="4" w:space="0" w:color="auto"/>
              <w:right w:val="single" w:sz="4" w:space="0" w:color="auto"/>
            </w:tcBorders>
          </w:tcPr>
          <w:p w14:paraId="55E21A91" w14:textId="77777777" w:rsidR="00E36706" w:rsidRPr="00CA08A5" w:rsidRDefault="00E36706" w:rsidP="00E36706">
            <w:pPr>
              <w:suppressAutoHyphens w:val="0"/>
              <w:spacing w:line="200" w:lineRule="exact"/>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14:paraId="25BB2376" w14:textId="77777777" w:rsidR="00E36706" w:rsidRPr="00CA08A5" w:rsidRDefault="008E5A33" w:rsidP="00E36706">
            <w:pPr>
              <w:suppressAutoHyphens w:val="0"/>
              <w:spacing w:line="200" w:lineRule="exact"/>
              <w:jc w:val="center"/>
              <w:rPr>
                <w:sz w:val="18"/>
                <w:szCs w:val="18"/>
              </w:rPr>
            </w:pPr>
            <w:r w:rsidRPr="00CA08A5">
              <w:rPr>
                <w:sz w:val="18"/>
                <w:szCs w:val="18"/>
              </w:rPr>
              <w:t>CV13</w:t>
            </w:r>
          </w:p>
          <w:p w14:paraId="0EEB8731" w14:textId="77777777" w:rsidR="008E5A33" w:rsidRPr="00CA08A5" w:rsidRDefault="008E5A33" w:rsidP="00E36706">
            <w:pPr>
              <w:suppressAutoHyphens w:val="0"/>
              <w:spacing w:line="200" w:lineRule="exact"/>
              <w:jc w:val="center"/>
              <w:rPr>
                <w:sz w:val="18"/>
                <w:szCs w:val="18"/>
              </w:rPr>
            </w:pPr>
            <w:r w:rsidRPr="00CA08A5">
              <w:rPr>
                <w:sz w:val="18"/>
                <w:szCs w:val="18"/>
              </w:rPr>
              <w:t>CV28</w:t>
            </w:r>
          </w:p>
          <w:p w14:paraId="5E220FF4" w14:textId="1B85BB4A" w:rsidR="008E5A33" w:rsidRPr="00CA08A5" w:rsidRDefault="008E5A33" w:rsidP="00E36706">
            <w:pPr>
              <w:suppressAutoHyphens w:val="0"/>
              <w:spacing w:line="200" w:lineRule="exact"/>
              <w:jc w:val="center"/>
              <w:rPr>
                <w:sz w:val="18"/>
                <w:szCs w:val="18"/>
              </w:rPr>
            </w:pPr>
          </w:p>
        </w:tc>
        <w:tc>
          <w:tcPr>
            <w:tcW w:w="196" w:type="pct"/>
            <w:tcBorders>
              <w:top w:val="single" w:sz="4" w:space="0" w:color="auto"/>
              <w:left w:val="single" w:sz="4" w:space="0" w:color="auto"/>
              <w:bottom w:val="single" w:sz="4" w:space="0" w:color="auto"/>
              <w:right w:val="single" w:sz="4" w:space="0" w:color="auto"/>
            </w:tcBorders>
          </w:tcPr>
          <w:p w14:paraId="147F3CBE" w14:textId="7B4A491C" w:rsidR="003A588C" w:rsidRPr="00CA08A5" w:rsidRDefault="003A588C" w:rsidP="0048257B">
            <w:pPr>
              <w:suppressAutoHyphens w:val="0"/>
              <w:spacing w:line="200" w:lineRule="exact"/>
              <w:jc w:val="center"/>
              <w:rPr>
                <w:sz w:val="18"/>
                <w:szCs w:val="18"/>
              </w:rPr>
            </w:pPr>
          </w:p>
        </w:tc>
        <w:tc>
          <w:tcPr>
            <w:tcW w:w="189" w:type="pct"/>
            <w:tcBorders>
              <w:top w:val="single" w:sz="4" w:space="0" w:color="auto"/>
              <w:left w:val="single" w:sz="4" w:space="0" w:color="auto"/>
              <w:bottom w:val="single" w:sz="4" w:space="0" w:color="auto"/>
              <w:right w:val="single" w:sz="4" w:space="0" w:color="auto"/>
            </w:tcBorders>
          </w:tcPr>
          <w:p w14:paraId="7049F5B9" w14:textId="5C804EBB" w:rsidR="00E36706" w:rsidRPr="00CA08A5" w:rsidRDefault="00E36706" w:rsidP="003A588C">
            <w:pPr>
              <w:suppressAutoHyphens w:val="0"/>
              <w:spacing w:line="200" w:lineRule="exact"/>
              <w:jc w:val="center"/>
              <w:rPr>
                <w:sz w:val="18"/>
                <w:szCs w:val="18"/>
              </w:rPr>
            </w:pPr>
          </w:p>
        </w:tc>
      </w:tr>
      <w:tr w:rsidR="0004717B" w:rsidRPr="00CA08A5" w14:paraId="1E885ED4" w14:textId="77777777" w:rsidTr="00EB3766">
        <w:trPr>
          <w:cantSplit/>
        </w:trPr>
        <w:tc>
          <w:tcPr>
            <w:tcW w:w="176" w:type="pct"/>
            <w:tcBorders>
              <w:top w:val="single" w:sz="4" w:space="0" w:color="auto"/>
              <w:left w:val="single" w:sz="4" w:space="0" w:color="auto"/>
              <w:bottom w:val="single" w:sz="4" w:space="0" w:color="auto"/>
              <w:right w:val="single" w:sz="4" w:space="0" w:color="auto"/>
            </w:tcBorders>
            <w:shd w:val="clear" w:color="auto" w:fill="auto"/>
          </w:tcPr>
          <w:p w14:paraId="13B1DB7F" w14:textId="77777777" w:rsidR="00E36706" w:rsidRPr="00CA08A5" w:rsidRDefault="00E36706" w:rsidP="00E36706">
            <w:pPr>
              <w:suppressAutoHyphens w:val="0"/>
              <w:spacing w:line="200" w:lineRule="exact"/>
              <w:jc w:val="center"/>
              <w:rPr>
                <w:sz w:val="18"/>
                <w:szCs w:val="18"/>
              </w:rPr>
            </w:pPr>
            <w:r w:rsidRPr="00CA08A5">
              <w:rPr>
                <w:sz w:val="18"/>
                <w:szCs w:val="18"/>
              </w:rPr>
              <w:t>3539</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293E5E78" w14:textId="77777777" w:rsidR="00E36706" w:rsidRPr="00CA08A5" w:rsidRDefault="00E36706" w:rsidP="00E36706">
            <w:pPr>
              <w:tabs>
                <w:tab w:val="left" w:pos="288"/>
                <w:tab w:val="left" w:pos="576"/>
                <w:tab w:val="left" w:pos="864"/>
                <w:tab w:val="left" w:pos="1152"/>
              </w:tabs>
              <w:spacing w:after="40" w:line="210" w:lineRule="exact"/>
              <w:ind w:right="40"/>
              <w:rPr>
                <w:sz w:val="16"/>
                <w:szCs w:val="16"/>
              </w:rPr>
            </w:pPr>
            <w:r w:rsidRPr="00CA08A5">
              <w:rPr>
                <w:sz w:val="16"/>
                <w:szCs w:val="16"/>
              </w:rPr>
              <w:t>ARTICLES CONTAINING TOXIC GAS, N.O.S.</w:t>
            </w: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58BAF86F" w14:textId="56ADC74C" w:rsidR="00E36706" w:rsidRPr="00CA08A5" w:rsidRDefault="00E36706" w:rsidP="00E36706">
            <w:pPr>
              <w:suppressAutoHyphens w:val="0"/>
              <w:spacing w:before="40" w:after="120" w:line="220" w:lineRule="exact"/>
              <w:jc w:val="center"/>
              <w:rPr>
                <w:sz w:val="18"/>
                <w:szCs w:val="18"/>
              </w:rPr>
            </w:pPr>
            <w:r w:rsidRPr="00CA08A5">
              <w:rPr>
                <w:sz w:val="18"/>
                <w:szCs w:val="18"/>
              </w:rPr>
              <w:t>2</w:t>
            </w:r>
          </w:p>
        </w:tc>
        <w:tc>
          <w:tcPr>
            <w:tcW w:w="232" w:type="pct"/>
            <w:tcBorders>
              <w:top w:val="single" w:sz="4" w:space="0" w:color="auto"/>
              <w:left w:val="single" w:sz="4" w:space="0" w:color="auto"/>
              <w:bottom w:val="single" w:sz="4" w:space="0" w:color="auto"/>
              <w:right w:val="single" w:sz="4" w:space="0" w:color="auto"/>
            </w:tcBorders>
          </w:tcPr>
          <w:p w14:paraId="17D9A82C" w14:textId="3F04E7EC" w:rsidR="00E36706" w:rsidRPr="00CA08A5" w:rsidRDefault="00A4535A" w:rsidP="00E36706">
            <w:pPr>
              <w:suppressAutoHyphens w:val="0"/>
              <w:spacing w:before="40" w:after="120" w:line="220" w:lineRule="exact"/>
              <w:jc w:val="center"/>
              <w:rPr>
                <w:bCs/>
                <w:sz w:val="18"/>
                <w:szCs w:val="18"/>
              </w:rPr>
            </w:pPr>
            <w:r w:rsidRPr="00CA08A5">
              <w:rPr>
                <w:bCs/>
                <w:sz w:val="18"/>
                <w:szCs w:val="18"/>
              </w:rPr>
              <w:t>6T</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14155E67" w14:textId="77777777" w:rsidR="00E36706" w:rsidRPr="00CA08A5" w:rsidRDefault="00E36706" w:rsidP="00E36706">
            <w:pPr>
              <w:suppressAutoHyphens w:val="0"/>
              <w:spacing w:before="40" w:after="120" w:line="220" w:lineRule="exact"/>
              <w:jc w:val="center"/>
              <w:rPr>
                <w:sz w:val="18"/>
                <w:szCs w:val="18"/>
              </w:rPr>
            </w:pPr>
          </w:p>
        </w:tc>
        <w:tc>
          <w:tcPr>
            <w:tcW w:w="302" w:type="pct"/>
            <w:tcBorders>
              <w:top w:val="single" w:sz="4" w:space="0" w:color="auto"/>
              <w:left w:val="single" w:sz="4" w:space="0" w:color="auto"/>
              <w:bottom w:val="single" w:sz="4" w:space="0" w:color="auto"/>
              <w:right w:val="single" w:sz="4" w:space="0" w:color="auto"/>
            </w:tcBorders>
          </w:tcPr>
          <w:p w14:paraId="62475260" w14:textId="63C393B0" w:rsidR="00E36706" w:rsidRPr="00CA08A5" w:rsidRDefault="00E36706" w:rsidP="00E36706">
            <w:pPr>
              <w:suppressAutoHyphens w:val="0"/>
              <w:spacing w:line="220" w:lineRule="exact"/>
              <w:jc w:val="center"/>
              <w:rPr>
                <w:sz w:val="18"/>
                <w:szCs w:val="18"/>
              </w:rPr>
            </w:pPr>
            <w:r w:rsidRPr="00CA08A5">
              <w:rPr>
                <w:bCs/>
                <w:sz w:val="18"/>
                <w:szCs w:val="18"/>
              </w:rPr>
              <w:t xml:space="preserve">See </w:t>
            </w:r>
          </w:p>
          <w:p w14:paraId="5063968F" w14:textId="48E58E71" w:rsidR="00AA2963" w:rsidRPr="00CA08A5" w:rsidRDefault="00AA2963" w:rsidP="00E36706">
            <w:pPr>
              <w:suppressAutoHyphens w:val="0"/>
              <w:spacing w:line="220" w:lineRule="exact"/>
              <w:jc w:val="center"/>
              <w:rPr>
                <w:sz w:val="18"/>
                <w:szCs w:val="18"/>
              </w:rPr>
            </w:pPr>
            <w:r w:rsidRPr="00CA08A5">
              <w:rPr>
                <w:sz w:val="18"/>
                <w:szCs w:val="18"/>
              </w:rPr>
              <w:t>5.2.2.1.12</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1793CA83" w14:textId="16C7FA10" w:rsidR="00B415E5" w:rsidRPr="00CA08A5" w:rsidRDefault="00E36706" w:rsidP="00E86265">
            <w:pPr>
              <w:suppressAutoHyphens w:val="0"/>
              <w:spacing w:line="220" w:lineRule="exact"/>
              <w:jc w:val="center"/>
              <w:rPr>
                <w:sz w:val="18"/>
                <w:szCs w:val="18"/>
              </w:rPr>
            </w:pPr>
            <w:r w:rsidRPr="00CA08A5">
              <w:rPr>
                <w:sz w:val="18"/>
                <w:szCs w:val="18"/>
              </w:rPr>
              <w:t>274</w:t>
            </w:r>
            <w:r w:rsidRPr="00CA08A5">
              <w:rPr>
                <w:sz w:val="18"/>
                <w:szCs w:val="18"/>
              </w:rPr>
              <w:br/>
            </w:r>
            <w:r w:rsidR="00B415E5" w:rsidRPr="00CA08A5">
              <w:rPr>
                <w:sz w:val="18"/>
                <w:szCs w:val="18"/>
              </w:rPr>
              <w:t>667</w:t>
            </w:r>
            <w:r w:rsidR="0082408E" w:rsidRPr="00CA08A5">
              <w:rPr>
                <w:sz w:val="18"/>
                <w:szCs w:val="18"/>
              </w:rPr>
              <w:br/>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1BCCBFE9" w14:textId="77777777" w:rsidR="00E36706" w:rsidRPr="00CA08A5" w:rsidRDefault="00E36706" w:rsidP="00E36706">
            <w:pPr>
              <w:suppressAutoHyphens w:val="0"/>
              <w:spacing w:before="40" w:after="120" w:line="220" w:lineRule="exact"/>
              <w:jc w:val="center"/>
              <w:rPr>
                <w:sz w:val="18"/>
                <w:szCs w:val="18"/>
              </w:rPr>
            </w:pPr>
            <w:r w:rsidRPr="00CA08A5">
              <w:rPr>
                <w:sz w:val="18"/>
                <w:szCs w:val="18"/>
              </w:rPr>
              <w:t>0</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18EB0997" w14:textId="77777777" w:rsidR="00E36706" w:rsidRPr="00CA08A5" w:rsidRDefault="00E36706" w:rsidP="00E36706">
            <w:pPr>
              <w:suppressAutoHyphens w:val="0"/>
              <w:spacing w:line="220" w:lineRule="exact"/>
              <w:jc w:val="center"/>
              <w:rPr>
                <w:sz w:val="18"/>
                <w:szCs w:val="18"/>
              </w:rPr>
            </w:pPr>
            <w:r w:rsidRPr="00CA08A5">
              <w:rPr>
                <w:sz w:val="18"/>
                <w:szCs w:val="18"/>
              </w:rPr>
              <w:t>E0</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04620EDD" w14:textId="493F2D1B" w:rsidR="00E36706" w:rsidRPr="00CA08A5" w:rsidRDefault="00F94E20" w:rsidP="00E36706">
            <w:pPr>
              <w:suppressAutoHyphens w:val="0"/>
              <w:spacing w:line="220" w:lineRule="exact"/>
              <w:jc w:val="center"/>
              <w:rPr>
                <w:sz w:val="18"/>
                <w:szCs w:val="18"/>
              </w:rPr>
            </w:pPr>
            <w:r w:rsidRPr="00CA08A5">
              <w:rPr>
                <w:sz w:val="18"/>
                <w:szCs w:val="18"/>
              </w:rPr>
              <w:t>P006</w:t>
            </w:r>
            <w:r w:rsidRPr="00CA08A5">
              <w:rPr>
                <w:sz w:val="18"/>
                <w:szCs w:val="18"/>
              </w:rPr>
              <w:br/>
              <w:t>LP03</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40E0E01E" w14:textId="77777777" w:rsidR="00E36706" w:rsidRPr="00CA08A5" w:rsidRDefault="00E36706" w:rsidP="00E36706">
            <w:pPr>
              <w:suppressAutoHyphens w:val="0"/>
              <w:spacing w:line="220" w:lineRule="exact"/>
              <w:ind w:right="113"/>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0E02C2B5" w14:textId="04D7434C" w:rsidR="00E36706" w:rsidRPr="00CA08A5" w:rsidRDefault="00E36706" w:rsidP="00E36706">
            <w:pPr>
              <w:suppressAutoHyphens w:val="0"/>
              <w:spacing w:line="200" w:lineRule="exact"/>
              <w:jc w:val="center"/>
              <w:rPr>
                <w:sz w:val="18"/>
                <w:szCs w:val="18"/>
              </w:rPr>
            </w:pP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1AF44B22" w14:textId="77777777" w:rsidR="00E36706" w:rsidRPr="00CA08A5" w:rsidRDefault="00E36706" w:rsidP="00E36706">
            <w:pPr>
              <w:suppressAutoHyphens w:val="0"/>
              <w:spacing w:line="2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28F325BA" w14:textId="77777777" w:rsidR="00E36706" w:rsidRPr="00CA08A5" w:rsidRDefault="00E36706" w:rsidP="00E36706">
            <w:pPr>
              <w:suppressAutoHyphens w:val="0"/>
              <w:spacing w:line="200" w:lineRule="exact"/>
              <w:jc w:val="center"/>
              <w:rPr>
                <w:sz w:val="18"/>
                <w:szCs w:val="18"/>
              </w:rPr>
            </w:pPr>
          </w:p>
        </w:tc>
        <w:tc>
          <w:tcPr>
            <w:tcW w:w="213" w:type="pct"/>
            <w:tcBorders>
              <w:top w:val="single" w:sz="4" w:space="0" w:color="auto"/>
              <w:left w:val="single" w:sz="4" w:space="0" w:color="auto"/>
              <w:bottom w:val="single" w:sz="4" w:space="0" w:color="auto"/>
              <w:right w:val="single" w:sz="4" w:space="0" w:color="auto"/>
            </w:tcBorders>
          </w:tcPr>
          <w:p w14:paraId="12FB2A43" w14:textId="77777777" w:rsidR="00E36706" w:rsidRPr="00CA08A5" w:rsidRDefault="00E36706" w:rsidP="00E3670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48911013" w14:textId="77777777" w:rsidR="00E36706" w:rsidRPr="00CA08A5" w:rsidRDefault="00E36706" w:rsidP="00E3670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00228A8A" w14:textId="77777777" w:rsidR="00E36706" w:rsidRPr="00CA08A5" w:rsidRDefault="00E36706" w:rsidP="00E3670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4829773F" w14:textId="3CA1A7C0" w:rsidR="00E36706" w:rsidRPr="00CA08A5" w:rsidRDefault="00FF0BF7" w:rsidP="0041414E">
            <w:pPr>
              <w:suppressAutoHyphens w:val="0"/>
              <w:spacing w:line="200" w:lineRule="exact"/>
              <w:jc w:val="center"/>
              <w:rPr>
                <w:sz w:val="18"/>
                <w:szCs w:val="18"/>
              </w:rPr>
            </w:pPr>
            <w:r w:rsidRPr="00CA08A5">
              <w:rPr>
                <w:sz w:val="18"/>
                <w:szCs w:val="18"/>
                <w:lang w:eastAsia="en-GB"/>
              </w:rPr>
              <w:t>4</w:t>
            </w:r>
            <w:r w:rsidRPr="00CA08A5">
              <w:rPr>
                <w:sz w:val="18"/>
                <w:szCs w:val="18"/>
                <w:lang w:eastAsia="en-GB"/>
              </w:rPr>
              <w:br/>
              <w:t>(E)</w:t>
            </w:r>
          </w:p>
        </w:tc>
        <w:tc>
          <w:tcPr>
            <w:tcW w:w="177" w:type="pct"/>
            <w:tcBorders>
              <w:top w:val="single" w:sz="4" w:space="0" w:color="auto"/>
              <w:left w:val="single" w:sz="4" w:space="0" w:color="auto"/>
              <w:bottom w:val="single" w:sz="4" w:space="0" w:color="auto"/>
              <w:right w:val="single" w:sz="4" w:space="0" w:color="auto"/>
            </w:tcBorders>
          </w:tcPr>
          <w:p w14:paraId="79D07EAE" w14:textId="77777777" w:rsidR="00E36706" w:rsidRPr="00CA08A5" w:rsidRDefault="00E36706" w:rsidP="00E36706">
            <w:pPr>
              <w:suppressAutoHyphens w:val="0"/>
              <w:spacing w:line="200" w:lineRule="exact"/>
              <w:jc w:val="center"/>
              <w:rPr>
                <w:sz w:val="18"/>
                <w:szCs w:val="18"/>
              </w:rPr>
            </w:pPr>
          </w:p>
        </w:tc>
        <w:tc>
          <w:tcPr>
            <w:tcW w:w="138" w:type="pct"/>
            <w:tcBorders>
              <w:top w:val="single" w:sz="4" w:space="0" w:color="auto"/>
              <w:left w:val="single" w:sz="4" w:space="0" w:color="auto"/>
              <w:bottom w:val="single" w:sz="4" w:space="0" w:color="auto"/>
              <w:right w:val="single" w:sz="4" w:space="0" w:color="auto"/>
            </w:tcBorders>
          </w:tcPr>
          <w:p w14:paraId="4E98DCC9" w14:textId="77777777" w:rsidR="00E36706" w:rsidRPr="00CA08A5" w:rsidRDefault="00E36706" w:rsidP="0021135A">
            <w:pPr>
              <w:suppressAutoHyphens w:val="0"/>
              <w:spacing w:line="200" w:lineRule="exact"/>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14:paraId="771B586D" w14:textId="77777777" w:rsidR="008E5A33" w:rsidRPr="00CA08A5" w:rsidRDefault="008E5A33" w:rsidP="008E5A33">
            <w:pPr>
              <w:suppressAutoHyphens w:val="0"/>
              <w:spacing w:line="200" w:lineRule="exact"/>
              <w:jc w:val="center"/>
              <w:rPr>
                <w:sz w:val="18"/>
                <w:szCs w:val="18"/>
              </w:rPr>
            </w:pPr>
            <w:r w:rsidRPr="00CA08A5">
              <w:rPr>
                <w:sz w:val="18"/>
                <w:szCs w:val="18"/>
              </w:rPr>
              <w:t>CV13</w:t>
            </w:r>
          </w:p>
          <w:p w14:paraId="6F1C537E" w14:textId="77777777" w:rsidR="008E5A33" w:rsidRPr="00CA08A5" w:rsidRDefault="008E5A33" w:rsidP="008E5A33">
            <w:pPr>
              <w:suppressAutoHyphens w:val="0"/>
              <w:spacing w:line="200" w:lineRule="exact"/>
              <w:jc w:val="center"/>
              <w:rPr>
                <w:sz w:val="18"/>
                <w:szCs w:val="18"/>
              </w:rPr>
            </w:pPr>
            <w:r w:rsidRPr="00CA08A5">
              <w:rPr>
                <w:sz w:val="18"/>
                <w:szCs w:val="18"/>
              </w:rPr>
              <w:t>CV28</w:t>
            </w:r>
          </w:p>
          <w:p w14:paraId="4A8CD6ED" w14:textId="2B98CF12" w:rsidR="00E36706" w:rsidRPr="00CA08A5" w:rsidRDefault="00E36706" w:rsidP="008E5A33">
            <w:pPr>
              <w:suppressAutoHyphens w:val="0"/>
              <w:spacing w:line="200" w:lineRule="exact"/>
              <w:jc w:val="center"/>
              <w:rPr>
                <w:sz w:val="18"/>
                <w:szCs w:val="18"/>
              </w:rPr>
            </w:pPr>
          </w:p>
        </w:tc>
        <w:tc>
          <w:tcPr>
            <w:tcW w:w="196" w:type="pct"/>
            <w:tcBorders>
              <w:top w:val="single" w:sz="4" w:space="0" w:color="auto"/>
              <w:left w:val="single" w:sz="4" w:space="0" w:color="auto"/>
              <w:bottom w:val="single" w:sz="4" w:space="0" w:color="auto"/>
              <w:right w:val="single" w:sz="4" w:space="0" w:color="auto"/>
            </w:tcBorders>
          </w:tcPr>
          <w:p w14:paraId="58531EA4" w14:textId="5AC4CB53" w:rsidR="00E36706" w:rsidRPr="00CA08A5" w:rsidRDefault="00E36706" w:rsidP="0048257B">
            <w:pPr>
              <w:suppressAutoHyphens w:val="0"/>
              <w:spacing w:line="200" w:lineRule="exact"/>
              <w:jc w:val="center"/>
              <w:rPr>
                <w:sz w:val="18"/>
                <w:szCs w:val="18"/>
              </w:rPr>
            </w:pPr>
          </w:p>
        </w:tc>
        <w:tc>
          <w:tcPr>
            <w:tcW w:w="189" w:type="pct"/>
            <w:tcBorders>
              <w:top w:val="single" w:sz="4" w:space="0" w:color="auto"/>
              <w:left w:val="single" w:sz="4" w:space="0" w:color="auto"/>
              <w:bottom w:val="single" w:sz="4" w:space="0" w:color="auto"/>
              <w:right w:val="single" w:sz="4" w:space="0" w:color="auto"/>
            </w:tcBorders>
          </w:tcPr>
          <w:p w14:paraId="07CB54FF" w14:textId="415950D2" w:rsidR="00E36706" w:rsidRPr="00CA08A5" w:rsidRDefault="00E36706" w:rsidP="00E36706">
            <w:pPr>
              <w:suppressAutoHyphens w:val="0"/>
              <w:spacing w:line="200" w:lineRule="exact"/>
              <w:jc w:val="center"/>
              <w:rPr>
                <w:sz w:val="18"/>
                <w:szCs w:val="18"/>
              </w:rPr>
            </w:pPr>
          </w:p>
        </w:tc>
      </w:tr>
      <w:tr w:rsidR="0004717B" w:rsidRPr="00CA08A5" w14:paraId="56C7EE24" w14:textId="77777777" w:rsidTr="00EB3766">
        <w:trPr>
          <w:cantSplit/>
        </w:trPr>
        <w:tc>
          <w:tcPr>
            <w:tcW w:w="176" w:type="pct"/>
            <w:tcBorders>
              <w:top w:val="single" w:sz="4" w:space="0" w:color="auto"/>
              <w:left w:val="single" w:sz="4" w:space="0" w:color="auto"/>
              <w:bottom w:val="single" w:sz="4" w:space="0" w:color="auto"/>
              <w:right w:val="single" w:sz="4" w:space="0" w:color="auto"/>
            </w:tcBorders>
            <w:shd w:val="clear" w:color="auto" w:fill="auto"/>
          </w:tcPr>
          <w:p w14:paraId="70AABA96" w14:textId="77777777" w:rsidR="00E36706" w:rsidRPr="00CA08A5" w:rsidRDefault="00E36706" w:rsidP="00E36706">
            <w:pPr>
              <w:suppressAutoHyphens w:val="0"/>
              <w:spacing w:line="200" w:lineRule="exact"/>
              <w:jc w:val="center"/>
              <w:rPr>
                <w:sz w:val="18"/>
                <w:szCs w:val="18"/>
              </w:rPr>
            </w:pPr>
            <w:r w:rsidRPr="00CA08A5">
              <w:rPr>
                <w:sz w:val="18"/>
                <w:szCs w:val="18"/>
              </w:rPr>
              <w:t>3540</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60C508F2" w14:textId="77777777" w:rsidR="00E36706" w:rsidRPr="00CA08A5" w:rsidRDefault="00E36706" w:rsidP="00E36706">
            <w:pPr>
              <w:tabs>
                <w:tab w:val="left" w:pos="288"/>
                <w:tab w:val="left" w:pos="576"/>
                <w:tab w:val="left" w:pos="864"/>
                <w:tab w:val="left" w:pos="1152"/>
              </w:tabs>
              <w:spacing w:after="40" w:line="210" w:lineRule="exact"/>
              <w:ind w:right="40"/>
              <w:rPr>
                <w:sz w:val="16"/>
                <w:szCs w:val="16"/>
                <w:lang w:val="fr-FR"/>
              </w:rPr>
            </w:pPr>
            <w:r w:rsidRPr="00CA08A5">
              <w:rPr>
                <w:sz w:val="16"/>
                <w:szCs w:val="16"/>
                <w:lang w:val="fr-FR"/>
              </w:rPr>
              <w:t>ARTICLES CONTAINING FLAMMABLE LIQUID, N.O.S.</w:t>
            </w: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01F520E2" w14:textId="77777777" w:rsidR="00E36706" w:rsidRPr="00CA08A5" w:rsidRDefault="00E36706" w:rsidP="00E36706">
            <w:pPr>
              <w:suppressAutoHyphens w:val="0"/>
              <w:spacing w:before="40" w:after="120" w:line="220" w:lineRule="exact"/>
              <w:jc w:val="center"/>
              <w:rPr>
                <w:sz w:val="18"/>
                <w:szCs w:val="18"/>
              </w:rPr>
            </w:pPr>
            <w:r w:rsidRPr="00CA08A5">
              <w:rPr>
                <w:sz w:val="18"/>
                <w:szCs w:val="18"/>
              </w:rPr>
              <w:t>3</w:t>
            </w:r>
          </w:p>
        </w:tc>
        <w:tc>
          <w:tcPr>
            <w:tcW w:w="232" w:type="pct"/>
            <w:tcBorders>
              <w:top w:val="single" w:sz="4" w:space="0" w:color="auto"/>
              <w:left w:val="single" w:sz="4" w:space="0" w:color="auto"/>
              <w:bottom w:val="single" w:sz="4" w:space="0" w:color="auto"/>
              <w:right w:val="single" w:sz="4" w:space="0" w:color="auto"/>
            </w:tcBorders>
          </w:tcPr>
          <w:p w14:paraId="33FB1FF8" w14:textId="42675B74" w:rsidR="00E36706" w:rsidRPr="00CA08A5" w:rsidRDefault="0021135A" w:rsidP="00E36706">
            <w:pPr>
              <w:suppressAutoHyphens w:val="0"/>
              <w:spacing w:before="40" w:after="120" w:line="220" w:lineRule="exact"/>
              <w:jc w:val="center"/>
              <w:rPr>
                <w:bCs/>
                <w:sz w:val="18"/>
                <w:szCs w:val="18"/>
              </w:rPr>
            </w:pPr>
            <w:r w:rsidRPr="00CA08A5">
              <w:rPr>
                <w:bCs/>
                <w:sz w:val="18"/>
                <w:szCs w:val="18"/>
              </w:rPr>
              <w:t>F3</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44064AD5" w14:textId="77777777" w:rsidR="00E36706" w:rsidRPr="00CA08A5" w:rsidRDefault="00E36706" w:rsidP="00E36706">
            <w:pPr>
              <w:suppressAutoHyphens w:val="0"/>
              <w:spacing w:before="40" w:after="120" w:line="220" w:lineRule="exact"/>
              <w:jc w:val="center"/>
              <w:rPr>
                <w:sz w:val="18"/>
                <w:szCs w:val="18"/>
              </w:rPr>
            </w:pPr>
          </w:p>
        </w:tc>
        <w:tc>
          <w:tcPr>
            <w:tcW w:w="302" w:type="pct"/>
            <w:tcBorders>
              <w:top w:val="single" w:sz="4" w:space="0" w:color="auto"/>
              <w:left w:val="single" w:sz="4" w:space="0" w:color="auto"/>
              <w:bottom w:val="single" w:sz="4" w:space="0" w:color="auto"/>
              <w:right w:val="single" w:sz="4" w:space="0" w:color="auto"/>
            </w:tcBorders>
          </w:tcPr>
          <w:p w14:paraId="7FE03F0D" w14:textId="5518BC43" w:rsidR="00E36706" w:rsidRPr="00CA08A5" w:rsidRDefault="00E36706" w:rsidP="00E36706">
            <w:pPr>
              <w:suppressAutoHyphens w:val="0"/>
              <w:spacing w:line="220" w:lineRule="exact"/>
              <w:jc w:val="center"/>
              <w:rPr>
                <w:sz w:val="18"/>
                <w:szCs w:val="18"/>
              </w:rPr>
            </w:pPr>
            <w:r w:rsidRPr="00CA08A5">
              <w:rPr>
                <w:bCs/>
                <w:sz w:val="18"/>
                <w:szCs w:val="18"/>
              </w:rPr>
              <w:t xml:space="preserve">See </w:t>
            </w:r>
          </w:p>
          <w:p w14:paraId="6231AC23" w14:textId="1F6D5ADA" w:rsidR="00AA2963" w:rsidRPr="00CA08A5" w:rsidRDefault="00AA2963" w:rsidP="00E36706">
            <w:pPr>
              <w:suppressAutoHyphens w:val="0"/>
              <w:spacing w:line="220" w:lineRule="exact"/>
              <w:jc w:val="center"/>
              <w:rPr>
                <w:sz w:val="18"/>
                <w:szCs w:val="18"/>
              </w:rPr>
            </w:pPr>
            <w:r w:rsidRPr="00CA08A5">
              <w:rPr>
                <w:sz w:val="18"/>
                <w:szCs w:val="18"/>
              </w:rPr>
              <w:t>5.2.2.1.12</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26A59D3F" w14:textId="4521B1B4" w:rsidR="00B415E5" w:rsidRPr="00CA08A5" w:rsidRDefault="00E36706" w:rsidP="00E86265">
            <w:pPr>
              <w:suppressAutoHyphens w:val="0"/>
              <w:spacing w:line="220" w:lineRule="exact"/>
              <w:jc w:val="center"/>
              <w:rPr>
                <w:sz w:val="18"/>
                <w:szCs w:val="18"/>
              </w:rPr>
            </w:pPr>
            <w:r w:rsidRPr="00CA08A5">
              <w:rPr>
                <w:sz w:val="18"/>
                <w:szCs w:val="18"/>
              </w:rPr>
              <w:t>274</w:t>
            </w:r>
            <w:r w:rsidRPr="00CA08A5">
              <w:rPr>
                <w:sz w:val="18"/>
                <w:szCs w:val="18"/>
              </w:rPr>
              <w:br/>
            </w:r>
            <w:r w:rsidR="00B415E5" w:rsidRPr="00CA08A5">
              <w:rPr>
                <w:sz w:val="18"/>
                <w:szCs w:val="18"/>
              </w:rPr>
              <w:t>667</w:t>
            </w:r>
            <w:r w:rsidR="0082408E" w:rsidRPr="00CA08A5">
              <w:rPr>
                <w:sz w:val="18"/>
                <w:szCs w:val="18"/>
              </w:rPr>
              <w:br/>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3A8E4E42" w14:textId="77777777" w:rsidR="00E36706" w:rsidRPr="00CA08A5" w:rsidRDefault="00E36706" w:rsidP="00E36706">
            <w:pPr>
              <w:suppressAutoHyphens w:val="0"/>
              <w:spacing w:before="40" w:after="120" w:line="220" w:lineRule="exact"/>
              <w:jc w:val="center"/>
              <w:rPr>
                <w:sz w:val="18"/>
                <w:szCs w:val="18"/>
              </w:rPr>
            </w:pPr>
            <w:r w:rsidRPr="00CA08A5">
              <w:rPr>
                <w:sz w:val="18"/>
                <w:szCs w:val="18"/>
              </w:rPr>
              <w:t>0</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005D01B0" w14:textId="77777777" w:rsidR="00E36706" w:rsidRPr="00CA08A5" w:rsidRDefault="00E36706" w:rsidP="00E36706">
            <w:pPr>
              <w:suppressAutoHyphens w:val="0"/>
              <w:spacing w:line="220" w:lineRule="exact"/>
              <w:jc w:val="center"/>
              <w:rPr>
                <w:sz w:val="18"/>
                <w:szCs w:val="18"/>
              </w:rPr>
            </w:pPr>
            <w:r w:rsidRPr="00CA08A5">
              <w:rPr>
                <w:sz w:val="18"/>
                <w:szCs w:val="18"/>
              </w:rPr>
              <w:t>E0</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0B1669E6" w14:textId="77777777" w:rsidR="00E36706" w:rsidRPr="00CA08A5" w:rsidRDefault="00E36706" w:rsidP="00E36706">
            <w:pPr>
              <w:suppressAutoHyphens w:val="0"/>
              <w:spacing w:line="220" w:lineRule="exact"/>
              <w:jc w:val="center"/>
              <w:rPr>
                <w:sz w:val="18"/>
                <w:szCs w:val="18"/>
              </w:rPr>
            </w:pPr>
            <w:r w:rsidRPr="00CA08A5">
              <w:rPr>
                <w:sz w:val="18"/>
                <w:szCs w:val="18"/>
              </w:rPr>
              <w:t>P006</w:t>
            </w:r>
            <w:r w:rsidRPr="00CA08A5">
              <w:rPr>
                <w:sz w:val="18"/>
                <w:szCs w:val="18"/>
              </w:rPr>
              <w:br/>
              <w:t>LP03</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75E94F6E" w14:textId="77777777" w:rsidR="00E36706" w:rsidRPr="00CA08A5" w:rsidRDefault="00E36706" w:rsidP="00E36706">
            <w:pPr>
              <w:suppressAutoHyphens w:val="0"/>
              <w:spacing w:line="220" w:lineRule="exact"/>
              <w:ind w:right="113"/>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129923FE" w14:textId="77777777" w:rsidR="00E36706" w:rsidRPr="00CA08A5" w:rsidRDefault="00E36706" w:rsidP="00E36706">
            <w:pPr>
              <w:suppressAutoHyphens w:val="0"/>
              <w:spacing w:line="200" w:lineRule="exact"/>
              <w:jc w:val="center"/>
              <w:rPr>
                <w:sz w:val="18"/>
                <w:szCs w:val="18"/>
              </w:rPr>
            </w:pP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18068757" w14:textId="77777777" w:rsidR="00E36706" w:rsidRPr="00CA08A5" w:rsidRDefault="00E36706" w:rsidP="00E36706">
            <w:pPr>
              <w:suppressAutoHyphens w:val="0"/>
              <w:spacing w:line="2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4D82D3B2" w14:textId="77777777" w:rsidR="00E36706" w:rsidRPr="00CA08A5" w:rsidRDefault="00E36706" w:rsidP="00E36706">
            <w:pPr>
              <w:suppressAutoHyphens w:val="0"/>
              <w:spacing w:line="200" w:lineRule="exact"/>
              <w:jc w:val="center"/>
              <w:rPr>
                <w:sz w:val="18"/>
                <w:szCs w:val="18"/>
              </w:rPr>
            </w:pPr>
          </w:p>
        </w:tc>
        <w:tc>
          <w:tcPr>
            <w:tcW w:w="213" w:type="pct"/>
            <w:tcBorders>
              <w:top w:val="single" w:sz="4" w:space="0" w:color="auto"/>
              <w:left w:val="single" w:sz="4" w:space="0" w:color="auto"/>
              <w:bottom w:val="single" w:sz="4" w:space="0" w:color="auto"/>
              <w:right w:val="single" w:sz="4" w:space="0" w:color="auto"/>
            </w:tcBorders>
          </w:tcPr>
          <w:p w14:paraId="2F002B42" w14:textId="77777777" w:rsidR="00E36706" w:rsidRPr="00CA08A5" w:rsidRDefault="00E36706" w:rsidP="00E3670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3488436A" w14:textId="77777777" w:rsidR="00E36706" w:rsidRPr="00CA08A5" w:rsidRDefault="00E36706" w:rsidP="00E3670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6A8F1B70" w14:textId="77777777" w:rsidR="00E36706" w:rsidRPr="00CA08A5" w:rsidRDefault="00E36706" w:rsidP="00E3670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0F1C810A" w14:textId="6B6521FA" w:rsidR="00E36706" w:rsidRPr="00CA08A5" w:rsidRDefault="00011156" w:rsidP="0041414E">
            <w:pPr>
              <w:suppressAutoHyphens w:val="0"/>
              <w:spacing w:line="200" w:lineRule="exact"/>
              <w:jc w:val="center"/>
              <w:rPr>
                <w:sz w:val="18"/>
                <w:szCs w:val="18"/>
              </w:rPr>
            </w:pPr>
            <w:r w:rsidRPr="00CA08A5">
              <w:rPr>
                <w:sz w:val="18"/>
                <w:szCs w:val="18"/>
                <w:lang w:eastAsia="en-GB"/>
              </w:rPr>
              <w:t>4</w:t>
            </w:r>
            <w:r w:rsidR="00F47146" w:rsidRPr="00CA08A5">
              <w:rPr>
                <w:sz w:val="18"/>
                <w:szCs w:val="18"/>
                <w:lang w:eastAsia="en-GB"/>
              </w:rPr>
              <w:br/>
              <w:t>(E)</w:t>
            </w:r>
          </w:p>
        </w:tc>
        <w:tc>
          <w:tcPr>
            <w:tcW w:w="177" w:type="pct"/>
            <w:tcBorders>
              <w:top w:val="single" w:sz="4" w:space="0" w:color="auto"/>
              <w:left w:val="single" w:sz="4" w:space="0" w:color="auto"/>
              <w:bottom w:val="single" w:sz="4" w:space="0" w:color="auto"/>
              <w:right w:val="single" w:sz="4" w:space="0" w:color="auto"/>
            </w:tcBorders>
          </w:tcPr>
          <w:p w14:paraId="538F1EF2" w14:textId="77777777" w:rsidR="00E36706" w:rsidRPr="00CA08A5" w:rsidRDefault="00E36706" w:rsidP="00E36706">
            <w:pPr>
              <w:suppressAutoHyphens w:val="0"/>
              <w:spacing w:line="200" w:lineRule="exact"/>
              <w:jc w:val="center"/>
              <w:rPr>
                <w:sz w:val="18"/>
                <w:szCs w:val="18"/>
              </w:rPr>
            </w:pPr>
          </w:p>
        </w:tc>
        <w:tc>
          <w:tcPr>
            <w:tcW w:w="138" w:type="pct"/>
            <w:tcBorders>
              <w:top w:val="single" w:sz="4" w:space="0" w:color="auto"/>
              <w:left w:val="single" w:sz="4" w:space="0" w:color="auto"/>
              <w:bottom w:val="single" w:sz="4" w:space="0" w:color="auto"/>
              <w:right w:val="single" w:sz="4" w:space="0" w:color="auto"/>
            </w:tcBorders>
          </w:tcPr>
          <w:p w14:paraId="34A2FA3D" w14:textId="77777777" w:rsidR="00E36706" w:rsidRPr="00CA08A5" w:rsidRDefault="00E36706" w:rsidP="00E36706">
            <w:pPr>
              <w:suppressAutoHyphens w:val="0"/>
              <w:spacing w:line="200" w:lineRule="exact"/>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14:paraId="7DCB8BDE" w14:textId="77777777" w:rsidR="008E5A33" w:rsidRPr="00CA08A5" w:rsidRDefault="008E5A33" w:rsidP="008E5A33">
            <w:pPr>
              <w:suppressAutoHyphens w:val="0"/>
              <w:spacing w:line="200" w:lineRule="exact"/>
              <w:jc w:val="center"/>
              <w:rPr>
                <w:sz w:val="18"/>
                <w:szCs w:val="18"/>
              </w:rPr>
            </w:pPr>
            <w:r w:rsidRPr="00CA08A5">
              <w:rPr>
                <w:sz w:val="18"/>
                <w:szCs w:val="18"/>
              </w:rPr>
              <w:t>CV13</w:t>
            </w:r>
          </w:p>
          <w:p w14:paraId="04C1C85A" w14:textId="77777777" w:rsidR="008E5A33" w:rsidRPr="00CA08A5" w:rsidRDefault="008E5A33" w:rsidP="008E5A33">
            <w:pPr>
              <w:suppressAutoHyphens w:val="0"/>
              <w:spacing w:line="200" w:lineRule="exact"/>
              <w:jc w:val="center"/>
              <w:rPr>
                <w:sz w:val="18"/>
                <w:szCs w:val="18"/>
              </w:rPr>
            </w:pPr>
            <w:r w:rsidRPr="00CA08A5">
              <w:rPr>
                <w:sz w:val="18"/>
                <w:szCs w:val="18"/>
              </w:rPr>
              <w:t>CV28</w:t>
            </w:r>
          </w:p>
          <w:p w14:paraId="6B66C535" w14:textId="1D7C0EB6" w:rsidR="00E36706" w:rsidRPr="00CA08A5" w:rsidRDefault="00E36706" w:rsidP="008E5A33">
            <w:pPr>
              <w:suppressAutoHyphens w:val="0"/>
              <w:spacing w:line="200" w:lineRule="exact"/>
              <w:jc w:val="center"/>
              <w:rPr>
                <w:sz w:val="18"/>
                <w:szCs w:val="18"/>
              </w:rPr>
            </w:pPr>
          </w:p>
        </w:tc>
        <w:tc>
          <w:tcPr>
            <w:tcW w:w="196" w:type="pct"/>
            <w:tcBorders>
              <w:top w:val="single" w:sz="4" w:space="0" w:color="auto"/>
              <w:left w:val="single" w:sz="4" w:space="0" w:color="auto"/>
              <w:bottom w:val="single" w:sz="4" w:space="0" w:color="auto"/>
              <w:right w:val="single" w:sz="4" w:space="0" w:color="auto"/>
            </w:tcBorders>
          </w:tcPr>
          <w:p w14:paraId="60A8744B" w14:textId="0D796DE4" w:rsidR="00E36706" w:rsidRPr="00CA08A5" w:rsidRDefault="00E36706" w:rsidP="0048257B">
            <w:pPr>
              <w:suppressAutoHyphens w:val="0"/>
              <w:spacing w:line="200" w:lineRule="exact"/>
              <w:jc w:val="center"/>
              <w:rPr>
                <w:sz w:val="18"/>
                <w:szCs w:val="18"/>
              </w:rPr>
            </w:pPr>
          </w:p>
        </w:tc>
        <w:tc>
          <w:tcPr>
            <w:tcW w:w="189" w:type="pct"/>
            <w:tcBorders>
              <w:top w:val="single" w:sz="4" w:space="0" w:color="auto"/>
              <w:left w:val="single" w:sz="4" w:space="0" w:color="auto"/>
              <w:bottom w:val="single" w:sz="4" w:space="0" w:color="auto"/>
              <w:right w:val="single" w:sz="4" w:space="0" w:color="auto"/>
            </w:tcBorders>
          </w:tcPr>
          <w:p w14:paraId="39824CC5" w14:textId="1A7E6FEB" w:rsidR="00E36706" w:rsidRPr="00CA08A5" w:rsidRDefault="00E36706" w:rsidP="00E36706">
            <w:pPr>
              <w:suppressAutoHyphens w:val="0"/>
              <w:spacing w:line="200" w:lineRule="exact"/>
              <w:jc w:val="center"/>
              <w:rPr>
                <w:sz w:val="18"/>
                <w:szCs w:val="18"/>
              </w:rPr>
            </w:pPr>
          </w:p>
        </w:tc>
      </w:tr>
      <w:tr w:rsidR="0004717B" w:rsidRPr="00CA08A5" w14:paraId="580E3974" w14:textId="77777777" w:rsidTr="00EB3766">
        <w:trPr>
          <w:cantSplit/>
        </w:trPr>
        <w:tc>
          <w:tcPr>
            <w:tcW w:w="176" w:type="pct"/>
            <w:tcBorders>
              <w:top w:val="single" w:sz="4" w:space="0" w:color="auto"/>
              <w:left w:val="single" w:sz="4" w:space="0" w:color="auto"/>
              <w:bottom w:val="single" w:sz="4" w:space="0" w:color="auto"/>
              <w:right w:val="single" w:sz="4" w:space="0" w:color="auto"/>
            </w:tcBorders>
            <w:shd w:val="clear" w:color="auto" w:fill="auto"/>
          </w:tcPr>
          <w:p w14:paraId="4F07CD58" w14:textId="77777777" w:rsidR="00E36706" w:rsidRPr="00CA08A5" w:rsidRDefault="00E36706" w:rsidP="00E36706">
            <w:pPr>
              <w:suppressAutoHyphens w:val="0"/>
              <w:spacing w:line="200" w:lineRule="exact"/>
              <w:jc w:val="center"/>
              <w:rPr>
                <w:sz w:val="18"/>
                <w:szCs w:val="18"/>
              </w:rPr>
            </w:pPr>
            <w:r w:rsidRPr="00CA08A5">
              <w:rPr>
                <w:sz w:val="18"/>
                <w:szCs w:val="18"/>
              </w:rPr>
              <w:t>3541</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795D82E1" w14:textId="77777777" w:rsidR="00E36706" w:rsidRPr="00CA08A5" w:rsidRDefault="00E36706" w:rsidP="00E36706">
            <w:pPr>
              <w:tabs>
                <w:tab w:val="left" w:pos="288"/>
                <w:tab w:val="left" w:pos="576"/>
                <w:tab w:val="left" w:pos="864"/>
                <w:tab w:val="left" w:pos="1152"/>
              </w:tabs>
              <w:spacing w:after="40" w:line="210" w:lineRule="exact"/>
              <w:ind w:right="40"/>
              <w:rPr>
                <w:sz w:val="16"/>
                <w:szCs w:val="16"/>
              </w:rPr>
            </w:pPr>
            <w:r w:rsidRPr="00CA08A5">
              <w:rPr>
                <w:sz w:val="16"/>
                <w:szCs w:val="16"/>
              </w:rPr>
              <w:t>ARTICLES CONTAINING FLAMMABLE SOLID, N.O.S.</w:t>
            </w: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1372F0BF" w14:textId="77777777" w:rsidR="00E36706" w:rsidRPr="00CA08A5" w:rsidRDefault="00E36706" w:rsidP="00E36706">
            <w:pPr>
              <w:suppressAutoHyphens w:val="0"/>
              <w:spacing w:before="40" w:after="120" w:line="220" w:lineRule="exact"/>
              <w:jc w:val="center"/>
              <w:rPr>
                <w:sz w:val="18"/>
                <w:szCs w:val="18"/>
              </w:rPr>
            </w:pPr>
            <w:r w:rsidRPr="00CA08A5">
              <w:rPr>
                <w:sz w:val="18"/>
                <w:szCs w:val="18"/>
              </w:rPr>
              <w:t>4.1</w:t>
            </w:r>
          </w:p>
        </w:tc>
        <w:tc>
          <w:tcPr>
            <w:tcW w:w="232" w:type="pct"/>
            <w:tcBorders>
              <w:top w:val="single" w:sz="4" w:space="0" w:color="auto"/>
              <w:left w:val="single" w:sz="4" w:space="0" w:color="auto"/>
              <w:bottom w:val="single" w:sz="4" w:space="0" w:color="auto"/>
              <w:right w:val="single" w:sz="4" w:space="0" w:color="auto"/>
            </w:tcBorders>
          </w:tcPr>
          <w:p w14:paraId="3B8A7E5E" w14:textId="0C7865D7" w:rsidR="00E36706" w:rsidRPr="00CA08A5" w:rsidRDefault="00E3657F" w:rsidP="00E36706">
            <w:pPr>
              <w:suppressAutoHyphens w:val="0"/>
              <w:spacing w:before="40" w:after="120" w:line="220" w:lineRule="exact"/>
              <w:jc w:val="center"/>
              <w:rPr>
                <w:bCs/>
                <w:sz w:val="18"/>
                <w:szCs w:val="18"/>
              </w:rPr>
            </w:pPr>
            <w:r w:rsidRPr="00CA08A5">
              <w:rPr>
                <w:bCs/>
                <w:sz w:val="18"/>
                <w:szCs w:val="18"/>
              </w:rPr>
              <w:t>F4</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4B1EB1B7" w14:textId="77777777" w:rsidR="00E36706" w:rsidRPr="00CA08A5" w:rsidRDefault="00E36706" w:rsidP="00E36706">
            <w:pPr>
              <w:suppressAutoHyphens w:val="0"/>
              <w:spacing w:before="40" w:after="120" w:line="220" w:lineRule="exact"/>
              <w:jc w:val="center"/>
              <w:rPr>
                <w:sz w:val="18"/>
                <w:szCs w:val="18"/>
              </w:rPr>
            </w:pPr>
          </w:p>
        </w:tc>
        <w:tc>
          <w:tcPr>
            <w:tcW w:w="302" w:type="pct"/>
            <w:tcBorders>
              <w:top w:val="single" w:sz="4" w:space="0" w:color="auto"/>
              <w:left w:val="single" w:sz="4" w:space="0" w:color="auto"/>
              <w:bottom w:val="single" w:sz="4" w:space="0" w:color="auto"/>
              <w:right w:val="single" w:sz="4" w:space="0" w:color="auto"/>
            </w:tcBorders>
          </w:tcPr>
          <w:p w14:paraId="6DF79920" w14:textId="2EAAEF70" w:rsidR="00E36706" w:rsidRPr="00CA08A5" w:rsidRDefault="00E36706" w:rsidP="00E36706">
            <w:pPr>
              <w:suppressAutoHyphens w:val="0"/>
              <w:spacing w:line="220" w:lineRule="exact"/>
              <w:jc w:val="center"/>
              <w:rPr>
                <w:sz w:val="18"/>
                <w:szCs w:val="18"/>
              </w:rPr>
            </w:pPr>
            <w:r w:rsidRPr="00CA08A5">
              <w:rPr>
                <w:bCs/>
                <w:sz w:val="18"/>
                <w:szCs w:val="18"/>
              </w:rPr>
              <w:t xml:space="preserve">See </w:t>
            </w:r>
          </w:p>
          <w:p w14:paraId="2862A5C1" w14:textId="76A4C65B" w:rsidR="00AA2963" w:rsidRPr="00CA08A5" w:rsidRDefault="00AA2963" w:rsidP="00E36706">
            <w:pPr>
              <w:suppressAutoHyphens w:val="0"/>
              <w:spacing w:line="220" w:lineRule="exact"/>
              <w:jc w:val="center"/>
              <w:rPr>
                <w:sz w:val="18"/>
                <w:szCs w:val="18"/>
              </w:rPr>
            </w:pPr>
            <w:r w:rsidRPr="00CA08A5">
              <w:rPr>
                <w:sz w:val="18"/>
                <w:szCs w:val="18"/>
              </w:rPr>
              <w:t>5.2.2.1.12</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6B7D95FB" w14:textId="5A20B75A" w:rsidR="00B415E5" w:rsidRPr="00CA08A5" w:rsidRDefault="00E36706" w:rsidP="00E86265">
            <w:pPr>
              <w:suppressAutoHyphens w:val="0"/>
              <w:spacing w:line="220" w:lineRule="exact"/>
              <w:jc w:val="center"/>
              <w:rPr>
                <w:sz w:val="18"/>
                <w:szCs w:val="18"/>
              </w:rPr>
            </w:pPr>
            <w:r w:rsidRPr="00CA08A5">
              <w:rPr>
                <w:sz w:val="18"/>
                <w:szCs w:val="18"/>
              </w:rPr>
              <w:t>274</w:t>
            </w:r>
            <w:r w:rsidRPr="00CA08A5">
              <w:rPr>
                <w:sz w:val="18"/>
                <w:szCs w:val="18"/>
              </w:rPr>
              <w:br/>
            </w:r>
            <w:r w:rsidR="00B415E5" w:rsidRPr="00CA08A5">
              <w:rPr>
                <w:sz w:val="18"/>
                <w:szCs w:val="18"/>
              </w:rPr>
              <w:t>667</w:t>
            </w:r>
            <w:r w:rsidR="0082408E" w:rsidRPr="00CA08A5">
              <w:rPr>
                <w:sz w:val="18"/>
                <w:szCs w:val="18"/>
              </w:rPr>
              <w:br/>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4BEFB937" w14:textId="77777777" w:rsidR="00E36706" w:rsidRPr="00CA08A5" w:rsidRDefault="00E36706" w:rsidP="00E36706">
            <w:pPr>
              <w:suppressAutoHyphens w:val="0"/>
              <w:spacing w:before="40" w:after="120" w:line="220" w:lineRule="exact"/>
              <w:jc w:val="center"/>
              <w:rPr>
                <w:sz w:val="18"/>
                <w:szCs w:val="18"/>
              </w:rPr>
            </w:pPr>
            <w:r w:rsidRPr="00CA08A5">
              <w:rPr>
                <w:sz w:val="18"/>
                <w:szCs w:val="18"/>
              </w:rPr>
              <w:t>0</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46A156B6" w14:textId="77777777" w:rsidR="00E36706" w:rsidRPr="00CA08A5" w:rsidRDefault="00E36706" w:rsidP="00E36706">
            <w:pPr>
              <w:suppressAutoHyphens w:val="0"/>
              <w:spacing w:line="220" w:lineRule="exact"/>
              <w:jc w:val="center"/>
              <w:rPr>
                <w:sz w:val="18"/>
                <w:szCs w:val="18"/>
              </w:rPr>
            </w:pPr>
            <w:r w:rsidRPr="00CA08A5">
              <w:rPr>
                <w:sz w:val="18"/>
                <w:szCs w:val="18"/>
              </w:rPr>
              <w:t>E0</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368854E4" w14:textId="77777777" w:rsidR="00E36706" w:rsidRPr="00CA08A5" w:rsidRDefault="00E36706" w:rsidP="00E36706">
            <w:pPr>
              <w:suppressAutoHyphens w:val="0"/>
              <w:spacing w:line="220" w:lineRule="exact"/>
              <w:jc w:val="center"/>
              <w:rPr>
                <w:sz w:val="18"/>
                <w:szCs w:val="18"/>
              </w:rPr>
            </w:pPr>
            <w:r w:rsidRPr="00CA08A5">
              <w:rPr>
                <w:sz w:val="18"/>
                <w:szCs w:val="18"/>
              </w:rPr>
              <w:t>P006</w:t>
            </w:r>
            <w:r w:rsidRPr="00CA08A5">
              <w:rPr>
                <w:sz w:val="18"/>
                <w:szCs w:val="18"/>
              </w:rPr>
              <w:br/>
              <w:t>LP03</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272D8153" w14:textId="77777777" w:rsidR="00E36706" w:rsidRPr="00CA08A5" w:rsidRDefault="00E36706" w:rsidP="00E36706">
            <w:pPr>
              <w:suppressAutoHyphens w:val="0"/>
              <w:spacing w:line="220" w:lineRule="exact"/>
              <w:ind w:right="113"/>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17C72678" w14:textId="77777777" w:rsidR="00E36706" w:rsidRPr="00CA08A5" w:rsidRDefault="00E36706" w:rsidP="00E36706">
            <w:pPr>
              <w:suppressAutoHyphens w:val="0"/>
              <w:spacing w:line="200" w:lineRule="exact"/>
              <w:jc w:val="center"/>
              <w:rPr>
                <w:sz w:val="18"/>
                <w:szCs w:val="18"/>
              </w:rPr>
            </w:pP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4E1B90DA" w14:textId="77777777" w:rsidR="00E36706" w:rsidRPr="00CA08A5" w:rsidRDefault="00E36706" w:rsidP="00E36706">
            <w:pPr>
              <w:suppressAutoHyphens w:val="0"/>
              <w:spacing w:line="2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1290CB12" w14:textId="77777777" w:rsidR="00E36706" w:rsidRPr="00CA08A5" w:rsidRDefault="00E36706" w:rsidP="00E36706">
            <w:pPr>
              <w:suppressAutoHyphens w:val="0"/>
              <w:spacing w:line="200" w:lineRule="exact"/>
              <w:jc w:val="center"/>
              <w:rPr>
                <w:sz w:val="18"/>
                <w:szCs w:val="18"/>
              </w:rPr>
            </w:pPr>
          </w:p>
        </w:tc>
        <w:tc>
          <w:tcPr>
            <w:tcW w:w="213" w:type="pct"/>
            <w:tcBorders>
              <w:top w:val="single" w:sz="4" w:space="0" w:color="auto"/>
              <w:left w:val="single" w:sz="4" w:space="0" w:color="auto"/>
              <w:bottom w:val="single" w:sz="4" w:space="0" w:color="auto"/>
              <w:right w:val="single" w:sz="4" w:space="0" w:color="auto"/>
            </w:tcBorders>
          </w:tcPr>
          <w:p w14:paraId="57CB3D24" w14:textId="77777777" w:rsidR="00E36706" w:rsidRPr="00CA08A5" w:rsidRDefault="00E36706" w:rsidP="00E3670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2AF5727C" w14:textId="77777777" w:rsidR="00E36706" w:rsidRPr="00CA08A5" w:rsidRDefault="00E36706" w:rsidP="00E3670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2535C1CF" w14:textId="77777777" w:rsidR="00E36706" w:rsidRPr="00CA08A5" w:rsidRDefault="00E36706" w:rsidP="00E3670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1A58F5F9" w14:textId="660FFDD9" w:rsidR="00E36706" w:rsidRPr="00CA08A5" w:rsidRDefault="00011156" w:rsidP="0041414E">
            <w:pPr>
              <w:suppressAutoHyphens w:val="0"/>
              <w:spacing w:line="200" w:lineRule="exact"/>
              <w:jc w:val="center"/>
              <w:rPr>
                <w:sz w:val="18"/>
                <w:szCs w:val="18"/>
              </w:rPr>
            </w:pPr>
            <w:r w:rsidRPr="00CA08A5">
              <w:rPr>
                <w:sz w:val="18"/>
                <w:szCs w:val="18"/>
                <w:lang w:eastAsia="en-GB"/>
              </w:rPr>
              <w:t>4</w:t>
            </w:r>
            <w:r w:rsidR="00F47146" w:rsidRPr="00CA08A5">
              <w:rPr>
                <w:sz w:val="18"/>
                <w:szCs w:val="18"/>
                <w:lang w:eastAsia="en-GB"/>
              </w:rPr>
              <w:br/>
              <w:t>(E)</w:t>
            </w:r>
          </w:p>
        </w:tc>
        <w:tc>
          <w:tcPr>
            <w:tcW w:w="177" w:type="pct"/>
            <w:tcBorders>
              <w:top w:val="single" w:sz="4" w:space="0" w:color="auto"/>
              <w:left w:val="single" w:sz="4" w:space="0" w:color="auto"/>
              <w:bottom w:val="single" w:sz="4" w:space="0" w:color="auto"/>
              <w:right w:val="single" w:sz="4" w:space="0" w:color="auto"/>
            </w:tcBorders>
          </w:tcPr>
          <w:p w14:paraId="61E107C7" w14:textId="77777777" w:rsidR="00E36706" w:rsidRPr="00CA08A5" w:rsidRDefault="00E36706" w:rsidP="00E36706">
            <w:pPr>
              <w:suppressAutoHyphens w:val="0"/>
              <w:spacing w:line="200" w:lineRule="exact"/>
              <w:jc w:val="center"/>
              <w:rPr>
                <w:sz w:val="18"/>
                <w:szCs w:val="18"/>
              </w:rPr>
            </w:pPr>
          </w:p>
        </w:tc>
        <w:tc>
          <w:tcPr>
            <w:tcW w:w="138" w:type="pct"/>
            <w:tcBorders>
              <w:top w:val="single" w:sz="4" w:space="0" w:color="auto"/>
              <w:left w:val="single" w:sz="4" w:space="0" w:color="auto"/>
              <w:bottom w:val="single" w:sz="4" w:space="0" w:color="auto"/>
              <w:right w:val="single" w:sz="4" w:space="0" w:color="auto"/>
            </w:tcBorders>
          </w:tcPr>
          <w:p w14:paraId="10F45196" w14:textId="77777777" w:rsidR="00E36706" w:rsidRPr="00CA08A5" w:rsidRDefault="00E36706" w:rsidP="00E36706">
            <w:pPr>
              <w:suppressAutoHyphens w:val="0"/>
              <w:spacing w:line="200" w:lineRule="exact"/>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14:paraId="50E3DACF" w14:textId="77777777" w:rsidR="008E5A33" w:rsidRPr="00CA08A5" w:rsidRDefault="008E5A33" w:rsidP="008E5A33">
            <w:pPr>
              <w:suppressAutoHyphens w:val="0"/>
              <w:spacing w:line="200" w:lineRule="exact"/>
              <w:jc w:val="center"/>
              <w:rPr>
                <w:sz w:val="18"/>
                <w:szCs w:val="18"/>
              </w:rPr>
            </w:pPr>
            <w:r w:rsidRPr="00CA08A5">
              <w:rPr>
                <w:sz w:val="18"/>
                <w:szCs w:val="18"/>
              </w:rPr>
              <w:t>CV13</w:t>
            </w:r>
          </w:p>
          <w:p w14:paraId="504E1083" w14:textId="77777777" w:rsidR="008E5A33" w:rsidRPr="00CA08A5" w:rsidRDefault="008E5A33" w:rsidP="008E5A33">
            <w:pPr>
              <w:suppressAutoHyphens w:val="0"/>
              <w:spacing w:line="200" w:lineRule="exact"/>
              <w:jc w:val="center"/>
              <w:rPr>
                <w:sz w:val="18"/>
                <w:szCs w:val="18"/>
              </w:rPr>
            </w:pPr>
            <w:r w:rsidRPr="00CA08A5">
              <w:rPr>
                <w:sz w:val="18"/>
                <w:szCs w:val="18"/>
              </w:rPr>
              <w:t>CV28</w:t>
            </w:r>
          </w:p>
          <w:p w14:paraId="07EA9760" w14:textId="4A009B42" w:rsidR="00E36706" w:rsidRPr="00CA08A5" w:rsidRDefault="00E36706" w:rsidP="008E5A33">
            <w:pPr>
              <w:suppressAutoHyphens w:val="0"/>
              <w:spacing w:line="200" w:lineRule="exact"/>
              <w:jc w:val="center"/>
              <w:rPr>
                <w:sz w:val="18"/>
                <w:szCs w:val="18"/>
              </w:rPr>
            </w:pPr>
          </w:p>
        </w:tc>
        <w:tc>
          <w:tcPr>
            <w:tcW w:w="196" w:type="pct"/>
            <w:tcBorders>
              <w:top w:val="single" w:sz="4" w:space="0" w:color="auto"/>
              <w:left w:val="single" w:sz="4" w:space="0" w:color="auto"/>
              <w:bottom w:val="single" w:sz="4" w:space="0" w:color="auto"/>
              <w:right w:val="single" w:sz="4" w:space="0" w:color="auto"/>
            </w:tcBorders>
          </w:tcPr>
          <w:p w14:paraId="0B4576D8" w14:textId="48E8EC50" w:rsidR="00AB3710" w:rsidRPr="00CA08A5" w:rsidRDefault="00AB3710" w:rsidP="0048257B">
            <w:pPr>
              <w:suppressAutoHyphens w:val="0"/>
              <w:spacing w:line="200" w:lineRule="exact"/>
              <w:jc w:val="center"/>
              <w:rPr>
                <w:sz w:val="18"/>
                <w:szCs w:val="18"/>
              </w:rPr>
            </w:pPr>
          </w:p>
        </w:tc>
        <w:tc>
          <w:tcPr>
            <w:tcW w:w="189" w:type="pct"/>
            <w:tcBorders>
              <w:top w:val="single" w:sz="4" w:space="0" w:color="auto"/>
              <w:left w:val="single" w:sz="4" w:space="0" w:color="auto"/>
              <w:bottom w:val="single" w:sz="4" w:space="0" w:color="auto"/>
              <w:right w:val="single" w:sz="4" w:space="0" w:color="auto"/>
            </w:tcBorders>
          </w:tcPr>
          <w:p w14:paraId="02ECF8B7" w14:textId="7F9845DC" w:rsidR="00E36706" w:rsidRPr="00CA08A5" w:rsidRDefault="00E36706" w:rsidP="00E36706">
            <w:pPr>
              <w:suppressAutoHyphens w:val="0"/>
              <w:spacing w:line="200" w:lineRule="exact"/>
              <w:jc w:val="center"/>
              <w:rPr>
                <w:sz w:val="18"/>
                <w:szCs w:val="18"/>
              </w:rPr>
            </w:pPr>
          </w:p>
        </w:tc>
      </w:tr>
      <w:tr w:rsidR="0004717B" w:rsidRPr="00CA08A5" w14:paraId="5B831CDE" w14:textId="77777777" w:rsidTr="00EB3766">
        <w:trPr>
          <w:cantSplit/>
        </w:trPr>
        <w:tc>
          <w:tcPr>
            <w:tcW w:w="176" w:type="pct"/>
            <w:tcBorders>
              <w:top w:val="single" w:sz="4" w:space="0" w:color="auto"/>
              <w:left w:val="single" w:sz="4" w:space="0" w:color="auto"/>
              <w:bottom w:val="single" w:sz="4" w:space="0" w:color="auto"/>
              <w:right w:val="single" w:sz="4" w:space="0" w:color="auto"/>
            </w:tcBorders>
            <w:shd w:val="clear" w:color="auto" w:fill="auto"/>
          </w:tcPr>
          <w:p w14:paraId="79598A6A" w14:textId="299DCEA7" w:rsidR="00F47146" w:rsidRPr="00CA08A5" w:rsidRDefault="00F47146" w:rsidP="00F47146">
            <w:pPr>
              <w:suppressAutoHyphens w:val="0"/>
              <w:spacing w:line="200" w:lineRule="exact"/>
              <w:jc w:val="center"/>
              <w:rPr>
                <w:sz w:val="18"/>
                <w:szCs w:val="18"/>
              </w:rPr>
            </w:pPr>
            <w:r w:rsidRPr="00CA08A5">
              <w:rPr>
                <w:sz w:val="18"/>
                <w:szCs w:val="18"/>
              </w:rPr>
              <w:lastRenderedPageBreak/>
              <w:t>3542</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7B1FF652" w14:textId="260DB340" w:rsidR="00F47146" w:rsidRPr="00CA08A5" w:rsidRDefault="00F47146" w:rsidP="00F47146">
            <w:pPr>
              <w:tabs>
                <w:tab w:val="left" w:pos="288"/>
                <w:tab w:val="left" w:pos="576"/>
                <w:tab w:val="left" w:pos="864"/>
                <w:tab w:val="left" w:pos="1152"/>
              </w:tabs>
              <w:spacing w:after="40" w:line="210" w:lineRule="exact"/>
              <w:ind w:right="40"/>
              <w:rPr>
                <w:sz w:val="16"/>
                <w:szCs w:val="16"/>
              </w:rPr>
            </w:pPr>
            <w:r w:rsidRPr="00CA08A5">
              <w:rPr>
                <w:sz w:val="16"/>
                <w:szCs w:val="16"/>
              </w:rPr>
              <w:t>ARTICLES CONTAINING A SUBSTANCE LIABLE TO SPONTANEOUS COMBUSTION, N.O.S.</w:t>
            </w: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1439A4B3" w14:textId="76A26085" w:rsidR="00F47146" w:rsidRPr="00CA08A5" w:rsidRDefault="00F47146" w:rsidP="00F47146">
            <w:pPr>
              <w:suppressAutoHyphens w:val="0"/>
              <w:spacing w:before="40" w:after="120" w:line="220" w:lineRule="exact"/>
              <w:jc w:val="center"/>
              <w:rPr>
                <w:sz w:val="18"/>
                <w:szCs w:val="18"/>
              </w:rPr>
            </w:pPr>
            <w:r w:rsidRPr="00CA08A5">
              <w:rPr>
                <w:sz w:val="18"/>
                <w:szCs w:val="18"/>
              </w:rPr>
              <w:t>4.2</w:t>
            </w:r>
          </w:p>
        </w:tc>
        <w:tc>
          <w:tcPr>
            <w:tcW w:w="232" w:type="pct"/>
            <w:tcBorders>
              <w:top w:val="single" w:sz="4" w:space="0" w:color="auto"/>
              <w:left w:val="single" w:sz="4" w:space="0" w:color="auto"/>
              <w:bottom w:val="single" w:sz="4" w:space="0" w:color="auto"/>
              <w:right w:val="single" w:sz="4" w:space="0" w:color="auto"/>
            </w:tcBorders>
          </w:tcPr>
          <w:p w14:paraId="027012B7" w14:textId="04B6A82E" w:rsidR="00F47146" w:rsidRPr="00CA08A5" w:rsidRDefault="00F47146" w:rsidP="00F47146">
            <w:pPr>
              <w:suppressAutoHyphens w:val="0"/>
              <w:spacing w:before="40" w:after="120" w:line="220" w:lineRule="exact"/>
              <w:jc w:val="center"/>
              <w:rPr>
                <w:bCs/>
                <w:sz w:val="18"/>
                <w:szCs w:val="18"/>
              </w:rPr>
            </w:pPr>
            <w:r w:rsidRPr="00CA08A5">
              <w:rPr>
                <w:bCs/>
                <w:sz w:val="18"/>
                <w:szCs w:val="18"/>
              </w:rPr>
              <w:t>S6</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208AA5FD" w14:textId="77777777" w:rsidR="00F47146" w:rsidRPr="00CA08A5" w:rsidRDefault="00F47146" w:rsidP="00F47146">
            <w:pPr>
              <w:suppressAutoHyphens w:val="0"/>
              <w:spacing w:before="40" w:after="120" w:line="220" w:lineRule="exact"/>
              <w:jc w:val="center"/>
              <w:rPr>
                <w:sz w:val="18"/>
                <w:szCs w:val="18"/>
              </w:rPr>
            </w:pPr>
          </w:p>
        </w:tc>
        <w:tc>
          <w:tcPr>
            <w:tcW w:w="302" w:type="pct"/>
            <w:tcBorders>
              <w:top w:val="single" w:sz="4" w:space="0" w:color="auto"/>
              <w:left w:val="single" w:sz="4" w:space="0" w:color="auto"/>
              <w:bottom w:val="single" w:sz="4" w:space="0" w:color="auto"/>
              <w:right w:val="single" w:sz="4" w:space="0" w:color="auto"/>
            </w:tcBorders>
          </w:tcPr>
          <w:p w14:paraId="00B5BB5C" w14:textId="7FC52E4D" w:rsidR="00F47146" w:rsidRPr="00CA08A5" w:rsidRDefault="00F47146" w:rsidP="00F47146">
            <w:pPr>
              <w:suppressAutoHyphens w:val="0"/>
              <w:spacing w:line="220" w:lineRule="exact"/>
              <w:jc w:val="center"/>
              <w:rPr>
                <w:sz w:val="18"/>
                <w:szCs w:val="18"/>
              </w:rPr>
            </w:pPr>
            <w:r w:rsidRPr="00CA08A5">
              <w:rPr>
                <w:bCs/>
                <w:sz w:val="18"/>
                <w:szCs w:val="18"/>
              </w:rPr>
              <w:t xml:space="preserve">See </w:t>
            </w:r>
          </w:p>
          <w:p w14:paraId="020E9489" w14:textId="56E17437" w:rsidR="00F47146" w:rsidRPr="00CA08A5" w:rsidRDefault="00F47146" w:rsidP="00F47146">
            <w:pPr>
              <w:suppressAutoHyphens w:val="0"/>
              <w:spacing w:line="220" w:lineRule="exact"/>
              <w:jc w:val="center"/>
              <w:rPr>
                <w:bCs/>
                <w:sz w:val="18"/>
                <w:szCs w:val="18"/>
              </w:rPr>
            </w:pPr>
            <w:r w:rsidRPr="00CA08A5">
              <w:rPr>
                <w:sz w:val="18"/>
                <w:szCs w:val="18"/>
              </w:rPr>
              <w:t>5.2.2.1.12</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04650A0A" w14:textId="54088FB2" w:rsidR="00F47146" w:rsidRPr="00CA08A5" w:rsidRDefault="00F47146" w:rsidP="00E86265">
            <w:pPr>
              <w:suppressAutoHyphens w:val="0"/>
              <w:spacing w:line="220" w:lineRule="exact"/>
              <w:jc w:val="center"/>
              <w:rPr>
                <w:sz w:val="18"/>
                <w:szCs w:val="18"/>
              </w:rPr>
            </w:pPr>
            <w:r w:rsidRPr="00CA08A5">
              <w:rPr>
                <w:sz w:val="18"/>
                <w:szCs w:val="18"/>
              </w:rPr>
              <w:t>274</w:t>
            </w:r>
            <w:r w:rsidRPr="00CA08A5">
              <w:rPr>
                <w:sz w:val="18"/>
                <w:szCs w:val="18"/>
              </w:rPr>
              <w:br/>
              <w:t>667</w:t>
            </w:r>
            <w:r w:rsidR="0082408E" w:rsidRPr="00CA08A5">
              <w:rPr>
                <w:sz w:val="18"/>
                <w:szCs w:val="18"/>
              </w:rPr>
              <w:br/>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333ED2F0" w14:textId="4B4099D0" w:rsidR="00F47146" w:rsidRPr="00CA08A5" w:rsidRDefault="00F47146" w:rsidP="00F47146">
            <w:pPr>
              <w:suppressAutoHyphens w:val="0"/>
              <w:spacing w:before="40" w:after="120" w:line="220" w:lineRule="exact"/>
              <w:jc w:val="center"/>
              <w:rPr>
                <w:sz w:val="18"/>
                <w:szCs w:val="18"/>
              </w:rPr>
            </w:pPr>
            <w:r w:rsidRPr="00CA08A5">
              <w:rPr>
                <w:sz w:val="18"/>
                <w:szCs w:val="18"/>
              </w:rPr>
              <w:t>0</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0C2F1F97" w14:textId="08599AB4" w:rsidR="00F47146" w:rsidRPr="00CA08A5" w:rsidRDefault="00F47146" w:rsidP="00F47146">
            <w:pPr>
              <w:suppressAutoHyphens w:val="0"/>
              <w:spacing w:line="220" w:lineRule="exact"/>
              <w:jc w:val="center"/>
              <w:rPr>
                <w:sz w:val="18"/>
                <w:szCs w:val="18"/>
              </w:rPr>
            </w:pPr>
            <w:r w:rsidRPr="00CA08A5">
              <w:rPr>
                <w:sz w:val="18"/>
                <w:szCs w:val="18"/>
              </w:rPr>
              <w:t>E0</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06DBA95B" w14:textId="2A0007BC" w:rsidR="00F47146" w:rsidRPr="00CA08A5" w:rsidRDefault="00F94E20" w:rsidP="00F47146">
            <w:pPr>
              <w:suppressAutoHyphens w:val="0"/>
              <w:spacing w:line="220" w:lineRule="exact"/>
              <w:jc w:val="center"/>
              <w:rPr>
                <w:sz w:val="18"/>
                <w:szCs w:val="18"/>
              </w:rPr>
            </w:pPr>
            <w:r w:rsidRPr="00CA08A5">
              <w:rPr>
                <w:sz w:val="18"/>
                <w:szCs w:val="18"/>
              </w:rPr>
              <w:t>P006</w:t>
            </w:r>
            <w:r w:rsidRPr="00CA08A5">
              <w:rPr>
                <w:sz w:val="18"/>
                <w:szCs w:val="18"/>
              </w:rPr>
              <w:br/>
              <w:t>LP03</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33FCBA73" w14:textId="77777777" w:rsidR="00F47146" w:rsidRPr="00CA08A5" w:rsidRDefault="00F47146" w:rsidP="00F47146">
            <w:pPr>
              <w:suppressAutoHyphens w:val="0"/>
              <w:spacing w:line="220" w:lineRule="exact"/>
              <w:ind w:right="113"/>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01899A52" w14:textId="77777777" w:rsidR="00F47146" w:rsidRPr="00CA08A5" w:rsidRDefault="00F47146" w:rsidP="00F47146">
            <w:pPr>
              <w:suppressAutoHyphens w:val="0"/>
              <w:spacing w:line="200" w:lineRule="exact"/>
              <w:jc w:val="center"/>
              <w:rPr>
                <w:sz w:val="18"/>
                <w:szCs w:val="18"/>
              </w:rPr>
            </w:pP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16F1F107" w14:textId="77777777" w:rsidR="00F47146" w:rsidRPr="00CA08A5" w:rsidRDefault="00F47146" w:rsidP="00F47146">
            <w:pPr>
              <w:suppressAutoHyphens w:val="0"/>
              <w:spacing w:line="2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5AB86256" w14:textId="77777777" w:rsidR="00F47146" w:rsidRPr="00CA08A5" w:rsidRDefault="00F47146" w:rsidP="00F47146">
            <w:pPr>
              <w:suppressAutoHyphens w:val="0"/>
              <w:spacing w:line="200" w:lineRule="exact"/>
              <w:jc w:val="center"/>
              <w:rPr>
                <w:sz w:val="18"/>
                <w:szCs w:val="18"/>
              </w:rPr>
            </w:pPr>
          </w:p>
        </w:tc>
        <w:tc>
          <w:tcPr>
            <w:tcW w:w="213" w:type="pct"/>
            <w:tcBorders>
              <w:top w:val="single" w:sz="4" w:space="0" w:color="auto"/>
              <w:left w:val="single" w:sz="4" w:space="0" w:color="auto"/>
              <w:bottom w:val="single" w:sz="4" w:space="0" w:color="auto"/>
              <w:right w:val="single" w:sz="4" w:space="0" w:color="auto"/>
            </w:tcBorders>
          </w:tcPr>
          <w:p w14:paraId="6EA16132" w14:textId="77777777" w:rsidR="00F47146" w:rsidRPr="00CA08A5"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401AA0D8" w14:textId="77777777" w:rsidR="00F47146" w:rsidRPr="00CA08A5"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589944AD" w14:textId="77777777" w:rsidR="00F47146" w:rsidRPr="00CA08A5"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0AEC8242" w14:textId="422EB631" w:rsidR="00F47146" w:rsidRPr="00CA08A5" w:rsidRDefault="00FF0BF7" w:rsidP="0041414E">
            <w:pPr>
              <w:suppressAutoHyphens w:val="0"/>
              <w:spacing w:line="200" w:lineRule="exact"/>
              <w:jc w:val="center"/>
              <w:rPr>
                <w:sz w:val="18"/>
                <w:szCs w:val="18"/>
                <w:lang w:eastAsia="en-GB"/>
              </w:rPr>
            </w:pPr>
            <w:r w:rsidRPr="00CA08A5">
              <w:rPr>
                <w:sz w:val="18"/>
                <w:szCs w:val="18"/>
                <w:lang w:eastAsia="en-GB"/>
              </w:rPr>
              <w:t>4</w:t>
            </w:r>
            <w:r w:rsidRPr="00CA08A5">
              <w:rPr>
                <w:sz w:val="18"/>
                <w:szCs w:val="18"/>
                <w:lang w:eastAsia="en-GB"/>
              </w:rPr>
              <w:br/>
              <w:t>(E)</w:t>
            </w:r>
          </w:p>
        </w:tc>
        <w:tc>
          <w:tcPr>
            <w:tcW w:w="177" w:type="pct"/>
            <w:tcBorders>
              <w:top w:val="single" w:sz="4" w:space="0" w:color="auto"/>
              <w:left w:val="single" w:sz="4" w:space="0" w:color="auto"/>
              <w:bottom w:val="single" w:sz="4" w:space="0" w:color="auto"/>
              <w:right w:val="single" w:sz="4" w:space="0" w:color="auto"/>
            </w:tcBorders>
          </w:tcPr>
          <w:p w14:paraId="2E4DD68D" w14:textId="77777777" w:rsidR="00F47146" w:rsidRPr="00CA08A5" w:rsidRDefault="00F47146" w:rsidP="00F47146">
            <w:pPr>
              <w:suppressAutoHyphens w:val="0"/>
              <w:spacing w:line="200" w:lineRule="exact"/>
              <w:jc w:val="center"/>
              <w:rPr>
                <w:sz w:val="18"/>
                <w:szCs w:val="18"/>
              </w:rPr>
            </w:pPr>
          </w:p>
        </w:tc>
        <w:tc>
          <w:tcPr>
            <w:tcW w:w="138" w:type="pct"/>
            <w:tcBorders>
              <w:top w:val="single" w:sz="4" w:space="0" w:color="auto"/>
              <w:left w:val="single" w:sz="4" w:space="0" w:color="auto"/>
              <w:bottom w:val="single" w:sz="4" w:space="0" w:color="auto"/>
              <w:right w:val="single" w:sz="4" w:space="0" w:color="auto"/>
            </w:tcBorders>
          </w:tcPr>
          <w:p w14:paraId="7B2C9804" w14:textId="77777777" w:rsidR="00F47146" w:rsidRPr="00CA08A5" w:rsidRDefault="00F47146" w:rsidP="00F47146">
            <w:pPr>
              <w:suppressAutoHyphens w:val="0"/>
              <w:spacing w:line="200" w:lineRule="exact"/>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14:paraId="1D558E14" w14:textId="77777777" w:rsidR="008E5A33" w:rsidRPr="00CA08A5" w:rsidRDefault="008E5A33" w:rsidP="008E5A33">
            <w:pPr>
              <w:suppressAutoHyphens w:val="0"/>
              <w:spacing w:line="200" w:lineRule="exact"/>
              <w:jc w:val="center"/>
              <w:rPr>
                <w:sz w:val="18"/>
                <w:szCs w:val="18"/>
              </w:rPr>
            </w:pPr>
            <w:r w:rsidRPr="00CA08A5">
              <w:rPr>
                <w:sz w:val="18"/>
                <w:szCs w:val="18"/>
              </w:rPr>
              <w:t>CV13</w:t>
            </w:r>
          </w:p>
          <w:p w14:paraId="7638552D" w14:textId="77777777" w:rsidR="008E5A33" w:rsidRPr="00CA08A5" w:rsidRDefault="008E5A33" w:rsidP="008E5A33">
            <w:pPr>
              <w:suppressAutoHyphens w:val="0"/>
              <w:spacing w:line="200" w:lineRule="exact"/>
              <w:jc w:val="center"/>
              <w:rPr>
                <w:sz w:val="18"/>
                <w:szCs w:val="18"/>
              </w:rPr>
            </w:pPr>
            <w:r w:rsidRPr="00CA08A5">
              <w:rPr>
                <w:sz w:val="18"/>
                <w:szCs w:val="18"/>
              </w:rPr>
              <w:t>CV28</w:t>
            </w:r>
          </w:p>
          <w:p w14:paraId="78D0C584" w14:textId="4281C534" w:rsidR="00F47146" w:rsidRPr="00CA08A5" w:rsidRDefault="00F47146" w:rsidP="008E5A33">
            <w:pPr>
              <w:suppressAutoHyphens w:val="0"/>
              <w:spacing w:line="200" w:lineRule="exact"/>
              <w:jc w:val="center"/>
              <w:rPr>
                <w:sz w:val="18"/>
                <w:szCs w:val="18"/>
              </w:rPr>
            </w:pPr>
          </w:p>
        </w:tc>
        <w:tc>
          <w:tcPr>
            <w:tcW w:w="196" w:type="pct"/>
            <w:tcBorders>
              <w:top w:val="single" w:sz="4" w:space="0" w:color="auto"/>
              <w:left w:val="single" w:sz="4" w:space="0" w:color="auto"/>
              <w:bottom w:val="single" w:sz="4" w:space="0" w:color="auto"/>
              <w:right w:val="single" w:sz="4" w:space="0" w:color="auto"/>
            </w:tcBorders>
          </w:tcPr>
          <w:p w14:paraId="7C3640BA" w14:textId="66D71BFE" w:rsidR="00F47146" w:rsidRPr="00CA08A5" w:rsidRDefault="00F47146" w:rsidP="0048257B">
            <w:pPr>
              <w:suppressAutoHyphens w:val="0"/>
              <w:spacing w:line="200" w:lineRule="exact"/>
              <w:jc w:val="center"/>
              <w:rPr>
                <w:sz w:val="18"/>
                <w:szCs w:val="18"/>
              </w:rPr>
            </w:pPr>
          </w:p>
        </w:tc>
        <w:tc>
          <w:tcPr>
            <w:tcW w:w="189" w:type="pct"/>
            <w:tcBorders>
              <w:top w:val="single" w:sz="4" w:space="0" w:color="auto"/>
              <w:left w:val="single" w:sz="4" w:space="0" w:color="auto"/>
              <w:bottom w:val="single" w:sz="4" w:space="0" w:color="auto"/>
              <w:right w:val="single" w:sz="4" w:space="0" w:color="auto"/>
            </w:tcBorders>
          </w:tcPr>
          <w:p w14:paraId="485E0F70" w14:textId="0FBD11AB" w:rsidR="00F47146" w:rsidRPr="00CA08A5" w:rsidRDefault="00F47146" w:rsidP="00F47146">
            <w:pPr>
              <w:suppressAutoHyphens w:val="0"/>
              <w:spacing w:line="200" w:lineRule="exact"/>
              <w:jc w:val="center"/>
              <w:rPr>
                <w:sz w:val="18"/>
                <w:szCs w:val="18"/>
              </w:rPr>
            </w:pPr>
          </w:p>
        </w:tc>
      </w:tr>
      <w:tr w:rsidR="0004717B" w:rsidRPr="00CA08A5" w14:paraId="52E011A7" w14:textId="77777777" w:rsidTr="00F47146">
        <w:trPr>
          <w:cantSplit/>
        </w:trPr>
        <w:tc>
          <w:tcPr>
            <w:tcW w:w="176" w:type="pct"/>
            <w:tcBorders>
              <w:top w:val="single" w:sz="4" w:space="0" w:color="auto"/>
              <w:left w:val="single" w:sz="4" w:space="0" w:color="auto"/>
              <w:bottom w:val="single" w:sz="4" w:space="0" w:color="auto"/>
              <w:right w:val="single" w:sz="4" w:space="0" w:color="auto"/>
            </w:tcBorders>
            <w:shd w:val="clear" w:color="auto" w:fill="auto"/>
          </w:tcPr>
          <w:p w14:paraId="45CBC5F7" w14:textId="77777777" w:rsidR="00F47146" w:rsidRPr="00CA08A5" w:rsidRDefault="00F47146" w:rsidP="00F47146">
            <w:pPr>
              <w:suppressAutoHyphens w:val="0"/>
              <w:spacing w:line="200" w:lineRule="exact"/>
              <w:jc w:val="center"/>
              <w:rPr>
                <w:sz w:val="18"/>
                <w:szCs w:val="18"/>
              </w:rPr>
            </w:pPr>
            <w:r w:rsidRPr="00CA08A5">
              <w:rPr>
                <w:sz w:val="18"/>
                <w:szCs w:val="18"/>
              </w:rPr>
              <w:t>3543</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35766B59" w14:textId="4ACDCA05" w:rsidR="00F47146" w:rsidRPr="00CA08A5" w:rsidRDefault="0096384D" w:rsidP="00F47146">
            <w:pPr>
              <w:tabs>
                <w:tab w:val="left" w:pos="288"/>
                <w:tab w:val="left" w:pos="576"/>
                <w:tab w:val="left" w:pos="864"/>
                <w:tab w:val="left" w:pos="1152"/>
              </w:tabs>
              <w:spacing w:after="40" w:line="210" w:lineRule="exact"/>
              <w:ind w:right="40"/>
              <w:rPr>
                <w:sz w:val="16"/>
                <w:szCs w:val="16"/>
              </w:rPr>
            </w:pPr>
            <w:r w:rsidRPr="00CA08A5">
              <w:rPr>
                <w:sz w:val="16"/>
                <w:szCs w:val="16"/>
              </w:rPr>
              <w:t>ARTICLES CONTAINING A SUBSTANCE WHICH IN CONTACT WITH WATER EMITS FLAMMABLE GASES, N.O.S.</w:t>
            </w: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1B010E46" w14:textId="77777777" w:rsidR="00F47146" w:rsidRPr="00CA08A5" w:rsidRDefault="00F47146" w:rsidP="00F47146">
            <w:pPr>
              <w:suppressAutoHyphens w:val="0"/>
              <w:spacing w:before="40" w:after="120" w:line="220" w:lineRule="exact"/>
              <w:jc w:val="center"/>
              <w:rPr>
                <w:sz w:val="18"/>
                <w:szCs w:val="18"/>
              </w:rPr>
            </w:pPr>
            <w:r w:rsidRPr="00CA08A5">
              <w:rPr>
                <w:sz w:val="18"/>
                <w:szCs w:val="18"/>
              </w:rPr>
              <w:t>4.3</w:t>
            </w:r>
          </w:p>
        </w:tc>
        <w:tc>
          <w:tcPr>
            <w:tcW w:w="232" w:type="pct"/>
            <w:tcBorders>
              <w:top w:val="single" w:sz="4" w:space="0" w:color="auto"/>
              <w:left w:val="single" w:sz="4" w:space="0" w:color="auto"/>
              <w:bottom w:val="single" w:sz="4" w:space="0" w:color="auto"/>
              <w:right w:val="single" w:sz="4" w:space="0" w:color="auto"/>
            </w:tcBorders>
          </w:tcPr>
          <w:p w14:paraId="128D5E36" w14:textId="29A788C4" w:rsidR="00F47146" w:rsidRPr="00CA08A5" w:rsidRDefault="00F47146" w:rsidP="00F47146">
            <w:pPr>
              <w:suppressAutoHyphens w:val="0"/>
              <w:spacing w:before="40" w:after="120" w:line="220" w:lineRule="exact"/>
              <w:jc w:val="center"/>
              <w:rPr>
                <w:bCs/>
                <w:sz w:val="18"/>
                <w:szCs w:val="18"/>
              </w:rPr>
            </w:pPr>
            <w:r w:rsidRPr="00CA08A5">
              <w:rPr>
                <w:bCs/>
                <w:sz w:val="18"/>
                <w:szCs w:val="18"/>
              </w:rPr>
              <w:t>W3</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5463FBBB" w14:textId="77777777" w:rsidR="00F47146" w:rsidRPr="00CA08A5" w:rsidRDefault="00F47146" w:rsidP="00F47146">
            <w:pPr>
              <w:suppressAutoHyphens w:val="0"/>
              <w:spacing w:before="40" w:after="120" w:line="220" w:lineRule="exact"/>
              <w:jc w:val="center"/>
              <w:rPr>
                <w:sz w:val="18"/>
                <w:szCs w:val="18"/>
              </w:rPr>
            </w:pPr>
          </w:p>
        </w:tc>
        <w:tc>
          <w:tcPr>
            <w:tcW w:w="302" w:type="pct"/>
            <w:tcBorders>
              <w:top w:val="single" w:sz="4" w:space="0" w:color="auto"/>
              <w:left w:val="single" w:sz="4" w:space="0" w:color="auto"/>
              <w:bottom w:val="single" w:sz="4" w:space="0" w:color="auto"/>
              <w:right w:val="single" w:sz="4" w:space="0" w:color="auto"/>
            </w:tcBorders>
          </w:tcPr>
          <w:p w14:paraId="0C99F5C8" w14:textId="4E9CCBF5" w:rsidR="00F47146" w:rsidRPr="00CA08A5" w:rsidRDefault="00F47146" w:rsidP="00F47146">
            <w:pPr>
              <w:suppressAutoHyphens w:val="0"/>
              <w:spacing w:line="220" w:lineRule="exact"/>
              <w:jc w:val="center"/>
              <w:rPr>
                <w:sz w:val="18"/>
                <w:szCs w:val="18"/>
              </w:rPr>
            </w:pPr>
            <w:r w:rsidRPr="00CA08A5">
              <w:rPr>
                <w:bCs/>
                <w:sz w:val="18"/>
                <w:szCs w:val="18"/>
              </w:rPr>
              <w:t xml:space="preserve">See </w:t>
            </w:r>
          </w:p>
          <w:p w14:paraId="65424D31" w14:textId="766EA6C5" w:rsidR="00F47146" w:rsidRPr="00CA08A5" w:rsidRDefault="00F47146" w:rsidP="00F47146">
            <w:pPr>
              <w:suppressAutoHyphens w:val="0"/>
              <w:spacing w:line="220" w:lineRule="exact"/>
              <w:jc w:val="center"/>
              <w:rPr>
                <w:sz w:val="18"/>
                <w:szCs w:val="18"/>
              </w:rPr>
            </w:pPr>
            <w:r w:rsidRPr="00CA08A5">
              <w:rPr>
                <w:sz w:val="18"/>
                <w:szCs w:val="18"/>
              </w:rPr>
              <w:t>5.2.2.1.12</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3B982DDD" w14:textId="560370B2" w:rsidR="00F47146" w:rsidRPr="00CA08A5" w:rsidRDefault="00F47146" w:rsidP="00E86265">
            <w:pPr>
              <w:suppressAutoHyphens w:val="0"/>
              <w:spacing w:line="220" w:lineRule="exact"/>
              <w:jc w:val="center"/>
              <w:rPr>
                <w:sz w:val="18"/>
                <w:szCs w:val="18"/>
              </w:rPr>
            </w:pPr>
            <w:r w:rsidRPr="00CA08A5">
              <w:rPr>
                <w:sz w:val="18"/>
                <w:szCs w:val="18"/>
              </w:rPr>
              <w:t>274</w:t>
            </w:r>
            <w:r w:rsidRPr="00CA08A5">
              <w:rPr>
                <w:sz w:val="18"/>
                <w:szCs w:val="18"/>
              </w:rPr>
              <w:br/>
              <w:t>667</w:t>
            </w:r>
            <w:r w:rsidR="0082408E" w:rsidRPr="00CA08A5">
              <w:rPr>
                <w:sz w:val="18"/>
                <w:szCs w:val="18"/>
              </w:rPr>
              <w:br/>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582441B0" w14:textId="77777777" w:rsidR="00F47146" w:rsidRPr="00CA08A5" w:rsidRDefault="00F47146" w:rsidP="00F47146">
            <w:pPr>
              <w:suppressAutoHyphens w:val="0"/>
              <w:spacing w:before="40" w:after="120" w:line="220" w:lineRule="exact"/>
              <w:jc w:val="center"/>
              <w:rPr>
                <w:sz w:val="18"/>
                <w:szCs w:val="18"/>
              </w:rPr>
            </w:pPr>
            <w:r w:rsidRPr="00CA08A5">
              <w:rPr>
                <w:sz w:val="18"/>
                <w:szCs w:val="18"/>
              </w:rPr>
              <w:t>0</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01F8E4F1" w14:textId="77777777" w:rsidR="00F47146" w:rsidRPr="00CA08A5" w:rsidRDefault="00F47146" w:rsidP="00F47146">
            <w:pPr>
              <w:suppressAutoHyphens w:val="0"/>
              <w:spacing w:line="220" w:lineRule="exact"/>
              <w:jc w:val="center"/>
              <w:rPr>
                <w:sz w:val="18"/>
                <w:szCs w:val="18"/>
              </w:rPr>
            </w:pPr>
            <w:r w:rsidRPr="00CA08A5">
              <w:rPr>
                <w:sz w:val="18"/>
                <w:szCs w:val="18"/>
              </w:rPr>
              <w:t>E0</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243B4776" w14:textId="04FC053C" w:rsidR="00F47146" w:rsidRPr="00CA08A5" w:rsidRDefault="00F94E20" w:rsidP="00F47146">
            <w:pPr>
              <w:suppressAutoHyphens w:val="0"/>
              <w:spacing w:line="220" w:lineRule="exact"/>
              <w:jc w:val="center"/>
              <w:rPr>
                <w:sz w:val="18"/>
                <w:szCs w:val="18"/>
              </w:rPr>
            </w:pPr>
            <w:r w:rsidRPr="00CA08A5">
              <w:rPr>
                <w:sz w:val="18"/>
                <w:szCs w:val="18"/>
              </w:rPr>
              <w:t>P006</w:t>
            </w:r>
            <w:r w:rsidRPr="00CA08A5">
              <w:rPr>
                <w:sz w:val="18"/>
                <w:szCs w:val="18"/>
              </w:rPr>
              <w:br/>
              <w:t>LP03</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113132D1" w14:textId="77777777" w:rsidR="00F47146" w:rsidRPr="00CA08A5" w:rsidRDefault="00F47146" w:rsidP="00F47146">
            <w:pPr>
              <w:suppressAutoHyphens w:val="0"/>
              <w:spacing w:line="220" w:lineRule="exact"/>
              <w:ind w:right="113"/>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27773134" w14:textId="77777777" w:rsidR="00F47146" w:rsidRPr="00CA08A5" w:rsidRDefault="00F47146" w:rsidP="00F47146">
            <w:pPr>
              <w:suppressAutoHyphens w:val="0"/>
              <w:spacing w:line="200" w:lineRule="exact"/>
              <w:jc w:val="center"/>
              <w:rPr>
                <w:sz w:val="18"/>
                <w:szCs w:val="18"/>
              </w:rPr>
            </w:pP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22A750FD" w14:textId="77777777" w:rsidR="00F47146" w:rsidRPr="00CA08A5" w:rsidRDefault="00F47146" w:rsidP="00F47146">
            <w:pPr>
              <w:suppressAutoHyphens w:val="0"/>
              <w:spacing w:line="2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07DABD20" w14:textId="77777777" w:rsidR="00F47146" w:rsidRPr="00CA08A5" w:rsidRDefault="00F47146" w:rsidP="00F47146">
            <w:pPr>
              <w:suppressAutoHyphens w:val="0"/>
              <w:spacing w:line="200" w:lineRule="exact"/>
              <w:jc w:val="center"/>
              <w:rPr>
                <w:sz w:val="18"/>
                <w:szCs w:val="18"/>
              </w:rPr>
            </w:pPr>
          </w:p>
        </w:tc>
        <w:tc>
          <w:tcPr>
            <w:tcW w:w="213" w:type="pct"/>
            <w:tcBorders>
              <w:top w:val="single" w:sz="4" w:space="0" w:color="auto"/>
              <w:left w:val="single" w:sz="4" w:space="0" w:color="auto"/>
              <w:bottom w:val="single" w:sz="4" w:space="0" w:color="auto"/>
              <w:right w:val="single" w:sz="4" w:space="0" w:color="auto"/>
            </w:tcBorders>
          </w:tcPr>
          <w:p w14:paraId="6D96257A" w14:textId="77777777" w:rsidR="00F47146" w:rsidRPr="00CA08A5"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3428A3A5" w14:textId="77777777" w:rsidR="00F47146" w:rsidRPr="00CA08A5"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161AC131" w14:textId="77777777" w:rsidR="00F47146" w:rsidRPr="00CA08A5"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1B723CE2" w14:textId="3A0C94FD" w:rsidR="00F47146" w:rsidRPr="00CA08A5" w:rsidRDefault="00FF0BF7" w:rsidP="0041414E">
            <w:pPr>
              <w:suppressAutoHyphens w:val="0"/>
              <w:spacing w:line="200" w:lineRule="exact"/>
              <w:jc w:val="center"/>
              <w:rPr>
                <w:sz w:val="18"/>
                <w:szCs w:val="18"/>
              </w:rPr>
            </w:pPr>
            <w:r w:rsidRPr="00CA08A5">
              <w:rPr>
                <w:sz w:val="18"/>
                <w:szCs w:val="18"/>
                <w:lang w:eastAsia="en-GB"/>
              </w:rPr>
              <w:t>4</w:t>
            </w:r>
            <w:r w:rsidRPr="00CA08A5">
              <w:rPr>
                <w:sz w:val="18"/>
                <w:szCs w:val="18"/>
                <w:lang w:eastAsia="en-GB"/>
              </w:rPr>
              <w:br/>
              <w:t>(E)</w:t>
            </w:r>
          </w:p>
        </w:tc>
        <w:tc>
          <w:tcPr>
            <w:tcW w:w="177" w:type="pct"/>
            <w:tcBorders>
              <w:top w:val="single" w:sz="4" w:space="0" w:color="auto"/>
              <w:left w:val="single" w:sz="4" w:space="0" w:color="auto"/>
              <w:bottom w:val="single" w:sz="4" w:space="0" w:color="auto"/>
              <w:right w:val="single" w:sz="4" w:space="0" w:color="auto"/>
            </w:tcBorders>
          </w:tcPr>
          <w:p w14:paraId="089679E7" w14:textId="7BA3702F" w:rsidR="00F47146" w:rsidRPr="00CA08A5" w:rsidRDefault="00F47146" w:rsidP="00F47146">
            <w:pPr>
              <w:suppressAutoHyphens w:val="0"/>
              <w:spacing w:line="200" w:lineRule="exact"/>
              <w:jc w:val="center"/>
              <w:rPr>
                <w:sz w:val="18"/>
                <w:szCs w:val="18"/>
              </w:rPr>
            </w:pPr>
          </w:p>
        </w:tc>
        <w:tc>
          <w:tcPr>
            <w:tcW w:w="138" w:type="pct"/>
            <w:tcBorders>
              <w:top w:val="single" w:sz="4" w:space="0" w:color="auto"/>
              <w:left w:val="single" w:sz="4" w:space="0" w:color="auto"/>
              <w:bottom w:val="single" w:sz="4" w:space="0" w:color="auto"/>
              <w:right w:val="single" w:sz="4" w:space="0" w:color="auto"/>
            </w:tcBorders>
          </w:tcPr>
          <w:p w14:paraId="0FCF578E" w14:textId="77777777" w:rsidR="00F47146" w:rsidRPr="00CA08A5" w:rsidRDefault="00F47146" w:rsidP="00F47146">
            <w:pPr>
              <w:suppressAutoHyphens w:val="0"/>
              <w:spacing w:line="200" w:lineRule="exact"/>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14:paraId="145E2818" w14:textId="77777777" w:rsidR="008E5A33" w:rsidRPr="00CA08A5" w:rsidRDefault="008E5A33" w:rsidP="008E5A33">
            <w:pPr>
              <w:suppressAutoHyphens w:val="0"/>
              <w:spacing w:line="200" w:lineRule="exact"/>
              <w:jc w:val="center"/>
              <w:rPr>
                <w:sz w:val="18"/>
                <w:szCs w:val="18"/>
              </w:rPr>
            </w:pPr>
            <w:r w:rsidRPr="00CA08A5">
              <w:rPr>
                <w:sz w:val="18"/>
                <w:szCs w:val="18"/>
              </w:rPr>
              <w:t>CV13</w:t>
            </w:r>
          </w:p>
          <w:p w14:paraId="7B34D9F6" w14:textId="77777777" w:rsidR="008E5A33" w:rsidRPr="00CA08A5" w:rsidRDefault="008E5A33" w:rsidP="008E5A33">
            <w:pPr>
              <w:suppressAutoHyphens w:val="0"/>
              <w:spacing w:line="200" w:lineRule="exact"/>
              <w:jc w:val="center"/>
              <w:rPr>
                <w:sz w:val="18"/>
                <w:szCs w:val="18"/>
              </w:rPr>
            </w:pPr>
            <w:r w:rsidRPr="00CA08A5">
              <w:rPr>
                <w:sz w:val="18"/>
                <w:szCs w:val="18"/>
              </w:rPr>
              <w:t>CV28</w:t>
            </w:r>
          </w:p>
          <w:p w14:paraId="205EA4C0" w14:textId="0B3CF7D4" w:rsidR="00F47146" w:rsidRPr="00CA08A5" w:rsidRDefault="00F47146" w:rsidP="008E5A33">
            <w:pPr>
              <w:suppressAutoHyphens w:val="0"/>
              <w:spacing w:line="200" w:lineRule="exact"/>
              <w:jc w:val="center"/>
              <w:rPr>
                <w:sz w:val="18"/>
                <w:szCs w:val="18"/>
              </w:rPr>
            </w:pPr>
          </w:p>
        </w:tc>
        <w:tc>
          <w:tcPr>
            <w:tcW w:w="196" w:type="pct"/>
            <w:tcBorders>
              <w:top w:val="single" w:sz="4" w:space="0" w:color="auto"/>
              <w:left w:val="single" w:sz="4" w:space="0" w:color="auto"/>
              <w:bottom w:val="single" w:sz="4" w:space="0" w:color="auto"/>
              <w:right w:val="single" w:sz="4" w:space="0" w:color="auto"/>
            </w:tcBorders>
          </w:tcPr>
          <w:p w14:paraId="69E31C22" w14:textId="5480923B" w:rsidR="00F47146" w:rsidRPr="00CA08A5" w:rsidRDefault="00F47146" w:rsidP="0048257B">
            <w:pPr>
              <w:suppressAutoHyphens w:val="0"/>
              <w:spacing w:line="200" w:lineRule="exact"/>
              <w:jc w:val="center"/>
              <w:rPr>
                <w:sz w:val="18"/>
                <w:szCs w:val="18"/>
              </w:rPr>
            </w:pPr>
          </w:p>
        </w:tc>
        <w:tc>
          <w:tcPr>
            <w:tcW w:w="189" w:type="pct"/>
            <w:tcBorders>
              <w:top w:val="single" w:sz="4" w:space="0" w:color="auto"/>
              <w:left w:val="single" w:sz="4" w:space="0" w:color="auto"/>
              <w:bottom w:val="single" w:sz="4" w:space="0" w:color="auto"/>
              <w:right w:val="single" w:sz="4" w:space="0" w:color="auto"/>
            </w:tcBorders>
          </w:tcPr>
          <w:p w14:paraId="48BB4202" w14:textId="635B93A0" w:rsidR="00F47146" w:rsidRPr="00CA08A5" w:rsidRDefault="00F47146" w:rsidP="00F47146">
            <w:pPr>
              <w:suppressAutoHyphens w:val="0"/>
              <w:spacing w:line="200" w:lineRule="exact"/>
              <w:jc w:val="center"/>
              <w:rPr>
                <w:sz w:val="18"/>
                <w:szCs w:val="18"/>
              </w:rPr>
            </w:pPr>
          </w:p>
        </w:tc>
      </w:tr>
      <w:tr w:rsidR="0004717B" w:rsidRPr="00CA08A5" w14:paraId="707C1433" w14:textId="77777777" w:rsidTr="00F47146">
        <w:trPr>
          <w:cantSplit/>
        </w:trPr>
        <w:tc>
          <w:tcPr>
            <w:tcW w:w="176" w:type="pct"/>
            <w:tcBorders>
              <w:top w:val="single" w:sz="4" w:space="0" w:color="auto"/>
              <w:left w:val="single" w:sz="4" w:space="0" w:color="auto"/>
              <w:bottom w:val="single" w:sz="4" w:space="0" w:color="auto"/>
              <w:right w:val="single" w:sz="4" w:space="0" w:color="auto"/>
            </w:tcBorders>
            <w:shd w:val="clear" w:color="auto" w:fill="auto"/>
          </w:tcPr>
          <w:p w14:paraId="79122615" w14:textId="77777777" w:rsidR="00F47146" w:rsidRPr="00CA08A5" w:rsidRDefault="00F47146" w:rsidP="00F47146">
            <w:pPr>
              <w:suppressAutoHyphens w:val="0"/>
              <w:spacing w:line="200" w:lineRule="exact"/>
              <w:jc w:val="center"/>
              <w:rPr>
                <w:sz w:val="18"/>
                <w:szCs w:val="18"/>
              </w:rPr>
            </w:pPr>
            <w:r w:rsidRPr="00CA08A5">
              <w:rPr>
                <w:sz w:val="18"/>
                <w:szCs w:val="18"/>
              </w:rPr>
              <w:t>3544</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484BDB7B" w14:textId="77777777" w:rsidR="00F47146" w:rsidRPr="00CA08A5" w:rsidRDefault="00F47146" w:rsidP="00F47146">
            <w:pPr>
              <w:tabs>
                <w:tab w:val="left" w:pos="288"/>
                <w:tab w:val="left" w:pos="576"/>
                <w:tab w:val="left" w:pos="864"/>
                <w:tab w:val="left" w:pos="1152"/>
              </w:tabs>
              <w:spacing w:after="40" w:line="210" w:lineRule="exact"/>
              <w:ind w:right="40"/>
              <w:rPr>
                <w:sz w:val="16"/>
                <w:szCs w:val="16"/>
              </w:rPr>
            </w:pPr>
            <w:r w:rsidRPr="00CA08A5">
              <w:rPr>
                <w:sz w:val="16"/>
                <w:szCs w:val="16"/>
              </w:rPr>
              <w:t>ARTICLES CONTAINING OXIDIZING SUBSTANCE, N.O.S.</w:t>
            </w: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212FCE3C" w14:textId="77777777" w:rsidR="00F47146" w:rsidRPr="00CA08A5" w:rsidRDefault="00F47146" w:rsidP="00F47146">
            <w:pPr>
              <w:suppressAutoHyphens w:val="0"/>
              <w:spacing w:before="40" w:after="120" w:line="220" w:lineRule="exact"/>
              <w:jc w:val="center"/>
              <w:rPr>
                <w:sz w:val="18"/>
                <w:szCs w:val="18"/>
              </w:rPr>
            </w:pPr>
            <w:r w:rsidRPr="00CA08A5">
              <w:rPr>
                <w:sz w:val="18"/>
                <w:szCs w:val="18"/>
              </w:rPr>
              <w:t>5.1</w:t>
            </w:r>
          </w:p>
        </w:tc>
        <w:tc>
          <w:tcPr>
            <w:tcW w:w="232" w:type="pct"/>
            <w:tcBorders>
              <w:top w:val="single" w:sz="4" w:space="0" w:color="auto"/>
              <w:left w:val="single" w:sz="4" w:space="0" w:color="auto"/>
              <w:bottom w:val="single" w:sz="4" w:space="0" w:color="auto"/>
              <w:right w:val="single" w:sz="4" w:space="0" w:color="auto"/>
            </w:tcBorders>
          </w:tcPr>
          <w:p w14:paraId="42079163" w14:textId="13CC27DC" w:rsidR="00F47146" w:rsidRPr="00CA08A5" w:rsidRDefault="00F47146" w:rsidP="00F47146">
            <w:pPr>
              <w:suppressAutoHyphens w:val="0"/>
              <w:spacing w:before="40" w:after="120" w:line="220" w:lineRule="exact"/>
              <w:jc w:val="center"/>
              <w:rPr>
                <w:bCs/>
                <w:sz w:val="18"/>
                <w:szCs w:val="18"/>
              </w:rPr>
            </w:pPr>
            <w:r w:rsidRPr="00CA08A5">
              <w:rPr>
                <w:bCs/>
                <w:sz w:val="18"/>
                <w:szCs w:val="18"/>
              </w:rPr>
              <w:t>O3</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376168A5" w14:textId="77777777" w:rsidR="00F47146" w:rsidRPr="00CA08A5" w:rsidRDefault="00F47146" w:rsidP="00F47146">
            <w:pPr>
              <w:suppressAutoHyphens w:val="0"/>
              <w:spacing w:before="40" w:after="120" w:line="220" w:lineRule="exact"/>
              <w:jc w:val="center"/>
              <w:rPr>
                <w:sz w:val="18"/>
                <w:szCs w:val="18"/>
              </w:rPr>
            </w:pPr>
          </w:p>
        </w:tc>
        <w:tc>
          <w:tcPr>
            <w:tcW w:w="302" w:type="pct"/>
            <w:tcBorders>
              <w:top w:val="single" w:sz="4" w:space="0" w:color="auto"/>
              <w:left w:val="single" w:sz="4" w:space="0" w:color="auto"/>
              <w:bottom w:val="single" w:sz="4" w:space="0" w:color="auto"/>
              <w:right w:val="single" w:sz="4" w:space="0" w:color="auto"/>
            </w:tcBorders>
          </w:tcPr>
          <w:p w14:paraId="5E3A59B5" w14:textId="65D00A85" w:rsidR="00F47146" w:rsidRPr="00CA08A5" w:rsidRDefault="00F47146" w:rsidP="00F47146">
            <w:pPr>
              <w:suppressAutoHyphens w:val="0"/>
              <w:spacing w:line="220" w:lineRule="exact"/>
              <w:jc w:val="center"/>
              <w:rPr>
                <w:sz w:val="18"/>
                <w:szCs w:val="18"/>
              </w:rPr>
            </w:pPr>
            <w:r w:rsidRPr="00CA08A5">
              <w:rPr>
                <w:bCs/>
                <w:sz w:val="18"/>
                <w:szCs w:val="18"/>
              </w:rPr>
              <w:t xml:space="preserve">See </w:t>
            </w:r>
          </w:p>
          <w:p w14:paraId="05F1DB58" w14:textId="5AFD2868" w:rsidR="00F47146" w:rsidRPr="00CA08A5" w:rsidRDefault="00F47146" w:rsidP="00F47146">
            <w:pPr>
              <w:suppressAutoHyphens w:val="0"/>
              <w:spacing w:line="220" w:lineRule="exact"/>
              <w:jc w:val="center"/>
              <w:rPr>
                <w:sz w:val="18"/>
                <w:szCs w:val="18"/>
              </w:rPr>
            </w:pPr>
            <w:r w:rsidRPr="00CA08A5">
              <w:rPr>
                <w:sz w:val="18"/>
                <w:szCs w:val="18"/>
              </w:rPr>
              <w:t>5.2.2.1.12</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2A787BAA" w14:textId="7D12C14F" w:rsidR="00F47146" w:rsidRPr="00CA08A5" w:rsidRDefault="00F47146" w:rsidP="00E86265">
            <w:pPr>
              <w:suppressAutoHyphens w:val="0"/>
              <w:spacing w:line="220" w:lineRule="exact"/>
              <w:jc w:val="center"/>
              <w:rPr>
                <w:sz w:val="18"/>
                <w:szCs w:val="18"/>
              </w:rPr>
            </w:pPr>
            <w:r w:rsidRPr="00CA08A5">
              <w:rPr>
                <w:sz w:val="18"/>
                <w:szCs w:val="18"/>
              </w:rPr>
              <w:t>274</w:t>
            </w:r>
            <w:r w:rsidRPr="00CA08A5">
              <w:rPr>
                <w:sz w:val="18"/>
                <w:szCs w:val="18"/>
              </w:rPr>
              <w:br/>
              <w:t>667</w:t>
            </w:r>
            <w:r w:rsidR="0082408E" w:rsidRPr="00CA08A5">
              <w:rPr>
                <w:sz w:val="18"/>
                <w:szCs w:val="18"/>
              </w:rPr>
              <w:br/>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6B2CE12D" w14:textId="77777777" w:rsidR="00F47146" w:rsidRPr="00CA08A5" w:rsidRDefault="00F47146" w:rsidP="00F47146">
            <w:pPr>
              <w:suppressAutoHyphens w:val="0"/>
              <w:spacing w:before="40" w:after="120" w:line="220" w:lineRule="exact"/>
              <w:jc w:val="center"/>
              <w:rPr>
                <w:sz w:val="18"/>
                <w:szCs w:val="18"/>
              </w:rPr>
            </w:pPr>
            <w:r w:rsidRPr="00CA08A5">
              <w:rPr>
                <w:sz w:val="18"/>
                <w:szCs w:val="18"/>
              </w:rPr>
              <w:t>0</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33C772EF" w14:textId="77777777" w:rsidR="00F47146" w:rsidRPr="00CA08A5" w:rsidRDefault="00F47146" w:rsidP="00F47146">
            <w:pPr>
              <w:suppressAutoHyphens w:val="0"/>
              <w:spacing w:line="220" w:lineRule="exact"/>
              <w:jc w:val="center"/>
              <w:rPr>
                <w:sz w:val="18"/>
                <w:szCs w:val="18"/>
              </w:rPr>
            </w:pPr>
            <w:r w:rsidRPr="00CA08A5">
              <w:rPr>
                <w:sz w:val="18"/>
                <w:szCs w:val="18"/>
              </w:rPr>
              <w:t>E0</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293D1628" w14:textId="4913F26F" w:rsidR="00F47146" w:rsidRPr="00CA08A5" w:rsidRDefault="00F94E20" w:rsidP="00F47146">
            <w:pPr>
              <w:suppressAutoHyphens w:val="0"/>
              <w:spacing w:line="220" w:lineRule="exact"/>
              <w:jc w:val="center"/>
              <w:rPr>
                <w:sz w:val="18"/>
                <w:szCs w:val="18"/>
              </w:rPr>
            </w:pPr>
            <w:r w:rsidRPr="00CA08A5">
              <w:rPr>
                <w:sz w:val="18"/>
                <w:szCs w:val="18"/>
              </w:rPr>
              <w:t>P006</w:t>
            </w:r>
            <w:r w:rsidRPr="00CA08A5">
              <w:rPr>
                <w:sz w:val="18"/>
                <w:szCs w:val="18"/>
              </w:rPr>
              <w:br/>
              <w:t>LP03</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2787C60A" w14:textId="77777777" w:rsidR="00F47146" w:rsidRPr="00CA08A5" w:rsidRDefault="00F47146" w:rsidP="00F47146">
            <w:pPr>
              <w:suppressAutoHyphens w:val="0"/>
              <w:spacing w:line="220" w:lineRule="exact"/>
              <w:ind w:right="113"/>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1EC52861" w14:textId="77777777" w:rsidR="00F47146" w:rsidRPr="00CA08A5" w:rsidRDefault="00F47146" w:rsidP="00F47146">
            <w:pPr>
              <w:suppressAutoHyphens w:val="0"/>
              <w:spacing w:line="200" w:lineRule="exact"/>
              <w:jc w:val="center"/>
              <w:rPr>
                <w:sz w:val="18"/>
                <w:szCs w:val="18"/>
              </w:rPr>
            </w:pP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0CAAD44D" w14:textId="77777777" w:rsidR="00F47146" w:rsidRPr="00CA08A5" w:rsidRDefault="00F47146" w:rsidP="00F47146">
            <w:pPr>
              <w:suppressAutoHyphens w:val="0"/>
              <w:spacing w:line="2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109F5741" w14:textId="77777777" w:rsidR="00F47146" w:rsidRPr="00CA08A5" w:rsidRDefault="00F47146" w:rsidP="00F47146">
            <w:pPr>
              <w:suppressAutoHyphens w:val="0"/>
              <w:spacing w:line="200" w:lineRule="exact"/>
              <w:jc w:val="center"/>
              <w:rPr>
                <w:sz w:val="18"/>
                <w:szCs w:val="18"/>
              </w:rPr>
            </w:pPr>
          </w:p>
        </w:tc>
        <w:tc>
          <w:tcPr>
            <w:tcW w:w="213" w:type="pct"/>
            <w:tcBorders>
              <w:top w:val="single" w:sz="4" w:space="0" w:color="auto"/>
              <w:left w:val="single" w:sz="4" w:space="0" w:color="auto"/>
              <w:bottom w:val="single" w:sz="4" w:space="0" w:color="auto"/>
              <w:right w:val="single" w:sz="4" w:space="0" w:color="auto"/>
            </w:tcBorders>
          </w:tcPr>
          <w:p w14:paraId="4BE324D1" w14:textId="77777777" w:rsidR="00F47146" w:rsidRPr="00CA08A5"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64083559" w14:textId="77777777" w:rsidR="00F47146" w:rsidRPr="00CA08A5"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29F385DA" w14:textId="77777777" w:rsidR="00F47146" w:rsidRPr="00CA08A5"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7E62D2F5" w14:textId="5C216920" w:rsidR="00F47146" w:rsidRPr="00CA08A5" w:rsidRDefault="00FF0BF7" w:rsidP="0041414E">
            <w:pPr>
              <w:suppressAutoHyphens w:val="0"/>
              <w:spacing w:line="200" w:lineRule="exact"/>
              <w:jc w:val="center"/>
              <w:rPr>
                <w:sz w:val="18"/>
                <w:szCs w:val="18"/>
              </w:rPr>
            </w:pPr>
            <w:r w:rsidRPr="00CA08A5">
              <w:rPr>
                <w:sz w:val="18"/>
                <w:szCs w:val="18"/>
                <w:lang w:eastAsia="en-GB"/>
              </w:rPr>
              <w:t>4</w:t>
            </w:r>
            <w:r w:rsidRPr="00CA08A5">
              <w:rPr>
                <w:sz w:val="18"/>
                <w:szCs w:val="18"/>
                <w:lang w:eastAsia="en-GB"/>
              </w:rPr>
              <w:br/>
              <w:t>(E)</w:t>
            </w:r>
          </w:p>
        </w:tc>
        <w:tc>
          <w:tcPr>
            <w:tcW w:w="177" w:type="pct"/>
            <w:tcBorders>
              <w:top w:val="single" w:sz="4" w:space="0" w:color="auto"/>
              <w:left w:val="single" w:sz="4" w:space="0" w:color="auto"/>
              <w:bottom w:val="single" w:sz="4" w:space="0" w:color="auto"/>
              <w:right w:val="single" w:sz="4" w:space="0" w:color="auto"/>
            </w:tcBorders>
          </w:tcPr>
          <w:p w14:paraId="30440E3F" w14:textId="77777777" w:rsidR="00F47146" w:rsidRPr="00CA08A5" w:rsidRDefault="00F47146" w:rsidP="00F47146">
            <w:pPr>
              <w:suppressAutoHyphens w:val="0"/>
              <w:spacing w:line="200" w:lineRule="exact"/>
              <w:jc w:val="center"/>
              <w:rPr>
                <w:sz w:val="18"/>
                <w:szCs w:val="18"/>
              </w:rPr>
            </w:pPr>
          </w:p>
        </w:tc>
        <w:tc>
          <w:tcPr>
            <w:tcW w:w="138" w:type="pct"/>
            <w:tcBorders>
              <w:top w:val="single" w:sz="4" w:space="0" w:color="auto"/>
              <w:left w:val="single" w:sz="4" w:space="0" w:color="auto"/>
              <w:bottom w:val="single" w:sz="4" w:space="0" w:color="auto"/>
              <w:right w:val="single" w:sz="4" w:space="0" w:color="auto"/>
            </w:tcBorders>
          </w:tcPr>
          <w:p w14:paraId="3DE34980" w14:textId="77777777" w:rsidR="00F47146" w:rsidRPr="00CA08A5" w:rsidRDefault="00F47146" w:rsidP="00F47146">
            <w:pPr>
              <w:suppressAutoHyphens w:val="0"/>
              <w:spacing w:line="200" w:lineRule="exact"/>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14:paraId="353843DE" w14:textId="77777777" w:rsidR="008E5A33" w:rsidRPr="00CA08A5" w:rsidRDefault="008E5A33" w:rsidP="008E5A33">
            <w:pPr>
              <w:suppressAutoHyphens w:val="0"/>
              <w:spacing w:line="200" w:lineRule="exact"/>
              <w:jc w:val="center"/>
              <w:rPr>
                <w:sz w:val="18"/>
                <w:szCs w:val="18"/>
              </w:rPr>
            </w:pPr>
            <w:r w:rsidRPr="00CA08A5">
              <w:rPr>
                <w:sz w:val="18"/>
                <w:szCs w:val="18"/>
              </w:rPr>
              <w:t>CV13</w:t>
            </w:r>
          </w:p>
          <w:p w14:paraId="4A907CE8" w14:textId="77777777" w:rsidR="008E5A33" w:rsidRPr="00CA08A5" w:rsidRDefault="008E5A33" w:rsidP="008E5A33">
            <w:pPr>
              <w:suppressAutoHyphens w:val="0"/>
              <w:spacing w:line="200" w:lineRule="exact"/>
              <w:jc w:val="center"/>
              <w:rPr>
                <w:sz w:val="18"/>
                <w:szCs w:val="18"/>
              </w:rPr>
            </w:pPr>
            <w:r w:rsidRPr="00CA08A5">
              <w:rPr>
                <w:sz w:val="18"/>
                <w:szCs w:val="18"/>
              </w:rPr>
              <w:t>CV28</w:t>
            </w:r>
          </w:p>
          <w:p w14:paraId="0F4696D0" w14:textId="741C691C" w:rsidR="00F47146" w:rsidRPr="00CA08A5" w:rsidRDefault="00F47146" w:rsidP="008E5A33">
            <w:pPr>
              <w:suppressAutoHyphens w:val="0"/>
              <w:spacing w:line="200" w:lineRule="exact"/>
              <w:jc w:val="center"/>
              <w:rPr>
                <w:sz w:val="18"/>
                <w:szCs w:val="18"/>
              </w:rPr>
            </w:pPr>
          </w:p>
        </w:tc>
        <w:tc>
          <w:tcPr>
            <w:tcW w:w="196" w:type="pct"/>
            <w:tcBorders>
              <w:top w:val="single" w:sz="4" w:space="0" w:color="auto"/>
              <w:left w:val="single" w:sz="4" w:space="0" w:color="auto"/>
              <w:bottom w:val="single" w:sz="4" w:space="0" w:color="auto"/>
              <w:right w:val="single" w:sz="4" w:space="0" w:color="auto"/>
            </w:tcBorders>
          </w:tcPr>
          <w:p w14:paraId="22145061" w14:textId="499BD2E4" w:rsidR="00F47146" w:rsidRPr="00CA08A5" w:rsidRDefault="00F47146" w:rsidP="0048257B">
            <w:pPr>
              <w:suppressAutoHyphens w:val="0"/>
              <w:spacing w:line="200" w:lineRule="exact"/>
              <w:jc w:val="center"/>
              <w:rPr>
                <w:sz w:val="18"/>
                <w:szCs w:val="18"/>
              </w:rPr>
            </w:pPr>
          </w:p>
        </w:tc>
        <w:tc>
          <w:tcPr>
            <w:tcW w:w="189" w:type="pct"/>
            <w:tcBorders>
              <w:top w:val="single" w:sz="4" w:space="0" w:color="auto"/>
              <w:left w:val="single" w:sz="4" w:space="0" w:color="auto"/>
              <w:bottom w:val="single" w:sz="4" w:space="0" w:color="auto"/>
              <w:right w:val="single" w:sz="4" w:space="0" w:color="auto"/>
            </w:tcBorders>
          </w:tcPr>
          <w:p w14:paraId="005C502A" w14:textId="4B3B5E68" w:rsidR="00F47146" w:rsidRPr="00CA08A5" w:rsidRDefault="00F47146" w:rsidP="00F47146">
            <w:pPr>
              <w:suppressAutoHyphens w:val="0"/>
              <w:spacing w:line="200" w:lineRule="exact"/>
              <w:jc w:val="center"/>
              <w:rPr>
                <w:sz w:val="18"/>
                <w:szCs w:val="18"/>
              </w:rPr>
            </w:pPr>
          </w:p>
        </w:tc>
      </w:tr>
      <w:tr w:rsidR="0004717B" w:rsidRPr="00CA08A5" w14:paraId="170E61AE" w14:textId="77777777" w:rsidTr="00F47146">
        <w:trPr>
          <w:cantSplit/>
        </w:trPr>
        <w:tc>
          <w:tcPr>
            <w:tcW w:w="176" w:type="pct"/>
            <w:tcBorders>
              <w:top w:val="single" w:sz="4" w:space="0" w:color="auto"/>
              <w:left w:val="single" w:sz="4" w:space="0" w:color="auto"/>
              <w:bottom w:val="single" w:sz="4" w:space="0" w:color="auto"/>
              <w:right w:val="single" w:sz="4" w:space="0" w:color="auto"/>
            </w:tcBorders>
            <w:shd w:val="clear" w:color="auto" w:fill="auto"/>
          </w:tcPr>
          <w:p w14:paraId="20F0880E" w14:textId="407C8357" w:rsidR="00F47146" w:rsidRPr="00CA08A5" w:rsidRDefault="00F47146" w:rsidP="00F47146">
            <w:pPr>
              <w:suppressAutoHyphens w:val="0"/>
              <w:spacing w:line="200" w:lineRule="exact"/>
              <w:jc w:val="center"/>
              <w:rPr>
                <w:sz w:val="18"/>
                <w:szCs w:val="18"/>
              </w:rPr>
            </w:pPr>
            <w:r w:rsidRPr="00CA08A5">
              <w:rPr>
                <w:sz w:val="18"/>
                <w:szCs w:val="18"/>
              </w:rPr>
              <w:t>3545</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46A04712" w14:textId="03C76A7D" w:rsidR="00F47146" w:rsidRPr="00CA08A5" w:rsidRDefault="00F47146" w:rsidP="00F47146">
            <w:pPr>
              <w:tabs>
                <w:tab w:val="left" w:pos="288"/>
                <w:tab w:val="left" w:pos="576"/>
                <w:tab w:val="left" w:pos="864"/>
                <w:tab w:val="left" w:pos="1152"/>
              </w:tabs>
              <w:spacing w:after="40" w:line="210" w:lineRule="exact"/>
              <w:ind w:right="40"/>
              <w:rPr>
                <w:sz w:val="16"/>
                <w:szCs w:val="16"/>
              </w:rPr>
            </w:pPr>
            <w:r w:rsidRPr="00CA08A5">
              <w:rPr>
                <w:sz w:val="16"/>
                <w:szCs w:val="16"/>
              </w:rPr>
              <w:t>ARTICLES CONTAINING ORGANIC PEROXIDE, N.O.S.</w:t>
            </w: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0DD34A0B" w14:textId="144CF4A3" w:rsidR="00F47146" w:rsidRPr="00CA08A5" w:rsidRDefault="00F47146" w:rsidP="00F47146">
            <w:pPr>
              <w:suppressAutoHyphens w:val="0"/>
              <w:spacing w:before="40" w:after="120" w:line="220" w:lineRule="exact"/>
              <w:jc w:val="center"/>
              <w:rPr>
                <w:sz w:val="18"/>
                <w:szCs w:val="18"/>
              </w:rPr>
            </w:pPr>
            <w:r w:rsidRPr="00CA08A5">
              <w:rPr>
                <w:sz w:val="18"/>
                <w:szCs w:val="18"/>
              </w:rPr>
              <w:t>5.2</w:t>
            </w:r>
          </w:p>
        </w:tc>
        <w:tc>
          <w:tcPr>
            <w:tcW w:w="232" w:type="pct"/>
            <w:tcBorders>
              <w:top w:val="single" w:sz="4" w:space="0" w:color="auto"/>
              <w:left w:val="single" w:sz="4" w:space="0" w:color="auto"/>
              <w:bottom w:val="single" w:sz="4" w:space="0" w:color="auto"/>
              <w:right w:val="single" w:sz="4" w:space="0" w:color="auto"/>
            </w:tcBorders>
          </w:tcPr>
          <w:p w14:paraId="7DCC4CED" w14:textId="2E818E1D" w:rsidR="00F47146" w:rsidRPr="00CA08A5" w:rsidRDefault="00BF6ADC" w:rsidP="00F47146">
            <w:pPr>
              <w:suppressAutoHyphens w:val="0"/>
              <w:spacing w:before="40" w:after="120" w:line="220" w:lineRule="exact"/>
              <w:jc w:val="center"/>
              <w:rPr>
                <w:bCs/>
                <w:sz w:val="18"/>
                <w:szCs w:val="18"/>
              </w:rPr>
            </w:pPr>
            <w:r w:rsidRPr="00CA08A5">
              <w:rPr>
                <w:bCs/>
                <w:sz w:val="18"/>
                <w:szCs w:val="18"/>
              </w:rPr>
              <w:t>P1 or P2</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21B02480" w14:textId="77777777" w:rsidR="00F47146" w:rsidRPr="00CA08A5" w:rsidRDefault="00F47146" w:rsidP="00F47146">
            <w:pPr>
              <w:suppressAutoHyphens w:val="0"/>
              <w:spacing w:before="40" w:after="120" w:line="220" w:lineRule="exact"/>
              <w:jc w:val="center"/>
              <w:rPr>
                <w:sz w:val="18"/>
                <w:szCs w:val="18"/>
              </w:rPr>
            </w:pPr>
          </w:p>
        </w:tc>
        <w:tc>
          <w:tcPr>
            <w:tcW w:w="302" w:type="pct"/>
            <w:tcBorders>
              <w:top w:val="single" w:sz="4" w:space="0" w:color="auto"/>
              <w:left w:val="single" w:sz="4" w:space="0" w:color="auto"/>
              <w:bottom w:val="single" w:sz="4" w:space="0" w:color="auto"/>
              <w:right w:val="single" w:sz="4" w:space="0" w:color="auto"/>
            </w:tcBorders>
          </w:tcPr>
          <w:p w14:paraId="4632F4A3" w14:textId="54818E61" w:rsidR="00F47146" w:rsidRPr="00CA08A5" w:rsidRDefault="00F47146" w:rsidP="00F47146">
            <w:pPr>
              <w:suppressAutoHyphens w:val="0"/>
              <w:spacing w:line="220" w:lineRule="exact"/>
              <w:jc w:val="center"/>
              <w:rPr>
                <w:sz w:val="18"/>
                <w:szCs w:val="18"/>
              </w:rPr>
            </w:pPr>
            <w:r w:rsidRPr="00CA08A5">
              <w:rPr>
                <w:bCs/>
                <w:sz w:val="18"/>
                <w:szCs w:val="18"/>
              </w:rPr>
              <w:t xml:space="preserve">See </w:t>
            </w:r>
          </w:p>
          <w:p w14:paraId="7D74F479" w14:textId="2BDFF22C" w:rsidR="00F47146" w:rsidRPr="00CA08A5" w:rsidRDefault="00F47146" w:rsidP="00F47146">
            <w:pPr>
              <w:suppressAutoHyphens w:val="0"/>
              <w:spacing w:line="220" w:lineRule="exact"/>
              <w:jc w:val="center"/>
              <w:rPr>
                <w:bCs/>
                <w:sz w:val="18"/>
                <w:szCs w:val="18"/>
              </w:rPr>
            </w:pPr>
            <w:r w:rsidRPr="00CA08A5">
              <w:rPr>
                <w:sz w:val="18"/>
                <w:szCs w:val="18"/>
              </w:rPr>
              <w:t>5.2.2.1.12</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0AD3CC15" w14:textId="05C14D5A" w:rsidR="00F47146" w:rsidRPr="00CA08A5" w:rsidRDefault="00F47146" w:rsidP="00E86265">
            <w:pPr>
              <w:suppressAutoHyphens w:val="0"/>
              <w:spacing w:line="220" w:lineRule="exact"/>
              <w:jc w:val="center"/>
              <w:rPr>
                <w:sz w:val="18"/>
                <w:szCs w:val="18"/>
              </w:rPr>
            </w:pPr>
            <w:r w:rsidRPr="00CA08A5">
              <w:rPr>
                <w:sz w:val="18"/>
                <w:szCs w:val="18"/>
              </w:rPr>
              <w:t>274</w:t>
            </w:r>
            <w:r w:rsidRPr="00CA08A5">
              <w:rPr>
                <w:sz w:val="18"/>
                <w:szCs w:val="18"/>
              </w:rPr>
              <w:br/>
              <w:t>667</w:t>
            </w:r>
            <w:r w:rsidR="0082408E" w:rsidRPr="00CA08A5">
              <w:rPr>
                <w:sz w:val="18"/>
                <w:szCs w:val="18"/>
              </w:rPr>
              <w:br/>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7A48FA7F" w14:textId="3F0B8623" w:rsidR="00F47146" w:rsidRPr="00CA08A5" w:rsidRDefault="00F47146" w:rsidP="00F47146">
            <w:pPr>
              <w:suppressAutoHyphens w:val="0"/>
              <w:spacing w:before="40" w:after="120" w:line="220" w:lineRule="exact"/>
              <w:jc w:val="center"/>
              <w:rPr>
                <w:sz w:val="18"/>
                <w:szCs w:val="18"/>
              </w:rPr>
            </w:pPr>
            <w:r w:rsidRPr="00CA08A5">
              <w:rPr>
                <w:sz w:val="18"/>
                <w:szCs w:val="18"/>
              </w:rPr>
              <w:t>0</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5CBED52B" w14:textId="3825C32F" w:rsidR="00F47146" w:rsidRPr="00CA08A5" w:rsidRDefault="00F47146" w:rsidP="00F47146">
            <w:pPr>
              <w:suppressAutoHyphens w:val="0"/>
              <w:spacing w:line="220" w:lineRule="exact"/>
              <w:jc w:val="center"/>
              <w:rPr>
                <w:sz w:val="18"/>
                <w:szCs w:val="18"/>
              </w:rPr>
            </w:pPr>
            <w:r w:rsidRPr="00CA08A5">
              <w:rPr>
                <w:sz w:val="18"/>
                <w:szCs w:val="18"/>
              </w:rPr>
              <w:t>E0</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2004B65A" w14:textId="48F0A860" w:rsidR="00F47146" w:rsidRPr="00CA08A5" w:rsidRDefault="00F94E20" w:rsidP="00F47146">
            <w:pPr>
              <w:suppressAutoHyphens w:val="0"/>
              <w:autoSpaceDE w:val="0"/>
              <w:autoSpaceDN w:val="0"/>
              <w:adjustRightInd w:val="0"/>
              <w:spacing w:line="220" w:lineRule="exact"/>
              <w:ind w:right="113"/>
              <w:jc w:val="center"/>
              <w:rPr>
                <w:sz w:val="18"/>
                <w:szCs w:val="18"/>
              </w:rPr>
            </w:pPr>
            <w:r w:rsidRPr="00CA08A5">
              <w:rPr>
                <w:sz w:val="18"/>
                <w:szCs w:val="18"/>
              </w:rPr>
              <w:t>P006</w:t>
            </w:r>
            <w:r w:rsidRPr="00CA08A5">
              <w:rPr>
                <w:sz w:val="18"/>
                <w:szCs w:val="18"/>
              </w:rPr>
              <w:br/>
              <w:t>LP03</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6FD46B77" w14:textId="77777777" w:rsidR="00F47146" w:rsidRPr="00CA08A5" w:rsidRDefault="00F47146" w:rsidP="00F47146">
            <w:pPr>
              <w:suppressAutoHyphens w:val="0"/>
              <w:spacing w:line="220" w:lineRule="exact"/>
              <w:ind w:right="113"/>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432BAD17" w14:textId="77777777" w:rsidR="00F47146" w:rsidRPr="00CA08A5" w:rsidRDefault="00F47146" w:rsidP="00F47146">
            <w:pPr>
              <w:suppressAutoHyphens w:val="0"/>
              <w:spacing w:line="200" w:lineRule="exact"/>
              <w:jc w:val="center"/>
              <w:rPr>
                <w:sz w:val="18"/>
                <w:szCs w:val="18"/>
              </w:rPr>
            </w:pP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7D9C24BE" w14:textId="77777777" w:rsidR="00F47146" w:rsidRPr="00CA08A5" w:rsidRDefault="00F47146" w:rsidP="00F47146">
            <w:pPr>
              <w:suppressAutoHyphens w:val="0"/>
              <w:spacing w:line="2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6A3A819C" w14:textId="77777777" w:rsidR="00F47146" w:rsidRPr="00CA08A5" w:rsidRDefault="00F47146" w:rsidP="00F47146">
            <w:pPr>
              <w:suppressAutoHyphens w:val="0"/>
              <w:spacing w:line="200" w:lineRule="exact"/>
              <w:jc w:val="center"/>
              <w:rPr>
                <w:sz w:val="18"/>
                <w:szCs w:val="18"/>
              </w:rPr>
            </w:pPr>
          </w:p>
        </w:tc>
        <w:tc>
          <w:tcPr>
            <w:tcW w:w="213" w:type="pct"/>
            <w:tcBorders>
              <w:top w:val="single" w:sz="4" w:space="0" w:color="auto"/>
              <w:left w:val="single" w:sz="4" w:space="0" w:color="auto"/>
              <w:bottom w:val="single" w:sz="4" w:space="0" w:color="auto"/>
              <w:right w:val="single" w:sz="4" w:space="0" w:color="auto"/>
            </w:tcBorders>
          </w:tcPr>
          <w:p w14:paraId="618B2FC9" w14:textId="77777777" w:rsidR="00F47146" w:rsidRPr="00CA08A5"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33B5245C" w14:textId="77777777" w:rsidR="00F47146" w:rsidRPr="00CA08A5"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4740BE4E" w14:textId="77777777" w:rsidR="00F47146" w:rsidRPr="00CA08A5"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19D18ADC" w14:textId="6AE83920" w:rsidR="00F47146" w:rsidRPr="00CA08A5" w:rsidRDefault="00FF0BF7" w:rsidP="0041414E">
            <w:pPr>
              <w:suppressAutoHyphens w:val="0"/>
              <w:spacing w:line="200" w:lineRule="exact"/>
              <w:jc w:val="center"/>
              <w:rPr>
                <w:sz w:val="18"/>
                <w:szCs w:val="18"/>
                <w:lang w:eastAsia="en-GB"/>
              </w:rPr>
            </w:pPr>
            <w:r w:rsidRPr="00CA08A5">
              <w:rPr>
                <w:sz w:val="18"/>
                <w:szCs w:val="18"/>
                <w:lang w:eastAsia="en-GB"/>
              </w:rPr>
              <w:t>4</w:t>
            </w:r>
            <w:r w:rsidRPr="00CA08A5">
              <w:rPr>
                <w:sz w:val="18"/>
                <w:szCs w:val="18"/>
                <w:lang w:eastAsia="en-GB"/>
              </w:rPr>
              <w:br/>
              <w:t>(E)</w:t>
            </w:r>
          </w:p>
        </w:tc>
        <w:tc>
          <w:tcPr>
            <w:tcW w:w="177" w:type="pct"/>
            <w:tcBorders>
              <w:top w:val="single" w:sz="4" w:space="0" w:color="auto"/>
              <w:left w:val="single" w:sz="4" w:space="0" w:color="auto"/>
              <w:bottom w:val="single" w:sz="4" w:space="0" w:color="auto"/>
              <w:right w:val="single" w:sz="4" w:space="0" w:color="auto"/>
            </w:tcBorders>
          </w:tcPr>
          <w:p w14:paraId="16C8C934" w14:textId="77777777" w:rsidR="00F47146" w:rsidRPr="00CA08A5" w:rsidRDefault="00F47146" w:rsidP="00F47146">
            <w:pPr>
              <w:suppressAutoHyphens w:val="0"/>
              <w:spacing w:line="200" w:lineRule="exact"/>
              <w:jc w:val="center"/>
              <w:rPr>
                <w:sz w:val="18"/>
                <w:szCs w:val="18"/>
              </w:rPr>
            </w:pPr>
          </w:p>
        </w:tc>
        <w:tc>
          <w:tcPr>
            <w:tcW w:w="138" w:type="pct"/>
            <w:tcBorders>
              <w:top w:val="single" w:sz="4" w:space="0" w:color="auto"/>
              <w:left w:val="single" w:sz="4" w:space="0" w:color="auto"/>
              <w:bottom w:val="single" w:sz="4" w:space="0" w:color="auto"/>
              <w:right w:val="single" w:sz="4" w:space="0" w:color="auto"/>
            </w:tcBorders>
          </w:tcPr>
          <w:p w14:paraId="2FDB9AF8" w14:textId="77777777" w:rsidR="00F47146" w:rsidRPr="00CA08A5" w:rsidRDefault="00F47146" w:rsidP="00F47146">
            <w:pPr>
              <w:suppressAutoHyphens w:val="0"/>
              <w:spacing w:line="200" w:lineRule="exact"/>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14:paraId="526895D3" w14:textId="77777777" w:rsidR="008E5A33" w:rsidRPr="00CA08A5" w:rsidRDefault="008E5A33" w:rsidP="008E5A33">
            <w:pPr>
              <w:suppressAutoHyphens w:val="0"/>
              <w:spacing w:line="200" w:lineRule="exact"/>
              <w:jc w:val="center"/>
              <w:rPr>
                <w:sz w:val="18"/>
                <w:szCs w:val="18"/>
              </w:rPr>
            </w:pPr>
            <w:r w:rsidRPr="00CA08A5">
              <w:rPr>
                <w:sz w:val="18"/>
                <w:szCs w:val="18"/>
              </w:rPr>
              <w:t>CV13</w:t>
            </w:r>
          </w:p>
          <w:p w14:paraId="1148A795" w14:textId="77777777" w:rsidR="008E5A33" w:rsidRPr="00CA08A5" w:rsidRDefault="008E5A33" w:rsidP="008E5A33">
            <w:pPr>
              <w:suppressAutoHyphens w:val="0"/>
              <w:spacing w:line="200" w:lineRule="exact"/>
              <w:jc w:val="center"/>
              <w:rPr>
                <w:sz w:val="18"/>
                <w:szCs w:val="18"/>
              </w:rPr>
            </w:pPr>
            <w:r w:rsidRPr="00CA08A5">
              <w:rPr>
                <w:sz w:val="18"/>
                <w:szCs w:val="18"/>
              </w:rPr>
              <w:t>CV28</w:t>
            </w:r>
          </w:p>
          <w:p w14:paraId="16D4F616" w14:textId="64B16D76" w:rsidR="00F47146" w:rsidRPr="00CA08A5" w:rsidRDefault="00F47146" w:rsidP="008E5A33">
            <w:pPr>
              <w:suppressAutoHyphens w:val="0"/>
              <w:spacing w:line="200" w:lineRule="exact"/>
              <w:jc w:val="center"/>
              <w:rPr>
                <w:sz w:val="18"/>
                <w:szCs w:val="18"/>
              </w:rPr>
            </w:pPr>
          </w:p>
        </w:tc>
        <w:tc>
          <w:tcPr>
            <w:tcW w:w="196" w:type="pct"/>
            <w:tcBorders>
              <w:top w:val="single" w:sz="4" w:space="0" w:color="auto"/>
              <w:left w:val="single" w:sz="4" w:space="0" w:color="auto"/>
              <w:bottom w:val="single" w:sz="4" w:space="0" w:color="auto"/>
              <w:right w:val="single" w:sz="4" w:space="0" w:color="auto"/>
            </w:tcBorders>
          </w:tcPr>
          <w:p w14:paraId="02F1633E" w14:textId="38D9E876" w:rsidR="00F47146" w:rsidRPr="00CA08A5" w:rsidRDefault="00F47146" w:rsidP="0048257B">
            <w:pPr>
              <w:suppressAutoHyphens w:val="0"/>
              <w:spacing w:line="200" w:lineRule="exact"/>
              <w:jc w:val="center"/>
              <w:rPr>
                <w:sz w:val="18"/>
                <w:szCs w:val="18"/>
              </w:rPr>
            </w:pPr>
          </w:p>
        </w:tc>
        <w:tc>
          <w:tcPr>
            <w:tcW w:w="189" w:type="pct"/>
            <w:tcBorders>
              <w:top w:val="single" w:sz="4" w:space="0" w:color="auto"/>
              <w:left w:val="single" w:sz="4" w:space="0" w:color="auto"/>
              <w:bottom w:val="single" w:sz="4" w:space="0" w:color="auto"/>
              <w:right w:val="single" w:sz="4" w:space="0" w:color="auto"/>
            </w:tcBorders>
          </w:tcPr>
          <w:p w14:paraId="0178EC50" w14:textId="3FA18A3B" w:rsidR="00F47146" w:rsidRPr="00CA08A5" w:rsidRDefault="00F47146" w:rsidP="00F47146">
            <w:pPr>
              <w:suppressAutoHyphens w:val="0"/>
              <w:spacing w:line="200" w:lineRule="exact"/>
              <w:jc w:val="center"/>
              <w:rPr>
                <w:sz w:val="18"/>
                <w:szCs w:val="18"/>
              </w:rPr>
            </w:pPr>
          </w:p>
        </w:tc>
      </w:tr>
      <w:tr w:rsidR="0004717B" w:rsidRPr="00CA08A5" w14:paraId="36398AEC" w14:textId="77777777" w:rsidTr="00F47146">
        <w:trPr>
          <w:cantSplit/>
        </w:trPr>
        <w:tc>
          <w:tcPr>
            <w:tcW w:w="176" w:type="pct"/>
            <w:tcBorders>
              <w:top w:val="single" w:sz="4" w:space="0" w:color="auto"/>
              <w:left w:val="single" w:sz="4" w:space="0" w:color="auto"/>
              <w:bottom w:val="single" w:sz="4" w:space="0" w:color="auto"/>
              <w:right w:val="single" w:sz="4" w:space="0" w:color="auto"/>
            </w:tcBorders>
            <w:shd w:val="clear" w:color="auto" w:fill="auto"/>
          </w:tcPr>
          <w:p w14:paraId="4BDB3C60" w14:textId="56A5AB49" w:rsidR="00F47146" w:rsidRPr="00CA08A5" w:rsidRDefault="00F47146" w:rsidP="00F47146">
            <w:pPr>
              <w:suppressAutoHyphens w:val="0"/>
              <w:spacing w:line="200" w:lineRule="exact"/>
              <w:jc w:val="center"/>
              <w:rPr>
                <w:sz w:val="18"/>
                <w:szCs w:val="18"/>
              </w:rPr>
            </w:pPr>
            <w:r w:rsidRPr="00CA08A5">
              <w:rPr>
                <w:sz w:val="18"/>
                <w:szCs w:val="18"/>
              </w:rPr>
              <w:t>3546</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34A80E42" w14:textId="2CA8F340" w:rsidR="00F47146" w:rsidRPr="00CA08A5" w:rsidRDefault="00F47146" w:rsidP="00F47146">
            <w:pPr>
              <w:tabs>
                <w:tab w:val="left" w:pos="288"/>
                <w:tab w:val="left" w:pos="576"/>
                <w:tab w:val="left" w:pos="864"/>
                <w:tab w:val="left" w:pos="1152"/>
              </w:tabs>
              <w:spacing w:after="40" w:line="210" w:lineRule="exact"/>
              <w:ind w:right="40"/>
              <w:rPr>
                <w:sz w:val="16"/>
                <w:szCs w:val="16"/>
              </w:rPr>
            </w:pPr>
            <w:r w:rsidRPr="00CA08A5">
              <w:rPr>
                <w:sz w:val="16"/>
                <w:szCs w:val="16"/>
              </w:rPr>
              <w:t>ARTICLES CONTAINING TOXIC SUBSTANCE, N.O.S.</w:t>
            </w: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2E37DC95" w14:textId="6888AF05" w:rsidR="00F47146" w:rsidRPr="00CA08A5" w:rsidRDefault="00F47146" w:rsidP="00F47146">
            <w:pPr>
              <w:suppressAutoHyphens w:val="0"/>
              <w:spacing w:before="40" w:after="120" w:line="220" w:lineRule="exact"/>
              <w:jc w:val="center"/>
              <w:rPr>
                <w:sz w:val="18"/>
                <w:szCs w:val="18"/>
              </w:rPr>
            </w:pPr>
            <w:r w:rsidRPr="00CA08A5">
              <w:rPr>
                <w:sz w:val="18"/>
                <w:szCs w:val="18"/>
              </w:rPr>
              <w:t>6.1</w:t>
            </w:r>
          </w:p>
        </w:tc>
        <w:tc>
          <w:tcPr>
            <w:tcW w:w="232" w:type="pct"/>
            <w:tcBorders>
              <w:top w:val="single" w:sz="4" w:space="0" w:color="auto"/>
              <w:left w:val="single" w:sz="4" w:space="0" w:color="auto"/>
              <w:bottom w:val="single" w:sz="4" w:space="0" w:color="auto"/>
              <w:right w:val="single" w:sz="4" w:space="0" w:color="auto"/>
            </w:tcBorders>
          </w:tcPr>
          <w:p w14:paraId="30161B78" w14:textId="45C869FC" w:rsidR="00F47146" w:rsidRPr="00CA08A5" w:rsidRDefault="00F47146" w:rsidP="00F47146">
            <w:pPr>
              <w:suppressAutoHyphens w:val="0"/>
              <w:spacing w:before="40" w:after="120" w:line="220" w:lineRule="exact"/>
              <w:jc w:val="center"/>
              <w:rPr>
                <w:bCs/>
                <w:sz w:val="18"/>
                <w:szCs w:val="18"/>
              </w:rPr>
            </w:pPr>
            <w:r w:rsidRPr="00CA08A5">
              <w:rPr>
                <w:bCs/>
                <w:sz w:val="18"/>
                <w:szCs w:val="18"/>
              </w:rPr>
              <w:t>T10</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5B288E2E" w14:textId="77777777" w:rsidR="00F47146" w:rsidRPr="00CA08A5" w:rsidRDefault="00F47146" w:rsidP="00F47146">
            <w:pPr>
              <w:suppressAutoHyphens w:val="0"/>
              <w:spacing w:before="40" w:after="120" w:line="220" w:lineRule="exact"/>
              <w:jc w:val="center"/>
              <w:rPr>
                <w:sz w:val="18"/>
                <w:szCs w:val="18"/>
              </w:rPr>
            </w:pPr>
          </w:p>
        </w:tc>
        <w:tc>
          <w:tcPr>
            <w:tcW w:w="302" w:type="pct"/>
            <w:tcBorders>
              <w:top w:val="single" w:sz="4" w:space="0" w:color="auto"/>
              <w:left w:val="single" w:sz="4" w:space="0" w:color="auto"/>
              <w:bottom w:val="single" w:sz="4" w:space="0" w:color="auto"/>
              <w:right w:val="single" w:sz="4" w:space="0" w:color="auto"/>
            </w:tcBorders>
          </w:tcPr>
          <w:p w14:paraId="05F7052B" w14:textId="779C366A" w:rsidR="00F47146" w:rsidRPr="00CA08A5" w:rsidRDefault="00F47146" w:rsidP="00F47146">
            <w:pPr>
              <w:suppressAutoHyphens w:val="0"/>
              <w:spacing w:line="220" w:lineRule="exact"/>
              <w:jc w:val="center"/>
              <w:rPr>
                <w:sz w:val="18"/>
                <w:szCs w:val="18"/>
              </w:rPr>
            </w:pPr>
            <w:r w:rsidRPr="00CA08A5">
              <w:rPr>
                <w:bCs/>
                <w:sz w:val="18"/>
                <w:szCs w:val="18"/>
              </w:rPr>
              <w:t xml:space="preserve">See </w:t>
            </w:r>
          </w:p>
          <w:p w14:paraId="3DE34E68" w14:textId="708DE383" w:rsidR="00F47146" w:rsidRPr="00CA08A5" w:rsidRDefault="00F47146" w:rsidP="00F47146">
            <w:pPr>
              <w:suppressAutoHyphens w:val="0"/>
              <w:spacing w:line="220" w:lineRule="exact"/>
              <w:jc w:val="center"/>
              <w:rPr>
                <w:bCs/>
                <w:sz w:val="18"/>
                <w:szCs w:val="18"/>
              </w:rPr>
            </w:pPr>
            <w:r w:rsidRPr="00CA08A5">
              <w:rPr>
                <w:sz w:val="18"/>
                <w:szCs w:val="18"/>
              </w:rPr>
              <w:t>5.2.2.1.12</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5443C180" w14:textId="666DEEF8" w:rsidR="00F47146" w:rsidRPr="00CA08A5" w:rsidRDefault="00F47146" w:rsidP="00E86265">
            <w:pPr>
              <w:suppressAutoHyphens w:val="0"/>
              <w:spacing w:line="220" w:lineRule="exact"/>
              <w:jc w:val="center"/>
              <w:rPr>
                <w:sz w:val="18"/>
                <w:szCs w:val="18"/>
              </w:rPr>
            </w:pPr>
            <w:r w:rsidRPr="00CA08A5">
              <w:rPr>
                <w:sz w:val="18"/>
                <w:szCs w:val="18"/>
              </w:rPr>
              <w:t>274</w:t>
            </w:r>
            <w:r w:rsidRPr="00CA08A5">
              <w:rPr>
                <w:sz w:val="18"/>
                <w:szCs w:val="18"/>
              </w:rPr>
              <w:br/>
              <w:t>667</w:t>
            </w:r>
            <w:r w:rsidR="0082408E" w:rsidRPr="00CA08A5">
              <w:rPr>
                <w:sz w:val="18"/>
                <w:szCs w:val="18"/>
              </w:rPr>
              <w:br/>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46631D8C" w14:textId="41E99F8B" w:rsidR="00F47146" w:rsidRPr="00CA08A5" w:rsidRDefault="00F47146" w:rsidP="00F47146">
            <w:pPr>
              <w:suppressAutoHyphens w:val="0"/>
              <w:spacing w:before="40" w:after="120" w:line="220" w:lineRule="exact"/>
              <w:jc w:val="center"/>
              <w:rPr>
                <w:sz w:val="18"/>
                <w:szCs w:val="18"/>
              </w:rPr>
            </w:pPr>
            <w:r w:rsidRPr="00CA08A5">
              <w:rPr>
                <w:sz w:val="18"/>
                <w:szCs w:val="18"/>
              </w:rPr>
              <w:t>0</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637159BA" w14:textId="3A9A7861" w:rsidR="00F47146" w:rsidRPr="00CA08A5" w:rsidRDefault="00F47146" w:rsidP="00F47146">
            <w:pPr>
              <w:suppressAutoHyphens w:val="0"/>
              <w:spacing w:line="220" w:lineRule="exact"/>
              <w:jc w:val="center"/>
              <w:rPr>
                <w:sz w:val="18"/>
                <w:szCs w:val="18"/>
              </w:rPr>
            </w:pPr>
            <w:r w:rsidRPr="00CA08A5">
              <w:rPr>
                <w:sz w:val="18"/>
                <w:szCs w:val="18"/>
              </w:rPr>
              <w:t>E0</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0E8C148F" w14:textId="5308F5C2" w:rsidR="00F47146" w:rsidRPr="00CA08A5" w:rsidRDefault="00F47146" w:rsidP="00F47146">
            <w:pPr>
              <w:suppressAutoHyphens w:val="0"/>
              <w:autoSpaceDE w:val="0"/>
              <w:autoSpaceDN w:val="0"/>
              <w:adjustRightInd w:val="0"/>
              <w:spacing w:line="220" w:lineRule="exact"/>
              <w:ind w:right="113"/>
              <w:jc w:val="center"/>
              <w:rPr>
                <w:sz w:val="18"/>
                <w:szCs w:val="18"/>
              </w:rPr>
            </w:pPr>
            <w:r w:rsidRPr="00CA08A5">
              <w:rPr>
                <w:sz w:val="18"/>
                <w:szCs w:val="18"/>
              </w:rPr>
              <w:t>P006</w:t>
            </w:r>
            <w:r w:rsidRPr="00CA08A5">
              <w:rPr>
                <w:sz w:val="18"/>
                <w:szCs w:val="18"/>
              </w:rPr>
              <w:br/>
              <w:t>LP03</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2EFD5937" w14:textId="77777777" w:rsidR="00F47146" w:rsidRPr="00CA08A5" w:rsidRDefault="00F47146" w:rsidP="00F47146">
            <w:pPr>
              <w:suppressAutoHyphens w:val="0"/>
              <w:spacing w:line="220" w:lineRule="exact"/>
              <w:ind w:right="113"/>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48544D59" w14:textId="7F315C3F" w:rsidR="00F47146" w:rsidRPr="00CA08A5" w:rsidRDefault="00F47146" w:rsidP="00F47146">
            <w:pPr>
              <w:suppressAutoHyphens w:val="0"/>
              <w:spacing w:line="200" w:lineRule="exact"/>
              <w:jc w:val="center"/>
              <w:rPr>
                <w:sz w:val="18"/>
                <w:szCs w:val="18"/>
              </w:rPr>
            </w:pP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65283C47" w14:textId="77777777" w:rsidR="00F47146" w:rsidRPr="00CA08A5" w:rsidRDefault="00F47146" w:rsidP="00F47146">
            <w:pPr>
              <w:suppressAutoHyphens w:val="0"/>
              <w:spacing w:line="2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539D4DAD" w14:textId="77777777" w:rsidR="00F47146" w:rsidRPr="00CA08A5" w:rsidRDefault="00F47146" w:rsidP="00F47146">
            <w:pPr>
              <w:suppressAutoHyphens w:val="0"/>
              <w:spacing w:line="200" w:lineRule="exact"/>
              <w:jc w:val="center"/>
              <w:rPr>
                <w:sz w:val="18"/>
                <w:szCs w:val="18"/>
              </w:rPr>
            </w:pPr>
          </w:p>
        </w:tc>
        <w:tc>
          <w:tcPr>
            <w:tcW w:w="213" w:type="pct"/>
            <w:tcBorders>
              <w:top w:val="single" w:sz="4" w:space="0" w:color="auto"/>
              <w:left w:val="single" w:sz="4" w:space="0" w:color="auto"/>
              <w:bottom w:val="single" w:sz="4" w:space="0" w:color="auto"/>
              <w:right w:val="single" w:sz="4" w:space="0" w:color="auto"/>
            </w:tcBorders>
          </w:tcPr>
          <w:p w14:paraId="54B9D68A" w14:textId="77777777" w:rsidR="00F47146" w:rsidRPr="00CA08A5"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78684D29" w14:textId="77777777" w:rsidR="00F47146" w:rsidRPr="00CA08A5"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546526B6" w14:textId="77777777" w:rsidR="00F47146" w:rsidRPr="00CA08A5"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478B0808" w14:textId="4D848FF1" w:rsidR="00F47146" w:rsidRPr="00CA08A5" w:rsidRDefault="00011156" w:rsidP="0041414E">
            <w:pPr>
              <w:suppressAutoHyphens w:val="0"/>
              <w:spacing w:line="200" w:lineRule="exact"/>
              <w:jc w:val="center"/>
              <w:rPr>
                <w:sz w:val="18"/>
                <w:szCs w:val="18"/>
                <w:lang w:eastAsia="en-GB"/>
              </w:rPr>
            </w:pPr>
            <w:r w:rsidRPr="00CA08A5">
              <w:rPr>
                <w:sz w:val="18"/>
                <w:szCs w:val="18"/>
                <w:lang w:eastAsia="en-GB"/>
              </w:rPr>
              <w:t>4</w:t>
            </w:r>
            <w:r w:rsidR="00F47146" w:rsidRPr="00CA08A5">
              <w:rPr>
                <w:sz w:val="18"/>
                <w:szCs w:val="18"/>
                <w:lang w:eastAsia="en-GB"/>
              </w:rPr>
              <w:br/>
              <w:t>(E)</w:t>
            </w:r>
          </w:p>
        </w:tc>
        <w:tc>
          <w:tcPr>
            <w:tcW w:w="177" w:type="pct"/>
            <w:tcBorders>
              <w:top w:val="single" w:sz="4" w:space="0" w:color="auto"/>
              <w:left w:val="single" w:sz="4" w:space="0" w:color="auto"/>
              <w:bottom w:val="single" w:sz="4" w:space="0" w:color="auto"/>
              <w:right w:val="single" w:sz="4" w:space="0" w:color="auto"/>
            </w:tcBorders>
          </w:tcPr>
          <w:p w14:paraId="3BBFF4AC" w14:textId="77777777" w:rsidR="00F47146" w:rsidRPr="00CA08A5" w:rsidRDefault="00F47146" w:rsidP="00F47146">
            <w:pPr>
              <w:suppressAutoHyphens w:val="0"/>
              <w:spacing w:line="200" w:lineRule="exact"/>
              <w:jc w:val="center"/>
              <w:rPr>
                <w:sz w:val="18"/>
                <w:szCs w:val="18"/>
              </w:rPr>
            </w:pPr>
          </w:p>
        </w:tc>
        <w:tc>
          <w:tcPr>
            <w:tcW w:w="138" w:type="pct"/>
            <w:tcBorders>
              <w:top w:val="single" w:sz="4" w:space="0" w:color="auto"/>
              <w:left w:val="single" w:sz="4" w:space="0" w:color="auto"/>
              <w:bottom w:val="single" w:sz="4" w:space="0" w:color="auto"/>
              <w:right w:val="single" w:sz="4" w:space="0" w:color="auto"/>
            </w:tcBorders>
          </w:tcPr>
          <w:p w14:paraId="4E1A3530" w14:textId="77777777" w:rsidR="00F47146" w:rsidRPr="00CA08A5" w:rsidRDefault="00F47146" w:rsidP="00F47146">
            <w:pPr>
              <w:suppressAutoHyphens w:val="0"/>
              <w:spacing w:line="200" w:lineRule="exact"/>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14:paraId="61D2C98F" w14:textId="77777777" w:rsidR="008E5A33" w:rsidRPr="00CA08A5" w:rsidRDefault="008E5A33" w:rsidP="008E5A33">
            <w:pPr>
              <w:suppressAutoHyphens w:val="0"/>
              <w:spacing w:line="200" w:lineRule="exact"/>
              <w:jc w:val="center"/>
              <w:rPr>
                <w:sz w:val="18"/>
                <w:szCs w:val="18"/>
              </w:rPr>
            </w:pPr>
            <w:r w:rsidRPr="00CA08A5">
              <w:rPr>
                <w:sz w:val="18"/>
                <w:szCs w:val="18"/>
              </w:rPr>
              <w:t>CV13</w:t>
            </w:r>
          </w:p>
          <w:p w14:paraId="6E8B6969" w14:textId="77777777" w:rsidR="008E5A33" w:rsidRPr="00CA08A5" w:rsidRDefault="008E5A33" w:rsidP="008E5A33">
            <w:pPr>
              <w:suppressAutoHyphens w:val="0"/>
              <w:spacing w:line="200" w:lineRule="exact"/>
              <w:jc w:val="center"/>
              <w:rPr>
                <w:sz w:val="18"/>
                <w:szCs w:val="18"/>
              </w:rPr>
            </w:pPr>
            <w:r w:rsidRPr="00CA08A5">
              <w:rPr>
                <w:sz w:val="18"/>
                <w:szCs w:val="18"/>
              </w:rPr>
              <w:t>CV28</w:t>
            </w:r>
          </w:p>
          <w:p w14:paraId="5E774FF2" w14:textId="25E3B846" w:rsidR="00F47146" w:rsidRPr="00CA08A5" w:rsidRDefault="00F47146" w:rsidP="008E5A33">
            <w:pPr>
              <w:suppressAutoHyphens w:val="0"/>
              <w:spacing w:line="200" w:lineRule="exact"/>
              <w:jc w:val="center"/>
              <w:rPr>
                <w:sz w:val="18"/>
                <w:szCs w:val="18"/>
              </w:rPr>
            </w:pPr>
          </w:p>
        </w:tc>
        <w:tc>
          <w:tcPr>
            <w:tcW w:w="196" w:type="pct"/>
            <w:tcBorders>
              <w:top w:val="single" w:sz="4" w:space="0" w:color="auto"/>
              <w:left w:val="single" w:sz="4" w:space="0" w:color="auto"/>
              <w:bottom w:val="single" w:sz="4" w:space="0" w:color="auto"/>
              <w:right w:val="single" w:sz="4" w:space="0" w:color="auto"/>
            </w:tcBorders>
          </w:tcPr>
          <w:p w14:paraId="2242EB21" w14:textId="760EA90B" w:rsidR="00F47146" w:rsidRPr="00CA08A5" w:rsidRDefault="00F47146" w:rsidP="0048257B">
            <w:pPr>
              <w:suppressAutoHyphens w:val="0"/>
              <w:spacing w:line="200" w:lineRule="exact"/>
              <w:jc w:val="center"/>
              <w:rPr>
                <w:sz w:val="18"/>
                <w:szCs w:val="18"/>
              </w:rPr>
            </w:pPr>
          </w:p>
        </w:tc>
        <w:tc>
          <w:tcPr>
            <w:tcW w:w="189" w:type="pct"/>
            <w:tcBorders>
              <w:top w:val="single" w:sz="4" w:space="0" w:color="auto"/>
              <w:left w:val="single" w:sz="4" w:space="0" w:color="auto"/>
              <w:bottom w:val="single" w:sz="4" w:space="0" w:color="auto"/>
              <w:right w:val="single" w:sz="4" w:space="0" w:color="auto"/>
            </w:tcBorders>
          </w:tcPr>
          <w:p w14:paraId="7C432042" w14:textId="3340DA18" w:rsidR="00F47146" w:rsidRPr="00CA08A5" w:rsidRDefault="00F47146" w:rsidP="00F47146">
            <w:pPr>
              <w:suppressAutoHyphens w:val="0"/>
              <w:spacing w:line="200" w:lineRule="exact"/>
              <w:jc w:val="center"/>
              <w:rPr>
                <w:sz w:val="18"/>
                <w:szCs w:val="18"/>
              </w:rPr>
            </w:pPr>
          </w:p>
        </w:tc>
      </w:tr>
      <w:tr w:rsidR="0004717B" w:rsidRPr="00CA08A5" w14:paraId="5BD91B1F" w14:textId="77777777" w:rsidTr="00F47146">
        <w:trPr>
          <w:cantSplit/>
        </w:trPr>
        <w:tc>
          <w:tcPr>
            <w:tcW w:w="176" w:type="pct"/>
            <w:tcBorders>
              <w:top w:val="single" w:sz="4" w:space="0" w:color="auto"/>
              <w:left w:val="single" w:sz="4" w:space="0" w:color="auto"/>
              <w:bottom w:val="single" w:sz="4" w:space="0" w:color="auto"/>
              <w:right w:val="single" w:sz="4" w:space="0" w:color="auto"/>
            </w:tcBorders>
            <w:shd w:val="clear" w:color="auto" w:fill="auto"/>
          </w:tcPr>
          <w:p w14:paraId="664DDAB9" w14:textId="70D38497" w:rsidR="00F47146" w:rsidRPr="00CA08A5" w:rsidRDefault="00F47146" w:rsidP="00F47146">
            <w:pPr>
              <w:suppressAutoHyphens w:val="0"/>
              <w:spacing w:line="200" w:lineRule="exact"/>
              <w:jc w:val="center"/>
              <w:rPr>
                <w:sz w:val="18"/>
                <w:szCs w:val="18"/>
              </w:rPr>
            </w:pPr>
            <w:r w:rsidRPr="00CA08A5">
              <w:rPr>
                <w:sz w:val="18"/>
                <w:szCs w:val="18"/>
              </w:rPr>
              <w:t>3547</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53CCCBA4" w14:textId="7D929AD3" w:rsidR="00F47146" w:rsidRPr="00CA08A5" w:rsidRDefault="00F47146" w:rsidP="00F47146">
            <w:pPr>
              <w:tabs>
                <w:tab w:val="left" w:pos="288"/>
                <w:tab w:val="left" w:pos="576"/>
                <w:tab w:val="left" w:pos="864"/>
                <w:tab w:val="left" w:pos="1152"/>
              </w:tabs>
              <w:spacing w:after="40" w:line="210" w:lineRule="exact"/>
              <w:ind w:right="40"/>
              <w:rPr>
                <w:sz w:val="16"/>
                <w:szCs w:val="16"/>
              </w:rPr>
            </w:pPr>
            <w:r w:rsidRPr="00CA08A5">
              <w:rPr>
                <w:sz w:val="16"/>
                <w:szCs w:val="16"/>
              </w:rPr>
              <w:t>ARTICLES CONTAINING CORROSIVE SUBSTANCE, N.O.S.</w:t>
            </w: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72AD23A6" w14:textId="7C4A8829" w:rsidR="00F47146" w:rsidRPr="00CA08A5" w:rsidRDefault="00F47146" w:rsidP="00F47146">
            <w:pPr>
              <w:suppressAutoHyphens w:val="0"/>
              <w:spacing w:before="40" w:after="120" w:line="220" w:lineRule="exact"/>
              <w:jc w:val="center"/>
              <w:rPr>
                <w:sz w:val="18"/>
                <w:szCs w:val="18"/>
              </w:rPr>
            </w:pPr>
            <w:r w:rsidRPr="00CA08A5">
              <w:rPr>
                <w:sz w:val="18"/>
                <w:szCs w:val="18"/>
              </w:rPr>
              <w:t>8</w:t>
            </w:r>
          </w:p>
        </w:tc>
        <w:tc>
          <w:tcPr>
            <w:tcW w:w="232" w:type="pct"/>
            <w:tcBorders>
              <w:top w:val="single" w:sz="4" w:space="0" w:color="auto"/>
              <w:left w:val="single" w:sz="4" w:space="0" w:color="auto"/>
              <w:bottom w:val="single" w:sz="4" w:space="0" w:color="auto"/>
              <w:right w:val="single" w:sz="4" w:space="0" w:color="auto"/>
            </w:tcBorders>
          </w:tcPr>
          <w:p w14:paraId="773D85AC" w14:textId="445E7D5E" w:rsidR="00F47146" w:rsidRPr="00CA08A5" w:rsidRDefault="00F47146" w:rsidP="00F47146">
            <w:pPr>
              <w:suppressAutoHyphens w:val="0"/>
              <w:spacing w:before="40" w:after="120" w:line="220" w:lineRule="exact"/>
              <w:jc w:val="center"/>
              <w:rPr>
                <w:bCs/>
                <w:sz w:val="18"/>
                <w:szCs w:val="18"/>
              </w:rPr>
            </w:pPr>
            <w:r w:rsidRPr="00CA08A5">
              <w:rPr>
                <w:bCs/>
                <w:sz w:val="18"/>
                <w:szCs w:val="18"/>
              </w:rPr>
              <w:t>C11</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0E3E06C2" w14:textId="77777777" w:rsidR="00F47146" w:rsidRPr="00CA08A5" w:rsidRDefault="00F47146" w:rsidP="00F47146">
            <w:pPr>
              <w:suppressAutoHyphens w:val="0"/>
              <w:spacing w:before="40" w:after="120" w:line="220" w:lineRule="exact"/>
              <w:jc w:val="center"/>
              <w:rPr>
                <w:sz w:val="18"/>
                <w:szCs w:val="18"/>
              </w:rPr>
            </w:pPr>
          </w:p>
        </w:tc>
        <w:tc>
          <w:tcPr>
            <w:tcW w:w="302" w:type="pct"/>
            <w:tcBorders>
              <w:top w:val="single" w:sz="4" w:space="0" w:color="auto"/>
              <w:left w:val="single" w:sz="4" w:space="0" w:color="auto"/>
              <w:bottom w:val="single" w:sz="4" w:space="0" w:color="auto"/>
              <w:right w:val="single" w:sz="4" w:space="0" w:color="auto"/>
            </w:tcBorders>
          </w:tcPr>
          <w:p w14:paraId="5BD1DC73" w14:textId="46465166" w:rsidR="00F47146" w:rsidRPr="00CA08A5" w:rsidRDefault="00F47146" w:rsidP="00F47146">
            <w:pPr>
              <w:suppressAutoHyphens w:val="0"/>
              <w:spacing w:line="220" w:lineRule="exact"/>
              <w:jc w:val="center"/>
              <w:rPr>
                <w:sz w:val="18"/>
                <w:szCs w:val="18"/>
              </w:rPr>
            </w:pPr>
            <w:r w:rsidRPr="00CA08A5">
              <w:rPr>
                <w:bCs/>
                <w:sz w:val="18"/>
                <w:szCs w:val="18"/>
              </w:rPr>
              <w:t xml:space="preserve">See </w:t>
            </w:r>
          </w:p>
          <w:p w14:paraId="7C95E9E9" w14:textId="1D031A1F" w:rsidR="00F47146" w:rsidRPr="00CA08A5" w:rsidRDefault="00F47146" w:rsidP="00F47146">
            <w:pPr>
              <w:suppressAutoHyphens w:val="0"/>
              <w:spacing w:line="220" w:lineRule="exact"/>
              <w:jc w:val="center"/>
              <w:rPr>
                <w:bCs/>
                <w:sz w:val="18"/>
                <w:szCs w:val="18"/>
              </w:rPr>
            </w:pPr>
            <w:r w:rsidRPr="00CA08A5">
              <w:rPr>
                <w:sz w:val="18"/>
                <w:szCs w:val="18"/>
              </w:rPr>
              <w:t>5.2.2.1.12</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1E3B7AA5" w14:textId="71F1A236" w:rsidR="0082408E" w:rsidRPr="00CA08A5" w:rsidRDefault="00F47146" w:rsidP="00E86265">
            <w:pPr>
              <w:suppressAutoHyphens w:val="0"/>
              <w:spacing w:line="220" w:lineRule="exact"/>
              <w:jc w:val="center"/>
              <w:rPr>
                <w:sz w:val="18"/>
                <w:szCs w:val="18"/>
              </w:rPr>
            </w:pPr>
            <w:r w:rsidRPr="00CA08A5">
              <w:rPr>
                <w:sz w:val="18"/>
                <w:szCs w:val="18"/>
              </w:rPr>
              <w:t>274</w:t>
            </w:r>
            <w:r w:rsidRPr="00CA08A5">
              <w:rPr>
                <w:sz w:val="18"/>
                <w:szCs w:val="18"/>
              </w:rPr>
              <w:br/>
              <w:t>667</w:t>
            </w:r>
            <w:r w:rsidR="0082408E" w:rsidRPr="00CA08A5">
              <w:rPr>
                <w:sz w:val="18"/>
                <w:szCs w:val="18"/>
              </w:rPr>
              <w:br/>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6ADCCE1A" w14:textId="343425FE" w:rsidR="00F47146" w:rsidRPr="00CA08A5" w:rsidRDefault="00F47146" w:rsidP="00F47146">
            <w:pPr>
              <w:suppressAutoHyphens w:val="0"/>
              <w:spacing w:before="40" w:after="120" w:line="220" w:lineRule="exact"/>
              <w:jc w:val="center"/>
              <w:rPr>
                <w:sz w:val="18"/>
                <w:szCs w:val="18"/>
              </w:rPr>
            </w:pPr>
            <w:r w:rsidRPr="00CA08A5">
              <w:rPr>
                <w:sz w:val="18"/>
                <w:szCs w:val="18"/>
              </w:rPr>
              <w:t>0</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33DBA432" w14:textId="4FA24C6D" w:rsidR="00F47146" w:rsidRPr="00CA08A5" w:rsidRDefault="00F47146" w:rsidP="00F47146">
            <w:pPr>
              <w:suppressAutoHyphens w:val="0"/>
              <w:spacing w:line="220" w:lineRule="exact"/>
              <w:jc w:val="center"/>
              <w:rPr>
                <w:sz w:val="18"/>
                <w:szCs w:val="18"/>
              </w:rPr>
            </w:pPr>
            <w:r w:rsidRPr="00CA08A5">
              <w:rPr>
                <w:sz w:val="18"/>
                <w:szCs w:val="18"/>
              </w:rPr>
              <w:t>E0</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0C36E99C" w14:textId="205AD28F" w:rsidR="00F47146" w:rsidRPr="00CA08A5" w:rsidRDefault="00F47146" w:rsidP="00F47146">
            <w:pPr>
              <w:suppressAutoHyphens w:val="0"/>
              <w:autoSpaceDE w:val="0"/>
              <w:autoSpaceDN w:val="0"/>
              <w:adjustRightInd w:val="0"/>
              <w:spacing w:line="220" w:lineRule="exact"/>
              <w:ind w:right="113"/>
              <w:jc w:val="center"/>
              <w:rPr>
                <w:sz w:val="18"/>
                <w:szCs w:val="18"/>
              </w:rPr>
            </w:pPr>
            <w:r w:rsidRPr="00CA08A5">
              <w:rPr>
                <w:sz w:val="18"/>
                <w:szCs w:val="18"/>
              </w:rPr>
              <w:t>P006</w:t>
            </w:r>
            <w:r w:rsidRPr="00CA08A5">
              <w:rPr>
                <w:sz w:val="18"/>
                <w:szCs w:val="18"/>
              </w:rPr>
              <w:br/>
              <w:t>LP03</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31ACB82D" w14:textId="77777777" w:rsidR="00F47146" w:rsidRPr="00CA08A5" w:rsidRDefault="00F47146" w:rsidP="00F47146">
            <w:pPr>
              <w:suppressAutoHyphens w:val="0"/>
              <w:spacing w:line="220" w:lineRule="exact"/>
              <w:ind w:right="113"/>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4A225A28" w14:textId="23ACEB67" w:rsidR="00F47146" w:rsidRPr="00CA08A5" w:rsidRDefault="00F47146" w:rsidP="00F47146">
            <w:pPr>
              <w:suppressAutoHyphens w:val="0"/>
              <w:spacing w:line="200" w:lineRule="exact"/>
              <w:jc w:val="center"/>
              <w:rPr>
                <w:sz w:val="18"/>
                <w:szCs w:val="18"/>
              </w:rPr>
            </w:pP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22E99922" w14:textId="77777777" w:rsidR="00F47146" w:rsidRPr="00CA08A5" w:rsidRDefault="00F47146" w:rsidP="00F47146">
            <w:pPr>
              <w:suppressAutoHyphens w:val="0"/>
              <w:spacing w:line="2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76A476B4" w14:textId="77777777" w:rsidR="00F47146" w:rsidRPr="00CA08A5" w:rsidRDefault="00F47146" w:rsidP="00F47146">
            <w:pPr>
              <w:suppressAutoHyphens w:val="0"/>
              <w:spacing w:line="200" w:lineRule="exact"/>
              <w:jc w:val="center"/>
              <w:rPr>
                <w:sz w:val="18"/>
                <w:szCs w:val="18"/>
              </w:rPr>
            </w:pPr>
          </w:p>
        </w:tc>
        <w:tc>
          <w:tcPr>
            <w:tcW w:w="213" w:type="pct"/>
            <w:tcBorders>
              <w:top w:val="single" w:sz="4" w:space="0" w:color="auto"/>
              <w:left w:val="single" w:sz="4" w:space="0" w:color="auto"/>
              <w:bottom w:val="single" w:sz="4" w:space="0" w:color="auto"/>
              <w:right w:val="single" w:sz="4" w:space="0" w:color="auto"/>
            </w:tcBorders>
          </w:tcPr>
          <w:p w14:paraId="1E6AD0ED" w14:textId="77777777" w:rsidR="00F47146" w:rsidRPr="00CA08A5"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02DDDF8E" w14:textId="77777777" w:rsidR="00F47146" w:rsidRPr="00CA08A5"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14D5FAB1" w14:textId="77777777" w:rsidR="00F47146" w:rsidRPr="00CA08A5"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6FFF234E" w14:textId="7D92552B" w:rsidR="00F47146" w:rsidRPr="00CA08A5" w:rsidRDefault="00011156" w:rsidP="0041414E">
            <w:pPr>
              <w:suppressAutoHyphens w:val="0"/>
              <w:spacing w:line="200" w:lineRule="exact"/>
              <w:jc w:val="center"/>
              <w:rPr>
                <w:sz w:val="18"/>
                <w:szCs w:val="18"/>
                <w:lang w:eastAsia="en-GB"/>
              </w:rPr>
            </w:pPr>
            <w:r w:rsidRPr="00CA08A5">
              <w:rPr>
                <w:sz w:val="18"/>
                <w:szCs w:val="18"/>
                <w:lang w:eastAsia="en-GB"/>
              </w:rPr>
              <w:t>4</w:t>
            </w:r>
            <w:r w:rsidR="00F47146" w:rsidRPr="00CA08A5">
              <w:rPr>
                <w:sz w:val="18"/>
                <w:szCs w:val="18"/>
                <w:lang w:eastAsia="en-GB"/>
              </w:rPr>
              <w:br/>
              <w:t>(E)</w:t>
            </w:r>
          </w:p>
        </w:tc>
        <w:tc>
          <w:tcPr>
            <w:tcW w:w="177" w:type="pct"/>
            <w:tcBorders>
              <w:top w:val="single" w:sz="4" w:space="0" w:color="auto"/>
              <w:left w:val="single" w:sz="4" w:space="0" w:color="auto"/>
              <w:bottom w:val="single" w:sz="4" w:space="0" w:color="auto"/>
              <w:right w:val="single" w:sz="4" w:space="0" w:color="auto"/>
            </w:tcBorders>
          </w:tcPr>
          <w:p w14:paraId="29FA515C" w14:textId="77777777" w:rsidR="00F47146" w:rsidRPr="00CA08A5" w:rsidRDefault="00F47146" w:rsidP="00F47146">
            <w:pPr>
              <w:suppressAutoHyphens w:val="0"/>
              <w:spacing w:line="200" w:lineRule="exact"/>
              <w:jc w:val="center"/>
              <w:rPr>
                <w:sz w:val="18"/>
                <w:szCs w:val="18"/>
              </w:rPr>
            </w:pPr>
          </w:p>
        </w:tc>
        <w:tc>
          <w:tcPr>
            <w:tcW w:w="138" w:type="pct"/>
            <w:tcBorders>
              <w:top w:val="single" w:sz="4" w:space="0" w:color="auto"/>
              <w:left w:val="single" w:sz="4" w:space="0" w:color="auto"/>
              <w:bottom w:val="single" w:sz="4" w:space="0" w:color="auto"/>
              <w:right w:val="single" w:sz="4" w:space="0" w:color="auto"/>
            </w:tcBorders>
          </w:tcPr>
          <w:p w14:paraId="0310112A" w14:textId="77777777" w:rsidR="00F47146" w:rsidRPr="00CA08A5" w:rsidRDefault="00F47146" w:rsidP="00F47146">
            <w:pPr>
              <w:suppressAutoHyphens w:val="0"/>
              <w:spacing w:line="200" w:lineRule="exact"/>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14:paraId="59E129F7" w14:textId="77777777" w:rsidR="008E5A33" w:rsidRPr="00CA08A5" w:rsidRDefault="008E5A33" w:rsidP="008E5A33">
            <w:pPr>
              <w:suppressAutoHyphens w:val="0"/>
              <w:spacing w:line="200" w:lineRule="exact"/>
              <w:jc w:val="center"/>
              <w:rPr>
                <w:sz w:val="18"/>
                <w:szCs w:val="18"/>
              </w:rPr>
            </w:pPr>
            <w:r w:rsidRPr="00CA08A5">
              <w:rPr>
                <w:sz w:val="18"/>
                <w:szCs w:val="18"/>
              </w:rPr>
              <w:t>CV13</w:t>
            </w:r>
          </w:p>
          <w:p w14:paraId="2E13DCDF" w14:textId="77777777" w:rsidR="008E5A33" w:rsidRPr="00CA08A5" w:rsidRDefault="008E5A33" w:rsidP="008E5A33">
            <w:pPr>
              <w:suppressAutoHyphens w:val="0"/>
              <w:spacing w:line="200" w:lineRule="exact"/>
              <w:jc w:val="center"/>
              <w:rPr>
                <w:sz w:val="18"/>
                <w:szCs w:val="18"/>
              </w:rPr>
            </w:pPr>
            <w:r w:rsidRPr="00CA08A5">
              <w:rPr>
                <w:sz w:val="18"/>
                <w:szCs w:val="18"/>
              </w:rPr>
              <w:t>CV28</w:t>
            </w:r>
          </w:p>
          <w:p w14:paraId="1A6F2A76" w14:textId="46D80A09" w:rsidR="00F47146" w:rsidRPr="00CA08A5" w:rsidRDefault="00F47146" w:rsidP="008E5A33">
            <w:pPr>
              <w:suppressAutoHyphens w:val="0"/>
              <w:spacing w:line="200" w:lineRule="exact"/>
              <w:jc w:val="center"/>
              <w:rPr>
                <w:sz w:val="18"/>
                <w:szCs w:val="18"/>
              </w:rPr>
            </w:pPr>
          </w:p>
        </w:tc>
        <w:tc>
          <w:tcPr>
            <w:tcW w:w="196" w:type="pct"/>
            <w:tcBorders>
              <w:top w:val="single" w:sz="4" w:space="0" w:color="auto"/>
              <w:left w:val="single" w:sz="4" w:space="0" w:color="auto"/>
              <w:bottom w:val="single" w:sz="4" w:space="0" w:color="auto"/>
              <w:right w:val="single" w:sz="4" w:space="0" w:color="auto"/>
            </w:tcBorders>
          </w:tcPr>
          <w:p w14:paraId="35BCBF2C" w14:textId="195F67BB" w:rsidR="00F47146" w:rsidRPr="00CA08A5" w:rsidRDefault="00F47146" w:rsidP="0048257B">
            <w:pPr>
              <w:suppressAutoHyphens w:val="0"/>
              <w:spacing w:line="200" w:lineRule="exact"/>
              <w:jc w:val="center"/>
              <w:rPr>
                <w:sz w:val="18"/>
                <w:szCs w:val="18"/>
              </w:rPr>
            </w:pPr>
          </w:p>
        </w:tc>
        <w:tc>
          <w:tcPr>
            <w:tcW w:w="189" w:type="pct"/>
            <w:tcBorders>
              <w:top w:val="single" w:sz="4" w:space="0" w:color="auto"/>
              <w:left w:val="single" w:sz="4" w:space="0" w:color="auto"/>
              <w:bottom w:val="single" w:sz="4" w:space="0" w:color="auto"/>
              <w:right w:val="single" w:sz="4" w:space="0" w:color="auto"/>
            </w:tcBorders>
          </w:tcPr>
          <w:p w14:paraId="24FEBE59" w14:textId="59FB8A55" w:rsidR="00F47146" w:rsidRPr="00CA08A5" w:rsidRDefault="00F47146" w:rsidP="00F47146">
            <w:pPr>
              <w:suppressAutoHyphens w:val="0"/>
              <w:spacing w:line="200" w:lineRule="exact"/>
              <w:jc w:val="center"/>
              <w:rPr>
                <w:sz w:val="18"/>
                <w:szCs w:val="18"/>
              </w:rPr>
            </w:pPr>
          </w:p>
        </w:tc>
      </w:tr>
      <w:tr w:rsidR="0004717B" w:rsidRPr="0004717B" w14:paraId="2D960895" w14:textId="77777777" w:rsidTr="00F47146">
        <w:trPr>
          <w:cantSplit/>
        </w:trPr>
        <w:tc>
          <w:tcPr>
            <w:tcW w:w="176" w:type="pct"/>
            <w:tcBorders>
              <w:top w:val="single" w:sz="4" w:space="0" w:color="auto"/>
              <w:left w:val="single" w:sz="4" w:space="0" w:color="auto"/>
              <w:bottom w:val="single" w:sz="4" w:space="0" w:color="auto"/>
              <w:right w:val="single" w:sz="4" w:space="0" w:color="auto"/>
            </w:tcBorders>
            <w:shd w:val="clear" w:color="auto" w:fill="auto"/>
          </w:tcPr>
          <w:p w14:paraId="3DC9AC8B" w14:textId="0D84780E" w:rsidR="00F47146" w:rsidRPr="00CA08A5" w:rsidRDefault="00F47146" w:rsidP="00F47146">
            <w:pPr>
              <w:suppressAutoHyphens w:val="0"/>
              <w:spacing w:line="200" w:lineRule="exact"/>
              <w:jc w:val="center"/>
              <w:rPr>
                <w:sz w:val="18"/>
                <w:szCs w:val="18"/>
              </w:rPr>
            </w:pPr>
            <w:r w:rsidRPr="00CA08A5">
              <w:rPr>
                <w:sz w:val="18"/>
                <w:szCs w:val="18"/>
              </w:rPr>
              <w:t>3548</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7CED20BE" w14:textId="2DFE6131" w:rsidR="00F47146" w:rsidRPr="00CA08A5" w:rsidRDefault="00F47146" w:rsidP="00F47146">
            <w:pPr>
              <w:tabs>
                <w:tab w:val="left" w:pos="288"/>
                <w:tab w:val="left" w:pos="576"/>
                <w:tab w:val="left" w:pos="864"/>
                <w:tab w:val="left" w:pos="1152"/>
              </w:tabs>
              <w:spacing w:after="40" w:line="210" w:lineRule="exact"/>
              <w:ind w:right="40"/>
              <w:rPr>
                <w:sz w:val="16"/>
                <w:szCs w:val="16"/>
              </w:rPr>
            </w:pPr>
            <w:r w:rsidRPr="00CA08A5">
              <w:rPr>
                <w:sz w:val="16"/>
                <w:szCs w:val="16"/>
              </w:rPr>
              <w:t>ARTICLES CONTAINING MISCELLANEOUS DANGEROUS GOODS, N.O.S.</w:t>
            </w: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300E0778" w14:textId="12E35FCF" w:rsidR="00F47146" w:rsidRPr="00CA08A5" w:rsidRDefault="00F47146" w:rsidP="00F47146">
            <w:pPr>
              <w:suppressAutoHyphens w:val="0"/>
              <w:spacing w:before="40" w:after="120" w:line="220" w:lineRule="exact"/>
              <w:jc w:val="center"/>
              <w:rPr>
                <w:sz w:val="18"/>
                <w:szCs w:val="18"/>
              </w:rPr>
            </w:pPr>
            <w:r w:rsidRPr="00CA08A5">
              <w:rPr>
                <w:sz w:val="18"/>
                <w:szCs w:val="18"/>
              </w:rPr>
              <w:t>9</w:t>
            </w:r>
          </w:p>
        </w:tc>
        <w:tc>
          <w:tcPr>
            <w:tcW w:w="232" w:type="pct"/>
            <w:tcBorders>
              <w:top w:val="single" w:sz="4" w:space="0" w:color="auto"/>
              <w:left w:val="single" w:sz="4" w:space="0" w:color="auto"/>
              <w:bottom w:val="single" w:sz="4" w:space="0" w:color="auto"/>
              <w:right w:val="single" w:sz="4" w:space="0" w:color="auto"/>
            </w:tcBorders>
          </w:tcPr>
          <w:p w14:paraId="2541568B" w14:textId="59CE7FDA" w:rsidR="00F47146" w:rsidRPr="00CA08A5" w:rsidRDefault="00F47146" w:rsidP="00F47146">
            <w:pPr>
              <w:suppressAutoHyphens w:val="0"/>
              <w:spacing w:before="40" w:after="120" w:line="220" w:lineRule="exact"/>
              <w:jc w:val="center"/>
              <w:rPr>
                <w:bCs/>
                <w:sz w:val="18"/>
                <w:szCs w:val="18"/>
              </w:rPr>
            </w:pPr>
            <w:r w:rsidRPr="00CA08A5">
              <w:rPr>
                <w:bCs/>
                <w:sz w:val="18"/>
                <w:szCs w:val="18"/>
              </w:rPr>
              <w:t>M11</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56A1E511" w14:textId="77777777" w:rsidR="00F47146" w:rsidRPr="00CA08A5" w:rsidRDefault="00F47146" w:rsidP="00F47146">
            <w:pPr>
              <w:suppressAutoHyphens w:val="0"/>
              <w:spacing w:before="40" w:after="120" w:line="220" w:lineRule="exact"/>
              <w:jc w:val="center"/>
              <w:rPr>
                <w:sz w:val="18"/>
                <w:szCs w:val="18"/>
              </w:rPr>
            </w:pPr>
          </w:p>
        </w:tc>
        <w:tc>
          <w:tcPr>
            <w:tcW w:w="302" w:type="pct"/>
            <w:tcBorders>
              <w:top w:val="single" w:sz="4" w:space="0" w:color="auto"/>
              <w:left w:val="single" w:sz="4" w:space="0" w:color="auto"/>
              <w:bottom w:val="single" w:sz="4" w:space="0" w:color="auto"/>
              <w:right w:val="single" w:sz="4" w:space="0" w:color="auto"/>
            </w:tcBorders>
          </w:tcPr>
          <w:p w14:paraId="08FB994B" w14:textId="264E0330" w:rsidR="00F47146" w:rsidRPr="00CA08A5" w:rsidRDefault="00F47146" w:rsidP="00F47146">
            <w:pPr>
              <w:suppressAutoHyphens w:val="0"/>
              <w:spacing w:line="220" w:lineRule="exact"/>
              <w:jc w:val="center"/>
              <w:rPr>
                <w:sz w:val="18"/>
                <w:szCs w:val="18"/>
              </w:rPr>
            </w:pPr>
            <w:r w:rsidRPr="00CA08A5">
              <w:rPr>
                <w:bCs/>
                <w:sz w:val="18"/>
                <w:szCs w:val="18"/>
              </w:rPr>
              <w:t xml:space="preserve">See </w:t>
            </w:r>
          </w:p>
          <w:p w14:paraId="1BDD9D76" w14:textId="37347CA8" w:rsidR="00F47146" w:rsidRPr="00CA08A5" w:rsidRDefault="00F47146" w:rsidP="00F47146">
            <w:pPr>
              <w:suppressAutoHyphens w:val="0"/>
              <w:spacing w:line="220" w:lineRule="exact"/>
              <w:jc w:val="center"/>
              <w:rPr>
                <w:bCs/>
                <w:sz w:val="18"/>
                <w:szCs w:val="18"/>
              </w:rPr>
            </w:pPr>
            <w:r w:rsidRPr="00CA08A5">
              <w:rPr>
                <w:sz w:val="18"/>
                <w:szCs w:val="18"/>
              </w:rPr>
              <w:t>5.2.2.1.12</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1FEE7B01" w14:textId="1A7CBCA4" w:rsidR="0082408E" w:rsidRPr="00CA08A5" w:rsidRDefault="00F47146" w:rsidP="00E86265">
            <w:pPr>
              <w:suppressAutoHyphens w:val="0"/>
              <w:spacing w:line="220" w:lineRule="exact"/>
              <w:jc w:val="center"/>
              <w:rPr>
                <w:sz w:val="18"/>
                <w:szCs w:val="18"/>
              </w:rPr>
            </w:pPr>
            <w:r w:rsidRPr="00CA08A5">
              <w:rPr>
                <w:sz w:val="18"/>
                <w:szCs w:val="18"/>
              </w:rPr>
              <w:t>274</w:t>
            </w:r>
            <w:r w:rsidRPr="00CA08A5">
              <w:rPr>
                <w:sz w:val="18"/>
                <w:szCs w:val="18"/>
              </w:rPr>
              <w:br/>
              <w:t>667</w:t>
            </w:r>
            <w:r w:rsidR="0082408E" w:rsidRPr="00CA08A5">
              <w:rPr>
                <w:sz w:val="18"/>
                <w:szCs w:val="18"/>
              </w:rPr>
              <w:br/>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1AF1A59D" w14:textId="471577AE" w:rsidR="00F47146" w:rsidRPr="00CA08A5" w:rsidRDefault="00F47146" w:rsidP="00F47146">
            <w:pPr>
              <w:suppressAutoHyphens w:val="0"/>
              <w:spacing w:before="40" w:after="120" w:line="220" w:lineRule="exact"/>
              <w:jc w:val="center"/>
              <w:rPr>
                <w:sz w:val="18"/>
                <w:szCs w:val="18"/>
              </w:rPr>
            </w:pPr>
            <w:r w:rsidRPr="00CA08A5">
              <w:rPr>
                <w:sz w:val="18"/>
                <w:szCs w:val="18"/>
              </w:rPr>
              <w:t>0</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436B401E" w14:textId="1D9D1E16" w:rsidR="00F47146" w:rsidRPr="00CA08A5" w:rsidRDefault="00F47146" w:rsidP="00F47146">
            <w:pPr>
              <w:suppressAutoHyphens w:val="0"/>
              <w:spacing w:line="220" w:lineRule="exact"/>
              <w:jc w:val="center"/>
              <w:rPr>
                <w:sz w:val="18"/>
                <w:szCs w:val="18"/>
              </w:rPr>
            </w:pPr>
            <w:r w:rsidRPr="00CA08A5">
              <w:rPr>
                <w:sz w:val="18"/>
                <w:szCs w:val="18"/>
              </w:rPr>
              <w:t>E0</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04878EB3" w14:textId="2F97FD99" w:rsidR="00F47146" w:rsidRPr="00CA08A5" w:rsidRDefault="00F47146" w:rsidP="00F47146">
            <w:pPr>
              <w:suppressAutoHyphens w:val="0"/>
              <w:autoSpaceDE w:val="0"/>
              <w:autoSpaceDN w:val="0"/>
              <w:adjustRightInd w:val="0"/>
              <w:spacing w:line="220" w:lineRule="exact"/>
              <w:ind w:right="113"/>
              <w:jc w:val="center"/>
              <w:rPr>
                <w:sz w:val="18"/>
                <w:szCs w:val="18"/>
              </w:rPr>
            </w:pPr>
            <w:r w:rsidRPr="00CA08A5">
              <w:rPr>
                <w:sz w:val="18"/>
                <w:szCs w:val="18"/>
              </w:rPr>
              <w:t>P006</w:t>
            </w:r>
            <w:r w:rsidRPr="00CA08A5">
              <w:rPr>
                <w:sz w:val="18"/>
                <w:szCs w:val="18"/>
              </w:rPr>
              <w:br/>
              <w:t>LP03</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5F7A2DA9" w14:textId="77777777" w:rsidR="00F47146" w:rsidRPr="00CA08A5" w:rsidRDefault="00F47146" w:rsidP="00F47146">
            <w:pPr>
              <w:suppressAutoHyphens w:val="0"/>
              <w:spacing w:line="220" w:lineRule="exact"/>
              <w:ind w:right="113"/>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6D3694EB" w14:textId="3BCF947A" w:rsidR="00F47146" w:rsidRPr="00CA08A5" w:rsidRDefault="00F47146" w:rsidP="00F47146">
            <w:pPr>
              <w:suppressAutoHyphens w:val="0"/>
              <w:spacing w:line="200" w:lineRule="exact"/>
              <w:jc w:val="center"/>
              <w:rPr>
                <w:sz w:val="18"/>
                <w:szCs w:val="18"/>
              </w:rPr>
            </w:pP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61FBE41E" w14:textId="77777777" w:rsidR="00F47146" w:rsidRPr="00CA08A5" w:rsidRDefault="00F47146" w:rsidP="00F47146">
            <w:pPr>
              <w:suppressAutoHyphens w:val="0"/>
              <w:spacing w:line="2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176B50B5" w14:textId="77777777" w:rsidR="00F47146" w:rsidRPr="00CA08A5" w:rsidRDefault="00F47146" w:rsidP="00F47146">
            <w:pPr>
              <w:suppressAutoHyphens w:val="0"/>
              <w:spacing w:line="200" w:lineRule="exact"/>
              <w:jc w:val="center"/>
              <w:rPr>
                <w:sz w:val="18"/>
                <w:szCs w:val="18"/>
              </w:rPr>
            </w:pPr>
          </w:p>
        </w:tc>
        <w:tc>
          <w:tcPr>
            <w:tcW w:w="213" w:type="pct"/>
            <w:tcBorders>
              <w:top w:val="single" w:sz="4" w:space="0" w:color="auto"/>
              <w:left w:val="single" w:sz="4" w:space="0" w:color="auto"/>
              <w:bottom w:val="single" w:sz="4" w:space="0" w:color="auto"/>
              <w:right w:val="single" w:sz="4" w:space="0" w:color="auto"/>
            </w:tcBorders>
          </w:tcPr>
          <w:p w14:paraId="0B03E242" w14:textId="77777777" w:rsidR="00F47146" w:rsidRPr="00CA08A5"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2F0BC1CA" w14:textId="77777777" w:rsidR="00F47146" w:rsidRPr="00CA08A5"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7116249E" w14:textId="77777777" w:rsidR="00F47146" w:rsidRPr="00CA08A5"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7987B11D" w14:textId="58D7D685" w:rsidR="00F47146" w:rsidRPr="00CA08A5" w:rsidRDefault="00011156" w:rsidP="0041414E">
            <w:pPr>
              <w:suppressAutoHyphens w:val="0"/>
              <w:spacing w:line="200" w:lineRule="exact"/>
              <w:jc w:val="center"/>
              <w:rPr>
                <w:sz w:val="18"/>
                <w:szCs w:val="18"/>
                <w:lang w:eastAsia="en-GB"/>
              </w:rPr>
            </w:pPr>
            <w:r w:rsidRPr="00CA08A5">
              <w:rPr>
                <w:sz w:val="18"/>
                <w:szCs w:val="18"/>
                <w:lang w:eastAsia="en-GB"/>
              </w:rPr>
              <w:t>4</w:t>
            </w:r>
            <w:r w:rsidR="00F47146" w:rsidRPr="00CA08A5">
              <w:rPr>
                <w:sz w:val="18"/>
                <w:szCs w:val="18"/>
                <w:lang w:eastAsia="en-GB"/>
              </w:rPr>
              <w:br/>
              <w:t>(E)</w:t>
            </w:r>
          </w:p>
        </w:tc>
        <w:tc>
          <w:tcPr>
            <w:tcW w:w="177" w:type="pct"/>
            <w:tcBorders>
              <w:top w:val="single" w:sz="4" w:space="0" w:color="auto"/>
              <w:left w:val="single" w:sz="4" w:space="0" w:color="auto"/>
              <w:bottom w:val="single" w:sz="4" w:space="0" w:color="auto"/>
              <w:right w:val="single" w:sz="4" w:space="0" w:color="auto"/>
            </w:tcBorders>
          </w:tcPr>
          <w:p w14:paraId="65A29F24" w14:textId="77777777" w:rsidR="00F47146" w:rsidRPr="00CA08A5" w:rsidRDefault="00F47146" w:rsidP="00F47146">
            <w:pPr>
              <w:suppressAutoHyphens w:val="0"/>
              <w:spacing w:line="200" w:lineRule="exact"/>
              <w:jc w:val="center"/>
              <w:rPr>
                <w:sz w:val="18"/>
                <w:szCs w:val="18"/>
              </w:rPr>
            </w:pPr>
          </w:p>
        </w:tc>
        <w:tc>
          <w:tcPr>
            <w:tcW w:w="138" w:type="pct"/>
            <w:tcBorders>
              <w:top w:val="single" w:sz="4" w:space="0" w:color="auto"/>
              <w:left w:val="single" w:sz="4" w:space="0" w:color="auto"/>
              <w:bottom w:val="single" w:sz="4" w:space="0" w:color="auto"/>
              <w:right w:val="single" w:sz="4" w:space="0" w:color="auto"/>
            </w:tcBorders>
          </w:tcPr>
          <w:p w14:paraId="2AC020CA" w14:textId="77777777" w:rsidR="00F47146" w:rsidRPr="00CA08A5" w:rsidRDefault="00F47146" w:rsidP="00F47146">
            <w:pPr>
              <w:suppressAutoHyphens w:val="0"/>
              <w:spacing w:line="200" w:lineRule="exact"/>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14:paraId="7FE1D0BF" w14:textId="77777777" w:rsidR="008E5A33" w:rsidRPr="00CA08A5" w:rsidRDefault="008E5A33" w:rsidP="008E5A33">
            <w:pPr>
              <w:suppressAutoHyphens w:val="0"/>
              <w:spacing w:line="200" w:lineRule="exact"/>
              <w:jc w:val="center"/>
              <w:rPr>
                <w:sz w:val="18"/>
                <w:szCs w:val="18"/>
              </w:rPr>
            </w:pPr>
            <w:r w:rsidRPr="00CA08A5">
              <w:rPr>
                <w:sz w:val="18"/>
                <w:szCs w:val="18"/>
              </w:rPr>
              <w:t>CV13</w:t>
            </w:r>
          </w:p>
          <w:p w14:paraId="151239C8" w14:textId="77777777" w:rsidR="008E5A33" w:rsidRPr="00CA08A5" w:rsidRDefault="008E5A33" w:rsidP="008E5A33">
            <w:pPr>
              <w:suppressAutoHyphens w:val="0"/>
              <w:spacing w:line="200" w:lineRule="exact"/>
              <w:jc w:val="center"/>
              <w:rPr>
                <w:sz w:val="18"/>
                <w:szCs w:val="18"/>
              </w:rPr>
            </w:pPr>
            <w:r w:rsidRPr="00CA08A5">
              <w:rPr>
                <w:sz w:val="18"/>
                <w:szCs w:val="18"/>
              </w:rPr>
              <w:t>CV28</w:t>
            </w:r>
          </w:p>
          <w:p w14:paraId="27B6B0C3" w14:textId="09E91B37" w:rsidR="00F47146" w:rsidRPr="00CA08A5" w:rsidRDefault="00F47146" w:rsidP="008E5A33">
            <w:pPr>
              <w:suppressAutoHyphens w:val="0"/>
              <w:spacing w:line="200" w:lineRule="exact"/>
              <w:jc w:val="center"/>
              <w:rPr>
                <w:sz w:val="18"/>
                <w:szCs w:val="18"/>
              </w:rPr>
            </w:pPr>
          </w:p>
        </w:tc>
        <w:tc>
          <w:tcPr>
            <w:tcW w:w="196" w:type="pct"/>
            <w:tcBorders>
              <w:top w:val="single" w:sz="4" w:space="0" w:color="auto"/>
              <w:left w:val="single" w:sz="4" w:space="0" w:color="auto"/>
              <w:bottom w:val="single" w:sz="4" w:space="0" w:color="auto"/>
              <w:right w:val="single" w:sz="4" w:space="0" w:color="auto"/>
            </w:tcBorders>
          </w:tcPr>
          <w:p w14:paraId="26A7F857" w14:textId="24208515" w:rsidR="00F47146" w:rsidRPr="00CA08A5" w:rsidRDefault="00F47146" w:rsidP="0048257B">
            <w:pPr>
              <w:suppressAutoHyphens w:val="0"/>
              <w:spacing w:line="200" w:lineRule="exact"/>
              <w:jc w:val="center"/>
              <w:rPr>
                <w:sz w:val="18"/>
                <w:szCs w:val="18"/>
              </w:rPr>
            </w:pPr>
          </w:p>
        </w:tc>
        <w:tc>
          <w:tcPr>
            <w:tcW w:w="189" w:type="pct"/>
            <w:tcBorders>
              <w:top w:val="single" w:sz="4" w:space="0" w:color="auto"/>
              <w:left w:val="single" w:sz="4" w:space="0" w:color="auto"/>
              <w:bottom w:val="single" w:sz="4" w:space="0" w:color="auto"/>
              <w:right w:val="single" w:sz="4" w:space="0" w:color="auto"/>
            </w:tcBorders>
          </w:tcPr>
          <w:p w14:paraId="14EEF0BC" w14:textId="77777777" w:rsidR="00F47146" w:rsidRPr="00CA08A5" w:rsidRDefault="00F47146" w:rsidP="00F47146">
            <w:pPr>
              <w:suppressAutoHyphens w:val="0"/>
              <w:spacing w:line="200" w:lineRule="exact"/>
              <w:jc w:val="center"/>
              <w:rPr>
                <w:sz w:val="18"/>
                <w:szCs w:val="18"/>
              </w:rPr>
            </w:pPr>
          </w:p>
        </w:tc>
      </w:tr>
    </w:tbl>
    <w:p w14:paraId="7A377077" w14:textId="77777777" w:rsidR="00CC24AD" w:rsidRPr="0004717B" w:rsidRDefault="00CC24AD" w:rsidP="00CC24AD">
      <w:pPr>
        <w:rPr>
          <w:b/>
          <w:sz w:val="24"/>
          <w:highlight w:val="yellow"/>
        </w:rPr>
      </w:pPr>
    </w:p>
    <w:p w14:paraId="169EBE2C" w14:textId="0697EAB0" w:rsidR="00A0052A" w:rsidRPr="0004717B" w:rsidRDefault="00A0052A" w:rsidP="00CC24AD">
      <w:pPr>
        <w:rPr>
          <w:highlight w:val="yellow"/>
        </w:rPr>
        <w:sectPr w:rsidR="00A0052A" w:rsidRPr="0004717B" w:rsidSect="00AE2AC2">
          <w:headerReference w:type="even" r:id="rId17"/>
          <w:headerReference w:type="default" r:id="rId18"/>
          <w:footerReference w:type="even" r:id="rId19"/>
          <w:footerReference w:type="default" r:id="rId20"/>
          <w:headerReference w:type="first" r:id="rId21"/>
          <w:endnotePr>
            <w:numFmt w:val="decimal"/>
          </w:endnotePr>
          <w:pgSz w:w="16840" w:h="11907" w:orient="landscape" w:code="9"/>
          <w:pgMar w:top="1134" w:right="1701" w:bottom="1134" w:left="2268" w:header="567" w:footer="567" w:gutter="0"/>
          <w:cols w:space="720"/>
          <w:docGrid w:linePitch="272"/>
        </w:sectPr>
      </w:pPr>
    </w:p>
    <w:p w14:paraId="4C6897F0" w14:textId="77777777" w:rsidR="00B278D8" w:rsidRPr="00801E9F" w:rsidRDefault="00B278D8" w:rsidP="00B278D8">
      <w:pPr>
        <w:pStyle w:val="H1G"/>
      </w:pPr>
      <w:r w:rsidRPr="00801E9F">
        <w:lastRenderedPageBreak/>
        <w:tab/>
      </w:r>
      <w:r w:rsidRPr="00801E9F">
        <w:tab/>
        <w:t>Chapter 3.3</w:t>
      </w:r>
    </w:p>
    <w:p w14:paraId="6399C0EE" w14:textId="77777777" w:rsidR="00CD219F" w:rsidRPr="00801E9F" w:rsidRDefault="00CD219F" w:rsidP="00CD219F">
      <w:pPr>
        <w:pStyle w:val="SingleTxtG"/>
      </w:pPr>
      <w:r w:rsidRPr="00801E9F">
        <w:t>3.3.1</w:t>
      </w:r>
      <w:r w:rsidRPr="00801E9F">
        <w:tab/>
        <w:t>In the third sentence, replace “such as “Damaged Lithium Batteries”” by “such as “LITHIUM BATTERIES FOR DISPOSAL””.</w:t>
      </w:r>
    </w:p>
    <w:p w14:paraId="5917432F" w14:textId="415574F6" w:rsidR="003F5D8B" w:rsidRPr="00801E9F" w:rsidRDefault="003F5D8B" w:rsidP="003F5D8B">
      <w:pPr>
        <w:pStyle w:val="SingleTxtG"/>
        <w:rPr>
          <w:rStyle w:val="Strong"/>
          <w:b w:val="0"/>
          <w:bCs w:val="0"/>
        </w:rPr>
      </w:pPr>
      <w:r w:rsidRPr="00801E9F">
        <w:t>Special provision 23</w:t>
      </w:r>
      <w:r w:rsidRPr="00801E9F">
        <w:tab/>
      </w:r>
      <w:r w:rsidRPr="00801E9F">
        <w:tab/>
      </w:r>
      <w:r w:rsidRPr="00801E9F">
        <w:rPr>
          <w:rStyle w:val="Strong"/>
          <w:b w:val="0"/>
          <w:bCs w:val="0"/>
        </w:rPr>
        <w:t>The amendment does not apply to the English version.</w:t>
      </w:r>
    </w:p>
    <w:p w14:paraId="6C7934B8" w14:textId="3EBD0BEE" w:rsidR="003F5D8B" w:rsidRPr="00801E9F" w:rsidRDefault="003F5D8B" w:rsidP="003F5D8B">
      <w:pPr>
        <w:pStyle w:val="SingleTxtG"/>
        <w:rPr>
          <w:rStyle w:val="Strong"/>
          <w:b w:val="0"/>
          <w:bCs w:val="0"/>
        </w:rPr>
      </w:pPr>
      <w:r w:rsidRPr="00801E9F">
        <w:t>Special provision 61</w:t>
      </w:r>
      <w:r w:rsidRPr="00801E9F">
        <w:tab/>
      </w:r>
      <w:r w:rsidRPr="00801E9F">
        <w:tab/>
      </w:r>
      <w:r w:rsidRPr="00801E9F">
        <w:rPr>
          <w:rStyle w:val="Strong"/>
          <w:b w:val="0"/>
          <w:bCs w:val="0"/>
        </w:rPr>
        <w:t>The amendment does not apply to the English version.</w:t>
      </w:r>
    </w:p>
    <w:p w14:paraId="4DFE6A2C" w14:textId="77777777" w:rsidR="003F5D8B" w:rsidRPr="00801E9F" w:rsidRDefault="003F5D8B" w:rsidP="003F5D8B">
      <w:pPr>
        <w:pStyle w:val="SingleTxtG"/>
      </w:pPr>
      <w:r w:rsidRPr="00801E9F">
        <w:t>Special provision 122</w:t>
      </w:r>
      <w:r w:rsidRPr="00801E9F">
        <w:tab/>
        <w:t>Replace “risk(s)” by “hazard(s)”.</w:t>
      </w:r>
    </w:p>
    <w:p w14:paraId="417C82EE" w14:textId="58A0D595" w:rsidR="00190782" w:rsidRPr="00801E9F" w:rsidRDefault="00190782" w:rsidP="00190782">
      <w:pPr>
        <w:pStyle w:val="SingleTxtG"/>
      </w:pPr>
      <w:r w:rsidRPr="00801E9F">
        <w:t>Special provision 172</w:t>
      </w:r>
      <w:r w:rsidRPr="00801E9F">
        <w:tab/>
        <w:t>In the introductory sentence and in (c), replace “risk(s)” by “hazard(s)”. In (a), (b) and (d) replace “risk” by “hazard”.</w:t>
      </w:r>
    </w:p>
    <w:p w14:paraId="1C8B5623" w14:textId="77777777" w:rsidR="00D668A8" w:rsidRPr="00801E9F" w:rsidRDefault="00D668A8" w:rsidP="00D668A8">
      <w:pPr>
        <w:pStyle w:val="SingleTxtG"/>
      </w:pPr>
      <w:r w:rsidRPr="00801E9F">
        <w:t>Delete special provision 186 and add:</w:t>
      </w:r>
      <w:r w:rsidR="00396FCE" w:rsidRPr="00801E9F">
        <w:t xml:space="preserve"> </w:t>
      </w:r>
      <w:r w:rsidRPr="00801E9F">
        <w:t>“186</w:t>
      </w:r>
      <w:r w:rsidRPr="00801E9F">
        <w:tab/>
      </w:r>
      <w:r w:rsidRPr="00801E9F">
        <w:rPr>
          <w:i/>
        </w:rPr>
        <w:t>(Deleted)</w:t>
      </w:r>
      <w:r w:rsidRPr="00801E9F">
        <w:t>”.</w:t>
      </w:r>
    </w:p>
    <w:p w14:paraId="3FEDD5A8" w14:textId="3DF9E7E1" w:rsidR="001E556B" w:rsidRPr="00801E9F" w:rsidRDefault="008D4E0C" w:rsidP="001E556B">
      <w:pPr>
        <w:pStyle w:val="SingleTxtG"/>
      </w:pPr>
      <w:r w:rsidRPr="00801E9F">
        <w:t>Special provision 188 (a) and (b)</w:t>
      </w:r>
      <w:r w:rsidRPr="00801E9F">
        <w:tab/>
      </w:r>
      <w:r w:rsidR="001E556B" w:rsidRPr="00801E9F">
        <w:t xml:space="preserve">Add the </w:t>
      </w:r>
      <w:r w:rsidRPr="00801E9F">
        <w:t>following new Note;</w:t>
      </w:r>
    </w:p>
    <w:p w14:paraId="70B5E564" w14:textId="4561D32F" w:rsidR="001E556B" w:rsidRPr="00801E9F" w:rsidRDefault="001E556B" w:rsidP="001E556B">
      <w:pPr>
        <w:pStyle w:val="SingleTxtG"/>
        <w:rPr>
          <w:i/>
        </w:rPr>
      </w:pPr>
      <w:r w:rsidRPr="00801E9F">
        <w:rPr>
          <w:i/>
        </w:rPr>
        <w:t>“</w:t>
      </w:r>
      <w:r w:rsidRPr="00801E9F">
        <w:rPr>
          <w:b/>
          <w:i/>
        </w:rPr>
        <w:t>NOTE:</w:t>
      </w:r>
      <w:r w:rsidRPr="00801E9F">
        <w:rPr>
          <w:i/>
        </w:rPr>
        <w:t xml:space="preserve"> </w:t>
      </w:r>
      <w:r w:rsidR="008D4E0C" w:rsidRPr="00801E9F">
        <w:rPr>
          <w:i/>
        </w:rPr>
        <w:tab/>
      </w:r>
      <w:r w:rsidRPr="00801E9F">
        <w:rPr>
          <w:i/>
        </w:rPr>
        <w:t>When lithium batteries in conformity with 2.2.</w:t>
      </w:r>
      <w:r w:rsidR="00786980" w:rsidRPr="00801E9F">
        <w:rPr>
          <w:i/>
        </w:rPr>
        <w:t>9.1</w:t>
      </w:r>
      <w:r w:rsidRPr="00801E9F">
        <w:rPr>
          <w:i/>
        </w:rPr>
        <w:t>.7 (f) are carried in accordance with this special provision, the total lithium content of all lithium metal cells contained in the battery shall not exceed 1.5 g and the total capacity of all lithium ion cells contained in the battery shall not exceed 10 Wh (see special provision 387).”.</w:t>
      </w:r>
    </w:p>
    <w:p w14:paraId="4C92D393" w14:textId="399F7777" w:rsidR="00D66664" w:rsidRPr="006244F1" w:rsidRDefault="00D66664" w:rsidP="00A0052A">
      <w:pPr>
        <w:pStyle w:val="SingleTxtG"/>
      </w:pPr>
      <w:r w:rsidRPr="006244F1">
        <w:t>Special provision 188 (c)</w:t>
      </w:r>
      <w:r w:rsidRPr="006244F1">
        <w:tab/>
        <w:t>Replace “2.2.9.1.7 (a) and (e)” by “2.2.9.1.7 (a), (e), (f) if applicable and (g)”.</w:t>
      </w:r>
    </w:p>
    <w:p w14:paraId="287430DE" w14:textId="432ED87F" w:rsidR="00B278D8" w:rsidRPr="00DA1C3E" w:rsidRDefault="00B278D8" w:rsidP="00B278D8">
      <w:pPr>
        <w:pStyle w:val="SingleTxtG"/>
      </w:pPr>
      <w:r w:rsidRPr="00DA1C3E">
        <w:t>Special provision 188 (d)</w:t>
      </w:r>
      <w:r w:rsidRPr="00DA1C3E">
        <w:tab/>
        <w:t>Replace “protection against contact with conductive materials” by “protection against contact with electrically conductive material”.</w:t>
      </w:r>
    </w:p>
    <w:p w14:paraId="2AAB495D" w14:textId="2F51F879" w:rsidR="00B278D8" w:rsidRPr="00DA1C3E" w:rsidRDefault="00B278D8" w:rsidP="00095CA6">
      <w:pPr>
        <w:pStyle w:val="SingleTxtG"/>
        <w:spacing w:before="120"/>
      </w:pPr>
      <w:r w:rsidRPr="00DA1C3E">
        <w:t>Special provision 188 (f)</w:t>
      </w:r>
      <w:r w:rsidRPr="00DA1C3E">
        <w:tab/>
        <w:t xml:space="preserve">At the end, add </w:t>
      </w:r>
      <w:r w:rsidR="00461C2A" w:rsidRPr="00DA1C3E">
        <w:t xml:space="preserve">the following </w:t>
      </w:r>
      <w:r w:rsidRPr="00DA1C3E">
        <w:t xml:space="preserve">two new sentences: </w:t>
      </w:r>
      <w:r w:rsidR="00396FCE" w:rsidRPr="00DA1C3E">
        <w:t>“</w:t>
      </w:r>
      <w:r w:rsidRPr="00DA1C3E">
        <w:rPr>
          <w:lang w:eastAsia="en-GB" w:bidi="en-GB"/>
        </w:rPr>
        <w:t>When packages are placed in an overpack, the lithium battery mark shall either be clearly visible or be reproduced on the outside of the overpack and the overpack shall be marked with the word “OVERPACK”. The lettering of the “OVERPACK” mark shall be at least 12</w:t>
      </w:r>
      <w:r w:rsidRPr="00DA1C3E">
        <w:t xml:space="preserve"> mm </w:t>
      </w:r>
      <w:r w:rsidRPr="00DA1C3E">
        <w:rPr>
          <w:lang w:eastAsia="en-GB" w:bidi="en-GB"/>
        </w:rPr>
        <w:t>high.</w:t>
      </w:r>
      <w:r w:rsidR="00396FCE" w:rsidRPr="00DA1C3E">
        <w:t>”</w:t>
      </w:r>
      <w:r w:rsidRPr="00DA1C3E">
        <w:t>.</w:t>
      </w:r>
      <w:r w:rsidR="00095CA6">
        <w:t xml:space="preserve"> </w:t>
      </w:r>
      <w:r w:rsidRPr="00DA1C3E">
        <w:t>Add the following new Note:</w:t>
      </w:r>
    </w:p>
    <w:p w14:paraId="082A4663" w14:textId="66E8489D" w:rsidR="00B278D8" w:rsidRPr="00DA1C3E" w:rsidRDefault="00B278D8" w:rsidP="00B278D8">
      <w:pPr>
        <w:pStyle w:val="SingleTxtG"/>
        <w:rPr>
          <w:i/>
        </w:rPr>
      </w:pPr>
      <w:r w:rsidRPr="00DA1C3E">
        <w:rPr>
          <w:i/>
        </w:rPr>
        <w:t>“</w:t>
      </w:r>
      <w:r w:rsidRPr="00DA1C3E">
        <w:rPr>
          <w:b/>
          <w:i/>
        </w:rPr>
        <w:t>NOTE:</w:t>
      </w:r>
      <w:r w:rsidRPr="00DA1C3E">
        <w:rPr>
          <w:i/>
        </w:rPr>
        <w:t xml:space="preserve"> </w:t>
      </w:r>
      <w:r w:rsidR="00FE1BD5" w:rsidRPr="00DA1C3E">
        <w:rPr>
          <w:i/>
        </w:rPr>
        <w:tab/>
      </w:r>
      <w:r w:rsidRPr="00DA1C3E">
        <w:rPr>
          <w:i/>
        </w:rPr>
        <w:t xml:space="preserve">Packages containing lithium batteries packed in conformity with the provisions of Part 4, Chapter 11, packing instructions 965 or 968, Section IB of the ICAO Technical Instructions that bear the mark as shown in 5.2.1.9 (lithium battery mark) and the label shown in 5.2.2.2.2, </w:t>
      </w:r>
      <w:r w:rsidR="004370C2" w:rsidRPr="00DA1C3E">
        <w:rPr>
          <w:i/>
        </w:rPr>
        <w:t xml:space="preserve">model </w:t>
      </w:r>
      <w:r w:rsidRPr="00DA1C3E">
        <w:rPr>
          <w:i/>
        </w:rPr>
        <w:t>No.</w:t>
      </w:r>
      <w:r w:rsidR="00396FCE" w:rsidRPr="00DA1C3E">
        <w:rPr>
          <w:i/>
        </w:rPr>
        <w:t xml:space="preserve"> </w:t>
      </w:r>
      <w:r w:rsidRPr="00DA1C3E">
        <w:rPr>
          <w:i/>
        </w:rPr>
        <w:t>9A shall be deemed to meet the provision</w:t>
      </w:r>
      <w:r w:rsidR="0089310A" w:rsidRPr="00DA1C3E">
        <w:rPr>
          <w:i/>
        </w:rPr>
        <w:t>s of this special provision.”.</w:t>
      </w:r>
    </w:p>
    <w:p w14:paraId="58DAF006" w14:textId="13724CD2" w:rsidR="00B278D8" w:rsidRPr="00DA1C3E" w:rsidRDefault="00B278D8" w:rsidP="00B278D8">
      <w:pPr>
        <w:pStyle w:val="SingleTxtG"/>
        <w:spacing w:before="120"/>
      </w:pPr>
      <w:r w:rsidRPr="00DA1C3E">
        <w:t>Special provision 188</w:t>
      </w:r>
      <w:r w:rsidR="00702DB0" w:rsidRPr="00DA1C3E">
        <w:t>, in the first paragraph after (h)</w:t>
      </w:r>
      <w:r w:rsidRPr="00DA1C3E">
        <w:tab/>
      </w:r>
      <w:r w:rsidR="00381245" w:rsidRPr="00DA1C3E">
        <w:t>A</w:t>
      </w:r>
      <w:r w:rsidRPr="00DA1C3E">
        <w:t>dd the following sentence</w:t>
      </w:r>
      <w:r w:rsidR="00381245" w:rsidRPr="00DA1C3E">
        <w:t xml:space="preserve"> at the end</w:t>
      </w:r>
      <w:r w:rsidRPr="00DA1C3E">
        <w:t xml:space="preserve">: </w:t>
      </w:r>
      <w:r w:rsidR="00396FCE" w:rsidRPr="00DA1C3E">
        <w:t>“</w:t>
      </w:r>
      <w:r w:rsidRPr="00DA1C3E">
        <w:rPr>
          <w:lang w:eastAsia="en-GB"/>
        </w:rPr>
        <w:t xml:space="preserve">As used in this special provision </w:t>
      </w:r>
      <w:r w:rsidRPr="00DA1C3E">
        <w:t>“</w:t>
      </w:r>
      <w:r w:rsidRPr="00DA1C3E">
        <w:rPr>
          <w:iCs/>
        </w:rPr>
        <w:t>equipment”</w:t>
      </w:r>
      <w:r w:rsidRPr="00DA1C3E">
        <w:t xml:space="preserve"> means apparatus for which the lithium cells or batteries will provide electrical power for its operation.</w:t>
      </w:r>
      <w:r w:rsidR="00396FCE" w:rsidRPr="00DA1C3E">
        <w:t>”</w:t>
      </w:r>
      <w:r w:rsidRPr="00DA1C3E">
        <w:t>.</w:t>
      </w:r>
    </w:p>
    <w:p w14:paraId="1B6454BC" w14:textId="6942761E" w:rsidR="00B278D8" w:rsidRPr="00DA1C3E" w:rsidRDefault="00B278D8" w:rsidP="00B278D8">
      <w:pPr>
        <w:pStyle w:val="SingleTxtG"/>
      </w:pPr>
      <w:r w:rsidRPr="00DA1C3E">
        <w:t>Delete special provision</w:t>
      </w:r>
      <w:r w:rsidR="00FE1BD5" w:rsidRPr="00DA1C3E">
        <w:t xml:space="preserve"> 240 </w:t>
      </w:r>
      <w:r w:rsidRPr="00DA1C3E">
        <w:t>and add:</w:t>
      </w:r>
      <w:r w:rsidR="00B1758E" w:rsidRPr="00DA1C3E">
        <w:t xml:space="preserve"> </w:t>
      </w:r>
      <w:r w:rsidRPr="00DA1C3E">
        <w:t>“240</w:t>
      </w:r>
      <w:r w:rsidRPr="00DA1C3E">
        <w:tab/>
      </w:r>
      <w:r w:rsidRPr="00DA1C3E">
        <w:rPr>
          <w:i/>
          <w:iCs/>
        </w:rPr>
        <w:t>(Deleted)</w:t>
      </w:r>
      <w:r w:rsidRPr="00DA1C3E">
        <w:t>”</w:t>
      </w:r>
      <w:r w:rsidR="00861D6A" w:rsidRPr="00DA1C3E">
        <w:t>.</w:t>
      </w:r>
    </w:p>
    <w:p w14:paraId="600035B5" w14:textId="77777777" w:rsidR="00E03749" w:rsidRPr="00D003F9" w:rsidRDefault="00E03749" w:rsidP="00E03749">
      <w:pPr>
        <w:pStyle w:val="SingleTxtG"/>
      </w:pPr>
      <w:r w:rsidRPr="00D003F9">
        <w:t>Special provision 250</w:t>
      </w:r>
      <w:r w:rsidRPr="00D003F9">
        <w:tab/>
        <w:t>In paragraph (a), delete: “(see Table S-3-8 of the Supplement)”.</w:t>
      </w:r>
    </w:p>
    <w:p w14:paraId="46637B33" w14:textId="77777777" w:rsidR="00095CA6" w:rsidRDefault="00B278D8" w:rsidP="00B278D8">
      <w:pPr>
        <w:pStyle w:val="SingleTxtG"/>
        <w:spacing w:before="120"/>
        <w:rPr>
          <w:iCs/>
        </w:rPr>
      </w:pPr>
      <w:r w:rsidRPr="00DA1C3E">
        <w:rPr>
          <w:iCs/>
        </w:rPr>
        <w:t>Special provision 251</w:t>
      </w:r>
      <w:r w:rsidRPr="00DA1C3E">
        <w:rPr>
          <w:iCs/>
        </w:rPr>
        <w:tab/>
      </w:r>
      <w:r w:rsidR="00095CA6">
        <w:rPr>
          <w:iCs/>
        </w:rPr>
        <w:t>Amend as follows:</w:t>
      </w:r>
    </w:p>
    <w:p w14:paraId="73137F7E" w14:textId="75A141BA" w:rsidR="00B278D8" w:rsidRPr="00DA1C3E" w:rsidRDefault="00B278D8" w:rsidP="00095CA6">
      <w:pPr>
        <w:pStyle w:val="SingleTxtG"/>
        <w:spacing w:before="120"/>
        <w:ind w:left="1701"/>
        <w:rPr>
          <w:iCs/>
        </w:rPr>
      </w:pPr>
      <w:r w:rsidRPr="00DA1C3E">
        <w:rPr>
          <w:iCs/>
        </w:rPr>
        <w:t>In the first paragraph, replace the last sentence by:</w:t>
      </w:r>
    </w:p>
    <w:p w14:paraId="4E0F04C0" w14:textId="77777777" w:rsidR="00B278D8" w:rsidRPr="00DA1C3E" w:rsidRDefault="00B278D8" w:rsidP="00095CA6">
      <w:pPr>
        <w:suppressAutoHyphens w:val="0"/>
        <w:autoSpaceDE w:val="0"/>
        <w:autoSpaceDN w:val="0"/>
        <w:adjustRightInd w:val="0"/>
        <w:spacing w:after="120" w:line="223" w:lineRule="exact"/>
        <w:ind w:left="2268" w:right="-23" w:hanging="567"/>
        <w:jc w:val="both"/>
      </w:pPr>
      <w:r w:rsidRPr="00DA1C3E">
        <w:rPr>
          <w:iCs/>
        </w:rPr>
        <w:t>“</w:t>
      </w:r>
      <w:r w:rsidRPr="00DA1C3E">
        <w:t>Such kits shall only contain dangerous goods that are permitted as:</w:t>
      </w:r>
    </w:p>
    <w:p w14:paraId="31361CE2" w14:textId="69E38E79" w:rsidR="00B278D8" w:rsidRPr="00DA1C3E" w:rsidRDefault="00881155" w:rsidP="00095CA6">
      <w:pPr>
        <w:pStyle w:val="SingleTxtG"/>
        <w:ind w:left="1701"/>
      </w:pPr>
      <w:r w:rsidRPr="00DA1C3E">
        <w:t>(a)</w:t>
      </w:r>
      <w:r w:rsidRPr="00DA1C3E">
        <w:tab/>
      </w:r>
      <w:r w:rsidR="00B278D8" w:rsidRPr="00DA1C3E">
        <w:t xml:space="preserve">Excepted quantities not exceeding the quantity indicated by the code in column (7b) of </w:t>
      </w:r>
      <w:r w:rsidR="00AB3710" w:rsidRPr="00DA1C3E">
        <w:t xml:space="preserve">Table A </w:t>
      </w:r>
      <w:r w:rsidR="00B278D8" w:rsidRPr="00DA1C3E">
        <w:t>of Chapter 3.2, provided that the net quantity per inner packaging and net quantity per package are as prescribed in 3.5.1.2 and 3.5.1.3; or;</w:t>
      </w:r>
    </w:p>
    <w:p w14:paraId="03FEC97F" w14:textId="59DD95EA" w:rsidR="00B278D8" w:rsidRPr="00DA1C3E" w:rsidRDefault="00881155" w:rsidP="00095CA6">
      <w:pPr>
        <w:pStyle w:val="SingleTxtG"/>
        <w:ind w:left="1701"/>
      </w:pPr>
      <w:r w:rsidRPr="00DA1C3E">
        <w:t>(b)</w:t>
      </w:r>
      <w:r w:rsidRPr="00DA1C3E">
        <w:tab/>
      </w:r>
      <w:r w:rsidR="00B278D8" w:rsidRPr="00DA1C3E">
        <w:t xml:space="preserve">Limited quantities as indicated in column (7a) of </w:t>
      </w:r>
      <w:r w:rsidR="00AB3710" w:rsidRPr="00DA1C3E">
        <w:t xml:space="preserve">Table A </w:t>
      </w:r>
      <w:r w:rsidR="00B278D8" w:rsidRPr="00DA1C3E">
        <w:t>of Chapter 3.2, provided that the net quantity per inner packaging does not exceed 250 ml or 250 g.”.</w:t>
      </w:r>
    </w:p>
    <w:p w14:paraId="6084B3DF" w14:textId="1E28D040" w:rsidR="00B278D8" w:rsidRPr="00DA1C3E" w:rsidRDefault="00B278D8" w:rsidP="00095CA6">
      <w:pPr>
        <w:pStyle w:val="SingleTxtG"/>
        <w:spacing w:before="120"/>
        <w:ind w:left="1701"/>
        <w:rPr>
          <w:iCs/>
        </w:rPr>
      </w:pPr>
      <w:r w:rsidRPr="00DA1C3E">
        <w:rPr>
          <w:iCs/>
        </w:rPr>
        <w:lastRenderedPageBreak/>
        <w:t>In the second paragraph, delete the last sentence.</w:t>
      </w:r>
    </w:p>
    <w:p w14:paraId="5DF56EB1" w14:textId="51B6AFB4" w:rsidR="00B278D8" w:rsidRPr="00DA1C3E" w:rsidRDefault="00B278D8" w:rsidP="00095CA6">
      <w:pPr>
        <w:pStyle w:val="SingleTxtG"/>
        <w:spacing w:before="120"/>
        <w:ind w:left="1701"/>
        <w:rPr>
          <w:iCs/>
        </w:rPr>
      </w:pPr>
      <w:r w:rsidRPr="00DA1C3E">
        <w:rPr>
          <w:iCs/>
        </w:rPr>
        <w:t xml:space="preserve">In the third paragraph, insert a </w:t>
      </w:r>
      <w:r w:rsidR="00881155" w:rsidRPr="00DA1C3E">
        <w:rPr>
          <w:iCs/>
        </w:rPr>
        <w:t xml:space="preserve">new </w:t>
      </w:r>
      <w:r w:rsidRPr="00DA1C3E">
        <w:rPr>
          <w:iCs/>
        </w:rPr>
        <w:t>first sentence to read as follows:</w:t>
      </w:r>
      <w:r w:rsidR="00881155" w:rsidRPr="00DA1C3E">
        <w:rPr>
          <w:iCs/>
        </w:rPr>
        <w:t xml:space="preserve"> </w:t>
      </w:r>
      <w:r w:rsidRPr="00DA1C3E">
        <w:rPr>
          <w:iCs/>
        </w:rPr>
        <w:t>“</w:t>
      </w:r>
      <w:r w:rsidRPr="00DA1C3E">
        <w:t xml:space="preserve">For the purposes of completion of the transport document as set out in </w:t>
      </w:r>
      <w:r w:rsidR="00861D6A" w:rsidRPr="00DA1C3E">
        <w:t>5.4.1.1</w:t>
      </w:r>
      <w:r w:rsidR="00AB3710" w:rsidRPr="00DA1C3E">
        <w:t>.1</w:t>
      </w:r>
      <w:r w:rsidRPr="00DA1C3E">
        <w:t>, the packing group shown on the document shall</w:t>
      </w:r>
      <w:r w:rsidRPr="00DA1C3E">
        <w:rPr>
          <w:spacing w:val="24"/>
        </w:rPr>
        <w:t xml:space="preserve"> </w:t>
      </w:r>
      <w:r w:rsidRPr="00DA1C3E">
        <w:rPr>
          <w:spacing w:val="1"/>
        </w:rPr>
        <w:t>b</w:t>
      </w:r>
      <w:r w:rsidRPr="00DA1C3E">
        <w:t>e</w:t>
      </w:r>
      <w:r w:rsidRPr="00DA1C3E">
        <w:rPr>
          <w:spacing w:val="26"/>
        </w:rPr>
        <w:t xml:space="preserve"> </w:t>
      </w:r>
      <w:r w:rsidRPr="00DA1C3E">
        <w:rPr>
          <w:spacing w:val="-1"/>
        </w:rPr>
        <w:t>t</w:t>
      </w:r>
      <w:r w:rsidRPr="00DA1C3E">
        <w:rPr>
          <w:spacing w:val="1"/>
        </w:rPr>
        <w:t>h</w:t>
      </w:r>
      <w:r w:rsidRPr="00DA1C3E">
        <w:t>e</w:t>
      </w:r>
      <w:r w:rsidRPr="00DA1C3E">
        <w:rPr>
          <w:spacing w:val="27"/>
        </w:rPr>
        <w:t xml:space="preserve"> </w:t>
      </w:r>
      <w:r w:rsidRPr="00DA1C3E">
        <w:t>m</w:t>
      </w:r>
      <w:r w:rsidRPr="00DA1C3E">
        <w:rPr>
          <w:spacing w:val="-1"/>
        </w:rPr>
        <w:t>o</w:t>
      </w:r>
      <w:r w:rsidRPr="00DA1C3E">
        <w:rPr>
          <w:spacing w:val="1"/>
        </w:rPr>
        <w:t>s</w:t>
      </w:r>
      <w:r w:rsidRPr="00DA1C3E">
        <w:t>t</w:t>
      </w:r>
      <w:r w:rsidRPr="00DA1C3E">
        <w:rPr>
          <w:spacing w:val="24"/>
        </w:rPr>
        <w:t xml:space="preserve"> </w:t>
      </w:r>
      <w:r w:rsidRPr="00DA1C3E">
        <w:rPr>
          <w:spacing w:val="1"/>
        </w:rPr>
        <w:t>s</w:t>
      </w:r>
      <w:r w:rsidRPr="00DA1C3E">
        <w:rPr>
          <w:spacing w:val="-1"/>
        </w:rPr>
        <w:t>t</w:t>
      </w:r>
      <w:r w:rsidRPr="00DA1C3E">
        <w:rPr>
          <w:spacing w:val="2"/>
        </w:rPr>
        <w:t>r</w:t>
      </w:r>
      <w:r w:rsidRPr="00DA1C3E">
        <w:rPr>
          <w:spacing w:val="-1"/>
        </w:rPr>
        <w:t>i</w:t>
      </w:r>
      <w:r w:rsidRPr="00DA1C3E">
        <w:rPr>
          <w:spacing w:val="1"/>
        </w:rPr>
        <w:t>ng</w:t>
      </w:r>
      <w:r w:rsidRPr="00DA1C3E">
        <w:rPr>
          <w:spacing w:val="-1"/>
        </w:rPr>
        <w:t>e</w:t>
      </w:r>
      <w:r w:rsidRPr="00DA1C3E">
        <w:rPr>
          <w:spacing w:val="1"/>
        </w:rPr>
        <w:t>n</w:t>
      </w:r>
      <w:r w:rsidRPr="00DA1C3E">
        <w:t>t</w:t>
      </w:r>
      <w:r w:rsidRPr="00DA1C3E">
        <w:rPr>
          <w:spacing w:val="20"/>
        </w:rPr>
        <w:t xml:space="preserve"> </w:t>
      </w:r>
      <w:r w:rsidRPr="00DA1C3E">
        <w:rPr>
          <w:spacing w:val="3"/>
        </w:rPr>
        <w:t>p</w:t>
      </w:r>
      <w:r w:rsidRPr="00DA1C3E">
        <w:rPr>
          <w:spacing w:val="-1"/>
        </w:rPr>
        <w:t>a</w:t>
      </w:r>
      <w:r w:rsidRPr="00DA1C3E">
        <w:rPr>
          <w:spacing w:val="1"/>
        </w:rPr>
        <w:t>ck</w:t>
      </w:r>
      <w:r w:rsidRPr="00DA1C3E">
        <w:rPr>
          <w:spacing w:val="-1"/>
        </w:rPr>
        <w:t>i</w:t>
      </w:r>
      <w:r w:rsidRPr="00DA1C3E">
        <w:rPr>
          <w:spacing w:val="1"/>
        </w:rPr>
        <w:t>n</w:t>
      </w:r>
      <w:r w:rsidRPr="00DA1C3E">
        <w:t>g</w:t>
      </w:r>
      <w:r w:rsidRPr="00DA1C3E">
        <w:rPr>
          <w:spacing w:val="23"/>
        </w:rPr>
        <w:t xml:space="preserve"> </w:t>
      </w:r>
      <w:r w:rsidRPr="00DA1C3E">
        <w:rPr>
          <w:spacing w:val="-1"/>
        </w:rPr>
        <w:t>g</w:t>
      </w:r>
      <w:r w:rsidRPr="00DA1C3E">
        <w:rPr>
          <w:spacing w:val="2"/>
        </w:rPr>
        <w:t>r</w:t>
      </w:r>
      <w:r w:rsidRPr="00DA1C3E">
        <w:rPr>
          <w:spacing w:val="-1"/>
        </w:rPr>
        <w:t>o</w:t>
      </w:r>
      <w:r w:rsidRPr="00DA1C3E">
        <w:rPr>
          <w:spacing w:val="1"/>
        </w:rPr>
        <w:t>u</w:t>
      </w:r>
      <w:r w:rsidRPr="00DA1C3E">
        <w:t>p</w:t>
      </w:r>
      <w:r w:rsidRPr="00DA1C3E">
        <w:rPr>
          <w:spacing w:val="25"/>
        </w:rPr>
        <w:t xml:space="preserve"> </w:t>
      </w:r>
      <w:r w:rsidRPr="00DA1C3E">
        <w:rPr>
          <w:spacing w:val="1"/>
        </w:rPr>
        <w:t>a</w:t>
      </w:r>
      <w:r w:rsidRPr="00DA1C3E">
        <w:rPr>
          <w:spacing w:val="-1"/>
        </w:rPr>
        <w:t>s</w:t>
      </w:r>
      <w:r w:rsidRPr="00DA1C3E">
        <w:rPr>
          <w:spacing w:val="1"/>
        </w:rPr>
        <w:t>s</w:t>
      </w:r>
      <w:r w:rsidRPr="00DA1C3E">
        <w:rPr>
          <w:spacing w:val="2"/>
        </w:rPr>
        <w:t>i</w:t>
      </w:r>
      <w:r w:rsidRPr="00DA1C3E">
        <w:rPr>
          <w:spacing w:val="-1"/>
        </w:rPr>
        <w:t>g</w:t>
      </w:r>
      <w:r w:rsidRPr="00DA1C3E">
        <w:rPr>
          <w:spacing w:val="1"/>
        </w:rPr>
        <w:t>n</w:t>
      </w:r>
      <w:r w:rsidRPr="00DA1C3E">
        <w:rPr>
          <w:spacing w:val="-1"/>
        </w:rPr>
        <w:t>e</w:t>
      </w:r>
      <w:r w:rsidRPr="00DA1C3E">
        <w:t>d</w:t>
      </w:r>
      <w:r w:rsidRPr="00DA1C3E">
        <w:rPr>
          <w:spacing w:val="22"/>
        </w:rPr>
        <w:t xml:space="preserve"> </w:t>
      </w:r>
      <w:r w:rsidRPr="00DA1C3E">
        <w:rPr>
          <w:spacing w:val="2"/>
        </w:rPr>
        <w:t>t</w:t>
      </w:r>
      <w:r w:rsidRPr="00DA1C3E">
        <w:t>o</w:t>
      </w:r>
      <w:r w:rsidRPr="00DA1C3E">
        <w:rPr>
          <w:spacing w:val="26"/>
        </w:rPr>
        <w:t xml:space="preserve"> </w:t>
      </w:r>
      <w:r w:rsidRPr="00DA1C3E">
        <w:rPr>
          <w:spacing w:val="-1"/>
        </w:rPr>
        <w:t>a</w:t>
      </w:r>
      <w:r w:rsidRPr="00DA1C3E">
        <w:rPr>
          <w:spacing w:val="6"/>
        </w:rPr>
        <w:t>n</w:t>
      </w:r>
      <w:r w:rsidRPr="00DA1C3E">
        <w:t>y</w:t>
      </w:r>
      <w:r w:rsidRPr="00DA1C3E">
        <w:rPr>
          <w:spacing w:val="22"/>
        </w:rPr>
        <w:t xml:space="preserve"> </w:t>
      </w:r>
      <w:r w:rsidRPr="00DA1C3E">
        <w:rPr>
          <w:spacing w:val="-1"/>
        </w:rPr>
        <w:t>i</w:t>
      </w:r>
      <w:r w:rsidRPr="00DA1C3E">
        <w:rPr>
          <w:spacing w:val="1"/>
        </w:rPr>
        <w:t>nd</w:t>
      </w:r>
      <w:r w:rsidRPr="00DA1C3E">
        <w:rPr>
          <w:spacing w:val="2"/>
        </w:rPr>
        <w:t>i</w:t>
      </w:r>
      <w:r w:rsidRPr="00DA1C3E">
        <w:rPr>
          <w:spacing w:val="-1"/>
        </w:rPr>
        <w:t>v</w:t>
      </w:r>
      <w:r w:rsidRPr="00DA1C3E">
        <w:rPr>
          <w:spacing w:val="2"/>
        </w:rPr>
        <w:t>i</w:t>
      </w:r>
      <w:r w:rsidRPr="00DA1C3E">
        <w:rPr>
          <w:spacing w:val="1"/>
        </w:rPr>
        <w:t>dua</w:t>
      </w:r>
      <w:r w:rsidRPr="00DA1C3E">
        <w:t>l</w:t>
      </w:r>
      <w:r w:rsidRPr="00DA1C3E">
        <w:rPr>
          <w:spacing w:val="-9"/>
        </w:rPr>
        <w:t xml:space="preserve"> </w:t>
      </w:r>
      <w:r w:rsidRPr="00DA1C3E">
        <w:rPr>
          <w:spacing w:val="-1"/>
        </w:rPr>
        <w:t>s</w:t>
      </w:r>
      <w:r w:rsidRPr="00DA1C3E">
        <w:rPr>
          <w:spacing w:val="1"/>
        </w:rPr>
        <w:t>ub</w:t>
      </w:r>
      <w:r w:rsidRPr="00DA1C3E">
        <w:rPr>
          <w:spacing w:val="-1"/>
        </w:rPr>
        <w:t>s</w:t>
      </w:r>
      <w:r w:rsidRPr="00DA1C3E">
        <w:rPr>
          <w:spacing w:val="2"/>
        </w:rPr>
        <w:t>t</w:t>
      </w:r>
      <w:r w:rsidRPr="00DA1C3E">
        <w:rPr>
          <w:spacing w:val="-1"/>
        </w:rPr>
        <w:t>a</w:t>
      </w:r>
      <w:r w:rsidRPr="00DA1C3E">
        <w:rPr>
          <w:spacing w:val="3"/>
        </w:rPr>
        <w:t>n</w:t>
      </w:r>
      <w:r w:rsidRPr="00DA1C3E">
        <w:rPr>
          <w:spacing w:val="-1"/>
        </w:rPr>
        <w:t>c</w:t>
      </w:r>
      <w:r w:rsidRPr="00DA1C3E">
        <w:t>e</w:t>
      </w:r>
      <w:r w:rsidRPr="00DA1C3E">
        <w:rPr>
          <w:spacing w:val="-7"/>
        </w:rPr>
        <w:t xml:space="preserve"> </w:t>
      </w:r>
      <w:r w:rsidRPr="00DA1C3E">
        <w:rPr>
          <w:spacing w:val="-1"/>
        </w:rPr>
        <w:t>i</w:t>
      </w:r>
      <w:r w:rsidRPr="00DA1C3E">
        <w:t>n</w:t>
      </w:r>
      <w:r w:rsidRPr="00DA1C3E">
        <w:rPr>
          <w:spacing w:val="-2"/>
        </w:rPr>
        <w:t xml:space="preserve"> </w:t>
      </w:r>
      <w:r w:rsidRPr="00DA1C3E">
        <w:t>t</w:t>
      </w:r>
      <w:r w:rsidRPr="00DA1C3E">
        <w:rPr>
          <w:spacing w:val="3"/>
        </w:rPr>
        <w:t>h</w:t>
      </w:r>
      <w:r w:rsidRPr="00DA1C3E">
        <w:t>e</w:t>
      </w:r>
      <w:r w:rsidRPr="00DA1C3E">
        <w:rPr>
          <w:spacing w:val="-4"/>
        </w:rPr>
        <w:t xml:space="preserve"> </w:t>
      </w:r>
      <w:r w:rsidRPr="00DA1C3E">
        <w:rPr>
          <w:spacing w:val="2"/>
        </w:rPr>
        <w:t>k</w:t>
      </w:r>
      <w:r w:rsidRPr="00DA1C3E">
        <w:rPr>
          <w:spacing w:val="-1"/>
        </w:rPr>
        <w:t>it</w:t>
      </w:r>
      <w:r w:rsidRPr="00DA1C3E">
        <w:t>.</w:t>
      </w:r>
      <w:r w:rsidRPr="00DA1C3E">
        <w:rPr>
          <w:iCs/>
        </w:rPr>
        <w:t>”.</w:t>
      </w:r>
    </w:p>
    <w:p w14:paraId="12E89E0C" w14:textId="1AB3C32F" w:rsidR="00F92FBA" w:rsidRPr="00DA1C3E" w:rsidRDefault="00F92FBA" w:rsidP="002D58AE">
      <w:pPr>
        <w:pStyle w:val="SingleTxtG"/>
      </w:pPr>
      <w:r w:rsidRPr="00DA1C3E">
        <w:t>Special provision 280</w:t>
      </w:r>
      <w:r w:rsidRPr="00DA1C3E">
        <w:tab/>
      </w:r>
      <w:r w:rsidRPr="00DA1C3E">
        <w:rPr>
          <w:rStyle w:val="Strong"/>
          <w:b w:val="0"/>
          <w:bCs w:val="0"/>
        </w:rPr>
        <w:t>The amendment does not apply to the English version.</w:t>
      </w:r>
    </w:p>
    <w:p w14:paraId="64B71CBF" w14:textId="42174CC3" w:rsidR="002D58AE" w:rsidRPr="00DA1C3E" w:rsidRDefault="002D58AE" w:rsidP="002D58AE">
      <w:pPr>
        <w:pStyle w:val="SingleTxtG"/>
      </w:pPr>
      <w:r w:rsidRPr="00DA1C3E">
        <w:t>Special provision 290 (b)</w:t>
      </w:r>
      <w:r w:rsidRPr="00DA1C3E">
        <w:tab/>
        <w:t>In the first sentence, replace “risk” by “hazard”.</w:t>
      </w:r>
    </w:p>
    <w:p w14:paraId="2BA45FBB" w14:textId="6DC46208" w:rsidR="00B278D8" w:rsidRPr="00DA1C3E" w:rsidRDefault="00B278D8" w:rsidP="007A2794">
      <w:pPr>
        <w:pStyle w:val="SingleTxtG"/>
        <w:spacing w:before="120"/>
      </w:pPr>
      <w:r w:rsidRPr="00DA1C3E">
        <w:t xml:space="preserve">Special </w:t>
      </w:r>
      <w:r w:rsidR="00170357" w:rsidRPr="00DA1C3E">
        <w:t>p</w:t>
      </w:r>
      <w:r w:rsidRPr="00DA1C3E">
        <w:t>rovision 293 (b)</w:t>
      </w:r>
      <w:r w:rsidRPr="00DA1C3E">
        <w:tab/>
        <w:t xml:space="preserve">After “Safety matches are”, </w:t>
      </w:r>
      <w:r w:rsidR="00861D6A" w:rsidRPr="00DA1C3E">
        <w:t xml:space="preserve">replace “matches which” by </w:t>
      </w:r>
      <w:r w:rsidRPr="00DA1C3E">
        <w:t>“matches that”.</w:t>
      </w:r>
    </w:p>
    <w:p w14:paraId="0985B526" w14:textId="77777777" w:rsidR="008207F3" w:rsidRPr="006244F1" w:rsidRDefault="008207F3" w:rsidP="00BD5844">
      <w:pPr>
        <w:pStyle w:val="SingleTxtG"/>
      </w:pPr>
      <w:r w:rsidRPr="006244F1">
        <w:t>Special provision 307</w:t>
      </w:r>
      <w:r w:rsidRPr="006244F1">
        <w:tab/>
        <w:t>Amend to read as follows</w:t>
      </w:r>
      <w:r w:rsidRPr="006244F1">
        <w:rPr>
          <w:iCs/>
        </w:rPr>
        <w:t>:</w:t>
      </w:r>
    </w:p>
    <w:p w14:paraId="69832441" w14:textId="6E5C3241" w:rsidR="008207F3" w:rsidRPr="006244F1" w:rsidRDefault="008207F3" w:rsidP="00BD5844">
      <w:pPr>
        <w:pStyle w:val="SingleTxtG"/>
      </w:pPr>
      <w:r w:rsidRPr="006244F1">
        <w:t>“</w:t>
      </w:r>
      <w:r w:rsidR="00BF030E" w:rsidRPr="006244F1">
        <w:t>307</w:t>
      </w:r>
      <w:r w:rsidR="00BF030E" w:rsidRPr="006244F1">
        <w:tab/>
      </w:r>
      <w:r w:rsidRPr="006244F1">
        <w:t>This entry may only be used for ammonium nitrate based fertilizers. They shall be classified in accordance with the procedure as set out in the Manual of Tests and Criteria, Part III, Section 39</w:t>
      </w:r>
      <w:r w:rsidR="00616ABF" w:rsidRPr="006244F1">
        <w:t xml:space="preserve"> </w:t>
      </w:r>
      <w:r w:rsidR="006244F1" w:rsidRPr="000A4C60">
        <w:t>subject to the restrictions of 2.2.51.2.2, thirteenth indent</w:t>
      </w:r>
      <w:r w:rsidRPr="006244F1">
        <w:t>.</w:t>
      </w:r>
      <w:r w:rsidR="00C4428A" w:rsidRPr="006244F1">
        <w:t xml:space="preserve"> When used in the said Section 39, the term “competent authority” means the competent authority of the country of origin. If the country of origin is not a Contracting Party to ADR, the classification and conditions of carriage shall be recognized by the competent authority of the first country Contracting Party to ADR reached by the consignment.</w:t>
      </w:r>
      <w:r w:rsidRPr="006244F1">
        <w:t>”.</w:t>
      </w:r>
    </w:p>
    <w:p w14:paraId="6FF0C587" w14:textId="77777777" w:rsidR="00B278D8" w:rsidRPr="00DA1C3E" w:rsidRDefault="00B278D8" w:rsidP="00B278D8">
      <w:pPr>
        <w:pStyle w:val="SingleTxtG"/>
      </w:pPr>
      <w:r w:rsidRPr="00DA1C3E">
        <w:t>Special provision 310</w:t>
      </w:r>
      <w:r w:rsidRPr="00DA1C3E">
        <w:tab/>
        <w:t>In the first paragraph, replace “cells and batteries” by “cells or batteries”, twice</w:t>
      </w:r>
      <w:r w:rsidR="003D61E3" w:rsidRPr="00DA1C3E">
        <w:t>, and add “or LP905 of 4.1.4.3, as applicable” at the end.</w:t>
      </w:r>
    </w:p>
    <w:p w14:paraId="02D6D085" w14:textId="77777777" w:rsidR="001E1740" w:rsidRPr="00DA1C3E" w:rsidRDefault="00FE1BD5" w:rsidP="00861D6A">
      <w:pPr>
        <w:pStyle w:val="SingleTxtG"/>
        <w:rPr>
          <w:i/>
        </w:rPr>
      </w:pPr>
      <w:r w:rsidRPr="00DA1C3E">
        <w:t>Delete special provision 312 and add:</w:t>
      </w:r>
      <w:r w:rsidR="00E804BA" w:rsidRPr="00DA1C3E">
        <w:t xml:space="preserve"> </w:t>
      </w:r>
      <w:r w:rsidRPr="00DA1C3E">
        <w:t>“312</w:t>
      </w:r>
      <w:r w:rsidRPr="00DA1C3E">
        <w:tab/>
      </w:r>
      <w:r w:rsidRPr="00DA1C3E">
        <w:rPr>
          <w:i/>
          <w:iCs/>
        </w:rPr>
        <w:t>(Deleted)</w:t>
      </w:r>
      <w:r w:rsidRPr="00DA1C3E">
        <w:t>”</w:t>
      </w:r>
      <w:r w:rsidR="00861D6A" w:rsidRPr="00DA1C3E">
        <w:t>.</w:t>
      </w:r>
    </w:p>
    <w:p w14:paraId="6783BFAD" w14:textId="0CA1F7DC" w:rsidR="00F92FBA" w:rsidRPr="00DA1C3E" w:rsidRDefault="00F92FBA" w:rsidP="00B278D8">
      <w:pPr>
        <w:pStyle w:val="SingleTxtG"/>
      </w:pPr>
      <w:r w:rsidRPr="00DA1C3E">
        <w:t>Special provision 339 (b)</w:t>
      </w:r>
      <w:r w:rsidRPr="00DA1C3E">
        <w:tab/>
      </w:r>
      <w:r w:rsidRPr="00DA1C3E">
        <w:rPr>
          <w:rStyle w:val="Strong"/>
          <w:b w:val="0"/>
          <w:bCs w:val="0"/>
        </w:rPr>
        <w:t>The amendment does not apply to the English version.</w:t>
      </w:r>
    </w:p>
    <w:p w14:paraId="736A9978" w14:textId="272E776F" w:rsidR="00F92FBA" w:rsidRPr="00DA1C3E" w:rsidRDefault="00F92FBA" w:rsidP="00B278D8">
      <w:pPr>
        <w:pStyle w:val="SingleTxtG"/>
      </w:pPr>
      <w:r w:rsidRPr="00DA1C3E">
        <w:t>Special provision 361 (b)</w:t>
      </w:r>
      <w:r w:rsidRPr="00DA1C3E">
        <w:tab/>
      </w:r>
      <w:r w:rsidRPr="00DA1C3E">
        <w:rPr>
          <w:rStyle w:val="Strong"/>
          <w:b w:val="0"/>
          <w:bCs w:val="0"/>
        </w:rPr>
        <w:t>The amendment does not apply to the English version.</w:t>
      </w:r>
    </w:p>
    <w:p w14:paraId="34E65DD5" w14:textId="63996FDB" w:rsidR="00D003F9" w:rsidRPr="000A4C60" w:rsidRDefault="00D003F9" w:rsidP="00D003F9">
      <w:pPr>
        <w:pStyle w:val="SingleTxtG"/>
      </w:pPr>
      <w:r w:rsidRPr="000A4C60">
        <w:t>Special provision 363</w:t>
      </w:r>
      <w:r w:rsidRPr="000A4C60">
        <w:tab/>
        <w:t>Add the following new introductory sentence: “This entry may only be used when the conditions of this special provision are met. No other requirements of ADR apply.”.</w:t>
      </w:r>
    </w:p>
    <w:p w14:paraId="1DB470CE" w14:textId="77777777" w:rsidR="00D003F9" w:rsidRPr="000A4C60" w:rsidRDefault="00D003F9" w:rsidP="00D003F9">
      <w:pPr>
        <w:pStyle w:val="SingleTxtG"/>
      </w:pPr>
      <w:r w:rsidRPr="000A4C60">
        <w:t>Special provision 363 (f)</w:t>
      </w:r>
      <w:r w:rsidRPr="000A4C60">
        <w:tab/>
        <w:t>At the end, replace “requirements of 2.2.9.1.7” by “provisions of 2.2.9.1.7”.</w:t>
      </w:r>
    </w:p>
    <w:p w14:paraId="6D20A5FF" w14:textId="40DC2A60" w:rsidR="00D003F9" w:rsidRPr="00D003F9" w:rsidRDefault="00D003F9" w:rsidP="00D003F9">
      <w:pPr>
        <w:pStyle w:val="SingleTxtG"/>
      </w:pPr>
      <w:r w:rsidRPr="00D003F9">
        <w:t>Special provision 363</w:t>
      </w:r>
      <w:r w:rsidRPr="00D003F9">
        <w:tab/>
        <w:t>Delete the introductory text under (g). Renumber existing (i) to (vi) under current (g) as (g) to (l). Amend (</w:t>
      </w:r>
      <w:r w:rsidRPr="00D003F9">
        <w:rPr>
          <w:i/>
        </w:rPr>
        <w:t>l</w:t>
      </w:r>
      <w:r w:rsidRPr="00D003F9">
        <w:t>) to read as follows:</w:t>
      </w:r>
    </w:p>
    <w:p w14:paraId="188D21D9" w14:textId="77777777" w:rsidR="00D003F9" w:rsidRPr="00D003F9" w:rsidRDefault="00D003F9" w:rsidP="00D003F9">
      <w:pPr>
        <w:pStyle w:val="SingleTxtG"/>
      </w:pPr>
      <w:r w:rsidRPr="00D003F9">
        <w:t>“(</w:t>
      </w:r>
      <w:r w:rsidRPr="00D003F9">
        <w:rPr>
          <w:i/>
        </w:rPr>
        <w:t>l</w:t>
      </w:r>
      <w:r w:rsidRPr="00D003F9">
        <w:t xml:space="preserve">) When the engine or machinery contains more than 1 000 </w:t>
      </w:r>
      <w:r w:rsidRPr="00D003F9">
        <w:rPr>
          <w:i/>
          <w:iCs/>
        </w:rPr>
        <w:t>l</w:t>
      </w:r>
      <w:r w:rsidRPr="00D003F9">
        <w:t xml:space="preserve"> of liquid fuels, for UN No. 3528 and UN No. 3530, or the fuel tank has a water capacity of more than 1 000 </w:t>
      </w:r>
      <w:r w:rsidRPr="00D003F9">
        <w:rPr>
          <w:i/>
          <w:iCs/>
        </w:rPr>
        <w:t>l</w:t>
      </w:r>
      <w:r w:rsidRPr="00D003F9">
        <w:t>, for UN No. 3529:</w:t>
      </w:r>
    </w:p>
    <w:p w14:paraId="79583F32" w14:textId="77777777" w:rsidR="00D003F9" w:rsidRPr="00D003F9" w:rsidRDefault="00D003F9" w:rsidP="00D003F9">
      <w:pPr>
        <w:pStyle w:val="SingleTxtG"/>
      </w:pPr>
      <w:r w:rsidRPr="00D003F9">
        <w:t>- A transport document in accordance with 5.4.1 is required. This transport document shall contain the following additional statement "Transport in accordance with special provision 363";</w:t>
      </w:r>
    </w:p>
    <w:p w14:paraId="497D584D" w14:textId="77777777" w:rsidR="00D003F9" w:rsidRPr="00D003F9" w:rsidRDefault="00D003F9" w:rsidP="00D003F9">
      <w:pPr>
        <w:pStyle w:val="SingleTxtG"/>
      </w:pPr>
      <w:r w:rsidRPr="00D003F9">
        <w:t>- When the carriage is known beforehand to pass through a tunnel with restrictions for carriage of dangerous goods, the transport unit shall display orange-coloured plates according to 5.3.2 and the tunnel restrictions according to 8.6.4 apply.”.</w:t>
      </w:r>
    </w:p>
    <w:p w14:paraId="760818A6" w14:textId="2F5919B5" w:rsidR="00D003F9" w:rsidRPr="00D003F9" w:rsidRDefault="00D003F9" w:rsidP="00D003F9">
      <w:pPr>
        <w:pStyle w:val="SingleTxtG"/>
      </w:pPr>
      <w:r w:rsidRPr="00D003F9">
        <w:t>Special provision 363</w:t>
      </w:r>
      <w:r w:rsidRPr="00D003F9">
        <w:tab/>
        <w:t xml:space="preserve">Add a new sub-paragraph (m) to read as follows: </w:t>
      </w:r>
    </w:p>
    <w:p w14:paraId="2FA67DAF" w14:textId="77777777" w:rsidR="00D003F9" w:rsidRPr="00D003F9" w:rsidRDefault="00D003F9" w:rsidP="00D003F9">
      <w:pPr>
        <w:pStyle w:val="SingleTxtG"/>
      </w:pPr>
      <w:r w:rsidRPr="00D003F9">
        <w:t>“(m)</w:t>
      </w:r>
      <w:r w:rsidRPr="00D003F9">
        <w:tab/>
        <w:t>The requirements specified in packing instruction P005 of 4.1.4.1 shall be met.”.</w:t>
      </w:r>
    </w:p>
    <w:p w14:paraId="5B3385FD" w14:textId="77777777" w:rsidR="001D5828" w:rsidRPr="00DA1C3E" w:rsidRDefault="001D5828" w:rsidP="001D5828">
      <w:pPr>
        <w:pStyle w:val="SingleTxtG"/>
      </w:pPr>
      <w:r w:rsidRPr="00DA1C3E">
        <w:t>Special provision 369</w:t>
      </w:r>
      <w:r w:rsidRPr="00DA1C3E">
        <w:tab/>
        <w:t>In the first paragraph, replace “risks” by “hazards”. In the third paragraph, replace “risk” by “hazard”.</w:t>
      </w:r>
    </w:p>
    <w:p w14:paraId="3DF5B7E1" w14:textId="77777777" w:rsidR="00BF0DD8" w:rsidRPr="000A4C60" w:rsidRDefault="00BF0DD8" w:rsidP="00BF0DD8">
      <w:pPr>
        <w:pStyle w:val="SingleTxtG"/>
      </w:pPr>
      <w:r w:rsidRPr="000A4C60">
        <w:t>Special provision 376</w:t>
      </w:r>
      <w:r w:rsidRPr="000A4C60">
        <w:tab/>
        <w:t>Amend the text after the third paragraph to read as follows:</w:t>
      </w:r>
    </w:p>
    <w:p w14:paraId="169C1A38" w14:textId="7974ECC4" w:rsidR="00BF0DD8" w:rsidRPr="000A4C60" w:rsidRDefault="00BF0DD8" w:rsidP="00BF0DD8">
      <w:pPr>
        <w:pStyle w:val="SingleTxtG"/>
      </w:pPr>
      <w:r w:rsidRPr="000A4C60">
        <w:lastRenderedPageBreak/>
        <w:t>“Cells and batteries shall be packed in accordance with packing instructions P908 of 4.1.4.1  or LP904 of 4.1.4.3, as applicable.</w:t>
      </w:r>
    </w:p>
    <w:p w14:paraId="7DA683E6" w14:textId="22D7F762" w:rsidR="00BF0DD8" w:rsidRPr="000A4C60" w:rsidRDefault="00BF0DD8" w:rsidP="00BF0DD8">
      <w:pPr>
        <w:pStyle w:val="SingleTxtG"/>
      </w:pPr>
      <w:r w:rsidRPr="000A4C60">
        <w:t>Cells and batteries identified as damaged or defective and liable to rapidly disassemble, dangerously react, produce a flame or a dangerous evolution of heat or a dangerous emission of toxic, corrosive or flammable gases or vapours under normal conditions of carriage shall be packed and carried in accordance with packing instruction P911 of 4.1.4.1 or LP906 of 4.1.4.3, as applicable. Alternative packing and/or carriage conditions may be authorized by the competent authority of any ADR Contracting Party who may also recognize an approval granted by the competent authority of a country which is not an ADR Contracting Party provided that this approval has been granted in accordance with the procedures applicable according to RID, ADR, ADN, the IMDG Code or the ICAO Technical Instructions. In both cases the cells and batteries are assigned to transport category 0.</w:t>
      </w:r>
    </w:p>
    <w:p w14:paraId="781EF92D" w14:textId="77777777" w:rsidR="00BF0DD8" w:rsidRPr="000A4C60" w:rsidRDefault="00BF0DD8" w:rsidP="00BF0DD8">
      <w:pPr>
        <w:pStyle w:val="SingleTxtG"/>
      </w:pPr>
      <w:r w:rsidRPr="000A4C60">
        <w:t>Packages shall be marked "DAMAGED/DEFECTIVE LITHIUM-ION BATTERIES" or "DAMAGED/DEFECTIVE LITHIUM METAL BATTERIES", as applicable.</w:t>
      </w:r>
    </w:p>
    <w:p w14:paraId="574A1F78" w14:textId="77777777" w:rsidR="00BF0DD8" w:rsidRPr="000A4C60" w:rsidRDefault="00BF0DD8" w:rsidP="00BF0DD8">
      <w:pPr>
        <w:pStyle w:val="SingleTxtG"/>
      </w:pPr>
      <w:r w:rsidRPr="000A4C60">
        <w:t>The transport document shall include the following statement “Transport in accordance with special provision 376”.</w:t>
      </w:r>
    </w:p>
    <w:p w14:paraId="51A61CA1" w14:textId="77777777" w:rsidR="00BF0DD8" w:rsidRPr="000A4C60" w:rsidRDefault="00BF0DD8" w:rsidP="00BF0DD8">
      <w:pPr>
        <w:pStyle w:val="SingleTxtG"/>
      </w:pPr>
      <w:r w:rsidRPr="000A4C60">
        <w:t>If applicable, a copy of the competent authority approval shall accompany the carriage.”.</w:t>
      </w:r>
    </w:p>
    <w:p w14:paraId="0651BC80" w14:textId="50A1A111" w:rsidR="00CA544B" w:rsidRPr="00DA1C3E" w:rsidRDefault="00CA544B" w:rsidP="00AD3E1E">
      <w:pPr>
        <w:pStyle w:val="SingleTxtG"/>
      </w:pPr>
      <w:r w:rsidRPr="00DA1C3E">
        <w:t>Special provision 377</w:t>
      </w:r>
      <w:r w:rsidRPr="00DA1C3E">
        <w:tab/>
        <w:t xml:space="preserve">In the second paragraph, replace </w:t>
      </w:r>
      <w:r w:rsidR="00AB31B5" w:rsidRPr="00DA1C3E">
        <w:t>“</w:t>
      </w:r>
      <w:r w:rsidRPr="00DA1C3E">
        <w:t>requirements of 2.2.9.1.7 (a) to (e)</w:t>
      </w:r>
      <w:r w:rsidR="00AB31B5" w:rsidRPr="00DA1C3E">
        <w:t>”</w:t>
      </w:r>
      <w:r w:rsidRPr="00DA1C3E">
        <w:t xml:space="preserve"> by </w:t>
      </w:r>
      <w:r w:rsidR="00AB31B5" w:rsidRPr="00DA1C3E">
        <w:t>“</w:t>
      </w:r>
      <w:r w:rsidRPr="00DA1C3E">
        <w:t>provisions of 2.2.9.1.7 (a) to (g)</w:t>
      </w:r>
      <w:r w:rsidR="00AB31B5" w:rsidRPr="00DA1C3E">
        <w:t>”</w:t>
      </w:r>
      <w:r w:rsidRPr="00DA1C3E">
        <w:t>.</w:t>
      </w:r>
    </w:p>
    <w:p w14:paraId="77AFC65A" w14:textId="2A3E6F83" w:rsidR="006F319F" w:rsidRPr="00DA1C3E" w:rsidRDefault="006F319F" w:rsidP="006F319F">
      <w:pPr>
        <w:pStyle w:val="SingleTxtG"/>
      </w:pPr>
      <w:r w:rsidRPr="00DA1C3E">
        <w:t>Delete special provision 385 and add:</w:t>
      </w:r>
    </w:p>
    <w:p w14:paraId="57AF2A99" w14:textId="36303E92" w:rsidR="006F319F" w:rsidRPr="00DA1C3E" w:rsidRDefault="006F319F" w:rsidP="006F319F">
      <w:pPr>
        <w:pStyle w:val="SingleTxtG"/>
      </w:pPr>
      <w:r w:rsidRPr="00DA1C3E">
        <w:t>“385</w:t>
      </w:r>
      <w:r w:rsidRPr="00DA1C3E">
        <w:tab/>
      </w:r>
      <w:r w:rsidRPr="00DA1C3E">
        <w:rPr>
          <w:i/>
          <w:iCs/>
        </w:rPr>
        <w:t>(Deleted)</w:t>
      </w:r>
      <w:r w:rsidRPr="00DA1C3E">
        <w:t>”</w:t>
      </w:r>
      <w:r w:rsidR="00082125" w:rsidRPr="00DA1C3E">
        <w:t>.</w:t>
      </w:r>
    </w:p>
    <w:p w14:paraId="73DD32B7" w14:textId="4DF3CD6E" w:rsidR="00082125" w:rsidRPr="00DA1C3E" w:rsidRDefault="00082125" w:rsidP="00A0052A">
      <w:pPr>
        <w:pStyle w:val="SingleTxtG"/>
      </w:pPr>
      <w:r w:rsidRPr="00DA1C3E">
        <w:t>Special provision 386</w:t>
      </w:r>
      <w:r w:rsidRPr="00DA1C3E">
        <w:tab/>
        <w:t>In the first sentence, after “2.2.41.1.17,”, insert “7.1.7,”.</w:t>
      </w:r>
    </w:p>
    <w:p w14:paraId="39C2175C" w14:textId="35F6C3BF" w:rsidR="00F24B9A" w:rsidRPr="00D003F9" w:rsidRDefault="00F24B9A" w:rsidP="00F24B9A">
      <w:pPr>
        <w:pStyle w:val="SingleTxtG"/>
        <w:rPr>
          <w:rFonts w:eastAsia="MS Mincho"/>
          <w:lang w:eastAsia="nl-NL"/>
        </w:rPr>
      </w:pPr>
      <w:r w:rsidRPr="00D003F9">
        <w:rPr>
          <w:rFonts w:eastAsia="MS Mincho"/>
          <w:lang w:eastAsia="nl-NL"/>
        </w:rPr>
        <w:t xml:space="preserve">Special provision 636 </w:t>
      </w:r>
      <w:r w:rsidRPr="00D003F9">
        <w:rPr>
          <w:rFonts w:eastAsia="MS Mincho"/>
          <w:lang w:eastAsia="nl-NL"/>
        </w:rPr>
        <w:tab/>
        <w:t>Amend to read as follows:</w:t>
      </w:r>
    </w:p>
    <w:p w14:paraId="6606FE09" w14:textId="7C422B3E" w:rsidR="00F24B9A" w:rsidRPr="00D003F9" w:rsidRDefault="00F24B9A" w:rsidP="00F24B9A">
      <w:pPr>
        <w:pStyle w:val="SingleTxtG"/>
        <w:rPr>
          <w:rFonts w:eastAsia="MS Mincho"/>
          <w:lang w:eastAsia="nl-NL"/>
        </w:rPr>
      </w:pPr>
      <w:r w:rsidRPr="00D003F9">
        <w:rPr>
          <w:rFonts w:eastAsia="MS Mincho"/>
          <w:lang w:eastAsia="nl-NL"/>
        </w:rPr>
        <w:t>“636</w:t>
      </w:r>
      <w:r w:rsidRPr="00D003F9">
        <w:rPr>
          <w:rFonts w:eastAsia="MS Mincho"/>
          <w:lang w:eastAsia="nl-NL"/>
        </w:rPr>
        <w:tab/>
        <w:t>Up to the intermediate processing facility, lithium cells and batteries with a gross mass of not more than 500 g each, lithium ion cells with a Watt-</w:t>
      </w:r>
      <w:r w:rsidR="00FD3073">
        <w:rPr>
          <w:rFonts w:eastAsia="MS Mincho"/>
          <w:lang w:eastAsia="nl-NL"/>
        </w:rPr>
        <w:t>hour rating of not more than 20 </w:t>
      </w:r>
      <w:r w:rsidRPr="00D003F9">
        <w:rPr>
          <w:rFonts w:eastAsia="MS Mincho"/>
          <w:lang w:eastAsia="nl-NL"/>
        </w:rPr>
        <w:t xml:space="preserve">Wh, lithium ion batteries with a Watt-hour rating of not more than 100 Wh, lithium metal cells with a lithium content of not more than 1 g and lithium metal batteries with an aggregate lithium content of not more than 2 g, not contained in equipment, collected and handed over for carriage for sorting, disposal or recycling, </w:t>
      </w:r>
      <w:r w:rsidRPr="00D003F9">
        <w:t>together with or without other non-lithium cells or batteries</w:t>
      </w:r>
      <w:r w:rsidRPr="00D003F9">
        <w:rPr>
          <w:b/>
        </w:rPr>
        <w:t>,</w:t>
      </w:r>
      <w:r w:rsidRPr="00D003F9">
        <w:rPr>
          <w:rFonts w:eastAsia="MS Mincho"/>
          <w:lang w:eastAsia="nl-NL"/>
        </w:rPr>
        <w:t xml:space="preserve"> are not subject to the other provisions of ADR including special provision 376 and 2.2.9.1.7, if the following conditions are met:</w:t>
      </w:r>
    </w:p>
    <w:p w14:paraId="354C8267" w14:textId="77777777" w:rsidR="00F24B9A" w:rsidRPr="00D003F9" w:rsidRDefault="00F24B9A" w:rsidP="00F24B9A">
      <w:pPr>
        <w:pStyle w:val="SingleTxtG"/>
        <w:rPr>
          <w:rFonts w:eastAsia="MS Mincho"/>
          <w:lang w:eastAsia="nl-NL"/>
        </w:rPr>
      </w:pPr>
      <w:r w:rsidRPr="00D003F9">
        <w:rPr>
          <w:rFonts w:eastAsia="MS Mincho"/>
          <w:lang w:eastAsia="nl-NL"/>
        </w:rPr>
        <w:tab/>
        <w:t>(a)</w:t>
      </w:r>
      <w:r w:rsidRPr="00D003F9">
        <w:rPr>
          <w:rFonts w:eastAsia="MS Mincho"/>
          <w:lang w:eastAsia="nl-NL"/>
        </w:rPr>
        <w:tab/>
        <w:t>The cells and batteries are packed according to packing instruction P909 of 4.1.4.1 except for the additional requirements 1 and 2;</w:t>
      </w:r>
    </w:p>
    <w:p w14:paraId="533368CE" w14:textId="77777777" w:rsidR="00F24B9A" w:rsidRPr="00D003F9" w:rsidRDefault="00F24B9A" w:rsidP="00F24B9A">
      <w:pPr>
        <w:pStyle w:val="SingleTxtG"/>
        <w:rPr>
          <w:rFonts w:eastAsia="MS Mincho"/>
          <w:lang w:eastAsia="nl-NL"/>
        </w:rPr>
      </w:pPr>
      <w:r w:rsidRPr="00D003F9">
        <w:rPr>
          <w:rFonts w:eastAsia="MS Mincho"/>
          <w:lang w:eastAsia="nl-NL"/>
        </w:rPr>
        <w:tab/>
        <w:t>(b)</w:t>
      </w:r>
      <w:r w:rsidRPr="00D003F9">
        <w:rPr>
          <w:rFonts w:eastAsia="MS Mincho"/>
          <w:lang w:eastAsia="nl-NL"/>
        </w:rPr>
        <w:tab/>
        <w:t>A quality assurance system is in place to ensure that the total amount of lithium cells and batteries per transport unit does not exceed 333 kg;</w:t>
      </w:r>
    </w:p>
    <w:p w14:paraId="76489A4C" w14:textId="77777777" w:rsidR="00F24B9A" w:rsidRPr="00D003F9" w:rsidRDefault="00F24B9A" w:rsidP="00F24B9A">
      <w:pPr>
        <w:pStyle w:val="SingleTxtG"/>
        <w:ind w:left="2268"/>
        <w:rPr>
          <w:rFonts w:eastAsia="MS Mincho"/>
          <w:i/>
          <w:lang w:eastAsia="nl-NL"/>
        </w:rPr>
      </w:pPr>
      <w:r w:rsidRPr="00D003F9">
        <w:rPr>
          <w:rFonts w:eastAsia="MS Mincho"/>
          <w:b/>
          <w:i/>
          <w:iCs/>
          <w:lang w:eastAsia="nl-NL"/>
        </w:rPr>
        <w:t>NOTE:</w:t>
      </w:r>
      <w:r w:rsidRPr="00D003F9">
        <w:rPr>
          <w:rFonts w:eastAsia="MS Mincho"/>
          <w:i/>
          <w:iCs/>
          <w:lang w:eastAsia="nl-NL"/>
        </w:rPr>
        <w:t xml:space="preserve"> The total quantity of lithium cells and batteries in the mix may be assessed by means of a statistical method included in the quality assurance system. A copy of the quality assurance records shall be made available to the competent authority upon request.</w:t>
      </w:r>
    </w:p>
    <w:p w14:paraId="5A54524A" w14:textId="77777777" w:rsidR="00F24B9A" w:rsidRPr="00D003F9" w:rsidRDefault="00F24B9A" w:rsidP="00F24B9A">
      <w:pPr>
        <w:pStyle w:val="SingleTxtG"/>
        <w:rPr>
          <w:rFonts w:eastAsia="MS Mincho"/>
          <w:lang w:eastAsia="nl-NL"/>
        </w:rPr>
      </w:pPr>
      <w:r w:rsidRPr="00D003F9">
        <w:rPr>
          <w:rFonts w:eastAsia="MS Mincho"/>
          <w:lang w:eastAsia="nl-NL"/>
        </w:rPr>
        <w:tab/>
        <w:t>(c)</w:t>
      </w:r>
      <w:r w:rsidRPr="00D003F9">
        <w:rPr>
          <w:rFonts w:eastAsia="MS Mincho"/>
          <w:lang w:eastAsia="nl-NL"/>
        </w:rPr>
        <w:tab/>
        <w:t>Packages are marked "LITHIUM BATTERIES FOR DISPOSAL" or "LITHIUM BATTERIES FOR RECYCLING" as appropriate.”.</w:t>
      </w:r>
    </w:p>
    <w:p w14:paraId="083571E0" w14:textId="77777777" w:rsidR="00AF262D" w:rsidRPr="00E72A4F" w:rsidRDefault="00AF262D" w:rsidP="00AF262D">
      <w:pPr>
        <w:pStyle w:val="SingleTxtG"/>
        <w:rPr>
          <w:rFonts w:eastAsia="SimSun"/>
        </w:rPr>
      </w:pPr>
      <w:r w:rsidRPr="00E72A4F">
        <w:rPr>
          <w:rFonts w:eastAsia="SimSun"/>
        </w:rPr>
        <w:t>Special provision 660</w:t>
      </w:r>
      <w:r w:rsidRPr="00E72A4F">
        <w:rPr>
          <w:rFonts w:eastAsia="SimSun"/>
        </w:rPr>
        <w:tab/>
        <w:t>Amend to read as follows:</w:t>
      </w:r>
    </w:p>
    <w:p w14:paraId="055E4D49" w14:textId="2A49646A" w:rsidR="00AF262D" w:rsidRPr="00E72A4F" w:rsidRDefault="00AF262D" w:rsidP="00AF262D">
      <w:pPr>
        <w:pStyle w:val="SingleTxtG"/>
      </w:pPr>
      <w:r w:rsidRPr="00E72A4F">
        <w:t xml:space="preserve">“660 </w:t>
      </w:r>
      <w:r w:rsidRPr="00E72A4F">
        <w:tab/>
        <w:t xml:space="preserve">For the carriage of fuel gas containment systems designed and approved to be fitted in motor vehicles containing this gas the provisions of 4.1.4.1 and Chapter 6.2 need not be applied when carried for disposal, recycling, repair, inspection, maintenance or from where </w:t>
      </w:r>
      <w:r w:rsidRPr="00E72A4F">
        <w:lastRenderedPageBreak/>
        <w:t>they are manufactured to a vehicle assembly plant, provided the conditions described in special provision 392 are met. This also applies for mixtures of gases subject to special provision 392 and gases of group A subject to this special provision.”.</w:t>
      </w:r>
    </w:p>
    <w:p w14:paraId="62BB8BAE" w14:textId="0389C761" w:rsidR="00C81545" w:rsidRPr="00DA1C3E" w:rsidRDefault="00C81545" w:rsidP="008D4E0C">
      <w:pPr>
        <w:pStyle w:val="SingleTxtG"/>
      </w:pPr>
      <w:r w:rsidRPr="00DA1C3E">
        <w:t>Special provision 663</w:t>
      </w:r>
      <w:r w:rsidRPr="00DA1C3E">
        <w:tab/>
        <w:t>Under “General provisions:”, replace “risk” by “hazard” (twice).</w:t>
      </w:r>
    </w:p>
    <w:p w14:paraId="23D74F76" w14:textId="77777777" w:rsidR="00563AB7" w:rsidRPr="0062572A" w:rsidRDefault="00563AB7" w:rsidP="00563AB7">
      <w:pPr>
        <w:pStyle w:val="SingleTxtG"/>
        <w:rPr>
          <w:rStyle w:val="H1GChar"/>
          <w:b w:val="0"/>
          <w:sz w:val="20"/>
        </w:rPr>
      </w:pPr>
      <w:r w:rsidRPr="0062572A">
        <w:rPr>
          <w:rStyle w:val="H1GChar"/>
          <w:b w:val="0"/>
          <w:sz w:val="20"/>
        </w:rPr>
        <w:t>Special provision 666</w:t>
      </w:r>
      <w:r w:rsidRPr="0062572A">
        <w:rPr>
          <w:rStyle w:val="H1GChar"/>
          <w:b w:val="0"/>
          <w:sz w:val="20"/>
        </w:rPr>
        <w:tab/>
        <w:t>Amend the first paragraph to read as follows:</w:t>
      </w:r>
    </w:p>
    <w:p w14:paraId="16102F32" w14:textId="62017AED" w:rsidR="00563AB7" w:rsidRPr="0062572A" w:rsidRDefault="00563AB7" w:rsidP="00563AB7">
      <w:pPr>
        <w:pStyle w:val="SingleTxtG"/>
      </w:pPr>
      <w:r w:rsidRPr="0062572A">
        <w:rPr>
          <w:rStyle w:val="H1GChar"/>
          <w:sz w:val="20"/>
        </w:rPr>
        <w:t>“</w:t>
      </w:r>
      <w:r w:rsidRPr="0062572A">
        <w:t xml:space="preserve">Vehicles and battery powered equipment, referred to by special provision 388, when carried as a load, as well as any dangerous goods they contain that are necessary for their operation or the operation of their equipment, are not subject to any other provisions of </w:t>
      </w:r>
      <w:r w:rsidR="0062572A">
        <w:t>ADR</w:t>
      </w:r>
      <w:r w:rsidRPr="0062572A">
        <w:t>, provided the following conditions are met:”.</w:t>
      </w:r>
    </w:p>
    <w:p w14:paraId="3235FFF0" w14:textId="442461C0" w:rsidR="00983F58" w:rsidRPr="00DA1C3E" w:rsidRDefault="001052A0" w:rsidP="006F319F">
      <w:pPr>
        <w:pStyle w:val="SingleTxtG"/>
      </w:pPr>
      <w:r w:rsidRPr="00DA1C3E">
        <w:t>Special provision 667</w:t>
      </w:r>
      <w:r w:rsidRPr="00DA1C3E">
        <w:tab/>
        <w:t xml:space="preserve">In (a), (b), (b) (i) and </w:t>
      </w:r>
      <w:r w:rsidR="000E3136" w:rsidRPr="00DA1C3E">
        <w:t>(b) (ii)</w:t>
      </w:r>
      <w:r w:rsidRPr="00DA1C3E">
        <w:t>, replace “or machinery” by “, machinery or article” and add the following new sub-paragraph (c)</w:t>
      </w:r>
      <w:r w:rsidR="001E556B" w:rsidRPr="00DA1C3E">
        <w:t>:</w:t>
      </w:r>
    </w:p>
    <w:p w14:paraId="36A77D73" w14:textId="27C7B2C9" w:rsidR="005D68AE" w:rsidRPr="00DA1C3E" w:rsidRDefault="001052A0" w:rsidP="005D68AE">
      <w:pPr>
        <w:pStyle w:val="SingleTxtG"/>
      </w:pPr>
      <w:r w:rsidRPr="00DA1C3E">
        <w:t>“</w:t>
      </w:r>
      <w:r w:rsidR="005D68AE" w:rsidRPr="00DA1C3E">
        <w:t>(c)</w:t>
      </w:r>
      <w:r w:rsidR="005D68AE" w:rsidRPr="00DA1C3E">
        <w:tab/>
        <w:t>The procedures described in (b) also apply to damaged lithium cells or batteries in vehicles, engine</w:t>
      </w:r>
      <w:r w:rsidR="00CA544B" w:rsidRPr="00DA1C3E">
        <w:t>s</w:t>
      </w:r>
      <w:r w:rsidR="005D68AE" w:rsidRPr="00DA1C3E">
        <w:t>, machinery or articles.</w:t>
      </w:r>
      <w:r w:rsidRPr="00DA1C3E">
        <w:t>”.</w:t>
      </w:r>
    </w:p>
    <w:p w14:paraId="39B6A6EA" w14:textId="4F2497DA" w:rsidR="001052A0" w:rsidRPr="00DA1C3E" w:rsidRDefault="001052A0" w:rsidP="005D68AE">
      <w:pPr>
        <w:pStyle w:val="SingleTxtG"/>
      </w:pPr>
      <w:r w:rsidRPr="00DA1C3E">
        <w:t>Special provision 667</w:t>
      </w:r>
      <w:r w:rsidR="00C66FA0" w:rsidRPr="00DA1C3E">
        <w:t xml:space="preserve"> (a)</w:t>
      </w:r>
      <w:r w:rsidRPr="00DA1C3E">
        <w:t xml:space="preserve"> </w:t>
      </w:r>
      <w:r w:rsidR="00C66FA0" w:rsidRPr="00DA1C3E">
        <w:t xml:space="preserve">and </w:t>
      </w:r>
      <w:r w:rsidRPr="00DA1C3E">
        <w:t>(b)</w:t>
      </w:r>
      <w:r w:rsidRPr="00DA1C3E">
        <w:tab/>
        <w:t>Replace “requirements of 2.2.9.1.7” by “provisions of 2.2.9.1.7”.</w:t>
      </w:r>
    </w:p>
    <w:p w14:paraId="76020FC9" w14:textId="1608C892" w:rsidR="00B278D8" w:rsidRPr="00DA1C3E" w:rsidRDefault="00B278D8" w:rsidP="00B278D8">
      <w:pPr>
        <w:pStyle w:val="SingleTxtG"/>
      </w:pPr>
      <w:r w:rsidRPr="00DA1C3E">
        <w:t>3.3.1</w:t>
      </w:r>
      <w:r w:rsidRPr="00DA1C3E">
        <w:tab/>
        <w:t>Add the following new special provisions:</w:t>
      </w:r>
    </w:p>
    <w:p w14:paraId="5AAB001B" w14:textId="730BE49A" w:rsidR="00F1377A" w:rsidRPr="00DA1C3E" w:rsidRDefault="00F1377A" w:rsidP="00F1377A">
      <w:pPr>
        <w:pStyle w:val="SingleTxtG"/>
      </w:pPr>
      <w:r w:rsidRPr="00DA1C3E">
        <w:t>“193</w:t>
      </w:r>
      <w:r w:rsidRPr="00DA1C3E">
        <w:tab/>
        <w:t>This entry may only be used for ammonium nitrate based compound fertilizers. They shall be classified in accordance with the procedure as set out in the Manual of Tests and Criteria, Part III, Section 39. Fertilizers meeting the criteria for this UN number are not subject to the requirements of ADR.”.</w:t>
      </w:r>
    </w:p>
    <w:p w14:paraId="4AD7B397" w14:textId="283D42AC" w:rsidR="00112E1D" w:rsidRPr="006244F1" w:rsidRDefault="00FD0C61" w:rsidP="0013411F">
      <w:pPr>
        <w:pStyle w:val="SingleTxtG"/>
      </w:pPr>
      <w:r w:rsidRPr="006244F1">
        <w:t>“301</w:t>
      </w:r>
      <w:r w:rsidRPr="006244F1">
        <w:tab/>
        <w:t xml:space="preserve">This entry only applies to machinery or apparatus containing dangerous goods as a residue or an integral element of the machinery or apparatus. It shall not be used for machinery or apparatus for which a proper shipping name already exists in Table A of Chapter 3.2. Machinery and apparatus </w:t>
      </w:r>
      <w:r w:rsidR="00CA544B" w:rsidRPr="006244F1">
        <w:t>carried</w:t>
      </w:r>
      <w:r w:rsidRPr="006244F1">
        <w:t xml:space="preserve"> under this entry shall only contain dangerous goods which are authorized to be </w:t>
      </w:r>
      <w:r w:rsidR="00CA544B" w:rsidRPr="006244F1">
        <w:t>carried</w:t>
      </w:r>
      <w:r w:rsidRPr="006244F1">
        <w:t xml:space="preserve"> in accordance with the provisions of Chapter 3.4 (Limited quantities). The quantity of dangerous goods in machinery or apparatus shall not exceed the quantity specified in Column (7a) of Table A of Chapter 3.2 for each item of dangerous goods contained. If the machinery or apparatus contains more than one item of dangerous goods, the individual dangerous goods shall be enclosed to prevent them reacting dangerously with one another during carriage (see 4.1.1.6). When it is required to ensure liquid dangerous goods remain in their intended orientation, </w:t>
      </w:r>
      <w:r w:rsidR="00472050" w:rsidRPr="006244F1">
        <w:rPr>
          <w:szCs w:val="22"/>
        </w:rPr>
        <w:t>orientation arrows shall be displayed on at least two opposite vertical sides with the arrows pointing in the correct direction in accordance with 5.2.1.10</w:t>
      </w:r>
      <w:r w:rsidRPr="006244F1">
        <w:t>.</w:t>
      </w:r>
    </w:p>
    <w:p w14:paraId="606EC58B" w14:textId="53E43E15" w:rsidR="006244F1" w:rsidRPr="006244F1" w:rsidRDefault="006244F1" w:rsidP="006244F1">
      <w:pPr>
        <w:pStyle w:val="SingleTxtG"/>
      </w:pPr>
      <w:r w:rsidRPr="006244F1">
        <w:rPr>
          <w:b/>
          <w:i/>
        </w:rPr>
        <w:t>NOTE:</w:t>
      </w:r>
      <w:r w:rsidRPr="006244F1">
        <w:rPr>
          <w:i/>
        </w:rPr>
        <w:tab/>
        <w:t>In this special provision the reference to “a proper shipping name which already exists” excludes specific n.o.s. entries for UN Nos. 3537 to 3548.</w:t>
      </w:r>
      <w:r w:rsidRPr="006244F1">
        <w:t>”.</w:t>
      </w:r>
    </w:p>
    <w:p w14:paraId="48249AEA" w14:textId="4FB137ED" w:rsidR="00B278D8" w:rsidRPr="00913FED" w:rsidRDefault="00B278D8" w:rsidP="00A0052A">
      <w:pPr>
        <w:pStyle w:val="SingleTxtG"/>
      </w:pPr>
      <w:r w:rsidRPr="00913FED">
        <w:t>“387</w:t>
      </w:r>
      <w:r w:rsidRPr="00913FED">
        <w:tab/>
        <w:t xml:space="preserve">Lithium batteries in conformity with </w:t>
      </w:r>
      <w:r w:rsidR="00D5295B" w:rsidRPr="00913FED">
        <w:t>2.2.9.1.7</w:t>
      </w:r>
      <w:r w:rsidRPr="00913FED">
        <w:t xml:space="preserve"> (f) containing both primary lithium metal cells and rechargeable lithium ion cells shall be assigned to UN Nos. 3090 or 3091 as appropriate. When such batteries are </w:t>
      </w:r>
      <w:r w:rsidR="00660D9F" w:rsidRPr="00913FED">
        <w:t>carried</w:t>
      </w:r>
      <w:r w:rsidRPr="00913FED">
        <w:t xml:space="preserve"> in accordance with special provision 188, the total lithium content of all lithium metal cells contained in the battery shall not exceed 1.5 g and the total capacity of all lithium ion cells contained in </w:t>
      </w:r>
      <w:r w:rsidR="00FD3073">
        <w:t>the battery shall not exceed 10 </w:t>
      </w:r>
      <w:r w:rsidRPr="00913FED">
        <w:t>Wh.”.</w:t>
      </w:r>
    </w:p>
    <w:p w14:paraId="3F57D774" w14:textId="42C608EA" w:rsidR="00B278D8" w:rsidRPr="00913FED" w:rsidRDefault="00B278D8" w:rsidP="00A0052A">
      <w:pPr>
        <w:pStyle w:val="SingleTxtG"/>
        <w:rPr>
          <w:iCs/>
        </w:rPr>
      </w:pPr>
      <w:r w:rsidRPr="00913FED">
        <w:rPr>
          <w:iCs/>
        </w:rPr>
        <w:t>“388</w:t>
      </w:r>
      <w:r w:rsidRPr="00913FED">
        <w:rPr>
          <w:iCs/>
        </w:rPr>
        <w:tab/>
        <w:t xml:space="preserve">UN </w:t>
      </w:r>
      <w:r w:rsidR="00226510" w:rsidRPr="00913FED">
        <w:rPr>
          <w:iCs/>
        </w:rPr>
        <w:t xml:space="preserve">No. </w:t>
      </w:r>
      <w:r w:rsidRPr="00913FED">
        <w:rPr>
          <w:iCs/>
        </w:rPr>
        <w:t xml:space="preserve">3166 </w:t>
      </w:r>
      <w:r w:rsidR="00226510" w:rsidRPr="00913FED">
        <w:rPr>
          <w:iCs/>
        </w:rPr>
        <w:t xml:space="preserve">entries apply </w:t>
      </w:r>
      <w:r w:rsidRPr="00913FED">
        <w:rPr>
          <w:iCs/>
        </w:rPr>
        <w:t>to vehicles powered by flammable liquid or gas internal combustion engines or fuel cells.</w:t>
      </w:r>
    </w:p>
    <w:p w14:paraId="27F14BD1" w14:textId="113B7B7C" w:rsidR="00B278D8" w:rsidRPr="00913FED" w:rsidRDefault="00B278D8" w:rsidP="00B278D8">
      <w:pPr>
        <w:pStyle w:val="SingleTxtG"/>
        <w:rPr>
          <w:iCs/>
        </w:rPr>
      </w:pPr>
      <w:r w:rsidRPr="00913FED">
        <w:rPr>
          <w:iCs/>
        </w:rPr>
        <w:t xml:space="preserve">Vehicles powered by a fuel cell engine shall be </w:t>
      </w:r>
      <w:r w:rsidR="0019335A" w:rsidRPr="00913FED">
        <w:rPr>
          <w:iCs/>
        </w:rPr>
        <w:t>assigned to</w:t>
      </w:r>
      <w:r w:rsidRPr="00913FED">
        <w:rPr>
          <w:iCs/>
        </w:rPr>
        <w:t xml:space="preserve"> the entries UN 3166 VEHICLE, FUEL CELL, FLAMMABLE GAS POWERED or UN 3166 VEHICLE, FUEL CELL, FLAMMABLE LIQUID POWERED, as appropriate. These entries include hybrid electric vehicles powered by both a fuel cell and an internal combustion engine with wet batteries, </w:t>
      </w:r>
      <w:r w:rsidRPr="00913FED">
        <w:rPr>
          <w:iCs/>
        </w:rPr>
        <w:lastRenderedPageBreak/>
        <w:t xml:space="preserve">sodium batteries, lithium metal batteries or lithium ion batteries, </w:t>
      </w:r>
      <w:r w:rsidR="00660D9F" w:rsidRPr="00913FED">
        <w:rPr>
          <w:iCs/>
        </w:rPr>
        <w:t>carried</w:t>
      </w:r>
      <w:r w:rsidRPr="00913FED">
        <w:rPr>
          <w:iCs/>
        </w:rPr>
        <w:t xml:space="preserve"> with the battery(ies)</w:t>
      </w:r>
      <w:r w:rsidR="00487A02" w:rsidRPr="00913FED">
        <w:rPr>
          <w:iCs/>
        </w:rPr>
        <w:t xml:space="preserve"> </w:t>
      </w:r>
      <w:r w:rsidRPr="00913FED">
        <w:rPr>
          <w:iCs/>
        </w:rPr>
        <w:t xml:space="preserve">installed. </w:t>
      </w:r>
    </w:p>
    <w:p w14:paraId="6EF6601F" w14:textId="4FD5E350" w:rsidR="00B278D8" w:rsidRPr="00913FED" w:rsidRDefault="00B278D8" w:rsidP="00B278D8">
      <w:pPr>
        <w:pStyle w:val="SingleTxtG"/>
        <w:rPr>
          <w:iCs/>
        </w:rPr>
      </w:pPr>
      <w:r w:rsidRPr="00913FED">
        <w:rPr>
          <w:iCs/>
        </w:rPr>
        <w:t xml:space="preserve">Other vehicles which contain an internal combustion engine shall be </w:t>
      </w:r>
      <w:r w:rsidR="0019335A" w:rsidRPr="00913FED">
        <w:rPr>
          <w:iCs/>
        </w:rPr>
        <w:t>assigned to</w:t>
      </w:r>
      <w:r w:rsidRPr="00913FED">
        <w:rPr>
          <w:iCs/>
        </w:rPr>
        <w:t xml:space="preserve"> the entries UN 3166 VEHICLE, FLAMMABLE GAS POWERED or UN 3166 VEHICLE, FLAMMABLE LIQUID POWERED, as appropriate. These entries include hybrid electric vehicles powered by both an internal combustion engine and wet batteries, sodium batteries, lithium metal batteries or lithium ion batteries, </w:t>
      </w:r>
      <w:r w:rsidR="00660D9F" w:rsidRPr="00913FED">
        <w:rPr>
          <w:iCs/>
        </w:rPr>
        <w:t>carried</w:t>
      </w:r>
      <w:r w:rsidRPr="00913FED">
        <w:rPr>
          <w:iCs/>
        </w:rPr>
        <w:t xml:space="preserve"> with the battery(ies) installed.</w:t>
      </w:r>
    </w:p>
    <w:p w14:paraId="7CD2853C" w14:textId="77777777" w:rsidR="00B278D8" w:rsidRPr="00913FED" w:rsidRDefault="00B278D8" w:rsidP="00B278D8">
      <w:pPr>
        <w:pStyle w:val="SingleTxtG"/>
        <w:rPr>
          <w:iCs/>
        </w:rPr>
      </w:pPr>
      <w:r w:rsidRPr="00913FED">
        <w:rPr>
          <w:iCs/>
        </w:rPr>
        <w:t xml:space="preserve">If a vehicle is powered by a flammable liquid and a flammable gas internal combustion engine, it shall be assigned to UN 3166 VEHICLE, FLAMMABLE GAS POWERED. </w:t>
      </w:r>
    </w:p>
    <w:p w14:paraId="334E584B" w14:textId="3A4F10DD" w:rsidR="00B278D8" w:rsidRPr="00913FED" w:rsidRDefault="00B278D8" w:rsidP="00B278D8">
      <w:pPr>
        <w:pStyle w:val="SingleTxtG"/>
        <w:rPr>
          <w:iCs/>
        </w:rPr>
      </w:pPr>
      <w:r w:rsidRPr="00913FED">
        <w:rPr>
          <w:iCs/>
        </w:rPr>
        <w:t xml:space="preserve">Entry UN 3171 only applies to vehicles powered by wet batteries, sodium batteries, lithium metal batteries or lithium ion batteries and equipment powered by wet batteries or sodium batteries </w:t>
      </w:r>
      <w:r w:rsidR="00660D9F" w:rsidRPr="00913FED">
        <w:rPr>
          <w:iCs/>
        </w:rPr>
        <w:t>carried</w:t>
      </w:r>
      <w:r w:rsidRPr="00913FED">
        <w:rPr>
          <w:iCs/>
        </w:rPr>
        <w:t xml:space="preserve"> with these batteries installed.</w:t>
      </w:r>
    </w:p>
    <w:p w14:paraId="5F9DF4B5" w14:textId="0646C894" w:rsidR="00B278D8" w:rsidRPr="00913FED" w:rsidRDefault="00B278D8" w:rsidP="00B278D8">
      <w:pPr>
        <w:pStyle w:val="SingleTxtG"/>
        <w:rPr>
          <w:iCs/>
        </w:rPr>
      </w:pPr>
      <w:r w:rsidRPr="00913FED">
        <w:rPr>
          <w:iCs/>
        </w:rPr>
        <w:t xml:space="preserve">For the purpose of this special provision, vehicles are self-propelled apparatus designed to carry one or more persons or goods. Examples of such vehicles are cars, motorcycles, scooters, three- and four-wheeled vehicles or motorcycles, trucks, locomotives, bicycles (pedal cycles with a motor) and other vehicles of this type (e.g. self-balancing vehicles or vehicles not equipped with at least one seating position), wheelchairs, lawn tractors, self-propelled farming and construction equipment, boats and aircraft. This includes vehicles </w:t>
      </w:r>
      <w:r w:rsidR="00660D9F" w:rsidRPr="00913FED">
        <w:rPr>
          <w:iCs/>
        </w:rPr>
        <w:t>carried</w:t>
      </w:r>
      <w:r w:rsidRPr="00913FED">
        <w:rPr>
          <w:iCs/>
        </w:rPr>
        <w:t xml:space="preserve"> in a packaging. In this case some parts of the vehicle may be detached from its frame to fit into the packaging.</w:t>
      </w:r>
    </w:p>
    <w:p w14:paraId="49C1BE30" w14:textId="3F1B11A7" w:rsidR="00B278D8" w:rsidRPr="00913FED" w:rsidRDefault="00B278D8" w:rsidP="00B278D8">
      <w:pPr>
        <w:pStyle w:val="SingleTxtG"/>
      </w:pPr>
      <w:r w:rsidRPr="00913FED">
        <w:t xml:space="preserve">Examples of equipment are lawnmowers, cleaning machines or model boats and model aircraft. Equipment powered by lithium metal batteries or lithium ion batteries shall be </w:t>
      </w:r>
      <w:r w:rsidR="0019335A" w:rsidRPr="00913FED">
        <w:t>assigned to</w:t>
      </w:r>
      <w:r w:rsidRPr="00913FED">
        <w:t xml:space="preserve"> the entries UN 3091 LITHIUM METAL BATTERIES CONTAINED IN EQUIPMENT or UN 3091 LITHIUM METAL BATTERIES PACKED WITH EQUIPMENT or UN 3481 LITHIUM ION BATTERIES CONTAINED IN EQUIPMENT or UN 3481 LITHIUM ION BATTERIES PACKED WITH EQUIPMENT, as appropriate.</w:t>
      </w:r>
    </w:p>
    <w:p w14:paraId="28AA09A3" w14:textId="3F599F4C" w:rsidR="00B278D8" w:rsidRPr="00913FED" w:rsidRDefault="00B278D8" w:rsidP="00B278D8">
      <w:pPr>
        <w:pStyle w:val="SingleTxtG"/>
        <w:rPr>
          <w:iCs/>
        </w:rPr>
      </w:pPr>
      <w:r w:rsidRPr="00913FED">
        <w:rPr>
          <w:iCs/>
        </w:rPr>
        <w:t xml:space="preserve">Dangerous goods, such as batteries, airbags, fire extinguishers, compressed gas accumulators, safety devices and other integral components of the vehicle that are necessary for the operation of the vehicle or for the safety of its operator or passengers, shall be securely installed in the vehicle and are not otherwise subject to </w:t>
      </w:r>
      <w:r w:rsidR="00913FED" w:rsidRPr="00913FED">
        <w:rPr>
          <w:iCs/>
        </w:rPr>
        <w:t>ADR</w:t>
      </w:r>
      <w:r w:rsidRPr="00913FED">
        <w:rPr>
          <w:iCs/>
        </w:rPr>
        <w:t xml:space="preserve">. However, lithium batteries shall meet the provisions of </w:t>
      </w:r>
      <w:r w:rsidR="00D5295B" w:rsidRPr="00913FED">
        <w:t>2.2.9.1.7</w:t>
      </w:r>
      <w:r w:rsidRPr="00913FED">
        <w:rPr>
          <w:iCs/>
        </w:rPr>
        <w:t xml:space="preserve">, except </w:t>
      </w:r>
      <w:r w:rsidR="009940C8" w:rsidRPr="00913FED">
        <w:rPr>
          <w:iCs/>
        </w:rPr>
        <w:t>as otherwise provided for in special provision 667</w:t>
      </w:r>
      <w:r w:rsidRPr="00913FED">
        <w:rPr>
          <w:iCs/>
        </w:rPr>
        <w:t>.</w:t>
      </w:r>
    </w:p>
    <w:p w14:paraId="1E406FA9" w14:textId="27DE8593" w:rsidR="00B278D8" w:rsidRPr="00913FED" w:rsidRDefault="00B278D8" w:rsidP="00B278D8">
      <w:pPr>
        <w:pStyle w:val="SingleTxtG"/>
        <w:rPr>
          <w:iCs/>
        </w:rPr>
      </w:pPr>
      <w:r w:rsidRPr="00913FED">
        <w:rPr>
          <w:iCs/>
        </w:rPr>
        <w:t xml:space="preserve">Where a lithium battery installed in a vehicle or equipment is damaged or defective, the vehicle or equipment shall be </w:t>
      </w:r>
      <w:r w:rsidR="00660D9F" w:rsidRPr="00913FED">
        <w:rPr>
          <w:iCs/>
        </w:rPr>
        <w:t>carried</w:t>
      </w:r>
      <w:r w:rsidRPr="00913FED">
        <w:rPr>
          <w:iCs/>
        </w:rPr>
        <w:t xml:space="preserve"> </w:t>
      </w:r>
      <w:r w:rsidR="00FE3373" w:rsidRPr="00913FED">
        <w:rPr>
          <w:iCs/>
        </w:rPr>
        <w:t>in accordance with the conditions defined in special provision 667 (</w:t>
      </w:r>
      <w:r w:rsidR="00CA544B" w:rsidRPr="00913FED">
        <w:rPr>
          <w:iCs/>
        </w:rPr>
        <w:t>c</w:t>
      </w:r>
      <w:r w:rsidR="00FE3373" w:rsidRPr="00913FED">
        <w:rPr>
          <w:iCs/>
        </w:rPr>
        <w:t>)</w:t>
      </w:r>
      <w:r w:rsidRPr="00913FED">
        <w:rPr>
          <w:iCs/>
        </w:rPr>
        <w:t>.”.</w:t>
      </w:r>
    </w:p>
    <w:p w14:paraId="5F8EBFC1" w14:textId="039BBBA5" w:rsidR="00913FED" w:rsidRDefault="00B278D8" w:rsidP="00B278D8">
      <w:pPr>
        <w:pStyle w:val="SingleTxtG"/>
        <w:rPr>
          <w:highlight w:val="yellow"/>
        </w:rPr>
      </w:pPr>
      <w:r w:rsidRPr="00DA1C3E">
        <w:t>“389</w:t>
      </w:r>
      <w:r w:rsidR="003823A3" w:rsidRPr="00DA1C3E">
        <w:tab/>
      </w:r>
      <w:r w:rsidR="00913FED" w:rsidRPr="000A4C60">
        <w:t>This entry only applies to cargo transport units in which lithium ion batteries or lithium metal batteries are installed and which are designed only to provide power external to the unit. The lithium batteries shall meet the provisions of 2.2.9.1.7</w:t>
      </w:r>
      <w:r w:rsidR="00913FED" w:rsidRPr="000A4C60" w:rsidDel="00D5295B">
        <w:t xml:space="preserve"> </w:t>
      </w:r>
      <w:r w:rsidR="00913FED" w:rsidRPr="000A4C60">
        <w:t xml:space="preserve">(a) to (g) and contain the necessary systems to prevent overcharge and over discharge between the batteries. </w:t>
      </w:r>
    </w:p>
    <w:p w14:paraId="401C154E" w14:textId="55CB2584" w:rsidR="00B278D8" w:rsidRPr="00913FED" w:rsidRDefault="00B278D8" w:rsidP="00B278D8">
      <w:pPr>
        <w:pStyle w:val="SingleTxtG"/>
      </w:pPr>
      <w:r w:rsidRPr="00913FED">
        <w:t>The batteries shall be securely attached to the interior structure of the cargo transport unit (e.g., by means of placement in racks, cabinets, etc.) in such a manner as to prevent short circuits, accidental operation, and significant movement relative to the cargo transport unit under the shocks, loadings and vibrations n</w:t>
      </w:r>
      <w:r w:rsidR="0089310A" w:rsidRPr="00913FED">
        <w:t xml:space="preserve">ormally incident to </w:t>
      </w:r>
      <w:r w:rsidR="00660D9F" w:rsidRPr="00913FED">
        <w:t>carriage</w:t>
      </w:r>
      <w:r w:rsidR="0089310A" w:rsidRPr="00913FED">
        <w:t xml:space="preserve">. </w:t>
      </w:r>
      <w:r w:rsidRPr="00913FED">
        <w:t>Dangerous goods necessary for the safe and proper operation of the cargo transport unit (e.g., fire extinguishing systems and air conditioning systems), shall be properly secured to or installed in the cargo transport unit and are not otherwise</w:t>
      </w:r>
      <w:r w:rsidR="0089310A" w:rsidRPr="00913FED">
        <w:t xml:space="preserve"> subject to </w:t>
      </w:r>
      <w:r w:rsidR="00913FED" w:rsidRPr="00913FED">
        <w:t>ADR</w:t>
      </w:r>
      <w:r w:rsidR="0089310A" w:rsidRPr="00913FED">
        <w:t xml:space="preserve">. </w:t>
      </w:r>
      <w:r w:rsidRPr="00913FED">
        <w:t xml:space="preserve">Dangerous goods not necessary for the safe and proper operation of the cargo transport unit shall not be </w:t>
      </w:r>
      <w:r w:rsidR="00660D9F" w:rsidRPr="00913FED">
        <w:t>carried</w:t>
      </w:r>
      <w:r w:rsidRPr="00913FED">
        <w:t xml:space="preserve"> within the cargo transport unit.</w:t>
      </w:r>
    </w:p>
    <w:p w14:paraId="106A2B07" w14:textId="0700EA1E" w:rsidR="00B278D8" w:rsidRPr="00913FED" w:rsidRDefault="00B278D8" w:rsidP="00B278D8">
      <w:pPr>
        <w:pStyle w:val="SingleTxtG"/>
      </w:pPr>
      <w:r w:rsidRPr="00913FED">
        <w:lastRenderedPageBreak/>
        <w:t>The batteries inside the cargo transport unit are not subject to marking or labelling requirem</w:t>
      </w:r>
      <w:r w:rsidR="003823A3" w:rsidRPr="00913FED">
        <w:t xml:space="preserve">ents. </w:t>
      </w:r>
      <w:r w:rsidRPr="00913FED">
        <w:t xml:space="preserve">The cargo transport unit shall </w:t>
      </w:r>
      <w:r w:rsidR="009940C8" w:rsidRPr="00913FED">
        <w:t xml:space="preserve">bear orange-coloured plates in accordance with 5.3.2.2 and placards in accordance with 5.3.1.1 </w:t>
      </w:r>
      <w:r w:rsidRPr="00913FED">
        <w:t>on two opposing sides.”.</w:t>
      </w:r>
    </w:p>
    <w:p w14:paraId="6A7BE684" w14:textId="4D28D449" w:rsidR="00AB31B5" w:rsidRPr="00DA1C3E" w:rsidRDefault="001244BF" w:rsidP="00A0052A">
      <w:pPr>
        <w:pStyle w:val="SingleTxtG"/>
      </w:pPr>
      <w:r w:rsidRPr="00DA1C3E">
        <w:t>“3</w:t>
      </w:r>
      <w:r w:rsidR="00B64EF7" w:rsidRPr="00DA1C3E">
        <w:t>91</w:t>
      </w:r>
      <w:r w:rsidR="00B64EF7" w:rsidRPr="00DA1C3E">
        <w:tab/>
      </w:r>
      <w:r w:rsidR="00B64EF7" w:rsidRPr="00DA1C3E">
        <w:rPr>
          <w:i/>
        </w:rPr>
        <w:t>(Reserved)</w:t>
      </w:r>
      <w:r w:rsidRPr="00DA1C3E">
        <w:t>”.</w:t>
      </w:r>
    </w:p>
    <w:p w14:paraId="5616D86C" w14:textId="756FEBE4" w:rsidR="00D972B4" w:rsidRPr="00913FED" w:rsidRDefault="00C80AB4" w:rsidP="00A0052A">
      <w:pPr>
        <w:pStyle w:val="SingleTxtG"/>
      </w:pPr>
      <w:r w:rsidRPr="00913FED">
        <w:t>“392</w:t>
      </w:r>
      <w:r w:rsidR="00D972B4" w:rsidRPr="00913FED">
        <w:t xml:space="preserve"> </w:t>
      </w:r>
      <w:r w:rsidR="00100792" w:rsidRPr="00913FED">
        <w:tab/>
      </w:r>
      <w:r w:rsidR="00D972B4" w:rsidRPr="00913FED">
        <w:t xml:space="preserve">For the </w:t>
      </w:r>
      <w:r w:rsidR="00660D9F" w:rsidRPr="00913FED">
        <w:t>carriage</w:t>
      </w:r>
      <w:r w:rsidR="00D972B4" w:rsidRPr="00913FED">
        <w:t xml:space="preserve"> of fuel gas containment systems designed and approved to be fitted in motor vehicles containing this gas the provisions of </w:t>
      </w:r>
      <w:r w:rsidR="005C6E94">
        <w:t>4.1.4.1 and Chapter 6.2</w:t>
      </w:r>
      <w:r w:rsidR="00D972B4" w:rsidRPr="00913FED">
        <w:t xml:space="preserve"> need not be applied when </w:t>
      </w:r>
      <w:r w:rsidR="00660D9F" w:rsidRPr="00913FED">
        <w:t>carried</w:t>
      </w:r>
      <w:r w:rsidR="00D972B4" w:rsidRPr="00913FED">
        <w:t xml:space="preserve"> for disposal, recycling, repair, inspection, maintenance or from where they are manufactured to a vehicle assembly plant, provided the following conditions are met:</w:t>
      </w:r>
    </w:p>
    <w:p w14:paraId="45799B13" w14:textId="77777777" w:rsidR="00D972B4" w:rsidRPr="00913FED" w:rsidRDefault="00D972B4">
      <w:pPr>
        <w:pStyle w:val="SingleTxtG"/>
        <w:rPr>
          <w:lang w:eastAsia="en-GB" w:bidi="en-GB"/>
        </w:rPr>
      </w:pPr>
      <w:r w:rsidRPr="00913FED">
        <w:rPr>
          <w:lang w:eastAsia="en-GB" w:bidi="en-GB"/>
        </w:rPr>
        <w:t>(a)</w:t>
      </w:r>
      <w:r w:rsidRPr="00913FED">
        <w:rPr>
          <w:lang w:eastAsia="en-GB" w:bidi="en-GB"/>
        </w:rPr>
        <w:tab/>
        <w:t xml:space="preserve">The fuel gas containment systems shall </w:t>
      </w:r>
      <w:r w:rsidRPr="00913FED">
        <w:t>meet</w:t>
      </w:r>
      <w:r w:rsidRPr="00913FED">
        <w:rPr>
          <w:lang w:eastAsia="en-GB" w:bidi="en-GB"/>
        </w:rPr>
        <w:t xml:space="preserve"> the requirements of the standards or regulations for fuel tanks for vehicles, as applicable. Examples </w:t>
      </w:r>
      <w:r w:rsidR="007A7C6B" w:rsidRPr="00913FED">
        <w:rPr>
          <w:lang w:eastAsia="en-GB" w:bidi="en-GB"/>
        </w:rPr>
        <w:t>of</w:t>
      </w:r>
      <w:r w:rsidRPr="00913FED">
        <w:rPr>
          <w:lang w:eastAsia="en-GB" w:bidi="en-GB"/>
        </w:rPr>
        <w:t xml:space="preserve"> applicable standards and regulations are</w:t>
      </w:r>
      <w:r w:rsidR="00487A02" w:rsidRPr="00913FED">
        <w:rPr>
          <w:lang w:eastAsia="en-GB" w:bidi="en-GB"/>
        </w:rPr>
        <w:t>:</w:t>
      </w:r>
    </w:p>
    <w:tbl>
      <w:tblPr>
        <w:tblStyle w:val="TableGrid"/>
        <w:tblW w:w="7371" w:type="dxa"/>
        <w:jc w:val="center"/>
        <w:tblLook w:val="04A0" w:firstRow="1" w:lastRow="0" w:firstColumn="1" w:lastColumn="0" w:noHBand="0" w:noVBand="1"/>
      </w:tblPr>
      <w:tblGrid>
        <w:gridCol w:w="2737"/>
        <w:gridCol w:w="4634"/>
      </w:tblGrid>
      <w:tr w:rsidR="0004717B" w:rsidRPr="00913FED" w14:paraId="3C2473DA" w14:textId="77777777" w:rsidTr="003823A3">
        <w:trPr>
          <w:cantSplit/>
          <w:jc w:val="center"/>
        </w:trPr>
        <w:tc>
          <w:tcPr>
            <w:tcW w:w="7948" w:type="dxa"/>
            <w:gridSpan w:val="2"/>
          </w:tcPr>
          <w:p w14:paraId="653EFAB2" w14:textId="77777777" w:rsidR="00D972B4" w:rsidRPr="00913FED" w:rsidRDefault="00D972B4" w:rsidP="003823A3">
            <w:pPr>
              <w:pStyle w:val="SingleTxtG"/>
              <w:keepNext/>
              <w:keepLines/>
              <w:ind w:left="134"/>
              <w:rPr>
                <w:b/>
                <w:sz w:val="18"/>
                <w:szCs w:val="18"/>
                <w:lang w:eastAsia="en-GB" w:bidi="en-GB"/>
              </w:rPr>
            </w:pPr>
            <w:r w:rsidRPr="00913FED">
              <w:rPr>
                <w:b/>
                <w:sz w:val="18"/>
                <w:szCs w:val="18"/>
                <w:lang w:eastAsia="en-GB" w:bidi="en-GB"/>
              </w:rPr>
              <w:t xml:space="preserve">LPG </w:t>
            </w:r>
            <w:r w:rsidR="00D040B6" w:rsidRPr="00913FED">
              <w:rPr>
                <w:b/>
                <w:sz w:val="18"/>
                <w:szCs w:val="18"/>
                <w:lang w:eastAsia="en-GB" w:bidi="en-GB"/>
              </w:rPr>
              <w:t>tanks</w:t>
            </w:r>
          </w:p>
        </w:tc>
      </w:tr>
      <w:tr w:rsidR="0004717B" w:rsidRPr="00913FED" w14:paraId="1A291822" w14:textId="77777777" w:rsidTr="003823A3">
        <w:trPr>
          <w:cantSplit/>
          <w:jc w:val="center"/>
        </w:trPr>
        <w:tc>
          <w:tcPr>
            <w:tcW w:w="2982" w:type="dxa"/>
          </w:tcPr>
          <w:p w14:paraId="5D7D4F54" w14:textId="77777777" w:rsidR="00D972B4" w:rsidRPr="00913FED" w:rsidRDefault="00D972B4" w:rsidP="003823A3">
            <w:pPr>
              <w:pStyle w:val="SingleTxtG"/>
              <w:keepNext/>
              <w:keepLines/>
              <w:ind w:left="134" w:right="0"/>
              <w:jc w:val="left"/>
              <w:rPr>
                <w:sz w:val="18"/>
                <w:szCs w:val="18"/>
                <w:lang w:eastAsia="en-GB" w:bidi="en-GB"/>
              </w:rPr>
            </w:pPr>
            <w:r w:rsidRPr="00913FED">
              <w:rPr>
                <w:sz w:val="18"/>
                <w:szCs w:val="18"/>
                <w:lang w:eastAsia="en-GB" w:bidi="en-GB"/>
              </w:rPr>
              <w:t>ECE Regulation No. 67 Revision 2</w:t>
            </w:r>
          </w:p>
        </w:tc>
        <w:tc>
          <w:tcPr>
            <w:tcW w:w="4966" w:type="dxa"/>
          </w:tcPr>
          <w:p w14:paraId="2B594141" w14:textId="77777777" w:rsidR="00D972B4" w:rsidRPr="00913FED" w:rsidRDefault="00D972B4" w:rsidP="003823A3">
            <w:pPr>
              <w:pStyle w:val="SingleTxtG"/>
              <w:keepNext/>
              <w:keepLines/>
              <w:ind w:left="94" w:right="139"/>
              <w:rPr>
                <w:sz w:val="18"/>
                <w:szCs w:val="18"/>
                <w:lang w:eastAsia="en-GB" w:bidi="en-GB"/>
              </w:rPr>
            </w:pPr>
            <w:r w:rsidRPr="00913FED">
              <w:rPr>
                <w:sz w:val="18"/>
                <w:szCs w:val="18"/>
                <w:lang w:eastAsia="en-GB" w:bidi="en-GB"/>
              </w:rPr>
              <w:t xml:space="preserve">Uniform provisions concerning: I. </w:t>
            </w:r>
            <w:r w:rsidR="00F02BD6" w:rsidRPr="00913FED">
              <w:rPr>
                <w:sz w:val="18"/>
                <w:szCs w:val="18"/>
                <w:lang w:eastAsia="en-GB" w:bidi="en-GB"/>
              </w:rPr>
              <w:t>Approval of specific equipment of vehicles of category M and N using liquefied petroleum gases in their propulsion system; II. Approval of vehicles of category M and N fitted with specific equipment for the use of liquefied petroleum gases in their propulsion system with regard to the installation of such equipment</w:t>
            </w:r>
          </w:p>
        </w:tc>
      </w:tr>
      <w:tr w:rsidR="0004717B" w:rsidRPr="00913FED" w14:paraId="56E37538" w14:textId="77777777" w:rsidTr="003823A3">
        <w:trPr>
          <w:cantSplit/>
          <w:jc w:val="center"/>
        </w:trPr>
        <w:tc>
          <w:tcPr>
            <w:tcW w:w="2982" w:type="dxa"/>
          </w:tcPr>
          <w:p w14:paraId="358F88B3" w14:textId="77777777" w:rsidR="00D972B4" w:rsidRPr="00913FED" w:rsidRDefault="00D972B4" w:rsidP="003823A3">
            <w:pPr>
              <w:pStyle w:val="SingleTxtG"/>
              <w:ind w:left="134" w:right="0"/>
              <w:rPr>
                <w:sz w:val="18"/>
                <w:szCs w:val="18"/>
                <w:lang w:eastAsia="en-GB" w:bidi="en-GB"/>
              </w:rPr>
            </w:pPr>
            <w:r w:rsidRPr="00913FED">
              <w:rPr>
                <w:sz w:val="18"/>
                <w:szCs w:val="18"/>
                <w:lang w:eastAsia="en-GB" w:bidi="en-GB"/>
              </w:rPr>
              <w:t>ECE Regulation No. 115</w:t>
            </w:r>
          </w:p>
        </w:tc>
        <w:tc>
          <w:tcPr>
            <w:tcW w:w="4966" w:type="dxa"/>
          </w:tcPr>
          <w:p w14:paraId="5E7C0548" w14:textId="77777777" w:rsidR="00D972B4" w:rsidRPr="00913FED" w:rsidRDefault="00D972B4" w:rsidP="003823A3">
            <w:pPr>
              <w:pStyle w:val="SingleTxtG"/>
              <w:ind w:left="94" w:right="139"/>
              <w:rPr>
                <w:sz w:val="18"/>
                <w:szCs w:val="18"/>
                <w:lang w:eastAsia="en-GB" w:bidi="en-GB"/>
              </w:rPr>
            </w:pPr>
            <w:r w:rsidRPr="00913FED">
              <w:rPr>
                <w:sz w:val="18"/>
                <w:szCs w:val="18"/>
                <w:lang w:eastAsia="en-GB" w:bidi="en-GB"/>
              </w:rPr>
              <w:t>Uniform provisions concerning the approval of: I. Specific LPG (liquefied petroleum gases) retrofit systems to be installed in motor vehicles for the use of LPG in their propulsion systems; II Specific CNG (compressed natural gas) retrofit systems to be installed in motor vehicles for the use of CNG in their propulsion system</w:t>
            </w:r>
          </w:p>
        </w:tc>
      </w:tr>
      <w:tr w:rsidR="0004717B" w:rsidRPr="0004717B" w14:paraId="0BDFE9C4" w14:textId="77777777" w:rsidTr="003823A3">
        <w:trPr>
          <w:cantSplit/>
          <w:jc w:val="center"/>
        </w:trPr>
        <w:tc>
          <w:tcPr>
            <w:tcW w:w="7948" w:type="dxa"/>
            <w:gridSpan w:val="2"/>
          </w:tcPr>
          <w:p w14:paraId="6F14CBEB" w14:textId="047518FE" w:rsidR="00D972B4" w:rsidRPr="00913FED" w:rsidRDefault="00D972B4" w:rsidP="003823A3">
            <w:pPr>
              <w:pStyle w:val="SingleTxtG"/>
              <w:ind w:left="134" w:right="5"/>
              <w:rPr>
                <w:b/>
                <w:sz w:val="18"/>
                <w:szCs w:val="18"/>
                <w:lang w:eastAsia="en-GB" w:bidi="en-GB"/>
              </w:rPr>
            </w:pPr>
            <w:r w:rsidRPr="00913FED">
              <w:rPr>
                <w:b/>
                <w:sz w:val="18"/>
                <w:szCs w:val="18"/>
                <w:lang w:eastAsia="en-GB" w:bidi="en-GB"/>
              </w:rPr>
              <w:t xml:space="preserve">CNG </w:t>
            </w:r>
            <w:r w:rsidR="00FC2340" w:rsidRPr="00913FED">
              <w:rPr>
                <w:b/>
                <w:sz w:val="18"/>
                <w:szCs w:val="18"/>
                <w:lang w:eastAsia="en-GB" w:bidi="en-GB"/>
              </w:rPr>
              <w:t xml:space="preserve">and LNG </w:t>
            </w:r>
            <w:r w:rsidR="00D040B6" w:rsidRPr="00913FED">
              <w:rPr>
                <w:b/>
                <w:sz w:val="18"/>
                <w:szCs w:val="18"/>
                <w:lang w:eastAsia="en-GB" w:bidi="en-GB"/>
              </w:rPr>
              <w:t>tanks</w:t>
            </w:r>
          </w:p>
        </w:tc>
      </w:tr>
      <w:tr w:rsidR="0004717B" w:rsidRPr="0004717B" w14:paraId="755F51CC" w14:textId="77777777" w:rsidTr="003823A3">
        <w:trPr>
          <w:cantSplit/>
          <w:jc w:val="center"/>
        </w:trPr>
        <w:tc>
          <w:tcPr>
            <w:tcW w:w="2982" w:type="dxa"/>
          </w:tcPr>
          <w:p w14:paraId="2817AD31" w14:textId="77777777" w:rsidR="00D972B4" w:rsidRPr="00913FED" w:rsidRDefault="00D972B4" w:rsidP="003823A3">
            <w:pPr>
              <w:pStyle w:val="SingleTxtG"/>
              <w:ind w:left="134" w:right="0"/>
              <w:jc w:val="left"/>
              <w:rPr>
                <w:sz w:val="18"/>
                <w:szCs w:val="18"/>
                <w:lang w:eastAsia="en-GB" w:bidi="en-GB"/>
              </w:rPr>
            </w:pPr>
            <w:r w:rsidRPr="00913FED">
              <w:rPr>
                <w:sz w:val="18"/>
                <w:szCs w:val="18"/>
                <w:lang w:eastAsia="en-GB" w:bidi="en-GB"/>
              </w:rPr>
              <w:t>ECE Regulation No. 110</w:t>
            </w:r>
          </w:p>
        </w:tc>
        <w:tc>
          <w:tcPr>
            <w:tcW w:w="4966" w:type="dxa"/>
          </w:tcPr>
          <w:p w14:paraId="11CC8602" w14:textId="215952F3" w:rsidR="00FC2340" w:rsidRPr="00913FED" w:rsidRDefault="00FC2340" w:rsidP="00FC2340">
            <w:pPr>
              <w:pStyle w:val="SingleTxtG"/>
              <w:ind w:left="94" w:right="139"/>
              <w:rPr>
                <w:sz w:val="18"/>
                <w:szCs w:val="18"/>
                <w:lang w:eastAsia="en-GB" w:bidi="en-GB"/>
              </w:rPr>
            </w:pPr>
            <w:r w:rsidRPr="00913FED">
              <w:rPr>
                <w:sz w:val="18"/>
                <w:szCs w:val="18"/>
                <w:lang w:eastAsia="en-GB" w:bidi="en-GB"/>
              </w:rPr>
              <w:t>Uniform provisions concerning the approval of:</w:t>
            </w:r>
          </w:p>
          <w:p w14:paraId="6E3DC79A" w14:textId="415B780F" w:rsidR="00FC2340" w:rsidRPr="00913FED" w:rsidRDefault="00FC2340" w:rsidP="00FC2340">
            <w:pPr>
              <w:pStyle w:val="SingleTxtG"/>
              <w:ind w:left="94" w:right="139"/>
              <w:rPr>
                <w:sz w:val="18"/>
                <w:szCs w:val="18"/>
                <w:lang w:eastAsia="en-GB" w:bidi="en-GB"/>
              </w:rPr>
            </w:pPr>
            <w:r w:rsidRPr="00913FED">
              <w:rPr>
                <w:sz w:val="18"/>
                <w:szCs w:val="18"/>
                <w:lang w:eastAsia="en-GB" w:bidi="en-GB"/>
              </w:rPr>
              <w:t>I.</w:t>
            </w:r>
            <w:r w:rsidRPr="00913FED">
              <w:rPr>
                <w:sz w:val="18"/>
                <w:szCs w:val="18"/>
                <w:lang w:eastAsia="en-GB" w:bidi="en-GB"/>
              </w:rPr>
              <w:tab/>
              <w:t>Specific components of motor vehicles using compressed natural gas (CNG) and/or liquefied natural gas (LNG) in their propulsion system</w:t>
            </w:r>
          </w:p>
          <w:p w14:paraId="2F5BF1FD" w14:textId="6985BAE2" w:rsidR="00FC2340" w:rsidRPr="00913FED" w:rsidRDefault="00FC2340" w:rsidP="00FC2340">
            <w:pPr>
              <w:pStyle w:val="SingleTxtG"/>
              <w:ind w:left="94" w:right="139"/>
              <w:rPr>
                <w:sz w:val="18"/>
                <w:szCs w:val="18"/>
                <w:lang w:eastAsia="en-GB" w:bidi="en-GB"/>
              </w:rPr>
            </w:pPr>
            <w:r w:rsidRPr="00913FED">
              <w:rPr>
                <w:sz w:val="18"/>
                <w:szCs w:val="18"/>
                <w:lang w:eastAsia="en-GB" w:bidi="en-GB"/>
              </w:rPr>
              <w:t>II.</w:t>
            </w:r>
            <w:r w:rsidRPr="00913FED">
              <w:rPr>
                <w:sz w:val="18"/>
                <w:szCs w:val="18"/>
                <w:lang w:eastAsia="en-GB" w:bidi="en-GB"/>
              </w:rPr>
              <w:tab/>
              <w:t>Vehicles with regard to the installation of specific components of an approved type for the use of compressed natural gas (CNG) and/or liquefied natural gas (LNG) in their propulsion system</w:t>
            </w:r>
          </w:p>
        </w:tc>
      </w:tr>
      <w:tr w:rsidR="0004717B" w:rsidRPr="00913FED" w14:paraId="548C3230" w14:textId="77777777" w:rsidTr="003823A3">
        <w:trPr>
          <w:cantSplit/>
          <w:jc w:val="center"/>
        </w:trPr>
        <w:tc>
          <w:tcPr>
            <w:tcW w:w="2982" w:type="dxa"/>
          </w:tcPr>
          <w:p w14:paraId="64D1E59C" w14:textId="77777777" w:rsidR="00D972B4" w:rsidRPr="00913FED" w:rsidRDefault="00D972B4" w:rsidP="003823A3">
            <w:pPr>
              <w:pStyle w:val="SingleTxtG"/>
              <w:ind w:left="134" w:right="0"/>
              <w:jc w:val="left"/>
              <w:rPr>
                <w:sz w:val="18"/>
                <w:szCs w:val="18"/>
                <w:lang w:eastAsia="en-GB" w:bidi="en-GB"/>
              </w:rPr>
            </w:pPr>
            <w:r w:rsidRPr="00913FED">
              <w:rPr>
                <w:sz w:val="18"/>
                <w:szCs w:val="18"/>
                <w:lang w:eastAsia="en-GB" w:bidi="en-GB"/>
              </w:rPr>
              <w:t>ECE Regulation No. 115</w:t>
            </w:r>
          </w:p>
        </w:tc>
        <w:tc>
          <w:tcPr>
            <w:tcW w:w="4966" w:type="dxa"/>
          </w:tcPr>
          <w:p w14:paraId="63627E17" w14:textId="6B7FD44D" w:rsidR="00D972B4" w:rsidRPr="00913FED" w:rsidRDefault="00D972B4" w:rsidP="003823A3">
            <w:pPr>
              <w:pStyle w:val="SingleTxtG"/>
              <w:ind w:left="94" w:right="139"/>
              <w:rPr>
                <w:sz w:val="18"/>
                <w:szCs w:val="18"/>
                <w:lang w:eastAsia="en-GB" w:bidi="en-GB"/>
              </w:rPr>
            </w:pPr>
            <w:r w:rsidRPr="00913FED">
              <w:rPr>
                <w:sz w:val="18"/>
                <w:szCs w:val="18"/>
                <w:lang w:eastAsia="en-GB" w:bidi="en-GB"/>
              </w:rPr>
              <w:t>Uniform provisions concerning the approval of: I. Specific LPG (liquefied petroleum gases) retrofit systems to be installed in motor vehicles for the use of LPG in their propulsion systems; II Specific CNG (compressed natural gas) retrofit systems to be installed in motor vehicles for the use of</w:t>
            </w:r>
            <w:r w:rsidR="00324DED" w:rsidRPr="00913FED">
              <w:rPr>
                <w:sz w:val="18"/>
                <w:szCs w:val="18"/>
                <w:lang w:eastAsia="en-GB" w:bidi="en-GB"/>
              </w:rPr>
              <w:t xml:space="preserve"> CNG in their propulsion system</w:t>
            </w:r>
          </w:p>
        </w:tc>
      </w:tr>
      <w:tr w:rsidR="0004717B" w:rsidRPr="00913FED" w14:paraId="42A06D28" w14:textId="77777777" w:rsidTr="003823A3">
        <w:trPr>
          <w:cantSplit/>
          <w:jc w:val="center"/>
        </w:trPr>
        <w:tc>
          <w:tcPr>
            <w:tcW w:w="2982" w:type="dxa"/>
          </w:tcPr>
          <w:p w14:paraId="216E429E" w14:textId="77777777" w:rsidR="00D972B4" w:rsidRPr="00913FED" w:rsidRDefault="00D972B4" w:rsidP="003823A3">
            <w:pPr>
              <w:pStyle w:val="SingleTxtG"/>
              <w:ind w:left="134" w:right="0"/>
              <w:jc w:val="left"/>
              <w:rPr>
                <w:sz w:val="18"/>
                <w:szCs w:val="18"/>
                <w:lang w:eastAsia="en-GB" w:bidi="en-GB"/>
              </w:rPr>
            </w:pPr>
            <w:r w:rsidRPr="00913FED">
              <w:rPr>
                <w:sz w:val="18"/>
                <w:szCs w:val="18"/>
                <w:lang w:eastAsia="en-GB" w:bidi="en-GB"/>
              </w:rPr>
              <w:t xml:space="preserve">ISO 11439:2013 </w:t>
            </w:r>
          </w:p>
        </w:tc>
        <w:tc>
          <w:tcPr>
            <w:tcW w:w="4966" w:type="dxa"/>
          </w:tcPr>
          <w:p w14:paraId="1DFE5F72" w14:textId="77777777" w:rsidR="00D972B4" w:rsidRPr="00913FED" w:rsidRDefault="00D972B4" w:rsidP="00F02BD6">
            <w:pPr>
              <w:pStyle w:val="SingleTxtG"/>
              <w:ind w:left="94" w:right="139"/>
              <w:rPr>
                <w:sz w:val="18"/>
                <w:szCs w:val="18"/>
                <w:lang w:eastAsia="en-GB" w:bidi="en-GB"/>
              </w:rPr>
            </w:pPr>
            <w:r w:rsidRPr="00913FED">
              <w:rPr>
                <w:sz w:val="18"/>
                <w:szCs w:val="18"/>
                <w:lang w:eastAsia="en-GB" w:bidi="en-GB"/>
              </w:rPr>
              <w:t xml:space="preserve">Gas cylinders — High pressure cylinders for the on-board storage of natural gas as a fuel for automotive vehicles </w:t>
            </w:r>
          </w:p>
        </w:tc>
      </w:tr>
      <w:tr w:rsidR="0004717B" w:rsidRPr="00913FED" w14:paraId="53DFF115" w14:textId="77777777" w:rsidTr="003823A3">
        <w:trPr>
          <w:cantSplit/>
          <w:jc w:val="center"/>
        </w:trPr>
        <w:tc>
          <w:tcPr>
            <w:tcW w:w="2982" w:type="dxa"/>
          </w:tcPr>
          <w:p w14:paraId="1F888215" w14:textId="77777777" w:rsidR="00D972B4" w:rsidRPr="00913FED" w:rsidRDefault="00D972B4" w:rsidP="003823A3">
            <w:pPr>
              <w:pStyle w:val="SingleTxtG"/>
              <w:ind w:left="134" w:right="0"/>
              <w:jc w:val="left"/>
              <w:rPr>
                <w:sz w:val="18"/>
                <w:szCs w:val="18"/>
                <w:lang w:eastAsia="en-GB" w:bidi="en-GB"/>
              </w:rPr>
            </w:pPr>
            <w:r w:rsidRPr="00913FED">
              <w:rPr>
                <w:sz w:val="18"/>
                <w:szCs w:val="18"/>
                <w:lang w:eastAsia="en-GB" w:bidi="en-GB"/>
              </w:rPr>
              <w:t xml:space="preserve">ISO 15500-Series </w:t>
            </w:r>
          </w:p>
        </w:tc>
        <w:tc>
          <w:tcPr>
            <w:tcW w:w="4966" w:type="dxa"/>
          </w:tcPr>
          <w:p w14:paraId="52F31E58" w14:textId="6B3B4EC0" w:rsidR="00D972B4" w:rsidRPr="00913FED" w:rsidRDefault="00D972B4" w:rsidP="003823A3">
            <w:pPr>
              <w:pStyle w:val="SingleTxtG"/>
              <w:ind w:left="94" w:right="139"/>
              <w:rPr>
                <w:sz w:val="18"/>
                <w:szCs w:val="18"/>
                <w:lang w:eastAsia="en-GB" w:bidi="en-GB"/>
              </w:rPr>
            </w:pPr>
            <w:r w:rsidRPr="00913FED">
              <w:rPr>
                <w:sz w:val="18"/>
                <w:szCs w:val="18"/>
                <w:lang w:eastAsia="en-GB" w:bidi="en-GB"/>
              </w:rPr>
              <w:t>Road vehicles -- Compressed natural gas (CNG) fuel system components – several parts as applicable</w:t>
            </w:r>
          </w:p>
        </w:tc>
      </w:tr>
      <w:tr w:rsidR="0004717B" w:rsidRPr="00913FED" w14:paraId="0094F618" w14:textId="77777777" w:rsidTr="003823A3">
        <w:trPr>
          <w:cantSplit/>
          <w:jc w:val="center"/>
        </w:trPr>
        <w:tc>
          <w:tcPr>
            <w:tcW w:w="2982" w:type="dxa"/>
          </w:tcPr>
          <w:p w14:paraId="513087AC" w14:textId="77777777" w:rsidR="00D972B4" w:rsidRPr="00913FED" w:rsidRDefault="00D972B4" w:rsidP="003823A3">
            <w:pPr>
              <w:pStyle w:val="SingleTxtG"/>
              <w:ind w:left="134" w:right="0"/>
              <w:jc w:val="left"/>
              <w:rPr>
                <w:sz w:val="18"/>
                <w:szCs w:val="18"/>
                <w:lang w:eastAsia="en-GB" w:bidi="en-GB"/>
              </w:rPr>
            </w:pPr>
            <w:r w:rsidRPr="00913FED">
              <w:rPr>
                <w:sz w:val="18"/>
                <w:szCs w:val="18"/>
                <w:lang w:eastAsia="en-GB" w:bidi="en-GB"/>
              </w:rPr>
              <w:t>ANSI NGV 2</w:t>
            </w:r>
          </w:p>
        </w:tc>
        <w:tc>
          <w:tcPr>
            <w:tcW w:w="4966" w:type="dxa"/>
          </w:tcPr>
          <w:p w14:paraId="4DD1B18B" w14:textId="77777777" w:rsidR="00D972B4" w:rsidRPr="00913FED" w:rsidRDefault="00D972B4" w:rsidP="003823A3">
            <w:pPr>
              <w:pStyle w:val="SingleTxtG"/>
              <w:ind w:left="94" w:right="139"/>
              <w:rPr>
                <w:sz w:val="18"/>
                <w:szCs w:val="18"/>
                <w:lang w:eastAsia="en-GB" w:bidi="en-GB"/>
              </w:rPr>
            </w:pPr>
            <w:r w:rsidRPr="00913FED">
              <w:rPr>
                <w:sz w:val="18"/>
                <w:szCs w:val="18"/>
                <w:lang w:eastAsia="en-GB" w:bidi="en-GB"/>
              </w:rPr>
              <w:t>Compressed natural gas vehicle fuel containers</w:t>
            </w:r>
          </w:p>
        </w:tc>
      </w:tr>
      <w:tr w:rsidR="0004717B" w:rsidRPr="0004717B" w14:paraId="067571B4" w14:textId="77777777" w:rsidTr="003823A3">
        <w:trPr>
          <w:cantSplit/>
          <w:jc w:val="center"/>
        </w:trPr>
        <w:tc>
          <w:tcPr>
            <w:tcW w:w="2982" w:type="dxa"/>
          </w:tcPr>
          <w:p w14:paraId="6DB1ACF7" w14:textId="23D502F1" w:rsidR="00D972B4" w:rsidRPr="00913FED" w:rsidRDefault="00C66FA0" w:rsidP="003823A3">
            <w:pPr>
              <w:pStyle w:val="SingleTxtG"/>
              <w:ind w:left="134" w:right="0"/>
              <w:jc w:val="left"/>
              <w:rPr>
                <w:sz w:val="18"/>
                <w:szCs w:val="18"/>
                <w:lang w:eastAsia="en-GB" w:bidi="en-GB"/>
              </w:rPr>
            </w:pPr>
            <w:r w:rsidRPr="00913FED">
              <w:rPr>
                <w:sz w:val="18"/>
                <w:szCs w:val="18"/>
                <w:lang w:eastAsia="en-GB" w:bidi="en-GB"/>
              </w:rPr>
              <w:lastRenderedPageBreak/>
              <w:t>CSA B51 Part 2:</w:t>
            </w:r>
            <w:r w:rsidR="00D972B4" w:rsidRPr="00913FED">
              <w:rPr>
                <w:sz w:val="18"/>
                <w:szCs w:val="18"/>
                <w:lang w:eastAsia="en-GB" w:bidi="en-GB"/>
              </w:rPr>
              <w:t>2014</w:t>
            </w:r>
          </w:p>
        </w:tc>
        <w:tc>
          <w:tcPr>
            <w:tcW w:w="4966" w:type="dxa"/>
          </w:tcPr>
          <w:p w14:paraId="54456D0D" w14:textId="77777777" w:rsidR="00D972B4" w:rsidRPr="00913FED" w:rsidRDefault="00D972B4" w:rsidP="003823A3">
            <w:pPr>
              <w:pStyle w:val="SingleTxtG"/>
              <w:ind w:left="94" w:right="139"/>
              <w:rPr>
                <w:sz w:val="18"/>
                <w:szCs w:val="18"/>
                <w:lang w:eastAsia="en-GB" w:bidi="en-GB"/>
              </w:rPr>
            </w:pPr>
            <w:r w:rsidRPr="00913FED">
              <w:rPr>
                <w:sz w:val="18"/>
                <w:szCs w:val="18"/>
                <w:lang w:eastAsia="en-GB" w:bidi="en-GB"/>
              </w:rPr>
              <w:t>Boiler, pressure vessel, and pressure piping code Part 2 Requirements for high-pressure cylinders for on-board storage of fuels for automotive vehicles</w:t>
            </w:r>
          </w:p>
        </w:tc>
      </w:tr>
      <w:tr w:rsidR="0004717B" w:rsidRPr="00913FED" w14:paraId="72FB9D39" w14:textId="77777777" w:rsidTr="003823A3">
        <w:trPr>
          <w:cantSplit/>
          <w:jc w:val="center"/>
        </w:trPr>
        <w:tc>
          <w:tcPr>
            <w:tcW w:w="7948" w:type="dxa"/>
            <w:gridSpan w:val="2"/>
          </w:tcPr>
          <w:p w14:paraId="6297C208" w14:textId="77777777" w:rsidR="00D972B4" w:rsidRPr="00913FED" w:rsidRDefault="00D972B4" w:rsidP="003823A3">
            <w:pPr>
              <w:pStyle w:val="SingleTxtG"/>
              <w:ind w:left="134" w:right="5"/>
              <w:rPr>
                <w:b/>
                <w:sz w:val="18"/>
                <w:szCs w:val="18"/>
                <w:lang w:eastAsia="en-GB" w:bidi="en-GB"/>
              </w:rPr>
            </w:pPr>
            <w:r w:rsidRPr="00913FED">
              <w:rPr>
                <w:b/>
                <w:sz w:val="18"/>
                <w:szCs w:val="18"/>
                <w:lang w:eastAsia="en-GB" w:bidi="en-GB"/>
              </w:rPr>
              <w:t>Hydrogen pressure tanks</w:t>
            </w:r>
          </w:p>
        </w:tc>
      </w:tr>
      <w:tr w:rsidR="0004717B" w:rsidRPr="00913FED" w14:paraId="773CD1E6" w14:textId="77777777" w:rsidTr="003823A3">
        <w:trPr>
          <w:cantSplit/>
          <w:jc w:val="center"/>
        </w:trPr>
        <w:tc>
          <w:tcPr>
            <w:tcW w:w="2982" w:type="dxa"/>
          </w:tcPr>
          <w:p w14:paraId="39CB7843" w14:textId="77777777" w:rsidR="00D972B4" w:rsidRPr="00913FED" w:rsidRDefault="00D972B4" w:rsidP="003823A3">
            <w:pPr>
              <w:pStyle w:val="SingleTxtG"/>
              <w:ind w:left="134" w:right="0"/>
              <w:jc w:val="left"/>
              <w:rPr>
                <w:sz w:val="18"/>
                <w:szCs w:val="18"/>
                <w:lang w:eastAsia="en-GB" w:bidi="en-GB"/>
              </w:rPr>
            </w:pPr>
            <w:r w:rsidRPr="00913FED">
              <w:rPr>
                <w:sz w:val="18"/>
                <w:szCs w:val="18"/>
                <w:lang w:eastAsia="en-GB" w:bidi="en-GB"/>
              </w:rPr>
              <w:t>Global Technical Regulation (GTR) No. 13</w:t>
            </w:r>
          </w:p>
        </w:tc>
        <w:tc>
          <w:tcPr>
            <w:tcW w:w="4966" w:type="dxa"/>
          </w:tcPr>
          <w:p w14:paraId="4DD17330" w14:textId="77777777" w:rsidR="00D972B4" w:rsidRPr="00913FED" w:rsidRDefault="00D972B4" w:rsidP="003823A3">
            <w:pPr>
              <w:pStyle w:val="SingleTxtG"/>
              <w:ind w:left="94" w:right="139"/>
              <w:rPr>
                <w:sz w:val="18"/>
                <w:szCs w:val="18"/>
                <w:lang w:eastAsia="en-GB" w:bidi="en-GB"/>
              </w:rPr>
            </w:pPr>
            <w:r w:rsidRPr="00913FED">
              <w:rPr>
                <w:sz w:val="18"/>
                <w:szCs w:val="18"/>
                <w:lang w:eastAsia="en-GB" w:bidi="en-GB"/>
              </w:rPr>
              <w:t>Global technical regulation on hydrogen and fuel cell vehicles (ECE/TRANS/180/Add.13).</w:t>
            </w:r>
          </w:p>
        </w:tc>
      </w:tr>
      <w:tr w:rsidR="0004717B" w:rsidRPr="00913FED" w14:paraId="42AF1DEB" w14:textId="77777777" w:rsidTr="003823A3">
        <w:trPr>
          <w:cantSplit/>
          <w:jc w:val="center"/>
        </w:trPr>
        <w:tc>
          <w:tcPr>
            <w:tcW w:w="2982" w:type="dxa"/>
          </w:tcPr>
          <w:p w14:paraId="734D601C" w14:textId="77777777" w:rsidR="00D972B4" w:rsidRPr="00913FED" w:rsidRDefault="00D972B4" w:rsidP="003823A3">
            <w:pPr>
              <w:pStyle w:val="SingleTxtG"/>
              <w:ind w:left="134" w:right="0"/>
              <w:jc w:val="left"/>
              <w:rPr>
                <w:sz w:val="18"/>
                <w:szCs w:val="18"/>
                <w:lang w:eastAsia="en-GB" w:bidi="en-GB"/>
              </w:rPr>
            </w:pPr>
            <w:r w:rsidRPr="00913FED">
              <w:rPr>
                <w:sz w:val="18"/>
                <w:szCs w:val="18"/>
                <w:lang w:eastAsia="en-GB" w:bidi="en-GB"/>
              </w:rPr>
              <w:t>ISO/TS 15869:2009</w:t>
            </w:r>
          </w:p>
        </w:tc>
        <w:tc>
          <w:tcPr>
            <w:tcW w:w="4966" w:type="dxa"/>
          </w:tcPr>
          <w:p w14:paraId="7A6D003D" w14:textId="77777777" w:rsidR="00D972B4" w:rsidRPr="00913FED" w:rsidRDefault="00D972B4" w:rsidP="00F02BD6">
            <w:pPr>
              <w:pStyle w:val="SingleTxtG"/>
              <w:ind w:left="94" w:right="139"/>
              <w:rPr>
                <w:sz w:val="18"/>
                <w:szCs w:val="18"/>
                <w:lang w:eastAsia="en-GB" w:bidi="en-GB"/>
              </w:rPr>
            </w:pPr>
            <w:r w:rsidRPr="00913FED">
              <w:rPr>
                <w:sz w:val="18"/>
                <w:szCs w:val="18"/>
                <w:lang w:eastAsia="en-GB" w:bidi="en-GB"/>
              </w:rPr>
              <w:t>Gaseous hydrogen and hydrogen b</w:t>
            </w:r>
            <w:r w:rsidR="00F02BD6" w:rsidRPr="00913FED">
              <w:rPr>
                <w:sz w:val="18"/>
                <w:szCs w:val="18"/>
                <w:lang w:eastAsia="en-GB" w:bidi="en-GB"/>
              </w:rPr>
              <w:t>lends - Land vehicle fuel tanks</w:t>
            </w:r>
          </w:p>
        </w:tc>
      </w:tr>
      <w:tr w:rsidR="0004717B" w:rsidRPr="0004717B" w14:paraId="1F4C11DF" w14:textId="77777777" w:rsidTr="003823A3">
        <w:trPr>
          <w:cantSplit/>
          <w:jc w:val="center"/>
        </w:trPr>
        <w:tc>
          <w:tcPr>
            <w:tcW w:w="2982" w:type="dxa"/>
          </w:tcPr>
          <w:p w14:paraId="531BA0A7" w14:textId="77777777" w:rsidR="00D972B4" w:rsidRPr="00913FED" w:rsidRDefault="00D972B4" w:rsidP="003823A3">
            <w:pPr>
              <w:pStyle w:val="SingleTxtG"/>
              <w:ind w:left="134" w:right="0"/>
              <w:jc w:val="left"/>
              <w:rPr>
                <w:sz w:val="18"/>
                <w:szCs w:val="18"/>
                <w:lang w:eastAsia="en-GB" w:bidi="en-GB"/>
              </w:rPr>
            </w:pPr>
            <w:r w:rsidRPr="00913FED">
              <w:rPr>
                <w:sz w:val="18"/>
                <w:szCs w:val="18"/>
                <w:lang w:eastAsia="en-GB" w:bidi="en-GB"/>
              </w:rPr>
              <w:t>Regulation (EC) No.79/2009</w:t>
            </w:r>
          </w:p>
        </w:tc>
        <w:tc>
          <w:tcPr>
            <w:tcW w:w="4966" w:type="dxa"/>
          </w:tcPr>
          <w:p w14:paraId="65EF102A" w14:textId="77777777" w:rsidR="00D972B4" w:rsidRPr="00913FED" w:rsidRDefault="00D972B4" w:rsidP="003823A3">
            <w:pPr>
              <w:pStyle w:val="SingleTxtG"/>
              <w:ind w:left="94" w:right="139"/>
              <w:rPr>
                <w:sz w:val="18"/>
                <w:szCs w:val="18"/>
                <w:lang w:eastAsia="en-GB" w:bidi="en-GB"/>
              </w:rPr>
            </w:pPr>
            <w:r w:rsidRPr="00913FED">
              <w:rPr>
                <w:sz w:val="18"/>
                <w:szCs w:val="18"/>
                <w:lang w:eastAsia="en-GB" w:bidi="en-GB"/>
              </w:rPr>
              <w:t>Regulation (EC) No. 79/2009 of the European Parliament and of the Council of 14 January 2009 on typ</w:t>
            </w:r>
            <w:r w:rsidR="0089310A" w:rsidRPr="00913FED">
              <w:rPr>
                <w:sz w:val="18"/>
                <w:szCs w:val="18"/>
                <w:lang w:eastAsia="en-GB" w:bidi="en-GB"/>
              </w:rPr>
              <w:t xml:space="preserve">e approval of hydrogen-powered </w:t>
            </w:r>
            <w:r w:rsidRPr="00913FED">
              <w:rPr>
                <w:sz w:val="18"/>
                <w:szCs w:val="18"/>
                <w:lang w:eastAsia="en-GB" w:bidi="en-GB"/>
              </w:rPr>
              <w:t>motor vehicles, and amending Directive 2007/46/EC</w:t>
            </w:r>
          </w:p>
        </w:tc>
      </w:tr>
      <w:tr w:rsidR="0004717B" w:rsidRPr="00913FED" w14:paraId="6C37DAF3" w14:textId="77777777" w:rsidTr="003823A3">
        <w:trPr>
          <w:cantSplit/>
          <w:jc w:val="center"/>
        </w:trPr>
        <w:tc>
          <w:tcPr>
            <w:tcW w:w="2982" w:type="dxa"/>
          </w:tcPr>
          <w:p w14:paraId="44566018" w14:textId="77777777" w:rsidR="00D972B4" w:rsidRPr="00913FED" w:rsidRDefault="00D972B4" w:rsidP="003823A3">
            <w:pPr>
              <w:pStyle w:val="SingleTxtG"/>
              <w:ind w:left="134" w:right="0"/>
              <w:jc w:val="left"/>
              <w:rPr>
                <w:sz w:val="18"/>
                <w:szCs w:val="18"/>
                <w:lang w:eastAsia="en-GB" w:bidi="en-GB"/>
              </w:rPr>
            </w:pPr>
            <w:r w:rsidRPr="00913FED">
              <w:rPr>
                <w:sz w:val="18"/>
                <w:szCs w:val="18"/>
                <w:lang w:eastAsia="en-GB" w:bidi="en-GB"/>
              </w:rPr>
              <w:t>Regulation (EU) No. 406/2010</w:t>
            </w:r>
          </w:p>
        </w:tc>
        <w:tc>
          <w:tcPr>
            <w:tcW w:w="4966" w:type="dxa"/>
          </w:tcPr>
          <w:p w14:paraId="40B14885" w14:textId="7A36A303" w:rsidR="00D972B4" w:rsidRPr="00913FED" w:rsidRDefault="00D972B4" w:rsidP="003823A3">
            <w:pPr>
              <w:pStyle w:val="SingleTxtG"/>
              <w:ind w:left="94" w:right="139"/>
              <w:rPr>
                <w:sz w:val="18"/>
                <w:szCs w:val="18"/>
                <w:lang w:eastAsia="en-GB" w:bidi="en-GB"/>
              </w:rPr>
            </w:pPr>
            <w:r w:rsidRPr="00913FED">
              <w:rPr>
                <w:sz w:val="18"/>
                <w:szCs w:val="18"/>
                <w:lang w:eastAsia="en-GB" w:bidi="en-GB"/>
              </w:rPr>
              <w:t xml:space="preserve">Commission Regulation (EU) No 406/2010 of 26 April 2010 implementing Regulation (EC) No 79/2009 of the European Parliament and of the Council on type-approval of </w:t>
            </w:r>
            <w:r w:rsidR="00C66FA0" w:rsidRPr="00913FED">
              <w:rPr>
                <w:sz w:val="18"/>
                <w:szCs w:val="18"/>
                <w:lang w:eastAsia="en-GB" w:bidi="en-GB"/>
              </w:rPr>
              <w:t>hydrogen-powered motor vehicles</w:t>
            </w:r>
          </w:p>
        </w:tc>
      </w:tr>
      <w:tr w:rsidR="0004717B" w:rsidRPr="00913FED" w14:paraId="528262DE" w14:textId="77777777" w:rsidTr="003823A3">
        <w:trPr>
          <w:cantSplit/>
          <w:jc w:val="center"/>
        </w:trPr>
        <w:tc>
          <w:tcPr>
            <w:tcW w:w="2982" w:type="dxa"/>
          </w:tcPr>
          <w:p w14:paraId="35D784CE" w14:textId="77777777" w:rsidR="00D972B4" w:rsidRPr="00913FED" w:rsidRDefault="00D972B4" w:rsidP="003823A3">
            <w:pPr>
              <w:pStyle w:val="SingleTxtG"/>
              <w:ind w:left="134" w:right="0"/>
              <w:jc w:val="left"/>
              <w:rPr>
                <w:sz w:val="18"/>
                <w:szCs w:val="18"/>
                <w:lang w:eastAsia="en-GB" w:bidi="en-GB"/>
              </w:rPr>
            </w:pPr>
            <w:r w:rsidRPr="00913FED">
              <w:rPr>
                <w:sz w:val="18"/>
                <w:szCs w:val="18"/>
                <w:lang w:eastAsia="en-GB" w:bidi="en-GB"/>
              </w:rPr>
              <w:t xml:space="preserve">ECE Regulation No. 134 </w:t>
            </w:r>
          </w:p>
        </w:tc>
        <w:tc>
          <w:tcPr>
            <w:tcW w:w="4966" w:type="dxa"/>
          </w:tcPr>
          <w:p w14:paraId="280E954D" w14:textId="77777777" w:rsidR="00D972B4" w:rsidRPr="00913FED" w:rsidRDefault="00D972B4" w:rsidP="003823A3">
            <w:pPr>
              <w:pStyle w:val="SingleTxtG"/>
              <w:ind w:left="94" w:right="139"/>
              <w:rPr>
                <w:sz w:val="18"/>
                <w:szCs w:val="18"/>
                <w:lang w:eastAsia="en-GB" w:bidi="en-GB"/>
              </w:rPr>
            </w:pPr>
            <w:r w:rsidRPr="00913FED">
              <w:rPr>
                <w:sz w:val="18"/>
                <w:szCs w:val="18"/>
                <w:lang w:eastAsia="en-GB" w:bidi="en-GB"/>
              </w:rPr>
              <w:t>Hydrogen and fuel cell vehicles (HFCV)</w:t>
            </w:r>
          </w:p>
        </w:tc>
      </w:tr>
      <w:tr w:rsidR="0004717B" w:rsidRPr="0004717B" w14:paraId="4BE267CF" w14:textId="77777777" w:rsidTr="003823A3">
        <w:trPr>
          <w:cantSplit/>
          <w:jc w:val="center"/>
        </w:trPr>
        <w:tc>
          <w:tcPr>
            <w:tcW w:w="2982" w:type="dxa"/>
          </w:tcPr>
          <w:p w14:paraId="6F17CBD1" w14:textId="77777777" w:rsidR="00D972B4" w:rsidRPr="00913FED" w:rsidRDefault="00D972B4" w:rsidP="003823A3">
            <w:pPr>
              <w:pStyle w:val="SingleTxtG"/>
              <w:ind w:left="134" w:right="0"/>
              <w:jc w:val="left"/>
              <w:rPr>
                <w:sz w:val="18"/>
                <w:szCs w:val="18"/>
                <w:lang w:eastAsia="en-GB" w:bidi="en-GB"/>
              </w:rPr>
            </w:pPr>
            <w:r w:rsidRPr="00913FED">
              <w:rPr>
                <w:sz w:val="18"/>
                <w:szCs w:val="18"/>
                <w:lang w:eastAsia="en-GB" w:bidi="en-GB"/>
              </w:rPr>
              <w:t>CSA B51 Part 2: 2014</w:t>
            </w:r>
          </w:p>
        </w:tc>
        <w:tc>
          <w:tcPr>
            <w:tcW w:w="4966" w:type="dxa"/>
          </w:tcPr>
          <w:p w14:paraId="7EF303B6" w14:textId="24F4CF9E" w:rsidR="00D972B4" w:rsidRPr="00913FED" w:rsidRDefault="00D972B4" w:rsidP="003823A3">
            <w:pPr>
              <w:pStyle w:val="SingleTxtG"/>
              <w:ind w:left="94" w:right="139"/>
              <w:rPr>
                <w:sz w:val="18"/>
                <w:szCs w:val="18"/>
                <w:lang w:eastAsia="en-GB" w:bidi="en-GB"/>
              </w:rPr>
            </w:pPr>
            <w:r w:rsidRPr="00913FED">
              <w:rPr>
                <w:sz w:val="18"/>
                <w:szCs w:val="18"/>
                <w:lang w:eastAsia="en-GB" w:bidi="en-GB"/>
              </w:rPr>
              <w:t xml:space="preserve">Boiler, pressure vessel, and pressure piping code </w:t>
            </w:r>
            <w:r w:rsidR="00324DED" w:rsidRPr="00913FED">
              <w:rPr>
                <w:sz w:val="18"/>
                <w:szCs w:val="18"/>
                <w:lang w:eastAsia="en-GB" w:bidi="en-GB"/>
              </w:rPr>
              <w:t xml:space="preserve">- </w:t>
            </w:r>
            <w:r w:rsidRPr="00913FED">
              <w:rPr>
                <w:sz w:val="18"/>
                <w:szCs w:val="18"/>
                <w:lang w:eastAsia="en-GB" w:bidi="en-GB"/>
              </w:rPr>
              <w:t>Part 2</w:t>
            </w:r>
            <w:r w:rsidR="00324DED" w:rsidRPr="00913FED">
              <w:rPr>
                <w:sz w:val="18"/>
                <w:szCs w:val="18"/>
                <w:lang w:eastAsia="en-GB" w:bidi="en-GB"/>
              </w:rPr>
              <w:t>:</w:t>
            </w:r>
            <w:r w:rsidRPr="00913FED">
              <w:rPr>
                <w:sz w:val="18"/>
                <w:szCs w:val="18"/>
                <w:lang w:eastAsia="en-GB" w:bidi="en-GB"/>
              </w:rPr>
              <w:t xml:space="preserve"> Requirements for high-pressure cylinders for on-board storage of fuels for automotive vehicles</w:t>
            </w:r>
          </w:p>
        </w:tc>
      </w:tr>
    </w:tbl>
    <w:p w14:paraId="47B5526E" w14:textId="03634DF6" w:rsidR="00D972B4" w:rsidRPr="00913FED" w:rsidRDefault="00D972B4" w:rsidP="009C1468">
      <w:pPr>
        <w:pStyle w:val="SingleTxtG"/>
        <w:spacing w:before="120"/>
        <w:ind w:firstLine="567"/>
        <w:rPr>
          <w:lang w:eastAsia="en-GB" w:bidi="en-GB"/>
        </w:rPr>
      </w:pPr>
      <w:r w:rsidRPr="00913FED">
        <w:rPr>
          <w:lang w:eastAsia="en-GB" w:bidi="en-GB"/>
        </w:rPr>
        <w:t xml:space="preserve">Gas tanks designed and constructed in accordance with previous versions of relevant standards or regulations for gas tanks for motor vehicles, which were applicable at the time of the certification of the vehicles for which the gas tanks were designed and constructed may </w:t>
      </w:r>
      <w:r w:rsidR="007A7C6B" w:rsidRPr="00913FED">
        <w:rPr>
          <w:lang w:eastAsia="en-GB" w:bidi="en-GB"/>
        </w:rPr>
        <w:t>continue</w:t>
      </w:r>
      <w:r w:rsidRPr="00913FED">
        <w:rPr>
          <w:lang w:eastAsia="en-GB" w:bidi="en-GB"/>
        </w:rPr>
        <w:t xml:space="preserve"> to be </w:t>
      </w:r>
      <w:r w:rsidR="00660D9F" w:rsidRPr="00913FED">
        <w:rPr>
          <w:lang w:eastAsia="en-GB" w:bidi="en-GB"/>
        </w:rPr>
        <w:t>carried</w:t>
      </w:r>
      <w:r w:rsidR="00D040B6" w:rsidRPr="00913FED">
        <w:rPr>
          <w:lang w:eastAsia="en-GB" w:bidi="en-GB"/>
        </w:rPr>
        <w:t>;</w:t>
      </w:r>
    </w:p>
    <w:p w14:paraId="122824D3" w14:textId="77777777" w:rsidR="00D972B4" w:rsidRPr="00913FED" w:rsidRDefault="00D972B4" w:rsidP="00466006">
      <w:pPr>
        <w:pStyle w:val="SingleTxtG"/>
        <w:rPr>
          <w:lang w:eastAsia="en-GB" w:bidi="en-GB"/>
        </w:rPr>
      </w:pPr>
      <w:r w:rsidRPr="00913FED">
        <w:rPr>
          <w:lang w:eastAsia="en-GB" w:bidi="en-GB"/>
        </w:rPr>
        <w:t>(b)</w:t>
      </w:r>
      <w:r w:rsidRPr="00913FED">
        <w:rPr>
          <w:lang w:eastAsia="en-GB" w:bidi="en-GB"/>
        </w:rPr>
        <w:tab/>
        <w:t>The fuel gas containment systems shall be leakproof and shall not exhibit any signs of external damage which may affect their safety</w:t>
      </w:r>
      <w:r w:rsidR="00D040B6" w:rsidRPr="00913FED">
        <w:rPr>
          <w:lang w:eastAsia="en-GB" w:bidi="en-GB"/>
        </w:rPr>
        <w:t>;</w:t>
      </w:r>
    </w:p>
    <w:p w14:paraId="2919647B" w14:textId="77777777" w:rsidR="00D972B4" w:rsidRPr="00913FED" w:rsidRDefault="00D972B4" w:rsidP="00D040B6">
      <w:pPr>
        <w:pStyle w:val="SingleTxtG"/>
        <w:rPr>
          <w:i/>
        </w:rPr>
      </w:pPr>
      <w:r w:rsidRPr="00913FED">
        <w:rPr>
          <w:b/>
          <w:i/>
        </w:rPr>
        <w:t>NOTE 1:</w:t>
      </w:r>
      <w:r w:rsidRPr="00913FED">
        <w:rPr>
          <w:i/>
        </w:rPr>
        <w:t xml:space="preserve"> Criteria may be found in standard ISO 11623:2015 Transportable gas cylinders – Periodic inspection and testing of composite gas cylinders (or ISO 19078:2013 Gas cylinders – Inspection of the cylinder installation, and requalification of high pressure cylinders for the on-board storage of natural gas as a fuel for automotive vehicles).</w:t>
      </w:r>
    </w:p>
    <w:p w14:paraId="4E309481" w14:textId="741A5317" w:rsidR="00D972B4" w:rsidRPr="00913FED" w:rsidRDefault="00D972B4" w:rsidP="00D040B6">
      <w:pPr>
        <w:pStyle w:val="SingleTxtG"/>
        <w:rPr>
          <w:i/>
        </w:rPr>
      </w:pPr>
      <w:r w:rsidRPr="00913FED">
        <w:rPr>
          <w:b/>
          <w:i/>
        </w:rPr>
        <w:t>NOTE 2:</w:t>
      </w:r>
      <w:r w:rsidRPr="00913FED">
        <w:rPr>
          <w:i/>
        </w:rPr>
        <w:t xml:space="preserve"> If the fuel gas containment systems</w:t>
      </w:r>
      <w:r w:rsidRPr="00913FED" w:rsidDel="005F608E">
        <w:rPr>
          <w:i/>
        </w:rPr>
        <w:t xml:space="preserve"> </w:t>
      </w:r>
      <w:r w:rsidRPr="00913FED">
        <w:rPr>
          <w:i/>
        </w:rPr>
        <w:t xml:space="preserve">are not leakproof or </w:t>
      </w:r>
      <w:r w:rsidR="007A7C6B" w:rsidRPr="00913FED">
        <w:rPr>
          <w:i/>
        </w:rPr>
        <w:t xml:space="preserve">are </w:t>
      </w:r>
      <w:r w:rsidRPr="00913FED">
        <w:rPr>
          <w:i/>
        </w:rPr>
        <w:t xml:space="preserve">overfilled or if they exhibit damage that could affect their safety (e.g. in case of a safety related recall), they shall only be carried in salvage pressure receptacles in conformity with </w:t>
      </w:r>
      <w:r w:rsidR="00913FED" w:rsidRPr="000A4C60">
        <w:rPr>
          <w:i/>
        </w:rPr>
        <w:t>ADR</w:t>
      </w:r>
      <w:r w:rsidRPr="00913FED">
        <w:rPr>
          <w:i/>
        </w:rPr>
        <w:t>.</w:t>
      </w:r>
    </w:p>
    <w:p w14:paraId="38BE0031" w14:textId="55FF29B2" w:rsidR="00D972B4" w:rsidRPr="00913FED" w:rsidRDefault="00D972B4" w:rsidP="00466006">
      <w:pPr>
        <w:pStyle w:val="SingleTxtG"/>
      </w:pPr>
      <w:r w:rsidRPr="00913FED">
        <w:t>(c)</w:t>
      </w:r>
      <w:r w:rsidRPr="00913FED">
        <w:tab/>
        <w:t xml:space="preserve">If a fuel gas containment system is equipped with two valves or more integrated in line, the two valves shall be closed as to be gastight under normal conditions of </w:t>
      </w:r>
      <w:r w:rsidR="00660D9F" w:rsidRPr="00913FED">
        <w:t>carriage</w:t>
      </w:r>
      <w:r w:rsidRPr="00913FED">
        <w:t>. If only one valve exists or only one valve works</w:t>
      </w:r>
      <w:r w:rsidR="00C7266B" w:rsidRPr="00913FED">
        <w:t>,</w:t>
      </w:r>
      <w:r w:rsidRPr="00913FED">
        <w:t xml:space="preserve"> all openings with the exception of the opening of the pressure relief device shall be closed as to be gastight under normal conditions of </w:t>
      </w:r>
      <w:r w:rsidR="00660D9F" w:rsidRPr="00913FED">
        <w:t>carriage</w:t>
      </w:r>
      <w:r w:rsidR="00D040B6" w:rsidRPr="00913FED">
        <w:t>;</w:t>
      </w:r>
    </w:p>
    <w:p w14:paraId="6C1A1DC8" w14:textId="394793EA" w:rsidR="00D972B4" w:rsidRPr="00913FED" w:rsidRDefault="00D972B4" w:rsidP="00466006">
      <w:pPr>
        <w:pStyle w:val="SingleTxtG"/>
      </w:pPr>
      <w:r w:rsidRPr="00913FED">
        <w:t>(d)</w:t>
      </w:r>
      <w:r w:rsidRPr="00913FED">
        <w:tab/>
        <w:t xml:space="preserve">Fuel gas containment systems shall be </w:t>
      </w:r>
      <w:r w:rsidR="00660D9F" w:rsidRPr="00913FED">
        <w:t>carried</w:t>
      </w:r>
      <w:r w:rsidRPr="00913FED">
        <w:t xml:space="preserve"> in such a way as to prevent obstruction of the pressure relief device or any damage to the valves and any other pressurised part of the fuel gas containment systems and unintentional release of the gas under normal conditions of </w:t>
      </w:r>
      <w:r w:rsidR="00660D9F" w:rsidRPr="00913FED">
        <w:t>carriage</w:t>
      </w:r>
      <w:r w:rsidRPr="00913FED">
        <w:t>. The fuel gas containment system shall be secured in order to prevent slipping, rolling or vertical movement</w:t>
      </w:r>
      <w:r w:rsidR="00D040B6" w:rsidRPr="00913FED">
        <w:t>;</w:t>
      </w:r>
    </w:p>
    <w:p w14:paraId="40F57486" w14:textId="0A025A51" w:rsidR="00D972B4" w:rsidRPr="00913FED" w:rsidRDefault="00D972B4" w:rsidP="00466006">
      <w:pPr>
        <w:pStyle w:val="SingleTxtG"/>
      </w:pPr>
      <w:r w:rsidRPr="00913FED">
        <w:t>(e)</w:t>
      </w:r>
      <w:r w:rsidRPr="00913FED">
        <w:tab/>
        <w:t xml:space="preserve">Valves shall be protected by one of the methods described in </w:t>
      </w:r>
      <w:r w:rsidR="00B04C97" w:rsidRPr="00913FED">
        <w:t>4.1.6.8</w:t>
      </w:r>
      <w:r w:rsidRPr="00913FED">
        <w:t xml:space="preserve"> (a) to (e)</w:t>
      </w:r>
      <w:r w:rsidR="00D040B6" w:rsidRPr="00913FED">
        <w:t>;</w:t>
      </w:r>
    </w:p>
    <w:p w14:paraId="318659D2" w14:textId="15626E9C" w:rsidR="00913FED" w:rsidRPr="000A4C60" w:rsidRDefault="00913FED" w:rsidP="00913FED">
      <w:pPr>
        <w:pStyle w:val="SingleTxtG"/>
      </w:pPr>
      <w:r w:rsidRPr="000A4C60">
        <w:lastRenderedPageBreak/>
        <w:t>(f)</w:t>
      </w:r>
      <w:r w:rsidRPr="000A4C60">
        <w:tab/>
        <w:t>Except for the case of fuel gas containment systems removed for disposal, recycling, repair, inspection or maintenance, they shall be filled with not more than 20% of their nominal filling ratio or nominal working pressure, as applicable;</w:t>
      </w:r>
    </w:p>
    <w:p w14:paraId="19A82DF2" w14:textId="4F59A978" w:rsidR="00D972B4" w:rsidRPr="001D4413" w:rsidRDefault="00D972B4" w:rsidP="00913FED">
      <w:pPr>
        <w:pStyle w:val="SingleTxtG"/>
      </w:pPr>
      <w:r w:rsidRPr="001D4413">
        <w:t>(g)</w:t>
      </w:r>
      <w:r w:rsidRPr="001D4413">
        <w:tab/>
        <w:t xml:space="preserve">Notwithstanding </w:t>
      </w:r>
      <w:r w:rsidR="00660DA7" w:rsidRPr="001D4413">
        <w:t>the provisions of</w:t>
      </w:r>
      <w:r w:rsidR="009C1468" w:rsidRPr="001D4413">
        <w:t xml:space="preserve"> Chapter </w:t>
      </w:r>
      <w:r w:rsidRPr="001D4413">
        <w:t>5.2, when fuel gas containment systems are consigned in a handling device, marks and labels may be affixed to the handling device</w:t>
      </w:r>
      <w:r w:rsidR="00D040B6" w:rsidRPr="001D4413">
        <w:t>;</w:t>
      </w:r>
      <w:r w:rsidR="003823A3" w:rsidRPr="001D4413">
        <w:t xml:space="preserve"> </w:t>
      </w:r>
      <w:r w:rsidR="008436F5" w:rsidRPr="001D4413">
        <w:t>and</w:t>
      </w:r>
    </w:p>
    <w:p w14:paraId="63F74AB2" w14:textId="174F94E5" w:rsidR="00D972B4" w:rsidRPr="001D4413" w:rsidRDefault="00D972B4" w:rsidP="00466006">
      <w:pPr>
        <w:pStyle w:val="SingleTxtG"/>
      </w:pPr>
      <w:r w:rsidRPr="001D4413">
        <w:t>(h)</w:t>
      </w:r>
      <w:r w:rsidRPr="001D4413">
        <w:tab/>
        <w:t xml:space="preserve">Notwithstanding </w:t>
      </w:r>
      <w:r w:rsidR="00660DA7" w:rsidRPr="001D4413">
        <w:t>the provisions of</w:t>
      </w:r>
      <w:r w:rsidR="009C1468" w:rsidRPr="001D4413">
        <w:t xml:space="preserve"> </w:t>
      </w:r>
      <w:r w:rsidR="00B04C97" w:rsidRPr="001D4413">
        <w:t>5.4.1.1.1 (f)</w:t>
      </w:r>
      <w:r w:rsidRPr="001D4413">
        <w:t xml:space="preserve"> the information on the total quantity of dangerous goods may be replaced by the following information:</w:t>
      </w:r>
    </w:p>
    <w:p w14:paraId="20F967D5" w14:textId="77777777" w:rsidR="00D972B4" w:rsidRPr="001D4413" w:rsidRDefault="00B04C97" w:rsidP="00466006">
      <w:pPr>
        <w:pStyle w:val="SingleTxtG"/>
      </w:pPr>
      <w:r w:rsidRPr="001D4413">
        <w:tab/>
      </w:r>
      <w:r w:rsidR="00787AE7" w:rsidRPr="001D4413">
        <w:tab/>
      </w:r>
      <w:r w:rsidR="00D972B4" w:rsidRPr="001D4413">
        <w:t>(i)</w:t>
      </w:r>
      <w:r w:rsidR="00D972B4" w:rsidRPr="001D4413">
        <w:tab/>
        <w:t>The number of fuel gas containment systems;</w:t>
      </w:r>
      <w:r w:rsidR="008436F5" w:rsidRPr="001D4413">
        <w:t xml:space="preserve"> </w:t>
      </w:r>
      <w:r w:rsidR="003823A3" w:rsidRPr="001D4413">
        <w:t>and</w:t>
      </w:r>
    </w:p>
    <w:p w14:paraId="1B110FB4" w14:textId="77777777" w:rsidR="00D972B4" w:rsidRPr="001D4413" w:rsidRDefault="00466006" w:rsidP="00466006">
      <w:pPr>
        <w:pStyle w:val="SingleTxtG"/>
        <w:ind w:left="1701" w:hanging="567"/>
      </w:pPr>
      <w:r w:rsidRPr="001D4413">
        <w:tab/>
      </w:r>
      <w:r w:rsidR="00D972B4" w:rsidRPr="001D4413">
        <w:t>(ii)</w:t>
      </w:r>
      <w:r w:rsidR="00D972B4" w:rsidRPr="001D4413">
        <w:tab/>
        <w:t>In the case of liquefied gases the total net mass (kg) of gas of each fuel gas containment system and, in the case of compressed gases, the total water capacity (</w:t>
      </w:r>
      <w:r w:rsidR="007A7C6B" w:rsidRPr="001D4413">
        <w:t>l</w:t>
      </w:r>
      <w:r w:rsidR="00D972B4" w:rsidRPr="001D4413">
        <w:t xml:space="preserve">) of each fuel gas containment system followed by the nominal working pressure. </w:t>
      </w:r>
    </w:p>
    <w:p w14:paraId="78941E24" w14:textId="777A198D" w:rsidR="00D972B4" w:rsidRPr="001D4413" w:rsidRDefault="001D4413" w:rsidP="00787AE7">
      <w:pPr>
        <w:pStyle w:val="SingleTxtG"/>
      </w:pPr>
      <w:r>
        <w:tab/>
      </w:r>
      <w:r w:rsidR="009C1468" w:rsidRPr="001D4413">
        <w:tab/>
      </w:r>
      <w:r w:rsidR="00D972B4" w:rsidRPr="001D4413">
        <w:t>Examples for information in the transport document:</w:t>
      </w:r>
    </w:p>
    <w:p w14:paraId="65553C4B" w14:textId="77777777" w:rsidR="00D972B4" w:rsidRPr="001D4413" w:rsidRDefault="00D972B4">
      <w:pPr>
        <w:pStyle w:val="SingleTxtG"/>
        <w:ind w:left="1701"/>
      </w:pPr>
      <w:r w:rsidRPr="001D4413">
        <w:t xml:space="preserve">Example 1: “UN 1971 natural gas, compressed, 2.1, 1 fuel gas containment system of 50 </w:t>
      </w:r>
      <w:r w:rsidRPr="001D4413">
        <w:rPr>
          <w:i/>
        </w:rPr>
        <w:t>l</w:t>
      </w:r>
      <w:r w:rsidRPr="001D4413">
        <w:t xml:space="preserve"> in total, 200 bar”.</w:t>
      </w:r>
    </w:p>
    <w:p w14:paraId="11F6F4C5" w14:textId="569A7A74" w:rsidR="00D972B4" w:rsidRPr="001D4413" w:rsidRDefault="00D972B4" w:rsidP="001D4413">
      <w:pPr>
        <w:pStyle w:val="SingleTxtG"/>
        <w:ind w:left="1701"/>
      </w:pPr>
      <w:r w:rsidRPr="001D4413">
        <w:t>Example 2: “UN 1965 hydrocarbon gas mixture, liquefied, n.o.s., 2.1, 3 fuel gas containment systems, each of 15 kg net mass of gas”.</w:t>
      </w:r>
      <w:r w:rsidR="00C80AB4" w:rsidRPr="001D4413">
        <w:t>”.</w:t>
      </w:r>
    </w:p>
    <w:p w14:paraId="4A81CD1E" w14:textId="06DFFCBA" w:rsidR="00F22D5D" w:rsidRPr="002423D7" w:rsidRDefault="00F22D5D" w:rsidP="00F22D5D">
      <w:pPr>
        <w:pStyle w:val="SingleTxtG"/>
        <w:rPr>
          <w:rFonts w:eastAsia="MS Mincho"/>
          <w:lang w:eastAsia="nl-NL"/>
        </w:rPr>
      </w:pPr>
      <w:r w:rsidRPr="002423D7">
        <w:rPr>
          <w:rFonts w:eastAsia="MS Mincho"/>
          <w:lang w:eastAsia="nl-NL"/>
        </w:rPr>
        <w:t>“670</w:t>
      </w:r>
      <w:r w:rsidRPr="002423D7">
        <w:rPr>
          <w:rFonts w:eastAsia="MS Mincho"/>
          <w:lang w:eastAsia="nl-NL"/>
        </w:rPr>
        <w:tab/>
        <w:t>(a)</w:t>
      </w:r>
      <w:r w:rsidRPr="002423D7">
        <w:rPr>
          <w:rFonts w:eastAsia="MS Mincho"/>
          <w:lang w:eastAsia="nl-NL"/>
        </w:rPr>
        <w:tab/>
        <w:t>Lithium cells and batteries installed in equipment from private households collected and handed over for carriage for depollution, dismantling, recycling or disposal are not subject to the other provisions of ADR including special provision 376 and 2.2.9.1.7 when:</w:t>
      </w:r>
    </w:p>
    <w:p w14:paraId="70A6E597" w14:textId="77777777" w:rsidR="00F22D5D" w:rsidRPr="002423D7" w:rsidRDefault="00F22D5D" w:rsidP="00F22D5D">
      <w:pPr>
        <w:pStyle w:val="SingleTxtG"/>
        <w:rPr>
          <w:rFonts w:eastAsia="MS Mincho"/>
          <w:lang w:eastAsia="nl-NL"/>
        </w:rPr>
      </w:pPr>
      <w:r w:rsidRPr="002423D7">
        <w:rPr>
          <w:rFonts w:eastAsia="MS Mincho"/>
          <w:lang w:eastAsia="nl-NL"/>
        </w:rPr>
        <w:tab/>
        <w:t>(i)</w:t>
      </w:r>
      <w:r w:rsidRPr="002423D7">
        <w:rPr>
          <w:rFonts w:eastAsia="MS Mincho"/>
          <w:lang w:eastAsia="nl-NL"/>
        </w:rPr>
        <w:tab/>
        <w:t>They are not the main power source for the operation of the equipment in which they are contained;</w:t>
      </w:r>
    </w:p>
    <w:p w14:paraId="4DC2CF0F" w14:textId="77777777" w:rsidR="00F22D5D" w:rsidRPr="002423D7" w:rsidRDefault="00F22D5D" w:rsidP="00F22D5D">
      <w:pPr>
        <w:pStyle w:val="SingleTxtG"/>
        <w:rPr>
          <w:rFonts w:eastAsia="MS Mincho"/>
          <w:lang w:eastAsia="nl-NL"/>
        </w:rPr>
      </w:pPr>
      <w:r w:rsidRPr="002423D7">
        <w:rPr>
          <w:rFonts w:eastAsia="MS Mincho"/>
          <w:lang w:eastAsia="nl-NL"/>
        </w:rPr>
        <w:tab/>
        <w:t>(ii)</w:t>
      </w:r>
      <w:r w:rsidRPr="002423D7">
        <w:rPr>
          <w:rFonts w:eastAsia="MS Mincho"/>
          <w:lang w:eastAsia="nl-NL"/>
        </w:rPr>
        <w:tab/>
        <w:t>The equipment in which they are contained does not contain any other lithium cell or battery used as the main power source; and</w:t>
      </w:r>
    </w:p>
    <w:p w14:paraId="458E605E" w14:textId="77777777" w:rsidR="00F22D5D" w:rsidRPr="002423D7" w:rsidRDefault="00F22D5D" w:rsidP="00F22D5D">
      <w:pPr>
        <w:pStyle w:val="SingleTxtG"/>
        <w:rPr>
          <w:rFonts w:eastAsia="MS Mincho"/>
          <w:lang w:eastAsia="nl-NL"/>
        </w:rPr>
      </w:pPr>
      <w:r w:rsidRPr="002423D7">
        <w:rPr>
          <w:rFonts w:eastAsia="MS Mincho"/>
          <w:lang w:eastAsia="nl-NL"/>
        </w:rPr>
        <w:tab/>
        <w:t>(iii)</w:t>
      </w:r>
      <w:r w:rsidRPr="002423D7">
        <w:rPr>
          <w:rFonts w:eastAsia="MS Mincho"/>
          <w:lang w:eastAsia="nl-NL"/>
        </w:rPr>
        <w:tab/>
        <w:t xml:space="preserve">They are afforded protection by the equipment in which they are contained. </w:t>
      </w:r>
    </w:p>
    <w:p w14:paraId="0213E1E6" w14:textId="77777777" w:rsidR="00F22D5D" w:rsidRPr="002423D7" w:rsidRDefault="00F22D5D" w:rsidP="00F22D5D">
      <w:pPr>
        <w:pStyle w:val="SingleTxtG"/>
        <w:rPr>
          <w:rFonts w:eastAsia="MS Mincho"/>
          <w:lang w:eastAsia="nl-NL"/>
        </w:rPr>
      </w:pPr>
      <w:r w:rsidRPr="002423D7">
        <w:rPr>
          <w:rFonts w:eastAsia="MS Mincho"/>
          <w:lang w:eastAsia="nl-NL"/>
        </w:rPr>
        <w:t xml:space="preserve">Examples for cells and batteries covered by this paragraph are button cells used for data integrity in household appliances (e.g. refrigerators, washing machines, dishwashers) or in other electrical or electronic equipment; </w:t>
      </w:r>
    </w:p>
    <w:p w14:paraId="4FCDEFAC" w14:textId="77777777" w:rsidR="00F22D5D" w:rsidRPr="002423D7" w:rsidRDefault="00F22D5D" w:rsidP="00F22D5D">
      <w:pPr>
        <w:pStyle w:val="SingleTxtG"/>
        <w:rPr>
          <w:rFonts w:eastAsia="MS Mincho"/>
          <w:lang w:eastAsia="nl-NL"/>
        </w:rPr>
      </w:pPr>
      <w:r w:rsidRPr="002423D7">
        <w:rPr>
          <w:rFonts w:eastAsia="MS Mincho"/>
          <w:lang w:eastAsia="nl-NL"/>
        </w:rPr>
        <w:tab/>
        <w:t>(b)</w:t>
      </w:r>
      <w:r w:rsidRPr="002423D7">
        <w:rPr>
          <w:rFonts w:eastAsia="MS Mincho"/>
          <w:lang w:eastAsia="nl-NL"/>
        </w:rPr>
        <w:tab/>
        <w:t>Up to the intermediate processing facility lithium cells and batteries contained in equipment from private households not meeting the requirements of (a) collected and handed over for carriage for depollution, dismantling, recycling or disposal are not subject to the other provisions of ADR including special provision 376 and 2.2.9.1.7, if the following conditions are met:</w:t>
      </w:r>
    </w:p>
    <w:p w14:paraId="2A707F64" w14:textId="77777777" w:rsidR="00F22D5D" w:rsidRPr="002423D7" w:rsidRDefault="00F22D5D" w:rsidP="00F22D5D">
      <w:pPr>
        <w:pStyle w:val="SingleTxtG"/>
        <w:ind w:left="2268"/>
        <w:rPr>
          <w:rFonts w:eastAsia="MS Mincho"/>
          <w:lang w:eastAsia="nl-NL"/>
        </w:rPr>
      </w:pPr>
      <w:r w:rsidRPr="002423D7">
        <w:rPr>
          <w:rFonts w:eastAsia="MS Mincho"/>
          <w:lang w:eastAsia="nl-NL"/>
        </w:rPr>
        <w:t>(i)</w:t>
      </w:r>
      <w:r w:rsidRPr="002423D7">
        <w:rPr>
          <w:rFonts w:eastAsia="MS Mincho"/>
          <w:lang w:eastAsia="nl-NL"/>
        </w:rPr>
        <w:tab/>
        <w:t xml:space="preserve">The equipment is packed in accordance with packing instruction P909 of 4.1.4.1 except for the additional requirements 1 and 2; or it is packed in strong outer packagings, e.g. specially designed collection receptacles, which meet the following requirements: </w:t>
      </w:r>
    </w:p>
    <w:p w14:paraId="38D3EB02" w14:textId="77777777" w:rsidR="00F22D5D" w:rsidRPr="002423D7" w:rsidRDefault="00F22D5D" w:rsidP="00F22D5D">
      <w:pPr>
        <w:pStyle w:val="SingleTxtG"/>
        <w:ind w:left="2835"/>
        <w:rPr>
          <w:rFonts w:eastAsia="MS Mincho"/>
          <w:lang w:eastAsia="nl-NL"/>
        </w:rPr>
      </w:pPr>
      <w:r w:rsidRPr="002423D7">
        <w:rPr>
          <w:rFonts w:eastAsia="MS Mincho"/>
          <w:lang w:eastAsia="nl-NL"/>
        </w:rPr>
        <w:tab/>
        <w:t>-</w:t>
      </w:r>
      <w:r w:rsidRPr="002423D7">
        <w:rPr>
          <w:rFonts w:eastAsia="MS Mincho"/>
          <w:lang w:eastAsia="nl-NL"/>
        </w:rPr>
        <w:tab/>
        <w:t>The packagings shall be constructed of suitable material and be of adequate strength and design in relation to the packaging capacity and its intended use. The packagings need not meet the requirements of 4.1.1.3;</w:t>
      </w:r>
    </w:p>
    <w:p w14:paraId="34EB70BD" w14:textId="77777777" w:rsidR="00F22D5D" w:rsidRPr="002423D7" w:rsidRDefault="00F22D5D" w:rsidP="00F22D5D">
      <w:pPr>
        <w:pStyle w:val="SingleTxtG"/>
        <w:ind w:left="2835"/>
        <w:rPr>
          <w:rFonts w:eastAsia="MS Mincho"/>
          <w:lang w:eastAsia="nl-NL"/>
        </w:rPr>
      </w:pPr>
      <w:r w:rsidRPr="002423D7">
        <w:rPr>
          <w:rFonts w:eastAsia="MS Mincho"/>
          <w:lang w:eastAsia="nl-NL"/>
        </w:rPr>
        <w:tab/>
        <w:t>-</w:t>
      </w:r>
      <w:r w:rsidRPr="002423D7">
        <w:rPr>
          <w:rFonts w:eastAsia="MS Mincho"/>
          <w:lang w:eastAsia="nl-NL"/>
        </w:rPr>
        <w:tab/>
        <w:t>Appropriate measures shall be taken to minimize the damage of the equipment when filling and handling the packaging, e.g. use of rubber mats; and</w:t>
      </w:r>
    </w:p>
    <w:p w14:paraId="4750C14D" w14:textId="77777777" w:rsidR="00F22D5D" w:rsidRPr="002423D7" w:rsidRDefault="00F22D5D" w:rsidP="00F22D5D">
      <w:pPr>
        <w:pStyle w:val="SingleTxtG"/>
        <w:ind w:left="2835"/>
        <w:rPr>
          <w:rFonts w:eastAsia="MS Mincho"/>
          <w:lang w:eastAsia="nl-NL"/>
        </w:rPr>
      </w:pPr>
      <w:r w:rsidRPr="002423D7">
        <w:rPr>
          <w:rFonts w:eastAsia="MS Mincho"/>
          <w:lang w:eastAsia="nl-NL"/>
        </w:rPr>
        <w:lastRenderedPageBreak/>
        <w:tab/>
        <w:t>-</w:t>
      </w:r>
      <w:r w:rsidRPr="002423D7">
        <w:rPr>
          <w:rFonts w:eastAsia="MS Mincho"/>
          <w:lang w:eastAsia="nl-NL"/>
        </w:rPr>
        <w:tab/>
        <w:t xml:space="preserve">The packagings shall be constructed and closed so as to prevent any loss of contents during carriage, e.g. by lids, strong inner liners, covers for transport. Openings designed for filling are acceptable if they are constructed so as to prevent loss of content; </w:t>
      </w:r>
    </w:p>
    <w:p w14:paraId="00147B1F" w14:textId="77777777" w:rsidR="00F22D5D" w:rsidRPr="002423D7" w:rsidRDefault="00F22D5D" w:rsidP="00F22D5D">
      <w:pPr>
        <w:pStyle w:val="SingleTxtG"/>
        <w:ind w:left="2268"/>
        <w:rPr>
          <w:rFonts w:eastAsia="MS Mincho"/>
          <w:lang w:eastAsia="nl-NL"/>
        </w:rPr>
      </w:pPr>
      <w:r w:rsidRPr="002423D7">
        <w:rPr>
          <w:rFonts w:eastAsia="MS Mincho"/>
          <w:lang w:eastAsia="nl-NL"/>
        </w:rPr>
        <w:t>(ii)</w:t>
      </w:r>
      <w:r w:rsidRPr="002423D7">
        <w:rPr>
          <w:rFonts w:eastAsia="MS Mincho"/>
          <w:lang w:eastAsia="nl-NL"/>
        </w:rPr>
        <w:tab/>
        <w:t>A quality assurance system is in place to ensure that the total amount of lithium cells and batteries per transport unit does not exceed 333 kg;</w:t>
      </w:r>
    </w:p>
    <w:p w14:paraId="2CC40711" w14:textId="77777777" w:rsidR="00F22D5D" w:rsidRPr="002423D7" w:rsidRDefault="00F22D5D" w:rsidP="00F22D5D">
      <w:pPr>
        <w:pStyle w:val="SingleTxtG"/>
        <w:ind w:left="2835"/>
        <w:rPr>
          <w:rFonts w:eastAsia="MS Mincho"/>
          <w:i/>
          <w:lang w:eastAsia="nl-NL"/>
        </w:rPr>
      </w:pPr>
      <w:r w:rsidRPr="002423D7">
        <w:rPr>
          <w:rFonts w:eastAsia="MS Mincho"/>
          <w:b/>
          <w:i/>
          <w:iCs/>
          <w:lang w:eastAsia="nl-NL"/>
        </w:rPr>
        <w:t>NOTE:</w:t>
      </w:r>
      <w:r w:rsidRPr="002423D7">
        <w:rPr>
          <w:rFonts w:eastAsia="MS Mincho"/>
          <w:i/>
          <w:iCs/>
          <w:lang w:eastAsia="nl-NL"/>
        </w:rPr>
        <w:t xml:space="preserve"> The total quantity of lithium cells and batteries in the equipment from private households may be assessed by means of a statistical method included in the quality assurance system. A copy of the quality assurance records shall be made available to the competent authority upon request.</w:t>
      </w:r>
    </w:p>
    <w:p w14:paraId="774FD07F" w14:textId="77777777" w:rsidR="00F22D5D" w:rsidRPr="002423D7" w:rsidRDefault="00F22D5D" w:rsidP="00F22D5D">
      <w:pPr>
        <w:pStyle w:val="SingleTxtG"/>
        <w:ind w:left="2268"/>
        <w:rPr>
          <w:rFonts w:eastAsia="MS Mincho"/>
          <w:lang w:eastAsia="nl-NL"/>
        </w:rPr>
      </w:pPr>
      <w:r w:rsidRPr="002423D7">
        <w:rPr>
          <w:rFonts w:eastAsia="MS Mincho"/>
          <w:lang w:eastAsia="nl-NL"/>
        </w:rPr>
        <w:t>(iii)</w:t>
      </w:r>
      <w:r w:rsidRPr="002423D7">
        <w:rPr>
          <w:rFonts w:eastAsia="MS Mincho"/>
          <w:lang w:eastAsia="nl-NL"/>
        </w:rPr>
        <w:tab/>
        <w:t>Packages are marked "LITHIUM BATTERIES FOR DISPOSAL" or "LITHIUM BATTERIES FOR RECYCLING" as appropriate. If equipment containing lithium cells or batteries is carried unpackaged or on pallets in accordance with packing instruction P909 (3) of 4.1.4.1, this mark may alternatively be affixed to the external surface of the vehicles or containers).</w:t>
      </w:r>
    </w:p>
    <w:p w14:paraId="4BFE7DE4" w14:textId="77777777" w:rsidR="00F22D5D" w:rsidRPr="002423D7" w:rsidRDefault="00F22D5D" w:rsidP="00F22D5D">
      <w:pPr>
        <w:pStyle w:val="SingleTxtG"/>
        <w:ind w:left="2835"/>
        <w:rPr>
          <w:rFonts w:eastAsia="MS Mincho"/>
          <w:b/>
          <w:iCs/>
          <w:lang w:eastAsia="nl-NL"/>
        </w:rPr>
      </w:pPr>
      <w:r w:rsidRPr="002423D7">
        <w:rPr>
          <w:rFonts w:eastAsia="MS Mincho"/>
          <w:b/>
          <w:i/>
          <w:iCs/>
          <w:lang w:eastAsia="nl-NL"/>
        </w:rPr>
        <w:t xml:space="preserve">NOTE: </w:t>
      </w:r>
      <w:r w:rsidRPr="002423D7">
        <w:rPr>
          <w:rFonts w:eastAsia="MS Mincho"/>
          <w:i/>
          <w:iCs/>
          <w:lang w:eastAsia="nl-NL"/>
        </w:rPr>
        <w:t>“Equipment from private households” means equipment which comes from private households and equipment which comes from commercial, industrial, institutional and other sources which, because of its nature and quantity, is similar to that from private households. Equipment likely to be used by both private households and users other than private households shall in any event be considered to be equipment from private households.”.</w:t>
      </w:r>
    </w:p>
    <w:p w14:paraId="2C03AA4B" w14:textId="6B8E7031" w:rsidR="00115B6E" w:rsidRPr="002D7E33" w:rsidRDefault="00115B6E" w:rsidP="00F24B9A">
      <w:pPr>
        <w:pStyle w:val="SingleTxtG"/>
      </w:pPr>
      <w:r w:rsidRPr="002D7E33">
        <w:t>“671</w:t>
      </w:r>
      <w:r w:rsidRPr="002D7E33">
        <w:tab/>
        <w:t>For the purposes of the exemption related to quantities carried per transport unit (see 1.1.3.6), the transport category shall be determined in relation to the packing group (see paragraph 3 of special provision 251):</w:t>
      </w:r>
    </w:p>
    <w:p w14:paraId="23A8CD40" w14:textId="77777777" w:rsidR="00115B6E" w:rsidRPr="002D7E33" w:rsidRDefault="00115B6E" w:rsidP="00115B6E">
      <w:pPr>
        <w:pStyle w:val="SingleTxtG"/>
      </w:pPr>
      <w:r w:rsidRPr="002D7E33">
        <w:t xml:space="preserve">- </w:t>
      </w:r>
      <w:r w:rsidRPr="002D7E33">
        <w:tab/>
        <w:t>Transport category 3 for kits assigned to packing group III;</w:t>
      </w:r>
    </w:p>
    <w:p w14:paraId="1DD6C71A" w14:textId="77777777" w:rsidR="00115B6E" w:rsidRPr="002D7E33" w:rsidRDefault="00115B6E" w:rsidP="00115B6E">
      <w:pPr>
        <w:pStyle w:val="SingleTxtG"/>
      </w:pPr>
      <w:r w:rsidRPr="002D7E33">
        <w:t>-</w:t>
      </w:r>
      <w:r w:rsidRPr="002D7E33">
        <w:tab/>
        <w:t>Transport category 2 for kits assigned to packing group II;</w:t>
      </w:r>
    </w:p>
    <w:p w14:paraId="0232F3F7" w14:textId="23645298" w:rsidR="00115B6E" w:rsidRPr="002D7E33" w:rsidRDefault="00115B6E" w:rsidP="00115B6E">
      <w:pPr>
        <w:pStyle w:val="SingleTxtG"/>
      </w:pPr>
      <w:r w:rsidRPr="002D7E33">
        <w:t>-</w:t>
      </w:r>
      <w:r w:rsidRPr="002D7E33">
        <w:tab/>
        <w:t>Transport category 1 for kits assigned to packing group I.”.</w:t>
      </w:r>
    </w:p>
    <w:p w14:paraId="3021F289" w14:textId="179BCF11" w:rsidR="00FD0C61" w:rsidRPr="00DA1C3E" w:rsidRDefault="00F60E08" w:rsidP="00A0052A">
      <w:pPr>
        <w:pStyle w:val="SingleTxtG"/>
      </w:pPr>
      <w:r>
        <w:t>“</w:t>
      </w:r>
      <w:r w:rsidR="00FD0C61" w:rsidRPr="00DA1C3E">
        <w:t>672</w:t>
      </w:r>
      <w:r w:rsidR="00FD0C61" w:rsidRPr="00DA1C3E">
        <w:tab/>
        <w:t xml:space="preserve">Machinery and apparatus carried under this entry and in conformity with special provision 301 are not subject to any other provision of </w:t>
      </w:r>
      <w:r w:rsidR="00DA1C3E" w:rsidRPr="000A4C60">
        <w:t>ADR</w:t>
      </w:r>
      <w:r w:rsidR="00DA1C3E" w:rsidRPr="00DA1C3E">
        <w:t xml:space="preserve"> </w:t>
      </w:r>
      <w:r w:rsidR="00FD0C61" w:rsidRPr="00DA1C3E">
        <w:t>provided they are either:</w:t>
      </w:r>
    </w:p>
    <w:p w14:paraId="2162476A" w14:textId="214A7217" w:rsidR="00FD0C61" w:rsidRPr="00DA1C3E" w:rsidRDefault="00FD0C61" w:rsidP="00FD0C61">
      <w:pPr>
        <w:pStyle w:val="SingleTxtG"/>
      </w:pPr>
      <w:r w:rsidRPr="00DA1C3E">
        <w:t xml:space="preserve">- </w:t>
      </w:r>
      <w:r w:rsidRPr="00DA1C3E">
        <w:tab/>
        <w:t>packed in a strong outer packaging constructed of suitable material, and of adequate strength and design in relation to the packaging</w:t>
      </w:r>
      <w:r w:rsidR="00584BF6" w:rsidRPr="00DA1C3E">
        <w:t>’s</w:t>
      </w:r>
      <w:r w:rsidRPr="00DA1C3E">
        <w:t xml:space="preserve"> capacity and its intended use, and meeting the applicable requirements of 4.1.1.1; or </w:t>
      </w:r>
    </w:p>
    <w:p w14:paraId="525A7896" w14:textId="56FA9BDE" w:rsidR="00FD0C61" w:rsidRPr="00DA1C3E" w:rsidRDefault="00FD0C61" w:rsidP="00FD0C61">
      <w:pPr>
        <w:pStyle w:val="SingleTxtG"/>
      </w:pPr>
      <w:r w:rsidRPr="00DA1C3E">
        <w:t>-</w:t>
      </w:r>
      <w:r w:rsidRPr="00DA1C3E">
        <w:tab/>
        <w:t>carried without outer packaging if the machinery or apparatus is constructed and designed so that the receptacles containing the dangerous goods are afforded adequate protection.”</w:t>
      </w:r>
      <w:r w:rsidR="00F4166E" w:rsidRPr="00DA1C3E">
        <w:t>.</w:t>
      </w:r>
    </w:p>
    <w:p w14:paraId="595DA670" w14:textId="692A01CC" w:rsidR="0074521D" w:rsidRPr="00DA1C3E" w:rsidRDefault="0074521D" w:rsidP="0074521D">
      <w:pPr>
        <w:pStyle w:val="SingleTxtG"/>
        <w:rPr>
          <w:iCs/>
        </w:rPr>
      </w:pPr>
      <w:r w:rsidRPr="00DA1C3E">
        <w:rPr>
          <w:iCs/>
        </w:rPr>
        <w:t>“673</w:t>
      </w:r>
      <w:r w:rsidRPr="00DA1C3E">
        <w:rPr>
          <w:iCs/>
        </w:rPr>
        <w:tab/>
      </w:r>
      <w:r w:rsidR="00C66FA0" w:rsidRPr="00DA1C3E">
        <w:rPr>
          <w:i/>
          <w:iCs/>
        </w:rPr>
        <w:t>(</w:t>
      </w:r>
      <w:r w:rsidRPr="00DA1C3E">
        <w:rPr>
          <w:i/>
          <w:iCs/>
        </w:rPr>
        <w:t>Reserved</w:t>
      </w:r>
      <w:r w:rsidR="00C66FA0" w:rsidRPr="00DA1C3E">
        <w:rPr>
          <w:i/>
          <w:iCs/>
        </w:rPr>
        <w:t>)</w:t>
      </w:r>
      <w:r w:rsidRPr="00DA1C3E">
        <w:rPr>
          <w:iCs/>
        </w:rPr>
        <w:t>”.</w:t>
      </w:r>
    </w:p>
    <w:p w14:paraId="60BDE3E7" w14:textId="39D9BA55" w:rsidR="00447A89" w:rsidRPr="003426CB" w:rsidRDefault="00E763A0" w:rsidP="00447A89">
      <w:pPr>
        <w:pStyle w:val="SingleTxtG"/>
      </w:pPr>
      <w:r>
        <w:t>“674</w:t>
      </w:r>
      <w:r w:rsidR="00447A89" w:rsidRPr="003426CB">
        <w:tab/>
        <w:t>This special provision applies to periodic inspection and test of over-moulded cylinders as defined in 1.2.1.</w:t>
      </w:r>
    </w:p>
    <w:p w14:paraId="6FDCFBFB" w14:textId="77777777" w:rsidR="00447A89" w:rsidRPr="003426CB" w:rsidRDefault="00447A89" w:rsidP="00447A89">
      <w:pPr>
        <w:pStyle w:val="SingleTxtG"/>
      </w:pPr>
      <w:r w:rsidRPr="003426CB">
        <w:t>Over-moulded cylinders subject to 6.2.3.5.3.1 shall be subject to periodic inspection and test in accordance with 6.2.1.6.1, adapted by the following alternative method:</w:t>
      </w:r>
    </w:p>
    <w:p w14:paraId="0BBBB34A" w14:textId="77777777" w:rsidR="00447A89" w:rsidRPr="003426CB" w:rsidRDefault="00447A89" w:rsidP="00447A89">
      <w:pPr>
        <w:pStyle w:val="SingleTxtG"/>
      </w:pPr>
      <w:r w:rsidRPr="003426CB">
        <w:t>-</w:t>
      </w:r>
      <w:r w:rsidRPr="003426CB">
        <w:tab/>
        <w:t>Substitute test required in 6.2.1.6.1 d) by alternative destructive tests;</w:t>
      </w:r>
    </w:p>
    <w:p w14:paraId="3AD9CEF6" w14:textId="77777777" w:rsidR="00447A89" w:rsidRPr="003426CB" w:rsidRDefault="00447A89" w:rsidP="00447A89">
      <w:pPr>
        <w:pStyle w:val="SingleTxtG"/>
      </w:pPr>
      <w:r w:rsidRPr="003426CB">
        <w:t>-</w:t>
      </w:r>
      <w:r w:rsidRPr="003426CB">
        <w:tab/>
        <w:t xml:space="preserve">Perform specific additional destructive tests related to the characteristics of over-moulded cylinders. </w:t>
      </w:r>
    </w:p>
    <w:p w14:paraId="50E58C3B" w14:textId="77777777" w:rsidR="00447A89" w:rsidRPr="003426CB" w:rsidRDefault="00447A89" w:rsidP="00447A89">
      <w:pPr>
        <w:pStyle w:val="SingleTxtG"/>
      </w:pPr>
      <w:r w:rsidRPr="003426CB">
        <w:lastRenderedPageBreak/>
        <w:t>The procedures and requirements of this alternative method are described below.</w:t>
      </w:r>
    </w:p>
    <w:p w14:paraId="11419D9C" w14:textId="77777777" w:rsidR="00447A89" w:rsidRPr="003426CB" w:rsidRDefault="00447A89" w:rsidP="00447A89">
      <w:pPr>
        <w:pStyle w:val="SingleTxtG"/>
      </w:pPr>
      <w:r w:rsidRPr="003426CB">
        <w:rPr>
          <w:u w:color="000000"/>
        </w:rPr>
        <w:t>Alternative</w:t>
      </w:r>
      <w:r w:rsidRPr="003426CB">
        <w:rPr>
          <w:spacing w:val="-10"/>
          <w:u w:color="000000"/>
        </w:rPr>
        <w:t xml:space="preserve"> </w:t>
      </w:r>
      <w:r w:rsidRPr="003426CB">
        <w:rPr>
          <w:u w:color="000000"/>
        </w:rPr>
        <w:t>method:</w:t>
      </w:r>
    </w:p>
    <w:p w14:paraId="1D482BE9" w14:textId="77777777" w:rsidR="00447A89" w:rsidRPr="003426CB" w:rsidRDefault="00447A89" w:rsidP="00447A89">
      <w:pPr>
        <w:pStyle w:val="SingleTxtG"/>
        <w:ind w:left="1701" w:hanging="567"/>
      </w:pPr>
      <w:r w:rsidRPr="003426CB">
        <w:t>(a)</w:t>
      </w:r>
      <w:r w:rsidRPr="003426CB">
        <w:tab/>
        <w:t>General</w:t>
      </w:r>
    </w:p>
    <w:p w14:paraId="74C952FF" w14:textId="77777777" w:rsidR="00447A89" w:rsidRPr="003426CB" w:rsidRDefault="00447A89" w:rsidP="00447A89">
      <w:pPr>
        <w:pStyle w:val="SingleTxtG"/>
        <w:ind w:left="1701"/>
      </w:pPr>
      <w:r w:rsidRPr="003426CB">
        <w:t>The following provisions apply to over-moulded cylinders produced serially and based on welded steel cylinders in accordance with EN 1442:2017, EN 14140:2014 + AC:2015 or annex I, parts 1 to 3 to Council Directive 84/527/EEC. The design of the over-moulding shall prevent water from penetrating on to the inner steel cylinder. The conversion of the steel cylinder to an over-moulded cylinder shall comply with the relevant requirements of EN 1442:2017 and</w:t>
      </w:r>
      <w:r w:rsidRPr="003426CB">
        <w:rPr>
          <w:spacing w:val="-30"/>
        </w:rPr>
        <w:t xml:space="preserve"> </w:t>
      </w:r>
      <w:r w:rsidRPr="003426CB">
        <w:t>EN 14140:2014 + AC:2015.</w:t>
      </w:r>
    </w:p>
    <w:p w14:paraId="6A81FA2B" w14:textId="77777777" w:rsidR="00447A89" w:rsidRPr="003426CB" w:rsidRDefault="00447A89" w:rsidP="00447A89">
      <w:pPr>
        <w:pStyle w:val="SingleTxtG"/>
      </w:pPr>
      <w:r w:rsidRPr="003426CB">
        <w:tab/>
      </w:r>
      <w:r w:rsidRPr="003426CB">
        <w:tab/>
        <w:t>Over-moulded cylinders shall be equipped with self-closing</w:t>
      </w:r>
      <w:r w:rsidRPr="003426CB">
        <w:rPr>
          <w:spacing w:val="-25"/>
        </w:rPr>
        <w:t xml:space="preserve"> </w:t>
      </w:r>
      <w:r w:rsidRPr="003426CB">
        <w:t>valves.</w:t>
      </w:r>
    </w:p>
    <w:p w14:paraId="17673571" w14:textId="77777777" w:rsidR="00447A89" w:rsidRPr="003426CB" w:rsidRDefault="00447A89" w:rsidP="00447A89">
      <w:pPr>
        <w:pStyle w:val="SingleTxtG"/>
      </w:pPr>
      <w:r w:rsidRPr="003426CB">
        <w:tab/>
        <w:t>(b)</w:t>
      </w:r>
      <w:r w:rsidRPr="003426CB">
        <w:tab/>
        <w:t>Basic population</w:t>
      </w:r>
    </w:p>
    <w:p w14:paraId="6D79E027" w14:textId="77777777" w:rsidR="00447A89" w:rsidRPr="003426CB" w:rsidRDefault="00447A89" w:rsidP="00447A89">
      <w:pPr>
        <w:pStyle w:val="SingleTxtG"/>
        <w:ind w:left="1701"/>
      </w:pPr>
      <w:r w:rsidRPr="003426CB">
        <w:t>A basic population of over-moulded cylinders is defined as the production of cylinders from only one over-moulding manufacturer using new inner cylinders manufactured by only one manufacturer within one calendar year, based on the same design type, the same materials and production</w:t>
      </w:r>
      <w:r w:rsidRPr="003426CB">
        <w:rPr>
          <w:spacing w:val="-32"/>
        </w:rPr>
        <w:t xml:space="preserve"> </w:t>
      </w:r>
      <w:r w:rsidRPr="003426CB">
        <w:t>processes.</w:t>
      </w:r>
    </w:p>
    <w:p w14:paraId="77992988" w14:textId="77777777" w:rsidR="00447A89" w:rsidRPr="003426CB" w:rsidRDefault="00447A89" w:rsidP="00447A89">
      <w:pPr>
        <w:pStyle w:val="SingleTxtG"/>
      </w:pPr>
      <w:r w:rsidRPr="003426CB">
        <w:tab/>
        <w:t>(c)</w:t>
      </w:r>
      <w:r w:rsidRPr="003426CB">
        <w:tab/>
        <w:t>Sub-groups of a basic population</w:t>
      </w:r>
    </w:p>
    <w:p w14:paraId="49DB3FDD" w14:textId="77777777" w:rsidR="00447A89" w:rsidRPr="003426CB" w:rsidRDefault="00447A89" w:rsidP="00447A89">
      <w:pPr>
        <w:pStyle w:val="SingleTxtG"/>
        <w:ind w:left="1701"/>
      </w:pPr>
      <w:r w:rsidRPr="003426CB">
        <w:t>Within the above defined basic population, over-moulded cylinders belonging to different owners shall be separated into specific sub-groups, one per owner.</w:t>
      </w:r>
    </w:p>
    <w:p w14:paraId="7B2DEC0E" w14:textId="77777777" w:rsidR="00447A89" w:rsidRPr="003426CB" w:rsidRDefault="00447A89" w:rsidP="00447A89">
      <w:pPr>
        <w:pStyle w:val="SingleTxtG"/>
        <w:ind w:left="1701"/>
      </w:pPr>
      <w:r w:rsidRPr="003426CB">
        <w:t>If the whole basic population is owned by one owner, the sub-group equals the basic population.</w:t>
      </w:r>
    </w:p>
    <w:p w14:paraId="2BC5CF12" w14:textId="77777777" w:rsidR="00447A89" w:rsidRPr="003426CB" w:rsidRDefault="00447A89" w:rsidP="00447A89">
      <w:pPr>
        <w:pStyle w:val="SingleTxtG"/>
      </w:pPr>
      <w:r w:rsidRPr="003426CB">
        <w:tab/>
        <w:t>(d)</w:t>
      </w:r>
      <w:r w:rsidRPr="003426CB">
        <w:tab/>
        <w:t>Traceability</w:t>
      </w:r>
    </w:p>
    <w:p w14:paraId="5EA5B44A" w14:textId="77777777" w:rsidR="00447A89" w:rsidRPr="003426CB" w:rsidRDefault="00447A89" w:rsidP="00447A89">
      <w:pPr>
        <w:pStyle w:val="SingleTxtG"/>
        <w:ind w:left="1701"/>
      </w:pPr>
      <w:r w:rsidRPr="003426CB">
        <w:t>Inner steel cylinder marks in accordance with 6.2.3.9 shall be repeated on the over-moulding. In addition, each over-moulded cylinder shall be fitted with an individual resilient electronic identification device. The detailed characteristics of the over-moulded cylinders shall be recorded by the owner in a central database. The database shall be used to:</w:t>
      </w:r>
    </w:p>
    <w:p w14:paraId="1602510E" w14:textId="77777777" w:rsidR="00447A89" w:rsidRPr="003426CB" w:rsidRDefault="00447A89" w:rsidP="00447A89">
      <w:pPr>
        <w:pStyle w:val="Bullet1G"/>
        <w:numPr>
          <w:ilvl w:val="0"/>
          <w:numId w:val="0"/>
        </w:numPr>
        <w:ind w:left="1701"/>
      </w:pPr>
      <w:r w:rsidRPr="003426CB">
        <w:t>-</w:t>
      </w:r>
      <w:r w:rsidRPr="003426CB">
        <w:tab/>
        <w:t>Identify the specific sub-group;</w:t>
      </w:r>
    </w:p>
    <w:p w14:paraId="71EC3537" w14:textId="77777777" w:rsidR="00447A89" w:rsidRPr="003426CB" w:rsidRDefault="00447A89" w:rsidP="00447A89">
      <w:pPr>
        <w:pStyle w:val="Bullet1G"/>
        <w:numPr>
          <w:ilvl w:val="0"/>
          <w:numId w:val="0"/>
        </w:numPr>
        <w:ind w:left="1701"/>
      </w:pPr>
      <w:r w:rsidRPr="003426CB">
        <w:t>-</w:t>
      </w:r>
      <w:r w:rsidRPr="003426CB">
        <w:tab/>
        <w:t>Make available to inspection bodies, filling centres and competent authorities the specific technical characteristics of the cylinders consisting of at least the following: serial number, steel cylinder production batch, over-moulding production batch, date of over-moulding;</w:t>
      </w:r>
      <w:r w:rsidRPr="003426CB">
        <w:rPr>
          <w:spacing w:val="-5"/>
        </w:rPr>
        <w:t xml:space="preserve"> </w:t>
      </w:r>
    </w:p>
    <w:p w14:paraId="0DC2627D" w14:textId="77777777" w:rsidR="00447A89" w:rsidRPr="003426CB" w:rsidRDefault="00447A89" w:rsidP="00447A89">
      <w:pPr>
        <w:pStyle w:val="Bullet1G"/>
        <w:numPr>
          <w:ilvl w:val="0"/>
          <w:numId w:val="0"/>
        </w:numPr>
        <w:ind w:left="1701"/>
      </w:pPr>
      <w:r w:rsidRPr="003426CB">
        <w:t>-</w:t>
      </w:r>
      <w:r w:rsidRPr="003426CB">
        <w:tab/>
        <w:t>Identify the cylinder by linking the electronic device to the</w:t>
      </w:r>
      <w:r w:rsidRPr="003426CB">
        <w:rPr>
          <w:spacing w:val="-25"/>
        </w:rPr>
        <w:t xml:space="preserve"> </w:t>
      </w:r>
      <w:r w:rsidRPr="003426CB">
        <w:t>database with the serial number;</w:t>
      </w:r>
    </w:p>
    <w:p w14:paraId="75491146" w14:textId="77777777" w:rsidR="00447A89" w:rsidRPr="003426CB" w:rsidRDefault="00447A89" w:rsidP="00447A89">
      <w:pPr>
        <w:pStyle w:val="Bullet1G"/>
        <w:numPr>
          <w:ilvl w:val="0"/>
          <w:numId w:val="0"/>
        </w:numPr>
        <w:ind w:left="1701"/>
      </w:pPr>
      <w:r w:rsidRPr="003426CB">
        <w:t>-</w:t>
      </w:r>
      <w:r w:rsidRPr="003426CB">
        <w:tab/>
        <w:t>Check individual cylinder history and determine measures (e.g. filling, sampling, retesting, withdrawal);</w:t>
      </w:r>
    </w:p>
    <w:p w14:paraId="0F28AFA8" w14:textId="77777777" w:rsidR="00447A89" w:rsidRPr="003426CB" w:rsidRDefault="00447A89" w:rsidP="00447A89">
      <w:pPr>
        <w:pStyle w:val="Bullet1G"/>
        <w:numPr>
          <w:ilvl w:val="0"/>
          <w:numId w:val="0"/>
        </w:numPr>
        <w:ind w:left="1701"/>
      </w:pPr>
      <w:r w:rsidRPr="003426CB">
        <w:t>-</w:t>
      </w:r>
      <w:r w:rsidRPr="003426CB">
        <w:tab/>
        <w:t>Record performed</w:t>
      </w:r>
      <w:r w:rsidRPr="003426CB">
        <w:rPr>
          <w:spacing w:val="-16"/>
        </w:rPr>
        <w:t xml:space="preserve"> </w:t>
      </w:r>
      <w:r w:rsidRPr="003426CB">
        <w:t>measures including the date and the address of where it was done.</w:t>
      </w:r>
    </w:p>
    <w:p w14:paraId="26E77203" w14:textId="77777777" w:rsidR="00447A89" w:rsidRPr="003426CB" w:rsidRDefault="00447A89" w:rsidP="00447A89">
      <w:pPr>
        <w:pStyle w:val="SingleTxtG"/>
        <w:ind w:left="1701"/>
      </w:pPr>
      <w:r w:rsidRPr="003426CB">
        <w:t>The recorded data shall be kept available by the owner of the over-moulded cylinders for the entire life of the sub-group.</w:t>
      </w:r>
    </w:p>
    <w:p w14:paraId="180D967D" w14:textId="77777777" w:rsidR="00447A89" w:rsidRPr="003426CB" w:rsidRDefault="00447A89" w:rsidP="00447A89">
      <w:pPr>
        <w:pStyle w:val="SingleTxtG"/>
      </w:pPr>
      <w:r w:rsidRPr="003426CB">
        <w:tab/>
        <w:t>(e)</w:t>
      </w:r>
      <w:r w:rsidRPr="003426CB">
        <w:tab/>
        <w:t>Sampling for statistical</w:t>
      </w:r>
      <w:r w:rsidRPr="003426CB">
        <w:rPr>
          <w:spacing w:val="-21"/>
        </w:rPr>
        <w:t xml:space="preserve"> </w:t>
      </w:r>
      <w:r w:rsidRPr="003426CB">
        <w:t>assessment</w:t>
      </w:r>
    </w:p>
    <w:p w14:paraId="5C52F221" w14:textId="77777777" w:rsidR="00447A89" w:rsidRPr="003426CB" w:rsidRDefault="00447A89" w:rsidP="00447A89">
      <w:pPr>
        <w:pStyle w:val="SingleTxtG"/>
        <w:ind w:left="1701"/>
      </w:pPr>
      <w:r w:rsidRPr="003426CB">
        <w:t>The sampling shall be random among a sub-group as defined in sub-paragraph (c). The size of each sample per sub-group shall be in accordance with the table in sub-paragraph</w:t>
      </w:r>
      <w:r w:rsidRPr="003426CB">
        <w:rPr>
          <w:spacing w:val="-17"/>
        </w:rPr>
        <w:t xml:space="preserve"> </w:t>
      </w:r>
      <w:r w:rsidRPr="003426CB">
        <w:t>(g).</w:t>
      </w:r>
    </w:p>
    <w:p w14:paraId="751FC915" w14:textId="77777777" w:rsidR="00447A89" w:rsidRPr="003426CB" w:rsidRDefault="00447A89" w:rsidP="00447A89">
      <w:pPr>
        <w:pStyle w:val="SingleTxtG"/>
      </w:pPr>
      <w:r w:rsidRPr="003426CB">
        <w:lastRenderedPageBreak/>
        <w:tab/>
        <w:t>(f)</w:t>
      </w:r>
      <w:r w:rsidRPr="003426CB">
        <w:tab/>
        <w:t>Test procedure for destructive</w:t>
      </w:r>
      <w:r w:rsidRPr="003426CB">
        <w:rPr>
          <w:spacing w:val="-17"/>
        </w:rPr>
        <w:t xml:space="preserve"> </w:t>
      </w:r>
      <w:r w:rsidRPr="003426CB">
        <w:t>testing</w:t>
      </w:r>
    </w:p>
    <w:p w14:paraId="5F721673" w14:textId="77777777" w:rsidR="00447A89" w:rsidRPr="003426CB" w:rsidRDefault="00447A89" w:rsidP="00447A89">
      <w:pPr>
        <w:pStyle w:val="SingleTxtG"/>
        <w:ind w:left="1701"/>
      </w:pPr>
      <w:r w:rsidRPr="003426CB">
        <w:t>The inspection and test required by 6.2.1.6.1 shall be carried out except (d) which shall be substituted by the following</w:t>
      </w:r>
      <w:r w:rsidRPr="003426CB">
        <w:rPr>
          <w:spacing w:val="-24"/>
        </w:rPr>
        <w:t xml:space="preserve"> </w:t>
      </w:r>
      <w:r w:rsidRPr="003426CB">
        <w:t>test</w:t>
      </w:r>
      <w:r w:rsidRPr="003426CB">
        <w:rPr>
          <w:spacing w:val="-24"/>
        </w:rPr>
        <w:t xml:space="preserve">  </w:t>
      </w:r>
      <w:r w:rsidRPr="003426CB">
        <w:t>procedure:</w:t>
      </w:r>
    </w:p>
    <w:p w14:paraId="36D4224E" w14:textId="77777777" w:rsidR="00447A89" w:rsidRPr="003426CB" w:rsidRDefault="00447A89" w:rsidP="00447A89">
      <w:pPr>
        <w:pStyle w:val="Bullet1G"/>
        <w:numPr>
          <w:ilvl w:val="0"/>
          <w:numId w:val="0"/>
        </w:numPr>
        <w:ind w:left="1701"/>
      </w:pPr>
      <w:r w:rsidRPr="003426CB">
        <w:t>-</w:t>
      </w:r>
      <w:r w:rsidRPr="003426CB">
        <w:tab/>
        <w:t>Burst test (according to EN 1442:2017 or EN 14140:2014 + AC:2015).</w:t>
      </w:r>
    </w:p>
    <w:p w14:paraId="0334CCBA" w14:textId="77777777" w:rsidR="00447A89" w:rsidRPr="003426CB" w:rsidRDefault="00447A89" w:rsidP="00447A89">
      <w:pPr>
        <w:pStyle w:val="SingleTxtG"/>
      </w:pPr>
      <w:r w:rsidRPr="003426CB">
        <w:tab/>
      </w:r>
      <w:r w:rsidRPr="003426CB">
        <w:tab/>
        <w:t>In addition, the following tests shall be performed:</w:t>
      </w:r>
    </w:p>
    <w:p w14:paraId="1B9EAC80" w14:textId="77777777" w:rsidR="00447A89" w:rsidRPr="003426CB" w:rsidRDefault="00447A89" w:rsidP="00447A89">
      <w:pPr>
        <w:pStyle w:val="Bullet1G"/>
        <w:numPr>
          <w:ilvl w:val="0"/>
          <w:numId w:val="0"/>
        </w:numPr>
        <w:ind w:left="1701"/>
      </w:pPr>
      <w:r w:rsidRPr="003426CB">
        <w:t>-</w:t>
      </w:r>
      <w:r w:rsidRPr="003426CB">
        <w:tab/>
        <w:t>Adhesion test (according to EN 1442:2017 or EN 14140:2014 + AC:2015);</w:t>
      </w:r>
    </w:p>
    <w:p w14:paraId="314C756F" w14:textId="77777777" w:rsidR="00447A89" w:rsidRPr="003426CB" w:rsidRDefault="00447A89" w:rsidP="00447A89">
      <w:pPr>
        <w:pStyle w:val="Bullet1G"/>
        <w:numPr>
          <w:ilvl w:val="0"/>
          <w:numId w:val="0"/>
        </w:numPr>
        <w:ind w:left="1701"/>
      </w:pPr>
      <w:r w:rsidRPr="003426CB">
        <w:t>-</w:t>
      </w:r>
      <w:r w:rsidRPr="003426CB">
        <w:tab/>
        <w:t>Peeling and Corrosion tests (according to EN ISO 4628-3:2016).</w:t>
      </w:r>
    </w:p>
    <w:p w14:paraId="5D41E004" w14:textId="77777777" w:rsidR="00447A89" w:rsidRPr="003426CB" w:rsidRDefault="00447A89" w:rsidP="00447A89">
      <w:pPr>
        <w:pStyle w:val="SingleTxtG"/>
        <w:ind w:left="1701"/>
      </w:pPr>
      <w:r w:rsidRPr="003426CB">
        <w:t>Adhesion test, peeling and corrosion tests, and burst test shall be performed on each related sample according to the table in sub-paragraph (g) and shall be conducted after the first 3 years in service and every 5 years thereafter.</w:t>
      </w:r>
    </w:p>
    <w:p w14:paraId="433BD83D" w14:textId="77777777" w:rsidR="00447A89" w:rsidRPr="003426CB" w:rsidRDefault="00447A89" w:rsidP="00447A89">
      <w:pPr>
        <w:pStyle w:val="SingleTxtG"/>
      </w:pPr>
      <w:r w:rsidRPr="003426CB">
        <w:tab/>
        <w:t>(g)</w:t>
      </w:r>
      <w:r w:rsidRPr="003426CB">
        <w:tab/>
        <w:t>Statistical evaluation of test results –</w:t>
      </w:r>
      <w:r w:rsidRPr="003426CB">
        <w:rPr>
          <w:spacing w:val="-28"/>
        </w:rPr>
        <w:t xml:space="preserve"> </w:t>
      </w:r>
      <w:r w:rsidRPr="003426CB">
        <w:t>Method and minimum requirements</w:t>
      </w:r>
    </w:p>
    <w:p w14:paraId="69E36D61" w14:textId="77777777" w:rsidR="00447A89" w:rsidRPr="003426CB" w:rsidRDefault="00447A89" w:rsidP="00447A89">
      <w:pPr>
        <w:spacing w:after="120"/>
        <w:ind w:left="1701" w:right="1134"/>
        <w:jc w:val="both"/>
      </w:pPr>
      <w:r w:rsidRPr="003426CB">
        <w:t>The procedure for statistical evaluation according to the related rejection criteria is described in the following.</w:t>
      </w:r>
    </w:p>
    <w:tbl>
      <w:tblPr>
        <w:tblStyle w:val="TableGrid"/>
        <w:tblW w:w="8505" w:type="dxa"/>
        <w:tblInd w:w="1129" w:type="dxa"/>
        <w:tblLook w:val="04A0" w:firstRow="1" w:lastRow="0" w:firstColumn="1" w:lastColumn="0" w:noHBand="0" w:noVBand="1"/>
      </w:tblPr>
      <w:tblGrid>
        <w:gridCol w:w="1155"/>
        <w:gridCol w:w="1285"/>
        <w:gridCol w:w="1524"/>
        <w:gridCol w:w="2977"/>
        <w:gridCol w:w="1564"/>
      </w:tblGrid>
      <w:tr w:rsidR="0004717B" w:rsidRPr="003426CB" w14:paraId="56973C7B" w14:textId="77777777" w:rsidTr="000A4C60">
        <w:tc>
          <w:tcPr>
            <w:tcW w:w="0" w:type="auto"/>
            <w:tcBorders>
              <w:bottom w:val="single" w:sz="4" w:space="0" w:color="auto"/>
            </w:tcBorders>
          </w:tcPr>
          <w:p w14:paraId="54E81E8B" w14:textId="77777777" w:rsidR="00447A89" w:rsidRPr="003426CB" w:rsidRDefault="00447A89" w:rsidP="000A4C60">
            <w:pPr>
              <w:spacing w:line="240" w:lineRule="auto"/>
              <w:jc w:val="center"/>
            </w:pPr>
            <w:r w:rsidRPr="003426CB">
              <w:rPr>
                <w:b/>
                <w:bCs/>
                <w:sz w:val="18"/>
                <w:szCs w:val="18"/>
              </w:rPr>
              <w:t>Test</w:t>
            </w:r>
            <w:r w:rsidRPr="003426CB">
              <w:rPr>
                <w:b/>
                <w:bCs/>
                <w:sz w:val="18"/>
                <w:szCs w:val="18"/>
              </w:rPr>
              <w:br/>
              <w:t>interval</w:t>
            </w:r>
            <w:r w:rsidRPr="003426CB">
              <w:rPr>
                <w:b/>
                <w:bCs/>
                <w:sz w:val="18"/>
                <w:szCs w:val="18"/>
              </w:rPr>
              <w:br/>
            </w:r>
            <w:r w:rsidRPr="003426CB">
              <w:rPr>
                <w:sz w:val="18"/>
                <w:szCs w:val="18"/>
              </w:rPr>
              <w:t>(years)</w:t>
            </w:r>
          </w:p>
        </w:tc>
        <w:tc>
          <w:tcPr>
            <w:tcW w:w="0" w:type="auto"/>
          </w:tcPr>
          <w:p w14:paraId="67E8A172" w14:textId="77777777" w:rsidR="00447A89" w:rsidRPr="003426CB" w:rsidRDefault="00447A89" w:rsidP="000A4C60">
            <w:pPr>
              <w:spacing w:line="240" w:lineRule="auto"/>
              <w:jc w:val="center"/>
            </w:pPr>
            <w:r w:rsidRPr="003426CB">
              <w:rPr>
                <w:b/>
                <w:bCs/>
                <w:sz w:val="18"/>
                <w:szCs w:val="18"/>
              </w:rPr>
              <w:t>Type of test</w:t>
            </w:r>
          </w:p>
        </w:tc>
        <w:tc>
          <w:tcPr>
            <w:tcW w:w="1524" w:type="dxa"/>
          </w:tcPr>
          <w:p w14:paraId="62868248" w14:textId="77777777" w:rsidR="00447A89" w:rsidRPr="003426CB" w:rsidRDefault="00447A89" w:rsidP="000A4C60">
            <w:pPr>
              <w:spacing w:line="240" w:lineRule="auto"/>
              <w:jc w:val="center"/>
              <w:rPr>
                <w:b/>
                <w:bCs/>
                <w:sz w:val="18"/>
                <w:szCs w:val="18"/>
              </w:rPr>
            </w:pPr>
            <w:r w:rsidRPr="003426CB">
              <w:rPr>
                <w:b/>
                <w:bCs/>
                <w:sz w:val="18"/>
                <w:szCs w:val="18"/>
              </w:rPr>
              <w:t>Standard</w:t>
            </w:r>
          </w:p>
        </w:tc>
        <w:tc>
          <w:tcPr>
            <w:tcW w:w="2977" w:type="dxa"/>
          </w:tcPr>
          <w:p w14:paraId="5D40E543" w14:textId="77777777" w:rsidR="00447A89" w:rsidRPr="003426CB" w:rsidRDefault="00447A89" w:rsidP="000A4C60">
            <w:pPr>
              <w:spacing w:line="240" w:lineRule="auto"/>
              <w:jc w:val="center"/>
              <w:rPr>
                <w:b/>
                <w:bCs/>
                <w:sz w:val="18"/>
                <w:szCs w:val="18"/>
              </w:rPr>
            </w:pPr>
            <w:r w:rsidRPr="003426CB">
              <w:rPr>
                <w:b/>
                <w:bCs/>
                <w:sz w:val="18"/>
                <w:szCs w:val="18"/>
              </w:rPr>
              <w:t>Rejection</w:t>
            </w:r>
            <w:r w:rsidRPr="003426CB">
              <w:rPr>
                <w:b/>
                <w:bCs/>
                <w:sz w:val="18"/>
                <w:szCs w:val="18"/>
              </w:rPr>
              <w:br/>
              <w:t>criteria</w:t>
            </w:r>
          </w:p>
        </w:tc>
        <w:tc>
          <w:tcPr>
            <w:tcW w:w="1564" w:type="dxa"/>
          </w:tcPr>
          <w:p w14:paraId="1DA824C4" w14:textId="77777777" w:rsidR="00447A89" w:rsidRPr="003426CB" w:rsidRDefault="00447A89" w:rsidP="000A4C60">
            <w:pPr>
              <w:spacing w:line="240" w:lineRule="auto"/>
              <w:jc w:val="center"/>
              <w:rPr>
                <w:b/>
                <w:bCs/>
                <w:sz w:val="18"/>
                <w:szCs w:val="18"/>
              </w:rPr>
            </w:pPr>
            <w:r w:rsidRPr="003426CB">
              <w:rPr>
                <w:b/>
                <w:bCs/>
                <w:sz w:val="18"/>
                <w:szCs w:val="18"/>
              </w:rPr>
              <w:t>Sampling out of a sub-group</w:t>
            </w:r>
          </w:p>
        </w:tc>
      </w:tr>
      <w:tr w:rsidR="0004717B" w:rsidRPr="003426CB" w14:paraId="5720D7FE" w14:textId="77777777" w:rsidTr="000A4C60">
        <w:tc>
          <w:tcPr>
            <w:tcW w:w="0" w:type="auto"/>
            <w:tcBorders>
              <w:bottom w:val="nil"/>
            </w:tcBorders>
          </w:tcPr>
          <w:p w14:paraId="02F82D41" w14:textId="77777777" w:rsidR="00447A89" w:rsidRPr="003426CB" w:rsidRDefault="00447A89" w:rsidP="00194113">
            <w:pPr>
              <w:pStyle w:val="Tabletext9"/>
              <w:spacing w:before="0" w:after="0" w:line="240" w:lineRule="auto"/>
              <w:ind w:left="142"/>
              <w:jc w:val="left"/>
              <w:rPr>
                <w:rFonts w:ascii="Times New Roman" w:hAnsi="Times New Roman"/>
                <w:szCs w:val="18"/>
              </w:rPr>
            </w:pPr>
            <w:r w:rsidRPr="003426CB">
              <w:rPr>
                <w:rFonts w:ascii="Times New Roman" w:hAnsi="Times New Roman"/>
                <w:szCs w:val="18"/>
              </w:rPr>
              <w:t>After 3 years in service</w:t>
            </w:r>
          </w:p>
          <w:p w14:paraId="05ECBFAE" w14:textId="77777777" w:rsidR="00447A89" w:rsidRPr="003426CB" w:rsidRDefault="00447A89" w:rsidP="00194113">
            <w:pPr>
              <w:spacing w:line="240" w:lineRule="auto"/>
              <w:ind w:left="142"/>
            </w:pPr>
            <w:r w:rsidRPr="003426CB">
              <w:rPr>
                <w:sz w:val="18"/>
                <w:szCs w:val="18"/>
              </w:rPr>
              <w:t>(see (f))</w:t>
            </w:r>
          </w:p>
        </w:tc>
        <w:tc>
          <w:tcPr>
            <w:tcW w:w="0" w:type="auto"/>
          </w:tcPr>
          <w:p w14:paraId="66821801" w14:textId="77777777" w:rsidR="00447A89" w:rsidRPr="003426CB" w:rsidRDefault="00447A89" w:rsidP="00194113">
            <w:pPr>
              <w:pStyle w:val="Tabletext9"/>
              <w:spacing w:before="0" w:after="0" w:line="240" w:lineRule="auto"/>
              <w:ind w:left="80"/>
              <w:jc w:val="left"/>
              <w:rPr>
                <w:rFonts w:ascii="Times New Roman" w:hAnsi="Times New Roman"/>
                <w:szCs w:val="18"/>
              </w:rPr>
            </w:pPr>
            <w:r w:rsidRPr="003426CB">
              <w:rPr>
                <w:rFonts w:ascii="Times New Roman" w:hAnsi="Times New Roman"/>
                <w:szCs w:val="18"/>
              </w:rPr>
              <w:t>Burst test</w:t>
            </w:r>
          </w:p>
        </w:tc>
        <w:tc>
          <w:tcPr>
            <w:tcW w:w="1524" w:type="dxa"/>
          </w:tcPr>
          <w:p w14:paraId="27DFCC20" w14:textId="77777777" w:rsidR="00447A89" w:rsidRPr="003426CB" w:rsidRDefault="00447A89" w:rsidP="000A4C60">
            <w:pPr>
              <w:pStyle w:val="Tabletext9"/>
              <w:spacing w:before="0" w:after="0" w:line="240" w:lineRule="auto"/>
              <w:jc w:val="center"/>
              <w:rPr>
                <w:rFonts w:ascii="Times New Roman" w:hAnsi="Times New Roman"/>
                <w:szCs w:val="18"/>
              </w:rPr>
            </w:pPr>
            <w:r w:rsidRPr="003426CB">
              <w:rPr>
                <w:rFonts w:ascii="Times New Roman" w:hAnsi="Times New Roman"/>
                <w:szCs w:val="18"/>
              </w:rPr>
              <w:t>EN 1442:2017</w:t>
            </w:r>
          </w:p>
        </w:tc>
        <w:tc>
          <w:tcPr>
            <w:tcW w:w="2977" w:type="dxa"/>
          </w:tcPr>
          <w:p w14:paraId="4FA6B626" w14:textId="77777777" w:rsidR="00447A89" w:rsidRPr="003426CB" w:rsidRDefault="00447A89" w:rsidP="00194113">
            <w:pPr>
              <w:spacing w:line="240" w:lineRule="auto"/>
              <w:ind w:left="146" w:right="129"/>
              <w:jc w:val="center"/>
              <w:rPr>
                <w:sz w:val="18"/>
                <w:szCs w:val="18"/>
              </w:rPr>
            </w:pPr>
            <w:r w:rsidRPr="003426CB">
              <w:rPr>
                <w:sz w:val="18"/>
                <w:szCs w:val="18"/>
              </w:rPr>
              <w:t>Burst pressure point of the representative sample must be above the lower limit of tolerance interval on the Sample Performance Chart</w:t>
            </w:r>
          </w:p>
          <w:p w14:paraId="49A6B76E" w14:textId="77777777" w:rsidR="00447A89" w:rsidRPr="003426CB" w:rsidRDefault="00447A89" w:rsidP="00194113">
            <w:pPr>
              <w:spacing w:line="240" w:lineRule="auto"/>
              <w:ind w:left="146" w:right="129"/>
              <w:jc w:val="center"/>
              <w:rPr>
                <w:sz w:val="18"/>
                <w:szCs w:val="18"/>
              </w:rPr>
            </w:pPr>
          </w:p>
          <w:p w14:paraId="1BD7D8D2" w14:textId="77777777" w:rsidR="00447A89" w:rsidRPr="003426CB" w:rsidRDefault="00447A89" w:rsidP="00194113">
            <w:pPr>
              <w:spacing w:line="240" w:lineRule="auto"/>
              <w:ind w:left="146" w:right="129"/>
              <w:jc w:val="center"/>
              <w:rPr>
                <w:sz w:val="18"/>
                <w:szCs w:val="18"/>
              </w:rPr>
            </w:pPr>
            <w:r w:rsidRPr="003426CB">
              <w:rPr>
                <w:sz w:val="18"/>
                <w:szCs w:val="18"/>
              </w:rPr>
              <w:t>Ω</w:t>
            </w:r>
            <w:r w:rsidRPr="003426CB">
              <w:rPr>
                <w:sz w:val="18"/>
                <w:szCs w:val="18"/>
                <w:vertAlign w:val="subscript"/>
              </w:rPr>
              <w:t>m</w:t>
            </w:r>
            <w:r w:rsidRPr="003426CB" w:rsidDel="00250403">
              <w:rPr>
                <w:sz w:val="18"/>
                <w:szCs w:val="18"/>
              </w:rPr>
              <w:t xml:space="preserve"> </w:t>
            </w:r>
            <w:r w:rsidRPr="003426CB">
              <w:rPr>
                <w:sz w:val="18"/>
                <w:szCs w:val="18"/>
              </w:rPr>
              <w:t>≥ 1 + Ω</w:t>
            </w:r>
            <w:r w:rsidRPr="003426CB">
              <w:rPr>
                <w:sz w:val="18"/>
                <w:szCs w:val="18"/>
                <w:vertAlign w:val="subscript"/>
              </w:rPr>
              <w:t xml:space="preserve">s </w:t>
            </w:r>
            <w:r w:rsidRPr="003426CB">
              <w:rPr>
                <w:sz w:val="18"/>
                <w:szCs w:val="18"/>
              </w:rPr>
              <w:t xml:space="preserve">× k3(n;p;1- α) </w:t>
            </w:r>
            <w:r w:rsidRPr="003426CB">
              <w:rPr>
                <w:b/>
                <w:sz w:val="18"/>
                <w:szCs w:val="18"/>
                <w:vertAlign w:val="superscript"/>
              </w:rPr>
              <w:t>a</w:t>
            </w:r>
          </w:p>
          <w:p w14:paraId="42A5AC4F" w14:textId="77777777" w:rsidR="00447A89" w:rsidRPr="003426CB" w:rsidRDefault="00447A89" w:rsidP="00194113">
            <w:pPr>
              <w:spacing w:line="240" w:lineRule="auto"/>
              <w:ind w:left="146" w:right="129"/>
              <w:jc w:val="center"/>
              <w:rPr>
                <w:sz w:val="18"/>
                <w:szCs w:val="18"/>
              </w:rPr>
            </w:pPr>
          </w:p>
          <w:p w14:paraId="68D01921" w14:textId="77777777" w:rsidR="00447A89" w:rsidRPr="003426CB" w:rsidRDefault="00447A89" w:rsidP="00194113">
            <w:pPr>
              <w:spacing w:line="240" w:lineRule="auto"/>
              <w:ind w:left="146" w:right="129"/>
              <w:jc w:val="center"/>
              <w:rPr>
                <w:sz w:val="18"/>
                <w:szCs w:val="18"/>
              </w:rPr>
            </w:pPr>
            <w:r w:rsidRPr="003426CB">
              <w:rPr>
                <w:sz w:val="18"/>
                <w:szCs w:val="18"/>
              </w:rPr>
              <w:t>No individual test result shall be less than the test pressure</w:t>
            </w:r>
          </w:p>
        </w:tc>
        <w:tc>
          <w:tcPr>
            <w:tcW w:w="1564" w:type="dxa"/>
          </w:tcPr>
          <w:p w14:paraId="1260FD4E" w14:textId="77777777" w:rsidR="00447A89" w:rsidRPr="003426CB" w:rsidRDefault="00447A89" w:rsidP="000A4C60">
            <w:pPr>
              <w:spacing w:line="240" w:lineRule="auto"/>
              <w:jc w:val="center"/>
              <w:rPr>
                <w:sz w:val="18"/>
                <w:szCs w:val="18"/>
              </w:rPr>
            </w:pPr>
            <w:r w:rsidRPr="003426CB">
              <w:rPr>
                <w:position w:val="-10"/>
                <w:szCs w:val="18"/>
              </w:rPr>
              <w:object w:dxaOrig="460" w:dyaOrig="360" w14:anchorId="0172F286">
                <v:shape id="_x0000_i1027" type="#_x0000_t75" style="width:23.45pt;height:19.1pt" o:ole="">
                  <v:imagedata r:id="rId22" o:title=""/>
                </v:shape>
                <o:OLEObject Type="Embed" ProgID="Equation.3" ShapeID="_x0000_i1027" DrawAspect="Content" ObjectID="_1581925866" r:id="rId23"/>
              </w:object>
            </w:r>
            <w:r w:rsidRPr="003426CB">
              <w:rPr>
                <w:sz w:val="18"/>
                <w:szCs w:val="18"/>
              </w:rPr>
              <w:t>or Q/200</w:t>
            </w:r>
            <w:r w:rsidRPr="003426CB">
              <w:rPr>
                <w:sz w:val="18"/>
                <w:szCs w:val="18"/>
              </w:rPr>
              <w:br/>
              <w:t>whichever is lower,</w:t>
            </w:r>
          </w:p>
          <w:p w14:paraId="2DE2458C" w14:textId="77777777" w:rsidR="00447A89" w:rsidRPr="003426CB" w:rsidRDefault="00447A89" w:rsidP="000A4C60">
            <w:pPr>
              <w:spacing w:line="240" w:lineRule="auto"/>
              <w:jc w:val="center"/>
              <w:rPr>
                <w:sz w:val="18"/>
                <w:szCs w:val="18"/>
              </w:rPr>
            </w:pPr>
            <w:r w:rsidRPr="003426CB">
              <w:rPr>
                <w:sz w:val="18"/>
                <w:szCs w:val="18"/>
              </w:rPr>
              <w:t>and</w:t>
            </w:r>
          </w:p>
          <w:p w14:paraId="5C92C5C7" w14:textId="77777777" w:rsidR="00447A89" w:rsidRPr="003426CB" w:rsidRDefault="00447A89" w:rsidP="000A4C60">
            <w:pPr>
              <w:spacing w:line="240" w:lineRule="auto"/>
              <w:jc w:val="center"/>
              <w:rPr>
                <w:sz w:val="18"/>
                <w:szCs w:val="18"/>
              </w:rPr>
            </w:pPr>
            <w:r w:rsidRPr="003426CB">
              <w:rPr>
                <w:sz w:val="18"/>
                <w:szCs w:val="18"/>
              </w:rPr>
              <w:t xml:space="preserve">with a minimum of 20 per </w:t>
            </w:r>
            <w:r w:rsidRPr="003426CB">
              <w:rPr>
                <w:sz w:val="18"/>
                <w:szCs w:val="18"/>
                <w:u w:val="single"/>
              </w:rPr>
              <w:t>sub</w:t>
            </w:r>
            <w:r w:rsidRPr="003426CB">
              <w:rPr>
                <w:sz w:val="18"/>
                <w:szCs w:val="18"/>
              </w:rPr>
              <w:t>-group (Q)</w:t>
            </w:r>
          </w:p>
          <w:p w14:paraId="05BA4CCC" w14:textId="77777777" w:rsidR="00447A89" w:rsidRPr="003426CB" w:rsidRDefault="00447A89" w:rsidP="000A4C60">
            <w:pPr>
              <w:spacing w:line="240" w:lineRule="auto"/>
              <w:jc w:val="center"/>
              <w:rPr>
                <w:sz w:val="18"/>
                <w:szCs w:val="18"/>
              </w:rPr>
            </w:pPr>
          </w:p>
        </w:tc>
      </w:tr>
      <w:tr w:rsidR="0004717B" w:rsidRPr="003426CB" w14:paraId="6E69828D" w14:textId="77777777" w:rsidTr="000A4C60">
        <w:tc>
          <w:tcPr>
            <w:tcW w:w="0" w:type="auto"/>
            <w:tcBorders>
              <w:top w:val="nil"/>
              <w:bottom w:val="nil"/>
            </w:tcBorders>
          </w:tcPr>
          <w:p w14:paraId="220B19B8" w14:textId="77777777" w:rsidR="00447A89" w:rsidRPr="003426CB" w:rsidRDefault="00447A89" w:rsidP="00194113">
            <w:pPr>
              <w:spacing w:line="240" w:lineRule="auto"/>
              <w:ind w:left="142"/>
            </w:pPr>
          </w:p>
        </w:tc>
        <w:tc>
          <w:tcPr>
            <w:tcW w:w="0" w:type="auto"/>
          </w:tcPr>
          <w:p w14:paraId="1EE677A5" w14:textId="77777777" w:rsidR="00447A89" w:rsidRPr="003426CB" w:rsidRDefault="00447A89" w:rsidP="00194113">
            <w:pPr>
              <w:pStyle w:val="Tabletext9"/>
              <w:spacing w:before="0" w:after="0" w:line="240" w:lineRule="auto"/>
              <w:ind w:left="80"/>
              <w:jc w:val="left"/>
              <w:rPr>
                <w:rFonts w:ascii="Times New Roman" w:hAnsi="Times New Roman"/>
                <w:szCs w:val="18"/>
              </w:rPr>
            </w:pPr>
            <w:r w:rsidRPr="003426CB">
              <w:rPr>
                <w:rFonts w:ascii="Times New Roman" w:hAnsi="Times New Roman"/>
                <w:szCs w:val="18"/>
              </w:rPr>
              <w:t>Peeling</w:t>
            </w:r>
            <w:r w:rsidRPr="003426CB">
              <w:rPr>
                <w:rFonts w:ascii="Times New Roman" w:hAnsi="Times New Roman"/>
                <w:szCs w:val="18"/>
              </w:rPr>
              <w:br/>
              <w:t>and</w:t>
            </w:r>
            <w:r w:rsidRPr="003426CB">
              <w:rPr>
                <w:rFonts w:ascii="Times New Roman" w:hAnsi="Times New Roman"/>
                <w:szCs w:val="18"/>
              </w:rPr>
              <w:br/>
              <w:t>corrosion</w:t>
            </w:r>
          </w:p>
        </w:tc>
        <w:tc>
          <w:tcPr>
            <w:tcW w:w="1524" w:type="dxa"/>
          </w:tcPr>
          <w:p w14:paraId="0A88B994" w14:textId="77777777" w:rsidR="00447A89" w:rsidRPr="003426CB" w:rsidRDefault="00447A89" w:rsidP="000A4C60">
            <w:pPr>
              <w:pStyle w:val="Tabletext9"/>
              <w:spacing w:before="0" w:after="0" w:line="240" w:lineRule="auto"/>
              <w:jc w:val="center"/>
              <w:rPr>
                <w:rFonts w:ascii="Times New Roman" w:hAnsi="Times New Roman"/>
                <w:szCs w:val="18"/>
              </w:rPr>
            </w:pPr>
            <w:r w:rsidRPr="003426CB">
              <w:rPr>
                <w:rFonts w:ascii="Times New Roman" w:hAnsi="Times New Roman"/>
                <w:szCs w:val="18"/>
              </w:rPr>
              <w:t>EN ISO 4628-3:2016</w:t>
            </w:r>
          </w:p>
        </w:tc>
        <w:tc>
          <w:tcPr>
            <w:tcW w:w="2977" w:type="dxa"/>
          </w:tcPr>
          <w:p w14:paraId="3A4424EE" w14:textId="77777777" w:rsidR="00447A89" w:rsidRPr="003426CB" w:rsidRDefault="00447A89" w:rsidP="00194113">
            <w:pPr>
              <w:spacing w:line="240" w:lineRule="auto"/>
              <w:ind w:left="146" w:right="129"/>
              <w:jc w:val="center"/>
              <w:rPr>
                <w:sz w:val="18"/>
                <w:szCs w:val="18"/>
              </w:rPr>
            </w:pPr>
            <w:r w:rsidRPr="003426CB">
              <w:rPr>
                <w:sz w:val="18"/>
                <w:szCs w:val="18"/>
              </w:rPr>
              <w:t>Max corrosion</w:t>
            </w:r>
            <w:r w:rsidRPr="003426CB">
              <w:rPr>
                <w:sz w:val="18"/>
                <w:szCs w:val="18"/>
              </w:rPr>
              <w:br/>
              <w:t>grade:</w:t>
            </w:r>
          </w:p>
          <w:p w14:paraId="634980D8" w14:textId="77777777" w:rsidR="00447A89" w:rsidRPr="003426CB" w:rsidRDefault="00447A89" w:rsidP="00194113">
            <w:pPr>
              <w:spacing w:line="240" w:lineRule="auto"/>
              <w:ind w:left="146" w:right="129"/>
              <w:jc w:val="center"/>
              <w:rPr>
                <w:sz w:val="18"/>
                <w:szCs w:val="18"/>
              </w:rPr>
            </w:pPr>
            <w:r w:rsidRPr="003426CB">
              <w:rPr>
                <w:sz w:val="18"/>
                <w:szCs w:val="18"/>
              </w:rPr>
              <w:t>Ri2</w:t>
            </w:r>
          </w:p>
        </w:tc>
        <w:tc>
          <w:tcPr>
            <w:tcW w:w="1564" w:type="dxa"/>
          </w:tcPr>
          <w:p w14:paraId="15E0DC20" w14:textId="77777777" w:rsidR="00447A89" w:rsidRPr="003426CB" w:rsidRDefault="00447A89" w:rsidP="000A4C60">
            <w:pPr>
              <w:spacing w:line="240" w:lineRule="auto"/>
              <w:jc w:val="center"/>
              <w:rPr>
                <w:sz w:val="18"/>
                <w:szCs w:val="18"/>
              </w:rPr>
            </w:pPr>
            <w:r w:rsidRPr="003426CB">
              <w:rPr>
                <w:iCs/>
                <w:w w:val="105"/>
                <w:sz w:val="18"/>
                <w:szCs w:val="18"/>
              </w:rPr>
              <w:t>Q</w:t>
            </w:r>
            <w:r w:rsidRPr="003426CB">
              <w:rPr>
                <w:sz w:val="18"/>
                <w:szCs w:val="18"/>
              </w:rPr>
              <w:t>/1 000</w:t>
            </w:r>
          </w:p>
        </w:tc>
      </w:tr>
      <w:tr w:rsidR="0004717B" w:rsidRPr="003426CB" w14:paraId="776BA698" w14:textId="77777777" w:rsidTr="000A4C60">
        <w:tc>
          <w:tcPr>
            <w:tcW w:w="0" w:type="auto"/>
            <w:tcBorders>
              <w:top w:val="nil"/>
              <w:bottom w:val="single" w:sz="4" w:space="0" w:color="auto"/>
            </w:tcBorders>
          </w:tcPr>
          <w:p w14:paraId="60C24DA3" w14:textId="77777777" w:rsidR="00447A89" w:rsidRPr="003426CB" w:rsidRDefault="00447A89" w:rsidP="00194113">
            <w:pPr>
              <w:spacing w:line="240" w:lineRule="auto"/>
              <w:ind w:left="142"/>
            </w:pPr>
          </w:p>
        </w:tc>
        <w:tc>
          <w:tcPr>
            <w:tcW w:w="0" w:type="auto"/>
          </w:tcPr>
          <w:p w14:paraId="19294E25" w14:textId="77777777" w:rsidR="00447A89" w:rsidRPr="003426CB" w:rsidRDefault="00447A89" w:rsidP="00194113">
            <w:pPr>
              <w:pStyle w:val="Tabletext9"/>
              <w:spacing w:before="0" w:after="0" w:line="240" w:lineRule="auto"/>
              <w:ind w:left="80"/>
              <w:jc w:val="left"/>
              <w:rPr>
                <w:rFonts w:ascii="Times New Roman" w:hAnsi="Times New Roman"/>
                <w:szCs w:val="18"/>
              </w:rPr>
            </w:pPr>
            <w:r w:rsidRPr="003426CB">
              <w:rPr>
                <w:rFonts w:ascii="Times New Roman" w:hAnsi="Times New Roman"/>
                <w:szCs w:val="18"/>
              </w:rPr>
              <w:t>Adhesion of Polyurethane</w:t>
            </w:r>
          </w:p>
        </w:tc>
        <w:tc>
          <w:tcPr>
            <w:tcW w:w="1524" w:type="dxa"/>
          </w:tcPr>
          <w:p w14:paraId="60A79271" w14:textId="77777777" w:rsidR="00447A89" w:rsidRPr="003426CB" w:rsidRDefault="00447A89" w:rsidP="000A4C60">
            <w:pPr>
              <w:pStyle w:val="Tabletext9"/>
              <w:spacing w:before="0" w:after="0" w:line="240" w:lineRule="auto"/>
              <w:jc w:val="center"/>
              <w:rPr>
                <w:rFonts w:ascii="Times New Roman" w:hAnsi="Times New Roman"/>
                <w:szCs w:val="18"/>
              </w:rPr>
            </w:pPr>
            <w:r w:rsidRPr="003426CB">
              <w:rPr>
                <w:rFonts w:ascii="Times New Roman" w:hAnsi="Times New Roman"/>
                <w:szCs w:val="18"/>
              </w:rPr>
              <w:t>ISO 2859-1:1999 + A1:2011</w:t>
            </w:r>
          </w:p>
          <w:p w14:paraId="17A9F150" w14:textId="77777777" w:rsidR="00447A89" w:rsidRPr="003426CB" w:rsidRDefault="00447A89" w:rsidP="000A4C60">
            <w:pPr>
              <w:pStyle w:val="Tabletext9"/>
              <w:spacing w:before="0" w:after="0" w:line="240" w:lineRule="auto"/>
              <w:jc w:val="center"/>
              <w:rPr>
                <w:rFonts w:ascii="Times New Roman" w:hAnsi="Times New Roman"/>
                <w:szCs w:val="18"/>
              </w:rPr>
            </w:pPr>
            <w:r w:rsidRPr="003426CB">
              <w:rPr>
                <w:rFonts w:ascii="Times New Roman" w:hAnsi="Times New Roman"/>
                <w:szCs w:val="18"/>
              </w:rPr>
              <w:t>EN 1442:2017</w:t>
            </w:r>
          </w:p>
          <w:p w14:paraId="6D9B51FE" w14:textId="77777777" w:rsidR="00447A89" w:rsidRPr="003426CB" w:rsidRDefault="00447A89" w:rsidP="000A4C60">
            <w:pPr>
              <w:pStyle w:val="Tabletext9"/>
              <w:spacing w:before="0" w:after="0" w:line="240" w:lineRule="auto"/>
              <w:jc w:val="center"/>
              <w:rPr>
                <w:rFonts w:ascii="Times New Roman" w:hAnsi="Times New Roman"/>
                <w:szCs w:val="18"/>
              </w:rPr>
            </w:pPr>
            <w:r w:rsidRPr="003426CB">
              <w:rPr>
                <w:rFonts w:ascii="Times New Roman" w:hAnsi="Times New Roman"/>
                <w:szCs w:val="18"/>
              </w:rPr>
              <w:t>EN 14140:2014 + AC:2015</w:t>
            </w:r>
          </w:p>
        </w:tc>
        <w:tc>
          <w:tcPr>
            <w:tcW w:w="2977" w:type="dxa"/>
          </w:tcPr>
          <w:p w14:paraId="7AA5657F" w14:textId="77777777" w:rsidR="00447A89" w:rsidRPr="003426CB" w:rsidRDefault="00447A89" w:rsidP="00194113">
            <w:pPr>
              <w:spacing w:line="240" w:lineRule="auto"/>
              <w:ind w:left="146" w:right="129"/>
              <w:jc w:val="center"/>
              <w:rPr>
                <w:sz w:val="18"/>
                <w:szCs w:val="18"/>
              </w:rPr>
            </w:pPr>
            <w:r w:rsidRPr="003426CB">
              <w:rPr>
                <w:sz w:val="18"/>
                <w:szCs w:val="18"/>
              </w:rPr>
              <w:t>Adhesion value &gt; 0.5 N/mm²</w:t>
            </w:r>
          </w:p>
        </w:tc>
        <w:tc>
          <w:tcPr>
            <w:tcW w:w="1564" w:type="dxa"/>
          </w:tcPr>
          <w:p w14:paraId="3633AC74" w14:textId="77777777" w:rsidR="00447A89" w:rsidRPr="003426CB" w:rsidRDefault="00447A89" w:rsidP="000A4C60">
            <w:pPr>
              <w:spacing w:line="240" w:lineRule="auto"/>
              <w:jc w:val="center"/>
              <w:rPr>
                <w:position w:val="-12"/>
                <w:sz w:val="18"/>
                <w:szCs w:val="18"/>
              </w:rPr>
            </w:pPr>
            <w:r w:rsidRPr="003426CB">
              <w:rPr>
                <w:position w:val="-12"/>
                <w:sz w:val="18"/>
                <w:szCs w:val="18"/>
              </w:rPr>
              <w:t>See ISO 2859-1:1999 + A1:2011 applied to Q/1000</w:t>
            </w:r>
          </w:p>
        </w:tc>
      </w:tr>
      <w:tr w:rsidR="0004717B" w:rsidRPr="003426CB" w14:paraId="05E6C6E5" w14:textId="77777777" w:rsidTr="000A4C60">
        <w:tc>
          <w:tcPr>
            <w:tcW w:w="0" w:type="auto"/>
            <w:tcBorders>
              <w:bottom w:val="nil"/>
            </w:tcBorders>
          </w:tcPr>
          <w:p w14:paraId="77E307DB" w14:textId="77777777" w:rsidR="00447A89" w:rsidRPr="003426CB" w:rsidRDefault="00447A89" w:rsidP="00194113">
            <w:pPr>
              <w:pStyle w:val="Tabletext9"/>
              <w:spacing w:before="0" w:after="0" w:line="240" w:lineRule="auto"/>
              <w:ind w:left="142"/>
              <w:jc w:val="left"/>
              <w:rPr>
                <w:rFonts w:ascii="Times New Roman" w:hAnsi="Times New Roman"/>
                <w:w w:val="105"/>
                <w:szCs w:val="18"/>
              </w:rPr>
            </w:pPr>
            <w:r w:rsidRPr="003426CB">
              <w:rPr>
                <w:rFonts w:ascii="Times New Roman" w:hAnsi="Times New Roman"/>
                <w:szCs w:val="18"/>
              </w:rPr>
              <w:t xml:space="preserve">Every </w:t>
            </w:r>
            <w:r w:rsidRPr="003426CB">
              <w:rPr>
                <w:rFonts w:ascii="Times New Roman" w:hAnsi="Times New Roman"/>
                <w:w w:val="105"/>
                <w:szCs w:val="18"/>
              </w:rPr>
              <w:t>5 years thereafter</w:t>
            </w:r>
          </w:p>
          <w:p w14:paraId="5BB15976" w14:textId="77777777" w:rsidR="00447A89" w:rsidRPr="003426CB" w:rsidRDefault="00447A89" w:rsidP="00194113">
            <w:pPr>
              <w:spacing w:line="240" w:lineRule="auto"/>
              <w:ind w:left="142"/>
            </w:pPr>
            <w:r w:rsidRPr="003426CB">
              <w:rPr>
                <w:w w:val="105"/>
                <w:sz w:val="18"/>
                <w:szCs w:val="18"/>
              </w:rPr>
              <w:t>(see (f))</w:t>
            </w:r>
          </w:p>
        </w:tc>
        <w:tc>
          <w:tcPr>
            <w:tcW w:w="0" w:type="auto"/>
          </w:tcPr>
          <w:p w14:paraId="3DC1FC47" w14:textId="77777777" w:rsidR="00447A89" w:rsidRPr="003426CB" w:rsidRDefault="00447A89" w:rsidP="00194113">
            <w:pPr>
              <w:pStyle w:val="Tabletext9"/>
              <w:spacing w:before="0" w:after="0" w:line="240" w:lineRule="auto"/>
              <w:ind w:left="80"/>
              <w:jc w:val="left"/>
              <w:rPr>
                <w:rFonts w:ascii="Times New Roman" w:hAnsi="Times New Roman"/>
                <w:szCs w:val="18"/>
              </w:rPr>
            </w:pPr>
            <w:r w:rsidRPr="003426CB">
              <w:rPr>
                <w:rFonts w:ascii="Times New Roman" w:hAnsi="Times New Roman"/>
                <w:szCs w:val="18"/>
              </w:rPr>
              <w:t>Burst test</w:t>
            </w:r>
          </w:p>
        </w:tc>
        <w:tc>
          <w:tcPr>
            <w:tcW w:w="1524" w:type="dxa"/>
          </w:tcPr>
          <w:p w14:paraId="55F805A9" w14:textId="77777777" w:rsidR="00447A89" w:rsidRPr="003426CB" w:rsidRDefault="00447A89" w:rsidP="000A4C60">
            <w:pPr>
              <w:pStyle w:val="Tabletext9"/>
              <w:spacing w:before="0" w:after="0" w:line="240" w:lineRule="auto"/>
              <w:jc w:val="center"/>
              <w:rPr>
                <w:rFonts w:ascii="Times New Roman" w:hAnsi="Times New Roman"/>
                <w:szCs w:val="18"/>
              </w:rPr>
            </w:pPr>
            <w:r w:rsidRPr="003426CB">
              <w:rPr>
                <w:rFonts w:ascii="Times New Roman" w:hAnsi="Times New Roman"/>
                <w:szCs w:val="18"/>
              </w:rPr>
              <w:t>EN 1442:2017</w:t>
            </w:r>
          </w:p>
        </w:tc>
        <w:tc>
          <w:tcPr>
            <w:tcW w:w="2977" w:type="dxa"/>
          </w:tcPr>
          <w:p w14:paraId="26FE0461" w14:textId="77777777" w:rsidR="00447A89" w:rsidRPr="003426CB" w:rsidRDefault="00447A89" w:rsidP="00194113">
            <w:pPr>
              <w:spacing w:line="240" w:lineRule="auto"/>
              <w:ind w:left="146" w:right="129"/>
              <w:jc w:val="center"/>
              <w:rPr>
                <w:sz w:val="18"/>
                <w:szCs w:val="18"/>
              </w:rPr>
            </w:pPr>
            <w:r w:rsidRPr="003426CB">
              <w:rPr>
                <w:sz w:val="18"/>
                <w:szCs w:val="18"/>
              </w:rPr>
              <w:t>Burst pressure point of the representative sample must be above the lower limit of tolerance interval on the Sample Performance Chart</w:t>
            </w:r>
          </w:p>
          <w:p w14:paraId="79FACADC" w14:textId="77777777" w:rsidR="00447A89" w:rsidRPr="003426CB" w:rsidRDefault="00447A89" w:rsidP="00194113">
            <w:pPr>
              <w:spacing w:line="240" w:lineRule="auto"/>
              <w:ind w:left="146" w:right="129"/>
              <w:jc w:val="center"/>
              <w:rPr>
                <w:sz w:val="18"/>
                <w:szCs w:val="18"/>
              </w:rPr>
            </w:pPr>
            <w:r w:rsidRPr="003426CB">
              <w:rPr>
                <w:sz w:val="18"/>
                <w:szCs w:val="18"/>
              </w:rPr>
              <w:t>Ω</w:t>
            </w:r>
            <w:r w:rsidRPr="003426CB">
              <w:rPr>
                <w:sz w:val="18"/>
                <w:szCs w:val="18"/>
                <w:vertAlign w:val="subscript"/>
              </w:rPr>
              <w:t>m</w:t>
            </w:r>
            <w:r w:rsidRPr="003426CB" w:rsidDel="00250403">
              <w:rPr>
                <w:sz w:val="18"/>
                <w:szCs w:val="18"/>
              </w:rPr>
              <w:t xml:space="preserve"> </w:t>
            </w:r>
            <w:r w:rsidRPr="003426CB">
              <w:rPr>
                <w:sz w:val="18"/>
                <w:szCs w:val="18"/>
              </w:rPr>
              <w:t>≥ 1 + Ω</w:t>
            </w:r>
            <w:r w:rsidRPr="003426CB">
              <w:rPr>
                <w:sz w:val="18"/>
                <w:szCs w:val="18"/>
                <w:vertAlign w:val="subscript"/>
              </w:rPr>
              <w:t xml:space="preserve">s </w:t>
            </w:r>
            <w:r w:rsidRPr="003426CB">
              <w:rPr>
                <w:sz w:val="18"/>
                <w:szCs w:val="18"/>
              </w:rPr>
              <w:t xml:space="preserve">× k3(n;p;1- α) </w:t>
            </w:r>
            <w:r w:rsidRPr="003426CB">
              <w:rPr>
                <w:b/>
                <w:sz w:val="18"/>
                <w:szCs w:val="18"/>
                <w:vertAlign w:val="superscript"/>
              </w:rPr>
              <w:t>a</w:t>
            </w:r>
          </w:p>
          <w:p w14:paraId="25456105" w14:textId="77777777" w:rsidR="00447A89" w:rsidRPr="003426CB" w:rsidRDefault="00447A89" w:rsidP="00194113">
            <w:pPr>
              <w:spacing w:line="240" w:lineRule="auto"/>
              <w:ind w:left="146" w:right="129"/>
              <w:jc w:val="center"/>
              <w:rPr>
                <w:sz w:val="18"/>
                <w:szCs w:val="18"/>
              </w:rPr>
            </w:pPr>
          </w:p>
          <w:p w14:paraId="71A7C379" w14:textId="77777777" w:rsidR="00447A89" w:rsidRPr="003426CB" w:rsidRDefault="00447A89" w:rsidP="00194113">
            <w:pPr>
              <w:spacing w:line="240" w:lineRule="auto"/>
              <w:ind w:left="146" w:right="129"/>
              <w:jc w:val="center"/>
              <w:rPr>
                <w:sz w:val="18"/>
                <w:szCs w:val="18"/>
              </w:rPr>
            </w:pPr>
            <w:r w:rsidRPr="003426CB">
              <w:rPr>
                <w:sz w:val="18"/>
                <w:szCs w:val="18"/>
              </w:rPr>
              <w:t>No individual test result shall be less than the test pressure</w:t>
            </w:r>
          </w:p>
        </w:tc>
        <w:tc>
          <w:tcPr>
            <w:tcW w:w="1564" w:type="dxa"/>
          </w:tcPr>
          <w:p w14:paraId="4C02DDCF" w14:textId="77777777" w:rsidR="00447A89" w:rsidRPr="003426CB" w:rsidRDefault="00447A89" w:rsidP="000A4C60">
            <w:pPr>
              <w:spacing w:line="240" w:lineRule="auto"/>
              <w:jc w:val="center"/>
              <w:rPr>
                <w:sz w:val="18"/>
                <w:szCs w:val="18"/>
              </w:rPr>
            </w:pPr>
            <w:r w:rsidRPr="003426CB">
              <w:rPr>
                <w:position w:val="-10"/>
                <w:szCs w:val="18"/>
              </w:rPr>
              <w:object w:dxaOrig="480" w:dyaOrig="360" w14:anchorId="31CEAC89">
                <v:shape id="_x0000_i1028" type="#_x0000_t75" style="width:23.45pt;height:19.1pt" o:ole="">
                  <v:imagedata r:id="rId24" o:title=""/>
                </v:shape>
                <o:OLEObject Type="Embed" ProgID="Equation.3" ShapeID="_x0000_i1028" DrawAspect="Content" ObjectID="_1581925867" r:id="rId25"/>
              </w:object>
            </w:r>
            <w:r w:rsidRPr="003426CB">
              <w:rPr>
                <w:sz w:val="18"/>
                <w:szCs w:val="18"/>
              </w:rPr>
              <w:t xml:space="preserve">or Q/100  </w:t>
            </w:r>
            <w:r w:rsidRPr="003426CB">
              <w:rPr>
                <w:sz w:val="18"/>
                <w:szCs w:val="18"/>
              </w:rPr>
              <w:br/>
              <w:t>whichever is lower,</w:t>
            </w:r>
          </w:p>
          <w:p w14:paraId="25043AEC" w14:textId="77777777" w:rsidR="00447A89" w:rsidRPr="003426CB" w:rsidRDefault="00447A89" w:rsidP="000A4C60">
            <w:pPr>
              <w:spacing w:line="240" w:lineRule="auto"/>
              <w:jc w:val="center"/>
              <w:rPr>
                <w:sz w:val="18"/>
                <w:szCs w:val="18"/>
              </w:rPr>
            </w:pPr>
            <w:r w:rsidRPr="003426CB">
              <w:rPr>
                <w:sz w:val="18"/>
                <w:szCs w:val="18"/>
              </w:rPr>
              <w:t>and</w:t>
            </w:r>
          </w:p>
          <w:p w14:paraId="2E5538B7" w14:textId="77777777" w:rsidR="00447A89" w:rsidRPr="003426CB" w:rsidRDefault="00447A89" w:rsidP="000A4C60">
            <w:pPr>
              <w:spacing w:line="240" w:lineRule="auto"/>
              <w:jc w:val="center"/>
              <w:rPr>
                <w:sz w:val="18"/>
                <w:szCs w:val="18"/>
              </w:rPr>
            </w:pPr>
            <w:r w:rsidRPr="003426CB">
              <w:rPr>
                <w:sz w:val="18"/>
                <w:szCs w:val="18"/>
              </w:rPr>
              <w:t>with a minimum of 40 per sub-group (Q)</w:t>
            </w:r>
          </w:p>
          <w:p w14:paraId="166D9B2D" w14:textId="77777777" w:rsidR="00447A89" w:rsidRPr="003426CB" w:rsidRDefault="00447A89" w:rsidP="000A4C60">
            <w:pPr>
              <w:spacing w:line="240" w:lineRule="auto"/>
              <w:jc w:val="center"/>
              <w:rPr>
                <w:sz w:val="18"/>
                <w:szCs w:val="18"/>
              </w:rPr>
            </w:pPr>
          </w:p>
        </w:tc>
      </w:tr>
      <w:tr w:rsidR="0004717B" w:rsidRPr="003426CB" w14:paraId="1C0B79F5" w14:textId="77777777" w:rsidTr="000A4C60">
        <w:tc>
          <w:tcPr>
            <w:tcW w:w="0" w:type="auto"/>
            <w:tcBorders>
              <w:top w:val="nil"/>
              <w:bottom w:val="nil"/>
            </w:tcBorders>
          </w:tcPr>
          <w:p w14:paraId="016905DA" w14:textId="77777777" w:rsidR="00447A89" w:rsidRPr="003426CB" w:rsidRDefault="00447A89" w:rsidP="00194113">
            <w:pPr>
              <w:spacing w:line="240" w:lineRule="auto"/>
              <w:ind w:left="142"/>
            </w:pPr>
          </w:p>
        </w:tc>
        <w:tc>
          <w:tcPr>
            <w:tcW w:w="0" w:type="auto"/>
          </w:tcPr>
          <w:p w14:paraId="35123AB0" w14:textId="77777777" w:rsidR="00447A89" w:rsidRPr="003426CB" w:rsidRDefault="00447A89" w:rsidP="00194113">
            <w:pPr>
              <w:pStyle w:val="Tabletext9"/>
              <w:spacing w:before="0" w:after="0" w:line="240" w:lineRule="auto"/>
              <w:ind w:left="80"/>
              <w:jc w:val="left"/>
              <w:rPr>
                <w:rFonts w:ascii="Times New Roman" w:hAnsi="Times New Roman"/>
                <w:szCs w:val="18"/>
              </w:rPr>
            </w:pPr>
            <w:r w:rsidRPr="003426CB">
              <w:rPr>
                <w:rFonts w:ascii="Times New Roman" w:hAnsi="Times New Roman"/>
                <w:szCs w:val="18"/>
              </w:rPr>
              <w:t>Peeling</w:t>
            </w:r>
            <w:r w:rsidRPr="003426CB">
              <w:rPr>
                <w:rFonts w:ascii="Times New Roman" w:hAnsi="Times New Roman"/>
                <w:szCs w:val="18"/>
              </w:rPr>
              <w:br/>
              <w:t>and</w:t>
            </w:r>
            <w:r w:rsidRPr="003426CB">
              <w:rPr>
                <w:rFonts w:ascii="Times New Roman" w:hAnsi="Times New Roman"/>
                <w:szCs w:val="18"/>
              </w:rPr>
              <w:br/>
              <w:t>corrosion</w:t>
            </w:r>
          </w:p>
        </w:tc>
        <w:tc>
          <w:tcPr>
            <w:tcW w:w="1524" w:type="dxa"/>
          </w:tcPr>
          <w:p w14:paraId="17623826" w14:textId="77777777" w:rsidR="00447A89" w:rsidRPr="003426CB" w:rsidRDefault="00447A89" w:rsidP="000A4C60">
            <w:pPr>
              <w:pStyle w:val="Tabletext9"/>
              <w:spacing w:before="0" w:after="0" w:line="240" w:lineRule="auto"/>
              <w:jc w:val="center"/>
              <w:rPr>
                <w:rFonts w:ascii="Times New Roman" w:hAnsi="Times New Roman"/>
                <w:szCs w:val="18"/>
              </w:rPr>
            </w:pPr>
            <w:r w:rsidRPr="003426CB">
              <w:rPr>
                <w:rFonts w:ascii="Times New Roman" w:hAnsi="Times New Roman"/>
                <w:szCs w:val="18"/>
              </w:rPr>
              <w:t>EN ISO 4628-3:2016</w:t>
            </w:r>
          </w:p>
          <w:p w14:paraId="2E10D05A" w14:textId="77777777" w:rsidR="00447A89" w:rsidRPr="003426CB" w:rsidRDefault="00447A89" w:rsidP="000A4C60">
            <w:pPr>
              <w:pStyle w:val="Tabletext9"/>
              <w:spacing w:before="0" w:after="0" w:line="240" w:lineRule="auto"/>
              <w:jc w:val="center"/>
              <w:rPr>
                <w:rFonts w:ascii="Times New Roman" w:hAnsi="Times New Roman"/>
                <w:szCs w:val="18"/>
              </w:rPr>
            </w:pPr>
          </w:p>
        </w:tc>
        <w:tc>
          <w:tcPr>
            <w:tcW w:w="2977" w:type="dxa"/>
          </w:tcPr>
          <w:p w14:paraId="5615D3EA" w14:textId="77777777" w:rsidR="00447A89" w:rsidRPr="003426CB" w:rsidRDefault="00447A89" w:rsidP="00194113">
            <w:pPr>
              <w:spacing w:line="240" w:lineRule="auto"/>
              <w:ind w:left="146" w:right="129"/>
              <w:jc w:val="center"/>
              <w:rPr>
                <w:sz w:val="18"/>
                <w:szCs w:val="18"/>
              </w:rPr>
            </w:pPr>
            <w:r w:rsidRPr="003426CB">
              <w:rPr>
                <w:sz w:val="18"/>
                <w:szCs w:val="18"/>
              </w:rPr>
              <w:t>Max corrosion</w:t>
            </w:r>
            <w:r w:rsidRPr="003426CB">
              <w:rPr>
                <w:sz w:val="18"/>
                <w:szCs w:val="18"/>
              </w:rPr>
              <w:br/>
              <w:t>grade:</w:t>
            </w:r>
          </w:p>
          <w:p w14:paraId="1E6F9795" w14:textId="77777777" w:rsidR="00447A89" w:rsidRPr="003426CB" w:rsidRDefault="00447A89" w:rsidP="00194113">
            <w:pPr>
              <w:spacing w:line="240" w:lineRule="auto"/>
              <w:ind w:left="146" w:right="129"/>
              <w:jc w:val="center"/>
              <w:rPr>
                <w:sz w:val="18"/>
                <w:szCs w:val="18"/>
              </w:rPr>
            </w:pPr>
            <w:r w:rsidRPr="003426CB">
              <w:rPr>
                <w:sz w:val="18"/>
                <w:szCs w:val="18"/>
              </w:rPr>
              <w:t>Ri2</w:t>
            </w:r>
          </w:p>
        </w:tc>
        <w:tc>
          <w:tcPr>
            <w:tcW w:w="1564" w:type="dxa"/>
          </w:tcPr>
          <w:p w14:paraId="3A16E993" w14:textId="77777777" w:rsidR="00447A89" w:rsidRPr="003426CB" w:rsidRDefault="00447A89" w:rsidP="000A4C60">
            <w:pPr>
              <w:spacing w:line="240" w:lineRule="auto"/>
              <w:jc w:val="center"/>
              <w:rPr>
                <w:sz w:val="18"/>
                <w:szCs w:val="18"/>
              </w:rPr>
            </w:pPr>
            <w:r w:rsidRPr="003426CB">
              <w:rPr>
                <w:iCs/>
                <w:w w:val="105"/>
                <w:sz w:val="18"/>
                <w:szCs w:val="18"/>
              </w:rPr>
              <w:t>Q</w:t>
            </w:r>
            <w:r w:rsidRPr="003426CB">
              <w:rPr>
                <w:sz w:val="18"/>
                <w:szCs w:val="18"/>
              </w:rPr>
              <w:t>/1 000</w:t>
            </w:r>
          </w:p>
        </w:tc>
      </w:tr>
      <w:tr w:rsidR="0004717B" w:rsidRPr="003426CB" w14:paraId="24FF8D7B" w14:textId="77777777" w:rsidTr="000A4C60">
        <w:tc>
          <w:tcPr>
            <w:tcW w:w="0" w:type="auto"/>
            <w:tcBorders>
              <w:top w:val="nil"/>
            </w:tcBorders>
          </w:tcPr>
          <w:p w14:paraId="7F525F67" w14:textId="77777777" w:rsidR="00447A89" w:rsidRPr="003426CB" w:rsidRDefault="00447A89" w:rsidP="00194113">
            <w:pPr>
              <w:spacing w:line="240" w:lineRule="auto"/>
              <w:ind w:left="142"/>
            </w:pPr>
          </w:p>
        </w:tc>
        <w:tc>
          <w:tcPr>
            <w:tcW w:w="0" w:type="auto"/>
          </w:tcPr>
          <w:p w14:paraId="1622E37D" w14:textId="77777777" w:rsidR="00447A89" w:rsidRPr="003426CB" w:rsidRDefault="00447A89" w:rsidP="00194113">
            <w:pPr>
              <w:pStyle w:val="Tabletext9"/>
              <w:spacing w:before="0" w:after="0" w:line="240" w:lineRule="auto"/>
              <w:ind w:left="80"/>
              <w:jc w:val="left"/>
              <w:rPr>
                <w:rFonts w:ascii="Times New Roman" w:hAnsi="Times New Roman"/>
                <w:szCs w:val="18"/>
              </w:rPr>
            </w:pPr>
            <w:r w:rsidRPr="003426CB">
              <w:rPr>
                <w:rFonts w:ascii="Times New Roman" w:hAnsi="Times New Roman"/>
                <w:szCs w:val="18"/>
              </w:rPr>
              <w:t>Adhesion of Polyurethane</w:t>
            </w:r>
          </w:p>
        </w:tc>
        <w:tc>
          <w:tcPr>
            <w:tcW w:w="1524" w:type="dxa"/>
          </w:tcPr>
          <w:p w14:paraId="537DE9A2" w14:textId="77777777" w:rsidR="00447A89" w:rsidRPr="003426CB" w:rsidRDefault="00447A89" w:rsidP="000A4C60">
            <w:pPr>
              <w:pStyle w:val="Tabletext9"/>
              <w:spacing w:before="0" w:after="0" w:line="240" w:lineRule="auto"/>
              <w:jc w:val="center"/>
              <w:rPr>
                <w:rFonts w:ascii="Times New Roman" w:hAnsi="Times New Roman"/>
                <w:szCs w:val="18"/>
              </w:rPr>
            </w:pPr>
            <w:r w:rsidRPr="003426CB">
              <w:rPr>
                <w:rFonts w:ascii="Times New Roman" w:hAnsi="Times New Roman"/>
                <w:szCs w:val="18"/>
              </w:rPr>
              <w:t>ISO 2859-1:1999 + A1:2011</w:t>
            </w:r>
          </w:p>
          <w:p w14:paraId="2078C0AC" w14:textId="77777777" w:rsidR="00447A89" w:rsidRPr="003426CB" w:rsidRDefault="00447A89" w:rsidP="000A4C60">
            <w:pPr>
              <w:pStyle w:val="Tabletext9"/>
              <w:spacing w:before="0" w:after="0" w:line="240" w:lineRule="auto"/>
              <w:jc w:val="center"/>
              <w:rPr>
                <w:rFonts w:ascii="Times New Roman" w:hAnsi="Times New Roman"/>
                <w:szCs w:val="18"/>
              </w:rPr>
            </w:pPr>
            <w:r w:rsidRPr="003426CB">
              <w:rPr>
                <w:rFonts w:ascii="Times New Roman" w:hAnsi="Times New Roman"/>
                <w:szCs w:val="18"/>
              </w:rPr>
              <w:t>EN 1442:2017</w:t>
            </w:r>
          </w:p>
          <w:p w14:paraId="538451A3" w14:textId="77777777" w:rsidR="00447A89" w:rsidRPr="003426CB" w:rsidRDefault="00447A89" w:rsidP="000A4C60">
            <w:pPr>
              <w:pStyle w:val="Tabletext9"/>
              <w:spacing w:before="0" w:after="0" w:line="240" w:lineRule="auto"/>
              <w:jc w:val="center"/>
              <w:rPr>
                <w:rFonts w:ascii="Times New Roman" w:hAnsi="Times New Roman"/>
                <w:szCs w:val="18"/>
              </w:rPr>
            </w:pPr>
            <w:r w:rsidRPr="003426CB">
              <w:rPr>
                <w:rFonts w:ascii="Times New Roman" w:hAnsi="Times New Roman"/>
                <w:szCs w:val="18"/>
              </w:rPr>
              <w:t>EN 14140:2014 + AC:2015</w:t>
            </w:r>
          </w:p>
        </w:tc>
        <w:tc>
          <w:tcPr>
            <w:tcW w:w="2977" w:type="dxa"/>
          </w:tcPr>
          <w:p w14:paraId="163CBB2D" w14:textId="77777777" w:rsidR="00447A89" w:rsidRPr="003426CB" w:rsidRDefault="00447A89" w:rsidP="00194113">
            <w:pPr>
              <w:spacing w:line="240" w:lineRule="auto"/>
              <w:ind w:left="146" w:right="129"/>
              <w:jc w:val="center"/>
              <w:rPr>
                <w:sz w:val="18"/>
                <w:szCs w:val="18"/>
              </w:rPr>
            </w:pPr>
            <w:r w:rsidRPr="003426CB">
              <w:rPr>
                <w:sz w:val="18"/>
                <w:szCs w:val="18"/>
              </w:rPr>
              <w:t>Adhesion value &gt; 0.5 N/mm²</w:t>
            </w:r>
          </w:p>
        </w:tc>
        <w:tc>
          <w:tcPr>
            <w:tcW w:w="1564" w:type="dxa"/>
          </w:tcPr>
          <w:p w14:paraId="32E56279" w14:textId="77777777" w:rsidR="00447A89" w:rsidRPr="003426CB" w:rsidRDefault="00447A89" w:rsidP="000A4C60">
            <w:pPr>
              <w:spacing w:line="240" w:lineRule="auto"/>
              <w:jc w:val="center"/>
              <w:rPr>
                <w:position w:val="-12"/>
                <w:sz w:val="18"/>
                <w:szCs w:val="18"/>
              </w:rPr>
            </w:pPr>
            <w:r w:rsidRPr="003426CB">
              <w:rPr>
                <w:position w:val="-12"/>
                <w:sz w:val="18"/>
                <w:szCs w:val="18"/>
              </w:rPr>
              <w:t>See ISO 2859-1:1999 + A1:2011 applied to Q/1000</w:t>
            </w:r>
          </w:p>
        </w:tc>
      </w:tr>
    </w:tbl>
    <w:p w14:paraId="7AE37322" w14:textId="77777777" w:rsidR="00447A89" w:rsidRPr="003426CB" w:rsidRDefault="00447A89" w:rsidP="00447A89">
      <w:pPr>
        <w:pStyle w:val="SingleTxtG"/>
        <w:spacing w:before="120"/>
        <w:rPr>
          <w:i/>
        </w:rPr>
      </w:pPr>
      <w:r w:rsidRPr="003426CB">
        <w:rPr>
          <w:b/>
          <w:i/>
          <w:vertAlign w:val="superscript"/>
        </w:rPr>
        <w:t>a</w:t>
      </w:r>
      <w:r w:rsidRPr="003426CB">
        <w:rPr>
          <w:i/>
        </w:rPr>
        <w:tab/>
        <w:t>Burst pressure point (BPP) of the representative sample is used for the evaluation of test results by using a Sample Performance Chart:</w:t>
      </w:r>
    </w:p>
    <w:p w14:paraId="02C4DC30" w14:textId="77777777" w:rsidR="00447A89" w:rsidRPr="003426CB" w:rsidRDefault="00447A89" w:rsidP="00447A89">
      <w:pPr>
        <w:pStyle w:val="SingleTxtG"/>
        <w:rPr>
          <w:i/>
        </w:rPr>
      </w:pPr>
      <w:r w:rsidRPr="003426CB">
        <w:rPr>
          <w:i/>
        </w:rPr>
        <w:t>Step 1: Determination of the burst pressure point (BPP) of a representative</w:t>
      </w:r>
      <w:r w:rsidRPr="003426CB">
        <w:rPr>
          <w:i/>
          <w:u w:val="single"/>
        </w:rPr>
        <w:t xml:space="preserve"> </w:t>
      </w:r>
      <w:r w:rsidRPr="003426CB">
        <w:rPr>
          <w:i/>
        </w:rPr>
        <w:t xml:space="preserve">sample </w:t>
      </w:r>
    </w:p>
    <w:p w14:paraId="553FC23A" w14:textId="77777777" w:rsidR="00447A89" w:rsidRPr="003426CB" w:rsidRDefault="00447A89" w:rsidP="00447A89">
      <w:pPr>
        <w:pStyle w:val="SingleTxtG"/>
        <w:rPr>
          <w:i/>
        </w:rPr>
      </w:pPr>
      <w:r w:rsidRPr="003426CB">
        <w:rPr>
          <w:i/>
        </w:rPr>
        <w:lastRenderedPageBreak/>
        <w:t>Each sample is represented by a point whose coordinates are the mean value of burst test results and the standard deviation of burst test results, each normalised to the relevant test pressure.</w:t>
      </w:r>
    </w:p>
    <w:p w14:paraId="0A0B0C09" w14:textId="77777777" w:rsidR="00447A89" w:rsidRPr="003426CB" w:rsidRDefault="00447A89" w:rsidP="00447A89">
      <w:pPr>
        <w:spacing w:after="120"/>
        <w:ind w:left="1701" w:right="1134"/>
        <w:jc w:val="center"/>
        <w:rPr>
          <w:i/>
          <w:sz w:val="24"/>
          <w:szCs w:val="24"/>
        </w:rPr>
      </w:pPr>
      <w:r w:rsidRPr="003426CB">
        <w:rPr>
          <w:i/>
          <w:sz w:val="24"/>
          <w:szCs w:val="24"/>
        </w:rPr>
        <w:t>BPP: (Ω</w:t>
      </w:r>
      <w:r w:rsidRPr="003426CB">
        <w:rPr>
          <w:i/>
          <w:sz w:val="24"/>
          <w:szCs w:val="24"/>
          <w:vertAlign w:val="subscript"/>
        </w:rPr>
        <w:t xml:space="preserve">s </w:t>
      </w:r>
      <w:r w:rsidRPr="003426CB">
        <w:rPr>
          <w:i/>
          <w:sz w:val="24"/>
          <w:szCs w:val="24"/>
        </w:rPr>
        <w:t xml:space="preserve">= </w:t>
      </w:r>
      <m:oMath>
        <m:f>
          <m:fPr>
            <m:ctrlPr>
              <w:rPr>
                <w:rFonts w:ascii="Cambria Math" w:hAnsi="Cambria Math"/>
                <w:i/>
                <w:sz w:val="24"/>
                <w:szCs w:val="24"/>
              </w:rPr>
            </m:ctrlPr>
          </m:fPr>
          <m:num>
            <m:r>
              <w:rPr>
                <w:rFonts w:ascii="Cambria Math" w:hAnsi="Cambria Math"/>
                <w:sz w:val="24"/>
                <w:szCs w:val="24"/>
              </w:rPr>
              <m:t>s</m:t>
            </m:r>
          </m:num>
          <m:den>
            <m:r>
              <w:rPr>
                <w:rFonts w:ascii="Cambria Math" w:hAnsi="Cambria Math"/>
                <w:sz w:val="24"/>
                <w:szCs w:val="24"/>
              </w:rPr>
              <m:t>PH</m:t>
            </m:r>
          </m:den>
        </m:f>
      </m:oMath>
      <w:r w:rsidRPr="003426CB">
        <w:rPr>
          <w:i/>
          <w:sz w:val="24"/>
          <w:szCs w:val="24"/>
        </w:rPr>
        <w:t xml:space="preserve"> ; Ω</w:t>
      </w:r>
      <w:r w:rsidRPr="003426CB">
        <w:rPr>
          <w:i/>
          <w:sz w:val="24"/>
          <w:szCs w:val="24"/>
          <w:vertAlign w:val="subscript"/>
        </w:rPr>
        <w:t xml:space="preserve">m </w:t>
      </w:r>
      <w:r w:rsidRPr="003426CB">
        <w:rPr>
          <w:i/>
          <w:sz w:val="24"/>
          <w:szCs w:val="24"/>
        </w:rPr>
        <w:t xml:space="preserve">= </w:t>
      </w:r>
      <m:oMath>
        <m:f>
          <m:fPr>
            <m:ctrlPr>
              <w:rPr>
                <w:rFonts w:ascii="Cambria Math" w:hAnsi="Cambria Math"/>
                <w:i/>
                <w:sz w:val="24"/>
                <w:szCs w:val="24"/>
              </w:rPr>
            </m:ctrlPr>
          </m:fPr>
          <m:num>
            <m:r>
              <w:rPr>
                <w:rFonts w:ascii="Cambria Math" w:hAnsi="Cambria Math"/>
                <w:sz w:val="24"/>
                <w:szCs w:val="24"/>
              </w:rPr>
              <m:t>x</m:t>
            </m:r>
          </m:num>
          <m:den>
            <m:r>
              <w:rPr>
                <w:rFonts w:ascii="Cambria Math" w:hAnsi="Cambria Math"/>
                <w:sz w:val="24"/>
                <w:szCs w:val="24"/>
              </w:rPr>
              <m:t>PH</m:t>
            </m:r>
          </m:den>
        </m:f>
        <m:r>
          <w:rPr>
            <w:rFonts w:ascii="Cambria Math" w:hAnsi="Cambria Math"/>
            <w:sz w:val="24"/>
            <w:szCs w:val="24"/>
          </w:rPr>
          <m:t xml:space="preserve"> </m:t>
        </m:r>
      </m:oMath>
      <w:r w:rsidRPr="003426CB">
        <w:rPr>
          <w:i/>
          <w:sz w:val="24"/>
          <w:szCs w:val="24"/>
        </w:rPr>
        <w:t>)</w:t>
      </w:r>
    </w:p>
    <w:p w14:paraId="64D95B08" w14:textId="77777777" w:rsidR="00447A89" w:rsidRPr="003426CB" w:rsidRDefault="00447A89" w:rsidP="00447A89">
      <w:pPr>
        <w:pStyle w:val="SingleTxtG"/>
        <w:rPr>
          <w:i/>
        </w:rPr>
      </w:pPr>
      <w:r w:rsidRPr="003426CB">
        <w:rPr>
          <w:i/>
        </w:rPr>
        <w:t>with</w:t>
      </w:r>
    </w:p>
    <w:p w14:paraId="018630BB" w14:textId="77777777" w:rsidR="00447A89" w:rsidRPr="003426CB" w:rsidRDefault="00447A89" w:rsidP="00447A89">
      <w:pPr>
        <w:pStyle w:val="SingleTxtG"/>
        <w:rPr>
          <w:i/>
        </w:rPr>
      </w:pPr>
      <w:r w:rsidRPr="003426CB">
        <w:rPr>
          <w:i/>
        </w:rPr>
        <w:t>x: sample mean value;</w:t>
      </w:r>
    </w:p>
    <w:p w14:paraId="14081BDA" w14:textId="77777777" w:rsidR="00447A89" w:rsidRPr="003426CB" w:rsidRDefault="00447A89" w:rsidP="00447A89">
      <w:pPr>
        <w:pStyle w:val="SingleTxtG"/>
        <w:rPr>
          <w:i/>
        </w:rPr>
      </w:pPr>
      <w:r w:rsidRPr="003426CB">
        <w:rPr>
          <w:i/>
        </w:rPr>
        <w:t>s: sample standard deviation;</w:t>
      </w:r>
    </w:p>
    <w:p w14:paraId="16212A3A" w14:textId="77777777" w:rsidR="00447A89" w:rsidRPr="003426CB" w:rsidRDefault="00447A89" w:rsidP="00447A89">
      <w:pPr>
        <w:pStyle w:val="SingleTxtG"/>
        <w:rPr>
          <w:i/>
        </w:rPr>
      </w:pPr>
      <w:r w:rsidRPr="003426CB">
        <w:rPr>
          <w:i/>
        </w:rPr>
        <w:t>PH: test pressure</w:t>
      </w:r>
    </w:p>
    <w:p w14:paraId="115DC29C" w14:textId="77777777" w:rsidR="00447A89" w:rsidRPr="003426CB" w:rsidRDefault="00447A89" w:rsidP="00447A89">
      <w:pPr>
        <w:pStyle w:val="SingleTxtG"/>
        <w:rPr>
          <w:i/>
        </w:rPr>
      </w:pPr>
      <w:r w:rsidRPr="003426CB">
        <w:rPr>
          <w:i/>
        </w:rPr>
        <w:t>Step 2: Plotting on a Sample Performance Chart</w:t>
      </w:r>
    </w:p>
    <w:p w14:paraId="54FF9A19" w14:textId="77777777" w:rsidR="00447A89" w:rsidRPr="003426CB" w:rsidRDefault="00447A89" w:rsidP="00447A89">
      <w:pPr>
        <w:pStyle w:val="SingleTxtG"/>
        <w:rPr>
          <w:i/>
        </w:rPr>
      </w:pPr>
      <w:r w:rsidRPr="003426CB">
        <w:rPr>
          <w:i/>
        </w:rPr>
        <w:t>Each BPP is plotted on a Sample Performance Chart with following axis:</w:t>
      </w:r>
    </w:p>
    <w:p w14:paraId="6CC794D9" w14:textId="77777777" w:rsidR="00447A89" w:rsidRPr="003426CB" w:rsidRDefault="00447A89" w:rsidP="00447A89">
      <w:pPr>
        <w:pStyle w:val="SingleTxtG"/>
        <w:rPr>
          <w:i/>
        </w:rPr>
      </w:pPr>
      <w:r w:rsidRPr="003426CB">
        <w:rPr>
          <w:i/>
        </w:rPr>
        <w:t>-</w:t>
      </w:r>
      <w:r w:rsidRPr="003426CB">
        <w:rPr>
          <w:i/>
        </w:rPr>
        <w:tab/>
        <w:t>Abscissa : Standard Deviation normalised to test pressure ( Ω</w:t>
      </w:r>
      <w:r w:rsidRPr="003426CB">
        <w:rPr>
          <w:i/>
          <w:vertAlign w:val="subscript"/>
        </w:rPr>
        <w:t>s</w:t>
      </w:r>
      <w:r w:rsidRPr="003426CB">
        <w:rPr>
          <w:i/>
        </w:rPr>
        <w:t xml:space="preserve"> )</w:t>
      </w:r>
    </w:p>
    <w:p w14:paraId="3FA6303C" w14:textId="77777777" w:rsidR="00447A89" w:rsidRPr="003426CB" w:rsidRDefault="00447A89" w:rsidP="00447A89">
      <w:pPr>
        <w:pStyle w:val="SingleTxtG"/>
        <w:rPr>
          <w:i/>
        </w:rPr>
      </w:pPr>
      <w:r w:rsidRPr="003426CB">
        <w:rPr>
          <w:i/>
        </w:rPr>
        <w:t>-</w:t>
      </w:r>
      <w:r w:rsidRPr="003426CB">
        <w:rPr>
          <w:i/>
        </w:rPr>
        <w:tab/>
        <w:t>Ordinate : Mean value normalised to test pressure ( Ω</w:t>
      </w:r>
      <w:r w:rsidRPr="003426CB">
        <w:rPr>
          <w:i/>
          <w:vertAlign w:val="subscript"/>
        </w:rPr>
        <w:t>m</w:t>
      </w:r>
      <w:r w:rsidRPr="003426CB">
        <w:rPr>
          <w:i/>
        </w:rPr>
        <w:t xml:space="preserve"> )</w:t>
      </w:r>
    </w:p>
    <w:p w14:paraId="65953ABF" w14:textId="77777777" w:rsidR="00447A89" w:rsidRPr="003426CB" w:rsidRDefault="00447A89" w:rsidP="00447A89">
      <w:pPr>
        <w:pStyle w:val="SingleTxtG"/>
        <w:rPr>
          <w:i/>
        </w:rPr>
      </w:pPr>
      <w:r w:rsidRPr="003426CB">
        <w:rPr>
          <w:i/>
        </w:rPr>
        <w:t>Step 3: Determination of the relevant lower limit of tolerance interval in the Sample Performance Chart</w:t>
      </w:r>
    </w:p>
    <w:p w14:paraId="28FBA022" w14:textId="77777777" w:rsidR="00447A89" w:rsidRPr="003426CB" w:rsidRDefault="00447A89" w:rsidP="00447A89">
      <w:pPr>
        <w:pStyle w:val="SingleTxtG"/>
        <w:rPr>
          <w:i/>
        </w:rPr>
      </w:pPr>
      <w:r w:rsidRPr="003426CB">
        <w:rPr>
          <w:i/>
        </w:rPr>
        <w:t>Results for burst pressure shall first be checked according to the Joint Test (multidirectional test) using a significance level of α=0.05 (see paragraph 7 of ISO 5479:1997) to determine whether the distribution of results for each sample is normal or non-normal.</w:t>
      </w:r>
    </w:p>
    <w:p w14:paraId="583AFDA9" w14:textId="77777777" w:rsidR="00447A89" w:rsidRPr="003426CB" w:rsidRDefault="00447A89" w:rsidP="00447A89">
      <w:pPr>
        <w:pStyle w:val="SingleTxtG"/>
        <w:rPr>
          <w:i/>
        </w:rPr>
      </w:pPr>
      <w:r w:rsidRPr="003426CB">
        <w:rPr>
          <w:i/>
        </w:rPr>
        <w:t>-</w:t>
      </w:r>
      <w:r w:rsidRPr="003426CB">
        <w:rPr>
          <w:i/>
        </w:rPr>
        <w:tab/>
        <w:t>For a normal distribution, the determination of the relevant lower limit of tolerance is given in step 3.1.</w:t>
      </w:r>
    </w:p>
    <w:p w14:paraId="6A2216E8" w14:textId="77777777" w:rsidR="00447A89" w:rsidRPr="003426CB" w:rsidRDefault="00447A89" w:rsidP="00447A89">
      <w:pPr>
        <w:pStyle w:val="SingleTxtG"/>
        <w:rPr>
          <w:i/>
        </w:rPr>
      </w:pPr>
      <w:r w:rsidRPr="003426CB">
        <w:rPr>
          <w:i/>
        </w:rPr>
        <w:t>-</w:t>
      </w:r>
      <w:r w:rsidRPr="003426CB">
        <w:rPr>
          <w:i/>
        </w:rPr>
        <w:tab/>
        <w:t>For a non-normal distribution, the determination of the relevant lower limit of tolerance is given in step 3.2.</w:t>
      </w:r>
    </w:p>
    <w:p w14:paraId="38D5AC4E" w14:textId="77777777" w:rsidR="00447A89" w:rsidRPr="003426CB" w:rsidRDefault="00447A89" w:rsidP="00447A89">
      <w:pPr>
        <w:pStyle w:val="SingleTxtG"/>
        <w:rPr>
          <w:i/>
        </w:rPr>
      </w:pPr>
      <w:r w:rsidRPr="003426CB">
        <w:rPr>
          <w:i/>
        </w:rPr>
        <w:t>Step 3.1: Lower limit of tolerance interval for results following a normal distribution</w:t>
      </w:r>
    </w:p>
    <w:p w14:paraId="784006FF" w14:textId="77777777" w:rsidR="00447A89" w:rsidRPr="003426CB" w:rsidRDefault="00447A89" w:rsidP="00447A89">
      <w:pPr>
        <w:pStyle w:val="SingleTxtG"/>
        <w:rPr>
          <w:i/>
        </w:rPr>
      </w:pPr>
      <w:r w:rsidRPr="003426CB">
        <w:rPr>
          <w:i/>
        </w:rPr>
        <w:t>In accordance with the standard ISO 16269-6:2014, and considering that the variance is unknown,</w:t>
      </w:r>
      <w:r w:rsidRPr="003426CB" w:rsidDel="009648B0">
        <w:rPr>
          <w:i/>
        </w:rPr>
        <w:t xml:space="preserve"> </w:t>
      </w:r>
      <w:r w:rsidRPr="003426CB">
        <w:rPr>
          <w:i/>
        </w:rPr>
        <w:t>the unilateral statistical tolerance interval shall be considered for a confidence level of 95% and a fraction of population equal to 99.9999%.</w:t>
      </w:r>
    </w:p>
    <w:p w14:paraId="4B595C99" w14:textId="77777777" w:rsidR="00447A89" w:rsidRPr="003426CB" w:rsidRDefault="00447A89" w:rsidP="00447A89">
      <w:pPr>
        <w:pStyle w:val="SingleTxtG"/>
        <w:rPr>
          <w:i/>
        </w:rPr>
      </w:pPr>
      <w:r w:rsidRPr="003426CB">
        <w:rPr>
          <w:i/>
        </w:rPr>
        <w:t>By application in the Sample Performance Chart, the lower limit of tolerance interval is represented by a line of constant survival rate defined by the formula:</w:t>
      </w:r>
    </w:p>
    <w:p w14:paraId="3E422C14" w14:textId="77777777" w:rsidR="00447A89" w:rsidRPr="003426CB" w:rsidRDefault="00447A89" w:rsidP="00447A89">
      <w:pPr>
        <w:pStyle w:val="SingleTxtG"/>
        <w:ind w:left="1689"/>
        <w:jc w:val="center"/>
        <w:rPr>
          <w:b/>
          <w:i/>
        </w:rPr>
      </w:pPr>
      <w:r w:rsidRPr="003426CB">
        <w:rPr>
          <w:b/>
          <w:i/>
        </w:rPr>
        <w:t>Ω</w:t>
      </w:r>
      <w:r w:rsidRPr="003426CB">
        <w:rPr>
          <w:b/>
          <w:i/>
          <w:vertAlign w:val="subscript"/>
        </w:rPr>
        <w:t>m</w:t>
      </w:r>
      <w:r w:rsidRPr="003426CB" w:rsidDel="00250403">
        <w:rPr>
          <w:b/>
          <w:i/>
        </w:rPr>
        <w:t xml:space="preserve"> </w:t>
      </w:r>
      <w:r w:rsidRPr="003426CB">
        <w:rPr>
          <w:b/>
          <w:i/>
        </w:rPr>
        <w:t>= 1 + Ω</w:t>
      </w:r>
      <w:r w:rsidRPr="003426CB">
        <w:rPr>
          <w:b/>
          <w:i/>
          <w:vertAlign w:val="subscript"/>
        </w:rPr>
        <w:t xml:space="preserve">s </w:t>
      </w:r>
      <w:r w:rsidRPr="003426CB">
        <w:rPr>
          <w:b/>
          <w:i/>
        </w:rPr>
        <w:t>× k3(n;p;1-α)</w:t>
      </w:r>
    </w:p>
    <w:p w14:paraId="0BA1D495" w14:textId="77777777" w:rsidR="00447A89" w:rsidRPr="003426CB" w:rsidRDefault="00447A89" w:rsidP="00447A89">
      <w:pPr>
        <w:pStyle w:val="SingleTxtG"/>
        <w:rPr>
          <w:i/>
        </w:rPr>
      </w:pPr>
      <w:r w:rsidRPr="003426CB">
        <w:rPr>
          <w:i/>
        </w:rPr>
        <w:t>with</w:t>
      </w:r>
    </w:p>
    <w:p w14:paraId="5A651F62" w14:textId="77777777" w:rsidR="00447A89" w:rsidRPr="003426CB" w:rsidRDefault="00447A89" w:rsidP="00447A89">
      <w:pPr>
        <w:pStyle w:val="SingleTxtG"/>
        <w:rPr>
          <w:i/>
        </w:rPr>
      </w:pPr>
      <w:r w:rsidRPr="003426CB">
        <w:rPr>
          <w:i/>
        </w:rPr>
        <w:t>k3:  factor function of n, p and 1-α;</w:t>
      </w:r>
    </w:p>
    <w:p w14:paraId="7471E8D6" w14:textId="77777777" w:rsidR="00447A89" w:rsidRPr="003426CB" w:rsidRDefault="00447A89" w:rsidP="00447A89">
      <w:pPr>
        <w:pStyle w:val="SingleTxtG"/>
        <w:rPr>
          <w:i/>
        </w:rPr>
      </w:pPr>
      <w:r w:rsidRPr="003426CB">
        <w:rPr>
          <w:i/>
        </w:rPr>
        <w:t>p: proportion of the population selected for the tolerance interval (99.9999%);</w:t>
      </w:r>
    </w:p>
    <w:p w14:paraId="50FE4BB5" w14:textId="77777777" w:rsidR="00447A89" w:rsidRPr="003426CB" w:rsidRDefault="00447A89" w:rsidP="00447A89">
      <w:pPr>
        <w:pStyle w:val="SingleTxtG"/>
        <w:rPr>
          <w:i/>
        </w:rPr>
      </w:pPr>
      <w:r w:rsidRPr="003426CB">
        <w:rPr>
          <w:i/>
        </w:rPr>
        <w:t>1- α: confidence level (95%);</w:t>
      </w:r>
    </w:p>
    <w:p w14:paraId="46AB433C" w14:textId="77777777" w:rsidR="00447A89" w:rsidRPr="003426CB" w:rsidRDefault="00447A89" w:rsidP="00447A89">
      <w:pPr>
        <w:pStyle w:val="SingleTxtG"/>
        <w:rPr>
          <w:i/>
        </w:rPr>
      </w:pPr>
      <w:r w:rsidRPr="003426CB">
        <w:rPr>
          <w:i/>
        </w:rPr>
        <w:t>n: sample size.</w:t>
      </w:r>
    </w:p>
    <w:p w14:paraId="333F1E87" w14:textId="77777777" w:rsidR="00447A89" w:rsidRPr="003426CB" w:rsidRDefault="00447A89" w:rsidP="00447A89">
      <w:pPr>
        <w:pStyle w:val="SingleTxtG"/>
        <w:rPr>
          <w:i/>
        </w:rPr>
      </w:pPr>
      <w:r w:rsidRPr="003426CB">
        <w:rPr>
          <w:i/>
        </w:rPr>
        <w:t>The value for k3 dedicated to Normal Distributions shall be taken from the table at end of Step 3.</w:t>
      </w:r>
    </w:p>
    <w:p w14:paraId="1782F0B2" w14:textId="77777777" w:rsidR="00447A89" w:rsidRPr="003426CB" w:rsidRDefault="00447A89" w:rsidP="00447A89">
      <w:pPr>
        <w:pStyle w:val="SingleTxtG"/>
        <w:rPr>
          <w:i/>
        </w:rPr>
      </w:pPr>
      <w:r w:rsidRPr="003426CB">
        <w:rPr>
          <w:i/>
        </w:rPr>
        <w:t>Step 3.2: Lower limit of tolerance interval for results following a non-normal distribution</w:t>
      </w:r>
    </w:p>
    <w:p w14:paraId="1558935D" w14:textId="77777777" w:rsidR="00447A89" w:rsidRPr="003426CB" w:rsidRDefault="00447A89" w:rsidP="00447A89">
      <w:pPr>
        <w:pStyle w:val="SingleTxtG"/>
        <w:rPr>
          <w:i/>
        </w:rPr>
      </w:pPr>
      <w:r w:rsidRPr="003426CB">
        <w:rPr>
          <w:i/>
        </w:rPr>
        <w:t>The unilateral statistical tolerance interval shall be calculated for a confidence level of 95% and a fraction of population equal to 99.9999%.</w:t>
      </w:r>
    </w:p>
    <w:p w14:paraId="021A2131" w14:textId="77777777" w:rsidR="00447A89" w:rsidRPr="003426CB" w:rsidRDefault="00447A89" w:rsidP="00447A89">
      <w:pPr>
        <w:pStyle w:val="SingleTxtG"/>
        <w:rPr>
          <w:i/>
        </w:rPr>
      </w:pPr>
      <w:r w:rsidRPr="003426CB">
        <w:rPr>
          <w:i/>
        </w:rPr>
        <w:lastRenderedPageBreak/>
        <w:t>The lower limit of tolerance is represented by a line of constant survival rate defined by the formula given in previous step 3.1, with factors k3 based and calculated on the properties of a Weibull Distribution.</w:t>
      </w:r>
    </w:p>
    <w:p w14:paraId="3F781670" w14:textId="77777777" w:rsidR="00447A89" w:rsidRPr="003426CB" w:rsidRDefault="00447A89" w:rsidP="00447A89">
      <w:pPr>
        <w:pStyle w:val="SingleTxtG"/>
        <w:rPr>
          <w:i/>
        </w:rPr>
      </w:pPr>
      <w:r w:rsidRPr="003426CB">
        <w:rPr>
          <w:i/>
        </w:rPr>
        <w:t>The value for k3 dedicated to Weibull Distributions shall be taken from the table below at end of Step 3.</w:t>
      </w:r>
    </w:p>
    <w:tbl>
      <w:tblPr>
        <w:tblStyle w:val="TableGrid"/>
        <w:tblW w:w="0" w:type="auto"/>
        <w:tblInd w:w="1134" w:type="dxa"/>
        <w:tblLayout w:type="fixed"/>
        <w:tblLook w:val="04A0" w:firstRow="1" w:lastRow="0" w:firstColumn="1" w:lastColumn="0" w:noHBand="0" w:noVBand="1"/>
      </w:tblPr>
      <w:tblGrid>
        <w:gridCol w:w="2468"/>
        <w:gridCol w:w="2404"/>
        <w:gridCol w:w="2499"/>
      </w:tblGrid>
      <w:tr w:rsidR="0004717B" w:rsidRPr="003426CB" w14:paraId="4324BBF5" w14:textId="77777777" w:rsidTr="000A4C60">
        <w:trPr>
          <w:tblHeader/>
        </w:trPr>
        <w:tc>
          <w:tcPr>
            <w:tcW w:w="7371" w:type="dxa"/>
            <w:gridSpan w:val="3"/>
          </w:tcPr>
          <w:p w14:paraId="7D01A505" w14:textId="77777777" w:rsidR="00447A89" w:rsidRPr="003426CB" w:rsidRDefault="00447A89" w:rsidP="000A4C60">
            <w:pPr>
              <w:tabs>
                <w:tab w:val="left" w:pos="2423"/>
              </w:tabs>
              <w:jc w:val="center"/>
              <w:rPr>
                <w:i/>
              </w:rPr>
            </w:pPr>
            <w:r w:rsidRPr="003426CB">
              <w:rPr>
                <w:b/>
                <w:i/>
                <w:sz w:val="18"/>
                <w:szCs w:val="18"/>
              </w:rPr>
              <w:t>Table for k3</w:t>
            </w:r>
            <w:r w:rsidRPr="003426CB">
              <w:rPr>
                <w:b/>
                <w:i/>
                <w:sz w:val="18"/>
                <w:szCs w:val="18"/>
              </w:rPr>
              <w:br/>
            </w:r>
            <w:r w:rsidRPr="003426CB">
              <w:rPr>
                <w:i/>
                <w:sz w:val="18"/>
                <w:szCs w:val="18"/>
              </w:rPr>
              <w:t>p=99.9999% and (1- α)=0.95</w:t>
            </w:r>
          </w:p>
        </w:tc>
      </w:tr>
      <w:tr w:rsidR="0004717B" w:rsidRPr="003426CB" w14:paraId="1AA8FADC" w14:textId="77777777" w:rsidTr="000A4C60">
        <w:trPr>
          <w:tblHeader/>
        </w:trPr>
        <w:tc>
          <w:tcPr>
            <w:tcW w:w="2468" w:type="dxa"/>
          </w:tcPr>
          <w:p w14:paraId="734B8BAE" w14:textId="77777777" w:rsidR="00447A89" w:rsidRPr="003426CB" w:rsidRDefault="00447A89" w:rsidP="000A4C60">
            <w:pPr>
              <w:pStyle w:val="SingleTxtG"/>
              <w:ind w:left="0" w:right="204"/>
              <w:jc w:val="center"/>
              <w:rPr>
                <w:i/>
              </w:rPr>
            </w:pPr>
            <w:r w:rsidRPr="003426CB">
              <w:rPr>
                <w:b/>
                <w:i/>
                <w:sz w:val="18"/>
                <w:szCs w:val="18"/>
              </w:rPr>
              <w:t>Sample size</w:t>
            </w:r>
            <w:r w:rsidRPr="003426CB">
              <w:rPr>
                <w:b/>
                <w:i/>
                <w:sz w:val="18"/>
                <w:szCs w:val="18"/>
              </w:rPr>
              <w:br/>
              <w:t>n</w:t>
            </w:r>
          </w:p>
        </w:tc>
        <w:tc>
          <w:tcPr>
            <w:tcW w:w="2404" w:type="dxa"/>
          </w:tcPr>
          <w:p w14:paraId="343A7EB5" w14:textId="77777777" w:rsidR="00447A89" w:rsidRPr="003426CB" w:rsidRDefault="00447A89" w:rsidP="000A4C60">
            <w:pPr>
              <w:pStyle w:val="SingleTxtG"/>
              <w:ind w:left="0" w:right="55"/>
              <w:jc w:val="center"/>
              <w:rPr>
                <w:i/>
              </w:rPr>
            </w:pPr>
            <w:r w:rsidRPr="003426CB">
              <w:rPr>
                <w:b/>
                <w:i/>
                <w:sz w:val="18"/>
                <w:szCs w:val="18"/>
              </w:rPr>
              <w:t xml:space="preserve">Normal distribution </w:t>
            </w:r>
            <w:r w:rsidRPr="003426CB">
              <w:rPr>
                <w:b/>
                <w:i/>
                <w:sz w:val="18"/>
                <w:szCs w:val="18"/>
              </w:rPr>
              <w:br/>
              <w:t>k3</w:t>
            </w:r>
          </w:p>
        </w:tc>
        <w:tc>
          <w:tcPr>
            <w:tcW w:w="2499" w:type="dxa"/>
          </w:tcPr>
          <w:p w14:paraId="431BC031" w14:textId="77777777" w:rsidR="00447A89" w:rsidRPr="003426CB" w:rsidRDefault="00447A89" w:rsidP="000A4C60">
            <w:pPr>
              <w:pStyle w:val="SingleTxtG"/>
              <w:ind w:left="0" w:right="0"/>
              <w:jc w:val="center"/>
              <w:rPr>
                <w:i/>
              </w:rPr>
            </w:pPr>
            <w:r w:rsidRPr="003426CB">
              <w:rPr>
                <w:b/>
                <w:i/>
                <w:sz w:val="18"/>
                <w:szCs w:val="18"/>
              </w:rPr>
              <w:t xml:space="preserve">Weibull distribution </w:t>
            </w:r>
            <w:r w:rsidRPr="003426CB">
              <w:rPr>
                <w:b/>
                <w:i/>
                <w:sz w:val="18"/>
                <w:szCs w:val="18"/>
              </w:rPr>
              <w:br/>
              <w:t>k3</w:t>
            </w:r>
          </w:p>
        </w:tc>
      </w:tr>
      <w:tr w:rsidR="0004717B" w:rsidRPr="003426CB" w14:paraId="73420C0C" w14:textId="77777777" w:rsidTr="000A4C60">
        <w:tc>
          <w:tcPr>
            <w:tcW w:w="2468" w:type="dxa"/>
          </w:tcPr>
          <w:p w14:paraId="5FAC8257"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20</w:t>
            </w:r>
          </w:p>
        </w:tc>
        <w:tc>
          <w:tcPr>
            <w:tcW w:w="2404" w:type="dxa"/>
            <w:vAlign w:val="bottom"/>
          </w:tcPr>
          <w:p w14:paraId="78113B30"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6.901</w:t>
            </w:r>
          </w:p>
        </w:tc>
        <w:tc>
          <w:tcPr>
            <w:tcW w:w="2499" w:type="dxa"/>
            <w:vAlign w:val="bottom"/>
          </w:tcPr>
          <w:p w14:paraId="48189CBE"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16.021</w:t>
            </w:r>
          </w:p>
        </w:tc>
      </w:tr>
      <w:tr w:rsidR="0004717B" w:rsidRPr="003426CB" w14:paraId="340130D9" w14:textId="77777777" w:rsidTr="000A4C60">
        <w:tc>
          <w:tcPr>
            <w:tcW w:w="2468" w:type="dxa"/>
          </w:tcPr>
          <w:p w14:paraId="47D51F32"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22</w:t>
            </w:r>
          </w:p>
        </w:tc>
        <w:tc>
          <w:tcPr>
            <w:tcW w:w="2404" w:type="dxa"/>
            <w:vAlign w:val="bottom"/>
          </w:tcPr>
          <w:p w14:paraId="561A9E4D"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6.765</w:t>
            </w:r>
          </w:p>
        </w:tc>
        <w:tc>
          <w:tcPr>
            <w:tcW w:w="2499" w:type="dxa"/>
            <w:vAlign w:val="bottom"/>
          </w:tcPr>
          <w:p w14:paraId="5637C158"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15.722</w:t>
            </w:r>
          </w:p>
        </w:tc>
      </w:tr>
      <w:tr w:rsidR="0004717B" w:rsidRPr="003426CB" w14:paraId="2D730224" w14:textId="77777777" w:rsidTr="000A4C60">
        <w:tc>
          <w:tcPr>
            <w:tcW w:w="2468" w:type="dxa"/>
          </w:tcPr>
          <w:p w14:paraId="2CBBD38B"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24</w:t>
            </w:r>
          </w:p>
        </w:tc>
        <w:tc>
          <w:tcPr>
            <w:tcW w:w="2404" w:type="dxa"/>
            <w:vAlign w:val="bottom"/>
          </w:tcPr>
          <w:p w14:paraId="3CAF45C0"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6.651</w:t>
            </w:r>
          </w:p>
        </w:tc>
        <w:tc>
          <w:tcPr>
            <w:tcW w:w="2499" w:type="dxa"/>
            <w:vAlign w:val="bottom"/>
          </w:tcPr>
          <w:p w14:paraId="2B13B0D1"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15.472</w:t>
            </w:r>
          </w:p>
        </w:tc>
      </w:tr>
      <w:tr w:rsidR="0004717B" w:rsidRPr="003426CB" w14:paraId="6B1A1D84" w14:textId="77777777" w:rsidTr="000A4C60">
        <w:tc>
          <w:tcPr>
            <w:tcW w:w="2468" w:type="dxa"/>
          </w:tcPr>
          <w:p w14:paraId="3025EC1B"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26</w:t>
            </w:r>
          </w:p>
        </w:tc>
        <w:tc>
          <w:tcPr>
            <w:tcW w:w="2404" w:type="dxa"/>
            <w:vAlign w:val="bottom"/>
          </w:tcPr>
          <w:p w14:paraId="39DF9729"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6.553</w:t>
            </w:r>
          </w:p>
        </w:tc>
        <w:tc>
          <w:tcPr>
            <w:tcW w:w="2499" w:type="dxa"/>
            <w:vAlign w:val="bottom"/>
          </w:tcPr>
          <w:p w14:paraId="51B6C115"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15.258</w:t>
            </w:r>
          </w:p>
        </w:tc>
      </w:tr>
      <w:tr w:rsidR="0004717B" w:rsidRPr="003426CB" w14:paraId="79E59BD4" w14:textId="77777777" w:rsidTr="000A4C60">
        <w:tc>
          <w:tcPr>
            <w:tcW w:w="2468" w:type="dxa"/>
          </w:tcPr>
          <w:p w14:paraId="63EB3774"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28</w:t>
            </w:r>
          </w:p>
        </w:tc>
        <w:tc>
          <w:tcPr>
            <w:tcW w:w="2404" w:type="dxa"/>
            <w:vAlign w:val="bottom"/>
          </w:tcPr>
          <w:p w14:paraId="51BB4990"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6.468</w:t>
            </w:r>
          </w:p>
        </w:tc>
        <w:tc>
          <w:tcPr>
            <w:tcW w:w="2499" w:type="dxa"/>
            <w:vAlign w:val="bottom"/>
          </w:tcPr>
          <w:p w14:paraId="1901ECC9"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15.072</w:t>
            </w:r>
          </w:p>
        </w:tc>
      </w:tr>
      <w:tr w:rsidR="0004717B" w:rsidRPr="003426CB" w14:paraId="144B5D03" w14:textId="77777777" w:rsidTr="000A4C60">
        <w:tc>
          <w:tcPr>
            <w:tcW w:w="2468" w:type="dxa"/>
          </w:tcPr>
          <w:p w14:paraId="789818C9"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30</w:t>
            </w:r>
          </w:p>
        </w:tc>
        <w:tc>
          <w:tcPr>
            <w:tcW w:w="2404" w:type="dxa"/>
            <w:vAlign w:val="bottom"/>
          </w:tcPr>
          <w:p w14:paraId="7DFBD220"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6.393</w:t>
            </w:r>
          </w:p>
        </w:tc>
        <w:tc>
          <w:tcPr>
            <w:tcW w:w="2499" w:type="dxa"/>
            <w:vAlign w:val="bottom"/>
          </w:tcPr>
          <w:p w14:paraId="40B90040"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14.909</w:t>
            </w:r>
          </w:p>
        </w:tc>
      </w:tr>
      <w:tr w:rsidR="0004717B" w:rsidRPr="003426CB" w14:paraId="726A6C95" w14:textId="77777777" w:rsidTr="000A4C60">
        <w:tc>
          <w:tcPr>
            <w:tcW w:w="2468" w:type="dxa"/>
          </w:tcPr>
          <w:p w14:paraId="2A3BF3B0"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35</w:t>
            </w:r>
          </w:p>
        </w:tc>
        <w:tc>
          <w:tcPr>
            <w:tcW w:w="2404" w:type="dxa"/>
            <w:vAlign w:val="bottom"/>
          </w:tcPr>
          <w:p w14:paraId="5900783C"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6.241</w:t>
            </w:r>
          </w:p>
        </w:tc>
        <w:tc>
          <w:tcPr>
            <w:tcW w:w="2499" w:type="dxa"/>
            <w:vAlign w:val="bottom"/>
          </w:tcPr>
          <w:p w14:paraId="021172B6"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14.578</w:t>
            </w:r>
          </w:p>
        </w:tc>
      </w:tr>
      <w:tr w:rsidR="0004717B" w:rsidRPr="003426CB" w14:paraId="1E610045" w14:textId="77777777" w:rsidTr="000A4C60">
        <w:tc>
          <w:tcPr>
            <w:tcW w:w="2468" w:type="dxa"/>
          </w:tcPr>
          <w:p w14:paraId="77D4805F"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40</w:t>
            </w:r>
          </w:p>
        </w:tc>
        <w:tc>
          <w:tcPr>
            <w:tcW w:w="2404" w:type="dxa"/>
            <w:vAlign w:val="bottom"/>
          </w:tcPr>
          <w:p w14:paraId="2E4DB12D"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6.123</w:t>
            </w:r>
          </w:p>
        </w:tc>
        <w:tc>
          <w:tcPr>
            <w:tcW w:w="2499" w:type="dxa"/>
            <w:vAlign w:val="bottom"/>
          </w:tcPr>
          <w:p w14:paraId="7592DE24"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14.321</w:t>
            </w:r>
          </w:p>
        </w:tc>
      </w:tr>
      <w:tr w:rsidR="0004717B" w:rsidRPr="003426CB" w14:paraId="77BCD13C" w14:textId="77777777" w:rsidTr="000A4C60">
        <w:tc>
          <w:tcPr>
            <w:tcW w:w="2468" w:type="dxa"/>
          </w:tcPr>
          <w:p w14:paraId="0A540DD8"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45</w:t>
            </w:r>
          </w:p>
        </w:tc>
        <w:tc>
          <w:tcPr>
            <w:tcW w:w="2404" w:type="dxa"/>
            <w:vAlign w:val="bottom"/>
          </w:tcPr>
          <w:p w14:paraId="55A3C27A"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6.028</w:t>
            </w:r>
          </w:p>
        </w:tc>
        <w:tc>
          <w:tcPr>
            <w:tcW w:w="2499" w:type="dxa"/>
            <w:vAlign w:val="bottom"/>
          </w:tcPr>
          <w:p w14:paraId="0668A634"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14.116</w:t>
            </w:r>
          </w:p>
        </w:tc>
      </w:tr>
      <w:tr w:rsidR="0004717B" w:rsidRPr="003426CB" w14:paraId="7F8E1250" w14:textId="77777777" w:rsidTr="000A4C60">
        <w:tc>
          <w:tcPr>
            <w:tcW w:w="2468" w:type="dxa"/>
          </w:tcPr>
          <w:p w14:paraId="21B3DB6B"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50</w:t>
            </w:r>
          </w:p>
        </w:tc>
        <w:tc>
          <w:tcPr>
            <w:tcW w:w="2404" w:type="dxa"/>
            <w:vAlign w:val="bottom"/>
          </w:tcPr>
          <w:p w14:paraId="0BF54BA6"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5.949</w:t>
            </w:r>
          </w:p>
        </w:tc>
        <w:tc>
          <w:tcPr>
            <w:tcW w:w="2499" w:type="dxa"/>
            <w:vAlign w:val="bottom"/>
          </w:tcPr>
          <w:p w14:paraId="5C63E67C"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13.947</w:t>
            </w:r>
          </w:p>
        </w:tc>
      </w:tr>
      <w:tr w:rsidR="0004717B" w:rsidRPr="003426CB" w14:paraId="218FB48F" w14:textId="77777777" w:rsidTr="000A4C60">
        <w:tc>
          <w:tcPr>
            <w:tcW w:w="2468" w:type="dxa"/>
          </w:tcPr>
          <w:p w14:paraId="08617D27"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60</w:t>
            </w:r>
          </w:p>
        </w:tc>
        <w:tc>
          <w:tcPr>
            <w:tcW w:w="2404" w:type="dxa"/>
            <w:vAlign w:val="bottom"/>
          </w:tcPr>
          <w:p w14:paraId="1F0AFED6"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5.827</w:t>
            </w:r>
          </w:p>
        </w:tc>
        <w:tc>
          <w:tcPr>
            <w:tcW w:w="2499" w:type="dxa"/>
            <w:vAlign w:val="bottom"/>
          </w:tcPr>
          <w:p w14:paraId="03DF1E07"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13.683</w:t>
            </w:r>
          </w:p>
        </w:tc>
      </w:tr>
      <w:tr w:rsidR="0004717B" w:rsidRPr="003426CB" w14:paraId="136A115E" w14:textId="77777777" w:rsidTr="000A4C60">
        <w:tc>
          <w:tcPr>
            <w:tcW w:w="2468" w:type="dxa"/>
          </w:tcPr>
          <w:p w14:paraId="210E8667"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70</w:t>
            </w:r>
          </w:p>
        </w:tc>
        <w:tc>
          <w:tcPr>
            <w:tcW w:w="2404" w:type="dxa"/>
            <w:vAlign w:val="bottom"/>
          </w:tcPr>
          <w:p w14:paraId="4546D697"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5.735</w:t>
            </w:r>
          </w:p>
        </w:tc>
        <w:tc>
          <w:tcPr>
            <w:tcW w:w="2499" w:type="dxa"/>
            <w:vAlign w:val="bottom"/>
          </w:tcPr>
          <w:p w14:paraId="49A32909"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13.485</w:t>
            </w:r>
          </w:p>
        </w:tc>
      </w:tr>
      <w:tr w:rsidR="0004717B" w:rsidRPr="003426CB" w14:paraId="06998A5A" w14:textId="77777777" w:rsidTr="000A4C60">
        <w:tc>
          <w:tcPr>
            <w:tcW w:w="2468" w:type="dxa"/>
          </w:tcPr>
          <w:p w14:paraId="6729077B"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80</w:t>
            </w:r>
          </w:p>
        </w:tc>
        <w:tc>
          <w:tcPr>
            <w:tcW w:w="2404" w:type="dxa"/>
            <w:vAlign w:val="bottom"/>
          </w:tcPr>
          <w:p w14:paraId="2C10ECB3"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5.662</w:t>
            </w:r>
          </w:p>
        </w:tc>
        <w:tc>
          <w:tcPr>
            <w:tcW w:w="2499" w:type="dxa"/>
            <w:vAlign w:val="bottom"/>
          </w:tcPr>
          <w:p w14:paraId="205561E6"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13.329</w:t>
            </w:r>
          </w:p>
        </w:tc>
      </w:tr>
      <w:tr w:rsidR="0004717B" w:rsidRPr="003426CB" w14:paraId="5D2EC43A" w14:textId="77777777" w:rsidTr="000A4C60">
        <w:tc>
          <w:tcPr>
            <w:tcW w:w="2468" w:type="dxa"/>
          </w:tcPr>
          <w:p w14:paraId="4B5D5159"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90</w:t>
            </w:r>
          </w:p>
        </w:tc>
        <w:tc>
          <w:tcPr>
            <w:tcW w:w="2404" w:type="dxa"/>
            <w:vAlign w:val="bottom"/>
          </w:tcPr>
          <w:p w14:paraId="56069514"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5.603</w:t>
            </w:r>
          </w:p>
        </w:tc>
        <w:tc>
          <w:tcPr>
            <w:tcW w:w="2499" w:type="dxa"/>
            <w:vAlign w:val="bottom"/>
          </w:tcPr>
          <w:p w14:paraId="5592009F"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13.203</w:t>
            </w:r>
          </w:p>
        </w:tc>
      </w:tr>
      <w:tr w:rsidR="0004717B" w:rsidRPr="003426CB" w14:paraId="3D4710DD" w14:textId="77777777" w:rsidTr="000A4C60">
        <w:tc>
          <w:tcPr>
            <w:tcW w:w="2468" w:type="dxa"/>
          </w:tcPr>
          <w:p w14:paraId="662AD78F"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100</w:t>
            </w:r>
          </w:p>
        </w:tc>
        <w:tc>
          <w:tcPr>
            <w:tcW w:w="2404" w:type="dxa"/>
            <w:vAlign w:val="bottom"/>
          </w:tcPr>
          <w:p w14:paraId="149C77C5"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5.554</w:t>
            </w:r>
          </w:p>
        </w:tc>
        <w:tc>
          <w:tcPr>
            <w:tcW w:w="2499" w:type="dxa"/>
            <w:vAlign w:val="bottom"/>
          </w:tcPr>
          <w:p w14:paraId="51AB8CD8"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13.098</w:t>
            </w:r>
          </w:p>
        </w:tc>
      </w:tr>
      <w:tr w:rsidR="0004717B" w:rsidRPr="003426CB" w14:paraId="2900F939" w14:textId="77777777" w:rsidTr="000A4C60">
        <w:tc>
          <w:tcPr>
            <w:tcW w:w="2468" w:type="dxa"/>
          </w:tcPr>
          <w:p w14:paraId="6A5EB251"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150</w:t>
            </w:r>
          </w:p>
        </w:tc>
        <w:tc>
          <w:tcPr>
            <w:tcW w:w="2404" w:type="dxa"/>
            <w:vAlign w:val="bottom"/>
          </w:tcPr>
          <w:p w14:paraId="4DEBCAEE"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5.393</w:t>
            </w:r>
          </w:p>
        </w:tc>
        <w:tc>
          <w:tcPr>
            <w:tcW w:w="2499" w:type="dxa"/>
            <w:vAlign w:val="bottom"/>
          </w:tcPr>
          <w:p w14:paraId="69D4EFD0"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12.754</w:t>
            </w:r>
          </w:p>
        </w:tc>
      </w:tr>
      <w:tr w:rsidR="0004717B" w:rsidRPr="003426CB" w14:paraId="30A6E769" w14:textId="77777777" w:rsidTr="000A4C60">
        <w:tc>
          <w:tcPr>
            <w:tcW w:w="2468" w:type="dxa"/>
          </w:tcPr>
          <w:p w14:paraId="2565C072"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200</w:t>
            </w:r>
          </w:p>
        </w:tc>
        <w:tc>
          <w:tcPr>
            <w:tcW w:w="2404" w:type="dxa"/>
            <w:vAlign w:val="bottom"/>
          </w:tcPr>
          <w:p w14:paraId="4B94ACDB"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5.300</w:t>
            </w:r>
          </w:p>
        </w:tc>
        <w:tc>
          <w:tcPr>
            <w:tcW w:w="2499" w:type="dxa"/>
            <w:vAlign w:val="bottom"/>
          </w:tcPr>
          <w:p w14:paraId="21B8266D"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12.557</w:t>
            </w:r>
          </w:p>
        </w:tc>
      </w:tr>
      <w:tr w:rsidR="0004717B" w:rsidRPr="003426CB" w14:paraId="51E9F0CD" w14:textId="77777777" w:rsidTr="000A4C60">
        <w:tc>
          <w:tcPr>
            <w:tcW w:w="2468" w:type="dxa"/>
          </w:tcPr>
          <w:p w14:paraId="0E086962"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250</w:t>
            </w:r>
          </w:p>
        </w:tc>
        <w:tc>
          <w:tcPr>
            <w:tcW w:w="2404" w:type="dxa"/>
            <w:vAlign w:val="bottom"/>
          </w:tcPr>
          <w:p w14:paraId="73BF9DF4"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5.238</w:t>
            </w:r>
          </w:p>
        </w:tc>
        <w:tc>
          <w:tcPr>
            <w:tcW w:w="2499" w:type="dxa"/>
            <w:vAlign w:val="bottom"/>
          </w:tcPr>
          <w:p w14:paraId="191B932D"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12.426</w:t>
            </w:r>
          </w:p>
        </w:tc>
      </w:tr>
      <w:tr w:rsidR="0004717B" w:rsidRPr="003426CB" w14:paraId="2B686E0A" w14:textId="77777777" w:rsidTr="000A4C60">
        <w:tc>
          <w:tcPr>
            <w:tcW w:w="2468" w:type="dxa"/>
          </w:tcPr>
          <w:p w14:paraId="16C7BEF1"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300</w:t>
            </w:r>
          </w:p>
        </w:tc>
        <w:tc>
          <w:tcPr>
            <w:tcW w:w="2404" w:type="dxa"/>
            <w:vAlign w:val="bottom"/>
          </w:tcPr>
          <w:p w14:paraId="07F4EE8F"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5,193</w:t>
            </w:r>
          </w:p>
        </w:tc>
        <w:tc>
          <w:tcPr>
            <w:tcW w:w="2499" w:type="dxa"/>
            <w:vAlign w:val="bottom"/>
          </w:tcPr>
          <w:p w14:paraId="5A70909B"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12.330</w:t>
            </w:r>
          </w:p>
        </w:tc>
      </w:tr>
      <w:tr w:rsidR="0004717B" w:rsidRPr="003426CB" w14:paraId="2388686E" w14:textId="77777777" w:rsidTr="000A4C60">
        <w:tc>
          <w:tcPr>
            <w:tcW w:w="2468" w:type="dxa"/>
          </w:tcPr>
          <w:p w14:paraId="60524667"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400</w:t>
            </w:r>
          </w:p>
        </w:tc>
        <w:tc>
          <w:tcPr>
            <w:tcW w:w="2404" w:type="dxa"/>
            <w:vAlign w:val="bottom"/>
          </w:tcPr>
          <w:p w14:paraId="4F63D647"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5.131</w:t>
            </w:r>
          </w:p>
        </w:tc>
        <w:tc>
          <w:tcPr>
            <w:tcW w:w="2499" w:type="dxa"/>
            <w:vAlign w:val="bottom"/>
          </w:tcPr>
          <w:p w14:paraId="44203B1C"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12.199</w:t>
            </w:r>
          </w:p>
        </w:tc>
      </w:tr>
      <w:tr w:rsidR="0004717B" w:rsidRPr="003426CB" w14:paraId="4A4E4DA3" w14:textId="77777777" w:rsidTr="000A4C60">
        <w:tc>
          <w:tcPr>
            <w:tcW w:w="2468" w:type="dxa"/>
          </w:tcPr>
          <w:p w14:paraId="431B13D6"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500</w:t>
            </w:r>
          </w:p>
        </w:tc>
        <w:tc>
          <w:tcPr>
            <w:tcW w:w="2404" w:type="dxa"/>
            <w:vAlign w:val="bottom"/>
          </w:tcPr>
          <w:p w14:paraId="00D4C459"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5.089</w:t>
            </w:r>
          </w:p>
        </w:tc>
        <w:tc>
          <w:tcPr>
            <w:tcW w:w="2499" w:type="dxa"/>
            <w:vAlign w:val="bottom"/>
          </w:tcPr>
          <w:p w14:paraId="7D7D485F"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12.111</w:t>
            </w:r>
          </w:p>
        </w:tc>
      </w:tr>
      <w:tr w:rsidR="0004717B" w:rsidRPr="003426CB" w14:paraId="74EB9AE0" w14:textId="77777777" w:rsidTr="000A4C60">
        <w:tc>
          <w:tcPr>
            <w:tcW w:w="2468" w:type="dxa"/>
          </w:tcPr>
          <w:p w14:paraId="39054599"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1000</w:t>
            </w:r>
          </w:p>
        </w:tc>
        <w:tc>
          <w:tcPr>
            <w:tcW w:w="2404" w:type="dxa"/>
            <w:vAlign w:val="bottom"/>
          </w:tcPr>
          <w:p w14:paraId="1A4BE131"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4.988</w:t>
            </w:r>
          </w:p>
        </w:tc>
        <w:tc>
          <w:tcPr>
            <w:tcW w:w="2499" w:type="dxa"/>
            <w:vAlign w:val="bottom"/>
          </w:tcPr>
          <w:p w14:paraId="6C0AC9C6"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11.897</w:t>
            </w:r>
          </w:p>
        </w:tc>
      </w:tr>
      <w:tr w:rsidR="0004717B" w:rsidRPr="003426CB" w14:paraId="1289C72A" w14:textId="77777777" w:rsidTr="000A4C60">
        <w:tc>
          <w:tcPr>
            <w:tcW w:w="2468" w:type="dxa"/>
          </w:tcPr>
          <w:p w14:paraId="0DA17D96"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w:t>
            </w:r>
          </w:p>
        </w:tc>
        <w:tc>
          <w:tcPr>
            <w:tcW w:w="2404" w:type="dxa"/>
            <w:vAlign w:val="bottom"/>
          </w:tcPr>
          <w:p w14:paraId="075BA0DD"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4.753</w:t>
            </w:r>
          </w:p>
        </w:tc>
        <w:tc>
          <w:tcPr>
            <w:tcW w:w="2499" w:type="dxa"/>
            <w:vAlign w:val="bottom"/>
          </w:tcPr>
          <w:p w14:paraId="6136E8B1" w14:textId="77777777" w:rsidR="00447A89" w:rsidRPr="003426CB" w:rsidRDefault="00447A89" w:rsidP="000A4C60">
            <w:pPr>
              <w:suppressAutoHyphens w:val="0"/>
              <w:spacing w:before="40" w:after="80" w:line="200" w:lineRule="atLeast"/>
              <w:ind w:left="113" w:right="113"/>
              <w:jc w:val="center"/>
              <w:rPr>
                <w:i/>
                <w:sz w:val="18"/>
                <w:szCs w:val="18"/>
              </w:rPr>
            </w:pPr>
            <w:r w:rsidRPr="003426CB">
              <w:rPr>
                <w:i/>
                <w:sz w:val="18"/>
                <w:szCs w:val="18"/>
              </w:rPr>
              <w:t>11.408</w:t>
            </w:r>
          </w:p>
        </w:tc>
      </w:tr>
    </w:tbl>
    <w:p w14:paraId="4AAA4935" w14:textId="77777777" w:rsidR="00447A89" w:rsidRPr="003426CB" w:rsidRDefault="00447A89" w:rsidP="00447A89">
      <w:pPr>
        <w:pStyle w:val="SingleTxtG"/>
        <w:spacing w:before="120"/>
        <w:rPr>
          <w:i/>
        </w:rPr>
      </w:pPr>
      <w:r w:rsidRPr="003426CB">
        <w:rPr>
          <w:b/>
          <w:i/>
        </w:rPr>
        <w:t>NOTE:</w:t>
      </w:r>
      <w:r w:rsidRPr="003426CB">
        <w:rPr>
          <w:i/>
        </w:rPr>
        <w:t xml:space="preserve"> If sample size is between two values, the closest lower sample size shall be selected.</w:t>
      </w:r>
    </w:p>
    <w:p w14:paraId="01C763E1" w14:textId="77777777" w:rsidR="00447A89" w:rsidRPr="003426CB" w:rsidRDefault="00447A89" w:rsidP="00447A89">
      <w:pPr>
        <w:pStyle w:val="SingleTxtG"/>
      </w:pPr>
      <w:r w:rsidRPr="003426CB">
        <w:t xml:space="preserve">(h) </w:t>
      </w:r>
      <w:r w:rsidRPr="003426CB">
        <w:tab/>
        <w:t>Measures if the acceptance criteria are not met</w:t>
      </w:r>
    </w:p>
    <w:p w14:paraId="594F583F" w14:textId="77777777" w:rsidR="00447A89" w:rsidRPr="003426CB" w:rsidRDefault="00447A89" w:rsidP="00447A89">
      <w:pPr>
        <w:pStyle w:val="SingleTxtG"/>
        <w:ind w:left="1701"/>
      </w:pPr>
      <w:r w:rsidRPr="003426CB">
        <w:t>If a result of the burst test, peeling and corrosion test or adhesion test does not comply with the criteria detailed in the table in paragraph (g), the affected sub-group of over-moulded cylinders shall be segregated by the owner for further investigations and not be filled or made available for transport and use.</w:t>
      </w:r>
    </w:p>
    <w:p w14:paraId="53F95ADB" w14:textId="77777777" w:rsidR="00447A89" w:rsidRPr="003426CB" w:rsidRDefault="00447A89" w:rsidP="00447A89">
      <w:pPr>
        <w:pStyle w:val="SingleTxtG"/>
        <w:ind w:left="1701"/>
      </w:pPr>
      <w:r w:rsidRPr="003426CB">
        <w:t>In agreement with the competent authority or the Xa-body which issued the design approval, additional tests shall be performed to determine the root cause of the failure.</w:t>
      </w:r>
    </w:p>
    <w:p w14:paraId="201F589B" w14:textId="77777777" w:rsidR="00447A89" w:rsidRPr="003426CB" w:rsidRDefault="00447A89" w:rsidP="00447A89">
      <w:pPr>
        <w:pStyle w:val="SingleTxtG"/>
        <w:ind w:left="1701"/>
      </w:pPr>
      <w:r w:rsidRPr="003426CB">
        <w:lastRenderedPageBreak/>
        <w:t xml:space="preserve">If the root cause cannot be proved to be limited to the affected sub-group of the owner, the competent authority or the Xa-body shall take measures concerning the whole basic population and potentially other years of production. </w:t>
      </w:r>
    </w:p>
    <w:p w14:paraId="6D96EC00" w14:textId="77777777" w:rsidR="00447A89" w:rsidRPr="003426CB" w:rsidRDefault="00447A89" w:rsidP="00447A89">
      <w:pPr>
        <w:pStyle w:val="SingleTxtG"/>
        <w:ind w:left="1701"/>
      </w:pPr>
      <w:r w:rsidRPr="003426CB">
        <w:t>If the root cause can be proved to be limited to a part of the affected sub-group, not affected parts may be authorized by the competent authority to return to service. It shall be proved that no individual over-moulded cylinder returning to service is affected.</w:t>
      </w:r>
    </w:p>
    <w:p w14:paraId="51E8B6F5" w14:textId="77777777" w:rsidR="00447A89" w:rsidRPr="003426CB" w:rsidRDefault="00447A89" w:rsidP="00447A89">
      <w:pPr>
        <w:pStyle w:val="SingleTxtG"/>
      </w:pPr>
      <w:r w:rsidRPr="003426CB">
        <w:t>(i)</w:t>
      </w:r>
      <w:r w:rsidRPr="003426CB">
        <w:tab/>
        <w:t>Filling centre</w:t>
      </w:r>
      <w:r w:rsidRPr="003426CB">
        <w:rPr>
          <w:spacing w:val="-19"/>
        </w:rPr>
        <w:t xml:space="preserve"> </w:t>
      </w:r>
      <w:r w:rsidRPr="003426CB">
        <w:t>requirements</w:t>
      </w:r>
    </w:p>
    <w:p w14:paraId="67BFB1B0" w14:textId="77777777" w:rsidR="00447A89" w:rsidRPr="003426CB" w:rsidRDefault="00447A89" w:rsidP="00447A89">
      <w:pPr>
        <w:pStyle w:val="SingleTxtG"/>
        <w:ind w:left="1701"/>
      </w:pPr>
      <w:r w:rsidRPr="003426CB">
        <w:t>The owner shall make available to the competent authority documentary evidence that the filling centres:</w:t>
      </w:r>
    </w:p>
    <w:p w14:paraId="4010A13A" w14:textId="77777777" w:rsidR="00447A89" w:rsidRPr="003426CB" w:rsidRDefault="00447A89" w:rsidP="00447A89">
      <w:pPr>
        <w:pStyle w:val="SingleTxtG"/>
        <w:ind w:left="1701"/>
      </w:pPr>
      <w:r w:rsidRPr="003426CB">
        <w:rPr>
          <w:i/>
        </w:rPr>
        <w:t>-</w:t>
      </w:r>
      <w:r w:rsidRPr="003426CB">
        <w:rPr>
          <w:i/>
        </w:rPr>
        <w:tab/>
      </w:r>
      <w:r w:rsidRPr="003426CB">
        <w:t>Comply with the provisions of packing instruction P200 (7) of 4.1.4.1 and that the requirements of the standard on pre-fill inspections referenced in table P200 (11) of 4.1.4.1 are fulfilled and correctly applied;</w:t>
      </w:r>
    </w:p>
    <w:p w14:paraId="59060450" w14:textId="77777777" w:rsidR="00447A89" w:rsidRPr="003426CB" w:rsidRDefault="00447A89" w:rsidP="00447A89">
      <w:pPr>
        <w:pStyle w:val="SingleTxtG"/>
        <w:ind w:left="1701"/>
      </w:pPr>
      <w:r w:rsidRPr="003426CB">
        <w:rPr>
          <w:i/>
        </w:rPr>
        <w:t>-</w:t>
      </w:r>
      <w:r w:rsidRPr="003426CB">
        <w:rPr>
          <w:i/>
        </w:rPr>
        <w:tab/>
      </w:r>
      <w:r w:rsidRPr="003426CB">
        <w:t>Have the appropriate means to identify over-moulded cylinders through the electronic identification device;</w:t>
      </w:r>
    </w:p>
    <w:p w14:paraId="56E04D86" w14:textId="77777777" w:rsidR="00447A89" w:rsidRPr="003426CB" w:rsidRDefault="00447A89" w:rsidP="00447A89">
      <w:pPr>
        <w:pStyle w:val="SingleTxtG"/>
        <w:ind w:left="1701"/>
      </w:pPr>
      <w:r w:rsidRPr="003426CB">
        <w:rPr>
          <w:i/>
        </w:rPr>
        <w:t>-</w:t>
      </w:r>
      <w:r w:rsidRPr="003426CB">
        <w:rPr>
          <w:i/>
        </w:rPr>
        <w:tab/>
      </w:r>
      <w:r w:rsidRPr="003426CB">
        <w:t>Have access to the database as defined in (d);</w:t>
      </w:r>
    </w:p>
    <w:p w14:paraId="760AED0F" w14:textId="77777777" w:rsidR="00447A89" w:rsidRPr="003426CB" w:rsidRDefault="00447A89" w:rsidP="00447A89">
      <w:pPr>
        <w:pStyle w:val="SingleTxtG"/>
        <w:ind w:left="1701"/>
      </w:pPr>
      <w:r w:rsidRPr="003426CB">
        <w:rPr>
          <w:i/>
        </w:rPr>
        <w:t>-</w:t>
      </w:r>
      <w:r w:rsidRPr="003426CB">
        <w:rPr>
          <w:i/>
        </w:rPr>
        <w:tab/>
      </w:r>
      <w:r w:rsidRPr="003426CB">
        <w:t>Have the capacity to update the database;</w:t>
      </w:r>
    </w:p>
    <w:p w14:paraId="1C35616C" w14:textId="77777777" w:rsidR="00447A89" w:rsidRPr="003426CB" w:rsidRDefault="00447A89" w:rsidP="00447A89">
      <w:pPr>
        <w:pStyle w:val="SingleTxtG"/>
        <w:ind w:left="1701"/>
      </w:pPr>
      <w:r w:rsidRPr="003426CB">
        <w:rPr>
          <w:i/>
        </w:rPr>
        <w:t>-</w:t>
      </w:r>
      <w:r w:rsidRPr="003426CB">
        <w:rPr>
          <w:i/>
        </w:rPr>
        <w:tab/>
      </w:r>
      <w:r w:rsidRPr="003426CB">
        <w:t>Apply a quality system, according to the standard ISO 9000 (series) or equivalent, certified by an accredited independent body recognized by the competent authority.”.</w:t>
      </w:r>
    </w:p>
    <w:p w14:paraId="0F8A1C7A" w14:textId="77777777" w:rsidR="00B278D8" w:rsidRPr="00DA1C3E" w:rsidRDefault="00B278D8" w:rsidP="00B278D8">
      <w:pPr>
        <w:pStyle w:val="H1G"/>
      </w:pPr>
      <w:r w:rsidRPr="00DA1C3E">
        <w:tab/>
      </w:r>
      <w:r w:rsidRPr="00DA1C3E">
        <w:tab/>
        <w:t>Chapter 4.1</w:t>
      </w:r>
    </w:p>
    <w:p w14:paraId="4D1C9069" w14:textId="77777777" w:rsidR="00F24B9A" w:rsidRPr="00DA1C3E" w:rsidRDefault="00F24B9A" w:rsidP="00F24B9A">
      <w:pPr>
        <w:pStyle w:val="SingleTxtG"/>
      </w:pPr>
      <w:r w:rsidRPr="00DA1C3E">
        <w:t>Under the heading of the Chapter, insert the following Note:</w:t>
      </w:r>
    </w:p>
    <w:p w14:paraId="5BDCEAE4" w14:textId="77777777" w:rsidR="00F24B9A" w:rsidRPr="00DA1C3E" w:rsidRDefault="00F24B9A" w:rsidP="00F24B9A">
      <w:pPr>
        <w:pStyle w:val="SingleTxtG"/>
      </w:pPr>
      <w:r w:rsidRPr="00DA1C3E">
        <w:t>“</w:t>
      </w:r>
      <w:r w:rsidRPr="00DA1C3E">
        <w:rPr>
          <w:b/>
          <w:i/>
        </w:rPr>
        <w:t>NOTE:</w:t>
      </w:r>
      <w:r w:rsidRPr="00DA1C3E">
        <w:rPr>
          <w:i/>
        </w:rPr>
        <w:tab/>
        <w:t>Packagings, including IBCs and large packagings, marked in accordance with 6.1.3, 6.2.2.7, 6.2.2.8, 6.2.2.9, 6.2.2.10, 6.3.4, 6.5.2 or 6.6.3 but which were approved in a country which is not Contracting Party to ADR may nevertheless be used for carriage under ADR.</w:t>
      </w:r>
      <w:r w:rsidRPr="00DA1C3E">
        <w:t>”.</w:t>
      </w:r>
    </w:p>
    <w:p w14:paraId="4EAA4884" w14:textId="68CB06ED" w:rsidR="00F92FBA" w:rsidRPr="00DA1C3E" w:rsidRDefault="00F92FBA" w:rsidP="00BA6465">
      <w:pPr>
        <w:pStyle w:val="SingleTxtG"/>
        <w:rPr>
          <w:rStyle w:val="Strong"/>
          <w:b w:val="0"/>
          <w:bCs w:val="0"/>
        </w:rPr>
      </w:pPr>
      <w:r w:rsidRPr="00DA1C3E">
        <w:rPr>
          <w:rStyle w:val="Strong"/>
          <w:b w:val="0"/>
          <w:bCs w:val="0"/>
        </w:rPr>
        <w:t>4.1.1.11</w:t>
      </w:r>
      <w:r w:rsidRPr="00DA1C3E">
        <w:rPr>
          <w:rStyle w:val="Strong"/>
          <w:b w:val="0"/>
          <w:bCs w:val="0"/>
        </w:rPr>
        <w:tab/>
        <w:t>The amendment does not apply to the English version.</w:t>
      </w:r>
    </w:p>
    <w:p w14:paraId="376CAC68" w14:textId="1EDB98EC" w:rsidR="00F24B9A" w:rsidRPr="00DA1C3E" w:rsidRDefault="00F24B9A" w:rsidP="00F24B9A">
      <w:pPr>
        <w:pStyle w:val="SingleTxtG"/>
        <w:rPr>
          <w:i/>
        </w:rPr>
      </w:pPr>
      <w:r w:rsidRPr="00DA1C3E">
        <w:t>4.1.1.17</w:t>
      </w:r>
      <w:r w:rsidRPr="00DA1C3E">
        <w:tab/>
        <w:t>Delete and insert “</w:t>
      </w:r>
      <w:r w:rsidR="00DA1C3E">
        <w:t>4.1.1.17</w:t>
      </w:r>
      <w:r w:rsidR="00DA1C3E">
        <w:tab/>
      </w:r>
      <w:r w:rsidRPr="00DA1C3E">
        <w:rPr>
          <w:i/>
        </w:rPr>
        <w:t>(Deleted)</w:t>
      </w:r>
      <w:r w:rsidRPr="00DA1C3E">
        <w:t xml:space="preserve">”. </w:t>
      </w:r>
    </w:p>
    <w:p w14:paraId="1EE701F9" w14:textId="161C16FB" w:rsidR="00252179" w:rsidRPr="00DA1C3E" w:rsidRDefault="00252179" w:rsidP="00BA6465">
      <w:pPr>
        <w:pStyle w:val="SingleTxtG"/>
        <w:rPr>
          <w:bCs/>
        </w:rPr>
      </w:pPr>
      <w:r w:rsidRPr="00DA1C3E">
        <w:t xml:space="preserve">4.1.4.1, packing instruction </w:t>
      </w:r>
      <w:r w:rsidRPr="00DA1C3E">
        <w:rPr>
          <w:iCs/>
        </w:rPr>
        <w:t>P001</w:t>
      </w:r>
      <w:r w:rsidRPr="00DA1C3E">
        <w:rPr>
          <w:iCs/>
        </w:rPr>
        <w:tab/>
        <w:t xml:space="preserve">Under “Composite packagings”, in the first line, </w:t>
      </w:r>
      <w:r w:rsidR="00BA6465" w:rsidRPr="00DA1C3E">
        <w:rPr>
          <w:iCs/>
        </w:rPr>
        <w:t xml:space="preserve">replace “with outer steel or aluminium drum” by </w:t>
      </w:r>
      <w:r w:rsidRPr="00DA1C3E">
        <w:rPr>
          <w:iCs/>
        </w:rPr>
        <w:t>“</w:t>
      </w:r>
      <w:r w:rsidR="00BA6465" w:rsidRPr="00DA1C3E">
        <w:rPr>
          <w:iCs/>
        </w:rPr>
        <w:t xml:space="preserve">with outer steel, aluminium </w:t>
      </w:r>
      <w:r w:rsidRPr="00DA1C3E">
        <w:rPr>
          <w:iCs/>
        </w:rPr>
        <w:t xml:space="preserve">or plastics drum” </w:t>
      </w:r>
      <w:r w:rsidRPr="00DA1C3E">
        <w:rPr>
          <w:bCs/>
        </w:rPr>
        <w:t>and add “, 6HH1” after “6HB1”.</w:t>
      </w:r>
    </w:p>
    <w:p w14:paraId="1F43679B" w14:textId="6EAEE4E9" w:rsidR="00252179" w:rsidRPr="00DA1C3E" w:rsidRDefault="00D976D1" w:rsidP="00252179">
      <w:pPr>
        <w:pStyle w:val="SingleTxtG"/>
        <w:rPr>
          <w:iCs/>
        </w:rPr>
      </w:pPr>
      <w:r w:rsidRPr="00DA1C3E">
        <w:t>4.1.4.1, p</w:t>
      </w:r>
      <w:r w:rsidR="00252179" w:rsidRPr="00DA1C3E">
        <w:rPr>
          <w:iCs/>
        </w:rPr>
        <w:t xml:space="preserve">acking instruction P001 </w:t>
      </w:r>
      <w:r w:rsidR="00252179" w:rsidRPr="00DA1C3E">
        <w:rPr>
          <w:iCs/>
        </w:rPr>
        <w:tab/>
        <w:t>Under “Composite packagings”, in the second line, delete “, plastics” after “fibre”. Delete “6HH1,” after “6HG1”.</w:t>
      </w:r>
    </w:p>
    <w:p w14:paraId="4766EFF9" w14:textId="1CBBA65F" w:rsidR="00592817" w:rsidRPr="00E03E0B" w:rsidRDefault="00592817" w:rsidP="00592817">
      <w:pPr>
        <w:pStyle w:val="SingleTxtG"/>
      </w:pPr>
      <w:r w:rsidRPr="00E03E0B">
        <w:t xml:space="preserve">4.1.4.1, packing instruction P200 </w:t>
      </w:r>
      <w:r w:rsidRPr="00E03E0B">
        <w:tab/>
        <w:t>In paragraph (10), in special packing provision va, add “or EN ISO 15996:2017” after “EN ISO 15996:2005 + A1:2007” (twice).</w:t>
      </w:r>
    </w:p>
    <w:p w14:paraId="4B2208BB" w14:textId="4C56530F" w:rsidR="00172650" w:rsidRPr="00172650" w:rsidRDefault="00172650" w:rsidP="00172650">
      <w:pPr>
        <w:pStyle w:val="SingleTxtG"/>
        <w:rPr>
          <w:bCs/>
        </w:rPr>
      </w:pPr>
      <w:r w:rsidRPr="00172650">
        <w:rPr>
          <w:bCs/>
        </w:rPr>
        <w:t xml:space="preserve">4.1.4.1, </w:t>
      </w:r>
      <w:r w:rsidRPr="00172650">
        <w:t>p</w:t>
      </w:r>
      <w:r w:rsidRPr="00172650">
        <w:rPr>
          <w:iCs/>
        </w:rPr>
        <w:t>acking instruction</w:t>
      </w:r>
      <w:r w:rsidRPr="00172650">
        <w:rPr>
          <w:bCs/>
        </w:rPr>
        <w:t xml:space="preserve"> P200</w:t>
      </w:r>
      <w:r w:rsidRPr="00172650">
        <w:rPr>
          <w:bCs/>
        </w:rPr>
        <w:tab/>
      </w:r>
      <w:r w:rsidRPr="00172650">
        <w:t>In paragraph (11), i</w:t>
      </w:r>
      <w:r w:rsidRPr="00172650">
        <w:rPr>
          <w:bCs/>
        </w:rPr>
        <w:t xml:space="preserve">n the table, delete the first two rows (EN 1919:2000 and </w:t>
      </w:r>
      <w:r w:rsidRPr="00172650">
        <w:t>EN 1920:2000</w:t>
      </w:r>
      <w:r w:rsidRPr="00172650">
        <w:rPr>
          <w:bCs/>
        </w:rPr>
        <w:t>) and add the following new row</w:t>
      </w:r>
      <w:r>
        <w:rPr>
          <w:bCs/>
        </w:rPr>
        <w:t xml:space="preserve"> after the row for </w:t>
      </w:r>
      <w:r>
        <w:rPr>
          <w:lang w:val="fr-FR"/>
        </w:rPr>
        <w:t>EN 13365:2002 + A1:2005</w:t>
      </w:r>
      <w:r w:rsidRPr="00172650">
        <w:rPr>
          <w:bCs/>
        </w:rPr>
        <w:t>:</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984"/>
        <w:gridCol w:w="5528"/>
      </w:tblGrid>
      <w:tr w:rsidR="00172650" w:rsidRPr="00172650" w14:paraId="0C3641C5" w14:textId="77777777" w:rsidTr="00A62B29">
        <w:trPr>
          <w:trHeight w:val="994"/>
        </w:trPr>
        <w:tc>
          <w:tcPr>
            <w:tcW w:w="993" w:type="dxa"/>
            <w:tcBorders>
              <w:top w:val="single" w:sz="4" w:space="0" w:color="auto"/>
              <w:left w:val="single" w:sz="4" w:space="0" w:color="auto"/>
              <w:bottom w:val="single" w:sz="4" w:space="0" w:color="auto"/>
              <w:right w:val="single" w:sz="4" w:space="0" w:color="auto"/>
            </w:tcBorders>
            <w:hideMark/>
          </w:tcPr>
          <w:p w14:paraId="73B5D362" w14:textId="77777777" w:rsidR="00172650" w:rsidRPr="00172650" w:rsidRDefault="00172650" w:rsidP="00172650">
            <w:pPr>
              <w:widowControl w:val="0"/>
              <w:spacing w:before="60" w:after="60"/>
              <w:jc w:val="center"/>
              <w:rPr>
                <w:bCs/>
              </w:rPr>
            </w:pPr>
            <w:r w:rsidRPr="00172650">
              <w:rPr>
                <w:bCs/>
              </w:rPr>
              <w:t>(7)</w:t>
            </w:r>
          </w:p>
        </w:tc>
        <w:tc>
          <w:tcPr>
            <w:tcW w:w="1984" w:type="dxa"/>
            <w:tcBorders>
              <w:top w:val="single" w:sz="4" w:space="0" w:color="auto"/>
              <w:left w:val="single" w:sz="4" w:space="0" w:color="auto"/>
              <w:bottom w:val="single" w:sz="4" w:space="0" w:color="auto"/>
              <w:right w:val="single" w:sz="4" w:space="0" w:color="auto"/>
            </w:tcBorders>
            <w:hideMark/>
          </w:tcPr>
          <w:p w14:paraId="217B548F" w14:textId="77777777" w:rsidR="00172650" w:rsidRPr="00172650" w:rsidRDefault="00172650" w:rsidP="00172650">
            <w:pPr>
              <w:widowControl w:val="0"/>
              <w:spacing w:before="60" w:after="60"/>
              <w:rPr>
                <w:bCs/>
              </w:rPr>
            </w:pPr>
            <w:r w:rsidRPr="00172650">
              <w:rPr>
                <w:bCs/>
              </w:rPr>
              <w:t>EN ISO 24431:2016</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367B277" w14:textId="77777777" w:rsidR="00172650" w:rsidRPr="00172650" w:rsidRDefault="00172650" w:rsidP="00172650">
            <w:pPr>
              <w:widowControl w:val="0"/>
              <w:spacing w:before="60" w:after="60"/>
              <w:rPr>
                <w:bCs/>
              </w:rPr>
            </w:pPr>
            <w:r w:rsidRPr="00172650">
              <w:rPr>
                <w:bCs/>
              </w:rPr>
              <w:t xml:space="preserve">Gas cylinders - Seamless, welded and composite cylinders for compressed and liquefied gases (excluding acetylene) - Inspection at time of filling </w:t>
            </w:r>
          </w:p>
        </w:tc>
      </w:tr>
    </w:tbl>
    <w:p w14:paraId="7FE917E8" w14:textId="23285525" w:rsidR="00F24B9A" w:rsidRPr="00635A0A" w:rsidRDefault="00F24B9A" w:rsidP="00E763A0">
      <w:pPr>
        <w:pStyle w:val="SingleTxtG"/>
        <w:spacing w:before="120"/>
      </w:pPr>
      <w:r w:rsidRPr="00A9066D">
        <w:lastRenderedPageBreak/>
        <w:t xml:space="preserve">4.1.4.1, </w:t>
      </w:r>
      <w:r w:rsidR="00B65EB4" w:rsidRPr="00A9066D">
        <w:t>p</w:t>
      </w:r>
      <w:r w:rsidR="00B65EB4" w:rsidRPr="00A9066D">
        <w:rPr>
          <w:iCs/>
        </w:rPr>
        <w:t>acking instruction</w:t>
      </w:r>
      <w:r w:rsidRPr="00A9066D">
        <w:t xml:space="preserve"> P200</w:t>
      </w:r>
      <w:r w:rsidRPr="00A9066D">
        <w:tab/>
        <w:t xml:space="preserve">In paragraph (11), in the Table, in column “Reference”, </w:t>
      </w:r>
      <w:r w:rsidRPr="00635A0A">
        <w:t>replace “EN 1439:2008</w:t>
      </w:r>
      <w:r w:rsidR="00635A0A" w:rsidRPr="00635A0A">
        <w:t xml:space="preserve"> (except 3.5 and Annex G)</w:t>
      </w:r>
      <w:r w:rsidRPr="00635A0A">
        <w:t>” by “EN 1439:2017”.</w:t>
      </w:r>
    </w:p>
    <w:p w14:paraId="406FDFB5" w14:textId="322C3E36" w:rsidR="00F24B9A" w:rsidRPr="002423D7" w:rsidRDefault="00F24B9A" w:rsidP="00F24B9A">
      <w:pPr>
        <w:pStyle w:val="SingleTxtG"/>
      </w:pPr>
      <w:r w:rsidRPr="00A9066D">
        <w:rPr>
          <w:rFonts w:cs="Arial"/>
          <w:snapToGrid w:val="0"/>
          <w:szCs w:val="22"/>
        </w:rPr>
        <w:t xml:space="preserve">4.1.4.1, </w:t>
      </w:r>
      <w:r w:rsidR="00A9066D" w:rsidRPr="00A9066D">
        <w:t>p</w:t>
      </w:r>
      <w:r w:rsidR="00A9066D" w:rsidRPr="00A9066D">
        <w:rPr>
          <w:iCs/>
        </w:rPr>
        <w:t>acking instruction</w:t>
      </w:r>
      <w:r w:rsidRPr="00A9066D">
        <w:rPr>
          <w:rFonts w:cs="Arial"/>
          <w:snapToGrid w:val="0"/>
          <w:szCs w:val="22"/>
        </w:rPr>
        <w:t xml:space="preserve"> P200</w:t>
      </w:r>
      <w:r w:rsidRPr="00A9066D">
        <w:rPr>
          <w:rFonts w:cs="Arial"/>
          <w:snapToGrid w:val="0"/>
          <w:szCs w:val="22"/>
        </w:rPr>
        <w:tab/>
        <w:t xml:space="preserve">In paragraph (11), in the Table, after the row for </w:t>
      </w:r>
      <w:r w:rsidRPr="002423D7">
        <w:t>“EN 1439:2017”</w:t>
      </w:r>
      <w:r w:rsidRPr="002423D7">
        <w:rPr>
          <w:rFonts w:cs="Arial"/>
          <w:szCs w:val="22"/>
        </w:rPr>
        <w:t>, insert the following standard:</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1939"/>
        <w:gridCol w:w="5521"/>
      </w:tblGrid>
      <w:tr w:rsidR="0004717B" w:rsidRPr="002423D7" w14:paraId="0E646507" w14:textId="77777777" w:rsidTr="00A62B29">
        <w:tc>
          <w:tcPr>
            <w:tcW w:w="1045" w:type="dxa"/>
            <w:tcBorders>
              <w:top w:val="single" w:sz="4" w:space="0" w:color="auto"/>
              <w:left w:val="single" w:sz="4" w:space="0" w:color="auto"/>
              <w:bottom w:val="single" w:sz="4" w:space="0" w:color="auto"/>
              <w:right w:val="single" w:sz="4" w:space="0" w:color="auto"/>
            </w:tcBorders>
            <w:hideMark/>
          </w:tcPr>
          <w:p w14:paraId="1EE5F494" w14:textId="77777777" w:rsidR="00F24B9A" w:rsidRPr="002423D7" w:rsidRDefault="00F24B9A" w:rsidP="00D02901">
            <w:pPr>
              <w:tabs>
                <w:tab w:val="left" w:pos="1985"/>
                <w:tab w:val="left" w:pos="2410"/>
              </w:tabs>
              <w:ind w:right="-108"/>
              <w:rPr>
                <w:snapToGrid w:val="0"/>
                <w:szCs w:val="24"/>
              </w:rPr>
            </w:pPr>
            <w:r w:rsidRPr="002423D7">
              <w:rPr>
                <w:snapToGrid w:val="0"/>
                <w:szCs w:val="24"/>
              </w:rPr>
              <w:t>(7) and (10) ta (b)</w:t>
            </w:r>
          </w:p>
        </w:tc>
        <w:tc>
          <w:tcPr>
            <w:tcW w:w="1939" w:type="dxa"/>
            <w:tcBorders>
              <w:top w:val="single" w:sz="4" w:space="0" w:color="auto"/>
              <w:left w:val="single" w:sz="4" w:space="0" w:color="auto"/>
              <w:bottom w:val="single" w:sz="4" w:space="0" w:color="auto"/>
              <w:right w:val="single" w:sz="4" w:space="0" w:color="auto"/>
            </w:tcBorders>
            <w:hideMark/>
          </w:tcPr>
          <w:p w14:paraId="76E492BA" w14:textId="77777777" w:rsidR="00F24B9A" w:rsidRPr="002423D7" w:rsidRDefault="00F24B9A" w:rsidP="00D02901">
            <w:pPr>
              <w:tabs>
                <w:tab w:val="left" w:pos="1985"/>
                <w:tab w:val="left" w:pos="2410"/>
              </w:tabs>
              <w:rPr>
                <w:snapToGrid w:val="0"/>
                <w:szCs w:val="24"/>
              </w:rPr>
            </w:pPr>
            <w:r w:rsidRPr="002423D7">
              <w:rPr>
                <w:snapToGrid w:val="0"/>
                <w:szCs w:val="24"/>
              </w:rPr>
              <w:t>EN 13952:2017</w:t>
            </w:r>
          </w:p>
        </w:tc>
        <w:tc>
          <w:tcPr>
            <w:tcW w:w="5521" w:type="dxa"/>
            <w:tcBorders>
              <w:top w:val="single" w:sz="4" w:space="0" w:color="auto"/>
              <w:left w:val="single" w:sz="4" w:space="0" w:color="auto"/>
              <w:bottom w:val="single" w:sz="4" w:space="0" w:color="auto"/>
              <w:right w:val="single" w:sz="4" w:space="0" w:color="auto"/>
            </w:tcBorders>
            <w:hideMark/>
          </w:tcPr>
          <w:p w14:paraId="39DDD5EB" w14:textId="77777777" w:rsidR="00F24B9A" w:rsidRPr="002423D7" w:rsidRDefault="00F24B9A" w:rsidP="00D02901">
            <w:pPr>
              <w:tabs>
                <w:tab w:val="left" w:pos="1985"/>
                <w:tab w:val="left" w:pos="2410"/>
              </w:tabs>
              <w:rPr>
                <w:snapToGrid w:val="0"/>
                <w:szCs w:val="24"/>
              </w:rPr>
            </w:pPr>
            <w:r w:rsidRPr="002423D7">
              <w:rPr>
                <w:bCs/>
                <w:iCs/>
              </w:rPr>
              <w:t>LPG equipment and accessories – Filling operations for LPG cylinders</w:t>
            </w:r>
          </w:p>
        </w:tc>
      </w:tr>
    </w:tbl>
    <w:p w14:paraId="3EE54A84" w14:textId="2E293E7F" w:rsidR="00F24B9A" w:rsidRPr="002423D7" w:rsidRDefault="00F24B9A" w:rsidP="00E763A0">
      <w:pPr>
        <w:pStyle w:val="SingleTxtG"/>
        <w:spacing w:before="120"/>
      </w:pPr>
      <w:r w:rsidRPr="002423D7">
        <w:t xml:space="preserve">4.1.4.1, </w:t>
      </w:r>
      <w:r w:rsidR="00A9066D" w:rsidRPr="00A9066D">
        <w:t>p</w:t>
      </w:r>
      <w:r w:rsidR="00A9066D" w:rsidRPr="00A9066D">
        <w:rPr>
          <w:iCs/>
        </w:rPr>
        <w:t>acking instruction</w:t>
      </w:r>
      <w:r w:rsidRPr="002423D7">
        <w:t xml:space="preserve"> P200</w:t>
      </w:r>
      <w:r w:rsidRPr="002423D7">
        <w:tab/>
        <w:t>In paragraph (11), in the Table, delete the row for standard “EN 12755:2000”.</w:t>
      </w:r>
    </w:p>
    <w:p w14:paraId="49AEE0B3" w14:textId="043001FF" w:rsidR="00F24B9A" w:rsidRPr="000C2341" w:rsidRDefault="00F24B9A" w:rsidP="00F24B9A">
      <w:pPr>
        <w:pStyle w:val="SingleTxtG"/>
      </w:pPr>
      <w:r w:rsidRPr="000C2341">
        <w:t xml:space="preserve">4.1.4.1, </w:t>
      </w:r>
      <w:r w:rsidR="00A9066D" w:rsidRPr="00A9066D">
        <w:t>p</w:t>
      </w:r>
      <w:r w:rsidR="00A9066D" w:rsidRPr="00A9066D">
        <w:rPr>
          <w:iCs/>
        </w:rPr>
        <w:t>acking instruction</w:t>
      </w:r>
      <w:r w:rsidRPr="000C2341">
        <w:t xml:space="preserve"> P200</w:t>
      </w:r>
      <w:r w:rsidRPr="000C2341">
        <w:tab/>
        <w:t>In paragraph (12), in 2.1, replace “EN 1439:2008” by: “EN 1439:2017 and EN 13952:2017”.</w:t>
      </w:r>
    </w:p>
    <w:p w14:paraId="749EF1DB" w14:textId="5C7140C0" w:rsidR="00F24B9A" w:rsidRPr="000C2341" w:rsidRDefault="00F24B9A" w:rsidP="00F24B9A">
      <w:pPr>
        <w:pStyle w:val="SingleTxtG"/>
      </w:pPr>
      <w:r w:rsidRPr="000C2341">
        <w:t xml:space="preserve">4.1.4.1, </w:t>
      </w:r>
      <w:r w:rsidR="00A9066D" w:rsidRPr="00A9066D">
        <w:t>p</w:t>
      </w:r>
      <w:r w:rsidR="00A9066D" w:rsidRPr="00A9066D">
        <w:rPr>
          <w:iCs/>
        </w:rPr>
        <w:t>acking instruction</w:t>
      </w:r>
      <w:r w:rsidRPr="000C2341">
        <w:t xml:space="preserve"> P200</w:t>
      </w:r>
      <w:r w:rsidRPr="000C2341">
        <w:tab/>
        <w:t>In paragraph (13), under 2.1, replace “EN 1919:2000</w:t>
      </w:r>
      <w:r w:rsidR="00AB75C2" w:rsidRPr="000C2341">
        <w:t>,</w:t>
      </w:r>
      <w:r w:rsidRPr="000C2341">
        <w:t xml:space="preserve"> EN 1920:2000”</w:t>
      </w:r>
      <w:r w:rsidRPr="000C2341">
        <w:rPr>
          <w:b/>
        </w:rPr>
        <w:t xml:space="preserve"> </w:t>
      </w:r>
      <w:r w:rsidRPr="000C2341">
        <w:t>by</w:t>
      </w:r>
      <w:r w:rsidRPr="000C2341">
        <w:rPr>
          <w:b/>
        </w:rPr>
        <w:t xml:space="preserve"> </w:t>
      </w:r>
      <w:r w:rsidRPr="000C2341">
        <w:rPr>
          <w:bCs/>
        </w:rPr>
        <w:t>“EN ISO 24431:2016”.</w:t>
      </w:r>
    </w:p>
    <w:p w14:paraId="65BCB81F" w14:textId="77777777" w:rsidR="00257B51" w:rsidRPr="00A9066D" w:rsidRDefault="00257B51" w:rsidP="00257B51">
      <w:pPr>
        <w:pStyle w:val="SingleTxtG"/>
        <w:tabs>
          <w:tab w:val="left" w:pos="1985"/>
        </w:tabs>
      </w:pPr>
      <w:r w:rsidRPr="00A9066D">
        <w:t>4.1.4.1, packing instruction P520, additional requirement 4</w:t>
      </w:r>
      <w:r w:rsidRPr="00A9066D">
        <w:tab/>
        <w:t>Replace “risk” by “hazard”.</w:t>
      </w:r>
    </w:p>
    <w:p w14:paraId="4900631A" w14:textId="77777777" w:rsidR="00346183" w:rsidRPr="00A9066D" w:rsidRDefault="00346183">
      <w:pPr>
        <w:pStyle w:val="SingleTxtG"/>
      </w:pPr>
      <w:r w:rsidRPr="00A9066D">
        <w:rPr>
          <w:iCs/>
        </w:rPr>
        <w:t xml:space="preserve">4.1.4.1, </w:t>
      </w:r>
      <w:r w:rsidRPr="00A9066D">
        <w:t>packing instruction P520</w:t>
      </w:r>
      <w:r w:rsidRPr="00A9066D">
        <w:tab/>
        <w:t>Add the following new special packing provisions PP94 and PP95:</w:t>
      </w:r>
    </w:p>
    <w:p w14:paraId="2EE6C4AC" w14:textId="7FCDE55B" w:rsidR="00346183" w:rsidRPr="00A9066D" w:rsidRDefault="00346183" w:rsidP="00346183">
      <w:pPr>
        <w:pStyle w:val="SingleTxtG"/>
      </w:pPr>
      <w:r w:rsidRPr="00A9066D">
        <w:t>“PP94</w:t>
      </w:r>
      <w:r w:rsidRPr="00A9066D">
        <w:tab/>
        <w:t xml:space="preserve">Very small amounts of energetic samples of </w:t>
      </w:r>
      <w:r w:rsidR="00E43447" w:rsidRPr="00A62B29">
        <w:rPr>
          <w:iCs/>
        </w:rPr>
        <w:t>2.1.4.3</w:t>
      </w:r>
      <w:r w:rsidR="00324DED" w:rsidRPr="00A9066D">
        <w:rPr>
          <w:iCs/>
        </w:rPr>
        <w:t xml:space="preserve"> </w:t>
      </w:r>
      <w:r w:rsidRPr="00A9066D">
        <w:t xml:space="preserve">may be carried under UN </w:t>
      </w:r>
      <w:r w:rsidR="00E43447" w:rsidRPr="00A9066D">
        <w:t xml:space="preserve">No. </w:t>
      </w:r>
      <w:r w:rsidRPr="00A9066D">
        <w:t xml:space="preserve">3223 or </w:t>
      </w:r>
      <w:r w:rsidR="00806118" w:rsidRPr="00A9066D">
        <w:t xml:space="preserve">UN </w:t>
      </w:r>
      <w:r w:rsidR="00E43447" w:rsidRPr="00A9066D">
        <w:t xml:space="preserve">No. </w:t>
      </w:r>
      <w:r w:rsidRPr="00A9066D">
        <w:t>3224, as appropriate, provided that:</w:t>
      </w:r>
    </w:p>
    <w:p w14:paraId="6613C75C" w14:textId="687CB8A5" w:rsidR="00346183" w:rsidRPr="00A9066D" w:rsidRDefault="00346183" w:rsidP="003672C6">
      <w:pPr>
        <w:pStyle w:val="SingleTxtG"/>
      </w:pPr>
      <w:r w:rsidRPr="00A9066D">
        <w:t>1.</w:t>
      </w:r>
      <w:r w:rsidRPr="00A9066D">
        <w:tab/>
        <w:t>Only combination packaging</w:t>
      </w:r>
      <w:r w:rsidR="00226A86" w:rsidRPr="00A9066D">
        <w:t>s</w:t>
      </w:r>
      <w:r w:rsidRPr="00A9066D">
        <w:t xml:space="preserve"> with outer packaging</w:t>
      </w:r>
      <w:r w:rsidR="00226A86" w:rsidRPr="00A9066D">
        <w:t>s</w:t>
      </w:r>
      <w:r w:rsidRPr="00A9066D">
        <w:t xml:space="preserve"> comprising boxes (4A, 4B, 4N, 4C1, 4C2, 4D, 4F, 4G, 4H1 and 4H2) are used;</w:t>
      </w:r>
    </w:p>
    <w:p w14:paraId="1FD3FC33" w14:textId="77777777" w:rsidR="00346183" w:rsidRPr="00A9066D" w:rsidRDefault="00346183" w:rsidP="003672C6">
      <w:pPr>
        <w:pStyle w:val="SingleTxtG"/>
      </w:pPr>
      <w:r w:rsidRPr="00A9066D">
        <w:t>2.</w:t>
      </w:r>
      <w:r w:rsidRPr="00A9066D">
        <w:tab/>
        <w:t>The samples are carried in microtiter plates or multi-titer plates made of plastics, glass, porcelain or stoneware as inner packaging;</w:t>
      </w:r>
    </w:p>
    <w:p w14:paraId="227EF9F6" w14:textId="77777777" w:rsidR="00346183" w:rsidRPr="00A9066D" w:rsidRDefault="00346183" w:rsidP="003672C6">
      <w:pPr>
        <w:pStyle w:val="SingleTxtG"/>
      </w:pPr>
      <w:r w:rsidRPr="00A9066D">
        <w:t>3.</w:t>
      </w:r>
      <w:r w:rsidRPr="00A9066D">
        <w:tab/>
        <w:t>The maximum amount per individual inner cavity does not exceed 0.01 g for solids or 0.01 ml for liquids;</w:t>
      </w:r>
    </w:p>
    <w:p w14:paraId="7C480624" w14:textId="2AD1166F" w:rsidR="00346183" w:rsidRPr="00A9066D" w:rsidRDefault="00346183" w:rsidP="003672C6">
      <w:pPr>
        <w:pStyle w:val="SingleTxtG"/>
      </w:pPr>
      <w:r w:rsidRPr="00A9066D">
        <w:t>4.</w:t>
      </w:r>
      <w:r w:rsidRPr="00A9066D">
        <w:tab/>
        <w:t xml:space="preserve">The maximum net quantity per outer packaging is 20 g for solids or 20 ml for liquids, or in the case of mixed </w:t>
      </w:r>
      <w:r w:rsidR="00806118" w:rsidRPr="00A9066D">
        <w:t>packing</w:t>
      </w:r>
      <w:r w:rsidRPr="00A9066D">
        <w:t xml:space="preserve"> the sum of </w:t>
      </w:r>
      <w:r w:rsidR="00187A3A" w:rsidRPr="00A9066D">
        <w:t xml:space="preserve">grams </w:t>
      </w:r>
      <w:r w:rsidRPr="00A9066D">
        <w:t xml:space="preserve">and millilitres </w:t>
      </w:r>
      <w:r w:rsidR="00806118" w:rsidRPr="00A9066D">
        <w:t>does</w:t>
      </w:r>
      <w:r w:rsidRPr="00A9066D">
        <w:t xml:space="preserve"> not exceed 20; and</w:t>
      </w:r>
    </w:p>
    <w:p w14:paraId="7220809F" w14:textId="77777777" w:rsidR="00346183" w:rsidRPr="00A9066D" w:rsidRDefault="00346183" w:rsidP="003672C6">
      <w:pPr>
        <w:pStyle w:val="SingleTxtG"/>
      </w:pPr>
      <w:r w:rsidRPr="00A9066D">
        <w:t>5.</w:t>
      </w:r>
      <w:r w:rsidRPr="00A9066D">
        <w:tab/>
        <w:t>When dry ice or liquid nitrogen is optionally used as a coolant for quality control measures, the requirements of 5.5.3 are complied with. Interior supports shall be provided to secure the inner packagings in their original position. The inner and outer packagings shall maintain their integrity at the temperature of the refrigerant used as well as the temperatures and the pressures which could result if refrigeration were lost.</w:t>
      </w:r>
    </w:p>
    <w:p w14:paraId="63F3432E" w14:textId="18E4CB92" w:rsidR="00346183" w:rsidRPr="00A9066D" w:rsidRDefault="0089310A" w:rsidP="00346183">
      <w:pPr>
        <w:pStyle w:val="SingleTxtG"/>
      </w:pPr>
      <w:r w:rsidRPr="00A9066D">
        <w:t>PP95</w:t>
      </w:r>
      <w:r w:rsidR="00346183" w:rsidRPr="00A9066D">
        <w:tab/>
        <w:t xml:space="preserve">Small amounts of energetic samples </w:t>
      </w:r>
      <w:r w:rsidR="00346183" w:rsidRPr="00A62B29">
        <w:t xml:space="preserve">of </w:t>
      </w:r>
      <w:r w:rsidR="00E43447" w:rsidRPr="00A62B29">
        <w:rPr>
          <w:iCs/>
        </w:rPr>
        <w:t>2.1.4.3</w:t>
      </w:r>
      <w:r w:rsidR="00346183" w:rsidRPr="00A9066D">
        <w:t xml:space="preserve"> may be carried under UN </w:t>
      </w:r>
      <w:r w:rsidR="00E43447" w:rsidRPr="00A9066D">
        <w:t xml:space="preserve">No. </w:t>
      </w:r>
      <w:r w:rsidR="00346183" w:rsidRPr="00A9066D">
        <w:t xml:space="preserve">3223 or </w:t>
      </w:r>
      <w:r w:rsidR="00806118" w:rsidRPr="00A9066D">
        <w:t xml:space="preserve">UN </w:t>
      </w:r>
      <w:r w:rsidR="00E43447" w:rsidRPr="00A9066D">
        <w:t xml:space="preserve">No. </w:t>
      </w:r>
      <w:r w:rsidR="00346183" w:rsidRPr="00A9066D">
        <w:t xml:space="preserve">3224, as </w:t>
      </w:r>
      <w:r w:rsidR="005E526F" w:rsidRPr="00A9066D">
        <w:t>appropriate</w:t>
      </w:r>
      <w:r w:rsidR="00346183" w:rsidRPr="00A9066D">
        <w:t>, provided that:</w:t>
      </w:r>
    </w:p>
    <w:p w14:paraId="06651973" w14:textId="3F1B4D0C" w:rsidR="00346183" w:rsidRPr="00A9066D" w:rsidRDefault="00346183" w:rsidP="003672C6">
      <w:pPr>
        <w:pStyle w:val="SingleTxtG"/>
      </w:pPr>
      <w:r w:rsidRPr="00A9066D">
        <w:t>1.</w:t>
      </w:r>
      <w:r w:rsidRPr="00A9066D">
        <w:tab/>
        <w:t xml:space="preserve">The outer packaging </w:t>
      </w:r>
      <w:r w:rsidR="00806118" w:rsidRPr="00A9066D">
        <w:t>consist</w:t>
      </w:r>
      <w:r w:rsidR="00226A86" w:rsidRPr="00A9066D">
        <w:t>s</w:t>
      </w:r>
      <w:r w:rsidR="00806118" w:rsidRPr="00A9066D">
        <w:t xml:space="preserve"> only of corrugated fibreboard of</w:t>
      </w:r>
      <w:r w:rsidRPr="00A9066D">
        <w:t xml:space="preserve"> type 4G having minimum dimensions of 60 cm (</w:t>
      </w:r>
      <w:r w:rsidR="00806118" w:rsidRPr="00A9066D">
        <w:t>length</w:t>
      </w:r>
      <w:r w:rsidRPr="00A9066D">
        <w:t>) by 40.5 cm (</w:t>
      </w:r>
      <w:r w:rsidR="00806118" w:rsidRPr="00A9066D">
        <w:t>width</w:t>
      </w:r>
      <w:r w:rsidRPr="00A9066D">
        <w:t>) by 30 cm (</w:t>
      </w:r>
      <w:r w:rsidR="00806118" w:rsidRPr="00A9066D">
        <w:t>height</w:t>
      </w:r>
      <w:r w:rsidRPr="00A9066D">
        <w:t>) and minimum wall thickness of 1.3 cm;</w:t>
      </w:r>
    </w:p>
    <w:p w14:paraId="6F8E0D2B" w14:textId="77777777" w:rsidR="00346183" w:rsidRPr="00A9066D" w:rsidRDefault="00346183" w:rsidP="003672C6">
      <w:pPr>
        <w:pStyle w:val="SingleTxtG"/>
      </w:pPr>
      <w:r w:rsidRPr="00A9066D">
        <w:t>2.</w:t>
      </w:r>
      <w:r w:rsidRPr="00A9066D">
        <w:tab/>
        <w:t xml:space="preserve">The individual substance is contained in an inner packaging of glass or plastics of maximum capacity 30 ml placed in an expandable polyethylene foam matrix of at least 130 mm thickness having a density of 18 </w:t>
      </w:r>
      <w:r w:rsidR="005D3E7E" w:rsidRPr="00A9066D">
        <w:t>±</w:t>
      </w:r>
      <w:r w:rsidRPr="00A9066D">
        <w:t xml:space="preserve"> 1 g/</w:t>
      </w:r>
      <w:r w:rsidRPr="00A9066D">
        <w:rPr>
          <w:i/>
        </w:rPr>
        <w:t>l</w:t>
      </w:r>
      <w:r w:rsidRPr="00A9066D">
        <w:t>;</w:t>
      </w:r>
    </w:p>
    <w:p w14:paraId="379C13E5" w14:textId="77777777" w:rsidR="00346183" w:rsidRPr="00A9066D" w:rsidRDefault="00346183" w:rsidP="003672C6">
      <w:pPr>
        <w:pStyle w:val="SingleTxtG"/>
      </w:pPr>
      <w:r w:rsidRPr="00A9066D">
        <w:t>3.</w:t>
      </w:r>
      <w:r w:rsidRPr="00A9066D">
        <w:tab/>
        <w:t>Within the foam carrier, inner packagings</w:t>
      </w:r>
      <w:r w:rsidRPr="00A9066D" w:rsidDel="00CB0258">
        <w:t xml:space="preserve"> </w:t>
      </w:r>
      <w:r w:rsidRPr="00A9066D">
        <w:t>are segregated from each other by a minimum distance of 40 mm and from the wall of the outer packaging</w:t>
      </w:r>
      <w:r w:rsidRPr="00A9066D" w:rsidDel="00CB0258">
        <w:t xml:space="preserve"> </w:t>
      </w:r>
      <w:r w:rsidRPr="00A9066D">
        <w:t>by a minimum distance of 70 mm. The package may contain up to two layers of such foam matrices, each carrying up to 28 inner packagings;</w:t>
      </w:r>
    </w:p>
    <w:p w14:paraId="79B419F8" w14:textId="77777777" w:rsidR="00346183" w:rsidRPr="00A9066D" w:rsidRDefault="00346183" w:rsidP="003672C6">
      <w:pPr>
        <w:pStyle w:val="SingleTxtG"/>
      </w:pPr>
      <w:r w:rsidRPr="00A9066D">
        <w:t>4.</w:t>
      </w:r>
      <w:r w:rsidRPr="00A9066D">
        <w:tab/>
        <w:t>The maximum content of each inner packaging</w:t>
      </w:r>
      <w:r w:rsidRPr="00A9066D" w:rsidDel="00CB0258">
        <w:t xml:space="preserve"> </w:t>
      </w:r>
      <w:r w:rsidRPr="00A9066D">
        <w:t>does not exceed 1 g for solids or 1 ml for liquids;</w:t>
      </w:r>
    </w:p>
    <w:p w14:paraId="0D5540DF" w14:textId="39857B58" w:rsidR="00346183" w:rsidRPr="00A9066D" w:rsidRDefault="00346183" w:rsidP="003672C6">
      <w:pPr>
        <w:pStyle w:val="SingleTxtG"/>
      </w:pPr>
      <w:r w:rsidRPr="00A9066D">
        <w:lastRenderedPageBreak/>
        <w:t>5.</w:t>
      </w:r>
      <w:r w:rsidRPr="00A9066D">
        <w:tab/>
        <w:t xml:space="preserve">The maximum net quantity per outer packaging is 56 g for solids or 56 ml for liquids, or in the case of mixed </w:t>
      </w:r>
      <w:r w:rsidR="00806118" w:rsidRPr="00A9066D">
        <w:t>packing</w:t>
      </w:r>
      <w:r w:rsidRPr="00A9066D">
        <w:t xml:space="preserve"> the sum of </w:t>
      </w:r>
      <w:r w:rsidR="00187A3A" w:rsidRPr="00A9066D">
        <w:t xml:space="preserve">grams </w:t>
      </w:r>
      <w:r w:rsidRPr="00A9066D">
        <w:t xml:space="preserve">and millilitres </w:t>
      </w:r>
      <w:r w:rsidR="00806118" w:rsidRPr="00A9066D">
        <w:t>does</w:t>
      </w:r>
      <w:r w:rsidRPr="00A9066D">
        <w:t xml:space="preserve"> not exceed 56; and</w:t>
      </w:r>
    </w:p>
    <w:p w14:paraId="1AA67591" w14:textId="77777777" w:rsidR="00346183" w:rsidRPr="00A9066D" w:rsidRDefault="00346183" w:rsidP="003672C6">
      <w:pPr>
        <w:pStyle w:val="SingleTxtG"/>
      </w:pPr>
      <w:r w:rsidRPr="00A9066D">
        <w:t>6.</w:t>
      </w:r>
      <w:r w:rsidRPr="00A9066D">
        <w:tab/>
        <w:t>When dry ice or liquid nitrogen is optionally used as a coolant for quality control measures, the requirements of 5.5.3 are complied with. Interior supports shall be provided to secure the inner packagings in their original position. The inner and outer packagings shall maintain their integrity at the temperature of the refrigerant used as well as the temperatures and the pressures which could result if refrigeration were lost.”.</w:t>
      </w:r>
    </w:p>
    <w:p w14:paraId="7EF90B3F" w14:textId="77777777" w:rsidR="00B4018F" w:rsidRPr="00A9066D" w:rsidRDefault="00B4018F">
      <w:pPr>
        <w:pStyle w:val="SingleTxtG"/>
        <w:rPr>
          <w:lang w:eastAsia="en-GB"/>
        </w:rPr>
      </w:pPr>
      <w:r w:rsidRPr="00A9066D">
        <w:t>4.1.4.1</w:t>
      </w:r>
      <w:r w:rsidR="00B3472B" w:rsidRPr="00A9066D">
        <w:t>, p</w:t>
      </w:r>
      <w:r w:rsidRPr="00A9066D">
        <w:t>acking instruction P620</w:t>
      </w:r>
      <w:r w:rsidR="00126542" w:rsidRPr="00A9066D">
        <w:tab/>
        <w:t>I</w:t>
      </w:r>
      <w:r w:rsidRPr="00A9066D">
        <w:t xml:space="preserve">n </w:t>
      </w:r>
      <w:r w:rsidR="00126542" w:rsidRPr="00A9066D">
        <w:t xml:space="preserve">additional requirement </w:t>
      </w:r>
      <w:r w:rsidRPr="00A9066D">
        <w:t>3</w:t>
      </w:r>
      <w:r w:rsidR="00126542" w:rsidRPr="00A9066D">
        <w:t>.</w:t>
      </w:r>
      <w:r w:rsidRPr="00A9066D">
        <w:t>, at the end, delete “and temperatures in the range -40°C to +55°C” and add the following new sentence: “This primary receptacle or secondary packaging shall also be capable of withstanding temperatures in the range -40 °C to +55 °C.”.</w:t>
      </w:r>
    </w:p>
    <w:p w14:paraId="33316C58" w14:textId="09517F34" w:rsidR="00B278D8" w:rsidRPr="00A9066D" w:rsidRDefault="00B278D8" w:rsidP="00B278D8">
      <w:pPr>
        <w:pStyle w:val="SingleTxtG"/>
        <w:tabs>
          <w:tab w:val="left" w:pos="1985"/>
        </w:tabs>
      </w:pPr>
      <w:r w:rsidRPr="00A9066D">
        <w:t>4.1.4.1, packing instruction P801, additional requirement 2</w:t>
      </w:r>
      <w:r w:rsidRPr="00A9066D">
        <w:tab/>
        <w:t>Replace “non</w:t>
      </w:r>
      <w:r w:rsidR="00E43447" w:rsidRPr="00A9066D">
        <w:t xml:space="preserve"> </w:t>
      </w:r>
      <w:r w:rsidRPr="00A9066D">
        <w:t>conductive” by “electrically non-conductive”.</w:t>
      </w:r>
    </w:p>
    <w:p w14:paraId="0A163A92" w14:textId="77777777" w:rsidR="00B278D8" w:rsidRPr="00A9066D" w:rsidRDefault="00B278D8" w:rsidP="00B278D8">
      <w:pPr>
        <w:pStyle w:val="SingleTxtG"/>
        <w:tabs>
          <w:tab w:val="left" w:pos="1985"/>
        </w:tabs>
        <w:spacing w:before="120"/>
      </w:pPr>
      <w:r w:rsidRPr="00A9066D">
        <w:rPr>
          <w:iCs/>
        </w:rPr>
        <w:t>4.1.4.1, packing instruction P901</w:t>
      </w:r>
      <w:r w:rsidRPr="00A9066D">
        <w:rPr>
          <w:iCs/>
        </w:rPr>
        <w:tab/>
        <w:t>U</w:t>
      </w:r>
      <w:r w:rsidRPr="00A9066D">
        <w:t>nder “Additional requirements”, delete “not exceed either 250 ml or 250 g and shall”.</w:t>
      </w:r>
    </w:p>
    <w:p w14:paraId="11D1BB46" w14:textId="77777777" w:rsidR="00B3472B" w:rsidRPr="00A9066D" w:rsidRDefault="00B3472B">
      <w:pPr>
        <w:pStyle w:val="SingleTxtG"/>
        <w:rPr>
          <w:lang w:eastAsia="en-GB"/>
        </w:rPr>
      </w:pPr>
      <w:r w:rsidRPr="00A9066D">
        <w:t>4.1.4.1, packing instruction P902</w:t>
      </w:r>
      <w:r w:rsidR="008673FD" w:rsidRPr="00A9066D">
        <w:tab/>
      </w:r>
      <w:r w:rsidRPr="00A9066D">
        <w:t>In the paragraph under “</w:t>
      </w:r>
      <w:r w:rsidRPr="00A9066D">
        <w:rPr>
          <w:bCs/>
        </w:rPr>
        <w:t>Unpackaged articles:</w:t>
      </w:r>
      <w:r w:rsidRPr="00A9066D">
        <w:t xml:space="preserve">”, amend the end of the sentence to read: “when moved to, from, or between where they are manufactured and an assembly plant including intermediate handling locations.”. </w:t>
      </w:r>
    </w:p>
    <w:p w14:paraId="360A23CD" w14:textId="77777777" w:rsidR="00B278D8" w:rsidRPr="00A9066D" w:rsidRDefault="00B278D8" w:rsidP="00B278D8">
      <w:pPr>
        <w:pStyle w:val="SingleTxtG"/>
        <w:tabs>
          <w:tab w:val="left" w:pos="1985"/>
        </w:tabs>
        <w:spacing w:before="120"/>
      </w:pPr>
      <w:r w:rsidRPr="00A9066D">
        <w:t>4.1.4.1, packing instruction P903</w:t>
      </w:r>
      <w:r w:rsidRPr="00A9066D">
        <w:tab/>
        <w:t xml:space="preserve">Before the introductory sentence that starts </w:t>
      </w:r>
      <w:r w:rsidR="00D976D1" w:rsidRPr="00A9066D">
        <w:t>“</w:t>
      </w:r>
      <w:r w:rsidRPr="00A9066D">
        <w:t>The following packagings…</w:t>
      </w:r>
      <w:r w:rsidR="00D976D1" w:rsidRPr="00A9066D">
        <w:t>”</w:t>
      </w:r>
      <w:r w:rsidRPr="00A9066D">
        <w:t xml:space="preserve">, insert a new sentence to read as follows: </w:t>
      </w:r>
      <w:r w:rsidR="00D976D1" w:rsidRPr="00A9066D">
        <w:t>“</w:t>
      </w:r>
      <w:r w:rsidRPr="00A9066D">
        <w:t>For the purpose of this packing instruction, “equipment” means apparatus for which the lithium cells or batteries will provide electrical power for its operation.</w:t>
      </w:r>
      <w:r w:rsidR="00D976D1" w:rsidRPr="00A9066D">
        <w:t>”</w:t>
      </w:r>
      <w:r w:rsidRPr="00A9066D">
        <w:t>.</w:t>
      </w:r>
    </w:p>
    <w:p w14:paraId="3E0C523B" w14:textId="77777777" w:rsidR="00B278D8" w:rsidRPr="00A9066D" w:rsidRDefault="00B278D8" w:rsidP="00B278D8">
      <w:pPr>
        <w:pStyle w:val="SingleTxtG"/>
        <w:spacing w:before="60" w:after="60"/>
      </w:pPr>
      <w:r w:rsidRPr="00A9066D">
        <w:t>4.1.4.1, packing instruction P903 (3)</w:t>
      </w:r>
      <w:r w:rsidRPr="00A9066D">
        <w:tab/>
        <w:t>Delete the last sentence.</w:t>
      </w:r>
    </w:p>
    <w:p w14:paraId="2C353395" w14:textId="77777777" w:rsidR="00523391" w:rsidRPr="00A9066D" w:rsidRDefault="00523391" w:rsidP="00B278D8">
      <w:pPr>
        <w:pStyle w:val="SingleTxtG"/>
        <w:spacing w:after="60"/>
        <w:rPr>
          <w:rStyle w:val="Strong"/>
          <w:b w:val="0"/>
          <w:bCs w:val="0"/>
        </w:rPr>
      </w:pPr>
      <w:r w:rsidRPr="00A9066D">
        <w:t>4.1.4.1, packing instruction P906 (2)</w:t>
      </w:r>
      <w:r w:rsidRPr="00A9066D">
        <w:tab/>
      </w:r>
      <w:r w:rsidRPr="00A9066D">
        <w:rPr>
          <w:rStyle w:val="Strong"/>
          <w:b w:val="0"/>
          <w:bCs w:val="0"/>
        </w:rPr>
        <w:t xml:space="preserve">The amendment does not apply to the English version. </w:t>
      </w:r>
    </w:p>
    <w:p w14:paraId="250565AD" w14:textId="698B9DE4" w:rsidR="00B278D8" w:rsidRPr="00A9066D" w:rsidRDefault="00B278D8" w:rsidP="00B278D8">
      <w:pPr>
        <w:pStyle w:val="SingleTxtG"/>
        <w:spacing w:after="60"/>
      </w:pPr>
      <w:r w:rsidRPr="00A9066D">
        <w:t>4.1.4.1, packing instruction P908</w:t>
      </w:r>
      <w:r w:rsidRPr="00A9066D">
        <w:tab/>
        <w:t>In paragraphs 2 and 4, replace “non-conductive” by “electrically non-conductive”.</w:t>
      </w:r>
    </w:p>
    <w:p w14:paraId="5B1A724A" w14:textId="77777777" w:rsidR="00B278D8" w:rsidRPr="00A9066D" w:rsidRDefault="00B278D8" w:rsidP="00B278D8">
      <w:pPr>
        <w:pStyle w:val="SingleTxtG"/>
      </w:pPr>
      <w:r w:rsidRPr="00A9066D">
        <w:t>4.1.4.1</w:t>
      </w:r>
      <w:r w:rsidRPr="00A9066D">
        <w:tab/>
        <w:t>, packing instruction P909</w:t>
      </w:r>
      <w:r w:rsidRPr="00A9066D">
        <w:tab/>
        <w:t>In paragraphs 1 (c) and 2 (b), in the fourth indent of additional requirement 2 and in additional requirement 3, replace “non-conductive” by “electrically non-conductive”.</w:t>
      </w:r>
    </w:p>
    <w:p w14:paraId="209F75EC" w14:textId="77777777" w:rsidR="002E5F8A" w:rsidRPr="00A9066D" w:rsidRDefault="002E5F8A" w:rsidP="002E5F8A">
      <w:pPr>
        <w:pStyle w:val="SingleTxtG"/>
      </w:pPr>
      <w:r w:rsidRPr="00A9066D">
        <w:t>4.1.4.1, packing instruction P910</w:t>
      </w:r>
      <w:r w:rsidRPr="00A9066D">
        <w:tab/>
        <w:t>In the introductory sentence, replace “cells and batteries” by “cells or batteries”, twice.</w:t>
      </w:r>
    </w:p>
    <w:p w14:paraId="207BADF0" w14:textId="6C49F8F2" w:rsidR="00B278D8" w:rsidRPr="00A9066D" w:rsidRDefault="00B278D8" w:rsidP="00B278D8">
      <w:pPr>
        <w:pStyle w:val="SingleTxtG"/>
      </w:pPr>
      <w:r w:rsidRPr="00A9066D">
        <w:t>4.1.4.1</w:t>
      </w:r>
      <w:r w:rsidRPr="00A9066D">
        <w:tab/>
        <w:t>, packing instruction P910</w:t>
      </w:r>
      <w:r w:rsidRPr="00A9066D">
        <w:tab/>
        <w:t xml:space="preserve"> In paragraphs (1) (c), (1) (d), (2) (c), and </w:t>
      </w:r>
      <w:r w:rsidR="003C6F64">
        <w:t xml:space="preserve">in the </w:t>
      </w:r>
      <w:r w:rsidRPr="00A9066D">
        <w:t>fourth indent of the additional requirements, replace “non-conductive” by “electrically non-conductive”.</w:t>
      </w:r>
    </w:p>
    <w:p w14:paraId="315C5408" w14:textId="06A25F66" w:rsidR="006D762A" w:rsidRPr="00A9066D" w:rsidRDefault="006D762A" w:rsidP="006D762A">
      <w:pPr>
        <w:pStyle w:val="SingleTxtG"/>
      </w:pPr>
      <w:r w:rsidRPr="00A9066D">
        <w:t>4.1.4.1, packing instruction R001</w:t>
      </w:r>
      <w:r w:rsidRPr="00A9066D">
        <w:tab/>
        <w:t>In Note 2, replace “risk” by “hazard”.</w:t>
      </w:r>
    </w:p>
    <w:p w14:paraId="6E007760" w14:textId="77777777" w:rsidR="00B5055C" w:rsidRDefault="00B5055C">
      <w:pPr>
        <w:suppressAutoHyphens w:val="0"/>
        <w:spacing w:line="240" w:lineRule="auto"/>
      </w:pPr>
      <w:r>
        <w:br w:type="page"/>
      </w:r>
    </w:p>
    <w:p w14:paraId="43CC8370" w14:textId="6EEF50ED" w:rsidR="00812684" w:rsidRPr="00A9066D" w:rsidRDefault="00812684" w:rsidP="00812684">
      <w:pPr>
        <w:pStyle w:val="SingleTxtG"/>
      </w:pPr>
      <w:r w:rsidRPr="00A9066D">
        <w:lastRenderedPageBreak/>
        <w:t>4.1.4.1</w:t>
      </w:r>
      <w:r w:rsidRPr="00A9066D">
        <w:tab/>
      </w:r>
      <w:r w:rsidRPr="00A9066D">
        <w:tab/>
        <w:t>Add the following new packing instruction P006:</w:t>
      </w:r>
    </w:p>
    <w:tbl>
      <w:tblPr>
        <w:tblW w:w="9645" w:type="dxa"/>
        <w:jc w:val="center"/>
        <w:tblLayout w:type="fixed"/>
        <w:tblCellMar>
          <w:left w:w="0" w:type="dxa"/>
          <w:right w:w="113" w:type="dxa"/>
        </w:tblCellMar>
        <w:tblLook w:val="01E0" w:firstRow="1" w:lastRow="1" w:firstColumn="1" w:lastColumn="1" w:noHBand="0" w:noVBand="0"/>
      </w:tblPr>
      <w:tblGrid>
        <w:gridCol w:w="3215"/>
        <w:gridCol w:w="3215"/>
        <w:gridCol w:w="3215"/>
      </w:tblGrid>
      <w:tr w:rsidR="0004717B" w:rsidRPr="00A9066D" w14:paraId="69A2AC61" w14:textId="77777777" w:rsidTr="00AB31B5">
        <w:trPr>
          <w:jc w:val="center"/>
        </w:trPr>
        <w:tc>
          <w:tcPr>
            <w:tcW w:w="3215"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14:paraId="17DB42D2" w14:textId="77777777" w:rsidR="002E5F8A" w:rsidRPr="00A9066D" w:rsidRDefault="002E5F8A" w:rsidP="00A23C68">
            <w:pPr>
              <w:tabs>
                <w:tab w:val="left" w:pos="1418"/>
                <w:tab w:val="left" w:pos="1985"/>
                <w:tab w:val="left" w:pos="2552"/>
                <w:tab w:val="left" w:pos="3119"/>
                <w:tab w:val="left" w:pos="3686"/>
                <w:tab w:val="left" w:pos="4253"/>
                <w:tab w:val="left" w:pos="4820"/>
              </w:tabs>
              <w:suppressAutoHyphens w:val="0"/>
              <w:spacing w:before="60" w:after="60" w:line="240" w:lineRule="auto"/>
              <w:jc w:val="both"/>
              <w:rPr>
                <w:b/>
              </w:rPr>
            </w:pPr>
            <w:r w:rsidRPr="00A9066D">
              <w:rPr>
                <w:b/>
              </w:rPr>
              <w:t>P006</w:t>
            </w:r>
          </w:p>
        </w:tc>
        <w:tc>
          <w:tcPr>
            <w:tcW w:w="3215" w:type="dxa"/>
            <w:tcBorders>
              <w:top w:val="single" w:sz="4" w:space="0" w:color="auto"/>
              <w:left w:val="nil"/>
              <w:bottom w:val="single" w:sz="4" w:space="0" w:color="auto"/>
              <w:right w:val="nil"/>
            </w:tcBorders>
            <w:tcMar>
              <w:top w:w="0" w:type="dxa"/>
              <w:left w:w="57" w:type="dxa"/>
              <w:bottom w:w="0" w:type="dxa"/>
              <w:right w:w="57" w:type="dxa"/>
            </w:tcMar>
            <w:vAlign w:val="center"/>
            <w:hideMark/>
          </w:tcPr>
          <w:p w14:paraId="519F31AD" w14:textId="77777777" w:rsidR="002E5F8A" w:rsidRPr="00A9066D" w:rsidRDefault="002E5F8A"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center"/>
              <w:rPr>
                <w:b/>
                <w:iCs/>
              </w:rPr>
            </w:pPr>
            <w:r w:rsidRPr="00A9066D">
              <w:rPr>
                <w:b/>
                <w:sz w:val="18"/>
                <w:szCs w:val="18"/>
              </w:rPr>
              <w:t>PACKING INSTRUCTION</w:t>
            </w:r>
          </w:p>
        </w:tc>
        <w:tc>
          <w:tcPr>
            <w:tcW w:w="321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6341AD4F" w14:textId="77777777" w:rsidR="002E5F8A" w:rsidRPr="00A9066D" w:rsidRDefault="002E5F8A"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right"/>
              <w:rPr>
                <w:b/>
                <w:iCs/>
              </w:rPr>
            </w:pPr>
            <w:r w:rsidRPr="00A9066D">
              <w:rPr>
                <w:b/>
                <w:iCs/>
              </w:rPr>
              <w:t>P006</w:t>
            </w:r>
          </w:p>
        </w:tc>
      </w:tr>
      <w:tr w:rsidR="0004717B" w:rsidRPr="00A9066D" w14:paraId="63D9C362" w14:textId="77777777" w:rsidTr="009D5BB5">
        <w:trPr>
          <w:jc w:val="center"/>
        </w:trPr>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0BBE8AC" w14:textId="0DFDCF50" w:rsidR="002E5F8A" w:rsidRPr="00A9066D" w:rsidRDefault="002E5F8A" w:rsidP="001244BF">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rsidRPr="00A9066D">
              <w:t>This instruction applies to UN Nos. 3537</w:t>
            </w:r>
            <w:r w:rsidR="001244BF" w:rsidRPr="00A9066D">
              <w:t xml:space="preserve"> to</w:t>
            </w:r>
            <w:r w:rsidRPr="00A9066D">
              <w:t xml:space="preserve"> 3548.</w:t>
            </w:r>
          </w:p>
        </w:tc>
      </w:tr>
      <w:tr w:rsidR="0004717B" w:rsidRPr="00A9066D" w14:paraId="33C450F2" w14:textId="77777777" w:rsidTr="009D5BB5">
        <w:trPr>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34296995" w14:textId="77777777" w:rsidR="002E5F8A" w:rsidRPr="00A9066D" w:rsidRDefault="000A3C8B" w:rsidP="000A3C8B">
            <w:pPr>
              <w:tabs>
                <w:tab w:val="left" w:pos="517"/>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rsidRPr="00A9066D">
              <w:t>(</w:t>
            </w:r>
            <w:r w:rsidR="002E5F8A" w:rsidRPr="00A9066D">
              <w:t>1</w:t>
            </w:r>
            <w:r w:rsidRPr="00A9066D">
              <w:t>)</w:t>
            </w:r>
            <w:r w:rsidR="002E5F8A" w:rsidRPr="00A9066D">
              <w:tab/>
              <w:t xml:space="preserve">The following packagings are authorized, provided that the general provisions of </w:t>
            </w:r>
            <w:r w:rsidR="002E5F8A" w:rsidRPr="00A9066D">
              <w:rPr>
                <w:b/>
              </w:rPr>
              <w:t>4.1.1</w:t>
            </w:r>
            <w:r w:rsidR="002E5F8A" w:rsidRPr="00A9066D">
              <w:t xml:space="preserve"> and </w:t>
            </w:r>
            <w:r w:rsidR="002E5F8A" w:rsidRPr="00A9066D">
              <w:rPr>
                <w:b/>
              </w:rPr>
              <w:t>4.1.3</w:t>
            </w:r>
            <w:r w:rsidR="002E5F8A" w:rsidRPr="00A9066D">
              <w:t xml:space="preserve"> are met</w:t>
            </w:r>
            <w:r w:rsidR="002E5F8A" w:rsidRPr="00A9066D">
              <w:rPr>
                <w:iCs/>
              </w:rPr>
              <w:t>:</w:t>
            </w:r>
          </w:p>
        </w:tc>
      </w:tr>
      <w:tr w:rsidR="0004717B" w:rsidRPr="00A9066D" w14:paraId="09D59E8C"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0D622943" w14:textId="77777777" w:rsidR="002E5F8A" w:rsidRPr="00A9066D" w:rsidRDefault="00FE1778" w:rsidP="002E5F8A">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rPr>
            </w:pPr>
            <w:r w:rsidRPr="00A9066D">
              <w:t xml:space="preserve">Drums </w:t>
            </w:r>
            <w:r w:rsidR="002E5F8A" w:rsidRPr="00A9066D">
              <w:rPr>
                <w:iCs/>
              </w:rPr>
              <w:t>(1A2, 1B2, 1N2, 1H2, 1D, 1G);</w:t>
            </w:r>
          </w:p>
        </w:tc>
      </w:tr>
      <w:tr w:rsidR="0004717B" w:rsidRPr="00A9066D" w14:paraId="49071C34"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633024F8" w14:textId="77777777" w:rsidR="002E5F8A" w:rsidRPr="00A9066D" w:rsidRDefault="00FE1778" w:rsidP="002E5F8A">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rPr>
            </w:pPr>
            <w:r w:rsidRPr="00A9066D">
              <w:t xml:space="preserve">Boxes </w:t>
            </w:r>
            <w:r w:rsidR="002E5F8A" w:rsidRPr="00A9066D">
              <w:rPr>
                <w:iCs/>
              </w:rPr>
              <w:t>(4A, 4B, 4N, 4C1, 4C2, 4D, 4F, 4G, 4H1, 4H2);</w:t>
            </w:r>
          </w:p>
        </w:tc>
      </w:tr>
      <w:tr w:rsidR="0004717B" w:rsidRPr="00A9066D" w14:paraId="7D105E4A"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30D1D620" w14:textId="77777777" w:rsidR="002E5F8A" w:rsidRPr="00A9066D" w:rsidRDefault="00FE1778" w:rsidP="002E5F8A">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rPr>
            </w:pPr>
            <w:r w:rsidRPr="00A9066D">
              <w:t>Jerricans</w:t>
            </w:r>
            <w:r w:rsidR="002E5F8A" w:rsidRPr="00A9066D">
              <w:rPr>
                <w:iCs/>
              </w:rPr>
              <w:t xml:space="preserve"> (3A2, 3B2, 3H2)</w:t>
            </w:r>
          </w:p>
        </w:tc>
      </w:tr>
      <w:tr w:rsidR="0004717B" w:rsidRPr="00A9066D" w14:paraId="70EFF5ED"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77FE46D3" w14:textId="77777777" w:rsidR="002E5F8A" w:rsidRPr="00A9066D" w:rsidRDefault="002E5F8A" w:rsidP="00FE1778">
            <w:pPr>
              <w:tabs>
                <w:tab w:val="left" w:pos="517"/>
                <w:tab w:val="left" w:pos="1985"/>
                <w:tab w:val="left" w:pos="2552"/>
                <w:tab w:val="left" w:pos="3119"/>
                <w:tab w:val="left" w:pos="3686"/>
                <w:tab w:val="left" w:pos="4253"/>
                <w:tab w:val="left" w:pos="4820"/>
              </w:tabs>
              <w:suppressAutoHyphens w:val="0"/>
              <w:spacing w:before="60" w:after="60" w:line="240" w:lineRule="auto"/>
              <w:jc w:val="both"/>
              <w:rPr>
                <w:iCs/>
              </w:rPr>
            </w:pPr>
            <w:r w:rsidRPr="00A9066D">
              <w:tab/>
            </w:r>
            <w:r w:rsidR="00FE1778" w:rsidRPr="00A9066D">
              <w:t>Packagings shall conform to the packing group II performance level.</w:t>
            </w:r>
          </w:p>
        </w:tc>
      </w:tr>
      <w:tr w:rsidR="0004717B" w:rsidRPr="00A9066D" w14:paraId="4A09A13A"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0BA66E1" w14:textId="77777777" w:rsidR="002E5F8A" w:rsidRPr="00A9066D" w:rsidRDefault="000A3C8B" w:rsidP="002E5F8A">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rsidRPr="00A9066D">
              <w:t>(</w:t>
            </w:r>
            <w:r w:rsidR="002E5F8A" w:rsidRPr="00A9066D">
              <w:t>2</w:t>
            </w:r>
            <w:r w:rsidRPr="00A9066D">
              <w:t>)</w:t>
            </w:r>
            <w:r w:rsidR="002E5F8A" w:rsidRPr="00A9066D">
              <w:tab/>
            </w:r>
            <w:r w:rsidR="00FE1778" w:rsidRPr="00A9066D">
              <w:t>In addition, for robust articles the following packagings are authorized:</w:t>
            </w:r>
          </w:p>
        </w:tc>
      </w:tr>
      <w:tr w:rsidR="0004717B" w:rsidRPr="00A9066D" w14:paraId="7FAC35AB"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6E7AFF97" w14:textId="5D06F06D" w:rsidR="002E5F8A" w:rsidRPr="00A9066D" w:rsidRDefault="002E5F8A" w:rsidP="00CA7F2F">
            <w:pPr>
              <w:tabs>
                <w:tab w:val="left" w:pos="1418"/>
                <w:tab w:val="left" w:pos="1985"/>
                <w:tab w:val="left" w:pos="2552"/>
                <w:tab w:val="left" w:pos="3119"/>
                <w:tab w:val="left" w:pos="3686"/>
                <w:tab w:val="left" w:pos="4253"/>
                <w:tab w:val="left" w:pos="4820"/>
              </w:tabs>
              <w:suppressAutoHyphens w:val="0"/>
              <w:spacing w:before="30" w:after="30" w:line="240" w:lineRule="auto"/>
              <w:ind w:left="517" w:right="73" w:hanging="426"/>
              <w:jc w:val="both"/>
            </w:pPr>
            <w:r w:rsidRPr="00A9066D">
              <w:tab/>
            </w:r>
            <w:r w:rsidR="00FE1778" w:rsidRPr="00A9066D">
              <w:t xml:space="preserve">Strong outer packagings constructed of suitable material and of adequate strength and design in relation to the packaging capacity and its intended use. The packagings shall meet the provisions of 4.1.1.1, 4.1.1.2, 4.1.1.8 and 4.1.3 in order to achieve a level of protection that is at least equivalent to that provided by Chapter 6.1. Articles may be </w:t>
            </w:r>
            <w:r w:rsidR="00660D9F" w:rsidRPr="00A9066D">
              <w:t>carried</w:t>
            </w:r>
            <w:r w:rsidR="00FE1778" w:rsidRPr="00A9066D">
              <w:t xml:space="preserve"> unpackaged or on pallets when the dangerous goods are afforded equivalent protection by the article in which they are contained.</w:t>
            </w:r>
          </w:p>
        </w:tc>
      </w:tr>
      <w:tr w:rsidR="0004717B" w:rsidRPr="00A9066D" w14:paraId="1FB98497"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0C93DE08" w14:textId="77777777" w:rsidR="002E5F8A" w:rsidRPr="00A9066D" w:rsidRDefault="000A3C8B" w:rsidP="002E5F8A">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rsidRPr="00A9066D">
              <w:t>(</w:t>
            </w:r>
            <w:r w:rsidR="002E5F8A" w:rsidRPr="00A9066D">
              <w:t>3</w:t>
            </w:r>
            <w:r w:rsidRPr="00A9066D">
              <w:t>)</w:t>
            </w:r>
            <w:r w:rsidR="002E5F8A" w:rsidRPr="00A9066D">
              <w:t xml:space="preserve"> </w:t>
            </w:r>
            <w:r w:rsidR="002E5F8A" w:rsidRPr="00A9066D">
              <w:tab/>
            </w:r>
            <w:r w:rsidR="00FE1778" w:rsidRPr="00A9066D">
              <w:t>Additionally, the following conditions shall be met:</w:t>
            </w:r>
          </w:p>
        </w:tc>
      </w:tr>
      <w:tr w:rsidR="0004717B" w:rsidRPr="00A9066D" w14:paraId="15AB1B31"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2B206ABA" w14:textId="6E42608F" w:rsidR="002E5F8A" w:rsidRPr="00A9066D" w:rsidRDefault="00FE1778" w:rsidP="002E5F8A">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A9066D">
              <w:t>(</w:t>
            </w:r>
            <w:r w:rsidR="002E5F8A" w:rsidRPr="00A9066D">
              <w:t xml:space="preserve">a) </w:t>
            </w:r>
            <w:r w:rsidR="002E5F8A" w:rsidRPr="00A9066D">
              <w:tab/>
            </w:r>
            <w:r w:rsidRPr="00A9066D">
              <w:rPr>
                <w:rFonts w:eastAsia="Calibri"/>
              </w:rPr>
              <w:t xml:space="preserve">Receptacles within articles containing liquids or solids shall be constructed of suitable materials and secured in the article in such a way that, under normal conditions of </w:t>
            </w:r>
            <w:r w:rsidR="00660D9F" w:rsidRPr="00A9066D">
              <w:rPr>
                <w:rFonts w:eastAsia="Calibri"/>
              </w:rPr>
              <w:t>carriage</w:t>
            </w:r>
            <w:r w:rsidRPr="00A9066D">
              <w:rPr>
                <w:rFonts w:eastAsia="Calibri"/>
              </w:rPr>
              <w:t>, they cannot break, be punctured or leak their contents into the article itself or the outer packaging</w:t>
            </w:r>
            <w:r w:rsidR="002E5F8A" w:rsidRPr="00A9066D">
              <w:t>;</w:t>
            </w:r>
          </w:p>
        </w:tc>
      </w:tr>
      <w:tr w:rsidR="0004717B" w:rsidRPr="00A9066D" w14:paraId="6A33DA54"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603EF46D" w14:textId="77777777" w:rsidR="002E5F8A" w:rsidRPr="00A9066D" w:rsidRDefault="00FE1778" w:rsidP="009D2198">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A9066D">
              <w:t>(</w:t>
            </w:r>
            <w:r w:rsidR="002E5F8A" w:rsidRPr="00A9066D">
              <w:t xml:space="preserve">b) </w:t>
            </w:r>
            <w:r w:rsidR="002E5F8A" w:rsidRPr="00A9066D">
              <w:tab/>
            </w:r>
            <w:r w:rsidRPr="00A9066D">
              <w:rPr>
                <w:rFonts w:eastAsia="Calibri"/>
              </w:rPr>
              <w:t>Receptacles containing liquids with closures shall be packed with thei</w:t>
            </w:r>
            <w:r w:rsidR="0089310A" w:rsidRPr="00A9066D">
              <w:rPr>
                <w:rFonts w:eastAsia="Calibri"/>
              </w:rPr>
              <w:t xml:space="preserve">r closures correctly oriented. </w:t>
            </w:r>
            <w:r w:rsidR="009D2198" w:rsidRPr="00A9066D">
              <w:rPr>
                <w:rFonts w:eastAsia="Calibri"/>
              </w:rPr>
              <w:t>T</w:t>
            </w:r>
            <w:r w:rsidRPr="00A9066D">
              <w:rPr>
                <w:rFonts w:eastAsia="Calibri"/>
              </w:rPr>
              <w:t>he receptacles shall in addition conform to the internal pressure test provisions of 6.1.5.5</w:t>
            </w:r>
            <w:r w:rsidR="002E5F8A" w:rsidRPr="00A9066D">
              <w:t>;</w:t>
            </w:r>
          </w:p>
        </w:tc>
      </w:tr>
      <w:tr w:rsidR="0004717B" w:rsidRPr="00A9066D" w14:paraId="0D7D4DC1"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624BB576" w14:textId="77777777" w:rsidR="002E5F8A" w:rsidRPr="00A9066D" w:rsidRDefault="00FE1778" w:rsidP="002E5F8A">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A9066D">
              <w:t>(</w:t>
            </w:r>
            <w:r w:rsidR="002E5F8A" w:rsidRPr="00A9066D">
              <w:t xml:space="preserve">c) </w:t>
            </w:r>
            <w:r w:rsidR="002E5F8A" w:rsidRPr="00A9066D">
              <w:tab/>
            </w:r>
            <w:r w:rsidRPr="00A9066D">
              <w:rPr>
                <w:rFonts w:eastAsia="Calibri"/>
              </w:rPr>
              <w:t>Receptacles that are liable to break or be punctured easily, such as those made of glass, porcelain or stoneware or of certain plastics materials shall be properly secured. Any leakage of the contents shall not substantially impair the protective properties of the article or of the outer packaging</w:t>
            </w:r>
            <w:r w:rsidR="002E5F8A" w:rsidRPr="00A9066D">
              <w:t>;</w:t>
            </w:r>
          </w:p>
        </w:tc>
      </w:tr>
      <w:tr w:rsidR="0004717B" w:rsidRPr="00A9066D" w14:paraId="36836315"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B1CAF72" w14:textId="77777777" w:rsidR="002E5F8A" w:rsidRPr="00A9066D" w:rsidRDefault="00FE1778" w:rsidP="002E5F8A">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A9066D">
              <w:t>(</w:t>
            </w:r>
            <w:r w:rsidR="002E5F8A" w:rsidRPr="00A9066D">
              <w:t xml:space="preserve">d) </w:t>
            </w:r>
            <w:r w:rsidR="002E5F8A" w:rsidRPr="00A9066D">
              <w:tab/>
            </w:r>
            <w:r w:rsidRPr="00A9066D">
              <w:rPr>
                <w:rFonts w:eastAsia="Calibri"/>
              </w:rPr>
              <w:t xml:space="preserve">Receptacles within articles containing gases shall meet the requirements of Section 4.1.6 and Chapter 6.2 as appropriate or be capable of providing an equivalent level of protection as </w:t>
            </w:r>
            <w:r w:rsidR="00D8320F" w:rsidRPr="00A9066D">
              <w:rPr>
                <w:rFonts w:eastAsia="Calibri"/>
              </w:rPr>
              <w:t xml:space="preserve">packing instructions </w:t>
            </w:r>
            <w:r w:rsidRPr="00A9066D">
              <w:rPr>
                <w:rFonts w:eastAsia="Calibri"/>
              </w:rPr>
              <w:t>P200 or P208</w:t>
            </w:r>
            <w:r w:rsidR="002E5F8A" w:rsidRPr="00A9066D">
              <w:t>;</w:t>
            </w:r>
          </w:p>
        </w:tc>
      </w:tr>
      <w:tr w:rsidR="0004717B" w:rsidRPr="00A9066D" w14:paraId="7B52BC64" w14:textId="77777777" w:rsidTr="009D5BB5">
        <w:trPr>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14:paraId="697CFF15" w14:textId="037F3B6C" w:rsidR="002E5F8A" w:rsidRPr="00A9066D" w:rsidRDefault="00FE1778" w:rsidP="002E5F8A">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A9066D">
              <w:t>(</w:t>
            </w:r>
            <w:r w:rsidR="002E5F8A" w:rsidRPr="00A9066D">
              <w:t xml:space="preserve">e) </w:t>
            </w:r>
            <w:r w:rsidR="002E5F8A" w:rsidRPr="00A9066D">
              <w:tab/>
            </w:r>
            <w:r w:rsidRPr="00A9066D">
              <w:rPr>
                <w:rFonts w:eastAsia="Calibri"/>
              </w:rPr>
              <w:t xml:space="preserve">Where there is no receptacle within the article, the article shall fully enclose the dangerous substances and prevent their release under normal conditions of </w:t>
            </w:r>
            <w:r w:rsidR="00660D9F" w:rsidRPr="00A9066D">
              <w:rPr>
                <w:rFonts w:eastAsia="Calibri"/>
              </w:rPr>
              <w:t>carriage</w:t>
            </w:r>
            <w:r w:rsidR="002E5F8A" w:rsidRPr="00A9066D">
              <w:t>.</w:t>
            </w:r>
          </w:p>
        </w:tc>
      </w:tr>
      <w:tr w:rsidR="0004717B" w:rsidRPr="00A9066D" w14:paraId="465BD343" w14:textId="77777777" w:rsidTr="00AB31B5">
        <w:trPr>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14:paraId="30123A85" w14:textId="4317603F" w:rsidR="002E5F8A" w:rsidRPr="00A9066D" w:rsidRDefault="000A3C8B" w:rsidP="00085414">
            <w:pPr>
              <w:tabs>
                <w:tab w:val="left" w:pos="513"/>
                <w:tab w:val="left" w:pos="1418"/>
                <w:tab w:val="left" w:pos="1985"/>
                <w:tab w:val="left" w:pos="2552"/>
                <w:tab w:val="left" w:pos="3119"/>
                <w:tab w:val="left" w:pos="3686"/>
                <w:tab w:val="left" w:pos="4253"/>
                <w:tab w:val="left" w:pos="4820"/>
              </w:tabs>
              <w:suppressAutoHyphens w:val="0"/>
              <w:spacing w:before="30" w:after="120" w:line="240" w:lineRule="auto"/>
              <w:ind w:left="510" w:right="74" w:hanging="510"/>
              <w:jc w:val="both"/>
            </w:pPr>
            <w:r w:rsidRPr="00A9066D">
              <w:t>(</w:t>
            </w:r>
            <w:r w:rsidR="002E5F8A" w:rsidRPr="00A9066D">
              <w:t>4</w:t>
            </w:r>
            <w:r w:rsidRPr="00A9066D">
              <w:t>)</w:t>
            </w:r>
            <w:r w:rsidR="002E5F8A" w:rsidRPr="00A9066D">
              <w:t xml:space="preserve"> </w:t>
            </w:r>
            <w:r w:rsidR="002E5F8A" w:rsidRPr="00A9066D">
              <w:tab/>
            </w:r>
            <w:r w:rsidR="00FE1778" w:rsidRPr="00A9066D">
              <w:t xml:space="preserve">Articles shall be packed to prevent movement and inadvertent operation during normal conditions of </w:t>
            </w:r>
            <w:r w:rsidR="00660D9F" w:rsidRPr="00A9066D">
              <w:t>carriage</w:t>
            </w:r>
            <w:r w:rsidR="002E5F8A" w:rsidRPr="00A9066D">
              <w:t>.</w:t>
            </w:r>
          </w:p>
        </w:tc>
      </w:tr>
    </w:tbl>
    <w:p w14:paraId="73426C5E" w14:textId="77777777" w:rsidR="00B5055C" w:rsidRDefault="00B5055C" w:rsidP="00E763A0">
      <w:pPr>
        <w:pStyle w:val="SingleTxtG"/>
        <w:spacing w:before="120"/>
      </w:pPr>
    </w:p>
    <w:p w14:paraId="152F42FF" w14:textId="77777777" w:rsidR="00B5055C" w:rsidRDefault="00B5055C">
      <w:pPr>
        <w:suppressAutoHyphens w:val="0"/>
        <w:spacing w:line="240" w:lineRule="auto"/>
      </w:pPr>
      <w:r>
        <w:br w:type="page"/>
      </w:r>
    </w:p>
    <w:p w14:paraId="52711913" w14:textId="56444C48" w:rsidR="00955D87" w:rsidRPr="00E763A0" w:rsidRDefault="00955D87" w:rsidP="00E763A0">
      <w:pPr>
        <w:pStyle w:val="SingleTxtG"/>
        <w:spacing w:before="120"/>
        <w:rPr>
          <w:i/>
        </w:rPr>
      </w:pPr>
      <w:r w:rsidRPr="00A9066D">
        <w:lastRenderedPageBreak/>
        <w:t>4.1.4.1</w:t>
      </w:r>
      <w:r w:rsidRPr="00A9066D">
        <w:tab/>
      </w:r>
      <w:r w:rsidRPr="00A9066D">
        <w:tab/>
        <w:t>Add the following new packing instruction P907:</w:t>
      </w:r>
    </w:p>
    <w:tbl>
      <w:tblPr>
        <w:tblW w:w="0" w:type="auto"/>
        <w:jc w:val="center"/>
        <w:tblBorders>
          <w:top w:val="single" w:sz="6" w:space="0" w:color="auto"/>
          <w:left w:val="single" w:sz="6" w:space="0" w:color="auto"/>
          <w:bottom w:val="single" w:sz="6" w:space="0" w:color="auto"/>
          <w:right w:val="single" w:sz="6" w:space="0" w:color="auto"/>
          <w:insideH w:val="single" w:sz="6" w:space="0" w:color="auto"/>
        </w:tblBorders>
        <w:tblLayout w:type="fixed"/>
        <w:tblCellMar>
          <w:left w:w="10" w:type="dxa"/>
          <w:right w:w="10" w:type="dxa"/>
        </w:tblCellMar>
        <w:tblLook w:val="0000" w:firstRow="0" w:lastRow="0" w:firstColumn="0" w:lastColumn="0" w:noHBand="0" w:noVBand="0"/>
      </w:tblPr>
      <w:tblGrid>
        <w:gridCol w:w="906"/>
        <w:gridCol w:w="7654"/>
        <w:gridCol w:w="1078"/>
      </w:tblGrid>
      <w:tr w:rsidR="0004717B" w:rsidRPr="00A9066D" w14:paraId="59D119CA" w14:textId="77777777" w:rsidTr="00F1377A">
        <w:trPr>
          <w:cantSplit/>
          <w:trHeight w:val="20"/>
          <w:tblHeader/>
          <w:jc w:val="center"/>
        </w:trPr>
        <w:tc>
          <w:tcPr>
            <w:tcW w:w="906" w:type="dxa"/>
            <w:tcBorders>
              <w:bottom w:val="single" w:sz="6" w:space="0" w:color="auto"/>
            </w:tcBorders>
          </w:tcPr>
          <w:p w14:paraId="7EFB0AF0" w14:textId="77777777" w:rsidR="00955D87" w:rsidRPr="00A9066D" w:rsidRDefault="00955D87" w:rsidP="00955D87">
            <w:pPr>
              <w:spacing w:before="40" w:after="40"/>
              <w:ind w:left="130" w:right="130"/>
            </w:pPr>
            <w:r w:rsidRPr="00A9066D">
              <w:rPr>
                <w:b/>
                <w:bCs/>
              </w:rPr>
              <w:t>P907</w:t>
            </w:r>
          </w:p>
        </w:tc>
        <w:tc>
          <w:tcPr>
            <w:tcW w:w="7654" w:type="dxa"/>
            <w:tcBorders>
              <w:bottom w:val="single" w:sz="6" w:space="0" w:color="auto"/>
            </w:tcBorders>
          </w:tcPr>
          <w:p w14:paraId="7FDF945E" w14:textId="77777777" w:rsidR="00955D87" w:rsidRPr="00A9066D" w:rsidRDefault="00955D87" w:rsidP="00A52CEE">
            <w:pPr>
              <w:spacing w:before="40" w:after="40"/>
              <w:ind w:left="130" w:right="130"/>
              <w:jc w:val="center"/>
              <w:rPr>
                <w:b/>
              </w:rPr>
            </w:pPr>
            <w:r w:rsidRPr="00A9066D">
              <w:rPr>
                <w:b/>
              </w:rPr>
              <w:t>PACKING INSTRUCTION</w:t>
            </w:r>
          </w:p>
        </w:tc>
        <w:tc>
          <w:tcPr>
            <w:tcW w:w="1078" w:type="dxa"/>
            <w:tcBorders>
              <w:bottom w:val="single" w:sz="6" w:space="0" w:color="auto"/>
            </w:tcBorders>
          </w:tcPr>
          <w:p w14:paraId="3F4BCBAA" w14:textId="77777777" w:rsidR="00955D87" w:rsidRPr="00A9066D" w:rsidRDefault="00955D87" w:rsidP="00A52CEE">
            <w:pPr>
              <w:spacing w:before="40" w:after="40"/>
              <w:ind w:left="130" w:right="130"/>
              <w:jc w:val="right"/>
            </w:pPr>
            <w:r w:rsidRPr="00A9066D">
              <w:rPr>
                <w:b/>
                <w:bCs/>
              </w:rPr>
              <w:t>P907</w:t>
            </w:r>
          </w:p>
        </w:tc>
      </w:tr>
      <w:tr w:rsidR="0004717B" w:rsidRPr="00A9066D" w14:paraId="6D45D181" w14:textId="77777777" w:rsidTr="00A52CEE">
        <w:trPr>
          <w:trHeight w:val="403"/>
          <w:jc w:val="center"/>
        </w:trPr>
        <w:tc>
          <w:tcPr>
            <w:tcW w:w="9638" w:type="dxa"/>
            <w:gridSpan w:val="3"/>
            <w:tcBorders>
              <w:bottom w:val="single" w:sz="4" w:space="0" w:color="auto"/>
            </w:tcBorders>
          </w:tcPr>
          <w:p w14:paraId="45D73CD7" w14:textId="77777777" w:rsidR="00955D87" w:rsidRPr="00A9066D" w:rsidRDefault="00955D87" w:rsidP="00A52CEE">
            <w:pPr>
              <w:spacing w:before="40" w:after="40"/>
              <w:ind w:left="130" w:right="130"/>
            </w:pPr>
            <w:r w:rsidRPr="00A9066D">
              <w:t xml:space="preserve">This instruction applies to </w:t>
            </w:r>
            <w:r w:rsidRPr="00A9066D">
              <w:rPr>
                <w:sz w:val="18"/>
                <w:szCs w:val="18"/>
              </w:rPr>
              <w:t>UN No. 3363.</w:t>
            </w:r>
          </w:p>
        </w:tc>
      </w:tr>
      <w:tr w:rsidR="0004717B" w:rsidRPr="00A9066D" w14:paraId="0D9F3805" w14:textId="77777777" w:rsidTr="00A52CEE">
        <w:trPr>
          <w:trHeight w:val="403"/>
          <w:jc w:val="center"/>
        </w:trPr>
        <w:tc>
          <w:tcPr>
            <w:tcW w:w="9638" w:type="dxa"/>
            <w:gridSpan w:val="3"/>
            <w:tcBorders>
              <w:top w:val="single" w:sz="4" w:space="0" w:color="auto"/>
            </w:tcBorders>
          </w:tcPr>
          <w:p w14:paraId="2A83340E" w14:textId="77777777" w:rsidR="00955D87" w:rsidRPr="00A9066D" w:rsidRDefault="00955D87" w:rsidP="0096384D">
            <w:pPr>
              <w:spacing w:before="120" w:after="120" w:line="240" w:lineRule="auto"/>
              <w:ind w:left="130" w:right="130"/>
            </w:pPr>
            <w:r w:rsidRPr="00A9066D">
              <w:t>If the machinery or apparatus is constructed and designed so that the receptacles containing the dangerous goods are afforded adequate protection, an outer packaging is not required. Dangerous goods in machinery or apparatus shall otherwise be packed in outer packagings constructed of suitable material, and of adequate strength and design in relation to the packaging capacity and its intended use, and meeting the applicable requirements of </w:t>
            </w:r>
            <w:r w:rsidRPr="00A9066D">
              <w:rPr>
                <w:b/>
              </w:rPr>
              <w:t>4.1.1.1.</w:t>
            </w:r>
          </w:p>
          <w:p w14:paraId="0670D009" w14:textId="5EE643D0" w:rsidR="00955D87" w:rsidRPr="00A9066D" w:rsidRDefault="00955D87" w:rsidP="0096384D">
            <w:pPr>
              <w:spacing w:after="120" w:line="240" w:lineRule="auto"/>
              <w:ind w:left="130" w:right="130"/>
            </w:pPr>
            <w:r w:rsidRPr="00A9066D">
              <w:t xml:space="preserve">Receptacles containing dangerous goods shall conform to the general provisions in 4.1.1, except that 4.1.1.3, 4.1.1.4, 4.1.1.12 and 4.1.1.14 do not apply. For non-flammable, non-toxic gases, the inner cylinder or receptacle, its contents and filling </w:t>
            </w:r>
            <w:r w:rsidR="0096384D" w:rsidRPr="00A9066D">
              <w:t>ratio</w:t>
            </w:r>
            <w:r w:rsidRPr="00A9066D">
              <w:t xml:space="preserve"> shall be to the satisfaction of the competent authority of the country in which the cylinder or receptacle is filled. </w:t>
            </w:r>
          </w:p>
          <w:p w14:paraId="30E99FAB" w14:textId="2EBB79DE" w:rsidR="00955D87" w:rsidRPr="00A9066D" w:rsidRDefault="00955D87" w:rsidP="0096384D">
            <w:pPr>
              <w:spacing w:after="120" w:line="240" w:lineRule="auto"/>
              <w:ind w:left="113" w:right="130"/>
            </w:pPr>
            <w:r w:rsidRPr="00A9066D">
              <w:t>In addition, the manner in which receptacles are contained within the machinery or apparatus, shall be such that under normal conditions of carriage, damage to receptacles containing the dangerous goods is unlikely; and in the event of damage to receptacles containing solid or liquid dangerous goods, no leakage of the dangerous goods from the machinery or apparatus is possible (a leakproof liner may be used to satisfy this requirement). Receptacles containing dangerous goods shall be so installed, secured or cushioned as to prevent their breakage or leakage and so as to control their movement within the machinery or apparatus during normal conditions of carriage. Cushioning material shall not react dangerously with the content of the receptacles. Any leakage of the contents shall not substantially impair the protective properties of the cushioning material.</w:t>
            </w:r>
          </w:p>
        </w:tc>
      </w:tr>
    </w:tbl>
    <w:p w14:paraId="594E4C41" w14:textId="77777777" w:rsidR="00B5055C" w:rsidRDefault="00B5055C" w:rsidP="00E763A0">
      <w:pPr>
        <w:pStyle w:val="SingleTxtG"/>
        <w:spacing w:before="120"/>
      </w:pPr>
    </w:p>
    <w:p w14:paraId="71212EF8" w14:textId="77777777" w:rsidR="00B5055C" w:rsidRDefault="00B5055C">
      <w:pPr>
        <w:suppressAutoHyphens w:val="0"/>
        <w:spacing w:line="240" w:lineRule="auto"/>
      </w:pPr>
      <w:r>
        <w:br w:type="page"/>
      </w:r>
    </w:p>
    <w:p w14:paraId="4BC48E1A" w14:textId="2BD04CDB" w:rsidR="0005565B" w:rsidRPr="00E763A0" w:rsidRDefault="0005565B" w:rsidP="00E763A0">
      <w:pPr>
        <w:pStyle w:val="SingleTxtG"/>
        <w:spacing w:before="120"/>
        <w:rPr>
          <w:i/>
        </w:rPr>
      </w:pPr>
      <w:r w:rsidRPr="00A9066D">
        <w:lastRenderedPageBreak/>
        <w:t>4.1.4.1</w:t>
      </w:r>
      <w:r w:rsidRPr="00A9066D">
        <w:tab/>
      </w:r>
      <w:r w:rsidRPr="00A9066D">
        <w:tab/>
        <w:t>Add the following new packing instruction P911:</w:t>
      </w:r>
    </w:p>
    <w:tbl>
      <w:tblPr>
        <w:tblW w:w="9645" w:type="dxa"/>
        <w:jc w:val="center"/>
        <w:tblLayout w:type="fixed"/>
        <w:tblCellMar>
          <w:left w:w="0" w:type="dxa"/>
          <w:right w:w="113" w:type="dxa"/>
        </w:tblCellMar>
        <w:tblLook w:val="01E0" w:firstRow="1" w:lastRow="1" w:firstColumn="1" w:lastColumn="1" w:noHBand="0" w:noVBand="0"/>
      </w:tblPr>
      <w:tblGrid>
        <w:gridCol w:w="3215"/>
        <w:gridCol w:w="3215"/>
        <w:gridCol w:w="3215"/>
      </w:tblGrid>
      <w:tr w:rsidR="0004717B" w:rsidRPr="00A9066D" w14:paraId="5F0A40B7" w14:textId="77777777" w:rsidTr="007A717C">
        <w:trPr>
          <w:cantSplit/>
          <w:tblHeader/>
          <w:jc w:val="center"/>
        </w:trPr>
        <w:tc>
          <w:tcPr>
            <w:tcW w:w="3215"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14:paraId="4E8C5057" w14:textId="77777777" w:rsidR="00FE1778" w:rsidRPr="00A9066D" w:rsidRDefault="00FE1778"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both"/>
              <w:rPr>
                <w:b/>
              </w:rPr>
            </w:pPr>
            <w:r w:rsidRPr="00A9066D">
              <w:rPr>
                <w:b/>
              </w:rPr>
              <w:t>P911</w:t>
            </w:r>
          </w:p>
        </w:tc>
        <w:tc>
          <w:tcPr>
            <w:tcW w:w="3215" w:type="dxa"/>
            <w:tcBorders>
              <w:top w:val="single" w:sz="4" w:space="0" w:color="auto"/>
              <w:left w:val="nil"/>
              <w:bottom w:val="single" w:sz="4" w:space="0" w:color="auto"/>
              <w:right w:val="nil"/>
            </w:tcBorders>
            <w:tcMar>
              <w:top w:w="0" w:type="dxa"/>
              <w:left w:w="57" w:type="dxa"/>
              <w:bottom w:w="0" w:type="dxa"/>
              <w:right w:w="57" w:type="dxa"/>
            </w:tcMar>
            <w:vAlign w:val="center"/>
            <w:hideMark/>
          </w:tcPr>
          <w:p w14:paraId="77F2EBB9" w14:textId="77777777" w:rsidR="00FE1778" w:rsidRPr="00A9066D" w:rsidRDefault="00FE1778"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center"/>
              <w:rPr>
                <w:b/>
                <w:iCs/>
              </w:rPr>
            </w:pPr>
            <w:r w:rsidRPr="00A9066D">
              <w:rPr>
                <w:b/>
                <w:sz w:val="18"/>
                <w:szCs w:val="18"/>
              </w:rPr>
              <w:t>PACKING INSTRUCTION</w:t>
            </w:r>
          </w:p>
        </w:tc>
        <w:tc>
          <w:tcPr>
            <w:tcW w:w="321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3D4A1B68" w14:textId="77777777" w:rsidR="00FE1778" w:rsidRPr="00A9066D" w:rsidRDefault="00FE1778"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right"/>
              <w:rPr>
                <w:b/>
                <w:iCs/>
              </w:rPr>
            </w:pPr>
            <w:r w:rsidRPr="00A9066D">
              <w:rPr>
                <w:b/>
                <w:iCs/>
              </w:rPr>
              <w:t>P911</w:t>
            </w:r>
          </w:p>
        </w:tc>
      </w:tr>
      <w:tr w:rsidR="0004717B" w:rsidRPr="00A9066D" w14:paraId="686FAFA6" w14:textId="77777777" w:rsidTr="007A717C">
        <w:trPr>
          <w:cantSplit/>
          <w:jc w:val="center"/>
        </w:trPr>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761A7D0" w14:textId="693F0C71" w:rsidR="00FE1778" w:rsidRPr="00A9066D" w:rsidRDefault="00FE1778" w:rsidP="00FE1778">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rsidRPr="00A9066D">
              <w:rPr>
                <w:iCs/>
              </w:rPr>
              <w:t xml:space="preserve">This instruction applies to damaged or defective cells and batteries of UN Nos. 3090, 3091, 3480 and 3481 liable to rapidly disassemble, dangerously react, produce a flame or a dangerous evolution of heat or a dangerous emission of toxic, corrosive or flammable gases or vapours under normal conditions of </w:t>
            </w:r>
            <w:r w:rsidR="00660D9F" w:rsidRPr="00A9066D">
              <w:rPr>
                <w:iCs/>
              </w:rPr>
              <w:t>carriage</w:t>
            </w:r>
            <w:r w:rsidRPr="00A9066D">
              <w:rPr>
                <w:iCs/>
              </w:rPr>
              <w:t>.</w:t>
            </w:r>
          </w:p>
        </w:tc>
      </w:tr>
      <w:tr w:rsidR="0004717B" w:rsidRPr="00A9066D" w14:paraId="1BDAF5D7" w14:textId="77777777" w:rsidTr="007A717C">
        <w:trPr>
          <w:cantSplit/>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1FB27263" w14:textId="77777777" w:rsidR="00FE1778" w:rsidRPr="00A9066D" w:rsidRDefault="00FE1778"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rsidRPr="00A9066D">
              <w:rPr>
                <w:iCs/>
              </w:rPr>
              <w:t>The following packagings are authori</w:t>
            </w:r>
            <w:r w:rsidR="0089310A" w:rsidRPr="00A9066D">
              <w:rPr>
                <w:iCs/>
              </w:rPr>
              <w:t xml:space="preserve">zed, provided that the general </w:t>
            </w:r>
            <w:r w:rsidRPr="00A9066D">
              <w:rPr>
                <w:iCs/>
              </w:rPr>
              <w:t xml:space="preserve">provisions of </w:t>
            </w:r>
            <w:r w:rsidRPr="00A9066D">
              <w:rPr>
                <w:b/>
                <w:iCs/>
              </w:rPr>
              <w:t>4.1.1</w:t>
            </w:r>
            <w:r w:rsidRPr="00A9066D">
              <w:rPr>
                <w:iCs/>
              </w:rPr>
              <w:t xml:space="preserve"> and </w:t>
            </w:r>
            <w:r w:rsidRPr="00A9066D">
              <w:rPr>
                <w:b/>
                <w:iCs/>
              </w:rPr>
              <w:t>4.1.3</w:t>
            </w:r>
            <w:r w:rsidRPr="00A9066D">
              <w:rPr>
                <w:iCs/>
              </w:rPr>
              <w:t xml:space="preserve"> are met:</w:t>
            </w:r>
          </w:p>
        </w:tc>
      </w:tr>
      <w:tr w:rsidR="0004717B" w:rsidRPr="00A9066D" w14:paraId="79945A18" w14:textId="77777777" w:rsidTr="007A717C">
        <w:trPr>
          <w:cantSplit/>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hideMark/>
          </w:tcPr>
          <w:p w14:paraId="3A160396" w14:textId="77777777" w:rsidR="00FE1778" w:rsidRPr="00A9066D" w:rsidRDefault="00FE1778"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rsidRPr="00A9066D">
              <w:rPr>
                <w:bCs/>
                <w:iCs/>
              </w:rPr>
              <w:t>For cells and batteries and equipment containing cells and batteries:</w:t>
            </w:r>
          </w:p>
        </w:tc>
      </w:tr>
      <w:tr w:rsidR="0004717B" w:rsidRPr="00A9066D" w14:paraId="08C270C3" w14:textId="77777777" w:rsidTr="007A717C">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4B514B4C" w14:textId="77777777" w:rsidR="00FE1778" w:rsidRPr="00A9066D" w:rsidRDefault="00FE1778" w:rsidP="009D5BB5">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rPr>
            </w:pPr>
            <w:r w:rsidRPr="00A9066D">
              <w:rPr>
                <w:iCs/>
              </w:rPr>
              <w:t>Drums (1A2, 1B2, 1N2, 1H2, 1D, 1G);</w:t>
            </w:r>
          </w:p>
        </w:tc>
      </w:tr>
      <w:tr w:rsidR="0004717B" w:rsidRPr="00A9066D" w14:paraId="324DA339" w14:textId="77777777" w:rsidTr="007A717C">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266CADA0" w14:textId="77777777" w:rsidR="00FE1778" w:rsidRPr="00A9066D" w:rsidRDefault="00FE1778" w:rsidP="009D5BB5">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rPr>
            </w:pPr>
            <w:r w:rsidRPr="00A9066D">
              <w:rPr>
                <w:iCs/>
              </w:rPr>
              <w:t>Boxes (4A, 4B, 4N, 4C1, 4C2, 4D, 4F, 4G, 4H1, 4H2);</w:t>
            </w:r>
          </w:p>
        </w:tc>
      </w:tr>
      <w:tr w:rsidR="0004717B" w:rsidRPr="00A9066D" w14:paraId="0D0AF006" w14:textId="77777777" w:rsidTr="007A717C">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677BA236" w14:textId="77777777" w:rsidR="00FE1778" w:rsidRPr="00A9066D" w:rsidRDefault="00FE1778" w:rsidP="009D5BB5">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rPr>
            </w:pPr>
            <w:r w:rsidRPr="00A9066D">
              <w:rPr>
                <w:iCs/>
              </w:rPr>
              <w:t>Jerricans (3A2, 3B2, 3H2)</w:t>
            </w:r>
          </w:p>
        </w:tc>
      </w:tr>
      <w:tr w:rsidR="0004717B" w:rsidRPr="00A9066D" w14:paraId="57088761" w14:textId="77777777" w:rsidTr="007A717C">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77A6DA10" w14:textId="77777777" w:rsidR="00FE1778" w:rsidRPr="00A9066D" w:rsidRDefault="00FE1778"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rsidRPr="00A9066D">
              <w:rPr>
                <w:iCs/>
              </w:rPr>
              <w:t>The packagings shall conform to the packing group I performance level.</w:t>
            </w:r>
          </w:p>
        </w:tc>
      </w:tr>
      <w:tr w:rsidR="0004717B" w:rsidRPr="00A9066D" w14:paraId="61BDE828" w14:textId="77777777" w:rsidTr="007A717C">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7D3E7FE8" w14:textId="32CD403D" w:rsidR="00FE1778" w:rsidRPr="00A9066D" w:rsidRDefault="00602488" w:rsidP="004667FE">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rsidRPr="00A9066D">
              <w:t>(</w:t>
            </w:r>
            <w:r w:rsidR="00FE1778" w:rsidRPr="00A9066D">
              <w:t>1</w:t>
            </w:r>
            <w:r w:rsidRPr="00A9066D">
              <w:t>)</w:t>
            </w:r>
            <w:r w:rsidR="00FE1778" w:rsidRPr="00A9066D">
              <w:tab/>
              <w:t xml:space="preserve">The packaging </w:t>
            </w:r>
            <w:r w:rsidR="004667FE" w:rsidRPr="00A9066D">
              <w:t>shall</w:t>
            </w:r>
            <w:r w:rsidR="00FE1778" w:rsidRPr="00A9066D">
              <w:t xml:space="preserve"> be capable of meeting the following additional performance requirements in case of rapid disassembly, dangerous reaction, production of a flame or a dangerous evolution of heat or a dangerous emission of toxic, corrosive or flammable gases or vapours of the cells or batteries:</w:t>
            </w:r>
          </w:p>
        </w:tc>
      </w:tr>
      <w:tr w:rsidR="0004717B" w:rsidRPr="00A9066D" w14:paraId="49D39240" w14:textId="77777777" w:rsidTr="007A717C">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D80308E" w14:textId="77777777" w:rsidR="00FE1778" w:rsidRPr="00A9066D" w:rsidRDefault="00FE1778" w:rsidP="009D5BB5">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A9066D">
              <w:t>(a)</w:t>
            </w:r>
            <w:r w:rsidRPr="00A9066D">
              <w:tab/>
              <w:t>The outside surface temperature of the completed package shall not have a temperature of more than 100°C. A momentary spike in temperature up to 200°C is acceptable;</w:t>
            </w:r>
          </w:p>
        </w:tc>
      </w:tr>
      <w:tr w:rsidR="0004717B" w:rsidRPr="00A9066D" w14:paraId="5DA8C140" w14:textId="77777777" w:rsidTr="007A717C">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549E72D9" w14:textId="0726414D" w:rsidR="00FE1778" w:rsidRPr="00A9066D" w:rsidRDefault="006D6B7F" w:rsidP="004667FE">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A9066D">
              <w:t>(</w:t>
            </w:r>
            <w:r w:rsidR="00FE1778" w:rsidRPr="00A9066D">
              <w:t xml:space="preserve">b) </w:t>
            </w:r>
            <w:r w:rsidR="00FE1778" w:rsidRPr="00A9066D">
              <w:tab/>
            </w:r>
            <w:r w:rsidRPr="00A9066D">
              <w:t xml:space="preserve">No flame </w:t>
            </w:r>
            <w:r w:rsidR="004667FE" w:rsidRPr="00A9066D">
              <w:t xml:space="preserve">shall </w:t>
            </w:r>
            <w:r w:rsidRPr="00A9066D">
              <w:t>occur outside the package;</w:t>
            </w:r>
          </w:p>
        </w:tc>
      </w:tr>
      <w:tr w:rsidR="0004717B" w:rsidRPr="00A9066D" w14:paraId="6A9A24BE" w14:textId="77777777" w:rsidTr="007A717C">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2E0AACF6" w14:textId="61A3D1FB" w:rsidR="006D6B7F" w:rsidRPr="00A9066D" w:rsidRDefault="006D6B7F" w:rsidP="004667FE">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A9066D">
              <w:t xml:space="preserve">(c) </w:t>
            </w:r>
            <w:r w:rsidRPr="00A9066D">
              <w:tab/>
              <w:t xml:space="preserve">No projectiles </w:t>
            </w:r>
            <w:r w:rsidR="004667FE" w:rsidRPr="00A9066D">
              <w:t xml:space="preserve">shall </w:t>
            </w:r>
            <w:r w:rsidRPr="00A9066D">
              <w:t>exit the package;</w:t>
            </w:r>
          </w:p>
        </w:tc>
      </w:tr>
      <w:tr w:rsidR="0004717B" w:rsidRPr="00A9066D" w14:paraId="7B2A0D96" w14:textId="77777777" w:rsidTr="007A717C">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368082E3" w14:textId="3A41DB32" w:rsidR="006D6B7F" w:rsidRPr="00A9066D" w:rsidRDefault="0089310A" w:rsidP="009D5BB5">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A9066D">
              <w:t xml:space="preserve">(d) </w:t>
            </w:r>
            <w:r w:rsidRPr="00A9066D">
              <w:tab/>
              <w:t xml:space="preserve">The structural </w:t>
            </w:r>
            <w:r w:rsidR="006D6B7F" w:rsidRPr="00A9066D">
              <w:t>integrity of the package shall be maintained</w:t>
            </w:r>
            <w:r w:rsidR="00C66FA0" w:rsidRPr="00A9066D">
              <w:t>; and</w:t>
            </w:r>
          </w:p>
        </w:tc>
      </w:tr>
      <w:tr w:rsidR="0004717B" w:rsidRPr="00A9066D" w14:paraId="2CB011D4" w14:textId="77777777" w:rsidTr="007A717C">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7582C81" w14:textId="77777777" w:rsidR="006D6B7F" w:rsidRPr="00A9066D" w:rsidRDefault="006D6B7F" w:rsidP="009D5BB5">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A9066D">
              <w:t xml:space="preserve">(e) </w:t>
            </w:r>
            <w:r w:rsidRPr="00A9066D">
              <w:tab/>
              <w:t>The packagings shall have a gas management system (e.g. filter system, air circulation, containment for gas, gas tight packaging etc.), as appropriate.</w:t>
            </w:r>
          </w:p>
        </w:tc>
      </w:tr>
      <w:tr w:rsidR="0004717B" w:rsidRPr="00A9066D" w14:paraId="58A7A480" w14:textId="77777777" w:rsidTr="007A717C">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79A8B7FF" w14:textId="28EDD8F0" w:rsidR="006D6B7F" w:rsidRPr="00A9066D" w:rsidRDefault="00602488" w:rsidP="00E86265">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rsidRPr="00A9066D">
              <w:t>(</w:t>
            </w:r>
            <w:r w:rsidR="006D6B7F" w:rsidRPr="00A9066D">
              <w:t>2</w:t>
            </w:r>
            <w:r w:rsidRPr="00A9066D">
              <w:t>)</w:t>
            </w:r>
            <w:r w:rsidR="006D6B7F" w:rsidRPr="00A9066D">
              <w:tab/>
              <w:t>The additional packaging performance requirements shall be verified by a test as specified by the competent authority</w:t>
            </w:r>
            <w:r w:rsidR="00A1469E" w:rsidRPr="00A9066D">
              <w:t xml:space="preserve"> of any ADR Contracting Party </w:t>
            </w:r>
            <w:r w:rsidR="007C44CF" w:rsidRPr="00A9066D">
              <w:t xml:space="preserve">who may also recognize </w:t>
            </w:r>
            <w:r w:rsidR="00C66FA0" w:rsidRPr="00A9066D">
              <w:t>a</w:t>
            </w:r>
            <w:r w:rsidR="007C44CF" w:rsidRPr="00A9066D">
              <w:t xml:space="preserve"> test</w:t>
            </w:r>
            <w:r w:rsidR="00A1469E" w:rsidRPr="00A9066D">
              <w:t xml:space="preserve"> specified by the competent authority of a country which is not an </w:t>
            </w:r>
            <w:r w:rsidR="00C66FA0" w:rsidRPr="00A9066D">
              <w:t>ADR Contracting Party</w:t>
            </w:r>
            <w:r w:rsidR="007C44CF" w:rsidRPr="00A9066D">
              <w:t xml:space="preserve"> provided that this test has</w:t>
            </w:r>
            <w:r w:rsidR="00A1469E" w:rsidRPr="00A9066D">
              <w:t xml:space="preserve"> been specified in accordance with the procedures applicable according to RID, ADR, ADN, the IMDG Code or the ICAO Technical Instructions</w:t>
            </w:r>
            <w:r w:rsidR="006D6B7F" w:rsidRPr="00A9066D">
              <w:rPr>
                <w:b/>
                <w:vertAlign w:val="superscript"/>
              </w:rPr>
              <w:t>a</w:t>
            </w:r>
            <w:r w:rsidR="006D6B7F" w:rsidRPr="00A9066D">
              <w:t xml:space="preserve">. </w:t>
            </w:r>
          </w:p>
        </w:tc>
      </w:tr>
      <w:tr w:rsidR="0004717B" w:rsidRPr="00A9066D" w14:paraId="75412903" w14:textId="77777777" w:rsidTr="007A717C">
        <w:trPr>
          <w:cantSplit/>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14:paraId="325EADE0" w14:textId="77777777" w:rsidR="006D6B7F" w:rsidRPr="00A9066D" w:rsidRDefault="006D6B7F" w:rsidP="006D6B7F">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rsidRPr="00A9066D">
              <w:tab/>
              <w:t>A verification report shall be available on request. As a minimum requirement, the cell or battery name, the cell or battery number, the mass, type, energy content of the cells or batteries, the packaging identification and the test data according to the verification method as specified by the competent authority shall be listed in the verification report</w:t>
            </w:r>
            <w:r w:rsidR="00791C79" w:rsidRPr="00A9066D">
              <w:t>.</w:t>
            </w:r>
          </w:p>
        </w:tc>
      </w:tr>
      <w:tr w:rsidR="0004717B" w:rsidRPr="00A9066D" w14:paraId="2FA090D3" w14:textId="77777777" w:rsidTr="007A717C">
        <w:trPr>
          <w:cantSplit/>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14:paraId="5FCF5299" w14:textId="77777777" w:rsidR="006D6B7F" w:rsidRPr="00A9066D" w:rsidRDefault="00602488" w:rsidP="006D6B7F">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rsidRPr="00A9066D">
              <w:t>(</w:t>
            </w:r>
            <w:r w:rsidR="006D6B7F" w:rsidRPr="00A9066D">
              <w:t>3</w:t>
            </w:r>
            <w:r w:rsidRPr="00A9066D">
              <w:t>)</w:t>
            </w:r>
            <w:r w:rsidR="006D6B7F" w:rsidRPr="00A9066D">
              <w:t xml:space="preserve"> </w:t>
            </w:r>
            <w:r w:rsidR="006D6B7F" w:rsidRPr="00A9066D">
              <w:tab/>
              <w:t>When dry ice or liquid nitrogen is used as a coolant, the requirements of section 5.5.3 shall apply. The inner packaging and outer packaging shall maintain their integrity at the temperature of the refrigerant used as well as the temperatures and the pressures which could result if refrigeration were lost.</w:t>
            </w:r>
          </w:p>
        </w:tc>
      </w:tr>
      <w:tr w:rsidR="0004717B" w:rsidRPr="00A9066D" w14:paraId="6FA4278B" w14:textId="77777777" w:rsidTr="007A717C">
        <w:trPr>
          <w:cantSplit/>
          <w:jc w:val="center"/>
        </w:trPr>
        <w:tc>
          <w:tcPr>
            <w:tcW w:w="9645" w:type="dxa"/>
            <w:gridSpan w:val="3"/>
            <w:tcBorders>
              <w:top w:val="single" w:sz="4" w:space="0" w:color="auto"/>
              <w:left w:val="single" w:sz="4" w:space="0" w:color="auto"/>
              <w:right w:val="single" w:sz="4" w:space="0" w:color="auto"/>
            </w:tcBorders>
            <w:tcMar>
              <w:top w:w="0" w:type="dxa"/>
              <w:left w:w="57" w:type="dxa"/>
              <w:bottom w:w="0" w:type="dxa"/>
              <w:right w:w="57" w:type="dxa"/>
            </w:tcMar>
          </w:tcPr>
          <w:p w14:paraId="3DE0AEF1" w14:textId="77777777" w:rsidR="006D6B7F" w:rsidRPr="00A9066D" w:rsidRDefault="006D6B7F" w:rsidP="00344326">
            <w:pPr>
              <w:tabs>
                <w:tab w:val="left" w:pos="1418"/>
                <w:tab w:val="left" w:pos="1985"/>
                <w:tab w:val="left" w:pos="2552"/>
                <w:tab w:val="left" w:pos="3119"/>
                <w:tab w:val="left" w:pos="3686"/>
                <w:tab w:val="left" w:pos="4253"/>
                <w:tab w:val="left" w:pos="4820"/>
              </w:tabs>
              <w:suppressAutoHyphens w:val="0"/>
              <w:spacing w:before="30" w:after="30" w:line="240" w:lineRule="auto"/>
              <w:ind w:left="507" w:right="73" w:hanging="507"/>
              <w:jc w:val="both"/>
              <w:rPr>
                <w:b/>
              </w:rPr>
            </w:pPr>
            <w:r w:rsidRPr="00A9066D">
              <w:rPr>
                <w:b/>
              </w:rPr>
              <w:t>Additional requirement:</w:t>
            </w:r>
          </w:p>
        </w:tc>
      </w:tr>
      <w:tr w:rsidR="0004717B" w:rsidRPr="00A9066D" w14:paraId="6B66C0EA" w14:textId="77777777" w:rsidTr="007A717C">
        <w:trPr>
          <w:cantSplit/>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14:paraId="078DF117" w14:textId="77777777" w:rsidR="006D6B7F" w:rsidRPr="00A9066D" w:rsidRDefault="006D6B7F" w:rsidP="00297A39">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A9066D">
              <w:t xml:space="preserve">Cells </w:t>
            </w:r>
            <w:r w:rsidR="00297A39" w:rsidRPr="00A9066D">
              <w:t>or</w:t>
            </w:r>
            <w:r w:rsidRPr="00A9066D">
              <w:t xml:space="preserve"> batteries shall be protected against short circuit.</w:t>
            </w:r>
          </w:p>
        </w:tc>
      </w:tr>
      <w:tr w:rsidR="0004717B" w:rsidRPr="00A9066D" w14:paraId="0D1EFAB6" w14:textId="77777777" w:rsidTr="007A717C">
        <w:trPr>
          <w:cantSplit/>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tcPr>
          <w:p w14:paraId="6003CEBC" w14:textId="77777777" w:rsidR="006D6B7F" w:rsidRPr="00A9066D" w:rsidRDefault="006D6B7F" w:rsidP="007A717C">
            <w:pPr>
              <w:keepNext/>
              <w:keepLines/>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0" w:right="74" w:hanging="510"/>
              <w:jc w:val="both"/>
              <w:rPr>
                <w:i/>
              </w:rPr>
            </w:pPr>
            <w:r w:rsidRPr="00A9066D">
              <w:rPr>
                <w:b/>
                <w:vertAlign w:val="superscript"/>
              </w:rPr>
              <w:t>a</w:t>
            </w:r>
            <w:r w:rsidRPr="00A9066D">
              <w:rPr>
                <w:i/>
              </w:rPr>
              <w:tab/>
              <w:t>The following criteria, as relevant, may be considered to assess the performance of the packaging:</w:t>
            </w:r>
          </w:p>
        </w:tc>
      </w:tr>
      <w:tr w:rsidR="0004717B" w:rsidRPr="00A9066D" w14:paraId="18EAFEBF" w14:textId="77777777" w:rsidTr="007A717C">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7884C79E" w14:textId="64BB6E10" w:rsidR="006D6B7F" w:rsidRPr="00A9066D" w:rsidRDefault="006D6B7F" w:rsidP="007A717C">
            <w:pPr>
              <w:keepNext/>
              <w:keepLines/>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0" w:right="74" w:hanging="510"/>
              <w:jc w:val="both"/>
              <w:rPr>
                <w:i/>
              </w:rPr>
            </w:pPr>
            <w:r w:rsidRPr="00A9066D">
              <w:rPr>
                <w:i/>
              </w:rPr>
              <w:tab/>
              <w:t xml:space="preserve">(a) </w:t>
            </w:r>
            <w:r w:rsidRPr="00A9066D">
              <w:rPr>
                <w:i/>
              </w:rPr>
              <w:tab/>
              <w:t xml:space="preserve">The assessment shall be done under a quality management system (as described e.g. in section </w:t>
            </w:r>
            <w:r w:rsidR="00D5295B" w:rsidRPr="00A9066D">
              <w:rPr>
                <w:i/>
              </w:rPr>
              <w:t>2.2.9.1.7</w:t>
            </w:r>
            <w:r w:rsidRPr="00A9066D">
              <w:rPr>
                <w:i/>
              </w:rPr>
              <w:t xml:space="preserve"> (e)) allowing for the traceability of tests results, reference data and characterization models used;</w:t>
            </w:r>
          </w:p>
        </w:tc>
      </w:tr>
      <w:tr w:rsidR="0004717B" w:rsidRPr="00A9066D" w14:paraId="2F523AB2" w14:textId="77777777" w:rsidTr="007A717C">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0A3BB317" w14:textId="2508C1E7" w:rsidR="006D6B7F" w:rsidRPr="00A9066D" w:rsidRDefault="006D6B7F" w:rsidP="004667FE">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i/>
              </w:rPr>
            </w:pPr>
            <w:r w:rsidRPr="00A9066D">
              <w:rPr>
                <w:i/>
              </w:rPr>
              <w:tab/>
              <w:t xml:space="preserve">(b) </w:t>
            </w:r>
            <w:r w:rsidRPr="00A9066D">
              <w:rPr>
                <w:i/>
              </w:rPr>
              <w:tab/>
              <w:t>The list of hazards expected in case of thermal run</w:t>
            </w:r>
            <w:r w:rsidR="00226A86" w:rsidRPr="00A9066D">
              <w:rPr>
                <w:i/>
              </w:rPr>
              <w:t>-</w:t>
            </w:r>
            <w:r w:rsidRPr="00A9066D">
              <w:rPr>
                <w:i/>
              </w:rPr>
              <w:t xml:space="preserve">away for the cell or battery type, in the condition it is </w:t>
            </w:r>
            <w:r w:rsidR="00660D9F" w:rsidRPr="00A9066D">
              <w:rPr>
                <w:i/>
              </w:rPr>
              <w:t>carried</w:t>
            </w:r>
            <w:r w:rsidRPr="00A9066D">
              <w:rPr>
                <w:i/>
              </w:rPr>
              <w:t xml:space="preserve"> (e.g. usage of an inner packaging, state of charge (SOC), use of sufficient non-combustible, electrically non-conductive and absorbent cushioning material etc.), shall be clearly identified and quantified; t</w:t>
            </w:r>
            <w:r w:rsidR="0089310A" w:rsidRPr="00A9066D">
              <w:rPr>
                <w:i/>
              </w:rPr>
              <w:t>he reference list of</w:t>
            </w:r>
            <w:r w:rsidRPr="00A9066D">
              <w:rPr>
                <w:i/>
              </w:rPr>
              <w:t xml:space="preserve"> possible hazards for lithium cells or batteries (rapidly disassemble, dangerously react, produce a flame or a dangerous evolution of heat or a dangerous emission of toxic, corrosive or flammable gases or vapours) can be used for this purpose. The quantification of </w:t>
            </w:r>
            <w:r w:rsidR="004667FE" w:rsidRPr="00A9066D">
              <w:rPr>
                <w:i/>
              </w:rPr>
              <w:t xml:space="preserve">these </w:t>
            </w:r>
            <w:r w:rsidRPr="00A9066D">
              <w:rPr>
                <w:i/>
              </w:rPr>
              <w:t>hazards shall rely on available scientific literature;</w:t>
            </w:r>
          </w:p>
        </w:tc>
      </w:tr>
      <w:tr w:rsidR="0004717B" w:rsidRPr="00A9066D" w14:paraId="754086E2" w14:textId="77777777" w:rsidTr="007A717C">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00A28121" w14:textId="26DEDAE4" w:rsidR="006D6B7F" w:rsidRPr="00A9066D" w:rsidRDefault="006D6B7F" w:rsidP="004667FE">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i/>
              </w:rPr>
            </w:pPr>
            <w:r w:rsidRPr="00A9066D">
              <w:rPr>
                <w:i/>
              </w:rPr>
              <w:lastRenderedPageBreak/>
              <w:tab/>
              <w:t xml:space="preserve">(c) </w:t>
            </w:r>
            <w:r w:rsidRPr="00A9066D">
              <w:rPr>
                <w:i/>
              </w:rPr>
              <w:tab/>
              <w:t xml:space="preserve">The </w:t>
            </w:r>
            <w:r w:rsidR="004667FE" w:rsidRPr="00A9066D">
              <w:rPr>
                <w:i/>
              </w:rPr>
              <w:t xml:space="preserve">mitigating </w:t>
            </w:r>
            <w:r w:rsidRPr="00A9066D">
              <w:rPr>
                <w:i/>
              </w:rPr>
              <w:t>effects of the packaging shall be identified and characterized, based on the nature of the protections provided and the construction material properties. A list of technical characteristics and drawings shall be used to support this assessment (Density [kg·m</w:t>
            </w:r>
            <w:r w:rsidRPr="00A9066D">
              <w:rPr>
                <w:i/>
                <w:vertAlign w:val="superscript"/>
              </w:rPr>
              <w:t>-</w:t>
            </w:r>
            <w:r w:rsidR="009B7A49" w:rsidRPr="00A9066D">
              <w:rPr>
                <w:i/>
                <w:vertAlign w:val="superscript"/>
              </w:rPr>
              <w:t>3</w:t>
            </w:r>
            <w:r w:rsidRPr="00A9066D">
              <w:rPr>
                <w:i/>
              </w:rPr>
              <w:t>], specific heat capacity [J·kg</w:t>
            </w:r>
            <w:r w:rsidRPr="00A9066D">
              <w:rPr>
                <w:i/>
                <w:vertAlign w:val="superscript"/>
              </w:rPr>
              <w:t>-1</w:t>
            </w:r>
            <w:r w:rsidRPr="00A9066D">
              <w:rPr>
                <w:i/>
              </w:rPr>
              <w:t>·K</w:t>
            </w:r>
            <w:r w:rsidRPr="00A9066D">
              <w:rPr>
                <w:i/>
                <w:vertAlign w:val="superscript"/>
              </w:rPr>
              <w:t>-1</w:t>
            </w:r>
            <w:r w:rsidR="0089310A" w:rsidRPr="00A9066D">
              <w:rPr>
                <w:i/>
              </w:rPr>
              <w:t>], heating value</w:t>
            </w:r>
            <w:r w:rsidRPr="00A9066D">
              <w:rPr>
                <w:i/>
              </w:rPr>
              <w:t xml:space="preserve"> [</w:t>
            </w:r>
            <w:r w:rsidR="00A40B03" w:rsidRPr="00A9066D">
              <w:rPr>
                <w:i/>
              </w:rPr>
              <w:t>k</w:t>
            </w:r>
            <w:r w:rsidRPr="00A9066D">
              <w:rPr>
                <w:i/>
              </w:rPr>
              <w:t>J·kg</w:t>
            </w:r>
            <w:r w:rsidRPr="00A9066D">
              <w:rPr>
                <w:i/>
                <w:vertAlign w:val="superscript"/>
              </w:rPr>
              <w:t>-1</w:t>
            </w:r>
            <w:r w:rsidRPr="00A9066D">
              <w:rPr>
                <w:i/>
              </w:rPr>
              <w:t>], thermal conductivity [W·m</w:t>
            </w:r>
            <w:r w:rsidRPr="00A9066D">
              <w:rPr>
                <w:i/>
                <w:vertAlign w:val="superscript"/>
              </w:rPr>
              <w:t>-1</w:t>
            </w:r>
            <w:r w:rsidRPr="00A9066D">
              <w:rPr>
                <w:i/>
              </w:rPr>
              <w:t>·K</w:t>
            </w:r>
            <w:r w:rsidRPr="00A9066D">
              <w:rPr>
                <w:i/>
                <w:vertAlign w:val="superscript"/>
              </w:rPr>
              <w:t>-1</w:t>
            </w:r>
            <w:r w:rsidRPr="00A9066D">
              <w:rPr>
                <w:i/>
              </w:rPr>
              <w:t>], melting temperature and flammability temperature [K], heat transfer coefficient of the outer packaging [W·m</w:t>
            </w:r>
            <w:r w:rsidRPr="00A9066D">
              <w:rPr>
                <w:i/>
                <w:vertAlign w:val="superscript"/>
              </w:rPr>
              <w:t>-2</w:t>
            </w:r>
            <w:r w:rsidRPr="00A9066D">
              <w:rPr>
                <w:i/>
              </w:rPr>
              <w:t>·K</w:t>
            </w:r>
            <w:r w:rsidRPr="00A9066D">
              <w:rPr>
                <w:i/>
                <w:vertAlign w:val="superscript"/>
              </w:rPr>
              <w:t>-1</w:t>
            </w:r>
            <w:r w:rsidRPr="00A9066D">
              <w:rPr>
                <w:i/>
              </w:rPr>
              <w:t>], …);</w:t>
            </w:r>
          </w:p>
        </w:tc>
      </w:tr>
      <w:tr w:rsidR="0004717B" w:rsidRPr="00A9066D" w14:paraId="19D04A79" w14:textId="77777777" w:rsidTr="007A717C">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7837946" w14:textId="23E6FC06" w:rsidR="006D6B7F" w:rsidRPr="00A9066D" w:rsidRDefault="006D6B7F" w:rsidP="006D6B7F">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i/>
              </w:rPr>
            </w:pPr>
            <w:r w:rsidRPr="00A9066D">
              <w:rPr>
                <w:i/>
              </w:rPr>
              <w:tab/>
              <w:t xml:space="preserve">(d) </w:t>
            </w:r>
            <w:r w:rsidRPr="00A9066D">
              <w:rPr>
                <w:i/>
              </w:rPr>
              <w:tab/>
              <w:t xml:space="preserve">The test and any supporting calculations shall assess the result of a thermal run-away of the cell or battery inside the packaging in the normal conditions of </w:t>
            </w:r>
            <w:r w:rsidR="00660D9F" w:rsidRPr="00A9066D">
              <w:rPr>
                <w:i/>
              </w:rPr>
              <w:t>carriage</w:t>
            </w:r>
            <w:r w:rsidRPr="00A9066D">
              <w:rPr>
                <w:i/>
              </w:rPr>
              <w:t>;</w:t>
            </w:r>
          </w:p>
        </w:tc>
      </w:tr>
      <w:tr w:rsidR="0004717B" w:rsidRPr="00A9066D" w14:paraId="4C9072AC" w14:textId="77777777" w:rsidTr="007A717C">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66C5C7D7" w14:textId="6F5F4187" w:rsidR="006D6B7F" w:rsidRPr="00A9066D" w:rsidRDefault="006D6B7F" w:rsidP="004667FE">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i/>
              </w:rPr>
            </w:pPr>
            <w:r w:rsidRPr="00A9066D">
              <w:rPr>
                <w:i/>
              </w:rPr>
              <w:tab/>
              <w:t xml:space="preserve">(e) </w:t>
            </w:r>
            <w:r w:rsidRPr="00A9066D">
              <w:rPr>
                <w:i/>
              </w:rPr>
              <w:tab/>
              <w:t xml:space="preserve">In case the SOC of the cell or battery is not known, the assessment used, shall be done with the </w:t>
            </w:r>
            <w:r w:rsidR="004667FE" w:rsidRPr="00A9066D">
              <w:rPr>
                <w:i/>
              </w:rPr>
              <w:t xml:space="preserve">highest </w:t>
            </w:r>
            <w:r w:rsidRPr="00A9066D">
              <w:rPr>
                <w:i/>
              </w:rPr>
              <w:t xml:space="preserve">possible </w:t>
            </w:r>
            <w:r w:rsidR="00A40B03" w:rsidRPr="00A9066D">
              <w:rPr>
                <w:i/>
              </w:rPr>
              <w:t>SOC</w:t>
            </w:r>
            <w:r w:rsidRPr="00A9066D">
              <w:rPr>
                <w:i/>
              </w:rPr>
              <w:t xml:space="preserve"> corresponding to the cell or battery use conditions;</w:t>
            </w:r>
          </w:p>
        </w:tc>
      </w:tr>
      <w:tr w:rsidR="0004717B" w:rsidRPr="00A9066D" w14:paraId="061E252E" w14:textId="77777777" w:rsidTr="007A717C">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5C8C1C14" w14:textId="3461BF98" w:rsidR="006D6B7F" w:rsidRPr="00A9066D" w:rsidRDefault="006D6B7F" w:rsidP="00A40B03">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i/>
              </w:rPr>
            </w:pPr>
            <w:r w:rsidRPr="00A9066D">
              <w:rPr>
                <w:i/>
              </w:rPr>
              <w:tab/>
              <w:t xml:space="preserve">(f) </w:t>
            </w:r>
            <w:r w:rsidRPr="00A9066D">
              <w:rPr>
                <w:i/>
              </w:rPr>
              <w:tab/>
              <w:t xml:space="preserve">The surrounding conditions in which the packaging may be used </w:t>
            </w:r>
            <w:r w:rsidR="00A40B03" w:rsidRPr="00A9066D">
              <w:rPr>
                <w:i/>
              </w:rPr>
              <w:t>and</w:t>
            </w:r>
            <w:r w:rsidRPr="00A9066D">
              <w:rPr>
                <w:i/>
              </w:rPr>
              <w:t xml:space="preserve"> </w:t>
            </w:r>
            <w:r w:rsidR="00660D9F" w:rsidRPr="00A9066D">
              <w:rPr>
                <w:i/>
              </w:rPr>
              <w:t>carried</w:t>
            </w:r>
            <w:r w:rsidRPr="00A9066D">
              <w:rPr>
                <w:i/>
              </w:rPr>
              <w:t xml:space="preserve"> shall be described (including for possible consequences of gas or smoke emissions on the environment, such as ventilation or other methods) according to the gas management system of the packaging;</w:t>
            </w:r>
          </w:p>
        </w:tc>
      </w:tr>
      <w:tr w:rsidR="0004717B" w:rsidRPr="00A9066D" w14:paraId="01098748" w14:textId="77777777" w:rsidTr="007A717C">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D84F721" w14:textId="4A4BC816" w:rsidR="006D6B7F" w:rsidRPr="00A9066D" w:rsidRDefault="006D6B7F" w:rsidP="00324DED">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i/>
              </w:rPr>
            </w:pPr>
            <w:r w:rsidRPr="00A9066D">
              <w:rPr>
                <w:i/>
              </w:rPr>
              <w:tab/>
              <w:t xml:space="preserve">(g) </w:t>
            </w:r>
            <w:r w:rsidRPr="00A9066D">
              <w:rPr>
                <w:i/>
              </w:rPr>
              <w:tab/>
              <w:t>The tests or the model calculation shall consider the worst case scenario for the thermal run</w:t>
            </w:r>
            <w:r w:rsidR="00226A86" w:rsidRPr="00A9066D">
              <w:rPr>
                <w:i/>
              </w:rPr>
              <w:t>-</w:t>
            </w:r>
            <w:r w:rsidRPr="00A9066D">
              <w:rPr>
                <w:i/>
              </w:rPr>
              <w:t>away triggering and propagation inside the cell or battery</w:t>
            </w:r>
            <w:r w:rsidR="00324DED" w:rsidRPr="00A9066D">
              <w:rPr>
                <w:i/>
              </w:rPr>
              <w:t>;</w:t>
            </w:r>
            <w:r w:rsidRPr="00A9066D">
              <w:rPr>
                <w:i/>
              </w:rPr>
              <w:t xml:space="preserve"> this scenario includes the worst possible failure in the normal </w:t>
            </w:r>
            <w:r w:rsidR="00660D9F" w:rsidRPr="00A9066D">
              <w:rPr>
                <w:i/>
              </w:rPr>
              <w:t>carriage</w:t>
            </w:r>
            <w:r w:rsidRPr="00A9066D">
              <w:rPr>
                <w:i/>
              </w:rPr>
              <w:t xml:space="preserve"> condition, the maximum heat and flame emissions for the possible propagation of the reaction;</w:t>
            </w:r>
          </w:p>
        </w:tc>
      </w:tr>
      <w:tr w:rsidR="0004717B" w:rsidRPr="00A9066D" w14:paraId="00AC68AD" w14:textId="77777777" w:rsidTr="007A717C">
        <w:trPr>
          <w:cantSplit/>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14:paraId="659783E9" w14:textId="6A9D211E" w:rsidR="004667FE" w:rsidRPr="00A9066D" w:rsidRDefault="006D6B7F" w:rsidP="00B5055C">
            <w:pPr>
              <w:tabs>
                <w:tab w:val="left" w:pos="513"/>
                <w:tab w:val="left" w:pos="1418"/>
                <w:tab w:val="left" w:pos="1985"/>
                <w:tab w:val="left" w:pos="2552"/>
                <w:tab w:val="left" w:pos="3119"/>
                <w:tab w:val="left" w:pos="3664"/>
                <w:tab w:val="left" w:pos="4253"/>
                <w:tab w:val="left" w:pos="4820"/>
              </w:tabs>
              <w:suppressAutoHyphens w:val="0"/>
              <w:spacing w:before="30" w:after="30" w:line="240" w:lineRule="auto"/>
              <w:ind w:left="513" w:right="73" w:hanging="513"/>
              <w:jc w:val="both"/>
              <w:rPr>
                <w:i/>
              </w:rPr>
            </w:pPr>
            <w:r w:rsidRPr="00A9066D">
              <w:rPr>
                <w:i/>
              </w:rPr>
              <w:tab/>
              <w:t xml:space="preserve">(h) </w:t>
            </w:r>
            <w:r w:rsidRPr="00A9066D">
              <w:rPr>
                <w:i/>
              </w:rPr>
              <w:tab/>
            </w:r>
            <w:r w:rsidR="000B5723" w:rsidRPr="00A9066D">
              <w:rPr>
                <w:i/>
              </w:rPr>
              <w:t>These scenarios shall be assessed over a period of time long enough to allow all the possible consequences to occur (e.g. 24 hours).</w:t>
            </w:r>
          </w:p>
        </w:tc>
      </w:tr>
      <w:tr w:rsidR="0004717B" w:rsidRPr="00A9066D" w14:paraId="1C578635" w14:textId="77777777" w:rsidTr="007A717C">
        <w:trPr>
          <w:cantSplit/>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14:paraId="71386A6B" w14:textId="77777777" w:rsidR="006D6B7F" w:rsidRPr="00A9066D" w:rsidRDefault="006D6B7F" w:rsidP="006D6B7F">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p>
        </w:tc>
      </w:tr>
    </w:tbl>
    <w:p w14:paraId="64C45D84" w14:textId="6564EED1" w:rsidR="00B278D8" w:rsidRPr="00E763A0" w:rsidRDefault="00B278D8" w:rsidP="00E763A0">
      <w:pPr>
        <w:pStyle w:val="SingleTxtG"/>
        <w:spacing w:before="120"/>
        <w:rPr>
          <w:i/>
        </w:rPr>
      </w:pPr>
      <w:r w:rsidRPr="00E6569C">
        <w:t>4.1.4.2, packing instruction IBC520</w:t>
      </w:r>
      <w:r w:rsidRPr="00E6569C">
        <w:tab/>
        <w:t xml:space="preserve">In the second line, after </w:t>
      </w:r>
      <w:r w:rsidR="00732D75" w:rsidRPr="00E6569C">
        <w:t>“</w:t>
      </w:r>
      <w:r w:rsidRPr="00E6569C">
        <w:t>4.1.7.2.</w:t>
      </w:r>
      <w:r w:rsidR="00732D75" w:rsidRPr="00E6569C">
        <w:t>”</w:t>
      </w:r>
      <w:r w:rsidRPr="00E6569C">
        <w:t xml:space="preserve">, insert a new sentence to read as follows: </w:t>
      </w:r>
      <w:r w:rsidR="00732D75" w:rsidRPr="00E6569C">
        <w:t>“</w:t>
      </w:r>
      <w:r w:rsidRPr="00E6569C">
        <w:t xml:space="preserve">The formulations listed below may also be </w:t>
      </w:r>
      <w:r w:rsidR="00660D9F" w:rsidRPr="00E6569C">
        <w:t>carried</w:t>
      </w:r>
      <w:r w:rsidRPr="00E6569C">
        <w:t xml:space="preserve"> </w:t>
      </w:r>
      <w:r w:rsidR="004177CF" w:rsidRPr="00E6569C">
        <w:t>packed in accordance with packing method OP8 of</w:t>
      </w:r>
      <w:r w:rsidRPr="00E6569C">
        <w:rPr>
          <w:lang w:eastAsia="zh-CN"/>
        </w:rPr>
        <w:t xml:space="preserve"> packing instruction P520 of 4.1.4.1</w:t>
      </w:r>
      <w:r w:rsidRPr="00E6569C">
        <w:t>, with the same control and emergency temperatures, if applicable.</w:t>
      </w:r>
      <w:r w:rsidR="00732D75" w:rsidRPr="00E6569C">
        <w:t>”</w:t>
      </w:r>
      <w:r w:rsidRPr="00E6569C">
        <w:t>.</w:t>
      </w:r>
    </w:p>
    <w:p w14:paraId="5C448EFB" w14:textId="274CD345" w:rsidR="00B278D8" w:rsidRPr="00E6569C" w:rsidRDefault="00B278D8" w:rsidP="00475C08">
      <w:pPr>
        <w:pStyle w:val="SingleTxtG"/>
      </w:pPr>
      <w:r w:rsidRPr="00E6569C">
        <w:t>4.1.4.2, packing instruction IBC520</w:t>
      </w:r>
      <w:r w:rsidRPr="00E6569C">
        <w:tab/>
        <w:t>For UN No. 3109, under the entry «tert-Butyl hydroperoxide, not more than 72% with water», add a new line to read:</w:t>
      </w:r>
    </w:p>
    <w:tbl>
      <w:tblPr>
        <w:tblW w:w="7797" w:type="dxa"/>
        <w:tblInd w:w="1134" w:type="dxa"/>
        <w:tblLayout w:type="fixed"/>
        <w:tblCellMar>
          <w:left w:w="0" w:type="dxa"/>
          <w:right w:w="0" w:type="dxa"/>
        </w:tblCellMar>
        <w:tblLook w:val="01E0" w:firstRow="1" w:lastRow="1" w:firstColumn="1" w:lastColumn="1" w:noHBand="0" w:noVBand="0"/>
      </w:tblPr>
      <w:tblGrid>
        <w:gridCol w:w="1842"/>
        <w:gridCol w:w="2269"/>
        <w:gridCol w:w="1701"/>
        <w:gridCol w:w="1985"/>
      </w:tblGrid>
      <w:tr w:rsidR="0004717B" w:rsidRPr="00E6569C" w14:paraId="12E1271F" w14:textId="77777777" w:rsidTr="00012D9B">
        <w:tc>
          <w:tcPr>
            <w:tcW w:w="1842" w:type="dxa"/>
            <w:tcBorders>
              <w:top w:val="single" w:sz="4" w:space="0" w:color="auto"/>
              <w:bottom w:val="single" w:sz="12" w:space="0" w:color="auto"/>
            </w:tcBorders>
            <w:shd w:val="clear" w:color="auto" w:fill="auto"/>
            <w:vAlign w:val="bottom"/>
          </w:tcPr>
          <w:p w14:paraId="4D2E20F4" w14:textId="77777777" w:rsidR="00B278D8" w:rsidRPr="00E6569C" w:rsidRDefault="00B278D8" w:rsidP="00AE1C5A">
            <w:pPr>
              <w:keepNext/>
              <w:keepLines/>
              <w:spacing w:before="80" w:after="80" w:line="200" w:lineRule="exact"/>
              <w:ind w:right="113"/>
              <w:rPr>
                <w:i/>
                <w:sz w:val="16"/>
              </w:rPr>
            </w:pPr>
            <w:r w:rsidRPr="00E6569C">
              <w:rPr>
                <w:bCs/>
                <w:i/>
                <w:sz w:val="18"/>
                <w:szCs w:val="18"/>
              </w:rPr>
              <w:t>Type of IBC</w:t>
            </w:r>
          </w:p>
        </w:tc>
        <w:tc>
          <w:tcPr>
            <w:tcW w:w="2269" w:type="dxa"/>
            <w:tcBorders>
              <w:top w:val="single" w:sz="4" w:space="0" w:color="auto"/>
              <w:bottom w:val="single" w:sz="12" w:space="0" w:color="auto"/>
            </w:tcBorders>
            <w:shd w:val="clear" w:color="auto" w:fill="auto"/>
          </w:tcPr>
          <w:p w14:paraId="7DB30E73" w14:textId="57FEF4F6" w:rsidR="00B278D8" w:rsidRPr="00E6569C" w:rsidRDefault="00B278D8" w:rsidP="00AE1C5A">
            <w:pPr>
              <w:keepNext/>
              <w:keepLines/>
              <w:spacing w:before="80" w:after="80" w:line="200" w:lineRule="exact"/>
              <w:ind w:right="113"/>
              <w:rPr>
                <w:i/>
                <w:sz w:val="16"/>
              </w:rPr>
            </w:pPr>
            <w:r w:rsidRPr="00E6569C">
              <w:rPr>
                <w:bCs/>
                <w:i/>
                <w:sz w:val="18"/>
                <w:szCs w:val="18"/>
              </w:rPr>
              <w:t>Maximum quantity (litres</w:t>
            </w:r>
            <w:r w:rsidR="006415E8">
              <w:rPr>
                <w:bCs/>
                <w:i/>
                <w:sz w:val="18"/>
                <w:szCs w:val="18"/>
              </w:rPr>
              <w:t>/kg</w:t>
            </w:r>
            <w:r w:rsidRPr="00E6569C">
              <w:rPr>
                <w:bCs/>
                <w:i/>
                <w:sz w:val="18"/>
                <w:szCs w:val="18"/>
              </w:rPr>
              <w:t>)</w:t>
            </w:r>
          </w:p>
        </w:tc>
        <w:tc>
          <w:tcPr>
            <w:tcW w:w="1701" w:type="dxa"/>
            <w:tcBorders>
              <w:top w:val="single" w:sz="4" w:space="0" w:color="auto"/>
              <w:bottom w:val="single" w:sz="12" w:space="0" w:color="auto"/>
            </w:tcBorders>
            <w:shd w:val="clear" w:color="auto" w:fill="auto"/>
          </w:tcPr>
          <w:p w14:paraId="437D82BA" w14:textId="20D9F6A2" w:rsidR="00B278D8" w:rsidRPr="00E6569C" w:rsidRDefault="00B278D8" w:rsidP="006415E8">
            <w:pPr>
              <w:keepNext/>
              <w:keepLines/>
              <w:spacing w:before="80" w:after="80" w:line="200" w:lineRule="exact"/>
              <w:ind w:right="113"/>
              <w:rPr>
                <w:i/>
                <w:sz w:val="16"/>
              </w:rPr>
            </w:pPr>
            <w:r w:rsidRPr="00E6569C">
              <w:rPr>
                <w:bCs/>
                <w:i/>
                <w:sz w:val="18"/>
                <w:szCs w:val="18"/>
              </w:rPr>
              <w:t xml:space="preserve">Control </w:t>
            </w:r>
            <w:r w:rsidR="006415E8">
              <w:rPr>
                <w:bCs/>
                <w:i/>
                <w:sz w:val="18"/>
                <w:szCs w:val="18"/>
              </w:rPr>
              <w:t>T</w:t>
            </w:r>
            <w:r w:rsidRPr="00E6569C">
              <w:rPr>
                <w:bCs/>
                <w:i/>
                <w:sz w:val="18"/>
                <w:szCs w:val="18"/>
              </w:rPr>
              <w:t>emperature</w:t>
            </w:r>
          </w:p>
        </w:tc>
        <w:tc>
          <w:tcPr>
            <w:tcW w:w="1985" w:type="dxa"/>
            <w:tcBorders>
              <w:top w:val="single" w:sz="4" w:space="0" w:color="auto"/>
              <w:bottom w:val="single" w:sz="12" w:space="0" w:color="auto"/>
            </w:tcBorders>
            <w:shd w:val="clear" w:color="auto" w:fill="auto"/>
          </w:tcPr>
          <w:p w14:paraId="2B2A5A91" w14:textId="3090693F" w:rsidR="00B278D8" w:rsidRPr="00E6569C" w:rsidRDefault="00B278D8" w:rsidP="006415E8">
            <w:pPr>
              <w:keepNext/>
              <w:keepLines/>
              <w:spacing w:before="80" w:after="80" w:line="200" w:lineRule="exact"/>
              <w:ind w:right="113"/>
              <w:rPr>
                <w:i/>
                <w:sz w:val="16"/>
              </w:rPr>
            </w:pPr>
            <w:r w:rsidRPr="00E6569C">
              <w:rPr>
                <w:bCs/>
                <w:i/>
                <w:sz w:val="18"/>
                <w:szCs w:val="18"/>
              </w:rPr>
              <w:t xml:space="preserve">Emergency </w:t>
            </w:r>
            <w:r w:rsidR="006415E8">
              <w:rPr>
                <w:bCs/>
                <w:i/>
                <w:sz w:val="18"/>
                <w:szCs w:val="18"/>
              </w:rPr>
              <w:t>T</w:t>
            </w:r>
            <w:r w:rsidRPr="00E6569C">
              <w:rPr>
                <w:bCs/>
                <w:i/>
                <w:sz w:val="18"/>
                <w:szCs w:val="18"/>
              </w:rPr>
              <w:t>emperature</w:t>
            </w:r>
          </w:p>
        </w:tc>
      </w:tr>
      <w:tr w:rsidR="0004717B" w:rsidRPr="00E6569C" w14:paraId="3A0BAB69" w14:textId="77777777" w:rsidTr="00012D9B">
        <w:tc>
          <w:tcPr>
            <w:tcW w:w="1842" w:type="dxa"/>
            <w:tcBorders>
              <w:bottom w:val="single" w:sz="12" w:space="0" w:color="auto"/>
            </w:tcBorders>
            <w:shd w:val="clear" w:color="auto" w:fill="auto"/>
          </w:tcPr>
          <w:p w14:paraId="62A69DD0" w14:textId="77777777" w:rsidR="00B278D8" w:rsidRPr="00E6569C" w:rsidRDefault="00B278D8" w:rsidP="00AE1C5A">
            <w:pPr>
              <w:keepNext/>
              <w:keepLines/>
              <w:spacing w:before="40" w:after="120"/>
              <w:ind w:right="113"/>
              <w:rPr>
                <w:sz w:val="18"/>
                <w:szCs w:val="18"/>
              </w:rPr>
            </w:pPr>
            <w:r w:rsidRPr="00E6569C">
              <w:rPr>
                <w:sz w:val="18"/>
                <w:szCs w:val="18"/>
              </w:rPr>
              <w:t>31HA1</w:t>
            </w:r>
          </w:p>
        </w:tc>
        <w:tc>
          <w:tcPr>
            <w:tcW w:w="2269" w:type="dxa"/>
            <w:tcBorders>
              <w:bottom w:val="single" w:sz="12" w:space="0" w:color="auto"/>
            </w:tcBorders>
            <w:shd w:val="clear" w:color="auto" w:fill="auto"/>
          </w:tcPr>
          <w:p w14:paraId="2D010E54" w14:textId="77777777" w:rsidR="00B278D8" w:rsidRPr="00E6569C" w:rsidRDefault="00B278D8" w:rsidP="00AE1C5A">
            <w:pPr>
              <w:keepNext/>
              <w:keepLines/>
              <w:spacing w:before="40" w:after="120"/>
              <w:ind w:right="113"/>
              <w:rPr>
                <w:sz w:val="18"/>
                <w:szCs w:val="18"/>
              </w:rPr>
            </w:pPr>
            <w:r w:rsidRPr="00E6569C">
              <w:rPr>
                <w:sz w:val="18"/>
                <w:szCs w:val="18"/>
              </w:rPr>
              <w:t>1 000</w:t>
            </w:r>
          </w:p>
        </w:tc>
        <w:tc>
          <w:tcPr>
            <w:tcW w:w="1701" w:type="dxa"/>
            <w:tcBorders>
              <w:bottom w:val="single" w:sz="12" w:space="0" w:color="auto"/>
            </w:tcBorders>
            <w:shd w:val="clear" w:color="auto" w:fill="auto"/>
          </w:tcPr>
          <w:p w14:paraId="1C8F7739" w14:textId="77777777" w:rsidR="00B278D8" w:rsidRPr="00E6569C" w:rsidRDefault="00B278D8" w:rsidP="00AE1C5A">
            <w:pPr>
              <w:keepNext/>
              <w:keepLines/>
              <w:spacing w:before="40" w:after="120"/>
              <w:ind w:right="113"/>
              <w:rPr>
                <w:sz w:val="18"/>
                <w:szCs w:val="18"/>
              </w:rPr>
            </w:pPr>
          </w:p>
        </w:tc>
        <w:tc>
          <w:tcPr>
            <w:tcW w:w="1985" w:type="dxa"/>
            <w:tcBorders>
              <w:bottom w:val="single" w:sz="12" w:space="0" w:color="auto"/>
            </w:tcBorders>
            <w:shd w:val="clear" w:color="auto" w:fill="auto"/>
          </w:tcPr>
          <w:p w14:paraId="46DD7CDB" w14:textId="77777777" w:rsidR="00B278D8" w:rsidRPr="00E6569C" w:rsidRDefault="00B278D8" w:rsidP="00AE1C5A">
            <w:pPr>
              <w:keepNext/>
              <w:keepLines/>
              <w:spacing w:before="40" w:after="120"/>
              <w:ind w:right="113"/>
              <w:rPr>
                <w:sz w:val="18"/>
                <w:szCs w:val="18"/>
              </w:rPr>
            </w:pPr>
          </w:p>
        </w:tc>
      </w:tr>
    </w:tbl>
    <w:p w14:paraId="6CBBAA6B" w14:textId="0DE0F8F7" w:rsidR="00B278D8" w:rsidRPr="00E6569C" w:rsidRDefault="00B278D8" w:rsidP="00475C08">
      <w:pPr>
        <w:pStyle w:val="SingleTxtG"/>
        <w:spacing w:before="120"/>
      </w:pPr>
      <w:r w:rsidRPr="00E6569C">
        <w:t>4</w:t>
      </w:r>
      <w:r w:rsidR="005C6E94">
        <w:t>.1.4.2, packing instruction IBC</w:t>
      </w:r>
      <w:r w:rsidRPr="00E6569C">
        <w:t xml:space="preserve">520 </w:t>
      </w:r>
      <w:r w:rsidR="00430745" w:rsidRPr="00E6569C">
        <w:tab/>
      </w:r>
      <w:r w:rsidRPr="00E6569C">
        <w:t>Add the following new entries:</w:t>
      </w:r>
    </w:p>
    <w:tbl>
      <w:tblPr>
        <w:tblW w:w="0" w:type="auto"/>
        <w:tblInd w:w="142" w:type="dxa"/>
        <w:tblCellMar>
          <w:left w:w="0" w:type="dxa"/>
          <w:right w:w="0" w:type="dxa"/>
        </w:tblCellMar>
        <w:tblLook w:val="01E0" w:firstRow="1" w:lastRow="1" w:firstColumn="1" w:lastColumn="1" w:noHBand="0" w:noVBand="0"/>
      </w:tblPr>
      <w:tblGrid>
        <w:gridCol w:w="606"/>
        <w:gridCol w:w="3304"/>
        <w:gridCol w:w="904"/>
        <w:gridCol w:w="1693"/>
        <w:gridCol w:w="1418"/>
        <w:gridCol w:w="1572"/>
      </w:tblGrid>
      <w:tr w:rsidR="0004717B" w:rsidRPr="00E6569C" w14:paraId="438B4344" w14:textId="77777777" w:rsidTr="007A717C">
        <w:trPr>
          <w:cantSplit/>
          <w:tblHeader/>
        </w:trPr>
        <w:tc>
          <w:tcPr>
            <w:tcW w:w="0" w:type="auto"/>
            <w:tcBorders>
              <w:top w:val="single" w:sz="4" w:space="0" w:color="auto"/>
              <w:bottom w:val="single" w:sz="12" w:space="0" w:color="auto"/>
            </w:tcBorders>
            <w:shd w:val="clear" w:color="auto" w:fill="auto"/>
            <w:vAlign w:val="bottom"/>
          </w:tcPr>
          <w:p w14:paraId="7685AB73" w14:textId="77777777" w:rsidR="00B278D8" w:rsidRPr="00E6569C" w:rsidRDefault="00B278D8" w:rsidP="00012D9B">
            <w:pPr>
              <w:spacing w:before="80" w:after="80" w:line="200" w:lineRule="exact"/>
              <w:ind w:right="113"/>
              <w:rPr>
                <w:i/>
                <w:sz w:val="16"/>
              </w:rPr>
            </w:pPr>
            <w:r w:rsidRPr="00E6569C">
              <w:rPr>
                <w:bCs/>
                <w:i/>
                <w:sz w:val="18"/>
                <w:szCs w:val="18"/>
              </w:rPr>
              <w:t>UN No.</w:t>
            </w:r>
          </w:p>
        </w:tc>
        <w:tc>
          <w:tcPr>
            <w:tcW w:w="0" w:type="auto"/>
            <w:tcBorders>
              <w:top w:val="single" w:sz="4" w:space="0" w:color="auto"/>
              <w:bottom w:val="single" w:sz="12" w:space="0" w:color="auto"/>
            </w:tcBorders>
            <w:shd w:val="clear" w:color="auto" w:fill="auto"/>
            <w:vAlign w:val="bottom"/>
          </w:tcPr>
          <w:p w14:paraId="010F603B" w14:textId="77777777" w:rsidR="00B278D8" w:rsidRPr="00E6569C" w:rsidRDefault="00B278D8" w:rsidP="00012D9B">
            <w:pPr>
              <w:spacing w:before="80" w:after="80" w:line="200" w:lineRule="exact"/>
              <w:ind w:right="113"/>
              <w:rPr>
                <w:i/>
                <w:sz w:val="16"/>
              </w:rPr>
            </w:pPr>
            <w:r w:rsidRPr="00E6569C">
              <w:rPr>
                <w:i/>
                <w:sz w:val="16"/>
              </w:rPr>
              <w:t>Organic peroxide</w:t>
            </w:r>
          </w:p>
        </w:tc>
        <w:tc>
          <w:tcPr>
            <w:tcW w:w="0" w:type="auto"/>
            <w:tcBorders>
              <w:top w:val="single" w:sz="4" w:space="0" w:color="auto"/>
              <w:bottom w:val="single" w:sz="12" w:space="0" w:color="auto"/>
            </w:tcBorders>
            <w:shd w:val="clear" w:color="auto" w:fill="auto"/>
            <w:vAlign w:val="bottom"/>
          </w:tcPr>
          <w:p w14:paraId="45EB57E1" w14:textId="77777777" w:rsidR="00B278D8" w:rsidRPr="00E6569C" w:rsidRDefault="00B278D8" w:rsidP="00012D9B">
            <w:pPr>
              <w:spacing w:before="80" w:after="80" w:line="200" w:lineRule="exact"/>
              <w:ind w:right="113"/>
              <w:rPr>
                <w:i/>
                <w:sz w:val="16"/>
              </w:rPr>
            </w:pPr>
            <w:r w:rsidRPr="00E6569C">
              <w:rPr>
                <w:bCs/>
                <w:i/>
                <w:sz w:val="18"/>
                <w:szCs w:val="18"/>
              </w:rPr>
              <w:t>Type of IBC</w:t>
            </w:r>
          </w:p>
        </w:tc>
        <w:tc>
          <w:tcPr>
            <w:tcW w:w="0" w:type="auto"/>
            <w:tcBorders>
              <w:top w:val="single" w:sz="4" w:space="0" w:color="auto"/>
              <w:bottom w:val="single" w:sz="12" w:space="0" w:color="auto"/>
            </w:tcBorders>
            <w:shd w:val="clear" w:color="auto" w:fill="auto"/>
            <w:vAlign w:val="bottom"/>
          </w:tcPr>
          <w:p w14:paraId="70971F2A" w14:textId="1EE3DB2A" w:rsidR="00B278D8" w:rsidRPr="00E6569C" w:rsidRDefault="00B278D8" w:rsidP="00012D9B">
            <w:pPr>
              <w:spacing w:before="80" w:after="80" w:line="200" w:lineRule="exact"/>
              <w:ind w:right="113"/>
              <w:rPr>
                <w:i/>
                <w:sz w:val="16"/>
              </w:rPr>
            </w:pPr>
            <w:r w:rsidRPr="00E6569C">
              <w:rPr>
                <w:bCs/>
                <w:i/>
                <w:sz w:val="18"/>
                <w:szCs w:val="18"/>
              </w:rPr>
              <w:t>Maximum quantity (litres</w:t>
            </w:r>
            <w:r w:rsidR="005C6E94">
              <w:rPr>
                <w:bCs/>
                <w:i/>
                <w:sz w:val="18"/>
                <w:szCs w:val="18"/>
              </w:rPr>
              <w:t>/kg</w:t>
            </w:r>
            <w:r w:rsidRPr="00E6569C">
              <w:rPr>
                <w:bCs/>
                <w:i/>
                <w:sz w:val="18"/>
                <w:szCs w:val="18"/>
              </w:rPr>
              <w:t>)</w:t>
            </w:r>
          </w:p>
        </w:tc>
        <w:tc>
          <w:tcPr>
            <w:tcW w:w="0" w:type="auto"/>
            <w:tcBorders>
              <w:top w:val="single" w:sz="4" w:space="0" w:color="auto"/>
              <w:bottom w:val="single" w:sz="12" w:space="0" w:color="auto"/>
            </w:tcBorders>
            <w:shd w:val="clear" w:color="auto" w:fill="auto"/>
            <w:vAlign w:val="bottom"/>
          </w:tcPr>
          <w:p w14:paraId="655792DC" w14:textId="68CBCB46" w:rsidR="00B278D8" w:rsidRPr="00E6569C" w:rsidRDefault="00B278D8" w:rsidP="006415E8">
            <w:pPr>
              <w:spacing w:before="80" w:after="80" w:line="200" w:lineRule="exact"/>
              <w:ind w:right="113"/>
              <w:rPr>
                <w:i/>
                <w:sz w:val="16"/>
              </w:rPr>
            </w:pPr>
            <w:r w:rsidRPr="00E6569C">
              <w:rPr>
                <w:bCs/>
                <w:i/>
                <w:sz w:val="18"/>
                <w:szCs w:val="18"/>
              </w:rPr>
              <w:t xml:space="preserve">Control </w:t>
            </w:r>
            <w:r w:rsidR="006415E8">
              <w:rPr>
                <w:bCs/>
                <w:i/>
                <w:sz w:val="18"/>
                <w:szCs w:val="18"/>
              </w:rPr>
              <w:t>T</w:t>
            </w:r>
            <w:r w:rsidRPr="00E6569C">
              <w:rPr>
                <w:bCs/>
                <w:i/>
                <w:sz w:val="18"/>
                <w:szCs w:val="18"/>
              </w:rPr>
              <w:t>emperature</w:t>
            </w:r>
          </w:p>
        </w:tc>
        <w:tc>
          <w:tcPr>
            <w:tcW w:w="0" w:type="auto"/>
            <w:tcBorders>
              <w:top w:val="single" w:sz="4" w:space="0" w:color="auto"/>
              <w:bottom w:val="single" w:sz="12" w:space="0" w:color="auto"/>
            </w:tcBorders>
            <w:shd w:val="clear" w:color="auto" w:fill="auto"/>
            <w:vAlign w:val="bottom"/>
          </w:tcPr>
          <w:p w14:paraId="7157775E" w14:textId="408A4067" w:rsidR="00B278D8" w:rsidRPr="00E6569C" w:rsidRDefault="00B278D8" w:rsidP="006415E8">
            <w:pPr>
              <w:spacing w:before="80" w:after="80" w:line="200" w:lineRule="exact"/>
              <w:ind w:right="113"/>
              <w:rPr>
                <w:i/>
                <w:sz w:val="16"/>
              </w:rPr>
            </w:pPr>
            <w:r w:rsidRPr="00E6569C">
              <w:rPr>
                <w:bCs/>
                <w:i/>
                <w:sz w:val="18"/>
                <w:szCs w:val="18"/>
              </w:rPr>
              <w:t xml:space="preserve">Emergency </w:t>
            </w:r>
            <w:r w:rsidR="006415E8">
              <w:rPr>
                <w:bCs/>
                <w:i/>
                <w:sz w:val="18"/>
                <w:szCs w:val="18"/>
              </w:rPr>
              <w:t>T</w:t>
            </w:r>
            <w:r w:rsidRPr="00E6569C">
              <w:rPr>
                <w:bCs/>
                <w:i/>
                <w:sz w:val="18"/>
                <w:szCs w:val="18"/>
              </w:rPr>
              <w:t>emperature</w:t>
            </w:r>
          </w:p>
        </w:tc>
      </w:tr>
      <w:tr w:rsidR="0004717B" w:rsidRPr="00E6569C" w14:paraId="550A6266" w14:textId="77777777" w:rsidTr="007A717C">
        <w:trPr>
          <w:cantSplit/>
        </w:trPr>
        <w:tc>
          <w:tcPr>
            <w:tcW w:w="0" w:type="auto"/>
            <w:tcBorders>
              <w:top w:val="single" w:sz="12" w:space="0" w:color="auto"/>
            </w:tcBorders>
            <w:shd w:val="clear" w:color="auto" w:fill="auto"/>
          </w:tcPr>
          <w:p w14:paraId="50A053C1" w14:textId="77777777" w:rsidR="00B278D8" w:rsidRPr="00E6569C" w:rsidRDefault="00B278D8" w:rsidP="00012D9B">
            <w:pPr>
              <w:spacing w:before="40" w:after="120"/>
              <w:ind w:right="113"/>
            </w:pPr>
            <w:r w:rsidRPr="00E6569C">
              <w:t>3109</w:t>
            </w:r>
          </w:p>
        </w:tc>
        <w:tc>
          <w:tcPr>
            <w:tcW w:w="0" w:type="auto"/>
            <w:tcBorders>
              <w:top w:val="single" w:sz="12" w:space="0" w:color="auto"/>
            </w:tcBorders>
            <w:shd w:val="clear" w:color="auto" w:fill="auto"/>
          </w:tcPr>
          <w:p w14:paraId="31B9FAF7" w14:textId="77777777" w:rsidR="00B278D8" w:rsidRPr="00E6569C" w:rsidRDefault="00B278D8" w:rsidP="00012D9B">
            <w:pPr>
              <w:tabs>
                <w:tab w:val="left" w:pos="288"/>
                <w:tab w:val="left" w:pos="576"/>
                <w:tab w:val="left" w:pos="864"/>
                <w:tab w:val="left" w:pos="1152"/>
              </w:tabs>
              <w:spacing w:before="40" w:after="60"/>
              <w:ind w:left="142" w:right="45"/>
            </w:pPr>
            <w:r w:rsidRPr="00E6569C">
              <w:rPr>
                <w:caps/>
              </w:rPr>
              <w:t>2,5-</w:t>
            </w:r>
            <w:r w:rsidRPr="00E6569C">
              <w:t xml:space="preserve">Dimethyl-2,5-di(tert-butylperoxy)hexane, </w:t>
            </w:r>
            <w:r w:rsidRPr="00E6569C">
              <w:br/>
              <w:t>not more than 52% in diluent type A</w:t>
            </w:r>
          </w:p>
        </w:tc>
        <w:tc>
          <w:tcPr>
            <w:tcW w:w="0" w:type="auto"/>
            <w:tcBorders>
              <w:top w:val="single" w:sz="12" w:space="0" w:color="auto"/>
            </w:tcBorders>
            <w:shd w:val="clear" w:color="auto" w:fill="auto"/>
          </w:tcPr>
          <w:p w14:paraId="46DDA621" w14:textId="77777777" w:rsidR="00B278D8" w:rsidRPr="00E6569C" w:rsidRDefault="00B278D8" w:rsidP="00012D9B">
            <w:pPr>
              <w:tabs>
                <w:tab w:val="left" w:pos="288"/>
                <w:tab w:val="left" w:pos="576"/>
                <w:tab w:val="left" w:pos="864"/>
                <w:tab w:val="left" w:pos="1152"/>
              </w:tabs>
              <w:spacing w:before="40" w:after="120"/>
              <w:ind w:left="144" w:right="43"/>
              <w:jc w:val="center"/>
            </w:pPr>
            <w:r w:rsidRPr="00E6569C">
              <w:t>31HA1</w:t>
            </w:r>
          </w:p>
        </w:tc>
        <w:tc>
          <w:tcPr>
            <w:tcW w:w="0" w:type="auto"/>
            <w:tcBorders>
              <w:top w:val="single" w:sz="12" w:space="0" w:color="auto"/>
            </w:tcBorders>
            <w:shd w:val="clear" w:color="auto" w:fill="auto"/>
          </w:tcPr>
          <w:p w14:paraId="403B1602" w14:textId="77777777" w:rsidR="00B278D8" w:rsidRPr="00E6569C" w:rsidRDefault="00B278D8" w:rsidP="00012D9B">
            <w:pPr>
              <w:tabs>
                <w:tab w:val="left" w:pos="288"/>
                <w:tab w:val="left" w:pos="576"/>
                <w:tab w:val="left" w:pos="864"/>
                <w:tab w:val="left" w:pos="1152"/>
              </w:tabs>
              <w:spacing w:before="40" w:after="120"/>
              <w:ind w:left="144" w:right="43"/>
              <w:jc w:val="center"/>
            </w:pPr>
            <w:r w:rsidRPr="00E6569C">
              <w:t>1000</w:t>
            </w:r>
          </w:p>
        </w:tc>
        <w:tc>
          <w:tcPr>
            <w:tcW w:w="0" w:type="auto"/>
            <w:tcBorders>
              <w:top w:val="single" w:sz="12" w:space="0" w:color="auto"/>
            </w:tcBorders>
            <w:shd w:val="clear" w:color="auto" w:fill="auto"/>
          </w:tcPr>
          <w:p w14:paraId="35C81249" w14:textId="77777777" w:rsidR="00B278D8" w:rsidRPr="00E6569C" w:rsidRDefault="00B278D8" w:rsidP="00012D9B">
            <w:pPr>
              <w:tabs>
                <w:tab w:val="left" w:pos="288"/>
                <w:tab w:val="left" w:pos="576"/>
                <w:tab w:val="left" w:pos="864"/>
                <w:tab w:val="left" w:pos="1152"/>
              </w:tabs>
              <w:spacing w:before="40" w:after="120"/>
              <w:ind w:left="144" w:right="43"/>
              <w:jc w:val="center"/>
            </w:pPr>
          </w:p>
        </w:tc>
        <w:tc>
          <w:tcPr>
            <w:tcW w:w="0" w:type="auto"/>
            <w:tcBorders>
              <w:top w:val="single" w:sz="12" w:space="0" w:color="auto"/>
            </w:tcBorders>
            <w:shd w:val="clear" w:color="auto" w:fill="auto"/>
          </w:tcPr>
          <w:p w14:paraId="57723FE7" w14:textId="77777777" w:rsidR="00B278D8" w:rsidRPr="00E6569C" w:rsidRDefault="00B278D8" w:rsidP="00012D9B">
            <w:pPr>
              <w:tabs>
                <w:tab w:val="left" w:pos="288"/>
                <w:tab w:val="left" w:pos="576"/>
                <w:tab w:val="left" w:pos="864"/>
                <w:tab w:val="left" w:pos="1152"/>
              </w:tabs>
              <w:spacing w:before="40" w:after="120"/>
              <w:ind w:left="144" w:right="43"/>
              <w:jc w:val="center"/>
            </w:pPr>
          </w:p>
        </w:tc>
      </w:tr>
      <w:tr w:rsidR="0004717B" w:rsidRPr="00E6569C" w14:paraId="610A638D" w14:textId="77777777" w:rsidTr="007A717C">
        <w:trPr>
          <w:cantSplit/>
        </w:trPr>
        <w:tc>
          <w:tcPr>
            <w:tcW w:w="0" w:type="auto"/>
            <w:shd w:val="clear" w:color="auto" w:fill="auto"/>
          </w:tcPr>
          <w:p w14:paraId="0A6DC8F6" w14:textId="77777777" w:rsidR="00B278D8" w:rsidRPr="00E6569C" w:rsidRDefault="00B278D8" w:rsidP="00012D9B">
            <w:pPr>
              <w:spacing w:before="40" w:after="120"/>
              <w:ind w:right="113"/>
            </w:pPr>
            <w:r w:rsidRPr="00E6569C">
              <w:t>3109</w:t>
            </w:r>
          </w:p>
        </w:tc>
        <w:tc>
          <w:tcPr>
            <w:tcW w:w="0" w:type="auto"/>
            <w:shd w:val="clear" w:color="auto" w:fill="auto"/>
          </w:tcPr>
          <w:p w14:paraId="30C33A0B" w14:textId="77777777" w:rsidR="00B278D8" w:rsidRPr="00E6569C" w:rsidRDefault="00B278D8" w:rsidP="00370AFC">
            <w:pPr>
              <w:tabs>
                <w:tab w:val="left" w:pos="288"/>
                <w:tab w:val="left" w:pos="576"/>
                <w:tab w:val="left" w:pos="864"/>
                <w:tab w:val="left" w:pos="1152"/>
              </w:tabs>
              <w:spacing w:before="40" w:after="60"/>
              <w:ind w:left="142" w:right="45"/>
            </w:pPr>
            <w:r w:rsidRPr="00E6569C">
              <w:t xml:space="preserve">3,6,9-Triethyl-3,6,9-trimethyl-1,4,7-triperoxonane </w:t>
            </w:r>
            <w:r w:rsidRPr="00E6569C">
              <w:br/>
              <w:t>not more than 27% in diluent type A</w:t>
            </w:r>
          </w:p>
        </w:tc>
        <w:tc>
          <w:tcPr>
            <w:tcW w:w="0" w:type="auto"/>
            <w:shd w:val="clear" w:color="auto" w:fill="auto"/>
          </w:tcPr>
          <w:p w14:paraId="4C968612" w14:textId="77777777" w:rsidR="00B278D8" w:rsidRPr="00E6569C" w:rsidRDefault="00B278D8" w:rsidP="00012D9B">
            <w:pPr>
              <w:tabs>
                <w:tab w:val="left" w:pos="288"/>
                <w:tab w:val="left" w:pos="576"/>
                <w:tab w:val="left" w:pos="864"/>
                <w:tab w:val="left" w:pos="1152"/>
              </w:tabs>
              <w:spacing w:before="40" w:after="120"/>
              <w:ind w:left="144" w:right="43"/>
              <w:jc w:val="center"/>
            </w:pPr>
            <w:r w:rsidRPr="00E6569C">
              <w:t>31HA1</w:t>
            </w:r>
          </w:p>
        </w:tc>
        <w:tc>
          <w:tcPr>
            <w:tcW w:w="0" w:type="auto"/>
            <w:shd w:val="clear" w:color="auto" w:fill="auto"/>
          </w:tcPr>
          <w:p w14:paraId="45A244B8" w14:textId="77777777" w:rsidR="00B278D8" w:rsidRPr="00E6569C" w:rsidRDefault="00B278D8" w:rsidP="00012D9B">
            <w:pPr>
              <w:tabs>
                <w:tab w:val="left" w:pos="288"/>
                <w:tab w:val="left" w:pos="576"/>
                <w:tab w:val="left" w:pos="864"/>
                <w:tab w:val="left" w:pos="1152"/>
              </w:tabs>
              <w:spacing w:before="40" w:after="120"/>
              <w:ind w:left="144" w:right="43"/>
              <w:jc w:val="center"/>
            </w:pPr>
            <w:r w:rsidRPr="00E6569C">
              <w:t>1000</w:t>
            </w:r>
          </w:p>
        </w:tc>
        <w:tc>
          <w:tcPr>
            <w:tcW w:w="0" w:type="auto"/>
            <w:shd w:val="clear" w:color="auto" w:fill="auto"/>
          </w:tcPr>
          <w:p w14:paraId="7D331B0F" w14:textId="77777777" w:rsidR="00B278D8" w:rsidRPr="00E6569C" w:rsidRDefault="00B278D8" w:rsidP="00012D9B">
            <w:pPr>
              <w:tabs>
                <w:tab w:val="left" w:pos="288"/>
                <w:tab w:val="left" w:pos="576"/>
                <w:tab w:val="left" w:pos="864"/>
                <w:tab w:val="left" w:pos="1152"/>
              </w:tabs>
              <w:spacing w:before="40" w:after="120"/>
              <w:ind w:left="144" w:right="43"/>
              <w:jc w:val="center"/>
            </w:pPr>
          </w:p>
        </w:tc>
        <w:tc>
          <w:tcPr>
            <w:tcW w:w="0" w:type="auto"/>
            <w:shd w:val="clear" w:color="auto" w:fill="auto"/>
          </w:tcPr>
          <w:p w14:paraId="2CA214F2" w14:textId="77777777" w:rsidR="00B278D8" w:rsidRPr="00E6569C" w:rsidRDefault="00B278D8" w:rsidP="00012D9B">
            <w:pPr>
              <w:tabs>
                <w:tab w:val="left" w:pos="288"/>
                <w:tab w:val="left" w:pos="576"/>
                <w:tab w:val="left" w:pos="864"/>
                <w:tab w:val="left" w:pos="1152"/>
              </w:tabs>
              <w:spacing w:before="40" w:after="120"/>
              <w:ind w:left="144" w:right="43"/>
              <w:jc w:val="center"/>
            </w:pPr>
          </w:p>
        </w:tc>
      </w:tr>
      <w:tr w:rsidR="0004717B" w:rsidRPr="00E6569C" w14:paraId="5BDBA1F3" w14:textId="77777777" w:rsidTr="007A717C">
        <w:trPr>
          <w:cantSplit/>
        </w:trPr>
        <w:tc>
          <w:tcPr>
            <w:tcW w:w="0" w:type="auto"/>
            <w:tcBorders>
              <w:bottom w:val="single" w:sz="12" w:space="0" w:color="auto"/>
            </w:tcBorders>
            <w:shd w:val="clear" w:color="auto" w:fill="auto"/>
          </w:tcPr>
          <w:p w14:paraId="3BBFB7C9" w14:textId="59ACA5B9" w:rsidR="00B278D8" w:rsidRPr="00E6569C" w:rsidRDefault="00B278D8" w:rsidP="00012D9B">
            <w:pPr>
              <w:spacing w:before="40" w:after="120"/>
              <w:ind w:right="113"/>
            </w:pPr>
            <w:r w:rsidRPr="00E6569C">
              <w:t>3119</w:t>
            </w:r>
          </w:p>
        </w:tc>
        <w:tc>
          <w:tcPr>
            <w:tcW w:w="0" w:type="auto"/>
            <w:tcBorders>
              <w:bottom w:val="single" w:sz="12" w:space="0" w:color="auto"/>
            </w:tcBorders>
            <w:shd w:val="clear" w:color="auto" w:fill="auto"/>
          </w:tcPr>
          <w:p w14:paraId="44FA713C" w14:textId="77777777" w:rsidR="00B278D8" w:rsidRPr="00E6569C" w:rsidRDefault="00B278D8" w:rsidP="00370AFC">
            <w:pPr>
              <w:tabs>
                <w:tab w:val="left" w:pos="288"/>
                <w:tab w:val="left" w:pos="576"/>
                <w:tab w:val="left" w:pos="864"/>
                <w:tab w:val="left" w:pos="1152"/>
              </w:tabs>
              <w:spacing w:before="40" w:after="60"/>
              <w:ind w:left="142" w:right="45"/>
            </w:pPr>
            <w:r w:rsidRPr="00E6569C">
              <w:t>tert-Amyl peroxy-2-ethylhexanoate,</w:t>
            </w:r>
            <w:r w:rsidRPr="00E6569C">
              <w:br/>
              <w:t>not more than 62% in diluent type A</w:t>
            </w:r>
          </w:p>
        </w:tc>
        <w:tc>
          <w:tcPr>
            <w:tcW w:w="0" w:type="auto"/>
            <w:tcBorders>
              <w:bottom w:val="single" w:sz="12" w:space="0" w:color="auto"/>
            </w:tcBorders>
            <w:shd w:val="clear" w:color="auto" w:fill="auto"/>
          </w:tcPr>
          <w:p w14:paraId="56D6F51E" w14:textId="77777777" w:rsidR="00B278D8" w:rsidRPr="00E6569C" w:rsidRDefault="00B278D8" w:rsidP="00012D9B">
            <w:pPr>
              <w:tabs>
                <w:tab w:val="left" w:pos="288"/>
                <w:tab w:val="left" w:pos="576"/>
                <w:tab w:val="left" w:pos="864"/>
                <w:tab w:val="left" w:pos="1152"/>
              </w:tabs>
              <w:spacing w:before="40" w:after="120"/>
              <w:ind w:left="144" w:right="43"/>
              <w:jc w:val="center"/>
            </w:pPr>
            <w:r w:rsidRPr="00E6569C">
              <w:t>31HA1</w:t>
            </w:r>
          </w:p>
        </w:tc>
        <w:tc>
          <w:tcPr>
            <w:tcW w:w="0" w:type="auto"/>
            <w:tcBorders>
              <w:bottom w:val="single" w:sz="12" w:space="0" w:color="auto"/>
            </w:tcBorders>
            <w:shd w:val="clear" w:color="auto" w:fill="auto"/>
          </w:tcPr>
          <w:p w14:paraId="0F867670" w14:textId="77777777" w:rsidR="00B278D8" w:rsidRPr="00E6569C" w:rsidRDefault="00B278D8" w:rsidP="00012D9B">
            <w:pPr>
              <w:tabs>
                <w:tab w:val="left" w:pos="288"/>
                <w:tab w:val="left" w:pos="576"/>
                <w:tab w:val="left" w:pos="864"/>
                <w:tab w:val="left" w:pos="1152"/>
              </w:tabs>
              <w:spacing w:before="40" w:after="120"/>
              <w:ind w:left="144" w:right="43"/>
              <w:jc w:val="center"/>
            </w:pPr>
            <w:r w:rsidRPr="00E6569C">
              <w:t>1000</w:t>
            </w:r>
          </w:p>
        </w:tc>
        <w:tc>
          <w:tcPr>
            <w:tcW w:w="0" w:type="auto"/>
            <w:tcBorders>
              <w:bottom w:val="single" w:sz="12" w:space="0" w:color="auto"/>
            </w:tcBorders>
            <w:shd w:val="clear" w:color="auto" w:fill="auto"/>
          </w:tcPr>
          <w:p w14:paraId="347A67CD" w14:textId="77777777" w:rsidR="00B278D8" w:rsidRPr="00E6569C" w:rsidRDefault="00B278D8" w:rsidP="00012D9B">
            <w:pPr>
              <w:tabs>
                <w:tab w:val="left" w:pos="288"/>
                <w:tab w:val="left" w:pos="576"/>
                <w:tab w:val="left" w:pos="864"/>
                <w:tab w:val="left" w:pos="1152"/>
              </w:tabs>
              <w:spacing w:before="40" w:after="120"/>
              <w:ind w:left="144" w:right="43"/>
              <w:jc w:val="center"/>
            </w:pPr>
            <w:r w:rsidRPr="00E6569C">
              <w:t>+15 </w:t>
            </w:r>
            <w:r w:rsidR="00210705" w:rsidRPr="00E6569C">
              <w:t>°</w:t>
            </w:r>
            <w:r w:rsidRPr="00E6569C">
              <w:t>C</w:t>
            </w:r>
          </w:p>
        </w:tc>
        <w:tc>
          <w:tcPr>
            <w:tcW w:w="0" w:type="auto"/>
            <w:tcBorders>
              <w:bottom w:val="single" w:sz="12" w:space="0" w:color="auto"/>
            </w:tcBorders>
            <w:shd w:val="clear" w:color="auto" w:fill="auto"/>
          </w:tcPr>
          <w:p w14:paraId="56ECF764" w14:textId="77777777" w:rsidR="00B278D8" w:rsidRPr="00E6569C" w:rsidRDefault="00B278D8" w:rsidP="00012D9B">
            <w:pPr>
              <w:tabs>
                <w:tab w:val="left" w:pos="288"/>
                <w:tab w:val="left" w:pos="576"/>
                <w:tab w:val="left" w:pos="864"/>
                <w:tab w:val="left" w:pos="1152"/>
              </w:tabs>
              <w:spacing w:before="40" w:after="120"/>
              <w:ind w:left="144" w:right="43"/>
              <w:jc w:val="center"/>
            </w:pPr>
            <w:r w:rsidRPr="00E6569C">
              <w:t>+20 </w:t>
            </w:r>
            <w:r w:rsidR="00210705" w:rsidRPr="00E6569C">
              <w:t>°</w:t>
            </w:r>
            <w:r w:rsidRPr="00E6569C">
              <w:t>C</w:t>
            </w:r>
          </w:p>
        </w:tc>
      </w:tr>
    </w:tbl>
    <w:p w14:paraId="13E0D354" w14:textId="4B8D8A98" w:rsidR="00B278D8" w:rsidRPr="00E6569C" w:rsidRDefault="00B278D8" w:rsidP="00E6569C">
      <w:pPr>
        <w:pStyle w:val="SingleTxtG"/>
        <w:tabs>
          <w:tab w:val="left" w:pos="4253"/>
        </w:tabs>
        <w:spacing w:before="120"/>
      </w:pPr>
      <w:r w:rsidRPr="00E6569C">
        <w:t>4.1</w:t>
      </w:r>
      <w:r w:rsidR="00E6569C" w:rsidRPr="00E6569C">
        <w:t>.4.3, packing instruction LP902</w:t>
      </w:r>
      <w:r w:rsidRPr="00E6569C">
        <w:tab/>
        <w:t>Under “Packaged articles”, replace “Packagings conforming to the packing group III performance level.” by:</w:t>
      </w:r>
    </w:p>
    <w:p w14:paraId="3317EE25" w14:textId="77777777" w:rsidR="00B278D8" w:rsidRPr="00E6569C" w:rsidRDefault="00B278D8" w:rsidP="00B278D8">
      <w:pPr>
        <w:pStyle w:val="SingleTxtG"/>
      </w:pPr>
      <w:r w:rsidRPr="00E6569C">
        <w:t>“Rigid large packagings conforming to the packing group III performance level, made of:</w:t>
      </w:r>
    </w:p>
    <w:p w14:paraId="3817D6DC" w14:textId="77777777" w:rsidR="00B278D8" w:rsidRPr="00E6569C" w:rsidRDefault="00B278D8" w:rsidP="00B278D8">
      <w:pPr>
        <w:pStyle w:val="SingleTxtG"/>
        <w:spacing w:after="0"/>
        <w:ind w:right="1138" w:firstLine="720"/>
        <w:rPr>
          <w:rStyle w:val="SingleTxtGCar"/>
        </w:rPr>
      </w:pPr>
      <w:r w:rsidRPr="00E6569C">
        <w:rPr>
          <w:rStyle w:val="SingleTxtGCar"/>
        </w:rPr>
        <w:t>steel (50A)</w:t>
      </w:r>
      <w:r w:rsidR="00CE27BE" w:rsidRPr="00E6569C">
        <w:rPr>
          <w:rStyle w:val="SingleTxtGCar"/>
        </w:rPr>
        <w:t>;</w:t>
      </w:r>
    </w:p>
    <w:p w14:paraId="059A9276" w14:textId="77777777" w:rsidR="00B278D8" w:rsidRPr="00E6569C" w:rsidRDefault="00B278D8" w:rsidP="00B278D8">
      <w:pPr>
        <w:pStyle w:val="SingleTxtG"/>
        <w:spacing w:after="0"/>
        <w:ind w:right="1138" w:firstLine="720"/>
        <w:rPr>
          <w:rStyle w:val="SingleTxtGCar"/>
        </w:rPr>
      </w:pPr>
      <w:r w:rsidRPr="00E6569C">
        <w:rPr>
          <w:rStyle w:val="SingleTxtGCar"/>
        </w:rPr>
        <w:t>aluminium (50B)</w:t>
      </w:r>
      <w:r w:rsidR="00CE27BE" w:rsidRPr="00E6569C">
        <w:rPr>
          <w:rStyle w:val="SingleTxtGCar"/>
        </w:rPr>
        <w:t>;</w:t>
      </w:r>
    </w:p>
    <w:p w14:paraId="15F178DC" w14:textId="77777777" w:rsidR="00B278D8" w:rsidRPr="00E6569C" w:rsidRDefault="00B278D8" w:rsidP="00B278D8">
      <w:pPr>
        <w:pStyle w:val="SingleTxtG"/>
        <w:spacing w:after="0"/>
        <w:ind w:right="1138" w:firstLine="720"/>
        <w:rPr>
          <w:rStyle w:val="SingleTxtGCar"/>
        </w:rPr>
      </w:pPr>
      <w:r w:rsidRPr="00E6569C">
        <w:rPr>
          <w:rStyle w:val="SingleTxtGCar"/>
        </w:rPr>
        <w:t>metal other than steel or aluminium (50N)</w:t>
      </w:r>
      <w:r w:rsidR="00CE27BE" w:rsidRPr="00E6569C">
        <w:rPr>
          <w:rStyle w:val="SingleTxtGCar"/>
        </w:rPr>
        <w:t>;</w:t>
      </w:r>
    </w:p>
    <w:p w14:paraId="6BB6480A" w14:textId="77777777" w:rsidR="00B278D8" w:rsidRPr="00E6569C" w:rsidRDefault="00B278D8" w:rsidP="00B278D8">
      <w:pPr>
        <w:pStyle w:val="SingleTxtG"/>
        <w:spacing w:after="0"/>
        <w:ind w:right="1138" w:firstLine="720"/>
        <w:rPr>
          <w:rStyle w:val="SingleTxtGCar"/>
        </w:rPr>
      </w:pPr>
      <w:r w:rsidRPr="00E6569C">
        <w:rPr>
          <w:rStyle w:val="SingleTxtGCar"/>
        </w:rPr>
        <w:lastRenderedPageBreak/>
        <w:t>rigid plastics (50H)</w:t>
      </w:r>
      <w:r w:rsidR="00CE27BE" w:rsidRPr="00E6569C">
        <w:rPr>
          <w:rStyle w:val="SingleTxtGCar"/>
        </w:rPr>
        <w:t>;</w:t>
      </w:r>
    </w:p>
    <w:p w14:paraId="4AF6A9B5" w14:textId="77777777" w:rsidR="00B278D8" w:rsidRPr="00E6569C" w:rsidRDefault="00B278D8" w:rsidP="00B278D8">
      <w:pPr>
        <w:pStyle w:val="SingleTxtG"/>
        <w:spacing w:after="0"/>
        <w:ind w:right="1138" w:firstLine="720"/>
        <w:rPr>
          <w:rStyle w:val="SingleTxtGCar"/>
        </w:rPr>
      </w:pPr>
      <w:r w:rsidRPr="00E6569C">
        <w:rPr>
          <w:rStyle w:val="SingleTxtGCar"/>
        </w:rPr>
        <w:t>natural wood (50C)</w:t>
      </w:r>
      <w:r w:rsidR="00CE27BE" w:rsidRPr="00E6569C">
        <w:rPr>
          <w:rStyle w:val="SingleTxtGCar"/>
        </w:rPr>
        <w:t>;</w:t>
      </w:r>
    </w:p>
    <w:p w14:paraId="73D96B2E" w14:textId="77777777" w:rsidR="00B278D8" w:rsidRPr="00E6569C" w:rsidRDefault="00B278D8" w:rsidP="00B278D8">
      <w:pPr>
        <w:pStyle w:val="SingleTxtG"/>
        <w:spacing w:after="0"/>
        <w:ind w:right="1138" w:firstLine="720"/>
        <w:rPr>
          <w:rStyle w:val="SingleTxtGCar"/>
        </w:rPr>
      </w:pPr>
      <w:r w:rsidRPr="00E6569C">
        <w:rPr>
          <w:rStyle w:val="SingleTxtGCar"/>
        </w:rPr>
        <w:t>plywood (50D)</w:t>
      </w:r>
      <w:r w:rsidR="00CE27BE" w:rsidRPr="00E6569C">
        <w:rPr>
          <w:rStyle w:val="SingleTxtGCar"/>
        </w:rPr>
        <w:t>;</w:t>
      </w:r>
    </w:p>
    <w:p w14:paraId="76F1A929" w14:textId="77777777" w:rsidR="00B278D8" w:rsidRPr="00E6569C" w:rsidRDefault="00B278D8" w:rsidP="00B278D8">
      <w:pPr>
        <w:pStyle w:val="SingleTxtG"/>
        <w:spacing w:after="0"/>
        <w:ind w:right="1138" w:firstLine="720"/>
        <w:rPr>
          <w:rStyle w:val="SingleTxtGCar"/>
        </w:rPr>
      </w:pPr>
      <w:r w:rsidRPr="00E6569C">
        <w:rPr>
          <w:rStyle w:val="SingleTxtGCar"/>
        </w:rPr>
        <w:t>reconstituted wood (50F)</w:t>
      </w:r>
      <w:r w:rsidR="00CE27BE" w:rsidRPr="00E6569C">
        <w:rPr>
          <w:rStyle w:val="SingleTxtGCar"/>
        </w:rPr>
        <w:t>;</w:t>
      </w:r>
    </w:p>
    <w:p w14:paraId="2FF38800" w14:textId="77777777" w:rsidR="00B278D8" w:rsidRPr="00E6569C" w:rsidRDefault="00B278D8" w:rsidP="00B278D8">
      <w:pPr>
        <w:pStyle w:val="SingleTxtG"/>
        <w:ind w:firstLine="720"/>
        <w:rPr>
          <w:rStyle w:val="SingleTxtGCar"/>
        </w:rPr>
      </w:pPr>
      <w:r w:rsidRPr="00E6569C">
        <w:rPr>
          <w:rStyle w:val="SingleTxtGCar"/>
        </w:rPr>
        <w:t>rigid fibreboard (50G)</w:t>
      </w:r>
      <w:r w:rsidR="00CE27BE" w:rsidRPr="00E6569C">
        <w:rPr>
          <w:rStyle w:val="SingleTxtGCar"/>
        </w:rPr>
        <w:t>.</w:t>
      </w:r>
      <w:r w:rsidRPr="00E6569C">
        <w:rPr>
          <w:rStyle w:val="SingleTxtGCar"/>
        </w:rPr>
        <w:t>”.</w:t>
      </w:r>
    </w:p>
    <w:p w14:paraId="2CB53674" w14:textId="53015BF9" w:rsidR="0035033C" w:rsidRPr="00E6569C" w:rsidRDefault="0035033C" w:rsidP="00E6569C">
      <w:pPr>
        <w:pStyle w:val="SingleTxtG"/>
        <w:tabs>
          <w:tab w:val="left" w:pos="4253"/>
        </w:tabs>
      </w:pPr>
      <w:r w:rsidRPr="00E6569C">
        <w:t>4.1.4.3</w:t>
      </w:r>
      <w:r w:rsidR="007C405A" w:rsidRPr="00E6569C">
        <w:t>, p</w:t>
      </w:r>
      <w:r w:rsidRPr="00E6569C">
        <w:t>acking instruction LP902</w:t>
      </w:r>
      <w:r w:rsidR="00E6569C" w:rsidRPr="00E6569C">
        <w:tab/>
      </w:r>
      <w:r w:rsidRPr="00E6569C">
        <w:t>In the paragraph under “</w:t>
      </w:r>
      <w:r w:rsidRPr="00E6569C">
        <w:rPr>
          <w:bCs/>
        </w:rPr>
        <w:t>Unpackaged articles:</w:t>
      </w:r>
      <w:r w:rsidRPr="00E6569C">
        <w:t>”, amend the end of the sentence to read: “when moved to, from, or between where they are manufactured and an assembly plant including intermediate handling locations.”.</w:t>
      </w:r>
    </w:p>
    <w:p w14:paraId="3EF6BA6F" w14:textId="262424D1" w:rsidR="00507975" w:rsidRPr="00E6569C" w:rsidRDefault="00507975" w:rsidP="00E6569C">
      <w:pPr>
        <w:pStyle w:val="SingleTxtG"/>
        <w:tabs>
          <w:tab w:val="left" w:pos="4253"/>
        </w:tabs>
      </w:pPr>
      <w:r w:rsidRPr="00E6569C">
        <w:t>4.1.4.3, packing instruction LP903</w:t>
      </w:r>
      <w:r w:rsidR="001B26B7" w:rsidRPr="00E6569C">
        <w:tab/>
      </w:r>
      <w:r w:rsidRPr="00E6569C">
        <w:t xml:space="preserve">In the second sentence, replace “, including for a battery contained in equipment” by “and for </w:t>
      </w:r>
      <w:r w:rsidR="00AD0CDD" w:rsidRPr="00E6569C">
        <w:t xml:space="preserve">a single item of equipment containing </w:t>
      </w:r>
      <w:r w:rsidRPr="00E6569C">
        <w:t>batteries,”. Amend the last sentence before the additional requirements to read as follows: “The battery or the equipment shall be packed so that the battery or the equipment is protected against damage that may be caused by its movement or placement within the large packaging.”</w:t>
      </w:r>
    </w:p>
    <w:p w14:paraId="1A5B1A4E" w14:textId="7AF02F36" w:rsidR="001B26B7" w:rsidRPr="00E6569C" w:rsidRDefault="00BA73EA" w:rsidP="00E6569C">
      <w:pPr>
        <w:pStyle w:val="SingleTxtG"/>
        <w:tabs>
          <w:tab w:val="left" w:pos="4253"/>
        </w:tabs>
      </w:pPr>
      <w:r w:rsidRPr="00E6569C">
        <w:t>4.1.4.3, p</w:t>
      </w:r>
      <w:r w:rsidR="001E025B" w:rsidRPr="00E6569C">
        <w:t>acking instruction LP904</w:t>
      </w:r>
      <w:r w:rsidRPr="00E6569C">
        <w:tab/>
      </w:r>
      <w:r w:rsidR="001B26B7" w:rsidRPr="00E6569C">
        <w:t>Amend as follows:</w:t>
      </w:r>
    </w:p>
    <w:p w14:paraId="340CDDFB" w14:textId="3D47BD3A" w:rsidR="001E025B" w:rsidRPr="00E6569C" w:rsidRDefault="001E025B" w:rsidP="00BA73EA">
      <w:pPr>
        <w:pStyle w:val="SingleTxtG"/>
        <w:ind w:left="1701"/>
      </w:pPr>
      <w:r w:rsidRPr="00E6569C">
        <w:t xml:space="preserve">In the first sentence, after “or defective batteries”, add “and to </w:t>
      </w:r>
      <w:r w:rsidR="00AD0CDD" w:rsidRPr="00E6569C">
        <w:t xml:space="preserve">single items of equipment containing </w:t>
      </w:r>
      <w:r w:rsidRPr="00E6569C">
        <w:t>damaged or defective cells and batteries”. At the end of the first sentence, delete “, including</w:t>
      </w:r>
      <w:r w:rsidR="00BA73EA" w:rsidRPr="00E6569C">
        <w:t xml:space="preserve"> those contained in equipment”.</w:t>
      </w:r>
    </w:p>
    <w:p w14:paraId="6CACB023" w14:textId="39C5F58D" w:rsidR="001E025B" w:rsidRPr="00E6569C" w:rsidRDefault="001E025B" w:rsidP="00BA73EA">
      <w:pPr>
        <w:pStyle w:val="SingleTxtG"/>
        <w:ind w:left="1701"/>
      </w:pPr>
      <w:r w:rsidRPr="00E6569C">
        <w:t xml:space="preserve">Amend the second sentence to read as follows: “The following large packagings are authorized for a single damaged or defective battery and for </w:t>
      </w:r>
      <w:r w:rsidR="00AD0CDD" w:rsidRPr="00E6569C">
        <w:t xml:space="preserve">a single item of equipment containing </w:t>
      </w:r>
      <w:r w:rsidRPr="00E6569C">
        <w:t xml:space="preserve">damaged or defective cells and batteries, provided the general provisions of </w:t>
      </w:r>
      <w:r w:rsidRPr="00E6569C">
        <w:rPr>
          <w:b/>
        </w:rPr>
        <w:t>4.1.1</w:t>
      </w:r>
      <w:r w:rsidRPr="00E6569C">
        <w:t xml:space="preserve"> and </w:t>
      </w:r>
      <w:r w:rsidRPr="00E6569C">
        <w:rPr>
          <w:b/>
        </w:rPr>
        <w:t>4.1.3</w:t>
      </w:r>
      <w:r w:rsidRPr="00E6569C">
        <w:t xml:space="preserve"> are met.”.</w:t>
      </w:r>
    </w:p>
    <w:p w14:paraId="37EE1345" w14:textId="33E083C0" w:rsidR="00AA2147" w:rsidRPr="00E6569C" w:rsidRDefault="00E6569C" w:rsidP="00BA73EA">
      <w:pPr>
        <w:pStyle w:val="SingleTxtG"/>
        <w:ind w:left="1701"/>
      </w:pPr>
      <w:r w:rsidRPr="00E6569C">
        <w:t>In the third sentence, replace “For batteries and equipment containing batteries, large packagings made of:” by “For batteries and equipment containing cells and batteries:”.</w:t>
      </w:r>
    </w:p>
    <w:p w14:paraId="43660EEA" w14:textId="77777777" w:rsidR="001E025B" w:rsidRPr="00E6569C" w:rsidRDefault="00AA2147" w:rsidP="00BA73EA">
      <w:pPr>
        <w:pStyle w:val="SingleTxtG"/>
        <w:ind w:left="1701"/>
      </w:pPr>
      <w:r w:rsidRPr="00E6569C">
        <w:t>Before “steel (50A)”, insert the following new line:</w:t>
      </w:r>
    </w:p>
    <w:p w14:paraId="3D570079" w14:textId="77777777" w:rsidR="00AA2147" w:rsidRPr="00E6569C" w:rsidRDefault="00AA2147" w:rsidP="00BA73EA">
      <w:pPr>
        <w:pStyle w:val="SingleTxtG"/>
        <w:ind w:left="1701"/>
      </w:pPr>
      <w:r w:rsidRPr="00E6569C">
        <w:t xml:space="preserve">“Rigid large packagings conforming to the </w:t>
      </w:r>
      <w:r w:rsidR="00471CE6" w:rsidRPr="00E6569C">
        <w:t>packing</w:t>
      </w:r>
      <w:r w:rsidRPr="00E6569C">
        <w:t xml:space="preserve"> group II performance level, made of:”.</w:t>
      </w:r>
    </w:p>
    <w:p w14:paraId="4DB9F726" w14:textId="77777777" w:rsidR="00AA2147" w:rsidRPr="00E6569C" w:rsidRDefault="00AA2147" w:rsidP="00BA73EA">
      <w:pPr>
        <w:pStyle w:val="SingleTxtG"/>
        <w:ind w:left="1701"/>
      </w:pPr>
      <w:r w:rsidRPr="00E6569C">
        <w:t>After “plywood (50D)”, delete “</w:t>
      </w:r>
      <w:r w:rsidRPr="00E6569C">
        <w:rPr>
          <w:lang w:eastAsia="en-GB"/>
        </w:rPr>
        <w:t>Packagings shall conform to the packing group II performance level.</w:t>
      </w:r>
      <w:r w:rsidRPr="00E6569C">
        <w:t>”.</w:t>
      </w:r>
    </w:p>
    <w:p w14:paraId="724B5ACC" w14:textId="77777777" w:rsidR="001E025B" w:rsidRPr="00E6569C" w:rsidRDefault="001E025B" w:rsidP="00BA73EA">
      <w:pPr>
        <w:pStyle w:val="SingleTxtG"/>
        <w:ind w:left="1701"/>
      </w:pPr>
      <w:r w:rsidRPr="00E6569C">
        <w:t>In 1.</w:t>
      </w:r>
      <w:r w:rsidR="00BA73EA" w:rsidRPr="00E6569C">
        <w:t>,</w:t>
      </w:r>
      <w:r w:rsidRPr="00E6569C">
        <w:t xml:space="preserve"> amend the beginning of the first sentence to read as follows: “The damaged or defective battery or equipment containing such cells or batteries shall be ...”.</w:t>
      </w:r>
    </w:p>
    <w:p w14:paraId="4FE736D3" w14:textId="77777777" w:rsidR="001E025B" w:rsidRPr="00E6569C" w:rsidRDefault="001E025B" w:rsidP="00BA73EA">
      <w:pPr>
        <w:pStyle w:val="SingleTxtG"/>
        <w:ind w:left="1701"/>
      </w:pPr>
      <w:r w:rsidRPr="00E6569C">
        <w:t>In 2.</w:t>
      </w:r>
      <w:r w:rsidR="00BA73EA" w:rsidRPr="00E6569C">
        <w:t>,</w:t>
      </w:r>
      <w:r w:rsidRPr="00E6569C">
        <w:t xml:space="preserve"> amend the beginning of the sentence to read “The inner packaging”.</w:t>
      </w:r>
      <w:r w:rsidR="001B26B7" w:rsidRPr="00E6569C">
        <w:t xml:space="preserve"> Replace “non-conductive” by “electrically non-conductive”.</w:t>
      </w:r>
    </w:p>
    <w:p w14:paraId="742F1A16" w14:textId="77777777" w:rsidR="001E025B" w:rsidRPr="00E6569C" w:rsidRDefault="001E025B" w:rsidP="00BA73EA">
      <w:pPr>
        <w:pStyle w:val="SingleTxtG"/>
        <w:ind w:left="1701"/>
      </w:pPr>
      <w:r w:rsidRPr="00E6569C">
        <w:t>In 4.</w:t>
      </w:r>
      <w:r w:rsidR="00BA73EA" w:rsidRPr="00E6569C">
        <w:t>,</w:t>
      </w:r>
      <w:r w:rsidRPr="00E6569C">
        <w:t xml:space="preserve"> after “movement of the battery” add “or the equipment”.</w:t>
      </w:r>
      <w:r w:rsidR="001B26B7" w:rsidRPr="00E6569C">
        <w:t xml:space="preserve"> Replace “non-conductive” by “electrically non-conductive”.</w:t>
      </w:r>
    </w:p>
    <w:p w14:paraId="4E08AB3D" w14:textId="0FDAF972" w:rsidR="001E025B" w:rsidRPr="00E6569C" w:rsidRDefault="001E025B" w:rsidP="00BA73EA">
      <w:pPr>
        <w:pStyle w:val="SingleTxtG"/>
        <w:ind w:left="1701"/>
      </w:pPr>
      <w:r w:rsidRPr="00E6569C">
        <w:t>In the last sentence</w:t>
      </w:r>
      <w:r w:rsidR="0073393A" w:rsidRPr="00E6569C">
        <w:t xml:space="preserve"> before the additional requirement</w:t>
      </w:r>
      <w:r w:rsidRPr="00E6569C">
        <w:t xml:space="preserve">, </w:t>
      </w:r>
      <w:r w:rsidR="00F73A05" w:rsidRPr="00E6569C">
        <w:t xml:space="preserve">replace </w:t>
      </w:r>
      <w:r w:rsidRPr="00E6569C">
        <w:t>“For leaking batteries”</w:t>
      </w:r>
      <w:r w:rsidR="00F73A05" w:rsidRPr="00E6569C">
        <w:t xml:space="preserve"> by</w:t>
      </w:r>
      <w:r w:rsidRPr="00E6569C">
        <w:t xml:space="preserve"> “</w:t>
      </w:r>
      <w:r w:rsidR="00F73A05" w:rsidRPr="00E6569C">
        <w:t xml:space="preserve">For leaking </w:t>
      </w:r>
      <w:r w:rsidRPr="00E6569C">
        <w:t>cells</w:t>
      </w:r>
      <w:r w:rsidR="00F73A05" w:rsidRPr="00E6569C">
        <w:t xml:space="preserve"> and batteries</w:t>
      </w:r>
      <w:r w:rsidRPr="00E6569C">
        <w:t>”.</w:t>
      </w:r>
    </w:p>
    <w:p w14:paraId="3D9E16B5" w14:textId="5C5F06E0" w:rsidR="001E025B" w:rsidRPr="00E6569C" w:rsidRDefault="0073393A" w:rsidP="00BA73EA">
      <w:pPr>
        <w:pStyle w:val="SingleTxtG"/>
        <w:ind w:left="1701"/>
      </w:pPr>
      <w:r w:rsidRPr="00E6569C">
        <w:t>In the additional requirement</w:t>
      </w:r>
      <w:r w:rsidR="001E025B" w:rsidRPr="00E6569C">
        <w:t xml:space="preserve">, </w:t>
      </w:r>
      <w:r w:rsidR="00F73A05" w:rsidRPr="00E6569C">
        <w:t xml:space="preserve">replace </w:t>
      </w:r>
      <w:r w:rsidR="001E025B" w:rsidRPr="00E6569C">
        <w:t xml:space="preserve">“Batteries” </w:t>
      </w:r>
      <w:r w:rsidR="00F73A05" w:rsidRPr="00E6569C">
        <w:t xml:space="preserve">by </w:t>
      </w:r>
      <w:r w:rsidR="001E025B" w:rsidRPr="00E6569C">
        <w:t>“</w:t>
      </w:r>
      <w:r w:rsidR="00F73A05" w:rsidRPr="00E6569C">
        <w:t xml:space="preserve">Cells </w:t>
      </w:r>
      <w:r w:rsidR="001E025B" w:rsidRPr="00E6569C">
        <w:t xml:space="preserve">and </w:t>
      </w:r>
      <w:r w:rsidR="00F73A05" w:rsidRPr="00E6569C">
        <w:t>batteries</w:t>
      </w:r>
      <w:r w:rsidR="001E025B" w:rsidRPr="00E6569C">
        <w:t>”.</w:t>
      </w:r>
    </w:p>
    <w:p w14:paraId="0114827F" w14:textId="77777777" w:rsidR="00B5055C" w:rsidRDefault="00B5055C">
      <w:pPr>
        <w:suppressAutoHyphens w:val="0"/>
        <w:spacing w:line="240" w:lineRule="auto"/>
        <w:rPr>
          <w:iCs/>
        </w:rPr>
      </w:pPr>
      <w:r>
        <w:rPr>
          <w:iCs/>
        </w:rPr>
        <w:br w:type="page"/>
      </w:r>
    </w:p>
    <w:p w14:paraId="74D9E588" w14:textId="381E64F9" w:rsidR="00177D84" w:rsidRPr="00E6569C" w:rsidRDefault="00177D84" w:rsidP="00177D84">
      <w:pPr>
        <w:pStyle w:val="SingleTxtG"/>
        <w:rPr>
          <w:iCs/>
        </w:rPr>
      </w:pPr>
      <w:r w:rsidRPr="00E6569C">
        <w:rPr>
          <w:iCs/>
        </w:rPr>
        <w:lastRenderedPageBreak/>
        <w:t>4.1.4.3</w:t>
      </w:r>
      <w:r w:rsidRPr="00E6569C">
        <w:rPr>
          <w:iCs/>
        </w:rPr>
        <w:tab/>
      </w:r>
      <w:r w:rsidRPr="00E6569C">
        <w:rPr>
          <w:iCs/>
        </w:rPr>
        <w:tab/>
        <w:t>Add the following new packing instruction LP03:</w:t>
      </w:r>
    </w:p>
    <w:tbl>
      <w:tblPr>
        <w:tblW w:w="9645" w:type="dxa"/>
        <w:jc w:val="center"/>
        <w:tblLayout w:type="fixed"/>
        <w:tblCellMar>
          <w:left w:w="0" w:type="dxa"/>
          <w:right w:w="113" w:type="dxa"/>
        </w:tblCellMar>
        <w:tblLook w:val="01E0" w:firstRow="1" w:lastRow="1" w:firstColumn="1" w:lastColumn="1" w:noHBand="0" w:noVBand="0"/>
      </w:tblPr>
      <w:tblGrid>
        <w:gridCol w:w="3215"/>
        <w:gridCol w:w="3215"/>
        <w:gridCol w:w="3215"/>
      </w:tblGrid>
      <w:tr w:rsidR="0004717B" w:rsidRPr="00E6569C" w14:paraId="68C143C1" w14:textId="77777777" w:rsidTr="009D5BB5">
        <w:trPr>
          <w:jc w:val="center"/>
        </w:trPr>
        <w:tc>
          <w:tcPr>
            <w:tcW w:w="3215"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14:paraId="6647930E" w14:textId="77777777" w:rsidR="00177D84" w:rsidRPr="00E6569C" w:rsidRDefault="00177D84"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both"/>
              <w:rPr>
                <w:b/>
              </w:rPr>
            </w:pPr>
            <w:r w:rsidRPr="00E6569C">
              <w:rPr>
                <w:b/>
              </w:rPr>
              <w:t>LP03</w:t>
            </w:r>
          </w:p>
        </w:tc>
        <w:tc>
          <w:tcPr>
            <w:tcW w:w="3215" w:type="dxa"/>
            <w:tcBorders>
              <w:top w:val="single" w:sz="4" w:space="0" w:color="auto"/>
              <w:left w:val="nil"/>
              <w:bottom w:val="single" w:sz="4" w:space="0" w:color="auto"/>
              <w:right w:val="nil"/>
            </w:tcBorders>
            <w:tcMar>
              <w:top w:w="0" w:type="dxa"/>
              <w:left w:w="57" w:type="dxa"/>
              <w:bottom w:w="0" w:type="dxa"/>
              <w:right w:w="57" w:type="dxa"/>
            </w:tcMar>
            <w:vAlign w:val="center"/>
            <w:hideMark/>
          </w:tcPr>
          <w:p w14:paraId="62E17BA4" w14:textId="77777777" w:rsidR="00177D84" w:rsidRPr="00E6569C" w:rsidRDefault="00177D84"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center"/>
              <w:rPr>
                <w:b/>
                <w:iCs/>
              </w:rPr>
            </w:pPr>
            <w:r w:rsidRPr="00E6569C">
              <w:rPr>
                <w:b/>
              </w:rPr>
              <w:t>PACKING INSTRUCTION</w:t>
            </w:r>
          </w:p>
        </w:tc>
        <w:tc>
          <w:tcPr>
            <w:tcW w:w="321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7F513092" w14:textId="77777777" w:rsidR="00177D84" w:rsidRPr="00E6569C" w:rsidRDefault="00177D84"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right"/>
              <w:rPr>
                <w:b/>
                <w:iCs/>
              </w:rPr>
            </w:pPr>
            <w:r w:rsidRPr="00E6569C">
              <w:rPr>
                <w:b/>
                <w:iCs/>
              </w:rPr>
              <w:t>LP03</w:t>
            </w:r>
          </w:p>
        </w:tc>
      </w:tr>
      <w:tr w:rsidR="0004717B" w:rsidRPr="00E6569C" w14:paraId="185A881C" w14:textId="77777777" w:rsidTr="009D5BB5">
        <w:trPr>
          <w:jc w:val="center"/>
        </w:trPr>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951208C" w14:textId="483D58A1" w:rsidR="00177D84" w:rsidRPr="00E6569C" w:rsidRDefault="00177D84" w:rsidP="009D36C1">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rsidRPr="00E6569C">
              <w:t>This instruction applies to UN Nos. 3537</w:t>
            </w:r>
            <w:r w:rsidR="009D36C1" w:rsidRPr="00E6569C">
              <w:t xml:space="preserve"> to</w:t>
            </w:r>
            <w:r w:rsidRPr="00E6569C">
              <w:t xml:space="preserve"> </w:t>
            </w:r>
            <w:r w:rsidRPr="00E6569C">
              <w:rPr>
                <w:iCs/>
              </w:rPr>
              <w:t>3548.</w:t>
            </w:r>
          </w:p>
        </w:tc>
      </w:tr>
      <w:tr w:rsidR="0004717B" w:rsidRPr="00E6569C" w14:paraId="5ECC7619" w14:textId="77777777" w:rsidTr="009D5BB5">
        <w:trPr>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64244734" w14:textId="77777777" w:rsidR="00177D84" w:rsidRPr="00E6569C" w:rsidRDefault="00B96319" w:rsidP="00B96319">
            <w:pPr>
              <w:tabs>
                <w:tab w:val="left" w:pos="517"/>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rsidRPr="00E6569C">
              <w:t>(</w:t>
            </w:r>
            <w:r w:rsidR="00177D84" w:rsidRPr="00E6569C">
              <w:t>1</w:t>
            </w:r>
            <w:r w:rsidRPr="00E6569C">
              <w:t>)</w:t>
            </w:r>
            <w:r w:rsidR="00177D84" w:rsidRPr="00E6569C">
              <w:t xml:space="preserve"> </w:t>
            </w:r>
            <w:r w:rsidR="00177D84" w:rsidRPr="00E6569C">
              <w:tab/>
              <w:t xml:space="preserve">The following large packagings are authorized, provided that the general provisions of </w:t>
            </w:r>
            <w:r w:rsidR="00177D84" w:rsidRPr="00E6569C">
              <w:rPr>
                <w:b/>
              </w:rPr>
              <w:t>4.1.1</w:t>
            </w:r>
            <w:r w:rsidR="00177D84" w:rsidRPr="00E6569C">
              <w:t xml:space="preserve"> and </w:t>
            </w:r>
            <w:r w:rsidR="00177D84" w:rsidRPr="00E6569C">
              <w:rPr>
                <w:b/>
              </w:rPr>
              <w:t>4.1.3</w:t>
            </w:r>
            <w:r w:rsidR="00177D84" w:rsidRPr="00E6569C">
              <w:t xml:space="preserve"> are met</w:t>
            </w:r>
            <w:r w:rsidR="00177D84" w:rsidRPr="00E6569C">
              <w:rPr>
                <w:iCs/>
              </w:rPr>
              <w:t>:</w:t>
            </w:r>
          </w:p>
        </w:tc>
      </w:tr>
      <w:tr w:rsidR="0004717B" w:rsidRPr="00E6569C" w14:paraId="53BB7E67" w14:textId="77777777" w:rsidTr="009D5BB5">
        <w:trPr>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hideMark/>
          </w:tcPr>
          <w:p w14:paraId="64DB7F9C" w14:textId="77777777" w:rsidR="00177D84" w:rsidRPr="00E6569C" w:rsidRDefault="00177D84" w:rsidP="009D5BB5">
            <w:pPr>
              <w:tabs>
                <w:tab w:val="left" w:pos="517"/>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rsidRPr="00E6569C">
              <w:tab/>
              <w:t>Rigid large packagings conforming to the packing group II performance level made of</w:t>
            </w:r>
            <w:r w:rsidRPr="00E6569C">
              <w:rPr>
                <w:iCs/>
              </w:rPr>
              <w:t>:</w:t>
            </w:r>
          </w:p>
        </w:tc>
      </w:tr>
      <w:tr w:rsidR="0004717B" w:rsidRPr="00E6569C" w14:paraId="567745BB"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5AED237C" w14:textId="77777777" w:rsidR="00177D84" w:rsidRPr="00E6569C" w:rsidRDefault="00210705" w:rsidP="00210705">
            <w:pPr>
              <w:tabs>
                <w:tab w:val="left" w:pos="1418"/>
                <w:tab w:val="left" w:pos="1985"/>
                <w:tab w:val="left" w:pos="2552"/>
                <w:tab w:val="left" w:pos="3119"/>
                <w:tab w:val="left" w:pos="3686"/>
                <w:tab w:val="left" w:pos="4253"/>
                <w:tab w:val="left" w:pos="4820"/>
              </w:tabs>
              <w:suppressAutoHyphens w:val="0"/>
              <w:spacing w:line="240" w:lineRule="auto"/>
              <w:ind w:left="933"/>
              <w:jc w:val="both"/>
              <w:rPr>
                <w:iCs/>
              </w:rPr>
            </w:pPr>
            <w:r w:rsidRPr="00E6569C">
              <w:t>s</w:t>
            </w:r>
            <w:r w:rsidR="00177D84" w:rsidRPr="00E6569C">
              <w:t xml:space="preserve">teel </w:t>
            </w:r>
            <w:r w:rsidR="00177D84" w:rsidRPr="00E6569C">
              <w:rPr>
                <w:iCs/>
              </w:rPr>
              <w:t>(50A);</w:t>
            </w:r>
          </w:p>
        </w:tc>
      </w:tr>
      <w:tr w:rsidR="0004717B" w:rsidRPr="00E6569C" w14:paraId="769CAEA2"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38BAF02D" w14:textId="77777777" w:rsidR="00177D84" w:rsidRPr="00E6569C" w:rsidRDefault="00210705" w:rsidP="00210705">
            <w:pPr>
              <w:tabs>
                <w:tab w:val="left" w:pos="1418"/>
                <w:tab w:val="left" w:pos="1985"/>
                <w:tab w:val="left" w:pos="2552"/>
                <w:tab w:val="left" w:pos="3119"/>
                <w:tab w:val="left" w:pos="3686"/>
                <w:tab w:val="left" w:pos="4253"/>
                <w:tab w:val="left" w:pos="4820"/>
              </w:tabs>
              <w:suppressAutoHyphens w:val="0"/>
              <w:spacing w:line="240" w:lineRule="auto"/>
              <w:ind w:left="933"/>
              <w:jc w:val="both"/>
              <w:rPr>
                <w:iCs/>
              </w:rPr>
            </w:pPr>
            <w:r w:rsidRPr="00E6569C">
              <w:t>a</w:t>
            </w:r>
            <w:r w:rsidR="00177D84" w:rsidRPr="00E6569C">
              <w:t xml:space="preserve">luminium </w:t>
            </w:r>
            <w:r w:rsidR="00177D84" w:rsidRPr="00E6569C">
              <w:rPr>
                <w:iCs/>
              </w:rPr>
              <w:t>(50B);</w:t>
            </w:r>
          </w:p>
        </w:tc>
      </w:tr>
      <w:tr w:rsidR="0004717B" w:rsidRPr="00E6569C" w14:paraId="1EBE1DEC"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73E47735" w14:textId="77777777" w:rsidR="00177D84" w:rsidRPr="00E6569C" w:rsidRDefault="00210705" w:rsidP="00210705">
            <w:pPr>
              <w:tabs>
                <w:tab w:val="left" w:pos="1418"/>
                <w:tab w:val="left" w:pos="1985"/>
                <w:tab w:val="left" w:pos="2552"/>
                <w:tab w:val="left" w:pos="3119"/>
                <w:tab w:val="left" w:pos="3686"/>
                <w:tab w:val="left" w:pos="4253"/>
                <w:tab w:val="left" w:pos="4820"/>
              </w:tabs>
              <w:suppressAutoHyphens w:val="0"/>
              <w:spacing w:line="240" w:lineRule="auto"/>
              <w:ind w:left="933"/>
              <w:jc w:val="both"/>
              <w:rPr>
                <w:iCs/>
              </w:rPr>
            </w:pPr>
            <w:r w:rsidRPr="00E6569C">
              <w:t>m</w:t>
            </w:r>
            <w:r w:rsidR="00177D84" w:rsidRPr="00E6569C">
              <w:t xml:space="preserve">etal other than steel or aluminium </w:t>
            </w:r>
            <w:r w:rsidR="00177D84" w:rsidRPr="00E6569C">
              <w:rPr>
                <w:iCs/>
              </w:rPr>
              <w:t>(50N);</w:t>
            </w:r>
          </w:p>
        </w:tc>
      </w:tr>
      <w:tr w:rsidR="0004717B" w:rsidRPr="00E6569C" w14:paraId="42E976D2"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7E8EAF56" w14:textId="77777777" w:rsidR="00177D84" w:rsidRPr="00E6569C" w:rsidRDefault="00210705" w:rsidP="00210705">
            <w:pPr>
              <w:tabs>
                <w:tab w:val="left" w:pos="1418"/>
                <w:tab w:val="left" w:pos="1985"/>
                <w:tab w:val="left" w:pos="2552"/>
                <w:tab w:val="left" w:pos="3119"/>
                <w:tab w:val="left" w:pos="3686"/>
                <w:tab w:val="left" w:pos="4253"/>
                <w:tab w:val="left" w:pos="4820"/>
              </w:tabs>
              <w:suppressAutoHyphens w:val="0"/>
              <w:spacing w:line="240" w:lineRule="auto"/>
              <w:ind w:left="933"/>
              <w:jc w:val="both"/>
              <w:rPr>
                <w:iCs/>
              </w:rPr>
            </w:pPr>
            <w:r w:rsidRPr="00E6569C">
              <w:t>r</w:t>
            </w:r>
            <w:r w:rsidR="00177D84" w:rsidRPr="00E6569C">
              <w:t xml:space="preserve">igid plastics </w:t>
            </w:r>
            <w:r w:rsidR="00177D84" w:rsidRPr="00E6569C">
              <w:rPr>
                <w:iCs/>
              </w:rPr>
              <w:t>(50H);</w:t>
            </w:r>
          </w:p>
        </w:tc>
      </w:tr>
      <w:tr w:rsidR="0004717B" w:rsidRPr="00E6569C" w14:paraId="7C02C7D5"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1802471" w14:textId="77777777" w:rsidR="00177D84" w:rsidRPr="00E6569C" w:rsidRDefault="00210705" w:rsidP="00210705">
            <w:pPr>
              <w:tabs>
                <w:tab w:val="left" w:pos="1418"/>
                <w:tab w:val="left" w:pos="1985"/>
                <w:tab w:val="left" w:pos="2552"/>
                <w:tab w:val="left" w:pos="3119"/>
                <w:tab w:val="left" w:pos="3686"/>
                <w:tab w:val="left" w:pos="4253"/>
                <w:tab w:val="left" w:pos="4820"/>
              </w:tabs>
              <w:suppressAutoHyphens w:val="0"/>
              <w:spacing w:line="240" w:lineRule="auto"/>
              <w:ind w:left="933"/>
              <w:jc w:val="both"/>
              <w:rPr>
                <w:iCs/>
              </w:rPr>
            </w:pPr>
            <w:r w:rsidRPr="00E6569C">
              <w:t>n</w:t>
            </w:r>
            <w:r w:rsidR="00177D84" w:rsidRPr="00E6569C">
              <w:t xml:space="preserve">atural wood </w:t>
            </w:r>
            <w:r w:rsidR="00177D84" w:rsidRPr="00E6569C">
              <w:rPr>
                <w:iCs/>
              </w:rPr>
              <w:t>(50C);</w:t>
            </w:r>
          </w:p>
        </w:tc>
      </w:tr>
      <w:tr w:rsidR="0004717B" w:rsidRPr="00E6569C" w14:paraId="07FA14B1"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1B92CD8" w14:textId="77777777" w:rsidR="00177D84" w:rsidRPr="00E6569C" w:rsidRDefault="00210705" w:rsidP="00210705">
            <w:pPr>
              <w:tabs>
                <w:tab w:val="left" w:pos="1418"/>
                <w:tab w:val="left" w:pos="1985"/>
                <w:tab w:val="left" w:pos="2552"/>
                <w:tab w:val="left" w:pos="3119"/>
                <w:tab w:val="left" w:pos="3686"/>
                <w:tab w:val="left" w:pos="4253"/>
                <w:tab w:val="left" w:pos="4820"/>
              </w:tabs>
              <w:suppressAutoHyphens w:val="0"/>
              <w:spacing w:line="240" w:lineRule="auto"/>
              <w:ind w:left="933"/>
              <w:jc w:val="both"/>
              <w:rPr>
                <w:iCs/>
              </w:rPr>
            </w:pPr>
            <w:r w:rsidRPr="00E6569C">
              <w:t>p</w:t>
            </w:r>
            <w:r w:rsidR="00177D84" w:rsidRPr="00E6569C">
              <w:t xml:space="preserve">lywood </w:t>
            </w:r>
            <w:r w:rsidR="00177D84" w:rsidRPr="00E6569C">
              <w:rPr>
                <w:iCs/>
              </w:rPr>
              <w:t>(50D);</w:t>
            </w:r>
          </w:p>
        </w:tc>
      </w:tr>
      <w:tr w:rsidR="0004717B" w:rsidRPr="00E6569C" w14:paraId="1BC4640B" w14:textId="77777777" w:rsidTr="009D5BB5">
        <w:trPr>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14:paraId="1FF882F3" w14:textId="77777777" w:rsidR="00177D84" w:rsidRPr="00E6569C" w:rsidRDefault="00210705" w:rsidP="00210705">
            <w:pPr>
              <w:tabs>
                <w:tab w:val="left" w:pos="1418"/>
                <w:tab w:val="left" w:pos="1985"/>
                <w:tab w:val="left" w:pos="2552"/>
                <w:tab w:val="left" w:pos="3119"/>
                <w:tab w:val="left" w:pos="3686"/>
                <w:tab w:val="left" w:pos="4253"/>
                <w:tab w:val="left" w:pos="4820"/>
              </w:tabs>
              <w:suppressAutoHyphens w:val="0"/>
              <w:spacing w:line="240" w:lineRule="auto"/>
              <w:ind w:left="933"/>
              <w:jc w:val="both"/>
              <w:rPr>
                <w:iCs/>
              </w:rPr>
            </w:pPr>
            <w:r w:rsidRPr="00E6569C">
              <w:t>r</w:t>
            </w:r>
            <w:r w:rsidR="00177D84" w:rsidRPr="00E6569C">
              <w:t xml:space="preserve">econstituted wood </w:t>
            </w:r>
            <w:r w:rsidR="00177D84" w:rsidRPr="00E6569C">
              <w:rPr>
                <w:iCs/>
              </w:rPr>
              <w:t>(50F);</w:t>
            </w:r>
          </w:p>
        </w:tc>
      </w:tr>
      <w:tr w:rsidR="0004717B" w:rsidRPr="00E6569C" w14:paraId="7AE1C679"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583EC393" w14:textId="77777777" w:rsidR="00177D84" w:rsidRPr="00E6569C" w:rsidRDefault="00210705" w:rsidP="00210705">
            <w:pPr>
              <w:tabs>
                <w:tab w:val="left" w:pos="1418"/>
                <w:tab w:val="left" w:pos="1985"/>
                <w:tab w:val="left" w:pos="2552"/>
                <w:tab w:val="left" w:pos="3119"/>
                <w:tab w:val="left" w:pos="3686"/>
                <w:tab w:val="left" w:pos="4253"/>
                <w:tab w:val="left" w:pos="4820"/>
              </w:tabs>
              <w:suppressAutoHyphens w:val="0"/>
              <w:spacing w:after="60" w:line="240" w:lineRule="auto"/>
              <w:ind w:left="933"/>
              <w:jc w:val="both"/>
              <w:rPr>
                <w:iCs/>
              </w:rPr>
            </w:pPr>
            <w:r w:rsidRPr="00E6569C">
              <w:t>r</w:t>
            </w:r>
            <w:r w:rsidR="00177D84" w:rsidRPr="00E6569C">
              <w:t>igid fibreboard</w:t>
            </w:r>
            <w:r w:rsidR="00177D84" w:rsidRPr="00E6569C">
              <w:rPr>
                <w:iCs/>
              </w:rPr>
              <w:t xml:space="preserve"> (50G).</w:t>
            </w:r>
          </w:p>
        </w:tc>
      </w:tr>
      <w:tr w:rsidR="0004717B" w:rsidRPr="00E6569C" w14:paraId="7A9892C7"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2881BA0" w14:textId="77777777" w:rsidR="00177D84" w:rsidRPr="00E6569C" w:rsidRDefault="00B96319" w:rsidP="009D5BB5">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rsidRPr="00E6569C">
              <w:t>(2)</w:t>
            </w:r>
            <w:r w:rsidR="00177D84" w:rsidRPr="00E6569C">
              <w:t xml:space="preserve"> </w:t>
            </w:r>
            <w:r w:rsidR="00177D84" w:rsidRPr="00E6569C">
              <w:tab/>
              <w:t>Additionally, the following conditions shall be met:</w:t>
            </w:r>
          </w:p>
        </w:tc>
      </w:tr>
      <w:tr w:rsidR="0004717B" w:rsidRPr="00E6569C" w14:paraId="25DC8393"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A43CB56" w14:textId="747DFADE" w:rsidR="00177D84" w:rsidRPr="00E6569C" w:rsidRDefault="00177D84" w:rsidP="009D5BB5">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E6569C">
              <w:t xml:space="preserve">(a) </w:t>
            </w:r>
            <w:r w:rsidRPr="00E6569C">
              <w:tab/>
            </w:r>
            <w:r w:rsidRPr="00E6569C">
              <w:rPr>
                <w:rFonts w:eastAsia="Calibri"/>
              </w:rPr>
              <w:t xml:space="preserve">Receptacles within articles containing liquids or solids shall be constructed of suitable materials and secured in the article in such a way that, under normal conditions of </w:t>
            </w:r>
            <w:r w:rsidR="00660D9F" w:rsidRPr="00E6569C">
              <w:rPr>
                <w:rFonts w:eastAsia="Calibri"/>
              </w:rPr>
              <w:t>carriage</w:t>
            </w:r>
            <w:r w:rsidRPr="00E6569C">
              <w:rPr>
                <w:rFonts w:eastAsia="Calibri"/>
              </w:rPr>
              <w:t>, they cannot break, be punctured or leak their contents into the article itself or the outer packaging;</w:t>
            </w:r>
          </w:p>
        </w:tc>
      </w:tr>
      <w:tr w:rsidR="0004717B" w:rsidRPr="00E6569C" w14:paraId="67B9D76D"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7B0765F" w14:textId="77777777" w:rsidR="00177D84" w:rsidRPr="00E6569C" w:rsidRDefault="00177D84" w:rsidP="00B96319">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E6569C">
              <w:t xml:space="preserve">(b) </w:t>
            </w:r>
            <w:r w:rsidRPr="00E6569C">
              <w:tab/>
            </w:r>
            <w:r w:rsidRPr="00E6569C">
              <w:rPr>
                <w:rFonts w:eastAsia="Calibri"/>
              </w:rPr>
              <w:t>Receptacles containing liquids with closures shall be packed with thei</w:t>
            </w:r>
            <w:r w:rsidR="0089310A" w:rsidRPr="00E6569C">
              <w:rPr>
                <w:rFonts w:eastAsia="Calibri"/>
              </w:rPr>
              <w:t xml:space="preserve">r closures correctly oriented. </w:t>
            </w:r>
            <w:r w:rsidR="00B96319" w:rsidRPr="00E6569C">
              <w:rPr>
                <w:rFonts w:eastAsia="Calibri"/>
              </w:rPr>
              <w:t>T</w:t>
            </w:r>
            <w:r w:rsidRPr="00E6569C">
              <w:rPr>
                <w:rFonts w:eastAsia="Calibri"/>
              </w:rPr>
              <w:t>he receptacles shall in addition conform to the internal pressure test provisions of 6.1.5.5</w:t>
            </w:r>
            <w:r w:rsidRPr="00E6569C">
              <w:t>;</w:t>
            </w:r>
          </w:p>
        </w:tc>
      </w:tr>
      <w:tr w:rsidR="0004717B" w:rsidRPr="00E6569C" w14:paraId="5B362FBE"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5F8A6449" w14:textId="77777777" w:rsidR="00177D84" w:rsidRPr="00E6569C" w:rsidRDefault="00177D84" w:rsidP="009D5BB5">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E6569C">
              <w:t xml:space="preserve">(c) </w:t>
            </w:r>
            <w:r w:rsidRPr="00E6569C">
              <w:tab/>
            </w:r>
            <w:r w:rsidRPr="00E6569C">
              <w:rPr>
                <w:rFonts w:eastAsia="Calibri"/>
              </w:rPr>
              <w:t>Receptacles that are liable to break or be punctured easily, such as those made of glass, porcelain or stoneware or of certain plastics materials shall be properly secured. Any leakage of the contents shall not substantially impair the protective properties of the article or of the outer packaging</w:t>
            </w:r>
            <w:r w:rsidRPr="00E6569C">
              <w:t>;</w:t>
            </w:r>
          </w:p>
        </w:tc>
      </w:tr>
      <w:tr w:rsidR="0004717B" w:rsidRPr="00E6569C" w14:paraId="4A3045BE"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8D26317" w14:textId="77777777" w:rsidR="00177D84" w:rsidRPr="00E6569C" w:rsidRDefault="00177D84" w:rsidP="009D5BB5">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E6569C">
              <w:t xml:space="preserve">(d) </w:t>
            </w:r>
            <w:r w:rsidRPr="00E6569C">
              <w:tab/>
            </w:r>
            <w:r w:rsidRPr="00E6569C">
              <w:rPr>
                <w:rFonts w:eastAsia="Calibri"/>
              </w:rPr>
              <w:t xml:space="preserve">Receptacles within articles containing gases shall meet the requirements of Section 4.1.6 and Chapter 6.2 as appropriate or be capable of providing an equivalent level of protection as </w:t>
            </w:r>
            <w:r w:rsidR="00B96319" w:rsidRPr="00E6569C">
              <w:rPr>
                <w:rFonts w:eastAsia="Calibri"/>
              </w:rPr>
              <w:t xml:space="preserve">packing instructions </w:t>
            </w:r>
            <w:r w:rsidRPr="00E6569C">
              <w:rPr>
                <w:rFonts w:eastAsia="Calibri"/>
              </w:rPr>
              <w:t>P200 or P208</w:t>
            </w:r>
            <w:r w:rsidRPr="00E6569C">
              <w:t>;</w:t>
            </w:r>
            <w:r w:rsidR="00DB534E" w:rsidRPr="00E6569C">
              <w:t xml:space="preserve"> and</w:t>
            </w:r>
          </w:p>
        </w:tc>
      </w:tr>
      <w:tr w:rsidR="0004717B" w:rsidRPr="00E6569C" w14:paraId="78FD4969" w14:textId="77777777" w:rsidTr="009D5BB5">
        <w:trPr>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14:paraId="38F06271" w14:textId="200E0372" w:rsidR="00177D84" w:rsidRPr="00E6569C" w:rsidRDefault="00177D84" w:rsidP="009D5BB5">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E6569C">
              <w:t xml:space="preserve">(e) </w:t>
            </w:r>
            <w:r w:rsidRPr="00E6569C">
              <w:tab/>
            </w:r>
            <w:r w:rsidRPr="00E6569C">
              <w:rPr>
                <w:rFonts w:eastAsia="Calibri"/>
              </w:rPr>
              <w:t xml:space="preserve">Where there is no receptacle within the article, the article shall fully enclose the dangerous substances and prevent their release under normal conditions of </w:t>
            </w:r>
            <w:r w:rsidR="00660D9F" w:rsidRPr="00E6569C">
              <w:rPr>
                <w:rFonts w:eastAsia="Calibri"/>
              </w:rPr>
              <w:t>carriage</w:t>
            </w:r>
            <w:r w:rsidRPr="00E6569C">
              <w:t>.</w:t>
            </w:r>
          </w:p>
        </w:tc>
      </w:tr>
      <w:tr w:rsidR="0004717B" w:rsidRPr="00E6569C" w14:paraId="2D60E337"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27F64279" w14:textId="54A6FC5D" w:rsidR="00177D84" w:rsidRPr="00E6569C" w:rsidRDefault="00B96319" w:rsidP="009D5BB5">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rsidRPr="00E6569C">
              <w:t>(3)</w:t>
            </w:r>
            <w:r w:rsidR="00177D84" w:rsidRPr="00E6569C">
              <w:t xml:space="preserve"> </w:t>
            </w:r>
            <w:r w:rsidR="00177D84" w:rsidRPr="00E6569C">
              <w:tab/>
              <w:t xml:space="preserve">Articles shall be packed to prevent movement and inadvertent operation during normal conditions of </w:t>
            </w:r>
            <w:r w:rsidR="00660D9F" w:rsidRPr="00E6569C">
              <w:t>carriage</w:t>
            </w:r>
            <w:r w:rsidR="00177D84" w:rsidRPr="00E6569C">
              <w:t>.</w:t>
            </w:r>
          </w:p>
        </w:tc>
      </w:tr>
      <w:tr w:rsidR="0004717B" w:rsidRPr="00E6569C" w14:paraId="176A912A" w14:textId="77777777" w:rsidTr="009D5BB5">
        <w:trPr>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14:paraId="78F984DA" w14:textId="77777777" w:rsidR="00177D84" w:rsidRPr="00E6569C" w:rsidRDefault="00177D84" w:rsidP="009D5BB5">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p>
        </w:tc>
      </w:tr>
    </w:tbl>
    <w:p w14:paraId="6E4FB65F" w14:textId="534B7FEC" w:rsidR="006B683B" w:rsidRPr="00E6569C" w:rsidRDefault="006B683B" w:rsidP="00852A01">
      <w:pPr>
        <w:pStyle w:val="SingleTxtG"/>
        <w:spacing w:before="120"/>
      </w:pPr>
      <w:r w:rsidRPr="00E6569C">
        <w:t>4.1.4.3</w:t>
      </w:r>
      <w:r w:rsidRPr="00E6569C">
        <w:tab/>
      </w:r>
      <w:r w:rsidRPr="00E6569C">
        <w:tab/>
        <w:t>Add the new following packing instruction LP905:</w:t>
      </w:r>
    </w:p>
    <w:tbl>
      <w:tblPr>
        <w:tblW w:w="9641" w:type="dxa"/>
        <w:tblInd w:w="54" w:type="dxa"/>
        <w:tblBorders>
          <w:top w:val="single" w:sz="8" w:space="0" w:color="auto"/>
          <w:left w:val="single" w:sz="8" w:space="0" w:color="auto"/>
          <w:bottom w:val="single" w:sz="8" w:space="0" w:color="auto"/>
          <w:right w:val="single" w:sz="8" w:space="0" w:color="auto"/>
          <w:insideH w:val="single" w:sz="6" w:space="0" w:color="auto"/>
        </w:tblBorders>
        <w:tblLayout w:type="fixed"/>
        <w:tblCellMar>
          <w:left w:w="56" w:type="dxa"/>
          <w:right w:w="56" w:type="dxa"/>
        </w:tblCellMar>
        <w:tblLook w:val="0000" w:firstRow="0" w:lastRow="0" w:firstColumn="0" w:lastColumn="0" w:noHBand="0" w:noVBand="0"/>
      </w:tblPr>
      <w:tblGrid>
        <w:gridCol w:w="853"/>
        <w:gridCol w:w="7938"/>
        <w:gridCol w:w="850"/>
      </w:tblGrid>
      <w:tr w:rsidR="0004717B" w:rsidRPr="00E6569C" w14:paraId="602FB495" w14:textId="77777777" w:rsidTr="00F1377A">
        <w:trPr>
          <w:cantSplit/>
          <w:tblHeader/>
        </w:trPr>
        <w:tc>
          <w:tcPr>
            <w:tcW w:w="853" w:type="dxa"/>
          </w:tcPr>
          <w:p w14:paraId="03144A9C" w14:textId="77777777" w:rsidR="00177D84" w:rsidRPr="00E6569C" w:rsidRDefault="00177D84" w:rsidP="009D5BB5">
            <w:pPr>
              <w:tabs>
                <w:tab w:val="left" w:pos="1418"/>
                <w:tab w:val="left" w:pos="1985"/>
                <w:tab w:val="left" w:pos="2552"/>
                <w:tab w:val="left" w:pos="3119"/>
                <w:tab w:val="left" w:pos="3686"/>
                <w:tab w:val="left" w:pos="4253"/>
                <w:tab w:val="left" w:pos="4820"/>
              </w:tabs>
              <w:suppressAutoHyphens w:val="0"/>
              <w:spacing w:before="24" w:after="24" w:line="240" w:lineRule="auto"/>
              <w:rPr>
                <w:b/>
                <w:bCs/>
              </w:rPr>
            </w:pPr>
            <w:r w:rsidRPr="00E6569C">
              <w:rPr>
                <w:b/>
                <w:bCs/>
              </w:rPr>
              <w:t>LP905</w:t>
            </w:r>
          </w:p>
        </w:tc>
        <w:tc>
          <w:tcPr>
            <w:tcW w:w="7938" w:type="dxa"/>
          </w:tcPr>
          <w:p w14:paraId="3C7EEBF5" w14:textId="77777777" w:rsidR="00177D84" w:rsidRPr="00E6569C" w:rsidRDefault="00177D84" w:rsidP="00177D84">
            <w:pPr>
              <w:tabs>
                <w:tab w:val="left" w:pos="1418"/>
                <w:tab w:val="left" w:pos="1985"/>
                <w:tab w:val="left" w:pos="2552"/>
                <w:tab w:val="left" w:pos="3119"/>
                <w:tab w:val="left" w:pos="3686"/>
                <w:tab w:val="left" w:pos="4253"/>
                <w:tab w:val="left" w:pos="4820"/>
              </w:tabs>
              <w:suppressAutoHyphens w:val="0"/>
              <w:spacing w:before="24" w:after="24" w:line="240" w:lineRule="auto"/>
              <w:jc w:val="center"/>
              <w:outlineLvl w:val="6"/>
              <w:rPr>
                <w:b/>
                <w:bCs/>
              </w:rPr>
            </w:pPr>
            <w:r w:rsidRPr="00E6569C">
              <w:rPr>
                <w:b/>
                <w:bCs/>
              </w:rPr>
              <w:t>PACKING INSTRUCTION</w:t>
            </w:r>
          </w:p>
        </w:tc>
        <w:tc>
          <w:tcPr>
            <w:tcW w:w="850" w:type="dxa"/>
          </w:tcPr>
          <w:p w14:paraId="6C2EF311" w14:textId="77777777" w:rsidR="00177D84" w:rsidRPr="00E6569C" w:rsidRDefault="00177D84" w:rsidP="009D5BB5">
            <w:pPr>
              <w:tabs>
                <w:tab w:val="left" w:pos="1418"/>
                <w:tab w:val="left" w:pos="1985"/>
                <w:tab w:val="left" w:pos="2552"/>
                <w:tab w:val="left" w:pos="3119"/>
                <w:tab w:val="left" w:pos="3686"/>
                <w:tab w:val="left" w:pos="4253"/>
                <w:tab w:val="left" w:pos="4820"/>
              </w:tabs>
              <w:suppressAutoHyphens w:val="0"/>
              <w:spacing w:before="24" w:after="24" w:line="240" w:lineRule="auto"/>
              <w:jc w:val="right"/>
              <w:outlineLvl w:val="8"/>
              <w:rPr>
                <w:b/>
                <w:bCs/>
              </w:rPr>
            </w:pPr>
            <w:r w:rsidRPr="00E6569C">
              <w:rPr>
                <w:b/>
                <w:bCs/>
              </w:rPr>
              <w:t>LP905</w:t>
            </w:r>
          </w:p>
        </w:tc>
      </w:tr>
      <w:tr w:rsidR="0004717B" w:rsidRPr="00E6569C" w14:paraId="39C31FF9" w14:textId="77777777" w:rsidTr="009D5BB5">
        <w:trPr>
          <w:cantSplit/>
        </w:trPr>
        <w:tc>
          <w:tcPr>
            <w:tcW w:w="9641" w:type="dxa"/>
            <w:gridSpan w:val="3"/>
            <w:tcBorders>
              <w:bottom w:val="single" w:sz="6" w:space="0" w:color="auto"/>
            </w:tcBorders>
          </w:tcPr>
          <w:p w14:paraId="212F9711" w14:textId="252C4E5C" w:rsidR="00177D84" w:rsidRPr="00E6569C" w:rsidRDefault="00177D84" w:rsidP="009D5BB5">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jc w:val="both"/>
            </w:pPr>
            <w:r w:rsidRPr="00E6569C">
              <w:t xml:space="preserve">This instruction applies to UN Nos. 3090, 3091, 3480 and 3481 production runs consisting of not more than 100 cells and batteries and to pre-production prototypes of cells and batteries when these prototypes are </w:t>
            </w:r>
            <w:r w:rsidR="00660D9F" w:rsidRPr="00E6569C">
              <w:t>carried</w:t>
            </w:r>
            <w:r w:rsidRPr="00E6569C">
              <w:t xml:space="preserve"> for testing.</w:t>
            </w:r>
          </w:p>
        </w:tc>
      </w:tr>
      <w:tr w:rsidR="0004717B" w:rsidRPr="00E6569C" w14:paraId="75D2233B" w14:textId="77777777" w:rsidTr="009D5BB5">
        <w:trPr>
          <w:cantSplit/>
        </w:trPr>
        <w:tc>
          <w:tcPr>
            <w:tcW w:w="9641" w:type="dxa"/>
            <w:gridSpan w:val="3"/>
            <w:tcBorders>
              <w:top w:val="single" w:sz="6" w:space="0" w:color="auto"/>
              <w:bottom w:val="nil"/>
            </w:tcBorders>
          </w:tcPr>
          <w:p w14:paraId="0DAE6129" w14:textId="7A8CC81A" w:rsidR="00177D84" w:rsidRPr="00E6569C" w:rsidRDefault="00177D84" w:rsidP="00371FC1">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jc w:val="both"/>
            </w:pPr>
            <w:r w:rsidRPr="00E6569C">
              <w:t xml:space="preserve">The following large packagings are authorized for a single battery </w:t>
            </w:r>
            <w:r w:rsidR="00371FC1" w:rsidRPr="00E6569C">
              <w:t>and for a single item of equipment</w:t>
            </w:r>
            <w:r w:rsidR="00205A21" w:rsidRPr="00E6569C">
              <w:t xml:space="preserve"> containing cells or batteries</w:t>
            </w:r>
            <w:r w:rsidRPr="00E6569C">
              <w:t xml:space="preserve">, provided that the general provisions of </w:t>
            </w:r>
            <w:r w:rsidRPr="00E6569C">
              <w:rPr>
                <w:b/>
              </w:rPr>
              <w:t>4.1.1</w:t>
            </w:r>
            <w:r w:rsidRPr="00E6569C">
              <w:t xml:space="preserve"> and </w:t>
            </w:r>
            <w:r w:rsidRPr="00E6569C">
              <w:rPr>
                <w:b/>
              </w:rPr>
              <w:t>4.1.3</w:t>
            </w:r>
            <w:r w:rsidRPr="00E6569C">
              <w:t xml:space="preserve"> are met:</w:t>
            </w:r>
          </w:p>
        </w:tc>
      </w:tr>
      <w:tr w:rsidR="0004717B" w:rsidRPr="00E6569C" w14:paraId="6F51FD4F" w14:textId="77777777" w:rsidTr="0075141E">
        <w:trPr>
          <w:cantSplit/>
        </w:trPr>
        <w:tc>
          <w:tcPr>
            <w:tcW w:w="9641" w:type="dxa"/>
            <w:gridSpan w:val="3"/>
            <w:tcBorders>
              <w:top w:val="nil"/>
              <w:bottom w:val="nil"/>
            </w:tcBorders>
          </w:tcPr>
          <w:p w14:paraId="199E7743" w14:textId="77777777" w:rsidR="00177D84" w:rsidRPr="00E6569C" w:rsidRDefault="0075141E" w:rsidP="009D5BB5">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jc w:val="both"/>
            </w:pPr>
            <w:r w:rsidRPr="00E6569C">
              <w:t>(</w:t>
            </w:r>
            <w:r w:rsidR="00177D84" w:rsidRPr="00E6569C">
              <w:t>1)</w:t>
            </w:r>
            <w:r w:rsidR="00177D84" w:rsidRPr="00E6569C">
              <w:tab/>
            </w:r>
            <w:r w:rsidRPr="00E6569C">
              <w:t xml:space="preserve">For a </w:t>
            </w:r>
            <w:r w:rsidR="005876A2" w:rsidRPr="00E6569C">
              <w:t xml:space="preserve">single </w:t>
            </w:r>
            <w:r w:rsidRPr="00E6569C">
              <w:t>battery:</w:t>
            </w:r>
          </w:p>
        </w:tc>
      </w:tr>
      <w:tr w:rsidR="0004717B" w:rsidRPr="00E6569C" w14:paraId="5353078F" w14:textId="77777777" w:rsidTr="00B5055C">
        <w:trPr>
          <w:cantSplit/>
        </w:trPr>
        <w:tc>
          <w:tcPr>
            <w:tcW w:w="9641" w:type="dxa"/>
            <w:gridSpan w:val="3"/>
            <w:tcBorders>
              <w:top w:val="nil"/>
              <w:bottom w:val="nil"/>
            </w:tcBorders>
          </w:tcPr>
          <w:p w14:paraId="376FB3D7" w14:textId="77777777" w:rsidR="0075141E" w:rsidRPr="00E6569C" w:rsidRDefault="0075141E" w:rsidP="005876A2">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5261"/>
                <w:tab w:val="left" w:pos="6350"/>
                <w:tab w:val="left" w:pos="6916"/>
              </w:tabs>
              <w:suppressAutoHyphens w:val="0"/>
              <w:spacing w:before="24" w:after="24" w:line="234" w:lineRule="auto"/>
              <w:ind w:left="1222" w:hanging="567"/>
              <w:jc w:val="both"/>
              <w:rPr>
                <w:rFonts w:asciiTheme="majorBidi" w:hAnsiTheme="majorBidi" w:cstheme="majorBidi"/>
              </w:rPr>
            </w:pPr>
            <w:r w:rsidRPr="00E6569C">
              <w:t xml:space="preserve">Rigid large packagings conforming to the </w:t>
            </w:r>
            <w:r w:rsidR="005876A2" w:rsidRPr="00E6569C">
              <w:t>packing</w:t>
            </w:r>
            <w:r w:rsidRPr="00E6569C">
              <w:t xml:space="preserve"> group II performance level, made of:</w:t>
            </w:r>
          </w:p>
        </w:tc>
      </w:tr>
      <w:tr w:rsidR="0004717B" w:rsidRPr="00E6569C" w14:paraId="023BD640" w14:textId="77777777" w:rsidTr="00B5055C">
        <w:trPr>
          <w:cantSplit/>
        </w:trPr>
        <w:tc>
          <w:tcPr>
            <w:tcW w:w="9641" w:type="dxa"/>
            <w:gridSpan w:val="3"/>
            <w:tcBorders>
              <w:top w:val="nil"/>
              <w:bottom w:val="nil"/>
            </w:tcBorders>
          </w:tcPr>
          <w:p w14:paraId="3355EB97" w14:textId="77777777" w:rsidR="00177D84" w:rsidRPr="00E6569C" w:rsidRDefault="00177D84" w:rsidP="007C2DC7">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pPr>
            <w:r w:rsidRPr="00E6569C">
              <w:tab/>
            </w:r>
            <w:r w:rsidR="007C2DC7" w:rsidRPr="00E6569C">
              <w:t>s</w:t>
            </w:r>
            <w:r w:rsidR="0075141E" w:rsidRPr="00E6569C">
              <w:t xml:space="preserve">teel </w:t>
            </w:r>
            <w:r w:rsidRPr="00E6569C">
              <w:rPr>
                <w:rFonts w:asciiTheme="majorBidi" w:hAnsiTheme="majorBidi" w:cstheme="majorBidi"/>
              </w:rPr>
              <w:t>(50A);</w:t>
            </w:r>
          </w:p>
        </w:tc>
      </w:tr>
      <w:tr w:rsidR="0004717B" w:rsidRPr="00E6569C" w14:paraId="5BB1DCAA" w14:textId="77777777" w:rsidTr="00B5055C">
        <w:trPr>
          <w:cantSplit/>
        </w:trPr>
        <w:tc>
          <w:tcPr>
            <w:tcW w:w="9641" w:type="dxa"/>
            <w:gridSpan w:val="3"/>
            <w:tcBorders>
              <w:top w:val="nil"/>
              <w:bottom w:val="nil"/>
            </w:tcBorders>
          </w:tcPr>
          <w:p w14:paraId="4C971949" w14:textId="77777777" w:rsidR="00177D84" w:rsidRPr="00E6569C" w:rsidRDefault="00177D84" w:rsidP="007C2DC7">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pPr>
            <w:r w:rsidRPr="00E6569C">
              <w:tab/>
            </w:r>
            <w:r w:rsidR="007C2DC7" w:rsidRPr="00E6569C">
              <w:rPr>
                <w:rFonts w:asciiTheme="majorBidi" w:hAnsiTheme="majorBidi" w:cstheme="majorBidi"/>
              </w:rPr>
              <w:t>a</w:t>
            </w:r>
            <w:r w:rsidRPr="00E6569C">
              <w:rPr>
                <w:rFonts w:asciiTheme="majorBidi" w:hAnsiTheme="majorBidi" w:cstheme="majorBidi"/>
              </w:rPr>
              <w:t>luminium (50B);</w:t>
            </w:r>
          </w:p>
        </w:tc>
      </w:tr>
      <w:tr w:rsidR="0004717B" w:rsidRPr="00E6569C" w14:paraId="19936C58" w14:textId="77777777" w:rsidTr="009D5BB5">
        <w:trPr>
          <w:cantSplit/>
        </w:trPr>
        <w:tc>
          <w:tcPr>
            <w:tcW w:w="9641" w:type="dxa"/>
            <w:gridSpan w:val="3"/>
            <w:tcBorders>
              <w:top w:val="nil"/>
              <w:bottom w:val="nil"/>
            </w:tcBorders>
          </w:tcPr>
          <w:p w14:paraId="516B39C0" w14:textId="77777777" w:rsidR="00177D84" w:rsidRPr="00E6569C" w:rsidRDefault="00177D84" w:rsidP="007C2DC7">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pPr>
            <w:r w:rsidRPr="00E6569C">
              <w:tab/>
            </w:r>
            <w:r w:rsidR="007C2DC7" w:rsidRPr="00E6569C">
              <w:t>m</w:t>
            </w:r>
            <w:r w:rsidR="0075141E" w:rsidRPr="00E6569C">
              <w:t xml:space="preserve">etal other than steel or aluminium </w:t>
            </w:r>
            <w:r w:rsidRPr="00E6569C">
              <w:rPr>
                <w:rFonts w:asciiTheme="majorBidi" w:hAnsiTheme="majorBidi" w:cstheme="majorBidi"/>
              </w:rPr>
              <w:t>(50N);</w:t>
            </w:r>
          </w:p>
        </w:tc>
      </w:tr>
      <w:tr w:rsidR="0004717B" w:rsidRPr="00E6569C" w14:paraId="4CCF91C6" w14:textId="77777777" w:rsidTr="009D5BB5">
        <w:trPr>
          <w:cantSplit/>
        </w:trPr>
        <w:tc>
          <w:tcPr>
            <w:tcW w:w="9641" w:type="dxa"/>
            <w:gridSpan w:val="3"/>
            <w:tcBorders>
              <w:top w:val="nil"/>
              <w:bottom w:val="nil"/>
            </w:tcBorders>
          </w:tcPr>
          <w:p w14:paraId="47B02D88" w14:textId="77777777" w:rsidR="00177D84" w:rsidRPr="00E6569C" w:rsidRDefault="00177D84" w:rsidP="007C2DC7">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pPr>
            <w:r w:rsidRPr="00E6569C">
              <w:tab/>
            </w:r>
            <w:r w:rsidR="007C2DC7" w:rsidRPr="00E6569C">
              <w:t>r</w:t>
            </w:r>
            <w:r w:rsidR="0075141E" w:rsidRPr="00E6569C">
              <w:t xml:space="preserve">igid plastics </w:t>
            </w:r>
            <w:r w:rsidRPr="00E6569C">
              <w:rPr>
                <w:rFonts w:asciiTheme="majorBidi" w:hAnsiTheme="majorBidi" w:cstheme="majorBidi"/>
              </w:rPr>
              <w:t>(50H);</w:t>
            </w:r>
          </w:p>
        </w:tc>
      </w:tr>
      <w:tr w:rsidR="0004717B" w:rsidRPr="00E6569C" w14:paraId="042FCEF3" w14:textId="77777777" w:rsidTr="009D5BB5">
        <w:trPr>
          <w:cantSplit/>
        </w:trPr>
        <w:tc>
          <w:tcPr>
            <w:tcW w:w="9641" w:type="dxa"/>
            <w:gridSpan w:val="3"/>
            <w:tcBorders>
              <w:top w:val="nil"/>
              <w:bottom w:val="nil"/>
            </w:tcBorders>
          </w:tcPr>
          <w:p w14:paraId="52182AD3" w14:textId="77777777" w:rsidR="00177D84" w:rsidRPr="00E6569C" w:rsidRDefault="00177D84" w:rsidP="007C2DC7">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pPr>
            <w:r w:rsidRPr="00E6569C">
              <w:tab/>
            </w:r>
            <w:r w:rsidR="007C2DC7" w:rsidRPr="00E6569C">
              <w:t>n</w:t>
            </w:r>
            <w:r w:rsidR="0075141E" w:rsidRPr="00E6569C">
              <w:t xml:space="preserve">atural wood </w:t>
            </w:r>
            <w:r w:rsidR="0075141E" w:rsidRPr="00E6569C">
              <w:rPr>
                <w:rFonts w:asciiTheme="majorBidi" w:hAnsiTheme="majorBidi" w:cstheme="majorBidi"/>
              </w:rPr>
              <w:t>(50C);</w:t>
            </w:r>
          </w:p>
        </w:tc>
      </w:tr>
      <w:tr w:rsidR="0004717B" w:rsidRPr="00E6569C" w14:paraId="0F15EBF5" w14:textId="77777777" w:rsidTr="009D5BB5">
        <w:trPr>
          <w:cantSplit/>
        </w:trPr>
        <w:tc>
          <w:tcPr>
            <w:tcW w:w="9641" w:type="dxa"/>
            <w:gridSpan w:val="3"/>
            <w:tcBorders>
              <w:top w:val="nil"/>
              <w:bottom w:val="nil"/>
            </w:tcBorders>
          </w:tcPr>
          <w:p w14:paraId="39230224" w14:textId="77777777" w:rsidR="0075141E" w:rsidRPr="00E6569C" w:rsidRDefault="0075141E" w:rsidP="007C2DC7">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pPr>
            <w:r w:rsidRPr="00E6569C">
              <w:tab/>
            </w:r>
            <w:r w:rsidR="007C2DC7" w:rsidRPr="00E6569C">
              <w:t>p</w:t>
            </w:r>
            <w:r w:rsidRPr="00E6569C">
              <w:t xml:space="preserve">lywood </w:t>
            </w:r>
            <w:r w:rsidRPr="00E6569C">
              <w:rPr>
                <w:rFonts w:asciiTheme="majorBidi" w:hAnsiTheme="majorBidi" w:cstheme="majorBidi"/>
              </w:rPr>
              <w:t>(50D);</w:t>
            </w:r>
          </w:p>
        </w:tc>
      </w:tr>
      <w:tr w:rsidR="0004717B" w:rsidRPr="00E6569C" w14:paraId="2F99ED4D" w14:textId="77777777" w:rsidTr="00B5055C">
        <w:trPr>
          <w:cantSplit/>
        </w:trPr>
        <w:tc>
          <w:tcPr>
            <w:tcW w:w="9641" w:type="dxa"/>
            <w:gridSpan w:val="3"/>
            <w:tcBorders>
              <w:top w:val="nil"/>
              <w:bottom w:val="nil"/>
            </w:tcBorders>
          </w:tcPr>
          <w:p w14:paraId="5709D76A" w14:textId="77777777" w:rsidR="0075141E" w:rsidRPr="00E6569C" w:rsidRDefault="0075141E" w:rsidP="007C2DC7">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pPr>
            <w:r w:rsidRPr="00E6569C">
              <w:tab/>
            </w:r>
            <w:r w:rsidR="007C2DC7" w:rsidRPr="00E6569C">
              <w:t>r</w:t>
            </w:r>
            <w:r w:rsidRPr="00E6569C">
              <w:t xml:space="preserve">econstituted wood </w:t>
            </w:r>
            <w:r w:rsidRPr="00E6569C">
              <w:rPr>
                <w:rFonts w:asciiTheme="majorBidi" w:hAnsiTheme="majorBidi" w:cstheme="majorBidi"/>
              </w:rPr>
              <w:t>(50F);</w:t>
            </w:r>
          </w:p>
        </w:tc>
      </w:tr>
      <w:tr w:rsidR="0004717B" w:rsidRPr="00E6569C" w14:paraId="689988B7" w14:textId="77777777" w:rsidTr="00B5055C">
        <w:trPr>
          <w:cantSplit/>
        </w:trPr>
        <w:tc>
          <w:tcPr>
            <w:tcW w:w="9641" w:type="dxa"/>
            <w:gridSpan w:val="3"/>
            <w:tcBorders>
              <w:top w:val="nil"/>
              <w:bottom w:val="single" w:sz="4" w:space="0" w:color="auto"/>
            </w:tcBorders>
          </w:tcPr>
          <w:p w14:paraId="3F317D1D" w14:textId="77777777" w:rsidR="0075141E" w:rsidRPr="00E6569C" w:rsidRDefault="0075141E" w:rsidP="007C2DC7">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pPr>
            <w:r w:rsidRPr="00E6569C">
              <w:tab/>
            </w:r>
            <w:r w:rsidR="007C2DC7" w:rsidRPr="00E6569C">
              <w:t>r</w:t>
            </w:r>
            <w:r w:rsidRPr="00E6569C">
              <w:t>igid fibreboard (50G).</w:t>
            </w:r>
          </w:p>
        </w:tc>
      </w:tr>
      <w:tr w:rsidR="0004717B" w:rsidRPr="00E6569C" w14:paraId="68486C79" w14:textId="77777777" w:rsidTr="00B5055C">
        <w:trPr>
          <w:cantSplit/>
        </w:trPr>
        <w:tc>
          <w:tcPr>
            <w:tcW w:w="9641" w:type="dxa"/>
            <w:gridSpan w:val="3"/>
            <w:tcBorders>
              <w:top w:val="single" w:sz="4" w:space="0" w:color="auto"/>
              <w:bottom w:val="nil"/>
            </w:tcBorders>
          </w:tcPr>
          <w:p w14:paraId="651EC3BF" w14:textId="77777777" w:rsidR="00177D84" w:rsidRPr="00E6569C" w:rsidRDefault="00471CE6" w:rsidP="00B5055C">
            <w:pPr>
              <w:keepNext/>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5" w:lineRule="auto"/>
              <w:ind w:left="622"/>
              <w:jc w:val="both"/>
              <w:rPr>
                <w:rFonts w:asciiTheme="majorBidi" w:hAnsiTheme="majorBidi" w:cstheme="majorBidi"/>
              </w:rPr>
            </w:pPr>
            <w:r w:rsidRPr="00E6569C">
              <w:lastRenderedPageBreak/>
              <w:t>Large p</w:t>
            </w:r>
            <w:r w:rsidR="0075141E" w:rsidRPr="00E6569C">
              <w:t>ackagings shall also meet the following requirements</w:t>
            </w:r>
            <w:r w:rsidR="00177D84" w:rsidRPr="00E6569C">
              <w:rPr>
                <w:rFonts w:asciiTheme="majorBidi" w:hAnsiTheme="majorBidi" w:cstheme="majorBidi"/>
              </w:rPr>
              <w:t>:</w:t>
            </w:r>
          </w:p>
        </w:tc>
      </w:tr>
      <w:tr w:rsidR="0004717B" w:rsidRPr="00E6569C" w14:paraId="7CCE4D31" w14:textId="77777777" w:rsidTr="009D5BB5">
        <w:trPr>
          <w:cantSplit/>
        </w:trPr>
        <w:tc>
          <w:tcPr>
            <w:tcW w:w="9641" w:type="dxa"/>
            <w:gridSpan w:val="3"/>
            <w:tcBorders>
              <w:top w:val="nil"/>
              <w:bottom w:val="nil"/>
            </w:tcBorders>
          </w:tcPr>
          <w:p w14:paraId="3D7641FD" w14:textId="72F70AC7" w:rsidR="003429F8" w:rsidRPr="00E6569C" w:rsidRDefault="0075141E" w:rsidP="00B5055C">
            <w:pPr>
              <w:keepNext/>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5" w:lineRule="auto"/>
              <w:ind w:left="1222" w:hanging="567"/>
              <w:jc w:val="both"/>
              <w:rPr>
                <w:rFonts w:asciiTheme="majorBidi" w:hAnsiTheme="majorBidi" w:cstheme="majorBidi"/>
              </w:rPr>
            </w:pPr>
            <w:r w:rsidRPr="00E6569C">
              <w:rPr>
                <w:rFonts w:asciiTheme="majorBidi" w:hAnsiTheme="majorBidi" w:cstheme="majorBidi"/>
                <w:bCs/>
              </w:rPr>
              <w:t>(</w:t>
            </w:r>
            <w:r w:rsidR="00177D84" w:rsidRPr="00E6569C">
              <w:rPr>
                <w:rFonts w:asciiTheme="majorBidi" w:hAnsiTheme="majorBidi" w:cstheme="majorBidi"/>
                <w:bCs/>
              </w:rPr>
              <w:t>a)</w:t>
            </w:r>
            <w:r w:rsidR="00177D84" w:rsidRPr="00E6569C">
              <w:rPr>
                <w:rFonts w:asciiTheme="majorBidi" w:hAnsiTheme="majorBidi" w:cstheme="majorBidi"/>
                <w:bCs/>
              </w:rPr>
              <w:tab/>
            </w:r>
            <w:r w:rsidRPr="00E6569C">
              <w:t xml:space="preserve">A battery of different size, shape or mass </w:t>
            </w:r>
            <w:r w:rsidR="00471CE6" w:rsidRPr="00E6569C">
              <w:t>may</w:t>
            </w:r>
            <w:r w:rsidRPr="00E6569C">
              <w:t xml:space="preserve"> be </w:t>
            </w:r>
            <w:r w:rsidR="00471CE6" w:rsidRPr="00E6569C">
              <w:t>packed</w:t>
            </w:r>
            <w:r w:rsidRPr="00E6569C">
              <w:t xml:space="preserve"> in an outer packaging of a tested design type listed above provided the total gross mass of the package does not exceed the gross mass for which the design type has been tested</w:t>
            </w:r>
            <w:r w:rsidR="00177D84" w:rsidRPr="00E6569C">
              <w:rPr>
                <w:rFonts w:asciiTheme="majorBidi" w:hAnsiTheme="majorBidi" w:cstheme="majorBidi"/>
              </w:rPr>
              <w:t>;</w:t>
            </w:r>
          </w:p>
        </w:tc>
      </w:tr>
      <w:tr w:rsidR="0004717B" w:rsidRPr="00E6569C" w14:paraId="32C24E3D" w14:textId="77777777" w:rsidTr="009D5BB5">
        <w:trPr>
          <w:cantSplit/>
        </w:trPr>
        <w:tc>
          <w:tcPr>
            <w:tcW w:w="9641" w:type="dxa"/>
            <w:gridSpan w:val="3"/>
            <w:tcBorders>
              <w:top w:val="nil"/>
              <w:bottom w:val="nil"/>
            </w:tcBorders>
          </w:tcPr>
          <w:p w14:paraId="1174392E" w14:textId="77777777" w:rsidR="00177D84" w:rsidRPr="00E6569C" w:rsidRDefault="0073374C" w:rsidP="009D5BB5">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bCs/>
              </w:rPr>
            </w:pPr>
            <w:r w:rsidRPr="00E6569C">
              <w:rPr>
                <w:rFonts w:asciiTheme="majorBidi" w:hAnsiTheme="majorBidi" w:cstheme="majorBidi"/>
              </w:rPr>
              <w:t>(</w:t>
            </w:r>
            <w:r w:rsidR="00177D84" w:rsidRPr="00E6569C">
              <w:rPr>
                <w:rFonts w:asciiTheme="majorBidi" w:hAnsiTheme="majorBidi" w:cstheme="majorBidi"/>
              </w:rPr>
              <w:t>b)</w:t>
            </w:r>
            <w:r w:rsidR="00177D84" w:rsidRPr="00E6569C">
              <w:rPr>
                <w:rFonts w:asciiTheme="majorBidi" w:hAnsiTheme="majorBidi" w:cstheme="majorBidi"/>
              </w:rPr>
              <w:tab/>
            </w:r>
            <w:r w:rsidR="0075141E" w:rsidRPr="00E6569C">
              <w:t>The battery shall be packed in an inner packaging and placed inside the outer packaging</w:t>
            </w:r>
            <w:r w:rsidR="00177D84" w:rsidRPr="00E6569C">
              <w:rPr>
                <w:rFonts w:asciiTheme="majorBidi" w:hAnsiTheme="majorBidi" w:cstheme="majorBidi"/>
              </w:rPr>
              <w:t>;</w:t>
            </w:r>
          </w:p>
        </w:tc>
      </w:tr>
      <w:tr w:rsidR="0004717B" w:rsidRPr="00E6569C" w14:paraId="32096208" w14:textId="77777777" w:rsidTr="009D5BB5">
        <w:trPr>
          <w:cantSplit/>
        </w:trPr>
        <w:tc>
          <w:tcPr>
            <w:tcW w:w="9641" w:type="dxa"/>
            <w:gridSpan w:val="3"/>
            <w:tcBorders>
              <w:top w:val="nil"/>
              <w:bottom w:val="nil"/>
            </w:tcBorders>
          </w:tcPr>
          <w:p w14:paraId="63403A4C" w14:textId="77777777" w:rsidR="00177D84" w:rsidRPr="00E6569C" w:rsidRDefault="0073374C" w:rsidP="009D5BB5">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bCs/>
              </w:rPr>
            </w:pPr>
            <w:r w:rsidRPr="00E6569C">
              <w:rPr>
                <w:rFonts w:asciiTheme="majorBidi" w:hAnsiTheme="majorBidi" w:cstheme="majorBidi"/>
                <w:bCs/>
              </w:rPr>
              <w:t>(</w:t>
            </w:r>
            <w:r w:rsidR="00177D84" w:rsidRPr="00E6569C">
              <w:rPr>
                <w:rFonts w:asciiTheme="majorBidi" w:hAnsiTheme="majorBidi" w:cstheme="majorBidi"/>
                <w:bCs/>
              </w:rPr>
              <w:t>c)</w:t>
            </w:r>
            <w:r w:rsidR="00177D84" w:rsidRPr="00E6569C">
              <w:rPr>
                <w:rFonts w:asciiTheme="majorBidi" w:hAnsiTheme="majorBidi" w:cstheme="majorBidi"/>
                <w:bCs/>
              </w:rPr>
              <w:tab/>
            </w:r>
            <w:r w:rsidRPr="00E6569C">
              <w:t>The inner packaging shall be completely surrounded by sufficient non-combustible and electrically non-conductive thermal insulation material to protect against a dangerous evolution of heat</w:t>
            </w:r>
            <w:r w:rsidR="00177D84" w:rsidRPr="00E6569C">
              <w:rPr>
                <w:rFonts w:asciiTheme="majorBidi" w:hAnsiTheme="majorBidi" w:cstheme="majorBidi"/>
                <w:bCs/>
              </w:rPr>
              <w:t>;</w:t>
            </w:r>
          </w:p>
        </w:tc>
      </w:tr>
      <w:tr w:rsidR="0004717B" w:rsidRPr="00E6569C" w14:paraId="58CF6A0D" w14:textId="77777777" w:rsidTr="009D5BB5">
        <w:trPr>
          <w:cantSplit/>
        </w:trPr>
        <w:tc>
          <w:tcPr>
            <w:tcW w:w="9641" w:type="dxa"/>
            <w:gridSpan w:val="3"/>
            <w:tcBorders>
              <w:top w:val="nil"/>
              <w:bottom w:val="nil"/>
            </w:tcBorders>
          </w:tcPr>
          <w:p w14:paraId="2D02A061" w14:textId="05E58410" w:rsidR="00177D84" w:rsidRPr="00E6569C" w:rsidRDefault="0073374C" w:rsidP="009D5BB5">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bCs/>
              </w:rPr>
            </w:pPr>
            <w:r w:rsidRPr="00E6569C">
              <w:rPr>
                <w:rFonts w:asciiTheme="majorBidi" w:hAnsiTheme="majorBidi" w:cstheme="majorBidi"/>
              </w:rPr>
              <w:t>(</w:t>
            </w:r>
            <w:r w:rsidR="00177D84" w:rsidRPr="00E6569C">
              <w:rPr>
                <w:rFonts w:asciiTheme="majorBidi" w:hAnsiTheme="majorBidi" w:cstheme="majorBidi"/>
              </w:rPr>
              <w:t>d)</w:t>
            </w:r>
            <w:r w:rsidR="00177D84" w:rsidRPr="00E6569C">
              <w:rPr>
                <w:rFonts w:asciiTheme="majorBidi" w:hAnsiTheme="majorBidi" w:cstheme="majorBidi"/>
              </w:rPr>
              <w:tab/>
            </w:r>
            <w:r w:rsidRPr="00E6569C">
              <w:t xml:space="preserve">Appropriate measures shall be taken to minimize the effects of vibration and shocks and prevent movement of the battery within the package that may lead to damage and a dangerous condition during </w:t>
            </w:r>
            <w:r w:rsidR="00660D9F" w:rsidRPr="00E6569C">
              <w:t>carriage</w:t>
            </w:r>
            <w:r w:rsidRPr="00E6569C">
              <w:t>. When cushioning material is used to meet this requirement it shall be non-combustible and electrically non-conductive; and</w:t>
            </w:r>
          </w:p>
        </w:tc>
      </w:tr>
      <w:tr w:rsidR="0004717B" w:rsidRPr="00E6569C" w14:paraId="14961419" w14:textId="77777777" w:rsidTr="009D5BB5">
        <w:trPr>
          <w:cantSplit/>
        </w:trPr>
        <w:tc>
          <w:tcPr>
            <w:tcW w:w="9641" w:type="dxa"/>
            <w:gridSpan w:val="3"/>
            <w:tcBorders>
              <w:top w:val="nil"/>
              <w:bottom w:val="nil"/>
            </w:tcBorders>
          </w:tcPr>
          <w:p w14:paraId="28245322" w14:textId="77777777" w:rsidR="00177D84" w:rsidRPr="00E6569C" w:rsidRDefault="0073374C" w:rsidP="009D5BB5">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rPr>
            </w:pPr>
            <w:r w:rsidRPr="00E6569C">
              <w:rPr>
                <w:rFonts w:asciiTheme="majorBidi" w:hAnsiTheme="majorBidi" w:cstheme="majorBidi"/>
              </w:rPr>
              <w:t>(</w:t>
            </w:r>
            <w:r w:rsidR="00177D84" w:rsidRPr="00E6569C">
              <w:rPr>
                <w:rFonts w:asciiTheme="majorBidi" w:hAnsiTheme="majorBidi" w:cstheme="majorBidi"/>
              </w:rPr>
              <w:t>e)</w:t>
            </w:r>
            <w:r w:rsidR="00177D84" w:rsidRPr="00E6569C">
              <w:rPr>
                <w:rFonts w:asciiTheme="majorBidi" w:hAnsiTheme="majorBidi" w:cstheme="majorBidi"/>
              </w:rPr>
              <w:tab/>
            </w:r>
            <w:r w:rsidRPr="00E6569C">
              <w:t xml:space="preserve">Non-combustibility shall be assessed according to a standard recognized in the country where the </w:t>
            </w:r>
            <w:r w:rsidR="00843B6D" w:rsidRPr="00E6569C">
              <w:t xml:space="preserve">large </w:t>
            </w:r>
            <w:r w:rsidRPr="00E6569C">
              <w:t>packaging is designed or manufactured</w:t>
            </w:r>
            <w:r w:rsidR="00177D84" w:rsidRPr="00E6569C">
              <w:rPr>
                <w:rFonts w:asciiTheme="majorBidi" w:hAnsiTheme="majorBidi" w:cstheme="majorBidi"/>
              </w:rPr>
              <w:t>.</w:t>
            </w:r>
          </w:p>
        </w:tc>
      </w:tr>
      <w:tr w:rsidR="0004717B" w:rsidRPr="00E6569C" w14:paraId="462260C8" w14:textId="77777777" w:rsidTr="009D5BB5">
        <w:trPr>
          <w:cantSplit/>
        </w:trPr>
        <w:tc>
          <w:tcPr>
            <w:tcW w:w="9641" w:type="dxa"/>
            <w:gridSpan w:val="3"/>
            <w:tcBorders>
              <w:top w:val="nil"/>
              <w:bottom w:val="nil"/>
            </w:tcBorders>
          </w:tcPr>
          <w:p w14:paraId="5C8DC744" w14:textId="1A42FFC8" w:rsidR="00177D84" w:rsidRPr="00E6569C" w:rsidRDefault="00895AC2" w:rsidP="00205A21">
            <w:pPr>
              <w:tabs>
                <w:tab w:val="left" w:pos="-1302"/>
                <w:tab w:val="left" w:pos="-720"/>
                <w:tab w:val="left" w:pos="0"/>
                <w:tab w:val="left" w:pos="622"/>
                <w:tab w:val="left" w:pos="1418"/>
                <w:tab w:val="left" w:pos="1985"/>
                <w:tab w:val="left" w:pos="2160"/>
                <w:tab w:val="left" w:pos="2552"/>
                <w:tab w:val="left" w:pos="3119"/>
                <w:tab w:val="left" w:pos="3686"/>
                <w:tab w:val="left" w:pos="4253"/>
                <w:tab w:val="left" w:pos="4820"/>
              </w:tabs>
              <w:suppressAutoHyphens w:val="0"/>
              <w:spacing w:before="24" w:after="24" w:line="240" w:lineRule="auto"/>
              <w:ind w:left="623" w:hanging="623"/>
              <w:jc w:val="both"/>
            </w:pPr>
            <w:r w:rsidRPr="00E6569C">
              <w:rPr>
                <w:rFonts w:asciiTheme="majorBidi" w:hAnsiTheme="majorBidi" w:cstheme="majorBidi"/>
              </w:rPr>
              <w:t>(</w:t>
            </w:r>
            <w:r w:rsidR="00177D84" w:rsidRPr="00E6569C">
              <w:rPr>
                <w:rFonts w:asciiTheme="majorBidi" w:hAnsiTheme="majorBidi" w:cstheme="majorBidi"/>
              </w:rPr>
              <w:t>2)</w:t>
            </w:r>
            <w:r w:rsidR="00177D84" w:rsidRPr="00E6569C">
              <w:rPr>
                <w:rFonts w:asciiTheme="majorBidi" w:hAnsiTheme="majorBidi" w:cstheme="majorBidi"/>
              </w:rPr>
              <w:tab/>
            </w:r>
            <w:r w:rsidR="00205A21" w:rsidRPr="00E6569C">
              <w:t>For</w:t>
            </w:r>
            <w:r w:rsidRPr="00E6569C">
              <w:t xml:space="preserve"> a single item of equipment</w:t>
            </w:r>
            <w:r w:rsidR="00205A21" w:rsidRPr="00E6569C">
              <w:t xml:space="preserve"> containing cells or batteries</w:t>
            </w:r>
            <w:r w:rsidRPr="00E6569C">
              <w:t>:</w:t>
            </w:r>
          </w:p>
        </w:tc>
      </w:tr>
      <w:tr w:rsidR="0004717B" w:rsidRPr="00E6569C" w14:paraId="66E8619C" w14:textId="77777777" w:rsidTr="009D5BB5">
        <w:trPr>
          <w:cantSplit/>
        </w:trPr>
        <w:tc>
          <w:tcPr>
            <w:tcW w:w="9641" w:type="dxa"/>
            <w:gridSpan w:val="3"/>
            <w:tcBorders>
              <w:top w:val="nil"/>
              <w:bottom w:val="nil"/>
            </w:tcBorders>
          </w:tcPr>
          <w:p w14:paraId="2FE7B3C5" w14:textId="77777777" w:rsidR="00177D84" w:rsidRPr="00E6569C" w:rsidRDefault="00177D84" w:rsidP="00471CE6">
            <w:pPr>
              <w:tabs>
                <w:tab w:val="left" w:pos="-1302"/>
                <w:tab w:val="left" w:pos="-720"/>
                <w:tab w:val="left" w:pos="0"/>
                <w:tab w:val="left" w:pos="622"/>
                <w:tab w:val="left" w:pos="1418"/>
                <w:tab w:val="left" w:pos="1985"/>
                <w:tab w:val="left" w:pos="2160"/>
                <w:tab w:val="left" w:pos="2552"/>
                <w:tab w:val="left" w:pos="3119"/>
                <w:tab w:val="left" w:pos="3686"/>
                <w:tab w:val="left" w:pos="4253"/>
                <w:tab w:val="left" w:pos="4820"/>
              </w:tabs>
              <w:suppressAutoHyphens w:val="0"/>
              <w:spacing w:before="24" w:after="24" w:line="240" w:lineRule="auto"/>
              <w:ind w:left="623" w:hanging="623"/>
              <w:jc w:val="both"/>
            </w:pPr>
            <w:r w:rsidRPr="00E6569C">
              <w:tab/>
            </w:r>
            <w:r w:rsidR="00895AC2" w:rsidRPr="00E6569C">
              <w:t xml:space="preserve">Rigid large packagings conforming to the </w:t>
            </w:r>
            <w:r w:rsidR="00471CE6" w:rsidRPr="00E6569C">
              <w:t>packing</w:t>
            </w:r>
            <w:r w:rsidR="00895AC2" w:rsidRPr="00E6569C">
              <w:t xml:space="preserve"> group II performance level, made of:</w:t>
            </w:r>
          </w:p>
        </w:tc>
      </w:tr>
      <w:tr w:rsidR="0004717B" w:rsidRPr="00E6569C" w14:paraId="13E54388" w14:textId="77777777" w:rsidTr="009D5BB5">
        <w:trPr>
          <w:cantSplit/>
        </w:trPr>
        <w:tc>
          <w:tcPr>
            <w:tcW w:w="9641" w:type="dxa"/>
            <w:gridSpan w:val="3"/>
            <w:tcBorders>
              <w:top w:val="nil"/>
              <w:bottom w:val="nil"/>
            </w:tcBorders>
          </w:tcPr>
          <w:p w14:paraId="7BF57DBA" w14:textId="77777777" w:rsidR="00895AC2" w:rsidRPr="00E6569C" w:rsidRDefault="00895AC2" w:rsidP="009D5BB5">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pPr>
            <w:r w:rsidRPr="00E6569C">
              <w:tab/>
              <w:t xml:space="preserve">Steel </w:t>
            </w:r>
            <w:r w:rsidRPr="00E6569C">
              <w:rPr>
                <w:rFonts w:asciiTheme="majorBidi" w:hAnsiTheme="majorBidi" w:cstheme="majorBidi"/>
              </w:rPr>
              <w:t>(50A);</w:t>
            </w:r>
          </w:p>
        </w:tc>
      </w:tr>
      <w:tr w:rsidR="0004717B" w:rsidRPr="00E6569C" w14:paraId="3E10C9DC" w14:textId="77777777" w:rsidTr="009D5BB5">
        <w:trPr>
          <w:cantSplit/>
        </w:trPr>
        <w:tc>
          <w:tcPr>
            <w:tcW w:w="9641" w:type="dxa"/>
            <w:gridSpan w:val="3"/>
            <w:tcBorders>
              <w:top w:val="nil"/>
              <w:bottom w:val="nil"/>
            </w:tcBorders>
          </w:tcPr>
          <w:p w14:paraId="5D5C6EBA" w14:textId="77777777" w:rsidR="00895AC2" w:rsidRPr="00E6569C" w:rsidRDefault="00895AC2" w:rsidP="009D5BB5">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pPr>
            <w:r w:rsidRPr="00E6569C">
              <w:tab/>
            </w:r>
            <w:r w:rsidRPr="00E6569C">
              <w:rPr>
                <w:rFonts w:asciiTheme="majorBidi" w:hAnsiTheme="majorBidi" w:cstheme="majorBidi"/>
              </w:rPr>
              <w:t>Aluminium (50B);</w:t>
            </w:r>
          </w:p>
        </w:tc>
      </w:tr>
      <w:tr w:rsidR="0004717B" w:rsidRPr="00E6569C" w14:paraId="5DDDCEB8" w14:textId="77777777" w:rsidTr="009D5BB5">
        <w:trPr>
          <w:cantSplit/>
        </w:trPr>
        <w:tc>
          <w:tcPr>
            <w:tcW w:w="9641" w:type="dxa"/>
            <w:gridSpan w:val="3"/>
            <w:tcBorders>
              <w:top w:val="nil"/>
              <w:bottom w:val="nil"/>
            </w:tcBorders>
          </w:tcPr>
          <w:p w14:paraId="251CD32B" w14:textId="77777777" w:rsidR="00895AC2" w:rsidRPr="00E6569C" w:rsidRDefault="00895AC2" w:rsidP="009D5BB5">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pPr>
            <w:r w:rsidRPr="00E6569C">
              <w:tab/>
              <w:t xml:space="preserve">Metal other than steel or aluminium </w:t>
            </w:r>
            <w:r w:rsidRPr="00E6569C">
              <w:rPr>
                <w:rFonts w:asciiTheme="majorBidi" w:hAnsiTheme="majorBidi" w:cstheme="majorBidi"/>
              </w:rPr>
              <w:t>(50N);</w:t>
            </w:r>
          </w:p>
        </w:tc>
      </w:tr>
      <w:tr w:rsidR="0004717B" w:rsidRPr="00E6569C" w14:paraId="1FEFBBAE" w14:textId="77777777" w:rsidTr="009D5BB5">
        <w:trPr>
          <w:cantSplit/>
        </w:trPr>
        <w:tc>
          <w:tcPr>
            <w:tcW w:w="9641" w:type="dxa"/>
            <w:gridSpan w:val="3"/>
            <w:tcBorders>
              <w:top w:val="nil"/>
              <w:bottom w:val="nil"/>
            </w:tcBorders>
          </w:tcPr>
          <w:p w14:paraId="2150483B" w14:textId="77777777" w:rsidR="00177D84" w:rsidRPr="00E6569C" w:rsidRDefault="00177D84" w:rsidP="009D5BB5">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pPr>
            <w:r w:rsidRPr="00E6569C">
              <w:tab/>
            </w:r>
            <w:r w:rsidR="00895AC2" w:rsidRPr="00E6569C">
              <w:t xml:space="preserve">Rigid plastics </w:t>
            </w:r>
            <w:r w:rsidRPr="00E6569C">
              <w:rPr>
                <w:rFonts w:asciiTheme="majorBidi" w:hAnsiTheme="majorBidi" w:cstheme="majorBidi"/>
              </w:rPr>
              <w:t>(50H);</w:t>
            </w:r>
          </w:p>
        </w:tc>
      </w:tr>
      <w:tr w:rsidR="0004717B" w:rsidRPr="00E6569C" w14:paraId="4F237006" w14:textId="77777777" w:rsidTr="009D5BB5">
        <w:trPr>
          <w:cantSplit/>
        </w:trPr>
        <w:tc>
          <w:tcPr>
            <w:tcW w:w="9641" w:type="dxa"/>
            <w:gridSpan w:val="3"/>
            <w:tcBorders>
              <w:top w:val="nil"/>
              <w:bottom w:val="nil"/>
            </w:tcBorders>
          </w:tcPr>
          <w:p w14:paraId="4AFFB72F" w14:textId="77777777" w:rsidR="00177D84" w:rsidRPr="00E6569C" w:rsidRDefault="00177D84" w:rsidP="0075141E">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pPr>
            <w:r w:rsidRPr="00E6569C">
              <w:tab/>
            </w:r>
            <w:r w:rsidR="0075141E" w:rsidRPr="00E6569C">
              <w:t xml:space="preserve">Natural wood </w:t>
            </w:r>
            <w:r w:rsidRPr="00E6569C">
              <w:rPr>
                <w:rFonts w:asciiTheme="majorBidi" w:hAnsiTheme="majorBidi" w:cstheme="majorBidi"/>
              </w:rPr>
              <w:t>(50C);</w:t>
            </w:r>
          </w:p>
        </w:tc>
      </w:tr>
      <w:tr w:rsidR="0004717B" w:rsidRPr="00E6569C" w14:paraId="55238C18" w14:textId="77777777" w:rsidTr="009D5BB5">
        <w:trPr>
          <w:cantSplit/>
        </w:trPr>
        <w:tc>
          <w:tcPr>
            <w:tcW w:w="9641" w:type="dxa"/>
            <w:gridSpan w:val="3"/>
            <w:tcBorders>
              <w:top w:val="nil"/>
              <w:bottom w:val="nil"/>
            </w:tcBorders>
          </w:tcPr>
          <w:p w14:paraId="1D8D69E1" w14:textId="77777777" w:rsidR="00177D84" w:rsidRPr="00E6569C" w:rsidRDefault="00177D84" w:rsidP="0075141E">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pPr>
            <w:r w:rsidRPr="00E6569C">
              <w:tab/>
            </w:r>
            <w:r w:rsidR="0075141E" w:rsidRPr="00E6569C">
              <w:t xml:space="preserve">Plywood </w:t>
            </w:r>
            <w:r w:rsidRPr="00E6569C">
              <w:rPr>
                <w:rFonts w:asciiTheme="majorBidi" w:hAnsiTheme="majorBidi" w:cstheme="majorBidi"/>
              </w:rPr>
              <w:t>(50D);</w:t>
            </w:r>
          </w:p>
        </w:tc>
      </w:tr>
      <w:tr w:rsidR="0004717B" w:rsidRPr="00E6569C" w14:paraId="6B21A312" w14:textId="77777777" w:rsidTr="009D5BB5">
        <w:trPr>
          <w:cantSplit/>
        </w:trPr>
        <w:tc>
          <w:tcPr>
            <w:tcW w:w="9641" w:type="dxa"/>
            <w:gridSpan w:val="3"/>
            <w:tcBorders>
              <w:top w:val="nil"/>
              <w:bottom w:val="nil"/>
            </w:tcBorders>
          </w:tcPr>
          <w:p w14:paraId="4FC246C4" w14:textId="77777777" w:rsidR="00177D84" w:rsidRPr="00E6569C" w:rsidRDefault="00177D84" w:rsidP="0075141E">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pPr>
            <w:r w:rsidRPr="00E6569C">
              <w:tab/>
            </w:r>
            <w:r w:rsidR="0075141E" w:rsidRPr="00E6569C">
              <w:t xml:space="preserve">Reconstituted wood </w:t>
            </w:r>
            <w:r w:rsidRPr="00E6569C">
              <w:rPr>
                <w:rFonts w:asciiTheme="majorBidi" w:hAnsiTheme="majorBidi" w:cstheme="majorBidi"/>
              </w:rPr>
              <w:t>(50F);</w:t>
            </w:r>
          </w:p>
        </w:tc>
      </w:tr>
      <w:tr w:rsidR="0004717B" w:rsidRPr="00E6569C" w14:paraId="4F34E761" w14:textId="77777777" w:rsidTr="009D5BB5">
        <w:trPr>
          <w:cantSplit/>
        </w:trPr>
        <w:tc>
          <w:tcPr>
            <w:tcW w:w="9641" w:type="dxa"/>
            <w:gridSpan w:val="3"/>
            <w:tcBorders>
              <w:top w:val="nil"/>
              <w:bottom w:val="nil"/>
            </w:tcBorders>
          </w:tcPr>
          <w:p w14:paraId="0479C987" w14:textId="77777777" w:rsidR="00177D84" w:rsidRPr="00E6569C" w:rsidRDefault="00177D84" w:rsidP="0075141E">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pPr>
            <w:r w:rsidRPr="00E6569C">
              <w:tab/>
            </w:r>
            <w:r w:rsidR="0075141E" w:rsidRPr="00E6569C">
              <w:t xml:space="preserve">Rigid fibreboard </w:t>
            </w:r>
            <w:r w:rsidRPr="00E6569C">
              <w:t>(50G).</w:t>
            </w:r>
          </w:p>
        </w:tc>
      </w:tr>
      <w:tr w:rsidR="0004717B" w:rsidRPr="00E6569C" w14:paraId="1EDCEF04" w14:textId="77777777" w:rsidTr="009D5BB5">
        <w:trPr>
          <w:cantSplit/>
        </w:trPr>
        <w:tc>
          <w:tcPr>
            <w:tcW w:w="9641" w:type="dxa"/>
            <w:gridSpan w:val="3"/>
            <w:tcBorders>
              <w:top w:val="nil"/>
              <w:bottom w:val="nil"/>
            </w:tcBorders>
          </w:tcPr>
          <w:p w14:paraId="3B9D5BF1" w14:textId="77777777" w:rsidR="00177D84" w:rsidRPr="00E6569C" w:rsidRDefault="00E60FB0" w:rsidP="009D5BB5">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pPr>
            <w:r w:rsidRPr="00E6569C">
              <w:t>Large p</w:t>
            </w:r>
            <w:r w:rsidR="00895AC2" w:rsidRPr="00E6569C">
              <w:t>ackagings shall also meet the following requirements:</w:t>
            </w:r>
          </w:p>
        </w:tc>
      </w:tr>
      <w:tr w:rsidR="0004717B" w:rsidRPr="00E6569C" w14:paraId="11E15781" w14:textId="77777777" w:rsidTr="009D5BB5">
        <w:trPr>
          <w:cantSplit/>
        </w:trPr>
        <w:tc>
          <w:tcPr>
            <w:tcW w:w="9641" w:type="dxa"/>
            <w:gridSpan w:val="3"/>
            <w:tcBorders>
              <w:top w:val="nil"/>
              <w:bottom w:val="nil"/>
            </w:tcBorders>
          </w:tcPr>
          <w:p w14:paraId="1CCA245A" w14:textId="77777777" w:rsidR="00177D84" w:rsidRPr="00E6569C" w:rsidRDefault="00895AC2" w:rsidP="000E2423">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bCs/>
              </w:rPr>
            </w:pPr>
            <w:r w:rsidRPr="00E6569C">
              <w:rPr>
                <w:rFonts w:asciiTheme="majorBidi" w:hAnsiTheme="majorBidi" w:cstheme="majorBidi"/>
                <w:bCs/>
              </w:rPr>
              <w:t>(</w:t>
            </w:r>
            <w:r w:rsidR="00177D84" w:rsidRPr="00E6569C">
              <w:rPr>
                <w:rFonts w:asciiTheme="majorBidi" w:hAnsiTheme="majorBidi" w:cstheme="majorBidi"/>
                <w:bCs/>
              </w:rPr>
              <w:t>a)</w:t>
            </w:r>
            <w:r w:rsidR="00177D84" w:rsidRPr="00E6569C">
              <w:rPr>
                <w:rFonts w:asciiTheme="majorBidi" w:hAnsiTheme="majorBidi" w:cstheme="majorBidi"/>
                <w:bCs/>
              </w:rPr>
              <w:tab/>
            </w:r>
            <w:r w:rsidRPr="00E6569C">
              <w:t xml:space="preserve">A single item of equipment of different size, shape or mass </w:t>
            </w:r>
            <w:r w:rsidR="000E2423" w:rsidRPr="00E6569C">
              <w:t>may</w:t>
            </w:r>
            <w:r w:rsidRPr="00E6569C">
              <w:t xml:space="preserve"> be </w:t>
            </w:r>
            <w:r w:rsidR="00471CE6" w:rsidRPr="00E6569C">
              <w:t>packed</w:t>
            </w:r>
            <w:r w:rsidRPr="00E6569C">
              <w:t xml:space="preserve"> in an outer packaging of a tested design type listed above provided the total gross mass of the package does not exceed the gross mass for which the design type has been tested</w:t>
            </w:r>
            <w:r w:rsidR="00177D84" w:rsidRPr="00E6569C">
              <w:rPr>
                <w:rFonts w:asciiTheme="majorBidi" w:hAnsiTheme="majorBidi" w:cstheme="majorBidi"/>
                <w:bCs/>
              </w:rPr>
              <w:t>;</w:t>
            </w:r>
          </w:p>
        </w:tc>
      </w:tr>
      <w:tr w:rsidR="0004717B" w:rsidRPr="00E6569C" w14:paraId="0AD24737" w14:textId="77777777" w:rsidTr="009D5BB5">
        <w:trPr>
          <w:cantSplit/>
        </w:trPr>
        <w:tc>
          <w:tcPr>
            <w:tcW w:w="9641" w:type="dxa"/>
            <w:gridSpan w:val="3"/>
            <w:tcBorders>
              <w:top w:val="nil"/>
              <w:bottom w:val="nil"/>
            </w:tcBorders>
          </w:tcPr>
          <w:p w14:paraId="0CE6BC4B" w14:textId="175B5E32" w:rsidR="00177D84" w:rsidRPr="00E6569C" w:rsidRDefault="00895AC2" w:rsidP="00471CE6">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bCs/>
              </w:rPr>
            </w:pPr>
            <w:r w:rsidRPr="00E6569C">
              <w:rPr>
                <w:rFonts w:asciiTheme="majorBidi" w:hAnsiTheme="majorBidi" w:cstheme="majorBidi"/>
              </w:rPr>
              <w:t>(</w:t>
            </w:r>
            <w:r w:rsidR="00177D84" w:rsidRPr="00E6569C">
              <w:rPr>
                <w:rFonts w:asciiTheme="majorBidi" w:hAnsiTheme="majorBidi" w:cstheme="majorBidi"/>
              </w:rPr>
              <w:t>b)</w:t>
            </w:r>
            <w:r w:rsidR="00177D84" w:rsidRPr="00E6569C">
              <w:rPr>
                <w:rFonts w:asciiTheme="majorBidi" w:hAnsiTheme="majorBidi" w:cstheme="majorBidi"/>
              </w:rPr>
              <w:tab/>
            </w:r>
            <w:r w:rsidRPr="00E6569C">
              <w:t xml:space="preserve">The equipment shall be constructed or </w:t>
            </w:r>
            <w:r w:rsidR="00471CE6" w:rsidRPr="00E6569C">
              <w:t>packed</w:t>
            </w:r>
            <w:r w:rsidRPr="00E6569C">
              <w:t xml:space="preserve"> in such a manner as to prevent accidental operation during </w:t>
            </w:r>
            <w:r w:rsidR="00660D9F" w:rsidRPr="00E6569C">
              <w:t>carriage</w:t>
            </w:r>
            <w:r w:rsidR="00177D84" w:rsidRPr="00E6569C">
              <w:rPr>
                <w:rFonts w:asciiTheme="majorBidi" w:hAnsiTheme="majorBidi" w:cstheme="majorBidi"/>
              </w:rPr>
              <w:t>;</w:t>
            </w:r>
          </w:p>
        </w:tc>
      </w:tr>
      <w:tr w:rsidR="0004717B" w:rsidRPr="00E6569C" w14:paraId="4543B7D2" w14:textId="77777777" w:rsidTr="009D5BB5">
        <w:trPr>
          <w:cantSplit/>
        </w:trPr>
        <w:tc>
          <w:tcPr>
            <w:tcW w:w="9641" w:type="dxa"/>
            <w:gridSpan w:val="3"/>
            <w:tcBorders>
              <w:top w:val="nil"/>
              <w:bottom w:val="nil"/>
            </w:tcBorders>
          </w:tcPr>
          <w:p w14:paraId="4002C4C6" w14:textId="27396308" w:rsidR="00177D84" w:rsidRPr="00E6569C" w:rsidRDefault="00895AC2" w:rsidP="009D5BB5">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rPr>
            </w:pPr>
            <w:r w:rsidRPr="00E6569C">
              <w:rPr>
                <w:rFonts w:asciiTheme="majorBidi" w:hAnsiTheme="majorBidi" w:cstheme="majorBidi"/>
              </w:rPr>
              <w:t>(</w:t>
            </w:r>
            <w:r w:rsidR="00177D84" w:rsidRPr="00E6569C">
              <w:rPr>
                <w:rFonts w:asciiTheme="majorBidi" w:hAnsiTheme="majorBidi" w:cstheme="majorBidi"/>
              </w:rPr>
              <w:t>c)</w:t>
            </w:r>
            <w:r w:rsidR="00177D84" w:rsidRPr="00E6569C">
              <w:rPr>
                <w:rFonts w:asciiTheme="majorBidi" w:hAnsiTheme="majorBidi" w:cstheme="majorBidi"/>
              </w:rPr>
              <w:tab/>
            </w:r>
            <w:r w:rsidRPr="00E6569C">
              <w:t xml:space="preserve">Appropriate measures shall be taken to minimize the effects of vibration and shocks and prevent movement of the equipment within the package that may lead to damage and a dangerous condition during </w:t>
            </w:r>
            <w:r w:rsidR="00660D9F" w:rsidRPr="00E6569C">
              <w:t>carriage</w:t>
            </w:r>
            <w:r w:rsidRPr="00E6569C">
              <w:t>. When cushioning material is used to meet this requirement, it shall be non-combustible and electrically non-conductive; and</w:t>
            </w:r>
          </w:p>
        </w:tc>
      </w:tr>
      <w:tr w:rsidR="0004717B" w:rsidRPr="00E6569C" w14:paraId="77FC1864" w14:textId="77777777" w:rsidTr="009D5BB5">
        <w:trPr>
          <w:cantSplit/>
        </w:trPr>
        <w:tc>
          <w:tcPr>
            <w:tcW w:w="9641" w:type="dxa"/>
            <w:gridSpan w:val="3"/>
            <w:tcBorders>
              <w:top w:val="nil"/>
              <w:bottom w:val="single" w:sz="6" w:space="0" w:color="auto"/>
            </w:tcBorders>
          </w:tcPr>
          <w:p w14:paraId="51EFCF9A" w14:textId="77777777" w:rsidR="00177D84" w:rsidRPr="00E6569C" w:rsidRDefault="00DB534E" w:rsidP="009D5BB5">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rPr>
            </w:pPr>
            <w:r w:rsidRPr="00E6569C">
              <w:rPr>
                <w:rFonts w:asciiTheme="majorBidi" w:hAnsiTheme="majorBidi" w:cstheme="majorBidi"/>
              </w:rPr>
              <w:t>(</w:t>
            </w:r>
            <w:r w:rsidR="00177D84" w:rsidRPr="00E6569C">
              <w:rPr>
                <w:rFonts w:asciiTheme="majorBidi" w:hAnsiTheme="majorBidi" w:cstheme="majorBidi"/>
              </w:rPr>
              <w:t>d)</w:t>
            </w:r>
            <w:r w:rsidR="00177D84" w:rsidRPr="00E6569C">
              <w:rPr>
                <w:rFonts w:asciiTheme="majorBidi" w:hAnsiTheme="majorBidi" w:cstheme="majorBidi"/>
              </w:rPr>
              <w:tab/>
            </w:r>
            <w:r w:rsidR="00895AC2" w:rsidRPr="00E6569C">
              <w:t xml:space="preserve">Non-combustibility shall be assessed according to a standard recognized in the country where the </w:t>
            </w:r>
            <w:r w:rsidR="009F11A1" w:rsidRPr="00E6569C">
              <w:t xml:space="preserve">large </w:t>
            </w:r>
            <w:r w:rsidR="00895AC2" w:rsidRPr="00E6569C">
              <w:t>packaging is designed or manufactured</w:t>
            </w:r>
            <w:r w:rsidR="00177D84" w:rsidRPr="00E6569C">
              <w:rPr>
                <w:rFonts w:asciiTheme="majorBidi" w:hAnsiTheme="majorBidi" w:cstheme="majorBidi"/>
              </w:rPr>
              <w:t>.</w:t>
            </w:r>
          </w:p>
        </w:tc>
      </w:tr>
      <w:tr w:rsidR="0004717B" w:rsidRPr="00E6569C" w14:paraId="53275C16" w14:textId="77777777" w:rsidTr="009D5BB5">
        <w:trPr>
          <w:cantSplit/>
        </w:trPr>
        <w:tc>
          <w:tcPr>
            <w:tcW w:w="9641" w:type="dxa"/>
            <w:gridSpan w:val="3"/>
            <w:tcBorders>
              <w:top w:val="single" w:sz="6" w:space="0" w:color="auto"/>
              <w:bottom w:val="nil"/>
            </w:tcBorders>
          </w:tcPr>
          <w:p w14:paraId="1D409F2E" w14:textId="77777777" w:rsidR="00177D84" w:rsidRPr="00E6569C" w:rsidRDefault="00895AC2" w:rsidP="009D5BB5">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jc w:val="both"/>
              <w:rPr>
                <w:b/>
              </w:rPr>
            </w:pPr>
            <w:r w:rsidRPr="00E6569C">
              <w:rPr>
                <w:b/>
                <w:bCs/>
              </w:rPr>
              <w:t>Additional requirement</w:t>
            </w:r>
            <w:r w:rsidR="00177D84" w:rsidRPr="00E6569C">
              <w:rPr>
                <w:b/>
              </w:rPr>
              <w:t>:</w:t>
            </w:r>
          </w:p>
        </w:tc>
      </w:tr>
      <w:tr w:rsidR="0004717B" w:rsidRPr="00E6569C" w14:paraId="522A8C40" w14:textId="77777777" w:rsidTr="009D5BB5">
        <w:trPr>
          <w:cantSplit/>
        </w:trPr>
        <w:tc>
          <w:tcPr>
            <w:tcW w:w="9641" w:type="dxa"/>
            <w:gridSpan w:val="3"/>
            <w:tcBorders>
              <w:top w:val="nil"/>
              <w:bottom w:val="single" w:sz="6" w:space="0" w:color="auto"/>
            </w:tcBorders>
          </w:tcPr>
          <w:p w14:paraId="2804908F" w14:textId="77777777" w:rsidR="00177D84" w:rsidRPr="00E6569C" w:rsidRDefault="000E2423" w:rsidP="009D5BB5">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jc w:val="both"/>
            </w:pPr>
            <w:r w:rsidRPr="00E6569C">
              <w:t>Cells and batteries</w:t>
            </w:r>
            <w:r w:rsidR="00895AC2" w:rsidRPr="00E6569C">
              <w:t xml:space="preserve"> shall be protected against short circuit</w:t>
            </w:r>
            <w:r w:rsidR="00177D84" w:rsidRPr="00E6569C">
              <w:rPr>
                <w:rFonts w:asciiTheme="majorBidi" w:hAnsiTheme="majorBidi" w:cstheme="majorBidi"/>
              </w:rPr>
              <w:t>.</w:t>
            </w:r>
          </w:p>
        </w:tc>
      </w:tr>
    </w:tbl>
    <w:p w14:paraId="76C77AD9" w14:textId="77777777" w:rsidR="00B5055C" w:rsidRDefault="00B5055C" w:rsidP="00852A01">
      <w:pPr>
        <w:pStyle w:val="SingleTxtG"/>
        <w:spacing w:before="120"/>
      </w:pPr>
    </w:p>
    <w:p w14:paraId="4A8A8011" w14:textId="77777777" w:rsidR="00B5055C" w:rsidRDefault="00B5055C">
      <w:pPr>
        <w:suppressAutoHyphens w:val="0"/>
        <w:spacing w:line="240" w:lineRule="auto"/>
      </w:pPr>
      <w:r>
        <w:br w:type="page"/>
      </w:r>
    </w:p>
    <w:p w14:paraId="455345F9" w14:textId="5DC0DA7B" w:rsidR="0085011A" w:rsidRPr="00E6569C" w:rsidRDefault="0085011A" w:rsidP="00852A01">
      <w:pPr>
        <w:pStyle w:val="SingleTxtG"/>
        <w:spacing w:before="120"/>
      </w:pPr>
      <w:r w:rsidRPr="00E6569C">
        <w:lastRenderedPageBreak/>
        <w:t>4.1.4.3</w:t>
      </w:r>
      <w:r w:rsidRPr="00E6569C">
        <w:tab/>
      </w:r>
      <w:r w:rsidRPr="00E6569C">
        <w:tab/>
        <w:t>Add the following new packing instruction LP906:</w:t>
      </w:r>
    </w:p>
    <w:tbl>
      <w:tblPr>
        <w:tblW w:w="9645" w:type="dxa"/>
        <w:jc w:val="center"/>
        <w:tblLayout w:type="fixed"/>
        <w:tblCellMar>
          <w:left w:w="0" w:type="dxa"/>
          <w:right w:w="113" w:type="dxa"/>
        </w:tblCellMar>
        <w:tblLook w:val="01E0" w:firstRow="1" w:lastRow="1" w:firstColumn="1" w:lastColumn="1" w:noHBand="0" w:noVBand="0"/>
      </w:tblPr>
      <w:tblGrid>
        <w:gridCol w:w="3215"/>
        <w:gridCol w:w="3215"/>
        <w:gridCol w:w="3215"/>
      </w:tblGrid>
      <w:tr w:rsidR="0004717B" w:rsidRPr="00E6569C" w14:paraId="1E0A936C" w14:textId="77777777" w:rsidTr="00F1377A">
        <w:trPr>
          <w:cantSplit/>
          <w:tblHeader/>
          <w:jc w:val="center"/>
        </w:trPr>
        <w:tc>
          <w:tcPr>
            <w:tcW w:w="3215"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14:paraId="26B02951" w14:textId="77777777" w:rsidR="00895AC2" w:rsidRPr="00E6569C" w:rsidRDefault="00895AC2"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both"/>
              <w:rPr>
                <w:b/>
              </w:rPr>
            </w:pPr>
            <w:r w:rsidRPr="00E6569C">
              <w:rPr>
                <w:b/>
              </w:rPr>
              <w:t>LP906</w:t>
            </w:r>
          </w:p>
        </w:tc>
        <w:tc>
          <w:tcPr>
            <w:tcW w:w="3215" w:type="dxa"/>
            <w:tcBorders>
              <w:top w:val="single" w:sz="4" w:space="0" w:color="auto"/>
              <w:left w:val="nil"/>
              <w:bottom w:val="single" w:sz="4" w:space="0" w:color="auto"/>
              <w:right w:val="nil"/>
            </w:tcBorders>
            <w:tcMar>
              <w:top w:w="0" w:type="dxa"/>
              <w:left w:w="57" w:type="dxa"/>
              <w:bottom w:w="0" w:type="dxa"/>
              <w:right w:w="57" w:type="dxa"/>
            </w:tcMar>
            <w:vAlign w:val="center"/>
            <w:hideMark/>
          </w:tcPr>
          <w:p w14:paraId="4F2DC352" w14:textId="77777777" w:rsidR="00895AC2" w:rsidRPr="00E6569C" w:rsidRDefault="00895AC2" w:rsidP="00895AC2">
            <w:pPr>
              <w:tabs>
                <w:tab w:val="left" w:pos="1418"/>
                <w:tab w:val="left" w:pos="1985"/>
                <w:tab w:val="left" w:pos="2552"/>
                <w:tab w:val="left" w:pos="3119"/>
                <w:tab w:val="left" w:pos="3686"/>
                <w:tab w:val="left" w:pos="4253"/>
                <w:tab w:val="left" w:pos="4820"/>
              </w:tabs>
              <w:suppressAutoHyphens w:val="0"/>
              <w:spacing w:before="60" w:after="60" w:line="240" w:lineRule="auto"/>
              <w:jc w:val="center"/>
              <w:rPr>
                <w:b/>
                <w:iCs/>
              </w:rPr>
            </w:pPr>
            <w:r w:rsidRPr="00E6569C">
              <w:rPr>
                <w:b/>
                <w:iCs/>
              </w:rPr>
              <w:t>PACKING INSTRUCTION</w:t>
            </w:r>
          </w:p>
        </w:tc>
        <w:tc>
          <w:tcPr>
            <w:tcW w:w="321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29AAF1CA" w14:textId="77777777" w:rsidR="00895AC2" w:rsidRPr="00E6569C" w:rsidRDefault="00895AC2"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right"/>
              <w:rPr>
                <w:b/>
                <w:iCs/>
              </w:rPr>
            </w:pPr>
            <w:r w:rsidRPr="00E6569C">
              <w:rPr>
                <w:b/>
                <w:iCs/>
              </w:rPr>
              <w:t>LP906</w:t>
            </w:r>
          </w:p>
        </w:tc>
      </w:tr>
      <w:tr w:rsidR="0004717B" w:rsidRPr="00E6569C" w14:paraId="53D7F0D1" w14:textId="77777777" w:rsidTr="009D5BB5">
        <w:trPr>
          <w:jc w:val="center"/>
        </w:trPr>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6C66330" w14:textId="5D19B3DB" w:rsidR="00895AC2" w:rsidRPr="00E6569C" w:rsidRDefault="00895AC2" w:rsidP="005D60B9">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rsidRPr="00E6569C">
              <w:rPr>
                <w:iCs/>
              </w:rPr>
              <w:t xml:space="preserve">This instruction applies to damaged or defective batteries of UN Nos. 3090, 3091, 3480 and 3481 liable to rapidly disassemble, dangerously react, produce a flame or a dangerous evolution of heat or a dangerous emission of toxic, corrosive or flammable gases or vapours under normal conditions of </w:t>
            </w:r>
            <w:r w:rsidR="00660D9F" w:rsidRPr="00E6569C">
              <w:rPr>
                <w:iCs/>
              </w:rPr>
              <w:t>carriage</w:t>
            </w:r>
            <w:r w:rsidRPr="00E6569C">
              <w:t>.</w:t>
            </w:r>
          </w:p>
        </w:tc>
      </w:tr>
      <w:tr w:rsidR="0004717B" w:rsidRPr="00E6569C" w14:paraId="5BFF6118" w14:textId="77777777" w:rsidTr="009D5BB5">
        <w:trPr>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1E3E6D9A" w14:textId="77777777" w:rsidR="00895AC2" w:rsidRPr="00E6569C" w:rsidRDefault="00895AC2"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rsidRPr="00E6569C">
              <w:rPr>
                <w:iCs/>
              </w:rPr>
              <w:t>The following large packagings are authori</w:t>
            </w:r>
            <w:r w:rsidR="0089310A" w:rsidRPr="00E6569C">
              <w:rPr>
                <w:iCs/>
              </w:rPr>
              <w:t xml:space="preserve">zed, provided that the general </w:t>
            </w:r>
            <w:r w:rsidRPr="00E6569C">
              <w:rPr>
                <w:iCs/>
              </w:rPr>
              <w:t xml:space="preserve">provisions of </w:t>
            </w:r>
            <w:r w:rsidRPr="00E6569C">
              <w:rPr>
                <w:b/>
                <w:iCs/>
              </w:rPr>
              <w:t>4.1.1</w:t>
            </w:r>
            <w:r w:rsidRPr="00E6569C">
              <w:rPr>
                <w:iCs/>
              </w:rPr>
              <w:t xml:space="preserve"> and </w:t>
            </w:r>
            <w:r w:rsidRPr="00E6569C">
              <w:rPr>
                <w:b/>
                <w:iCs/>
              </w:rPr>
              <w:t>4.1.3</w:t>
            </w:r>
            <w:r w:rsidRPr="00E6569C">
              <w:rPr>
                <w:iCs/>
              </w:rPr>
              <w:t xml:space="preserve"> are met:</w:t>
            </w:r>
          </w:p>
        </w:tc>
      </w:tr>
      <w:tr w:rsidR="0004717B" w:rsidRPr="00E6569C" w14:paraId="0894B6B1" w14:textId="77777777" w:rsidTr="009D5BB5">
        <w:trPr>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hideMark/>
          </w:tcPr>
          <w:p w14:paraId="6F3CBFBD" w14:textId="4E67B7AD" w:rsidR="00895AC2" w:rsidRPr="00E6569C" w:rsidRDefault="00895AC2" w:rsidP="00205A21">
            <w:pPr>
              <w:tabs>
                <w:tab w:val="left" w:pos="1418"/>
                <w:tab w:val="left" w:pos="1985"/>
                <w:tab w:val="left" w:pos="2552"/>
                <w:tab w:val="left" w:pos="3119"/>
                <w:tab w:val="left" w:pos="3686"/>
                <w:tab w:val="left" w:pos="4253"/>
                <w:tab w:val="left" w:pos="4820"/>
              </w:tabs>
              <w:suppressAutoHyphens w:val="0"/>
              <w:spacing w:before="60" w:after="60" w:line="240" w:lineRule="auto"/>
              <w:jc w:val="both"/>
              <w:rPr>
                <w:bCs/>
                <w:iCs/>
              </w:rPr>
            </w:pPr>
            <w:r w:rsidRPr="00E6569C">
              <w:rPr>
                <w:bCs/>
                <w:iCs/>
              </w:rPr>
              <w:t xml:space="preserve">For </w:t>
            </w:r>
            <w:r w:rsidR="001B68D3" w:rsidRPr="00E6569C">
              <w:rPr>
                <w:bCs/>
                <w:iCs/>
              </w:rPr>
              <w:t>a single battery</w:t>
            </w:r>
            <w:r w:rsidRPr="00E6569C">
              <w:rPr>
                <w:bCs/>
                <w:iCs/>
              </w:rPr>
              <w:t xml:space="preserve"> and </w:t>
            </w:r>
            <w:r w:rsidR="00205A21" w:rsidRPr="00E6569C">
              <w:rPr>
                <w:bCs/>
                <w:iCs/>
              </w:rPr>
              <w:t xml:space="preserve">for a single item of equipment containing </w:t>
            </w:r>
            <w:r w:rsidR="001B68D3" w:rsidRPr="00E6569C">
              <w:rPr>
                <w:bCs/>
                <w:iCs/>
              </w:rPr>
              <w:t xml:space="preserve">batteries </w:t>
            </w:r>
            <w:r w:rsidRPr="00E6569C">
              <w:rPr>
                <w:bCs/>
                <w:iCs/>
              </w:rPr>
              <w:t xml:space="preserve">: </w:t>
            </w:r>
          </w:p>
        </w:tc>
      </w:tr>
      <w:tr w:rsidR="0004717B" w:rsidRPr="00E6569C" w14:paraId="1ACACCEF" w14:textId="77777777" w:rsidTr="009D5BB5">
        <w:trPr>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tcPr>
          <w:p w14:paraId="4C314FAF" w14:textId="77777777" w:rsidR="00DB534E" w:rsidRPr="00E6569C" w:rsidRDefault="00E0521B" w:rsidP="00471CE6">
            <w:pPr>
              <w:tabs>
                <w:tab w:val="left" w:pos="1418"/>
                <w:tab w:val="left" w:pos="1985"/>
                <w:tab w:val="left" w:pos="2552"/>
                <w:tab w:val="left" w:pos="3119"/>
                <w:tab w:val="left" w:pos="3686"/>
                <w:tab w:val="left" w:pos="4253"/>
                <w:tab w:val="left" w:pos="4820"/>
              </w:tabs>
              <w:suppressAutoHyphens w:val="0"/>
              <w:spacing w:before="60" w:after="60" w:line="240" w:lineRule="auto"/>
              <w:jc w:val="both"/>
              <w:rPr>
                <w:bCs/>
                <w:iCs/>
              </w:rPr>
            </w:pPr>
            <w:r w:rsidRPr="00E6569C">
              <w:t>Rigid l</w:t>
            </w:r>
            <w:r w:rsidR="00DB534E" w:rsidRPr="00E6569C">
              <w:t xml:space="preserve">arge packagings conforming to the </w:t>
            </w:r>
            <w:r w:rsidR="00471CE6" w:rsidRPr="00E6569C">
              <w:t>packing</w:t>
            </w:r>
            <w:r w:rsidR="00DB534E" w:rsidRPr="00E6569C">
              <w:t xml:space="preserve"> group I performance level, made of:</w:t>
            </w:r>
          </w:p>
        </w:tc>
      </w:tr>
      <w:tr w:rsidR="0004717B" w:rsidRPr="00E6569C" w14:paraId="288A9497"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7124B6ED" w14:textId="77777777" w:rsidR="00895AC2" w:rsidRPr="00E6569C" w:rsidRDefault="00DB534E" w:rsidP="009D5BB5">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rPr>
            </w:pPr>
            <w:r w:rsidRPr="00E6569C">
              <w:rPr>
                <w:iCs/>
              </w:rPr>
              <w:t>s</w:t>
            </w:r>
            <w:r w:rsidR="00895AC2" w:rsidRPr="00E6569C">
              <w:rPr>
                <w:iCs/>
              </w:rPr>
              <w:t xml:space="preserve">teel </w:t>
            </w:r>
            <w:r w:rsidR="00895AC2" w:rsidRPr="00E6569C">
              <w:t>(50A);</w:t>
            </w:r>
          </w:p>
        </w:tc>
      </w:tr>
      <w:tr w:rsidR="0004717B" w:rsidRPr="00E6569C" w14:paraId="489E2257"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67732D4F" w14:textId="77777777" w:rsidR="00895AC2" w:rsidRPr="00E6569C" w:rsidRDefault="00DB534E" w:rsidP="009D5BB5">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rPr>
            </w:pPr>
            <w:r w:rsidRPr="00E6569C">
              <w:rPr>
                <w:iCs/>
              </w:rPr>
              <w:t>a</w:t>
            </w:r>
            <w:r w:rsidR="00895AC2" w:rsidRPr="00E6569C">
              <w:rPr>
                <w:iCs/>
              </w:rPr>
              <w:t xml:space="preserve">luminium </w:t>
            </w:r>
            <w:r w:rsidR="00895AC2" w:rsidRPr="00E6569C">
              <w:t>(50B);</w:t>
            </w:r>
          </w:p>
        </w:tc>
      </w:tr>
      <w:tr w:rsidR="0004717B" w:rsidRPr="00E6569C" w14:paraId="6BF5D608"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759839FF" w14:textId="77777777" w:rsidR="00895AC2" w:rsidRPr="00E6569C" w:rsidRDefault="00DB534E" w:rsidP="009D5BB5">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rPr>
            </w:pPr>
            <w:r w:rsidRPr="00E6569C">
              <w:rPr>
                <w:iCs/>
              </w:rPr>
              <w:t>m</w:t>
            </w:r>
            <w:r w:rsidR="00895AC2" w:rsidRPr="00E6569C">
              <w:rPr>
                <w:iCs/>
              </w:rPr>
              <w:t xml:space="preserve">etal other than steel or aluminium </w:t>
            </w:r>
            <w:r w:rsidR="00895AC2" w:rsidRPr="00E6569C">
              <w:t>(50N);</w:t>
            </w:r>
          </w:p>
        </w:tc>
      </w:tr>
      <w:tr w:rsidR="0004717B" w:rsidRPr="00E6569C" w14:paraId="77671592"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5120EE69" w14:textId="77777777" w:rsidR="00895AC2" w:rsidRPr="00E6569C" w:rsidRDefault="00DB534E" w:rsidP="009D5BB5">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pPr>
            <w:r w:rsidRPr="00E6569C">
              <w:rPr>
                <w:iCs/>
              </w:rPr>
              <w:t>r</w:t>
            </w:r>
            <w:r w:rsidR="00895AC2" w:rsidRPr="00E6569C">
              <w:rPr>
                <w:iCs/>
              </w:rPr>
              <w:t xml:space="preserve">igid plastics </w:t>
            </w:r>
            <w:r w:rsidR="00895AC2" w:rsidRPr="00E6569C">
              <w:t>(50H);</w:t>
            </w:r>
          </w:p>
        </w:tc>
      </w:tr>
      <w:tr w:rsidR="0004717B" w:rsidRPr="00E6569C" w14:paraId="29CEF3E4"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8B383AA" w14:textId="77777777" w:rsidR="00895AC2" w:rsidRPr="00E6569C" w:rsidRDefault="00DB534E" w:rsidP="009D5BB5">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pPr>
            <w:r w:rsidRPr="00E6569C">
              <w:rPr>
                <w:iCs/>
              </w:rPr>
              <w:t>p</w:t>
            </w:r>
            <w:r w:rsidR="00895AC2" w:rsidRPr="00E6569C">
              <w:rPr>
                <w:iCs/>
              </w:rPr>
              <w:t xml:space="preserve">lywood </w:t>
            </w:r>
            <w:r w:rsidR="00895AC2" w:rsidRPr="00E6569C">
              <w:t>(50D);</w:t>
            </w:r>
          </w:p>
        </w:tc>
      </w:tr>
      <w:tr w:rsidR="0004717B" w:rsidRPr="00E6569C" w14:paraId="5BBFFE72"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036F3139" w14:textId="77777777" w:rsidR="00895AC2" w:rsidRPr="00E6569C" w:rsidRDefault="00DB534E" w:rsidP="009D5BB5">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pPr>
            <w:r w:rsidRPr="00E6569C">
              <w:rPr>
                <w:iCs/>
              </w:rPr>
              <w:t>r</w:t>
            </w:r>
            <w:r w:rsidR="00895AC2" w:rsidRPr="00E6569C">
              <w:rPr>
                <w:iCs/>
              </w:rPr>
              <w:t xml:space="preserve">igid fibreboard </w:t>
            </w:r>
            <w:r w:rsidR="00895AC2" w:rsidRPr="00E6569C">
              <w:t>(50G)</w:t>
            </w:r>
          </w:p>
        </w:tc>
      </w:tr>
      <w:tr w:rsidR="0004717B" w:rsidRPr="00E6569C" w14:paraId="302DB65D"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6F9131BB" w14:textId="7BFE419C" w:rsidR="00895AC2" w:rsidRPr="00E6569C" w:rsidRDefault="00EA6BAD" w:rsidP="004667FE">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rsidRPr="00E6569C">
              <w:t>(1)</w:t>
            </w:r>
            <w:r w:rsidR="00895AC2" w:rsidRPr="00E6569C">
              <w:tab/>
              <w:t xml:space="preserve">The </w:t>
            </w:r>
            <w:r w:rsidRPr="00E6569C">
              <w:t xml:space="preserve">large </w:t>
            </w:r>
            <w:r w:rsidR="00895AC2" w:rsidRPr="00E6569C">
              <w:t xml:space="preserve">packaging </w:t>
            </w:r>
            <w:r w:rsidR="004667FE" w:rsidRPr="00E6569C">
              <w:t xml:space="preserve">shall </w:t>
            </w:r>
            <w:r w:rsidR="00895AC2" w:rsidRPr="00E6569C">
              <w:t>be capable of meeting the following additional performance requirements in case of rapid disassembly, dangerous reaction, production of a flame or a dangerous evolution of heat or a dangerous emission of toxic, corrosive or flammable gases or vapours of the battery:</w:t>
            </w:r>
          </w:p>
        </w:tc>
      </w:tr>
      <w:tr w:rsidR="0004717B" w:rsidRPr="00E6569C" w14:paraId="4B313436"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64B9E91F" w14:textId="77777777" w:rsidR="00895AC2" w:rsidRPr="00E6569C" w:rsidRDefault="00895AC2" w:rsidP="009D5BB5">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E6569C">
              <w:t>(a)</w:t>
            </w:r>
            <w:r w:rsidRPr="00E6569C">
              <w:tab/>
              <w:t>The outside surface temperature of the completed package shall not have a temperature of more than 100 °C. A momentary spike in temperature up to 200 °C is acceptable;</w:t>
            </w:r>
          </w:p>
        </w:tc>
      </w:tr>
      <w:tr w:rsidR="0004717B" w:rsidRPr="00E6569C" w14:paraId="359A05C8"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39ACCF50" w14:textId="77777777" w:rsidR="00895AC2" w:rsidRPr="00E6569C" w:rsidRDefault="00895AC2" w:rsidP="00EA6BAD">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E6569C">
              <w:t xml:space="preserve">(b) </w:t>
            </w:r>
            <w:r w:rsidRPr="00E6569C">
              <w:tab/>
              <w:t xml:space="preserve">No flame </w:t>
            </w:r>
            <w:r w:rsidR="00EA6BAD" w:rsidRPr="00E6569C">
              <w:t>shall</w:t>
            </w:r>
            <w:r w:rsidRPr="00E6569C">
              <w:t xml:space="preserve"> occur outside the package;</w:t>
            </w:r>
          </w:p>
        </w:tc>
      </w:tr>
      <w:tr w:rsidR="0004717B" w:rsidRPr="00E6569C" w14:paraId="5A4E1E42"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70DC9BB3" w14:textId="77777777" w:rsidR="00895AC2" w:rsidRPr="00E6569C" w:rsidRDefault="00895AC2" w:rsidP="00EA6BAD">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E6569C">
              <w:t xml:space="preserve">(c) </w:t>
            </w:r>
            <w:r w:rsidRPr="00E6569C">
              <w:tab/>
              <w:t xml:space="preserve">No projectiles </w:t>
            </w:r>
            <w:r w:rsidR="00EA6BAD" w:rsidRPr="00E6569C">
              <w:t>shall</w:t>
            </w:r>
            <w:r w:rsidRPr="00E6569C">
              <w:t xml:space="preserve"> exit the package;</w:t>
            </w:r>
          </w:p>
        </w:tc>
      </w:tr>
      <w:tr w:rsidR="0004717B" w:rsidRPr="00E6569C" w14:paraId="48E9CFBC"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01EBAA1D" w14:textId="77777777" w:rsidR="00895AC2" w:rsidRPr="00E6569C" w:rsidRDefault="00AA058D" w:rsidP="00895AC2">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E6569C">
              <w:t>(</w:t>
            </w:r>
            <w:r w:rsidR="00895AC2" w:rsidRPr="00E6569C">
              <w:t xml:space="preserve">d) </w:t>
            </w:r>
            <w:r w:rsidR="00895AC2" w:rsidRPr="00E6569C">
              <w:tab/>
            </w:r>
            <w:r w:rsidR="0089310A" w:rsidRPr="00E6569C">
              <w:t xml:space="preserve">The structural </w:t>
            </w:r>
            <w:r w:rsidR="00895AC2" w:rsidRPr="00E6569C">
              <w:t>integrity of the package shall be maintained;</w:t>
            </w:r>
            <w:r w:rsidRPr="00E6569C">
              <w:t xml:space="preserve"> and</w:t>
            </w:r>
          </w:p>
        </w:tc>
      </w:tr>
      <w:tr w:rsidR="0004717B" w:rsidRPr="00E6569C" w14:paraId="5E101EB7"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CD337CA" w14:textId="77777777" w:rsidR="00895AC2" w:rsidRPr="00E6569C" w:rsidRDefault="00AA058D" w:rsidP="009D5BB5">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E6569C">
              <w:t>(</w:t>
            </w:r>
            <w:r w:rsidR="00895AC2" w:rsidRPr="00E6569C">
              <w:t xml:space="preserve">e) </w:t>
            </w:r>
            <w:r w:rsidR="00895AC2" w:rsidRPr="00E6569C">
              <w:tab/>
            </w:r>
            <w:r w:rsidRPr="00E6569C">
              <w:t xml:space="preserve">The </w:t>
            </w:r>
            <w:r w:rsidR="00EA6BAD" w:rsidRPr="00E6569C">
              <w:t xml:space="preserve">large </w:t>
            </w:r>
            <w:r w:rsidRPr="00E6569C">
              <w:t>packagings shall have a gas management system (e.g. filter system, air circulation, containment for gas, gas tight packaging etc.), as appropriate</w:t>
            </w:r>
            <w:r w:rsidR="00895AC2" w:rsidRPr="00E6569C">
              <w:t>.</w:t>
            </w:r>
          </w:p>
        </w:tc>
      </w:tr>
      <w:tr w:rsidR="0004717B" w:rsidRPr="00E6569C" w14:paraId="19DD0A12"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2B77469F" w14:textId="139BFAA1" w:rsidR="00895AC2" w:rsidRPr="00E6569C" w:rsidRDefault="00EA6BAD" w:rsidP="00E86265">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rsidRPr="00E6569C">
              <w:t>(2)</w:t>
            </w:r>
            <w:r w:rsidR="00895AC2" w:rsidRPr="00E6569C">
              <w:t xml:space="preserve"> </w:t>
            </w:r>
            <w:r w:rsidR="00895AC2" w:rsidRPr="00E6569C">
              <w:tab/>
            </w:r>
            <w:r w:rsidR="00AA058D" w:rsidRPr="00E6569C">
              <w:t xml:space="preserve">The additional </w:t>
            </w:r>
            <w:r w:rsidRPr="00E6569C">
              <w:t xml:space="preserve">large </w:t>
            </w:r>
            <w:r w:rsidR="00AA058D" w:rsidRPr="00E6569C">
              <w:t>packaging performance requirements shall be verified by a test as specified by the competent authority</w:t>
            </w:r>
            <w:r w:rsidR="00895AC2" w:rsidRPr="00E6569C">
              <w:rPr>
                <w:b/>
              </w:rPr>
              <w:t xml:space="preserve"> </w:t>
            </w:r>
            <w:r w:rsidR="00A1469E" w:rsidRPr="00E6569C">
              <w:t xml:space="preserve">of any ADR Contracting Party who may also recognize </w:t>
            </w:r>
            <w:r w:rsidR="0073393A" w:rsidRPr="00E6569C">
              <w:t>a</w:t>
            </w:r>
            <w:r w:rsidR="007C44CF" w:rsidRPr="00E6569C">
              <w:t xml:space="preserve"> test</w:t>
            </w:r>
            <w:r w:rsidR="00A1469E" w:rsidRPr="00E6569C">
              <w:t xml:space="preserve"> specified by the competent authority of a country which is not an ADR Contracting Party provided that </w:t>
            </w:r>
            <w:r w:rsidR="007C44CF" w:rsidRPr="00E6569C">
              <w:t>this test</w:t>
            </w:r>
            <w:r w:rsidR="00A1469E" w:rsidRPr="00E6569C">
              <w:t xml:space="preserve"> </w:t>
            </w:r>
            <w:r w:rsidR="007C44CF" w:rsidRPr="00E6569C">
              <w:t>has</w:t>
            </w:r>
            <w:r w:rsidR="00A1469E" w:rsidRPr="00E6569C">
              <w:t xml:space="preserve"> been specified in accordance with the procedures applicable according to RID, ADR, ADN, the IMDG Code or the ICAO Technical Instructions</w:t>
            </w:r>
            <w:r w:rsidR="007C44CF" w:rsidRPr="00E6569C">
              <w:t xml:space="preserve"> </w:t>
            </w:r>
            <w:r w:rsidR="00895AC2" w:rsidRPr="00E6569C">
              <w:rPr>
                <w:b/>
                <w:vertAlign w:val="superscript"/>
              </w:rPr>
              <w:t>a</w:t>
            </w:r>
            <w:r w:rsidR="00895AC2" w:rsidRPr="00E6569C">
              <w:t xml:space="preserve">. </w:t>
            </w:r>
          </w:p>
        </w:tc>
      </w:tr>
      <w:tr w:rsidR="0004717B" w:rsidRPr="00E6569C" w14:paraId="2F592060"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FD812E1" w14:textId="375C61A7" w:rsidR="00895AC2" w:rsidRPr="00E6569C" w:rsidRDefault="00895AC2" w:rsidP="00205A21">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rsidRPr="00E6569C">
              <w:tab/>
            </w:r>
            <w:r w:rsidR="00AA058D" w:rsidRPr="00E6569C">
              <w:t xml:space="preserve">A verification report shall be available on request. As a minimum requirement, the battery name, the battery number, the mass, type, energy content of the batteries, the </w:t>
            </w:r>
            <w:r w:rsidR="00EA6BAD" w:rsidRPr="00E6569C">
              <w:t xml:space="preserve">large </w:t>
            </w:r>
            <w:r w:rsidR="00AA058D" w:rsidRPr="00E6569C">
              <w:t>packaging identification and the test data according to the verification method as specified by the competent authority shall be listed in the verification report</w:t>
            </w:r>
            <w:r w:rsidRPr="00E6569C">
              <w:t>.</w:t>
            </w:r>
          </w:p>
        </w:tc>
      </w:tr>
      <w:tr w:rsidR="0004717B" w:rsidRPr="00E6569C" w14:paraId="552DF114"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093BC62A" w14:textId="77777777" w:rsidR="00895AC2" w:rsidRPr="00E6569C" w:rsidRDefault="00EA6BAD" w:rsidP="009D5BB5">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rsidRPr="00E6569C">
              <w:t>(3)</w:t>
            </w:r>
            <w:r w:rsidR="00895AC2" w:rsidRPr="00E6569C">
              <w:t xml:space="preserve"> </w:t>
            </w:r>
            <w:r w:rsidR="00895AC2" w:rsidRPr="00E6569C">
              <w:tab/>
            </w:r>
            <w:r w:rsidR="00AA058D" w:rsidRPr="00E6569C">
              <w:t>When dry ice or liquid nitrogen is used as a coolant, the requirements of section 5.5.3 shall apply. The inner packaging and outer packaging shall maintain their integrity at the temperature of the refrigerant used as well as the temperatures and the pressures which could result if refrigeration were lost</w:t>
            </w:r>
            <w:r w:rsidR="00895AC2" w:rsidRPr="00E6569C">
              <w:t>.</w:t>
            </w:r>
          </w:p>
        </w:tc>
      </w:tr>
      <w:tr w:rsidR="0004717B" w:rsidRPr="00E6569C" w14:paraId="66E23624" w14:textId="77777777" w:rsidTr="009D5BB5">
        <w:trPr>
          <w:jc w:val="center"/>
        </w:trPr>
        <w:tc>
          <w:tcPr>
            <w:tcW w:w="9645" w:type="dxa"/>
            <w:gridSpan w:val="3"/>
            <w:tcBorders>
              <w:top w:val="single" w:sz="4" w:space="0" w:color="auto"/>
              <w:left w:val="single" w:sz="4" w:space="0" w:color="auto"/>
              <w:right w:val="single" w:sz="4" w:space="0" w:color="auto"/>
            </w:tcBorders>
            <w:tcMar>
              <w:top w:w="0" w:type="dxa"/>
              <w:left w:w="57" w:type="dxa"/>
              <w:bottom w:w="0" w:type="dxa"/>
              <w:right w:w="57" w:type="dxa"/>
            </w:tcMar>
            <w:hideMark/>
          </w:tcPr>
          <w:p w14:paraId="5E867277" w14:textId="77777777" w:rsidR="00895AC2" w:rsidRPr="00E6569C" w:rsidRDefault="00AA058D"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both"/>
              <w:rPr>
                <w:b/>
                <w:iCs/>
              </w:rPr>
            </w:pPr>
            <w:r w:rsidRPr="00E6569C">
              <w:rPr>
                <w:b/>
                <w:iCs/>
              </w:rPr>
              <w:t>Additional requirement</w:t>
            </w:r>
            <w:r w:rsidR="00895AC2" w:rsidRPr="00E6569C">
              <w:rPr>
                <w:b/>
                <w:iCs/>
              </w:rPr>
              <w:t>:</w:t>
            </w:r>
          </w:p>
        </w:tc>
      </w:tr>
      <w:tr w:rsidR="0004717B" w:rsidRPr="00E6569C" w14:paraId="3B030396" w14:textId="77777777" w:rsidTr="009D5BB5">
        <w:trPr>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hideMark/>
          </w:tcPr>
          <w:p w14:paraId="0F43E709" w14:textId="77777777" w:rsidR="00895AC2" w:rsidRPr="00E6569C" w:rsidRDefault="00AA058D"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rsidRPr="00E6569C">
              <w:rPr>
                <w:iCs/>
              </w:rPr>
              <w:t>Batteries shall be protected against short circuit.</w:t>
            </w:r>
          </w:p>
        </w:tc>
      </w:tr>
      <w:tr w:rsidR="0004717B" w:rsidRPr="00E6569C" w14:paraId="7E076F8F" w14:textId="77777777" w:rsidTr="009D5BB5">
        <w:trPr>
          <w:jc w:val="center"/>
        </w:trPr>
        <w:tc>
          <w:tcPr>
            <w:tcW w:w="9645" w:type="dxa"/>
            <w:gridSpan w:val="3"/>
            <w:tcBorders>
              <w:top w:val="single" w:sz="4" w:space="0" w:color="auto"/>
              <w:left w:val="single" w:sz="4" w:space="0" w:color="auto"/>
              <w:right w:val="single" w:sz="4" w:space="0" w:color="auto"/>
            </w:tcBorders>
            <w:tcMar>
              <w:top w:w="0" w:type="dxa"/>
              <w:left w:w="57" w:type="dxa"/>
              <w:bottom w:w="0" w:type="dxa"/>
              <w:right w:w="57" w:type="dxa"/>
            </w:tcMar>
          </w:tcPr>
          <w:p w14:paraId="7DAD579F" w14:textId="77777777" w:rsidR="00895AC2" w:rsidRPr="00E6569C" w:rsidRDefault="00895AC2" w:rsidP="00085414">
            <w:pPr>
              <w:tabs>
                <w:tab w:val="left" w:pos="366"/>
                <w:tab w:val="left" w:pos="1985"/>
                <w:tab w:val="left" w:pos="2552"/>
                <w:tab w:val="left" w:pos="3119"/>
                <w:tab w:val="left" w:pos="3686"/>
                <w:tab w:val="left" w:pos="4253"/>
                <w:tab w:val="left" w:pos="4820"/>
              </w:tabs>
              <w:suppressAutoHyphens w:val="0"/>
              <w:spacing w:before="60" w:after="60" w:line="240" w:lineRule="auto"/>
              <w:jc w:val="both"/>
            </w:pPr>
            <w:r w:rsidRPr="00E6569C">
              <w:rPr>
                <w:b/>
                <w:vertAlign w:val="superscript"/>
              </w:rPr>
              <w:t>a</w:t>
            </w:r>
            <w:r w:rsidRPr="00E6569C">
              <w:tab/>
            </w:r>
            <w:r w:rsidR="00AA058D" w:rsidRPr="00E6569C">
              <w:rPr>
                <w:i/>
              </w:rPr>
              <w:t>The following criteria, as relevant, may be considered to assess the performance of the</w:t>
            </w:r>
            <w:r w:rsidR="008A7E6D" w:rsidRPr="00E6569C">
              <w:rPr>
                <w:i/>
              </w:rPr>
              <w:t xml:space="preserve"> large</w:t>
            </w:r>
            <w:r w:rsidR="00AA058D" w:rsidRPr="00E6569C">
              <w:rPr>
                <w:i/>
              </w:rPr>
              <w:t xml:space="preserve"> packaging</w:t>
            </w:r>
            <w:r w:rsidRPr="00E6569C">
              <w:t>:</w:t>
            </w:r>
          </w:p>
        </w:tc>
      </w:tr>
      <w:tr w:rsidR="0004717B" w:rsidRPr="00E6569C" w14:paraId="561636E1" w14:textId="77777777" w:rsidTr="009D5BB5">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7E4FCA70" w14:textId="6427EEBD" w:rsidR="00895AC2" w:rsidRPr="00E6569C" w:rsidRDefault="00895AC2" w:rsidP="009D5BB5">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b/>
                <w:i/>
                <w:vertAlign w:val="superscript"/>
              </w:rPr>
            </w:pPr>
            <w:r w:rsidRPr="00E6569C">
              <w:rPr>
                <w:i/>
              </w:rPr>
              <w:tab/>
            </w:r>
            <w:r w:rsidR="00AA058D" w:rsidRPr="00E6569C">
              <w:rPr>
                <w:i/>
              </w:rPr>
              <w:t>(</w:t>
            </w:r>
            <w:r w:rsidRPr="00E6569C">
              <w:rPr>
                <w:i/>
              </w:rPr>
              <w:t xml:space="preserve">a) </w:t>
            </w:r>
            <w:r w:rsidRPr="00E6569C">
              <w:rPr>
                <w:i/>
              </w:rPr>
              <w:tab/>
            </w:r>
            <w:r w:rsidR="00AA058D" w:rsidRPr="00E6569C">
              <w:rPr>
                <w:i/>
              </w:rPr>
              <w:t xml:space="preserve">The assessment shall be done under a quality management system (as described e.g. in section </w:t>
            </w:r>
            <w:r w:rsidR="008E338A" w:rsidRPr="00E6569C">
              <w:rPr>
                <w:i/>
              </w:rPr>
              <w:t>2.2.9.1.7</w:t>
            </w:r>
            <w:r w:rsidR="00AA058D" w:rsidRPr="00E6569C">
              <w:rPr>
                <w:i/>
              </w:rPr>
              <w:t xml:space="preserve"> (e)) allowing for the traceability of tests results, reference data and characterization models used</w:t>
            </w:r>
            <w:r w:rsidRPr="00E6569C">
              <w:rPr>
                <w:i/>
              </w:rPr>
              <w:t>;</w:t>
            </w:r>
          </w:p>
        </w:tc>
      </w:tr>
      <w:tr w:rsidR="0004717B" w:rsidRPr="00E6569C" w14:paraId="2B079C45" w14:textId="77777777" w:rsidTr="009D5BB5">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2D4429E2" w14:textId="70D88373" w:rsidR="00895AC2" w:rsidRPr="00E6569C" w:rsidRDefault="00895AC2" w:rsidP="004B6574">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rPr>
            </w:pPr>
            <w:r w:rsidRPr="00E6569C">
              <w:rPr>
                <w:i/>
              </w:rPr>
              <w:tab/>
            </w:r>
            <w:r w:rsidR="00AA058D" w:rsidRPr="00E6569C">
              <w:rPr>
                <w:i/>
              </w:rPr>
              <w:t>(</w:t>
            </w:r>
            <w:r w:rsidRPr="00E6569C">
              <w:rPr>
                <w:i/>
              </w:rPr>
              <w:t xml:space="preserve">b) </w:t>
            </w:r>
            <w:r w:rsidRPr="00E6569C">
              <w:rPr>
                <w:i/>
              </w:rPr>
              <w:tab/>
            </w:r>
            <w:r w:rsidR="00AA058D" w:rsidRPr="00E6569C">
              <w:rPr>
                <w:i/>
              </w:rPr>
              <w:t>The list of hazards expected in case of thermal run</w:t>
            </w:r>
            <w:r w:rsidR="00226A86" w:rsidRPr="00E6569C">
              <w:rPr>
                <w:i/>
              </w:rPr>
              <w:t>-</w:t>
            </w:r>
            <w:r w:rsidR="00AA058D" w:rsidRPr="00E6569C">
              <w:rPr>
                <w:i/>
              </w:rPr>
              <w:t xml:space="preserve">away for the battery type, in the condition it is </w:t>
            </w:r>
            <w:r w:rsidR="00660D9F" w:rsidRPr="00E6569C">
              <w:rPr>
                <w:i/>
              </w:rPr>
              <w:t>carried</w:t>
            </w:r>
            <w:r w:rsidR="00AA058D" w:rsidRPr="00E6569C">
              <w:rPr>
                <w:i/>
              </w:rPr>
              <w:t xml:space="preserve"> (e.g. usage of an inner packaging, state of charge (SOC), use of sufficient non-combustible, electrically non-conductive and absorbent cushioning material etc.), shall be clearly identified and quantified; the reference list of possible hazards for lithium batteries (rapidly disassemble, dangerously react, produce a flame or a dangerous evolution of </w:t>
            </w:r>
            <w:r w:rsidR="00AA058D" w:rsidRPr="00E6569C">
              <w:rPr>
                <w:i/>
              </w:rPr>
              <w:lastRenderedPageBreak/>
              <w:t xml:space="preserve">heat or a dangerous emission of toxic, corrosive or flammable gases or vapours) can be used for this purpose. The quantification of </w:t>
            </w:r>
            <w:r w:rsidR="004B6574" w:rsidRPr="00E6569C">
              <w:rPr>
                <w:i/>
              </w:rPr>
              <w:t>these</w:t>
            </w:r>
            <w:r w:rsidR="00AA058D" w:rsidRPr="00E6569C">
              <w:rPr>
                <w:i/>
              </w:rPr>
              <w:t xml:space="preserve"> hazards shall rely on available scientific literature</w:t>
            </w:r>
            <w:r w:rsidRPr="00E6569C">
              <w:rPr>
                <w:i/>
              </w:rPr>
              <w:t>;</w:t>
            </w:r>
          </w:p>
        </w:tc>
      </w:tr>
      <w:tr w:rsidR="0004717B" w:rsidRPr="00E6569C" w14:paraId="2A01FA15" w14:textId="77777777" w:rsidTr="009D5BB5">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5E02BC63" w14:textId="463C93B5" w:rsidR="00895AC2" w:rsidRPr="00E6569C" w:rsidRDefault="00895AC2" w:rsidP="002B0BB0">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rPr>
            </w:pPr>
            <w:r w:rsidRPr="00E6569C">
              <w:rPr>
                <w:i/>
              </w:rPr>
              <w:lastRenderedPageBreak/>
              <w:tab/>
            </w:r>
            <w:r w:rsidR="00AA058D" w:rsidRPr="00E6569C">
              <w:rPr>
                <w:i/>
              </w:rPr>
              <w:t>(</w:t>
            </w:r>
            <w:r w:rsidRPr="00E6569C">
              <w:rPr>
                <w:i/>
              </w:rPr>
              <w:t xml:space="preserve">c) </w:t>
            </w:r>
            <w:r w:rsidRPr="00E6569C">
              <w:rPr>
                <w:i/>
              </w:rPr>
              <w:tab/>
            </w:r>
            <w:r w:rsidR="00AA058D" w:rsidRPr="00E6569C">
              <w:rPr>
                <w:i/>
              </w:rPr>
              <w:t xml:space="preserve">The </w:t>
            </w:r>
            <w:r w:rsidR="001E2081" w:rsidRPr="00E6569C">
              <w:rPr>
                <w:i/>
              </w:rPr>
              <w:t xml:space="preserve">mitigating </w:t>
            </w:r>
            <w:r w:rsidR="00AA058D" w:rsidRPr="00E6569C">
              <w:rPr>
                <w:i/>
              </w:rPr>
              <w:t xml:space="preserve">effects of the </w:t>
            </w:r>
            <w:r w:rsidR="002B0BB0" w:rsidRPr="00E6569C">
              <w:rPr>
                <w:i/>
              </w:rPr>
              <w:t xml:space="preserve">large </w:t>
            </w:r>
            <w:r w:rsidR="00AA058D" w:rsidRPr="00E6569C">
              <w:rPr>
                <w:i/>
              </w:rPr>
              <w:t>packaging shall be identified and characterized, based on the nature of the protections provided and the construction material properties. A list of technical characteristics and drawings shall be used to support this assessment (Density [kg·m</w:t>
            </w:r>
            <w:r w:rsidR="00AA058D" w:rsidRPr="00E6569C">
              <w:rPr>
                <w:i/>
                <w:vertAlign w:val="superscript"/>
              </w:rPr>
              <w:t>-</w:t>
            </w:r>
            <w:r w:rsidR="00AA058D" w:rsidRPr="00E6569C">
              <w:rPr>
                <w:i/>
              </w:rPr>
              <w:t>³], specific heat capacity [J·kg</w:t>
            </w:r>
            <w:r w:rsidR="00AA058D" w:rsidRPr="00E6569C">
              <w:rPr>
                <w:i/>
                <w:vertAlign w:val="superscript"/>
              </w:rPr>
              <w:t>-1</w:t>
            </w:r>
            <w:r w:rsidR="00AA058D" w:rsidRPr="00E6569C">
              <w:rPr>
                <w:i/>
              </w:rPr>
              <w:t>·K</w:t>
            </w:r>
            <w:r w:rsidR="00AA058D" w:rsidRPr="00E6569C">
              <w:rPr>
                <w:i/>
                <w:vertAlign w:val="superscript"/>
              </w:rPr>
              <w:t>-1</w:t>
            </w:r>
            <w:r w:rsidR="0089310A" w:rsidRPr="00E6569C">
              <w:rPr>
                <w:i/>
              </w:rPr>
              <w:t xml:space="preserve">], heating value </w:t>
            </w:r>
            <w:r w:rsidR="00AA058D" w:rsidRPr="00E6569C">
              <w:rPr>
                <w:i/>
              </w:rPr>
              <w:t>[</w:t>
            </w:r>
            <w:r w:rsidR="002B0BB0" w:rsidRPr="00E6569C">
              <w:rPr>
                <w:i/>
              </w:rPr>
              <w:t>k</w:t>
            </w:r>
            <w:r w:rsidR="00AA058D" w:rsidRPr="00E6569C">
              <w:rPr>
                <w:i/>
              </w:rPr>
              <w:t>J·kg</w:t>
            </w:r>
            <w:r w:rsidR="00AA058D" w:rsidRPr="00E6569C">
              <w:rPr>
                <w:i/>
                <w:vertAlign w:val="superscript"/>
              </w:rPr>
              <w:t>-1</w:t>
            </w:r>
            <w:r w:rsidR="00AA058D" w:rsidRPr="00E6569C">
              <w:rPr>
                <w:i/>
              </w:rPr>
              <w:t>], thermal conductivity [W·m</w:t>
            </w:r>
            <w:r w:rsidR="00AA058D" w:rsidRPr="00E6569C">
              <w:rPr>
                <w:i/>
                <w:vertAlign w:val="superscript"/>
              </w:rPr>
              <w:t>-1</w:t>
            </w:r>
            <w:r w:rsidR="00AA058D" w:rsidRPr="00E6569C">
              <w:rPr>
                <w:i/>
              </w:rPr>
              <w:t>·K</w:t>
            </w:r>
            <w:r w:rsidR="00AA058D" w:rsidRPr="00E6569C">
              <w:rPr>
                <w:i/>
                <w:vertAlign w:val="superscript"/>
              </w:rPr>
              <w:t>-1</w:t>
            </w:r>
            <w:r w:rsidR="00AA058D" w:rsidRPr="00E6569C">
              <w:rPr>
                <w:i/>
              </w:rPr>
              <w:t>], melting temperature and flammability temperature [K], heat transfer coefficient of the outer packaging [W·m</w:t>
            </w:r>
            <w:r w:rsidR="00AA058D" w:rsidRPr="00E6569C">
              <w:rPr>
                <w:i/>
                <w:vertAlign w:val="superscript"/>
              </w:rPr>
              <w:t>-2</w:t>
            </w:r>
            <w:r w:rsidR="00AA058D" w:rsidRPr="00E6569C">
              <w:rPr>
                <w:i/>
              </w:rPr>
              <w:t>·K</w:t>
            </w:r>
            <w:r w:rsidR="00AA058D" w:rsidRPr="00E6569C">
              <w:rPr>
                <w:i/>
                <w:vertAlign w:val="superscript"/>
              </w:rPr>
              <w:t>-1</w:t>
            </w:r>
            <w:r w:rsidR="00AA058D" w:rsidRPr="00E6569C">
              <w:rPr>
                <w:i/>
              </w:rPr>
              <w:t>], …)</w:t>
            </w:r>
            <w:r w:rsidRPr="00E6569C">
              <w:rPr>
                <w:i/>
              </w:rPr>
              <w:t>;</w:t>
            </w:r>
          </w:p>
        </w:tc>
      </w:tr>
      <w:tr w:rsidR="0004717B" w:rsidRPr="00E6569C" w14:paraId="44A8D421" w14:textId="77777777" w:rsidTr="009D5BB5">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28E3C27C" w14:textId="1CFB51E9" w:rsidR="00895AC2" w:rsidRPr="00E6569C" w:rsidRDefault="00895AC2" w:rsidP="009D5BB5">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rPr>
            </w:pPr>
            <w:r w:rsidRPr="00E6569C">
              <w:rPr>
                <w:i/>
              </w:rPr>
              <w:tab/>
            </w:r>
            <w:r w:rsidR="00AA058D" w:rsidRPr="00E6569C">
              <w:rPr>
                <w:i/>
              </w:rPr>
              <w:t>(</w:t>
            </w:r>
            <w:r w:rsidRPr="00E6569C">
              <w:rPr>
                <w:i/>
              </w:rPr>
              <w:t xml:space="preserve">d) </w:t>
            </w:r>
            <w:r w:rsidRPr="00E6569C">
              <w:rPr>
                <w:i/>
              </w:rPr>
              <w:tab/>
            </w:r>
            <w:r w:rsidR="00AA058D" w:rsidRPr="00E6569C">
              <w:rPr>
                <w:i/>
              </w:rPr>
              <w:t>The test and any supporting calculations shall assess the resul</w:t>
            </w:r>
            <w:r w:rsidR="0089310A" w:rsidRPr="00E6569C">
              <w:rPr>
                <w:i/>
              </w:rPr>
              <w:t xml:space="preserve">t of a thermal run-away of the </w:t>
            </w:r>
            <w:r w:rsidR="00AA058D" w:rsidRPr="00E6569C">
              <w:rPr>
                <w:i/>
              </w:rPr>
              <w:t xml:space="preserve">battery inside the </w:t>
            </w:r>
            <w:r w:rsidR="002B0BB0" w:rsidRPr="00E6569C">
              <w:rPr>
                <w:i/>
              </w:rPr>
              <w:t xml:space="preserve">large </w:t>
            </w:r>
            <w:r w:rsidR="00AA058D" w:rsidRPr="00E6569C">
              <w:rPr>
                <w:i/>
              </w:rPr>
              <w:t xml:space="preserve">packaging in the normal conditions of </w:t>
            </w:r>
            <w:r w:rsidR="00660D9F" w:rsidRPr="00E6569C">
              <w:rPr>
                <w:i/>
              </w:rPr>
              <w:t>carriage</w:t>
            </w:r>
            <w:r w:rsidRPr="00E6569C">
              <w:rPr>
                <w:i/>
              </w:rPr>
              <w:t>;</w:t>
            </w:r>
          </w:p>
        </w:tc>
      </w:tr>
      <w:tr w:rsidR="0004717B" w:rsidRPr="00E6569C" w14:paraId="508F6A64" w14:textId="77777777" w:rsidTr="009D5BB5">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1BDEE1F6" w14:textId="7082123C" w:rsidR="00895AC2" w:rsidRPr="00E6569C" w:rsidRDefault="00895AC2" w:rsidP="004667FE">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rPr>
            </w:pPr>
            <w:r w:rsidRPr="00E6569C">
              <w:rPr>
                <w:i/>
              </w:rPr>
              <w:tab/>
            </w:r>
            <w:r w:rsidR="00AA058D" w:rsidRPr="00E6569C">
              <w:rPr>
                <w:i/>
              </w:rPr>
              <w:t>(</w:t>
            </w:r>
            <w:r w:rsidRPr="00E6569C">
              <w:rPr>
                <w:i/>
              </w:rPr>
              <w:t xml:space="preserve">e) </w:t>
            </w:r>
            <w:r w:rsidRPr="00E6569C">
              <w:rPr>
                <w:i/>
              </w:rPr>
              <w:tab/>
            </w:r>
            <w:r w:rsidR="00AA058D" w:rsidRPr="00E6569C">
              <w:rPr>
                <w:i/>
              </w:rPr>
              <w:t xml:space="preserve">In case the SOC of the battery is not known, the assessment used, shall be done with the </w:t>
            </w:r>
            <w:r w:rsidR="004667FE" w:rsidRPr="00E6569C">
              <w:rPr>
                <w:i/>
              </w:rPr>
              <w:t xml:space="preserve">highest </w:t>
            </w:r>
            <w:r w:rsidR="00AA058D" w:rsidRPr="00E6569C">
              <w:rPr>
                <w:i/>
              </w:rPr>
              <w:t xml:space="preserve">possible </w:t>
            </w:r>
            <w:r w:rsidR="00D7686D" w:rsidRPr="00E6569C">
              <w:rPr>
                <w:i/>
              </w:rPr>
              <w:t>SOC</w:t>
            </w:r>
            <w:r w:rsidR="00AA058D" w:rsidRPr="00E6569C">
              <w:rPr>
                <w:i/>
              </w:rPr>
              <w:t xml:space="preserve"> corresponding to the battery use conditions</w:t>
            </w:r>
            <w:r w:rsidRPr="00E6569C">
              <w:rPr>
                <w:i/>
              </w:rPr>
              <w:t>;</w:t>
            </w:r>
          </w:p>
        </w:tc>
      </w:tr>
      <w:tr w:rsidR="0004717B" w:rsidRPr="00E6569C" w14:paraId="4DC4BBCF" w14:textId="77777777" w:rsidTr="009D5BB5">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28F157DF" w14:textId="490289A6" w:rsidR="00895AC2" w:rsidRPr="00E6569C" w:rsidRDefault="00895AC2" w:rsidP="00D7686D">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rPr>
            </w:pPr>
            <w:r w:rsidRPr="00E6569C">
              <w:rPr>
                <w:i/>
              </w:rPr>
              <w:tab/>
            </w:r>
            <w:r w:rsidR="00AA058D" w:rsidRPr="00E6569C">
              <w:rPr>
                <w:i/>
              </w:rPr>
              <w:t>(</w:t>
            </w:r>
            <w:r w:rsidRPr="00E6569C">
              <w:rPr>
                <w:i/>
              </w:rPr>
              <w:t xml:space="preserve">f) </w:t>
            </w:r>
            <w:r w:rsidRPr="00E6569C">
              <w:rPr>
                <w:i/>
              </w:rPr>
              <w:tab/>
            </w:r>
            <w:r w:rsidR="00AA058D" w:rsidRPr="00E6569C">
              <w:rPr>
                <w:i/>
              </w:rPr>
              <w:t xml:space="preserve">The surrounding conditions in which the </w:t>
            </w:r>
            <w:r w:rsidR="002B0BB0" w:rsidRPr="00E6569C">
              <w:rPr>
                <w:i/>
              </w:rPr>
              <w:t xml:space="preserve">large </w:t>
            </w:r>
            <w:r w:rsidR="00AA058D" w:rsidRPr="00E6569C">
              <w:rPr>
                <w:i/>
              </w:rPr>
              <w:t xml:space="preserve">packaging may be used </w:t>
            </w:r>
            <w:r w:rsidR="00D7686D" w:rsidRPr="00E6569C">
              <w:rPr>
                <w:i/>
              </w:rPr>
              <w:t>and</w:t>
            </w:r>
            <w:r w:rsidR="00AA058D" w:rsidRPr="00E6569C">
              <w:rPr>
                <w:i/>
              </w:rPr>
              <w:t xml:space="preserve"> </w:t>
            </w:r>
            <w:r w:rsidR="00660D9F" w:rsidRPr="00E6569C">
              <w:rPr>
                <w:i/>
              </w:rPr>
              <w:t>carried</w:t>
            </w:r>
            <w:r w:rsidR="00AA058D" w:rsidRPr="00E6569C">
              <w:rPr>
                <w:i/>
              </w:rPr>
              <w:t xml:space="preserve"> shall be described (including for possible consequences of gas or smoke emissions on the environment, such as ventilation or other methods) according to the gas management system of the </w:t>
            </w:r>
            <w:r w:rsidR="00791C79" w:rsidRPr="00E6569C">
              <w:rPr>
                <w:i/>
              </w:rPr>
              <w:t xml:space="preserve">large </w:t>
            </w:r>
            <w:r w:rsidR="00AA058D" w:rsidRPr="00E6569C">
              <w:rPr>
                <w:i/>
              </w:rPr>
              <w:t>packaging</w:t>
            </w:r>
            <w:r w:rsidRPr="00E6569C">
              <w:rPr>
                <w:i/>
              </w:rPr>
              <w:t>;</w:t>
            </w:r>
          </w:p>
        </w:tc>
      </w:tr>
      <w:tr w:rsidR="0004717B" w:rsidRPr="00E6569C" w14:paraId="52054BA1" w14:textId="77777777" w:rsidTr="009D5BB5">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0F65DE14" w14:textId="0A39D3AC" w:rsidR="00895AC2" w:rsidRPr="00E6569C" w:rsidRDefault="00895AC2" w:rsidP="00324DED">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rPr>
            </w:pPr>
            <w:r w:rsidRPr="00E6569C">
              <w:rPr>
                <w:i/>
              </w:rPr>
              <w:tab/>
            </w:r>
            <w:r w:rsidR="00AA058D" w:rsidRPr="00E6569C">
              <w:rPr>
                <w:i/>
              </w:rPr>
              <w:t>(</w:t>
            </w:r>
            <w:r w:rsidRPr="00E6569C">
              <w:rPr>
                <w:i/>
              </w:rPr>
              <w:t xml:space="preserve">g) </w:t>
            </w:r>
            <w:r w:rsidRPr="00E6569C">
              <w:rPr>
                <w:i/>
              </w:rPr>
              <w:tab/>
            </w:r>
            <w:r w:rsidR="00AA058D" w:rsidRPr="00E6569C">
              <w:rPr>
                <w:i/>
              </w:rPr>
              <w:t>The tests or the model calculation shall consider the worst case scenario for the thermal run</w:t>
            </w:r>
            <w:r w:rsidR="00226A86" w:rsidRPr="00E6569C">
              <w:rPr>
                <w:i/>
              </w:rPr>
              <w:t>-</w:t>
            </w:r>
            <w:r w:rsidR="00AA058D" w:rsidRPr="00E6569C">
              <w:rPr>
                <w:i/>
              </w:rPr>
              <w:t>away triggering and propagation inside the battery</w:t>
            </w:r>
            <w:r w:rsidR="00324DED" w:rsidRPr="00E6569C">
              <w:rPr>
                <w:i/>
              </w:rPr>
              <w:t>;</w:t>
            </w:r>
            <w:r w:rsidR="00AA058D" w:rsidRPr="00E6569C">
              <w:rPr>
                <w:i/>
              </w:rPr>
              <w:t xml:space="preserve"> this scenario includes the worst possible failure in the normal </w:t>
            </w:r>
            <w:r w:rsidR="00660D9F" w:rsidRPr="00E6569C">
              <w:rPr>
                <w:i/>
              </w:rPr>
              <w:t>carriage</w:t>
            </w:r>
            <w:r w:rsidR="00AA058D" w:rsidRPr="00E6569C">
              <w:rPr>
                <w:i/>
              </w:rPr>
              <w:t xml:space="preserve"> condition, the maximum heat and flame emissions for the possible propagation of the reaction</w:t>
            </w:r>
            <w:r w:rsidRPr="00E6569C">
              <w:rPr>
                <w:i/>
              </w:rPr>
              <w:t>;</w:t>
            </w:r>
          </w:p>
        </w:tc>
      </w:tr>
      <w:tr w:rsidR="0004717B" w:rsidRPr="00E6569C" w14:paraId="382B1D30" w14:textId="77777777" w:rsidTr="009D5BB5">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30333954" w14:textId="0C4F31F5" w:rsidR="00895AC2" w:rsidRPr="00E6569C" w:rsidRDefault="00895AC2" w:rsidP="009D5BB5">
            <w:pPr>
              <w:tabs>
                <w:tab w:val="left" w:pos="791"/>
              </w:tabs>
              <w:suppressAutoHyphens w:val="0"/>
              <w:spacing w:before="60" w:after="60" w:line="240" w:lineRule="auto"/>
              <w:ind w:left="366" w:hanging="426"/>
              <w:jc w:val="both"/>
              <w:rPr>
                <w:i/>
              </w:rPr>
            </w:pPr>
            <w:r w:rsidRPr="00E6569C">
              <w:rPr>
                <w:i/>
              </w:rPr>
              <w:tab/>
            </w:r>
            <w:r w:rsidR="00AA058D" w:rsidRPr="00E6569C">
              <w:rPr>
                <w:i/>
              </w:rPr>
              <w:t>(</w:t>
            </w:r>
            <w:r w:rsidRPr="00E6569C">
              <w:rPr>
                <w:i/>
              </w:rPr>
              <w:t xml:space="preserve">h) </w:t>
            </w:r>
            <w:r w:rsidRPr="00E6569C">
              <w:rPr>
                <w:i/>
              </w:rPr>
              <w:tab/>
            </w:r>
            <w:r w:rsidR="007C44CF" w:rsidRPr="00E6569C">
              <w:rPr>
                <w:i/>
              </w:rPr>
              <w:t>These scenarios shall be assessed over a period of time long enough to allow all the possible consequences to occur (e.g. 24 hours).</w:t>
            </w:r>
          </w:p>
        </w:tc>
      </w:tr>
      <w:tr w:rsidR="0004717B" w:rsidRPr="00E6569C" w14:paraId="7C32FA3D" w14:textId="77777777" w:rsidTr="009D5BB5">
        <w:trPr>
          <w:jc w:val="center"/>
        </w:trPr>
        <w:tc>
          <w:tcPr>
            <w:tcW w:w="9645" w:type="dxa"/>
            <w:gridSpan w:val="3"/>
            <w:tcBorders>
              <w:left w:val="single" w:sz="4" w:space="0" w:color="auto"/>
              <w:bottom w:val="single" w:sz="4" w:space="0" w:color="auto"/>
              <w:right w:val="single" w:sz="4" w:space="0" w:color="auto"/>
            </w:tcBorders>
            <w:tcMar>
              <w:top w:w="0" w:type="dxa"/>
              <w:left w:w="57" w:type="dxa"/>
              <w:bottom w:w="0" w:type="dxa"/>
              <w:right w:w="57" w:type="dxa"/>
            </w:tcMar>
          </w:tcPr>
          <w:p w14:paraId="690B93D3" w14:textId="77777777" w:rsidR="00895AC2" w:rsidRPr="00E6569C" w:rsidRDefault="00895AC2" w:rsidP="009D5BB5">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pPr>
          </w:p>
        </w:tc>
      </w:tr>
    </w:tbl>
    <w:p w14:paraId="50B1785F" w14:textId="1CEADF5D" w:rsidR="00F92FBA" w:rsidRPr="00E6569C" w:rsidRDefault="00F92FBA" w:rsidP="006D762A">
      <w:pPr>
        <w:pStyle w:val="SingleTxtG"/>
        <w:tabs>
          <w:tab w:val="left" w:pos="2268"/>
        </w:tabs>
        <w:spacing w:before="120"/>
        <w:rPr>
          <w:rStyle w:val="Strong"/>
          <w:b w:val="0"/>
          <w:bCs w:val="0"/>
        </w:rPr>
      </w:pPr>
      <w:r w:rsidRPr="00E6569C">
        <w:rPr>
          <w:rStyle w:val="Strong"/>
          <w:b w:val="0"/>
          <w:bCs w:val="0"/>
        </w:rPr>
        <w:t>4.1.5.12</w:t>
      </w:r>
      <w:r w:rsidRPr="00E6569C">
        <w:rPr>
          <w:rStyle w:val="Strong"/>
          <w:b w:val="0"/>
          <w:bCs w:val="0"/>
        </w:rPr>
        <w:tab/>
        <w:t>The amendment does not apply to the English version.</w:t>
      </w:r>
    </w:p>
    <w:p w14:paraId="095D74D5" w14:textId="29E1A631" w:rsidR="006D762A" w:rsidRPr="00E6569C" w:rsidRDefault="006D762A" w:rsidP="006D762A">
      <w:pPr>
        <w:pStyle w:val="SingleTxtG"/>
        <w:tabs>
          <w:tab w:val="left" w:pos="2268"/>
        </w:tabs>
        <w:spacing w:before="120"/>
      </w:pPr>
      <w:r w:rsidRPr="00E6569C">
        <w:t>4.1.6.4</w:t>
      </w:r>
      <w:r w:rsidRPr="00E6569C">
        <w:tab/>
        <w:t>In the second sentence, replace “risk” by “hazard”.</w:t>
      </w:r>
    </w:p>
    <w:p w14:paraId="50E8F4C2" w14:textId="5167EA90" w:rsidR="00946FB4" w:rsidRPr="00E6569C" w:rsidRDefault="00946FB4" w:rsidP="00946FB4">
      <w:pPr>
        <w:pStyle w:val="SingleTxtG"/>
      </w:pPr>
      <w:r w:rsidRPr="00E6569C">
        <w:t>4.1.6.15</w:t>
      </w:r>
      <w:r w:rsidRPr="00E6569C">
        <w:tab/>
        <w:t>In the Table, in the column “Reference”, replace “ISO 11114-1:</w:t>
      </w:r>
      <w:r w:rsidR="00E6569C" w:rsidRPr="00E6569C" w:rsidDel="00FF5FA9">
        <w:t xml:space="preserve"> </w:t>
      </w:r>
      <w:r w:rsidR="00E6569C" w:rsidRPr="00E6569C">
        <w:t>2012</w:t>
      </w:r>
      <w:r w:rsidRPr="00E6569C">
        <w:t>” by: “EN ISO 11114-1:</w:t>
      </w:r>
      <w:r w:rsidR="00E6569C" w:rsidRPr="00E6569C" w:rsidDel="00FF5FA9">
        <w:t xml:space="preserve"> </w:t>
      </w:r>
      <w:r w:rsidR="00E6569C" w:rsidRPr="00E6569C">
        <w:t>2012</w:t>
      </w:r>
      <w:r w:rsidR="00FF5FA9" w:rsidRPr="00E6569C">
        <w:t xml:space="preserve"> </w:t>
      </w:r>
      <w:r w:rsidRPr="00E6569C">
        <w:t>+ A1:2017”.</w:t>
      </w:r>
    </w:p>
    <w:p w14:paraId="3FC397FB" w14:textId="6FA82B37" w:rsidR="00946FB4" w:rsidRPr="00CD1AF2" w:rsidRDefault="00946FB4" w:rsidP="00946FB4">
      <w:pPr>
        <w:pStyle w:val="SingleTxtG"/>
      </w:pPr>
      <w:r w:rsidRPr="00CD1AF2">
        <w:t>4.1.6.15</w:t>
      </w:r>
      <w:r w:rsidRPr="00CD1AF2">
        <w:tab/>
        <w:t>In the Table, in the column “Reference”, replace “Annex A of ISO 10297:2006 or annex A of ISO 10297:2014” by: “Annex A of EN ISO 10297:2006 or annex A of EN ISO 10297:2014 or annex A of EN ISO 10297:2014 + A1:2017”.</w:t>
      </w:r>
    </w:p>
    <w:p w14:paraId="15B6F64A" w14:textId="77777777" w:rsidR="00592817" w:rsidRPr="00635A0A" w:rsidRDefault="00592817" w:rsidP="00592817">
      <w:pPr>
        <w:pStyle w:val="SingleTxtG"/>
      </w:pPr>
      <w:r w:rsidRPr="00635A0A">
        <w:t>4.1.6.15</w:t>
      </w:r>
      <w:r w:rsidRPr="00635A0A">
        <w:tab/>
        <w:t>In the table, for “4.1.6.8 Valves with inherent protection”, add the following new row:</w:t>
      </w:r>
    </w:p>
    <w:tbl>
      <w:tblPr>
        <w:tblW w:w="9185" w:type="dxa"/>
        <w:tblInd w:w="483"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2041"/>
        <w:gridCol w:w="2069"/>
        <w:gridCol w:w="5075"/>
      </w:tblGrid>
      <w:tr w:rsidR="0004717B" w:rsidRPr="00635A0A" w14:paraId="72CFFA72" w14:textId="77777777" w:rsidTr="00041056">
        <w:trPr>
          <w:trHeight w:val="227"/>
        </w:trPr>
        <w:tc>
          <w:tcPr>
            <w:tcW w:w="2041" w:type="dxa"/>
            <w:shd w:val="clear" w:color="auto" w:fill="auto"/>
            <w:vAlign w:val="center"/>
          </w:tcPr>
          <w:p w14:paraId="27132450" w14:textId="77777777" w:rsidR="00592817" w:rsidRPr="00635A0A" w:rsidRDefault="00592817" w:rsidP="00041056">
            <w:pPr>
              <w:keepNext/>
              <w:ind w:hanging="22"/>
            </w:pPr>
            <w:r w:rsidRPr="00635A0A">
              <w:t>4.1.6.8 Valves with inherent protection</w:t>
            </w:r>
          </w:p>
        </w:tc>
        <w:tc>
          <w:tcPr>
            <w:tcW w:w="2069" w:type="dxa"/>
            <w:shd w:val="clear" w:color="auto" w:fill="auto"/>
            <w:vAlign w:val="center"/>
          </w:tcPr>
          <w:p w14:paraId="2464EA14" w14:textId="77777777" w:rsidR="00592817" w:rsidRPr="00635A0A" w:rsidRDefault="00592817" w:rsidP="00041056">
            <w:pPr>
              <w:keepNext/>
              <w:ind w:hanging="22"/>
            </w:pPr>
            <w:r w:rsidRPr="00635A0A">
              <w:t>EN ISO 17879:2017</w:t>
            </w:r>
          </w:p>
        </w:tc>
        <w:tc>
          <w:tcPr>
            <w:tcW w:w="5075" w:type="dxa"/>
            <w:shd w:val="clear" w:color="auto" w:fill="auto"/>
            <w:vAlign w:val="center"/>
          </w:tcPr>
          <w:p w14:paraId="4E74D303" w14:textId="77777777" w:rsidR="00592817" w:rsidRPr="00635A0A" w:rsidRDefault="00592817" w:rsidP="00041056">
            <w:pPr>
              <w:spacing w:line="240" w:lineRule="auto"/>
            </w:pPr>
            <w:r w:rsidRPr="00635A0A">
              <w:t>Gas cylinders - Self-closing cylinder valves - Specification and type testing</w:t>
            </w:r>
          </w:p>
        </w:tc>
      </w:tr>
    </w:tbl>
    <w:p w14:paraId="2A9597D4" w14:textId="5420F527" w:rsidR="00B648A6" w:rsidRPr="00E6569C" w:rsidRDefault="00B648A6" w:rsidP="00E763A0">
      <w:pPr>
        <w:pStyle w:val="SingleTxtG"/>
        <w:spacing w:before="120"/>
      </w:pPr>
      <w:r w:rsidRPr="00E6569C">
        <w:t>4.1.9.1.5</w:t>
      </w:r>
      <w:r w:rsidRPr="00E6569C">
        <w:tab/>
        <w:t>Replace “risk” by “hazard” (twice).</w:t>
      </w:r>
    </w:p>
    <w:p w14:paraId="6E1FD7C8" w14:textId="77777777" w:rsidR="00946FB4" w:rsidRPr="00CD1AF2" w:rsidRDefault="00946FB4" w:rsidP="00946FB4">
      <w:pPr>
        <w:pStyle w:val="SingleTxtG"/>
      </w:pPr>
      <w:r w:rsidRPr="00CD1AF2">
        <w:rPr>
          <w:bCs/>
        </w:rPr>
        <w:t>4.1.10.4, MP 24</w:t>
      </w:r>
      <w:r w:rsidRPr="00CD1AF2">
        <w:rPr>
          <w:bCs/>
        </w:rPr>
        <w:tab/>
      </w:r>
      <w:r w:rsidRPr="00CD1AF2">
        <w:t>In the Table, insert a new column and a new row with the following heading: “0509”. At the intersections of this new column/row with the columns/rows for UN Nos. 0027, 0028, 0044, 0160 and 0161, insert: “B”.</w:t>
      </w:r>
    </w:p>
    <w:p w14:paraId="65F9B7D8" w14:textId="5A1C43AF" w:rsidR="00B278D8" w:rsidRPr="00E6569C" w:rsidRDefault="00B278D8" w:rsidP="00B278D8">
      <w:pPr>
        <w:pStyle w:val="H1G"/>
      </w:pPr>
      <w:r w:rsidRPr="00E6569C">
        <w:tab/>
      </w:r>
      <w:r w:rsidRPr="00E6569C">
        <w:tab/>
        <w:t>Chapter 4.2</w:t>
      </w:r>
    </w:p>
    <w:p w14:paraId="6BD231B5" w14:textId="55E3366A" w:rsidR="00B648A6" w:rsidRPr="00E6569C" w:rsidRDefault="00D917A5" w:rsidP="00D917A5">
      <w:pPr>
        <w:pStyle w:val="SingleTxtG"/>
        <w:tabs>
          <w:tab w:val="left" w:pos="2268"/>
        </w:tabs>
      </w:pPr>
      <w:r>
        <w:rPr>
          <w:iCs/>
        </w:rPr>
        <w:t>4.2.1.19.1</w:t>
      </w:r>
      <w:r w:rsidR="00B648A6" w:rsidRPr="00E6569C">
        <w:rPr>
          <w:iCs/>
        </w:rPr>
        <w:tab/>
        <w:t>Replace “</w:t>
      </w:r>
      <w:r w:rsidR="00B648A6" w:rsidRPr="00E6569C">
        <w:t>risk” by “hazard”.</w:t>
      </w:r>
    </w:p>
    <w:p w14:paraId="380EC152" w14:textId="6A8093C1" w:rsidR="00B278D8" w:rsidRPr="00E6569C" w:rsidRDefault="00B278D8" w:rsidP="00B278D8">
      <w:pPr>
        <w:pStyle w:val="SingleTxtG"/>
      </w:pPr>
      <w:r w:rsidRPr="00E6569C">
        <w:t xml:space="preserve">4.2.5.2.6, </w:t>
      </w:r>
      <w:r w:rsidR="00464B12" w:rsidRPr="00E6569C">
        <w:t>p</w:t>
      </w:r>
      <w:r w:rsidRPr="00E6569C">
        <w:t>ortable tank instruction T23</w:t>
      </w:r>
      <w:r w:rsidRPr="00E6569C">
        <w:tab/>
        <w:t xml:space="preserve">In the first line after the title, </w:t>
      </w:r>
      <w:r w:rsidR="000904D1" w:rsidRPr="00E6569C">
        <w:t xml:space="preserve">at the end, </w:t>
      </w:r>
      <w:r w:rsidRPr="00E6569C">
        <w:t xml:space="preserve">add a new sentence to read as follows: </w:t>
      </w:r>
      <w:r w:rsidR="00732D75" w:rsidRPr="00E6569C">
        <w:t>“</w:t>
      </w:r>
      <w:r w:rsidRPr="00E6569C">
        <w:t xml:space="preserve">The formulations listed below may also be </w:t>
      </w:r>
      <w:r w:rsidR="00660D9F" w:rsidRPr="00E6569C">
        <w:t>carried</w:t>
      </w:r>
      <w:r w:rsidRPr="00E6569C">
        <w:t xml:space="preserve"> </w:t>
      </w:r>
      <w:r w:rsidR="004177CF" w:rsidRPr="00E6569C">
        <w:t>packed in accordance with packing method OP8 of</w:t>
      </w:r>
      <w:r w:rsidRPr="00E6569C">
        <w:rPr>
          <w:lang w:eastAsia="zh-CN"/>
        </w:rPr>
        <w:t xml:space="preserve"> packing instruction P520 of 4.1.4.1</w:t>
      </w:r>
      <w:r w:rsidR="00E6569C" w:rsidRPr="00E6569C">
        <w:t>, with the same control and emergency temperatures, if applicable.”.</w:t>
      </w:r>
    </w:p>
    <w:p w14:paraId="20CB3246" w14:textId="77777777" w:rsidR="007157DD" w:rsidRPr="00E6569C" w:rsidRDefault="007157DD" w:rsidP="007157DD">
      <w:pPr>
        <w:pStyle w:val="SingleTxtG"/>
      </w:pPr>
      <w:r w:rsidRPr="00E6569C">
        <w:lastRenderedPageBreak/>
        <w:t>4.2.5.2.6, portable tank instruction T23, footnote (d)</w:t>
      </w:r>
      <w:r w:rsidRPr="00E6569C">
        <w:tab/>
        <w:t>Replace risk” by “hazard”.</w:t>
      </w:r>
    </w:p>
    <w:p w14:paraId="6662E3DF" w14:textId="7146D4A3" w:rsidR="001B609E" w:rsidRPr="00E6569C" w:rsidRDefault="005119C0" w:rsidP="005119C0">
      <w:pPr>
        <w:pStyle w:val="SingleTxtG"/>
      </w:pPr>
      <w:r w:rsidRPr="00E6569C">
        <w:t xml:space="preserve">4.2.5.3, </w:t>
      </w:r>
      <w:r w:rsidR="00464B12" w:rsidRPr="00E6569C">
        <w:t xml:space="preserve">portable tank special provision </w:t>
      </w:r>
      <w:r w:rsidRPr="00E6569C">
        <w:t xml:space="preserve">TP10 </w:t>
      </w:r>
      <w:r w:rsidRPr="00E6569C">
        <w:tab/>
        <w:t xml:space="preserve">Add the following new sentence at the end: “A portable tank may be offered for </w:t>
      </w:r>
      <w:r w:rsidR="00660D9F" w:rsidRPr="00E6569C">
        <w:t>carriage</w:t>
      </w:r>
      <w:r w:rsidRPr="00E6569C">
        <w:t xml:space="preserve"> after the date of expiry of the last lining inspection for a period not to exceed three months beyond </w:t>
      </w:r>
      <w:r w:rsidR="00700037" w:rsidRPr="00E6569C">
        <w:t>that date</w:t>
      </w:r>
      <w:r w:rsidRPr="00E6569C">
        <w:t>, after emptying but before cleaning, for purposes of performing the next required test or inspection prior to refilling.”.</w:t>
      </w:r>
    </w:p>
    <w:p w14:paraId="49F3E1A0" w14:textId="7D370A57" w:rsidR="00BC339E" w:rsidRPr="00E6569C" w:rsidRDefault="00BC339E" w:rsidP="00BC339E">
      <w:pPr>
        <w:pStyle w:val="SingleTxtG"/>
        <w:rPr>
          <w:i/>
        </w:rPr>
      </w:pPr>
      <w:r w:rsidRPr="00E6569C">
        <w:t xml:space="preserve">4.2.5.3, portable tank special provisions TP38 and TP39 </w:t>
      </w:r>
      <w:r w:rsidRPr="00E6569C">
        <w:tab/>
        <w:t>Delete and add “</w:t>
      </w:r>
      <w:r w:rsidRPr="00E6569C">
        <w:rPr>
          <w:i/>
        </w:rPr>
        <w:t>Deleted”.</w:t>
      </w:r>
    </w:p>
    <w:p w14:paraId="79A8984F" w14:textId="4A84D073" w:rsidR="007157DD" w:rsidRPr="00E6569C" w:rsidRDefault="007157DD" w:rsidP="007157DD">
      <w:pPr>
        <w:pStyle w:val="H1G"/>
      </w:pPr>
      <w:r w:rsidRPr="00E6569C">
        <w:tab/>
      </w:r>
      <w:r w:rsidRPr="00E6569C">
        <w:tab/>
        <w:t>Chapter 4.3</w:t>
      </w:r>
    </w:p>
    <w:p w14:paraId="643DB905" w14:textId="2D859BA5" w:rsidR="007157DD" w:rsidRPr="00E6569C" w:rsidRDefault="007157DD" w:rsidP="007157DD">
      <w:pPr>
        <w:pStyle w:val="SingleTxtG"/>
      </w:pPr>
      <w:r w:rsidRPr="00E6569C">
        <w:t>4.3.2.2.1 (a)</w:t>
      </w:r>
      <w:r w:rsidRPr="00E6569C">
        <w:tab/>
        <w:t xml:space="preserve">Replace </w:t>
      </w:r>
      <w:r w:rsidRPr="00E6569C">
        <w:rPr>
          <w:iCs/>
        </w:rPr>
        <w:t>“</w:t>
      </w:r>
      <w:r w:rsidRPr="00E6569C">
        <w:t>risks” by “hazards”.</w:t>
      </w:r>
    </w:p>
    <w:p w14:paraId="0268C8A4" w14:textId="77777777" w:rsidR="00A27537" w:rsidRDefault="00A27537" w:rsidP="00A27537">
      <w:pPr>
        <w:pStyle w:val="SingleTxtG"/>
        <w:tabs>
          <w:tab w:val="left" w:pos="2268"/>
        </w:tabs>
      </w:pPr>
      <w:r>
        <w:t>4.3.3.5</w:t>
      </w:r>
      <w:r>
        <w:tab/>
        <w:t xml:space="preserve">Renumber the second paragraph, starting with “Tank-containers shall not be offered for carriage:” as 4.3.3.6. </w:t>
      </w:r>
    </w:p>
    <w:p w14:paraId="71D63F97" w14:textId="405E6CFE" w:rsidR="00FD3DA6" w:rsidRPr="00CD1AF2" w:rsidRDefault="00FD3DA6" w:rsidP="00FD3DA6">
      <w:pPr>
        <w:pStyle w:val="SingleTxtG"/>
      </w:pPr>
      <w:r w:rsidRPr="00CD1AF2">
        <w:t>4.3.4.1.3</w:t>
      </w:r>
      <w:r w:rsidRPr="00CD1AF2">
        <w:tab/>
      </w:r>
      <w:r w:rsidR="00CD1AF2" w:rsidRPr="00CD1AF2">
        <w:t>Add the following new sentence at the end of the first paragraph:</w:t>
      </w:r>
      <w:r w:rsidRPr="00CD1AF2">
        <w:t xml:space="preserve"> “The requirements for these tanks are given by the following tank codes supplemented by the relevant special provisions indicated in column (13) of table A in Chapter 3.2.”.</w:t>
      </w:r>
    </w:p>
    <w:p w14:paraId="43527599" w14:textId="77777777" w:rsidR="00FD3DA6" w:rsidRPr="00CD1AF2" w:rsidRDefault="00FD3DA6" w:rsidP="00FD3DA6">
      <w:pPr>
        <w:pStyle w:val="SingleTxtG"/>
      </w:pPr>
      <w:r w:rsidRPr="00CD1AF2">
        <w:t>Replace sub-paragraphs (a) to (i) by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786"/>
        <w:gridCol w:w="5671"/>
        <w:gridCol w:w="1691"/>
      </w:tblGrid>
      <w:tr w:rsidR="0004717B" w:rsidRPr="00CD1AF2" w14:paraId="531678AF" w14:textId="77777777" w:rsidTr="00D02901">
        <w:trPr>
          <w:cantSplit/>
          <w:trHeight w:val="20"/>
          <w:tblHeader/>
          <w:jc w:val="center"/>
        </w:trPr>
        <w:tc>
          <w:tcPr>
            <w:tcW w:w="0" w:type="auto"/>
            <w:tcBorders>
              <w:top w:val="single" w:sz="4" w:space="0" w:color="auto"/>
              <w:left w:val="single" w:sz="4" w:space="0" w:color="auto"/>
              <w:bottom w:val="single" w:sz="4" w:space="0" w:color="auto"/>
              <w:right w:val="single" w:sz="4" w:space="0" w:color="auto"/>
            </w:tcBorders>
            <w:hideMark/>
          </w:tcPr>
          <w:p w14:paraId="4D763E3B" w14:textId="77777777" w:rsidR="00FD3DA6" w:rsidRPr="00CD1AF2" w:rsidRDefault="00FD3DA6" w:rsidP="00D02901">
            <w:pPr>
              <w:spacing w:line="240" w:lineRule="auto"/>
              <w:jc w:val="center"/>
              <w:rPr>
                <w:sz w:val="18"/>
                <w:szCs w:val="18"/>
              </w:rPr>
            </w:pPr>
            <w:r w:rsidRPr="00CD1AF2">
              <w:rPr>
                <w:sz w:val="18"/>
                <w:szCs w:val="18"/>
              </w:rPr>
              <w:t>Class</w:t>
            </w:r>
          </w:p>
        </w:tc>
        <w:tc>
          <w:tcPr>
            <w:tcW w:w="0" w:type="auto"/>
            <w:tcBorders>
              <w:top w:val="single" w:sz="4" w:space="0" w:color="auto"/>
              <w:left w:val="single" w:sz="4" w:space="0" w:color="auto"/>
              <w:bottom w:val="single" w:sz="4" w:space="0" w:color="auto"/>
              <w:right w:val="single" w:sz="4" w:space="0" w:color="auto"/>
            </w:tcBorders>
            <w:hideMark/>
          </w:tcPr>
          <w:p w14:paraId="4C3E3A7E" w14:textId="77777777" w:rsidR="00FD3DA6" w:rsidRPr="00CD1AF2" w:rsidRDefault="00FD3DA6" w:rsidP="00D02901">
            <w:pPr>
              <w:spacing w:line="240" w:lineRule="auto"/>
              <w:jc w:val="center"/>
              <w:rPr>
                <w:sz w:val="18"/>
                <w:szCs w:val="18"/>
              </w:rPr>
            </w:pPr>
            <w:r w:rsidRPr="00CD1AF2">
              <w:rPr>
                <w:sz w:val="18"/>
                <w:szCs w:val="18"/>
              </w:rPr>
              <w:t>UN No.</w:t>
            </w:r>
          </w:p>
        </w:tc>
        <w:tc>
          <w:tcPr>
            <w:tcW w:w="5671" w:type="dxa"/>
            <w:tcBorders>
              <w:top w:val="single" w:sz="4" w:space="0" w:color="auto"/>
              <w:left w:val="single" w:sz="4" w:space="0" w:color="auto"/>
              <w:bottom w:val="single" w:sz="4" w:space="0" w:color="auto"/>
              <w:right w:val="single" w:sz="4" w:space="0" w:color="auto"/>
            </w:tcBorders>
            <w:hideMark/>
          </w:tcPr>
          <w:p w14:paraId="0A56E48B" w14:textId="77777777" w:rsidR="00FD3DA6" w:rsidRPr="00CD1AF2" w:rsidRDefault="00FD3DA6" w:rsidP="00D02901">
            <w:pPr>
              <w:spacing w:line="240" w:lineRule="auto"/>
              <w:jc w:val="center"/>
              <w:rPr>
                <w:sz w:val="18"/>
                <w:szCs w:val="18"/>
              </w:rPr>
            </w:pPr>
            <w:r w:rsidRPr="00CD1AF2">
              <w:rPr>
                <w:sz w:val="18"/>
                <w:szCs w:val="18"/>
              </w:rPr>
              <w:t>Name and description</w:t>
            </w:r>
          </w:p>
        </w:tc>
        <w:tc>
          <w:tcPr>
            <w:tcW w:w="1691" w:type="dxa"/>
            <w:tcBorders>
              <w:top w:val="single" w:sz="4" w:space="0" w:color="auto"/>
              <w:left w:val="single" w:sz="4" w:space="0" w:color="auto"/>
              <w:bottom w:val="single" w:sz="4" w:space="0" w:color="auto"/>
              <w:right w:val="single" w:sz="4" w:space="0" w:color="auto"/>
            </w:tcBorders>
            <w:hideMark/>
          </w:tcPr>
          <w:p w14:paraId="428A6A22" w14:textId="77777777" w:rsidR="00FD3DA6" w:rsidRPr="00CD1AF2" w:rsidRDefault="00FD3DA6" w:rsidP="00D02901">
            <w:pPr>
              <w:spacing w:line="240" w:lineRule="auto"/>
              <w:jc w:val="center"/>
              <w:rPr>
                <w:sz w:val="18"/>
                <w:szCs w:val="18"/>
              </w:rPr>
            </w:pPr>
            <w:r w:rsidRPr="00CD1AF2">
              <w:rPr>
                <w:sz w:val="18"/>
                <w:szCs w:val="18"/>
              </w:rPr>
              <w:t>Tank code</w:t>
            </w:r>
          </w:p>
        </w:tc>
      </w:tr>
      <w:tr w:rsidR="0004717B" w:rsidRPr="00CD1AF2" w14:paraId="28BF30C2" w14:textId="77777777" w:rsidTr="00D02901">
        <w:trPr>
          <w:cantSplit/>
          <w:trHeight w:val="20"/>
          <w:jc w:val="center"/>
        </w:trPr>
        <w:tc>
          <w:tcPr>
            <w:tcW w:w="0" w:type="auto"/>
            <w:tcBorders>
              <w:top w:val="nil"/>
              <w:left w:val="single" w:sz="4" w:space="0" w:color="auto"/>
              <w:bottom w:val="single" w:sz="4" w:space="0" w:color="auto"/>
              <w:right w:val="single" w:sz="4" w:space="0" w:color="auto"/>
            </w:tcBorders>
            <w:hideMark/>
          </w:tcPr>
          <w:p w14:paraId="2020C5B7" w14:textId="77777777" w:rsidR="00FD3DA6" w:rsidRPr="00CD1AF2" w:rsidRDefault="00FD3DA6" w:rsidP="00D02901">
            <w:pPr>
              <w:spacing w:line="240" w:lineRule="auto"/>
              <w:rPr>
                <w:sz w:val="18"/>
                <w:szCs w:val="18"/>
              </w:rPr>
            </w:pPr>
            <w:r w:rsidRPr="00CD1AF2">
              <w:rPr>
                <w:sz w:val="18"/>
                <w:szCs w:val="18"/>
              </w:rPr>
              <w:t>1</w:t>
            </w:r>
          </w:p>
        </w:tc>
        <w:tc>
          <w:tcPr>
            <w:tcW w:w="0" w:type="auto"/>
            <w:tcBorders>
              <w:top w:val="nil"/>
              <w:left w:val="single" w:sz="4" w:space="0" w:color="auto"/>
              <w:bottom w:val="single" w:sz="4" w:space="0" w:color="auto"/>
              <w:right w:val="single" w:sz="4" w:space="0" w:color="auto"/>
            </w:tcBorders>
            <w:hideMark/>
          </w:tcPr>
          <w:p w14:paraId="244DC5CA" w14:textId="77777777" w:rsidR="00FD3DA6" w:rsidRPr="00CD1AF2" w:rsidRDefault="00FD3DA6" w:rsidP="00D02901">
            <w:pPr>
              <w:spacing w:line="240" w:lineRule="auto"/>
              <w:jc w:val="center"/>
              <w:rPr>
                <w:sz w:val="18"/>
                <w:szCs w:val="18"/>
              </w:rPr>
            </w:pPr>
            <w:r w:rsidRPr="00CD1AF2">
              <w:rPr>
                <w:sz w:val="18"/>
                <w:szCs w:val="18"/>
              </w:rPr>
              <w:t>0331</w:t>
            </w:r>
          </w:p>
        </w:tc>
        <w:tc>
          <w:tcPr>
            <w:tcW w:w="5671" w:type="dxa"/>
            <w:tcBorders>
              <w:top w:val="nil"/>
              <w:left w:val="single" w:sz="4" w:space="0" w:color="auto"/>
              <w:bottom w:val="single" w:sz="4" w:space="0" w:color="auto"/>
              <w:right w:val="single" w:sz="4" w:space="0" w:color="auto"/>
            </w:tcBorders>
            <w:hideMark/>
          </w:tcPr>
          <w:p w14:paraId="56A994B9" w14:textId="77777777" w:rsidR="00FD3DA6" w:rsidRPr="00CD1AF2" w:rsidRDefault="00FD3DA6" w:rsidP="00D02901">
            <w:pPr>
              <w:spacing w:line="240" w:lineRule="auto"/>
              <w:rPr>
                <w:sz w:val="18"/>
                <w:szCs w:val="18"/>
              </w:rPr>
            </w:pPr>
            <w:r w:rsidRPr="00CD1AF2">
              <w:rPr>
                <w:sz w:val="18"/>
                <w:szCs w:val="18"/>
              </w:rPr>
              <w:t>Explosive, blasting, Type B</w:t>
            </w:r>
          </w:p>
        </w:tc>
        <w:tc>
          <w:tcPr>
            <w:tcW w:w="1691" w:type="dxa"/>
            <w:tcBorders>
              <w:top w:val="nil"/>
              <w:left w:val="single" w:sz="4" w:space="0" w:color="auto"/>
              <w:bottom w:val="single" w:sz="4" w:space="0" w:color="auto"/>
              <w:right w:val="single" w:sz="4" w:space="0" w:color="auto"/>
            </w:tcBorders>
            <w:vAlign w:val="center"/>
            <w:hideMark/>
          </w:tcPr>
          <w:p w14:paraId="42BB5BD7" w14:textId="77777777" w:rsidR="00FD3DA6" w:rsidRPr="00CD1AF2" w:rsidRDefault="00FD3DA6" w:rsidP="00D02901">
            <w:pPr>
              <w:spacing w:line="240" w:lineRule="auto"/>
              <w:jc w:val="center"/>
              <w:rPr>
                <w:sz w:val="18"/>
                <w:szCs w:val="18"/>
              </w:rPr>
            </w:pPr>
            <w:r w:rsidRPr="00CD1AF2">
              <w:rPr>
                <w:sz w:val="18"/>
                <w:szCs w:val="18"/>
              </w:rPr>
              <w:t>S2.65AN</w:t>
            </w:r>
          </w:p>
        </w:tc>
      </w:tr>
      <w:tr w:rsidR="0004717B" w:rsidRPr="00CD1AF2" w14:paraId="59164078" w14:textId="77777777" w:rsidTr="00D02901">
        <w:trPr>
          <w:cantSplit/>
          <w:trHeight w:val="20"/>
          <w:jc w:val="center"/>
        </w:trPr>
        <w:tc>
          <w:tcPr>
            <w:tcW w:w="0" w:type="auto"/>
            <w:vMerge w:val="restart"/>
            <w:tcBorders>
              <w:top w:val="single" w:sz="4" w:space="0" w:color="auto"/>
              <w:left w:val="single" w:sz="4" w:space="0" w:color="auto"/>
              <w:bottom w:val="single" w:sz="4" w:space="0" w:color="auto"/>
              <w:right w:val="single" w:sz="4" w:space="0" w:color="auto"/>
            </w:tcBorders>
          </w:tcPr>
          <w:p w14:paraId="49BE3A4C" w14:textId="77777777" w:rsidR="00FD3DA6" w:rsidRPr="00CD1AF2" w:rsidRDefault="00FD3DA6" w:rsidP="00D02901">
            <w:pPr>
              <w:spacing w:line="240" w:lineRule="auto"/>
              <w:rPr>
                <w:sz w:val="18"/>
                <w:szCs w:val="18"/>
              </w:rPr>
            </w:pPr>
            <w:r w:rsidRPr="00CD1AF2">
              <w:rPr>
                <w:sz w:val="18"/>
                <w:szCs w:val="18"/>
              </w:rPr>
              <w:t>4.1</w:t>
            </w:r>
          </w:p>
          <w:p w14:paraId="21CF5BD0" w14:textId="77777777" w:rsidR="00FD3DA6" w:rsidRPr="00CD1AF2" w:rsidRDefault="00FD3DA6" w:rsidP="00D02901">
            <w:pPr>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2B020B1D" w14:textId="77777777" w:rsidR="00FD3DA6" w:rsidRPr="00CD1AF2" w:rsidRDefault="00FD3DA6" w:rsidP="00D02901">
            <w:pPr>
              <w:spacing w:line="240" w:lineRule="auto"/>
              <w:jc w:val="center"/>
              <w:rPr>
                <w:sz w:val="18"/>
                <w:szCs w:val="18"/>
              </w:rPr>
            </w:pPr>
            <w:r w:rsidRPr="00CD1AF2">
              <w:rPr>
                <w:sz w:val="18"/>
                <w:szCs w:val="18"/>
              </w:rPr>
              <w:t>2448</w:t>
            </w:r>
          </w:p>
        </w:tc>
        <w:tc>
          <w:tcPr>
            <w:tcW w:w="5671" w:type="dxa"/>
            <w:tcBorders>
              <w:top w:val="single" w:sz="4" w:space="0" w:color="auto"/>
              <w:left w:val="single" w:sz="4" w:space="0" w:color="auto"/>
              <w:bottom w:val="single" w:sz="4" w:space="0" w:color="auto"/>
              <w:right w:val="single" w:sz="4" w:space="0" w:color="auto"/>
            </w:tcBorders>
            <w:hideMark/>
          </w:tcPr>
          <w:p w14:paraId="08711521" w14:textId="77777777" w:rsidR="00FD3DA6" w:rsidRPr="00CD1AF2" w:rsidRDefault="00FD3DA6" w:rsidP="00D02901">
            <w:pPr>
              <w:spacing w:line="240" w:lineRule="auto"/>
              <w:rPr>
                <w:sz w:val="18"/>
                <w:szCs w:val="18"/>
              </w:rPr>
            </w:pPr>
            <w:r w:rsidRPr="00CD1AF2">
              <w:rPr>
                <w:sz w:val="18"/>
                <w:szCs w:val="18"/>
              </w:rPr>
              <w:t>Sulphur, molten</w:t>
            </w:r>
          </w:p>
        </w:tc>
        <w:tc>
          <w:tcPr>
            <w:tcW w:w="1691" w:type="dxa"/>
            <w:tcBorders>
              <w:top w:val="single" w:sz="4" w:space="0" w:color="auto"/>
              <w:left w:val="single" w:sz="4" w:space="0" w:color="auto"/>
              <w:bottom w:val="single" w:sz="4" w:space="0" w:color="auto"/>
              <w:right w:val="single" w:sz="4" w:space="0" w:color="auto"/>
            </w:tcBorders>
            <w:vAlign w:val="center"/>
            <w:hideMark/>
          </w:tcPr>
          <w:p w14:paraId="7544524D" w14:textId="77777777" w:rsidR="00FD3DA6" w:rsidRPr="00CD1AF2" w:rsidRDefault="00FD3DA6" w:rsidP="00D02901">
            <w:pPr>
              <w:spacing w:line="240" w:lineRule="auto"/>
              <w:jc w:val="center"/>
              <w:rPr>
                <w:sz w:val="18"/>
                <w:szCs w:val="18"/>
              </w:rPr>
            </w:pPr>
            <w:r w:rsidRPr="00CD1AF2">
              <w:rPr>
                <w:sz w:val="18"/>
                <w:szCs w:val="18"/>
              </w:rPr>
              <w:t>LGBV</w:t>
            </w:r>
          </w:p>
        </w:tc>
      </w:tr>
      <w:tr w:rsidR="0004717B" w:rsidRPr="00CD1AF2" w14:paraId="7F603244"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B41608" w14:textId="77777777" w:rsidR="00FD3DA6" w:rsidRPr="00CD1AF2" w:rsidRDefault="00FD3DA6" w:rsidP="00D02901">
            <w:pPr>
              <w:suppressAutoHyphens w:val="0"/>
              <w:spacing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28BE13F7" w14:textId="77777777" w:rsidR="00FD3DA6" w:rsidRPr="00CD1AF2" w:rsidRDefault="00FD3DA6" w:rsidP="00D02901">
            <w:pPr>
              <w:spacing w:line="240" w:lineRule="auto"/>
              <w:jc w:val="center"/>
              <w:rPr>
                <w:sz w:val="18"/>
                <w:szCs w:val="18"/>
              </w:rPr>
            </w:pPr>
            <w:r w:rsidRPr="00CD1AF2">
              <w:rPr>
                <w:sz w:val="18"/>
                <w:szCs w:val="18"/>
              </w:rPr>
              <w:t>3531</w:t>
            </w:r>
          </w:p>
        </w:tc>
        <w:tc>
          <w:tcPr>
            <w:tcW w:w="5671" w:type="dxa"/>
            <w:tcBorders>
              <w:top w:val="single" w:sz="4" w:space="0" w:color="auto"/>
              <w:left w:val="single" w:sz="4" w:space="0" w:color="auto"/>
              <w:bottom w:val="single" w:sz="4" w:space="0" w:color="auto"/>
              <w:right w:val="single" w:sz="4" w:space="0" w:color="auto"/>
            </w:tcBorders>
            <w:hideMark/>
          </w:tcPr>
          <w:p w14:paraId="1F10A327" w14:textId="77777777" w:rsidR="00FD3DA6" w:rsidRPr="00CD1AF2" w:rsidRDefault="00FD3DA6" w:rsidP="00D02901">
            <w:pPr>
              <w:spacing w:line="240" w:lineRule="auto"/>
              <w:rPr>
                <w:sz w:val="18"/>
                <w:szCs w:val="18"/>
              </w:rPr>
            </w:pPr>
            <w:r w:rsidRPr="00CD1AF2">
              <w:rPr>
                <w:sz w:val="18"/>
                <w:szCs w:val="18"/>
              </w:rPr>
              <w:t>Polymerizing substance, solid, stabilized, N.O.S.</w:t>
            </w:r>
          </w:p>
        </w:tc>
        <w:tc>
          <w:tcPr>
            <w:tcW w:w="1691" w:type="dxa"/>
            <w:vMerge w:val="restart"/>
            <w:tcBorders>
              <w:top w:val="single" w:sz="4" w:space="0" w:color="auto"/>
              <w:left w:val="single" w:sz="4" w:space="0" w:color="auto"/>
              <w:bottom w:val="single" w:sz="4" w:space="0" w:color="auto"/>
              <w:right w:val="single" w:sz="4" w:space="0" w:color="auto"/>
            </w:tcBorders>
            <w:vAlign w:val="center"/>
            <w:hideMark/>
          </w:tcPr>
          <w:p w14:paraId="5C4FE064" w14:textId="77777777" w:rsidR="00FD3DA6" w:rsidRPr="00CD1AF2" w:rsidRDefault="00FD3DA6" w:rsidP="00D02901">
            <w:pPr>
              <w:spacing w:line="240" w:lineRule="auto"/>
              <w:jc w:val="center"/>
              <w:rPr>
                <w:sz w:val="18"/>
                <w:szCs w:val="18"/>
              </w:rPr>
            </w:pPr>
            <w:r w:rsidRPr="00CD1AF2">
              <w:rPr>
                <w:sz w:val="18"/>
                <w:szCs w:val="18"/>
              </w:rPr>
              <w:t>SGAN</w:t>
            </w:r>
          </w:p>
        </w:tc>
      </w:tr>
      <w:tr w:rsidR="0004717B" w:rsidRPr="00CD1AF2" w14:paraId="7F42B828"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756805" w14:textId="77777777" w:rsidR="00FD3DA6" w:rsidRPr="00CD1AF2" w:rsidRDefault="00FD3DA6" w:rsidP="00D02901">
            <w:pPr>
              <w:suppressAutoHyphens w:val="0"/>
              <w:spacing w:line="240" w:lineRule="auto"/>
              <w:rPr>
                <w:sz w:val="18"/>
                <w:szCs w:val="18"/>
              </w:rPr>
            </w:pPr>
          </w:p>
        </w:tc>
        <w:tc>
          <w:tcPr>
            <w:tcW w:w="0" w:type="auto"/>
            <w:tcBorders>
              <w:top w:val="nil"/>
              <w:left w:val="single" w:sz="4" w:space="0" w:color="auto"/>
              <w:bottom w:val="single" w:sz="4" w:space="0" w:color="auto"/>
              <w:right w:val="single" w:sz="4" w:space="0" w:color="auto"/>
            </w:tcBorders>
            <w:hideMark/>
          </w:tcPr>
          <w:p w14:paraId="3B245179" w14:textId="77777777" w:rsidR="00FD3DA6" w:rsidRPr="00CD1AF2" w:rsidRDefault="00FD3DA6" w:rsidP="00D02901">
            <w:pPr>
              <w:spacing w:line="240" w:lineRule="auto"/>
              <w:jc w:val="center"/>
              <w:rPr>
                <w:sz w:val="18"/>
                <w:szCs w:val="18"/>
              </w:rPr>
            </w:pPr>
            <w:r w:rsidRPr="00CD1AF2">
              <w:rPr>
                <w:sz w:val="18"/>
                <w:szCs w:val="18"/>
              </w:rPr>
              <w:t>3533</w:t>
            </w:r>
          </w:p>
        </w:tc>
        <w:tc>
          <w:tcPr>
            <w:tcW w:w="5671" w:type="dxa"/>
            <w:tcBorders>
              <w:top w:val="nil"/>
              <w:left w:val="single" w:sz="4" w:space="0" w:color="auto"/>
              <w:bottom w:val="single" w:sz="4" w:space="0" w:color="auto"/>
              <w:right w:val="single" w:sz="4" w:space="0" w:color="auto"/>
            </w:tcBorders>
            <w:hideMark/>
          </w:tcPr>
          <w:p w14:paraId="7B5657A2" w14:textId="77777777" w:rsidR="00FD3DA6" w:rsidRPr="00CD1AF2" w:rsidRDefault="00FD3DA6" w:rsidP="00D02901">
            <w:pPr>
              <w:spacing w:line="240" w:lineRule="auto"/>
              <w:rPr>
                <w:sz w:val="18"/>
                <w:szCs w:val="18"/>
              </w:rPr>
            </w:pPr>
            <w:r w:rsidRPr="00CD1AF2">
              <w:rPr>
                <w:sz w:val="18"/>
                <w:szCs w:val="18"/>
              </w:rPr>
              <w:t>Polymerizing substance, solid, stabilized, temperature controlled, N.O.S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6CE966" w14:textId="77777777" w:rsidR="00FD3DA6" w:rsidRPr="00CD1AF2" w:rsidRDefault="00FD3DA6" w:rsidP="00D02901">
            <w:pPr>
              <w:suppressAutoHyphens w:val="0"/>
              <w:spacing w:line="240" w:lineRule="auto"/>
              <w:rPr>
                <w:sz w:val="18"/>
                <w:szCs w:val="18"/>
              </w:rPr>
            </w:pPr>
          </w:p>
        </w:tc>
      </w:tr>
      <w:tr w:rsidR="0004717B" w:rsidRPr="00CD1AF2" w14:paraId="57BE4DA8"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9FC906" w14:textId="77777777" w:rsidR="00FD3DA6" w:rsidRPr="00CD1AF2" w:rsidRDefault="00FD3DA6" w:rsidP="00D02901">
            <w:pPr>
              <w:suppressAutoHyphens w:val="0"/>
              <w:spacing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35EFB3A3" w14:textId="77777777" w:rsidR="00FD3DA6" w:rsidRPr="00CD1AF2" w:rsidRDefault="00FD3DA6" w:rsidP="00D02901">
            <w:pPr>
              <w:spacing w:line="240" w:lineRule="auto"/>
              <w:jc w:val="center"/>
              <w:rPr>
                <w:sz w:val="18"/>
                <w:szCs w:val="18"/>
              </w:rPr>
            </w:pPr>
            <w:r w:rsidRPr="00CD1AF2">
              <w:rPr>
                <w:sz w:val="18"/>
                <w:szCs w:val="18"/>
              </w:rPr>
              <w:t>3532</w:t>
            </w:r>
          </w:p>
        </w:tc>
        <w:tc>
          <w:tcPr>
            <w:tcW w:w="5671" w:type="dxa"/>
            <w:tcBorders>
              <w:top w:val="single" w:sz="4" w:space="0" w:color="auto"/>
              <w:left w:val="single" w:sz="4" w:space="0" w:color="auto"/>
              <w:bottom w:val="single" w:sz="4" w:space="0" w:color="auto"/>
              <w:right w:val="single" w:sz="4" w:space="0" w:color="auto"/>
            </w:tcBorders>
            <w:hideMark/>
          </w:tcPr>
          <w:p w14:paraId="47CB407E" w14:textId="77777777" w:rsidR="00FD3DA6" w:rsidRPr="00CD1AF2" w:rsidRDefault="00FD3DA6" w:rsidP="00D02901">
            <w:pPr>
              <w:spacing w:line="240" w:lineRule="auto"/>
              <w:rPr>
                <w:sz w:val="18"/>
                <w:szCs w:val="18"/>
              </w:rPr>
            </w:pPr>
            <w:r w:rsidRPr="00CD1AF2">
              <w:rPr>
                <w:sz w:val="18"/>
                <w:szCs w:val="18"/>
              </w:rPr>
              <w:t>Polymerizing substance, liquid, stabilized, N.O.S</w:t>
            </w:r>
          </w:p>
        </w:tc>
        <w:tc>
          <w:tcPr>
            <w:tcW w:w="1691" w:type="dxa"/>
            <w:vMerge w:val="restart"/>
            <w:tcBorders>
              <w:top w:val="single" w:sz="4" w:space="0" w:color="auto"/>
              <w:left w:val="single" w:sz="4" w:space="0" w:color="auto"/>
              <w:bottom w:val="single" w:sz="4" w:space="0" w:color="auto"/>
              <w:right w:val="single" w:sz="4" w:space="0" w:color="auto"/>
            </w:tcBorders>
            <w:vAlign w:val="center"/>
            <w:hideMark/>
          </w:tcPr>
          <w:p w14:paraId="5B75F82A" w14:textId="77777777" w:rsidR="00FD3DA6" w:rsidRPr="00CD1AF2" w:rsidRDefault="00FD3DA6" w:rsidP="00D02901">
            <w:pPr>
              <w:spacing w:line="240" w:lineRule="auto"/>
              <w:jc w:val="center"/>
              <w:rPr>
                <w:sz w:val="18"/>
                <w:szCs w:val="18"/>
              </w:rPr>
            </w:pPr>
            <w:r w:rsidRPr="00CD1AF2">
              <w:rPr>
                <w:sz w:val="18"/>
                <w:szCs w:val="18"/>
              </w:rPr>
              <w:t>L4BN</w:t>
            </w:r>
          </w:p>
        </w:tc>
      </w:tr>
      <w:tr w:rsidR="0004717B" w:rsidRPr="00CD1AF2" w14:paraId="2DA18358"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B5FD2C" w14:textId="77777777" w:rsidR="00FD3DA6" w:rsidRPr="00CD1AF2" w:rsidRDefault="00FD3DA6" w:rsidP="00D02901">
            <w:pPr>
              <w:suppressAutoHyphens w:val="0"/>
              <w:spacing w:line="240" w:lineRule="auto"/>
              <w:rPr>
                <w:sz w:val="18"/>
                <w:szCs w:val="18"/>
              </w:rPr>
            </w:pPr>
          </w:p>
        </w:tc>
        <w:tc>
          <w:tcPr>
            <w:tcW w:w="0" w:type="auto"/>
            <w:tcBorders>
              <w:top w:val="nil"/>
              <w:left w:val="single" w:sz="4" w:space="0" w:color="auto"/>
              <w:bottom w:val="single" w:sz="4" w:space="0" w:color="auto"/>
              <w:right w:val="single" w:sz="4" w:space="0" w:color="auto"/>
            </w:tcBorders>
            <w:hideMark/>
          </w:tcPr>
          <w:p w14:paraId="72BE6456" w14:textId="77777777" w:rsidR="00FD3DA6" w:rsidRPr="00CD1AF2" w:rsidRDefault="00FD3DA6" w:rsidP="00D02901">
            <w:pPr>
              <w:spacing w:line="240" w:lineRule="auto"/>
              <w:jc w:val="center"/>
              <w:rPr>
                <w:sz w:val="18"/>
                <w:szCs w:val="18"/>
              </w:rPr>
            </w:pPr>
            <w:r w:rsidRPr="00CD1AF2">
              <w:rPr>
                <w:sz w:val="18"/>
                <w:szCs w:val="18"/>
              </w:rPr>
              <w:t>3534</w:t>
            </w:r>
          </w:p>
        </w:tc>
        <w:tc>
          <w:tcPr>
            <w:tcW w:w="5671" w:type="dxa"/>
            <w:tcBorders>
              <w:top w:val="nil"/>
              <w:left w:val="single" w:sz="4" w:space="0" w:color="auto"/>
              <w:bottom w:val="single" w:sz="4" w:space="0" w:color="auto"/>
              <w:right w:val="single" w:sz="4" w:space="0" w:color="auto"/>
            </w:tcBorders>
            <w:hideMark/>
          </w:tcPr>
          <w:p w14:paraId="0D1C31E7" w14:textId="77777777" w:rsidR="00FD3DA6" w:rsidRPr="00CD1AF2" w:rsidRDefault="00FD3DA6" w:rsidP="00D02901">
            <w:pPr>
              <w:spacing w:line="240" w:lineRule="auto"/>
              <w:rPr>
                <w:sz w:val="18"/>
                <w:szCs w:val="18"/>
              </w:rPr>
            </w:pPr>
            <w:r w:rsidRPr="00CD1AF2">
              <w:rPr>
                <w:sz w:val="18"/>
                <w:szCs w:val="18"/>
              </w:rPr>
              <w:t>Polymerizing substance, liquid, stabilized, temperature controlled, N.O.S.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B32BBC" w14:textId="77777777" w:rsidR="00FD3DA6" w:rsidRPr="00CD1AF2" w:rsidRDefault="00FD3DA6" w:rsidP="00D02901">
            <w:pPr>
              <w:suppressAutoHyphens w:val="0"/>
              <w:spacing w:line="240" w:lineRule="auto"/>
              <w:rPr>
                <w:sz w:val="18"/>
                <w:szCs w:val="18"/>
              </w:rPr>
            </w:pPr>
          </w:p>
        </w:tc>
      </w:tr>
      <w:tr w:rsidR="0004717B" w:rsidRPr="00CD1AF2" w14:paraId="65E9AB9A" w14:textId="77777777" w:rsidTr="00D02901">
        <w:trPr>
          <w:cantSplit/>
          <w:trHeight w:val="20"/>
          <w:jc w:val="center"/>
        </w:trPr>
        <w:tc>
          <w:tcPr>
            <w:tcW w:w="0" w:type="auto"/>
            <w:vMerge w:val="restart"/>
            <w:tcBorders>
              <w:top w:val="single" w:sz="4" w:space="0" w:color="auto"/>
              <w:left w:val="single" w:sz="4" w:space="0" w:color="auto"/>
              <w:bottom w:val="single" w:sz="4" w:space="0" w:color="auto"/>
              <w:right w:val="single" w:sz="4" w:space="0" w:color="auto"/>
            </w:tcBorders>
            <w:hideMark/>
          </w:tcPr>
          <w:p w14:paraId="28389BB7" w14:textId="77777777" w:rsidR="00FD3DA6" w:rsidRPr="00CD1AF2" w:rsidRDefault="00FD3DA6" w:rsidP="00D02901">
            <w:pPr>
              <w:spacing w:line="240" w:lineRule="auto"/>
              <w:rPr>
                <w:sz w:val="18"/>
                <w:szCs w:val="18"/>
              </w:rPr>
            </w:pPr>
            <w:r w:rsidRPr="00CD1AF2">
              <w:rPr>
                <w:sz w:val="18"/>
                <w:szCs w:val="18"/>
              </w:rPr>
              <w:t>4.2</w:t>
            </w:r>
          </w:p>
        </w:tc>
        <w:tc>
          <w:tcPr>
            <w:tcW w:w="0" w:type="auto"/>
            <w:tcBorders>
              <w:top w:val="single" w:sz="4" w:space="0" w:color="auto"/>
              <w:left w:val="single" w:sz="4" w:space="0" w:color="auto"/>
              <w:bottom w:val="single" w:sz="4" w:space="0" w:color="auto"/>
              <w:right w:val="single" w:sz="4" w:space="0" w:color="auto"/>
            </w:tcBorders>
            <w:hideMark/>
          </w:tcPr>
          <w:p w14:paraId="1EBA7FAB" w14:textId="77777777" w:rsidR="00FD3DA6" w:rsidRPr="00CD1AF2" w:rsidRDefault="00FD3DA6" w:rsidP="00D02901">
            <w:pPr>
              <w:spacing w:line="240" w:lineRule="auto"/>
              <w:jc w:val="center"/>
              <w:rPr>
                <w:sz w:val="18"/>
                <w:szCs w:val="18"/>
              </w:rPr>
            </w:pPr>
            <w:r w:rsidRPr="00CD1AF2">
              <w:rPr>
                <w:sz w:val="18"/>
                <w:szCs w:val="18"/>
              </w:rPr>
              <w:t>1381</w:t>
            </w:r>
          </w:p>
        </w:tc>
        <w:tc>
          <w:tcPr>
            <w:tcW w:w="5671" w:type="dxa"/>
            <w:tcBorders>
              <w:top w:val="single" w:sz="4" w:space="0" w:color="auto"/>
              <w:left w:val="single" w:sz="4" w:space="0" w:color="auto"/>
              <w:bottom w:val="single" w:sz="4" w:space="0" w:color="auto"/>
              <w:right w:val="single" w:sz="4" w:space="0" w:color="auto"/>
            </w:tcBorders>
            <w:hideMark/>
          </w:tcPr>
          <w:p w14:paraId="73C081D5" w14:textId="77777777" w:rsidR="00FD3DA6" w:rsidRPr="00CD1AF2" w:rsidRDefault="00FD3DA6" w:rsidP="00D02901">
            <w:pPr>
              <w:spacing w:line="240" w:lineRule="auto"/>
              <w:rPr>
                <w:sz w:val="18"/>
                <w:szCs w:val="18"/>
              </w:rPr>
            </w:pPr>
            <w:r w:rsidRPr="00CD1AF2">
              <w:rPr>
                <w:sz w:val="18"/>
                <w:szCs w:val="18"/>
              </w:rPr>
              <w:t>Phosphorus, white or yellow, dry, under water or in solution</w:t>
            </w:r>
          </w:p>
        </w:tc>
        <w:tc>
          <w:tcPr>
            <w:tcW w:w="1691" w:type="dxa"/>
            <w:vMerge w:val="restart"/>
            <w:tcBorders>
              <w:top w:val="single" w:sz="4" w:space="0" w:color="auto"/>
              <w:left w:val="single" w:sz="4" w:space="0" w:color="auto"/>
              <w:bottom w:val="single" w:sz="4" w:space="0" w:color="auto"/>
              <w:right w:val="single" w:sz="4" w:space="0" w:color="auto"/>
            </w:tcBorders>
            <w:vAlign w:val="center"/>
            <w:hideMark/>
          </w:tcPr>
          <w:p w14:paraId="3B41C9DB" w14:textId="77777777" w:rsidR="00FD3DA6" w:rsidRPr="00CD1AF2" w:rsidRDefault="00FD3DA6" w:rsidP="00D02901">
            <w:pPr>
              <w:spacing w:line="240" w:lineRule="auto"/>
              <w:jc w:val="center"/>
              <w:rPr>
                <w:sz w:val="18"/>
                <w:szCs w:val="18"/>
              </w:rPr>
            </w:pPr>
            <w:r w:rsidRPr="00CD1AF2">
              <w:rPr>
                <w:sz w:val="18"/>
                <w:szCs w:val="18"/>
              </w:rPr>
              <w:t>L10DH</w:t>
            </w:r>
          </w:p>
        </w:tc>
      </w:tr>
      <w:tr w:rsidR="0004717B" w:rsidRPr="00CD1AF2" w14:paraId="0602716D"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691301" w14:textId="77777777" w:rsidR="00FD3DA6" w:rsidRPr="00CD1AF2" w:rsidRDefault="00FD3DA6" w:rsidP="00D02901">
            <w:pPr>
              <w:suppressAutoHyphens w:val="0"/>
              <w:spacing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6A0AE1F5" w14:textId="77777777" w:rsidR="00FD3DA6" w:rsidRPr="00CD1AF2" w:rsidRDefault="00FD3DA6" w:rsidP="00D02901">
            <w:pPr>
              <w:spacing w:line="240" w:lineRule="auto"/>
              <w:jc w:val="center"/>
              <w:rPr>
                <w:sz w:val="18"/>
                <w:szCs w:val="18"/>
              </w:rPr>
            </w:pPr>
            <w:r w:rsidRPr="00CD1AF2">
              <w:rPr>
                <w:sz w:val="18"/>
                <w:szCs w:val="18"/>
              </w:rPr>
              <w:t>2447</w:t>
            </w:r>
          </w:p>
        </w:tc>
        <w:tc>
          <w:tcPr>
            <w:tcW w:w="5671" w:type="dxa"/>
            <w:tcBorders>
              <w:top w:val="single" w:sz="4" w:space="0" w:color="auto"/>
              <w:left w:val="single" w:sz="4" w:space="0" w:color="auto"/>
              <w:bottom w:val="single" w:sz="4" w:space="0" w:color="auto"/>
              <w:right w:val="single" w:sz="4" w:space="0" w:color="auto"/>
            </w:tcBorders>
            <w:hideMark/>
          </w:tcPr>
          <w:p w14:paraId="3E8B509E" w14:textId="77777777" w:rsidR="00FD3DA6" w:rsidRPr="00CD1AF2" w:rsidRDefault="00FD3DA6" w:rsidP="00D02901">
            <w:pPr>
              <w:spacing w:line="240" w:lineRule="auto"/>
              <w:rPr>
                <w:sz w:val="18"/>
                <w:szCs w:val="18"/>
              </w:rPr>
            </w:pPr>
            <w:r w:rsidRPr="00CD1AF2">
              <w:rPr>
                <w:sz w:val="18"/>
                <w:szCs w:val="18"/>
              </w:rPr>
              <w:t>Phosphorus, white, molten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A0845C" w14:textId="77777777" w:rsidR="00FD3DA6" w:rsidRPr="00CD1AF2" w:rsidRDefault="00FD3DA6" w:rsidP="00D02901">
            <w:pPr>
              <w:suppressAutoHyphens w:val="0"/>
              <w:spacing w:line="240" w:lineRule="auto"/>
              <w:rPr>
                <w:sz w:val="18"/>
                <w:szCs w:val="18"/>
              </w:rPr>
            </w:pPr>
          </w:p>
        </w:tc>
      </w:tr>
      <w:tr w:rsidR="0004717B" w:rsidRPr="00CD1AF2" w14:paraId="13075481" w14:textId="77777777" w:rsidTr="00D02901">
        <w:trPr>
          <w:cantSplit/>
          <w:trHeight w:val="20"/>
          <w:jc w:val="center"/>
        </w:trPr>
        <w:tc>
          <w:tcPr>
            <w:tcW w:w="0" w:type="auto"/>
            <w:vMerge w:val="restart"/>
            <w:tcBorders>
              <w:top w:val="single" w:sz="4" w:space="0" w:color="auto"/>
              <w:left w:val="single" w:sz="4" w:space="0" w:color="auto"/>
              <w:bottom w:val="single" w:sz="4" w:space="0" w:color="auto"/>
              <w:right w:val="single" w:sz="4" w:space="0" w:color="auto"/>
            </w:tcBorders>
            <w:hideMark/>
          </w:tcPr>
          <w:p w14:paraId="26C61853" w14:textId="77777777" w:rsidR="00FD3DA6" w:rsidRPr="00CD1AF2" w:rsidRDefault="00FD3DA6" w:rsidP="00D02901">
            <w:pPr>
              <w:spacing w:line="240" w:lineRule="auto"/>
              <w:rPr>
                <w:sz w:val="18"/>
                <w:szCs w:val="18"/>
              </w:rPr>
            </w:pPr>
            <w:r w:rsidRPr="00CD1AF2">
              <w:rPr>
                <w:sz w:val="18"/>
                <w:szCs w:val="18"/>
              </w:rPr>
              <w:t>4.3</w:t>
            </w:r>
          </w:p>
        </w:tc>
        <w:tc>
          <w:tcPr>
            <w:tcW w:w="0" w:type="auto"/>
            <w:tcBorders>
              <w:top w:val="single" w:sz="4" w:space="0" w:color="auto"/>
              <w:left w:val="single" w:sz="4" w:space="0" w:color="auto"/>
              <w:bottom w:val="single" w:sz="4" w:space="0" w:color="auto"/>
              <w:right w:val="single" w:sz="4" w:space="0" w:color="auto"/>
            </w:tcBorders>
            <w:hideMark/>
          </w:tcPr>
          <w:p w14:paraId="189FF032" w14:textId="77777777" w:rsidR="00FD3DA6" w:rsidRPr="00CD1AF2" w:rsidRDefault="00FD3DA6" w:rsidP="00D02901">
            <w:pPr>
              <w:spacing w:line="240" w:lineRule="auto"/>
              <w:jc w:val="center"/>
              <w:rPr>
                <w:sz w:val="18"/>
                <w:szCs w:val="18"/>
              </w:rPr>
            </w:pPr>
            <w:r w:rsidRPr="00CD1AF2">
              <w:rPr>
                <w:sz w:val="18"/>
                <w:szCs w:val="18"/>
              </w:rPr>
              <w:t>1389</w:t>
            </w:r>
          </w:p>
        </w:tc>
        <w:tc>
          <w:tcPr>
            <w:tcW w:w="5671" w:type="dxa"/>
            <w:tcBorders>
              <w:top w:val="single" w:sz="4" w:space="0" w:color="auto"/>
              <w:left w:val="single" w:sz="4" w:space="0" w:color="auto"/>
              <w:bottom w:val="single" w:sz="4" w:space="0" w:color="auto"/>
              <w:right w:val="single" w:sz="4" w:space="0" w:color="auto"/>
            </w:tcBorders>
            <w:hideMark/>
          </w:tcPr>
          <w:p w14:paraId="4ACE5FA7" w14:textId="77777777" w:rsidR="00FD3DA6" w:rsidRPr="00CD1AF2" w:rsidRDefault="00FD3DA6" w:rsidP="00D02901">
            <w:pPr>
              <w:spacing w:line="240" w:lineRule="auto"/>
              <w:rPr>
                <w:sz w:val="18"/>
                <w:szCs w:val="18"/>
              </w:rPr>
            </w:pPr>
            <w:r w:rsidRPr="00CD1AF2">
              <w:rPr>
                <w:sz w:val="18"/>
                <w:szCs w:val="18"/>
              </w:rPr>
              <w:t>Alkali metal amalgam, liquid</w:t>
            </w:r>
          </w:p>
        </w:tc>
        <w:tc>
          <w:tcPr>
            <w:tcW w:w="1691" w:type="dxa"/>
            <w:vMerge w:val="restart"/>
            <w:tcBorders>
              <w:top w:val="single" w:sz="4" w:space="0" w:color="auto"/>
              <w:left w:val="single" w:sz="4" w:space="0" w:color="auto"/>
              <w:bottom w:val="single" w:sz="4" w:space="0" w:color="auto"/>
              <w:right w:val="single" w:sz="4" w:space="0" w:color="auto"/>
            </w:tcBorders>
            <w:vAlign w:val="center"/>
            <w:hideMark/>
          </w:tcPr>
          <w:p w14:paraId="6A3875AD" w14:textId="77777777" w:rsidR="00FD3DA6" w:rsidRPr="00CD1AF2" w:rsidRDefault="00FD3DA6" w:rsidP="00D02901">
            <w:pPr>
              <w:spacing w:line="240" w:lineRule="auto"/>
              <w:jc w:val="center"/>
              <w:rPr>
                <w:sz w:val="18"/>
                <w:szCs w:val="18"/>
              </w:rPr>
            </w:pPr>
            <w:r w:rsidRPr="00CD1AF2">
              <w:rPr>
                <w:sz w:val="18"/>
                <w:szCs w:val="18"/>
              </w:rPr>
              <w:t>L10BN</w:t>
            </w:r>
          </w:p>
        </w:tc>
      </w:tr>
      <w:tr w:rsidR="0004717B" w:rsidRPr="00CD1AF2" w14:paraId="19AD4419"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41867F" w14:textId="77777777" w:rsidR="00FD3DA6" w:rsidRPr="00CD1AF2" w:rsidRDefault="00FD3DA6" w:rsidP="00D02901">
            <w:pPr>
              <w:suppressAutoHyphens w:val="0"/>
              <w:spacing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3BD1815E" w14:textId="77777777" w:rsidR="00FD3DA6" w:rsidRPr="00CD1AF2" w:rsidRDefault="00FD3DA6" w:rsidP="00D02901">
            <w:pPr>
              <w:spacing w:line="240" w:lineRule="auto"/>
              <w:jc w:val="center"/>
              <w:rPr>
                <w:sz w:val="18"/>
                <w:szCs w:val="18"/>
              </w:rPr>
            </w:pPr>
            <w:r w:rsidRPr="00CD1AF2">
              <w:rPr>
                <w:sz w:val="18"/>
                <w:szCs w:val="18"/>
              </w:rPr>
              <w:t>1391</w:t>
            </w:r>
          </w:p>
        </w:tc>
        <w:tc>
          <w:tcPr>
            <w:tcW w:w="5671" w:type="dxa"/>
            <w:tcBorders>
              <w:top w:val="single" w:sz="4" w:space="0" w:color="auto"/>
              <w:left w:val="single" w:sz="4" w:space="0" w:color="auto"/>
              <w:bottom w:val="single" w:sz="4" w:space="0" w:color="auto"/>
              <w:right w:val="single" w:sz="4" w:space="0" w:color="auto"/>
            </w:tcBorders>
            <w:hideMark/>
          </w:tcPr>
          <w:p w14:paraId="6F5CB4B5" w14:textId="77777777" w:rsidR="00FD3DA6" w:rsidRPr="00CD1AF2" w:rsidRDefault="00FD3DA6" w:rsidP="00D02901">
            <w:pPr>
              <w:spacing w:line="240" w:lineRule="auto"/>
              <w:rPr>
                <w:sz w:val="18"/>
                <w:szCs w:val="18"/>
              </w:rPr>
            </w:pPr>
            <w:r w:rsidRPr="00CD1AF2">
              <w:rPr>
                <w:sz w:val="18"/>
                <w:szCs w:val="18"/>
              </w:rPr>
              <w:t>Alkali metal dispersion or Alkaline earth metal dispersion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8D817C" w14:textId="77777777" w:rsidR="00FD3DA6" w:rsidRPr="00CD1AF2" w:rsidRDefault="00FD3DA6" w:rsidP="00D02901">
            <w:pPr>
              <w:suppressAutoHyphens w:val="0"/>
              <w:spacing w:line="240" w:lineRule="auto"/>
              <w:rPr>
                <w:sz w:val="18"/>
                <w:szCs w:val="18"/>
              </w:rPr>
            </w:pPr>
          </w:p>
        </w:tc>
      </w:tr>
      <w:tr w:rsidR="0004717B" w:rsidRPr="00CD1AF2" w14:paraId="3444BBE3"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1A2297" w14:textId="77777777" w:rsidR="00FD3DA6" w:rsidRPr="00CD1AF2" w:rsidRDefault="00FD3DA6" w:rsidP="00D02901">
            <w:pPr>
              <w:suppressAutoHyphens w:val="0"/>
              <w:spacing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30ADB47A" w14:textId="77777777" w:rsidR="00FD3DA6" w:rsidRPr="00CD1AF2" w:rsidRDefault="00FD3DA6" w:rsidP="00D02901">
            <w:pPr>
              <w:spacing w:line="240" w:lineRule="auto"/>
              <w:jc w:val="center"/>
              <w:rPr>
                <w:sz w:val="18"/>
                <w:szCs w:val="18"/>
              </w:rPr>
            </w:pPr>
            <w:r w:rsidRPr="00CD1AF2">
              <w:rPr>
                <w:sz w:val="18"/>
                <w:szCs w:val="18"/>
              </w:rPr>
              <w:t>1392</w:t>
            </w:r>
          </w:p>
        </w:tc>
        <w:tc>
          <w:tcPr>
            <w:tcW w:w="5671" w:type="dxa"/>
            <w:tcBorders>
              <w:top w:val="single" w:sz="4" w:space="0" w:color="auto"/>
              <w:left w:val="single" w:sz="4" w:space="0" w:color="auto"/>
              <w:bottom w:val="single" w:sz="4" w:space="0" w:color="auto"/>
              <w:right w:val="single" w:sz="4" w:space="0" w:color="auto"/>
            </w:tcBorders>
            <w:hideMark/>
          </w:tcPr>
          <w:p w14:paraId="12F179F3" w14:textId="77777777" w:rsidR="00FD3DA6" w:rsidRPr="00CD1AF2" w:rsidRDefault="00FD3DA6" w:rsidP="00D02901">
            <w:pPr>
              <w:spacing w:line="240" w:lineRule="auto"/>
              <w:rPr>
                <w:sz w:val="18"/>
                <w:szCs w:val="18"/>
              </w:rPr>
            </w:pPr>
            <w:r w:rsidRPr="00CD1AF2">
              <w:rPr>
                <w:sz w:val="18"/>
                <w:szCs w:val="18"/>
              </w:rPr>
              <w:t>Alkaline earth metal amalgam, liquid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E019A5" w14:textId="77777777" w:rsidR="00FD3DA6" w:rsidRPr="00CD1AF2" w:rsidRDefault="00FD3DA6" w:rsidP="00D02901">
            <w:pPr>
              <w:suppressAutoHyphens w:val="0"/>
              <w:spacing w:line="240" w:lineRule="auto"/>
              <w:rPr>
                <w:sz w:val="18"/>
                <w:szCs w:val="18"/>
              </w:rPr>
            </w:pPr>
          </w:p>
        </w:tc>
      </w:tr>
      <w:tr w:rsidR="0004717B" w:rsidRPr="00CD1AF2" w14:paraId="4AABBB4E"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E8D159" w14:textId="77777777" w:rsidR="00FD3DA6" w:rsidRPr="00CD1AF2" w:rsidRDefault="00FD3DA6" w:rsidP="00D02901">
            <w:pPr>
              <w:suppressAutoHyphens w:val="0"/>
              <w:spacing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3DB43406" w14:textId="77777777" w:rsidR="00FD3DA6" w:rsidRPr="00CD1AF2" w:rsidRDefault="00FD3DA6" w:rsidP="00D02901">
            <w:pPr>
              <w:spacing w:line="240" w:lineRule="auto"/>
              <w:jc w:val="center"/>
              <w:rPr>
                <w:sz w:val="18"/>
                <w:szCs w:val="18"/>
              </w:rPr>
            </w:pPr>
            <w:r w:rsidRPr="00CD1AF2">
              <w:rPr>
                <w:sz w:val="18"/>
                <w:szCs w:val="18"/>
              </w:rPr>
              <w:t>1415</w:t>
            </w:r>
          </w:p>
        </w:tc>
        <w:tc>
          <w:tcPr>
            <w:tcW w:w="5671" w:type="dxa"/>
            <w:tcBorders>
              <w:top w:val="single" w:sz="4" w:space="0" w:color="auto"/>
              <w:left w:val="single" w:sz="4" w:space="0" w:color="auto"/>
              <w:bottom w:val="single" w:sz="4" w:space="0" w:color="auto"/>
              <w:right w:val="single" w:sz="4" w:space="0" w:color="auto"/>
            </w:tcBorders>
            <w:hideMark/>
          </w:tcPr>
          <w:p w14:paraId="453CAB36" w14:textId="77777777" w:rsidR="00FD3DA6" w:rsidRPr="00CD1AF2" w:rsidRDefault="00FD3DA6" w:rsidP="00D02901">
            <w:pPr>
              <w:spacing w:line="240" w:lineRule="auto"/>
              <w:rPr>
                <w:sz w:val="18"/>
                <w:szCs w:val="18"/>
              </w:rPr>
            </w:pPr>
            <w:r w:rsidRPr="00CD1AF2">
              <w:rPr>
                <w:sz w:val="18"/>
                <w:szCs w:val="18"/>
              </w:rPr>
              <w:t>Lithium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811913" w14:textId="77777777" w:rsidR="00FD3DA6" w:rsidRPr="00CD1AF2" w:rsidRDefault="00FD3DA6" w:rsidP="00D02901">
            <w:pPr>
              <w:suppressAutoHyphens w:val="0"/>
              <w:spacing w:line="240" w:lineRule="auto"/>
              <w:rPr>
                <w:sz w:val="18"/>
                <w:szCs w:val="18"/>
              </w:rPr>
            </w:pPr>
          </w:p>
        </w:tc>
      </w:tr>
      <w:tr w:rsidR="0004717B" w:rsidRPr="00CD1AF2" w14:paraId="33E8056F"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3D6B2A" w14:textId="77777777" w:rsidR="00FD3DA6" w:rsidRPr="00CD1AF2" w:rsidRDefault="00FD3DA6" w:rsidP="00D02901">
            <w:pPr>
              <w:suppressAutoHyphens w:val="0"/>
              <w:spacing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0444FD35" w14:textId="77777777" w:rsidR="00FD3DA6" w:rsidRPr="00CD1AF2" w:rsidRDefault="00FD3DA6" w:rsidP="00D02901">
            <w:pPr>
              <w:spacing w:line="240" w:lineRule="auto"/>
              <w:jc w:val="center"/>
              <w:rPr>
                <w:sz w:val="18"/>
                <w:szCs w:val="18"/>
              </w:rPr>
            </w:pPr>
            <w:r w:rsidRPr="00CD1AF2">
              <w:rPr>
                <w:sz w:val="18"/>
                <w:szCs w:val="18"/>
              </w:rPr>
              <w:t>1420</w:t>
            </w:r>
          </w:p>
        </w:tc>
        <w:tc>
          <w:tcPr>
            <w:tcW w:w="5671" w:type="dxa"/>
            <w:tcBorders>
              <w:top w:val="single" w:sz="4" w:space="0" w:color="auto"/>
              <w:left w:val="single" w:sz="4" w:space="0" w:color="auto"/>
              <w:bottom w:val="single" w:sz="4" w:space="0" w:color="auto"/>
              <w:right w:val="single" w:sz="4" w:space="0" w:color="auto"/>
            </w:tcBorders>
            <w:hideMark/>
          </w:tcPr>
          <w:p w14:paraId="65B290A6" w14:textId="77777777" w:rsidR="00FD3DA6" w:rsidRPr="00CD1AF2" w:rsidRDefault="00FD3DA6" w:rsidP="00D02901">
            <w:pPr>
              <w:spacing w:line="240" w:lineRule="auto"/>
              <w:rPr>
                <w:sz w:val="18"/>
                <w:szCs w:val="18"/>
              </w:rPr>
            </w:pPr>
            <w:r w:rsidRPr="00CD1AF2">
              <w:rPr>
                <w:sz w:val="18"/>
                <w:szCs w:val="18"/>
              </w:rPr>
              <w:t>Potassium metal alloys, liquid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642B91" w14:textId="77777777" w:rsidR="00FD3DA6" w:rsidRPr="00CD1AF2" w:rsidRDefault="00FD3DA6" w:rsidP="00D02901">
            <w:pPr>
              <w:suppressAutoHyphens w:val="0"/>
              <w:spacing w:line="240" w:lineRule="auto"/>
              <w:rPr>
                <w:sz w:val="18"/>
                <w:szCs w:val="18"/>
              </w:rPr>
            </w:pPr>
          </w:p>
        </w:tc>
      </w:tr>
      <w:tr w:rsidR="0004717B" w:rsidRPr="00CD1AF2" w14:paraId="0B35DAC0"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255029" w14:textId="77777777" w:rsidR="00FD3DA6" w:rsidRPr="00CD1AF2" w:rsidRDefault="00FD3DA6" w:rsidP="00D02901">
            <w:pPr>
              <w:suppressAutoHyphens w:val="0"/>
              <w:spacing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1D8110C2" w14:textId="77777777" w:rsidR="00FD3DA6" w:rsidRPr="00CD1AF2" w:rsidRDefault="00FD3DA6" w:rsidP="00D02901">
            <w:pPr>
              <w:spacing w:line="240" w:lineRule="auto"/>
              <w:jc w:val="center"/>
              <w:rPr>
                <w:sz w:val="18"/>
                <w:szCs w:val="18"/>
              </w:rPr>
            </w:pPr>
            <w:r w:rsidRPr="00CD1AF2">
              <w:rPr>
                <w:sz w:val="18"/>
                <w:szCs w:val="18"/>
              </w:rPr>
              <w:t>1421</w:t>
            </w:r>
          </w:p>
        </w:tc>
        <w:tc>
          <w:tcPr>
            <w:tcW w:w="5671" w:type="dxa"/>
            <w:tcBorders>
              <w:top w:val="single" w:sz="4" w:space="0" w:color="auto"/>
              <w:left w:val="single" w:sz="4" w:space="0" w:color="auto"/>
              <w:bottom w:val="single" w:sz="4" w:space="0" w:color="auto"/>
              <w:right w:val="single" w:sz="4" w:space="0" w:color="auto"/>
            </w:tcBorders>
            <w:hideMark/>
          </w:tcPr>
          <w:p w14:paraId="7B6CB079" w14:textId="77777777" w:rsidR="00FD3DA6" w:rsidRPr="00CD1AF2" w:rsidRDefault="00FD3DA6" w:rsidP="00D02901">
            <w:pPr>
              <w:spacing w:line="240" w:lineRule="auto"/>
              <w:rPr>
                <w:sz w:val="18"/>
                <w:szCs w:val="18"/>
              </w:rPr>
            </w:pPr>
            <w:r w:rsidRPr="00CD1AF2">
              <w:rPr>
                <w:sz w:val="18"/>
                <w:szCs w:val="18"/>
              </w:rPr>
              <w:t>Alkali metal alloy, liquid, N.O.S.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BB1589" w14:textId="77777777" w:rsidR="00FD3DA6" w:rsidRPr="00CD1AF2" w:rsidRDefault="00FD3DA6" w:rsidP="00D02901">
            <w:pPr>
              <w:suppressAutoHyphens w:val="0"/>
              <w:spacing w:line="240" w:lineRule="auto"/>
              <w:rPr>
                <w:sz w:val="18"/>
                <w:szCs w:val="18"/>
              </w:rPr>
            </w:pPr>
          </w:p>
        </w:tc>
      </w:tr>
      <w:tr w:rsidR="0004717B" w:rsidRPr="00CD1AF2" w14:paraId="55CBE533"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15B126" w14:textId="77777777" w:rsidR="00FD3DA6" w:rsidRPr="00CD1AF2" w:rsidRDefault="00FD3DA6" w:rsidP="00D02901">
            <w:pPr>
              <w:suppressAutoHyphens w:val="0"/>
              <w:spacing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5739B786" w14:textId="77777777" w:rsidR="00FD3DA6" w:rsidRPr="00CD1AF2" w:rsidRDefault="00FD3DA6" w:rsidP="00D02901">
            <w:pPr>
              <w:spacing w:line="240" w:lineRule="auto"/>
              <w:jc w:val="center"/>
              <w:rPr>
                <w:sz w:val="18"/>
                <w:szCs w:val="18"/>
              </w:rPr>
            </w:pPr>
            <w:r w:rsidRPr="00CD1AF2">
              <w:rPr>
                <w:sz w:val="18"/>
                <w:szCs w:val="18"/>
              </w:rPr>
              <w:t>1422</w:t>
            </w:r>
          </w:p>
        </w:tc>
        <w:tc>
          <w:tcPr>
            <w:tcW w:w="5671" w:type="dxa"/>
            <w:tcBorders>
              <w:top w:val="single" w:sz="4" w:space="0" w:color="auto"/>
              <w:left w:val="single" w:sz="4" w:space="0" w:color="auto"/>
              <w:bottom w:val="single" w:sz="4" w:space="0" w:color="auto"/>
              <w:right w:val="single" w:sz="4" w:space="0" w:color="auto"/>
            </w:tcBorders>
            <w:hideMark/>
          </w:tcPr>
          <w:p w14:paraId="5C427CC6" w14:textId="77777777" w:rsidR="00FD3DA6" w:rsidRPr="00CD1AF2" w:rsidRDefault="00FD3DA6" w:rsidP="00D02901">
            <w:pPr>
              <w:spacing w:line="240" w:lineRule="auto"/>
              <w:rPr>
                <w:sz w:val="18"/>
                <w:szCs w:val="18"/>
              </w:rPr>
            </w:pPr>
            <w:r w:rsidRPr="00CD1AF2">
              <w:rPr>
                <w:sz w:val="18"/>
                <w:szCs w:val="18"/>
              </w:rPr>
              <w:t>Potassium sodium alloys, liquid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B9A3C0" w14:textId="77777777" w:rsidR="00FD3DA6" w:rsidRPr="00CD1AF2" w:rsidRDefault="00FD3DA6" w:rsidP="00D02901">
            <w:pPr>
              <w:suppressAutoHyphens w:val="0"/>
              <w:spacing w:line="240" w:lineRule="auto"/>
              <w:rPr>
                <w:sz w:val="18"/>
                <w:szCs w:val="18"/>
              </w:rPr>
            </w:pPr>
          </w:p>
        </w:tc>
      </w:tr>
      <w:tr w:rsidR="0004717B" w:rsidRPr="00CD1AF2" w14:paraId="6171284A"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24B776" w14:textId="77777777" w:rsidR="00FD3DA6" w:rsidRPr="00CD1AF2" w:rsidRDefault="00FD3DA6" w:rsidP="00D02901">
            <w:pPr>
              <w:suppressAutoHyphens w:val="0"/>
              <w:spacing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3D9EECDB" w14:textId="77777777" w:rsidR="00FD3DA6" w:rsidRPr="00CD1AF2" w:rsidRDefault="00FD3DA6" w:rsidP="00D02901">
            <w:pPr>
              <w:spacing w:line="240" w:lineRule="auto"/>
              <w:jc w:val="center"/>
              <w:rPr>
                <w:sz w:val="18"/>
                <w:szCs w:val="18"/>
              </w:rPr>
            </w:pPr>
            <w:r w:rsidRPr="00CD1AF2">
              <w:rPr>
                <w:sz w:val="18"/>
                <w:szCs w:val="18"/>
              </w:rPr>
              <w:t>1428</w:t>
            </w:r>
          </w:p>
        </w:tc>
        <w:tc>
          <w:tcPr>
            <w:tcW w:w="5671" w:type="dxa"/>
            <w:tcBorders>
              <w:top w:val="single" w:sz="4" w:space="0" w:color="auto"/>
              <w:left w:val="single" w:sz="4" w:space="0" w:color="auto"/>
              <w:bottom w:val="single" w:sz="4" w:space="0" w:color="auto"/>
              <w:right w:val="single" w:sz="4" w:space="0" w:color="auto"/>
            </w:tcBorders>
            <w:hideMark/>
          </w:tcPr>
          <w:p w14:paraId="14F14FE0" w14:textId="77777777" w:rsidR="00FD3DA6" w:rsidRPr="00CD1AF2" w:rsidRDefault="00FD3DA6" w:rsidP="00D02901">
            <w:pPr>
              <w:spacing w:line="240" w:lineRule="auto"/>
              <w:rPr>
                <w:sz w:val="18"/>
                <w:szCs w:val="18"/>
              </w:rPr>
            </w:pPr>
            <w:r w:rsidRPr="00CD1AF2">
              <w:rPr>
                <w:sz w:val="18"/>
                <w:szCs w:val="18"/>
              </w:rPr>
              <w:t>Sodium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91EE57" w14:textId="77777777" w:rsidR="00FD3DA6" w:rsidRPr="00CD1AF2" w:rsidRDefault="00FD3DA6" w:rsidP="00D02901">
            <w:pPr>
              <w:suppressAutoHyphens w:val="0"/>
              <w:spacing w:line="240" w:lineRule="auto"/>
              <w:rPr>
                <w:sz w:val="18"/>
                <w:szCs w:val="18"/>
              </w:rPr>
            </w:pPr>
          </w:p>
        </w:tc>
      </w:tr>
      <w:tr w:rsidR="0004717B" w:rsidRPr="00CD1AF2" w14:paraId="086C08EC"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2390EC" w14:textId="77777777" w:rsidR="00FD3DA6" w:rsidRPr="00CD1AF2" w:rsidRDefault="00FD3DA6" w:rsidP="00D02901">
            <w:pPr>
              <w:suppressAutoHyphens w:val="0"/>
              <w:spacing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687B991B" w14:textId="77777777" w:rsidR="00FD3DA6" w:rsidRPr="00CD1AF2" w:rsidRDefault="00FD3DA6" w:rsidP="00D02901">
            <w:pPr>
              <w:spacing w:line="240" w:lineRule="auto"/>
              <w:jc w:val="center"/>
              <w:rPr>
                <w:sz w:val="18"/>
                <w:szCs w:val="18"/>
              </w:rPr>
            </w:pPr>
            <w:r w:rsidRPr="00CD1AF2">
              <w:rPr>
                <w:sz w:val="18"/>
                <w:szCs w:val="18"/>
              </w:rPr>
              <w:t>2257</w:t>
            </w:r>
          </w:p>
        </w:tc>
        <w:tc>
          <w:tcPr>
            <w:tcW w:w="5671" w:type="dxa"/>
            <w:tcBorders>
              <w:top w:val="single" w:sz="4" w:space="0" w:color="auto"/>
              <w:left w:val="single" w:sz="4" w:space="0" w:color="auto"/>
              <w:bottom w:val="single" w:sz="4" w:space="0" w:color="auto"/>
              <w:right w:val="single" w:sz="4" w:space="0" w:color="auto"/>
            </w:tcBorders>
            <w:hideMark/>
          </w:tcPr>
          <w:p w14:paraId="68AD85CF" w14:textId="77777777" w:rsidR="00FD3DA6" w:rsidRPr="00CD1AF2" w:rsidRDefault="00FD3DA6" w:rsidP="00D02901">
            <w:pPr>
              <w:spacing w:line="240" w:lineRule="auto"/>
              <w:rPr>
                <w:sz w:val="18"/>
                <w:szCs w:val="18"/>
              </w:rPr>
            </w:pPr>
            <w:r w:rsidRPr="00CD1AF2">
              <w:rPr>
                <w:sz w:val="18"/>
                <w:szCs w:val="18"/>
              </w:rPr>
              <w:t>Potassium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F350B5" w14:textId="77777777" w:rsidR="00FD3DA6" w:rsidRPr="00CD1AF2" w:rsidRDefault="00FD3DA6" w:rsidP="00D02901">
            <w:pPr>
              <w:suppressAutoHyphens w:val="0"/>
              <w:spacing w:line="240" w:lineRule="auto"/>
              <w:rPr>
                <w:sz w:val="18"/>
                <w:szCs w:val="18"/>
              </w:rPr>
            </w:pPr>
          </w:p>
        </w:tc>
      </w:tr>
      <w:tr w:rsidR="0004717B" w:rsidRPr="00CD1AF2" w14:paraId="1226FC70"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9EFF0E" w14:textId="77777777" w:rsidR="00FD3DA6" w:rsidRPr="00CD1AF2" w:rsidRDefault="00FD3DA6" w:rsidP="00D02901">
            <w:pPr>
              <w:suppressAutoHyphens w:val="0"/>
              <w:spacing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75AB9433" w14:textId="77777777" w:rsidR="00FD3DA6" w:rsidRPr="00CD1AF2" w:rsidRDefault="00FD3DA6" w:rsidP="00D02901">
            <w:pPr>
              <w:spacing w:line="240" w:lineRule="auto"/>
              <w:jc w:val="center"/>
              <w:rPr>
                <w:sz w:val="18"/>
                <w:szCs w:val="18"/>
              </w:rPr>
            </w:pPr>
            <w:r w:rsidRPr="00CD1AF2">
              <w:rPr>
                <w:sz w:val="18"/>
                <w:szCs w:val="18"/>
              </w:rPr>
              <w:t>3401</w:t>
            </w:r>
          </w:p>
        </w:tc>
        <w:tc>
          <w:tcPr>
            <w:tcW w:w="5671" w:type="dxa"/>
            <w:tcBorders>
              <w:top w:val="single" w:sz="4" w:space="0" w:color="auto"/>
              <w:left w:val="single" w:sz="4" w:space="0" w:color="auto"/>
              <w:bottom w:val="single" w:sz="4" w:space="0" w:color="auto"/>
              <w:right w:val="single" w:sz="4" w:space="0" w:color="auto"/>
            </w:tcBorders>
            <w:hideMark/>
          </w:tcPr>
          <w:p w14:paraId="526159BE" w14:textId="77777777" w:rsidR="00FD3DA6" w:rsidRPr="00CD1AF2" w:rsidRDefault="00FD3DA6" w:rsidP="00D02901">
            <w:pPr>
              <w:spacing w:line="240" w:lineRule="auto"/>
              <w:rPr>
                <w:sz w:val="18"/>
                <w:szCs w:val="18"/>
              </w:rPr>
            </w:pPr>
            <w:r w:rsidRPr="00CD1AF2">
              <w:rPr>
                <w:sz w:val="18"/>
                <w:szCs w:val="18"/>
              </w:rPr>
              <w:t>Alkali metal amalgam, solid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BCB98B" w14:textId="77777777" w:rsidR="00FD3DA6" w:rsidRPr="00CD1AF2" w:rsidRDefault="00FD3DA6" w:rsidP="00D02901">
            <w:pPr>
              <w:suppressAutoHyphens w:val="0"/>
              <w:spacing w:line="240" w:lineRule="auto"/>
              <w:rPr>
                <w:sz w:val="18"/>
                <w:szCs w:val="18"/>
              </w:rPr>
            </w:pPr>
          </w:p>
        </w:tc>
      </w:tr>
      <w:tr w:rsidR="0004717B" w:rsidRPr="00CD1AF2" w14:paraId="3C63A3CD"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AF20BD" w14:textId="77777777" w:rsidR="00FD3DA6" w:rsidRPr="00CD1AF2" w:rsidRDefault="00FD3DA6" w:rsidP="00D02901">
            <w:pPr>
              <w:suppressAutoHyphens w:val="0"/>
              <w:spacing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6587DA82" w14:textId="77777777" w:rsidR="00FD3DA6" w:rsidRPr="00CD1AF2" w:rsidRDefault="00FD3DA6" w:rsidP="00D02901">
            <w:pPr>
              <w:spacing w:line="240" w:lineRule="auto"/>
              <w:jc w:val="center"/>
              <w:rPr>
                <w:sz w:val="18"/>
                <w:szCs w:val="18"/>
              </w:rPr>
            </w:pPr>
            <w:r w:rsidRPr="00CD1AF2">
              <w:rPr>
                <w:sz w:val="18"/>
                <w:szCs w:val="18"/>
              </w:rPr>
              <w:t>3402</w:t>
            </w:r>
          </w:p>
        </w:tc>
        <w:tc>
          <w:tcPr>
            <w:tcW w:w="5671" w:type="dxa"/>
            <w:tcBorders>
              <w:top w:val="single" w:sz="4" w:space="0" w:color="auto"/>
              <w:left w:val="single" w:sz="4" w:space="0" w:color="auto"/>
              <w:bottom w:val="single" w:sz="4" w:space="0" w:color="auto"/>
              <w:right w:val="single" w:sz="4" w:space="0" w:color="auto"/>
            </w:tcBorders>
            <w:hideMark/>
          </w:tcPr>
          <w:p w14:paraId="27D6A424" w14:textId="77777777" w:rsidR="00FD3DA6" w:rsidRPr="00CD1AF2" w:rsidRDefault="00FD3DA6" w:rsidP="00D02901">
            <w:pPr>
              <w:spacing w:line="240" w:lineRule="auto"/>
              <w:rPr>
                <w:sz w:val="18"/>
                <w:szCs w:val="18"/>
              </w:rPr>
            </w:pPr>
            <w:r w:rsidRPr="00CD1AF2">
              <w:rPr>
                <w:sz w:val="18"/>
                <w:szCs w:val="18"/>
              </w:rPr>
              <w:t>Alkaline earth metal amalgam, solid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63B6AB" w14:textId="77777777" w:rsidR="00FD3DA6" w:rsidRPr="00CD1AF2" w:rsidRDefault="00FD3DA6" w:rsidP="00D02901">
            <w:pPr>
              <w:suppressAutoHyphens w:val="0"/>
              <w:spacing w:line="240" w:lineRule="auto"/>
              <w:rPr>
                <w:sz w:val="18"/>
                <w:szCs w:val="18"/>
              </w:rPr>
            </w:pPr>
          </w:p>
        </w:tc>
      </w:tr>
      <w:tr w:rsidR="0004717B" w:rsidRPr="00CD1AF2" w14:paraId="5E1A6E55"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8FB5AE" w14:textId="77777777" w:rsidR="00FD3DA6" w:rsidRPr="00CD1AF2" w:rsidRDefault="00FD3DA6" w:rsidP="00D02901">
            <w:pPr>
              <w:suppressAutoHyphens w:val="0"/>
              <w:spacing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0539B59F" w14:textId="77777777" w:rsidR="00FD3DA6" w:rsidRPr="00CD1AF2" w:rsidRDefault="00FD3DA6" w:rsidP="00D02901">
            <w:pPr>
              <w:spacing w:line="240" w:lineRule="auto"/>
              <w:jc w:val="center"/>
              <w:rPr>
                <w:sz w:val="18"/>
                <w:szCs w:val="18"/>
              </w:rPr>
            </w:pPr>
            <w:r w:rsidRPr="00CD1AF2">
              <w:rPr>
                <w:sz w:val="18"/>
                <w:szCs w:val="18"/>
              </w:rPr>
              <w:t>3403</w:t>
            </w:r>
          </w:p>
        </w:tc>
        <w:tc>
          <w:tcPr>
            <w:tcW w:w="5671" w:type="dxa"/>
            <w:tcBorders>
              <w:top w:val="single" w:sz="4" w:space="0" w:color="auto"/>
              <w:left w:val="single" w:sz="4" w:space="0" w:color="auto"/>
              <w:bottom w:val="single" w:sz="4" w:space="0" w:color="auto"/>
              <w:right w:val="single" w:sz="4" w:space="0" w:color="auto"/>
            </w:tcBorders>
            <w:hideMark/>
          </w:tcPr>
          <w:p w14:paraId="11F94D56" w14:textId="77777777" w:rsidR="00FD3DA6" w:rsidRPr="00CD1AF2" w:rsidRDefault="00FD3DA6" w:rsidP="00D02901">
            <w:pPr>
              <w:spacing w:line="240" w:lineRule="auto"/>
              <w:rPr>
                <w:sz w:val="18"/>
                <w:szCs w:val="18"/>
              </w:rPr>
            </w:pPr>
            <w:r w:rsidRPr="00CD1AF2">
              <w:rPr>
                <w:sz w:val="18"/>
                <w:szCs w:val="18"/>
              </w:rPr>
              <w:t>Potassium metal alloys, solid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18950A" w14:textId="77777777" w:rsidR="00FD3DA6" w:rsidRPr="00CD1AF2" w:rsidRDefault="00FD3DA6" w:rsidP="00D02901">
            <w:pPr>
              <w:suppressAutoHyphens w:val="0"/>
              <w:spacing w:line="240" w:lineRule="auto"/>
              <w:rPr>
                <w:sz w:val="18"/>
                <w:szCs w:val="18"/>
              </w:rPr>
            </w:pPr>
          </w:p>
        </w:tc>
      </w:tr>
      <w:tr w:rsidR="0004717B" w:rsidRPr="00CD1AF2" w14:paraId="1457DC2F"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079A95" w14:textId="77777777" w:rsidR="00FD3DA6" w:rsidRPr="00CD1AF2" w:rsidRDefault="00FD3DA6" w:rsidP="00D02901">
            <w:pPr>
              <w:suppressAutoHyphens w:val="0"/>
              <w:spacing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39C20897" w14:textId="77777777" w:rsidR="00FD3DA6" w:rsidRPr="00CD1AF2" w:rsidRDefault="00FD3DA6" w:rsidP="00D02901">
            <w:pPr>
              <w:spacing w:line="240" w:lineRule="auto"/>
              <w:jc w:val="center"/>
              <w:rPr>
                <w:sz w:val="18"/>
                <w:szCs w:val="18"/>
              </w:rPr>
            </w:pPr>
            <w:r w:rsidRPr="00CD1AF2">
              <w:rPr>
                <w:sz w:val="18"/>
                <w:szCs w:val="18"/>
              </w:rPr>
              <w:t>3404</w:t>
            </w:r>
          </w:p>
        </w:tc>
        <w:tc>
          <w:tcPr>
            <w:tcW w:w="5671" w:type="dxa"/>
            <w:tcBorders>
              <w:top w:val="single" w:sz="4" w:space="0" w:color="auto"/>
              <w:left w:val="single" w:sz="4" w:space="0" w:color="auto"/>
              <w:bottom w:val="single" w:sz="4" w:space="0" w:color="auto"/>
              <w:right w:val="single" w:sz="4" w:space="0" w:color="auto"/>
            </w:tcBorders>
            <w:hideMark/>
          </w:tcPr>
          <w:p w14:paraId="63D0671D" w14:textId="77777777" w:rsidR="00FD3DA6" w:rsidRPr="00CD1AF2" w:rsidRDefault="00FD3DA6" w:rsidP="00D02901">
            <w:pPr>
              <w:spacing w:line="240" w:lineRule="auto"/>
              <w:rPr>
                <w:sz w:val="18"/>
                <w:szCs w:val="18"/>
              </w:rPr>
            </w:pPr>
            <w:r w:rsidRPr="00CD1AF2">
              <w:rPr>
                <w:sz w:val="18"/>
                <w:szCs w:val="18"/>
              </w:rPr>
              <w:t>Potassium sodium alloys, solid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10B0B5" w14:textId="77777777" w:rsidR="00FD3DA6" w:rsidRPr="00CD1AF2" w:rsidRDefault="00FD3DA6" w:rsidP="00D02901">
            <w:pPr>
              <w:suppressAutoHyphens w:val="0"/>
              <w:spacing w:line="240" w:lineRule="auto"/>
              <w:rPr>
                <w:sz w:val="18"/>
                <w:szCs w:val="18"/>
              </w:rPr>
            </w:pPr>
          </w:p>
        </w:tc>
      </w:tr>
      <w:tr w:rsidR="0004717B" w:rsidRPr="00CD1AF2" w14:paraId="001A0E7A"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A6B50B" w14:textId="77777777" w:rsidR="00FD3DA6" w:rsidRPr="00CD1AF2" w:rsidRDefault="00FD3DA6" w:rsidP="00D02901">
            <w:pPr>
              <w:suppressAutoHyphens w:val="0"/>
              <w:spacing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5B7C22CA" w14:textId="77777777" w:rsidR="00FD3DA6" w:rsidRPr="00CD1AF2" w:rsidRDefault="00FD3DA6" w:rsidP="00D02901">
            <w:pPr>
              <w:spacing w:line="240" w:lineRule="auto"/>
              <w:jc w:val="center"/>
              <w:rPr>
                <w:sz w:val="18"/>
                <w:szCs w:val="18"/>
              </w:rPr>
            </w:pPr>
            <w:r w:rsidRPr="00CD1AF2">
              <w:rPr>
                <w:sz w:val="18"/>
                <w:szCs w:val="18"/>
              </w:rPr>
              <w:t>3482</w:t>
            </w:r>
          </w:p>
        </w:tc>
        <w:tc>
          <w:tcPr>
            <w:tcW w:w="5671" w:type="dxa"/>
            <w:tcBorders>
              <w:top w:val="single" w:sz="4" w:space="0" w:color="auto"/>
              <w:left w:val="single" w:sz="4" w:space="0" w:color="auto"/>
              <w:bottom w:val="single" w:sz="4" w:space="0" w:color="auto"/>
              <w:right w:val="single" w:sz="4" w:space="0" w:color="auto"/>
            </w:tcBorders>
            <w:hideMark/>
          </w:tcPr>
          <w:p w14:paraId="444F7746" w14:textId="77777777" w:rsidR="00FD3DA6" w:rsidRPr="00CD1AF2" w:rsidRDefault="00FD3DA6" w:rsidP="00D02901">
            <w:pPr>
              <w:spacing w:line="240" w:lineRule="auto"/>
              <w:rPr>
                <w:sz w:val="18"/>
                <w:szCs w:val="18"/>
              </w:rPr>
            </w:pPr>
            <w:r w:rsidRPr="00CD1AF2">
              <w:rPr>
                <w:sz w:val="18"/>
                <w:szCs w:val="18"/>
              </w:rPr>
              <w:t>Alkali metal dispersion, flammable or Alkaline earth metal dispersion, flammable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9F94BE" w14:textId="77777777" w:rsidR="00FD3DA6" w:rsidRPr="00CD1AF2" w:rsidRDefault="00FD3DA6" w:rsidP="00D02901">
            <w:pPr>
              <w:suppressAutoHyphens w:val="0"/>
              <w:spacing w:line="240" w:lineRule="auto"/>
              <w:rPr>
                <w:sz w:val="18"/>
                <w:szCs w:val="18"/>
              </w:rPr>
            </w:pPr>
          </w:p>
        </w:tc>
      </w:tr>
      <w:tr w:rsidR="0004717B" w:rsidRPr="00CD1AF2" w14:paraId="3C59379B"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A9FC72" w14:textId="77777777" w:rsidR="00FD3DA6" w:rsidRPr="00CD1AF2" w:rsidRDefault="00FD3DA6" w:rsidP="00D02901">
            <w:pPr>
              <w:suppressAutoHyphens w:val="0"/>
              <w:spacing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4E4655A4" w14:textId="77777777" w:rsidR="00FD3DA6" w:rsidRPr="00CD1AF2" w:rsidRDefault="00FD3DA6" w:rsidP="00D02901">
            <w:pPr>
              <w:spacing w:line="240" w:lineRule="auto"/>
              <w:jc w:val="center"/>
              <w:rPr>
                <w:sz w:val="18"/>
                <w:szCs w:val="18"/>
              </w:rPr>
            </w:pPr>
            <w:r w:rsidRPr="00CD1AF2">
              <w:rPr>
                <w:sz w:val="18"/>
                <w:szCs w:val="18"/>
              </w:rPr>
              <w:t>1407</w:t>
            </w:r>
          </w:p>
        </w:tc>
        <w:tc>
          <w:tcPr>
            <w:tcW w:w="5671" w:type="dxa"/>
            <w:tcBorders>
              <w:top w:val="single" w:sz="4" w:space="0" w:color="auto"/>
              <w:left w:val="single" w:sz="4" w:space="0" w:color="auto"/>
              <w:bottom w:val="single" w:sz="4" w:space="0" w:color="auto"/>
              <w:right w:val="single" w:sz="4" w:space="0" w:color="auto"/>
            </w:tcBorders>
            <w:hideMark/>
          </w:tcPr>
          <w:p w14:paraId="7B504D94" w14:textId="77777777" w:rsidR="00FD3DA6" w:rsidRPr="00CD1AF2" w:rsidRDefault="00FD3DA6" w:rsidP="00D02901">
            <w:pPr>
              <w:spacing w:line="240" w:lineRule="auto"/>
              <w:rPr>
                <w:sz w:val="18"/>
                <w:szCs w:val="18"/>
              </w:rPr>
            </w:pPr>
            <w:r w:rsidRPr="00CD1AF2">
              <w:rPr>
                <w:sz w:val="18"/>
                <w:szCs w:val="18"/>
              </w:rPr>
              <w:t>Caesium</w:t>
            </w:r>
          </w:p>
        </w:tc>
        <w:tc>
          <w:tcPr>
            <w:tcW w:w="1691" w:type="dxa"/>
            <w:vMerge w:val="restart"/>
            <w:tcBorders>
              <w:top w:val="single" w:sz="4" w:space="0" w:color="auto"/>
              <w:left w:val="single" w:sz="4" w:space="0" w:color="auto"/>
              <w:bottom w:val="single" w:sz="4" w:space="0" w:color="auto"/>
              <w:right w:val="single" w:sz="4" w:space="0" w:color="auto"/>
            </w:tcBorders>
            <w:vAlign w:val="center"/>
            <w:hideMark/>
          </w:tcPr>
          <w:p w14:paraId="52BD1EF3" w14:textId="77777777" w:rsidR="00FD3DA6" w:rsidRPr="00CD1AF2" w:rsidRDefault="00FD3DA6" w:rsidP="00D02901">
            <w:pPr>
              <w:spacing w:line="240" w:lineRule="auto"/>
              <w:jc w:val="center"/>
              <w:rPr>
                <w:sz w:val="18"/>
                <w:szCs w:val="18"/>
              </w:rPr>
            </w:pPr>
            <w:r w:rsidRPr="00CD1AF2">
              <w:rPr>
                <w:sz w:val="18"/>
                <w:szCs w:val="18"/>
              </w:rPr>
              <w:t>L10CH</w:t>
            </w:r>
          </w:p>
        </w:tc>
      </w:tr>
      <w:tr w:rsidR="0004717B" w:rsidRPr="00CD1AF2" w14:paraId="5D2105F0"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B6FB4B" w14:textId="77777777" w:rsidR="00FD3DA6" w:rsidRPr="00CD1AF2" w:rsidRDefault="00FD3DA6" w:rsidP="00D02901">
            <w:pPr>
              <w:suppressAutoHyphens w:val="0"/>
              <w:spacing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17D338C0" w14:textId="77777777" w:rsidR="00FD3DA6" w:rsidRPr="00CD1AF2" w:rsidRDefault="00FD3DA6" w:rsidP="00D02901">
            <w:pPr>
              <w:spacing w:line="240" w:lineRule="auto"/>
              <w:jc w:val="center"/>
              <w:rPr>
                <w:sz w:val="18"/>
                <w:szCs w:val="18"/>
              </w:rPr>
            </w:pPr>
            <w:r w:rsidRPr="00CD1AF2">
              <w:rPr>
                <w:sz w:val="18"/>
                <w:szCs w:val="18"/>
              </w:rPr>
              <w:t>1423</w:t>
            </w:r>
          </w:p>
        </w:tc>
        <w:tc>
          <w:tcPr>
            <w:tcW w:w="5671" w:type="dxa"/>
            <w:tcBorders>
              <w:top w:val="single" w:sz="4" w:space="0" w:color="auto"/>
              <w:left w:val="single" w:sz="4" w:space="0" w:color="auto"/>
              <w:bottom w:val="single" w:sz="4" w:space="0" w:color="auto"/>
              <w:right w:val="single" w:sz="4" w:space="0" w:color="auto"/>
            </w:tcBorders>
            <w:hideMark/>
          </w:tcPr>
          <w:p w14:paraId="1D34E2B0" w14:textId="77777777" w:rsidR="00FD3DA6" w:rsidRPr="00CD1AF2" w:rsidRDefault="00FD3DA6" w:rsidP="00D02901">
            <w:pPr>
              <w:spacing w:line="240" w:lineRule="auto"/>
              <w:rPr>
                <w:sz w:val="18"/>
                <w:szCs w:val="18"/>
              </w:rPr>
            </w:pPr>
            <w:r w:rsidRPr="00CD1AF2">
              <w:rPr>
                <w:sz w:val="18"/>
                <w:szCs w:val="18"/>
              </w:rPr>
              <w:t>Rubidium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E9319D" w14:textId="77777777" w:rsidR="00FD3DA6" w:rsidRPr="00CD1AF2" w:rsidRDefault="00FD3DA6" w:rsidP="00D02901">
            <w:pPr>
              <w:suppressAutoHyphens w:val="0"/>
              <w:spacing w:line="240" w:lineRule="auto"/>
              <w:rPr>
                <w:sz w:val="18"/>
                <w:szCs w:val="18"/>
              </w:rPr>
            </w:pPr>
          </w:p>
        </w:tc>
      </w:tr>
      <w:tr w:rsidR="0004717B" w:rsidRPr="00CD1AF2" w14:paraId="441D801E"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EDA0FA" w14:textId="77777777" w:rsidR="00FD3DA6" w:rsidRPr="00CD1AF2" w:rsidRDefault="00FD3DA6" w:rsidP="00D02901">
            <w:pPr>
              <w:suppressAutoHyphens w:val="0"/>
              <w:spacing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75457A06" w14:textId="77777777" w:rsidR="00FD3DA6" w:rsidRPr="00CD1AF2" w:rsidRDefault="00FD3DA6" w:rsidP="00D02901">
            <w:pPr>
              <w:spacing w:line="240" w:lineRule="auto"/>
              <w:jc w:val="center"/>
              <w:rPr>
                <w:sz w:val="18"/>
                <w:szCs w:val="18"/>
              </w:rPr>
            </w:pPr>
            <w:r w:rsidRPr="00CD1AF2">
              <w:rPr>
                <w:sz w:val="18"/>
                <w:szCs w:val="18"/>
              </w:rPr>
              <w:t>1402</w:t>
            </w:r>
          </w:p>
        </w:tc>
        <w:tc>
          <w:tcPr>
            <w:tcW w:w="5671" w:type="dxa"/>
            <w:tcBorders>
              <w:top w:val="single" w:sz="4" w:space="0" w:color="auto"/>
              <w:left w:val="single" w:sz="4" w:space="0" w:color="auto"/>
              <w:bottom w:val="single" w:sz="4" w:space="0" w:color="auto"/>
              <w:right w:val="single" w:sz="4" w:space="0" w:color="auto"/>
            </w:tcBorders>
            <w:hideMark/>
          </w:tcPr>
          <w:p w14:paraId="056724E8" w14:textId="77777777" w:rsidR="00FD3DA6" w:rsidRPr="00CD1AF2" w:rsidRDefault="00FD3DA6" w:rsidP="00D02901">
            <w:pPr>
              <w:spacing w:line="240" w:lineRule="auto"/>
              <w:rPr>
                <w:sz w:val="18"/>
                <w:szCs w:val="18"/>
              </w:rPr>
            </w:pPr>
            <w:r w:rsidRPr="00CD1AF2">
              <w:rPr>
                <w:sz w:val="18"/>
                <w:szCs w:val="18"/>
              </w:rPr>
              <w:t>Calcium carbide, packing group I</w:t>
            </w:r>
          </w:p>
        </w:tc>
        <w:tc>
          <w:tcPr>
            <w:tcW w:w="1691" w:type="dxa"/>
            <w:tcBorders>
              <w:top w:val="single" w:sz="4" w:space="0" w:color="auto"/>
              <w:left w:val="single" w:sz="4" w:space="0" w:color="auto"/>
              <w:bottom w:val="single" w:sz="4" w:space="0" w:color="auto"/>
              <w:right w:val="single" w:sz="4" w:space="0" w:color="auto"/>
            </w:tcBorders>
            <w:vAlign w:val="center"/>
            <w:hideMark/>
          </w:tcPr>
          <w:p w14:paraId="60FF7AF9" w14:textId="77777777" w:rsidR="00FD3DA6" w:rsidRPr="00CD1AF2" w:rsidRDefault="00FD3DA6" w:rsidP="00D02901">
            <w:pPr>
              <w:spacing w:line="240" w:lineRule="auto"/>
              <w:jc w:val="center"/>
              <w:rPr>
                <w:sz w:val="18"/>
                <w:szCs w:val="18"/>
              </w:rPr>
            </w:pPr>
            <w:r w:rsidRPr="00CD1AF2">
              <w:rPr>
                <w:sz w:val="18"/>
                <w:szCs w:val="18"/>
              </w:rPr>
              <w:t>S2.65AN</w:t>
            </w:r>
          </w:p>
        </w:tc>
      </w:tr>
      <w:tr w:rsidR="0004717B" w:rsidRPr="00CD1AF2" w14:paraId="47F72B98" w14:textId="77777777" w:rsidTr="00D02901">
        <w:trPr>
          <w:cantSplit/>
          <w:trHeight w:val="20"/>
          <w:jc w:val="center"/>
        </w:trPr>
        <w:tc>
          <w:tcPr>
            <w:tcW w:w="0" w:type="auto"/>
            <w:vMerge w:val="restart"/>
            <w:tcBorders>
              <w:top w:val="single" w:sz="4" w:space="0" w:color="auto"/>
              <w:left w:val="single" w:sz="4" w:space="0" w:color="auto"/>
              <w:bottom w:val="single" w:sz="4" w:space="0" w:color="auto"/>
              <w:right w:val="single" w:sz="4" w:space="0" w:color="auto"/>
            </w:tcBorders>
            <w:hideMark/>
          </w:tcPr>
          <w:p w14:paraId="3AC8DAB0" w14:textId="77777777" w:rsidR="00FD3DA6" w:rsidRPr="00CD1AF2" w:rsidRDefault="00FD3DA6" w:rsidP="00B5055C">
            <w:pPr>
              <w:keepNext/>
              <w:spacing w:line="240" w:lineRule="auto"/>
              <w:rPr>
                <w:sz w:val="18"/>
                <w:szCs w:val="18"/>
              </w:rPr>
            </w:pPr>
            <w:r w:rsidRPr="00CD1AF2">
              <w:rPr>
                <w:sz w:val="18"/>
                <w:szCs w:val="18"/>
              </w:rPr>
              <w:t>5.1</w:t>
            </w:r>
          </w:p>
        </w:tc>
        <w:tc>
          <w:tcPr>
            <w:tcW w:w="0" w:type="auto"/>
            <w:tcBorders>
              <w:top w:val="single" w:sz="4" w:space="0" w:color="auto"/>
              <w:left w:val="single" w:sz="4" w:space="0" w:color="auto"/>
              <w:bottom w:val="single" w:sz="4" w:space="0" w:color="auto"/>
              <w:right w:val="single" w:sz="4" w:space="0" w:color="auto"/>
            </w:tcBorders>
            <w:hideMark/>
          </w:tcPr>
          <w:p w14:paraId="467A58F8" w14:textId="77777777" w:rsidR="00FD3DA6" w:rsidRPr="00CD1AF2" w:rsidRDefault="00FD3DA6" w:rsidP="00B5055C">
            <w:pPr>
              <w:keepNext/>
              <w:spacing w:line="240" w:lineRule="auto"/>
              <w:jc w:val="center"/>
              <w:rPr>
                <w:sz w:val="18"/>
                <w:szCs w:val="18"/>
              </w:rPr>
            </w:pPr>
            <w:r w:rsidRPr="00CD1AF2">
              <w:rPr>
                <w:sz w:val="18"/>
                <w:szCs w:val="18"/>
              </w:rPr>
              <w:t>1873</w:t>
            </w:r>
          </w:p>
        </w:tc>
        <w:tc>
          <w:tcPr>
            <w:tcW w:w="5671" w:type="dxa"/>
            <w:tcBorders>
              <w:top w:val="single" w:sz="4" w:space="0" w:color="auto"/>
              <w:left w:val="single" w:sz="4" w:space="0" w:color="auto"/>
              <w:bottom w:val="single" w:sz="4" w:space="0" w:color="auto"/>
              <w:right w:val="single" w:sz="4" w:space="0" w:color="auto"/>
            </w:tcBorders>
            <w:hideMark/>
          </w:tcPr>
          <w:p w14:paraId="5EB4036D" w14:textId="77777777" w:rsidR="00FD3DA6" w:rsidRPr="00CD1AF2" w:rsidRDefault="00FD3DA6" w:rsidP="00B5055C">
            <w:pPr>
              <w:keepNext/>
              <w:spacing w:line="240" w:lineRule="auto"/>
              <w:rPr>
                <w:sz w:val="18"/>
                <w:szCs w:val="18"/>
              </w:rPr>
            </w:pPr>
            <w:r w:rsidRPr="00CD1AF2">
              <w:rPr>
                <w:sz w:val="18"/>
                <w:szCs w:val="18"/>
              </w:rPr>
              <w:t>Perchloric acid with more than 50% but not more than 72% acid, by mass</w:t>
            </w:r>
          </w:p>
        </w:tc>
        <w:tc>
          <w:tcPr>
            <w:tcW w:w="1691" w:type="dxa"/>
            <w:tcBorders>
              <w:top w:val="single" w:sz="4" w:space="0" w:color="auto"/>
              <w:left w:val="single" w:sz="4" w:space="0" w:color="auto"/>
              <w:bottom w:val="single" w:sz="4" w:space="0" w:color="auto"/>
              <w:right w:val="single" w:sz="4" w:space="0" w:color="auto"/>
            </w:tcBorders>
            <w:vAlign w:val="center"/>
            <w:hideMark/>
          </w:tcPr>
          <w:p w14:paraId="3AF44490" w14:textId="77777777" w:rsidR="00FD3DA6" w:rsidRPr="00CD1AF2" w:rsidRDefault="00FD3DA6" w:rsidP="00B5055C">
            <w:pPr>
              <w:keepNext/>
              <w:spacing w:line="240" w:lineRule="auto"/>
              <w:jc w:val="center"/>
              <w:rPr>
                <w:sz w:val="18"/>
                <w:szCs w:val="18"/>
              </w:rPr>
            </w:pPr>
            <w:r w:rsidRPr="00CD1AF2">
              <w:rPr>
                <w:sz w:val="18"/>
                <w:szCs w:val="18"/>
              </w:rPr>
              <w:t>L4DN</w:t>
            </w:r>
          </w:p>
        </w:tc>
      </w:tr>
      <w:tr w:rsidR="0004717B" w:rsidRPr="00CD1AF2" w14:paraId="28588F37"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50338B" w14:textId="77777777" w:rsidR="00FD3DA6" w:rsidRPr="00CD1AF2" w:rsidRDefault="00FD3DA6" w:rsidP="00B5055C">
            <w:pPr>
              <w:keepNext/>
              <w:suppressAutoHyphens w:val="0"/>
              <w:spacing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4FD646B8" w14:textId="77777777" w:rsidR="00FD3DA6" w:rsidRPr="00CD1AF2" w:rsidRDefault="00FD3DA6" w:rsidP="00B5055C">
            <w:pPr>
              <w:keepNext/>
              <w:spacing w:line="240" w:lineRule="auto"/>
              <w:jc w:val="center"/>
              <w:rPr>
                <w:sz w:val="18"/>
                <w:szCs w:val="18"/>
              </w:rPr>
            </w:pPr>
            <w:r w:rsidRPr="00CD1AF2">
              <w:rPr>
                <w:sz w:val="18"/>
                <w:szCs w:val="18"/>
              </w:rPr>
              <w:t>2015</w:t>
            </w:r>
          </w:p>
        </w:tc>
        <w:tc>
          <w:tcPr>
            <w:tcW w:w="5671" w:type="dxa"/>
            <w:tcBorders>
              <w:top w:val="single" w:sz="4" w:space="0" w:color="auto"/>
              <w:left w:val="single" w:sz="4" w:space="0" w:color="auto"/>
              <w:bottom w:val="single" w:sz="4" w:space="0" w:color="auto"/>
              <w:right w:val="single" w:sz="4" w:space="0" w:color="auto"/>
            </w:tcBorders>
            <w:hideMark/>
          </w:tcPr>
          <w:p w14:paraId="6A63D7FC" w14:textId="77777777" w:rsidR="00FD3DA6" w:rsidRPr="00CD1AF2" w:rsidRDefault="00FD3DA6" w:rsidP="00B5055C">
            <w:pPr>
              <w:keepNext/>
              <w:spacing w:line="240" w:lineRule="auto"/>
              <w:rPr>
                <w:sz w:val="18"/>
                <w:szCs w:val="18"/>
              </w:rPr>
            </w:pPr>
            <w:r w:rsidRPr="00CD1AF2">
              <w:rPr>
                <w:sz w:val="18"/>
                <w:szCs w:val="18"/>
              </w:rPr>
              <w:t>Hydrogen peroxide, aqueous solution, stabilized with more than 70% hydrogen peroxide</w:t>
            </w:r>
          </w:p>
        </w:tc>
        <w:tc>
          <w:tcPr>
            <w:tcW w:w="1691" w:type="dxa"/>
            <w:tcBorders>
              <w:top w:val="single" w:sz="4" w:space="0" w:color="auto"/>
              <w:left w:val="single" w:sz="4" w:space="0" w:color="auto"/>
              <w:bottom w:val="single" w:sz="4" w:space="0" w:color="auto"/>
              <w:right w:val="single" w:sz="4" w:space="0" w:color="auto"/>
            </w:tcBorders>
            <w:vAlign w:val="center"/>
            <w:hideMark/>
          </w:tcPr>
          <w:p w14:paraId="1361C1E8" w14:textId="77777777" w:rsidR="00FD3DA6" w:rsidRPr="00CD1AF2" w:rsidRDefault="00FD3DA6" w:rsidP="00B5055C">
            <w:pPr>
              <w:keepNext/>
              <w:spacing w:line="240" w:lineRule="auto"/>
              <w:jc w:val="center"/>
              <w:rPr>
                <w:sz w:val="18"/>
                <w:szCs w:val="18"/>
              </w:rPr>
            </w:pPr>
            <w:r w:rsidRPr="00CD1AF2">
              <w:rPr>
                <w:sz w:val="18"/>
                <w:szCs w:val="18"/>
              </w:rPr>
              <w:t>L4DV</w:t>
            </w:r>
          </w:p>
        </w:tc>
      </w:tr>
      <w:tr w:rsidR="0004717B" w:rsidRPr="00CD1AF2" w14:paraId="34E8CD88"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7AF1B7" w14:textId="77777777" w:rsidR="00FD3DA6" w:rsidRPr="00CD1AF2" w:rsidRDefault="00FD3DA6" w:rsidP="00D02901">
            <w:pPr>
              <w:suppressAutoHyphens w:val="0"/>
              <w:spacing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4F97F749" w14:textId="77777777" w:rsidR="00FD3DA6" w:rsidRPr="00CD1AF2" w:rsidRDefault="00FD3DA6" w:rsidP="00D02901">
            <w:pPr>
              <w:spacing w:line="240" w:lineRule="auto"/>
              <w:jc w:val="center"/>
              <w:rPr>
                <w:sz w:val="18"/>
                <w:szCs w:val="18"/>
              </w:rPr>
            </w:pPr>
            <w:r w:rsidRPr="00CD1AF2">
              <w:rPr>
                <w:sz w:val="18"/>
                <w:szCs w:val="18"/>
              </w:rPr>
              <w:t>2014</w:t>
            </w:r>
          </w:p>
        </w:tc>
        <w:tc>
          <w:tcPr>
            <w:tcW w:w="5671" w:type="dxa"/>
            <w:tcBorders>
              <w:top w:val="single" w:sz="4" w:space="0" w:color="auto"/>
              <w:left w:val="single" w:sz="4" w:space="0" w:color="auto"/>
              <w:bottom w:val="single" w:sz="4" w:space="0" w:color="auto"/>
              <w:right w:val="single" w:sz="4" w:space="0" w:color="auto"/>
            </w:tcBorders>
            <w:hideMark/>
          </w:tcPr>
          <w:p w14:paraId="13F68463" w14:textId="77777777" w:rsidR="00FD3DA6" w:rsidRPr="00CD1AF2" w:rsidRDefault="00FD3DA6" w:rsidP="00D02901">
            <w:pPr>
              <w:spacing w:line="240" w:lineRule="auto"/>
              <w:rPr>
                <w:sz w:val="18"/>
                <w:szCs w:val="18"/>
              </w:rPr>
            </w:pPr>
            <w:r w:rsidRPr="00CD1AF2">
              <w:rPr>
                <w:sz w:val="18"/>
                <w:szCs w:val="18"/>
              </w:rPr>
              <w:t>Hydrogen peroxide, aqueous solution with not less than 20% but not more than 60% hydrogen peroxide</w:t>
            </w:r>
          </w:p>
        </w:tc>
        <w:tc>
          <w:tcPr>
            <w:tcW w:w="1691" w:type="dxa"/>
            <w:vMerge w:val="restart"/>
            <w:tcBorders>
              <w:top w:val="single" w:sz="4" w:space="0" w:color="auto"/>
              <w:left w:val="single" w:sz="4" w:space="0" w:color="auto"/>
              <w:bottom w:val="single" w:sz="4" w:space="0" w:color="auto"/>
              <w:right w:val="single" w:sz="4" w:space="0" w:color="auto"/>
            </w:tcBorders>
            <w:vAlign w:val="center"/>
            <w:hideMark/>
          </w:tcPr>
          <w:p w14:paraId="73418DC6" w14:textId="77777777" w:rsidR="00FD3DA6" w:rsidRPr="00CD1AF2" w:rsidRDefault="00FD3DA6" w:rsidP="00D02901">
            <w:pPr>
              <w:spacing w:line="240" w:lineRule="auto"/>
              <w:jc w:val="center"/>
              <w:rPr>
                <w:sz w:val="18"/>
                <w:szCs w:val="18"/>
              </w:rPr>
            </w:pPr>
            <w:r w:rsidRPr="00CD1AF2">
              <w:rPr>
                <w:sz w:val="18"/>
                <w:szCs w:val="18"/>
              </w:rPr>
              <w:t>L4BV</w:t>
            </w:r>
          </w:p>
        </w:tc>
      </w:tr>
      <w:tr w:rsidR="0004717B" w:rsidRPr="00CD1AF2" w14:paraId="2A84B9F4"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21A3C2" w14:textId="77777777" w:rsidR="00FD3DA6" w:rsidRPr="00CD1AF2" w:rsidRDefault="00FD3DA6" w:rsidP="00D02901">
            <w:pPr>
              <w:suppressAutoHyphens w:val="0"/>
              <w:spacing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3F944303" w14:textId="77777777" w:rsidR="00FD3DA6" w:rsidRPr="00CD1AF2" w:rsidRDefault="00FD3DA6" w:rsidP="00D02901">
            <w:pPr>
              <w:spacing w:line="240" w:lineRule="auto"/>
              <w:jc w:val="center"/>
              <w:rPr>
                <w:sz w:val="18"/>
                <w:szCs w:val="18"/>
              </w:rPr>
            </w:pPr>
            <w:r w:rsidRPr="00CD1AF2">
              <w:rPr>
                <w:sz w:val="18"/>
                <w:szCs w:val="18"/>
              </w:rPr>
              <w:t>2015</w:t>
            </w:r>
          </w:p>
        </w:tc>
        <w:tc>
          <w:tcPr>
            <w:tcW w:w="5671" w:type="dxa"/>
            <w:tcBorders>
              <w:top w:val="single" w:sz="4" w:space="0" w:color="auto"/>
              <w:left w:val="single" w:sz="4" w:space="0" w:color="auto"/>
              <w:bottom w:val="single" w:sz="4" w:space="0" w:color="auto"/>
              <w:right w:val="single" w:sz="4" w:space="0" w:color="auto"/>
            </w:tcBorders>
            <w:hideMark/>
          </w:tcPr>
          <w:p w14:paraId="35DB9565" w14:textId="77777777" w:rsidR="00FD3DA6" w:rsidRPr="00CD1AF2" w:rsidRDefault="00FD3DA6" w:rsidP="00D02901">
            <w:pPr>
              <w:spacing w:line="240" w:lineRule="auto"/>
              <w:rPr>
                <w:sz w:val="18"/>
                <w:szCs w:val="18"/>
              </w:rPr>
            </w:pPr>
            <w:r w:rsidRPr="00CD1AF2">
              <w:rPr>
                <w:sz w:val="18"/>
                <w:szCs w:val="18"/>
              </w:rPr>
              <w:t>Hydrogen peroxide, aqueous solution, stabilized with more than 60% hydrogen peroxide and not more than 70% hydrogen peroxide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FF0C39" w14:textId="77777777" w:rsidR="00FD3DA6" w:rsidRPr="00CD1AF2" w:rsidRDefault="00FD3DA6" w:rsidP="00D02901">
            <w:pPr>
              <w:suppressAutoHyphens w:val="0"/>
              <w:spacing w:line="240" w:lineRule="auto"/>
              <w:rPr>
                <w:sz w:val="18"/>
                <w:szCs w:val="18"/>
              </w:rPr>
            </w:pPr>
          </w:p>
        </w:tc>
      </w:tr>
      <w:tr w:rsidR="0004717B" w:rsidRPr="00CD1AF2" w14:paraId="3FAA06DA"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DE97EA" w14:textId="77777777" w:rsidR="00FD3DA6" w:rsidRPr="00CD1AF2" w:rsidRDefault="00FD3DA6" w:rsidP="00D02901">
            <w:pPr>
              <w:suppressAutoHyphens w:val="0"/>
              <w:spacing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3676B06B" w14:textId="77777777" w:rsidR="00FD3DA6" w:rsidRPr="00CD1AF2" w:rsidRDefault="00FD3DA6" w:rsidP="00D02901">
            <w:pPr>
              <w:spacing w:line="240" w:lineRule="auto"/>
              <w:jc w:val="center"/>
              <w:rPr>
                <w:sz w:val="18"/>
                <w:szCs w:val="18"/>
              </w:rPr>
            </w:pPr>
            <w:r w:rsidRPr="00CD1AF2">
              <w:rPr>
                <w:sz w:val="18"/>
                <w:szCs w:val="18"/>
              </w:rPr>
              <w:t>2426</w:t>
            </w:r>
          </w:p>
        </w:tc>
        <w:tc>
          <w:tcPr>
            <w:tcW w:w="5671" w:type="dxa"/>
            <w:tcBorders>
              <w:top w:val="single" w:sz="4" w:space="0" w:color="auto"/>
              <w:left w:val="single" w:sz="4" w:space="0" w:color="auto"/>
              <w:bottom w:val="single" w:sz="4" w:space="0" w:color="auto"/>
              <w:right w:val="single" w:sz="4" w:space="0" w:color="auto"/>
            </w:tcBorders>
            <w:hideMark/>
          </w:tcPr>
          <w:p w14:paraId="025ACC7F" w14:textId="77777777" w:rsidR="00FD3DA6" w:rsidRPr="00CD1AF2" w:rsidRDefault="00FD3DA6" w:rsidP="00D02901">
            <w:pPr>
              <w:spacing w:line="240" w:lineRule="auto"/>
              <w:rPr>
                <w:sz w:val="18"/>
                <w:szCs w:val="18"/>
              </w:rPr>
            </w:pPr>
            <w:r w:rsidRPr="00CD1AF2">
              <w:rPr>
                <w:sz w:val="18"/>
                <w:szCs w:val="18"/>
              </w:rPr>
              <w:t>Ammonium nitrate, liquid, hot concentrated solution with more than 80% but not more than 93%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63CC85" w14:textId="77777777" w:rsidR="00FD3DA6" w:rsidRPr="00CD1AF2" w:rsidRDefault="00FD3DA6" w:rsidP="00D02901">
            <w:pPr>
              <w:suppressAutoHyphens w:val="0"/>
              <w:spacing w:line="240" w:lineRule="auto"/>
              <w:rPr>
                <w:sz w:val="18"/>
                <w:szCs w:val="18"/>
              </w:rPr>
            </w:pPr>
          </w:p>
        </w:tc>
      </w:tr>
      <w:tr w:rsidR="0004717B" w:rsidRPr="00CD1AF2" w14:paraId="36D7AD5F"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D59F66" w14:textId="77777777" w:rsidR="00FD3DA6" w:rsidRPr="00CD1AF2" w:rsidRDefault="00FD3DA6" w:rsidP="00D02901">
            <w:pPr>
              <w:suppressAutoHyphens w:val="0"/>
              <w:spacing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365113D3" w14:textId="77777777" w:rsidR="00FD3DA6" w:rsidRPr="00CD1AF2" w:rsidRDefault="00FD3DA6" w:rsidP="00D02901">
            <w:pPr>
              <w:spacing w:line="240" w:lineRule="auto"/>
              <w:jc w:val="center"/>
              <w:rPr>
                <w:sz w:val="18"/>
                <w:szCs w:val="18"/>
              </w:rPr>
            </w:pPr>
            <w:r w:rsidRPr="00CD1AF2">
              <w:rPr>
                <w:sz w:val="18"/>
                <w:szCs w:val="18"/>
              </w:rPr>
              <w:t>3149</w:t>
            </w:r>
          </w:p>
        </w:tc>
        <w:tc>
          <w:tcPr>
            <w:tcW w:w="5671" w:type="dxa"/>
            <w:tcBorders>
              <w:top w:val="single" w:sz="4" w:space="0" w:color="auto"/>
              <w:left w:val="single" w:sz="4" w:space="0" w:color="auto"/>
              <w:bottom w:val="single" w:sz="4" w:space="0" w:color="auto"/>
              <w:right w:val="single" w:sz="4" w:space="0" w:color="auto"/>
            </w:tcBorders>
            <w:hideMark/>
          </w:tcPr>
          <w:p w14:paraId="5F726496" w14:textId="77777777" w:rsidR="00FD3DA6" w:rsidRPr="00CD1AF2" w:rsidRDefault="00FD3DA6" w:rsidP="00D02901">
            <w:pPr>
              <w:spacing w:line="240" w:lineRule="auto"/>
              <w:rPr>
                <w:sz w:val="18"/>
                <w:szCs w:val="18"/>
              </w:rPr>
            </w:pPr>
            <w:r w:rsidRPr="00CD1AF2">
              <w:rPr>
                <w:sz w:val="18"/>
                <w:szCs w:val="18"/>
              </w:rPr>
              <w:t>Hydrogen peroxide and peroxyacetic acid mixture, stabilized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89ADA7" w14:textId="77777777" w:rsidR="00FD3DA6" w:rsidRPr="00CD1AF2" w:rsidRDefault="00FD3DA6" w:rsidP="00D02901">
            <w:pPr>
              <w:suppressAutoHyphens w:val="0"/>
              <w:spacing w:line="240" w:lineRule="auto"/>
              <w:rPr>
                <w:sz w:val="18"/>
                <w:szCs w:val="18"/>
              </w:rPr>
            </w:pPr>
          </w:p>
        </w:tc>
      </w:tr>
      <w:tr w:rsidR="0004717B" w:rsidRPr="00CD1AF2" w14:paraId="56F3D383"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22D6DA" w14:textId="77777777" w:rsidR="00FD3DA6" w:rsidRPr="00CD1AF2" w:rsidRDefault="00FD3DA6" w:rsidP="00D02901">
            <w:pPr>
              <w:suppressAutoHyphens w:val="0"/>
              <w:spacing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52992BA8" w14:textId="77777777" w:rsidR="00FD3DA6" w:rsidRPr="00CD1AF2" w:rsidRDefault="00FD3DA6" w:rsidP="00D02901">
            <w:pPr>
              <w:spacing w:line="240" w:lineRule="auto"/>
              <w:jc w:val="center"/>
              <w:rPr>
                <w:sz w:val="18"/>
                <w:szCs w:val="18"/>
              </w:rPr>
            </w:pPr>
            <w:r w:rsidRPr="00CD1AF2">
              <w:rPr>
                <w:sz w:val="18"/>
                <w:szCs w:val="18"/>
              </w:rPr>
              <w:t>3375</w:t>
            </w:r>
          </w:p>
        </w:tc>
        <w:tc>
          <w:tcPr>
            <w:tcW w:w="5671" w:type="dxa"/>
            <w:tcBorders>
              <w:top w:val="single" w:sz="4" w:space="0" w:color="auto"/>
              <w:left w:val="single" w:sz="4" w:space="0" w:color="auto"/>
              <w:bottom w:val="single" w:sz="4" w:space="0" w:color="auto"/>
              <w:right w:val="single" w:sz="4" w:space="0" w:color="auto"/>
            </w:tcBorders>
            <w:hideMark/>
          </w:tcPr>
          <w:p w14:paraId="592CAA4A" w14:textId="77777777" w:rsidR="00FD3DA6" w:rsidRPr="00CD1AF2" w:rsidRDefault="00FD3DA6" w:rsidP="00D02901">
            <w:pPr>
              <w:spacing w:line="240" w:lineRule="auto"/>
              <w:rPr>
                <w:sz w:val="18"/>
                <w:szCs w:val="18"/>
              </w:rPr>
            </w:pPr>
            <w:r w:rsidRPr="00CD1AF2">
              <w:rPr>
                <w:sz w:val="18"/>
                <w:szCs w:val="18"/>
              </w:rPr>
              <w:t>Ammonium nitrate emulsion, suspension or gel, intermediate for blasting explosives, liquid</w:t>
            </w:r>
          </w:p>
        </w:tc>
        <w:tc>
          <w:tcPr>
            <w:tcW w:w="1691" w:type="dxa"/>
            <w:tcBorders>
              <w:top w:val="single" w:sz="4" w:space="0" w:color="auto"/>
              <w:left w:val="single" w:sz="4" w:space="0" w:color="auto"/>
              <w:bottom w:val="single" w:sz="4" w:space="0" w:color="auto"/>
              <w:right w:val="single" w:sz="4" w:space="0" w:color="auto"/>
            </w:tcBorders>
            <w:vAlign w:val="center"/>
            <w:hideMark/>
          </w:tcPr>
          <w:p w14:paraId="218DC60E" w14:textId="77777777" w:rsidR="00FD3DA6" w:rsidRPr="00CD1AF2" w:rsidRDefault="00FD3DA6" w:rsidP="00D02901">
            <w:pPr>
              <w:spacing w:line="240" w:lineRule="auto"/>
              <w:jc w:val="center"/>
              <w:rPr>
                <w:sz w:val="18"/>
                <w:szCs w:val="18"/>
              </w:rPr>
            </w:pPr>
            <w:r w:rsidRPr="00CD1AF2">
              <w:rPr>
                <w:sz w:val="18"/>
                <w:szCs w:val="18"/>
              </w:rPr>
              <w:t>LGAV</w:t>
            </w:r>
          </w:p>
        </w:tc>
      </w:tr>
      <w:tr w:rsidR="0004717B" w:rsidRPr="00CD1AF2" w14:paraId="64E95408"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062CEB" w14:textId="77777777" w:rsidR="00FD3DA6" w:rsidRPr="00CD1AF2" w:rsidRDefault="00FD3DA6" w:rsidP="00D02901">
            <w:pPr>
              <w:suppressAutoHyphens w:val="0"/>
              <w:spacing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7EF61586" w14:textId="77777777" w:rsidR="00FD3DA6" w:rsidRPr="00CD1AF2" w:rsidRDefault="00FD3DA6" w:rsidP="00D02901">
            <w:pPr>
              <w:spacing w:line="240" w:lineRule="auto"/>
              <w:jc w:val="center"/>
              <w:rPr>
                <w:sz w:val="18"/>
                <w:szCs w:val="18"/>
              </w:rPr>
            </w:pPr>
            <w:r w:rsidRPr="00CD1AF2">
              <w:rPr>
                <w:sz w:val="18"/>
                <w:szCs w:val="18"/>
              </w:rPr>
              <w:t>3375</w:t>
            </w:r>
          </w:p>
        </w:tc>
        <w:tc>
          <w:tcPr>
            <w:tcW w:w="5671" w:type="dxa"/>
            <w:tcBorders>
              <w:top w:val="single" w:sz="4" w:space="0" w:color="auto"/>
              <w:left w:val="single" w:sz="4" w:space="0" w:color="auto"/>
              <w:bottom w:val="single" w:sz="4" w:space="0" w:color="auto"/>
              <w:right w:val="single" w:sz="4" w:space="0" w:color="auto"/>
            </w:tcBorders>
            <w:hideMark/>
          </w:tcPr>
          <w:p w14:paraId="41A4B3EF" w14:textId="77777777" w:rsidR="00FD3DA6" w:rsidRPr="00CD1AF2" w:rsidRDefault="00FD3DA6" w:rsidP="00D02901">
            <w:pPr>
              <w:spacing w:line="240" w:lineRule="auto"/>
              <w:rPr>
                <w:sz w:val="18"/>
                <w:szCs w:val="18"/>
              </w:rPr>
            </w:pPr>
            <w:r w:rsidRPr="00CD1AF2">
              <w:rPr>
                <w:sz w:val="18"/>
                <w:szCs w:val="18"/>
              </w:rPr>
              <w:t>Ammonium nitrate emulsion, suspension or gel, intermediate for blasting explosives, solid</w:t>
            </w:r>
          </w:p>
        </w:tc>
        <w:tc>
          <w:tcPr>
            <w:tcW w:w="1691" w:type="dxa"/>
            <w:tcBorders>
              <w:top w:val="single" w:sz="4" w:space="0" w:color="auto"/>
              <w:left w:val="single" w:sz="4" w:space="0" w:color="auto"/>
              <w:bottom w:val="single" w:sz="4" w:space="0" w:color="auto"/>
              <w:right w:val="single" w:sz="4" w:space="0" w:color="auto"/>
            </w:tcBorders>
            <w:vAlign w:val="center"/>
            <w:hideMark/>
          </w:tcPr>
          <w:p w14:paraId="6697B435" w14:textId="77777777" w:rsidR="00FD3DA6" w:rsidRPr="00CD1AF2" w:rsidRDefault="00FD3DA6" w:rsidP="00D02901">
            <w:pPr>
              <w:spacing w:line="240" w:lineRule="auto"/>
              <w:jc w:val="center"/>
              <w:rPr>
                <w:sz w:val="18"/>
                <w:szCs w:val="18"/>
              </w:rPr>
            </w:pPr>
            <w:r w:rsidRPr="00CD1AF2">
              <w:rPr>
                <w:sz w:val="18"/>
                <w:szCs w:val="18"/>
              </w:rPr>
              <w:t>SGAV</w:t>
            </w:r>
          </w:p>
        </w:tc>
      </w:tr>
      <w:tr w:rsidR="0004717B" w:rsidRPr="00CD1AF2" w14:paraId="0F11071A" w14:textId="77777777" w:rsidTr="00D02901">
        <w:trPr>
          <w:cantSplit/>
          <w:trHeight w:val="20"/>
          <w:jc w:val="center"/>
        </w:trPr>
        <w:tc>
          <w:tcPr>
            <w:tcW w:w="0" w:type="auto"/>
            <w:vMerge w:val="restart"/>
            <w:tcBorders>
              <w:top w:val="single" w:sz="4" w:space="0" w:color="auto"/>
              <w:left w:val="single" w:sz="4" w:space="0" w:color="auto"/>
              <w:bottom w:val="nil"/>
              <w:right w:val="single" w:sz="4" w:space="0" w:color="auto"/>
            </w:tcBorders>
            <w:hideMark/>
          </w:tcPr>
          <w:p w14:paraId="66499DA2" w14:textId="77777777" w:rsidR="00FD3DA6" w:rsidRPr="00CD1AF2" w:rsidRDefault="00FD3DA6" w:rsidP="00D02901">
            <w:pPr>
              <w:spacing w:line="240" w:lineRule="auto"/>
              <w:rPr>
                <w:sz w:val="18"/>
                <w:szCs w:val="18"/>
              </w:rPr>
            </w:pPr>
            <w:r w:rsidRPr="00CD1AF2">
              <w:rPr>
                <w:sz w:val="18"/>
                <w:szCs w:val="18"/>
              </w:rPr>
              <w:t>5.2</w:t>
            </w:r>
          </w:p>
        </w:tc>
        <w:tc>
          <w:tcPr>
            <w:tcW w:w="0" w:type="auto"/>
            <w:tcBorders>
              <w:top w:val="single" w:sz="4" w:space="0" w:color="auto"/>
              <w:left w:val="single" w:sz="4" w:space="0" w:color="auto"/>
              <w:bottom w:val="single" w:sz="4" w:space="0" w:color="auto"/>
              <w:right w:val="single" w:sz="4" w:space="0" w:color="auto"/>
            </w:tcBorders>
            <w:hideMark/>
          </w:tcPr>
          <w:p w14:paraId="31312AD1" w14:textId="77777777" w:rsidR="00FD3DA6" w:rsidRPr="00CD1AF2" w:rsidRDefault="00FD3DA6" w:rsidP="00D02901">
            <w:pPr>
              <w:spacing w:line="240" w:lineRule="auto"/>
              <w:jc w:val="center"/>
              <w:rPr>
                <w:sz w:val="18"/>
                <w:szCs w:val="18"/>
              </w:rPr>
            </w:pPr>
            <w:r w:rsidRPr="00CD1AF2">
              <w:rPr>
                <w:sz w:val="18"/>
                <w:szCs w:val="18"/>
              </w:rPr>
              <w:t>3109</w:t>
            </w:r>
          </w:p>
        </w:tc>
        <w:tc>
          <w:tcPr>
            <w:tcW w:w="5671" w:type="dxa"/>
            <w:tcBorders>
              <w:top w:val="single" w:sz="4" w:space="0" w:color="auto"/>
              <w:left w:val="single" w:sz="4" w:space="0" w:color="auto"/>
              <w:bottom w:val="single" w:sz="4" w:space="0" w:color="auto"/>
              <w:right w:val="single" w:sz="4" w:space="0" w:color="auto"/>
            </w:tcBorders>
            <w:hideMark/>
          </w:tcPr>
          <w:p w14:paraId="46445B08" w14:textId="77777777" w:rsidR="00FD3DA6" w:rsidRPr="00CD1AF2" w:rsidRDefault="00FD3DA6" w:rsidP="00D02901">
            <w:pPr>
              <w:spacing w:line="240" w:lineRule="auto"/>
              <w:rPr>
                <w:sz w:val="18"/>
                <w:szCs w:val="18"/>
              </w:rPr>
            </w:pPr>
            <w:r w:rsidRPr="00CD1AF2">
              <w:rPr>
                <w:sz w:val="18"/>
                <w:szCs w:val="18"/>
              </w:rPr>
              <w:t>Organic peroxide, type F, liquid</w:t>
            </w:r>
          </w:p>
        </w:tc>
        <w:tc>
          <w:tcPr>
            <w:tcW w:w="1691" w:type="dxa"/>
            <w:vMerge w:val="restart"/>
            <w:tcBorders>
              <w:top w:val="single" w:sz="4" w:space="0" w:color="auto"/>
              <w:left w:val="single" w:sz="4" w:space="0" w:color="auto"/>
              <w:bottom w:val="single" w:sz="4" w:space="0" w:color="auto"/>
              <w:right w:val="single" w:sz="4" w:space="0" w:color="auto"/>
            </w:tcBorders>
            <w:vAlign w:val="center"/>
            <w:hideMark/>
          </w:tcPr>
          <w:p w14:paraId="47652A35" w14:textId="77777777" w:rsidR="00FD3DA6" w:rsidRPr="00CD1AF2" w:rsidRDefault="00FD3DA6" w:rsidP="00D02901">
            <w:pPr>
              <w:spacing w:line="240" w:lineRule="auto"/>
              <w:jc w:val="center"/>
              <w:rPr>
                <w:sz w:val="18"/>
                <w:szCs w:val="18"/>
              </w:rPr>
            </w:pPr>
            <w:r w:rsidRPr="00CD1AF2">
              <w:rPr>
                <w:sz w:val="18"/>
                <w:szCs w:val="18"/>
              </w:rPr>
              <w:t>L4BN</w:t>
            </w:r>
          </w:p>
        </w:tc>
      </w:tr>
      <w:tr w:rsidR="0004717B" w:rsidRPr="00CD1AF2" w14:paraId="341DCBB6" w14:textId="77777777" w:rsidTr="00D02901">
        <w:trPr>
          <w:cantSplit/>
          <w:trHeight w:val="20"/>
          <w:jc w:val="center"/>
        </w:trPr>
        <w:tc>
          <w:tcPr>
            <w:tcW w:w="0" w:type="auto"/>
            <w:vMerge/>
            <w:tcBorders>
              <w:top w:val="single" w:sz="4" w:space="0" w:color="auto"/>
              <w:left w:val="single" w:sz="4" w:space="0" w:color="auto"/>
              <w:bottom w:val="nil"/>
              <w:right w:val="single" w:sz="4" w:space="0" w:color="auto"/>
            </w:tcBorders>
            <w:vAlign w:val="center"/>
            <w:hideMark/>
          </w:tcPr>
          <w:p w14:paraId="1B4A2DBD" w14:textId="77777777" w:rsidR="00FD3DA6" w:rsidRPr="00CD1AF2" w:rsidRDefault="00FD3DA6" w:rsidP="00D02901">
            <w:pPr>
              <w:suppressAutoHyphens w:val="0"/>
              <w:spacing w:line="240" w:lineRule="auto"/>
              <w:rPr>
                <w:sz w:val="18"/>
                <w:szCs w:val="18"/>
              </w:rPr>
            </w:pPr>
          </w:p>
        </w:tc>
        <w:tc>
          <w:tcPr>
            <w:tcW w:w="0" w:type="auto"/>
            <w:tcBorders>
              <w:top w:val="nil"/>
              <w:left w:val="single" w:sz="4" w:space="0" w:color="auto"/>
              <w:bottom w:val="single" w:sz="4" w:space="0" w:color="auto"/>
              <w:right w:val="single" w:sz="4" w:space="0" w:color="auto"/>
            </w:tcBorders>
            <w:hideMark/>
          </w:tcPr>
          <w:p w14:paraId="07C97578" w14:textId="77777777" w:rsidR="00FD3DA6" w:rsidRPr="00CD1AF2" w:rsidRDefault="00FD3DA6" w:rsidP="00D02901">
            <w:pPr>
              <w:spacing w:line="240" w:lineRule="auto"/>
              <w:jc w:val="center"/>
              <w:rPr>
                <w:sz w:val="18"/>
                <w:szCs w:val="18"/>
              </w:rPr>
            </w:pPr>
            <w:r w:rsidRPr="00CD1AF2">
              <w:rPr>
                <w:sz w:val="18"/>
                <w:szCs w:val="18"/>
              </w:rPr>
              <w:t>3119</w:t>
            </w:r>
          </w:p>
        </w:tc>
        <w:tc>
          <w:tcPr>
            <w:tcW w:w="5671" w:type="dxa"/>
            <w:tcBorders>
              <w:top w:val="nil"/>
              <w:left w:val="single" w:sz="4" w:space="0" w:color="auto"/>
              <w:bottom w:val="single" w:sz="4" w:space="0" w:color="auto"/>
              <w:right w:val="single" w:sz="4" w:space="0" w:color="auto"/>
            </w:tcBorders>
            <w:hideMark/>
          </w:tcPr>
          <w:p w14:paraId="56AC2CD9" w14:textId="77777777" w:rsidR="00FD3DA6" w:rsidRPr="00CD1AF2" w:rsidRDefault="00FD3DA6" w:rsidP="00D02901">
            <w:pPr>
              <w:spacing w:line="240" w:lineRule="auto"/>
              <w:rPr>
                <w:sz w:val="18"/>
                <w:szCs w:val="18"/>
              </w:rPr>
            </w:pPr>
            <w:r w:rsidRPr="00CD1AF2">
              <w:rPr>
                <w:sz w:val="18"/>
                <w:szCs w:val="18"/>
              </w:rPr>
              <w:t>Organic peroxide, type F, liquid, temperature controlled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4159C6" w14:textId="77777777" w:rsidR="00FD3DA6" w:rsidRPr="00CD1AF2" w:rsidRDefault="00FD3DA6" w:rsidP="00D02901">
            <w:pPr>
              <w:suppressAutoHyphens w:val="0"/>
              <w:spacing w:line="240" w:lineRule="auto"/>
              <w:rPr>
                <w:sz w:val="18"/>
                <w:szCs w:val="18"/>
              </w:rPr>
            </w:pPr>
          </w:p>
        </w:tc>
      </w:tr>
      <w:tr w:rsidR="0004717B" w:rsidRPr="00CD1AF2" w14:paraId="6843A130" w14:textId="77777777" w:rsidTr="00D02901">
        <w:trPr>
          <w:cantSplit/>
          <w:trHeight w:val="20"/>
          <w:jc w:val="center"/>
        </w:trPr>
        <w:tc>
          <w:tcPr>
            <w:tcW w:w="0" w:type="auto"/>
            <w:vMerge/>
            <w:tcBorders>
              <w:top w:val="single" w:sz="4" w:space="0" w:color="auto"/>
              <w:left w:val="single" w:sz="4" w:space="0" w:color="auto"/>
              <w:bottom w:val="nil"/>
              <w:right w:val="single" w:sz="4" w:space="0" w:color="auto"/>
            </w:tcBorders>
            <w:vAlign w:val="center"/>
            <w:hideMark/>
          </w:tcPr>
          <w:p w14:paraId="761CC33B" w14:textId="77777777" w:rsidR="00FD3DA6" w:rsidRPr="00CD1AF2" w:rsidRDefault="00FD3DA6" w:rsidP="00D02901">
            <w:pPr>
              <w:suppressAutoHyphens w:val="0"/>
              <w:spacing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487A9E87" w14:textId="77777777" w:rsidR="00FD3DA6" w:rsidRPr="00CD1AF2" w:rsidRDefault="00FD3DA6" w:rsidP="00D02901">
            <w:pPr>
              <w:spacing w:line="240" w:lineRule="auto"/>
              <w:jc w:val="center"/>
              <w:rPr>
                <w:sz w:val="18"/>
                <w:szCs w:val="18"/>
              </w:rPr>
            </w:pPr>
            <w:r w:rsidRPr="00CD1AF2">
              <w:rPr>
                <w:sz w:val="18"/>
                <w:szCs w:val="18"/>
              </w:rPr>
              <w:t>3110</w:t>
            </w:r>
          </w:p>
        </w:tc>
        <w:tc>
          <w:tcPr>
            <w:tcW w:w="5671" w:type="dxa"/>
            <w:tcBorders>
              <w:top w:val="single" w:sz="4" w:space="0" w:color="auto"/>
              <w:left w:val="single" w:sz="4" w:space="0" w:color="auto"/>
              <w:bottom w:val="single" w:sz="4" w:space="0" w:color="auto"/>
              <w:right w:val="single" w:sz="4" w:space="0" w:color="auto"/>
            </w:tcBorders>
            <w:hideMark/>
          </w:tcPr>
          <w:p w14:paraId="232070B2" w14:textId="77777777" w:rsidR="00FD3DA6" w:rsidRPr="00CD1AF2" w:rsidRDefault="00FD3DA6" w:rsidP="00D02901">
            <w:pPr>
              <w:spacing w:line="240" w:lineRule="auto"/>
              <w:rPr>
                <w:sz w:val="18"/>
                <w:szCs w:val="18"/>
              </w:rPr>
            </w:pPr>
            <w:r w:rsidRPr="00CD1AF2">
              <w:rPr>
                <w:sz w:val="18"/>
                <w:szCs w:val="18"/>
              </w:rPr>
              <w:t>Organic peroxide, type F, Solid</w:t>
            </w:r>
          </w:p>
        </w:tc>
        <w:tc>
          <w:tcPr>
            <w:tcW w:w="1691" w:type="dxa"/>
            <w:vMerge w:val="restart"/>
            <w:tcBorders>
              <w:top w:val="single" w:sz="4" w:space="0" w:color="auto"/>
              <w:left w:val="single" w:sz="4" w:space="0" w:color="auto"/>
              <w:bottom w:val="single" w:sz="4" w:space="0" w:color="auto"/>
              <w:right w:val="single" w:sz="4" w:space="0" w:color="auto"/>
            </w:tcBorders>
            <w:vAlign w:val="center"/>
            <w:hideMark/>
          </w:tcPr>
          <w:p w14:paraId="2E90135D" w14:textId="77777777" w:rsidR="00FD3DA6" w:rsidRPr="00CD1AF2" w:rsidRDefault="00FD3DA6" w:rsidP="00D02901">
            <w:pPr>
              <w:spacing w:line="240" w:lineRule="auto"/>
              <w:jc w:val="center"/>
              <w:rPr>
                <w:sz w:val="18"/>
                <w:szCs w:val="18"/>
              </w:rPr>
            </w:pPr>
            <w:r w:rsidRPr="00CD1AF2">
              <w:rPr>
                <w:sz w:val="18"/>
                <w:szCs w:val="18"/>
              </w:rPr>
              <w:t>S4AN</w:t>
            </w:r>
          </w:p>
        </w:tc>
      </w:tr>
      <w:tr w:rsidR="0004717B" w:rsidRPr="00CD1AF2" w14:paraId="04322268" w14:textId="77777777" w:rsidTr="00D02901">
        <w:trPr>
          <w:cantSplit/>
          <w:trHeight w:val="20"/>
          <w:jc w:val="center"/>
        </w:trPr>
        <w:tc>
          <w:tcPr>
            <w:tcW w:w="0" w:type="auto"/>
            <w:tcBorders>
              <w:top w:val="nil"/>
              <w:left w:val="single" w:sz="4" w:space="0" w:color="auto"/>
              <w:bottom w:val="single" w:sz="4" w:space="0" w:color="auto"/>
              <w:right w:val="single" w:sz="4" w:space="0" w:color="auto"/>
            </w:tcBorders>
          </w:tcPr>
          <w:p w14:paraId="058B9671" w14:textId="77777777" w:rsidR="00FD3DA6" w:rsidRPr="00CD1AF2" w:rsidRDefault="00FD3DA6" w:rsidP="00D02901">
            <w:pPr>
              <w:spacing w:line="240" w:lineRule="auto"/>
              <w:rPr>
                <w:sz w:val="18"/>
                <w:szCs w:val="18"/>
              </w:rPr>
            </w:pPr>
          </w:p>
        </w:tc>
        <w:tc>
          <w:tcPr>
            <w:tcW w:w="0" w:type="auto"/>
            <w:tcBorders>
              <w:top w:val="nil"/>
              <w:left w:val="single" w:sz="4" w:space="0" w:color="auto"/>
              <w:bottom w:val="single" w:sz="4" w:space="0" w:color="auto"/>
              <w:right w:val="single" w:sz="4" w:space="0" w:color="auto"/>
            </w:tcBorders>
            <w:hideMark/>
          </w:tcPr>
          <w:p w14:paraId="57172505" w14:textId="77777777" w:rsidR="00FD3DA6" w:rsidRPr="00CD1AF2" w:rsidRDefault="00FD3DA6" w:rsidP="00D02901">
            <w:pPr>
              <w:spacing w:line="240" w:lineRule="auto"/>
              <w:jc w:val="center"/>
              <w:rPr>
                <w:sz w:val="18"/>
                <w:szCs w:val="18"/>
              </w:rPr>
            </w:pPr>
            <w:r w:rsidRPr="00CD1AF2">
              <w:rPr>
                <w:sz w:val="18"/>
                <w:szCs w:val="18"/>
              </w:rPr>
              <w:t>3120</w:t>
            </w:r>
          </w:p>
        </w:tc>
        <w:tc>
          <w:tcPr>
            <w:tcW w:w="5671" w:type="dxa"/>
            <w:tcBorders>
              <w:top w:val="nil"/>
              <w:left w:val="single" w:sz="4" w:space="0" w:color="auto"/>
              <w:bottom w:val="single" w:sz="4" w:space="0" w:color="auto"/>
              <w:right w:val="single" w:sz="4" w:space="0" w:color="auto"/>
            </w:tcBorders>
            <w:hideMark/>
          </w:tcPr>
          <w:p w14:paraId="2DF424F5" w14:textId="77777777" w:rsidR="00FD3DA6" w:rsidRPr="00CD1AF2" w:rsidRDefault="00FD3DA6" w:rsidP="00D02901">
            <w:pPr>
              <w:spacing w:line="240" w:lineRule="auto"/>
              <w:rPr>
                <w:sz w:val="18"/>
                <w:szCs w:val="18"/>
              </w:rPr>
            </w:pPr>
            <w:r w:rsidRPr="00CD1AF2">
              <w:rPr>
                <w:sz w:val="18"/>
                <w:szCs w:val="18"/>
              </w:rPr>
              <w:t>Organic peroxide, type F, solid, temperature controlled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3A9350" w14:textId="77777777" w:rsidR="00FD3DA6" w:rsidRPr="00CD1AF2" w:rsidRDefault="00FD3DA6" w:rsidP="00D02901">
            <w:pPr>
              <w:suppressAutoHyphens w:val="0"/>
              <w:spacing w:line="240" w:lineRule="auto"/>
              <w:rPr>
                <w:sz w:val="18"/>
                <w:szCs w:val="18"/>
              </w:rPr>
            </w:pPr>
          </w:p>
        </w:tc>
      </w:tr>
      <w:tr w:rsidR="0004717B" w:rsidRPr="00CD1AF2" w14:paraId="14BCFD33" w14:textId="77777777" w:rsidTr="00D02901">
        <w:trPr>
          <w:cantSplit/>
          <w:trHeight w:val="20"/>
          <w:jc w:val="center"/>
        </w:trPr>
        <w:tc>
          <w:tcPr>
            <w:tcW w:w="0" w:type="auto"/>
            <w:vMerge w:val="restart"/>
            <w:tcBorders>
              <w:top w:val="single" w:sz="4" w:space="0" w:color="auto"/>
              <w:left w:val="single" w:sz="4" w:space="0" w:color="auto"/>
              <w:bottom w:val="single" w:sz="4" w:space="0" w:color="auto"/>
              <w:right w:val="single" w:sz="4" w:space="0" w:color="auto"/>
            </w:tcBorders>
            <w:hideMark/>
          </w:tcPr>
          <w:p w14:paraId="125EA80E" w14:textId="77777777" w:rsidR="00FD3DA6" w:rsidRPr="00CD1AF2" w:rsidRDefault="00FD3DA6" w:rsidP="00D02901">
            <w:pPr>
              <w:spacing w:line="240" w:lineRule="auto"/>
              <w:jc w:val="center"/>
              <w:rPr>
                <w:sz w:val="18"/>
                <w:szCs w:val="18"/>
              </w:rPr>
            </w:pPr>
            <w:r w:rsidRPr="00CD1AF2">
              <w:rPr>
                <w:sz w:val="18"/>
                <w:szCs w:val="18"/>
              </w:rPr>
              <w:t>6.1</w:t>
            </w:r>
          </w:p>
        </w:tc>
        <w:tc>
          <w:tcPr>
            <w:tcW w:w="0" w:type="auto"/>
            <w:tcBorders>
              <w:top w:val="single" w:sz="4" w:space="0" w:color="auto"/>
              <w:left w:val="single" w:sz="4" w:space="0" w:color="auto"/>
              <w:bottom w:val="single" w:sz="4" w:space="0" w:color="auto"/>
              <w:right w:val="single" w:sz="4" w:space="0" w:color="auto"/>
            </w:tcBorders>
            <w:hideMark/>
          </w:tcPr>
          <w:p w14:paraId="5461E45F" w14:textId="77777777" w:rsidR="00FD3DA6" w:rsidRPr="00CD1AF2" w:rsidRDefault="00FD3DA6" w:rsidP="00D02901">
            <w:pPr>
              <w:spacing w:line="240" w:lineRule="auto"/>
              <w:jc w:val="center"/>
              <w:rPr>
                <w:sz w:val="18"/>
                <w:szCs w:val="18"/>
              </w:rPr>
            </w:pPr>
            <w:r w:rsidRPr="00CD1AF2">
              <w:rPr>
                <w:sz w:val="18"/>
                <w:szCs w:val="18"/>
              </w:rPr>
              <w:t>1613</w:t>
            </w:r>
          </w:p>
        </w:tc>
        <w:tc>
          <w:tcPr>
            <w:tcW w:w="5671" w:type="dxa"/>
            <w:tcBorders>
              <w:top w:val="single" w:sz="4" w:space="0" w:color="auto"/>
              <w:left w:val="single" w:sz="4" w:space="0" w:color="auto"/>
              <w:bottom w:val="single" w:sz="4" w:space="0" w:color="auto"/>
              <w:right w:val="single" w:sz="4" w:space="0" w:color="auto"/>
            </w:tcBorders>
            <w:hideMark/>
          </w:tcPr>
          <w:p w14:paraId="4A82EEB2" w14:textId="77777777" w:rsidR="00FD3DA6" w:rsidRPr="00CD1AF2" w:rsidRDefault="00FD3DA6" w:rsidP="00D02901">
            <w:pPr>
              <w:spacing w:line="240" w:lineRule="auto"/>
              <w:rPr>
                <w:sz w:val="18"/>
                <w:szCs w:val="18"/>
              </w:rPr>
            </w:pPr>
            <w:r w:rsidRPr="00CD1AF2">
              <w:rPr>
                <w:sz w:val="18"/>
                <w:szCs w:val="18"/>
              </w:rPr>
              <w:t>Hydrogen cyanide, aqueous solution</w:t>
            </w:r>
          </w:p>
        </w:tc>
        <w:tc>
          <w:tcPr>
            <w:tcW w:w="1691" w:type="dxa"/>
            <w:vMerge w:val="restart"/>
            <w:tcBorders>
              <w:top w:val="single" w:sz="4" w:space="0" w:color="auto"/>
              <w:left w:val="single" w:sz="4" w:space="0" w:color="auto"/>
              <w:bottom w:val="single" w:sz="4" w:space="0" w:color="auto"/>
              <w:right w:val="single" w:sz="4" w:space="0" w:color="auto"/>
            </w:tcBorders>
            <w:vAlign w:val="center"/>
            <w:hideMark/>
          </w:tcPr>
          <w:p w14:paraId="1C0C08DE" w14:textId="77777777" w:rsidR="00FD3DA6" w:rsidRPr="00CD1AF2" w:rsidRDefault="00FD3DA6" w:rsidP="00D02901">
            <w:pPr>
              <w:spacing w:line="240" w:lineRule="auto"/>
              <w:jc w:val="center"/>
              <w:rPr>
                <w:sz w:val="18"/>
                <w:szCs w:val="18"/>
              </w:rPr>
            </w:pPr>
            <w:r w:rsidRPr="00CD1AF2">
              <w:rPr>
                <w:sz w:val="18"/>
                <w:szCs w:val="18"/>
              </w:rPr>
              <w:t>L15DH</w:t>
            </w:r>
          </w:p>
        </w:tc>
      </w:tr>
      <w:tr w:rsidR="0004717B" w:rsidRPr="00CD1AF2" w14:paraId="758C5A53"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4A4B1F" w14:textId="77777777" w:rsidR="00FD3DA6" w:rsidRPr="00CD1AF2" w:rsidRDefault="00FD3DA6" w:rsidP="00D02901">
            <w:pPr>
              <w:suppressAutoHyphens w:val="0"/>
              <w:spacing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0A30A394" w14:textId="77777777" w:rsidR="00FD3DA6" w:rsidRPr="00CD1AF2" w:rsidRDefault="00FD3DA6" w:rsidP="00D02901">
            <w:pPr>
              <w:spacing w:line="240" w:lineRule="auto"/>
              <w:jc w:val="center"/>
              <w:rPr>
                <w:sz w:val="18"/>
                <w:szCs w:val="18"/>
              </w:rPr>
            </w:pPr>
            <w:r w:rsidRPr="00CD1AF2">
              <w:rPr>
                <w:sz w:val="18"/>
                <w:szCs w:val="18"/>
              </w:rPr>
              <w:t>3294</w:t>
            </w:r>
          </w:p>
        </w:tc>
        <w:tc>
          <w:tcPr>
            <w:tcW w:w="5671" w:type="dxa"/>
            <w:tcBorders>
              <w:top w:val="single" w:sz="4" w:space="0" w:color="auto"/>
              <w:left w:val="single" w:sz="4" w:space="0" w:color="auto"/>
              <w:bottom w:val="single" w:sz="4" w:space="0" w:color="auto"/>
              <w:right w:val="single" w:sz="4" w:space="0" w:color="auto"/>
            </w:tcBorders>
            <w:hideMark/>
          </w:tcPr>
          <w:p w14:paraId="07002AE7" w14:textId="77777777" w:rsidR="00FD3DA6" w:rsidRPr="00CD1AF2" w:rsidRDefault="00FD3DA6" w:rsidP="00D02901">
            <w:pPr>
              <w:spacing w:line="240" w:lineRule="auto"/>
              <w:rPr>
                <w:sz w:val="18"/>
                <w:szCs w:val="18"/>
              </w:rPr>
            </w:pPr>
            <w:r w:rsidRPr="00CD1AF2">
              <w:rPr>
                <w:sz w:val="18"/>
                <w:szCs w:val="18"/>
              </w:rPr>
              <w:t>Hydrogen cyanide solution in alcohol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7A93FF" w14:textId="77777777" w:rsidR="00FD3DA6" w:rsidRPr="00CD1AF2" w:rsidRDefault="00FD3DA6" w:rsidP="00D02901">
            <w:pPr>
              <w:suppressAutoHyphens w:val="0"/>
              <w:spacing w:line="240" w:lineRule="auto"/>
              <w:rPr>
                <w:sz w:val="18"/>
                <w:szCs w:val="18"/>
              </w:rPr>
            </w:pPr>
          </w:p>
        </w:tc>
      </w:tr>
      <w:tr w:rsidR="0004717B" w:rsidRPr="00CD1AF2" w14:paraId="06F8CE8D" w14:textId="77777777" w:rsidTr="00D02901">
        <w:trPr>
          <w:cantSplit/>
          <w:trHeight w:val="20"/>
          <w:jc w:val="center"/>
        </w:trPr>
        <w:tc>
          <w:tcPr>
            <w:tcW w:w="0" w:type="auto"/>
            <w:vMerge w:val="restart"/>
            <w:tcBorders>
              <w:top w:val="single" w:sz="4" w:space="0" w:color="auto"/>
              <w:left w:val="single" w:sz="4" w:space="0" w:color="auto"/>
              <w:bottom w:val="single" w:sz="4" w:space="0" w:color="auto"/>
              <w:right w:val="single" w:sz="4" w:space="0" w:color="auto"/>
            </w:tcBorders>
            <w:hideMark/>
          </w:tcPr>
          <w:p w14:paraId="2472274D" w14:textId="6E67D146" w:rsidR="00FD3DA6" w:rsidRPr="00CD1AF2" w:rsidRDefault="00FD3DA6" w:rsidP="00D02901">
            <w:pPr>
              <w:spacing w:line="240" w:lineRule="auto"/>
              <w:jc w:val="center"/>
              <w:rPr>
                <w:sz w:val="18"/>
                <w:szCs w:val="18"/>
              </w:rPr>
            </w:pPr>
            <w:r w:rsidRPr="00CD1AF2">
              <w:rPr>
                <w:sz w:val="18"/>
                <w:szCs w:val="18"/>
              </w:rPr>
              <w:t>7</w:t>
            </w:r>
            <w:r w:rsidR="00C0541F" w:rsidRPr="00CD1AF2">
              <w:rPr>
                <w:b/>
                <w:iCs/>
                <w:vertAlign w:val="superscript"/>
              </w:rPr>
              <w:t xml:space="preserve"> </w:t>
            </w:r>
            <w:r w:rsidR="00CD1AF2" w:rsidRPr="00CD1AF2">
              <w:rPr>
                <w:b/>
                <w:iCs/>
                <w:vertAlign w:val="superscript"/>
              </w:rPr>
              <w:t>a</w:t>
            </w:r>
          </w:p>
        </w:tc>
        <w:tc>
          <w:tcPr>
            <w:tcW w:w="0" w:type="auto"/>
            <w:vMerge w:val="restart"/>
            <w:tcBorders>
              <w:top w:val="single" w:sz="4" w:space="0" w:color="auto"/>
              <w:left w:val="single" w:sz="4" w:space="0" w:color="auto"/>
              <w:bottom w:val="single" w:sz="4" w:space="0" w:color="auto"/>
              <w:right w:val="single" w:sz="4" w:space="0" w:color="auto"/>
            </w:tcBorders>
          </w:tcPr>
          <w:p w14:paraId="4A5A8645" w14:textId="77777777" w:rsidR="00FD3DA6" w:rsidRPr="00CD1AF2" w:rsidRDefault="00FD3DA6" w:rsidP="00D02901">
            <w:pPr>
              <w:spacing w:line="240" w:lineRule="auto"/>
              <w:jc w:val="center"/>
              <w:rPr>
                <w:sz w:val="18"/>
                <w:szCs w:val="18"/>
              </w:rPr>
            </w:pPr>
          </w:p>
        </w:tc>
        <w:tc>
          <w:tcPr>
            <w:tcW w:w="5671" w:type="dxa"/>
            <w:tcBorders>
              <w:top w:val="single" w:sz="4" w:space="0" w:color="auto"/>
              <w:left w:val="single" w:sz="4" w:space="0" w:color="auto"/>
              <w:bottom w:val="single" w:sz="4" w:space="0" w:color="auto"/>
              <w:right w:val="single" w:sz="4" w:space="0" w:color="auto"/>
            </w:tcBorders>
            <w:hideMark/>
          </w:tcPr>
          <w:p w14:paraId="0DDDE1FB" w14:textId="77777777" w:rsidR="00FD3DA6" w:rsidRPr="00CD1AF2" w:rsidRDefault="00FD3DA6" w:rsidP="00D02901">
            <w:pPr>
              <w:spacing w:line="240" w:lineRule="auto"/>
              <w:rPr>
                <w:sz w:val="18"/>
                <w:szCs w:val="18"/>
              </w:rPr>
            </w:pPr>
            <w:r w:rsidRPr="00CD1AF2">
              <w:rPr>
                <w:sz w:val="18"/>
                <w:szCs w:val="18"/>
              </w:rPr>
              <w:t>All substances</w:t>
            </w:r>
          </w:p>
        </w:tc>
        <w:tc>
          <w:tcPr>
            <w:tcW w:w="1691" w:type="dxa"/>
            <w:tcBorders>
              <w:top w:val="single" w:sz="4" w:space="0" w:color="auto"/>
              <w:left w:val="single" w:sz="4" w:space="0" w:color="auto"/>
              <w:bottom w:val="single" w:sz="4" w:space="0" w:color="auto"/>
              <w:right w:val="single" w:sz="4" w:space="0" w:color="auto"/>
            </w:tcBorders>
            <w:vAlign w:val="center"/>
            <w:hideMark/>
          </w:tcPr>
          <w:p w14:paraId="143316A7" w14:textId="77777777" w:rsidR="00FD3DA6" w:rsidRPr="00CD1AF2" w:rsidRDefault="00FD3DA6" w:rsidP="00D02901">
            <w:pPr>
              <w:spacing w:line="240" w:lineRule="auto"/>
              <w:jc w:val="center"/>
              <w:rPr>
                <w:sz w:val="18"/>
                <w:szCs w:val="18"/>
              </w:rPr>
            </w:pPr>
            <w:r w:rsidRPr="00CD1AF2">
              <w:rPr>
                <w:sz w:val="18"/>
                <w:szCs w:val="18"/>
              </w:rPr>
              <w:t>special tanks</w:t>
            </w:r>
          </w:p>
        </w:tc>
      </w:tr>
      <w:tr w:rsidR="0004717B" w:rsidRPr="00CD1AF2" w14:paraId="166FC04A"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18AE73" w14:textId="77777777" w:rsidR="00FD3DA6" w:rsidRPr="00CD1AF2" w:rsidRDefault="00FD3DA6" w:rsidP="00D02901">
            <w:pPr>
              <w:suppressAutoHyphens w:val="0"/>
              <w:spacing w:line="240"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E9203B" w14:textId="77777777" w:rsidR="00FD3DA6" w:rsidRPr="00CD1AF2" w:rsidRDefault="00FD3DA6" w:rsidP="00D02901">
            <w:pPr>
              <w:suppressAutoHyphens w:val="0"/>
              <w:spacing w:line="240" w:lineRule="auto"/>
              <w:rPr>
                <w:sz w:val="18"/>
                <w:szCs w:val="18"/>
              </w:rPr>
            </w:pPr>
          </w:p>
        </w:tc>
        <w:tc>
          <w:tcPr>
            <w:tcW w:w="5671" w:type="dxa"/>
            <w:tcBorders>
              <w:top w:val="single" w:sz="4" w:space="0" w:color="auto"/>
              <w:left w:val="single" w:sz="4" w:space="0" w:color="auto"/>
              <w:bottom w:val="single" w:sz="4" w:space="0" w:color="auto"/>
              <w:right w:val="single" w:sz="4" w:space="0" w:color="auto"/>
            </w:tcBorders>
            <w:hideMark/>
          </w:tcPr>
          <w:p w14:paraId="258668F4" w14:textId="77777777" w:rsidR="00FD3DA6" w:rsidRPr="00CD1AF2" w:rsidRDefault="00FD3DA6" w:rsidP="00D02901">
            <w:pPr>
              <w:spacing w:line="240" w:lineRule="auto"/>
              <w:rPr>
                <w:sz w:val="18"/>
                <w:szCs w:val="18"/>
              </w:rPr>
            </w:pPr>
            <w:r w:rsidRPr="00CD1AF2">
              <w:rPr>
                <w:sz w:val="18"/>
                <w:szCs w:val="18"/>
              </w:rPr>
              <w:t>Minimum requirement for liquids</w:t>
            </w:r>
          </w:p>
        </w:tc>
        <w:tc>
          <w:tcPr>
            <w:tcW w:w="1691" w:type="dxa"/>
            <w:tcBorders>
              <w:top w:val="single" w:sz="4" w:space="0" w:color="auto"/>
              <w:left w:val="single" w:sz="4" w:space="0" w:color="auto"/>
              <w:bottom w:val="single" w:sz="4" w:space="0" w:color="auto"/>
              <w:right w:val="single" w:sz="4" w:space="0" w:color="auto"/>
            </w:tcBorders>
            <w:vAlign w:val="center"/>
            <w:hideMark/>
          </w:tcPr>
          <w:p w14:paraId="3075133C" w14:textId="77777777" w:rsidR="00FD3DA6" w:rsidRPr="00CD1AF2" w:rsidRDefault="00FD3DA6" w:rsidP="00D02901">
            <w:pPr>
              <w:spacing w:line="240" w:lineRule="auto"/>
              <w:jc w:val="center"/>
              <w:rPr>
                <w:sz w:val="18"/>
                <w:szCs w:val="18"/>
              </w:rPr>
            </w:pPr>
            <w:r w:rsidRPr="00CD1AF2">
              <w:rPr>
                <w:sz w:val="18"/>
                <w:szCs w:val="18"/>
              </w:rPr>
              <w:t>L2.65CN</w:t>
            </w:r>
          </w:p>
        </w:tc>
      </w:tr>
      <w:tr w:rsidR="0004717B" w:rsidRPr="00CD1AF2" w14:paraId="6162E5D9"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30820A" w14:textId="77777777" w:rsidR="00FD3DA6" w:rsidRPr="00CD1AF2" w:rsidRDefault="00FD3DA6" w:rsidP="00D02901">
            <w:pPr>
              <w:suppressAutoHyphens w:val="0"/>
              <w:spacing w:line="240"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F9AB73" w14:textId="77777777" w:rsidR="00FD3DA6" w:rsidRPr="00CD1AF2" w:rsidRDefault="00FD3DA6" w:rsidP="00D02901">
            <w:pPr>
              <w:suppressAutoHyphens w:val="0"/>
              <w:spacing w:line="240" w:lineRule="auto"/>
              <w:rPr>
                <w:sz w:val="18"/>
                <w:szCs w:val="18"/>
              </w:rPr>
            </w:pPr>
          </w:p>
        </w:tc>
        <w:tc>
          <w:tcPr>
            <w:tcW w:w="5671" w:type="dxa"/>
            <w:tcBorders>
              <w:top w:val="single" w:sz="4" w:space="0" w:color="auto"/>
              <w:left w:val="single" w:sz="4" w:space="0" w:color="auto"/>
              <w:bottom w:val="single" w:sz="4" w:space="0" w:color="auto"/>
              <w:right w:val="single" w:sz="4" w:space="0" w:color="auto"/>
            </w:tcBorders>
            <w:hideMark/>
          </w:tcPr>
          <w:p w14:paraId="2033313F" w14:textId="77777777" w:rsidR="00FD3DA6" w:rsidRPr="00CD1AF2" w:rsidRDefault="00FD3DA6" w:rsidP="00D02901">
            <w:pPr>
              <w:spacing w:line="240" w:lineRule="auto"/>
              <w:rPr>
                <w:sz w:val="18"/>
                <w:szCs w:val="18"/>
              </w:rPr>
            </w:pPr>
            <w:r w:rsidRPr="00CD1AF2">
              <w:rPr>
                <w:sz w:val="18"/>
                <w:szCs w:val="18"/>
              </w:rPr>
              <w:t>Minimum requirement for solids</w:t>
            </w:r>
          </w:p>
        </w:tc>
        <w:tc>
          <w:tcPr>
            <w:tcW w:w="1691" w:type="dxa"/>
            <w:tcBorders>
              <w:top w:val="single" w:sz="4" w:space="0" w:color="auto"/>
              <w:left w:val="single" w:sz="4" w:space="0" w:color="auto"/>
              <w:bottom w:val="single" w:sz="4" w:space="0" w:color="auto"/>
              <w:right w:val="single" w:sz="4" w:space="0" w:color="auto"/>
            </w:tcBorders>
            <w:vAlign w:val="center"/>
            <w:hideMark/>
          </w:tcPr>
          <w:p w14:paraId="66F508E3" w14:textId="77777777" w:rsidR="00FD3DA6" w:rsidRPr="00CD1AF2" w:rsidRDefault="00FD3DA6" w:rsidP="00D02901">
            <w:pPr>
              <w:spacing w:line="240" w:lineRule="auto"/>
              <w:jc w:val="center"/>
              <w:rPr>
                <w:sz w:val="18"/>
                <w:szCs w:val="18"/>
              </w:rPr>
            </w:pPr>
            <w:r w:rsidRPr="00CD1AF2">
              <w:rPr>
                <w:sz w:val="18"/>
                <w:szCs w:val="18"/>
              </w:rPr>
              <w:t>S2.65AN</w:t>
            </w:r>
          </w:p>
        </w:tc>
      </w:tr>
      <w:tr w:rsidR="0004717B" w:rsidRPr="00CD1AF2" w14:paraId="369EDAD4" w14:textId="77777777" w:rsidTr="00D02901">
        <w:trPr>
          <w:cantSplit/>
          <w:trHeight w:val="20"/>
          <w:jc w:val="center"/>
        </w:trPr>
        <w:tc>
          <w:tcPr>
            <w:tcW w:w="0" w:type="auto"/>
            <w:vMerge w:val="restart"/>
            <w:tcBorders>
              <w:top w:val="single" w:sz="4" w:space="0" w:color="auto"/>
              <w:left w:val="single" w:sz="4" w:space="0" w:color="auto"/>
              <w:bottom w:val="single" w:sz="4" w:space="0" w:color="auto"/>
              <w:right w:val="single" w:sz="4" w:space="0" w:color="auto"/>
            </w:tcBorders>
            <w:hideMark/>
          </w:tcPr>
          <w:p w14:paraId="2A189990" w14:textId="77777777" w:rsidR="00FD3DA6" w:rsidRPr="00CD1AF2" w:rsidRDefault="00FD3DA6" w:rsidP="00D02901">
            <w:pPr>
              <w:spacing w:line="240" w:lineRule="auto"/>
              <w:jc w:val="center"/>
              <w:rPr>
                <w:sz w:val="18"/>
                <w:szCs w:val="18"/>
              </w:rPr>
            </w:pPr>
            <w:r w:rsidRPr="00CD1AF2">
              <w:rPr>
                <w:sz w:val="18"/>
                <w:szCs w:val="18"/>
              </w:rPr>
              <w:t>8</w:t>
            </w:r>
          </w:p>
        </w:tc>
        <w:tc>
          <w:tcPr>
            <w:tcW w:w="0" w:type="auto"/>
            <w:tcBorders>
              <w:top w:val="single" w:sz="4" w:space="0" w:color="auto"/>
              <w:left w:val="single" w:sz="4" w:space="0" w:color="auto"/>
              <w:bottom w:val="single" w:sz="4" w:space="0" w:color="auto"/>
              <w:right w:val="single" w:sz="4" w:space="0" w:color="auto"/>
            </w:tcBorders>
            <w:hideMark/>
          </w:tcPr>
          <w:p w14:paraId="0CC7FA17" w14:textId="77777777" w:rsidR="00FD3DA6" w:rsidRPr="00CD1AF2" w:rsidRDefault="00FD3DA6" w:rsidP="00D02901">
            <w:pPr>
              <w:spacing w:line="240" w:lineRule="auto"/>
              <w:jc w:val="center"/>
              <w:rPr>
                <w:sz w:val="18"/>
                <w:szCs w:val="18"/>
              </w:rPr>
            </w:pPr>
            <w:r w:rsidRPr="00CD1AF2">
              <w:rPr>
                <w:sz w:val="18"/>
                <w:szCs w:val="18"/>
              </w:rPr>
              <w:t>1052</w:t>
            </w:r>
          </w:p>
        </w:tc>
        <w:tc>
          <w:tcPr>
            <w:tcW w:w="5671" w:type="dxa"/>
            <w:tcBorders>
              <w:top w:val="single" w:sz="4" w:space="0" w:color="auto"/>
              <w:left w:val="single" w:sz="4" w:space="0" w:color="auto"/>
              <w:bottom w:val="single" w:sz="4" w:space="0" w:color="auto"/>
              <w:right w:val="single" w:sz="4" w:space="0" w:color="auto"/>
            </w:tcBorders>
            <w:hideMark/>
          </w:tcPr>
          <w:p w14:paraId="6ED1F07C" w14:textId="77777777" w:rsidR="00FD3DA6" w:rsidRPr="00CD1AF2" w:rsidRDefault="00FD3DA6" w:rsidP="00D02901">
            <w:pPr>
              <w:spacing w:line="240" w:lineRule="auto"/>
              <w:rPr>
                <w:sz w:val="18"/>
                <w:szCs w:val="18"/>
              </w:rPr>
            </w:pPr>
            <w:r w:rsidRPr="00CD1AF2">
              <w:rPr>
                <w:sz w:val="18"/>
                <w:szCs w:val="18"/>
              </w:rPr>
              <w:t>Hydrogen fluoride, anhydrous</w:t>
            </w:r>
          </w:p>
        </w:tc>
        <w:tc>
          <w:tcPr>
            <w:tcW w:w="1691" w:type="dxa"/>
            <w:vMerge w:val="restart"/>
            <w:tcBorders>
              <w:top w:val="single" w:sz="4" w:space="0" w:color="auto"/>
              <w:left w:val="single" w:sz="4" w:space="0" w:color="auto"/>
              <w:bottom w:val="single" w:sz="4" w:space="0" w:color="auto"/>
              <w:right w:val="single" w:sz="4" w:space="0" w:color="auto"/>
            </w:tcBorders>
            <w:vAlign w:val="center"/>
            <w:hideMark/>
          </w:tcPr>
          <w:p w14:paraId="0703C4BA" w14:textId="77777777" w:rsidR="00FD3DA6" w:rsidRPr="00CD1AF2" w:rsidRDefault="00FD3DA6" w:rsidP="00D02901">
            <w:pPr>
              <w:spacing w:line="240" w:lineRule="auto"/>
              <w:jc w:val="center"/>
              <w:rPr>
                <w:sz w:val="18"/>
                <w:szCs w:val="18"/>
              </w:rPr>
            </w:pPr>
            <w:r w:rsidRPr="00CD1AF2">
              <w:rPr>
                <w:sz w:val="18"/>
                <w:szCs w:val="18"/>
              </w:rPr>
              <w:t>L21DH</w:t>
            </w:r>
          </w:p>
        </w:tc>
      </w:tr>
      <w:tr w:rsidR="0004717B" w:rsidRPr="00CD1AF2" w14:paraId="08240A7E"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3DC6E5" w14:textId="77777777" w:rsidR="00FD3DA6" w:rsidRPr="00CD1AF2" w:rsidRDefault="00FD3DA6" w:rsidP="00D02901">
            <w:pPr>
              <w:suppressAutoHyphens w:val="0"/>
              <w:spacing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6803E46E" w14:textId="77777777" w:rsidR="00FD3DA6" w:rsidRPr="00CD1AF2" w:rsidRDefault="00FD3DA6" w:rsidP="00D02901">
            <w:pPr>
              <w:spacing w:line="240" w:lineRule="auto"/>
              <w:jc w:val="center"/>
              <w:rPr>
                <w:sz w:val="18"/>
                <w:szCs w:val="18"/>
              </w:rPr>
            </w:pPr>
            <w:r w:rsidRPr="00CD1AF2">
              <w:rPr>
                <w:sz w:val="18"/>
                <w:szCs w:val="18"/>
              </w:rPr>
              <w:t>1744</w:t>
            </w:r>
          </w:p>
        </w:tc>
        <w:tc>
          <w:tcPr>
            <w:tcW w:w="5671" w:type="dxa"/>
            <w:tcBorders>
              <w:top w:val="single" w:sz="4" w:space="0" w:color="auto"/>
              <w:left w:val="single" w:sz="4" w:space="0" w:color="auto"/>
              <w:bottom w:val="single" w:sz="4" w:space="0" w:color="auto"/>
              <w:right w:val="single" w:sz="4" w:space="0" w:color="auto"/>
            </w:tcBorders>
            <w:hideMark/>
          </w:tcPr>
          <w:p w14:paraId="785F345D" w14:textId="77777777" w:rsidR="00FD3DA6" w:rsidRPr="00CD1AF2" w:rsidRDefault="00FD3DA6" w:rsidP="00D02901">
            <w:pPr>
              <w:spacing w:line="240" w:lineRule="auto"/>
              <w:rPr>
                <w:sz w:val="18"/>
                <w:szCs w:val="18"/>
              </w:rPr>
            </w:pPr>
            <w:r w:rsidRPr="00CD1AF2">
              <w:rPr>
                <w:sz w:val="18"/>
                <w:szCs w:val="18"/>
              </w:rPr>
              <w:t>Bromine or bromine solution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68BCE8" w14:textId="77777777" w:rsidR="00FD3DA6" w:rsidRPr="00CD1AF2" w:rsidRDefault="00FD3DA6" w:rsidP="00D02901">
            <w:pPr>
              <w:suppressAutoHyphens w:val="0"/>
              <w:spacing w:line="240" w:lineRule="auto"/>
              <w:rPr>
                <w:sz w:val="18"/>
                <w:szCs w:val="18"/>
              </w:rPr>
            </w:pPr>
          </w:p>
        </w:tc>
      </w:tr>
      <w:tr w:rsidR="0004717B" w:rsidRPr="00CD1AF2" w14:paraId="79CE36A7"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B34123" w14:textId="77777777" w:rsidR="00FD3DA6" w:rsidRPr="00CD1AF2" w:rsidRDefault="00FD3DA6" w:rsidP="00D02901">
            <w:pPr>
              <w:suppressAutoHyphens w:val="0"/>
              <w:spacing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1CD6D2DA" w14:textId="77777777" w:rsidR="00FD3DA6" w:rsidRPr="00CD1AF2" w:rsidRDefault="00FD3DA6" w:rsidP="00D02901">
            <w:pPr>
              <w:spacing w:line="240" w:lineRule="auto"/>
              <w:jc w:val="center"/>
              <w:rPr>
                <w:sz w:val="18"/>
                <w:szCs w:val="18"/>
              </w:rPr>
            </w:pPr>
            <w:r w:rsidRPr="00CD1AF2">
              <w:rPr>
                <w:sz w:val="18"/>
                <w:szCs w:val="18"/>
              </w:rPr>
              <w:t>1790</w:t>
            </w:r>
          </w:p>
        </w:tc>
        <w:tc>
          <w:tcPr>
            <w:tcW w:w="5671" w:type="dxa"/>
            <w:tcBorders>
              <w:top w:val="single" w:sz="4" w:space="0" w:color="auto"/>
              <w:left w:val="single" w:sz="4" w:space="0" w:color="auto"/>
              <w:bottom w:val="single" w:sz="4" w:space="0" w:color="auto"/>
              <w:right w:val="single" w:sz="4" w:space="0" w:color="auto"/>
            </w:tcBorders>
            <w:hideMark/>
          </w:tcPr>
          <w:p w14:paraId="7863C7B0" w14:textId="77777777" w:rsidR="00FD3DA6" w:rsidRPr="00CD1AF2" w:rsidRDefault="00FD3DA6" w:rsidP="00D02901">
            <w:pPr>
              <w:spacing w:line="240" w:lineRule="auto"/>
              <w:rPr>
                <w:sz w:val="18"/>
                <w:szCs w:val="18"/>
              </w:rPr>
            </w:pPr>
            <w:r w:rsidRPr="00CD1AF2">
              <w:rPr>
                <w:sz w:val="18"/>
                <w:szCs w:val="18"/>
              </w:rPr>
              <w:t>Hydrofluoric acid, solution, with more than 85% hydrofluoric acid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F0AA9E" w14:textId="77777777" w:rsidR="00FD3DA6" w:rsidRPr="00CD1AF2" w:rsidRDefault="00FD3DA6" w:rsidP="00D02901">
            <w:pPr>
              <w:suppressAutoHyphens w:val="0"/>
              <w:spacing w:line="240" w:lineRule="auto"/>
              <w:rPr>
                <w:sz w:val="18"/>
                <w:szCs w:val="18"/>
              </w:rPr>
            </w:pPr>
          </w:p>
        </w:tc>
      </w:tr>
      <w:tr w:rsidR="0004717B" w:rsidRPr="00CD1AF2" w14:paraId="3562C7FA"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39AE7" w14:textId="77777777" w:rsidR="00FD3DA6" w:rsidRPr="00CD1AF2" w:rsidRDefault="00FD3DA6" w:rsidP="00D02901">
            <w:pPr>
              <w:suppressAutoHyphens w:val="0"/>
              <w:spacing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462A8209" w14:textId="77777777" w:rsidR="00FD3DA6" w:rsidRPr="00CD1AF2" w:rsidRDefault="00FD3DA6" w:rsidP="00D02901">
            <w:pPr>
              <w:spacing w:line="240" w:lineRule="auto"/>
              <w:jc w:val="center"/>
              <w:rPr>
                <w:sz w:val="18"/>
                <w:szCs w:val="18"/>
              </w:rPr>
            </w:pPr>
            <w:r w:rsidRPr="00CD1AF2">
              <w:rPr>
                <w:sz w:val="18"/>
                <w:szCs w:val="18"/>
              </w:rPr>
              <w:t>1791</w:t>
            </w:r>
          </w:p>
        </w:tc>
        <w:tc>
          <w:tcPr>
            <w:tcW w:w="5671" w:type="dxa"/>
            <w:tcBorders>
              <w:top w:val="single" w:sz="4" w:space="0" w:color="auto"/>
              <w:left w:val="single" w:sz="4" w:space="0" w:color="auto"/>
              <w:bottom w:val="single" w:sz="4" w:space="0" w:color="auto"/>
              <w:right w:val="single" w:sz="4" w:space="0" w:color="auto"/>
            </w:tcBorders>
            <w:hideMark/>
          </w:tcPr>
          <w:p w14:paraId="67CB5F52" w14:textId="77777777" w:rsidR="00FD3DA6" w:rsidRPr="00CD1AF2" w:rsidRDefault="00FD3DA6" w:rsidP="00D02901">
            <w:pPr>
              <w:spacing w:line="240" w:lineRule="auto"/>
              <w:rPr>
                <w:sz w:val="18"/>
                <w:szCs w:val="18"/>
              </w:rPr>
            </w:pPr>
            <w:r w:rsidRPr="00CD1AF2">
              <w:rPr>
                <w:sz w:val="18"/>
                <w:szCs w:val="18"/>
              </w:rPr>
              <w:t>Hypochlorite solution</w:t>
            </w:r>
          </w:p>
        </w:tc>
        <w:tc>
          <w:tcPr>
            <w:tcW w:w="1691" w:type="dxa"/>
            <w:vMerge w:val="restart"/>
            <w:tcBorders>
              <w:top w:val="single" w:sz="4" w:space="0" w:color="auto"/>
              <w:left w:val="single" w:sz="4" w:space="0" w:color="auto"/>
              <w:bottom w:val="single" w:sz="4" w:space="0" w:color="auto"/>
              <w:right w:val="single" w:sz="4" w:space="0" w:color="auto"/>
            </w:tcBorders>
            <w:vAlign w:val="center"/>
            <w:hideMark/>
          </w:tcPr>
          <w:p w14:paraId="0014B4A5" w14:textId="77777777" w:rsidR="00FD3DA6" w:rsidRPr="00CD1AF2" w:rsidRDefault="00FD3DA6" w:rsidP="00D02901">
            <w:pPr>
              <w:spacing w:line="240" w:lineRule="auto"/>
              <w:jc w:val="center"/>
              <w:rPr>
                <w:sz w:val="18"/>
                <w:szCs w:val="18"/>
              </w:rPr>
            </w:pPr>
            <w:r w:rsidRPr="00CD1AF2">
              <w:rPr>
                <w:sz w:val="18"/>
                <w:szCs w:val="18"/>
              </w:rPr>
              <w:t>L4BV</w:t>
            </w:r>
          </w:p>
        </w:tc>
      </w:tr>
      <w:tr w:rsidR="0004717B" w:rsidRPr="00CD1AF2" w14:paraId="13487FC2"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9E97D7" w14:textId="77777777" w:rsidR="00FD3DA6" w:rsidRPr="00CD1AF2" w:rsidRDefault="00FD3DA6" w:rsidP="00D02901">
            <w:pPr>
              <w:suppressAutoHyphens w:val="0"/>
              <w:spacing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4433E84D" w14:textId="77777777" w:rsidR="00FD3DA6" w:rsidRPr="00CD1AF2" w:rsidRDefault="00FD3DA6" w:rsidP="00D02901">
            <w:pPr>
              <w:spacing w:line="240" w:lineRule="auto"/>
              <w:jc w:val="center"/>
              <w:rPr>
                <w:sz w:val="18"/>
                <w:szCs w:val="18"/>
              </w:rPr>
            </w:pPr>
            <w:r w:rsidRPr="00CD1AF2">
              <w:rPr>
                <w:sz w:val="18"/>
                <w:szCs w:val="18"/>
              </w:rPr>
              <w:t>1908</w:t>
            </w:r>
          </w:p>
        </w:tc>
        <w:tc>
          <w:tcPr>
            <w:tcW w:w="5671" w:type="dxa"/>
            <w:tcBorders>
              <w:top w:val="single" w:sz="4" w:space="0" w:color="auto"/>
              <w:left w:val="single" w:sz="4" w:space="0" w:color="auto"/>
              <w:bottom w:val="single" w:sz="4" w:space="0" w:color="auto"/>
              <w:right w:val="single" w:sz="4" w:space="0" w:color="auto"/>
            </w:tcBorders>
            <w:hideMark/>
          </w:tcPr>
          <w:p w14:paraId="1663999B" w14:textId="77777777" w:rsidR="00FD3DA6" w:rsidRPr="00CD1AF2" w:rsidRDefault="00FD3DA6" w:rsidP="00D02901">
            <w:pPr>
              <w:spacing w:line="240" w:lineRule="auto"/>
              <w:rPr>
                <w:sz w:val="18"/>
                <w:szCs w:val="18"/>
              </w:rPr>
            </w:pPr>
            <w:r w:rsidRPr="00CD1AF2">
              <w:rPr>
                <w:sz w:val="18"/>
                <w:szCs w:val="18"/>
              </w:rPr>
              <w:t>Chlorite solution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089BAA" w14:textId="77777777" w:rsidR="00FD3DA6" w:rsidRPr="00CD1AF2" w:rsidRDefault="00FD3DA6" w:rsidP="00D02901">
            <w:pPr>
              <w:suppressAutoHyphens w:val="0"/>
              <w:spacing w:line="240" w:lineRule="auto"/>
              <w:rPr>
                <w:sz w:val="18"/>
                <w:szCs w:val="18"/>
              </w:rPr>
            </w:pPr>
          </w:p>
        </w:tc>
      </w:tr>
    </w:tbl>
    <w:p w14:paraId="5F59F564" w14:textId="7C5A3C57" w:rsidR="00FD3DA6" w:rsidRPr="00CD1AF2" w:rsidRDefault="00CD1AF2" w:rsidP="00FD3DA6">
      <w:pPr>
        <w:pStyle w:val="SingleTxtG"/>
        <w:spacing w:before="120"/>
        <w:rPr>
          <w:i/>
          <w:iCs/>
        </w:rPr>
      </w:pPr>
      <w:r w:rsidRPr="00CD1AF2">
        <w:rPr>
          <w:b/>
          <w:iCs/>
          <w:vertAlign w:val="superscript"/>
        </w:rPr>
        <w:t>a</w:t>
      </w:r>
      <w:r w:rsidR="00FD3DA6" w:rsidRPr="00CD1AF2">
        <w:rPr>
          <w:i/>
          <w:iCs/>
        </w:rPr>
        <w:tab/>
        <w:t>Notwithstanding the general requirements of this paragraph, tanks used for radioactive material may also be used for the carriage of other goods provided the requirements of 5.1.3.2 are complied with.</w:t>
      </w:r>
      <w:r w:rsidR="00D917A5" w:rsidRPr="00D917A5">
        <w:rPr>
          <w:iCs/>
        </w:rPr>
        <w:t>”.</w:t>
      </w:r>
    </w:p>
    <w:p w14:paraId="01529567" w14:textId="1D08FAF5" w:rsidR="00A9790C" w:rsidRPr="00CD1AF2" w:rsidRDefault="00A9790C" w:rsidP="00A9790C">
      <w:pPr>
        <w:pStyle w:val="SingleTxtG"/>
        <w:tabs>
          <w:tab w:val="left" w:pos="2268"/>
        </w:tabs>
      </w:pPr>
      <w:r w:rsidRPr="00CD1AF2">
        <w:t>4.3.5</w:t>
      </w:r>
      <w:r w:rsidRPr="00CD1AF2">
        <w:tab/>
        <w:t>Add the following new special provision</w:t>
      </w:r>
      <w:r w:rsidR="00CD1AF2" w:rsidRPr="00CD1AF2">
        <w:t>s</w:t>
      </w:r>
      <w:r w:rsidRPr="00CD1AF2">
        <w:t>:</w:t>
      </w:r>
    </w:p>
    <w:p w14:paraId="583A537A" w14:textId="77777777" w:rsidR="00A9790C" w:rsidRPr="00CD1AF2" w:rsidRDefault="00A9790C" w:rsidP="00A9790C">
      <w:pPr>
        <w:pStyle w:val="SingleTxtG"/>
        <w:tabs>
          <w:tab w:val="left" w:pos="2268"/>
        </w:tabs>
      </w:pPr>
      <w:r w:rsidRPr="00CD1AF2">
        <w:t>“TU42</w:t>
      </w:r>
      <w:r w:rsidRPr="00CD1AF2">
        <w:tab/>
        <w:t>Tanks with a shell constructed of aluminium alloy, including those with a protective lining, shall only be used if the pH value of the substance is not less than 5.0 and not more than 8.0.”.</w:t>
      </w:r>
    </w:p>
    <w:p w14:paraId="1E422F03" w14:textId="535C0E29" w:rsidR="00515A0C" w:rsidRPr="00635A0A" w:rsidRDefault="00515A0C" w:rsidP="00CF23D4">
      <w:pPr>
        <w:pStyle w:val="SingleTxtG"/>
        <w:tabs>
          <w:tab w:val="left" w:pos="2268"/>
        </w:tabs>
      </w:pPr>
      <w:r w:rsidRPr="00635A0A">
        <w:t>“TU43</w:t>
      </w:r>
      <w:r w:rsidRPr="00635A0A">
        <w:tab/>
      </w:r>
      <w:r w:rsidRPr="00635A0A">
        <w:tab/>
        <w:t>An empty uncleaned tank may be offered for carriage after the date of expiry of the last inspection of the lining for a period not to exceed three months beyond this date for the purposes of performing the next inspection of the lining prior to refilling (see special provision TT2 in 6.8.4 (d)).”.</w:t>
      </w:r>
    </w:p>
    <w:p w14:paraId="1B2617D9" w14:textId="77777777" w:rsidR="00B278D8" w:rsidRPr="00E47FD2" w:rsidRDefault="00B278D8" w:rsidP="00B278D8">
      <w:pPr>
        <w:pStyle w:val="H1G"/>
      </w:pPr>
      <w:r w:rsidRPr="00E47FD2">
        <w:tab/>
      </w:r>
      <w:r w:rsidRPr="00E47FD2">
        <w:tab/>
        <w:t>Chapter 5.2</w:t>
      </w:r>
    </w:p>
    <w:p w14:paraId="70BD91FA" w14:textId="23D6F8F7" w:rsidR="003A0E52" w:rsidRPr="00E47FD2" w:rsidRDefault="003A0E52" w:rsidP="00D917A5">
      <w:pPr>
        <w:pStyle w:val="SingleTxtG"/>
        <w:tabs>
          <w:tab w:val="left" w:pos="2268"/>
        </w:tabs>
      </w:pPr>
      <w:r w:rsidRPr="00E47FD2">
        <w:t>5.2.1</w:t>
      </w:r>
      <w:r w:rsidRPr="00E47FD2">
        <w:tab/>
        <w:t xml:space="preserve">After the heading, </w:t>
      </w:r>
      <w:r w:rsidR="007C44CF" w:rsidRPr="00E47FD2">
        <w:t xml:space="preserve">renumber the Note as Note 1 and </w:t>
      </w:r>
      <w:r w:rsidRPr="00E47FD2">
        <w:t>add a new Note 2:</w:t>
      </w:r>
    </w:p>
    <w:p w14:paraId="33961F3A" w14:textId="44DF028F" w:rsidR="003A0E52" w:rsidRPr="00E47FD2" w:rsidRDefault="003A0E52" w:rsidP="003A0E52">
      <w:pPr>
        <w:pStyle w:val="SingleTxtG"/>
        <w:rPr>
          <w:i/>
        </w:rPr>
      </w:pPr>
      <w:r w:rsidRPr="00E47FD2">
        <w:rPr>
          <w:i/>
        </w:rPr>
        <w:t>“</w:t>
      </w:r>
      <w:r w:rsidRPr="00E47FD2">
        <w:rPr>
          <w:b/>
          <w:i/>
        </w:rPr>
        <w:t>NOTE</w:t>
      </w:r>
      <w:r w:rsidR="007C44CF" w:rsidRPr="00E47FD2">
        <w:rPr>
          <w:b/>
          <w:i/>
        </w:rPr>
        <w:t xml:space="preserve"> 2</w:t>
      </w:r>
      <w:r w:rsidRPr="00E47FD2">
        <w:rPr>
          <w:b/>
          <w:i/>
        </w:rPr>
        <w:t>:</w:t>
      </w:r>
      <w:r w:rsidRPr="00E47FD2">
        <w:rPr>
          <w:i/>
        </w:rPr>
        <w:tab/>
        <w:t xml:space="preserve">In accordance with the GHS, a GHS pictogram not required by </w:t>
      </w:r>
      <w:r w:rsidR="00E47FD2" w:rsidRPr="00AA128D">
        <w:rPr>
          <w:i/>
        </w:rPr>
        <w:t>ADR</w:t>
      </w:r>
      <w:r w:rsidR="00E47FD2" w:rsidRPr="00E47FD2">
        <w:rPr>
          <w:i/>
        </w:rPr>
        <w:t xml:space="preserve"> </w:t>
      </w:r>
      <w:r w:rsidRPr="00E47FD2">
        <w:rPr>
          <w:i/>
        </w:rPr>
        <w:t>should only appear in carriage as part of a complete GHS label and not independently (see GHS 1.4.10.4.4).”.</w:t>
      </w:r>
    </w:p>
    <w:p w14:paraId="1F6D9482" w14:textId="1B3CBA76" w:rsidR="00137FB6" w:rsidRPr="00E47FD2" w:rsidRDefault="00137FB6" w:rsidP="00D917A5">
      <w:pPr>
        <w:pStyle w:val="SingleTxtG"/>
        <w:tabs>
          <w:tab w:val="left" w:pos="2268"/>
        </w:tabs>
      </w:pPr>
      <w:r w:rsidRPr="00E47FD2">
        <w:t>5.2.1</w:t>
      </w:r>
      <w:r w:rsidR="00D917A5">
        <w:t>.3</w:t>
      </w:r>
      <w:r w:rsidRPr="00E47FD2">
        <w:tab/>
        <w:t>After “Salvage packagings” add “including large salvage packagings”.</w:t>
      </w:r>
    </w:p>
    <w:p w14:paraId="60D48F53" w14:textId="77777777" w:rsidR="00472050" w:rsidRPr="00E47FD2" w:rsidRDefault="00472050" w:rsidP="00472050">
      <w:pPr>
        <w:pStyle w:val="SingleTxtG"/>
        <w:rPr>
          <w:bCs/>
        </w:rPr>
      </w:pPr>
      <w:r w:rsidRPr="00E47FD2">
        <w:rPr>
          <w:bCs/>
        </w:rPr>
        <w:t>5.2.1.10.1</w:t>
      </w:r>
      <w:r w:rsidRPr="00E47FD2">
        <w:rPr>
          <w:bCs/>
        </w:rPr>
        <w:tab/>
        <w:t>In the second indent, at the end, delete “and”. In the third indent, at the end, replace the comma by “; and”. Add the following new fourth indent:</w:t>
      </w:r>
    </w:p>
    <w:p w14:paraId="558B3F03" w14:textId="60C6C000" w:rsidR="00472050" w:rsidRPr="00E47FD2" w:rsidRDefault="00472050" w:rsidP="00472050">
      <w:pPr>
        <w:pStyle w:val="SingleTxtG"/>
        <w:rPr>
          <w:bCs/>
        </w:rPr>
      </w:pPr>
      <w:r w:rsidRPr="00E47FD2">
        <w:rPr>
          <w:bCs/>
        </w:rPr>
        <w:t>“</w:t>
      </w:r>
      <w:r w:rsidRPr="00E47FD2">
        <w:t xml:space="preserve">- machinery or apparatus containing liquid dangerous goods when it is required to ensure the liquid dangerous goods remain in their intended orientation (see special provision 301 of </w:t>
      </w:r>
      <w:r w:rsidR="00DF0295" w:rsidRPr="00E47FD2">
        <w:t xml:space="preserve">Chapter </w:t>
      </w:r>
      <w:r w:rsidRPr="00E47FD2">
        <w:t>3.3),</w:t>
      </w:r>
      <w:r w:rsidRPr="00E47FD2">
        <w:rPr>
          <w:bCs/>
        </w:rPr>
        <w:t>”.</w:t>
      </w:r>
    </w:p>
    <w:p w14:paraId="49E70D4D" w14:textId="12555071" w:rsidR="00306D45" w:rsidRPr="00E47FD2" w:rsidRDefault="00306D45" w:rsidP="00306D45">
      <w:pPr>
        <w:pStyle w:val="SingleTxtG"/>
        <w:rPr>
          <w:bCs/>
        </w:rPr>
      </w:pPr>
      <w:r w:rsidRPr="00E47FD2">
        <w:rPr>
          <w:bCs/>
        </w:rPr>
        <w:t xml:space="preserve">Add the following new sub-section </w:t>
      </w:r>
      <w:r w:rsidR="000904D1" w:rsidRPr="00E47FD2">
        <w:rPr>
          <w:bCs/>
        </w:rPr>
        <w:t>5.2.2.1.12</w:t>
      </w:r>
      <w:r w:rsidRPr="00E47FD2">
        <w:rPr>
          <w:bCs/>
        </w:rPr>
        <w:t>:</w:t>
      </w:r>
    </w:p>
    <w:p w14:paraId="3FF62727" w14:textId="7474A896" w:rsidR="00306D45" w:rsidRPr="00D53808" w:rsidRDefault="00306D45" w:rsidP="00306D45">
      <w:pPr>
        <w:pStyle w:val="SingleTxtG"/>
        <w:spacing w:line="240" w:lineRule="auto"/>
        <w:rPr>
          <w:i/>
        </w:rPr>
      </w:pPr>
      <w:r w:rsidRPr="00D53808">
        <w:t>“</w:t>
      </w:r>
      <w:r w:rsidR="000904D1" w:rsidRPr="00D53808">
        <w:t>5.2.2.1.12</w:t>
      </w:r>
      <w:r w:rsidR="00A206A9" w:rsidRPr="00D53808">
        <w:tab/>
      </w:r>
      <w:r w:rsidRPr="00D53808">
        <w:tab/>
      </w:r>
      <w:r w:rsidR="005B5EF9" w:rsidRPr="00D53808">
        <w:rPr>
          <w:i/>
        </w:rPr>
        <w:t>Special provisions for the labelling of</w:t>
      </w:r>
      <w:r w:rsidRPr="00D53808">
        <w:rPr>
          <w:i/>
        </w:rPr>
        <w:t xml:space="preserve"> articles containing dangerous goods </w:t>
      </w:r>
      <w:r w:rsidR="00660D9F" w:rsidRPr="00D53808">
        <w:rPr>
          <w:i/>
        </w:rPr>
        <w:t>carried</w:t>
      </w:r>
      <w:r w:rsidRPr="00D53808">
        <w:rPr>
          <w:i/>
        </w:rPr>
        <w:t xml:space="preserve"> as UN Nos. 3537, 3538, 3539, 3540, 3541, 3542, 3543, 3544, 3545, 3546, 3547 and 3548</w:t>
      </w:r>
    </w:p>
    <w:p w14:paraId="26962AD4" w14:textId="193DB86B" w:rsidR="00FD6F1A" w:rsidRPr="00D53808" w:rsidRDefault="00FD6F1A" w:rsidP="00FD6F1A">
      <w:pPr>
        <w:pStyle w:val="SingleTxtG"/>
      </w:pPr>
      <w:r w:rsidRPr="00D53808">
        <w:rPr>
          <w:rFonts w:eastAsia="SimSun"/>
        </w:rPr>
        <w:t>5.2.2.1.12.1</w:t>
      </w:r>
      <w:r w:rsidRPr="00D53808">
        <w:rPr>
          <w:rFonts w:eastAsia="SimSun"/>
        </w:rPr>
        <w:tab/>
        <w:t xml:space="preserve">Packages </w:t>
      </w:r>
      <w:r w:rsidRPr="00D53808">
        <w:rPr>
          <w:rStyle w:val="H1GChar"/>
          <w:b w:val="0"/>
          <w:sz w:val="20"/>
        </w:rPr>
        <w:t>containing articles or articles carried unpackaged</w:t>
      </w:r>
      <w:r w:rsidRPr="00D53808">
        <w:rPr>
          <w:rFonts w:eastAsia="SimSun"/>
        </w:rPr>
        <w:t xml:space="preserve"> shall bear labels according to 5.2.2.1 reflecting the hazards established according to 2.1.5, except that for </w:t>
      </w:r>
      <w:r w:rsidRPr="00D53808">
        <w:rPr>
          <w:rFonts w:eastAsia="SimSun"/>
        </w:rPr>
        <w:lastRenderedPageBreak/>
        <w:t>articles that in addition contain lithium batteries, a lithium battery mark or a label conforming to model No. 9A is not required.</w:t>
      </w:r>
    </w:p>
    <w:p w14:paraId="427BD119" w14:textId="0E2FD6FD" w:rsidR="00306D45" w:rsidRPr="00D53808" w:rsidRDefault="00285BAB" w:rsidP="00306D45">
      <w:pPr>
        <w:pStyle w:val="SingleTxtG"/>
        <w:rPr>
          <w:bCs/>
        </w:rPr>
      </w:pPr>
      <w:r w:rsidRPr="00D53808">
        <w:t>5.2.2.1.12.2</w:t>
      </w:r>
      <w:r w:rsidR="00306D45" w:rsidRPr="00D53808">
        <w:tab/>
        <w:t xml:space="preserve">When it is required to ensure articles containing liquid dangerous goods remain in their intended orientation, orientation </w:t>
      </w:r>
      <w:r w:rsidR="00E47FD2">
        <w:t>arrows</w:t>
      </w:r>
      <w:r w:rsidR="00E47FD2" w:rsidRPr="00AA128D">
        <w:t xml:space="preserve"> </w:t>
      </w:r>
      <w:r w:rsidR="00306D45" w:rsidRPr="00D53808">
        <w:t xml:space="preserve">meeting </w:t>
      </w:r>
      <w:r w:rsidRPr="00D53808">
        <w:t>5.2.1.10.1</w:t>
      </w:r>
      <w:r w:rsidR="00306D45" w:rsidRPr="00D53808">
        <w:t xml:space="preserve"> shall be affixed and visible on at least two opposit</w:t>
      </w:r>
      <w:r w:rsidR="0011717B" w:rsidRPr="00D53808">
        <w:t>e vertical sides of the package</w:t>
      </w:r>
      <w:r w:rsidR="00306D45" w:rsidRPr="00D53808">
        <w:t xml:space="preserve"> or </w:t>
      </w:r>
      <w:r w:rsidR="0011717B" w:rsidRPr="00D53808">
        <w:t xml:space="preserve">of the </w:t>
      </w:r>
      <w:r w:rsidR="00306D45" w:rsidRPr="00D53808">
        <w:t>unpackaged article where possible, with the arrows pointing in the correct upright direction.”.</w:t>
      </w:r>
    </w:p>
    <w:p w14:paraId="5B167A5E" w14:textId="0405E84B" w:rsidR="00046B75" w:rsidRPr="00635A0A" w:rsidRDefault="00D917A5" w:rsidP="00D917A5">
      <w:pPr>
        <w:pStyle w:val="SingleTxtG"/>
        <w:tabs>
          <w:tab w:val="left" w:pos="2268"/>
        </w:tabs>
      </w:pPr>
      <w:r>
        <w:t>5.2.2.2.1.1.2</w:t>
      </w:r>
      <w:r w:rsidR="00046B75" w:rsidRPr="00635A0A">
        <w:tab/>
        <w:t>Replace the second and third sentences by “The minimum dimensions shall be 100 mm x 100 mm. There shall be a line inside the edge forming the diamond which shall be parallel and approximately 5 mm from the outside of that line to the edge of the label.”.</w:t>
      </w:r>
    </w:p>
    <w:p w14:paraId="231187A6" w14:textId="77777777" w:rsidR="00B278D8" w:rsidRPr="00E47FD2" w:rsidRDefault="00B278D8" w:rsidP="00B278D8">
      <w:pPr>
        <w:pStyle w:val="SingleTxtG"/>
      </w:pPr>
      <w:r w:rsidRPr="00E47FD2">
        <w:t>5.2.2.2.1.1.3</w:t>
      </w:r>
      <w:r w:rsidRPr="00E47FD2">
        <w:tab/>
        <w:t>In the first sentence, after “the dimensions may be reduced” add “proportionally”. Delete the second and third sentences (“The line inside the edge shall remain 5 mm to the edge of the label. The minimum width of the line inside the edge shall remain 2 mm.”).</w:t>
      </w:r>
    </w:p>
    <w:p w14:paraId="11A2266A" w14:textId="16365586" w:rsidR="00D54DED" w:rsidRPr="00E47FD2" w:rsidRDefault="00D54DED" w:rsidP="00B278D8">
      <w:pPr>
        <w:pStyle w:val="SingleTxtG"/>
      </w:pPr>
      <w:r w:rsidRPr="00E47FD2">
        <w:t>5.2.2.2.1.2</w:t>
      </w:r>
      <w:r w:rsidRPr="00E47FD2">
        <w:tab/>
      </w:r>
      <w:r w:rsidR="00AC3100" w:rsidRPr="00E47FD2">
        <w:t xml:space="preserve">The amendment to the first paragraph does not apply to the English version. </w:t>
      </w:r>
      <w:r w:rsidRPr="00E47FD2">
        <w:t xml:space="preserve">In the paragraph after the Note, replace </w:t>
      </w:r>
      <w:r w:rsidRPr="00E47FD2">
        <w:rPr>
          <w:iCs/>
        </w:rPr>
        <w:t>“</w:t>
      </w:r>
      <w:r w:rsidRPr="00E47FD2">
        <w:t>risk” by “hazard”.</w:t>
      </w:r>
    </w:p>
    <w:p w14:paraId="7BB4FE44" w14:textId="7A4027B5" w:rsidR="00806A33" w:rsidRPr="00E47FD2" w:rsidRDefault="00806A33" w:rsidP="00D54DED">
      <w:pPr>
        <w:pStyle w:val="SingleTxtG"/>
        <w:tabs>
          <w:tab w:val="left" w:pos="2268"/>
        </w:tabs>
      </w:pPr>
      <w:r w:rsidRPr="00E47FD2">
        <w:rPr>
          <w:rStyle w:val="Strong"/>
          <w:b w:val="0"/>
          <w:bCs w:val="0"/>
        </w:rPr>
        <w:t>5.2.2.2.1.3</w:t>
      </w:r>
      <w:r w:rsidRPr="00E47FD2">
        <w:rPr>
          <w:rStyle w:val="Strong"/>
          <w:b w:val="0"/>
          <w:bCs w:val="0"/>
        </w:rPr>
        <w:tab/>
        <w:t>The amendment does not apply to the English version.</w:t>
      </w:r>
    </w:p>
    <w:p w14:paraId="4691C41E" w14:textId="5CB954E0" w:rsidR="00D54DED" w:rsidRPr="00E47FD2" w:rsidRDefault="00D917A5" w:rsidP="00D54DED">
      <w:pPr>
        <w:pStyle w:val="SingleTxtG"/>
        <w:tabs>
          <w:tab w:val="left" w:pos="2268"/>
        </w:tabs>
      </w:pPr>
      <w:r>
        <w:t>5.2.2.2.1.5</w:t>
      </w:r>
      <w:r w:rsidR="00D54DED" w:rsidRPr="00E47FD2">
        <w:tab/>
        <w:t>Replace “risk” by “hazard”.</w:t>
      </w:r>
    </w:p>
    <w:p w14:paraId="3DDD72A8" w14:textId="470122D5" w:rsidR="00B278D8" w:rsidRPr="00E47FD2" w:rsidRDefault="00B278D8" w:rsidP="00B278D8">
      <w:pPr>
        <w:pStyle w:val="SingleTxtG"/>
      </w:pPr>
      <w:r w:rsidRPr="00E47FD2">
        <w:t>5.2.2.2.2</w:t>
      </w:r>
      <w:r w:rsidRPr="00E47FD2">
        <w:tab/>
        <w:t>Amend to read as follows:</w:t>
      </w:r>
    </w:p>
    <w:p w14:paraId="73846DDF" w14:textId="77777777" w:rsidR="00E558FB" w:rsidRPr="00E47FD2" w:rsidRDefault="00B278D8" w:rsidP="00B278D8">
      <w:pPr>
        <w:pStyle w:val="SingleTxtG"/>
      </w:pPr>
      <w:r w:rsidRPr="00E47FD2">
        <w:t>“5.2.2.2.2</w:t>
      </w:r>
      <w:r w:rsidRPr="00E47FD2">
        <w:tab/>
        <w:t>Specimen labels</w:t>
      </w:r>
    </w:p>
    <w:p w14:paraId="3A77F1DB" w14:textId="77777777" w:rsidR="00E558FB" w:rsidRPr="0004717B" w:rsidRDefault="00E558FB" w:rsidP="009F0F06">
      <w:pPr>
        <w:rPr>
          <w:highlight w:val="yellow"/>
        </w:rPr>
      </w:pPr>
    </w:p>
    <w:p w14:paraId="2686437D" w14:textId="77777777" w:rsidR="00E558FB" w:rsidRPr="0004717B" w:rsidRDefault="00E558FB">
      <w:pPr>
        <w:suppressAutoHyphens w:val="0"/>
        <w:spacing w:line="240" w:lineRule="auto"/>
        <w:rPr>
          <w:highlight w:val="yellow"/>
        </w:rPr>
      </w:pPr>
      <w:r w:rsidRPr="0004717B">
        <w:rPr>
          <w:highlight w:val="yellow"/>
        </w:rPr>
        <w:br w:type="page"/>
      </w:r>
    </w:p>
    <w:p w14:paraId="07D7DF97" w14:textId="77777777" w:rsidR="00E558FB" w:rsidRPr="0004717B" w:rsidRDefault="00E558FB" w:rsidP="00E558FB">
      <w:pPr>
        <w:suppressAutoHyphens w:val="0"/>
        <w:spacing w:line="240" w:lineRule="auto"/>
        <w:rPr>
          <w:highlight w:val="yellow"/>
        </w:rPr>
        <w:sectPr w:rsidR="00E558FB" w:rsidRPr="0004717B" w:rsidSect="00AE2AC2">
          <w:headerReference w:type="even" r:id="rId26"/>
          <w:headerReference w:type="default" r:id="rId27"/>
          <w:footerReference w:type="even" r:id="rId28"/>
          <w:footerReference w:type="default" r:id="rId29"/>
          <w:endnotePr>
            <w:numFmt w:val="decimal"/>
          </w:endnotePr>
          <w:pgSz w:w="11907" w:h="16840" w:code="9"/>
          <w:pgMar w:top="1701" w:right="1134" w:bottom="2268" w:left="1134" w:header="1134" w:footer="1701" w:gutter="0"/>
          <w:cols w:space="720"/>
          <w:docGrid w:linePitch="272"/>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10"/>
        <w:gridCol w:w="1471"/>
        <w:gridCol w:w="3643"/>
        <w:gridCol w:w="1007"/>
        <w:gridCol w:w="1605"/>
        <w:gridCol w:w="1416"/>
        <w:gridCol w:w="2910"/>
      </w:tblGrid>
      <w:tr w:rsidR="0004717B" w:rsidRPr="00D760A7" w14:paraId="5918A4D7" w14:textId="77777777" w:rsidTr="00012D9B">
        <w:trPr>
          <w:cantSplit/>
        </w:trPr>
        <w:tc>
          <w:tcPr>
            <w:tcW w:w="0" w:type="auto"/>
            <w:shd w:val="clear" w:color="auto" w:fill="auto"/>
            <w:vAlign w:val="center"/>
          </w:tcPr>
          <w:p w14:paraId="7FA95AC6" w14:textId="77777777" w:rsidR="00B278D8" w:rsidRPr="00D760A7" w:rsidRDefault="00B278D8" w:rsidP="00012D9B">
            <w:pPr>
              <w:suppressAutoHyphens w:val="0"/>
              <w:spacing w:line="240" w:lineRule="auto"/>
              <w:jc w:val="center"/>
              <w:rPr>
                <w:b/>
                <w:sz w:val="18"/>
                <w:szCs w:val="18"/>
                <w:lang w:eastAsia="ru-RU"/>
              </w:rPr>
            </w:pPr>
            <w:r w:rsidRPr="00D760A7">
              <w:rPr>
                <w:b/>
                <w:sz w:val="18"/>
                <w:szCs w:val="18"/>
                <w:lang w:eastAsia="ru-RU"/>
              </w:rPr>
              <w:lastRenderedPageBreak/>
              <w:t>Label model No.</w:t>
            </w:r>
          </w:p>
        </w:tc>
        <w:tc>
          <w:tcPr>
            <w:tcW w:w="1471" w:type="dxa"/>
            <w:shd w:val="clear" w:color="auto" w:fill="auto"/>
            <w:vAlign w:val="center"/>
          </w:tcPr>
          <w:p w14:paraId="1F0C639B" w14:textId="77777777" w:rsidR="00B278D8" w:rsidRPr="00D760A7" w:rsidRDefault="00B278D8" w:rsidP="00012D9B">
            <w:pPr>
              <w:suppressAutoHyphens w:val="0"/>
              <w:spacing w:line="240" w:lineRule="auto"/>
              <w:jc w:val="center"/>
              <w:rPr>
                <w:b/>
                <w:sz w:val="18"/>
                <w:szCs w:val="18"/>
                <w:lang w:eastAsia="ru-RU"/>
              </w:rPr>
            </w:pPr>
            <w:r w:rsidRPr="00D760A7">
              <w:rPr>
                <w:b/>
                <w:sz w:val="18"/>
                <w:szCs w:val="18"/>
                <w:lang w:eastAsia="ru-RU"/>
              </w:rPr>
              <w:t>Division or Category</w:t>
            </w:r>
          </w:p>
        </w:tc>
        <w:tc>
          <w:tcPr>
            <w:tcW w:w="3643" w:type="dxa"/>
            <w:shd w:val="clear" w:color="auto" w:fill="auto"/>
            <w:vAlign w:val="center"/>
          </w:tcPr>
          <w:p w14:paraId="3955E695" w14:textId="77777777" w:rsidR="00B278D8" w:rsidRPr="00D760A7" w:rsidRDefault="00B278D8" w:rsidP="00012D9B">
            <w:pPr>
              <w:suppressAutoHyphens w:val="0"/>
              <w:spacing w:line="240" w:lineRule="auto"/>
              <w:jc w:val="center"/>
              <w:rPr>
                <w:b/>
                <w:sz w:val="18"/>
                <w:szCs w:val="18"/>
                <w:lang w:eastAsia="ru-RU"/>
              </w:rPr>
            </w:pPr>
            <w:r w:rsidRPr="00D760A7">
              <w:rPr>
                <w:b/>
                <w:sz w:val="18"/>
                <w:szCs w:val="18"/>
                <w:lang w:eastAsia="ru-RU"/>
              </w:rPr>
              <w:t>Symbol and symbol colour</w:t>
            </w:r>
          </w:p>
        </w:tc>
        <w:tc>
          <w:tcPr>
            <w:tcW w:w="0" w:type="auto"/>
            <w:shd w:val="clear" w:color="auto" w:fill="auto"/>
            <w:vAlign w:val="center"/>
          </w:tcPr>
          <w:p w14:paraId="2F7BC197" w14:textId="77777777" w:rsidR="00B278D8" w:rsidRPr="00D760A7" w:rsidRDefault="00B278D8" w:rsidP="00012D9B">
            <w:pPr>
              <w:suppressAutoHyphens w:val="0"/>
              <w:spacing w:line="240" w:lineRule="auto"/>
              <w:jc w:val="center"/>
              <w:rPr>
                <w:b/>
                <w:sz w:val="18"/>
                <w:szCs w:val="18"/>
                <w:lang w:eastAsia="ru-RU"/>
              </w:rPr>
            </w:pPr>
            <w:r w:rsidRPr="00D760A7">
              <w:rPr>
                <w:b/>
                <w:sz w:val="18"/>
                <w:szCs w:val="18"/>
                <w:lang w:eastAsia="ru-RU"/>
              </w:rPr>
              <w:t>Background</w:t>
            </w:r>
          </w:p>
        </w:tc>
        <w:tc>
          <w:tcPr>
            <w:tcW w:w="0" w:type="auto"/>
            <w:shd w:val="clear" w:color="auto" w:fill="auto"/>
            <w:vAlign w:val="center"/>
          </w:tcPr>
          <w:p w14:paraId="39BE8111" w14:textId="77777777" w:rsidR="00B278D8" w:rsidRPr="00D760A7" w:rsidRDefault="00B278D8" w:rsidP="00012D9B">
            <w:pPr>
              <w:suppressAutoHyphens w:val="0"/>
              <w:spacing w:line="240" w:lineRule="auto"/>
              <w:jc w:val="center"/>
              <w:rPr>
                <w:b/>
                <w:sz w:val="18"/>
                <w:szCs w:val="18"/>
                <w:lang w:eastAsia="ru-RU"/>
              </w:rPr>
            </w:pPr>
            <w:r w:rsidRPr="00D760A7">
              <w:rPr>
                <w:b/>
                <w:sz w:val="18"/>
                <w:szCs w:val="18"/>
                <w:lang w:eastAsia="ru-RU"/>
              </w:rPr>
              <w:t>Figure in bottom corner (and figure colour)</w:t>
            </w:r>
          </w:p>
        </w:tc>
        <w:tc>
          <w:tcPr>
            <w:tcW w:w="0" w:type="auto"/>
            <w:shd w:val="clear" w:color="auto" w:fill="auto"/>
            <w:vAlign w:val="center"/>
          </w:tcPr>
          <w:p w14:paraId="5C6A4064" w14:textId="77777777" w:rsidR="00B278D8" w:rsidRPr="00D760A7" w:rsidRDefault="00B278D8" w:rsidP="00012D9B">
            <w:pPr>
              <w:suppressAutoHyphens w:val="0"/>
              <w:spacing w:line="240" w:lineRule="auto"/>
              <w:jc w:val="center"/>
              <w:rPr>
                <w:b/>
                <w:sz w:val="18"/>
                <w:szCs w:val="18"/>
                <w:lang w:eastAsia="ru-RU"/>
              </w:rPr>
            </w:pPr>
            <w:r w:rsidRPr="00D760A7">
              <w:rPr>
                <w:b/>
                <w:sz w:val="18"/>
                <w:szCs w:val="18"/>
                <w:lang w:eastAsia="ru-RU"/>
              </w:rPr>
              <w:t>Specimen labels</w:t>
            </w:r>
          </w:p>
        </w:tc>
        <w:tc>
          <w:tcPr>
            <w:tcW w:w="0" w:type="auto"/>
            <w:shd w:val="clear" w:color="auto" w:fill="auto"/>
            <w:vAlign w:val="center"/>
          </w:tcPr>
          <w:p w14:paraId="733526A6" w14:textId="77777777" w:rsidR="00B278D8" w:rsidRPr="00D760A7" w:rsidRDefault="00B278D8" w:rsidP="00012D9B">
            <w:pPr>
              <w:suppressAutoHyphens w:val="0"/>
              <w:spacing w:line="240" w:lineRule="auto"/>
              <w:jc w:val="center"/>
              <w:rPr>
                <w:b/>
                <w:sz w:val="18"/>
                <w:szCs w:val="18"/>
                <w:lang w:eastAsia="ru-RU"/>
              </w:rPr>
            </w:pPr>
            <w:r w:rsidRPr="00D760A7">
              <w:rPr>
                <w:b/>
                <w:sz w:val="18"/>
                <w:szCs w:val="18"/>
                <w:lang w:eastAsia="ru-RU"/>
              </w:rPr>
              <w:t>Note</w:t>
            </w:r>
          </w:p>
        </w:tc>
      </w:tr>
      <w:tr w:rsidR="0004717B" w:rsidRPr="00D760A7" w14:paraId="2E93EECB" w14:textId="77777777" w:rsidTr="00012D9B">
        <w:trPr>
          <w:cantSplit/>
          <w:trHeight w:val="430"/>
          <w:tblHeader/>
        </w:trPr>
        <w:tc>
          <w:tcPr>
            <w:tcW w:w="0" w:type="auto"/>
            <w:gridSpan w:val="7"/>
            <w:shd w:val="clear" w:color="auto" w:fill="auto"/>
            <w:vAlign w:val="center"/>
          </w:tcPr>
          <w:p w14:paraId="2178B3BC" w14:textId="6A830A2C" w:rsidR="00B278D8" w:rsidRPr="00D760A7" w:rsidRDefault="00B278D8" w:rsidP="00012D9B">
            <w:pPr>
              <w:suppressAutoHyphens w:val="0"/>
              <w:spacing w:line="240" w:lineRule="auto"/>
              <w:jc w:val="center"/>
              <w:rPr>
                <w:sz w:val="18"/>
                <w:szCs w:val="18"/>
                <w:lang w:eastAsia="ru-RU"/>
              </w:rPr>
            </w:pPr>
            <w:r w:rsidRPr="00D760A7">
              <w:rPr>
                <w:b/>
                <w:sz w:val="22"/>
                <w:szCs w:val="22"/>
                <w:lang w:eastAsia="ru-RU"/>
              </w:rPr>
              <w:t>Class 1</w:t>
            </w:r>
            <w:r w:rsidR="00FD6F1A" w:rsidRPr="00D760A7">
              <w:rPr>
                <w:b/>
                <w:sz w:val="22"/>
                <w:szCs w:val="22"/>
                <w:lang w:eastAsia="ru-RU"/>
              </w:rPr>
              <w:t xml:space="preserve"> </w:t>
            </w:r>
            <w:r w:rsidR="009B30E6" w:rsidRPr="00D760A7">
              <w:rPr>
                <w:b/>
                <w:sz w:val="22"/>
                <w:szCs w:val="22"/>
                <w:lang w:eastAsia="ru-RU"/>
              </w:rPr>
              <w:t>hazard</w:t>
            </w:r>
            <w:r w:rsidRPr="00D760A7">
              <w:rPr>
                <w:b/>
                <w:sz w:val="22"/>
                <w:szCs w:val="22"/>
                <w:lang w:eastAsia="ru-RU"/>
              </w:rPr>
              <w:t>: Explosive substances or articles</w:t>
            </w:r>
          </w:p>
        </w:tc>
      </w:tr>
      <w:tr w:rsidR="0004717B" w:rsidRPr="00D760A7" w14:paraId="70CCF401" w14:textId="77777777" w:rsidTr="00012D9B">
        <w:trPr>
          <w:cantSplit/>
        </w:trPr>
        <w:tc>
          <w:tcPr>
            <w:tcW w:w="0" w:type="auto"/>
            <w:shd w:val="clear" w:color="auto" w:fill="auto"/>
          </w:tcPr>
          <w:p w14:paraId="7C3C9DC3" w14:textId="77777777" w:rsidR="00B278D8" w:rsidRPr="00D760A7" w:rsidRDefault="00B278D8" w:rsidP="00012D9B">
            <w:pPr>
              <w:suppressAutoHyphens w:val="0"/>
              <w:spacing w:line="240" w:lineRule="auto"/>
              <w:jc w:val="center"/>
              <w:rPr>
                <w:sz w:val="18"/>
                <w:szCs w:val="18"/>
                <w:lang w:eastAsia="ru-RU"/>
              </w:rPr>
            </w:pPr>
            <w:r w:rsidRPr="00D760A7">
              <w:rPr>
                <w:sz w:val="18"/>
                <w:szCs w:val="18"/>
                <w:lang w:eastAsia="ru-RU"/>
              </w:rPr>
              <w:t>1</w:t>
            </w:r>
          </w:p>
        </w:tc>
        <w:tc>
          <w:tcPr>
            <w:tcW w:w="1471" w:type="dxa"/>
            <w:shd w:val="clear" w:color="auto" w:fill="auto"/>
          </w:tcPr>
          <w:p w14:paraId="3C7D2EA3" w14:textId="77777777" w:rsidR="00B278D8" w:rsidRPr="00D760A7" w:rsidRDefault="00B278D8" w:rsidP="00012D9B">
            <w:pPr>
              <w:suppressAutoHyphens w:val="0"/>
              <w:spacing w:line="240" w:lineRule="auto"/>
              <w:jc w:val="center"/>
              <w:rPr>
                <w:sz w:val="18"/>
                <w:szCs w:val="18"/>
                <w:lang w:eastAsia="ru-RU"/>
              </w:rPr>
            </w:pPr>
            <w:r w:rsidRPr="00D760A7">
              <w:rPr>
                <w:sz w:val="18"/>
                <w:szCs w:val="18"/>
                <w:lang w:eastAsia="ru-RU"/>
              </w:rPr>
              <w:t>Divisions 1.1, 1.2, 1.3</w:t>
            </w:r>
          </w:p>
        </w:tc>
        <w:tc>
          <w:tcPr>
            <w:tcW w:w="3643" w:type="dxa"/>
            <w:shd w:val="clear" w:color="auto" w:fill="auto"/>
          </w:tcPr>
          <w:p w14:paraId="2972F32A" w14:textId="77777777" w:rsidR="00B278D8" w:rsidRPr="00D760A7" w:rsidRDefault="00B278D8" w:rsidP="00012D9B">
            <w:pPr>
              <w:suppressAutoHyphens w:val="0"/>
              <w:spacing w:line="240" w:lineRule="auto"/>
              <w:jc w:val="center"/>
              <w:rPr>
                <w:sz w:val="18"/>
                <w:szCs w:val="18"/>
                <w:lang w:eastAsia="ru-RU"/>
              </w:rPr>
            </w:pPr>
            <w:r w:rsidRPr="00D760A7">
              <w:rPr>
                <w:sz w:val="18"/>
                <w:szCs w:val="18"/>
                <w:lang w:eastAsia="ru-RU"/>
              </w:rPr>
              <w:t>Exploding bomb: black</w:t>
            </w:r>
          </w:p>
        </w:tc>
        <w:tc>
          <w:tcPr>
            <w:tcW w:w="0" w:type="auto"/>
            <w:shd w:val="clear" w:color="auto" w:fill="auto"/>
          </w:tcPr>
          <w:p w14:paraId="39E764D4" w14:textId="77777777" w:rsidR="00B278D8" w:rsidRPr="00D760A7" w:rsidRDefault="00B278D8" w:rsidP="00012D9B">
            <w:pPr>
              <w:suppressAutoHyphens w:val="0"/>
              <w:spacing w:line="240" w:lineRule="auto"/>
              <w:jc w:val="center"/>
              <w:rPr>
                <w:sz w:val="18"/>
                <w:szCs w:val="18"/>
                <w:lang w:eastAsia="ru-RU"/>
              </w:rPr>
            </w:pPr>
            <w:r w:rsidRPr="00D760A7">
              <w:rPr>
                <w:sz w:val="18"/>
                <w:szCs w:val="18"/>
                <w:lang w:eastAsia="ru-RU"/>
              </w:rPr>
              <w:t>Orange</w:t>
            </w:r>
          </w:p>
        </w:tc>
        <w:tc>
          <w:tcPr>
            <w:tcW w:w="0" w:type="auto"/>
            <w:shd w:val="clear" w:color="auto" w:fill="auto"/>
          </w:tcPr>
          <w:p w14:paraId="7D13F94C" w14:textId="77777777" w:rsidR="00B278D8" w:rsidRPr="00D760A7" w:rsidRDefault="00B278D8" w:rsidP="00012D9B">
            <w:pPr>
              <w:suppressAutoHyphens w:val="0"/>
              <w:spacing w:line="240" w:lineRule="auto"/>
              <w:jc w:val="center"/>
              <w:rPr>
                <w:sz w:val="18"/>
                <w:szCs w:val="18"/>
                <w:lang w:eastAsia="ru-RU"/>
              </w:rPr>
            </w:pPr>
            <w:r w:rsidRPr="00D760A7">
              <w:rPr>
                <w:sz w:val="18"/>
                <w:szCs w:val="18"/>
                <w:lang w:eastAsia="ru-RU"/>
              </w:rPr>
              <w:t>1</w:t>
            </w:r>
          </w:p>
          <w:p w14:paraId="024FC21D" w14:textId="77777777" w:rsidR="00B278D8" w:rsidRPr="00D760A7" w:rsidRDefault="00B278D8" w:rsidP="00012D9B">
            <w:pPr>
              <w:suppressAutoHyphens w:val="0"/>
              <w:spacing w:line="240" w:lineRule="auto"/>
              <w:jc w:val="center"/>
              <w:rPr>
                <w:sz w:val="18"/>
                <w:szCs w:val="18"/>
                <w:lang w:eastAsia="ru-RU"/>
              </w:rPr>
            </w:pPr>
            <w:r w:rsidRPr="00D760A7">
              <w:rPr>
                <w:sz w:val="18"/>
                <w:szCs w:val="18"/>
                <w:lang w:eastAsia="ru-RU"/>
              </w:rPr>
              <w:t>(black)</w:t>
            </w:r>
          </w:p>
          <w:p w14:paraId="48D67C6B" w14:textId="77777777" w:rsidR="00B278D8" w:rsidRPr="00D760A7" w:rsidRDefault="00B278D8" w:rsidP="00012D9B">
            <w:pPr>
              <w:suppressAutoHyphens w:val="0"/>
              <w:spacing w:line="240" w:lineRule="auto"/>
              <w:jc w:val="center"/>
              <w:rPr>
                <w:sz w:val="18"/>
                <w:szCs w:val="18"/>
                <w:lang w:eastAsia="ru-RU"/>
              </w:rPr>
            </w:pPr>
          </w:p>
        </w:tc>
        <w:tc>
          <w:tcPr>
            <w:tcW w:w="0" w:type="auto"/>
            <w:shd w:val="clear" w:color="auto" w:fill="auto"/>
            <w:vAlign w:val="center"/>
          </w:tcPr>
          <w:p w14:paraId="67700351" w14:textId="77777777" w:rsidR="00B278D8" w:rsidRPr="00D760A7" w:rsidRDefault="00B278D8" w:rsidP="00012D9B">
            <w:pPr>
              <w:suppressAutoHyphens w:val="0"/>
              <w:spacing w:line="240" w:lineRule="auto"/>
              <w:jc w:val="center"/>
              <w:rPr>
                <w:sz w:val="18"/>
                <w:szCs w:val="18"/>
                <w:lang w:eastAsia="ru-RU"/>
              </w:rPr>
            </w:pPr>
            <w:r w:rsidRPr="00D760A7">
              <w:rPr>
                <w:rFonts w:eastAsia="SimSun"/>
                <w:noProof/>
                <w:lang w:eastAsia="en-GB"/>
              </w:rPr>
              <w:drawing>
                <wp:inline distT="0" distB="0" distL="0" distR="0" wp14:anchorId="5BE5C11A" wp14:editId="182DF40A">
                  <wp:extent cx="864000" cy="864000"/>
                  <wp:effectExtent l="0" t="0" r="0" b="0"/>
                  <wp:docPr id="6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14:paraId="4F3C213A" w14:textId="77777777" w:rsidR="00B278D8" w:rsidRPr="00D760A7" w:rsidRDefault="00B278D8" w:rsidP="00012D9B">
            <w:pPr>
              <w:suppressAutoHyphens w:val="0"/>
              <w:spacing w:line="240" w:lineRule="auto"/>
              <w:ind w:hanging="446"/>
              <w:rPr>
                <w:sz w:val="18"/>
                <w:szCs w:val="18"/>
                <w:lang w:eastAsia="ru-RU"/>
              </w:rPr>
            </w:pPr>
            <w:r w:rsidRPr="00D760A7">
              <w:rPr>
                <w:rFonts w:eastAsia="Calibri"/>
                <w:sz w:val="18"/>
                <w:szCs w:val="18"/>
              </w:rPr>
              <w:object w:dxaOrig="312" w:dyaOrig="228" w14:anchorId="35F7E532">
                <v:shape id="_x0000_i1029" type="#_x0000_t75" style="width:19.1pt;height:11.45pt" o:ole="">
                  <v:imagedata r:id="rId31" o:title=""/>
                </v:shape>
                <o:OLEObject Type="Embed" ProgID="PBrush" ShapeID="_x0000_i1029" DrawAspect="Content" ObjectID="_1581925868" r:id="rId32"/>
              </w:object>
            </w:r>
            <w:r w:rsidRPr="00D760A7">
              <w:rPr>
                <w:sz w:val="18"/>
                <w:szCs w:val="18"/>
                <w:lang w:eastAsia="ru-RU"/>
              </w:rPr>
              <w:t xml:space="preserve"> -</w:t>
            </w:r>
            <w:r w:rsidRPr="00D760A7">
              <w:rPr>
                <w:b/>
                <w:sz w:val="18"/>
                <w:szCs w:val="18"/>
                <w:vertAlign w:val="superscript"/>
                <w:lang w:eastAsia="ru-RU"/>
              </w:rPr>
              <w:sym w:font="Wingdings 2" w:char="F0D6"/>
            </w:r>
            <w:r w:rsidRPr="00D760A7">
              <w:rPr>
                <w:b/>
                <w:sz w:val="18"/>
                <w:szCs w:val="18"/>
                <w:vertAlign w:val="superscript"/>
                <w:lang w:eastAsia="ru-RU"/>
              </w:rPr>
              <w:sym w:font="Wingdings 2" w:char="F0D6"/>
            </w:r>
            <w:r w:rsidR="0089310A" w:rsidRPr="00D760A7">
              <w:rPr>
                <w:sz w:val="18"/>
                <w:szCs w:val="18"/>
                <w:lang w:eastAsia="ru-RU"/>
              </w:rPr>
              <w:t xml:space="preserve"> </w:t>
            </w:r>
            <w:r w:rsidRPr="00D760A7">
              <w:rPr>
                <w:sz w:val="18"/>
                <w:szCs w:val="18"/>
                <w:lang w:eastAsia="ru-RU"/>
              </w:rPr>
              <w:t>Place for division – to be left blank if explosive is the subsidiary hazard</w:t>
            </w:r>
          </w:p>
          <w:p w14:paraId="50D39000" w14:textId="77777777" w:rsidR="00B278D8" w:rsidRPr="00D760A7" w:rsidRDefault="00B278D8" w:rsidP="00012D9B">
            <w:pPr>
              <w:suppressAutoHyphens w:val="0"/>
              <w:spacing w:line="240" w:lineRule="auto"/>
              <w:ind w:hanging="446"/>
              <w:rPr>
                <w:sz w:val="18"/>
                <w:szCs w:val="18"/>
                <w:lang w:eastAsia="ru-RU"/>
              </w:rPr>
            </w:pPr>
            <w:r w:rsidRPr="00D760A7">
              <w:rPr>
                <w:rFonts w:eastAsia="Calibri"/>
                <w:sz w:val="18"/>
                <w:szCs w:val="18"/>
              </w:rPr>
              <w:object w:dxaOrig="312" w:dyaOrig="228" w14:anchorId="02208689">
                <v:shape id="_x0000_i1030" type="#_x0000_t75" style="width:19.1pt;height:11.45pt" o:ole="">
                  <v:imagedata r:id="rId31" o:title=""/>
                </v:shape>
                <o:OLEObject Type="Embed" ProgID="PBrush" ShapeID="_x0000_i1030" DrawAspect="Content" ObjectID="_1581925869" r:id="rId33"/>
              </w:object>
            </w:r>
            <w:r w:rsidRPr="00D760A7">
              <w:rPr>
                <w:sz w:val="18"/>
                <w:szCs w:val="18"/>
                <w:lang w:eastAsia="ru-RU"/>
              </w:rPr>
              <w:t xml:space="preserve"> -</w:t>
            </w:r>
            <w:r w:rsidRPr="00D760A7">
              <w:rPr>
                <w:b/>
                <w:sz w:val="18"/>
                <w:szCs w:val="18"/>
                <w:vertAlign w:val="superscript"/>
                <w:lang w:eastAsia="ru-RU"/>
              </w:rPr>
              <w:sym w:font="Wingdings 2" w:char="F0D6"/>
            </w:r>
            <w:r w:rsidR="0089310A" w:rsidRPr="00D760A7">
              <w:rPr>
                <w:sz w:val="18"/>
                <w:szCs w:val="18"/>
                <w:lang w:eastAsia="ru-RU"/>
              </w:rPr>
              <w:t xml:space="preserve"> </w:t>
            </w:r>
            <w:r w:rsidRPr="00D760A7">
              <w:rPr>
                <w:sz w:val="18"/>
                <w:szCs w:val="18"/>
                <w:lang w:eastAsia="ru-RU"/>
              </w:rPr>
              <w:t>Place for compatibility group – to be left blank if explosive is the subsidiary hazard</w:t>
            </w:r>
          </w:p>
          <w:p w14:paraId="5F483959" w14:textId="77777777" w:rsidR="00B278D8" w:rsidRPr="00D760A7" w:rsidRDefault="00B278D8" w:rsidP="00012D9B">
            <w:pPr>
              <w:suppressAutoHyphens w:val="0"/>
              <w:spacing w:line="240" w:lineRule="auto"/>
              <w:ind w:hanging="326"/>
              <w:rPr>
                <w:sz w:val="18"/>
                <w:szCs w:val="18"/>
                <w:lang w:eastAsia="ru-RU"/>
              </w:rPr>
            </w:pPr>
          </w:p>
        </w:tc>
      </w:tr>
      <w:tr w:rsidR="0004717B" w:rsidRPr="00D760A7" w14:paraId="6B8A3B12" w14:textId="77777777" w:rsidTr="00012D9B">
        <w:trPr>
          <w:cantSplit/>
        </w:trPr>
        <w:tc>
          <w:tcPr>
            <w:tcW w:w="0" w:type="auto"/>
            <w:shd w:val="clear" w:color="auto" w:fill="auto"/>
          </w:tcPr>
          <w:p w14:paraId="01B9C10E" w14:textId="77777777" w:rsidR="00B278D8" w:rsidRPr="00D760A7" w:rsidRDefault="00B278D8" w:rsidP="00012D9B">
            <w:pPr>
              <w:suppressAutoHyphens w:val="0"/>
              <w:spacing w:line="240" w:lineRule="auto"/>
              <w:jc w:val="center"/>
              <w:rPr>
                <w:sz w:val="18"/>
                <w:szCs w:val="18"/>
                <w:lang w:eastAsia="ru-RU"/>
              </w:rPr>
            </w:pPr>
            <w:r w:rsidRPr="00D760A7">
              <w:rPr>
                <w:sz w:val="18"/>
                <w:szCs w:val="18"/>
                <w:lang w:eastAsia="ru-RU"/>
              </w:rPr>
              <w:t>1.4</w:t>
            </w:r>
          </w:p>
        </w:tc>
        <w:tc>
          <w:tcPr>
            <w:tcW w:w="1471" w:type="dxa"/>
            <w:shd w:val="clear" w:color="auto" w:fill="auto"/>
          </w:tcPr>
          <w:p w14:paraId="4E2FDEC5" w14:textId="77777777" w:rsidR="00B278D8" w:rsidRPr="00D760A7" w:rsidRDefault="00B278D8" w:rsidP="00012D9B">
            <w:pPr>
              <w:suppressAutoHyphens w:val="0"/>
              <w:spacing w:line="240" w:lineRule="auto"/>
              <w:jc w:val="center"/>
              <w:rPr>
                <w:sz w:val="18"/>
                <w:szCs w:val="18"/>
                <w:lang w:eastAsia="ru-RU"/>
              </w:rPr>
            </w:pPr>
            <w:r w:rsidRPr="00D760A7">
              <w:rPr>
                <w:sz w:val="18"/>
                <w:szCs w:val="18"/>
                <w:lang w:eastAsia="ru-RU"/>
              </w:rPr>
              <w:t>Division 1.4</w:t>
            </w:r>
          </w:p>
        </w:tc>
        <w:tc>
          <w:tcPr>
            <w:tcW w:w="3643" w:type="dxa"/>
            <w:shd w:val="clear" w:color="auto" w:fill="auto"/>
          </w:tcPr>
          <w:p w14:paraId="1D821D9D" w14:textId="77777777" w:rsidR="00B278D8" w:rsidRPr="00D760A7" w:rsidRDefault="00B278D8" w:rsidP="00012D9B">
            <w:pPr>
              <w:suppressAutoHyphens w:val="0"/>
              <w:spacing w:line="240" w:lineRule="auto"/>
              <w:jc w:val="center"/>
              <w:rPr>
                <w:sz w:val="18"/>
                <w:szCs w:val="18"/>
                <w:lang w:eastAsia="ru-RU"/>
              </w:rPr>
            </w:pPr>
            <w:r w:rsidRPr="00D760A7">
              <w:rPr>
                <w:sz w:val="18"/>
                <w:szCs w:val="18"/>
                <w:lang w:eastAsia="ru-RU"/>
              </w:rPr>
              <w:t>1.4: black</w:t>
            </w:r>
          </w:p>
          <w:p w14:paraId="23B6C5B0" w14:textId="77777777" w:rsidR="00B278D8" w:rsidRPr="00D760A7" w:rsidRDefault="00B278D8" w:rsidP="00012D9B">
            <w:pPr>
              <w:suppressAutoHyphens w:val="0"/>
              <w:spacing w:line="240" w:lineRule="auto"/>
              <w:rPr>
                <w:sz w:val="18"/>
                <w:szCs w:val="18"/>
                <w:lang w:eastAsia="ru-RU"/>
              </w:rPr>
            </w:pPr>
            <w:r w:rsidRPr="00D760A7">
              <w:rPr>
                <w:sz w:val="18"/>
                <w:szCs w:val="18"/>
                <w:lang w:eastAsia="ru-RU"/>
              </w:rPr>
              <w:t>Numerals shall be about 30 mm in height and be about 5 mm thick (for a label measuring 100 mm × 100 mm)</w:t>
            </w:r>
          </w:p>
        </w:tc>
        <w:tc>
          <w:tcPr>
            <w:tcW w:w="0" w:type="auto"/>
            <w:shd w:val="clear" w:color="auto" w:fill="auto"/>
          </w:tcPr>
          <w:p w14:paraId="35CAA683" w14:textId="77777777" w:rsidR="00B278D8" w:rsidRPr="00D760A7" w:rsidRDefault="00B278D8" w:rsidP="00012D9B">
            <w:pPr>
              <w:suppressAutoHyphens w:val="0"/>
              <w:spacing w:line="240" w:lineRule="auto"/>
              <w:jc w:val="center"/>
              <w:rPr>
                <w:sz w:val="18"/>
                <w:szCs w:val="18"/>
                <w:lang w:eastAsia="ru-RU"/>
              </w:rPr>
            </w:pPr>
            <w:r w:rsidRPr="00D760A7">
              <w:rPr>
                <w:sz w:val="18"/>
                <w:szCs w:val="18"/>
                <w:lang w:eastAsia="ru-RU"/>
              </w:rPr>
              <w:t>Orange</w:t>
            </w:r>
          </w:p>
        </w:tc>
        <w:tc>
          <w:tcPr>
            <w:tcW w:w="0" w:type="auto"/>
            <w:shd w:val="clear" w:color="auto" w:fill="auto"/>
          </w:tcPr>
          <w:p w14:paraId="3A62C48F" w14:textId="77777777" w:rsidR="00B278D8" w:rsidRPr="00D760A7" w:rsidRDefault="00B278D8" w:rsidP="00012D9B">
            <w:pPr>
              <w:suppressAutoHyphens w:val="0"/>
              <w:spacing w:line="240" w:lineRule="auto"/>
              <w:jc w:val="center"/>
              <w:rPr>
                <w:sz w:val="18"/>
                <w:szCs w:val="18"/>
                <w:lang w:eastAsia="ru-RU"/>
              </w:rPr>
            </w:pPr>
            <w:r w:rsidRPr="00D760A7">
              <w:rPr>
                <w:sz w:val="18"/>
                <w:szCs w:val="18"/>
                <w:lang w:eastAsia="ru-RU"/>
              </w:rPr>
              <w:t>1</w:t>
            </w:r>
          </w:p>
          <w:p w14:paraId="7A1B7B09" w14:textId="77777777" w:rsidR="00B278D8" w:rsidRPr="00D760A7" w:rsidRDefault="00B278D8" w:rsidP="00012D9B">
            <w:pPr>
              <w:suppressAutoHyphens w:val="0"/>
              <w:spacing w:line="240" w:lineRule="auto"/>
              <w:jc w:val="center"/>
              <w:rPr>
                <w:sz w:val="18"/>
                <w:szCs w:val="18"/>
                <w:lang w:eastAsia="ru-RU"/>
              </w:rPr>
            </w:pPr>
            <w:r w:rsidRPr="00D760A7">
              <w:rPr>
                <w:sz w:val="18"/>
                <w:szCs w:val="18"/>
                <w:lang w:eastAsia="ru-RU"/>
              </w:rPr>
              <w:t>(black)</w:t>
            </w:r>
          </w:p>
          <w:p w14:paraId="0B4C075A" w14:textId="77777777" w:rsidR="00B278D8" w:rsidRPr="00D760A7" w:rsidRDefault="00B278D8" w:rsidP="00012D9B">
            <w:pPr>
              <w:suppressAutoHyphens w:val="0"/>
              <w:spacing w:line="240" w:lineRule="auto"/>
              <w:jc w:val="center"/>
              <w:rPr>
                <w:sz w:val="18"/>
                <w:szCs w:val="18"/>
                <w:lang w:eastAsia="ru-RU"/>
              </w:rPr>
            </w:pPr>
          </w:p>
        </w:tc>
        <w:tc>
          <w:tcPr>
            <w:tcW w:w="0" w:type="auto"/>
            <w:shd w:val="clear" w:color="auto" w:fill="auto"/>
            <w:vAlign w:val="center"/>
          </w:tcPr>
          <w:p w14:paraId="7EC2BD91" w14:textId="77777777" w:rsidR="00B278D8" w:rsidRPr="00D760A7" w:rsidRDefault="00B278D8" w:rsidP="00012D9B">
            <w:pPr>
              <w:suppressAutoHyphens w:val="0"/>
              <w:spacing w:line="240" w:lineRule="auto"/>
              <w:jc w:val="center"/>
              <w:rPr>
                <w:sz w:val="18"/>
                <w:szCs w:val="18"/>
                <w:lang w:eastAsia="ru-RU"/>
              </w:rPr>
            </w:pPr>
            <w:r w:rsidRPr="00D760A7">
              <w:rPr>
                <w:rFonts w:eastAsia="SimSun"/>
                <w:noProof/>
                <w:lang w:eastAsia="en-GB"/>
              </w:rPr>
              <w:drawing>
                <wp:inline distT="0" distB="0" distL="0" distR="0" wp14:anchorId="34D5E14E" wp14:editId="0C313546">
                  <wp:extent cx="864000" cy="864000"/>
                  <wp:effectExtent l="0" t="0" r="0" b="0"/>
                  <wp:docPr id="63" name="Picture 63"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14:paraId="0FEF5485" w14:textId="77777777" w:rsidR="00B278D8" w:rsidRPr="00D760A7" w:rsidRDefault="00B278D8" w:rsidP="00012D9B">
            <w:pPr>
              <w:suppressAutoHyphens w:val="0"/>
              <w:spacing w:line="240" w:lineRule="auto"/>
              <w:rPr>
                <w:sz w:val="18"/>
                <w:szCs w:val="18"/>
                <w:lang w:eastAsia="ru-RU"/>
              </w:rPr>
            </w:pPr>
            <w:r w:rsidRPr="00D760A7">
              <w:rPr>
                <w:b/>
                <w:sz w:val="18"/>
                <w:szCs w:val="18"/>
                <w:vertAlign w:val="superscript"/>
                <w:lang w:eastAsia="ru-RU"/>
              </w:rPr>
              <w:sym w:font="Wingdings 2" w:char="F0D6"/>
            </w:r>
            <w:r w:rsidR="0089310A" w:rsidRPr="00D760A7">
              <w:rPr>
                <w:sz w:val="18"/>
                <w:szCs w:val="18"/>
                <w:lang w:eastAsia="ru-RU"/>
              </w:rPr>
              <w:t xml:space="preserve"> </w:t>
            </w:r>
            <w:r w:rsidRPr="00D760A7">
              <w:rPr>
                <w:sz w:val="18"/>
                <w:szCs w:val="18"/>
                <w:lang w:eastAsia="ru-RU"/>
              </w:rPr>
              <w:t>Place for compatibility group</w:t>
            </w:r>
          </w:p>
        </w:tc>
      </w:tr>
      <w:tr w:rsidR="0004717B" w:rsidRPr="00D760A7" w14:paraId="262F511E" w14:textId="77777777" w:rsidTr="00012D9B">
        <w:trPr>
          <w:cantSplit/>
        </w:trPr>
        <w:tc>
          <w:tcPr>
            <w:tcW w:w="0" w:type="auto"/>
            <w:shd w:val="clear" w:color="auto" w:fill="auto"/>
          </w:tcPr>
          <w:p w14:paraId="310909B1" w14:textId="77777777" w:rsidR="00B278D8" w:rsidRPr="00D760A7" w:rsidRDefault="00B278D8" w:rsidP="00012D9B">
            <w:pPr>
              <w:suppressAutoHyphens w:val="0"/>
              <w:spacing w:line="240" w:lineRule="auto"/>
              <w:jc w:val="center"/>
              <w:rPr>
                <w:sz w:val="18"/>
                <w:szCs w:val="18"/>
                <w:lang w:eastAsia="ru-RU"/>
              </w:rPr>
            </w:pPr>
            <w:r w:rsidRPr="00D760A7">
              <w:rPr>
                <w:sz w:val="18"/>
                <w:szCs w:val="18"/>
                <w:lang w:eastAsia="ru-RU"/>
              </w:rPr>
              <w:t>1.5</w:t>
            </w:r>
          </w:p>
        </w:tc>
        <w:tc>
          <w:tcPr>
            <w:tcW w:w="1471" w:type="dxa"/>
            <w:shd w:val="clear" w:color="auto" w:fill="auto"/>
          </w:tcPr>
          <w:p w14:paraId="42C5915C" w14:textId="77777777" w:rsidR="00B278D8" w:rsidRPr="00D760A7" w:rsidRDefault="00B278D8" w:rsidP="00012D9B">
            <w:pPr>
              <w:suppressAutoHyphens w:val="0"/>
              <w:spacing w:line="240" w:lineRule="auto"/>
              <w:jc w:val="center"/>
              <w:rPr>
                <w:sz w:val="18"/>
                <w:szCs w:val="18"/>
                <w:lang w:eastAsia="ru-RU"/>
              </w:rPr>
            </w:pPr>
            <w:r w:rsidRPr="00D760A7">
              <w:rPr>
                <w:sz w:val="18"/>
                <w:szCs w:val="18"/>
                <w:lang w:eastAsia="ru-RU"/>
              </w:rPr>
              <w:t>Division 1.5</w:t>
            </w:r>
          </w:p>
        </w:tc>
        <w:tc>
          <w:tcPr>
            <w:tcW w:w="3643" w:type="dxa"/>
            <w:shd w:val="clear" w:color="auto" w:fill="auto"/>
          </w:tcPr>
          <w:p w14:paraId="306649E5" w14:textId="77777777" w:rsidR="00B278D8" w:rsidRPr="00D760A7" w:rsidRDefault="00B278D8" w:rsidP="00012D9B">
            <w:pPr>
              <w:suppressAutoHyphens w:val="0"/>
              <w:spacing w:line="240" w:lineRule="auto"/>
              <w:jc w:val="center"/>
              <w:rPr>
                <w:sz w:val="18"/>
                <w:szCs w:val="18"/>
                <w:lang w:eastAsia="ru-RU"/>
              </w:rPr>
            </w:pPr>
            <w:r w:rsidRPr="00D760A7">
              <w:rPr>
                <w:sz w:val="18"/>
                <w:szCs w:val="18"/>
                <w:lang w:eastAsia="ru-RU"/>
              </w:rPr>
              <w:t>1.5: black</w:t>
            </w:r>
          </w:p>
          <w:p w14:paraId="5F2D9701" w14:textId="77777777" w:rsidR="00B278D8" w:rsidRPr="00D760A7" w:rsidRDefault="00B278D8" w:rsidP="00012D9B">
            <w:pPr>
              <w:suppressAutoHyphens w:val="0"/>
              <w:spacing w:line="240" w:lineRule="auto"/>
              <w:rPr>
                <w:sz w:val="18"/>
                <w:szCs w:val="18"/>
                <w:lang w:eastAsia="ru-RU"/>
              </w:rPr>
            </w:pPr>
            <w:r w:rsidRPr="00D760A7">
              <w:rPr>
                <w:sz w:val="18"/>
                <w:szCs w:val="18"/>
                <w:lang w:eastAsia="ru-RU"/>
              </w:rPr>
              <w:t>Numerals shall be about 30 mm in height and be about 5 mm thick (for a label measuring 100 mm × 100 mm)</w:t>
            </w:r>
          </w:p>
        </w:tc>
        <w:tc>
          <w:tcPr>
            <w:tcW w:w="0" w:type="auto"/>
            <w:shd w:val="clear" w:color="auto" w:fill="auto"/>
          </w:tcPr>
          <w:p w14:paraId="7306DFC5" w14:textId="77777777" w:rsidR="00B278D8" w:rsidRPr="00D760A7" w:rsidRDefault="00B278D8" w:rsidP="00012D9B">
            <w:pPr>
              <w:suppressAutoHyphens w:val="0"/>
              <w:spacing w:line="240" w:lineRule="auto"/>
              <w:jc w:val="center"/>
              <w:rPr>
                <w:sz w:val="18"/>
                <w:szCs w:val="18"/>
                <w:lang w:eastAsia="ru-RU"/>
              </w:rPr>
            </w:pPr>
            <w:r w:rsidRPr="00D760A7">
              <w:rPr>
                <w:sz w:val="18"/>
                <w:szCs w:val="18"/>
                <w:lang w:eastAsia="ru-RU"/>
              </w:rPr>
              <w:t>Orange</w:t>
            </w:r>
          </w:p>
        </w:tc>
        <w:tc>
          <w:tcPr>
            <w:tcW w:w="0" w:type="auto"/>
            <w:shd w:val="clear" w:color="auto" w:fill="auto"/>
          </w:tcPr>
          <w:p w14:paraId="69C383AC" w14:textId="77777777" w:rsidR="00B278D8" w:rsidRPr="00D760A7" w:rsidRDefault="00B278D8" w:rsidP="00012D9B">
            <w:pPr>
              <w:suppressAutoHyphens w:val="0"/>
              <w:spacing w:line="240" w:lineRule="auto"/>
              <w:jc w:val="center"/>
              <w:rPr>
                <w:sz w:val="18"/>
                <w:szCs w:val="18"/>
                <w:lang w:eastAsia="ru-RU"/>
              </w:rPr>
            </w:pPr>
            <w:r w:rsidRPr="00D760A7">
              <w:rPr>
                <w:sz w:val="18"/>
                <w:szCs w:val="18"/>
                <w:lang w:eastAsia="ru-RU"/>
              </w:rPr>
              <w:t>1</w:t>
            </w:r>
          </w:p>
          <w:p w14:paraId="0C9F481C" w14:textId="77777777" w:rsidR="00B278D8" w:rsidRPr="00D760A7" w:rsidRDefault="00B278D8" w:rsidP="00012D9B">
            <w:pPr>
              <w:suppressAutoHyphens w:val="0"/>
              <w:spacing w:line="240" w:lineRule="auto"/>
              <w:jc w:val="center"/>
              <w:rPr>
                <w:sz w:val="18"/>
                <w:szCs w:val="18"/>
                <w:lang w:eastAsia="ru-RU"/>
              </w:rPr>
            </w:pPr>
            <w:r w:rsidRPr="00D760A7">
              <w:rPr>
                <w:sz w:val="18"/>
                <w:szCs w:val="18"/>
                <w:lang w:eastAsia="ru-RU"/>
              </w:rPr>
              <w:t>(black)</w:t>
            </w:r>
          </w:p>
          <w:p w14:paraId="559E1FDB" w14:textId="77777777" w:rsidR="00B278D8" w:rsidRPr="00D760A7" w:rsidRDefault="00B278D8" w:rsidP="00012D9B">
            <w:pPr>
              <w:suppressAutoHyphens w:val="0"/>
              <w:spacing w:line="240" w:lineRule="auto"/>
              <w:jc w:val="center"/>
              <w:rPr>
                <w:sz w:val="18"/>
                <w:szCs w:val="18"/>
                <w:lang w:eastAsia="ru-RU"/>
              </w:rPr>
            </w:pPr>
          </w:p>
        </w:tc>
        <w:tc>
          <w:tcPr>
            <w:tcW w:w="0" w:type="auto"/>
            <w:shd w:val="clear" w:color="auto" w:fill="auto"/>
            <w:vAlign w:val="center"/>
          </w:tcPr>
          <w:p w14:paraId="2E38EB8D" w14:textId="77777777" w:rsidR="00B278D8" w:rsidRPr="00D760A7" w:rsidRDefault="00B278D8" w:rsidP="00012D9B">
            <w:pPr>
              <w:suppressAutoHyphens w:val="0"/>
              <w:spacing w:line="240" w:lineRule="auto"/>
              <w:jc w:val="center"/>
              <w:rPr>
                <w:sz w:val="18"/>
                <w:szCs w:val="18"/>
                <w:lang w:eastAsia="ru-RU"/>
              </w:rPr>
            </w:pPr>
            <w:r w:rsidRPr="00D760A7">
              <w:rPr>
                <w:rFonts w:eastAsia="SimSun"/>
                <w:noProof/>
                <w:lang w:eastAsia="en-GB"/>
              </w:rPr>
              <w:drawing>
                <wp:inline distT="0" distB="0" distL="0" distR="0" wp14:anchorId="56D570EE" wp14:editId="555A44A2">
                  <wp:extent cx="864000" cy="864000"/>
                  <wp:effectExtent l="0" t="0" r="0" b="0"/>
                  <wp:docPr id="64" name="Picture 64"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14:paraId="58B155A4" w14:textId="77777777" w:rsidR="00B278D8" w:rsidRPr="00D760A7" w:rsidRDefault="00B278D8" w:rsidP="00012D9B">
            <w:pPr>
              <w:suppressAutoHyphens w:val="0"/>
              <w:spacing w:line="240" w:lineRule="auto"/>
              <w:rPr>
                <w:sz w:val="18"/>
                <w:szCs w:val="18"/>
                <w:lang w:eastAsia="ru-RU"/>
              </w:rPr>
            </w:pPr>
            <w:r w:rsidRPr="00D760A7">
              <w:rPr>
                <w:b/>
                <w:sz w:val="18"/>
                <w:szCs w:val="18"/>
                <w:vertAlign w:val="superscript"/>
                <w:lang w:eastAsia="ru-RU"/>
              </w:rPr>
              <w:sym w:font="Wingdings 2" w:char="F0D6"/>
            </w:r>
            <w:r w:rsidR="0089310A" w:rsidRPr="00D760A7">
              <w:rPr>
                <w:sz w:val="18"/>
                <w:szCs w:val="18"/>
                <w:lang w:eastAsia="ru-RU"/>
              </w:rPr>
              <w:t xml:space="preserve"> </w:t>
            </w:r>
            <w:r w:rsidRPr="00D760A7">
              <w:rPr>
                <w:sz w:val="18"/>
                <w:szCs w:val="18"/>
                <w:lang w:eastAsia="ru-RU"/>
              </w:rPr>
              <w:t>Place for compatibility group</w:t>
            </w:r>
          </w:p>
        </w:tc>
      </w:tr>
      <w:tr w:rsidR="0004717B" w:rsidRPr="00D760A7" w14:paraId="3D3BDB7D" w14:textId="77777777" w:rsidTr="00012D9B">
        <w:trPr>
          <w:cantSplit/>
          <w:trHeight w:val="1648"/>
        </w:trPr>
        <w:tc>
          <w:tcPr>
            <w:tcW w:w="0" w:type="auto"/>
            <w:shd w:val="clear" w:color="auto" w:fill="auto"/>
          </w:tcPr>
          <w:p w14:paraId="0047ABE4" w14:textId="77777777" w:rsidR="00B278D8" w:rsidRPr="00D760A7" w:rsidRDefault="00B278D8" w:rsidP="00012D9B">
            <w:pPr>
              <w:suppressAutoHyphens w:val="0"/>
              <w:spacing w:line="240" w:lineRule="auto"/>
              <w:jc w:val="center"/>
              <w:rPr>
                <w:sz w:val="18"/>
                <w:szCs w:val="18"/>
                <w:lang w:eastAsia="ru-RU"/>
              </w:rPr>
            </w:pPr>
            <w:r w:rsidRPr="00D760A7">
              <w:rPr>
                <w:sz w:val="18"/>
                <w:szCs w:val="18"/>
                <w:lang w:eastAsia="ru-RU"/>
              </w:rPr>
              <w:t>1.6</w:t>
            </w:r>
          </w:p>
        </w:tc>
        <w:tc>
          <w:tcPr>
            <w:tcW w:w="1471" w:type="dxa"/>
            <w:shd w:val="clear" w:color="auto" w:fill="auto"/>
          </w:tcPr>
          <w:p w14:paraId="589A01F3" w14:textId="77777777" w:rsidR="00B278D8" w:rsidRPr="00D760A7" w:rsidRDefault="00B278D8" w:rsidP="00012D9B">
            <w:pPr>
              <w:suppressAutoHyphens w:val="0"/>
              <w:spacing w:line="240" w:lineRule="auto"/>
              <w:jc w:val="center"/>
              <w:rPr>
                <w:sz w:val="18"/>
                <w:szCs w:val="18"/>
                <w:lang w:eastAsia="ru-RU"/>
              </w:rPr>
            </w:pPr>
            <w:r w:rsidRPr="00D760A7">
              <w:rPr>
                <w:sz w:val="18"/>
                <w:szCs w:val="18"/>
                <w:lang w:eastAsia="ru-RU"/>
              </w:rPr>
              <w:t>Division 1.6</w:t>
            </w:r>
          </w:p>
        </w:tc>
        <w:tc>
          <w:tcPr>
            <w:tcW w:w="3643" w:type="dxa"/>
            <w:shd w:val="clear" w:color="auto" w:fill="auto"/>
          </w:tcPr>
          <w:p w14:paraId="2749A2FE" w14:textId="77777777" w:rsidR="00B278D8" w:rsidRPr="00D760A7" w:rsidRDefault="00B278D8" w:rsidP="00012D9B">
            <w:pPr>
              <w:suppressAutoHyphens w:val="0"/>
              <w:spacing w:line="240" w:lineRule="auto"/>
              <w:jc w:val="center"/>
              <w:rPr>
                <w:sz w:val="18"/>
                <w:szCs w:val="18"/>
                <w:lang w:eastAsia="ru-RU"/>
              </w:rPr>
            </w:pPr>
            <w:r w:rsidRPr="00D760A7">
              <w:rPr>
                <w:sz w:val="18"/>
                <w:szCs w:val="18"/>
                <w:lang w:eastAsia="ru-RU"/>
              </w:rPr>
              <w:t>1.6: black</w:t>
            </w:r>
          </w:p>
          <w:p w14:paraId="4EFEB8B9" w14:textId="77777777" w:rsidR="00B278D8" w:rsidRPr="00D760A7" w:rsidRDefault="00B278D8" w:rsidP="0089310A">
            <w:pPr>
              <w:suppressAutoHyphens w:val="0"/>
              <w:spacing w:line="240" w:lineRule="auto"/>
              <w:rPr>
                <w:sz w:val="18"/>
                <w:szCs w:val="18"/>
                <w:lang w:eastAsia="ru-RU"/>
              </w:rPr>
            </w:pPr>
            <w:r w:rsidRPr="00D760A7">
              <w:rPr>
                <w:sz w:val="18"/>
                <w:szCs w:val="18"/>
                <w:lang w:eastAsia="ru-RU"/>
              </w:rPr>
              <w:t>Numerals shall be about 30 mm in height and be about 5 mm thick (for a label measuring 100 mm × 100 mm)</w:t>
            </w:r>
          </w:p>
        </w:tc>
        <w:tc>
          <w:tcPr>
            <w:tcW w:w="0" w:type="auto"/>
            <w:shd w:val="clear" w:color="auto" w:fill="auto"/>
          </w:tcPr>
          <w:p w14:paraId="1D0171DE" w14:textId="77777777" w:rsidR="00B278D8" w:rsidRPr="00D760A7" w:rsidRDefault="00B278D8" w:rsidP="00012D9B">
            <w:pPr>
              <w:suppressAutoHyphens w:val="0"/>
              <w:spacing w:line="240" w:lineRule="auto"/>
              <w:jc w:val="center"/>
              <w:rPr>
                <w:sz w:val="18"/>
                <w:szCs w:val="18"/>
                <w:lang w:eastAsia="ru-RU"/>
              </w:rPr>
            </w:pPr>
            <w:r w:rsidRPr="00D760A7">
              <w:rPr>
                <w:sz w:val="18"/>
                <w:szCs w:val="18"/>
                <w:lang w:eastAsia="ru-RU"/>
              </w:rPr>
              <w:t>Orange</w:t>
            </w:r>
          </w:p>
        </w:tc>
        <w:tc>
          <w:tcPr>
            <w:tcW w:w="0" w:type="auto"/>
            <w:shd w:val="clear" w:color="auto" w:fill="auto"/>
          </w:tcPr>
          <w:p w14:paraId="5B7A1143" w14:textId="77777777" w:rsidR="00B278D8" w:rsidRPr="00D760A7" w:rsidRDefault="00B278D8" w:rsidP="00012D9B">
            <w:pPr>
              <w:suppressAutoHyphens w:val="0"/>
              <w:spacing w:line="240" w:lineRule="auto"/>
              <w:jc w:val="center"/>
              <w:rPr>
                <w:sz w:val="18"/>
                <w:szCs w:val="18"/>
                <w:lang w:eastAsia="ru-RU"/>
              </w:rPr>
            </w:pPr>
            <w:r w:rsidRPr="00D760A7">
              <w:rPr>
                <w:sz w:val="18"/>
                <w:szCs w:val="18"/>
                <w:lang w:eastAsia="ru-RU"/>
              </w:rPr>
              <w:t>1</w:t>
            </w:r>
          </w:p>
          <w:p w14:paraId="74F51958" w14:textId="77777777" w:rsidR="00B278D8" w:rsidRPr="00D760A7" w:rsidRDefault="00B278D8" w:rsidP="00012D9B">
            <w:pPr>
              <w:suppressAutoHyphens w:val="0"/>
              <w:spacing w:line="240" w:lineRule="auto"/>
              <w:jc w:val="center"/>
              <w:rPr>
                <w:sz w:val="18"/>
                <w:szCs w:val="18"/>
                <w:lang w:eastAsia="ru-RU"/>
              </w:rPr>
            </w:pPr>
            <w:r w:rsidRPr="00D760A7">
              <w:rPr>
                <w:sz w:val="18"/>
                <w:szCs w:val="18"/>
                <w:lang w:eastAsia="ru-RU"/>
              </w:rPr>
              <w:t>(black)</w:t>
            </w:r>
          </w:p>
          <w:p w14:paraId="79DA3548" w14:textId="77777777" w:rsidR="00B278D8" w:rsidRPr="00D760A7" w:rsidRDefault="00B278D8" w:rsidP="00012D9B">
            <w:pPr>
              <w:suppressAutoHyphens w:val="0"/>
              <w:spacing w:line="240" w:lineRule="auto"/>
              <w:jc w:val="center"/>
              <w:rPr>
                <w:sz w:val="18"/>
                <w:szCs w:val="18"/>
                <w:lang w:eastAsia="ru-RU"/>
              </w:rPr>
            </w:pPr>
          </w:p>
        </w:tc>
        <w:tc>
          <w:tcPr>
            <w:tcW w:w="0" w:type="auto"/>
            <w:shd w:val="clear" w:color="auto" w:fill="auto"/>
            <w:vAlign w:val="center"/>
          </w:tcPr>
          <w:p w14:paraId="433B1626" w14:textId="77777777" w:rsidR="00B278D8" w:rsidRPr="00D760A7" w:rsidRDefault="00B278D8" w:rsidP="00012D9B">
            <w:pPr>
              <w:suppressAutoHyphens w:val="0"/>
              <w:spacing w:line="240" w:lineRule="auto"/>
              <w:jc w:val="center"/>
              <w:rPr>
                <w:sz w:val="18"/>
                <w:szCs w:val="18"/>
                <w:lang w:eastAsia="ru-RU"/>
              </w:rPr>
            </w:pPr>
            <w:r w:rsidRPr="00D760A7">
              <w:rPr>
                <w:rFonts w:eastAsia="SimSun"/>
                <w:noProof/>
                <w:lang w:eastAsia="en-GB"/>
              </w:rPr>
              <w:drawing>
                <wp:inline distT="0" distB="0" distL="0" distR="0" wp14:anchorId="0307E375" wp14:editId="60ADA27E">
                  <wp:extent cx="864000" cy="864000"/>
                  <wp:effectExtent l="0" t="0" r="0" b="0"/>
                  <wp:docPr id="65" name="Picture 65"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14:paraId="4CCD878C" w14:textId="77777777" w:rsidR="00B278D8" w:rsidRPr="00D760A7" w:rsidRDefault="00B278D8" w:rsidP="00012D9B">
            <w:pPr>
              <w:suppressAutoHyphens w:val="0"/>
              <w:spacing w:line="240" w:lineRule="auto"/>
              <w:rPr>
                <w:sz w:val="18"/>
                <w:szCs w:val="18"/>
                <w:lang w:eastAsia="ru-RU"/>
              </w:rPr>
            </w:pPr>
            <w:r w:rsidRPr="00D760A7">
              <w:rPr>
                <w:b/>
                <w:sz w:val="18"/>
                <w:szCs w:val="18"/>
                <w:vertAlign w:val="superscript"/>
                <w:lang w:eastAsia="ru-RU"/>
              </w:rPr>
              <w:sym w:font="Wingdings 2" w:char="F0D6"/>
            </w:r>
            <w:r w:rsidR="0089310A" w:rsidRPr="00D760A7">
              <w:rPr>
                <w:sz w:val="18"/>
                <w:szCs w:val="18"/>
                <w:lang w:eastAsia="ru-RU"/>
              </w:rPr>
              <w:t xml:space="preserve"> </w:t>
            </w:r>
            <w:r w:rsidRPr="00D760A7">
              <w:rPr>
                <w:sz w:val="18"/>
                <w:szCs w:val="18"/>
                <w:lang w:eastAsia="ru-RU"/>
              </w:rPr>
              <w:t>Place for compatibility group</w:t>
            </w:r>
          </w:p>
          <w:p w14:paraId="03D5D43D" w14:textId="77777777" w:rsidR="00B278D8" w:rsidRPr="00D760A7" w:rsidRDefault="00B278D8" w:rsidP="00012D9B">
            <w:pPr>
              <w:suppressAutoHyphens w:val="0"/>
              <w:spacing w:line="240" w:lineRule="auto"/>
              <w:rPr>
                <w:sz w:val="18"/>
                <w:szCs w:val="18"/>
                <w:lang w:eastAsia="ru-RU"/>
              </w:rPr>
            </w:pPr>
          </w:p>
        </w:tc>
      </w:tr>
    </w:tbl>
    <w:p w14:paraId="3C600E25" w14:textId="77777777" w:rsidR="00B278D8" w:rsidRPr="00D760A7" w:rsidRDefault="00B278D8" w:rsidP="00B278D8"/>
    <w:p w14:paraId="4C0B8313" w14:textId="77777777" w:rsidR="00B278D8" w:rsidRPr="00D760A7" w:rsidRDefault="00B278D8" w:rsidP="00B278D8"/>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82"/>
        <w:gridCol w:w="1703"/>
        <w:gridCol w:w="1862"/>
        <w:gridCol w:w="1378"/>
        <w:gridCol w:w="1299"/>
        <w:gridCol w:w="1609"/>
        <w:gridCol w:w="1609"/>
        <w:gridCol w:w="2720"/>
      </w:tblGrid>
      <w:tr w:rsidR="0004717B" w:rsidRPr="00D760A7" w14:paraId="3373AA96" w14:textId="77777777" w:rsidTr="00012D9B">
        <w:trPr>
          <w:cantSplit/>
        </w:trPr>
        <w:tc>
          <w:tcPr>
            <w:tcW w:w="0" w:type="auto"/>
            <w:shd w:val="clear" w:color="auto" w:fill="auto"/>
            <w:vAlign w:val="center"/>
          </w:tcPr>
          <w:p w14:paraId="70B03D60" w14:textId="77777777" w:rsidR="00B278D8" w:rsidRPr="00D760A7" w:rsidRDefault="00B278D8" w:rsidP="00012D9B">
            <w:pPr>
              <w:pageBreakBefore/>
              <w:suppressAutoHyphens w:val="0"/>
              <w:spacing w:line="240" w:lineRule="auto"/>
              <w:jc w:val="center"/>
              <w:rPr>
                <w:b/>
                <w:sz w:val="18"/>
                <w:szCs w:val="18"/>
                <w:lang w:eastAsia="ru-RU"/>
              </w:rPr>
            </w:pPr>
            <w:r w:rsidRPr="00D760A7">
              <w:rPr>
                <w:b/>
                <w:sz w:val="18"/>
                <w:szCs w:val="18"/>
                <w:lang w:eastAsia="ru-RU"/>
              </w:rPr>
              <w:lastRenderedPageBreak/>
              <w:t>Label model No.</w:t>
            </w:r>
          </w:p>
        </w:tc>
        <w:tc>
          <w:tcPr>
            <w:tcW w:w="0" w:type="auto"/>
            <w:shd w:val="clear" w:color="auto" w:fill="auto"/>
            <w:vAlign w:val="center"/>
          </w:tcPr>
          <w:p w14:paraId="342F8509" w14:textId="77777777" w:rsidR="00B278D8" w:rsidRPr="00D760A7" w:rsidRDefault="00B278D8" w:rsidP="00012D9B">
            <w:pPr>
              <w:suppressAutoHyphens w:val="0"/>
              <w:spacing w:line="240" w:lineRule="auto"/>
              <w:jc w:val="center"/>
              <w:rPr>
                <w:b/>
                <w:sz w:val="18"/>
                <w:szCs w:val="18"/>
                <w:lang w:eastAsia="ru-RU"/>
              </w:rPr>
            </w:pPr>
            <w:r w:rsidRPr="00D760A7">
              <w:rPr>
                <w:b/>
                <w:sz w:val="18"/>
                <w:szCs w:val="18"/>
                <w:lang w:eastAsia="ru-RU"/>
              </w:rPr>
              <w:t>Division or Category</w:t>
            </w:r>
          </w:p>
        </w:tc>
        <w:tc>
          <w:tcPr>
            <w:tcW w:w="0" w:type="auto"/>
            <w:shd w:val="clear" w:color="auto" w:fill="auto"/>
            <w:vAlign w:val="center"/>
          </w:tcPr>
          <w:p w14:paraId="1E0F792C" w14:textId="77777777" w:rsidR="00B278D8" w:rsidRPr="00D760A7" w:rsidRDefault="00B278D8" w:rsidP="00012D9B">
            <w:pPr>
              <w:suppressAutoHyphens w:val="0"/>
              <w:spacing w:line="240" w:lineRule="auto"/>
              <w:jc w:val="center"/>
              <w:rPr>
                <w:b/>
                <w:sz w:val="18"/>
                <w:szCs w:val="18"/>
                <w:lang w:eastAsia="ru-RU"/>
              </w:rPr>
            </w:pPr>
            <w:r w:rsidRPr="00D760A7">
              <w:rPr>
                <w:b/>
                <w:sz w:val="18"/>
                <w:szCs w:val="18"/>
                <w:lang w:eastAsia="ru-RU"/>
              </w:rPr>
              <w:t>Symbol and symbol colour</w:t>
            </w:r>
          </w:p>
        </w:tc>
        <w:tc>
          <w:tcPr>
            <w:tcW w:w="0" w:type="auto"/>
            <w:shd w:val="clear" w:color="auto" w:fill="auto"/>
            <w:vAlign w:val="center"/>
          </w:tcPr>
          <w:p w14:paraId="52A84AB9" w14:textId="77777777" w:rsidR="00B278D8" w:rsidRPr="00D760A7" w:rsidRDefault="00B278D8" w:rsidP="00012D9B">
            <w:pPr>
              <w:suppressAutoHyphens w:val="0"/>
              <w:spacing w:line="240" w:lineRule="auto"/>
              <w:jc w:val="center"/>
              <w:rPr>
                <w:b/>
                <w:sz w:val="18"/>
                <w:szCs w:val="18"/>
                <w:lang w:eastAsia="ru-RU"/>
              </w:rPr>
            </w:pPr>
            <w:r w:rsidRPr="00D760A7">
              <w:rPr>
                <w:b/>
                <w:sz w:val="18"/>
                <w:szCs w:val="18"/>
                <w:lang w:eastAsia="ru-RU"/>
              </w:rPr>
              <w:t>Background</w:t>
            </w:r>
          </w:p>
        </w:tc>
        <w:tc>
          <w:tcPr>
            <w:tcW w:w="0" w:type="auto"/>
            <w:shd w:val="clear" w:color="auto" w:fill="auto"/>
            <w:vAlign w:val="center"/>
          </w:tcPr>
          <w:p w14:paraId="1D478ED3" w14:textId="77777777" w:rsidR="00B278D8" w:rsidRPr="00D760A7" w:rsidRDefault="00B278D8" w:rsidP="00012D9B">
            <w:pPr>
              <w:suppressAutoHyphens w:val="0"/>
              <w:spacing w:line="240" w:lineRule="auto"/>
              <w:jc w:val="center"/>
              <w:rPr>
                <w:b/>
                <w:sz w:val="18"/>
                <w:szCs w:val="18"/>
                <w:lang w:eastAsia="ru-RU"/>
              </w:rPr>
            </w:pPr>
            <w:r w:rsidRPr="00D760A7">
              <w:rPr>
                <w:b/>
                <w:sz w:val="18"/>
                <w:szCs w:val="18"/>
                <w:lang w:eastAsia="ru-RU"/>
              </w:rPr>
              <w:t>Figure in bottom corner (and figure colour)</w:t>
            </w:r>
          </w:p>
        </w:tc>
        <w:tc>
          <w:tcPr>
            <w:tcW w:w="0" w:type="auto"/>
            <w:gridSpan w:val="2"/>
            <w:shd w:val="clear" w:color="auto" w:fill="auto"/>
            <w:vAlign w:val="center"/>
          </w:tcPr>
          <w:p w14:paraId="5D3EF28B" w14:textId="77777777" w:rsidR="00B278D8" w:rsidRPr="00D760A7" w:rsidRDefault="00B278D8" w:rsidP="00012D9B">
            <w:pPr>
              <w:suppressAutoHyphens w:val="0"/>
              <w:spacing w:line="240" w:lineRule="auto"/>
              <w:jc w:val="center"/>
              <w:rPr>
                <w:b/>
                <w:sz w:val="18"/>
                <w:szCs w:val="18"/>
                <w:lang w:eastAsia="ru-RU"/>
              </w:rPr>
            </w:pPr>
            <w:r w:rsidRPr="00D760A7">
              <w:rPr>
                <w:b/>
                <w:sz w:val="18"/>
                <w:szCs w:val="18"/>
                <w:lang w:eastAsia="ru-RU"/>
              </w:rPr>
              <w:t>Specimen labels</w:t>
            </w:r>
          </w:p>
        </w:tc>
        <w:tc>
          <w:tcPr>
            <w:tcW w:w="0" w:type="auto"/>
            <w:shd w:val="clear" w:color="auto" w:fill="auto"/>
            <w:vAlign w:val="center"/>
          </w:tcPr>
          <w:p w14:paraId="52EB99AF" w14:textId="77777777" w:rsidR="00B278D8" w:rsidRPr="00D760A7" w:rsidRDefault="00B278D8" w:rsidP="00012D9B">
            <w:pPr>
              <w:suppressAutoHyphens w:val="0"/>
              <w:spacing w:line="240" w:lineRule="auto"/>
              <w:jc w:val="center"/>
              <w:rPr>
                <w:b/>
                <w:sz w:val="18"/>
                <w:szCs w:val="18"/>
                <w:lang w:eastAsia="ru-RU"/>
              </w:rPr>
            </w:pPr>
            <w:r w:rsidRPr="00D760A7">
              <w:rPr>
                <w:b/>
                <w:sz w:val="18"/>
                <w:szCs w:val="18"/>
                <w:lang w:eastAsia="ru-RU"/>
              </w:rPr>
              <w:t>Note</w:t>
            </w:r>
          </w:p>
        </w:tc>
      </w:tr>
      <w:tr w:rsidR="0004717B" w:rsidRPr="00D760A7" w14:paraId="560A08EE" w14:textId="77777777" w:rsidTr="00012D9B">
        <w:trPr>
          <w:cantSplit/>
          <w:trHeight w:val="353"/>
          <w:tblHeader/>
        </w:trPr>
        <w:tc>
          <w:tcPr>
            <w:tcW w:w="0" w:type="auto"/>
            <w:gridSpan w:val="8"/>
            <w:shd w:val="clear" w:color="auto" w:fill="auto"/>
            <w:vAlign w:val="center"/>
          </w:tcPr>
          <w:p w14:paraId="7764186D" w14:textId="5A2E25AB" w:rsidR="00B278D8" w:rsidRPr="00D760A7" w:rsidRDefault="00B278D8" w:rsidP="00012D9B">
            <w:pPr>
              <w:suppressAutoHyphens w:val="0"/>
              <w:spacing w:line="240" w:lineRule="auto"/>
              <w:jc w:val="center"/>
              <w:rPr>
                <w:sz w:val="22"/>
                <w:szCs w:val="22"/>
                <w:lang w:eastAsia="ru-RU"/>
              </w:rPr>
            </w:pPr>
            <w:r w:rsidRPr="00D760A7">
              <w:rPr>
                <w:b/>
                <w:sz w:val="22"/>
                <w:szCs w:val="22"/>
                <w:lang w:eastAsia="ru-RU"/>
              </w:rPr>
              <w:t>Class 2</w:t>
            </w:r>
            <w:r w:rsidR="00FD6F1A" w:rsidRPr="00D760A7">
              <w:rPr>
                <w:b/>
                <w:sz w:val="22"/>
                <w:szCs w:val="22"/>
                <w:lang w:eastAsia="ru-RU"/>
              </w:rPr>
              <w:t xml:space="preserve"> </w:t>
            </w:r>
            <w:r w:rsidR="009B30E6" w:rsidRPr="00D760A7">
              <w:rPr>
                <w:b/>
                <w:sz w:val="22"/>
                <w:szCs w:val="22"/>
                <w:lang w:eastAsia="ru-RU"/>
              </w:rPr>
              <w:t>hazard</w:t>
            </w:r>
            <w:r w:rsidRPr="00D760A7">
              <w:rPr>
                <w:b/>
                <w:sz w:val="22"/>
                <w:szCs w:val="22"/>
                <w:lang w:eastAsia="ru-RU"/>
              </w:rPr>
              <w:t xml:space="preserve">: </w:t>
            </w:r>
            <w:r w:rsidRPr="00D760A7">
              <w:rPr>
                <w:rFonts w:eastAsia="Calibri"/>
                <w:b/>
                <w:sz w:val="22"/>
                <w:szCs w:val="22"/>
              </w:rPr>
              <w:t>Gases</w:t>
            </w:r>
          </w:p>
        </w:tc>
      </w:tr>
      <w:tr w:rsidR="0004717B" w:rsidRPr="00D760A7" w14:paraId="48091C75" w14:textId="77777777" w:rsidTr="00012D9B">
        <w:trPr>
          <w:cantSplit/>
        </w:trPr>
        <w:tc>
          <w:tcPr>
            <w:tcW w:w="0" w:type="auto"/>
            <w:shd w:val="clear" w:color="auto" w:fill="auto"/>
          </w:tcPr>
          <w:p w14:paraId="5A056BB3" w14:textId="77777777" w:rsidR="00B278D8" w:rsidRPr="00D760A7" w:rsidRDefault="00B278D8" w:rsidP="00012D9B">
            <w:pPr>
              <w:keepNext/>
              <w:keepLines/>
              <w:suppressAutoHyphens w:val="0"/>
              <w:spacing w:line="240" w:lineRule="auto"/>
              <w:jc w:val="center"/>
              <w:rPr>
                <w:lang w:eastAsia="ru-RU"/>
              </w:rPr>
            </w:pPr>
            <w:r w:rsidRPr="00D760A7">
              <w:rPr>
                <w:lang w:eastAsia="ru-RU"/>
              </w:rPr>
              <w:t>2.1</w:t>
            </w:r>
          </w:p>
        </w:tc>
        <w:tc>
          <w:tcPr>
            <w:tcW w:w="0" w:type="auto"/>
            <w:shd w:val="clear" w:color="auto" w:fill="auto"/>
          </w:tcPr>
          <w:p w14:paraId="614B1F34" w14:textId="77777777" w:rsidR="00B278D8" w:rsidRPr="00D760A7" w:rsidRDefault="00B278D8" w:rsidP="00012D9B">
            <w:pPr>
              <w:keepNext/>
              <w:keepLines/>
              <w:suppressAutoHyphens w:val="0"/>
              <w:spacing w:line="240" w:lineRule="auto"/>
              <w:jc w:val="center"/>
              <w:rPr>
                <w:lang w:eastAsia="ru-RU"/>
              </w:rPr>
            </w:pPr>
            <w:r w:rsidRPr="00D760A7">
              <w:rPr>
                <w:lang w:eastAsia="ru-RU"/>
              </w:rPr>
              <w:t>Flammable gases (except as provided for in 5.2.2.2.1.6 d))</w:t>
            </w:r>
          </w:p>
        </w:tc>
        <w:tc>
          <w:tcPr>
            <w:tcW w:w="0" w:type="auto"/>
            <w:shd w:val="clear" w:color="auto" w:fill="auto"/>
          </w:tcPr>
          <w:p w14:paraId="19F8FF7C" w14:textId="77777777" w:rsidR="00B278D8" w:rsidRPr="00D760A7" w:rsidRDefault="00B278D8" w:rsidP="00012D9B">
            <w:pPr>
              <w:keepNext/>
              <w:keepLines/>
              <w:suppressAutoHyphens w:val="0"/>
              <w:spacing w:line="240" w:lineRule="auto"/>
              <w:jc w:val="center"/>
              <w:rPr>
                <w:lang w:eastAsia="ru-RU"/>
              </w:rPr>
            </w:pPr>
            <w:r w:rsidRPr="00D760A7">
              <w:rPr>
                <w:lang w:eastAsia="ru-RU"/>
              </w:rPr>
              <w:t>Flame: black or white</w:t>
            </w:r>
          </w:p>
        </w:tc>
        <w:tc>
          <w:tcPr>
            <w:tcW w:w="0" w:type="auto"/>
            <w:shd w:val="clear" w:color="auto" w:fill="auto"/>
          </w:tcPr>
          <w:p w14:paraId="006DF99D" w14:textId="77777777" w:rsidR="00B278D8" w:rsidRPr="00D760A7" w:rsidRDefault="00B278D8" w:rsidP="00012D9B">
            <w:pPr>
              <w:keepNext/>
              <w:keepLines/>
              <w:suppressAutoHyphens w:val="0"/>
              <w:spacing w:line="240" w:lineRule="auto"/>
              <w:jc w:val="center"/>
              <w:rPr>
                <w:lang w:eastAsia="ru-RU"/>
              </w:rPr>
            </w:pPr>
            <w:r w:rsidRPr="00D760A7">
              <w:rPr>
                <w:lang w:eastAsia="ru-RU"/>
              </w:rPr>
              <w:t>Red</w:t>
            </w:r>
          </w:p>
        </w:tc>
        <w:tc>
          <w:tcPr>
            <w:tcW w:w="0" w:type="auto"/>
            <w:shd w:val="clear" w:color="auto" w:fill="auto"/>
          </w:tcPr>
          <w:p w14:paraId="160DAD0B" w14:textId="77777777" w:rsidR="00B278D8" w:rsidRPr="00D760A7" w:rsidRDefault="00B278D8" w:rsidP="00012D9B">
            <w:pPr>
              <w:keepNext/>
              <w:keepLines/>
              <w:suppressAutoHyphens w:val="0"/>
              <w:spacing w:line="240" w:lineRule="auto"/>
              <w:jc w:val="center"/>
              <w:rPr>
                <w:lang w:eastAsia="ru-RU"/>
              </w:rPr>
            </w:pPr>
            <w:r w:rsidRPr="00D760A7">
              <w:rPr>
                <w:lang w:eastAsia="ru-RU"/>
              </w:rPr>
              <w:t>2</w:t>
            </w:r>
          </w:p>
          <w:p w14:paraId="25B42A88" w14:textId="77777777" w:rsidR="00B278D8" w:rsidRPr="00D760A7" w:rsidRDefault="00B278D8" w:rsidP="00012D9B">
            <w:pPr>
              <w:keepNext/>
              <w:keepLines/>
              <w:suppressAutoHyphens w:val="0"/>
              <w:spacing w:line="240" w:lineRule="auto"/>
              <w:jc w:val="center"/>
              <w:rPr>
                <w:lang w:eastAsia="ru-RU"/>
              </w:rPr>
            </w:pPr>
            <w:r w:rsidRPr="00D760A7">
              <w:rPr>
                <w:lang w:eastAsia="ru-RU"/>
              </w:rPr>
              <w:t>(black or white)</w:t>
            </w:r>
          </w:p>
        </w:tc>
        <w:tc>
          <w:tcPr>
            <w:tcW w:w="0" w:type="auto"/>
            <w:shd w:val="clear" w:color="auto" w:fill="auto"/>
            <w:vAlign w:val="center"/>
          </w:tcPr>
          <w:p w14:paraId="0BD076D8" w14:textId="77777777" w:rsidR="00B278D8" w:rsidRPr="00D760A7" w:rsidRDefault="00B278D8" w:rsidP="00012D9B">
            <w:pPr>
              <w:keepNext/>
              <w:keepLines/>
              <w:suppressAutoHyphens w:val="0"/>
              <w:spacing w:line="240" w:lineRule="auto"/>
              <w:jc w:val="center"/>
              <w:rPr>
                <w:rFonts w:ascii="Arial" w:hAnsi="Arial" w:cs="Arial"/>
                <w:lang w:eastAsia="ru-RU"/>
              </w:rPr>
            </w:pPr>
            <w:r w:rsidRPr="00D760A7">
              <w:rPr>
                <w:rFonts w:eastAsia="SimSun"/>
                <w:noProof/>
                <w:lang w:eastAsia="en-GB"/>
              </w:rPr>
              <w:drawing>
                <wp:inline distT="0" distB="0" distL="0" distR="0" wp14:anchorId="003FB550" wp14:editId="271B7A02">
                  <wp:extent cx="864000" cy="864000"/>
                  <wp:effectExtent l="0" t="0" r="0" b="0"/>
                  <wp:docPr id="66" name="Picture 66" descr="rouge2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uge2_noi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vAlign w:val="center"/>
          </w:tcPr>
          <w:p w14:paraId="576BE69D" w14:textId="77777777" w:rsidR="00B278D8" w:rsidRPr="00D760A7" w:rsidRDefault="00B278D8" w:rsidP="00012D9B">
            <w:pPr>
              <w:keepNext/>
              <w:keepLines/>
              <w:suppressAutoHyphens w:val="0"/>
              <w:spacing w:line="240" w:lineRule="auto"/>
              <w:jc w:val="center"/>
              <w:rPr>
                <w:rFonts w:ascii="Arial" w:hAnsi="Arial" w:cs="Arial"/>
                <w:lang w:eastAsia="ru-RU"/>
              </w:rPr>
            </w:pPr>
            <w:r w:rsidRPr="00D760A7">
              <w:rPr>
                <w:rFonts w:eastAsia="SimSun"/>
                <w:noProof/>
                <w:lang w:eastAsia="en-GB"/>
              </w:rPr>
              <w:drawing>
                <wp:inline distT="0" distB="0" distL="0" distR="0" wp14:anchorId="64245E31" wp14:editId="623E6041">
                  <wp:extent cx="864000" cy="864000"/>
                  <wp:effectExtent l="0" t="0" r="0" b="0"/>
                  <wp:docPr id="67" name="Picture 67" descr="rou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uge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14:paraId="617B08AF" w14:textId="77777777" w:rsidR="00B278D8" w:rsidRPr="00D760A7" w:rsidRDefault="00B278D8" w:rsidP="00012D9B">
            <w:pPr>
              <w:keepNext/>
              <w:keepLines/>
              <w:suppressAutoHyphens w:val="0"/>
              <w:spacing w:line="240" w:lineRule="auto"/>
              <w:jc w:val="center"/>
              <w:rPr>
                <w:rFonts w:ascii="Arial" w:hAnsi="Arial" w:cs="Arial"/>
                <w:lang w:eastAsia="ru-RU"/>
              </w:rPr>
            </w:pPr>
            <w:r w:rsidRPr="00D760A7">
              <w:rPr>
                <w:rFonts w:ascii="Arial" w:hAnsi="Arial" w:cs="Arial"/>
                <w:lang w:eastAsia="ru-RU"/>
              </w:rPr>
              <w:t>-</w:t>
            </w:r>
          </w:p>
        </w:tc>
      </w:tr>
      <w:tr w:rsidR="0004717B" w:rsidRPr="00D760A7" w14:paraId="091CBCBD" w14:textId="77777777" w:rsidTr="00012D9B">
        <w:trPr>
          <w:cantSplit/>
        </w:trPr>
        <w:tc>
          <w:tcPr>
            <w:tcW w:w="0" w:type="auto"/>
            <w:shd w:val="clear" w:color="auto" w:fill="auto"/>
          </w:tcPr>
          <w:p w14:paraId="20958A26" w14:textId="77777777" w:rsidR="00B278D8" w:rsidRPr="00D760A7" w:rsidRDefault="00B278D8" w:rsidP="00012D9B">
            <w:pPr>
              <w:suppressAutoHyphens w:val="0"/>
              <w:spacing w:line="240" w:lineRule="auto"/>
              <w:jc w:val="center"/>
              <w:rPr>
                <w:lang w:eastAsia="ru-RU"/>
              </w:rPr>
            </w:pPr>
            <w:r w:rsidRPr="00D760A7">
              <w:rPr>
                <w:lang w:eastAsia="ru-RU"/>
              </w:rPr>
              <w:t>2.2</w:t>
            </w:r>
          </w:p>
        </w:tc>
        <w:tc>
          <w:tcPr>
            <w:tcW w:w="0" w:type="auto"/>
            <w:shd w:val="clear" w:color="auto" w:fill="auto"/>
          </w:tcPr>
          <w:p w14:paraId="21991E18" w14:textId="77777777" w:rsidR="00B278D8" w:rsidRPr="00D760A7" w:rsidRDefault="00B278D8" w:rsidP="00012D9B">
            <w:pPr>
              <w:suppressAutoHyphens w:val="0"/>
              <w:spacing w:line="240" w:lineRule="auto"/>
              <w:jc w:val="center"/>
              <w:rPr>
                <w:lang w:val="fr-FR" w:eastAsia="ru-RU"/>
              </w:rPr>
            </w:pPr>
            <w:r w:rsidRPr="00D760A7">
              <w:rPr>
                <w:lang w:val="fr-FR" w:eastAsia="ru-RU"/>
              </w:rPr>
              <w:t>Non-flammable, non-toxic gases</w:t>
            </w:r>
          </w:p>
        </w:tc>
        <w:tc>
          <w:tcPr>
            <w:tcW w:w="0" w:type="auto"/>
            <w:shd w:val="clear" w:color="auto" w:fill="auto"/>
          </w:tcPr>
          <w:p w14:paraId="0A2437F8" w14:textId="77777777" w:rsidR="00B278D8" w:rsidRPr="00D760A7" w:rsidRDefault="00B278D8" w:rsidP="00012D9B">
            <w:pPr>
              <w:suppressAutoHyphens w:val="0"/>
              <w:spacing w:line="240" w:lineRule="auto"/>
              <w:jc w:val="center"/>
              <w:rPr>
                <w:lang w:eastAsia="ru-RU"/>
              </w:rPr>
            </w:pPr>
            <w:r w:rsidRPr="00D760A7">
              <w:rPr>
                <w:lang w:eastAsia="ru-RU"/>
              </w:rPr>
              <w:t>Gas cylinder: black or white</w:t>
            </w:r>
          </w:p>
        </w:tc>
        <w:tc>
          <w:tcPr>
            <w:tcW w:w="0" w:type="auto"/>
            <w:shd w:val="clear" w:color="auto" w:fill="auto"/>
          </w:tcPr>
          <w:p w14:paraId="2A83CFE1" w14:textId="77777777" w:rsidR="00B278D8" w:rsidRPr="00D760A7" w:rsidRDefault="00B278D8" w:rsidP="00012D9B">
            <w:pPr>
              <w:suppressAutoHyphens w:val="0"/>
              <w:spacing w:line="240" w:lineRule="auto"/>
              <w:jc w:val="center"/>
              <w:rPr>
                <w:lang w:eastAsia="ru-RU"/>
              </w:rPr>
            </w:pPr>
            <w:r w:rsidRPr="00D760A7">
              <w:rPr>
                <w:lang w:eastAsia="ru-RU"/>
              </w:rPr>
              <w:t>Green</w:t>
            </w:r>
          </w:p>
        </w:tc>
        <w:tc>
          <w:tcPr>
            <w:tcW w:w="0" w:type="auto"/>
            <w:shd w:val="clear" w:color="auto" w:fill="auto"/>
          </w:tcPr>
          <w:p w14:paraId="1DCAB9B7" w14:textId="77777777" w:rsidR="00B278D8" w:rsidRPr="00D760A7" w:rsidRDefault="00B278D8" w:rsidP="00012D9B">
            <w:pPr>
              <w:suppressAutoHyphens w:val="0"/>
              <w:spacing w:line="240" w:lineRule="auto"/>
              <w:jc w:val="center"/>
              <w:rPr>
                <w:lang w:eastAsia="ru-RU"/>
              </w:rPr>
            </w:pPr>
            <w:r w:rsidRPr="00D760A7">
              <w:rPr>
                <w:lang w:eastAsia="ru-RU"/>
              </w:rPr>
              <w:t>2</w:t>
            </w:r>
          </w:p>
          <w:p w14:paraId="05436632" w14:textId="77777777" w:rsidR="00B278D8" w:rsidRPr="00D760A7" w:rsidRDefault="00B278D8" w:rsidP="00012D9B">
            <w:pPr>
              <w:suppressAutoHyphens w:val="0"/>
              <w:spacing w:line="240" w:lineRule="auto"/>
              <w:jc w:val="center"/>
              <w:rPr>
                <w:lang w:eastAsia="ru-RU"/>
              </w:rPr>
            </w:pPr>
            <w:r w:rsidRPr="00D760A7">
              <w:rPr>
                <w:lang w:eastAsia="ru-RU"/>
              </w:rPr>
              <w:t>(black or white)</w:t>
            </w:r>
          </w:p>
        </w:tc>
        <w:tc>
          <w:tcPr>
            <w:tcW w:w="0" w:type="auto"/>
            <w:shd w:val="clear" w:color="auto" w:fill="auto"/>
            <w:vAlign w:val="center"/>
          </w:tcPr>
          <w:p w14:paraId="05B42EEF" w14:textId="77777777" w:rsidR="00B278D8" w:rsidRPr="00D760A7" w:rsidRDefault="00B278D8" w:rsidP="00012D9B">
            <w:pPr>
              <w:suppressAutoHyphens w:val="0"/>
              <w:spacing w:line="240" w:lineRule="auto"/>
              <w:jc w:val="center"/>
              <w:rPr>
                <w:rFonts w:ascii="Arial" w:hAnsi="Arial" w:cs="Arial"/>
                <w:lang w:eastAsia="ru-RU"/>
              </w:rPr>
            </w:pPr>
            <w:r w:rsidRPr="00D760A7">
              <w:rPr>
                <w:rFonts w:eastAsia="SimSun"/>
                <w:noProof/>
                <w:lang w:eastAsia="en-GB"/>
              </w:rPr>
              <w:drawing>
                <wp:inline distT="0" distB="0" distL="0" distR="0" wp14:anchorId="0DFF9162" wp14:editId="20790211">
                  <wp:extent cx="864000" cy="864000"/>
                  <wp:effectExtent l="0" t="0" r="0" b="0"/>
                  <wp:docPr id="68" name="Picture 68" descr="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ert"/>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vAlign w:val="center"/>
          </w:tcPr>
          <w:p w14:paraId="6C794516" w14:textId="77777777" w:rsidR="00B278D8" w:rsidRPr="00D760A7" w:rsidRDefault="00B278D8" w:rsidP="00012D9B">
            <w:pPr>
              <w:suppressAutoHyphens w:val="0"/>
              <w:spacing w:line="240" w:lineRule="auto"/>
              <w:jc w:val="center"/>
              <w:rPr>
                <w:rFonts w:ascii="Arial" w:hAnsi="Arial" w:cs="Arial"/>
                <w:lang w:eastAsia="ru-RU"/>
              </w:rPr>
            </w:pPr>
            <w:r w:rsidRPr="00D760A7">
              <w:rPr>
                <w:rFonts w:eastAsia="SimSun"/>
                <w:noProof/>
                <w:lang w:eastAsia="en-GB"/>
              </w:rPr>
              <w:drawing>
                <wp:inline distT="0" distB="0" distL="0" distR="0" wp14:anchorId="5D51191F" wp14:editId="0B3D9707">
                  <wp:extent cx="864000" cy="864000"/>
                  <wp:effectExtent l="0" t="0" r="0" b="0"/>
                  <wp:docPr id="69" name="Picture 69" descr="vert_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ert_blanc"/>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14:paraId="035C5B07" w14:textId="77777777" w:rsidR="00B278D8" w:rsidRPr="00D760A7" w:rsidRDefault="00B278D8" w:rsidP="00012D9B">
            <w:pPr>
              <w:suppressAutoHyphens w:val="0"/>
              <w:spacing w:line="240" w:lineRule="auto"/>
              <w:jc w:val="center"/>
              <w:rPr>
                <w:rFonts w:ascii="Arial" w:hAnsi="Arial" w:cs="Arial"/>
                <w:lang w:eastAsia="ru-RU"/>
              </w:rPr>
            </w:pPr>
            <w:r w:rsidRPr="00D760A7">
              <w:rPr>
                <w:rFonts w:ascii="Arial" w:hAnsi="Arial" w:cs="Arial"/>
                <w:lang w:eastAsia="ru-RU"/>
              </w:rPr>
              <w:t>-</w:t>
            </w:r>
          </w:p>
        </w:tc>
      </w:tr>
      <w:tr w:rsidR="0004717B" w:rsidRPr="00D760A7" w14:paraId="16496D98" w14:textId="77777777" w:rsidTr="00012D9B">
        <w:trPr>
          <w:cantSplit/>
        </w:trPr>
        <w:tc>
          <w:tcPr>
            <w:tcW w:w="0" w:type="auto"/>
            <w:shd w:val="clear" w:color="auto" w:fill="auto"/>
          </w:tcPr>
          <w:p w14:paraId="2E81640C" w14:textId="77777777" w:rsidR="00B278D8" w:rsidRPr="00D760A7" w:rsidRDefault="00B278D8" w:rsidP="00012D9B">
            <w:pPr>
              <w:suppressAutoHyphens w:val="0"/>
              <w:spacing w:line="240" w:lineRule="auto"/>
              <w:jc w:val="center"/>
              <w:rPr>
                <w:lang w:eastAsia="ru-RU"/>
              </w:rPr>
            </w:pPr>
            <w:r w:rsidRPr="00D760A7">
              <w:rPr>
                <w:lang w:eastAsia="ru-RU"/>
              </w:rPr>
              <w:t>2.3</w:t>
            </w:r>
          </w:p>
        </w:tc>
        <w:tc>
          <w:tcPr>
            <w:tcW w:w="0" w:type="auto"/>
            <w:shd w:val="clear" w:color="auto" w:fill="auto"/>
          </w:tcPr>
          <w:p w14:paraId="3DDBBD39" w14:textId="77777777" w:rsidR="00B278D8" w:rsidRPr="00D760A7" w:rsidRDefault="00B278D8" w:rsidP="00012D9B">
            <w:pPr>
              <w:suppressAutoHyphens w:val="0"/>
              <w:spacing w:line="240" w:lineRule="auto"/>
              <w:jc w:val="center"/>
              <w:rPr>
                <w:lang w:eastAsia="ru-RU"/>
              </w:rPr>
            </w:pPr>
            <w:r w:rsidRPr="00D760A7">
              <w:rPr>
                <w:lang w:eastAsia="ru-RU"/>
              </w:rPr>
              <w:t>Toxic gases</w:t>
            </w:r>
          </w:p>
        </w:tc>
        <w:tc>
          <w:tcPr>
            <w:tcW w:w="0" w:type="auto"/>
            <w:shd w:val="clear" w:color="auto" w:fill="auto"/>
          </w:tcPr>
          <w:p w14:paraId="31F70EBF" w14:textId="77777777" w:rsidR="00B278D8" w:rsidRPr="00D760A7" w:rsidRDefault="00B278D8" w:rsidP="00012D9B">
            <w:pPr>
              <w:suppressAutoHyphens w:val="0"/>
              <w:spacing w:line="240" w:lineRule="auto"/>
              <w:jc w:val="center"/>
              <w:rPr>
                <w:lang w:eastAsia="ru-RU"/>
              </w:rPr>
            </w:pPr>
            <w:r w:rsidRPr="00D760A7">
              <w:rPr>
                <w:lang w:eastAsia="ru-RU"/>
              </w:rPr>
              <w:t>Skull and crossbones: black</w:t>
            </w:r>
          </w:p>
        </w:tc>
        <w:tc>
          <w:tcPr>
            <w:tcW w:w="0" w:type="auto"/>
            <w:shd w:val="clear" w:color="auto" w:fill="auto"/>
          </w:tcPr>
          <w:p w14:paraId="6DFD8376" w14:textId="77777777" w:rsidR="00B278D8" w:rsidRPr="00D760A7" w:rsidRDefault="00B278D8" w:rsidP="00012D9B">
            <w:pPr>
              <w:suppressAutoHyphens w:val="0"/>
              <w:spacing w:line="240" w:lineRule="auto"/>
              <w:jc w:val="center"/>
              <w:rPr>
                <w:lang w:eastAsia="ru-RU"/>
              </w:rPr>
            </w:pPr>
            <w:r w:rsidRPr="00D760A7">
              <w:rPr>
                <w:lang w:eastAsia="ru-RU"/>
              </w:rPr>
              <w:t>White</w:t>
            </w:r>
          </w:p>
        </w:tc>
        <w:tc>
          <w:tcPr>
            <w:tcW w:w="0" w:type="auto"/>
            <w:shd w:val="clear" w:color="auto" w:fill="auto"/>
          </w:tcPr>
          <w:p w14:paraId="31A92A0C" w14:textId="77777777" w:rsidR="00B278D8" w:rsidRPr="00D760A7" w:rsidRDefault="00B278D8" w:rsidP="00012D9B">
            <w:pPr>
              <w:suppressAutoHyphens w:val="0"/>
              <w:spacing w:line="240" w:lineRule="auto"/>
              <w:jc w:val="center"/>
              <w:rPr>
                <w:lang w:eastAsia="ru-RU"/>
              </w:rPr>
            </w:pPr>
            <w:r w:rsidRPr="00D760A7">
              <w:rPr>
                <w:lang w:eastAsia="ru-RU"/>
              </w:rPr>
              <w:t>2</w:t>
            </w:r>
          </w:p>
          <w:p w14:paraId="41BEE2A7" w14:textId="77777777" w:rsidR="00B278D8" w:rsidRPr="00D760A7" w:rsidRDefault="00B278D8" w:rsidP="00012D9B">
            <w:pPr>
              <w:suppressAutoHyphens w:val="0"/>
              <w:spacing w:line="240" w:lineRule="auto"/>
              <w:jc w:val="center"/>
              <w:rPr>
                <w:lang w:eastAsia="ru-RU"/>
              </w:rPr>
            </w:pPr>
            <w:r w:rsidRPr="00D760A7">
              <w:rPr>
                <w:lang w:eastAsia="ru-RU"/>
              </w:rPr>
              <w:t>(black)</w:t>
            </w:r>
          </w:p>
        </w:tc>
        <w:tc>
          <w:tcPr>
            <w:tcW w:w="0" w:type="auto"/>
            <w:gridSpan w:val="2"/>
            <w:shd w:val="clear" w:color="auto" w:fill="auto"/>
          </w:tcPr>
          <w:p w14:paraId="530A07C5" w14:textId="77777777" w:rsidR="00B278D8" w:rsidRPr="00D760A7" w:rsidRDefault="00B278D8" w:rsidP="00012D9B">
            <w:pPr>
              <w:suppressAutoHyphens w:val="0"/>
              <w:spacing w:line="240" w:lineRule="auto"/>
              <w:jc w:val="center"/>
              <w:rPr>
                <w:rFonts w:ascii="Arial" w:hAnsi="Arial" w:cs="Arial"/>
                <w:lang w:eastAsia="ru-RU"/>
              </w:rPr>
            </w:pPr>
            <w:r w:rsidRPr="00D760A7">
              <w:rPr>
                <w:rFonts w:eastAsia="SimSun"/>
                <w:noProof/>
                <w:lang w:eastAsia="en-GB"/>
              </w:rPr>
              <w:drawing>
                <wp:inline distT="0" distB="0" distL="0" distR="0" wp14:anchorId="54D79613" wp14:editId="6DA52905">
                  <wp:extent cx="864000" cy="864000"/>
                  <wp:effectExtent l="0" t="0" r="0" b="0"/>
                  <wp:docPr id="70" name="Picture 70" descr="skul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kull_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14:paraId="42D8E802" w14:textId="77777777" w:rsidR="00B278D8" w:rsidRPr="00D760A7" w:rsidRDefault="00B278D8" w:rsidP="00012D9B">
            <w:pPr>
              <w:suppressAutoHyphens w:val="0"/>
              <w:spacing w:line="240" w:lineRule="auto"/>
              <w:jc w:val="center"/>
              <w:rPr>
                <w:rFonts w:ascii="Arial" w:hAnsi="Arial" w:cs="Arial"/>
                <w:lang w:eastAsia="ru-RU"/>
              </w:rPr>
            </w:pPr>
            <w:r w:rsidRPr="00D760A7">
              <w:rPr>
                <w:rFonts w:ascii="Arial" w:hAnsi="Arial" w:cs="Arial"/>
                <w:lang w:eastAsia="ru-RU"/>
              </w:rPr>
              <w:t>-</w:t>
            </w:r>
          </w:p>
        </w:tc>
      </w:tr>
      <w:tr w:rsidR="0004717B" w:rsidRPr="00D760A7" w14:paraId="2A34FA3F" w14:textId="77777777" w:rsidTr="00012D9B">
        <w:trPr>
          <w:cantSplit/>
        </w:trPr>
        <w:tc>
          <w:tcPr>
            <w:tcW w:w="0" w:type="auto"/>
            <w:shd w:val="clear" w:color="auto" w:fill="auto"/>
            <w:vAlign w:val="center"/>
          </w:tcPr>
          <w:p w14:paraId="19FE2408" w14:textId="77777777" w:rsidR="00B278D8" w:rsidRPr="00D760A7" w:rsidRDefault="00B278D8" w:rsidP="00012D9B">
            <w:pPr>
              <w:pageBreakBefore/>
              <w:suppressAutoHyphens w:val="0"/>
              <w:spacing w:line="240" w:lineRule="auto"/>
              <w:jc w:val="center"/>
              <w:rPr>
                <w:b/>
                <w:sz w:val="18"/>
                <w:szCs w:val="18"/>
                <w:lang w:eastAsia="ru-RU"/>
              </w:rPr>
            </w:pPr>
            <w:r w:rsidRPr="00D760A7">
              <w:rPr>
                <w:b/>
                <w:sz w:val="18"/>
                <w:szCs w:val="18"/>
                <w:lang w:eastAsia="ru-RU"/>
              </w:rPr>
              <w:lastRenderedPageBreak/>
              <w:t>Label model No.</w:t>
            </w:r>
          </w:p>
        </w:tc>
        <w:tc>
          <w:tcPr>
            <w:tcW w:w="0" w:type="auto"/>
            <w:shd w:val="clear" w:color="auto" w:fill="auto"/>
            <w:vAlign w:val="center"/>
          </w:tcPr>
          <w:p w14:paraId="45B90925" w14:textId="77777777" w:rsidR="00B278D8" w:rsidRPr="00D760A7" w:rsidRDefault="00B278D8" w:rsidP="00012D9B">
            <w:pPr>
              <w:suppressAutoHyphens w:val="0"/>
              <w:spacing w:line="240" w:lineRule="auto"/>
              <w:jc w:val="center"/>
              <w:rPr>
                <w:b/>
                <w:sz w:val="18"/>
                <w:szCs w:val="18"/>
                <w:lang w:eastAsia="ru-RU"/>
              </w:rPr>
            </w:pPr>
            <w:r w:rsidRPr="00D760A7">
              <w:rPr>
                <w:b/>
                <w:sz w:val="18"/>
                <w:szCs w:val="18"/>
                <w:lang w:eastAsia="ru-RU"/>
              </w:rPr>
              <w:t>Division or Category</w:t>
            </w:r>
          </w:p>
        </w:tc>
        <w:tc>
          <w:tcPr>
            <w:tcW w:w="0" w:type="auto"/>
            <w:shd w:val="clear" w:color="auto" w:fill="auto"/>
            <w:vAlign w:val="center"/>
          </w:tcPr>
          <w:p w14:paraId="66A099CB" w14:textId="77777777" w:rsidR="00B278D8" w:rsidRPr="00D760A7" w:rsidRDefault="00B278D8" w:rsidP="00012D9B">
            <w:pPr>
              <w:suppressAutoHyphens w:val="0"/>
              <w:spacing w:line="240" w:lineRule="auto"/>
              <w:jc w:val="center"/>
              <w:rPr>
                <w:b/>
                <w:sz w:val="18"/>
                <w:szCs w:val="18"/>
                <w:lang w:eastAsia="ru-RU"/>
              </w:rPr>
            </w:pPr>
            <w:r w:rsidRPr="00D760A7">
              <w:rPr>
                <w:b/>
                <w:sz w:val="18"/>
                <w:szCs w:val="18"/>
                <w:lang w:eastAsia="ru-RU"/>
              </w:rPr>
              <w:t>Symbol and symbol colour</w:t>
            </w:r>
          </w:p>
        </w:tc>
        <w:tc>
          <w:tcPr>
            <w:tcW w:w="0" w:type="auto"/>
            <w:shd w:val="clear" w:color="auto" w:fill="auto"/>
            <w:vAlign w:val="center"/>
          </w:tcPr>
          <w:p w14:paraId="3A38FA48" w14:textId="77777777" w:rsidR="00B278D8" w:rsidRPr="00D760A7" w:rsidRDefault="00B278D8" w:rsidP="00012D9B">
            <w:pPr>
              <w:suppressAutoHyphens w:val="0"/>
              <w:spacing w:line="240" w:lineRule="auto"/>
              <w:jc w:val="center"/>
              <w:rPr>
                <w:b/>
                <w:sz w:val="18"/>
                <w:szCs w:val="18"/>
                <w:lang w:eastAsia="ru-RU"/>
              </w:rPr>
            </w:pPr>
            <w:r w:rsidRPr="00D760A7">
              <w:rPr>
                <w:b/>
                <w:sz w:val="18"/>
                <w:szCs w:val="18"/>
                <w:lang w:eastAsia="ru-RU"/>
              </w:rPr>
              <w:t>Background</w:t>
            </w:r>
          </w:p>
        </w:tc>
        <w:tc>
          <w:tcPr>
            <w:tcW w:w="0" w:type="auto"/>
            <w:shd w:val="clear" w:color="auto" w:fill="auto"/>
            <w:vAlign w:val="center"/>
          </w:tcPr>
          <w:p w14:paraId="36E66776" w14:textId="77777777" w:rsidR="00B278D8" w:rsidRPr="00D760A7" w:rsidRDefault="00B278D8" w:rsidP="00012D9B">
            <w:pPr>
              <w:suppressAutoHyphens w:val="0"/>
              <w:spacing w:line="240" w:lineRule="auto"/>
              <w:jc w:val="center"/>
              <w:rPr>
                <w:b/>
                <w:sz w:val="18"/>
                <w:szCs w:val="18"/>
                <w:lang w:eastAsia="ru-RU"/>
              </w:rPr>
            </w:pPr>
            <w:r w:rsidRPr="00D760A7">
              <w:rPr>
                <w:b/>
                <w:sz w:val="18"/>
                <w:szCs w:val="18"/>
                <w:lang w:eastAsia="ru-RU"/>
              </w:rPr>
              <w:t>Figure in bottom corner (and figure colour)</w:t>
            </w:r>
          </w:p>
        </w:tc>
        <w:tc>
          <w:tcPr>
            <w:tcW w:w="0" w:type="auto"/>
            <w:gridSpan w:val="2"/>
            <w:shd w:val="clear" w:color="auto" w:fill="auto"/>
            <w:vAlign w:val="center"/>
          </w:tcPr>
          <w:p w14:paraId="401BE266" w14:textId="77777777" w:rsidR="00B278D8" w:rsidRPr="00D760A7" w:rsidRDefault="00B278D8" w:rsidP="00012D9B">
            <w:pPr>
              <w:suppressAutoHyphens w:val="0"/>
              <w:spacing w:line="240" w:lineRule="auto"/>
              <w:jc w:val="center"/>
              <w:rPr>
                <w:b/>
                <w:sz w:val="18"/>
                <w:szCs w:val="18"/>
                <w:lang w:eastAsia="ru-RU"/>
              </w:rPr>
            </w:pPr>
            <w:r w:rsidRPr="00D760A7">
              <w:rPr>
                <w:b/>
                <w:sz w:val="18"/>
                <w:szCs w:val="18"/>
                <w:lang w:eastAsia="ru-RU"/>
              </w:rPr>
              <w:t>Specimen labels</w:t>
            </w:r>
          </w:p>
        </w:tc>
        <w:tc>
          <w:tcPr>
            <w:tcW w:w="0" w:type="auto"/>
            <w:shd w:val="clear" w:color="auto" w:fill="auto"/>
            <w:vAlign w:val="center"/>
          </w:tcPr>
          <w:p w14:paraId="08C9364E" w14:textId="77777777" w:rsidR="00B278D8" w:rsidRPr="00D760A7" w:rsidRDefault="00B278D8" w:rsidP="00012D9B">
            <w:pPr>
              <w:suppressAutoHyphens w:val="0"/>
              <w:spacing w:line="240" w:lineRule="auto"/>
              <w:jc w:val="center"/>
              <w:rPr>
                <w:b/>
                <w:sz w:val="18"/>
                <w:szCs w:val="18"/>
                <w:lang w:eastAsia="ru-RU"/>
              </w:rPr>
            </w:pPr>
            <w:r w:rsidRPr="00D760A7">
              <w:rPr>
                <w:b/>
                <w:sz w:val="18"/>
                <w:szCs w:val="18"/>
                <w:lang w:eastAsia="ru-RU"/>
              </w:rPr>
              <w:t>Note</w:t>
            </w:r>
          </w:p>
        </w:tc>
      </w:tr>
      <w:tr w:rsidR="0004717B" w:rsidRPr="00D760A7" w14:paraId="0431C23C" w14:textId="77777777" w:rsidTr="00012D9B">
        <w:tblPrEx>
          <w:tblCellMar>
            <w:left w:w="108" w:type="dxa"/>
            <w:right w:w="108" w:type="dxa"/>
          </w:tblCellMar>
          <w:tblLook w:val="04A0" w:firstRow="1" w:lastRow="0" w:firstColumn="1" w:lastColumn="0" w:noHBand="0" w:noVBand="1"/>
        </w:tblPrEx>
        <w:trPr>
          <w:trHeight w:val="353"/>
        </w:trPr>
        <w:tc>
          <w:tcPr>
            <w:tcW w:w="0" w:type="auto"/>
            <w:gridSpan w:val="8"/>
            <w:shd w:val="clear" w:color="auto" w:fill="auto"/>
            <w:vAlign w:val="center"/>
          </w:tcPr>
          <w:p w14:paraId="4D71074C" w14:textId="1FACBDE3" w:rsidR="00B278D8" w:rsidRPr="00D760A7" w:rsidRDefault="009E3BD6" w:rsidP="00012D9B">
            <w:pPr>
              <w:suppressAutoHyphens w:val="0"/>
              <w:spacing w:line="240" w:lineRule="auto"/>
              <w:jc w:val="center"/>
              <w:rPr>
                <w:sz w:val="22"/>
                <w:szCs w:val="22"/>
                <w:lang w:eastAsia="ru-RU"/>
              </w:rPr>
            </w:pPr>
            <w:r w:rsidRPr="00D760A7">
              <w:rPr>
                <w:noProof/>
                <w:lang w:eastAsia="en-GB"/>
              </w:rPr>
              <mc:AlternateContent>
                <mc:Choice Requires="wps">
                  <w:drawing>
                    <wp:anchor distT="0" distB="0" distL="114300" distR="114300" simplePos="0" relativeHeight="251663360" behindDoc="0" locked="0" layoutInCell="1" allowOverlap="1" wp14:anchorId="7423A803" wp14:editId="0AEF7132">
                      <wp:simplePos x="0" y="0"/>
                      <wp:positionH relativeFrom="column">
                        <wp:posOffset>9296400</wp:posOffset>
                      </wp:positionH>
                      <wp:positionV relativeFrom="paragraph">
                        <wp:posOffset>-784225</wp:posOffset>
                      </wp:positionV>
                      <wp:extent cx="450850" cy="6287135"/>
                      <wp:effectExtent l="0" t="0" r="6350" b="0"/>
                      <wp:wrapNone/>
                      <wp:docPr id="3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6287135"/>
                              </a:xfrm>
                              <a:prstGeom prst="rect">
                                <a:avLst/>
                              </a:prstGeom>
                              <a:solidFill>
                                <a:srgbClr val="FFFFFF"/>
                              </a:solidFill>
                              <a:ln w="9525">
                                <a:solidFill>
                                  <a:srgbClr val="FFFFFF"/>
                                </a:solidFill>
                                <a:miter lim="800000"/>
                                <a:headEnd/>
                                <a:tailEnd/>
                              </a:ln>
                            </wps:spPr>
                            <wps:txbx>
                              <w:txbxContent>
                                <w:p w14:paraId="5A1A490D" w14:textId="77777777" w:rsidR="00085414" w:rsidRPr="006A1794" w:rsidRDefault="00085414" w:rsidP="00B278D8">
                                  <w:pPr>
                                    <w:pBdr>
                                      <w:bottom w:val="single" w:sz="4" w:space="1" w:color="auto"/>
                                    </w:pBdr>
                                    <w:jc w:val="right"/>
                                    <w:rPr>
                                      <w:b/>
                                      <w:sz w:val="18"/>
                                      <w:szCs w:val="18"/>
                                    </w:rPr>
                                  </w:pPr>
                                  <w:r w:rsidRPr="006A1794">
                                    <w:rPr>
                                      <w:b/>
                                      <w:sz w:val="18"/>
                                      <w:szCs w:val="18"/>
                                      <w:lang w:val="fr-CH"/>
                                    </w:rPr>
                                    <w:t>UN/SCETDG/47/INF.19</w:t>
                                  </w:r>
                                </w:p>
                                <w:p w14:paraId="3D715FB9" w14:textId="77777777" w:rsidR="00085414" w:rsidRDefault="00085414" w:rsidP="00B278D8"/>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23A803" id="_x0000_t202" coordsize="21600,21600" o:spt="202" path="m,l,21600r21600,l21600,xe">
                      <v:stroke joinstyle="miter"/>
                      <v:path gradientshapeok="t" o:connecttype="rect"/>
                    </v:shapetype>
                    <v:shape id="Text Box 20" o:spid="_x0000_s1026" type="#_x0000_t202" style="position:absolute;left:0;text-align:left;margin-left:732pt;margin-top:-61.75pt;width:35.5pt;height:49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" strokecolor="white">
                      <v:textbox style="layout-flow:vertical">
                        <w:txbxContent>
                          <w:p w14:paraId="5A1A490D" w14:textId="77777777" w:rsidR="00085414" w:rsidRPr="006A1794" w:rsidRDefault="00085414" w:rsidP="00B278D8">
                            <w:pPr>
                              <w:pBdr>
                                <w:bottom w:val="single" w:sz="4" w:space="1" w:color="auto"/>
                              </w:pBdr>
                              <w:jc w:val="right"/>
                              <w:rPr>
                                <w:b/>
                                <w:sz w:val="18"/>
                                <w:szCs w:val="18"/>
                              </w:rPr>
                            </w:pPr>
                            <w:r w:rsidRPr="006A1794">
                              <w:rPr>
                                <w:b/>
                                <w:sz w:val="18"/>
                                <w:szCs w:val="18"/>
                                <w:lang w:val="fr-CH"/>
                              </w:rPr>
                              <w:t>UN/SCETDG/47/INF.19</w:t>
                            </w:r>
                          </w:p>
                          <w:p w14:paraId="3D715FB9" w14:textId="77777777" w:rsidR="00085414" w:rsidRDefault="00085414" w:rsidP="00B278D8"/>
                        </w:txbxContent>
                      </v:textbox>
                    </v:shape>
                  </w:pict>
                </mc:Fallback>
              </mc:AlternateContent>
            </w:r>
            <w:r w:rsidR="00B278D8" w:rsidRPr="00D760A7">
              <w:rPr>
                <w:b/>
                <w:sz w:val="22"/>
                <w:szCs w:val="22"/>
                <w:lang w:eastAsia="ru-RU"/>
              </w:rPr>
              <w:t>Class 3</w:t>
            </w:r>
            <w:r w:rsidR="00FD6F1A" w:rsidRPr="00D760A7">
              <w:rPr>
                <w:b/>
                <w:sz w:val="22"/>
                <w:szCs w:val="22"/>
                <w:lang w:eastAsia="ru-RU"/>
              </w:rPr>
              <w:t xml:space="preserve"> </w:t>
            </w:r>
            <w:r w:rsidR="009B30E6" w:rsidRPr="00D760A7">
              <w:rPr>
                <w:b/>
                <w:sz w:val="22"/>
                <w:szCs w:val="22"/>
                <w:lang w:eastAsia="ru-RU"/>
              </w:rPr>
              <w:t>hazard</w:t>
            </w:r>
            <w:r w:rsidR="00B278D8" w:rsidRPr="00D760A7">
              <w:rPr>
                <w:b/>
                <w:sz w:val="22"/>
                <w:szCs w:val="22"/>
                <w:lang w:eastAsia="ru-RU"/>
              </w:rPr>
              <w:t>: Flammable liquids</w:t>
            </w:r>
          </w:p>
        </w:tc>
      </w:tr>
      <w:tr w:rsidR="0004717B" w:rsidRPr="00D760A7" w14:paraId="550A8FA6" w14:textId="77777777" w:rsidTr="00012D9B">
        <w:tblPrEx>
          <w:tblCellMar>
            <w:left w:w="108" w:type="dxa"/>
            <w:right w:w="108" w:type="dxa"/>
          </w:tblCellMar>
          <w:tblLook w:val="04A0" w:firstRow="1" w:lastRow="0" w:firstColumn="1" w:lastColumn="0" w:noHBand="0" w:noVBand="1"/>
        </w:tblPrEx>
        <w:tc>
          <w:tcPr>
            <w:tcW w:w="0" w:type="auto"/>
            <w:shd w:val="clear" w:color="auto" w:fill="auto"/>
          </w:tcPr>
          <w:p w14:paraId="03F52030" w14:textId="77777777" w:rsidR="00B278D8" w:rsidRPr="00D760A7" w:rsidRDefault="00B278D8" w:rsidP="00012D9B">
            <w:pPr>
              <w:keepNext/>
              <w:keepLines/>
              <w:suppressAutoHyphens w:val="0"/>
              <w:spacing w:line="240" w:lineRule="auto"/>
              <w:jc w:val="center"/>
              <w:rPr>
                <w:lang w:eastAsia="ru-RU"/>
              </w:rPr>
            </w:pPr>
            <w:r w:rsidRPr="00D760A7">
              <w:rPr>
                <w:lang w:eastAsia="ru-RU"/>
              </w:rPr>
              <w:t>3</w:t>
            </w:r>
          </w:p>
        </w:tc>
        <w:tc>
          <w:tcPr>
            <w:tcW w:w="0" w:type="auto"/>
            <w:shd w:val="clear" w:color="auto" w:fill="auto"/>
          </w:tcPr>
          <w:p w14:paraId="6DE0813D" w14:textId="77777777" w:rsidR="00B278D8" w:rsidRPr="00D760A7" w:rsidRDefault="00B278D8" w:rsidP="00012D9B">
            <w:pPr>
              <w:keepNext/>
              <w:keepLines/>
              <w:suppressAutoHyphens w:val="0"/>
              <w:autoSpaceDE w:val="0"/>
              <w:autoSpaceDN w:val="0"/>
              <w:adjustRightInd w:val="0"/>
              <w:spacing w:line="240" w:lineRule="auto"/>
              <w:jc w:val="center"/>
              <w:rPr>
                <w:lang w:eastAsia="ru-RU"/>
              </w:rPr>
            </w:pPr>
            <w:r w:rsidRPr="00D760A7">
              <w:rPr>
                <w:lang w:eastAsia="ru-RU"/>
              </w:rPr>
              <w:t>-</w:t>
            </w:r>
          </w:p>
        </w:tc>
        <w:tc>
          <w:tcPr>
            <w:tcW w:w="0" w:type="auto"/>
            <w:shd w:val="clear" w:color="auto" w:fill="auto"/>
          </w:tcPr>
          <w:p w14:paraId="58CAFD04" w14:textId="77777777" w:rsidR="00B278D8" w:rsidRPr="00D760A7" w:rsidRDefault="00B278D8" w:rsidP="00012D9B">
            <w:pPr>
              <w:keepNext/>
              <w:keepLines/>
              <w:suppressAutoHyphens w:val="0"/>
              <w:autoSpaceDE w:val="0"/>
              <w:autoSpaceDN w:val="0"/>
              <w:adjustRightInd w:val="0"/>
              <w:spacing w:line="240" w:lineRule="auto"/>
              <w:jc w:val="center"/>
              <w:rPr>
                <w:lang w:eastAsia="ru-RU"/>
              </w:rPr>
            </w:pPr>
            <w:r w:rsidRPr="00D760A7">
              <w:rPr>
                <w:lang w:eastAsia="ru-RU"/>
              </w:rPr>
              <w:t>Flame: black or white</w:t>
            </w:r>
          </w:p>
        </w:tc>
        <w:tc>
          <w:tcPr>
            <w:tcW w:w="0" w:type="auto"/>
            <w:shd w:val="clear" w:color="auto" w:fill="auto"/>
          </w:tcPr>
          <w:p w14:paraId="7E596608" w14:textId="77777777" w:rsidR="00B278D8" w:rsidRPr="00D760A7" w:rsidRDefault="00B278D8" w:rsidP="00012D9B">
            <w:pPr>
              <w:keepNext/>
              <w:keepLines/>
              <w:suppressAutoHyphens w:val="0"/>
              <w:spacing w:line="240" w:lineRule="auto"/>
              <w:jc w:val="center"/>
              <w:rPr>
                <w:lang w:eastAsia="ru-RU"/>
              </w:rPr>
            </w:pPr>
            <w:r w:rsidRPr="00D760A7">
              <w:rPr>
                <w:lang w:eastAsia="ru-RU"/>
              </w:rPr>
              <w:t>Red</w:t>
            </w:r>
          </w:p>
        </w:tc>
        <w:tc>
          <w:tcPr>
            <w:tcW w:w="0" w:type="auto"/>
            <w:shd w:val="clear" w:color="auto" w:fill="auto"/>
          </w:tcPr>
          <w:p w14:paraId="46AC2A1B" w14:textId="77777777" w:rsidR="00B278D8" w:rsidRPr="00D760A7" w:rsidRDefault="00B278D8" w:rsidP="00012D9B">
            <w:pPr>
              <w:keepNext/>
              <w:keepLines/>
              <w:suppressAutoHyphens w:val="0"/>
              <w:spacing w:line="240" w:lineRule="auto"/>
              <w:jc w:val="center"/>
              <w:rPr>
                <w:lang w:eastAsia="ru-RU"/>
              </w:rPr>
            </w:pPr>
            <w:r w:rsidRPr="00D760A7">
              <w:rPr>
                <w:lang w:eastAsia="ru-RU"/>
              </w:rPr>
              <w:t>3</w:t>
            </w:r>
          </w:p>
          <w:p w14:paraId="55D8288C" w14:textId="77777777" w:rsidR="00B278D8" w:rsidRPr="00D760A7" w:rsidRDefault="00B278D8" w:rsidP="00012D9B">
            <w:pPr>
              <w:keepNext/>
              <w:keepLines/>
              <w:suppressAutoHyphens w:val="0"/>
              <w:spacing w:line="240" w:lineRule="auto"/>
              <w:jc w:val="center"/>
              <w:rPr>
                <w:lang w:eastAsia="ru-RU"/>
              </w:rPr>
            </w:pPr>
            <w:r w:rsidRPr="00D760A7">
              <w:rPr>
                <w:lang w:eastAsia="ru-RU"/>
              </w:rPr>
              <w:t>(black or white)</w:t>
            </w:r>
          </w:p>
        </w:tc>
        <w:tc>
          <w:tcPr>
            <w:tcW w:w="0" w:type="auto"/>
            <w:shd w:val="clear" w:color="auto" w:fill="auto"/>
          </w:tcPr>
          <w:p w14:paraId="60985B6C" w14:textId="77777777" w:rsidR="00B278D8" w:rsidRPr="00D760A7" w:rsidRDefault="00B278D8" w:rsidP="00012D9B">
            <w:pPr>
              <w:keepNext/>
              <w:keepLines/>
              <w:suppressAutoHyphens w:val="0"/>
              <w:spacing w:line="240" w:lineRule="auto"/>
              <w:jc w:val="center"/>
              <w:rPr>
                <w:rFonts w:ascii="Arial" w:hAnsi="Arial" w:cs="Arial"/>
                <w:lang w:eastAsia="ru-RU"/>
              </w:rPr>
            </w:pPr>
            <w:r w:rsidRPr="00D760A7">
              <w:rPr>
                <w:rFonts w:eastAsia="SimSun"/>
                <w:noProof/>
                <w:lang w:eastAsia="en-GB"/>
              </w:rPr>
              <w:drawing>
                <wp:inline distT="0" distB="0" distL="0" distR="0" wp14:anchorId="16F17D65" wp14:editId="49643A5F">
                  <wp:extent cx="855878" cy="855878"/>
                  <wp:effectExtent l="0" t="0" r="1905" b="1905"/>
                  <wp:docPr id="71" name="Picture 71" descr="rouge3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uge3_noi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58055" cy="858055"/>
                          </a:xfrm>
                          <a:prstGeom prst="rect">
                            <a:avLst/>
                          </a:prstGeom>
                          <a:noFill/>
                          <a:ln>
                            <a:noFill/>
                          </a:ln>
                        </pic:spPr>
                      </pic:pic>
                    </a:graphicData>
                  </a:graphic>
                </wp:inline>
              </w:drawing>
            </w:r>
          </w:p>
        </w:tc>
        <w:tc>
          <w:tcPr>
            <w:tcW w:w="0" w:type="auto"/>
            <w:shd w:val="clear" w:color="auto" w:fill="auto"/>
          </w:tcPr>
          <w:p w14:paraId="4FF832E6" w14:textId="77777777" w:rsidR="00B278D8" w:rsidRPr="00D760A7" w:rsidRDefault="00B278D8" w:rsidP="00012D9B">
            <w:pPr>
              <w:keepNext/>
              <w:keepLines/>
              <w:suppressAutoHyphens w:val="0"/>
              <w:spacing w:line="240" w:lineRule="auto"/>
              <w:rPr>
                <w:rFonts w:ascii="Arial" w:hAnsi="Arial" w:cs="Arial"/>
                <w:lang w:eastAsia="ru-RU"/>
              </w:rPr>
            </w:pPr>
            <w:r w:rsidRPr="00D760A7">
              <w:rPr>
                <w:rFonts w:eastAsia="SimSun"/>
                <w:noProof/>
                <w:lang w:eastAsia="en-GB"/>
              </w:rPr>
              <w:drawing>
                <wp:inline distT="0" distB="0" distL="0" distR="0" wp14:anchorId="25202E92" wp14:editId="5EA76BA2">
                  <wp:extent cx="855878" cy="855878"/>
                  <wp:effectExtent l="0" t="0" r="1905" b="1905"/>
                  <wp:docPr id="72" name="Picture 72" descr="rou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ouge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58055" cy="858055"/>
                          </a:xfrm>
                          <a:prstGeom prst="rect">
                            <a:avLst/>
                          </a:prstGeom>
                          <a:noFill/>
                          <a:ln>
                            <a:noFill/>
                          </a:ln>
                        </pic:spPr>
                      </pic:pic>
                    </a:graphicData>
                  </a:graphic>
                </wp:inline>
              </w:drawing>
            </w:r>
          </w:p>
        </w:tc>
        <w:tc>
          <w:tcPr>
            <w:tcW w:w="0" w:type="auto"/>
            <w:shd w:val="clear" w:color="auto" w:fill="auto"/>
          </w:tcPr>
          <w:p w14:paraId="7FC57446" w14:textId="77777777" w:rsidR="00B278D8" w:rsidRPr="00D760A7" w:rsidRDefault="00B278D8" w:rsidP="00012D9B">
            <w:pPr>
              <w:keepNext/>
              <w:keepLines/>
              <w:suppressAutoHyphens w:val="0"/>
              <w:spacing w:line="240" w:lineRule="auto"/>
              <w:jc w:val="center"/>
              <w:rPr>
                <w:rFonts w:ascii="Arial" w:hAnsi="Arial" w:cs="Arial"/>
                <w:lang w:eastAsia="ru-RU"/>
              </w:rPr>
            </w:pPr>
            <w:r w:rsidRPr="00D760A7">
              <w:rPr>
                <w:rFonts w:ascii="Arial" w:hAnsi="Arial" w:cs="Arial"/>
                <w:lang w:eastAsia="ru-RU"/>
              </w:rPr>
              <w:t>-</w:t>
            </w:r>
          </w:p>
        </w:tc>
      </w:tr>
      <w:tr w:rsidR="0004717B" w:rsidRPr="00D760A7" w14:paraId="74EA2CFD" w14:textId="77777777" w:rsidTr="00012D9B">
        <w:tblPrEx>
          <w:tblCellMar>
            <w:left w:w="108" w:type="dxa"/>
            <w:right w:w="108" w:type="dxa"/>
          </w:tblCellMar>
          <w:tblLook w:val="04A0" w:firstRow="1" w:lastRow="0" w:firstColumn="1" w:lastColumn="0" w:noHBand="0" w:noVBand="1"/>
        </w:tblPrEx>
        <w:trPr>
          <w:trHeight w:val="377"/>
        </w:trPr>
        <w:tc>
          <w:tcPr>
            <w:tcW w:w="0" w:type="auto"/>
            <w:gridSpan w:val="8"/>
            <w:shd w:val="clear" w:color="auto" w:fill="auto"/>
            <w:vAlign w:val="center"/>
          </w:tcPr>
          <w:p w14:paraId="1135B4A4" w14:textId="43A6053B" w:rsidR="00285BAB" w:rsidRPr="00D760A7" w:rsidRDefault="00B278D8" w:rsidP="009B30E6">
            <w:pPr>
              <w:keepNext/>
              <w:keepLines/>
              <w:suppressAutoHyphens w:val="0"/>
              <w:spacing w:line="260" w:lineRule="atLeast"/>
              <w:jc w:val="center"/>
              <w:rPr>
                <w:b/>
                <w:sz w:val="22"/>
                <w:szCs w:val="22"/>
                <w:lang w:eastAsia="ru-RU"/>
              </w:rPr>
            </w:pPr>
            <w:r w:rsidRPr="00D760A7">
              <w:rPr>
                <w:b/>
                <w:sz w:val="22"/>
                <w:szCs w:val="22"/>
                <w:lang w:eastAsia="ru-RU"/>
              </w:rPr>
              <w:t>Class 4</w:t>
            </w:r>
            <w:r w:rsidR="00285BAB" w:rsidRPr="00D760A7">
              <w:rPr>
                <w:b/>
                <w:sz w:val="22"/>
                <w:szCs w:val="22"/>
                <w:lang w:eastAsia="ru-RU"/>
              </w:rPr>
              <w:t>.1</w:t>
            </w:r>
            <w:r w:rsidR="00FD6F1A" w:rsidRPr="00D760A7">
              <w:rPr>
                <w:b/>
                <w:sz w:val="22"/>
                <w:szCs w:val="22"/>
                <w:lang w:eastAsia="ru-RU"/>
              </w:rPr>
              <w:t xml:space="preserve"> </w:t>
            </w:r>
            <w:r w:rsidR="009B30E6" w:rsidRPr="00D760A7">
              <w:rPr>
                <w:b/>
                <w:sz w:val="22"/>
                <w:szCs w:val="22"/>
                <w:lang w:eastAsia="ru-RU"/>
              </w:rPr>
              <w:t>hazard</w:t>
            </w:r>
            <w:r w:rsidR="00D811A7" w:rsidRPr="00D760A7">
              <w:rPr>
                <w:b/>
                <w:sz w:val="22"/>
                <w:szCs w:val="22"/>
                <w:lang w:eastAsia="ru-RU"/>
              </w:rPr>
              <w:t xml:space="preserve">: </w:t>
            </w:r>
            <w:r w:rsidR="00285BAB" w:rsidRPr="00D760A7">
              <w:rPr>
                <w:b/>
                <w:sz w:val="22"/>
                <w:szCs w:val="22"/>
                <w:lang w:eastAsia="ru-RU"/>
              </w:rPr>
              <w:t>Flammable solids, self-reactive substances, solid desensitized explosives and polymerizing substances</w:t>
            </w:r>
          </w:p>
          <w:p w14:paraId="545FA92E" w14:textId="58D6B3E2" w:rsidR="00B278D8" w:rsidRPr="00D760A7" w:rsidRDefault="00B278D8" w:rsidP="00012D9B">
            <w:pPr>
              <w:keepNext/>
              <w:keepLines/>
              <w:suppressAutoHyphens w:val="0"/>
              <w:spacing w:line="260" w:lineRule="atLeast"/>
              <w:ind w:right="1840"/>
              <w:jc w:val="center"/>
              <w:rPr>
                <w:sz w:val="22"/>
                <w:szCs w:val="22"/>
                <w:lang w:eastAsia="ru-RU"/>
              </w:rPr>
            </w:pPr>
          </w:p>
        </w:tc>
      </w:tr>
      <w:tr w:rsidR="0004717B" w:rsidRPr="00D760A7" w14:paraId="2D1D6D78" w14:textId="77777777" w:rsidTr="00F67D99">
        <w:tblPrEx>
          <w:tblCellMar>
            <w:left w:w="108" w:type="dxa"/>
            <w:right w:w="108" w:type="dxa"/>
          </w:tblCellMar>
          <w:tblLook w:val="04A0" w:firstRow="1" w:lastRow="0" w:firstColumn="1" w:lastColumn="0" w:noHBand="0" w:noVBand="1"/>
        </w:tblPrEx>
        <w:trPr>
          <w:cantSplit/>
          <w:trHeight w:val="1435"/>
        </w:trPr>
        <w:tc>
          <w:tcPr>
            <w:tcW w:w="0" w:type="auto"/>
            <w:shd w:val="clear" w:color="auto" w:fill="auto"/>
          </w:tcPr>
          <w:p w14:paraId="56CCD999" w14:textId="77777777" w:rsidR="00B278D8" w:rsidRPr="00D760A7" w:rsidRDefault="00B278D8" w:rsidP="00012D9B">
            <w:pPr>
              <w:keepNext/>
              <w:keepLines/>
              <w:suppressAutoHyphens w:val="0"/>
              <w:spacing w:line="240" w:lineRule="auto"/>
              <w:jc w:val="center"/>
              <w:rPr>
                <w:lang w:eastAsia="ru-RU"/>
              </w:rPr>
            </w:pPr>
            <w:r w:rsidRPr="00D760A7">
              <w:rPr>
                <w:lang w:eastAsia="ru-RU"/>
              </w:rPr>
              <w:t>4.1</w:t>
            </w:r>
          </w:p>
        </w:tc>
        <w:tc>
          <w:tcPr>
            <w:tcW w:w="0" w:type="auto"/>
            <w:shd w:val="clear" w:color="auto" w:fill="auto"/>
          </w:tcPr>
          <w:p w14:paraId="134C8EE8" w14:textId="3FBFD259" w:rsidR="00B278D8" w:rsidRPr="00D760A7" w:rsidRDefault="0055156C" w:rsidP="00012D9B">
            <w:pPr>
              <w:keepNext/>
              <w:keepLines/>
              <w:suppressAutoHyphens w:val="0"/>
              <w:spacing w:line="240" w:lineRule="auto"/>
              <w:jc w:val="center"/>
              <w:rPr>
                <w:lang w:eastAsia="ru-RU"/>
              </w:rPr>
            </w:pPr>
            <w:r w:rsidRPr="00D760A7">
              <w:rPr>
                <w:lang w:eastAsia="ru-RU"/>
              </w:rPr>
              <w:t>-</w:t>
            </w:r>
          </w:p>
        </w:tc>
        <w:tc>
          <w:tcPr>
            <w:tcW w:w="0" w:type="auto"/>
            <w:shd w:val="clear" w:color="auto" w:fill="auto"/>
          </w:tcPr>
          <w:p w14:paraId="7B13104D" w14:textId="77777777" w:rsidR="00B278D8" w:rsidRPr="00D760A7" w:rsidRDefault="00B278D8" w:rsidP="00012D9B">
            <w:pPr>
              <w:keepNext/>
              <w:keepLines/>
              <w:suppressAutoHyphens w:val="0"/>
              <w:spacing w:line="240" w:lineRule="auto"/>
              <w:jc w:val="center"/>
              <w:rPr>
                <w:lang w:eastAsia="ru-RU"/>
              </w:rPr>
            </w:pPr>
            <w:r w:rsidRPr="00D760A7">
              <w:rPr>
                <w:lang w:eastAsia="ru-RU"/>
              </w:rPr>
              <w:t>Flame: black</w:t>
            </w:r>
          </w:p>
        </w:tc>
        <w:tc>
          <w:tcPr>
            <w:tcW w:w="0" w:type="auto"/>
            <w:shd w:val="clear" w:color="auto" w:fill="auto"/>
          </w:tcPr>
          <w:p w14:paraId="256558C1" w14:textId="77777777" w:rsidR="00B278D8" w:rsidRPr="00D760A7" w:rsidRDefault="00B278D8" w:rsidP="00012D9B">
            <w:pPr>
              <w:keepNext/>
              <w:keepLines/>
              <w:suppressAutoHyphens w:val="0"/>
              <w:spacing w:line="240" w:lineRule="auto"/>
              <w:jc w:val="center"/>
              <w:rPr>
                <w:lang w:eastAsia="ru-RU"/>
              </w:rPr>
            </w:pPr>
            <w:r w:rsidRPr="00D760A7">
              <w:rPr>
                <w:lang w:eastAsia="ru-RU"/>
              </w:rPr>
              <w:t>White with 7 vertical red stripes</w:t>
            </w:r>
          </w:p>
          <w:p w14:paraId="3C0AA47A" w14:textId="77777777" w:rsidR="00B278D8" w:rsidRPr="00D760A7" w:rsidRDefault="00B278D8" w:rsidP="00012D9B">
            <w:pPr>
              <w:keepNext/>
              <w:keepLines/>
              <w:suppressAutoHyphens w:val="0"/>
              <w:spacing w:line="240" w:lineRule="auto"/>
              <w:jc w:val="center"/>
              <w:rPr>
                <w:lang w:eastAsia="ru-RU"/>
              </w:rPr>
            </w:pPr>
          </w:p>
        </w:tc>
        <w:tc>
          <w:tcPr>
            <w:tcW w:w="0" w:type="auto"/>
            <w:shd w:val="clear" w:color="auto" w:fill="auto"/>
          </w:tcPr>
          <w:p w14:paraId="7F54B748" w14:textId="77777777" w:rsidR="00B278D8" w:rsidRPr="00D760A7" w:rsidRDefault="00B278D8" w:rsidP="00012D9B">
            <w:pPr>
              <w:keepNext/>
              <w:keepLines/>
              <w:suppressAutoHyphens w:val="0"/>
              <w:spacing w:line="240" w:lineRule="auto"/>
              <w:jc w:val="center"/>
              <w:rPr>
                <w:lang w:eastAsia="ru-RU"/>
              </w:rPr>
            </w:pPr>
            <w:r w:rsidRPr="00D760A7">
              <w:rPr>
                <w:lang w:eastAsia="ru-RU"/>
              </w:rPr>
              <w:t>4</w:t>
            </w:r>
          </w:p>
          <w:p w14:paraId="700832A0" w14:textId="77777777" w:rsidR="00B278D8" w:rsidRPr="00D760A7" w:rsidRDefault="00B278D8" w:rsidP="00012D9B">
            <w:pPr>
              <w:keepNext/>
              <w:keepLines/>
              <w:suppressAutoHyphens w:val="0"/>
              <w:spacing w:line="240" w:lineRule="auto"/>
              <w:jc w:val="center"/>
              <w:rPr>
                <w:lang w:eastAsia="ru-RU"/>
              </w:rPr>
            </w:pPr>
            <w:r w:rsidRPr="00D760A7">
              <w:rPr>
                <w:lang w:eastAsia="ru-RU"/>
              </w:rPr>
              <w:t>(black)</w:t>
            </w:r>
          </w:p>
        </w:tc>
        <w:tc>
          <w:tcPr>
            <w:tcW w:w="0" w:type="auto"/>
            <w:gridSpan w:val="2"/>
            <w:shd w:val="clear" w:color="auto" w:fill="auto"/>
          </w:tcPr>
          <w:p w14:paraId="058B0C81" w14:textId="77777777" w:rsidR="00B278D8" w:rsidRPr="00D760A7" w:rsidRDefault="00B278D8" w:rsidP="00012D9B">
            <w:pPr>
              <w:keepNext/>
              <w:keepLines/>
              <w:suppressAutoHyphens w:val="0"/>
              <w:spacing w:line="240" w:lineRule="auto"/>
              <w:jc w:val="center"/>
              <w:rPr>
                <w:rFonts w:ascii="Arial" w:hAnsi="Arial" w:cs="Arial"/>
                <w:lang w:eastAsia="ru-RU"/>
              </w:rPr>
            </w:pPr>
            <w:r w:rsidRPr="00D760A7">
              <w:rPr>
                <w:rFonts w:eastAsia="SimSun"/>
                <w:noProof/>
                <w:lang w:eastAsia="en-GB"/>
              </w:rPr>
              <w:drawing>
                <wp:inline distT="0" distB="0" distL="0" distR="0" wp14:anchorId="57D90276" wp14:editId="3B405630">
                  <wp:extent cx="892454" cy="879053"/>
                  <wp:effectExtent l="0" t="0" r="3175" b="0"/>
                  <wp:docPr id="73" name="Picture 73" descr="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ripes"/>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95279" cy="881836"/>
                          </a:xfrm>
                          <a:prstGeom prst="rect">
                            <a:avLst/>
                          </a:prstGeom>
                          <a:noFill/>
                          <a:ln>
                            <a:noFill/>
                          </a:ln>
                        </pic:spPr>
                      </pic:pic>
                    </a:graphicData>
                  </a:graphic>
                </wp:inline>
              </w:drawing>
            </w:r>
          </w:p>
        </w:tc>
        <w:tc>
          <w:tcPr>
            <w:tcW w:w="0" w:type="auto"/>
            <w:shd w:val="clear" w:color="auto" w:fill="auto"/>
          </w:tcPr>
          <w:p w14:paraId="426B6563" w14:textId="77777777" w:rsidR="00B278D8" w:rsidRPr="00D760A7" w:rsidRDefault="00B278D8" w:rsidP="00012D9B">
            <w:pPr>
              <w:keepNext/>
              <w:keepLines/>
              <w:suppressAutoHyphens w:val="0"/>
              <w:spacing w:line="240" w:lineRule="auto"/>
              <w:jc w:val="center"/>
              <w:rPr>
                <w:rFonts w:ascii="Arial" w:hAnsi="Arial" w:cs="Arial"/>
                <w:lang w:eastAsia="ru-RU"/>
              </w:rPr>
            </w:pPr>
            <w:r w:rsidRPr="00D760A7">
              <w:rPr>
                <w:rFonts w:ascii="Arial" w:hAnsi="Arial" w:cs="Arial"/>
                <w:lang w:eastAsia="ru-RU"/>
              </w:rPr>
              <w:t>-</w:t>
            </w:r>
          </w:p>
        </w:tc>
      </w:tr>
      <w:tr w:rsidR="0004717B" w:rsidRPr="00D760A7" w14:paraId="7E8B8C22" w14:textId="77777777" w:rsidTr="00285BAB">
        <w:tblPrEx>
          <w:tblCellMar>
            <w:left w:w="108" w:type="dxa"/>
            <w:right w:w="108" w:type="dxa"/>
          </w:tblCellMar>
          <w:tblLook w:val="04A0" w:firstRow="1" w:lastRow="0" w:firstColumn="1" w:lastColumn="0" w:noHBand="0" w:noVBand="1"/>
        </w:tblPrEx>
        <w:trPr>
          <w:cantSplit/>
          <w:trHeight w:val="20"/>
        </w:trPr>
        <w:tc>
          <w:tcPr>
            <w:tcW w:w="0" w:type="auto"/>
            <w:gridSpan w:val="8"/>
            <w:shd w:val="clear" w:color="auto" w:fill="auto"/>
          </w:tcPr>
          <w:p w14:paraId="5CFD5AA6" w14:textId="1029FA93" w:rsidR="00285BAB" w:rsidRPr="00D760A7" w:rsidRDefault="00285BAB" w:rsidP="00285BAB">
            <w:pPr>
              <w:keepNext/>
              <w:keepLines/>
              <w:suppressAutoHyphens w:val="0"/>
              <w:spacing w:line="240" w:lineRule="auto"/>
              <w:jc w:val="center"/>
              <w:rPr>
                <w:rFonts w:ascii="Arial" w:hAnsi="Arial" w:cs="Arial"/>
                <w:lang w:eastAsia="ru-RU"/>
              </w:rPr>
            </w:pPr>
            <w:r w:rsidRPr="00D760A7">
              <w:rPr>
                <w:b/>
                <w:sz w:val="22"/>
                <w:szCs w:val="22"/>
                <w:lang w:eastAsia="ru-RU"/>
              </w:rPr>
              <w:t>Class 4.2</w:t>
            </w:r>
            <w:r w:rsidR="00FD6F1A" w:rsidRPr="00D760A7">
              <w:rPr>
                <w:b/>
                <w:sz w:val="22"/>
                <w:szCs w:val="22"/>
                <w:lang w:eastAsia="ru-RU"/>
              </w:rPr>
              <w:t xml:space="preserve"> </w:t>
            </w:r>
            <w:r w:rsidR="009B30E6" w:rsidRPr="00D760A7">
              <w:rPr>
                <w:b/>
                <w:sz w:val="22"/>
                <w:szCs w:val="22"/>
                <w:lang w:eastAsia="ru-RU"/>
              </w:rPr>
              <w:t>hazard</w:t>
            </w:r>
            <w:r w:rsidRPr="00D760A7">
              <w:rPr>
                <w:b/>
                <w:sz w:val="22"/>
                <w:szCs w:val="22"/>
                <w:lang w:eastAsia="ru-RU"/>
              </w:rPr>
              <w:t>: Substances liable to spontaneous combustion</w:t>
            </w:r>
          </w:p>
        </w:tc>
      </w:tr>
      <w:tr w:rsidR="0004717B" w:rsidRPr="00D760A7" w14:paraId="3F74206F" w14:textId="77777777" w:rsidTr="00F67D99">
        <w:tblPrEx>
          <w:tblCellMar>
            <w:left w:w="108" w:type="dxa"/>
            <w:right w:w="108" w:type="dxa"/>
          </w:tblCellMar>
          <w:tblLook w:val="04A0" w:firstRow="1" w:lastRow="0" w:firstColumn="1" w:lastColumn="0" w:noHBand="0" w:noVBand="1"/>
        </w:tblPrEx>
        <w:trPr>
          <w:cantSplit/>
          <w:trHeight w:val="1413"/>
        </w:trPr>
        <w:tc>
          <w:tcPr>
            <w:tcW w:w="0" w:type="auto"/>
            <w:shd w:val="clear" w:color="auto" w:fill="auto"/>
          </w:tcPr>
          <w:p w14:paraId="4A8C01E4" w14:textId="77777777" w:rsidR="00B278D8" w:rsidRPr="00D760A7" w:rsidRDefault="00B278D8" w:rsidP="00012D9B">
            <w:pPr>
              <w:suppressAutoHyphens w:val="0"/>
              <w:spacing w:line="240" w:lineRule="auto"/>
              <w:jc w:val="center"/>
              <w:rPr>
                <w:lang w:eastAsia="ru-RU"/>
              </w:rPr>
            </w:pPr>
            <w:r w:rsidRPr="00D760A7">
              <w:rPr>
                <w:lang w:eastAsia="ru-RU"/>
              </w:rPr>
              <w:t>4.2</w:t>
            </w:r>
          </w:p>
        </w:tc>
        <w:tc>
          <w:tcPr>
            <w:tcW w:w="0" w:type="auto"/>
            <w:shd w:val="clear" w:color="auto" w:fill="auto"/>
          </w:tcPr>
          <w:p w14:paraId="1A2EE6C7" w14:textId="3CF573BA" w:rsidR="00B278D8" w:rsidRPr="00D760A7" w:rsidRDefault="0055156C" w:rsidP="00012D9B">
            <w:pPr>
              <w:suppressAutoHyphens w:val="0"/>
              <w:spacing w:line="240" w:lineRule="auto"/>
              <w:jc w:val="center"/>
              <w:rPr>
                <w:lang w:eastAsia="ru-RU"/>
              </w:rPr>
            </w:pPr>
            <w:r w:rsidRPr="00D760A7">
              <w:rPr>
                <w:lang w:eastAsia="ru-RU"/>
              </w:rPr>
              <w:t>-</w:t>
            </w:r>
          </w:p>
        </w:tc>
        <w:tc>
          <w:tcPr>
            <w:tcW w:w="0" w:type="auto"/>
            <w:shd w:val="clear" w:color="auto" w:fill="auto"/>
          </w:tcPr>
          <w:p w14:paraId="1458205C" w14:textId="77777777" w:rsidR="00B278D8" w:rsidRPr="00D760A7" w:rsidRDefault="00B278D8" w:rsidP="00012D9B">
            <w:pPr>
              <w:suppressAutoHyphens w:val="0"/>
              <w:spacing w:line="240" w:lineRule="auto"/>
              <w:jc w:val="center"/>
              <w:rPr>
                <w:lang w:eastAsia="ru-RU"/>
              </w:rPr>
            </w:pPr>
            <w:r w:rsidRPr="00D760A7">
              <w:rPr>
                <w:lang w:eastAsia="ru-RU"/>
              </w:rPr>
              <w:t>Flame: black</w:t>
            </w:r>
          </w:p>
        </w:tc>
        <w:tc>
          <w:tcPr>
            <w:tcW w:w="0" w:type="auto"/>
            <w:shd w:val="clear" w:color="auto" w:fill="auto"/>
          </w:tcPr>
          <w:p w14:paraId="13DE2884" w14:textId="77777777" w:rsidR="00B278D8" w:rsidRPr="00D760A7" w:rsidRDefault="00B278D8" w:rsidP="00012D9B">
            <w:pPr>
              <w:suppressAutoHyphens w:val="0"/>
              <w:spacing w:line="240" w:lineRule="auto"/>
              <w:jc w:val="center"/>
              <w:rPr>
                <w:lang w:eastAsia="ru-RU"/>
              </w:rPr>
            </w:pPr>
            <w:r w:rsidRPr="00D760A7">
              <w:rPr>
                <w:lang w:eastAsia="ru-RU"/>
              </w:rPr>
              <w:t>Upper half white, lower half red</w:t>
            </w:r>
          </w:p>
        </w:tc>
        <w:tc>
          <w:tcPr>
            <w:tcW w:w="0" w:type="auto"/>
            <w:shd w:val="clear" w:color="auto" w:fill="auto"/>
          </w:tcPr>
          <w:p w14:paraId="4CC5012E" w14:textId="77777777" w:rsidR="00B278D8" w:rsidRPr="00D760A7" w:rsidRDefault="00B278D8" w:rsidP="00012D9B">
            <w:pPr>
              <w:suppressAutoHyphens w:val="0"/>
              <w:spacing w:line="240" w:lineRule="auto"/>
              <w:jc w:val="center"/>
              <w:rPr>
                <w:lang w:eastAsia="ru-RU"/>
              </w:rPr>
            </w:pPr>
            <w:r w:rsidRPr="00D760A7">
              <w:rPr>
                <w:lang w:eastAsia="ru-RU"/>
              </w:rPr>
              <w:t>4</w:t>
            </w:r>
          </w:p>
          <w:p w14:paraId="3CCB2883" w14:textId="77777777" w:rsidR="00B278D8" w:rsidRPr="00D760A7" w:rsidRDefault="00B278D8" w:rsidP="00012D9B">
            <w:pPr>
              <w:suppressAutoHyphens w:val="0"/>
              <w:spacing w:line="240" w:lineRule="auto"/>
              <w:jc w:val="center"/>
              <w:rPr>
                <w:lang w:eastAsia="ru-RU"/>
              </w:rPr>
            </w:pPr>
            <w:r w:rsidRPr="00D760A7">
              <w:rPr>
                <w:lang w:eastAsia="ru-RU"/>
              </w:rPr>
              <w:t>(black)</w:t>
            </w:r>
          </w:p>
        </w:tc>
        <w:tc>
          <w:tcPr>
            <w:tcW w:w="0" w:type="auto"/>
            <w:gridSpan w:val="2"/>
            <w:shd w:val="clear" w:color="auto" w:fill="auto"/>
          </w:tcPr>
          <w:p w14:paraId="58DE0B85" w14:textId="77777777" w:rsidR="00B278D8" w:rsidRPr="00D760A7" w:rsidRDefault="00B278D8" w:rsidP="00012D9B">
            <w:pPr>
              <w:suppressAutoHyphens w:val="0"/>
              <w:spacing w:line="240" w:lineRule="auto"/>
              <w:jc w:val="center"/>
              <w:rPr>
                <w:rFonts w:ascii="Arial" w:hAnsi="Arial" w:cs="Arial"/>
                <w:lang w:eastAsia="ru-RU"/>
              </w:rPr>
            </w:pPr>
            <w:r w:rsidRPr="00D760A7">
              <w:rPr>
                <w:rFonts w:eastAsia="SimSun"/>
                <w:noProof/>
                <w:lang w:eastAsia="en-GB"/>
              </w:rPr>
              <w:drawing>
                <wp:inline distT="0" distB="0" distL="0" distR="0" wp14:anchorId="2E3749CD" wp14:editId="1A171990">
                  <wp:extent cx="870509" cy="877410"/>
                  <wp:effectExtent l="0" t="0" r="6350" b="0"/>
                  <wp:docPr id="74" name="Picture 74" descr="bla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n-red"/>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73589" cy="880515"/>
                          </a:xfrm>
                          <a:prstGeom prst="rect">
                            <a:avLst/>
                          </a:prstGeom>
                          <a:noFill/>
                          <a:ln>
                            <a:noFill/>
                          </a:ln>
                        </pic:spPr>
                      </pic:pic>
                    </a:graphicData>
                  </a:graphic>
                </wp:inline>
              </w:drawing>
            </w:r>
          </w:p>
        </w:tc>
        <w:tc>
          <w:tcPr>
            <w:tcW w:w="0" w:type="auto"/>
            <w:shd w:val="clear" w:color="auto" w:fill="auto"/>
          </w:tcPr>
          <w:p w14:paraId="596CD6AA" w14:textId="77777777" w:rsidR="00B278D8" w:rsidRPr="00D760A7" w:rsidRDefault="00B278D8" w:rsidP="00012D9B">
            <w:pPr>
              <w:suppressAutoHyphens w:val="0"/>
              <w:spacing w:line="240" w:lineRule="auto"/>
              <w:jc w:val="center"/>
              <w:rPr>
                <w:rFonts w:ascii="Arial" w:hAnsi="Arial" w:cs="Arial"/>
                <w:lang w:eastAsia="ru-RU"/>
              </w:rPr>
            </w:pPr>
            <w:r w:rsidRPr="00D760A7">
              <w:rPr>
                <w:rFonts w:ascii="Arial" w:hAnsi="Arial" w:cs="Arial"/>
                <w:lang w:eastAsia="ru-RU"/>
              </w:rPr>
              <w:t>-</w:t>
            </w:r>
          </w:p>
        </w:tc>
      </w:tr>
      <w:tr w:rsidR="0004717B" w:rsidRPr="00D760A7" w14:paraId="4191395B" w14:textId="77777777" w:rsidTr="00285BAB">
        <w:tblPrEx>
          <w:tblCellMar>
            <w:left w:w="108" w:type="dxa"/>
            <w:right w:w="108" w:type="dxa"/>
          </w:tblCellMar>
          <w:tblLook w:val="04A0" w:firstRow="1" w:lastRow="0" w:firstColumn="1" w:lastColumn="0" w:noHBand="0" w:noVBand="1"/>
        </w:tblPrEx>
        <w:trPr>
          <w:cantSplit/>
          <w:trHeight w:val="20"/>
        </w:trPr>
        <w:tc>
          <w:tcPr>
            <w:tcW w:w="0" w:type="auto"/>
            <w:gridSpan w:val="8"/>
            <w:shd w:val="clear" w:color="auto" w:fill="auto"/>
          </w:tcPr>
          <w:p w14:paraId="650D12A5" w14:textId="3C5E435A" w:rsidR="00285BAB" w:rsidRPr="00D760A7" w:rsidRDefault="00285BAB" w:rsidP="00285BAB">
            <w:pPr>
              <w:suppressAutoHyphens w:val="0"/>
              <w:spacing w:line="240" w:lineRule="auto"/>
              <w:jc w:val="center"/>
              <w:rPr>
                <w:rFonts w:ascii="Arial" w:hAnsi="Arial" w:cs="Arial"/>
                <w:lang w:eastAsia="ru-RU"/>
              </w:rPr>
            </w:pPr>
            <w:r w:rsidRPr="00D760A7">
              <w:rPr>
                <w:b/>
                <w:sz w:val="22"/>
                <w:szCs w:val="22"/>
                <w:lang w:eastAsia="ru-RU"/>
              </w:rPr>
              <w:t>Class 4.3</w:t>
            </w:r>
            <w:r w:rsidR="00FD6F1A" w:rsidRPr="00D760A7">
              <w:rPr>
                <w:b/>
                <w:sz w:val="22"/>
                <w:szCs w:val="22"/>
                <w:lang w:eastAsia="ru-RU"/>
              </w:rPr>
              <w:t xml:space="preserve"> </w:t>
            </w:r>
            <w:r w:rsidR="009B30E6" w:rsidRPr="00D760A7">
              <w:rPr>
                <w:b/>
                <w:sz w:val="22"/>
                <w:szCs w:val="22"/>
                <w:lang w:eastAsia="ru-RU"/>
              </w:rPr>
              <w:t>hazard</w:t>
            </w:r>
            <w:r w:rsidRPr="00D760A7">
              <w:rPr>
                <w:b/>
                <w:sz w:val="22"/>
                <w:szCs w:val="22"/>
                <w:lang w:eastAsia="ru-RU"/>
              </w:rPr>
              <w:t>: Substances which, in contact with water emit flammable gases</w:t>
            </w:r>
          </w:p>
        </w:tc>
      </w:tr>
      <w:tr w:rsidR="0004717B" w:rsidRPr="00D760A7" w14:paraId="712186B7" w14:textId="77777777" w:rsidTr="00F67D99">
        <w:tblPrEx>
          <w:tblCellMar>
            <w:left w:w="108" w:type="dxa"/>
            <w:right w:w="108" w:type="dxa"/>
          </w:tblCellMar>
          <w:tblLook w:val="04A0" w:firstRow="1" w:lastRow="0" w:firstColumn="1" w:lastColumn="0" w:noHBand="0" w:noVBand="1"/>
        </w:tblPrEx>
        <w:trPr>
          <w:cantSplit/>
        </w:trPr>
        <w:tc>
          <w:tcPr>
            <w:tcW w:w="0" w:type="auto"/>
            <w:shd w:val="clear" w:color="auto" w:fill="auto"/>
          </w:tcPr>
          <w:p w14:paraId="7B5223BC" w14:textId="77777777" w:rsidR="00B278D8" w:rsidRPr="00D760A7" w:rsidRDefault="00B278D8" w:rsidP="00012D9B">
            <w:pPr>
              <w:suppressAutoHyphens w:val="0"/>
              <w:spacing w:line="240" w:lineRule="auto"/>
              <w:jc w:val="center"/>
              <w:rPr>
                <w:lang w:eastAsia="ru-RU"/>
              </w:rPr>
            </w:pPr>
            <w:r w:rsidRPr="00D760A7">
              <w:rPr>
                <w:lang w:eastAsia="ru-RU"/>
              </w:rPr>
              <w:t>4.3</w:t>
            </w:r>
          </w:p>
        </w:tc>
        <w:tc>
          <w:tcPr>
            <w:tcW w:w="0" w:type="auto"/>
            <w:shd w:val="clear" w:color="auto" w:fill="auto"/>
          </w:tcPr>
          <w:p w14:paraId="26D25B34" w14:textId="2F6586C8" w:rsidR="00B278D8" w:rsidRPr="00D760A7" w:rsidRDefault="00B278D8" w:rsidP="00012D9B">
            <w:pPr>
              <w:suppressAutoHyphens w:val="0"/>
              <w:spacing w:line="240" w:lineRule="auto"/>
              <w:jc w:val="center"/>
              <w:rPr>
                <w:lang w:eastAsia="ru-RU"/>
              </w:rPr>
            </w:pPr>
            <w:r w:rsidRPr="00D760A7">
              <w:rPr>
                <w:lang w:eastAsia="ru-RU"/>
              </w:rPr>
              <w:t xml:space="preserve"> </w:t>
            </w:r>
            <w:r w:rsidR="0055156C" w:rsidRPr="00D760A7">
              <w:rPr>
                <w:lang w:eastAsia="ru-RU"/>
              </w:rPr>
              <w:t>-</w:t>
            </w:r>
          </w:p>
        </w:tc>
        <w:tc>
          <w:tcPr>
            <w:tcW w:w="0" w:type="auto"/>
            <w:shd w:val="clear" w:color="auto" w:fill="auto"/>
          </w:tcPr>
          <w:p w14:paraId="6F018EA3" w14:textId="77777777" w:rsidR="00B278D8" w:rsidRPr="00D760A7" w:rsidRDefault="00B278D8" w:rsidP="00012D9B">
            <w:pPr>
              <w:suppressAutoHyphens w:val="0"/>
              <w:spacing w:line="240" w:lineRule="auto"/>
              <w:jc w:val="center"/>
              <w:rPr>
                <w:lang w:eastAsia="ru-RU"/>
              </w:rPr>
            </w:pPr>
            <w:r w:rsidRPr="00D760A7">
              <w:rPr>
                <w:lang w:eastAsia="ru-RU"/>
              </w:rPr>
              <w:t>Flame: black or white</w:t>
            </w:r>
          </w:p>
        </w:tc>
        <w:tc>
          <w:tcPr>
            <w:tcW w:w="0" w:type="auto"/>
            <w:shd w:val="clear" w:color="auto" w:fill="auto"/>
          </w:tcPr>
          <w:p w14:paraId="29C9FEA0" w14:textId="77777777" w:rsidR="00B278D8" w:rsidRPr="00D760A7" w:rsidRDefault="00B278D8" w:rsidP="00012D9B">
            <w:pPr>
              <w:suppressAutoHyphens w:val="0"/>
              <w:spacing w:line="240" w:lineRule="auto"/>
              <w:jc w:val="center"/>
              <w:rPr>
                <w:lang w:eastAsia="ru-RU"/>
              </w:rPr>
            </w:pPr>
            <w:r w:rsidRPr="00D760A7">
              <w:rPr>
                <w:lang w:eastAsia="ru-RU"/>
              </w:rPr>
              <w:t>Blue</w:t>
            </w:r>
          </w:p>
        </w:tc>
        <w:tc>
          <w:tcPr>
            <w:tcW w:w="0" w:type="auto"/>
            <w:shd w:val="clear" w:color="auto" w:fill="auto"/>
          </w:tcPr>
          <w:p w14:paraId="4539F9E5" w14:textId="77777777" w:rsidR="00B278D8" w:rsidRPr="00D760A7" w:rsidRDefault="00B278D8" w:rsidP="00012D9B">
            <w:pPr>
              <w:suppressAutoHyphens w:val="0"/>
              <w:spacing w:line="240" w:lineRule="auto"/>
              <w:jc w:val="center"/>
              <w:rPr>
                <w:lang w:eastAsia="ru-RU"/>
              </w:rPr>
            </w:pPr>
            <w:r w:rsidRPr="00D760A7">
              <w:rPr>
                <w:lang w:eastAsia="ru-RU"/>
              </w:rPr>
              <w:t>4</w:t>
            </w:r>
          </w:p>
          <w:p w14:paraId="5C34A1C1" w14:textId="77777777" w:rsidR="00B278D8" w:rsidRPr="00D760A7" w:rsidRDefault="00B278D8" w:rsidP="00012D9B">
            <w:pPr>
              <w:suppressAutoHyphens w:val="0"/>
              <w:spacing w:line="240" w:lineRule="auto"/>
              <w:jc w:val="center"/>
              <w:rPr>
                <w:lang w:eastAsia="ru-RU"/>
              </w:rPr>
            </w:pPr>
            <w:r w:rsidRPr="00D760A7">
              <w:rPr>
                <w:lang w:eastAsia="ru-RU"/>
              </w:rPr>
              <w:t>(black or white)</w:t>
            </w:r>
          </w:p>
        </w:tc>
        <w:tc>
          <w:tcPr>
            <w:tcW w:w="0" w:type="auto"/>
            <w:shd w:val="clear" w:color="auto" w:fill="auto"/>
          </w:tcPr>
          <w:p w14:paraId="6A2E419A" w14:textId="77777777" w:rsidR="00B278D8" w:rsidRPr="00D760A7" w:rsidRDefault="00B278D8" w:rsidP="00012D9B">
            <w:pPr>
              <w:suppressAutoHyphens w:val="0"/>
              <w:spacing w:line="240" w:lineRule="auto"/>
              <w:jc w:val="center"/>
              <w:rPr>
                <w:rFonts w:ascii="Arial" w:hAnsi="Arial" w:cs="Arial"/>
                <w:lang w:eastAsia="ru-RU"/>
              </w:rPr>
            </w:pPr>
            <w:r w:rsidRPr="00D760A7">
              <w:rPr>
                <w:rFonts w:eastAsia="SimSun"/>
                <w:noProof/>
                <w:lang w:eastAsia="en-GB"/>
              </w:rPr>
              <w:drawing>
                <wp:inline distT="0" distB="0" distL="0" distR="0" wp14:anchorId="033C65DC" wp14:editId="3F1C5368">
                  <wp:extent cx="885139" cy="885139"/>
                  <wp:effectExtent l="0" t="0" r="0" b="0"/>
                  <wp:docPr id="75" name="Picture 75" descr="bleu4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eu4_noi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88169" cy="888169"/>
                          </a:xfrm>
                          <a:prstGeom prst="rect">
                            <a:avLst/>
                          </a:prstGeom>
                          <a:noFill/>
                          <a:ln>
                            <a:noFill/>
                          </a:ln>
                        </pic:spPr>
                      </pic:pic>
                    </a:graphicData>
                  </a:graphic>
                </wp:inline>
              </w:drawing>
            </w:r>
          </w:p>
        </w:tc>
        <w:tc>
          <w:tcPr>
            <w:tcW w:w="0" w:type="auto"/>
            <w:shd w:val="clear" w:color="auto" w:fill="auto"/>
          </w:tcPr>
          <w:p w14:paraId="0B979EA5" w14:textId="77777777" w:rsidR="00B278D8" w:rsidRPr="00D760A7" w:rsidRDefault="00B278D8" w:rsidP="00012D9B">
            <w:pPr>
              <w:suppressAutoHyphens w:val="0"/>
              <w:spacing w:line="240" w:lineRule="auto"/>
              <w:jc w:val="center"/>
              <w:rPr>
                <w:rFonts w:ascii="Arial" w:hAnsi="Arial" w:cs="Arial"/>
                <w:lang w:eastAsia="ru-RU"/>
              </w:rPr>
            </w:pPr>
            <w:r w:rsidRPr="00D760A7">
              <w:rPr>
                <w:rFonts w:eastAsia="SimSun"/>
                <w:noProof/>
                <w:lang w:eastAsia="en-GB"/>
              </w:rPr>
              <w:drawing>
                <wp:inline distT="0" distB="0" distL="0" distR="0" wp14:anchorId="3CB89640" wp14:editId="1068DB16">
                  <wp:extent cx="885139" cy="885139"/>
                  <wp:effectExtent l="0" t="0" r="0" b="0"/>
                  <wp:docPr id="76" name="Picture 76" descr="ble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eu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88170" cy="888170"/>
                          </a:xfrm>
                          <a:prstGeom prst="rect">
                            <a:avLst/>
                          </a:prstGeom>
                          <a:noFill/>
                          <a:ln>
                            <a:noFill/>
                          </a:ln>
                        </pic:spPr>
                      </pic:pic>
                    </a:graphicData>
                  </a:graphic>
                </wp:inline>
              </w:drawing>
            </w:r>
          </w:p>
        </w:tc>
        <w:tc>
          <w:tcPr>
            <w:tcW w:w="0" w:type="auto"/>
            <w:shd w:val="clear" w:color="auto" w:fill="auto"/>
          </w:tcPr>
          <w:p w14:paraId="52ADD06B" w14:textId="77777777" w:rsidR="00B278D8" w:rsidRPr="00D760A7" w:rsidRDefault="00B278D8" w:rsidP="00012D9B">
            <w:pPr>
              <w:suppressAutoHyphens w:val="0"/>
              <w:spacing w:line="240" w:lineRule="auto"/>
              <w:jc w:val="center"/>
              <w:rPr>
                <w:rFonts w:ascii="Arial" w:hAnsi="Arial" w:cs="Arial"/>
                <w:lang w:eastAsia="ru-RU"/>
              </w:rPr>
            </w:pPr>
            <w:r w:rsidRPr="00D760A7">
              <w:rPr>
                <w:rFonts w:ascii="Arial" w:hAnsi="Arial" w:cs="Arial"/>
                <w:lang w:eastAsia="ru-RU"/>
              </w:rPr>
              <w:t>-</w:t>
            </w:r>
          </w:p>
        </w:tc>
      </w:tr>
      <w:tr w:rsidR="0004717B" w:rsidRPr="00D760A7" w14:paraId="10A01363" w14:textId="77777777" w:rsidTr="00012D9B">
        <w:trPr>
          <w:cantSplit/>
        </w:trPr>
        <w:tc>
          <w:tcPr>
            <w:tcW w:w="0" w:type="auto"/>
            <w:shd w:val="clear" w:color="auto" w:fill="auto"/>
            <w:vAlign w:val="center"/>
          </w:tcPr>
          <w:p w14:paraId="2E39FF43" w14:textId="77777777" w:rsidR="00B278D8" w:rsidRPr="00D760A7" w:rsidRDefault="00B278D8" w:rsidP="00012D9B">
            <w:pPr>
              <w:keepNext/>
              <w:keepLines/>
              <w:suppressAutoHyphens w:val="0"/>
              <w:spacing w:line="240" w:lineRule="auto"/>
              <w:jc w:val="center"/>
              <w:rPr>
                <w:b/>
                <w:sz w:val="18"/>
                <w:szCs w:val="18"/>
                <w:lang w:eastAsia="ru-RU"/>
              </w:rPr>
            </w:pPr>
            <w:r w:rsidRPr="00D760A7">
              <w:rPr>
                <w:b/>
                <w:sz w:val="18"/>
                <w:szCs w:val="18"/>
                <w:lang w:eastAsia="ru-RU"/>
              </w:rPr>
              <w:lastRenderedPageBreak/>
              <w:t>Label model No.</w:t>
            </w:r>
          </w:p>
        </w:tc>
        <w:tc>
          <w:tcPr>
            <w:tcW w:w="0" w:type="auto"/>
            <w:shd w:val="clear" w:color="auto" w:fill="auto"/>
            <w:vAlign w:val="center"/>
          </w:tcPr>
          <w:p w14:paraId="02026CA9" w14:textId="77777777" w:rsidR="00B278D8" w:rsidRPr="00D760A7" w:rsidRDefault="00B278D8" w:rsidP="00012D9B">
            <w:pPr>
              <w:suppressAutoHyphens w:val="0"/>
              <w:spacing w:line="240" w:lineRule="auto"/>
              <w:jc w:val="center"/>
              <w:rPr>
                <w:b/>
                <w:sz w:val="18"/>
                <w:szCs w:val="18"/>
                <w:lang w:eastAsia="ru-RU"/>
              </w:rPr>
            </w:pPr>
            <w:r w:rsidRPr="00D760A7">
              <w:rPr>
                <w:b/>
                <w:sz w:val="18"/>
                <w:szCs w:val="18"/>
                <w:lang w:eastAsia="ru-RU"/>
              </w:rPr>
              <w:t>Division or Category</w:t>
            </w:r>
          </w:p>
        </w:tc>
        <w:tc>
          <w:tcPr>
            <w:tcW w:w="0" w:type="auto"/>
            <w:shd w:val="clear" w:color="auto" w:fill="auto"/>
            <w:vAlign w:val="center"/>
          </w:tcPr>
          <w:p w14:paraId="320F2F2A" w14:textId="77777777" w:rsidR="00B278D8" w:rsidRPr="00D760A7" w:rsidRDefault="00B278D8" w:rsidP="00012D9B">
            <w:pPr>
              <w:keepNext/>
              <w:keepLines/>
              <w:suppressAutoHyphens w:val="0"/>
              <w:spacing w:line="240" w:lineRule="auto"/>
              <w:jc w:val="center"/>
              <w:rPr>
                <w:b/>
                <w:sz w:val="18"/>
                <w:szCs w:val="18"/>
                <w:lang w:eastAsia="ru-RU"/>
              </w:rPr>
            </w:pPr>
            <w:r w:rsidRPr="00D760A7">
              <w:rPr>
                <w:b/>
                <w:sz w:val="18"/>
                <w:szCs w:val="18"/>
                <w:lang w:eastAsia="ru-RU"/>
              </w:rPr>
              <w:t>Symbol and symbol colour</w:t>
            </w:r>
          </w:p>
        </w:tc>
        <w:tc>
          <w:tcPr>
            <w:tcW w:w="0" w:type="auto"/>
            <w:shd w:val="clear" w:color="auto" w:fill="auto"/>
            <w:vAlign w:val="center"/>
          </w:tcPr>
          <w:p w14:paraId="0B9138B4" w14:textId="77777777" w:rsidR="00B278D8" w:rsidRPr="00D760A7" w:rsidRDefault="00B278D8" w:rsidP="00012D9B">
            <w:pPr>
              <w:keepNext/>
              <w:keepLines/>
              <w:suppressAutoHyphens w:val="0"/>
              <w:spacing w:line="240" w:lineRule="auto"/>
              <w:jc w:val="center"/>
              <w:rPr>
                <w:b/>
                <w:sz w:val="18"/>
                <w:szCs w:val="18"/>
                <w:lang w:eastAsia="ru-RU"/>
              </w:rPr>
            </w:pPr>
            <w:r w:rsidRPr="00D760A7">
              <w:rPr>
                <w:b/>
                <w:sz w:val="18"/>
                <w:szCs w:val="18"/>
                <w:lang w:eastAsia="ru-RU"/>
              </w:rPr>
              <w:t>Background</w:t>
            </w:r>
          </w:p>
        </w:tc>
        <w:tc>
          <w:tcPr>
            <w:tcW w:w="0" w:type="auto"/>
            <w:shd w:val="clear" w:color="auto" w:fill="auto"/>
            <w:vAlign w:val="center"/>
          </w:tcPr>
          <w:p w14:paraId="5D38FEB9" w14:textId="77777777" w:rsidR="00B278D8" w:rsidRPr="00D760A7" w:rsidRDefault="00B278D8" w:rsidP="00012D9B">
            <w:pPr>
              <w:keepNext/>
              <w:keepLines/>
              <w:suppressAutoHyphens w:val="0"/>
              <w:spacing w:line="240" w:lineRule="auto"/>
              <w:jc w:val="center"/>
              <w:rPr>
                <w:b/>
                <w:sz w:val="18"/>
                <w:szCs w:val="18"/>
                <w:lang w:eastAsia="ru-RU"/>
              </w:rPr>
            </w:pPr>
            <w:r w:rsidRPr="00D760A7">
              <w:rPr>
                <w:b/>
                <w:sz w:val="18"/>
                <w:szCs w:val="18"/>
                <w:lang w:eastAsia="ru-RU"/>
              </w:rPr>
              <w:t>Figure in bottom corner (and figure colour)</w:t>
            </w:r>
          </w:p>
        </w:tc>
        <w:tc>
          <w:tcPr>
            <w:tcW w:w="0" w:type="auto"/>
            <w:gridSpan w:val="2"/>
            <w:shd w:val="clear" w:color="auto" w:fill="auto"/>
            <w:vAlign w:val="center"/>
          </w:tcPr>
          <w:p w14:paraId="6E90D4EC" w14:textId="77777777" w:rsidR="00B278D8" w:rsidRPr="00D760A7" w:rsidRDefault="00B278D8" w:rsidP="00012D9B">
            <w:pPr>
              <w:keepNext/>
              <w:keepLines/>
              <w:suppressAutoHyphens w:val="0"/>
              <w:spacing w:line="240" w:lineRule="auto"/>
              <w:jc w:val="center"/>
              <w:rPr>
                <w:b/>
                <w:sz w:val="18"/>
                <w:szCs w:val="18"/>
                <w:lang w:eastAsia="ru-RU"/>
              </w:rPr>
            </w:pPr>
            <w:r w:rsidRPr="00D760A7">
              <w:rPr>
                <w:b/>
                <w:sz w:val="18"/>
                <w:szCs w:val="18"/>
                <w:lang w:eastAsia="ru-RU"/>
              </w:rPr>
              <w:t>Specimen labels</w:t>
            </w:r>
          </w:p>
        </w:tc>
        <w:tc>
          <w:tcPr>
            <w:tcW w:w="0" w:type="auto"/>
            <w:shd w:val="clear" w:color="auto" w:fill="auto"/>
            <w:vAlign w:val="center"/>
          </w:tcPr>
          <w:p w14:paraId="45455A25" w14:textId="77777777" w:rsidR="00B278D8" w:rsidRPr="00D760A7" w:rsidRDefault="00B278D8" w:rsidP="00012D9B">
            <w:pPr>
              <w:keepNext/>
              <w:keepLines/>
              <w:suppressAutoHyphens w:val="0"/>
              <w:spacing w:line="240" w:lineRule="auto"/>
              <w:jc w:val="center"/>
              <w:rPr>
                <w:b/>
                <w:sz w:val="18"/>
                <w:szCs w:val="18"/>
                <w:lang w:eastAsia="ru-RU"/>
              </w:rPr>
            </w:pPr>
            <w:r w:rsidRPr="00D760A7">
              <w:rPr>
                <w:b/>
                <w:sz w:val="18"/>
                <w:szCs w:val="18"/>
                <w:lang w:eastAsia="ru-RU"/>
              </w:rPr>
              <w:t>Note</w:t>
            </w:r>
          </w:p>
        </w:tc>
      </w:tr>
      <w:tr w:rsidR="0004717B" w:rsidRPr="00D760A7" w14:paraId="75217A16" w14:textId="77777777" w:rsidTr="00012D9B">
        <w:tblPrEx>
          <w:tblCellMar>
            <w:left w:w="108" w:type="dxa"/>
            <w:right w:w="108" w:type="dxa"/>
          </w:tblCellMar>
          <w:tblLook w:val="04A0" w:firstRow="1" w:lastRow="0" w:firstColumn="1" w:lastColumn="0" w:noHBand="0" w:noVBand="1"/>
        </w:tblPrEx>
        <w:trPr>
          <w:trHeight w:val="326"/>
        </w:trPr>
        <w:tc>
          <w:tcPr>
            <w:tcW w:w="0" w:type="auto"/>
            <w:gridSpan w:val="8"/>
            <w:shd w:val="clear" w:color="auto" w:fill="auto"/>
            <w:vAlign w:val="center"/>
          </w:tcPr>
          <w:p w14:paraId="68147D8D" w14:textId="12301294" w:rsidR="00B278D8" w:rsidRPr="00D760A7" w:rsidRDefault="00B278D8" w:rsidP="00285BAB">
            <w:pPr>
              <w:keepNext/>
              <w:keepLines/>
              <w:suppressAutoHyphens w:val="0"/>
              <w:spacing w:line="260" w:lineRule="atLeast"/>
              <w:ind w:right="1840"/>
              <w:jc w:val="center"/>
              <w:rPr>
                <w:sz w:val="22"/>
                <w:szCs w:val="22"/>
                <w:lang w:eastAsia="ru-RU"/>
              </w:rPr>
            </w:pPr>
            <w:r w:rsidRPr="00D760A7">
              <w:rPr>
                <w:b/>
                <w:sz w:val="22"/>
                <w:szCs w:val="22"/>
                <w:lang w:eastAsia="ru-RU"/>
              </w:rPr>
              <w:t>Class 5</w:t>
            </w:r>
            <w:r w:rsidR="00285BAB" w:rsidRPr="00D760A7">
              <w:rPr>
                <w:b/>
                <w:sz w:val="22"/>
                <w:szCs w:val="22"/>
                <w:lang w:eastAsia="ru-RU"/>
              </w:rPr>
              <w:t>.1</w:t>
            </w:r>
            <w:r w:rsidR="00FD6F1A" w:rsidRPr="00D760A7">
              <w:rPr>
                <w:b/>
                <w:sz w:val="22"/>
                <w:szCs w:val="22"/>
                <w:lang w:eastAsia="ru-RU"/>
              </w:rPr>
              <w:t xml:space="preserve"> </w:t>
            </w:r>
            <w:r w:rsidR="009B30E6" w:rsidRPr="00D760A7">
              <w:rPr>
                <w:b/>
                <w:sz w:val="22"/>
                <w:szCs w:val="22"/>
                <w:lang w:eastAsia="ru-RU"/>
              </w:rPr>
              <w:t>hazard</w:t>
            </w:r>
            <w:r w:rsidR="00CE0956" w:rsidRPr="00D760A7">
              <w:rPr>
                <w:b/>
                <w:sz w:val="22"/>
                <w:szCs w:val="22"/>
                <w:lang w:eastAsia="ru-RU"/>
              </w:rPr>
              <w:t>: Oxidizing substances</w:t>
            </w:r>
          </w:p>
        </w:tc>
      </w:tr>
      <w:tr w:rsidR="0004717B" w:rsidRPr="00D760A7" w14:paraId="77C8BD34" w14:textId="77777777" w:rsidTr="00012D9B">
        <w:tblPrEx>
          <w:tblCellMar>
            <w:left w:w="108" w:type="dxa"/>
            <w:right w:w="108" w:type="dxa"/>
          </w:tblCellMar>
          <w:tblLook w:val="04A0" w:firstRow="1" w:lastRow="0" w:firstColumn="1" w:lastColumn="0" w:noHBand="0" w:noVBand="1"/>
        </w:tblPrEx>
        <w:tc>
          <w:tcPr>
            <w:tcW w:w="0" w:type="auto"/>
            <w:shd w:val="clear" w:color="auto" w:fill="auto"/>
          </w:tcPr>
          <w:p w14:paraId="2055A577" w14:textId="77777777" w:rsidR="00B278D8" w:rsidRPr="00D760A7" w:rsidRDefault="00B278D8" w:rsidP="00012D9B">
            <w:pPr>
              <w:keepNext/>
              <w:keepLines/>
              <w:suppressAutoHyphens w:val="0"/>
              <w:spacing w:line="240" w:lineRule="auto"/>
              <w:jc w:val="center"/>
              <w:rPr>
                <w:lang w:eastAsia="ru-RU"/>
              </w:rPr>
            </w:pPr>
            <w:r w:rsidRPr="00D760A7">
              <w:rPr>
                <w:lang w:eastAsia="ru-RU"/>
              </w:rPr>
              <w:t>5.1</w:t>
            </w:r>
          </w:p>
        </w:tc>
        <w:tc>
          <w:tcPr>
            <w:tcW w:w="0" w:type="auto"/>
            <w:shd w:val="clear" w:color="auto" w:fill="auto"/>
          </w:tcPr>
          <w:p w14:paraId="38D4CB87" w14:textId="750C0D05" w:rsidR="00B278D8" w:rsidRPr="00D760A7" w:rsidRDefault="0055156C" w:rsidP="00012D9B">
            <w:pPr>
              <w:keepNext/>
              <w:keepLines/>
              <w:suppressAutoHyphens w:val="0"/>
              <w:spacing w:line="240" w:lineRule="auto"/>
              <w:jc w:val="center"/>
              <w:rPr>
                <w:lang w:eastAsia="ru-RU"/>
              </w:rPr>
            </w:pPr>
            <w:r w:rsidRPr="00D760A7">
              <w:rPr>
                <w:lang w:eastAsia="ru-RU"/>
              </w:rPr>
              <w:t>-</w:t>
            </w:r>
          </w:p>
        </w:tc>
        <w:tc>
          <w:tcPr>
            <w:tcW w:w="0" w:type="auto"/>
            <w:shd w:val="clear" w:color="auto" w:fill="auto"/>
          </w:tcPr>
          <w:p w14:paraId="5690C63E" w14:textId="77777777" w:rsidR="00B278D8" w:rsidRPr="00D760A7" w:rsidRDefault="00B278D8" w:rsidP="00012D9B">
            <w:pPr>
              <w:keepNext/>
              <w:keepLines/>
              <w:suppressAutoHyphens w:val="0"/>
              <w:spacing w:line="240" w:lineRule="auto"/>
              <w:jc w:val="center"/>
              <w:rPr>
                <w:lang w:eastAsia="ru-RU"/>
              </w:rPr>
            </w:pPr>
            <w:r w:rsidRPr="00D760A7">
              <w:rPr>
                <w:lang w:eastAsia="ru-RU"/>
              </w:rPr>
              <w:t>Flame over circle: black</w:t>
            </w:r>
          </w:p>
        </w:tc>
        <w:tc>
          <w:tcPr>
            <w:tcW w:w="0" w:type="auto"/>
            <w:shd w:val="clear" w:color="auto" w:fill="auto"/>
          </w:tcPr>
          <w:p w14:paraId="0B122E50" w14:textId="77777777" w:rsidR="00B278D8" w:rsidRPr="00D760A7" w:rsidRDefault="00B278D8" w:rsidP="00012D9B">
            <w:pPr>
              <w:keepNext/>
              <w:keepLines/>
              <w:suppressAutoHyphens w:val="0"/>
              <w:spacing w:line="240" w:lineRule="auto"/>
              <w:jc w:val="center"/>
              <w:rPr>
                <w:lang w:eastAsia="ru-RU"/>
              </w:rPr>
            </w:pPr>
            <w:r w:rsidRPr="00D760A7">
              <w:rPr>
                <w:lang w:eastAsia="ru-RU"/>
              </w:rPr>
              <w:t>Yellow</w:t>
            </w:r>
          </w:p>
        </w:tc>
        <w:tc>
          <w:tcPr>
            <w:tcW w:w="0" w:type="auto"/>
            <w:shd w:val="clear" w:color="auto" w:fill="auto"/>
          </w:tcPr>
          <w:p w14:paraId="53877B38" w14:textId="77777777" w:rsidR="00B278D8" w:rsidRPr="00D760A7" w:rsidRDefault="00B278D8" w:rsidP="00012D9B">
            <w:pPr>
              <w:keepNext/>
              <w:keepLines/>
              <w:suppressAutoHyphens w:val="0"/>
              <w:spacing w:line="240" w:lineRule="auto"/>
              <w:jc w:val="center"/>
              <w:rPr>
                <w:lang w:eastAsia="ru-RU"/>
              </w:rPr>
            </w:pPr>
            <w:r w:rsidRPr="00D760A7">
              <w:rPr>
                <w:lang w:eastAsia="ru-RU"/>
              </w:rPr>
              <w:t>5.1</w:t>
            </w:r>
          </w:p>
          <w:p w14:paraId="0F8EEA1D" w14:textId="77777777" w:rsidR="00B278D8" w:rsidRPr="00D760A7" w:rsidRDefault="00B278D8" w:rsidP="00012D9B">
            <w:pPr>
              <w:keepNext/>
              <w:keepLines/>
              <w:suppressAutoHyphens w:val="0"/>
              <w:spacing w:line="240" w:lineRule="auto"/>
              <w:jc w:val="center"/>
              <w:rPr>
                <w:lang w:eastAsia="ru-RU"/>
              </w:rPr>
            </w:pPr>
            <w:r w:rsidRPr="00D760A7">
              <w:rPr>
                <w:lang w:eastAsia="ru-RU"/>
              </w:rPr>
              <w:t>(black)</w:t>
            </w:r>
          </w:p>
        </w:tc>
        <w:tc>
          <w:tcPr>
            <w:tcW w:w="0" w:type="auto"/>
            <w:gridSpan w:val="2"/>
            <w:shd w:val="clear" w:color="auto" w:fill="auto"/>
            <w:vAlign w:val="center"/>
          </w:tcPr>
          <w:p w14:paraId="78B81B0C" w14:textId="77777777" w:rsidR="00B278D8" w:rsidRPr="00D760A7" w:rsidRDefault="00B278D8" w:rsidP="00012D9B">
            <w:pPr>
              <w:keepNext/>
              <w:keepLines/>
              <w:suppressAutoHyphens w:val="0"/>
              <w:spacing w:line="240" w:lineRule="auto"/>
              <w:jc w:val="center"/>
              <w:rPr>
                <w:rFonts w:ascii="Arial" w:hAnsi="Arial" w:cs="Arial"/>
                <w:lang w:eastAsia="ru-RU"/>
              </w:rPr>
            </w:pPr>
            <w:r w:rsidRPr="00D760A7">
              <w:rPr>
                <w:rFonts w:eastAsia="SimSun"/>
                <w:noProof/>
                <w:lang w:eastAsia="en-GB"/>
              </w:rPr>
              <w:drawing>
                <wp:inline distT="0" distB="0" distL="0" distR="0" wp14:anchorId="21A9998F" wp14:editId="0274D021">
                  <wp:extent cx="855878" cy="855878"/>
                  <wp:effectExtent l="0" t="0" r="1905" b="1905"/>
                  <wp:docPr id="77" name="Picture 77" descr="jaune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aune5-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58809" cy="858809"/>
                          </a:xfrm>
                          <a:prstGeom prst="rect">
                            <a:avLst/>
                          </a:prstGeom>
                          <a:noFill/>
                          <a:ln>
                            <a:noFill/>
                          </a:ln>
                        </pic:spPr>
                      </pic:pic>
                    </a:graphicData>
                  </a:graphic>
                </wp:inline>
              </w:drawing>
            </w:r>
          </w:p>
        </w:tc>
        <w:tc>
          <w:tcPr>
            <w:tcW w:w="0" w:type="auto"/>
            <w:shd w:val="clear" w:color="auto" w:fill="auto"/>
          </w:tcPr>
          <w:p w14:paraId="49F28442" w14:textId="77777777" w:rsidR="00B278D8" w:rsidRPr="00D760A7" w:rsidRDefault="00B278D8" w:rsidP="00012D9B">
            <w:pPr>
              <w:keepNext/>
              <w:keepLines/>
              <w:suppressAutoHyphens w:val="0"/>
              <w:spacing w:line="240" w:lineRule="auto"/>
              <w:jc w:val="center"/>
              <w:rPr>
                <w:rFonts w:ascii="Arial" w:hAnsi="Arial" w:cs="Arial"/>
                <w:lang w:eastAsia="ru-RU"/>
              </w:rPr>
            </w:pPr>
            <w:r w:rsidRPr="00D760A7">
              <w:rPr>
                <w:rFonts w:ascii="Arial" w:hAnsi="Arial" w:cs="Arial"/>
                <w:lang w:eastAsia="ru-RU"/>
              </w:rPr>
              <w:t>-</w:t>
            </w:r>
          </w:p>
        </w:tc>
      </w:tr>
      <w:tr w:rsidR="0004717B" w:rsidRPr="00D760A7" w14:paraId="476D5681" w14:textId="77777777" w:rsidTr="00AE2AC2">
        <w:tblPrEx>
          <w:tblCellMar>
            <w:left w:w="108" w:type="dxa"/>
            <w:right w:w="108" w:type="dxa"/>
          </w:tblCellMar>
          <w:tblLook w:val="04A0" w:firstRow="1" w:lastRow="0" w:firstColumn="1" w:lastColumn="0" w:noHBand="0" w:noVBand="1"/>
        </w:tblPrEx>
        <w:trPr>
          <w:trHeight w:val="326"/>
        </w:trPr>
        <w:tc>
          <w:tcPr>
            <w:tcW w:w="0" w:type="auto"/>
            <w:gridSpan w:val="8"/>
            <w:shd w:val="clear" w:color="auto" w:fill="auto"/>
            <w:vAlign w:val="center"/>
          </w:tcPr>
          <w:p w14:paraId="6B0F5CF0" w14:textId="142618FD" w:rsidR="00285BAB" w:rsidRPr="00D760A7" w:rsidRDefault="00285BAB" w:rsidP="00285BAB">
            <w:pPr>
              <w:keepNext/>
              <w:keepLines/>
              <w:suppressAutoHyphens w:val="0"/>
              <w:spacing w:line="260" w:lineRule="atLeast"/>
              <w:ind w:right="1840"/>
              <w:jc w:val="center"/>
              <w:rPr>
                <w:sz w:val="22"/>
                <w:szCs w:val="22"/>
                <w:lang w:eastAsia="ru-RU"/>
              </w:rPr>
            </w:pPr>
            <w:r w:rsidRPr="00D760A7">
              <w:rPr>
                <w:b/>
                <w:sz w:val="22"/>
                <w:szCs w:val="22"/>
                <w:lang w:eastAsia="ru-RU"/>
              </w:rPr>
              <w:t>Class 5.2</w:t>
            </w:r>
            <w:r w:rsidR="00FD6F1A" w:rsidRPr="00D760A7">
              <w:rPr>
                <w:b/>
                <w:sz w:val="22"/>
                <w:szCs w:val="22"/>
                <w:lang w:eastAsia="ru-RU"/>
              </w:rPr>
              <w:t xml:space="preserve"> </w:t>
            </w:r>
            <w:r w:rsidR="009B30E6" w:rsidRPr="00D760A7">
              <w:rPr>
                <w:b/>
                <w:sz w:val="22"/>
                <w:szCs w:val="22"/>
                <w:lang w:eastAsia="ru-RU"/>
              </w:rPr>
              <w:t>hazard</w:t>
            </w:r>
            <w:r w:rsidRPr="00D760A7">
              <w:rPr>
                <w:b/>
                <w:sz w:val="22"/>
                <w:szCs w:val="22"/>
                <w:lang w:eastAsia="ru-RU"/>
              </w:rPr>
              <w:t>: Organic peroxides</w:t>
            </w:r>
          </w:p>
        </w:tc>
      </w:tr>
      <w:tr w:rsidR="0004717B" w:rsidRPr="00D760A7" w14:paraId="6AFB54F3" w14:textId="77777777" w:rsidTr="00012D9B">
        <w:tblPrEx>
          <w:tblCellMar>
            <w:left w:w="108" w:type="dxa"/>
            <w:right w:w="108" w:type="dxa"/>
          </w:tblCellMar>
          <w:tblLook w:val="04A0" w:firstRow="1" w:lastRow="0" w:firstColumn="1" w:lastColumn="0" w:noHBand="0" w:noVBand="1"/>
        </w:tblPrEx>
        <w:tc>
          <w:tcPr>
            <w:tcW w:w="0" w:type="auto"/>
            <w:shd w:val="clear" w:color="auto" w:fill="auto"/>
          </w:tcPr>
          <w:p w14:paraId="489C5B52" w14:textId="77777777" w:rsidR="00B278D8" w:rsidRPr="00D760A7" w:rsidRDefault="00B278D8" w:rsidP="00012D9B">
            <w:pPr>
              <w:suppressAutoHyphens w:val="0"/>
              <w:spacing w:line="240" w:lineRule="auto"/>
              <w:jc w:val="center"/>
              <w:rPr>
                <w:lang w:eastAsia="ru-RU"/>
              </w:rPr>
            </w:pPr>
            <w:r w:rsidRPr="00D760A7">
              <w:rPr>
                <w:lang w:eastAsia="ru-RU"/>
              </w:rPr>
              <w:t>5.2</w:t>
            </w:r>
          </w:p>
        </w:tc>
        <w:tc>
          <w:tcPr>
            <w:tcW w:w="0" w:type="auto"/>
            <w:shd w:val="clear" w:color="auto" w:fill="auto"/>
          </w:tcPr>
          <w:p w14:paraId="0362D392" w14:textId="6A5C66E2" w:rsidR="00B278D8" w:rsidRPr="00D760A7" w:rsidRDefault="0055156C" w:rsidP="00012D9B">
            <w:pPr>
              <w:suppressAutoHyphens w:val="0"/>
              <w:spacing w:line="240" w:lineRule="auto"/>
              <w:jc w:val="center"/>
              <w:rPr>
                <w:lang w:eastAsia="ru-RU"/>
              </w:rPr>
            </w:pPr>
            <w:r w:rsidRPr="00D760A7">
              <w:rPr>
                <w:lang w:eastAsia="ru-RU"/>
              </w:rPr>
              <w:t>-</w:t>
            </w:r>
          </w:p>
        </w:tc>
        <w:tc>
          <w:tcPr>
            <w:tcW w:w="0" w:type="auto"/>
            <w:shd w:val="clear" w:color="auto" w:fill="auto"/>
          </w:tcPr>
          <w:p w14:paraId="015B4C14" w14:textId="77777777" w:rsidR="00B278D8" w:rsidRPr="00D760A7" w:rsidRDefault="00B278D8" w:rsidP="00012D9B">
            <w:pPr>
              <w:suppressAutoHyphens w:val="0"/>
              <w:spacing w:line="240" w:lineRule="auto"/>
              <w:jc w:val="center"/>
              <w:rPr>
                <w:lang w:eastAsia="ru-RU"/>
              </w:rPr>
            </w:pPr>
            <w:r w:rsidRPr="00D760A7">
              <w:rPr>
                <w:lang w:eastAsia="ru-RU"/>
              </w:rPr>
              <w:t>Flame: black or white</w:t>
            </w:r>
          </w:p>
        </w:tc>
        <w:tc>
          <w:tcPr>
            <w:tcW w:w="0" w:type="auto"/>
            <w:shd w:val="clear" w:color="auto" w:fill="auto"/>
          </w:tcPr>
          <w:p w14:paraId="26824C0C" w14:textId="77777777" w:rsidR="00B278D8" w:rsidRPr="00D760A7" w:rsidRDefault="00B278D8" w:rsidP="00012D9B">
            <w:pPr>
              <w:suppressAutoHyphens w:val="0"/>
              <w:spacing w:line="240" w:lineRule="auto"/>
              <w:jc w:val="center"/>
              <w:rPr>
                <w:lang w:eastAsia="ru-RU"/>
              </w:rPr>
            </w:pPr>
            <w:r w:rsidRPr="00D760A7">
              <w:rPr>
                <w:lang w:eastAsia="ru-RU"/>
              </w:rPr>
              <w:t>Upper half red, lower half yellow</w:t>
            </w:r>
          </w:p>
          <w:p w14:paraId="6FAC2559" w14:textId="77777777" w:rsidR="00B278D8" w:rsidRPr="00D760A7" w:rsidRDefault="00B278D8" w:rsidP="00012D9B">
            <w:pPr>
              <w:suppressAutoHyphens w:val="0"/>
              <w:spacing w:line="240" w:lineRule="auto"/>
              <w:jc w:val="center"/>
              <w:rPr>
                <w:lang w:eastAsia="ru-RU"/>
              </w:rPr>
            </w:pPr>
          </w:p>
        </w:tc>
        <w:tc>
          <w:tcPr>
            <w:tcW w:w="0" w:type="auto"/>
            <w:shd w:val="clear" w:color="auto" w:fill="auto"/>
          </w:tcPr>
          <w:p w14:paraId="3A21CD7E" w14:textId="77777777" w:rsidR="00B278D8" w:rsidRPr="00D760A7" w:rsidRDefault="00B278D8" w:rsidP="00012D9B">
            <w:pPr>
              <w:suppressAutoHyphens w:val="0"/>
              <w:spacing w:line="240" w:lineRule="auto"/>
              <w:jc w:val="center"/>
              <w:rPr>
                <w:lang w:eastAsia="ru-RU"/>
              </w:rPr>
            </w:pPr>
            <w:r w:rsidRPr="00D760A7">
              <w:rPr>
                <w:lang w:eastAsia="ru-RU"/>
              </w:rPr>
              <w:t>5.2</w:t>
            </w:r>
          </w:p>
          <w:p w14:paraId="3DD52A46" w14:textId="77777777" w:rsidR="00B278D8" w:rsidRPr="00D760A7" w:rsidRDefault="00B278D8" w:rsidP="00012D9B">
            <w:pPr>
              <w:suppressAutoHyphens w:val="0"/>
              <w:spacing w:line="240" w:lineRule="auto"/>
              <w:jc w:val="center"/>
              <w:rPr>
                <w:lang w:eastAsia="ru-RU"/>
              </w:rPr>
            </w:pPr>
            <w:r w:rsidRPr="00D760A7">
              <w:rPr>
                <w:lang w:eastAsia="ru-RU"/>
              </w:rPr>
              <w:t>(black)</w:t>
            </w:r>
          </w:p>
        </w:tc>
        <w:tc>
          <w:tcPr>
            <w:tcW w:w="0" w:type="auto"/>
            <w:shd w:val="clear" w:color="auto" w:fill="auto"/>
            <w:vAlign w:val="center"/>
          </w:tcPr>
          <w:p w14:paraId="35C38E8E" w14:textId="77777777" w:rsidR="00B278D8" w:rsidRPr="00D760A7" w:rsidRDefault="00B278D8" w:rsidP="00012D9B">
            <w:pPr>
              <w:suppressAutoHyphens w:val="0"/>
              <w:spacing w:line="240" w:lineRule="auto"/>
              <w:jc w:val="center"/>
              <w:rPr>
                <w:rFonts w:ascii="Arial" w:hAnsi="Arial" w:cs="Arial"/>
                <w:lang w:eastAsia="ru-RU"/>
              </w:rPr>
            </w:pPr>
            <w:r w:rsidRPr="00D760A7">
              <w:rPr>
                <w:rFonts w:eastAsia="SimSun"/>
                <w:noProof/>
                <w:lang w:eastAsia="en-GB"/>
              </w:rPr>
              <w:drawing>
                <wp:inline distT="0" distB="0" distL="0" distR="0" wp14:anchorId="566138E9" wp14:editId="6AD121F4">
                  <wp:extent cx="863194" cy="863194"/>
                  <wp:effectExtent l="0" t="0" r="0" b="0"/>
                  <wp:docPr id="78" name="Picture 78" descr="5-2red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5-2red_noi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66150" cy="866150"/>
                          </a:xfrm>
                          <a:prstGeom prst="rect">
                            <a:avLst/>
                          </a:prstGeom>
                          <a:noFill/>
                          <a:ln>
                            <a:noFill/>
                          </a:ln>
                        </pic:spPr>
                      </pic:pic>
                    </a:graphicData>
                  </a:graphic>
                </wp:inline>
              </w:drawing>
            </w:r>
          </w:p>
        </w:tc>
        <w:tc>
          <w:tcPr>
            <w:tcW w:w="0" w:type="auto"/>
            <w:shd w:val="clear" w:color="auto" w:fill="auto"/>
            <w:vAlign w:val="center"/>
          </w:tcPr>
          <w:p w14:paraId="2A40B03C" w14:textId="77777777" w:rsidR="00B278D8" w:rsidRPr="00D760A7" w:rsidRDefault="00B278D8" w:rsidP="00012D9B">
            <w:pPr>
              <w:suppressAutoHyphens w:val="0"/>
              <w:spacing w:line="240" w:lineRule="auto"/>
              <w:jc w:val="center"/>
              <w:rPr>
                <w:rFonts w:ascii="Arial" w:hAnsi="Arial" w:cs="Arial"/>
                <w:lang w:eastAsia="ru-RU"/>
              </w:rPr>
            </w:pPr>
            <w:r w:rsidRPr="00D760A7">
              <w:rPr>
                <w:rFonts w:eastAsia="SimSun"/>
                <w:noProof/>
                <w:lang w:eastAsia="en-GB"/>
              </w:rPr>
              <w:drawing>
                <wp:inline distT="0" distB="0" distL="0" distR="0" wp14:anchorId="74108047" wp14:editId="381620B3">
                  <wp:extent cx="877824" cy="877824"/>
                  <wp:effectExtent l="0" t="0" r="0" b="0"/>
                  <wp:docPr id="79" name="Picture 79" descr="5-2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5-2red"/>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80832" cy="880832"/>
                          </a:xfrm>
                          <a:prstGeom prst="rect">
                            <a:avLst/>
                          </a:prstGeom>
                          <a:noFill/>
                          <a:ln>
                            <a:noFill/>
                          </a:ln>
                        </pic:spPr>
                      </pic:pic>
                    </a:graphicData>
                  </a:graphic>
                </wp:inline>
              </w:drawing>
            </w:r>
          </w:p>
        </w:tc>
        <w:tc>
          <w:tcPr>
            <w:tcW w:w="0" w:type="auto"/>
            <w:shd w:val="clear" w:color="auto" w:fill="auto"/>
          </w:tcPr>
          <w:p w14:paraId="0EB5AEB0" w14:textId="77777777" w:rsidR="00B278D8" w:rsidRPr="00D760A7" w:rsidRDefault="00B278D8" w:rsidP="00012D9B">
            <w:pPr>
              <w:suppressAutoHyphens w:val="0"/>
              <w:spacing w:line="240" w:lineRule="auto"/>
              <w:jc w:val="center"/>
              <w:rPr>
                <w:rFonts w:ascii="Arial" w:hAnsi="Arial" w:cs="Arial"/>
                <w:lang w:eastAsia="ru-RU"/>
              </w:rPr>
            </w:pPr>
            <w:r w:rsidRPr="00D760A7">
              <w:rPr>
                <w:rFonts w:ascii="Arial" w:hAnsi="Arial" w:cs="Arial"/>
                <w:lang w:eastAsia="ru-RU"/>
              </w:rPr>
              <w:t>-</w:t>
            </w:r>
          </w:p>
        </w:tc>
      </w:tr>
      <w:tr w:rsidR="0004717B" w:rsidRPr="00D760A7" w14:paraId="08C62644" w14:textId="77777777" w:rsidTr="00012D9B">
        <w:tblPrEx>
          <w:tblCellMar>
            <w:left w:w="108" w:type="dxa"/>
            <w:right w:w="108" w:type="dxa"/>
          </w:tblCellMar>
          <w:tblLook w:val="04A0" w:firstRow="1" w:lastRow="0" w:firstColumn="1" w:lastColumn="0" w:noHBand="0" w:noVBand="1"/>
        </w:tblPrEx>
        <w:trPr>
          <w:trHeight w:val="339"/>
        </w:trPr>
        <w:tc>
          <w:tcPr>
            <w:tcW w:w="0" w:type="auto"/>
            <w:gridSpan w:val="8"/>
            <w:shd w:val="clear" w:color="auto" w:fill="auto"/>
            <w:vAlign w:val="center"/>
          </w:tcPr>
          <w:p w14:paraId="46F6E543" w14:textId="0B44B055" w:rsidR="00B278D8" w:rsidRPr="00D760A7" w:rsidRDefault="00B278D8" w:rsidP="0055156C">
            <w:pPr>
              <w:keepNext/>
              <w:keepLines/>
              <w:suppressAutoHyphens w:val="0"/>
              <w:spacing w:line="260" w:lineRule="atLeast"/>
              <w:ind w:right="1840"/>
              <w:jc w:val="center"/>
              <w:rPr>
                <w:rFonts w:ascii="Arial" w:hAnsi="Arial" w:cs="Arial"/>
                <w:sz w:val="22"/>
                <w:szCs w:val="22"/>
                <w:lang w:eastAsia="ru-RU"/>
              </w:rPr>
            </w:pPr>
            <w:r w:rsidRPr="00D760A7">
              <w:rPr>
                <w:b/>
                <w:sz w:val="22"/>
                <w:szCs w:val="22"/>
                <w:lang w:eastAsia="ru-RU"/>
              </w:rPr>
              <w:t>Class 6</w:t>
            </w:r>
            <w:r w:rsidR="0055156C" w:rsidRPr="00D760A7">
              <w:rPr>
                <w:b/>
                <w:sz w:val="22"/>
                <w:szCs w:val="22"/>
                <w:lang w:eastAsia="ru-RU"/>
              </w:rPr>
              <w:t>.1</w:t>
            </w:r>
            <w:r w:rsidR="00FD6F1A" w:rsidRPr="00D760A7">
              <w:rPr>
                <w:b/>
                <w:sz w:val="22"/>
                <w:szCs w:val="22"/>
                <w:lang w:eastAsia="ru-RU"/>
              </w:rPr>
              <w:t xml:space="preserve"> </w:t>
            </w:r>
            <w:r w:rsidR="009B30E6" w:rsidRPr="00D760A7">
              <w:rPr>
                <w:b/>
                <w:sz w:val="22"/>
                <w:szCs w:val="22"/>
                <w:lang w:eastAsia="ru-RU"/>
              </w:rPr>
              <w:t>hazard</w:t>
            </w:r>
            <w:r w:rsidR="00CE0956" w:rsidRPr="00D760A7">
              <w:rPr>
                <w:b/>
                <w:sz w:val="22"/>
                <w:szCs w:val="22"/>
                <w:lang w:eastAsia="ru-RU"/>
              </w:rPr>
              <w:t>: Toxic substances</w:t>
            </w:r>
          </w:p>
        </w:tc>
      </w:tr>
      <w:tr w:rsidR="0004717B" w:rsidRPr="00D760A7" w14:paraId="26BAAC48" w14:textId="77777777" w:rsidTr="00012D9B">
        <w:tblPrEx>
          <w:tblCellMar>
            <w:left w:w="108" w:type="dxa"/>
            <w:right w:w="108" w:type="dxa"/>
          </w:tblCellMar>
          <w:tblLook w:val="04A0" w:firstRow="1" w:lastRow="0" w:firstColumn="1" w:lastColumn="0" w:noHBand="0" w:noVBand="1"/>
        </w:tblPrEx>
        <w:tc>
          <w:tcPr>
            <w:tcW w:w="0" w:type="auto"/>
            <w:shd w:val="clear" w:color="auto" w:fill="auto"/>
          </w:tcPr>
          <w:p w14:paraId="34B6B9E6" w14:textId="77777777" w:rsidR="00B278D8" w:rsidRPr="00D760A7" w:rsidRDefault="00B278D8" w:rsidP="00012D9B">
            <w:pPr>
              <w:suppressAutoHyphens w:val="0"/>
              <w:spacing w:line="240" w:lineRule="auto"/>
              <w:jc w:val="center"/>
              <w:rPr>
                <w:lang w:eastAsia="ru-RU"/>
              </w:rPr>
            </w:pPr>
            <w:r w:rsidRPr="00D760A7">
              <w:rPr>
                <w:lang w:eastAsia="ru-RU"/>
              </w:rPr>
              <w:t>6.1</w:t>
            </w:r>
          </w:p>
        </w:tc>
        <w:tc>
          <w:tcPr>
            <w:tcW w:w="0" w:type="auto"/>
            <w:shd w:val="clear" w:color="auto" w:fill="auto"/>
          </w:tcPr>
          <w:p w14:paraId="4F7903BB" w14:textId="42F60921" w:rsidR="00B278D8" w:rsidRPr="00D760A7" w:rsidRDefault="0055156C" w:rsidP="00012D9B">
            <w:pPr>
              <w:suppressAutoHyphens w:val="0"/>
              <w:spacing w:line="240" w:lineRule="auto"/>
              <w:jc w:val="center"/>
              <w:rPr>
                <w:lang w:eastAsia="ru-RU"/>
              </w:rPr>
            </w:pPr>
            <w:r w:rsidRPr="00D760A7">
              <w:rPr>
                <w:lang w:eastAsia="ru-RU"/>
              </w:rPr>
              <w:t>-</w:t>
            </w:r>
          </w:p>
        </w:tc>
        <w:tc>
          <w:tcPr>
            <w:tcW w:w="0" w:type="auto"/>
            <w:shd w:val="clear" w:color="auto" w:fill="auto"/>
          </w:tcPr>
          <w:p w14:paraId="7090EB62" w14:textId="77777777" w:rsidR="00B278D8" w:rsidRPr="00D760A7" w:rsidRDefault="00B278D8" w:rsidP="00012D9B">
            <w:pPr>
              <w:suppressAutoHyphens w:val="0"/>
              <w:spacing w:line="240" w:lineRule="auto"/>
              <w:jc w:val="center"/>
              <w:rPr>
                <w:lang w:eastAsia="ru-RU"/>
              </w:rPr>
            </w:pPr>
            <w:r w:rsidRPr="00D760A7">
              <w:rPr>
                <w:lang w:eastAsia="ru-RU"/>
              </w:rPr>
              <w:t>Skull and crossbones: black</w:t>
            </w:r>
          </w:p>
        </w:tc>
        <w:tc>
          <w:tcPr>
            <w:tcW w:w="0" w:type="auto"/>
            <w:shd w:val="clear" w:color="auto" w:fill="auto"/>
          </w:tcPr>
          <w:p w14:paraId="02A2EF43" w14:textId="77777777" w:rsidR="00B278D8" w:rsidRPr="00D760A7" w:rsidRDefault="00B278D8" w:rsidP="00012D9B">
            <w:pPr>
              <w:suppressAutoHyphens w:val="0"/>
              <w:spacing w:line="240" w:lineRule="auto"/>
              <w:jc w:val="center"/>
              <w:rPr>
                <w:lang w:eastAsia="ru-RU"/>
              </w:rPr>
            </w:pPr>
            <w:r w:rsidRPr="00D760A7">
              <w:rPr>
                <w:lang w:eastAsia="ru-RU"/>
              </w:rPr>
              <w:t>White</w:t>
            </w:r>
          </w:p>
        </w:tc>
        <w:tc>
          <w:tcPr>
            <w:tcW w:w="0" w:type="auto"/>
            <w:shd w:val="clear" w:color="auto" w:fill="auto"/>
          </w:tcPr>
          <w:p w14:paraId="3FC19D1B" w14:textId="77777777" w:rsidR="00B278D8" w:rsidRPr="00D760A7" w:rsidRDefault="00B278D8" w:rsidP="00012D9B">
            <w:pPr>
              <w:suppressAutoHyphens w:val="0"/>
              <w:spacing w:line="240" w:lineRule="auto"/>
              <w:jc w:val="center"/>
              <w:rPr>
                <w:lang w:eastAsia="ru-RU"/>
              </w:rPr>
            </w:pPr>
            <w:r w:rsidRPr="00D760A7">
              <w:rPr>
                <w:lang w:eastAsia="ru-RU"/>
              </w:rPr>
              <w:t>6</w:t>
            </w:r>
          </w:p>
          <w:p w14:paraId="01B4DE65" w14:textId="77777777" w:rsidR="00B278D8" w:rsidRPr="00D760A7" w:rsidRDefault="00B278D8" w:rsidP="00012D9B">
            <w:pPr>
              <w:suppressAutoHyphens w:val="0"/>
              <w:spacing w:line="240" w:lineRule="auto"/>
              <w:jc w:val="center"/>
              <w:rPr>
                <w:lang w:eastAsia="ru-RU"/>
              </w:rPr>
            </w:pPr>
            <w:r w:rsidRPr="00D760A7">
              <w:rPr>
                <w:lang w:eastAsia="ru-RU"/>
              </w:rPr>
              <w:t>(black)</w:t>
            </w:r>
          </w:p>
        </w:tc>
        <w:tc>
          <w:tcPr>
            <w:tcW w:w="0" w:type="auto"/>
            <w:gridSpan w:val="2"/>
            <w:shd w:val="clear" w:color="auto" w:fill="auto"/>
            <w:vAlign w:val="center"/>
          </w:tcPr>
          <w:p w14:paraId="12C47B0C" w14:textId="77777777" w:rsidR="00B278D8" w:rsidRPr="00D760A7" w:rsidRDefault="00B278D8" w:rsidP="00012D9B">
            <w:pPr>
              <w:suppressAutoHyphens w:val="0"/>
              <w:spacing w:line="240" w:lineRule="auto"/>
              <w:jc w:val="center"/>
              <w:rPr>
                <w:lang w:eastAsia="ru-RU"/>
              </w:rPr>
            </w:pPr>
            <w:r w:rsidRPr="00D760A7">
              <w:rPr>
                <w:rFonts w:eastAsia="SimSun"/>
                <w:noProof/>
                <w:lang w:eastAsia="en-GB"/>
              </w:rPr>
              <w:drawing>
                <wp:inline distT="0" distB="0" distL="0" distR="0" wp14:anchorId="43F14513" wp14:editId="19F3BFC6">
                  <wp:extent cx="870509" cy="870509"/>
                  <wp:effectExtent l="0" t="0" r="6350" b="6350"/>
                  <wp:docPr id="80" name="Picture 80" descr="skul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kull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73491" cy="873491"/>
                          </a:xfrm>
                          <a:prstGeom prst="rect">
                            <a:avLst/>
                          </a:prstGeom>
                          <a:noFill/>
                          <a:ln>
                            <a:noFill/>
                          </a:ln>
                        </pic:spPr>
                      </pic:pic>
                    </a:graphicData>
                  </a:graphic>
                </wp:inline>
              </w:drawing>
            </w:r>
          </w:p>
        </w:tc>
        <w:tc>
          <w:tcPr>
            <w:tcW w:w="0" w:type="auto"/>
            <w:shd w:val="clear" w:color="auto" w:fill="auto"/>
          </w:tcPr>
          <w:p w14:paraId="16B1313D" w14:textId="77777777" w:rsidR="00B278D8" w:rsidRPr="00D760A7" w:rsidRDefault="00B278D8" w:rsidP="00012D9B">
            <w:pPr>
              <w:suppressAutoHyphens w:val="0"/>
              <w:spacing w:line="240" w:lineRule="auto"/>
              <w:jc w:val="center"/>
              <w:rPr>
                <w:lang w:eastAsia="ru-RU"/>
              </w:rPr>
            </w:pPr>
            <w:r w:rsidRPr="00D760A7">
              <w:rPr>
                <w:lang w:eastAsia="ru-RU"/>
              </w:rPr>
              <w:t>-</w:t>
            </w:r>
          </w:p>
        </w:tc>
      </w:tr>
      <w:tr w:rsidR="0004717B" w:rsidRPr="00D760A7" w14:paraId="7E9758B3" w14:textId="77777777" w:rsidTr="00AE2AC2">
        <w:tblPrEx>
          <w:tblCellMar>
            <w:left w:w="108" w:type="dxa"/>
            <w:right w:w="108" w:type="dxa"/>
          </w:tblCellMar>
          <w:tblLook w:val="04A0" w:firstRow="1" w:lastRow="0" w:firstColumn="1" w:lastColumn="0" w:noHBand="0" w:noVBand="1"/>
        </w:tblPrEx>
        <w:trPr>
          <w:trHeight w:val="339"/>
        </w:trPr>
        <w:tc>
          <w:tcPr>
            <w:tcW w:w="0" w:type="auto"/>
            <w:gridSpan w:val="8"/>
            <w:shd w:val="clear" w:color="auto" w:fill="auto"/>
            <w:vAlign w:val="center"/>
          </w:tcPr>
          <w:p w14:paraId="627005B2" w14:textId="7741C06A" w:rsidR="0055156C" w:rsidRPr="00D760A7" w:rsidRDefault="0055156C" w:rsidP="0055156C">
            <w:pPr>
              <w:keepNext/>
              <w:keepLines/>
              <w:suppressAutoHyphens w:val="0"/>
              <w:spacing w:line="260" w:lineRule="atLeast"/>
              <w:ind w:right="1840"/>
              <w:jc w:val="center"/>
              <w:rPr>
                <w:rFonts w:ascii="Arial" w:hAnsi="Arial" w:cs="Arial"/>
                <w:sz w:val="22"/>
                <w:szCs w:val="22"/>
                <w:lang w:eastAsia="ru-RU"/>
              </w:rPr>
            </w:pPr>
            <w:r w:rsidRPr="00D760A7">
              <w:rPr>
                <w:b/>
                <w:sz w:val="22"/>
                <w:szCs w:val="22"/>
                <w:lang w:eastAsia="ru-RU"/>
              </w:rPr>
              <w:t>Class 6.2</w:t>
            </w:r>
            <w:r w:rsidR="00FD6F1A" w:rsidRPr="00D760A7">
              <w:rPr>
                <w:b/>
                <w:sz w:val="22"/>
                <w:szCs w:val="22"/>
                <w:lang w:eastAsia="ru-RU"/>
              </w:rPr>
              <w:t xml:space="preserve"> </w:t>
            </w:r>
            <w:r w:rsidR="009B30E6" w:rsidRPr="00D760A7">
              <w:rPr>
                <w:b/>
                <w:sz w:val="22"/>
                <w:szCs w:val="22"/>
                <w:lang w:eastAsia="ru-RU"/>
              </w:rPr>
              <w:t>hazard</w:t>
            </w:r>
            <w:r w:rsidRPr="00D760A7">
              <w:rPr>
                <w:b/>
                <w:sz w:val="22"/>
                <w:szCs w:val="22"/>
                <w:lang w:eastAsia="ru-RU"/>
              </w:rPr>
              <w:t>: Infectious substances</w:t>
            </w:r>
          </w:p>
        </w:tc>
      </w:tr>
      <w:tr w:rsidR="0004717B" w:rsidRPr="00D760A7" w14:paraId="55C50E45" w14:textId="77777777" w:rsidTr="00012D9B">
        <w:tblPrEx>
          <w:tblCellMar>
            <w:left w:w="108" w:type="dxa"/>
            <w:right w:w="108" w:type="dxa"/>
          </w:tblCellMar>
          <w:tblLook w:val="04A0" w:firstRow="1" w:lastRow="0" w:firstColumn="1" w:lastColumn="0" w:noHBand="0" w:noVBand="1"/>
        </w:tblPrEx>
        <w:tc>
          <w:tcPr>
            <w:tcW w:w="0" w:type="auto"/>
            <w:shd w:val="clear" w:color="auto" w:fill="auto"/>
          </w:tcPr>
          <w:p w14:paraId="0F32BF78" w14:textId="77777777" w:rsidR="00B278D8" w:rsidRPr="00D760A7" w:rsidRDefault="00B278D8" w:rsidP="00012D9B">
            <w:pPr>
              <w:suppressAutoHyphens w:val="0"/>
              <w:spacing w:line="240" w:lineRule="auto"/>
              <w:jc w:val="center"/>
              <w:rPr>
                <w:lang w:eastAsia="ru-RU"/>
              </w:rPr>
            </w:pPr>
            <w:r w:rsidRPr="00D760A7">
              <w:rPr>
                <w:lang w:eastAsia="ru-RU"/>
              </w:rPr>
              <w:t>6.2</w:t>
            </w:r>
          </w:p>
        </w:tc>
        <w:tc>
          <w:tcPr>
            <w:tcW w:w="0" w:type="auto"/>
            <w:shd w:val="clear" w:color="auto" w:fill="auto"/>
          </w:tcPr>
          <w:p w14:paraId="6B9C7C1A" w14:textId="04E4D7B1" w:rsidR="00B278D8" w:rsidRPr="00D760A7" w:rsidRDefault="0055156C" w:rsidP="00012D9B">
            <w:pPr>
              <w:suppressAutoHyphens w:val="0"/>
              <w:spacing w:line="240" w:lineRule="auto"/>
              <w:jc w:val="center"/>
              <w:rPr>
                <w:lang w:eastAsia="ru-RU"/>
              </w:rPr>
            </w:pPr>
            <w:r w:rsidRPr="00D760A7">
              <w:rPr>
                <w:lang w:eastAsia="ru-RU"/>
              </w:rPr>
              <w:t>-</w:t>
            </w:r>
          </w:p>
        </w:tc>
        <w:tc>
          <w:tcPr>
            <w:tcW w:w="0" w:type="auto"/>
            <w:shd w:val="clear" w:color="auto" w:fill="auto"/>
          </w:tcPr>
          <w:p w14:paraId="6D51EFB2" w14:textId="77777777" w:rsidR="00B278D8" w:rsidRPr="00D760A7" w:rsidRDefault="00B278D8" w:rsidP="00012D9B">
            <w:pPr>
              <w:suppressAutoHyphens w:val="0"/>
              <w:spacing w:line="240" w:lineRule="auto"/>
              <w:jc w:val="center"/>
              <w:rPr>
                <w:lang w:eastAsia="ru-RU"/>
              </w:rPr>
            </w:pPr>
            <w:r w:rsidRPr="00D760A7">
              <w:rPr>
                <w:lang w:eastAsia="ru-RU"/>
              </w:rPr>
              <w:t>Three crescents superimposed on a circle: black</w:t>
            </w:r>
          </w:p>
        </w:tc>
        <w:tc>
          <w:tcPr>
            <w:tcW w:w="0" w:type="auto"/>
            <w:shd w:val="clear" w:color="auto" w:fill="auto"/>
          </w:tcPr>
          <w:p w14:paraId="7B658269" w14:textId="77777777" w:rsidR="00B278D8" w:rsidRPr="00D760A7" w:rsidRDefault="00B278D8" w:rsidP="00012D9B">
            <w:pPr>
              <w:suppressAutoHyphens w:val="0"/>
              <w:spacing w:line="240" w:lineRule="auto"/>
              <w:jc w:val="center"/>
              <w:rPr>
                <w:lang w:eastAsia="ru-RU"/>
              </w:rPr>
            </w:pPr>
            <w:r w:rsidRPr="00D760A7">
              <w:rPr>
                <w:lang w:eastAsia="ru-RU"/>
              </w:rPr>
              <w:t>White</w:t>
            </w:r>
          </w:p>
        </w:tc>
        <w:tc>
          <w:tcPr>
            <w:tcW w:w="0" w:type="auto"/>
            <w:shd w:val="clear" w:color="auto" w:fill="auto"/>
          </w:tcPr>
          <w:p w14:paraId="0048F501" w14:textId="77777777" w:rsidR="00B278D8" w:rsidRPr="00D760A7" w:rsidRDefault="00B278D8" w:rsidP="00012D9B">
            <w:pPr>
              <w:tabs>
                <w:tab w:val="left" w:pos="1418"/>
                <w:tab w:val="left" w:pos="1496"/>
              </w:tabs>
              <w:suppressAutoHyphens w:val="0"/>
              <w:spacing w:line="240" w:lineRule="auto"/>
              <w:jc w:val="center"/>
              <w:rPr>
                <w:lang w:eastAsia="ru-RU"/>
              </w:rPr>
            </w:pPr>
            <w:r w:rsidRPr="00D760A7">
              <w:rPr>
                <w:lang w:eastAsia="ru-RU"/>
              </w:rPr>
              <w:t>6</w:t>
            </w:r>
          </w:p>
          <w:p w14:paraId="09EBC869" w14:textId="77777777" w:rsidR="00B278D8" w:rsidRPr="00D760A7" w:rsidRDefault="00B278D8" w:rsidP="00012D9B">
            <w:pPr>
              <w:tabs>
                <w:tab w:val="left" w:pos="1418"/>
                <w:tab w:val="left" w:pos="1496"/>
              </w:tabs>
              <w:suppressAutoHyphens w:val="0"/>
              <w:spacing w:line="240" w:lineRule="auto"/>
              <w:jc w:val="center"/>
              <w:rPr>
                <w:rFonts w:ascii="Arial" w:hAnsi="Arial" w:cs="Arial"/>
                <w:lang w:eastAsia="ru-RU"/>
              </w:rPr>
            </w:pPr>
            <w:r w:rsidRPr="00D760A7">
              <w:rPr>
                <w:lang w:eastAsia="ru-RU"/>
              </w:rPr>
              <w:t>(black)</w:t>
            </w:r>
          </w:p>
        </w:tc>
        <w:tc>
          <w:tcPr>
            <w:tcW w:w="0" w:type="auto"/>
            <w:gridSpan w:val="2"/>
            <w:shd w:val="clear" w:color="auto" w:fill="auto"/>
            <w:vAlign w:val="center"/>
          </w:tcPr>
          <w:p w14:paraId="35741B98" w14:textId="77777777" w:rsidR="00B278D8" w:rsidRPr="00D760A7" w:rsidRDefault="00B278D8" w:rsidP="00012D9B">
            <w:pPr>
              <w:suppressAutoHyphens w:val="0"/>
              <w:spacing w:line="240" w:lineRule="auto"/>
              <w:jc w:val="center"/>
              <w:rPr>
                <w:b/>
                <w:lang w:eastAsia="ru-RU"/>
              </w:rPr>
            </w:pPr>
            <w:r w:rsidRPr="00D760A7">
              <w:rPr>
                <w:rFonts w:eastAsia="SimSun"/>
                <w:noProof/>
                <w:lang w:eastAsia="en-GB"/>
              </w:rPr>
              <w:drawing>
                <wp:inline distT="0" distB="0" distL="0" distR="0" wp14:anchorId="3710C88D" wp14:editId="19EA96DA">
                  <wp:extent cx="863193" cy="863193"/>
                  <wp:effectExtent l="0" t="0" r="0" b="0"/>
                  <wp:docPr id="81" name="Picture 8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66150" cy="866150"/>
                          </a:xfrm>
                          <a:prstGeom prst="rect">
                            <a:avLst/>
                          </a:prstGeom>
                          <a:noFill/>
                          <a:ln>
                            <a:noFill/>
                          </a:ln>
                        </pic:spPr>
                      </pic:pic>
                    </a:graphicData>
                  </a:graphic>
                </wp:inline>
              </w:drawing>
            </w:r>
          </w:p>
        </w:tc>
        <w:tc>
          <w:tcPr>
            <w:tcW w:w="0" w:type="auto"/>
            <w:shd w:val="clear" w:color="auto" w:fill="auto"/>
          </w:tcPr>
          <w:p w14:paraId="425367F5" w14:textId="77777777" w:rsidR="00B278D8" w:rsidRPr="00D760A7" w:rsidRDefault="00B278D8" w:rsidP="00012D9B">
            <w:pPr>
              <w:suppressAutoHyphens w:val="0"/>
              <w:spacing w:line="240" w:lineRule="auto"/>
              <w:jc w:val="both"/>
              <w:rPr>
                <w:lang w:eastAsia="ru-RU"/>
              </w:rPr>
            </w:pPr>
            <w:r w:rsidRPr="00D760A7">
              <w:rPr>
                <w:lang w:eastAsia="ru-RU"/>
              </w:rPr>
              <w:t>The lower half of the label may bear the inscriptions: “INFECTIOUS SUBSTANCE” and</w:t>
            </w:r>
          </w:p>
          <w:p w14:paraId="14C7F314" w14:textId="77777777" w:rsidR="00B278D8" w:rsidRPr="00D760A7" w:rsidRDefault="00B278D8" w:rsidP="00012D9B">
            <w:pPr>
              <w:suppressAutoHyphens w:val="0"/>
              <w:spacing w:line="240" w:lineRule="auto"/>
              <w:jc w:val="both"/>
              <w:rPr>
                <w:b/>
                <w:lang w:eastAsia="ru-RU"/>
              </w:rPr>
            </w:pPr>
            <w:r w:rsidRPr="00D760A7">
              <w:rPr>
                <w:lang w:eastAsia="ru-RU"/>
              </w:rPr>
              <w:t>“In the case of damage or leakage immediately notify Public Health Authority” in black colour</w:t>
            </w:r>
          </w:p>
        </w:tc>
      </w:tr>
    </w:tbl>
    <w:p w14:paraId="03C15C44" w14:textId="77777777" w:rsidR="00B278D8" w:rsidRPr="00D760A7" w:rsidRDefault="00B278D8" w:rsidP="00B278D8"/>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10"/>
        <w:gridCol w:w="1483"/>
        <w:gridCol w:w="1282"/>
        <w:gridCol w:w="2274"/>
        <w:gridCol w:w="1720"/>
        <w:gridCol w:w="1626"/>
        <w:gridCol w:w="3667"/>
      </w:tblGrid>
      <w:tr w:rsidR="0004717B" w:rsidRPr="00D760A7" w14:paraId="3C85B074" w14:textId="77777777" w:rsidTr="00012D9B">
        <w:trPr>
          <w:cantSplit/>
        </w:trPr>
        <w:tc>
          <w:tcPr>
            <w:tcW w:w="0" w:type="auto"/>
            <w:shd w:val="clear" w:color="auto" w:fill="auto"/>
            <w:vAlign w:val="center"/>
          </w:tcPr>
          <w:p w14:paraId="2BFD3F19" w14:textId="77777777" w:rsidR="00B278D8" w:rsidRPr="00D760A7" w:rsidRDefault="00B278D8" w:rsidP="00012D9B">
            <w:pPr>
              <w:pageBreakBefore/>
              <w:suppressAutoHyphens w:val="0"/>
              <w:spacing w:line="240" w:lineRule="auto"/>
              <w:jc w:val="center"/>
              <w:rPr>
                <w:b/>
                <w:sz w:val="18"/>
                <w:szCs w:val="18"/>
                <w:lang w:eastAsia="ru-RU"/>
              </w:rPr>
            </w:pPr>
            <w:r w:rsidRPr="00D760A7">
              <w:rPr>
                <w:b/>
                <w:sz w:val="18"/>
                <w:szCs w:val="18"/>
                <w:lang w:eastAsia="ru-RU"/>
              </w:rPr>
              <w:lastRenderedPageBreak/>
              <w:t>Label model No.</w:t>
            </w:r>
          </w:p>
        </w:tc>
        <w:tc>
          <w:tcPr>
            <w:tcW w:w="0" w:type="auto"/>
            <w:shd w:val="clear" w:color="auto" w:fill="auto"/>
            <w:vAlign w:val="center"/>
          </w:tcPr>
          <w:p w14:paraId="2D6A63DF" w14:textId="77777777" w:rsidR="00B278D8" w:rsidRPr="00D760A7" w:rsidRDefault="00B278D8" w:rsidP="00012D9B">
            <w:pPr>
              <w:suppressAutoHyphens w:val="0"/>
              <w:spacing w:line="240" w:lineRule="auto"/>
              <w:jc w:val="center"/>
              <w:rPr>
                <w:b/>
                <w:sz w:val="18"/>
                <w:szCs w:val="18"/>
                <w:lang w:eastAsia="ru-RU"/>
              </w:rPr>
            </w:pPr>
            <w:r w:rsidRPr="00D760A7">
              <w:rPr>
                <w:b/>
                <w:sz w:val="18"/>
                <w:szCs w:val="18"/>
                <w:lang w:eastAsia="ru-RU"/>
              </w:rPr>
              <w:t>Division or Category</w:t>
            </w:r>
          </w:p>
        </w:tc>
        <w:tc>
          <w:tcPr>
            <w:tcW w:w="0" w:type="auto"/>
            <w:shd w:val="clear" w:color="auto" w:fill="auto"/>
            <w:vAlign w:val="center"/>
          </w:tcPr>
          <w:p w14:paraId="658627EB" w14:textId="77777777" w:rsidR="00B278D8" w:rsidRPr="00D760A7" w:rsidRDefault="00B278D8" w:rsidP="00012D9B">
            <w:pPr>
              <w:suppressAutoHyphens w:val="0"/>
              <w:spacing w:line="240" w:lineRule="auto"/>
              <w:jc w:val="center"/>
              <w:rPr>
                <w:b/>
                <w:sz w:val="18"/>
                <w:szCs w:val="18"/>
                <w:lang w:eastAsia="ru-RU"/>
              </w:rPr>
            </w:pPr>
            <w:r w:rsidRPr="00D760A7">
              <w:rPr>
                <w:b/>
                <w:sz w:val="18"/>
                <w:szCs w:val="18"/>
                <w:lang w:eastAsia="ru-RU"/>
              </w:rPr>
              <w:t>Symbol and symbol colour</w:t>
            </w:r>
          </w:p>
        </w:tc>
        <w:tc>
          <w:tcPr>
            <w:tcW w:w="0" w:type="auto"/>
            <w:shd w:val="clear" w:color="auto" w:fill="auto"/>
            <w:vAlign w:val="center"/>
          </w:tcPr>
          <w:p w14:paraId="66B64E44" w14:textId="77777777" w:rsidR="00B278D8" w:rsidRPr="00D760A7" w:rsidRDefault="00B278D8" w:rsidP="00012D9B">
            <w:pPr>
              <w:suppressAutoHyphens w:val="0"/>
              <w:spacing w:line="240" w:lineRule="auto"/>
              <w:jc w:val="center"/>
              <w:rPr>
                <w:b/>
                <w:sz w:val="18"/>
                <w:szCs w:val="18"/>
                <w:lang w:eastAsia="ru-RU"/>
              </w:rPr>
            </w:pPr>
            <w:r w:rsidRPr="00D760A7">
              <w:rPr>
                <w:b/>
                <w:sz w:val="18"/>
                <w:szCs w:val="18"/>
                <w:lang w:eastAsia="ru-RU"/>
              </w:rPr>
              <w:t>Background</w:t>
            </w:r>
          </w:p>
        </w:tc>
        <w:tc>
          <w:tcPr>
            <w:tcW w:w="0" w:type="auto"/>
            <w:shd w:val="clear" w:color="auto" w:fill="auto"/>
            <w:vAlign w:val="center"/>
          </w:tcPr>
          <w:p w14:paraId="7AE5761E" w14:textId="77777777" w:rsidR="00B278D8" w:rsidRPr="00D760A7" w:rsidRDefault="00B278D8" w:rsidP="00012D9B">
            <w:pPr>
              <w:suppressAutoHyphens w:val="0"/>
              <w:spacing w:line="240" w:lineRule="auto"/>
              <w:jc w:val="center"/>
              <w:rPr>
                <w:b/>
                <w:sz w:val="18"/>
                <w:szCs w:val="18"/>
                <w:lang w:eastAsia="ru-RU"/>
              </w:rPr>
            </w:pPr>
            <w:r w:rsidRPr="00D760A7">
              <w:rPr>
                <w:b/>
                <w:sz w:val="18"/>
                <w:szCs w:val="18"/>
                <w:lang w:eastAsia="ru-RU"/>
              </w:rPr>
              <w:t>Figure in bottom corner (and figure colour)</w:t>
            </w:r>
          </w:p>
        </w:tc>
        <w:tc>
          <w:tcPr>
            <w:tcW w:w="0" w:type="auto"/>
            <w:shd w:val="clear" w:color="auto" w:fill="auto"/>
            <w:vAlign w:val="center"/>
          </w:tcPr>
          <w:p w14:paraId="4FF160EC" w14:textId="77777777" w:rsidR="00B278D8" w:rsidRPr="00D760A7" w:rsidRDefault="00B278D8" w:rsidP="00012D9B">
            <w:pPr>
              <w:suppressAutoHyphens w:val="0"/>
              <w:spacing w:line="240" w:lineRule="auto"/>
              <w:jc w:val="center"/>
              <w:rPr>
                <w:b/>
                <w:sz w:val="18"/>
                <w:szCs w:val="18"/>
                <w:lang w:eastAsia="ru-RU"/>
              </w:rPr>
            </w:pPr>
            <w:r w:rsidRPr="00D760A7">
              <w:rPr>
                <w:b/>
                <w:sz w:val="18"/>
                <w:szCs w:val="18"/>
                <w:lang w:eastAsia="ru-RU"/>
              </w:rPr>
              <w:t>Specimen labels</w:t>
            </w:r>
          </w:p>
        </w:tc>
        <w:tc>
          <w:tcPr>
            <w:tcW w:w="0" w:type="auto"/>
            <w:shd w:val="clear" w:color="auto" w:fill="auto"/>
            <w:vAlign w:val="center"/>
          </w:tcPr>
          <w:p w14:paraId="7A2019AB" w14:textId="77777777" w:rsidR="00B278D8" w:rsidRPr="00D760A7" w:rsidRDefault="00B278D8" w:rsidP="00012D9B">
            <w:pPr>
              <w:suppressAutoHyphens w:val="0"/>
              <w:spacing w:line="240" w:lineRule="auto"/>
              <w:jc w:val="center"/>
              <w:rPr>
                <w:b/>
                <w:sz w:val="18"/>
                <w:szCs w:val="18"/>
                <w:lang w:eastAsia="ru-RU"/>
              </w:rPr>
            </w:pPr>
            <w:r w:rsidRPr="00D760A7">
              <w:rPr>
                <w:b/>
                <w:sz w:val="18"/>
                <w:szCs w:val="18"/>
                <w:lang w:eastAsia="ru-RU"/>
              </w:rPr>
              <w:t>Note</w:t>
            </w:r>
          </w:p>
        </w:tc>
      </w:tr>
      <w:tr w:rsidR="0004717B" w:rsidRPr="00D760A7" w14:paraId="79C00EE3" w14:textId="77777777" w:rsidTr="00012D9B">
        <w:trPr>
          <w:cantSplit/>
          <w:trHeight w:val="353"/>
        </w:trPr>
        <w:tc>
          <w:tcPr>
            <w:tcW w:w="0" w:type="auto"/>
            <w:gridSpan w:val="7"/>
            <w:shd w:val="clear" w:color="auto" w:fill="auto"/>
            <w:vAlign w:val="center"/>
          </w:tcPr>
          <w:p w14:paraId="6FCF2B61" w14:textId="7D5C4687" w:rsidR="00B278D8" w:rsidRPr="00D760A7" w:rsidRDefault="00B278D8" w:rsidP="00012D9B">
            <w:pPr>
              <w:keepNext/>
              <w:keepLines/>
              <w:suppressAutoHyphens w:val="0"/>
              <w:spacing w:line="260" w:lineRule="atLeast"/>
              <w:ind w:right="1840"/>
              <w:jc w:val="center"/>
              <w:rPr>
                <w:sz w:val="18"/>
                <w:szCs w:val="18"/>
                <w:lang w:eastAsia="ru-RU"/>
              </w:rPr>
            </w:pPr>
            <w:r w:rsidRPr="00D760A7">
              <w:rPr>
                <w:b/>
                <w:sz w:val="22"/>
                <w:szCs w:val="22"/>
                <w:lang w:eastAsia="ru-RU"/>
              </w:rPr>
              <w:t>Class 7</w:t>
            </w:r>
            <w:r w:rsidR="00FD6F1A" w:rsidRPr="00D760A7">
              <w:rPr>
                <w:b/>
                <w:sz w:val="22"/>
                <w:szCs w:val="22"/>
                <w:lang w:eastAsia="ru-RU"/>
              </w:rPr>
              <w:t xml:space="preserve"> </w:t>
            </w:r>
            <w:r w:rsidR="009B30E6" w:rsidRPr="00D760A7">
              <w:rPr>
                <w:b/>
                <w:sz w:val="22"/>
                <w:szCs w:val="22"/>
                <w:lang w:eastAsia="ru-RU"/>
              </w:rPr>
              <w:t>hazard</w:t>
            </w:r>
            <w:r w:rsidRPr="00D760A7">
              <w:rPr>
                <w:b/>
                <w:sz w:val="22"/>
                <w:szCs w:val="22"/>
                <w:lang w:eastAsia="ru-RU"/>
              </w:rPr>
              <w:t>: Radioactive material</w:t>
            </w:r>
          </w:p>
        </w:tc>
      </w:tr>
      <w:tr w:rsidR="0004717B" w:rsidRPr="00D760A7" w14:paraId="1EA882B9" w14:textId="77777777" w:rsidTr="00012D9B">
        <w:tblPrEx>
          <w:tblCellMar>
            <w:left w:w="108" w:type="dxa"/>
            <w:right w:w="108" w:type="dxa"/>
          </w:tblCellMar>
          <w:tblLook w:val="04A0" w:firstRow="1" w:lastRow="0" w:firstColumn="1" w:lastColumn="0" w:noHBand="0" w:noVBand="1"/>
        </w:tblPrEx>
        <w:tc>
          <w:tcPr>
            <w:tcW w:w="0" w:type="auto"/>
            <w:shd w:val="clear" w:color="auto" w:fill="auto"/>
          </w:tcPr>
          <w:p w14:paraId="580814F9" w14:textId="77777777" w:rsidR="00B278D8" w:rsidRPr="00D760A7" w:rsidRDefault="00B278D8" w:rsidP="00012D9B">
            <w:pPr>
              <w:keepNext/>
              <w:keepLines/>
              <w:suppressAutoHyphens w:val="0"/>
              <w:spacing w:line="240" w:lineRule="auto"/>
              <w:jc w:val="center"/>
              <w:rPr>
                <w:lang w:eastAsia="ru-RU"/>
              </w:rPr>
            </w:pPr>
            <w:r w:rsidRPr="00D760A7">
              <w:rPr>
                <w:lang w:eastAsia="ru-RU"/>
              </w:rPr>
              <w:t>7A</w:t>
            </w:r>
          </w:p>
        </w:tc>
        <w:tc>
          <w:tcPr>
            <w:tcW w:w="0" w:type="auto"/>
            <w:shd w:val="clear" w:color="auto" w:fill="auto"/>
          </w:tcPr>
          <w:p w14:paraId="49196DB2" w14:textId="24785D5E" w:rsidR="00B278D8" w:rsidRPr="00D760A7" w:rsidRDefault="00B278D8" w:rsidP="00012D9B">
            <w:pPr>
              <w:keepNext/>
              <w:keepLines/>
              <w:suppressAutoHyphens w:val="0"/>
              <w:spacing w:line="240" w:lineRule="auto"/>
              <w:jc w:val="center"/>
              <w:rPr>
                <w:lang w:eastAsia="ru-RU"/>
              </w:rPr>
            </w:pPr>
            <w:r w:rsidRPr="00D760A7">
              <w:rPr>
                <w:lang w:eastAsia="ru-RU"/>
              </w:rPr>
              <w:t>Category I</w:t>
            </w:r>
            <w:r w:rsidR="009B30E6" w:rsidRPr="00D760A7">
              <w:rPr>
                <w:lang w:eastAsia="ru-RU"/>
              </w:rPr>
              <w:t xml:space="preserve"> – WHITE</w:t>
            </w:r>
          </w:p>
        </w:tc>
        <w:tc>
          <w:tcPr>
            <w:tcW w:w="0" w:type="auto"/>
            <w:shd w:val="clear" w:color="auto" w:fill="auto"/>
          </w:tcPr>
          <w:p w14:paraId="6F922C50" w14:textId="77777777" w:rsidR="00B278D8" w:rsidRPr="00D760A7" w:rsidRDefault="00B278D8" w:rsidP="00012D9B">
            <w:pPr>
              <w:keepNext/>
              <w:keepLines/>
              <w:suppressAutoHyphens w:val="0"/>
              <w:spacing w:line="240" w:lineRule="auto"/>
              <w:jc w:val="center"/>
              <w:rPr>
                <w:lang w:eastAsia="ru-RU"/>
              </w:rPr>
            </w:pPr>
            <w:r w:rsidRPr="00D760A7">
              <w:rPr>
                <w:lang w:eastAsia="ru-RU"/>
              </w:rPr>
              <w:t>Trefoil: black</w:t>
            </w:r>
          </w:p>
        </w:tc>
        <w:tc>
          <w:tcPr>
            <w:tcW w:w="0" w:type="auto"/>
            <w:shd w:val="clear" w:color="auto" w:fill="auto"/>
          </w:tcPr>
          <w:p w14:paraId="55BAF36B" w14:textId="77777777" w:rsidR="00B278D8" w:rsidRPr="00D760A7" w:rsidRDefault="00B278D8" w:rsidP="00012D9B">
            <w:pPr>
              <w:keepNext/>
              <w:keepLines/>
              <w:tabs>
                <w:tab w:val="left" w:pos="1418"/>
                <w:tab w:val="left" w:pos="1496"/>
              </w:tabs>
              <w:suppressAutoHyphens w:val="0"/>
              <w:spacing w:line="240" w:lineRule="auto"/>
              <w:jc w:val="center"/>
              <w:rPr>
                <w:lang w:eastAsia="ru-RU"/>
              </w:rPr>
            </w:pPr>
            <w:r w:rsidRPr="00D760A7">
              <w:rPr>
                <w:lang w:eastAsia="ru-RU"/>
              </w:rPr>
              <w:t>White</w:t>
            </w:r>
          </w:p>
        </w:tc>
        <w:tc>
          <w:tcPr>
            <w:tcW w:w="0" w:type="auto"/>
            <w:shd w:val="clear" w:color="auto" w:fill="auto"/>
          </w:tcPr>
          <w:p w14:paraId="0019418B" w14:textId="77777777" w:rsidR="00B278D8" w:rsidRPr="00D760A7" w:rsidRDefault="00B278D8" w:rsidP="00012D9B">
            <w:pPr>
              <w:keepNext/>
              <w:keepLines/>
              <w:tabs>
                <w:tab w:val="left" w:pos="1418"/>
                <w:tab w:val="left" w:pos="1496"/>
              </w:tabs>
              <w:suppressAutoHyphens w:val="0"/>
              <w:spacing w:line="240" w:lineRule="auto"/>
              <w:jc w:val="center"/>
              <w:rPr>
                <w:lang w:eastAsia="ru-RU"/>
              </w:rPr>
            </w:pPr>
            <w:r w:rsidRPr="00D760A7">
              <w:rPr>
                <w:lang w:eastAsia="ru-RU"/>
              </w:rPr>
              <w:t>7</w:t>
            </w:r>
          </w:p>
          <w:p w14:paraId="63F413A9" w14:textId="77777777" w:rsidR="00B278D8" w:rsidRPr="00D760A7" w:rsidRDefault="00B278D8" w:rsidP="00012D9B">
            <w:pPr>
              <w:keepNext/>
              <w:keepLines/>
              <w:tabs>
                <w:tab w:val="left" w:pos="1418"/>
                <w:tab w:val="left" w:pos="1496"/>
              </w:tabs>
              <w:suppressAutoHyphens w:val="0"/>
              <w:spacing w:line="240" w:lineRule="auto"/>
              <w:jc w:val="center"/>
              <w:rPr>
                <w:lang w:eastAsia="ru-RU"/>
              </w:rPr>
            </w:pPr>
            <w:r w:rsidRPr="00D760A7">
              <w:rPr>
                <w:lang w:eastAsia="ru-RU"/>
              </w:rPr>
              <w:t>(black)</w:t>
            </w:r>
          </w:p>
        </w:tc>
        <w:tc>
          <w:tcPr>
            <w:tcW w:w="0" w:type="auto"/>
            <w:shd w:val="clear" w:color="auto" w:fill="auto"/>
            <w:vAlign w:val="center"/>
          </w:tcPr>
          <w:p w14:paraId="25A33402" w14:textId="77777777" w:rsidR="00B278D8" w:rsidRPr="00D760A7" w:rsidRDefault="00B278D8" w:rsidP="00012D9B">
            <w:pPr>
              <w:keepNext/>
              <w:keepLines/>
              <w:tabs>
                <w:tab w:val="left" w:pos="1418"/>
                <w:tab w:val="left" w:pos="1496"/>
              </w:tabs>
              <w:suppressAutoHyphens w:val="0"/>
              <w:spacing w:line="240" w:lineRule="auto"/>
              <w:jc w:val="center"/>
              <w:rPr>
                <w:rFonts w:ascii="Arial" w:hAnsi="Arial" w:cs="Arial"/>
                <w:lang w:eastAsia="ru-RU"/>
              </w:rPr>
            </w:pPr>
            <w:r w:rsidRPr="00D760A7">
              <w:rPr>
                <w:rFonts w:eastAsia="SimSun"/>
                <w:noProof/>
                <w:lang w:eastAsia="en-GB"/>
              </w:rPr>
              <w:drawing>
                <wp:inline distT="0" distB="0" distL="0" distR="0" wp14:anchorId="57A9E390" wp14:editId="2B8BF843">
                  <wp:extent cx="892454" cy="892454"/>
                  <wp:effectExtent l="0" t="0" r="3175" b="3175"/>
                  <wp:docPr id="82" name="Picture 82" descr="radioactiv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adioactive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95511" cy="895511"/>
                          </a:xfrm>
                          <a:prstGeom prst="rect">
                            <a:avLst/>
                          </a:prstGeom>
                          <a:noFill/>
                          <a:ln>
                            <a:noFill/>
                          </a:ln>
                        </pic:spPr>
                      </pic:pic>
                    </a:graphicData>
                  </a:graphic>
                </wp:inline>
              </w:drawing>
            </w:r>
          </w:p>
        </w:tc>
        <w:tc>
          <w:tcPr>
            <w:tcW w:w="0" w:type="auto"/>
            <w:shd w:val="clear" w:color="auto" w:fill="auto"/>
          </w:tcPr>
          <w:p w14:paraId="010EEA47" w14:textId="77777777" w:rsidR="00B278D8" w:rsidRPr="00D760A7" w:rsidRDefault="00B278D8" w:rsidP="00012D9B">
            <w:pPr>
              <w:keepNext/>
              <w:keepLines/>
              <w:suppressAutoHyphens w:val="0"/>
              <w:spacing w:line="240" w:lineRule="auto"/>
              <w:jc w:val="both"/>
              <w:rPr>
                <w:lang w:eastAsia="ru-RU"/>
              </w:rPr>
            </w:pPr>
            <w:r w:rsidRPr="00D760A7">
              <w:rPr>
                <w:lang w:eastAsia="ru-RU"/>
              </w:rPr>
              <w:t>Text (mandatory), black in lower half of label:</w:t>
            </w:r>
          </w:p>
          <w:p w14:paraId="343E4617" w14:textId="77777777" w:rsidR="00B278D8" w:rsidRPr="00D760A7" w:rsidRDefault="00B278D8" w:rsidP="00012D9B">
            <w:pPr>
              <w:keepNext/>
              <w:keepLines/>
              <w:suppressAutoHyphens w:val="0"/>
              <w:spacing w:line="240" w:lineRule="auto"/>
              <w:jc w:val="both"/>
              <w:rPr>
                <w:lang w:eastAsia="ru-RU"/>
              </w:rPr>
            </w:pPr>
            <w:r w:rsidRPr="00D760A7">
              <w:rPr>
                <w:lang w:eastAsia="ru-RU"/>
              </w:rPr>
              <w:t>“RADIOACTIVE”</w:t>
            </w:r>
          </w:p>
          <w:p w14:paraId="54139ED9" w14:textId="77777777" w:rsidR="00B278D8" w:rsidRPr="00D760A7" w:rsidRDefault="00B278D8" w:rsidP="00012D9B">
            <w:pPr>
              <w:keepNext/>
              <w:keepLines/>
              <w:suppressAutoHyphens w:val="0"/>
              <w:spacing w:line="240" w:lineRule="auto"/>
              <w:jc w:val="both"/>
              <w:rPr>
                <w:lang w:eastAsia="ru-RU"/>
              </w:rPr>
            </w:pPr>
            <w:r w:rsidRPr="00D760A7">
              <w:rPr>
                <w:caps/>
                <w:lang w:eastAsia="ru-RU"/>
              </w:rPr>
              <w:t>“CONTENTS</w:t>
            </w:r>
            <w:r w:rsidRPr="00D760A7">
              <w:rPr>
                <w:lang w:eastAsia="ru-RU"/>
              </w:rPr>
              <w:t xml:space="preserve"> ...”</w:t>
            </w:r>
          </w:p>
          <w:p w14:paraId="0FC1BC8B" w14:textId="77777777" w:rsidR="00B278D8" w:rsidRPr="00D760A7" w:rsidRDefault="00B278D8" w:rsidP="00012D9B">
            <w:pPr>
              <w:keepNext/>
              <w:keepLines/>
              <w:tabs>
                <w:tab w:val="left" w:pos="1418"/>
                <w:tab w:val="left" w:pos="1496"/>
              </w:tabs>
              <w:suppressAutoHyphens w:val="0"/>
              <w:spacing w:line="240" w:lineRule="auto"/>
              <w:rPr>
                <w:lang w:eastAsia="ru-RU"/>
              </w:rPr>
            </w:pPr>
            <w:r w:rsidRPr="00D760A7">
              <w:rPr>
                <w:lang w:eastAsia="ru-RU"/>
              </w:rPr>
              <w:t>“ACTIVITY ...”</w:t>
            </w:r>
          </w:p>
          <w:p w14:paraId="166AEA3A" w14:textId="77777777" w:rsidR="00B278D8" w:rsidRPr="00D760A7" w:rsidRDefault="00B278D8" w:rsidP="00012D9B">
            <w:pPr>
              <w:keepNext/>
              <w:keepLines/>
              <w:suppressAutoHyphens w:val="0"/>
              <w:spacing w:line="240" w:lineRule="auto"/>
              <w:jc w:val="both"/>
              <w:rPr>
                <w:lang w:eastAsia="ru-RU"/>
              </w:rPr>
            </w:pPr>
            <w:r w:rsidRPr="00D760A7">
              <w:rPr>
                <w:lang w:eastAsia="ru-RU"/>
              </w:rPr>
              <w:t>One red vertical bar shall follow the word: “RADIOACTIVE”</w:t>
            </w:r>
          </w:p>
        </w:tc>
      </w:tr>
      <w:tr w:rsidR="0004717B" w:rsidRPr="00D760A7" w14:paraId="50E4E50A" w14:textId="77777777" w:rsidTr="00012D9B">
        <w:tblPrEx>
          <w:tblCellMar>
            <w:left w:w="108" w:type="dxa"/>
            <w:right w:w="108" w:type="dxa"/>
          </w:tblCellMar>
          <w:tblLook w:val="04A0" w:firstRow="1" w:lastRow="0" w:firstColumn="1" w:lastColumn="0" w:noHBand="0" w:noVBand="1"/>
        </w:tblPrEx>
        <w:tc>
          <w:tcPr>
            <w:tcW w:w="0" w:type="auto"/>
            <w:shd w:val="clear" w:color="auto" w:fill="auto"/>
          </w:tcPr>
          <w:p w14:paraId="41ABA9E8" w14:textId="77777777" w:rsidR="00B278D8" w:rsidRPr="00D760A7" w:rsidRDefault="00B278D8" w:rsidP="00012D9B">
            <w:pPr>
              <w:suppressAutoHyphens w:val="0"/>
              <w:spacing w:line="240" w:lineRule="auto"/>
              <w:jc w:val="center"/>
              <w:rPr>
                <w:lang w:eastAsia="ru-RU"/>
              </w:rPr>
            </w:pPr>
            <w:r w:rsidRPr="00D760A7">
              <w:rPr>
                <w:lang w:eastAsia="ru-RU"/>
              </w:rPr>
              <w:t>7B</w:t>
            </w:r>
          </w:p>
        </w:tc>
        <w:tc>
          <w:tcPr>
            <w:tcW w:w="0" w:type="auto"/>
            <w:shd w:val="clear" w:color="auto" w:fill="auto"/>
          </w:tcPr>
          <w:p w14:paraId="71A1F3AF" w14:textId="0D601085" w:rsidR="00B278D8" w:rsidRPr="00D760A7" w:rsidRDefault="00B278D8" w:rsidP="00012D9B">
            <w:pPr>
              <w:suppressAutoHyphens w:val="0"/>
              <w:spacing w:line="240" w:lineRule="auto"/>
              <w:jc w:val="center"/>
              <w:rPr>
                <w:lang w:eastAsia="ru-RU"/>
              </w:rPr>
            </w:pPr>
            <w:r w:rsidRPr="00D760A7">
              <w:rPr>
                <w:lang w:eastAsia="ru-RU"/>
              </w:rPr>
              <w:t>Category II</w:t>
            </w:r>
            <w:r w:rsidR="009B30E6" w:rsidRPr="00D760A7">
              <w:rPr>
                <w:lang w:eastAsia="ru-RU"/>
              </w:rPr>
              <w:t xml:space="preserve"> – YELLOW</w:t>
            </w:r>
          </w:p>
          <w:p w14:paraId="6D0E6892" w14:textId="77777777" w:rsidR="00B278D8" w:rsidRPr="00D760A7" w:rsidRDefault="00B278D8" w:rsidP="00012D9B">
            <w:pPr>
              <w:suppressAutoHyphens w:val="0"/>
              <w:spacing w:line="240" w:lineRule="auto"/>
              <w:rPr>
                <w:lang w:eastAsia="ru-RU"/>
              </w:rPr>
            </w:pPr>
          </w:p>
        </w:tc>
        <w:tc>
          <w:tcPr>
            <w:tcW w:w="0" w:type="auto"/>
            <w:shd w:val="clear" w:color="auto" w:fill="auto"/>
          </w:tcPr>
          <w:p w14:paraId="5CCEADBC" w14:textId="77777777" w:rsidR="00B278D8" w:rsidRPr="00D760A7" w:rsidRDefault="00B278D8" w:rsidP="00012D9B">
            <w:pPr>
              <w:suppressAutoHyphens w:val="0"/>
              <w:spacing w:line="240" w:lineRule="auto"/>
              <w:jc w:val="center"/>
              <w:rPr>
                <w:lang w:eastAsia="ru-RU"/>
              </w:rPr>
            </w:pPr>
            <w:r w:rsidRPr="00D760A7">
              <w:rPr>
                <w:lang w:eastAsia="ru-RU"/>
              </w:rPr>
              <w:t>Trefoil: black</w:t>
            </w:r>
          </w:p>
        </w:tc>
        <w:tc>
          <w:tcPr>
            <w:tcW w:w="0" w:type="auto"/>
            <w:shd w:val="clear" w:color="auto" w:fill="auto"/>
          </w:tcPr>
          <w:p w14:paraId="7FEBF982" w14:textId="77777777" w:rsidR="00B278D8" w:rsidRPr="00D760A7" w:rsidRDefault="00B278D8" w:rsidP="00012D9B">
            <w:pPr>
              <w:tabs>
                <w:tab w:val="left" w:pos="1418"/>
                <w:tab w:val="left" w:pos="1496"/>
              </w:tabs>
              <w:suppressAutoHyphens w:val="0"/>
              <w:spacing w:line="240" w:lineRule="auto"/>
              <w:jc w:val="center"/>
              <w:rPr>
                <w:lang w:eastAsia="ru-RU"/>
              </w:rPr>
            </w:pPr>
            <w:r w:rsidRPr="00D760A7">
              <w:rPr>
                <w:lang w:eastAsia="ru-RU"/>
              </w:rPr>
              <w:t xml:space="preserve">Upper half yellow with white border, lower half white </w:t>
            </w:r>
          </w:p>
        </w:tc>
        <w:tc>
          <w:tcPr>
            <w:tcW w:w="0" w:type="auto"/>
            <w:shd w:val="clear" w:color="auto" w:fill="auto"/>
          </w:tcPr>
          <w:p w14:paraId="1ACFE5DE" w14:textId="77777777" w:rsidR="00B278D8" w:rsidRPr="00D760A7" w:rsidRDefault="00B278D8" w:rsidP="00012D9B">
            <w:pPr>
              <w:tabs>
                <w:tab w:val="left" w:pos="1418"/>
                <w:tab w:val="left" w:pos="1496"/>
              </w:tabs>
              <w:suppressAutoHyphens w:val="0"/>
              <w:spacing w:line="240" w:lineRule="auto"/>
              <w:jc w:val="center"/>
              <w:rPr>
                <w:lang w:eastAsia="ru-RU"/>
              </w:rPr>
            </w:pPr>
            <w:r w:rsidRPr="00D760A7">
              <w:rPr>
                <w:lang w:eastAsia="ru-RU"/>
              </w:rPr>
              <w:t>7</w:t>
            </w:r>
          </w:p>
          <w:p w14:paraId="34B23005" w14:textId="77777777" w:rsidR="00B278D8" w:rsidRPr="00D760A7" w:rsidRDefault="00B278D8" w:rsidP="00012D9B">
            <w:pPr>
              <w:tabs>
                <w:tab w:val="left" w:pos="1418"/>
                <w:tab w:val="left" w:pos="1496"/>
              </w:tabs>
              <w:suppressAutoHyphens w:val="0"/>
              <w:spacing w:line="240" w:lineRule="auto"/>
              <w:jc w:val="center"/>
              <w:rPr>
                <w:lang w:eastAsia="ru-RU"/>
              </w:rPr>
            </w:pPr>
            <w:r w:rsidRPr="00D760A7">
              <w:rPr>
                <w:lang w:eastAsia="ru-RU"/>
              </w:rPr>
              <w:t>(black)</w:t>
            </w:r>
          </w:p>
        </w:tc>
        <w:tc>
          <w:tcPr>
            <w:tcW w:w="0" w:type="auto"/>
            <w:shd w:val="clear" w:color="auto" w:fill="auto"/>
            <w:vAlign w:val="center"/>
          </w:tcPr>
          <w:p w14:paraId="32E8F666" w14:textId="77777777" w:rsidR="00B278D8" w:rsidRPr="00D760A7" w:rsidRDefault="00B278D8" w:rsidP="00012D9B">
            <w:pPr>
              <w:tabs>
                <w:tab w:val="left" w:pos="1418"/>
                <w:tab w:val="left" w:pos="1496"/>
              </w:tabs>
              <w:suppressAutoHyphens w:val="0"/>
              <w:spacing w:line="240" w:lineRule="auto"/>
              <w:jc w:val="center"/>
              <w:rPr>
                <w:rFonts w:ascii="Arial" w:hAnsi="Arial" w:cs="Arial"/>
                <w:lang w:eastAsia="ru-RU"/>
              </w:rPr>
            </w:pPr>
            <w:r w:rsidRPr="00D760A7">
              <w:rPr>
                <w:rFonts w:eastAsia="SimSun"/>
                <w:noProof/>
                <w:lang w:eastAsia="en-GB"/>
              </w:rPr>
              <w:drawing>
                <wp:inline distT="0" distB="0" distL="0" distR="0" wp14:anchorId="33BFD9DD" wp14:editId="6215BD9D">
                  <wp:extent cx="863194" cy="863194"/>
                  <wp:effectExtent l="0" t="0" r="0" b="0"/>
                  <wp:docPr id="83" name="Picture 83" descr="radioacti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adioactive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66150" cy="866150"/>
                          </a:xfrm>
                          <a:prstGeom prst="rect">
                            <a:avLst/>
                          </a:prstGeom>
                          <a:noFill/>
                          <a:ln>
                            <a:noFill/>
                          </a:ln>
                        </pic:spPr>
                      </pic:pic>
                    </a:graphicData>
                  </a:graphic>
                </wp:inline>
              </w:drawing>
            </w:r>
          </w:p>
        </w:tc>
        <w:tc>
          <w:tcPr>
            <w:tcW w:w="0" w:type="auto"/>
            <w:shd w:val="clear" w:color="auto" w:fill="auto"/>
          </w:tcPr>
          <w:p w14:paraId="2E4184F1" w14:textId="77777777" w:rsidR="00B278D8" w:rsidRPr="00D760A7" w:rsidRDefault="00B278D8" w:rsidP="00012D9B">
            <w:pPr>
              <w:suppressAutoHyphens w:val="0"/>
              <w:spacing w:line="240" w:lineRule="auto"/>
              <w:jc w:val="both"/>
              <w:rPr>
                <w:lang w:eastAsia="ru-RU"/>
              </w:rPr>
            </w:pPr>
            <w:r w:rsidRPr="00D760A7">
              <w:rPr>
                <w:lang w:eastAsia="ru-RU"/>
              </w:rPr>
              <w:t>Text (mandatory), black in lower half of label:</w:t>
            </w:r>
          </w:p>
          <w:p w14:paraId="2295DBE2" w14:textId="77777777" w:rsidR="00B278D8" w:rsidRPr="00D760A7" w:rsidRDefault="00B278D8" w:rsidP="00012D9B">
            <w:pPr>
              <w:suppressAutoHyphens w:val="0"/>
              <w:spacing w:line="240" w:lineRule="auto"/>
              <w:jc w:val="both"/>
              <w:rPr>
                <w:lang w:eastAsia="ru-RU"/>
              </w:rPr>
            </w:pPr>
            <w:r w:rsidRPr="00D760A7">
              <w:rPr>
                <w:lang w:eastAsia="ru-RU"/>
              </w:rPr>
              <w:t>“RADIOACTIVE”</w:t>
            </w:r>
          </w:p>
          <w:p w14:paraId="6A2127C5" w14:textId="77777777" w:rsidR="00B278D8" w:rsidRPr="00D760A7" w:rsidRDefault="00B278D8" w:rsidP="00012D9B">
            <w:pPr>
              <w:suppressAutoHyphens w:val="0"/>
              <w:spacing w:line="240" w:lineRule="auto"/>
              <w:jc w:val="both"/>
              <w:rPr>
                <w:lang w:eastAsia="ru-RU"/>
              </w:rPr>
            </w:pPr>
            <w:r w:rsidRPr="00D760A7">
              <w:rPr>
                <w:caps/>
                <w:lang w:eastAsia="ru-RU"/>
              </w:rPr>
              <w:t>“CONTENTS</w:t>
            </w:r>
            <w:r w:rsidRPr="00D760A7">
              <w:rPr>
                <w:lang w:eastAsia="ru-RU"/>
              </w:rPr>
              <w:t xml:space="preserve"> ...”</w:t>
            </w:r>
          </w:p>
          <w:p w14:paraId="14FF9306" w14:textId="77777777" w:rsidR="00B278D8" w:rsidRPr="00D760A7" w:rsidRDefault="00B278D8" w:rsidP="0055156C">
            <w:pPr>
              <w:tabs>
                <w:tab w:val="left" w:pos="1418"/>
                <w:tab w:val="left" w:pos="1496"/>
              </w:tabs>
              <w:suppressAutoHyphens w:val="0"/>
              <w:spacing w:line="240" w:lineRule="auto"/>
              <w:rPr>
                <w:lang w:eastAsia="ru-RU"/>
              </w:rPr>
            </w:pPr>
            <w:r w:rsidRPr="00D760A7">
              <w:rPr>
                <w:lang w:eastAsia="ru-RU"/>
              </w:rPr>
              <w:t>“ACTIVITY ...”</w:t>
            </w:r>
          </w:p>
          <w:p w14:paraId="2BB81A95" w14:textId="77777777" w:rsidR="00B278D8" w:rsidRPr="00D760A7" w:rsidRDefault="00B278D8" w:rsidP="00012D9B">
            <w:pPr>
              <w:suppressAutoHyphens w:val="0"/>
              <w:spacing w:line="240" w:lineRule="auto"/>
              <w:jc w:val="both"/>
              <w:rPr>
                <w:lang w:eastAsia="ru-RU"/>
              </w:rPr>
            </w:pPr>
            <w:r w:rsidRPr="00D760A7">
              <w:rPr>
                <w:lang w:eastAsia="ru-RU"/>
              </w:rPr>
              <w:t xml:space="preserve"> In a black outlined box: </w:t>
            </w:r>
          </w:p>
          <w:p w14:paraId="50E091F5" w14:textId="77777777" w:rsidR="00B278D8" w:rsidRPr="00D760A7" w:rsidRDefault="00B278D8" w:rsidP="00012D9B">
            <w:pPr>
              <w:suppressAutoHyphens w:val="0"/>
              <w:spacing w:line="240" w:lineRule="auto"/>
              <w:jc w:val="both"/>
              <w:rPr>
                <w:lang w:eastAsia="ru-RU"/>
              </w:rPr>
            </w:pPr>
            <w:r w:rsidRPr="00D760A7">
              <w:rPr>
                <w:lang w:eastAsia="ru-RU"/>
              </w:rPr>
              <w:t>“TRANSPORT INDEX”;</w:t>
            </w:r>
          </w:p>
          <w:p w14:paraId="524C36F3" w14:textId="77777777" w:rsidR="00B278D8" w:rsidRPr="00D760A7" w:rsidRDefault="00B278D8" w:rsidP="00012D9B">
            <w:pPr>
              <w:suppressAutoHyphens w:val="0"/>
              <w:spacing w:line="240" w:lineRule="auto"/>
              <w:jc w:val="both"/>
              <w:rPr>
                <w:lang w:eastAsia="ru-RU"/>
              </w:rPr>
            </w:pPr>
            <w:r w:rsidRPr="00D760A7">
              <w:rPr>
                <w:lang w:eastAsia="ru-RU"/>
              </w:rPr>
              <w:t>Two red vertical bars shall follow the word: “RADIOACTIVE”</w:t>
            </w:r>
          </w:p>
        </w:tc>
      </w:tr>
      <w:tr w:rsidR="0004717B" w:rsidRPr="00D760A7" w14:paraId="41D2182A" w14:textId="77777777" w:rsidTr="00012D9B">
        <w:tblPrEx>
          <w:tblCellMar>
            <w:left w:w="108" w:type="dxa"/>
            <w:right w:w="108" w:type="dxa"/>
          </w:tblCellMar>
          <w:tblLook w:val="04A0" w:firstRow="1" w:lastRow="0" w:firstColumn="1" w:lastColumn="0" w:noHBand="0" w:noVBand="1"/>
        </w:tblPrEx>
        <w:tc>
          <w:tcPr>
            <w:tcW w:w="0" w:type="auto"/>
            <w:shd w:val="clear" w:color="auto" w:fill="auto"/>
          </w:tcPr>
          <w:p w14:paraId="78338586" w14:textId="77777777" w:rsidR="00B278D8" w:rsidRPr="00D760A7" w:rsidRDefault="00B278D8" w:rsidP="00012D9B">
            <w:pPr>
              <w:suppressAutoHyphens w:val="0"/>
              <w:spacing w:line="240" w:lineRule="auto"/>
              <w:jc w:val="center"/>
              <w:rPr>
                <w:lang w:eastAsia="ru-RU"/>
              </w:rPr>
            </w:pPr>
            <w:r w:rsidRPr="00D760A7">
              <w:rPr>
                <w:lang w:eastAsia="ru-RU"/>
              </w:rPr>
              <w:t>7C</w:t>
            </w:r>
          </w:p>
        </w:tc>
        <w:tc>
          <w:tcPr>
            <w:tcW w:w="0" w:type="auto"/>
            <w:shd w:val="clear" w:color="auto" w:fill="auto"/>
          </w:tcPr>
          <w:p w14:paraId="6B965E29" w14:textId="470ACA90" w:rsidR="00B278D8" w:rsidRPr="00D760A7" w:rsidRDefault="00B278D8" w:rsidP="00012D9B">
            <w:pPr>
              <w:suppressAutoHyphens w:val="0"/>
              <w:spacing w:line="240" w:lineRule="auto"/>
              <w:jc w:val="center"/>
              <w:rPr>
                <w:lang w:eastAsia="ru-RU"/>
              </w:rPr>
            </w:pPr>
            <w:r w:rsidRPr="00D760A7">
              <w:rPr>
                <w:lang w:eastAsia="ru-RU"/>
              </w:rPr>
              <w:t>Category III</w:t>
            </w:r>
            <w:r w:rsidR="009B30E6" w:rsidRPr="00D760A7">
              <w:rPr>
                <w:lang w:eastAsia="ru-RU"/>
              </w:rPr>
              <w:t xml:space="preserve"> – YELLOW</w:t>
            </w:r>
          </w:p>
        </w:tc>
        <w:tc>
          <w:tcPr>
            <w:tcW w:w="0" w:type="auto"/>
            <w:shd w:val="clear" w:color="auto" w:fill="auto"/>
          </w:tcPr>
          <w:p w14:paraId="02A74E19" w14:textId="77777777" w:rsidR="00B278D8" w:rsidRPr="00D760A7" w:rsidRDefault="00B278D8" w:rsidP="00012D9B">
            <w:pPr>
              <w:suppressAutoHyphens w:val="0"/>
              <w:spacing w:line="240" w:lineRule="auto"/>
              <w:jc w:val="center"/>
              <w:rPr>
                <w:lang w:eastAsia="ru-RU"/>
              </w:rPr>
            </w:pPr>
            <w:r w:rsidRPr="00D760A7">
              <w:rPr>
                <w:lang w:eastAsia="ru-RU"/>
              </w:rPr>
              <w:t>Trefoil: black</w:t>
            </w:r>
          </w:p>
        </w:tc>
        <w:tc>
          <w:tcPr>
            <w:tcW w:w="0" w:type="auto"/>
            <w:shd w:val="clear" w:color="auto" w:fill="auto"/>
          </w:tcPr>
          <w:p w14:paraId="676BCAA7" w14:textId="77777777" w:rsidR="00B278D8" w:rsidRPr="00D760A7" w:rsidRDefault="00B278D8" w:rsidP="00012D9B">
            <w:pPr>
              <w:tabs>
                <w:tab w:val="left" w:pos="1418"/>
                <w:tab w:val="left" w:pos="1496"/>
              </w:tabs>
              <w:suppressAutoHyphens w:val="0"/>
              <w:spacing w:line="240" w:lineRule="auto"/>
              <w:jc w:val="center"/>
              <w:rPr>
                <w:lang w:eastAsia="ru-RU"/>
              </w:rPr>
            </w:pPr>
            <w:r w:rsidRPr="00D760A7">
              <w:rPr>
                <w:lang w:eastAsia="ru-RU"/>
              </w:rPr>
              <w:t xml:space="preserve">Upper half yellow with white border, lower half white </w:t>
            </w:r>
          </w:p>
        </w:tc>
        <w:tc>
          <w:tcPr>
            <w:tcW w:w="0" w:type="auto"/>
            <w:shd w:val="clear" w:color="auto" w:fill="auto"/>
          </w:tcPr>
          <w:p w14:paraId="2D4A6401" w14:textId="77777777" w:rsidR="00B278D8" w:rsidRPr="00D760A7" w:rsidRDefault="00B278D8" w:rsidP="00012D9B">
            <w:pPr>
              <w:tabs>
                <w:tab w:val="left" w:pos="1418"/>
                <w:tab w:val="left" w:pos="1496"/>
              </w:tabs>
              <w:suppressAutoHyphens w:val="0"/>
              <w:spacing w:line="240" w:lineRule="auto"/>
              <w:jc w:val="center"/>
              <w:rPr>
                <w:lang w:eastAsia="ru-RU"/>
              </w:rPr>
            </w:pPr>
            <w:r w:rsidRPr="00D760A7">
              <w:rPr>
                <w:lang w:eastAsia="ru-RU"/>
              </w:rPr>
              <w:t>7</w:t>
            </w:r>
          </w:p>
          <w:p w14:paraId="19EB4418" w14:textId="77777777" w:rsidR="00B278D8" w:rsidRPr="00D760A7" w:rsidRDefault="00B278D8" w:rsidP="00012D9B">
            <w:pPr>
              <w:tabs>
                <w:tab w:val="left" w:pos="1418"/>
                <w:tab w:val="left" w:pos="1496"/>
              </w:tabs>
              <w:suppressAutoHyphens w:val="0"/>
              <w:spacing w:line="240" w:lineRule="auto"/>
              <w:jc w:val="center"/>
              <w:rPr>
                <w:lang w:eastAsia="ru-RU"/>
              </w:rPr>
            </w:pPr>
            <w:r w:rsidRPr="00D760A7">
              <w:rPr>
                <w:lang w:eastAsia="ru-RU"/>
              </w:rPr>
              <w:t>(black)</w:t>
            </w:r>
          </w:p>
        </w:tc>
        <w:tc>
          <w:tcPr>
            <w:tcW w:w="0" w:type="auto"/>
            <w:shd w:val="clear" w:color="auto" w:fill="auto"/>
            <w:vAlign w:val="center"/>
          </w:tcPr>
          <w:p w14:paraId="71A01C5D" w14:textId="77777777" w:rsidR="00B278D8" w:rsidRPr="00D760A7" w:rsidRDefault="00B278D8" w:rsidP="00012D9B">
            <w:pPr>
              <w:tabs>
                <w:tab w:val="left" w:pos="1418"/>
                <w:tab w:val="left" w:pos="1496"/>
              </w:tabs>
              <w:suppressAutoHyphens w:val="0"/>
              <w:spacing w:line="240" w:lineRule="auto"/>
              <w:jc w:val="center"/>
              <w:rPr>
                <w:rFonts w:ascii="Arial" w:hAnsi="Arial" w:cs="Arial"/>
                <w:lang w:eastAsia="ru-RU"/>
              </w:rPr>
            </w:pPr>
            <w:r w:rsidRPr="00D760A7">
              <w:rPr>
                <w:rFonts w:eastAsia="SimSun"/>
                <w:noProof/>
                <w:lang w:eastAsia="en-GB"/>
              </w:rPr>
              <w:drawing>
                <wp:inline distT="0" distB="0" distL="0" distR="0" wp14:anchorId="77181110" wp14:editId="71539BA1">
                  <wp:extent cx="870509" cy="870509"/>
                  <wp:effectExtent l="0" t="0" r="6350" b="6350"/>
                  <wp:docPr id="84" name="Picture 84" descr="radioacti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adioactive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873491" cy="873491"/>
                          </a:xfrm>
                          <a:prstGeom prst="rect">
                            <a:avLst/>
                          </a:prstGeom>
                          <a:noFill/>
                          <a:ln>
                            <a:noFill/>
                          </a:ln>
                        </pic:spPr>
                      </pic:pic>
                    </a:graphicData>
                  </a:graphic>
                </wp:inline>
              </w:drawing>
            </w:r>
          </w:p>
        </w:tc>
        <w:tc>
          <w:tcPr>
            <w:tcW w:w="0" w:type="auto"/>
            <w:shd w:val="clear" w:color="auto" w:fill="auto"/>
          </w:tcPr>
          <w:p w14:paraId="266D1F36" w14:textId="77777777" w:rsidR="00B278D8" w:rsidRPr="00D760A7" w:rsidRDefault="00B278D8" w:rsidP="00012D9B">
            <w:pPr>
              <w:suppressAutoHyphens w:val="0"/>
              <w:spacing w:line="240" w:lineRule="auto"/>
              <w:jc w:val="both"/>
              <w:rPr>
                <w:lang w:eastAsia="ru-RU"/>
              </w:rPr>
            </w:pPr>
            <w:r w:rsidRPr="00D760A7">
              <w:rPr>
                <w:lang w:eastAsia="ru-RU"/>
              </w:rPr>
              <w:t>Text (mandatory), black in lower half of label:</w:t>
            </w:r>
          </w:p>
          <w:p w14:paraId="4353252C" w14:textId="77777777" w:rsidR="00B278D8" w:rsidRPr="00D760A7" w:rsidRDefault="00B278D8" w:rsidP="00012D9B">
            <w:pPr>
              <w:suppressAutoHyphens w:val="0"/>
              <w:spacing w:line="240" w:lineRule="auto"/>
              <w:jc w:val="both"/>
              <w:rPr>
                <w:lang w:eastAsia="ru-RU"/>
              </w:rPr>
            </w:pPr>
            <w:r w:rsidRPr="00D760A7">
              <w:rPr>
                <w:lang w:eastAsia="ru-RU"/>
              </w:rPr>
              <w:t>“RADIOACTIVE”</w:t>
            </w:r>
          </w:p>
          <w:p w14:paraId="67C5D88E" w14:textId="77777777" w:rsidR="00B278D8" w:rsidRPr="00D760A7" w:rsidRDefault="00B278D8" w:rsidP="00012D9B">
            <w:pPr>
              <w:suppressAutoHyphens w:val="0"/>
              <w:spacing w:line="240" w:lineRule="auto"/>
              <w:jc w:val="both"/>
              <w:rPr>
                <w:lang w:eastAsia="ru-RU"/>
              </w:rPr>
            </w:pPr>
            <w:r w:rsidRPr="00D760A7">
              <w:rPr>
                <w:caps/>
                <w:lang w:eastAsia="ru-RU"/>
              </w:rPr>
              <w:t>“CONTENTS</w:t>
            </w:r>
            <w:r w:rsidRPr="00D760A7">
              <w:rPr>
                <w:lang w:eastAsia="ru-RU"/>
              </w:rPr>
              <w:t xml:space="preserve"> ...”</w:t>
            </w:r>
          </w:p>
          <w:p w14:paraId="2C11BC0B" w14:textId="77777777" w:rsidR="00B278D8" w:rsidRPr="00D760A7" w:rsidRDefault="00B278D8" w:rsidP="0055156C">
            <w:pPr>
              <w:tabs>
                <w:tab w:val="left" w:pos="1418"/>
                <w:tab w:val="left" w:pos="1496"/>
              </w:tabs>
              <w:suppressAutoHyphens w:val="0"/>
              <w:spacing w:line="240" w:lineRule="auto"/>
              <w:rPr>
                <w:lang w:eastAsia="ru-RU"/>
              </w:rPr>
            </w:pPr>
            <w:r w:rsidRPr="00D760A7">
              <w:rPr>
                <w:lang w:eastAsia="ru-RU"/>
              </w:rPr>
              <w:t>“ACTIVITY ...”</w:t>
            </w:r>
          </w:p>
          <w:p w14:paraId="3F67C085" w14:textId="77777777" w:rsidR="00B278D8" w:rsidRPr="00D760A7" w:rsidRDefault="00B278D8" w:rsidP="00012D9B">
            <w:pPr>
              <w:suppressAutoHyphens w:val="0"/>
              <w:spacing w:line="240" w:lineRule="auto"/>
              <w:jc w:val="both"/>
              <w:rPr>
                <w:lang w:eastAsia="ru-RU"/>
              </w:rPr>
            </w:pPr>
            <w:r w:rsidRPr="00D760A7">
              <w:rPr>
                <w:lang w:eastAsia="ru-RU"/>
              </w:rPr>
              <w:t xml:space="preserve"> In a black outlined box: </w:t>
            </w:r>
          </w:p>
          <w:p w14:paraId="0A5195F2" w14:textId="77777777" w:rsidR="00B278D8" w:rsidRPr="00D760A7" w:rsidRDefault="00B278D8" w:rsidP="00012D9B">
            <w:pPr>
              <w:suppressAutoHyphens w:val="0"/>
              <w:spacing w:line="240" w:lineRule="auto"/>
              <w:jc w:val="both"/>
              <w:rPr>
                <w:lang w:eastAsia="ru-RU"/>
              </w:rPr>
            </w:pPr>
            <w:r w:rsidRPr="00D760A7">
              <w:rPr>
                <w:lang w:eastAsia="ru-RU"/>
              </w:rPr>
              <w:t>“TRANSPORT INDEX”.</w:t>
            </w:r>
          </w:p>
          <w:p w14:paraId="76F22067" w14:textId="77777777" w:rsidR="00B278D8" w:rsidRPr="00D760A7" w:rsidRDefault="00B278D8" w:rsidP="00012D9B">
            <w:pPr>
              <w:suppressAutoHyphens w:val="0"/>
              <w:spacing w:line="240" w:lineRule="auto"/>
              <w:jc w:val="both"/>
              <w:rPr>
                <w:lang w:eastAsia="ru-RU"/>
              </w:rPr>
            </w:pPr>
            <w:r w:rsidRPr="00D760A7">
              <w:rPr>
                <w:lang w:eastAsia="ru-RU"/>
              </w:rPr>
              <w:t>Three red vertical bars shall follow the word: “RADIOACTIVE”</w:t>
            </w:r>
          </w:p>
        </w:tc>
      </w:tr>
      <w:tr w:rsidR="0004717B" w:rsidRPr="00D760A7" w14:paraId="0C3C125E" w14:textId="77777777" w:rsidTr="00012D9B">
        <w:tblPrEx>
          <w:tblCellMar>
            <w:left w:w="108" w:type="dxa"/>
            <w:right w:w="108" w:type="dxa"/>
          </w:tblCellMar>
          <w:tblLook w:val="04A0" w:firstRow="1" w:lastRow="0" w:firstColumn="1" w:lastColumn="0" w:noHBand="0" w:noVBand="1"/>
        </w:tblPrEx>
        <w:tc>
          <w:tcPr>
            <w:tcW w:w="0" w:type="auto"/>
            <w:shd w:val="clear" w:color="auto" w:fill="auto"/>
          </w:tcPr>
          <w:p w14:paraId="33F5C9C4" w14:textId="77777777" w:rsidR="00B278D8" w:rsidRPr="00D760A7" w:rsidRDefault="00B278D8" w:rsidP="00012D9B">
            <w:pPr>
              <w:keepNext/>
              <w:keepLines/>
              <w:suppressAutoHyphens w:val="0"/>
              <w:spacing w:line="240" w:lineRule="auto"/>
              <w:jc w:val="center"/>
              <w:rPr>
                <w:lang w:eastAsia="ru-RU"/>
              </w:rPr>
            </w:pPr>
            <w:r w:rsidRPr="00D760A7">
              <w:rPr>
                <w:lang w:eastAsia="ru-RU"/>
              </w:rPr>
              <w:t>7E</w:t>
            </w:r>
          </w:p>
        </w:tc>
        <w:tc>
          <w:tcPr>
            <w:tcW w:w="0" w:type="auto"/>
            <w:shd w:val="clear" w:color="auto" w:fill="auto"/>
          </w:tcPr>
          <w:p w14:paraId="774A3B1E" w14:textId="77777777" w:rsidR="00B278D8" w:rsidRPr="00D760A7" w:rsidRDefault="00B278D8" w:rsidP="00012D9B">
            <w:pPr>
              <w:keepNext/>
              <w:keepLines/>
              <w:suppressAutoHyphens w:val="0"/>
              <w:spacing w:line="240" w:lineRule="auto"/>
              <w:jc w:val="center"/>
              <w:rPr>
                <w:lang w:eastAsia="ru-RU"/>
              </w:rPr>
            </w:pPr>
            <w:r w:rsidRPr="00D760A7">
              <w:rPr>
                <w:lang w:eastAsia="ru-RU"/>
              </w:rPr>
              <w:t>Fissile material</w:t>
            </w:r>
          </w:p>
        </w:tc>
        <w:tc>
          <w:tcPr>
            <w:tcW w:w="0" w:type="auto"/>
            <w:shd w:val="clear" w:color="auto" w:fill="auto"/>
          </w:tcPr>
          <w:p w14:paraId="75CAE2B5" w14:textId="77777777" w:rsidR="00B278D8" w:rsidRPr="00D760A7" w:rsidRDefault="00B278D8" w:rsidP="00012D9B">
            <w:pPr>
              <w:keepNext/>
              <w:keepLines/>
              <w:suppressAutoHyphens w:val="0"/>
              <w:spacing w:line="240" w:lineRule="auto"/>
              <w:jc w:val="center"/>
              <w:rPr>
                <w:lang w:eastAsia="ru-RU"/>
              </w:rPr>
            </w:pPr>
            <w:r w:rsidRPr="00D760A7">
              <w:rPr>
                <w:lang w:eastAsia="ru-RU"/>
              </w:rPr>
              <w:t>-</w:t>
            </w:r>
          </w:p>
        </w:tc>
        <w:tc>
          <w:tcPr>
            <w:tcW w:w="0" w:type="auto"/>
            <w:shd w:val="clear" w:color="auto" w:fill="auto"/>
          </w:tcPr>
          <w:p w14:paraId="036840DB" w14:textId="77777777" w:rsidR="00B278D8" w:rsidRPr="00D760A7" w:rsidRDefault="00B278D8" w:rsidP="00012D9B">
            <w:pPr>
              <w:keepNext/>
              <w:keepLines/>
              <w:tabs>
                <w:tab w:val="left" w:pos="1418"/>
                <w:tab w:val="left" w:pos="1496"/>
              </w:tabs>
              <w:suppressAutoHyphens w:val="0"/>
              <w:spacing w:line="240" w:lineRule="auto"/>
              <w:jc w:val="center"/>
              <w:rPr>
                <w:lang w:eastAsia="ru-RU"/>
              </w:rPr>
            </w:pPr>
            <w:r w:rsidRPr="00D760A7">
              <w:rPr>
                <w:lang w:eastAsia="ru-RU"/>
              </w:rPr>
              <w:t>White</w:t>
            </w:r>
          </w:p>
        </w:tc>
        <w:tc>
          <w:tcPr>
            <w:tcW w:w="0" w:type="auto"/>
            <w:shd w:val="clear" w:color="auto" w:fill="auto"/>
          </w:tcPr>
          <w:p w14:paraId="518CB1DA" w14:textId="77777777" w:rsidR="00B278D8" w:rsidRPr="00D760A7" w:rsidRDefault="00B278D8" w:rsidP="00012D9B">
            <w:pPr>
              <w:keepNext/>
              <w:keepLines/>
              <w:tabs>
                <w:tab w:val="left" w:pos="1418"/>
                <w:tab w:val="left" w:pos="1496"/>
              </w:tabs>
              <w:suppressAutoHyphens w:val="0"/>
              <w:spacing w:line="240" w:lineRule="auto"/>
              <w:jc w:val="center"/>
              <w:rPr>
                <w:lang w:eastAsia="ru-RU"/>
              </w:rPr>
            </w:pPr>
            <w:r w:rsidRPr="00D760A7">
              <w:rPr>
                <w:lang w:eastAsia="ru-RU"/>
              </w:rPr>
              <w:t>7</w:t>
            </w:r>
          </w:p>
          <w:p w14:paraId="1D8FDD0D" w14:textId="77777777" w:rsidR="00B278D8" w:rsidRPr="00D760A7" w:rsidRDefault="00B278D8" w:rsidP="00012D9B">
            <w:pPr>
              <w:keepNext/>
              <w:keepLines/>
              <w:tabs>
                <w:tab w:val="left" w:pos="1418"/>
                <w:tab w:val="left" w:pos="1496"/>
              </w:tabs>
              <w:suppressAutoHyphens w:val="0"/>
              <w:spacing w:line="240" w:lineRule="auto"/>
              <w:jc w:val="center"/>
              <w:rPr>
                <w:lang w:eastAsia="ru-RU"/>
              </w:rPr>
            </w:pPr>
            <w:r w:rsidRPr="00D760A7">
              <w:rPr>
                <w:lang w:eastAsia="ru-RU"/>
              </w:rPr>
              <w:t>(black)</w:t>
            </w:r>
          </w:p>
        </w:tc>
        <w:tc>
          <w:tcPr>
            <w:tcW w:w="0" w:type="auto"/>
            <w:shd w:val="clear" w:color="auto" w:fill="auto"/>
            <w:vAlign w:val="center"/>
          </w:tcPr>
          <w:p w14:paraId="332001EE" w14:textId="77777777" w:rsidR="00B278D8" w:rsidRPr="00D760A7" w:rsidRDefault="00B278D8" w:rsidP="00012D9B">
            <w:pPr>
              <w:keepNext/>
              <w:keepLines/>
              <w:tabs>
                <w:tab w:val="left" w:pos="1418"/>
                <w:tab w:val="left" w:pos="1496"/>
              </w:tabs>
              <w:suppressAutoHyphens w:val="0"/>
              <w:spacing w:line="240" w:lineRule="auto"/>
              <w:jc w:val="center"/>
              <w:rPr>
                <w:rFonts w:ascii="Arial" w:hAnsi="Arial" w:cs="Arial"/>
                <w:lang w:eastAsia="ru-RU"/>
              </w:rPr>
            </w:pPr>
            <w:r w:rsidRPr="00D760A7">
              <w:rPr>
                <w:rFonts w:eastAsia="SimSun"/>
                <w:noProof/>
                <w:lang w:eastAsia="en-GB"/>
              </w:rPr>
              <w:drawing>
                <wp:inline distT="0" distB="0" distL="0" distR="0" wp14:anchorId="2F866367" wp14:editId="51A04042">
                  <wp:extent cx="855878" cy="855878"/>
                  <wp:effectExtent l="0" t="0" r="1905" b="1905"/>
                  <wp:docPr id="85" name="Picture 85" descr="fiss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issile"/>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858811" cy="858811"/>
                          </a:xfrm>
                          <a:prstGeom prst="rect">
                            <a:avLst/>
                          </a:prstGeom>
                          <a:noFill/>
                          <a:ln>
                            <a:noFill/>
                          </a:ln>
                        </pic:spPr>
                      </pic:pic>
                    </a:graphicData>
                  </a:graphic>
                </wp:inline>
              </w:drawing>
            </w:r>
          </w:p>
        </w:tc>
        <w:tc>
          <w:tcPr>
            <w:tcW w:w="0" w:type="auto"/>
            <w:shd w:val="clear" w:color="auto" w:fill="auto"/>
          </w:tcPr>
          <w:p w14:paraId="6DF6E8DE" w14:textId="77777777" w:rsidR="00B278D8" w:rsidRPr="00D760A7" w:rsidRDefault="00B278D8" w:rsidP="00012D9B">
            <w:pPr>
              <w:keepNext/>
              <w:keepLines/>
              <w:suppressAutoHyphens w:val="0"/>
              <w:spacing w:line="240" w:lineRule="auto"/>
              <w:jc w:val="both"/>
              <w:rPr>
                <w:lang w:eastAsia="ru-RU"/>
              </w:rPr>
            </w:pPr>
            <w:r w:rsidRPr="00D760A7">
              <w:rPr>
                <w:lang w:eastAsia="ru-RU"/>
              </w:rPr>
              <w:t xml:space="preserve">Text (mandatory): black in upper half of label: “FISSILE”; </w:t>
            </w:r>
          </w:p>
          <w:p w14:paraId="34506B95" w14:textId="77777777" w:rsidR="00B278D8" w:rsidRPr="00D760A7" w:rsidRDefault="00B278D8" w:rsidP="00012D9B">
            <w:pPr>
              <w:keepNext/>
              <w:keepLines/>
              <w:suppressAutoHyphens w:val="0"/>
              <w:spacing w:line="240" w:lineRule="auto"/>
              <w:jc w:val="both"/>
              <w:rPr>
                <w:rFonts w:ascii="Arial" w:hAnsi="Arial" w:cs="Arial"/>
                <w:lang w:eastAsia="ru-RU"/>
              </w:rPr>
            </w:pPr>
            <w:r w:rsidRPr="00D760A7">
              <w:rPr>
                <w:lang w:eastAsia="ru-RU"/>
              </w:rPr>
              <w:t>In a black outlined box in the lower half of label: “CRITICALITY SAFETY INDEX”</w:t>
            </w:r>
          </w:p>
        </w:tc>
      </w:tr>
    </w:tbl>
    <w:p w14:paraId="77994E73" w14:textId="77777777" w:rsidR="00B278D8" w:rsidRPr="00D760A7" w:rsidRDefault="00B278D8" w:rsidP="00B278D8"/>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4"/>
        <w:gridCol w:w="1266"/>
        <w:gridCol w:w="3730"/>
        <w:gridCol w:w="2700"/>
        <w:gridCol w:w="1537"/>
        <w:gridCol w:w="1842"/>
        <w:gridCol w:w="992"/>
      </w:tblGrid>
      <w:tr w:rsidR="0004717B" w:rsidRPr="00D760A7" w14:paraId="63FE7C5B" w14:textId="77777777" w:rsidTr="00012D9B">
        <w:trPr>
          <w:cantSplit/>
        </w:trPr>
        <w:tc>
          <w:tcPr>
            <w:tcW w:w="974" w:type="dxa"/>
            <w:shd w:val="clear" w:color="auto" w:fill="auto"/>
            <w:vAlign w:val="center"/>
          </w:tcPr>
          <w:p w14:paraId="4F639BB8" w14:textId="77777777" w:rsidR="00B278D8" w:rsidRPr="00D760A7" w:rsidRDefault="00B278D8" w:rsidP="00012D9B">
            <w:pPr>
              <w:pageBreakBefore/>
              <w:suppressAutoHyphens w:val="0"/>
              <w:spacing w:line="240" w:lineRule="auto"/>
              <w:jc w:val="center"/>
              <w:rPr>
                <w:b/>
                <w:sz w:val="18"/>
                <w:szCs w:val="18"/>
                <w:lang w:eastAsia="ru-RU"/>
              </w:rPr>
            </w:pPr>
            <w:r w:rsidRPr="00D760A7">
              <w:rPr>
                <w:b/>
                <w:sz w:val="18"/>
                <w:szCs w:val="18"/>
                <w:lang w:eastAsia="ru-RU"/>
              </w:rPr>
              <w:lastRenderedPageBreak/>
              <w:t>Label model No.</w:t>
            </w:r>
          </w:p>
        </w:tc>
        <w:tc>
          <w:tcPr>
            <w:tcW w:w="1266" w:type="dxa"/>
            <w:shd w:val="clear" w:color="auto" w:fill="auto"/>
            <w:vAlign w:val="center"/>
          </w:tcPr>
          <w:p w14:paraId="3B59CB1E" w14:textId="77777777" w:rsidR="00B278D8" w:rsidRPr="00D760A7" w:rsidRDefault="00B278D8" w:rsidP="00012D9B">
            <w:pPr>
              <w:suppressAutoHyphens w:val="0"/>
              <w:spacing w:line="240" w:lineRule="auto"/>
              <w:jc w:val="center"/>
              <w:rPr>
                <w:b/>
                <w:sz w:val="18"/>
                <w:szCs w:val="18"/>
                <w:lang w:eastAsia="ru-RU"/>
              </w:rPr>
            </w:pPr>
            <w:r w:rsidRPr="00D760A7">
              <w:rPr>
                <w:b/>
                <w:sz w:val="18"/>
                <w:szCs w:val="18"/>
                <w:lang w:eastAsia="ru-RU"/>
              </w:rPr>
              <w:t>Division or Category</w:t>
            </w:r>
          </w:p>
        </w:tc>
        <w:tc>
          <w:tcPr>
            <w:tcW w:w="3730" w:type="dxa"/>
            <w:shd w:val="clear" w:color="auto" w:fill="auto"/>
            <w:vAlign w:val="center"/>
          </w:tcPr>
          <w:p w14:paraId="7ED21F9A" w14:textId="77777777" w:rsidR="00B278D8" w:rsidRPr="00D760A7" w:rsidRDefault="00B278D8" w:rsidP="00012D9B">
            <w:pPr>
              <w:suppressAutoHyphens w:val="0"/>
              <w:spacing w:line="240" w:lineRule="auto"/>
              <w:jc w:val="center"/>
              <w:rPr>
                <w:b/>
                <w:sz w:val="18"/>
                <w:szCs w:val="18"/>
                <w:lang w:eastAsia="ru-RU"/>
              </w:rPr>
            </w:pPr>
            <w:r w:rsidRPr="00D760A7">
              <w:rPr>
                <w:b/>
                <w:sz w:val="18"/>
                <w:szCs w:val="18"/>
                <w:lang w:eastAsia="ru-RU"/>
              </w:rPr>
              <w:t>Symbol and symbol colour</w:t>
            </w:r>
          </w:p>
        </w:tc>
        <w:tc>
          <w:tcPr>
            <w:tcW w:w="2700" w:type="dxa"/>
            <w:shd w:val="clear" w:color="auto" w:fill="auto"/>
            <w:vAlign w:val="center"/>
          </w:tcPr>
          <w:p w14:paraId="5E1351C0" w14:textId="77777777" w:rsidR="00B278D8" w:rsidRPr="00D760A7" w:rsidRDefault="00B278D8" w:rsidP="00012D9B">
            <w:pPr>
              <w:suppressAutoHyphens w:val="0"/>
              <w:spacing w:line="240" w:lineRule="auto"/>
              <w:jc w:val="center"/>
              <w:rPr>
                <w:b/>
                <w:sz w:val="18"/>
                <w:szCs w:val="18"/>
                <w:lang w:eastAsia="ru-RU"/>
              </w:rPr>
            </w:pPr>
            <w:r w:rsidRPr="00D760A7">
              <w:rPr>
                <w:b/>
                <w:sz w:val="18"/>
                <w:szCs w:val="18"/>
                <w:lang w:eastAsia="ru-RU"/>
              </w:rPr>
              <w:t>Background</w:t>
            </w:r>
          </w:p>
        </w:tc>
        <w:tc>
          <w:tcPr>
            <w:tcW w:w="1537" w:type="dxa"/>
            <w:shd w:val="clear" w:color="auto" w:fill="auto"/>
            <w:vAlign w:val="center"/>
          </w:tcPr>
          <w:p w14:paraId="263427DD" w14:textId="77777777" w:rsidR="00B278D8" w:rsidRPr="00D760A7" w:rsidRDefault="00B278D8" w:rsidP="00012D9B">
            <w:pPr>
              <w:suppressAutoHyphens w:val="0"/>
              <w:spacing w:line="240" w:lineRule="auto"/>
              <w:jc w:val="center"/>
              <w:rPr>
                <w:b/>
                <w:sz w:val="18"/>
                <w:szCs w:val="18"/>
                <w:lang w:eastAsia="ru-RU"/>
              </w:rPr>
            </w:pPr>
            <w:r w:rsidRPr="00D760A7">
              <w:rPr>
                <w:b/>
                <w:sz w:val="18"/>
                <w:szCs w:val="18"/>
                <w:lang w:eastAsia="ru-RU"/>
              </w:rPr>
              <w:t>Figure in bottom corner (and figure colour)</w:t>
            </w:r>
          </w:p>
        </w:tc>
        <w:tc>
          <w:tcPr>
            <w:tcW w:w="1842" w:type="dxa"/>
            <w:shd w:val="clear" w:color="auto" w:fill="auto"/>
            <w:vAlign w:val="center"/>
          </w:tcPr>
          <w:p w14:paraId="39EA1F74" w14:textId="77777777" w:rsidR="00B278D8" w:rsidRPr="00D760A7" w:rsidRDefault="00B278D8" w:rsidP="00012D9B">
            <w:pPr>
              <w:suppressAutoHyphens w:val="0"/>
              <w:spacing w:line="240" w:lineRule="auto"/>
              <w:jc w:val="center"/>
              <w:rPr>
                <w:b/>
                <w:sz w:val="18"/>
                <w:szCs w:val="18"/>
                <w:lang w:eastAsia="ru-RU"/>
              </w:rPr>
            </w:pPr>
            <w:r w:rsidRPr="00D760A7">
              <w:rPr>
                <w:b/>
                <w:sz w:val="18"/>
                <w:szCs w:val="18"/>
                <w:lang w:eastAsia="ru-RU"/>
              </w:rPr>
              <w:t>Specimen labels</w:t>
            </w:r>
          </w:p>
        </w:tc>
        <w:tc>
          <w:tcPr>
            <w:tcW w:w="992" w:type="dxa"/>
            <w:shd w:val="clear" w:color="auto" w:fill="auto"/>
            <w:vAlign w:val="center"/>
          </w:tcPr>
          <w:p w14:paraId="65C57AA2" w14:textId="77777777" w:rsidR="00B278D8" w:rsidRPr="00D760A7" w:rsidRDefault="00B278D8" w:rsidP="00012D9B">
            <w:pPr>
              <w:suppressAutoHyphens w:val="0"/>
              <w:spacing w:line="240" w:lineRule="auto"/>
              <w:jc w:val="center"/>
              <w:rPr>
                <w:b/>
                <w:sz w:val="18"/>
                <w:szCs w:val="18"/>
                <w:lang w:eastAsia="ru-RU"/>
              </w:rPr>
            </w:pPr>
            <w:r w:rsidRPr="00D760A7">
              <w:rPr>
                <w:b/>
                <w:sz w:val="18"/>
                <w:szCs w:val="18"/>
                <w:lang w:eastAsia="ru-RU"/>
              </w:rPr>
              <w:t>Note</w:t>
            </w:r>
          </w:p>
        </w:tc>
      </w:tr>
      <w:tr w:rsidR="0004717B" w:rsidRPr="00D760A7" w14:paraId="4BD3A2BE" w14:textId="77777777" w:rsidTr="00012D9B">
        <w:tblPrEx>
          <w:tblCellMar>
            <w:left w:w="108" w:type="dxa"/>
            <w:right w:w="108" w:type="dxa"/>
          </w:tblCellMar>
          <w:tblLook w:val="04A0" w:firstRow="1" w:lastRow="0" w:firstColumn="1" w:lastColumn="0" w:noHBand="0" w:noVBand="1"/>
        </w:tblPrEx>
        <w:trPr>
          <w:trHeight w:val="289"/>
        </w:trPr>
        <w:tc>
          <w:tcPr>
            <w:tcW w:w="13041" w:type="dxa"/>
            <w:gridSpan w:val="7"/>
            <w:shd w:val="clear" w:color="auto" w:fill="auto"/>
          </w:tcPr>
          <w:p w14:paraId="34F5914A" w14:textId="7D3EC8D8" w:rsidR="00B278D8" w:rsidRPr="00D760A7" w:rsidRDefault="00B278D8" w:rsidP="00012D9B">
            <w:pPr>
              <w:keepNext/>
              <w:keepLines/>
              <w:suppressAutoHyphens w:val="0"/>
              <w:spacing w:line="260" w:lineRule="atLeast"/>
              <w:ind w:right="1840"/>
              <w:jc w:val="center"/>
              <w:rPr>
                <w:b/>
                <w:sz w:val="18"/>
                <w:szCs w:val="18"/>
                <w:lang w:eastAsia="ru-RU"/>
              </w:rPr>
            </w:pPr>
            <w:r w:rsidRPr="00D760A7">
              <w:rPr>
                <w:b/>
                <w:sz w:val="22"/>
                <w:szCs w:val="22"/>
                <w:lang w:eastAsia="ru-RU"/>
              </w:rPr>
              <w:t>Class 8</w:t>
            </w:r>
            <w:r w:rsidR="00FD6F1A" w:rsidRPr="00D760A7">
              <w:rPr>
                <w:b/>
                <w:sz w:val="22"/>
                <w:szCs w:val="22"/>
                <w:lang w:eastAsia="ru-RU"/>
              </w:rPr>
              <w:t xml:space="preserve"> </w:t>
            </w:r>
            <w:r w:rsidR="009B30E6" w:rsidRPr="00D760A7">
              <w:rPr>
                <w:b/>
                <w:sz w:val="22"/>
                <w:szCs w:val="22"/>
                <w:lang w:eastAsia="ru-RU"/>
              </w:rPr>
              <w:t>hazard</w:t>
            </w:r>
            <w:r w:rsidRPr="00D760A7">
              <w:rPr>
                <w:b/>
                <w:sz w:val="22"/>
                <w:szCs w:val="22"/>
                <w:lang w:eastAsia="ru-RU"/>
              </w:rPr>
              <w:t>: Corrosive substances</w:t>
            </w:r>
          </w:p>
        </w:tc>
      </w:tr>
      <w:tr w:rsidR="0004717B" w:rsidRPr="00D760A7" w14:paraId="21FB4AB8" w14:textId="77777777" w:rsidTr="00012D9B">
        <w:tblPrEx>
          <w:tblCellMar>
            <w:left w:w="108" w:type="dxa"/>
            <w:right w:w="108" w:type="dxa"/>
          </w:tblCellMar>
          <w:tblLook w:val="04A0" w:firstRow="1" w:lastRow="0" w:firstColumn="1" w:lastColumn="0" w:noHBand="0" w:noVBand="1"/>
        </w:tblPrEx>
        <w:tc>
          <w:tcPr>
            <w:tcW w:w="974" w:type="dxa"/>
            <w:shd w:val="clear" w:color="auto" w:fill="auto"/>
          </w:tcPr>
          <w:p w14:paraId="11172B38" w14:textId="77777777" w:rsidR="00B278D8" w:rsidRPr="00D760A7" w:rsidRDefault="00B278D8" w:rsidP="00012D9B">
            <w:pPr>
              <w:suppressAutoHyphens w:val="0"/>
              <w:spacing w:line="240" w:lineRule="auto"/>
              <w:jc w:val="center"/>
              <w:rPr>
                <w:sz w:val="18"/>
                <w:szCs w:val="18"/>
                <w:lang w:eastAsia="ru-RU"/>
              </w:rPr>
            </w:pPr>
            <w:r w:rsidRPr="00D760A7">
              <w:rPr>
                <w:sz w:val="18"/>
                <w:szCs w:val="18"/>
                <w:lang w:eastAsia="ru-RU"/>
              </w:rPr>
              <w:t>8</w:t>
            </w:r>
          </w:p>
        </w:tc>
        <w:tc>
          <w:tcPr>
            <w:tcW w:w="1266" w:type="dxa"/>
            <w:shd w:val="clear" w:color="auto" w:fill="auto"/>
          </w:tcPr>
          <w:p w14:paraId="40E1AECD" w14:textId="77777777" w:rsidR="00B278D8" w:rsidRPr="00D760A7" w:rsidRDefault="00B278D8" w:rsidP="00012D9B">
            <w:pPr>
              <w:suppressAutoHyphens w:val="0"/>
              <w:spacing w:line="240" w:lineRule="auto"/>
              <w:jc w:val="center"/>
              <w:rPr>
                <w:sz w:val="18"/>
                <w:szCs w:val="18"/>
                <w:lang w:eastAsia="ru-RU"/>
              </w:rPr>
            </w:pPr>
            <w:r w:rsidRPr="00D760A7">
              <w:rPr>
                <w:sz w:val="18"/>
                <w:szCs w:val="18"/>
                <w:lang w:eastAsia="ru-RU"/>
              </w:rPr>
              <w:t>-</w:t>
            </w:r>
          </w:p>
        </w:tc>
        <w:tc>
          <w:tcPr>
            <w:tcW w:w="3730" w:type="dxa"/>
            <w:shd w:val="clear" w:color="auto" w:fill="auto"/>
          </w:tcPr>
          <w:p w14:paraId="2CFBD5CD" w14:textId="77777777" w:rsidR="00B278D8" w:rsidRPr="00D760A7" w:rsidRDefault="00B278D8" w:rsidP="00012D9B">
            <w:pPr>
              <w:suppressAutoHyphens w:val="0"/>
              <w:spacing w:line="240" w:lineRule="auto"/>
              <w:rPr>
                <w:sz w:val="18"/>
                <w:szCs w:val="18"/>
                <w:lang w:eastAsia="ru-RU"/>
              </w:rPr>
            </w:pPr>
            <w:r w:rsidRPr="00D760A7">
              <w:rPr>
                <w:sz w:val="18"/>
                <w:szCs w:val="18"/>
                <w:lang w:eastAsia="ru-RU"/>
              </w:rPr>
              <w:t>Liquids, spilling from two glass vessels and attacking a hand and a metal: black</w:t>
            </w:r>
          </w:p>
        </w:tc>
        <w:tc>
          <w:tcPr>
            <w:tcW w:w="2700" w:type="dxa"/>
            <w:shd w:val="clear" w:color="auto" w:fill="auto"/>
          </w:tcPr>
          <w:p w14:paraId="5445DF74" w14:textId="77777777" w:rsidR="00B278D8" w:rsidRPr="00D760A7" w:rsidRDefault="00B278D8" w:rsidP="00012D9B">
            <w:pPr>
              <w:tabs>
                <w:tab w:val="left" w:pos="1418"/>
                <w:tab w:val="left" w:pos="1496"/>
              </w:tabs>
              <w:suppressAutoHyphens w:val="0"/>
              <w:spacing w:line="240" w:lineRule="auto"/>
              <w:jc w:val="center"/>
              <w:rPr>
                <w:sz w:val="18"/>
                <w:szCs w:val="18"/>
                <w:lang w:eastAsia="ru-RU"/>
              </w:rPr>
            </w:pPr>
            <w:r w:rsidRPr="00D760A7">
              <w:rPr>
                <w:sz w:val="18"/>
                <w:szCs w:val="18"/>
                <w:lang w:eastAsia="ru-RU"/>
              </w:rPr>
              <w:t>Upper half white, lower half black with white border</w:t>
            </w:r>
          </w:p>
          <w:p w14:paraId="179A5802" w14:textId="77777777" w:rsidR="00B278D8" w:rsidRPr="00D760A7" w:rsidRDefault="00B278D8" w:rsidP="00012D9B">
            <w:pPr>
              <w:tabs>
                <w:tab w:val="left" w:pos="1418"/>
                <w:tab w:val="left" w:pos="1496"/>
              </w:tabs>
              <w:suppressAutoHyphens w:val="0"/>
              <w:spacing w:line="240" w:lineRule="auto"/>
              <w:jc w:val="center"/>
              <w:rPr>
                <w:sz w:val="18"/>
                <w:szCs w:val="18"/>
                <w:lang w:eastAsia="ru-RU"/>
              </w:rPr>
            </w:pPr>
            <w:r w:rsidRPr="00D760A7">
              <w:rPr>
                <w:sz w:val="18"/>
                <w:szCs w:val="18"/>
                <w:lang w:eastAsia="ru-RU"/>
              </w:rPr>
              <w:t xml:space="preserve"> </w:t>
            </w:r>
          </w:p>
          <w:p w14:paraId="172F09AA" w14:textId="77777777" w:rsidR="00B278D8" w:rsidRPr="00D760A7" w:rsidRDefault="00B278D8" w:rsidP="00012D9B">
            <w:pPr>
              <w:suppressAutoHyphens w:val="0"/>
              <w:spacing w:line="240" w:lineRule="auto"/>
              <w:rPr>
                <w:sz w:val="18"/>
                <w:szCs w:val="18"/>
                <w:lang w:eastAsia="ru-RU"/>
              </w:rPr>
            </w:pPr>
          </w:p>
        </w:tc>
        <w:tc>
          <w:tcPr>
            <w:tcW w:w="1537" w:type="dxa"/>
            <w:shd w:val="clear" w:color="auto" w:fill="auto"/>
          </w:tcPr>
          <w:p w14:paraId="0292766F" w14:textId="77777777" w:rsidR="00B278D8" w:rsidRPr="00D760A7" w:rsidRDefault="00B278D8" w:rsidP="00012D9B">
            <w:pPr>
              <w:tabs>
                <w:tab w:val="left" w:pos="1418"/>
                <w:tab w:val="left" w:pos="1496"/>
              </w:tabs>
              <w:suppressAutoHyphens w:val="0"/>
              <w:spacing w:line="240" w:lineRule="auto"/>
              <w:jc w:val="center"/>
              <w:rPr>
                <w:sz w:val="18"/>
                <w:szCs w:val="18"/>
                <w:lang w:eastAsia="ru-RU"/>
              </w:rPr>
            </w:pPr>
            <w:r w:rsidRPr="00D760A7">
              <w:rPr>
                <w:sz w:val="18"/>
                <w:szCs w:val="18"/>
                <w:lang w:eastAsia="ru-RU"/>
              </w:rPr>
              <w:t>8</w:t>
            </w:r>
          </w:p>
          <w:p w14:paraId="47D6323A" w14:textId="77777777" w:rsidR="00B278D8" w:rsidRPr="00D760A7" w:rsidRDefault="00B278D8" w:rsidP="00012D9B">
            <w:pPr>
              <w:tabs>
                <w:tab w:val="left" w:pos="1418"/>
                <w:tab w:val="left" w:pos="1496"/>
              </w:tabs>
              <w:suppressAutoHyphens w:val="0"/>
              <w:spacing w:line="240" w:lineRule="auto"/>
              <w:jc w:val="center"/>
              <w:rPr>
                <w:sz w:val="18"/>
                <w:szCs w:val="18"/>
                <w:lang w:eastAsia="ru-RU"/>
              </w:rPr>
            </w:pPr>
            <w:r w:rsidRPr="00D760A7">
              <w:rPr>
                <w:sz w:val="18"/>
                <w:szCs w:val="18"/>
                <w:lang w:eastAsia="ru-RU"/>
              </w:rPr>
              <w:t>(white)</w:t>
            </w:r>
          </w:p>
        </w:tc>
        <w:tc>
          <w:tcPr>
            <w:tcW w:w="1842" w:type="dxa"/>
            <w:shd w:val="clear" w:color="auto" w:fill="auto"/>
            <w:vAlign w:val="center"/>
          </w:tcPr>
          <w:p w14:paraId="7F51B3DC" w14:textId="77777777" w:rsidR="00B278D8" w:rsidRPr="00D760A7" w:rsidRDefault="00B278D8" w:rsidP="00012D9B">
            <w:pPr>
              <w:tabs>
                <w:tab w:val="left" w:pos="1418"/>
                <w:tab w:val="left" w:pos="1496"/>
              </w:tabs>
              <w:suppressAutoHyphens w:val="0"/>
              <w:spacing w:line="240" w:lineRule="auto"/>
              <w:jc w:val="center"/>
              <w:rPr>
                <w:rFonts w:ascii="Arial" w:hAnsi="Arial" w:cs="Arial"/>
                <w:sz w:val="18"/>
                <w:szCs w:val="18"/>
                <w:lang w:eastAsia="ru-RU"/>
              </w:rPr>
            </w:pPr>
            <w:r w:rsidRPr="00D760A7">
              <w:rPr>
                <w:rFonts w:eastAsia="SimSun"/>
                <w:noProof/>
                <w:lang w:eastAsia="en-GB"/>
              </w:rPr>
              <w:drawing>
                <wp:inline distT="0" distB="0" distL="0" distR="0" wp14:anchorId="0BCDF5A7" wp14:editId="7755BAB1">
                  <wp:extent cx="855878" cy="855878"/>
                  <wp:effectExtent l="0" t="0" r="1905" b="1905"/>
                  <wp:docPr id="86" name="Picture 86" descr="ac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cide"/>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858809" cy="858809"/>
                          </a:xfrm>
                          <a:prstGeom prst="rect">
                            <a:avLst/>
                          </a:prstGeom>
                          <a:noFill/>
                          <a:ln>
                            <a:noFill/>
                          </a:ln>
                        </pic:spPr>
                      </pic:pic>
                    </a:graphicData>
                  </a:graphic>
                </wp:inline>
              </w:drawing>
            </w:r>
          </w:p>
        </w:tc>
        <w:tc>
          <w:tcPr>
            <w:tcW w:w="992" w:type="dxa"/>
            <w:shd w:val="clear" w:color="auto" w:fill="auto"/>
          </w:tcPr>
          <w:p w14:paraId="7C6DF920" w14:textId="77777777" w:rsidR="00B278D8" w:rsidRPr="00D760A7" w:rsidRDefault="00B278D8" w:rsidP="00012D9B">
            <w:pPr>
              <w:tabs>
                <w:tab w:val="left" w:pos="1418"/>
                <w:tab w:val="left" w:pos="1496"/>
              </w:tabs>
              <w:suppressAutoHyphens w:val="0"/>
              <w:spacing w:line="240" w:lineRule="auto"/>
              <w:jc w:val="center"/>
              <w:rPr>
                <w:rFonts w:ascii="Arial" w:hAnsi="Arial" w:cs="Arial"/>
                <w:sz w:val="18"/>
                <w:szCs w:val="18"/>
                <w:lang w:eastAsia="ru-RU"/>
              </w:rPr>
            </w:pPr>
            <w:r w:rsidRPr="00D760A7">
              <w:rPr>
                <w:rFonts w:ascii="Arial" w:hAnsi="Arial" w:cs="Arial"/>
                <w:sz w:val="18"/>
                <w:szCs w:val="18"/>
                <w:lang w:eastAsia="ru-RU"/>
              </w:rPr>
              <w:t>-</w:t>
            </w:r>
          </w:p>
        </w:tc>
      </w:tr>
      <w:tr w:rsidR="0004717B" w:rsidRPr="00D760A7" w14:paraId="617470C3" w14:textId="77777777" w:rsidTr="00012D9B">
        <w:tblPrEx>
          <w:tblCellMar>
            <w:left w:w="108" w:type="dxa"/>
            <w:right w:w="108" w:type="dxa"/>
          </w:tblCellMar>
          <w:tblLook w:val="04A0" w:firstRow="1" w:lastRow="0" w:firstColumn="1" w:lastColumn="0" w:noHBand="0" w:noVBand="1"/>
        </w:tblPrEx>
        <w:trPr>
          <w:trHeight w:val="372"/>
        </w:trPr>
        <w:tc>
          <w:tcPr>
            <w:tcW w:w="13041" w:type="dxa"/>
            <w:gridSpan w:val="7"/>
            <w:shd w:val="clear" w:color="auto" w:fill="auto"/>
            <w:vAlign w:val="center"/>
          </w:tcPr>
          <w:p w14:paraId="406E45B1" w14:textId="2AFD2AE7" w:rsidR="00B278D8" w:rsidRPr="00D760A7" w:rsidRDefault="00B278D8" w:rsidP="00012D9B">
            <w:pPr>
              <w:keepNext/>
              <w:keepLines/>
              <w:suppressAutoHyphens w:val="0"/>
              <w:spacing w:line="260" w:lineRule="atLeast"/>
              <w:ind w:right="1840"/>
              <w:jc w:val="center"/>
              <w:rPr>
                <w:sz w:val="18"/>
                <w:szCs w:val="18"/>
                <w:lang w:eastAsia="ru-RU"/>
              </w:rPr>
            </w:pPr>
            <w:r w:rsidRPr="00D760A7">
              <w:rPr>
                <w:b/>
                <w:sz w:val="22"/>
                <w:szCs w:val="22"/>
                <w:lang w:eastAsia="ru-RU"/>
              </w:rPr>
              <w:t>Class 9</w:t>
            </w:r>
            <w:r w:rsidR="00FD6F1A" w:rsidRPr="00D760A7">
              <w:rPr>
                <w:b/>
                <w:sz w:val="22"/>
                <w:szCs w:val="22"/>
                <w:lang w:eastAsia="ru-RU"/>
              </w:rPr>
              <w:t xml:space="preserve"> </w:t>
            </w:r>
            <w:r w:rsidR="009B30E6" w:rsidRPr="00D760A7">
              <w:rPr>
                <w:b/>
                <w:sz w:val="22"/>
                <w:szCs w:val="22"/>
                <w:lang w:eastAsia="ru-RU"/>
              </w:rPr>
              <w:t>hazard</w:t>
            </w:r>
            <w:r w:rsidRPr="00D760A7">
              <w:rPr>
                <w:b/>
                <w:sz w:val="22"/>
                <w:szCs w:val="22"/>
                <w:lang w:eastAsia="ru-RU"/>
              </w:rPr>
              <w:t>: Miscellaneous dangerous substances and articles, including environmentally hazardous substances</w:t>
            </w:r>
          </w:p>
        </w:tc>
      </w:tr>
      <w:tr w:rsidR="0004717B" w:rsidRPr="00D760A7" w14:paraId="72B44514" w14:textId="77777777" w:rsidTr="00012D9B">
        <w:tblPrEx>
          <w:tblCellMar>
            <w:left w:w="108" w:type="dxa"/>
            <w:right w:w="108" w:type="dxa"/>
          </w:tblCellMar>
          <w:tblLook w:val="04A0" w:firstRow="1" w:lastRow="0" w:firstColumn="1" w:lastColumn="0" w:noHBand="0" w:noVBand="1"/>
        </w:tblPrEx>
        <w:tc>
          <w:tcPr>
            <w:tcW w:w="974" w:type="dxa"/>
            <w:shd w:val="clear" w:color="auto" w:fill="auto"/>
          </w:tcPr>
          <w:p w14:paraId="4B16E465" w14:textId="77777777" w:rsidR="00B278D8" w:rsidRPr="00D760A7" w:rsidRDefault="00B278D8" w:rsidP="00012D9B">
            <w:pPr>
              <w:suppressAutoHyphens w:val="0"/>
              <w:spacing w:line="240" w:lineRule="auto"/>
              <w:jc w:val="center"/>
              <w:rPr>
                <w:sz w:val="18"/>
                <w:szCs w:val="18"/>
                <w:lang w:eastAsia="ru-RU"/>
              </w:rPr>
            </w:pPr>
            <w:r w:rsidRPr="00D760A7">
              <w:rPr>
                <w:sz w:val="18"/>
                <w:szCs w:val="18"/>
                <w:lang w:eastAsia="ru-RU"/>
              </w:rPr>
              <w:t>9</w:t>
            </w:r>
          </w:p>
        </w:tc>
        <w:tc>
          <w:tcPr>
            <w:tcW w:w="1266" w:type="dxa"/>
            <w:shd w:val="clear" w:color="auto" w:fill="auto"/>
          </w:tcPr>
          <w:p w14:paraId="4844E4B0" w14:textId="77777777" w:rsidR="00B278D8" w:rsidRPr="00D760A7" w:rsidRDefault="00B278D8" w:rsidP="00012D9B">
            <w:pPr>
              <w:suppressAutoHyphens w:val="0"/>
              <w:spacing w:line="240" w:lineRule="auto"/>
              <w:jc w:val="center"/>
              <w:rPr>
                <w:sz w:val="18"/>
                <w:szCs w:val="18"/>
                <w:lang w:eastAsia="ru-RU"/>
              </w:rPr>
            </w:pPr>
            <w:r w:rsidRPr="00D760A7">
              <w:rPr>
                <w:sz w:val="18"/>
                <w:szCs w:val="18"/>
                <w:lang w:eastAsia="ru-RU"/>
              </w:rPr>
              <w:t>-</w:t>
            </w:r>
          </w:p>
        </w:tc>
        <w:tc>
          <w:tcPr>
            <w:tcW w:w="3730" w:type="dxa"/>
            <w:shd w:val="clear" w:color="auto" w:fill="auto"/>
          </w:tcPr>
          <w:p w14:paraId="1606004B" w14:textId="77777777" w:rsidR="00B278D8" w:rsidRPr="00D760A7" w:rsidRDefault="00B278D8" w:rsidP="00012D9B">
            <w:pPr>
              <w:suppressAutoHyphens w:val="0"/>
              <w:spacing w:line="240" w:lineRule="auto"/>
              <w:jc w:val="center"/>
              <w:rPr>
                <w:sz w:val="18"/>
                <w:szCs w:val="18"/>
                <w:lang w:eastAsia="ru-RU"/>
              </w:rPr>
            </w:pPr>
            <w:r w:rsidRPr="00D760A7">
              <w:rPr>
                <w:sz w:val="18"/>
                <w:szCs w:val="18"/>
                <w:lang w:eastAsia="ru-RU"/>
              </w:rPr>
              <w:t>7 vertical stripes in upper half: black</w:t>
            </w:r>
          </w:p>
        </w:tc>
        <w:tc>
          <w:tcPr>
            <w:tcW w:w="2700" w:type="dxa"/>
            <w:shd w:val="clear" w:color="auto" w:fill="auto"/>
          </w:tcPr>
          <w:p w14:paraId="7F45F43D" w14:textId="77777777" w:rsidR="00B278D8" w:rsidRPr="00D760A7" w:rsidRDefault="00B278D8" w:rsidP="00012D9B">
            <w:pPr>
              <w:suppressAutoHyphens w:val="0"/>
              <w:spacing w:line="240" w:lineRule="auto"/>
              <w:jc w:val="center"/>
              <w:rPr>
                <w:sz w:val="18"/>
                <w:szCs w:val="18"/>
                <w:lang w:eastAsia="ru-RU"/>
              </w:rPr>
            </w:pPr>
            <w:r w:rsidRPr="00D760A7">
              <w:rPr>
                <w:sz w:val="18"/>
                <w:szCs w:val="18"/>
                <w:lang w:eastAsia="ru-RU"/>
              </w:rPr>
              <w:t>White</w:t>
            </w:r>
          </w:p>
        </w:tc>
        <w:tc>
          <w:tcPr>
            <w:tcW w:w="1537" w:type="dxa"/>
            <w:shd w:val="clear" w:color="auto" w:fill="auto"/>
          </w:tcPr>
          <w:p w14:paraId="39B7D4CD" w14:textId="77777777" w:rsidR="00B278D8" w:rsidRPr="00D760A7" w:rsidRDefault="0089310A" w:rsidP="00012D9B">
            <w:pPr>
              <w:suppressAutoHyphens w:val="0"/>
              <w:spacing w:line="240" w:lineRule="auto"/>
              <w:jc w:val="center"/>
              <w:rPr>
                <w:sz w:val="18"/>
                <w:szCs w:val="18"/>
                <w:lang w:eastAsia="ru-RU"/>
              </w:rPr>
            </w:pPr>
            <w:r w:rsidRPr="00D760A7">
              <w:rPr>
                <w:sz w:val="18"/>
                <w:szCs w:val="18"/>
                <w:lang w:eastAsia="ru-RU"/>
              </w:rPr>
              <w:t xml:space="preserve">9 </w:t>
            </w:r>
            <w:r w:rsidR="00B278D8" w:rsidRPr="00D760A7">
              <w:rPr>
                <w:sz w:val="18"/>
                <w:szCs w:val="18"/>
                <w:lang w:eastAsia="ru-RU"/>
              </w:rPr>
              <w:t>underlined</w:t>
            </w:r>
          </w:p>
          <w:p w14:paraId="5C6B9410" w14:textId="77777777" w:rsidR="00B278D8" w:rsidRPr="00D760A7" w:rsidRDefault="00B278D8" w:rsidP="00012D9B">
            <w:pPr>
              <w:suppressAutoHyphens w:val="0"/>
              <w:spacing w:line="240" w:lineRule="auto"/>
              <w:jc w:val="center"/>
              <w:rPr>
                <w:sz w:val="18"/>
                <w:szCs w:val="18"/>
                <w:lang w:eastAsia="ru-RU"/>
              </w:rPr>
            </w:pPr>
            <w:r w:rsidRPr="00D760A7">
              <w:rPr>
                <w:sz w:val="18"/>
                <w:szCs w:val="18"/>
                <w:lang w:eastAsia="ru-RU"/>
              </w:rPr>
              <w:t>(black)</w:t>
            </w:r>
          </w:p>
        </w:tc>
        <w:tc>
          <w:tcPr>
            <w:tcW w:w="1842" w:type="dxa"/>
            <w:shd w:val="clear" w:color="auto" w:fill="auto"/>
            <w:vAlign w:val="center"/>
          </w:tcPr>
          <w:p w14:paraId="261C109E" w14:textId="77777777" w:rsidR="00B278D8" w:rsidRPr="00D760A7" w:rsidRDefault="00B278D8" w:rsidP="00012D9B">
            <w:pPr>
              <w:suppressAutoHyphens w:val="0"/>
              <w:spacing w:line="240" w:lineRule="auto"/>
              <w:jc w:val="center"/>
              <w:rPr>
                <w:sz w:val="18"/>
                <w:szCs w:val="18"/>
                <w:lang w:eastAsia="ru-RU"/>
              </w:rPr>
            </w:pPr>
            <w:r w:rsidRPr="00D760A7">
              <w:rPr>
                <w:rFonts w:eastAsia="SimSun"/>
                <w:noProof/>
                <w:lang w:eastAsia="en-GB"/>
              </w:rPr>
              <w:drawing>
                <wp:inline distT="0" distB="0" distL="0" distR="0" wp14:anchorId="2EE80CE4" wp14:editId="17435295">
                  <wp:extent cx="877824" cy="871815"/>
                  <wp:effectExtent l="0" t="0" r="0" b="5080"/>
                  <wp:docPr id="87" name="Picture 87" descr="strip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tripes_black"/>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879946" cy="873922"/>
                          </a:xfrm>
                          <a:prstGeom prst="rect">
                            <a:avLst/>
                          </a:prstGeom>
                          <a:noFill/>
                          <a:ln>
                            <a:noFill/>
                          </a:ln>
                        </pic:spPr>
                      </pic:pic>
                    </a:graphicData>
                  </a:graphic>
                </wp:inline>
              </w:drawing>
            </w:r>
          </w:p>
        </w:tc>
        <w:tc>
          <w:tcPr>
            <w:tcW w:w="992" w:type="dxa"/>
            <w:shd w:val="clear" w:color="auto" w:fill="auto"/>
          </w:tcPr>
          <w:p w14:paraId="1DB638F8" w14:textId="77777777" w:rsidR="00B278D8" w:rsidRPr="00D760A7" w:rsidRDefault="00B278D8" w:rsidP="00012D9B">
            <w:pPr>
              <w:suppressAutoHyphens w:val="0"/>
              <w:spacing w:line="240" w:lineRule="auto"/>
              <w:jc w:val="center"/>
              <w:rPr>
                <w:sz w:val="18"/>
                <w:szCs w:val="18"/>
                <w:lang w:eastAsia="ru-RU"/>
              </w:rPr>
            </w:pPr>
            <w:r w:rsidRPr="00D760A7">
              <w:rPr>
                <w:sz w:val="18"/>
                <w:szCs w:val="18"/>
                <w:lang w:eastAsia="ru-RU"/>
              </w:rPr>
              <w:t>-</w:t>
            </w:r>
          </w:p>
        </w:tc>
      </w:tr>
      <w:tr w:rsidR="0004717B" w:rsidRPr="00D760A7" w14:paraId="648E52DA" w14:textId="77777777" w:rsidTr="00012D9B">
        <w:tblPrEx>
          <w:tblCellMar>
            <w:left w:w="108" w:type="dxa"/>
            <w:right w:w="108" w:type="dxa"/>
          </w:tblCellMar>
          <w:tblLook w:val="04A0" w:firstRow="1" w:lastRow="0" w:firstColumn="1" w:lastColumn="0" w:noHBand="0" w:noVBand="1"/>
        </w:tblPrEx>
        <w:tc>
          <w:tcPr>
            <w:tcW w:w="974" w:type="dxa"/>
            <w:tcBorders>
              <w:top w:val="single" w:sz="4" w:space="0" w:color="auto"/>
              <w:left w:val="single" w:sz="4" w:space="0" w:color="auto"/>
              <w:bottom w:val="single" w:sz="4" w:space="0" w:color="auto"/>
              <w:right w:val="single" w:sz="4" w:space="0" w:color="auto"/>
            </w:tcBorders>
            <w:shd w:val="clear" w:color="auto" w:fill="auto"/>
          </w:tcPr>
          <w:p w14:paraId="08CAF8F2" w14:textId="77777777" w:rsidR="00B278D8" w:rsidRPr="00D760A7" w:rsidRDefault="00B278D8" w:rsidP="00012D9B">
            <w:pPr>
              <w:suppressAutoHyphens w:val="0"/>
              <w:spacing w:line="240" w:lineRule="auto"/>
              <w:jc w:val="center"/>
              <w:rPr>
                <w:sz w:val="18"/>
                <w:szCs w:val="18"/>
                <w:lang w:eastAsia="ru-RU"/>
              </w:rPr>
            </w:pPr>
            <w:r w:rsidRPr="00D760A7">
              <w:rPr>
                <w:sz w:val="18"/>
                <w:szCs w:val="18"/>
                <w:lang w:eastAsia="ru-RU"/>
              </w:rPr>
              <w:t>9A</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6DBD05F2" w14:textId="77777777" w:rsidR="00B278D8" w:rsidRPr="00D760A7" w:rsidRDefault="00B278D8" w:rsidP="00012D9B">
            <w:pPr>
              <w:suppressAutoHyphens w:val="0"/>
              <w:spacing w:line="240" w:lineRule="auto"/>
              <w:jc w:val="center"/>
              <w:rPr>
                <w:sz w:val="18"/>
                <w:szCs w:val="18"/>
                <w:lang w:eastAsia="ru-RU"/>
              </w:rPr>
            </w:pPr>
            <w:r w:rsidRPr="00D760A7">
              <w:rPr>
                <w:sz w:val="18"/>
                <w:szCs w:val="18"/>
                <w:lang w:eastAsia="ru-RU"/>
              </w:rPr>
              <w:t>-</w:t>
            </w:r>
          </w:p>
          <w:p w14:paraId="079A114C" w14:textId="77777777" w:rsidR="00B278D8" w:rsidRPr="00D760A7" w:rsidRDefault="00B278D8" w:rsidP="00012D9B">
            <w:pPr>
              <w:suppressAutoHyphens w:val="0"/>
              <w:spacing w:line="240" w:lineRule="auto"/>
              <w:jc w:val="center"/>
              <w:rPr>
                <w:sz w:val="18"/>
                <w:szCs w:val="18"/>
                <w:lang w:eastAsia="ru-RU"/>
              </w:rPr>
            </w:pPr>
          </w:p>
        </w:tc>
        <w:tc>
          <w:tcPr>
            <w:tcW w:w="3730" w:type="dxa"/>
            <w:tcBorders>
              <w:top w:val="single" w:sz="4" w:space="0" w:color="auto"/>
              <w:left w:val="single" w:sz="4" w:space="0" w:color="auto"/>
              <w:bottom w:val="single" w:sz="4" w:space="0" w:color="auto"/>
              <w:right w:val="single" w:sz="4" w:space="0" w:color="auto"/>
            </w:tcBorders>
            <w:shd w:val="clear" w:color="auto" w:fill="auto"/>
          </w:tcPr>
          <w:p w14:paraId="3C96582B" w14:textId="77777777" w:rsidR="00B278D8" w:rsidRPr="00D760A7" w:rsidRDefault="00B278D8" w:rsidP="00012D9B">
            <w:pPr>
              <w:suppressAutoHyphens w:val="0"/>
              <w:spacing w:line="240" w:lineRule="auto"/>
              <w:jc w:val="center"/>
              <w:rPr>
                <w:sz w:val="18"/>
                <w:szCs w:val="18"/>
                <w:lang w:eastAsia="ru-RU"/>
              </w:rPr>
            </w:pPr>
            <w:r w:rsidRPr="00D760A7">
              <w:rPr>
                <w:sz w:val="18"/>
                <w:szCs w:val="18"/>
                <w:lang w:eastAsia="ru-RU"/>
              </w:rPr>
              <w:t xml:space="preserve">7 vertical stripes in upper half: </w:t>
            </w:r>
          </w:p>
          <w:p w14:paraId="6EC12F01" w14:textId="77777777" w:rsidR="00B278D8" w:rsidRPr="00D760A7" w:rsidRDefault="00B278D8" w:rsidP="00012D9B">
            <w:pPr>
              <w:suppressAutoHyphens w:val="0"/>
              <w:spacing w:line="240" w:lineRule="auto"/>
              <w:jc w:val="center"/>
              <w:rPr>
                <w:sz w:val="18"/>
                <w:szCs w:val="18"/>
                <w:lang w:eastAsia="ru-RU"/>
              </w:rPr>
            </w:pPr>
            <w:r w:rsidRPr="00D760A7">
              <w:rPr>
                <w:sz w:val="18"/>
                <w:szCs w:val="18"/>
                <w:lang w:eastAsia="ru-RU"/>
              </w:rPr>
              <w:t>black;</w:t>
            </w:r>
          </w:p>
          <w:p w14:paraId="04351AD9" w14:textId="77777777" w:rsidR="00B278D8" w:rsidRPr="00D760A7" w:rsidRDefault="00B278D8" w:rsidP="00012D9B">
            <w:pPr>
              <w:suppressAutoHyphens w:val="0"/>
              <w:spacing w:line="240" w:lineRule="auto"/>
              <w:jc w:val="center"/>
              <w:rPr>
                <w:sz w:val="18"/>
                <w:szCs w:val="18"/>
                <w:lang w:eastAsia="ru-RU"/>
              </w:rPr>
            </w:pPr>
            <w:r w:rsidRPr="00D760A7">
              <w:rPr>
                <w:sz w:val="18"/>
                <w:szCs w:val="18"/>
                <w:lang w:eastAsia="ru-RU"/>
              </w:rPr>
              <w:t xml:space="preserve">battery group, one broken and emitting flame in lower half: </w:t>
            </w:r>
          </w:p>
          <w:p w14:paraId="0453B673" w14:textId="77777777" w:rsidR="00B278D8" w:rsidRPr="00D760A7" w:rsidRDefault="00B278D8" w:rsidP="00012D9B">
            <w:pPr>
              <w:suppressAutoHyphens w:val="0"/>
              <w:spacing w:line="240" w:lineRule="auto"/>
              <w:jc w:val="center"/>
              <w:rPr>
                <w:sz w:val="18"/>
                <w:szCs w:val="18"/>
                <w:lang w:eastAsia="ru-RU"/>
              </w:rPr>
            </w:pPr>
            <w:r w:rsidRPr="00D760A7">
              <w:rPr>
                <w:sz w:val="18"/>
                <w:szCs w:val="18"/>
                <w:lang w:eastAsia="ru-RU"/>
              </w:rPr>
              <w:t>black</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A8B156C" w14:textId="77777777" w:rsidR="00B278D8" w:rsidRPr="00D760A7" w:rsidRDefault="00B278D8" w:rsidP="00012D9B">
            <w:pPr>
              <w:suppressAutoHyphens w:val="0"/>
              <w:spacing w:line="240" w:lineRule="auto"/>
              <w:jc w:val="center"/>
              <w:rPr>
                <w:sz w:val="18"/>
                <w:szCs w:val="18"/>
                <w:lang w:eastAsia="ru-RU"/>
              </w:rPr>
            </w:pPr>
            <w:r w:rsidRPr="00D760A7">
              <w:rPr>
                <w:sz w:val="18"/>
                <w:szCs w:val="18"/>
                <w:lang w:eastAsia="ru-RU"/>
              </w:rPr>
              <w:t>White</w:t>
            </w:r>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64C19A30" w14:textId="77777777" w:rsidR="00B278D8" w:rsidRPr="00D760A7" w:rsidRDefault="00B278D8" w:rsidP="00012D9B">
            <w:pPr>
              <w:suppressAutoHyphens w:val="0"/>
              <w:spacing w:line="240" w:lineRule="auto"/>
              <w:jc w:val="center"/>
              <w:rPr>
                <w:sz w:val="18"/>
                <w:szCs w:val="18"/>
                <w:lang w:eastAsia="ru-RU"/>
              </w:rPr>
            </w:pPr>
            <w:r w:rsidRPr="00D760A7">
              <w:rPr>
                <w:sz w:val="18"/>
                <w:szCs w:val="18"/>
                <w:lang w:eastAsia="ru-RU"/>
              </w:rPr>
              <w:t>9 underlined</w:t>
            </w:r>
          </w:p>
          <w:p w14:paraId="724507FD" w14:textId="77777777" w:rsidR="00B278D8" w:rsidRPr="00D760A7" w:rsidRDefault="00B278D8" w:rsidP="00012D9B">
            <w:pPr>
              <w:suppressAutoHyphens w:val="0"/>
              <w:spacing w:line="240" w:lineRule="auto"/>
              <w:jc w:val="center"/>
              <w:rPr>
                <w:sz w:val="18"/>
                <w:szCs w:val="18"/>
                <w:lang w:eastAsia="ru-RU"/>
              </w:rPr>
            </w:pPr>
            <w:r w:rsidRPr="00D760A7">
              <w:rPr>
                <w:sz w:val="18"/>
                <w:szCs w:val="18"/>
                <w:lang w:eastAsia="ru-RU"/>
              </w:rPr>
              <w:t>(black)</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D506BF8" w14:textId="77777777" w:rsidR="00B278D8" w:rsidRPr="00D760A7" w:rsidRDefault="00B278D8" w:rsidP="00012D9B">
            <w:pPr>
              <w:suppressAutoHyphens w:val="0"/>
              <w:spacing w:line="240" w:lineRule="auto"/>
              <w:jc w:val="center"/>
              <w:rPr>
                <w:noProof/>
                <w:sz w:val="18"/>
                <w:szCs w:val="18"/>
                <w:lang w:eastAsia="en-GB"/>
              </w:rPr>
            </w:pPr>
            <w:r w:rsidRPr="00D760A7">
              <w:rPr>
                <w:rFonts w:eastAsia="SimSun"/>
                <w:noProof/>
                <w:lang w:eastAsia="en-GB"/>
              </w:rPr>
              <w:drawing>
                <wp:inline distT="0" distB="0" distL="0" distR="0" wp14:anchorId="0CC3EA1C" wp14:editId="52F8EEB1">
                  <wp:extent cx="885139" cy="879081"/>
                  <wp:effectExtent l="0" t="0" r="0" b="0"/>
                  <wp:docPr id="88" name="Picture 88" descr="Losange-Batteri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sange-Batteries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87220" cy="881147"/>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4AFB0F" w14:textId="77777777" w:rsidR="00B278D8" w:rsidRPr="00D760A7" w:rsidRDefault="00B278D8" w:rsidP="00012D9B">
            <w:pPr>
              <w:suppressAutoHyphens w:val="0"/>
              <w:spacing w:line="240" w:lineRule="auto"/>
              <w:jc w:val="center"/>
              <w:rPr>
                <w:sz w:val="18"/>
                <w:szCs w:val="18"/>
                <w:lang w:eastAsia="ru-RU"/>
              </w:rPr>
            </w:pPr>
            <w:r w:rsidRPr="00D760A7">
              <w:rPr>
                <w:sz w:val="18"/>
                <w:szCs w:val="18"/>
                <w:lang w:eastAsia="ru-RU"/>
              </w:rPr>
              <w:t>-</w:t>
            </w:r>
          </w:p>
        </w:tc>
      </w:tr>
    </w:tbl>
    <w:p w14:paraId="430D5E52" w14:textId="77777777" w:rsidR="00B278D8" w:rsidRPr="00D760A7" w:rsidRDefault="00B278D8" w:rsidP="00B278D8"/>
    <w:p w14:paraId="72E8438E" w14:textId="7EF6AB89" w:rsidR="00E558FB" w:rsidRPr="00D760A7" w:rsidRDefault="00596DCE" w:rsidP="00596DCE">
      <w:pPr>
        <w:suppressAutoHyphens w:val="0"/>
        <w:spacing w:line="240" w:lineRule="auto"/>
      </w:pPr>
      <w:r w:rsidRPr="00D760A7">
        <w:t>”.</w:t>
      </w:r>
    </w:p>
    <w:p w14:paraId="5374A1A2" w14:textId="77777777" w:rsidR="00E558FB" w:rsidRPr="0004717B" w:rsidRDefault="00E558FB" w:rsidP="00E558FB">
      <w:pPr>
        <w:rPr>
          <w:highlight w:val="yellow"/>
        </w:rPr>
      </w:pPr>
    </w:p>
    <w:p w14:paraId="3C69B837" w14:textId="77777777" w:rsidR="00E558FB" w:rsidRPr="0004717B" w:rsidRDefault="00E558FB" w:rsidP="00E558FB">
      <w:pPr>
        <w:rPr>
          <w:highlight w:val="yellow"/>
        </w:rPr>
        <w:sectPr w:rsidR="00E558FB" w:rsidRPr="0004717B" w:rsidSect="00E558FB">
          <w:headerReference w:type="even" r:id="rId60"/>
          <w:headerReference w:type="default" r:id="rId61"/>
          <w:footerReference w:type="even" r:id="rId62"/>
          <w:footerReference w:type="default" r:id="rId63"/>
          <w:headerReference w:type="first" r:id="rId64"/>
          <w:endnotePr>
            <w:numFmt w:val="decimal"/>
          </w:endnotePr>
          <w:pgSz w:w="16840" w:h="11907" w:orient="landscape" w:code="9"/>
          <w:pgMar w:top="1134" w:right="1701" w:bottom="1134" w:left="2268" w:header="567" w:footer="567" w:gutter="0"/>
          <w:cols w:space="720"/>
          <w:docGrid w:linePitch="272"/>
        </w:sectPr>
      </w:pPr>
    </w:p>
    <w:p w14:paraId="3ECCF331" w14:textId="1B623B4B" w:rsidR="00B278D8" w:rsidRPr="0064584D" w:rsidRDefault="00B278D8" w:rsidP="00B278D8">
      <w:pPr>
        <w:pStyle w:val="H1G"/>
        <w:spacing w:before="0"/>
      </w:pPr>
      <w:r w:rsidRPr="0064584D">
        <w:lastRenderedPageBreak/>
        <w:tab/>
      </w:r>
      <w:r w:rsidRPr="0064584D">
        <w:tab/>
        <w:t>Chapter 5.3</w:t>
      </w:r>
    </w:p>
    <w:p w14:paraId="5D87A4D4" w14:textId="75EB8E4D" w:rsidR="00C9354F" w:rsidRPr="0064584D" w:rsidRDefault="00C9354F" w:rsidP="00C9354F">
      <w:pPr>
        <w:pStyle w:val="SingleTxtG"/>
      </w:pPr>
      <w:r w:rsidRPr="0064584D">
        <w:t>In the title of Chapter 5.3, after “CONTAINERS”, insert “, BULK CONTAINERS”.</w:t>
      </w:r>
    </w:p>
    <w:p w14:paraId="4E656B3C" w14:textId="77777777" w:rsidR="006873DA" w:rsidRPr="0064584D" w:rsidRDefault="002E4B62" w:rsidP="002E4B62">
      <w:pPr>
        <w:pStyle w:val="SingleTxtG"/>
      </w:pPr>
      <w:r w:rsidRPr="0064584D">
        <w:t>5.3</w:t>
      </w:r>
      <w:r w:rsidRPr="0064584D">
        <w:tab/>
        <w:t>After the heading, renumber the Note as Note 1 and after “containers,” insert “bulk containers,”. Add the following new Note 2:</w:t>
      </w:r>
    </w:p>
    <w:p w14:paraId="367BD6C4" w14:textId="6815AD65" w:rsidR="002E4B62" w:rsidRPr="0064584D" w:rsidRDefault="006873DA" w:rsidP="002E4B62">
      <w:pPr>
        <w:pStyle w:val="SingleTxtG"/>
        <w:rPr>
          <w:i/>
        </w:rPr>
      </w:pPr>
      <w:r w:rsidRPr="0064584D">
        <w:rPr>
          <w:i/>
        </w:rPr>
        <w:t>“</w:t>
      </w:r>
      <w:r w:rsidR="002E4B62" w:rsidRPr="0064584D">
        <w:rPr>
          <w:b/>
          <w:i/>
        </w:rPr>
        <w:t>NOTE 2:</w:t>
      </w:r>
      <w:r w:rsidR="002E4B62" w:rsidRPr="0064584D">
        <w:rPr>
          <w:i/>
        </w:rPr>
        <w:tab/>
        <w:t xml:space="preserve">In accordance with the GHS, a GHS pictogram not required by </w:t>
      </w:r>
      <w:r w:rsidR="0064584D" w:rsidRPr="00AA128D">
        <w:rPr>
          <w:i/>
        </w:rPr>
        <w:t xml:space="preserve">ADR </w:t>
      </w:r>
      <w:r w:rsidR="002E4B62" w:rsidRPr="0064584D">
        <w:rPr>
          <w:i/>
        </w:rPr>
        <w:t>should only appear in carriage as part of a complete GHS label and not independently (see GHS 1.4.10.4.4).”.</w:t>
      </w:r>
    </w:p>
    <w:p w14:paraId="6370DAB4" w14:textId="3ABD525B" w:rsidR="003410EC" w:rsidRPr="0064584D" w:rsidRDefault="003410EC" w:rsidP="003410EC">
      <w:pPr>
        <w:pStyle w:val="SingleTxtG"/>
      </w:pPr>
      <w:r w:rsidRPr="0064584D">
        <w:t>5.3.1.1.1</w:t>
      </w:r>
      <w:r w:rsidRPr="0064584D">
        <w:tab/>
        <w:t>In the first sentence, after “containers”, insert “, bulk containers”. In the second sentence, after “container”, insert “, bulk container”.</w:t>
      </w:r>
    </w:p>
    <w:p w14:paraId="675F449F" w14:textId="77777777" w:rsidR="00AF262D" w:rsidRPr="00D50FBA" w:rsidRDefault="00AF262D" w:rsidP="00AF262D">
      <w:pPr>
        <w:pStyle w:val="SingleTxtG"/>
      </w:pPr>
      <w:r w:rsidRPr="00D50FBA">
        <w:t>5.3.1.1.1</w:t>
      </w:r>
      <w:r w:rsidRPr="00D50FBA">
        <w:tab/>
        <w:t>At the end, add: “The placards shall be weather-resistant and shall ensure durable marking throughout the entire journey.”.</w:t>
      </w:r>
    </w:p>
    <w:p w14:paraId="4D2A28BD" w14:textId="55A38D48" w:rsidR="00D54DED" w:rsidRPr="006C2110" w:rsidRDefault="00D54DED" w:rsidP="00D54DED">
      <w:pPr>
        <w:pStyle w:val="SingleTxtG"/>
      </w:pPr>
      <w:r w:rsidRPr="006C2110">
        <w:t>5.3.1.1.3</w:t>
      </w:r>
      <w:r w:rsidRPr="006C2110">
        <w:tab/>
        <w:t xml:space="preserve">In the first paragraph, </w:t>
      </w:r>
      <w:r w:rsidR="004354AD" w:rsidRPr="006C2110">
        <w:t>r</w:t>
      </w:r>
      <w:r w:rsidRPr="006C2110">
        <w:t>eplace “risk” by “hazard”.</w:t>
      </w:r>
    </w:p>
    <w:p w14:paraId="179E0DCF" w14:textId="683F9BE5" w:rsidR="004354AD" w:rsidRPr="006C2110" w:rsidRDefault="004354AD" w:rsidP="004354AD">
      <w:pPr>
        <w:pStyle w:val="SingleTxtG"/>
      </w:pPr>
      <w:r w:rsidRPr="006C2110">
        <w:rPr>
          <w:iCs/>
        </w:rPr>
        <w:t>5.3.1.1.5</w:t>
      </w:r>
      <w:r w:rsidRPr="006C2110">
        <w:rPr>
          <w:iCs/>
        </w:rPr>
        <w:tab/>
        <w:t>Replace</w:t>
      </w:r>
      <w:r w:rsidRPr="006C2110">
        <w:t xml:space="preserve"> “risk” by “hazard” (twice).</w:t>
      </w:r>
    </w:p>
    <w:p w14:paraId="7B830D2B" w14:textId="54B8005F" w:rsidR="003410EC" w:rsidRPr="006C2110" w:rsidRDefault="003410EC" w:rsidP="003410EC">
      <w:pPr>
        <w:pStyle w:val="SingleTxtG"/>
      </w:pPr>
      <w:r w:rsidRPr="006C2110">
        <w:t>5.3.1.2</w:t>
      </w:r>
      <w:r w:rsidRPr="006C2110">
        <w:tab/>
      </w:r>
      <w:r w:rsidRPr="006C2110">
        <w:tab/>
        <w:t xml:space="preserve">In the title, after “containers”, insert “, bulk containers”. In the paragraph after the Note, </w:t>
      </w:r>
      <w:r w:rsidR="00CD5DA2" w:rsidRPr="006C2110">
        <w:t>at the end, add “and to two opposites sides of the bulk container”.</w:t>
      </w:r>
    </w:p>
    <w:p w14:paraId="6D9D2C65" w14:textId="5659C49B" w:rsidR="00CD5DA2" w:rsidRPr="006C2110" w:rsidRDefault="00CD5DA2" w:rsidP="00CD5DA2">
      <w:pPr>
        <w:pStyle w:val="SingleTxtG"/>
      </w:pPr>
      <w:r w:rsidRPr="006C2110">
        <w:t>5.3.1.3</w:t>
      </w:r>
      <w:r w:rsidRPr="006C2110">
        <w:tab/>
      </w:r>
      <w:r w:rsidRPr="006C2110">
        <w:tab/>
        <w:t>In the title, after “containers”, insert “, bulk containers”. In the paragraph after the Note, after “containers”, insert “, bulk containers”.</w:t>
      </w:r>
    </w:p>
    <w:p w14:paraId="69BF2782" w14:textId="77777777" w:rsidR="00A9790C" w:rsidRPr="00CD1AF2" w:rsidRDefault="00A9790C" w:rsidP="00A9790C">
      <w:pPr>
        <w:pStyle w:val="SingleTxtG"/>
        <w:rPr>
          <w:iCs/>
        </w:rPr>
      </w:pPr>
      <w:r w:rsidRPr="00CD1AF2">
        <w:rPr>
          <w:iCs/>
        </w:rPr>
        <w:t>5.3.2.1.4</w:t>
      </w:r>
      <w:r w:rsidRPr="00CD1AF2">
        <w:rPr>
          <w:iCs/>
        </w:rPr>
        <w:tab/>
        <w:t>Replace “transport units” by “vehicles” and “transport unit” by “vehicle” wherever it appears.</w:t>
      </w:r>
    </w:p>
    <w:p w14:paraId="41BD0F9C" w14:textId="7C7C72DB" w:rsidR="00CD5DA2" w:rsidRPr="00E22A9B" w:rsidRDefault="00CD5DA2" w:rsidP="00A9790C">
      <w:pPr>
        <w:pStyle w:val="SingleTxtG"/>
      </w:pPr>
      <w:r w:rsidRPr="00E22A9B">
        <w:t>5.3.2.1.4</w:t>
      </w:r>
      <w:r w:rsidRPr="00E22A9B">
        <w:tab/>
        <w:t xml:space="preserve">In the first sentence, replace “and containers” by “, containers and bulk containers” and replace “or container” by “, container or bulk container”. In the second sentence, replace “or in the container” </w:t>
      </w:r>
      <w:r w:rsidR="00E55D31" w:rsidRPr="00E22A9B">
        <w:t xml:space="preserve">(first </w:t>
      </w:r>
      <w:r w:rsidR="00683579" w:rsidRPr="00E22A9B">
        <w:t>occurrence</w:t>
      </w:r>
      <w:r w:rsidR="00E55D31" w:rsidRPr="00E22A9B">
        <w:t xml:space="preserve">) </w:t>
      </w:r>
      <w:r w:rsidRPr="00E22A9B">
        <w:t>by “, in the container or in the bulk container”.</w:t>
      </w:r>
    </w:p>
    <w:p w14:paraId="0D0CA353" w14:textId="77777777" w:rsidR="00CD5DA2" w:rsidRPr="00E22A9B" w:rsidRDefault="00CD5DA2" w:rsidP="00CD5DA2">
      <w:pPr>
        <w:pStyle w:val="SingleTxtG"/>
      </w:pPr>
      <w:r w:rsidRPr="00E22A9B">
        <w:t>5.3.2.1.5</w:t>
      </w:r>
      <w:r w:rsidRPr="00E22A9B">
        <w:tab/>
        <w:t>After “containers”, insert “, bulk containers”.</w:t>
      </w:r>
    </w:p>
    <w:p w14:paraId="223B9E25" w14:textId="034ADA20" w:rsidR="004354AD" w:rsidRPr="00D95FA6" w:rsidRDefault="004354AD" w:rsidP="004354AD">
      <w:pPr>
        <w:pStyle w:val="SingleTxtG"/>
      </w:pPr>
      <w:r w:rsidRPr="00D95FA6">
        <w:t>5.3.2.3.2</w:t>
      </w:r>
      <w:r w:rsidRPr="00D95FA6">
        <w:tab/>
        <w:t>For hazard identification number 20, replace “risk” by “hazard”.</w:t>
      </w:r>
    </w:p>
    <w:p w14:paraId="0874C416" w14:textId="77777777" w:rsidR="00041056" w:rsidRPr="00D50FBA" w:rsidRDefault="00041056" w:rsidP="00041056">
      <w:pPr>
        <w:pStyle w:val="SingleTxtG"/>
      </w:pPr>
      <w:r w:rsidRPr="00D50FBA">
        <w:t>5.3.3</w:t>
      </w:r>
      <w:r w:rsidRPr="00D50FBA">
        <w:tab/>
        <w:t>Add the following sentence at the end of the second paragraph: “The mark shall be weather-resistant and shall ensure durable marking throughout the entire journey.”.</w:t>
      </w:r>
    </w:p>
    <w:p w14:paraId="38E25DDA" w14:textId="5382A75E" w:rsidR="00CD5DA2" w:rsidRPr="00D95FA6" w:rsidRDefault="00CD5DA2" w:rsidP="00CD5DA2">
      <w:pPr>
        <w:pStyle w:val="SingleTxtG"/>
      </w:pPr>
      <w:r w:rsidRPr="00D95FA6">
        <w:t>5.3.6.1 and 5.3.6.2</w:t>
      </w:r>
      <w:r w:rsidRPr="00D95FA6">
        <w:tab/>
        <w:t>After “containers”, insert “, bulk containers”.</w:t>
      </w:r>
    </w:p>
    <w:p w14:paraId="187831EC" w14:textId="77777777" w:rsidR="00AF262D" w:rsidRPr="00D50FBA" w:rsidRDefault="00AF262D" w:rsidP="00AF262D">
      <w:pPr>
        <w:pStyle w:val="SingleTxtG"/>
        <w:rPr>
          <w:rFonts w:eastAsia="SimSun"/>
        </w:rPr>
      </w:pPr>
      <w:r w:rsidRPr="00D50FBA">
        <w:rPr>
          <w:rFonts w:eastAsia="SimSun"/>
        </w:rPr>
        <w:t>5.3.6.1</w:t>
      </w:r>
      <w:r w:rsidRPr="00D50FBA">
        <w:rPr>
          <w:rFonts w:eastAsia="SimSun"/>
        </w:rPr>
        <w:tab/>
      </w:r>
      <w:r w:rsidRPr="00D50FBA">
        <w:rPr>
          <w:rFonts w:eastAsia="SimSun"/>
        </w:rPr>
        <w:tab/>
        <w:t>Add the following new sentence at the end: “This does not apply to the exceptions listed in 5.2.1.8.1”.</w:t>
      </w:r>
    </w:p>
    <w:p w14:paraId="5F373E99" w14:textId="77777777" w:rsidR="00B278D8" w:rsidRPr="00D95FA6" w:rsidRDefault="00B278D8" w:rsidP="00B278D8">
      <w:pPr>
        <w:pStyle w:val="H1G"/>
      </w:pPr>
      <w:r w:rsidRPr="00D95FA6">
        <w:tab/>
      </w:r>
      <w:r w:rsidRPr="00D95FA6">
        <w:tab/>
        <w:t>Chapter 5.4</w:t>
      </w:r>
    </w:p>
    <w:p w14:paraId="648A2972" w14:textId="3CD9D419" w:rsidR="006E646A" w:rsidRPr="00D95FA6" w:rsidRDefault="006E646A" w:rsidP="00A453C8">
      <w:pPr>
        <w:pStyle w:val="SingleTxtG"/>
      </w:pPr>
      <w:r w:rsidRPr="00D95FA6">
        <w:t>5.4.1.1.1 (c)</w:t>
      </w:r>
      <w:r w:rsidRPr="00D95FA6">
        <w:tab/>
        <w:t>In the Note, replace “risk” by “hazard”.</w:t>
      </w:r>
    </w:p>
    <w:p w14:paraId="6377EC1C" w14:textId="6F291541" w:rsidR="006E646A" w:rsidRPr="00D95FA6" w:rsidRDefault="006E646A" w:rsidP="006E646A">
      <w:pPr>
        <w:pStyle w:val="SingleTxtG"/>
      </w:pPr>
      <w:r w:rsidRPr="00D95FA6">
        <w:t>5.4.1.1.1 (d)</w:t>
      </w:r>
      <w:r w:rsidRPr="00D95FA6">
        <w:tab/>
        <w:t>In the Note, replace “risk” by “hazard”.</w:t>
      </w:r>
    </w:p>
    <w:p w14:paraId="01B07604" w14:textId="77777777" w:rsidR="00D66FC9" w:rsidRPr="00641F31" w:rsidRDefault="00D66FC9" w:rsidP="00D66FC9">
      <w:pPr>
        <w:pStyle w:val="SingleTxtG"/>
      </w:pPr>
      <w:r w:rsidRPr="00641F31">
        <w:t>5.4.1.1.1 (f)</w:t>
      </w:r>
      <w:r w:rsidRPr="00641F31">
        <w:tab/>
        <w:t>Amend Note 1 to read as follows:</w:t>
      </w:r>
    </w:p>
    <w:p w14:paraId="69AC3B30" w14:textId="427E1AED" w:rsidR="00D66FC9" w:rsidRPr="00641F31" w:rsidRDefault="00D66FC9" w:rsidP="00D66FC9">
      <w:pPr>
        <w:pStyle w:val="SingleTxtG"/>
        <w:rPr>
          <w:i/>
          <w:iCs/>
        </w:rPr>
      </w:pPr>
      <w:r w:rsidRPr="00641F31">
        <w:rPr>
          <w:i/>
          <w:iCs/>
        </w:rPr>
        <w:t>“</w:t>
      </w:r>
      <w:r w:rsidRPr="00641F31">
        <w:rPr>
          <w:b/>
          <w:bCs/>
          <w:i/>
          <w:iCs/>
        </w:rPr>
        <w:t>NOTE 1</w:t>
      </w:r>
      <w:r w:rsidRPr="00641F31">
        <w:rPr>
          <w:b/>
          <w:i/>
          <w:iCs/>
        </w:rPr>
        <w:t>:</w:t>
      </w:r>
      <w:r w:rsidRPr="00641F31">
        <w:rPr>
          <w:i/>
          <w:iCs/>
        </w:rPr>
        <w:t xml:space="preserve"> </w:t>
      </w:r>
      <w:r w:rsidR="00282309" w:rsidRPr="00641F31">
        <w:rPr>
          <w:i/>
          <w:iCs/>
        </w:rPr>
        <w:tab/>
      </w:r>
      <w:r w:rsidRPr="00641F31">
        <w:rPr>
          <w:i/>
          <w:iCs/>
        </w:rPr>
        <w:t>In the case of intended application of 1.1.3.6, the total quantity and the calculated value of dangerous goods for each transport category shall be indicated in the transport document in accordance with 1.1.3.6.3 and 1.1.3.6.4.”.</w:t>
      </w:r>
    </w:p>
    <w:p w14:paraId="65695B95" w14:textId="1A0F5AD4" w:rsidR="00A453C8" w:rsidRPr="00D95FA6" w:rsidRDefault="00651EE7" w:rsidP="00A453C8">
      <w:pPr>
        <w:pStyle w:val="SingleTxtG"/>
      </w:pPr>
      <w:r w:rsidRPr="00D95FA6">
        <w:t>5.4.1.1.5</w:t>
      </w:r>
      <w:r w:rsidR="00A453C8" w:rsidRPr="00D95FA6">
        <w:tab/>
      </w:r>
      <w:r w:rsidR="00F919B7" w:rsidRPr="00D95FA6">
        <w:t>In the heading and the following sentence, a</w:t>
      </w:r>
      <w:r w:rsidR="00A453C8" w:rsidRPr="00D95FA6">
        <w:t>fter “salvage packagings” add “including large salvage packagings”.</w:t>
      </w:r>
    </w:p>
    <w:p w14:paraId="58585C05" w14:textId="22354857" w:rsidR="00F62828" w:rsidRPr="00D95FA6" w:rsidRDefault="00F62828" w:rsidP="00F62828">
      <w:pPr>
        <w:pStyle w:val="SingleTxtG"/>
      </w:pPr>
      <w:r w:rsidRPr="00D95FA6">
        <w:lastRenderedPageBreak/>
        <w:t xml:space="preserve">5.4.1.1.6.2.1 </w:t>
      </w:r>
      <w:r w:rsidR="00C54309" w:rsidRPr="00D95FA6">
        <w:t>(b)</w:t>
      </w:r>
      <w:r w:rsidR="00C54309" w:rsidRPr="00D95FA6">
        <w:tab/>
        <w:t xml:space="preserve">In the first paragraph </w:t>
      </w:r>
      <w:r w:rsidRPr="00D95FA6">
        <w:t xml:space="preserve">replace “risk(s)” by “hazard(s)”. In the </w:t>
      </w:r>
      <w:r w:rsidR="00C54309" w:rsidRPr="00D95FA6">
        <w:t>second paragraph</w:t>
      </w:r>
      <w:r w:rsidRPr="00D95FA6">
        <w:t>, replace “risk” by “hazard”.</w:t>
      </w:r>
    </w:p>
    <w:p w14:paraId="2D900EAA" w14:textId="60286D31" w:rsidR="00082125" w:rsidRPr="00D95FA6" w:rsidRDefault="00082125" w:rsidP="003B2EFE">
      <w:pPr>
        <w:pStyle w:val="SingleTxtG"/>
        <w:spacing w:before="120"/>
      </w:pPr>
      <w:r w:rsidRPr="00D95FA6">
        <w:t>5.4.1.1.15</w:t>
      </w:r>
      <w:r w:rsidRPr="00D95FA6">
        <w:tab/>
        <w:t>Replace “2.2.41.1.17” by “7.1.7”.</w:t>
      </w:r>
    </w:p>
    <w:p w14:paraId="040E80EF" w14:textId="6ABE66CD" w:rsidR="00F62828" w:rsidRPr="00D95FA6" w:rsidRDefault="00F62828" w:rsidP="00082125">
      <w:pPr>
        <w:pStyle w:val="SingleTxtG"/>
        <w:spacing w:before="120"/>
      </w:pPr>
      <w:r w:rsidRPr="00D95FA6">
        <w:t>5.4.1.1.19</w:t>
      </w:r>
      <w:r w:rsidRPr="00D95FA6">
        <w:tab/>
      </w:r>
      <w:r w:rsidR="00660D72" w:rsidRPr="00D95FA6">
        <w:t>In the first paragraph replace “risk(s)” by “hazard(s)”. In the second paragraph, replace “risk” by “hazard”.</w:t>
      </w:r>
    </w:p>
    <w:p w14:paraId="4BBB69FF" w14:textId="3B3C96FA" w:rsidR="00CC45A5" w:rsidRPr="00D95FA6" w:rsidRDefault="002F5E69" w:rsidP="003B2EFE">
      <w:pPr>
        <w:pStyle w:val="SingleTxtG"/>
      </w:pPr>
      <w:r>
        <w:t>5.4.1.2.3.1</w:t>
      </w:r>
      <w:r w:rsidR="00CC45A5" w:rsidRPr="00D95FA6">
        <w:tab/>
        <w:t>Replace “2.2.52.1.15 to 2.2.52.1.17” by “2.2.52.1.15”.</w:t>
      </w:r>
    </w:p>
    <w:p w14:paraId="63397555" w14:textId="611FC598" w:rsidR="003275AE" w:rsidRPr="00D95FA6" w:rsidRDefault="003275AE" w:rsidP="00B278D8">
      <w:pPr>
        <w:pStyle w:val="SingleTxtG"/>
      </w:pPr>
      <w:r w:rsidRPr="00D95FA6">
        <w:t>5.4.1.2.5.1 (b)</w:t>
      </w:r>
      <w:r w:rsidRPr="00D95FA6">
        <w:tab/>
      </w:r>
      <w:r w:rsidRPr="00D95FA6">
        <w:tab/>
        <w:t>In the last sentence, replace “risk” by “hazard”.</w:t>
      </w:r>
    </w:p>
    <w:p w14:paraId="37B79EE0" w14:textId="77777777" w:rsidR="00B278D8" w:rsidRPr="00D95FA6" w:rsidRDefault="00B278D8" w:rsidP="00B278D8">
      <w:pPr>
        <w:pStyle w:val="H1G"/>
      </w:pPr>
      <w:r w:rsidRPr="00D95FA6">
        <w:tab/>
      </w:r>
      <w:r w:rsidRPr="00D95FA6">
        <w:tab/>
        <w:t>Chapter 6.1</w:t>
      </w:r>
    </w:p>
    <w:p w14:paraId="35A02C03" w14:textId="77777777" w:rsidR="00AF262D" w:rsidRPr="00D50FBA" w:rsidRDefault="00AF262D" w:rsidP="00AF262D">
      <w:pPr>
        <w:pStyle w:val="SingleTxtG"/>
      </w:pPr>
      <w:r w:rsidRPr="00D50FBA">
        <w:rPr>
          <w:rStyle w:val="SingleTxtGZchnZchn"/>
        </w:rPr>
        <w:t>6.1.1.1 (b)</w:t>
      </w:r>
      <w:r w:rsidRPr="00D50FBA">
        <w:rPr>
          <w:rStyle w:val="SingleTxtGZchnZchn"/>
        </w:rPr>
        <w:tab/>
      </w:r>
      <w:r w:rsidRPr="00D50FBA">
        <w:t>Replace “</w:t>
      </w:r>
      <w:r w:rsidRPr="00D50FBA">
        <w:rPr>
          <w:rFonts w:eastAsia="TimesNewRomanPSMT"/>
          <w:spacing w:val="4"/>
          <w:w w:val="103"/>
        </w:rPr>
        <w:t>(see Chapter 6.3, Note and packing instruction P621 of 4.1.4.1)</w:t>
      </w:r>
      <w:r w:rsidRPr="00D50FBA">
        <w:t>” by “(see Note under the heading of Chapter 6.3 and packing instruction P621 of 4.1.4.1)”.</w:t>
      </w:r>
    </w:p>
    <w:p w14:paraId="5C18042C" w14:textId="36A93805" w:rsidR="00A13BE3" w:rsidRPr="00D95FA6" w:rsidRDefault="00A13BE3" w:rsidP="00B278D8">
      <w:pPr>
        <w:pStyle w:val="SingleTxtG"/>
        <w:rPr>
          <w:rStyle w:val="Strong"/>
          <w:b w:val="0"/>
          <w:bCs w:val="0"/>
        </w:rPr>
      </w:pPr>
      <w:r w:rsidRPr="00D95FA6">
        <w:rPr>
          <w:rStyle w:val="Strong"/>
          <w:b w:val="0"/>
          <w:bCs w:val="0"/>
        </w:rPr>
        <w:t>6.1.3</w:t>
      </w:r>
      <w:r w:rsidR="00126553">
        <w:rPr>
          <w:rStyle w:val="Strong"/>
          <w:b w:val="0"/>
          <w:bCs w:val="0"/>
        </w:rPr>
        <w:t>,</w:t>
      </w:r>
      <w:r w:rsidRPr="00D95FA6">
        <w:rPr>
          <w:rStyle w:val="Strong"/>
          <w:b w:val="0"/>
          <w:bCs w:val="0"/>
        </w:rPr>
        <w:t xml:space="preserve"> Note 3</w:t>
      </w:r>
      <w:r w:rsidRPr="00D95FA6">
        <w:rPr>
          <w:rStyle w:val="Strong"/>
          <w:b w:val="0"/>
          <w:bCs w:val="0"/>
        </w:rPr>
        <w:tab/>
        <w:t xml:space="preserve">The amendment does not apply to the English version. </w:t>
      </w:r>
    </w:p>
    <w:p w14:paraId="063EE5BE" w14:textId="4C89C359" w:rsidR="00B278D8" w:rsidRPr="00D95FA6" w:rsidRDefault="003450FB" w:rsidP="00B278D8">
      <w:pPr>
        <w:pStyle w:val="SingleTxtG"/>
      </w:pPr>
      <w:r w:rsidRPr="00D95FA6">
        <w:rPr>
          <w:iCs/>
        </w:rPr>
        <w:t>6.1.5.8</w:t>
      </w:r>
      <w:r w:rsidR="00595588" w:rsidRPr="00D95FA6">
        <w:rPr>
          <w:iCs/>
        </w:rPr>
        <w:t>.1</w:t>
      </w:r>
      <w:r w:rsidR="00B278D8" w:rsidRPr="00D95FA6">
        <w:rPr>
          <w:iCs/>
        </w:rPr>
        <w:tab/>
        <w:t xml:space="preserve"> Under item 8, add the following sentence at the end: </w:t>
      </w:r>
      <w:r w:rsidR="00B278D8" w:rsidRPr="00D95FA6">
        <w:t>“For plastics packagings subject to the internal pressure test in 6.1.5.5, the temperature of the water used.”.</w:t>
      </w:r>
    </w:p>
    <w:p w14:paraId="36006A8A" w14:textId="77777777" w:rsidR="00B278D8" w:rsidRPr="00D95FA6" w:rsidRDefault="00B278D8" w:rsidP="00B278D8">
      <w:pPr>
        <w:pStyle w:val="H1G"/>
      </w:pPr>
      <w:r w:rsidRPr="00D95FA6">
        <w:tab/>
      </w:r>
      <w:r w:rsidRPr="00D95FA6">
        <w:tab/>
        <w:t>Chapter 6.2</w:t>
      </w:r>
    </w:p>
    <w:p w14:paraId="4903F2AB" w14:textId="5A511CD1" w:rsidR="00B278D8" w:rsidRPr="00D95FA6" w:rsidRDefault="00B278D8" w:rsidP="00B278D8">
      <w:pPr>
        <w:pStyle w:val="SingleTxtG"/>
      </w:pPr>
      <w:r w:rsidRPr="00D95FA6">
        <w:t>6.2.1.6.1</w:t>
      </w:r>
      <w:r w:rsidRPr="00D95FA6">
        <w:tab/>
        <w:t>Replace the existing Note 2 with the following:</w:t>
      </w:r>
    </w:p>
    <w:p w14:paraId="37816F5A" w14:textId="3C2E22A5" w:rsidR="00B278D8" w:rsidRPr="00D95FA6" w:rsidRDefault="00B278D8" w:rsidP="00B278D8">
      <w:pPr>
        <w:pStyle w:val="SingleTxtG"/>
        <w:rPr>
          <w:i/>
        </w:rPr>
      </w:pPr>
      <w:r w:rsidRPr="00D95FA6">
        <w:t>“</w:t>
      </w:r>
      <w:r w:rsidRPr="00D95FA6">
        <w:rPr>
          <w:b/>
          <w:i/>
        </w:rPr>
        <w:t>NOTE 2:</w:t>
      </w:r>
      <w:r w:rsidRPr="00D95FA6">
        <w:rPr>
          <w:i/>
        </w:rPr>
        <w:t xml:space="preserve"> For seamless steel cylinders and tubes the check of 6.2.1.6.1 (b) and hydraulic pressure test of 6.2.1.6.1 (d) may be replaced by a procedure conforming to ISO 16148:2016 ‘Gas cylinders – Refillable seamless steel gas cylinders and tubes – Acoustic emission examination (AT) and follow-up ultrasonic examination (UT) for periodic inspection and testing</w:t>
      </w:r>
      <w:r w:rsidR="004B6574" w:rsidRPr="00D95FA6">
        <w:rPr>
          <w:i/>
        </w:rPr>
        <w:t>.</w:t>
      </w:r>
      <w:r w:rsidRPr="00D95FA6">
        <w:rPr>
          <w:i/>
        </w:rPr>
        <w:t>”.</w:t>
      </w:r>
    </w:p>
    <w:p w14:paraId="7B999261" w14:textId="74CB72F6" w:rsidR="00B278D8" w:rsidRPr="00D95FA6" w:rsidRDefault="00B278D8" w:rsidP="00B278D8">
      <w:pPr>
        <w:pStyle w:val="SingleTxtG"/>
        <w:rPr>
          <w:iCs/>
        </w:rPr>
      </w:pPr>
      <w:r w:rsidRPr="00D95FA6">
        <w:t>6.2.1.6.1</w:t>
      </w:r>
      <w:r w:rsidRPr="00D95FA6">
        <w:tab/>
        <w:t>In Note 3, replace “The hydraulic pressure test may be replaced</w:t>
      </w:r>
      <w:r w:rsidRPr="00D95FA6">
        <w:rPr>
          <w:i/>
        </w:rPr>
        <w:t>”</w:t>
      </w:r>
      <w:r w:rsidRPr="00D95FA6">
        <w:rPr>
          <w:iCs/>
        </w:rPr>
        <w:t xml:space="preserve"> by “The check of 6.2.1.6.1 (b) and the hydraulic pressure test of 6.2.1.6.1 (d) may be replaced”.</w:t>
      </w:r>
    </w:p>
    <w:p w14:paraId="4D918667" w14:textId="77777777" w:rsidR="00B278D8" w:rsidRPr="00D95FA6" w:rsidRDefault="00B278D8" w:rsidP="00B278D8">
      <w:pPr>
        <w:pStyle w:val="SingleTxtG"/>
      </w:pPr>
      <w:r w:rsidRPr="00D95FA6">
        <w:t>6.2.2.1.1</w:t>
      </w:r>
      <w:r w:rsidRPr="00D95FA6">
        <w:tab/>
        <w:t>In the table, for “ISO 11118:1999”, in the column “Applicable for manufacture”, replace “Until further notice” by “Until 31 December 2020”.</w:t>
      </w:r>
    </w:p>
    <w:p w14:paraId="62DDFE4C" w14:textId="77777777" w:rsidR="00B278D8" w:rsidRPr="00D95FA6" w:rsidRDefault="00B278D8" w:rsidP="00B278D8">
      <w:pPr>
        <w:pStyle w:val="SingleTxtG"/>
      </w:pPr>
      <w:r w:rsidRPr="00D95FA6">
        <w:t>6.2.2.1.1</w:t>
      </w:r>
      <w:r w:rsidRPr="00D95FA6">
        <w:tab/>
        <w:t>In the table, after “ISO 11118:1999”, insert a new line to read as follows: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969"/>
        <w:gridCol w:w="1842"/>
      </w:tblGrid>
      <w:tr w:rsidR="0004717B" w:rsidRPr="00D95FA6" w14:paraId="4E58AE23" w14:textId="77777777" w:rsidTr="00012D9B">
        <w:trPr>
          <w:cantSplit/>
        </w:trPr>
        <w:tc>
          <w:tcPr>
            <w:tcW w:w="1560" w:type="dxa"/>
            <w:shd w:val="clear" w:color="auto" w:fill="auto"/>
          </w:tcPr>
          <w:p w14:paraId="7971A47D" w14:textId="77777777" w:rsidR="00B278D8" w:rsidRPr="00D95FA6" w:rsidRDefault="00B278D8" w:rsidP="00012D9B">
            <w:r w:rsidRPr="00D95FA6">
              <w:t>ISO 11118:2015</w:t>
            </w:r>
          </w:p>
        </w:tc>
        <w:tc>
          <w:tcPr>
            <w:tcW w:w="3969" w:type="dxa"/>
            <w:shd w:val="clear" w:color="auto" w:fill="auto"/>
          </w:tcPr>
          <w:p w14:paraId="17C04B6B" w14:textId="77777777" w:rsidR="00B278D8" w:rsidRPr="00D95FA6" w:rsidRDefault="00B278D8" w:rsidP="00012D9B">
            <w:r w:rsidRPr="00D95FA6">
              <w:t>Gas cylinders – Non-refillable metallic gas cylinders – Specification and test methods</w:t>
            </w:r>
          </w:p>
        </w:tc>
        <w:tc>
          <w:tcPr>
            <w:tcW w:w="1842" w:type="dxa"/>
            <w:shd w:val="clear" w:color="auto" w:fill="auto"/>
          </w:tcPr>
          <w:p w14:paraId="471A1306" w14:textId="77777777" w:rsidR="00B278D8" w:rsidRPr="00D95FA6" w:rsidRDefault="00B278D8" w:rsidP="00012D9B">
            <w:r w:rsidRPr="00D95FA6">
              <w:t>Until further notice</w:t>
            </w:r>
          </w:p>
        </w:tc>
      </w:tr>
    </w:tbl>
    <w:p w14:paraId="3B1D5034" w14:textId="77777777" w:rsidR="00B278D8" w:rsidRPr="00D95FA6" w:rsidRDefault="00B278D8" w:rsidP="001A2BCA">
      <w:pPr>
        <w:pStyle w:val="SingleTxtG"/>
        <w:spacing w:before="120"/>
      </w:pPr>
      <w:r w:rsidRPr="00D95FA6">
        <w:t>6.2.2.1.2</w:t>
      </w:r>
      <w:r w:rsidRPr="00D95FA6">
        <w:tab/>
        <w:t>In the table, for “ISO 11120:1999”, in the column “Applicable for manufacture”, replace “Until further notice” by “Until 31 December 2022”.</w:t>
      </w:r>
    </w:p>
    <w:p w14:paraId="6E9AAC69" w14:textId="77777777" w:rsidR="00B278D8" w:rsidRPr="00D95FA6" w:rsidRDefault="00B278D8" w:rsidP="00B278D8">
      <w:pPr>
        <w:pStyle w:val="SingleTxtG"/>
      </w:pPr>
      <w:r w:rsidRPr="00D95FA6">
        <w:t>6.2.2.1.2</w:t>
      </w:r>
      <w:r w:rsidRPr="00D95FA6">
        <w:tab/>
        <w:t>In the table, after “ISO 11120:1999”, insert a new line to read as follows: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969"/>
        <w:gridCol w:w="1842"/>
      </w:tblGrid>
      <w:tr w:rsidR="0004717B" w:rsidRPr="00D95FA6" w14:paraId="505DE7B7" w14:textId="77777777" w:rsidTr="00012D9B">
        <w:tc>
          <w:tcPr>
            <w:tcW w:w="1560" w:type="dxa"/>
            <w:shd w:val="clear" w:color="auto" w:fill="auto"/>
          </w:tcPr>
          <w:p w14:paraId="3ED529F6" w14:textId="77777777" w:rsidR="00B278D8" w:rsidRPr="00D95FA6" w:rsidRDefault="00B278D8" w:rsidP="00012D9B">
            <w:r w:rsidRPr="00D95FA6">
              <w:t>ISO 11120:2015</w:t>
            </w:r>
          </w:p>
        </w:tc>
        <w:tc>
          <w:tcPr>
            <w:tcW w:w="3969" w:type="dxa"/>
            <w:shd w:val="clear" w:color="auto" w:fill="auto"/>
          </w:tcPr>
          <w:p w14:paraId="12B798EA" w14:textId="77777777" w:rsidR="00B278D8" w:rsidRPr="00D95FA6" w:rsidRDefault="00B278D8" w:rsidP="00012D9B">
            <w:pPr>
              <w:widowControl w:val="0"/>
              <w:suppressAutoHyphens w:val="0"/>
              <w:autoSpaceDE w:val="0"/>
              <w:autoSpaceDN w:val="0"/>
              <w:adjustRightInd w:val="0"/>
              <w:spacing w:line="240" w:lineRule="auto"/>
            </w:pPr>
            <w:r w:rsidRPr="00D95FA6">
              <w:t>Gas cylinders – Refillable seamless steel tubes of water cap</w:t>
            </w:r>
            <w:r w:rsidR="0089310A" w:rsidRPr="00D95FA6">
              <w:t xml:space="preserve">acity between 150 </w:t>
            </w:r>
            <w:r w:rsidR="0089310A" w:rsidRPr="00D95FA6">
              <w:rPr>
                <w:i/>
              </w:rPr>
              <w:t>l</w:t>
            </w:r>
            <w:r w:rsidR="0089310A" w:rsidRPr="00D95FA6">
              <w:t xml:space="preserve"> and 3 000 </w:t>
            </w:r>
            <w:r w:rsidR="0089310A" w:rsidRPr="00D95FA6">
              <w:rPr>
                <w:i/>
              </w:rPr>
              <w:t>l</w:t>
            </w:r>
            <w:r w:rsidRPr="00D95FA6">
              <w:rPr>
                <w:i/>
              </w:rPr>
              <w:t xml:space="preserve"> </w:t>
            </w:r>
            <w:r w:rsidRPr="00D95FA6">
              <w:t>– Design, construction and testing</w:t>
            </w:r>
          </w:p>
        </w:tc>
        <w:tc>
          <w:tcPr>
            <w:tcW w:w="1842" w:type="dxa"/>
            <w:shd w:val="clear" w:color="auto" w:fill="auto"/>
          </w:tcPr>
          <w:p w14:paraId="2871F49E" w14:textId="77777777" w:rsidR="00B278D8" w:rsidRPr="00D95FA6" w:rsidRDefault="00B278D8" w:rsidP="00012D9B">
            <w:r w:rsidRPr="00D95FA6">
              <w:t>Until further notice</w:t>
            </w:r>
          </w:p>
          <w:p w14:paraId="36C2204C" w14:textId="77777777" w:rsidR="00B278D8" w:rsidRPr="00D95FA6" w:rsidRDefault="00B278D8" w:rsidP="00012D9B"/>
        </w:tc>
      </w:tr>
    </w:tbl>
    <w:p w14:paraId="3D8F24BB" w14:textId="77777777" w:rsidR="00B278D8" w:rsidRPr="00D95FA6" w:rsidRDefault="00B278D8" w:rsidP="001A2BCA">
      <w:pPr>
        <w:pStyle w:val="SingleTxtG"/>
        <w:spacing w:before="120"/>
      </w:pPr>
      <w:r w:rsidRPr="00D95FA6">
        <w:t>6.2.2.1</w:t>
      </w:r>
      <w:r w:rsidRPr="00D95FA6">
        <w:tab/>
      </w:r>
      <w:r w:rsidRPr="00D95FA6">
        <w:tab/>
        <w:t>Insert a new paragraph 6.2.2.1.8 to read as follows.</w:t>
      </w:r>
    </w:p>
    <w:p w14:paraId="3780FE30" w14:textId="77777777" w:rsidR="00B278D8" w:rsidRPr="00D95FA6" w:rsidRDefault="00B278D8" w:rsidP="00B278D8">
      <w:pPr>
        <w:pStyle w:val="SingleTxtG"/>
      </w:pPr>
      <w:r w:rsidRPr="00D95FA6">
        <w:t>“6.2.2.1.8</w:t>
      </w:r>
      <w:r w:rsidRPr="00D95FA6">
        <w:tab/>
        <w:t>The following standards apply for the design, construction and initial inspection and test of UN pressure drums, except that inspection requirements related to the conformity assessment system and approval shall be in accordance with 6.2.2.5:</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580"/>
        <w:gridCol w:w="2125"/>
      </w:tblGrid>
      <w:tr w:rsidR="0004717B" w:rsidRPr="00D95FA6" w14:paraId="57C4EDA3" w14:textId="77777777" w:rsidTr="00D917A5">
        <w:tc>
          <w:tcPr>
            <w:tcW w:w="1560" w:type="dxa"/>
            <w:shd w:val="clear" w:color="auto" w:fill="auto"/>
            <w:vAlign w:val="center"/>
          </w:tcPr>
          <w:p w14:paraId="6AA4529F" w14:textId="77777777" w:rsidR="00B278D8" w:rsidRPr="00D95FA6" w:rsidRDefault="00B278D8" w:rsidP="00D917A5">
            <w:pPr>
              <w:keepNext/>
              <w:keepLines/>
              <w:jc w:val="center"/>
              <w:rPr>
                <w:b/>
              </w:rPr>
            </w:pPr>
            <w:r w:rsidRPr="00D95FA6">
              <w:rPr>
                <w:b/>
              </w:rPr>
              <w:lastRenderedPageBreak/>
              <w:t>Reference</w:t>
            </w:r>
          </w:p>
        </w:tc>
        <w:tc>
          <w:tcPr>
            <w:tcW w:w="3969" w:type="dxa"/>
            <w:shd w:val="clear" w:color="auto" w:fill="auto"/>
            <w:vAlign w:val="center"/>
          </w:tcPr>
          <w:p w14:paraId="3D02A023" w14:textId="77777777" w:rsidR="00B278D8" w:rsidRPr="00D95FA6" w:rsidRDefault="00B278D8" w:rsidP="00D917A5">
            <w:pPr>
              <w:keepNext/>
              <w:keepLines/>
              <w:jc w:val="center"/>
              <w:rPr>
                <w:b/>
              </w:rPr>
            </w:pPr>
            <w:r w:rsidRPr="00D95FA6">
              <w:rPr>
                <w:b/>
              </w:rPr>
              <w:t>Title</w:t>
            </w:r>
          </w:p>
        </w:tc>
        <w:tc>
          <w:tcPr>
            <w:tcW w:w="1842" w:type="dxa"/>
            <w:shd w:val="clear" w:color="auto" w:fill="auto"/>
            <w:vAlign w:val="center"/>
          </w:tcPr>
          <w:p w14:paraId="28C63AA7" w14:textId="77777777" w:rsidR="00B278D8" w:rsidRPr="00D95FA6" w:rsidRDefault="00B278D8" w:rsidP="00D917A5">
            <w:pPr>
              <w:keepNext/>
              <w:keepLines/>
              <w:jc w:val="center"/>
              <w:rPr>
                <w:b/>
              </w:rPr>
            </w:pPr>
            <w:r w:rsidRPr="00D95FA6">
              <w:rPr>
                <w:b/>
              </w:rPr>
              <w:t>Applicable for Manufacture</w:t>
            </w:r>
          </w:p>
        </w:tc>
      </w:tr>
      <w:tr w:rsidR="0004717B" w:rsidRPr="00D95FA6" w14:paraId="352CF270" w14:textId="77777777" w:rsidTr="00D917A5">
        <w:tc>
          <w:tcPr>
            <w:tcW w:w="1560" w:type="dxa"/>
            <w:shd w:val="clear" w:color="auto" w:fill="auto"/>
          </w:tcPr>
          <w:p w14:paraId="38DD5F4E" w14:textId="77777777" w:rsidR="00B278D8" w:rsidRPr="00D95FA6" w:rsidRDefault="00B278D8" w:rsidP="00D917A5">
            <w:pPr>
              <w:keepNext/>
              <w:keepLines/>
            </w:pPr>
            <w:r w:rsidRPr="00D95FA6">
              <w:t>ISO 21172-1:2015</w:t>
            </w:r>
          </w:p>
        </w:tc>
        <w:tc>
          <w:tcPr>
            <w:tcW w:w="3969" w:type="dxa"/>
            <w:shd w:val="clear" w:color="auto" w:fill="auto"/>
          </w:tcPr>
          <w:p w14:paraId="1F9E0C0E" w14:textId="77777777" w:rsidR="00B278D8" w:rsidRPr="00D95FA6" w:rsidRDefault="00B278D8" w:rsidP="00D917A5">
            <w:pPr>
              <w:keepNext/>
              <w:keepLines/>
              <w:jc w:val="both"/>
            </w:pPr>
            <w:r w:rsidRPr="00D95FA6">
              <w:t xml:space="preserve">Gas cylinders – Welded steel pressure drums up to 3 000 litres capacity for the transport of gases – Design and construction – Part 1: Capacities up to 1 000 litres </w:t>
            </w:r>
          </w:p>
          <w:p w14:paraId="0D412AF6" w14:textId="65989458" w:rsidR="00B278D8" w:rsidRPr="00D95FA6" w:rsidRDefault="00B278D8" w:rsidP="00D917A5">
            <w:pPr>
              <w:keepNext/>
              <w:keepLines/>
              <w:jc w:val="both"/>
            </w:pPr>
            <w:r w:rsidRPr="00D95FA6">
              <w:rPr>
                <w:b/>
                <w:i/>
              </w:rPr>
              <w:t>NOTE:</w:t>
            </w:r>
            <w:r w:rsidRPr="00D95FA6">
              <w:rPr>
                <w:i/>
              </w:rPr>
              <w:t xml:space="preserve"> Irrespective</w:t>
            </w:r>
            <w:r w:rsidR="00516C0C" w:rsidRPr="00D95FA6">
              <w:rPr>
                <w:i/>
              </w:rPr>
              <w:t xml:space="preserve"> of</w:t>
            </w:r>
            <w:r w:rsidRPr="00D95FA6">
              <w:rPr>
                <w:i/>
              </w:rPr>
              <w:t xml:space="preserve"> section 6.3.3.4 of this standard, welded steel gas pressure drums with dished ends convex to pressure may be used for the </w:t>
            </w:r>
            <w:r w:rsidR="00660D9F" w:rsidRPr="00D95FA6">
              <w:rPr>
                <w:i/>
              </w:rPr>
              <w:t>carriage</w:t>
            </w:r>
            <w:r w:rsidRPr="00D95FA6">
              <w:rPr>
                <w:i/>
              </w:rPr>
              <w:t xml:space="preserve"> of corrosive substances provided all applicable requirements of </w:t>
            </w:r>
            <w:r w:rsidR="008E338A" w:rsidRPr="00D95FA6">
              <w:rPr>
                <w:i/>
              </w:rPr>
              <w:t>ADR</w:t>
            </w:r>
            <w:r w:rsidRPr="00D95FA6">
              <w:rPr>
                <w:i/>
              </w:rPr>
              <w:t xml:space="preserve"> are met.</w:t>
            </w:r>
          </w:p>
        </w:tc>
        <w:tc>
          <w:tcPr>
            <w:tcW w:w="1842" w:type="dxa"/>
            <w:shd w:val="clear" w:color="auto" w:fill="auto"/>
          </w:tcPr>
          <w:p w14:paraId="1819E9D9" w14:textId="77777777" w:rsidR="00B278D8" w:rsidRPr="00D95FA6" w:rsidRDefault="00B278D8" w:rsidP="00D917A5">
            <w:pPr>
              <w:keepNext/>
              <w:keepLines/>
              <w:jc w:val="both"/>
            </w:pPr>
            <w:r w:rsidRPr="00D95FA6">
              <w:t>Until further notice</w:t>
            </w:r>
          </w:p>
        </w:tc>
      </w:tr>
      <w:tr w:rsidR="0004717B" w:rsidRPr="00D95FA6" w14:paraId="1D8D0341" w14:textId="77777777" w:rsidTr="00D917A5">
        <w:tc>
          <w:tcPr>
            <w:tcW w:w="1560" w:type="dxa"/>
            <w:shd w:val="clear" w:color="auto" w:fill="auto"/>
          </w:tcPr>
          <w:p w14:paraId="185D8CE7" w14:textId="0D73AD62" w:rsidR="00B278D8" w:rsidRPr="00D95FA6" w:rsidRDefault="00324DED" w:rsidP="00012D9B">
            <w:r w:rsidRPr="00D95FA6">
              <w:t>ISO 4706:</w:t>
            </w:r>
            <w:r w:rsidR="00B278D8" w:rsidRPr="00D95FA6">
              <w:t>2008</w:t>
            </w:r>
          </w:p>
        </w:tc>
        <w:tc>
          <w:tcPr>
            <w:tcW w:w="3969" w:type="dxa"/>
            <w:shd w:val="clear" w:color="auto" w:fill="auto"/>
          </w:tcPr>
          <w:p w14:paraId="57F34811" w14:textId="2E7BABE8" w:rsidR="00B278D8" w:rsidRPr="00D95FA6" w:rsidRDefault="00B278D8" w:rsidP="00595588">
            <w:pPr>
              <w:jc w:val="both"/>
            </w:pPr>
            <w:r w:rsidRPr="00D95FA6">
              <w:t>Gas cylinders – Refillable welded steel cylinders – Test pressure 60 bar and below</w:t>
            </w:r>
          </w:p>
        </w:tc>
        <w:tc>
          <w:tcPr>
            <w:tcW w:w="1842" w:type="dxa"/>
            <w:shd w:val="clear" w:color="auto" w:fill="auto"/>
          </w:tcPr>
          <w:p w14:paraId="2B209F53" w14:textId="77777777" w:rsidR="00B278D8" w:rsidRPr="00D95FA6" w:rsidRDefault="00B278D8" w:rsidP="00012D9B">
            <w:pPr>
              <w:jc w:val="both"/>
            </w:pPr>
            <w:r w:rsidRPr="00D95FA6">
              <w:t>Until further notice</w:t>
            </w:r>
          </w:p>
        </w:tc>
      </w:tr>
      <w:tr w:rsidR="0004717B" w:rsidRPr="0004717B" w14:paraId="11C8BE19" w14:textId="77777777" w:rsidTr="00D917A5">
        <w:tc>
          <w:tcPr>
            <w:tcW w:w="1560" w:type="dxa"/>
            <w:shd w:val="clear" w:color="auto" w:fill="auto"/>
          </w:tcPr>
          <w:p w14:paraId="45C28EC2" w14:textId="77777777" w:rsidR="00B278D8" w:rsidRPr="00D95FA6" w:rsidRDefault="00B278D8" w:rsidP="00012D9B">
            <w:r w:rsidRPr="00D95FA6">
              <w:t>ISO 18172-1:2007</w:t>
            </w:r>
          </w:p>
        </w:tc>
        <w:tc>
          <w:tcPr>
            <w:tcW w:w="3969" w:type="dxa"/>
            <w:shd w:val="clear" w:color="auto" w:fill="auto"/>
          </w:tcPr>
          <w:p w14:paraId="53EB8084" w14:textId="77777777" w:rsidR="00B278D8" w:rsidRPr="00D95FA6" w:rsidRDefault="00B278D8" w:rsidP="00012D9B">
            <w:pPr>
              <w:jc w:val="both"/>
            </w:pPr>
            <w:r w:rsidRPr="00D95FA6">
              <w:t>Gas cylinders – Refillable welded stainless steel cylinders – Part 1: Test pressure 6 MPa and below</w:t>
            </w:r>
          </w:p>
        </w:tc>
        <w:tc>
          <w:tcPr>
            <w:tcW w:w="1842" w:type="dxa"/>
            <w:shd w:val="clear" w:color="auto" w:fill="auto"/>
          </w:tcPr>
          <w:p w14:paraId="0CAE3234" w14:textId="77777777" w:rsidR="00B278D8" w:rsidRPr="00D95FA6" w:rsidRDefault="00B278D8" w:rsidP="00012D9B">
            <w:pPr>
              <w:jc w:val="both"/>
            </w:pPr>
            <w:r w:rsidRPr="00D95FA6">
              <w:t>Until further notice</w:t>
            </w:r>
          </w:p>
        </w:tc>
      </w:tr>
    </w:tbl>
    <w:p w14:paraId="6A251DDE" w14:textId="1ED294A2" w:rsidR="003B2EFE" w:rsidRPr="005F1C9A" w:rsidRDefault="003B2EFE" w:rsidP="003B2EFE">
      <w:pPr>
        <w:pStyle w:val="SingleTxtG"/>
        <w:jc w:val="right"/>
      </w:pPr>
      <w:r w:rsidRPr="005F1C9A">
        <w:t>”.</w:t>
      </w:r>
    </w:p>
    <w:p w14:paraId="5D318A50" w14:textId="13626004" w:rsidR="00B278D8" w:rsidRPr="005F1C9A" w:rsidRDefault="00B278D8" w:rsidP="00B83505">
      <w:pPr>
        <w:pStyle w:val="SingleTxtG"/>
        <w:tabs>
          <w:tab w:val="left" w:pos="2268"/>
        </w:tabs>
        <w:spacing w:before="120"/>
      </w:pPr>
      <w:r w:rsidRPr="005F1C9A">
        <w:t>6.2.2.3</w:t>
      </w:r>
      <w:r w:rsidRPr="005F1C9A">
        <w:tab/>
        <w:t>In the first table, for “ISO 13340:2001”, in the column “Applicable for manufacture”, replace “Until further notice” by “Until 31 December 2020”.</w:t>
      </w:r>
    </w:p>
    <w:p w14:paraId="509418F8" w14:textId="77777777" w:rsidR="00B278D8" w:rsidRPr="005F1C9A" w:rsidRDefault="00B278D8" w:rsidP="001A2BCA">
      <w:pPr>
        <w:pStyle w:val="SingleTxtG"/>
        <w:spacing w:before="120"/>
      </w:pPr>
      <w:r w:rsidRPr="005F1C9A">
        <w:t>6.2.2.3</w:t>
      </w:r>
      <w:r w:rsidRPr="005F1C9A">
        <w:tab/>
      </w:r>
      <w:r w:rsidRPr="005F1C9A">
        <w:tab/>
        <w:t>In the first table, insert the following row</w:t>
      </w:r>
      <w:r w:rsidR="00753BBC" w:rsidRPr="005F1C9A">
        <w:t>s</w:t>
      </w:r>
      <w:r w:rsidRPr="005F1C9A">
        <w:t xml:space="preserve"> at the end:</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580"/>
        <w:gridCol w:w="2125"/>
      </w:tblGrid>
      <w:tr w:rsidR="0004717B" w:rsidRPr="005F1C9A" w14:paraId="3F8F8638" w14:textId="77777777" w:rsidTr="00D917A5">
        <w:tc>
          <w:tcPr>
            <w:tcW w:w="1560" w:type="dxa"/>
            <w:shd w:val="clear" w:color="auto" w:fill="auto"/>
          </w:tcPr>
          <w:p w14:paraId="5C8ED03D" w14:textId="77777777" w:rsidR="00B278D8" w:rsidRPr="005F1C9A" w:rsidRDefault="00B278D8" w:rsidP="00012D9B">
            <w:r w:rsidRPr="005F1C9A">
              <w:t>ISO 14246:2014</w:t>
            </w:r>
          </w:p>
        </w:tc>
        <w:tc>
          <w:tcPr>
            <w:tcW w:w="3969" w:type="dxa"/>
            <w:shd w:val="clear" w:color="auto" w:fill="auto"/>
          </w:tcPr>
          <w:p w14:paraId="6DD78E72" w14:textId="77777777" w:rsidR="00B278D8" w:rsidRPr="005F1C9A" w:rsidRDefault="00B278D8" w:rsidP="00012D9B">
            <w:r w:rsidRPr="005F1C9A">
              <w:t>Gas cylinders – Cylinder valves – Manufacturing tests and examination</w:t>
            </w:r>
          </w:p>
        </w:tc>
        <w:tc>
          <w:tcPr>
            <w:tcW w:w="1842" w:type="dxa"/>
            <w:shd w:val="clear" w:color="auto" w:fill="auto"/>
          </w:tcPr>
          <w:p w14:paraId="0180A6E6" w14:textId="77777777" w:rsidR="00B278D8" w:rsidRPr="005F1C9A" w:rsidRDefault="00B278D8" w:rsidP="00012D9B">
            <w:r w:rsidRPr="005F1C9A">
              <w:t>Until further notice</w:t>
            </w:r>
          </w:p>
        </w:tc>
      </w:tr>
      <w:tr w:rsidR="0004717B" w:rsidRPr="005F1C9A" w14:paraId="19D1BEE8" w14:textId="77777777" w:rsidTr="00D917A5">
        <w:tc>
          <w:tcPr>
            <w:tcW w:w="1560" w:type="dxa"/>
            <w:shd w:val="clear" w:color="auto" w:fill="auto"/>
          </w:tcPr>
          <w:p w14:paraId="001CE2D2" w14:textId="77777777" w:rsidR="00753BBC" w:rsidRPr="005F1C9A" w:rsidRDefault="00753BBC" w:rsidP="00753BBC">
            <w:r w:rsidRPr="005F1C9A">
              <w:t>ISO 17871:2015</w:t>
            </w:r>
          </w:p>
        </w:tc>
        <w:tc>
          <w:tcPr>
            <w:tcW w:w="3969" w:type="dxa"/>
            <w:shd w:val="clear" w:color="auto" w:fill="auto"/>
          </w:tcPr>
          <w:p w14:paraId="6F365460" w14:textId="77777777" w:rsidR="00753BBC" w:rsidRPr="005F1C9A" w:rsidRDefault="00753BBC" w:rsidP="00753BBC">
            <w:r w:rsidRPr="005F1C9A">
              <w:t>Gas cylinders – Quick-release cylinders valves- Specification and type testing</w:t>
            </w:r>
          </w:p>
        </w:tc>
        <w:tc>
          <w:tcPr>
            <w:tcW w:w="1842" w:type="dxa"/>
            <w:shd w:val="clear" w:color="auto" w:fill="auto"/>
          </w:tcPr>
          <w:p w14:paraId="124FC8A9" w14:textId="77777777" w:rsidR="00753BBC" w:rsidRPr="005F1C9A" w:rsidRDefault="00753BBC" w:rsidP="00753BBC">
            <w:r w:rsidRPr="005F1C9A">
              <w:t>Until further notice</w:t>
            </w:r>
          </w:p>
        </w:tc>
      </w:tr>
    </w:tbl>
    <w:p w14:paraId="370B3D16" w14:textId="26D20B18" w:rsidR="00B771C3" w:rsidRPr="005F1C9A" w:rsidRDefault="00B278D8" w:rsidP="00B83505">
      <w:pPr>
        <w:pStyle w:val="SingleTxtG"/>
        <w:tabs>
          <w:tab w:val="left" w:pos="2268"/>
        </w:tabs>
        <w:spacing w:before="120"/>
        <w:rPr>
          <w:iCs/>
        </w:rPr>
      </w:pPr>
      <w:r w:rsidRPr="005F1C9A">
        <w:rPr>
          <w:iCs/>
        </w:rPr>
        <w:t>6.2.2.4</w:t>
      </w:r>
      <w:r w:rsidRPr="005F1C9A">
        <w:rPr>
          <w:iCs/>
        </w:rPr>
        <w:tab/>
        <w:t>Amend the end of the introductory sentence to read: “…</w:t>
      </w:r>
      <w:r w:rsidRPr="005F1C9A">
        <w:t>testing of UN cylinders and their closures:</w:t>
      </w:r>
      <w:r w:rsidRPr="005F1C9A">
        <w:rPr>
          <w:iCs/>
        </w:rPr>
        <w:t>”.</w:t>
      </w:r>
      <w:r w:rsidR="001A2BCA" w:rsidRPr="005F1C9A">
        <w:rPr>
          <w:iCs/>
        </w:rPr>
        <w:t xml:space="preserve"> </w:t>
      </w:r>
    </w:p>
    <w:p w14:paraId="1E959703" w14:textId="72D2B959" w:rsidR="00B278D8" w:rsidRPr="005F1C9A" w:rsidRDefault="00B771C3" w:rsidP="00B771C3">
      <w:pPr>
        <w:pStyle w:val="SingleTxtG"/>
        <w:tabs>
          <w:tab w:val="left" w:pos="2268"/>
        </w:tabs>
        <w:spacing w:before="120"/>
        <w:rPr>
          <w:iCs/>
        </w:rPr>
      </w:pPr>
      <w:r w:rsidRPr="005F1C9A">
        <w:rPr>
          <w:iCs/>
        </w:rPr>
        <w:tab/>
      </w:r>
      <w:r w:rsidR="00B278D8" w:rsidRPr="005F1C9A">
        <w:rPr>
          <w:iCs/>
        </w:rPr>
        <w:t>Move the last row of the table into a new table, after the existing one, with the same headings and a new introductory sentence to read: “</w:t>
      </w:r>
      <w:r w:rsidR="00B278D8" w:rsidRPr="005F1C9A">
        <w:t>The following standard applies to the periodic inspection and testing of UN </w:t>
      </w:r>
      <w:r w:rsidR="00B278D8" w:rsidRPr="005F1C9A">
        <w:rPr>
          <w:rFonts w:eastAsia="SimSun"/>
          <w:bCs/>
        </w:rPr>
        <w:t>metal hydride storage systems</w:t>
      </w:r>
      <w:r w:rsidR="00B278D8" w:rsidRPr="005F1C9A">
        <w:t>:</w:t>
      </w:r>
      <w:r w:rsidR="00B278D8" w:rsidRPr="005F1C9A">
        <w:rPr>
          <w:iCs/>
        </w:rPr>
        <w:t>”.</w:t>
      </w:r>
    </w:p>
    <w:p w14:paraId="6BCF0190" w14:textId="461450BA" w:rsidR="00B278D8" w:rsidRPr="005F1C9A" w:rsidRDefault="00B278D8" w:rsidP="00B83505">
      <w:pPr>
        <w:pStyle w:val="SingleTxtG"/>
        <w:tabs>
          <w:tab w:val="left" w:pos="2268"/>
        </w:tabs>
      </w:pPr>
      <w:r w:rsidRPr="005F1C9A">
        <w:t>6.2.2.4</w:t>
      </w:r>
      <w:r w:rsidRPr="005F1C9A">
        <w:tab/>
        <w:t xml:space="preserve">In the </w:t>
      </w:r>
      <w:r w:rsidR="004B6574" w:rsidRPr="005F1C9A">
        <w:t xml:space="preserve">first </w:t>
      </w:r>
      <w:r w:rsidRPr="005F1C9A">
        <w:t>table, for “ISO 11623:2002”, in column “Applicable”, replace “Until further notice</w:t>
      </w:r>
      <w:r w:rsidR="0089310A" w:rsidRPr="005F1C9A">
        <w:t xml:space="preserve">” by “Until 31 December 2020”. </w:t>
      </w:r>
      <w:r w:rsidRPr="005F1C9A">
        <w:t>After the row for “ISO 11623:2002” insert the following new row:</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4718"/>
        <w:gridCol w:w="1890"/>
      </w:tblGrid>
      <w:tr w:rsidR="0004717B" w:rsidRPr="005F1C9A" w14:paraId="5D25A0BA" w14:textId="77777777" w:rsidTr="00D917A5">
        <w:tc>
          <w:tcPr>
            <w:tcW w:w="1897" w:type="dxa"/>
            <w:shd w:val="clear" w:color="auto" w:fill="auto"/>
          </w:tcPr>
          <w:p w14:paraId="7F7BE958" w14:textId="77777777" w:rsidR="00B278D8" w:rsidRPr="005F1C9A" w:rsidRDefault="00B278D8" w:rsidP="00012D9B">
            <w:r w:rsidRPr="005F1C9A">
              <w:t>ISO 11623:2015</w:t>
            </w:r>
          </w:p>
        </w:tc>
        <w:tc>
          <w:tcPr>
            <w:tcW w:w="4718" w:type="dxa"/>
            <w:shd w:val="clear" w:color="auto" w:fill="auto"/>
          </w:tcPr>
          <w:p w14:paraId="4FB3D4DF" w14:textId="77777777" w:rsidR="00B278D8" w:rsidRPr="005F1C9A" w:rsidRDefault="00B278D8" w:rsidP="00012D9B">
            <w:r w:rsidRPr="005F1C9A">
              <w:t>Gas cylinders – Composite construction – Periodic inspection and testing</w:t>
            </w:r>
          </w:p>
        </w:tc>
        <w:tc>
          <w:tcPr>
            <w:tcW w:w="1890" w:type="dxa"/>
            <w:shd w:val="clear" w:color="auto" w:fill="auto"/>
          </w:tcPr>
          <w:p w14:paraId="40FA4B40" w14:textId="77777777" w:rsidR="00B278D8" w:rsidRPr="005F1C9A" w:rsidRDefault="00B278D8" w:rsidP="00012D9B">
            <w:r w:rsidRPr="005F1C9A">
              <w:t>Until further notice</w:t>
            </w:r>
          </w:p>
        </w:tc>
      </w:tr>
    </w:tbl>
    <w:p w14:paraId="0793EE8B" w14:textId="6AF8CA50" w:rsidR="00B278D8" w:rsidRPr="005F1C9A" w:rsidRDefault="00B278D8" w:rsidP="00B83505">
      <w:pPr>
        <w:pStyle w:val="SingleTxtG"/>
        <w:tabs>
          <w:tab w:val="left" w:pos="2268"/>
        </w:tabs>
        <w:spacing w:before="120"/>
      </w:pPr>
      <w:r w:rsidRPr="005F1C9A">
        <w:t>6.2.2.4</w:t>
      </w:r>
      <w:r w:rsidRPr="005F1C9A">
        <w:tab/>
        <w:t>At the end of the first table, insert the following row:</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580"/>
        <w:gridCol w:w="2125"/>
      </w:tblGrid>
      <w:tr w:rsidR="0004717B" w:rsidRPr="005F1C9A" w14:paraId="23E90AD4" w14:textId="77777777" w:rsidTr="00D917A5">
        <w:tc>
          <w:tcPr>
            <w:tcW w:w="1560" w:type="dxa"/>
            <w:shd w:val="clear" w:color="auto" w:fill="auto"/>
          </w:tcPr>
          <w:p w14:paraId="5132FE59" w14:textId="77777777" w:rsidR="00B278D8" w:rsidRPr="005F1C9A" w:rsidRDefault="00B278D8" w:rsidP="00012D9B">
            <w:r w:rsidRPr="005F1C9A">
              <w:t>ISO 22434:2006</w:t>
            </w:r>
          </w:p>
        </w:tc>
        <w:tc>
          <w:tcPr>
            <w:tcW w:w="3969" w:type="dxa"/>
            <w:shd w:val="clear" w:color="auto" w:fill="auto"/>
          </w:tcPr>
          <w:p w14:paraId="2C546A7C" w14:textId="77777777" w:rsidR="00B278D8" w:rsidRPr="005F1C9A" w:rsidRDefault="00B278D8" w:rsidP="00012D9B">
            <w:r w:rsidRPr="005F1C9A">
              <w:t>Transportable gas cylinders – Inspection and maintenance of cylinder valves</w:t>
            </w:r>
          </w:p>
          <w:p w14:paraId="3D85DBD5" w14:textId="77777777" w:rsidR="00B278D8" w:rsidRPr="005F1C9A" w:rsidRDefault="00B278D8" w:rsidP="00012D9B">
            <w:r w:rsidRPr="005F1C9A">
              <w:rPr>
                <w:b/>
                <w:i/>
              </w:rPr>
              <w:t>NOTE:</w:t>
            </w:r>
            <w:r w:rsidRPr="005F1C9A">
              <w:rPr>
                <w:i/>
              </w:rPr>
              <w:tab/>
              <w:t>These requirements may be met at times other than at the periodic inspection and test of UN cylinders</w:t>
            </w:r>
          </w:p>
        </w:tc>
        <w:tc>
          <w:tcPr>
            <w:tcW w:w="1842" w:type="dxa"/>
            <w:shd w:val="clear" w:color="auto" w:fill="auto"/>
          </w:tcPr>
          <w:p w14:paraId="534F4A7A" w14:textId="77777777" w:rsidR="00B278D8" w:rsidRPr="005F1C9A" w:rsidRDefault="00B278D8" w:rsidP="00012D9B">
            <w:r w:rsidRPr="005F1C9A">
              <w:t>Until further notice</w:t>
            </w:r>
          </w:p>
        </w:tc>
      </w:tr>
    </w:tbl>
    <w:p w14:paraId="4DECE655" w14:textId="77777777" w:rsidR="00B278D8" w:rsidRPr="005F1C9A" w:rsidRDefault="00B278D8" w:rsidP="006873DA">
      <w:pPr>
        <w:pStyle w:val="SingleTxtG"/>
        <w:spacing w:before="120"/>
      </w:pPr>
      <w:r w:rsidRPr="005F1C9A">
        <w:t>6.2.2.7.4</w:t>
      </w:r>
      <w:r w:rsidRPr="005F1C9A">
        <w:tab/>
        <w:t>Under subparagraph (m), insert a new Note to read as follows:</w:t>
      </w:r>
    </w:p>
    <w:p w14:paraId="144D3A73" w14:textId="2C1398D2" w:rsidR="00B278D8" w:rsidRPr="005F1C9A" w:rsidRDefault="00B278D8" w:rsidP="00B278D8">
      <w:pPr>
        <w:pStyle w:val="SingleTxtG"/>
        <w:rPr>
          <w:i/>
        </w:rPr>
      </w:pPr>
      <w:r w:rsidRPr="005F1C9A">
        <w:rPr>
          <w:b/>
          <w:i/>
        </w:rPr>
        <w:t>“NOTE:</w:t>
      </w:r>
      <w:r w:rsidRPr="005F1C9A">
        <w:rPr>
          <w:i/>
        </w:rPr>
        <w:t xml:space="preserve"> </w:t>
      </w:r>
      <w:r w:rsidR="00444ED8" w:rsidRPr="005F1C9A">
        <w:rPr>
          <w:i/>
        </w:rPr>
        <w:tab/>
      </w:r>
      <w:r w:rsidRPr="005F1C9A">
        <w:rPr>
          <w:i/>
        </w:rPr>
        <w:t>Information on marks that may be used for identifying threads for cylinders is given in ISO/TR 11364, Gas cylinders – Compilation of national and international valve stem/gas cylinder neck threads and their identification and marking system.”.</w:t>
      </w:r>
    </w:p>
    <w:p w14:paraId="271FBF87" w14:textId="77777777" w:rsidR="00842F7A" w:rsidRPr="00880131" w:rsidRDefault="00842F7A" w:rsidP="00842F7A">
      <w:pPr>
        <w:spacing w:after="120"/>
        <w:ind w:left="1134" w:right="1134"/>
        <w:jc w:val="both"/>
      </w:pPr>
      <w:r w:rsidRPr="00880131">
        <w:t>Add a new 6.2.3.5.3 to read as follows:</w:t>
      </w:r>
    </w:p>
    <w:p w14:paraId="080354D2" w14:textId="77777777" w:rsidR="00842F7A" w:rsidRPr="00880131" w:rsidRDefault="00842F7A" w:rsidP="00842F7A">
      <w:pPr>
        <w:pStyle w:val="SingleTxtG"/>
      </w:pPr>
      <w:r w:rsidRPr="00880131">
        <w:t>“6.2.3.5.3</w:t>
      </w:r>
      <w:r w:rsidRPr="00880131">
        <w:tab/>
      </w:r>
      <w:r w:rsidRPr="00880131">
        <w:rPr>
          <w:i/>
        </w:rPr>
        <w:t>General provisions for the substitution of dedicated check(s) for periodic inspection and test required</w:t>
      </w:r>
      <w:r w:rsidRPr="00880131">
        <w:rPr>
          <w:i/>
          <w:spacing w:val="6"/>
        </w:rPr>
        <w:t xml:space="preserve"> </w:t>
      </w:r>
      <w:r w:rsidRPr="00880131">
        <w:rPr>
          <w:i/>
        </w:rPr>
        <w:t>in 6.2.3.5.1</w:t>
      </w:r>
    </w:p>
    <w:p w14:paraId="02D9A74D" w14:textId="77777777" w:rsidR="00842F7A" w:rsidRPr="00880131" w:rsidRDefault="00842F7A" w:rsidP="00842F7A">
      <w:pPr>
        <w:pStyle w:val="SingleTxtG"/>
        <w:rPr>
          <w:i/>
        </w:rPr>
      </w:pPr>
      <w:r w:rsidRPr="00880131">
        <w:lastRenderedPageBreak/>
        <w:t>6.2.3.5.3.1</w:t>
      </w:r>
      <w:r w:rsidRPr="00880131">
        <w:tab/>
        <w:t>This paragraph only applies to types of pressure receptacles designed and manufactured in accordance with the standards referred to in 6.2.4.1 or a technical code in accordance with 6.2.5, and for which the inherent properties of the design prevent the checks (b) or (d) for periodic inspection and test required in 6.2.1.6.1 to be applied or the results to be interpreted.</w:t>
      </w:r>
    </w:p>
    <w:p w14:paraId="72F3F27C" w14:textId="77777777" w:rsidR="00842F7A" w:rsidRPr="00880131" w:rsidRDefault="00842F7A" w:rsidP="00842F7A">
      <w:pPr>
        <w:pStyle w:val="SingleTxtG"/>
      </w:pPr>
      <w:r w:rsidRPr="00880131">
        <w:t>For such pressure receptacles, these check(s) shall be replaced by alternative method(s) related to the characteristics of the specific design specified under 6.2.3.5.4, and detailed in a special provision of Chapter 3.3 or a standard referenced in 6.2.4.2.</w:t>
      </w:r>
    </w:p>
    <w:p w14:paraId="13AA8420" w14:textId="77777777" w:rsidR="00842F7A" w:rsidRPr="00880131" w:rsidRDefault="00842F7A" w:rsidP="00842F7A">
      <w:pPr>
        <w:pStyle w:val="SingleTxtG"/>
      </w:pPr>
      <w:r w:rsidRPr="00880131">
        <w:t>The alternative methods shall specify which checks and tests according to 6.2.1.6.1 (b) and (d) are to be substituted.</w:t>
      </w:r>
    </w:p>
    <w:p w14:paraId="0F9B7A99" w14:textId="77777777" w:rsidR="00842F7A" w:rsidRPr="00880131" w:rsidRDefault="00842F7A" w:rsidP="00842F7A">
      <w:pPr>
        <w:pStyle w:val="SingleTxtG"/>
      </w:pPr>
      <w:r w:rsidRPr="00880131">
        <w:t>The alternative method(s) in combination with the remaining checks according to 6.2.1.6.1 (a) to (e) shall ensure a level of safety at least equivalent to the safety level for pressure receptacles of a similar size and use which are periodically inspected and tested in compliance with 6.2.3.5.1.</w:t>
      </w:r>
    </w:p>
    <w:p w14:paraId="5ABAF12F" w14:textId="77777777" w:rsidR="00842F7A" w:rsidRPr="00880131" w:rsidRDefault="00842F7A" w:rsidP="00842F7A">
      <w:pPr>
        <w:pStyle w:val="SingleTxtG"/>
      </w:pPr>
      <w:r w:rsidRPr="00880131">
        <w:t>The alternative method(s) shall moreover detail all the following elements:</w:t>
      </w:r>
    </w:p>
    <w:p w14:paraId="50C37B5A" w14:textId="77777777" w:rsidR="00842F7A" w:rsidRPr="00880131" w:rsidRDefault="00842F7A" w:rsidP="00842F7A">
      <w:pPr>
        <w:pStyle w:val="SingleTxtG"/>
      </w:pPr>
      <w:r w:rsidRPr="00880131">
        <w:t>-</w:t>
      </w:r>
      <w:r w:rsidRPr="00880131">
        <w:tab/>
        <w:t>A description of the relevant types of pressure receptacles;</w:t>
      </w:r>
    </w:p>
    <w:p w14:paraId="76601F62" w14:textId="77777777" w:rsidR="00842F7A" w:rsidRPr="00880131" w:rsidRDefault="00842F7A" w:rsidP="00842F7A">
      <w:pPr>
        <w:pStyle w:val="SingleTxtG"/>
      </w:pPr>
      <w:r w:rsidRPr="00880131">
        <w:t>-</w:t>
      </w:r>
      <w:r w:rsidRPr="00880131">
        <w:tab/>
        <w:t>The procedure for the test(s);</w:t>
      </w:r>
    </w:p>
    <w:p w14:paraId="60A0DDD3" w14:textId="77777777" w:rsidR="00842F7A" w:rsidRPr="00880131" w:rsidRDefault="00842F7A" w:rsidP="00842F7A">
      <w:pPr>
        <w:pStyle w:val="SingleTxtG"/>
      </w:pPr>
      <w:r w:rsidRPr="00880131">
        <w:t>-</w:t>
      </w:r>
      <w:r w:rsidRPr="00880131">
        <w:tab/>
        <w:t xml:space="preserve">The specifications of the acceptance criteria; </w:t>
      </w:r>
    </w:p>
    <w:p w14:paraId="166ABECC" w14:textId="77777777" w:rsidR="00842F7A" w:rsidRPr="00880131" w:rsidRDefault="00842F7A" w:rsidP="00842F7A">
      <w:pPr>
        <w:pStyle w:val="SingleTxtG"/>
      </w:pPr>
      <w:r w:rsidRPr="00880131">
        <w:t>-</w:t>
      </w:r>
      <w:r w:rsidRPr="00880131">
        <w:tab/>
        <w:t>A description of the measures to be taken in case of rejection of pressure receptacles.</w:t>
      </w:r>
    </w:p>
    <w:p w14:paraId="1826551B" w14:textId="77777777" w:rsidR="00842F7A" w:rsidRPr="00880131" w:rsidRDefault="00842F7A" w:rsidP="00842F7A">
      <w:pPr>
        <w:pStyle w:val="SingleTxtG"/>
      </w:pPr>
      <w:r w:rsidRPr="00880131">
        <w:t>6.2.3.5.3.2</w:t>
      </w:r>
      <w:r w:rsidRPr="00880131">
        <w:tab/>
        <w:t>Non-destructive testing as an alternative method</w:t>
      </w:r>
    </w:p>
    <w:p w14:paraId="119B9ABE" w14:textId="77777777" w:rsidR="00842F7A" w:rsidRPr="00880131" w:rsidRDefault="00842F7A" w:rsidP="00842F7A">
      <w:pPr>
        <w:pStyle w:val="SingleTxtG"/>
      </w:pPr>
      <w:r w:rsidRPr="00880131">
        <w:t>The check(s) identified in 6.2.3.5.3.1 shall be supplemented or replaced by one (or more) non-destructive test method(s) to be performed on each individual pressure receptacle.</w:t>
      </w:r>
    </w:p>
    <w:p w14:paraId="198C2BC4" w14:textId="77777777" w:rsidR="00842F7A" w:rsidRPr="00880131" w:rsidRDefault="00842F7A" w:rsidP="00842F7A">
      <w:pPr>
        <w:pStyle w:val="SingleTxtG"/>
      </w:pPr>
      <w:r w:rsidRPr="00880131">
        <w:t>6.2.3.5.3.3</w:t>
      </w:r>
      <w:r w:rsidRPr="00880131">
        <w:tab/>
        <w:t>Destructive testing as an alternative</w:t>
      </w:r>
      <w:r w:rsidRPr="00880131">
        <w:rPr>
          <w:spacing w:val="-7"/>
        </w:rPr>
        <w:t xml:space="preserve"> </w:t>
      </w:r>
      <w:r w:rsidRPr="00880131">
        <w:t>method</w:t>
      </w:r>
    </w:p>
    <w:p w14:paraId="3177AF48" w14:textId="77777777" w:rsidR="00842F7A" w:rsidRPr="00880131" w:rsidRDefault="00842F7A" w:rsidP="00842F7A">
      <w:pPr>
        <w:pStyle w:val="SingleTxtG"/>
      </w:pPr>
      <w:r w:rsidRPr="00880131">
        <w:t>If no non-destructive test method leads to an equivalent level of safety, the check(s) identified in 6.2.3.5.3.1, with exception of the check of the internal conditions mentioned in 6.2.1.6.1 b, shall be supplemented or replaced by one (or more) destructive test method(s) in combination with its statistical evaluation.</w:t>
      </w:r>
    </w:p>
    <w:p w14:paraId="578C3605" w14:textId="77777777" w:rsidR="00842F7A" w:rsidRPr="00880131" w:rsidRDefault="00842F7A" w:rsidP="00842F7A">
      <w:pPr>
        <w:pStyle w:val="SingleTxtG"/>
      </w:pPr>
      <w:r w:rsidRPr="00880131">
        <w:t>In addition to the elements described above, the detailed method for destructive testing shall document the following elements:</w:t>
      </w:r>
    </w:p>
    <w:p w14:paraId="390147FE" w14:textId="77777777" w:rsidR="00842F7A" w:rsidRPr="00880131" w:rsidRDefault="00842F7A" w:rsidP="00842F7A">
      <w:pPr>
        <w:pStyle w:val="SingleTxtG"/>
      </w:pPr>
      <w:r w:rsidRPr="00880131">
        <w:t>-</w:t>
      </w:r>
      <w:r w:rsidRPr="00880131">
        <w:tab/>
        <w:t>A description of the relevant basic population of pressure receptacles;</w:t>
      </w:r>
    </w:p>
    <w:p w14:paraId="01339D84" w14:textId="77777777" w:rsidR="00842F7A" w:rsidRPr="00880131" w:rsidRDefault="00842F7A" w:rsidP="00842F7A">
      <w:pPr>
        <w:pStyle w:val="SingleTxtG"/>
      </w:pPr>
      <w:r w:rsidRPr="00880131">
        <w:t>-</w:t>
      </w:r>
      <w:r w:rsidRPr="00880131">
        <w:tab/>
        <w:t>A procedure for the random sampling of individual pressure receptacles to be tested;</w:t>
      </w:r>
    </w:p>
    <w:p w14:paraId="342E73F2" w14:textId="77777777" w:rsidR="00842F7A" w:rsidRPr="00880131" w:rsidRDefault="00842F7A" w:rsidP="00842F7A">
      <w:pPr>
        <w:pStyle w:val="SingleTxtG"/>
      </w:pPr>
      <w:r w:rsidRPr="00880131">
        <w:t>-</w:t>
      </w:r>
      <w:r w:rsidRPr="00880131">
        <w:tab/>
        <w:t xml:space="preserve">A procedure for the statistical evaluation of the test results including rejection criteria; </w:t>
      </w:r>
    </w:p>
    <w:p w14:paraId="7522DE15" w14:textId="77777777" w:rsidR="00842F7A" w:rsidRPr="00880131" w:rsidRDefault="00842F7A" w:rsidP="00842F7A">
      <w:pPr>
        <w:pStyle w:val="SingleTxtG"/>
      </w:pPr>
      <w:r w:rsidRPr="00880131">
        <w:t>-</w:t>
      </w:r>
      <w:r w:rsidRPr="00880131">
        <w:tab/>
        <w:t xml:space="preserve">A specification for the periodicity of destructive sample tests; </w:t>
      </w:r>
    </w:p>
    <w:p w14:paraId="55AEC8CC" w14:textId="77777777" w:rsidR="00842F7A" w:rsidRPr="00880131" w:rsidRDefault="00842F7A" w:rsidP="00842F7A">
      <w:pPr>
        <w:pStyle w:val="SingleTxtG"/>
      </w:pPr>
      <w:r w:rsidRPr="00880131">
        <w:t>-</w:t>
      </w:r>
      <w:r w:rsidRPr="00880131">
        <w:tab/>
        <w:t>A description of the measures to be taken if acceptance criteria are met but a safety relevant degradation of material properties is observed, which shall be used for the determination of the end of service life;</w:t>
      </w:r>
    </w:p>
    <w:p w14:paraId="2D5A1167" w14:textId="77777777" w:rsidR="00842F7A" w:rsidRPr="00880131" w:rsidRDefault="00842F7A" w:rsidP="00842F7A">
      <w:pPr>
        <w:pStyle w:val="SingleTxtG"/>
      </w:pPr>
      <w:r w:rsidRPr="00880131">
        <w:t>-</w:t>
      </w:r>
      <w:r w:rsidRPr="00880131">
        <w:tab/>
        <w:t>A statistical assessment of the level of safety achieved by the alternative method.”.</w:t>
      </w:r>
    </w:p>
    <w:p w14:paraId="2C59F669" w14:textId="77777777" w:rsidR="00447A89" w:rsidRPr="00880131" w:rsidRDefault="00447A89" w:rsidP="00447A89">
      <w:pPr>
        <w:pStyle w:val="SingleTxtG"/>
      </w:pPr>
      <w:r w:rsidRPr="00880131">
        <w:t>Add the following new 6.2.3.5.4:</w:t>
      </w:r>
    </w:p>
    <w:p w14:paraId="124EE440" w14:textId="77777777" w:rsidR="00447A89" w:rsidRPr="00880131" w:rsidRDefault="00447A89" w:rsidP="00447A89">
      <w:pPr>
        <w:pStyle w:val="SingleTxtG"/>
      </w:pPr>
      <w:r w:rsidRPr="00880131">
        <w:t xml:space="preserve">“6.2.3.5.4 </w:t>
      </w:r>
      <w:r w:rsidRPr="00880131">
        <w:tab/>
        <w:t>Over-moulded cylinders subject to 6.2.3.5.3.1 shall be subject to periodic inspection and test in accordance with special provision 674 of Chapter 3.3.”.</w:t>
      </w:r>
    </w:p>
    <w:p w14:paraId="01C20A8B" w14:textId="77777777" w:rsidR="00C900A0" w:rsidRPr="00880131" w:rsidRDefault="00C900A0" w:rsidP="00C900A0">
      <w:pPr>
        <w:pStyle w:val="SingleTxtG"/>
      </w:pPr>
      <w:r w:rsidRPr="00880131">
        <w:t>6.2.3.6.1</w:t>
      </w:r>
      <w:r w:rsidRPr="00880131">
        <w:tab/>
        <w:t>Amend the first paragraph after the table to read as follows:</w:t>
      </w:r>
    </w:p>
    <w:p w14:paraId="0C1B37E9" w14:textId="6F5B22E6" w:rsidR="00C900A0" w:rsidRPr="00880131" w:rsidRDefault="00C900A0" w:rsidP="00C900A0">
      <w:pPr>
        <w:pStyle w:val="SingleTxtG"/>
      </w:pPr>
      <w:r w:rsidRPr="00880131">
        <w:lastRenderedPageBreak/>
        <w:t xml:space="preserve">“For refillable pressure receptacles, the conformity assessment of valves and other demountable accessories having a direct safety function may be carried out separately from the </w:t>
      </w:r>
      <w:r w:rsidR="00DB52D7" w:rsidRPr="00880131">
        <w:t xml:space="preserve">pressure </w:t>
      </w:r>
      <w:r w:rsidRPr="00880131">
        <w:t>receptacles. For non-refillable pressure receptacles, the conformity assessment of valves and other demountable accessories having a direct safety function shall be carried out together with the assessment of the pressure receptacles.”.</w:t>
      </w:r>
    </w:p>
    <w:p w14:paraId="37D16E93" w14:textId="77777777" w:rsidR="00E34F79" w:rsidRPr="00641F31" w:rsidRDefault="00E34F79" w:rsidP="00E34F79">
      <w:pPr>
        <w:pStyle w:val="SingleTxtG"/>
      </w:pPr>
      <w:r w:rsidRPr="00641F31">
        <w:t>6.2.3.9.6</w:t>
      </w:r>
      <w:r w:rsidRPr="00641F31">
        <w:tab/>
        <w:t>Add “or pressure drum” after “cylinder” twice.</w:t>
      </w:r>
    </w:p>
    <w:p w14:paraId="2488BCD5" w14:textId="6830C8CA" w:rsidR="00E34F79" w:rsidRPr="00641F31" w:rsidRDefault="00E34F79" w:rsidP="00E34F79">
      <w:pPr>
        <w:pStyle w:val="SingleTxtG"/>
      </w:pPr>
      <w:r w:rsidRPr="00641F31">
        <w:t>6.2.4.1</w:t>
      </w:r>
      <w:r w:rsidRPr="00641F31">
        <w:tab/>
      </w:r>
      <w:r w:rsidR="00444ED8" w:rsidRPr="00641F31">
        <w:tab/>
      </w:r>
      <w:r w:rsidRPr="00641F31">
        <w:t>In the table, under “</w:t>
      </w:r>
      <w:r w:rsidR="00641F31">
        <w:t>f</w:t>
      </w:r>
      <w:r w:rsidRPr="00641F31">
        <w:t>or design and construction”, for standard “EN ISO 11120:1999 + A1:2013”, in column (4), replace “Until further notice” by “Between 1 January 2015 and 31 December 2020”. After standard “EN ISO 11120:1999 + A1:2013”, insert the following new row:</w:t>
      </w:r>
    </w:p>
    <w:tbl>
      <w:tblPr>
        <w:tblW w:w="85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4"/>
        <w:gridCol w:w="4786"/>
        <w:gridCol w:w="1067"/>
        <w:gridCol w:w="1008"/>
      </w:tblGrid>
      <w:tr w:rsidR="0004717B" w:rsidRPr="00641F31" w14:paraId="699DE339" w14:textId="77777777" w:rsidTr="00D917A5">
        <w:trPr>
          <w:cantSplit/>
        </w:trPr>
        <w:tc>
          <w:tcPr>
            <w:tcW w:w="1558" w:type="dxa"/>
            <w:tcBorders>
              <w:top w:val="single" w:sz="4" w:space="0" w:color="auto"/>
              <w:left w:val="single" w:sz="4" w:space="0" w:color="auto"/>
              <w:bottom w:val="single" w:sz="4" w:space="0" w:color="auto"/>
              <w:right w:val="single" w:sz="4" w:space="0" w:color="auto"/>
            </w:tcBorders>
            <w:hideMark/>
          </w:tcPr>
          <w:p w14:paraId="2CC0F472" w14:textId="77777777" w:rsidR="00E34F79" w:rsidRPr="00641F31" w:rsidRDefault="00E34F79" w:rsidP="00D02901">
            <w:r w:rsidRPr="00641F31">
              <w:t>EN ISO 11120:2015</w:t>
            </w:r>
          </w:p>
        </w:tc>
        <w:tc>
          <w:tcPr>
            <w:tcW w:w="4537" w:type="dxa"/>
            <w:tcBorders>
              <w:top w:val="single" w:sz="4" w:space="0" w:color="auto"/>
              <w:left w:val="single" w:sz="4" w:space="0" w:color="auto"/>
              <w:bottom w:val="single" w:sz="4" w:space="0" w:color="auto"/>
              <w:right w:val="single" w:sz="4" w:space="0" w:color="auto"/>
            </w:tcBorders>
            <w:hideMark/>
          </w:tcPr>
          <w:p w14:paraId="016E94AE" w14:textId="77777777" w:rsidR="00E34F79" w:rsidRPr="00641F31" w:rsidRDefault="00E34F79" w:rsidP="00D02901">
            <w:r w:rsidRPr="00641F31">
              <w:t xml:space="preserve">Gas cylinders - Refillable seamless steel tubes of water capacity between 150 </w:t>
            </w:r>
            <w:r w:rsidRPr="00641F31">
              <w:rPr>
                <w:i/>
              </w:rPr>
              <w:t>l</w:t>
            </w:r>
            <w:r w:rsidRPr="00641F31">
              <w:t xml:space="preserve"> and 3000 </w:t>
            </w:r>
            <w:r w:rsidRPr="00641F31">
              <w:rPr>
                <w:i/>
              </w:rPr>
              <w:t>l</w:t>
            </w:r>
            <w:r w:rsidRPr="00641F31">
              <w:t xml:space="preserve"> - Design, construction and testing </w:t>
            </w:r>
          </w:p>
        </w:tc>
        <w:tc>
          <w:tcPr>
            <w:tcW w:w="1012" w:type="dxa"/>
            <w:tcBorders>
              <w:top w:val="single" w:sz="4" w:space="0" w:color="auto"/>
              <w:left w:val="single" w:sz="4" w:space="0" w:color="auto"/>
              <w:bottom w:val="single" w:sz="4" w:space="0" w:color="auto"/>
              <w:right w:val="single" w:sz="4" w:space="0" w:color="auto"/>
            </w:tcBorders>
            <w:hideMark/>
          </w:tcPr>
          <w:p w14:paraId="0A4A93D5" w14:textId="77777777" w:rsidR="00E34F79" w:rsidRPr="00641F31" w:rsidRDefault="00E34F79" w:rsidP="00D02901">
            <w:r w:rsidRPr="00641F31">
              <w:t>6.2.3.1 and 6.2.3.4</w:t>
            </w:r>
          </w:p>
        </w:tc>
        <w:tc>
          <w:tcPr>
            <w:tcW w:w="956" w:type="dxa"/>
            <w:tcBorders>
              <w:top w:val="single" w:sz="4" w:space="0" w:color="auto"/>
              <w:left w:val="single" w:sz="4" w:space="0" w:color="auto"/>
              <w:bottom w:val="single" w:sz="4" w:space="0" w:color="auto"/>
              <w:right w:val="single" w:sz="4" w:space="0" w:color="auto"/>
            </w:tcBorders>
            <w:hideMark/>
          </w:tcPr>
          <w:p w14:paraId="6A1603D5" w14:textId="77777777" w:rsidR="00E34F79" w:rsidRPr="00641F31" w:rsidRDefault="00E34F79" w:rsidP="00D02901">
            <w:r w:rsidRPr="00641F31">
              <w:t>Until further notice</w:t>
            </w:r>
          </w:p>
        </w:tc>
      </w:tr>
    </w:tbl>
    <w:p w14:paraId="7ADCE98D" w14:textId="31CDC87D" w:rsidR="00E34F79" w:rsidRPr="00641F31" w:rsidRDefault="00E34F79" w:rsidP="001648C7">
      <w:pPr>
        <w:pStyle w:val="SingleTxtG"/>
        <w:tabs>
          <w:tab w:val="left" w:pos="2268"/>
        </w:tabs>
        <w:spacing w:before="120"/>
      </w:pPr>
      <w:r w:rsidRPr="00641F31">
        <w:t>6.2.4.1</w:t>
      </w:r>
      <w:r w:rsidRPr="00641F31">
        <w:tab/>
        <w:t>Amend the Table, under “</w:t>
      </w:r>
      <w:r w:rsidR="00641F31">
        <w:t>f</w:t>
      </w:r>
      <w:r w:rsidRPr="00641F31">
        <w:t>or design and construction”, as follows:</w:t>
      </w:r>
    </w:p>
    <w:p w14:paraId="07F8C89A" w14:textId="77777777" w:rsidR="00E34F79" w:rsidRPr="00641F31" w:rsidRDefault="00E34F79" w:rsidP="00E34F79">
      <w:pPr>
        <w:pStyle w:val="SingleTxtG"/>
      </w:pPr>
      <w:r w:rsidRPr="00641F31">
        <w:t>–</w:t>
      </w:r>
      <w:r w:rsidRPr="00641F31">
        <w:tab/>
        <w:t>Amend the Note appearing under the title of standard EN 1251-2:2000 to read as follows:</w:t>
      </w:r>
    </w:p>
    <w:p w14:paraId="6E347184" w14:textId="77777777" w:rsidR="00E34F79" w:rsidRPr="00641F31" w:rsidRDefault="00E34F79" w:rsidP="00E34F79">
      <w:pPr>
        <w:pStyle w:val="SingleTxtG"/>
      </w:pPr>
      <w:r w:rsidRPr="00641F31">
        <w:t>“</w:t>
      </w:r>
      <w:r w:rsidRPr="00641F31">
        <w:rPr>
          <w:b/>
          <w:i/>
        </w:rPr>
        <w:t>NOTE:</w:t>
      </w:r>
      <w:r w:rsidRPr="00641F31">
        <w:rPr>
          <w:i/>
        </w:rPr>
        <w:tab/>
        <w:t>Standards EN 1252-1:1998 and EN 1626 referenced in this standard are also applicable to closed cryogenic receptacles for the carriage of UN No. 1972 (METHANE, REFRIGERATED LIQUID or NATURAL GAS, REFRIGERATED LIQUID).</w:t>
      </w:r>
      <w:r w:rsidRPr="00641F31">
        <w:t>”.</w:t>
      </w:r>
    </w:p>
    <w:p w14:paraId="565B1FC1" w14:textId="62A95938" w:rsidR="00B7381B" w:rsidRPr="00880131" w:rsidRDefault="00A62B29" w:rsidP="00A62B29">
      <w:pPr>
        <w:pStyle w:val="SingleTxtG"/>
        <w:tabs>
          <w:tab w:val="left" w:pos="2268"/>
        </w:tabs>
      </w:pPr>
      <w:r>
        <w:t>6.2.4.1</w:t>
      </w:r>
      <w:r w:rsidR="00B7381B" w:rsidRPr="00880131">
        <w:tab/>
        <w:t>In the table, under “</w:t>
      </w:r>
      <w:r w:rsidR="00641F31">
        <w:t>f</w:t>
      </w:r>
      <w:r w:rsidR="00B7381B" w:rsidRPr="00880131">
        <w:t>or design and construction”, for “EN 14140:2014 +</w:t>
      </w:r>
      <w:r w:rsidR="001648C7">
        <w:t xml:space="preserve"> </w:t>
      </w:r>
      <w:r w:rsidR="00B7381B" w:rsidRPr="00880131">
        <w:t>AC:2015”, in column (1), delete “(except over-moulded cylinders)”.</w:t>
      </w:r>
    </w:p>
    <w:p w14:paraId="608A59C2" w14:textId="561A71C3" w:rsidR="00E34F79" w:rsidRPr="00641F31" w:rsidRDefault="00A62B29" w:rsidP="00A62B29">
      <w:pPr>
        <w:pStyle w:val="SingleTxtG"/>
        <w:tabs>
          <w:tab w:val="left" w:pos="2268"/>
        </w:tabs>
      </w:pPr>
      <w:r>
        <w:t>6.2.4.1</w:t>
      </w:r>
      <w:r w:rsidR="00B7381B" w:rsidRPr="00641F31">
        <w:tab/>
      </w:r>
      <w:r w:rsidR="00E34F79" w:rsidRPr="00641F31">
        <w:t>Amend the Table, under “for closures”, as follows:</w:t>
      </w:r>
    </w:p>
    <w:p w14:paraId="36A24E34" w14:textId="77777777" w:rsidR="00E34F79" w:rsidRPr="00641F31" w:rsidRDefault="00E34F79" w:rsidP="00E34F79">
      <w:pPr>
        <w:pStyle w:val="SingleTxtG"/>
      </w:pPr>
      <w:r w:rsidRPr="00641F31">
        <w:t>–</w:t>
      </w:r>
      <w:r w:rsidRPr="00641F31">
        <w:tab/>
        <w:t>For standard “EN ISO 10297:2014”, in column (2), delete: “(ISO/DIS 10297:2012)”.</w:t>
      </w:r>
    </w:p>
    <w:p w14:paraId="6D30C7AA" w14:textId="77777777" w:rsidR="00E34F79" w:rsidRPr="00641F31" w:rsidRDefault="00E34F79" w:rsidP="00E34F79">
      <w:pPr>
        <w:pStyle w:val="SingleTxtG"/>
      </w:pPr>
      <w:r w:rsidRPr="00641F31">
        <w:t>–</w:t>
      </w:r>
      <w:r w:rsidRPr="00641F31">
        <w:tab/>
        <w:t>For standard “EN ISO 10297:2014”, in column (4), replace “Until further notice” by: “Between 1 January 2015 and 31 December 2020”.</w:t>
      </w:r>
    </w:p>
    <w:p w14:paraId="61C3EC4B" w14:textId="77777777" w:rsidR="00E34F79" w:rsidRPr="00641F31" w:rsidRDefault="00E34F79" w:rsidP="00E34F79">
      <w:pPr>
        <w:pStyle w:val="SingleTxtG"/>
      </w:pPr>
      <w:r w:rsidRPr="00641F31">
        <w:t>–</w:t>
      </w:r>
      <w:r w:rsidRPr="00641F31">
        <w:tab/>
        <w:t>After standard “EN ISO 10297:2014”, insert the following new row:</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4699"/>
        <w:gridCol w:w="1130"/>
        <w:gridCol w:w="1068"/>
      </w:tblGrid>
      <w:tr w:rsidR="0004717B" w:rsidRPr="00641F31" w14:paraId="1E08B313" w14:textId="77777777" w:rsidTr="00D917A5">
        <w:tc>
          <w:tcPr>
            <w:tcW w:w="1440" w:type="dxa"/>
            <w:tcBorders>
              <w:top w:val="single" w:sz="4" w:space="0" w:color="auto"/>
              <w:left w:val="single" w:sz="4" w:space="0" w:color="auto"/>
              <w:bottom w:val="single" w:sz="4" w:space="0" w:color="auto"/>
              <w:right w:val="single" w:sz="4" w:space="0" w:color="auto"/>
            </w:tcBorders>
            <w:vAlign w:val="center"/>
            <w:hideMark/>
          </w:tcPr>
          <w:p w14:paraId="344CDCE7" w14:textId="7F883E9B" w:rsidR="00E34F79" w:rsidRPr="00641F31" w:rsidRDefault="00E34F79" w:rsidP="00D02901">
            <w:r w:rsidRPr="00641F31">
              <w:t>EN ISO 10297:2014 + A1:2017</w:t>
            </w:r>
          </w:p>
        </w:tc>
        <w:tc>
          <w:tcPr>
            <w:tcW w:w="4208" w:type="dxa"/>
            <w:tcBorders>
              <w:top w:val="single" w:sz="4" w:space="0" w:color="auto"/>
              <w:left w:val="single" w:sz="4" w:space="0" w:color="auto"/>
              <w:bottom w:val="single" w:sz="4" w:space="0" w:color="auto"/>
              <w:right w:val="single" w:sz="4" w:space="0" w:color="auto"/>
            </w:tcBorders>
            <w:vAlign w:val="center"/>
            <w:hideMark/>
          </w:tcPr>
          <w:p w14:paraId="03C353BA" w14:textId="77777777" w:rsidR="00E34F79" w:rsidRPr="00641F31" w:rsidRDefault="00E34F79" w:rsidP="00D02901">
            <w:r w:rsidRPr="00641F31">
              <w:t>Gas cylinders – Cylinder valves – Specification and type testing</w:t>
            </w:r>
          </w:p>
        </w:tc>
        <w:tc>
          <w:tcPr>
            <w:tcW w:w="1012" w:type="dxa"/>
            <w:tcBorders>
              <w:top w:val="single" w:sz="4" w:space="0" w:color="auto"/>
              <w:left w:val="single" w:sz="4" w:space="0" w:color="auto"/>
              <w:bottom w:val="single" w:sz="4" w:space="0" w:color="auto"/>
              <w:right w:val="single" w:sz="4" w:space="0" w:color="auto"/>
            </w:tcBorders>
            <w:vAlign w:val="center"/>
            <w:hideMark/>
          </w:tcPr>
          <w:p w14:paraId="776FB6D2" w14:textId="77777777" w:rsidR="00E34F79" w:rsidRPr="00641F31" w:rsidRDefault="00E34F79" w:rsidP="00D02901">
            <w:r w:rsidRPr="00641F31">
              <w:t>6.2.3.1 and 6.2.3.3</w:t>
            </w:r>
          </w:p>
        </w:tc>
        <w:tc>
          <w:tcPr>
            <w:tcW w:w="956" w:type="dxa"/>
            <w:tcBorders>
              <w:top w:val="single" w:sz="4" w:space="0" w:color="auto"/>
              <w:left w:val="single" w:sz="4" w:space="0" w:color="auto"/>
              <w:bottom w:val="single" w:sz="4" w:space="0" w:color="auto"/>
              <w:right w:val="single" w:sz="4" w:space="0" w:color="auto"/>
            </w:tcBorders>
            <w:vAlign w:val="center"/>
            <w:hideMark/>
          </w:tcPr>
          <w:p w14:paraId="13C59598" w14:textId="77777777" w:rsidR="00E34F79" w:rsidRPr="00641F31" w:rsidRDefault="00E34F79" w:rsidP="00D02901">
            <w:r w:rsidRPr="00641F31">
              <w:t>Until further notice</w:t>
            </w:r>
          </w:p>
        </w:tc>
      </w:tr>
    </w:tbl>
    <w:p w14:paraId="4F284385" w14:textId="77777777" w:rsidR="00E34F79" w:rsidRPr="00641F31" w:rsidRDefault="00E34F79" w:rsidP="001648C7">
      <w:pPr>
        <w:pStyle w:val="SingleTxtG"/>
        <w:spacing w:before="120"/>
      </w:pPr>
      <w:r w:rsidRPr="00641F31">
        <w:t>–</w:t>
      </w:r>
      <w:r w:rsidRPr="00641F31">
        <w:tab/>
        <w:t>Under the title of standard EN 1626:2008, insert the following Note:</w:t>
      </w:r>
    </w:p>
    <w:p w14:paraId="56B31557" w14:textId="77777777" w:rsidR="00E34F79" w:rsidRPr="00641F31" w:rsidRDefault="00E34F79" w:rsidP="00E34F79">
      <w:pPr>
        <w:pStyle w:val="SingleTxtG"/>
      </w:pPr>
      <w:r w:rsidRPr="00641F31">
        <w:t>“</w:t>
      </w:r>
      <w:r w:rsidRPr="00641F31">
        <w:rPr>
          <w:b/>
          <w:i/>
        </w:rPr>
        <w:t>NOTE:</w:t>
      </w:r>
      <w:r w:rsidRPr="00641F31">
        <w:rPr>
          <w:i/>
        </w:rPr>
        <w:tab/>
        <w:t>This standard is also applicable to valves for the carriage of UN No 1972 (METHANE, REFRIGERATED LIQUID or NATURAL GAS, REFRIGERATED LIQUID).</w:t>
      </w:r>
      <w:r w:rsidRPr="00641F31">
        <w:t>”</w:t>
      </w:r>
    </w:p>
    <w:p w14:paraId="1B63A86F" w14:textId="4010A178" w:rsidR="00C900A0" w:rsidRPr="00880131" w:rsidRDefault="00C900A0" w:rsidP="00C900A0">
      <w:pPr>
        <w:pStyle w:val="SingleTxtG"/>
      </w:pPr>
      <w:r w:rsidRPr="00880131">
        <w:t>6.2.4.1</w:t>
      </w:r>
      <w:r w:rsidRPr="00880131">
        <w:tab/>
      </w:r>
      <w:r w:rsidRPr="00880131">
        <w:tab/>
        <w:t>In the table, under “for closures”, for standard “EN ISO 17871:2015”, in column (4), replace “Until further notice” by “ Between 1 January 2017 and 31 December 2020”. After standard “EN ISO 17871:2015”, add the following new standard:</w:t>
      </w:r>
    </w:p>
    <w:tbl>
      <w:tblPr>
        <w:tblW w:w="8505" w:type="dxa"/>
        <w:tblInd w:w="1131"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701"/>
        <w:gridCol w:w="3402"/>
        <w:gridCol w:w="1276"/>
        <w:gridCol w:w="1134"/>
        <w:gridCol w:w="992"/>
      </w:tblGrid>
      <w:tr w:rsidR="0004717B" w:rsidRPr="00880131" w14:paraId="2EDF51DD" w14:textId="77777777" w:rsidTr="00D917A5">
        <w:tc>
          <w:tcPr>
            <w:tcW w:w="1701" w:type="dxa"/>
            <w:shd w:val="clear" w:color="auto" w:fill="auto"/>
            <w:vAlign w:val="center"/>
          </w:tcPr>
          <w:p w14:paraId="594160F2" w14:textId="71072106" w:rsidR="00C900A0" w:rsidRPr="00880131" w:rsidRDefault="00C900A0" w:rsidP="00D917A5">
            <w:pPr>
              <w:keepNext/>
              <w:ind w:right="-54" w:hanging="22"/>
            </w:pPr>
            <w:r w:rsidRPr="00880131">
              <w:t>EN ISO 17871:2015 + A1:2018</w:t>
            </w:r>
          </w:p>
        </w:tc>
        <w:tc>
          <w:tcPr>
            <w:tcW w:w="3402" w:type="dxa"/>
            <w:shd w:val="clear" w:color="auto" w:fill="auto"/>
            <w:vAlign w:val="center"/>
          </w:tcPr>
          <w:p w14:paraId="3C310DB7" w14:textId="77777777" w:rsidR="00C900A0" w:rsidRPr="00880131" w:rsidRDefault="00C900A0" w:rsidP="004466AC">
            <w:pPr>
              <w:keepNext/>
              <w:ind w:hanging="22"/>
            </w:pPr>
            <w:r w:rsidRPr="00880131">
              <w:t xml:space="preserve">Gas cylinders - Quick-release cylinder valves - Specification and type testing </w:t>
            </w:r>
          </w:p>
        </w:tc>
        <w:tc>
          <w:tcPr>
            <w:tcW w:w="1276" w:type="dxa"/>
            <w:shd w:val="clear" w:color="auto" w:fill="auto"/>
            <w:vAlign w:val="center"/>
          </w:tcPr>
          <w:p w14:paraId="40E7EB3D" w14:textId="1D09980C" w:rsidR="00C900A0" w:rsidRPr="00880131" w:rsidRDefault="00D917A5" w:rsidP="004466AC">
            <w:pPr>
              <w:spacing w:line="240" w:lineRule="auto"/>
            </w:pPr>
            <w:r>
              <w:t>6.2.3.1</w:t>
            </w:r>
            <w:r w:rsidR="00C900A0" w:rsidRPr="00880131">
              <w:t>, 6.2.3.3 and 6.2.3.4</w:t>
            </w:r>
          </w:p>
        </w:tc>
        <w:tc>
          <w:tcPr>
            <w:tcW w:w="1134" w:type="dxa"/>
            <w:shd w:val="clear" w:color="auto" w:fill="auto"/>
            <w:vAlign w:val="center"/>
          </w:tcPr>
          <w:p w14:paraId="1C38611F" w14:textId="77777777" w:rsidR="00C900A0" w:rsidRPr="00880131" w:rsidRDefault="00C900A0" w:rsidP="00FF51B7">
            <w:pPr>
              <w:spacing w:line="240" w:lineRule="auto"/>
              <w:jc w:val="center"/>
            </w:pPr>
            <w:r w:rsidRPr="00880131">
              <w:t>Until further notice</w:t>
            </w:r>
          </w:p>
        </w:tc>
        <w:tc>
          <w:tcPr>
            <w:tcW w:w="992" w:type="dxa"/>
            <w:shd w:val="clear" w:color="auto" w:fill="auto"/>
            <w:vAlign w:val="center"/>
          </w:tcPr>
          <w:p w14:paraId="39F2B38F" w14:textId="77777777" w:rsidR="00C900A0" w:rsidRPr="00880131" w:rsidRDefault="00C900A0" w:rsidP="004466AC">
            <w:pPr>
              <w:autoSpaceDE w:val="0"/>
              <w:autoSpaceDN w:val="0"/>
              <w:adjustRightInd w:val="0"/>
              <w:spacing w:line="240" w:lineRule="auto"/>
              <w:rPr>
                <w:strike/>
              </w:rPr>
            </w:pPr>
          </w:p>
        </w:tc>
      </w:tr>
    </w:tbl>
    <w:p w14:paraId="645180FE" w14:textId="77777777" w:rsidR="00C900A0" w:rsidRPr="00880131" w:rsidRDefault="00C900A0" w:rsidP="001648C7">
      <w:pPr>
        <w:pStyle w:val="SingleTxtG"/>
        <w:spacing w:before="120"/>
      </w:pPr>
      <w:r w:rsidRPr="00880131">
        <w:t>6.2.4.1</w:t>
      </w:r>
      <w:r w:rsidRPr="00880131">
        <w:tab/>
      </w:r>
      <w:r w:rsidRPr="00880131">
        <w:tab/>
        <w:t>In the table, under “for closure”, add the following new row:</w:t>
      </w:r>
    </w:p>
    <w:tbl>
      <w:tblPr>
        <w:tblW w:w="8505" w:type="dxa"/>
        <w:tblInd w:w="1131"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701"/>
        <w:gridCol w:w="3402"/>
        <w:gridCol w:w="1276"/>
        <w:gridCol w:w="1134"/>
        <w:gridCol w:w="992"/>
      </w:tblGrid>
      <w:tr w:rsidR="0004717B" w:rsidRPr="00880131" w14:paraId="5D9DCD00" w14:textId="77777777" w:rsidTr="00FF51B7">
        <w:tc>
          <w:tcPr>
            <w:tcW w:w="1701" w:type="dxa"/>
            <w:shd w:val="clear" w:color="auto" w:fill="auto"/>
          </w:tcPr>
          <w:p w14:paraId="25CE6DDC" w14:textId="77777777" w:rsidR="00C900A0" w:rsidRPr="00880131" w:rsidRDefault="00C900A0" w:rsidP="004466AC">
            <w:pPr>
              <w:autoSpaceDE w:val="0"/>
              <w:autoSpaceDN w:val="0"/>
              <w:adjustRightInd w:val="0"/>
              <w:spacing w:line="240" w:lineRule="auto"/>
              <w:rPr>
                <w:rFonts w:eastAsia="MS Mincho"/>
                <w:lang w:eastAsia="de-DE"/>
              </w:rPr>
            </w:pPr>
            <w:r w:rsidRPr="00880131">
              <w:rPr>
                <w:rFonts w:eastAsia="MS Mincho"/>
                <w:lang w:eastAsia="de-DE"/>
              </w:rPr>
              <w:t xml:space="preserve">EN ISO </w:t>
            </w:r>
            <w:r w:rsidRPr="00880131">
              <w:t>17879:2017</w:t>
            </w:r>
          </w:p>
        </w:tc>
        <w:tc>
          <w:tcPr>
            <w:tcW w:w="3402" w:type="dxa"/>
            <w:shd w:val="clear" w:color="auto" w:fill="auto"/>
          </w:tcPr>
          <w:p w14:paraId="2FA0F52E" w14:textId="203DBA42" w:rsidR="00C900A0" w:rsidRPr="00880131" w:rsidRDefault="00C900A0" w:rsidP="004466AC">
            <w:pPr>
              <w:autoSpaceDE w:val="0"/>
              <w:autoSpaceDN w:val="0"/>
              <w:adjustRightInd w:val="0"/>
              <w:spacing w:line="240" w:lineRule="auto"/>
              <w:rPr>
                <w:spacing w:val="-3"/>
              </w:rPr>
            </w:pPr>
            <w:r w:rsidRPr="00880131">
              <w:rPr>
                <w:spacing w:val="-3"/>
              </w:rPr>
              <w:t>Gas cylinders - Self-closing cylinder valves - Specification and type testing</w:t>
            </w:r>
          </w:p>
        </w:tc>
        <w:tc>
          <w:tcPr>
            <w:tcW w:w="1276" w:type="dxa"/>
            <w:shd w:val="clear" w:color="auto" w:fill="auto"/>
          </w:tcPr>
          <w:p w14:paraId="4CEAA061" w14:textId="77777777" w:rsidR="00C900A0" w:rsidRPr="00880131" w:rsidRDefault="00C900A0" w:rsidP="004466AC">
            <w:pPr>
              <w:spacing w:line="240" w:lineRule="auto"/>
              <w:jc w:val="center"/>
              <w:rPr>
                <w:bCs/>
              </w:rPr>
            </w:pPr>
            <w:r w:rsidRPr="00880131">
              <w:t>6.2.3.1 and 6.2.3.4</w:t>
            </w:r>
            <w:r w:rsidRPr="00880131">
              <w:rPr>
                <w:bCs/>
              </w:rPr>
              <w:t xml:space="preserve"> </w:t>
            </w:r>
          </w:p>
        </w:tc>
        <w:tc>
          <w:tcPr>
            <w:tcW w:w="1134" w:type="dxa"/>
            <w:shd w:val="clear" w:color="auto" w:fill="auto"/>
          </w:tcPr>
          <w:p w14:paraId="60178BB1" w14:textId="77777777" w:rsidR="00C900A0" w:rsidRPr="00880131" w:rsidRDefault="00C900A0" w:rsidP="004466AC">
            <w:pPr>
              <w:spacing w:line="240" w:lineRule="auto"/>
              <w:jc w:val="center"/>
              <w:rPr>
                <w:bCs/>
              </w:rPr>
            </w:pPr>
            <w:r w:rsidRPr="00880131">
              <w:rPr>
                <w:bCs/>
              </w:rPr>
              <w:t>Until further notice</w:t>
            </w:r>
          </w:p>
        </w:tc>
        <w:tc>
          <w:tcPr>
            <w:tcW w:w="992" w:type="dxa"/>
            <w:shd w:val="clear" w:color="auto" w:fill="auto"/>
          </w:tcPr>
          <w:p w14:paraId="0256F912" w14:textId="77777777" w:rsidR="00C900A0" w:rsidRPr="00880131" w:rsidRDefault="00C900A0" w:rsidP="004466AC">
            <w:pPr>
              <w:autoSpaceDE w:val="0"/>
              <w:autoSpaceDN w:val="0"/>
              <w:adjustRightInd w:val="0"/>
              <w:spacing w:line="240" w:lineRule="auto"/>
              <w:jc w:val="center"/>
              <w:rPr>
                <w:b/>
                <w:bCs/>
                <w:strike/>
              </w:rPr>
            </w:pPr>
          </w:p>
        </w:tc>
      </w:tr>
    </w:tbl>
    <w:p w14:paraId="10D9D5EA" w14:textId="71CDADCA" w:rsidR="00C900A0" w:rsidRPr="00880131" w:rsidRDefault="00FF51B7" w:rsidP="00FF51B7">
      <w:pPr>
        <w:pStyle w:val="SingleTxtG"/>
        <w:tabs>
          <w:tab w:val="left" w:pos="2268"/>
        </w:tabs>
        <w:spacing w:before="120"/>
      </w:pPr>
      <w:r>
        <w:t>6.2.4.2</w:t>
      </w:r>
      <w:r w:rsidR="00C900A0" w:rsidRPr="00880131">
        <w:tab/>
        <w:t xml:space="preserve">In the table, delete the rows for “EN ISO 11623:2002 (except article 4”, “EN 14912:2005” and “EN 1440:2008 + A1:2012 (except annexes G and H)”. For standard “EN </w:t>
      </w:r>
      <w:r w:rsidR="00C900A0" w:rsidRPr="00880131">
        <w:lastRenderedPageBreak/>
        <w:t>1440:2016 (except annex c)”, in column 3), replace “Mandatorily from 1 January 2019” by “Until 31 December 2020”. After standard “EN 1440:2016 (except annex C)”, add the following new standard:</w:t>
      </w:r>
    </w:p>
    <w:tbl>
      <w:tblPr>
        <w:tblStyle w:val="TableGrid"/>
        <w:tblW w:w="8505" w:type="dxa"/>
        <w:tblInd w:w="1129" w:type="dxa"/>
        <w:tblLook w:val="04A0" w:firstRow="1" w:lastRow="0" w:firstColumn="1" w:lastColumn="0" w:noHBand="0" w:noVBand="1"/>
      </w:tblPr>
      <w:tblGrid>
        <w:gridCol w:w="1626"/>
        <w:gridCol w:w="5407"/>
        <w:gridCol w:w="1472"/>
      </w:tblGrid>
      <w:tr w:rsidR="0004717B" w:rsidRPr="00880131" w14:paraId="5C17ADAD" w14:textId="77777777" w:rsidTr="00FF51B7">
        <w:tc>
          <w:tcPr>
            <w:tcW w:w="1626" w:type="dxa"/>
          </w:tcPr>
          <w:p w14:paraId="0FF01C1F" w14:textId="5B65913D" w:rsidR="00C900A0" w:rsidRPr="00880131" w:rsidRDefault="00DB52D7" w:rsidP="0029090C">
            <w:pPr>
              <w:spacing w:before="120" w:line="240" w:lineRule="auto"/>
              <w:jc w:val="center"/>
              <w:rPr>
                <w:lang w:val="fr-FR"/>
              </w:rPr>
            </w:pPr>
            <w:r w:rsidRPr="00880131">
              <w:rPr>
                <w:lang w:val="fr-FR"/>
              </w:rPr>
              <w:t>EN 1440:2016 +</w:t>
            </w:r>
            <w:r w:rsidR="002F5E69">
              <w:rPr>
                <w:lang w:val="fr-FR"/>
              </w:rPr>
              <w:t xml:space="preserve"> </w:t>
            </w:r>
            <w:r w:rsidRPr="00880131">
              <w:rPr>
                <w:lang w:val="fr-FR"/>
              </w:rPr>
              <w:t>A1</w:t>
            </w:r>
            <w:r w:rsidR="0029090C" w:rsidRPr="00880131">
              <w:rPr>
                <w:lang w:val="fr-FR"/>
              </w:rPr>
              <w:t>:</w:t>
            </w:r>
            <w:r w:rsidRPr="00880131">
              <w:rPr>
                <w:lang w:val="fr-FR"/>
              </w:rPr>
              <w:t xml:space="preserve">2018 (except </w:t>
            </w:r>
            <w:r w:rsidR="00C900A0" w:rsidRPr="00880131">
              <w:rPr>
                <w:lang w:val="fr-FR"/>
              </w:rPr>
              <w:t>Annex C)</w:t>
            </w:r>
          </w:p>
        </w:tc>
        <w:tc>
          <w:tcPr>
            <w:tcW w:w="5407" w:type="dxa"/>
          </w:tcPr>
          <w:p w14:paraId="097387E3" w14:textId="77777777" w:rsidR="00C900A0" w:rsidRPr="00880131" w:rsidRDefault="00C900A0" w:rsidP="00A62B29">
            <w:pPr>
              <w:spacing w:before="120" w:line="240" w:lineRule="auto"/>
              <w:ind w:left="102"/>
            </w:pPr>
            <w:r w:rsidRPr="00880131">
              <w:t>LPG equipment and accessories -– Transportable refillable traditional welded and brazed steel Liquefied Petroleum Gas (LPG) cylinders -– Periodic inspection</w:t>
            </w:r>
          </w:p>
        </w:tc>
        <w:tc>
          <w:tcPr>
            <w:tcW w:w="1472" w:type="dxa"/>
            <w:tcBorders>
              <w:top w:val="single" w:sz="6" w:space="0" w:color="auto"/>
              <w:left w:val="single" w:sz="6" w:space="0" w:color="auto"/>
              <w:bottom w:val="single" w:sz="6" w:space="0" w:color="auto"/>
              <w:right w:val="single" w:sz="6" w:space="0" w:color="auto"/>
            </w:tcBorders>
            <w:shd w:val="clear" w:color="auto" w:fill="auto"/>
          </w:tcPr>
          <w:p w14:paraId="3030D2E7" w14:textId="77777777" w:rsidR="00C900A0" w:rsidRPr="00880131" w:rsidRDefault="00C900A0" w:rsidP="004466AC">
            <w:pPr>
              <w:spacing w:before="120" w:line="240" w:lineRule="auto"/>
              <w:jc w:val="center"/>
            </w:pPr>
            <w:r w:rsidRPr="00880131">
              <w:t>Mandatorily from 1 January 2021</w:t>
            </w:r>
          </w:p>
        </w:tc>
      </w:tr>
    </w:tbl>
    <w:p w14:paraId="136EA3D0" w14:textId="79D668D9" w:rsidR="00C900A0" w:rsidRPr="00880131" w:rsidRDefault="00A62B29" w:rsidP="00A62B29">
      <w:pPr>
        <w:pStyle w:val="SingleTxtG"/>
        <w:tabs>
          <w:tab w:val="left" w:pos="2268"/>
        </w:tabs>
        <w:spacing w:before="120"/>
      </w:pPr>
      <w:r w:rsidRPr="00A8435F">
        <w:t>6.2.4.2</w:t>
      </w:r>
      <w:r w:rsidRPr="00A8435F">
        <w:tab/>
      </w:r>
      <w:r w:rsidR="00C900A0" w:rsidRPr="00880131">
        <w:t>For standard “EN 16728:2016 (except clause 3.5, Annex F and Annex G)”, in column (3), replace “Mandatorily from 1 January 2019” by “Until 31 December 2020”. After standard “EN 16728:2016 (except clause 3.5, Annex F and Annex G)” add the following new row:</w:t>
      </w:r>
    </w:p>
    <w:tbl>
      <w:tblPr>
        <w:tblStyle w:val="TableGrid"/>
        <w:tblW w:w="8505" w:type="dxa"/>
        <w:tblInd w:w="1129" w:type="dxa"/>
        <w:tblLook w:val="04A0" w:firstRow="1" w:lastRow="0" w:firstColumn="1" w:lastColumn="0" w:noHBand="0" w:noVBand="1"/>
      </w:tblPr>
      <w:tblGrid>
        <w:gridCol w:w="1636"/>
        <w:gridCol w:w="5398"/>
        <w:gridCol w:w="1471"/>
      </w:tblGrid>
      <w:tr w:rsidR="0004717B" w:rsidRPr="00880131" w14:paraId="3A72C2AE" w14:textId="77777777" w:rsidTr="00FF51B7">
        <w:tc>
          <w:tcPr>
            <w:tcW w:w="1636" w:type="dxa"/>
            <w:vAlign w:val="center"/>
          </w:tcPr>
          <w:p w14:paraId="168F0D80" w14:textId="2E95F0BE" w:rsidR="00C900A0" w:rsidRPr="00880131" w:rsidRDefault="00F43118" w:rsidP="00FF51B7">
            <w:pPr>
              <w:spacing w:line="240" w:lineRule="auto"/>
              <w:jc w:val="center"/>
            </w:pPr>
            <w:r w:rsidRPr="00880131">
              <w:t>EN 16728:2016 +A1:2018</w:t>
            </w:r>
          </w:p>
        </w:tc>
        <w:tc>
          <w:tcPr>
            <w:tcW w:w="5398" w:type="dxa"/>
            <w:vAlign w:val="center"/>
          </w:tcPr>
          <w:p w14:paraId="09059E0D" w14:textId="77777777" w:rsidR="00C900A0" w:rsidRPr="00880131" w:rsidRDefault="00C900A0" w:rsidP="00A62B29">
            <w:pPr>
              <w:spacing w:line="240" w:lineRule="auto"/>
              <w:ind w:left="102"/>
            </w:pPr>
            <w:r w:rsidRPr="00880131">
              <w:t>LPG equipment and accessories - Transportable refillable LPG cylinders other than traditional welded and brazed steel cylinders - Periodic inspection</w:t>
            </w:r>
          </w:p>
        </w:tc>
        <w:tc>
          <w:tcPr>
            <w:tcW w:w="1471" w:type="dxa"/>
            <w:tcBorders>
              <w:top w:val="single" w:sz="6" w:space="0" w:color="auto"/>
              <w:left w:val="single" w:sz="6" w:space="0" w:color="auto"/>
              <w:bottom w:val="single" w:sz="6" w:space="0" w:color="auto"/>
              <w:right w:val="single" w:sz="6" w:space="0" w:color="auto"/>
            </w:tcBorders>
            <w:shd w:val="clear" w:color="auto" w:fill="auto"/>
            <w:vAlign w:val="center"/>
          </w:tcPr>
          <w:p w14:paraId="378D1531" w14:textId="77777777" w:rsidR="00C900A0" w:rsidRPr="00880131" w:rsidRDefault="00C900A0" w:rsidP="004466AC">
            <w:pPr>
              <w:spacing w:line="240" w:lineRule="auto"/>
            </w:pPr>
            <w:r w:rsidRPr="00880131">
              <w:t>Mandatorily from 1 January 2021</w:t>
            </w:r>
          </w:p>
        </w:tc>
      </w:tr>
    </w:tbl>
    <w:p w14:paraId="3F485B9B" w14:textId="6C4F5110" w:rsidR="00E34F79" w:rsidRPr="001648C7" w:rsidRDefault="00A62B29" w:rsidP="002F5E69">
      <w:pPr>
        <w:pStyle w:val="SingleTxtG"/>
        <w:tabs>
          <w:tab w:val="left" w:pos="2268"/>
        </w:tabs>
        <w:spacing w:before="120"/>
        <w:rPr>
          <w:i/>
        </w:rPr>
      </w:pPr>
      <w:r>
        <w:t>6.2.6.4</w:t>
      </w:r>
      <w:r w:rsidR="00C900A0" w:rsidRPr="00D43F3F">
        <w:tab/>
      </w:r>
      <w:r w:rsidR="00E34F79" w:rsidRPr="00D43F3F">
        <w:t>At the end of the third indent, delete “, excluding clause 9” and add the following new sentence: “In addition to the marks required by this standard the gas cartridge shall be marked “UN 2037/EN 16509”.”.</w:t>
      </w:r>
    </w:p>
    <w:p w14:paraId="27010A0A" w14:textId="77777777" w:rsidR="00B278D8" w:rsidRPr="005F1C9A" w:rsidRDefault="006D7ED0" w:rsidP="00B278D8">
      <w:pPr>
        <w:pStyle w:val="H1G"/>
      </w:pPr>
      <w:r w:rsidRPr="005F1C9A">
        <w:rPr>
          <w:b w:val="0"/>
          <w:sz w:val="20"/>
        </w:rPr>
        <w:tab/>
      </w:r>
      <w:r w:rsidR="00B278D8" w:rsidRPr="005F1C9A">
        <w:tab/>
        <w:t>Chapter 6.5</w:t>
      </w:r>
    </w:p>
    <w:p w14:paraId="4F24C3D3" w14:textId="77777777" w:rsidR="00B278D8" w:rsidRPr="005F1C9A" w:rsidRDefault="00B278D8" w:rsidP="00B278D8">
      <w:pPr>
        <w:pStyle w:val="SingleTxtG"/>
      </w:pPr>
      <w:r w:rsidRPr="005F1C9A">
        <w:t>6.5.6.9.3</w:t>
      </w:r>
      <w:r w:rsidRPr="005F1C9A">
        <w:tab/>
        <w:t>Amend the last paragraph to read as follows:</w:t>
      </w:r>
    </w:p>
    <w:p w14:paraId="507962E6" w14:textId="77777777" w:rsidR="00B278D8" w:rsidRPr="005F1C9A" w:rsidRDefault="00B278D8" w:rsidP="00B278D8">
      <w:pPr>
        <w:pStyle w:val="SingleTxtG"/>
      </w:pPr>
      <w:r w:rsidRPr="005F1C9A">
        <w:t>“The same IBC or a different IBC of the same design may be used for each drop.”</w:t>
      </w:r>
    </w:p>
    <w:p w14:paraId="5BD3E4F3" w14:textId="77777777" w:rsidR="00B278D8" w:rsidRPr="005F1C9A" w:rsidRDefault="00B278D8" w:rsidP="00B278D8">
      <w:pPr>
        <w:pStyle w:val="SingleTxtG"/>
      </w:pPr>
      <w:r w:rsidRPr="005F1C9A">
        <w:t>6.5.6.14.1</w:t>
      </w:r>
      <w:r w:rsidRPr="005F1C9A">
        <w:tab/>
        <w:t>Under item 8, add the following sentence: “For rigid plastics and composite IBCs subject to the hydraulic pressure test in 6.5.6.8, the temperature of the water used.”.</w:t>
      </w:r>
    </w:p>
    <w:p w14:paraId="3927A55E" w14:textId="77777777" w:rsidR="00B278D8" w:rsidRPr="005F1C9A" w:rsidRDefault="00B278D8" w:rsidP="00B278D8">
      <w:pPr>
        <w:pStyle w:val="H1G"/>
      </w:pPr>
      <w:r w:rsidRPr="005F1C9A">
        <w:tab/>
      </w:r>
      <w:r w:rsidRPr="005F1C9A">
        <w:tab/>
        <w:t>Chapter 6.7</w:t>
      </w:r>
    </w:p>
    <w:p w14:paraId="40FFDD51" w14:textId="3CD6DA19" w:rsidR="00B278D8" w:rsidRPr="005F1C9A" w:rsidRDefault="002F5E69" w:rsidP="00B278D8">
      <w:pPr>
        <w:pStyle w:val="SingleTxtG"/>
        <w:rPr>
          <w:rStyle w:val="Strong"/>
          <w:b w:val="0"/>
          <w:bCs w:val="0"/>
        </w:rPr>
      </w:pPr>
      <w:r>
        <w:t>6.7.2.2.16</w:t>
      </w:r>
      <w:r>
        <w:tab/>
      </w:r>
      <w:r w:rsidR="00B278D8" w:rsidRPr="005F1C9A">
        <w:rPr>
          <w:rStyle w:val="Strong"/>
          <w:b w:val="0"/>
          <w:bCs w:val="0"/>
        </w:rPr>
        <w:t>The amendment does not apply to the English version.</w:t>
      </w:r>
    </w:p>
    <w:p w14:paraId="0BFF7092" w14:textId="77777777" w:rsidR="00E34F79" w:rsidRPr="00D43F3F" w:rsidRDefault="00E34F79" w:rsidP="00802213">
      <w:pPr>
        <w:pStyle w:val="H1G"/>
      </w:pPr>
      <w:r w:rsidRPr="00D43F3F">
        <w:tab/>
      </w:r>
      <w:r w:rsidRPr="00D43F3F">
        <w:tab/>
        <w:t>Chapter 6.8</w:t>
      </w:r>
    </w:p>
    <w:p w14:paraId="618E5572" w14:textId="77777777" w:rsidR="00E34F79" w:rsidRPr="00D43F3F" w:rsidRDefault="00E34F79" w:rsidP="00E34F79">
      <w:pPr>
        <w:pStyle w:val="SingleTxtG"/>
      </w:pPr>
      <w:r w:rsidRPr="00D43F3F">
        <w:t>6.8.2.1.9</w:t>
      </w:r>
      <w:r w:rsidRPr="00D43F3F">
        <w:tab/>
        <w:t>In the first paragraph, replace “substantially” by “appreciably”</w:t>
      </w:r>
    </w:p>
    <w:p w14:paraId="5ADE2FC1" w14:textId="149018F1" w:rsidR="00D02901" w:rsidRPr="000F05ED" w:rsidRDefault="00D02901" w:rsidP="00D02901">
      <w:pPr>
        <w:pStyle w:val="SingleTxtG"/>
      </w:pPr>
      <w:r w:rsidRPr="000F05ED">
        <w:t>6.8.2.1.23</w:t>
      </w:r>
      <w:r w:rsidRPr="000F05ED">
        <w:tab/>
        <w:t>In the first sentence of the first paragraph, after “The ability of the manufacturer” add “, or the maintenance or repair shop,</w:t>
      </w:r>
      <w:r w:rsidRPr="000F05ED">
        <w:rPr>
          <w:i/>
        </w:rPr>
        <w:t xml:space="preserve">” </w:t>
      </w:r>
      <w:r w:rsidRPr="000F05ED">
        <w:rPr>
          <w:iCs/>
        </w:rPr>
        <w:t>and at the end, delete</w:t>
      </w:r>
      <w:r w:rsidRPr="000F05ED">
        <w:rPr>
          <w:i/>
        </w:rPr>
        <w:t xml:space="preserve"> “</w:t>
      </w:r>
      <w:r w:rsidRPr="000F05ED">
        <w:t>, which issues the type approval”. In the second sentence of the first paragraph, at the end, add “</w:t>
      </w:r>
      <w:r w:rsidRPr="000F05ED">
        <w:rPr>
          <w:iCs/>
        </w:rPr>
        <w:t>or the maintenance or repair shop</w:t>
      </w:r>
      <w:r w:rsidRPr="000F05ED">
        <w:t>”.</w:t>
      </w:r>
    </w:p>
    <w:p w14:paraId="759F3BA8" w14:textId="15ED1578" w:rsidR="00D43F3F" w:rsidRPr="00B7381B" w:rsidRDefault="00D43F3F" w:rsidP="00D43F3F">
      <w:pPr>
        <w:pStyle w:val="SingleTxtG"/>
      </w:pPr>
      <w:r w:rsidRPr="00B7381B">
        <w:t>6.8.2.1.23</w:t>
      </w:r>
      <w:r w:rsidRPr="00B7381B">
        <w:tab/>
        <w:t xml:space="preserve">In the last sentence of the first paragraph after “ultrasound”, insert a reference to a footnote </w:t>
      </w:r>
      <w:r w:rsidRPr="00B7381B">
        <w:rPr>
          <w:b/>
          <w:vertAlign w:val="superscript"/>
        </w:rPr>
        <w:t>6</w:t>
      </w:r>
      <w:r w:rsidRPr="00B7381B">
        <w:t xml:space="preserve"> to read as follows:</w:t>
      </w:r>
    </w:p>
    <w:p w14:paraId="78C09A49" w14:textId="435D69D8" w:rsidR="00D43F3F" w:rsidRPr="00B7381B" w:rsidRDefault="00D43F3F" w:rsidP="00D43F3F">
      <w:pPr>
        <w:pStyle w:val="SingleTxtG"/>
      </w:pPr>
      <w:r w:rsidRPr="00B7381B">
        <w:t>“</w:t>
      </w:r>
      <w:r w:rsidRPr="00B7381B">
        <w:rPr>
          <w:b/>
          <w:vertAlign w:val="superscript"/>
        </w:rPr>
        <w:t>6</w:t>
      </w:r>
      <w:r w:rsidRPr="00B7381B">
        <w:tab/>
        <w:t>Lap joints used for joining an end to the shell wall may be tested using alternative methods to radiography or ultrasound.”.</w:t>
      </w:r>
    </w:p>
    <w:p w14:paraId="0FEBD5D6" w14:textId="77777777" w:rsidR="00D43F3F" w:rsidRPr="00B7381B" w:rsidRDefault="00D43F3F" w:rsidP="00D43F3F">
      <w:pPr>
        <w:pStyle w:val="SingleTxtG"/>
        <w:rPr>
          <w:iCs/>
        </w:rPr>
      </w:pPr>
      <w:r w:rsidRPr="00B7381B">
        <w:rPr>
          <w:iCs/>
        </w:rPr>
        <w:t>In Chapter 6.8, renumber footnotes 6 to 16 as footnotes 7 to 17.</w:t>
      </w:r>
    </w:p>
    <w:p w14:paraId="28616424" w14:textId="699A3235" w:rsidR="00E34F79" w:rsidRPr="00D43F3F" w:rsidRDefault="00D43F3F" w:rsidP="00E34F79">
      <w:pPr>
        <w:pStyle w:val="SingleTxtG"/>
      </w:pPr>
      <w:r w:rsidRPr="00D43F3F">
        <w:t>6.8.2.1.23</w:t>
      </w:r>
      <w:r w:rsidRPr="00D43F3F">
        <w:tab/>
      </w:r>
      <w:r w:rsidR="00E34F79" w:rsidRPr="00D43F3F">
        <w:t>Amend the second sentence under “λ = 0.8” to read as follows:</w:t>
      </w:r>
    </w:p>
    <w:p w14:paraId="3B4B7BEA" w14:textId="77777777" w:rsidR="00E34F79" w:rsidRPr="00D43F3F" w:rsidRDefault="00E34F79" w:rsidP="00E34F79">
      <w:pPr>
        <w:pStyle w:val="SingleTxtG"/>
      </w:pPr>
      <w:r w:rsidRPr="00D43F3F">
        <w:t>“The non-destructive checks shall include all weld “Tee” junctions, all inserts used to avoid welds crossing and all welds in the knuckle area of the tank ends.”.</w:t>
      </w:r>
    </w:p>
    <w:p w14:paraId="258669F4" w14:textId="70FBD87C" w:rsidR="00E34F79" w:rsidRPr="00D43F3F" w:rsidRDefault="00D43F3F" w:rsidP="00E34F79">
      <w:pPr>
        <w:pStyle w:val="SingleTxtG"/>
      </w:pPr>
      <w:r w:rsidRPr="00D43F3F">
        <w:t>6.8.2.1.23</w:t>
      </w:r>
      <w:r w:rsidRPr="00D43F3F">
        <w:tab/>
      </w:r>
      <w:r w:rsidR="00E34F79" w:rsidRPr="00D43F3F">
        <w:t>Amend the second sentence under “λ = 0.9” to read as follows:</w:t>
      </w:r>
    </w:p>
    <w:p w14:paraId="309B83F1" w14:textId="77777777" w:rsidR="00E34F79" w:rsidRPr="00D43F3F" w:rsidRDefault="00E34F79" w:rsidP="00E34F79">
      <w:pPr>
        <w:pStyle w:val="SingleTxtG"/>
      </w:pPr>
      <w:r w:rsidRPr="00D43F3F">
        <w:lastRenderedPageBreak/>
        <w:t>“The non-destructive checks shall include all connections, all inserts used to avoid welds crossing, all welds in the knuckle area of the tank ends and all welds for the assembly of large-diameter items of equipment.”.</w:t>
      </w:r>
    </w:p>
    <w:p w14:paraId="764F5048" w14:textId="77777777" w:rsidR="00E34F79" w:rsidRPr="009955BA" w:rsidRDefault="00E34F79" w:rsidP="00E34F79">
      <w:pPr>
        <w:pStyle w:val="SingleTxtG"/>
      </w:pPr>
      <w:r w:rsidRPr="009955BA">
        <w:t>6.8.2.2.2</w:t>
      </w:r>
      <w:r w:rsidRPr="009955BA">
        <w:tab/>
        <w:t>After the second set of indents, replace the wording “an ebonite or thermoplastic coating” by “a protective lining”.</w:t>
      </w:r>
    </w:p>
    <w:p w14:paraId="1E2D6071" w14:textId="163F7488" w:rsidR="00E34F79" w:rsidRPr="00D4045E" w:rsidRDefault="00E34F79" w:rsidP="00E34F79">
      <w:pPr>
        <w:pStyle w:val="SingleTxtG"/>
      </w:pPr>
      <w:r w:rsidRPr="00D4045E">
        <w:t>6.8.2.2.3</w:t>
      </w:r>
      <w:r w:rsidRPr="00D4045E">
        <w:tab/>
      </w:r>
      <w:r w:rsidR="001F69F4" w:rsidRPr="00D4045E">
        <w:t>Add the following new paragraph at the end</w:t>
      </w:r>
      <w:r w:rsidRPr="00D4045E">
        <w:t>:</w:t>
      </w:r>
    </w:p>
    <w:p w14:paraId="4DD99E06" w14:textId="1B662FE5" w:rsidR="00E34F79" w:rsidRPr="00D4045E" w:rsidRDefault="00E34F79" w:rsidP="00E34F79">
      <w:pPr>
        <w:pStyle w:val="SingleTxtG"/>
      </w:pPr>
      <w:r w:rsidRPr="00D4045E">
        <w:t xml:space="preserve">“Flame arresters for breather devices shall be suitable for the vapour emitted by the substances carried (maximum experimental safety gap – MESG), temperature range and application. They shall meet the requirements and tests of </w:t>
      </w:r>
      <w:r w:rsidR="001F69F4" w:rsidRPr="00D4045E">
        <w:t xml:space="preserve">EN ISO 16852:2016 </w:t>
      </w:r>
      <w:r w:rsidR="001F69F4" w:rsidRPr="00D4045E">
        <w:rPr>
          <w:i/>
        </w:rPr>
        <w:t>(Flame arresters - Performance requirements, test methods and limits for use)</w:t>
      </w:r>
      <w:r w:rsidR="001F69F4" w:rsidRPr="00D4045E">
        <w:t xml:space="preserve"> </w:t>
      </w:r>
      <w:r w:rsidRPr="00D4045E">
        <w:t>for the situations given in the table below:</w:t>
      </w:r>
    </w:p>
    <w:tbl>
      <w:tblPr>
        <w:tblStyle w:val="TableGrid"/>
        <w:tblW w:w="0" w:type="auto"/>
        <w:tblInd w:w="1139" w:type="dxa"/>
        <w:tblLook w:val="04A0" w:firstRow="1" w:lastRow="0" w:firstColumn="1" w:lastColumn="0" w:noHBand="0" w:noVBand="1"/>
      </w:tblPr>
      <w:tblGrid>
        <w:gridCol w:w="4051"/>
        <w:gridCol w:w="4180"/>
      </w:tblGrid>
      <w:tr w:rsidR="0004717B" w:rsidRPr="00D4045E" w14:paraId="6D123AA6" w14:textId="77777777" w:rsidTr="00D02901">
        <w:tc>
          <w:tcPr>
            <w:tcW w:w="4051" w:type="dxa"/>
          </w:tcPr>
          <w:p w14:paraId="30903741" w14:textId="77777777" w:rsidR="00E34F79" w:rsidRPr="00D4045E" w:rsidRDefault="00E34F79" w:rsidP="00D02901">
            <w:pPr>
              <w:tabs>
                <w:tab w:val="left" w:pos="1418"/>
                <w:tab w:val="left" w:pos="1843"/>
              </w:tabs>
              <w:jc w:val="center"/>
              <w:rPr>
                <w:b/>
              </w:rPr>
            </w:pPr>
            <w:r w:rsidRPr="00D4045E">
              <w:rPr>
                <w:b/>
              </w:rPr>
              <w:t>Application/Installation</w:t>
            </w:r>
          </w:p>
        </w:tc>
        <w:tc>
          <w:tcPr>
            <w:tcW w:w="4180" w:type="dxa"/>
          </w:tcPr>
          <w:p w14:paraId="27A481BF" w14:textId="77777777" w:rsidR="00E34F79" w:rsidRPr="00D4045E" w:rsidRDefault="00E34F79" w:rsidP="00D02901">
            <w:pPr>
              <w:tabs>
                <w:tab w:val="left" w:pos="1418"/>
                <w:tab w:val="left" w:pos="1843"/>
              </w:tabs>
              <w:jc w:val="center"/>
              <w:rPr>
                <w:b/>
              </w:rPr>
            </w:pPr>
            <w:r w:rsidRPr="00D4045E">
              <w:rPr>
                <w:b/>
              </w:rPr>
              <w:t>Testing requirements</w:t>
            </w:r>
          </w:p>
        </w:tc>
      </w:tr>
      <w:tr w:rsidR="00D4045E" w:rsidRPr="00D4045E" w14:paraId="5706AFEE" w14:textId="77777777" w:rsidTr="00D02901">
        <w:tc>
          <w:tcPr>
            <w:tcW w:w="4051" w:type="dxa"/>
            <w:tcBorders>
              <w:bottom w:val="single" w:sz="4" w:space="0" w:color="auto"/>
            </w:tcBorders>
          </w:tcPr>
          <w:p w14:paraId="6F60F055" w14:textId="77777777" w:rsidR="00D4045E" w:rsidRPr="00D4045E" w:rsidRDefault="00D4045E" w:rsidP="00D4045E">
            <w:pPr>
              <w:tabs>
                <w:tab w:val="left" w:pos="1418"/>
                <w:tab w:val="left" w:pos="1843"/>
              </w:tabs>
              <w:ind w:firstLine="18"/>
            </w:pPr>
            <w:r w:rsidRPr="00D4045E">
              <w:t>Direct communication with atmosphere</w:t>
            </w:r>
          </w:p>
        </w:tc>
        <w:tc>
          <w:tcPr>
            <w:tcW w:w="4180" w:type="dxa"/>
          </w:tcPr>
          <w:p w14:paraId="74F0DACC" w14:textId="7E556590" w:rsidR="00D4045E" w:rsidRPr="00D4045E" w:rsidRDefault="00D4045E" w:rsidP="00D4045E">
            <w:pPr>
              <w:tabs>
                <w:tab w:val="left" w:pos="1418"/>
                <w:tab w:val="left" w:pos="1843"/>
              </w:tabs>
            </w:pPr>
            <w:r w:rsidRPr="00D4045E">
              <w:t>EN ISO 16852:2016, 7.3.2.1</w:t>
            </w:r>
          </w:p>
        </w:tc>
      </w:tr>
      <w:tr w:rsidR="00D4045E" w:rsidRPr="00D4045E" w14:paraId="4DCEC3E6" w14:textId="77777777" w:rsidTr="00D02901">
        <w:tc>
          <w:tcPr>
            <w:tcW w:w="4051" w:type="dxa"/>
            <w:tcBorders>
              <w:bottom w:val="nil"/>
            </w:tcBorders>
          </w:tcPr>
          <w:p w14:paraId="369825FD" w14:textId="77777777" w:rsidR="00D4045E" w:rsidRPr="00D4045E" w:rsidRDefault="00D4045E" w:rsidP="00D4045E">
            <w:pPr>
              <w:tabs>
                <w:tab w:val="left" w:pos="1418"/>
                <w:tab w:val="left" w:pos="1843"/>
              </w:tabs>
              <w:ind w:firstLine="18"/>
            </w:pPr>
            <w:r w:rsidRPr="00D4045E">
              <w:t>Communication to pipe work system</w:t>
            </w:r>
          </w:p>
        </w:tc>
        <w:tc>
          <w:tcPr>
            <w:tcW w:w="4180" w:type="dxa"/>
          </w:tcPr>
          <w:p w14:paraId="05F61D4D" w14:textId="2D2643CB" w:rsidR="00D4045E" w:rsidRPr="00D4045E" w:rsidRDefault="00D4045E" w:rsidP="00D4045E">
            <w:pPr>
              <w:tabs>
                <w:tab w:val="left" w:pos="1418"/>
                <w:tab w:val="left" w:pos="1843"/>
              </w:tabs>
            </w:pPr>
            <w:r w:rsidRPr="00D4045E">
              <w:t>EN ISO 16852:2016, 7.3.3.2 (applies to valve/flame arrester combinations when tested together)</w:t>
            </w:r>
          </w:p>
        </w:tc>
      </w:tr>
      <w:tr w:rsidR="00D4045E" w:rsidRPr="00D4045E" w14:paraId="6AE74CF3" w14:textId="77777777" w:rsidTr="00D02901">
        <w:tc>
          <w:tcPr>
            <w:tcW w:w="4051" w:type="dxa"/>
            <w:tcBorders>
              <w:top w:val="nil"/>
            </w:tcBorders>
          </w:tcPr>
          <w:p w14:paraId="103E3FD9" w14:textId="77777777" w:rsidR="00D4045E" w:rsidRPr="00D4045E" w:rsidRDefault="00D4045E" w:rsidP="00D4045E">
            <w:pPr>
              <w:tabs>
                <w:tab w:val="left" w:pos="1418"/>
                <w:tab w:val="left" w:pos="1843"/>
              </w:tabs>
              <w:ind w:firstLine="18"/>
            </w:pPr>
          </w:p>
        </w:tc>
        <w:tc>
          <w:tcPr>
            <w:tcW w:w="4180" w:type="dxa"/>
          </w:tcPr>
          <w:p w14:paraId="3F2433E2" w14:textId="30038D9A" w:rsidR="00D4045E" w:rsidRPr="00D4045E" w:rsidRDefault="00D4045E" w:rsidP="00D4045E">
            <w:pPr>
              <w:tabs>
                <w:tab w:val="left" w:pos="1418"/>
                <w:tab w:val="left" w:pos="1843"/>
              </w:tabs>
            </w:pPr>
            <w:r w:rsidRPr="00D4045E">
              <w:t>EN ISO 16852:2016, 7.3.3.3 (applies to flame arresters tested independently of the valves)</w:t>
            </w:r>
          </w:p>
        </w:tc>
      </w:tr>
    </w:tbl>
    <w:p w14:paraId="467FFD0A" w14:textId="77777777" w:rsidR="00E34F79" w:rsidRPr="00D4045E" w:rsidRDefault="00E34F79" w:rsidP="00E34F79">
      <w:pPr>
        <w:pStyle w:val="SingleTxtG"/>
        <w:rPr>
          <w:iCs/>
        </w:rPr>
      </w:pPr>
      <w:r w:rsidRPr="00D4045E">
        <w:t>”</w:t>
      </w:r>
      <w:r w:rsidRPr="00D4045E">
        <w:rPr>
          <w:iCs/>
        </w:rPr>
        <w:t>.</w:t>
      </w:r>
    </w:p>
    <w:p w14:paraId="2B423419" w14:textId="77777777" w:rsidR="00E34F79" w:rsidRPr="00CD30FE" w:rsidRDefault="00E34F79" w:rsidP="00E34F79">
      <w:pPr>
        <w:pStyle w:val="SingleTxtG"/>
      </w:pPr>
      <w:r w:rsidRPr="00CD30FE">
        <w:rPr>
          <w:bCs/>
        </w:rPr>
        <w:t>6.8.2.2.10</w:t>
      </w:r>
      <w:r w:rsidRPr="00CD30FE">
        <w:tab/>
        <w:t>Amend the first sentence of the second sub-paragraph to read as follows:</w:t>
      </w:r>
    </w:p>
    <w:p w14:paraId="25D56459" w14:textId="0384C7E3" w:rsidR="00E34F79" w:rsidRPr="00CD30FE" w:rsidRDefault="00E34F79" w:rsidP="00E34F79">
      <w:pPr>
        <w:pStyle w:val="SingleTxtG"/>
      </w:pPr>
      <w:r w:rsidRPr="00CD30FE">
        <w:t>“The bursting disc shall rupture at a nominal pressure between 0.9 to 1.0 times the test pressure, except for tanks intended for the carriage of compressed, liquefied or dissolved gases where the arrangement of the bursting disc and safety valve shall be such as to satisfy the competent authority.”.</w:t>
      </w:r>
    </w:p>
    <w:p w14:paraId="067765D4" w14:textId="77777777" w:rsidR="00E34F79" w:rsidRPr="00CD30FE" w:rsidRDefault="00E34F79" w:rsidP="00E34F79">
      <w:pPr>
        <w:pStyle w:val="SingleTxtG"/>
      </w:pPr>
      <w:r w:rsidRPr="00CD30FE">
        <w:t>At the end of the second sub-paragraph, delete: “which may disrupt the action of the safety valve”.</w:t>
      </w:r>
    </w:p>
    <w:p w14:paraId="29AE49B4" w14:textId="77777777" w:rsidR="00E34F79" w:rsidRPr="009955BA" w:rsidRDefault="00E34F79" w:rsidP="00E34F79">
      <w:pPr>
        <w:pStyle w:val="SingleTxtG"/>
        <w:rPr>
          <w:iCs/>
        </w:rPr>
      </w:pPr>
      <w:r w:rsidRPr="009955BA">
        <w:t>6.8.2.2.11</w:t>
      </w:r>
      <w:r w:rsidRPr="009955BA">
        <w:tab/>
        <w:t>Add the following new paragraph: “</w:t>
      </w:r>
      <w:r w:rsidRPr="009955BA">
        <w:rPr>
          <w:rFonts w:eastAsia="SimSun"/>
          <w:iCs/>
        </w:rPr>
        <w:t>Glass level-gauges and level-gauges made of other fragile material, which are in direct communication with the contents of the shell, shall not be used.</w:t>
      </w:r>
      <w:r w:rsidRPr="009955BA">
        <w:rPr>
          <w:iCs/>
        </w:rPr>
        <w:t>”.</w:t>
      </w:r>
    </w:p>
    <w:p w14:paraId="3D20322D" w14:textId="4FD76DF9" w:rsidR="00E34F79" w:rsidRPr="00D4045E" w:rsidRDefault="00E34F79" w:rsidP="00E34F79">
      <w:pPr>
        <w:pStyle w:val="SingleTxtG"/>
      </w:pPr>
      <w:r w:rsidRPr="00D4045E">
        <w:rPr>
          <w:bCs/>
        </w:rPr>
        <w:t>6.8.2.3.1</w:t>
      </w:r>
      <w:r w:rsidRPr="00D4045E">
        <w:tab/>
        <w:t>Amend the second indent to read as follows (the dividing line is deleted):</w:t>
      </w:r>
    </w:p>
    <w:p w14:paraId="1731C8A2" w14:textId="220AD6AA" w:rsidR="00E34F79" w:rsidRPr="00D4045E" w:rsidRDefault="00E34F79" w:rsidP="00E34F79">
      <w:pPr>
        <w:pStyle w:val="SingleTxtG"/>
      </w:pPr>
      <w:r w:rsidRPr="00D4045E">
        <w:t>“–</w:t>
      </w:r>
      <w:r w:rsidRPr="00D4045E">
        <w:tab/>
        <w:t>an approval number for the type which shall consist of the distinguishing sign used on vehicles in international road traffic</w:t>
      </w:r>
      <w:r w:rsidR="0082554B">
        <w:rPr>
          <w:b/>
          <w:vertAlign w:val="superscript"/>
        </w:rPr>
        <w:t>9</w:t>
      </w:r>
      <w:r w:rsidR="0082554B" w:rsidRPr="00D4045E">
        <w:t xml:space="preserve"> </w:t>
      </w:r>
      <w:r w:rsidRPr="00D4045E">
        <w:t>of the State in whose territory the approval was granted and a registration number;”.</w:t>
      </w:r>
      <w:r w:rsidR="00D4045E" w:rsidRPr="00D4045E" w:rsidDel="003F2AF7">
        <w:rPr>
          <w:bCs/>
        </w:rPr>
        <w:t xml:space="preserve"> </w:t>
      </w:r>
    </w:p>
    <w:p w14:paraId="25BB0729" w14:textId="77777777" w:rsidR="00E34F79" w:rsidRPr="009955BA" w:rsidRDefault="00E34F79" w:rsidP="00E34F79">
      <w:pPr>
        <w:pStyle w:val="SingleTxtG"/>
        <w:rPr>
          <w:iCs/>
        </w:rPr>
      </w:pPr>
      <w:r w:rsidRPr="009955BA">
        <w:rPr>
          <w:iCs/>
        </w:rPr>
        <w:t>6.8.2.4.2 and 6.8.2.4.3</w:t>
      </w:r>
      <w:r w:rsidRPr="009955BA">
        <w:rPr>
          <w:iCs/>
        </w:rPr>
        <w:tab/>
        <w:t xml:space="preserve">Add the following new paragraph at the end: </w:t>
      </w:r>
    </w:p>
    <w:p w14:paraId="130E780E" w14:textId="77777777" w:rsidR="00E34F79" w:rsidRPr="009955BA" w:rsidRDefault="00E34F79" w:rsidP="00E34F79">
      <w:pPr>
        <w:pStyle w:val="SingleTxtG"/>
        <w:rPr>
          <w:iCs/>
        </w:rPr>
      </w:pPr>
      <w:r w:rsidRPr="009955BA">
        <w:rPr>
          <w:iCs/>
        </w:rPr>
        <w:t>“Protective linings shall be visually examined for defects. In case defects appear the condition of the lining shall be evaluated by appropriate test(s).”.</w:t>
      </w:r>
    </w:p>
    <w:p w14:paraId="4E48DF49" w14:textId="77777777" w:rsidR="00E34F79" w:rsidRPr="009955BA" w:rsidRDefault="00E34F79" w:rsidP="00E34F79">
      <w:pPr>
        <w:pStyle w:val="SingleTxtG"/>
      </w:pPr>
      <w:r w:rsidRPr="009955BA">
        <w:t>6.8.2.6.1</w:t>
      </w:r>
      <w:r w:rsidRPr="009955BA">
        <w:tab/>
      </w:r>
      <w:r w:rsidRPr="009955BA">
        <w:rPr>
          <w:rFonts w:cs="Arial"/>
          <w:szCs w:val="22"/>
        </w:rPr>
        <w:t>Amend the Table, under “For design and construction of tanks”, as follows:</w:t>
      </w:r>
    </w:p>
    <w:p w14:paraId="5CAADC6B" w14:textId="77777777" w:rsidR="00E34F79" w:rsidRPr="009955BA" w:rsidRDefault="00E34F79" w:rsidP="00E34F79">
      <w:pPr>
        <w:pStyle w:val="SingleTxtG"/>
      </w:pPr>
      <w:r w:rsidRPr="009955BA">
        <w:t>–</w:t>
      </w:r>
      <w:r w:rsidRPr="009955BA">
        <w:tab/>
        <w:t>Amend the Note appearing under the title of standard EN 13530-2:2002 + A1:2004 as follows:</w:t>
      </w:r>
    </w:p>
    <w:p w14:paraId="21D6DA1A" w14:textId="77777777" w:rsidR="00E34F79" w:rsidRPr="009955BA" w:rsidRDefault="00E34F79" w:rsidP="00E34F79">
      <w:pPr>
        <w:pStyle w:val="SingleTxtG"/>
        <w:rPr>
          <w:i/>
          <w:iCs/>
        </w:rPr>
      </w:pPr>
      <w:r w:rsidRPr="009955BA">
        <w:rPr>
          <w:i/>
          <w:iCs/>
        </w:rPr>
        <w:t>“</w:t>
      </w:r>
      <w:r w:rsidRPr="009955BA">
        <w:rPr>
          <w:b/>
          <w:bCs/>
          <w:i/>
          <w:iCs/>
        </w:rPr>
        <w:t>NOTE:</w:t>
      </w:r>
      <w:r w:rsidRPr="009955BA">
        <w:rPr>
          <w:i/>
          <w:iCs/>
        </w:rPr>
        <w:tab/>
        <w:t>Standards EN 1252-1:1998 and EN 1626 referenced in this standard are also applicable to closed cryogenic receptacles for the carriage of UN No. 1972 (METHANE, REFRIGERATED LIQUID or NATURAL GAS, REFRIGERATED LIQUID).”</w:t>
      </w:r>
    </w:p>
    <w:p w14:paraId="3FB21727" w14:textId="44155A74" w:rsidR="00E34F79" w:rsidRPr="009955BA" w:rsidRDefault="00C1220C" w:rsidP="00E34F79">
      <w:pPr>
        <w:pStyle w:val="SingleTxtG"/>
      </w:pPr>
      <w:r w:rsidRPr="009955BA">
        <w:t>6.8.2.6.1</w:t>
      </w:r>
      <w:r w:rsidRPr="009955BA">
        <w:tab/>
      </w:r>
      <w:r w:rsidR="00E34F79" w:rsidRPr="009955BA">
        <w:rPr>
          <w:rFonts w:cs="Arial"/>
          <w:szCs w:val="22"/>
        </w:rPr>
        <w:t>Amend the Table, under “For equipment”, as follows:</w:t>
      </w:r>
    </w:p>
    <w:p w14:paraId="2E2F13FA" w14:textId="77777777" w:rsidR="00E34F79" w:rsidRPr="009955BA" w:rsidRDefault="00E34F79" w:rsidP="00E34F79">
      <w:pPr>
        <w:pStyle w:val="SingleTxtG"/>
      </w:pPr>
      <w:r w:rsidRPr="009955BA">
        <w:t>–</w:t>
      </w:r>
      <w:r w:rsidRPr="009955BA">
        <w:tab/>
        <w:t>Under the title of standard EN 1626:2008, insert the following Note:</w:t>
      </w:r>
    </w:p>
    <w:p w14:paraId="5F1E2B5F" w14:textId="77777777" w:rsidR="00E34F79" w:rsidRPr="009955BA" w:rsidRDefault="00E34F79" w:rsidP="00E34F79">
      <w:pPr>
        <w:pStyle w:val="SingleTxtG"/>
        <w:rPr>
          <w:i/>
          <w:iCs/>
        </w:rPr>
      </w:pPr>
      <w:r w:rsidRPr="009955BA">
        <w:rPr>
          <w:i/>
          <w:iCs/>
        </w:rPr>
        <w:lastRenderedPageBreak/>
        <w:t>“</w:t>
      </w:r>
      <w:r w:rsidRPr="009955BA">
        <w:rPr>
          <w:b/>
          <w:bCs/>
          <w:i/>
          <w:iCs/>
        </w:rPr>
        <w:t>NOTE</w:t>
      </w:r>
      <w:r w:rsidRPr="009955BA">
        <w:rPr>
          <w:i/>
          <w:iCs/>
        </w:rPr>
        <w:t>:</w:t>
      </w:r>
      <w:r w:rsidRPr="009955BA">
        <w:rPr>
          <w:i/>
          <w:iCs/>
        </w:rPr>
        <w:tab/>
        <w:t>This standard is also applicable to valves for the carriage of UN No 1972 (METHANE, REFRIGERATED LIQUID or NATURAL GAS, REFRIGERATED LIQUID).”</w:t>
      </w:r>
    </w:p>
    <w:p w14:paraId="3B83A6CE" w14:textId="5DC6769E" w:rsidR="00C900A0" w:rsidRPr="000F05ED" w:rsidRDefault="00C900A0" w:rsidP="00C900A0">
      <w:pPr>
        <w:pStyle w:val="SingleTxtG"/>
      </w:pPr>
      <w:r w:rsidRPr="000F05ED">
        <w:t>6.8.2.6.1</w:t>
      </w:r>
      <w:r w:rsidRPr="000F05ED">
        <w:tab/>
      </w:r>
      <w:r w:rsidR="00C1220C">
        <w:t>In the table, u</w:t>
      </w:r>
      <w:r w:rsidR="00C1220C" w:rsidRPr="000F05ED">
        <w:t xml:space="preserve">nder </w:t>
      </w:r>
      <w:r w:rsidRPr="000F05ED">
        <w:t>“For equipment”, for standard “EN 13317:2002 + A1:2006”, in column (4), replace “Until further notice” by “Between 1 January 2009 and 31 December 2020”. After standard “EN 13317: 2002 + A1:2006”, add the following new standard:</w:t>
      </w:r>
    </w:p>
    <w:tbl>
      <w:tblPr>
        <w:tblW w:w="8505" w:type="dxa"/>
        <w:tblInd w:w="1131"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701"/>
        <w:gridCol w:w="4111"/>
        <w:gridCol w:w="992"/>
        <w:gridCol w:w="993"/>
        <w:gridCol w:w="708"/>
      </w:tblGrid>
      <w:tr w:rsidR="0004717B" w:rsidRPr="000F05ED" w14:paraId="1E24D0F1" w14:textId="77777777" w:rsidTr="002F5E69">
        <w:trPr>
          <w:trHeight w:val="771"/>
        </w:trPr>
        <w:tc>
          <w:tcPr>
            <w:tcW w:w="1701" w:type="dxa"/>
            <w:shd w:val="clear" w:color="auto" w:fill="auto"/>
            <w:vAlign w:val="center"/>
          </w:tcPr>
          <w:p w14:paraId="44A2FEFF" w14:textId="5D5F2ABC" w:rsidR="00C900A0" w:rsidRPr="000F05ED" w:rsidRDefault="00C900A0" w:rsidP="004466AC">
            <w:pPr>
              <w:autoSpaceDE w:val="0"/>
              <w:autoSpaceDN w:val="0"/>
              <w:adjustRightInd w:val="0"/>
              <w:spacing w:line="240" w:lineRule="auto"/>
              <w:rPr>
                <w:rFonts w:eastAsia="MS Mincho"/>
                <w:lang w:eastAsia="de-DE"/>
              </w:rPr>
            </w:pPr>
            <w:r w:rsidRPr="000F05ED">
              <w:t>EN 13317:2018</w:t>
            </w:r>
          </w:p>
        </w:tc>
        <w:tc>
          <w:tcPr>
            <w:tcW w:w="4111" w:type="dxa"/>
            <w:shd w:val="clear" w:color="auto" w:fill="auto"/>
            <w:vAlign w:val="center"/>
          </w:tcPr>
          <w:p w14:paraId="3C1D49D0" w14:textId="77777777" w:rsidR="00C900A0" w:rsidRPr="000F05ED" w:rsidRDefault="00C900A0" w:rsidP="004466AC">
            <w:pPr>
              <w:autoSpaceDE w:val="0"/>
              <w:autoSpaceDN w:val="0"/>
              <w:adjustRightInd w:val="0"/>
              <w:spacing w:line="240" w:lineRule="auto"/>
            </w:pPr>
            <w:r w:rsidRPr="000F05ED">
              <w:t>Tanks for transport of dangerous goods - Service equipment for tanks - Manhole cover assembly</w:t>
            </w:r>
          </w:p>
        </w:tc>
        <w:tc>
          <w:tcPr>
            <w:tcW w:w="992" w:type="dxa"/>
            <w:shd w:val="clear" w:color="auto" w:fill="auto"/>
            <w:vAlign w:val="center"/>
          </w:tcPr>
          <w:p w14:paraId="4AA58DD9" w14:textId="77777777" w:rsidR="00C900A0" w:rsidRPr="000F05ED" w:rsidRDefault="00C900A0" w:rsidP="004466AC">
            <w:pPr>
              <w:spacing w:line="240" w:lineRule="auto"/>
            </w:pPr>
            <w:r w:rsidRPr="000F05ED">
              <w:t>6.8.2.2 and 6.8.2.4.1</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4C3F9D24" w14:textId="77777777" w:rsidR="00C900A0" w:rsidRPr="000F05ED" w:rsidRDefault="00C900A0" w:rsidP="004466AC">
            <w:pPr>
              <w:spacing w:line="240" w:lineRule="auto"/>
            </w:pPr>
            <w:r w:rsidRPr="000F05ED">
              <w:t>Until further notice</w:t>
            </w:r>
          </w:p>
        </w:tc>
        <w:tc>
          <w:tcPr>
            <w:tcW w:w="708" w:type="dxa"/>
            <w:shd w:val="clear" w:color="auto" w:fill="auto"/>
            <w:vAlign w:val="center"/>
          </w:tcPr>
          <w:p w14:paraId="3F7C49B7" w14:textId="77777777" w:rsidR="00C900A0" w:rsidRPr="000F05ED" w:rsidRDefault="00C900A0" w:rsidP="004466AC">
            <w:pPr>
              <w:autoSpaceDE w:val="0"/>
              <w:autoSpaceDN w:val="0"/>
              <w:adjustRightInd w:val="0"/>
              <w:spacing w:line="240" w:lineRule="auto"/>
              <w:rPr>
                <w:strike/>
              </w:rPr>
            </w:pPr>
          </w:p>
        </w:tc>
      </w:tr>
    </w:tbl>
    <w:p w14:paraId="38FED2DF" w14:textId="71852706" w:rsidR="00AC41D2" w:rsidRPr="00C83C2F" w:rsidRDefault="00AC41D2" w:rsidP="00AC41D2">
      <w:pPr>
        <w:tabs>
          <w:tab w:val="left" w:pos="1418"/>
        </w:tabs>
        <w:spacing w:before="120" w:after="120"/>
        <w:ind w:left="1134" w:right="1134"/>
        <w:jc w:val="both"/>
      </w:pPr>
      <w:r w:rsidRPr="00C83C2F">
        <w:t>6.8.2.6.1</w:t>
      </w:r>
      <w:r w:rsidRPr="00C83C2F">
        <w:tab/>
        <w:t xml:space="preserve">Amend the </w:t>
      </w:r>
      <w:r w:rsidR="00126553">
        <w:t>t</w:t>
      </w:r>
      <w:r w:rsidR="00126553" w:rsidRPr="00C83C2F">
        <w:t>able</w:t>
      </w:r>
      <w:r w:rsidR="00126553">
        <w:rPr>
          <w:rFonts w:cs="Arial"/>
          <w:szCs w:val="22"/>
        </w:rPr>
        <w:t>, under “For equipment”,</w:t>
      </w:r>
      <w:r w:rsidRPr="00C83C2F">
        <w:t xml:space="preserve"> as follows:</w:t>
      </w:r>
    </w:p>
    <w:p w14:paraId="22EC9273" w14:textId="74287E65" w:rsidR="00AC41D2" w:rsidRPr="00C83C2F" w:rsidRDefault="00AC41D2" w:rsidP="00AC41D2">
      <w:pPr>
        <w:spacing w:before="120" w:after="120"/>
        <w:ind w:left="1134"/>
      </w:pPr>
      <w:r w:rsidRPr="00C83C2F">
        <w:t>–</w:t>
      </w:r>
      <w:r w:rsidRPr="00C83C2F">
        <w:tab/>
        <w:t xml:space="preserve">For standard “EN 14595:2005”, in column (4), replace “Until further notice” by “Between 1 January 2007 and 31 December </w:t>
      </w:r>
      <w:r w:rsidR="00DE66A7">
        <w:t>2020</w:t>
      </w:r>
      <w:r w:rsidRPr="00C83C2F">
        <w:t>”.</w:t>
      </w:r>
    </w:p>
    <w:p w14:paraId="68BB0CA8" w14:textId="77777777" w:rsidR="00AC41D2" w:rsidRPr="00C83C2F" w:rsidRDefault="00AC41D2" w:rsidP="00AC41D2">
      <w:pPr>
        <w:spacing w:before="120" w:after="120"/>
        <w:ind w:left="1134"/>
      </w:pPr>
      <w:r w:rsidRPr="00C83C2F">
        <w:t>–</w:t>
      </w:r>
      <w:r w:rsidRPr="00C83C2F">
        <w:tab/>
        <w:t>After standard “EN 14595:2005”, insert the following new row:</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4"/>
        <w:gridCol w:w="4077"/>
        <w:gridCol w:w="1040"/>
        <w:gridCol w:w="982"/>
        <w:gridCol w:w="682"/>
      </w:tblGrid>
      <w:tr w:rsidR="0004717B" w:rsidRPr="002F5E69" w14:paraId="215D97AD" w14:textId="77777777" w:rsidTr="00C1220C">
        <w:tc>
          <w:tcPr>
            <w:tcW w:w="1724" w:type="dxa"/>
            <w:tcBorders>
              <w:top w:val="single" w:sz="4" w:space="0" w:color="auto"/>
              <w:left w:val="single" w:sz="4" w:space="0" w:color="auto"/>
              <w:bottom w:val="single" w:sz="4" w:space="0" w:color="auto"/>
              <w:right w:val="single" w:sz="4" w:space="0" w:color="auto"/>
            </w:tcBorders>
            <w:vAlign w:val="center"/>
            <w:hideMark/>
          </w:tcPr>
          <w:p w14:paraId="6AE182CA" w14:textId="027DD1B8" w:rsidR="00AC41D2" w:rsidRPr="002F5E69" w:rsidRDefault="00AC41D2" w:rsidP="00AE29BC">
            <w:pPr>
              <w:widowControl w:val="0"/>
              <w:rPr>
                <w:rFonts w:cs="Arial"/>
              </w:rPr>
            </w:pPr>
            <w:r w:rsidRPr="002F5E69">
              <w:t>EN 14595</w:t>
            </w:r>
            <w:r w:rsidRPr="002F5E69">
              <w:rPr>
                <w:rFonts w:cs="Arial"/>
              </w:rPr>
              <w:t>:2016</w:t>
            </w:r>
          </w:p>
        </w:tc>
        <w:tc>
          <w:tcPr>
            <w:tcW w:w="4077" w:type="dxa"/>
            <w:tcBorders>
              <w:top w:val="single" w:sz="4" w:space="0" w:color="auto"/>
              <w:left w:val="single" w:sz="4" w:space="0" w:color="auto"/>
              <w:bottom w:val="single" w:sz="4" w:space="0" w:color="auto"/>
              <w:right w:val="single" w:sz="4" w:space="0" w:color="auto"/>
            </w:tcBorders>
            <w:vAlign w:val="center"/>
            <w:hideMark/>
          </w:tcPr>
          <w:p w14:paraId="68635F97" w14:textId="77777777" w:rsidR="00AC41D2" w:rsidRPr="002F5E69" w:rsidRDefault="00AC41D2" w:rsidP="00AE29BC">
            <w:pPr>
              <w:widowControl w:val="0"/>
              <w:rPr>
                <w:rFonts w:cs="Arial"/>
              </w:rPr>
            </w:pPr>
            <w:r w:rsidRPr="002F5E69">
              <w:rPr>
                <w:rFonts w:cs="Arial"/>
                <w:bCs/>
              </w:rPr>
              <w:t>Tanks for transport of dangerous goods – Service equipment – Breather device</w:t>
            </w:r>
          </w:p>
        </w:tc>
        <w:tc>
          <w:tcPr>
            <w:tcW w:w="1040" w:type="dxa"/>
            <w:tcBorders>
              <w:top w:val="single" w:sz="4" w:space="0" w:color="auto"/>
              <w:left w:val="single" w:sz="4" w:space="0" w:color="auto"/>
              <w:bottom w:val="single" w:sz="4" w:space="0" w:color="auto"/>
              <w:right w:val="single" w:sz="4" w:space="0" w:color="auto"/>
            </w:tcBorders>
            <w:vAlign w:val="center"/>
            <w:hideMark/>
          </w:tcPr>
          <w:p w14:paraId="47570663" w14:textId="77777777" w:rsidR="00AC41D2" w:rsidRPr="002F5E69" w:rsidRDefault="00AC41D2" w:rsidP="00AE29BC">
            <w:pPr>
              <w:widowControl w:val="0"/>
              <w:rPr>
                <w:rFonts w:cs="Arial"/>
              </w:rPr>
            </w:pPr>
            <w:r w:rsidRPr="002F5E69">
              <w:rPr>
                <w:rFonts w:cs="Arial"/>
              </w:rPr>
              <w:t>6.8.2.2 and 6.8.2.4.1</w:t>
            </w:r>
          </w:p>
        </w:tc>
        <w:tc>
          <w:tcPr>
            <w:tcW w:w="982" w:type="dxa"/>
            <w:tcBorders>
              <w:top w:val="single" w:sz="4" w:space="0" w:color="auto"/>
              <w:left w:val="single" w:sz="4" w:space="0" w:color="auto"/>
              <w:bottom w:val="single" w:sz="4" w:space="0" w:color="auto"/>
              <w:right w:val="single" w:sz="4" w:space="0" w:color="auto"/>
            </w:tcBorders>
            <w:vAlign w:val="center"/>
            <w:hideMark/>
          </w:tcPr>
          <w:p w14:paraId="709CD855" w14:textId="77777777" w:rsidR="00AC41D2" w:rsidRPr="002F5E69" w:rsidRDefault="00AC41D2" w:rsidP="00AE29BC">
            <w:pPr>
              <w:widowControl w:val="0"/>
              <w:jc w:val="center"/>
              <w:rPr>
                <w:rFonts w:cs="Arial"/>
              </w:rPr>
            </w:pPr>
            <w:r w:rsidRPr="002F5E69">
              <w:rPr>
                <w:rFonts w:cs="Arial"/>
              </w:rPr>
              <w:t>Until further notice</w:t>
            </w:r>
          </w:p>
        </w:tc>
        <w:tc>
          <w:tcPr>
            <w:tcW w:w="682" w:type="dxa"/>
            <w:tcBorders>
              <w:top w:val="single" w:sz="4" w:space="0" w:color="auto"/>
              <w:left w:val="single" w:sz="4" w:space="0" w:color="auto"/>
              <w:bottom w:val="single" w:sz="4" w:space="0" w:color="auto"/>
              <w:right w:val="single" w:sz="4" w:space="0" w:color="auto"/>
            </w:tcBorders>
            <w:vAlign w:val="center"/>
          </w:tcPr>
          <w:p w14:paraId="4C2422F3" w14:textId="77777777" w:rsidR="00AC41D2" w:rsidRPr="002F5E69" w:rsidRDefault="00AC41D2" w:rsidP="00AE29BC">
            <w:pPr>
              <w:widowControl w:val="0"/>
              <w:rPr>
                <w:rFonts w:cs="Arial"/>
              </w:rPr>
            </w:pPr>
          </w:p>
        </w:tc>
      </w:tr>
    </w:tbl>
    <w:p w14:paraId="02A12F80" w14:textId="6A67FF44" w:rsidR="00E34F79" w:rsidRPr="009955BA" w:rsidRDefault="00E34F79" w:rsidP="001648C7">
      <w:pPr>
        <w:pStyle w:val="SingleTxtG"/>
        <w:spacing w:before="120"/>
      </w:pPr>
      <w:r w:rsidRPr="009955BA">
        <w:t>6.8.3.2.6</w:t>
      </w:r>
      <w:r w:rsidRPr="009955BA">
        <w:tab/>
        <w:t>Delete the first sentence</w:t>
      </w:r>
    </w:p>
    <w:p w14:paraId="52FAC628" w14:textId="77777777" w:rsidR="00E34F79" w:rsidRPr="009955BA" w:rsidRDefault="00E34F79" w:rsidP="00E34F79">
      <w:pPr>
        <w:pStyle w:val="SingleTxtG"/>
      </w:pPr>
      <w:r w:rsidRPr="009955BA">
        <w:t>6.8.3.2.9</w:t>
      </w:r>
      <w:r w:rsidRPr="009955BA">
        <w:tab/>
        <w:t>At the end, add the following new sub-paragraph:</w:t>
      </w:r>
    </w:p>
    <w:p w14:paraId="7990D2CE" w14:textId="1AD1C61D" w:rsidR="00E34F79" w:rsidRPr="009955BA" w:rsidRDefault="00005141" w:rsidP="00E34F79">
      <w:pPr>
        <w:pStyle w:val="SingleTxtG"/>
      </w:pPr>
      <w:r>
        <w:t>“</w:t>
      </w:r>
      <w:r w:rsidR="00E34F79" w:rsidRPr="009955BA">
        <w:t>Safety valves shall be designed to prevent or be protected from the entry of water or other foreign matter which may impair their correct functioning. Any protection shall not impair their performance.”.”.</w:t>
      </w:r>
    </w:p>
    <w:p w14:paraId="4A454767" w14:textId="77777777" w:rsidR="00335135" w:rsidRPr="000F05ED" w:rsidRDefault="00335135" w:rsidP="00335135">
      <w:pPr>
        <w:pStyle w:val="SingleTxtG"/>
      </w:pPr>
      <w:r w:rsidRPr="000F05ED">
        <w:t>6.8.3.2.21</w:t>
      </w:r>
      <w:r w:rsidRPr="000F05ED">
        <w:tab/>
        <w:t>At the end, delete “The basic requirements of this paragraph shall be deemed to have been complied with if the following standards are applied:</w:t>
      </w:r>
      <w:r w:rsidRPr="000F05ED">
        <w:rPr>
          <w:i/>
        </w:rPr>
        <w:t xml:space="preserve"> (Reserved).</w:t>
      </w:r>
      <w:r w:rsidRPr="000F05ED">
        <w:t>”.</w:t>
      </w:r>
    </w:p>
    <w:p w14:paraId="26E99B28" w14:textId="605E1650" w:rsidR="00C900A0" w:rsidRPr="000F05ED" w:rsidRDefault="00C900A0" w:rsidP="001648C7">
      <w:pPr>
        <w:pStyle w:val="SingleTxtG"/>
        <w:tabs>
          <w:tab w:val="left" w:pos="2268"/>
        </w:tabs>
      </w:pPr>
      <w:r w:rsidRPr="000F05ED">
        <w:t>6.8.3.6</w:t>
      </w:r>
      <w:r w:rsidRPr="000F05ED">
        <w:tab/>
        <w:t>In the table, for standard “EN 13807:2003”, in column (4), replace “Until further notice” by “Between 1 January 2005 and 31 December 2020”. After standard “EN 13807:2003”, add the following new standard:</w:t>
      </w:r>
    </w:p>
    <w:tbl>
      <w:tblPr>
        <w:tblW w:w="8505" w:type="dxa"/>
        <w:tblInd w:w="1131"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418"/>
        <w:gridCol w:w="3402"/>
        <w:gridCol w:w="1701"/>
        <w:gridCol w:w="992"/>
        <w:gridCol w:w="992"/>
      </w:tblGrid>
      <w:tr w:rsidR="0004717B" w:rsidRPr="000F05ED" w14:paraId="6EF13259" w14:textId="77777777" w:rsidTr="00C04471">
        <w:tc>
          <w:tcPr>
            <w:tcW w:w="1418" w:type="dxa"/>
            <w:shd w:val="clear" w:color="auto" w:fill="auto"/>
          </w:tcPr>
          <w:p w14:paraId="6AF21709" w14:textId="77777777" w:rsidR="00C900A0" w:rsidRPr="000F05ED" w:rsidRDefault="00C900A0" w:rsidP="004466AC">
            <w:pPr>
              <w:keepNext/>
              <w:ind w:hanging="22"/>
            </w:pPr>
            <w:r w:rsidRPr="000F05ED">
              <w:t>EN 13807:2017</w:t>
            </w:r>
          </w:p>
        </w:tc>
        <w:tc>
          <w:tcPr>
            <w:tcW w:w="3402" w:type="dxa"/>
            <w:shd w:val="clear" w:color="auto" w:fill="auto"/>
          </w:tcPr>
          <w:p w14:paraId="646A9560" w14:textId="77777777" w:rsidR="00C900A0" w:rsidRPr="000F05ED" w:rsidRDefault="00C900A0" w:rsidP="004466AC">
            <w:pPr>
              <w:keepNext/>
              <w:ind w:hanging="22"/>
            </w:pPr>
            <w:r w:rsidRPr="000F05ED">
              <w:t>Transportable gas cylinders - Battery vehicles and multiple-element gas containers (MEGCs) - Design, manufacture, identification and testing</w:t>
            </w:r>
          </w:p>
        </w:tc>
        <w:tc>
          <w:tcPr>
            <w:tcW w:w="1701" w:type="dxa"/>
            <w:shd w:val="clear" w:color="auto" w:fill="auto"/>
          </w:tcPr>
          <w:p w14:paraId="67F16D4C" w14:textId="734706EB" w:rsidR="00C900A0" w:rsidRPr="000F05ED" w:rsidRDefault="00C900A0" w:rsidP="007B57A0">
            <w:pPr>
              <w:spacing w:line="240" w:lineRule="auto"/>
              <w:jc w:val="center"/>
            </w:pPr>
            <w:r w:rsidRPr="000F05ED">
              <w:rPr>
                <w:rFonts w:ascii="(Asiatische Schriftart verwende" w:hAnsi="(Asiatische Schriftart verwende"/>
              </w:rPr>
              <w:t>6.8.3.1.4</w:t>
            </w:r>
            <w:r w:rsidR="007B57A0" w:rsidRPr="000F05ED">
              <w:rPr>
                <w:rFonts w:ascii="(Asiatische Schriftart verwende" w:hAnsi="(Asiatische Schriftart verwende"/>
              </w:rPr>
              <w:t>,</w:t>
            </w:r>
            <w:r w:rsidRPr="000F05ED">
              <w:rPr>
                <w:rFonts w:ascii="(Asiatische Schriftart verwende" w:hAnsi="(Asiatische Schriftart verwende"/>
              </w:rPr>
              <w:t xml:space="preserve"> 6.8.3.1.5, 6.8.3.2.18 to 6.8.3.2.28, 6.8.3.4.12 to 6.8.3.4.14 and 6.8.3.5.10 to 6.8.3.5.13</w:t>
            </w:r>
          </w:p>
        </w:tc>
        <w:tc>
          <w:tcPr>
            <w:tcW w:w="992" w:type="dxa"/>
            <w:shd w:val="clear" w:color="auto" w:fill="auto"/>
          </w:tcPr>
          <w:p w14:paraId="33FAEC41" w14:textId="77777777" w:rsidR="00C900A0" w:rsidRPr="000F05ED" w:rsidRDefault="00C900A0" w:rsidP="004466AC">
            <w:pPr>
              <w:spacing w:line="240" w:lineRule="auto"/>
              <w:jc w:val="center"/>
            </w:pPr>
            <w:r w:rsidRPr="000F05ED">
              <w:t>Until further notice</w:t>
            </w:r>
          </w:p>
        </w:tc>
        <w:tc>
          <w:tcPr>
            <w:tcW w:w="992" w:type="dxa"/>
            <w:shd w:val="clear" w:color="auto" w:fill="auto"/>
          </w:tcPr>
          <w:p w14:paraId="3C4645D1" w14:textId="77777777" w:rsidR="00C900A0" w:rsidRPr="000F05ED" w:rsidRDefault="00C900A0" w:rsidP="004466AC">
            <w:pPr>
              <w:autoSpaceDE w:val="0"/>
              <w:autoSpaceDN w:val="0"/>
              <w:adjustRightInd w:val="0"/>
              <w:spacing w:line="240" w:lineRule="auto"/>
              <w:jc w:val="center"/>
              <w:rPr>
                <w:strike/>
              </w:rPr>
            </w:pPr>
          </w:p>
        </w:tc>
      </w:tr>
    </w:tbl>
    <w:p w14:paraId="6D1C7659" w14:textId="6A053EDF" w:rsidR="00335135" w:rsidRPr="000F05ED" w:rsidRDefault="00335135" w:rsidP="001648C7">
      <w:pPr>
        <w:pStyle w:val="SingleTxtG"/>
        <w:spacing w:before="120"/>
      </w:pPr>
      <w:r w:rsidRPr="000F05ED">
        <w:t>6.8.4 (d), special provision TT2</w:t>
      </w:r>
      <w:r w:rsidRPr="000F05ED">
        <w:tab/>
        <w:t>At the end, add “(see special provision TU43 in 4.3.5)”.</w:t>
      </w:r>
    </w:p>
    <w:p w14:paraId="11A3037D" w14:textId="77777777" w:rsidR="00335135" w:rsidRPr="00920E60" w:rsidRDefault="00335135" w:rsidP="00335135">
      <w:pPr>
        <w:pStyle w:val="SingleTxtG"/>
      </w:pPr>
      <w:r w:rsidRPr="00920E60">
        <w:t>6.8.5.1.2 (a)</w:t>
      </w:r>
      <w:r w:rsidRPr="00920E60">
        <w:tab/>
        <w:t>At the end, add the following new indent:</w:t>
      </w:r>
    </w:p>
    <w:p w14:paraId="35C97F4B" w14:textId="20961C79" w:rsidR="00335135" w:rsidRPr="00920E60" w:rsidRDefault="00335135" w:rsidP="00335135">
      <w:pPr>
        <w:pStyle w:val="SingleTxtG"/>
      </w:pPr>
      <w:r w:rsidRPr="00920E60">
        <w:t>"</w:t>
      </w:r>
      <w:r w:rsidRPr="00920E60">
        <w:rPr>
          <w:bCs/>
        </w:rPr>
        <w:t>– Austenitic-ferritic stainless steels, down to a temperature of -40 °C</w:t>
      </w:r>
      <w:r w:rsidRPr="00920E60">
        <w:t>;”.</w:t>
      </w:r>
    </w:p>
    <w:p w14:paraId="440FDCBA" w14:textId="7EC7125E" w:rsidR="00335135" w:rsidRPr="006C57A0" w:rsidRDefault="00335135" w:rsidP="00335135">
      <w:pPr>
        <w:pStyle w:val="SingleTxtG"/>
      </w:pPr>
      <w:r w:rsidRPr="006C57A0">
        <w:t>6.8.5.2.1</w:t>
      </w:r>
      <w:r w:rsidRPr="006C57A0">
        <w:tab/>
        <w:t>At the end of the second indent, replace “</w:t>
      </w:r>
      <w:r w:rsidRPr="006C57A0">
        <w:rPr>
          <w:bCs/>
        </w:rPr>
        <w:t>or</w:t>
      </w:r>
      <w:r w:rsidRPr="006C57A0">
        <w:rPr>
          <w:b/>
          <w:bCs/>
        </w:rPr>
        <w:t xml:space="preserve"> </w:t>
      </w:r>
      <w:r w:rsidRPr="006C57A0">
        <w:t xml:space="preserve">austenitic Cr - Ni steel”, by “austenitic Cr - Ni steel; </w:t>
      </w:r>
      <w:r w:rsidRPr="006C57A0">
        <w:rPr>
          <w:bCs/>
          <w:iCs/>
        </w:rPr>
        <w:t>or austenitic-ferritic stainless steel</w:t>
      </w:r>
      <w:r w:rsidR="001648C7">
        <w:rPr>
          <w:bCs/>
          <w:iCs/>
        </w:rPr>
        <w:t>”</w:t>
      </w:r>
      <w:r w:rsidRPr="006C57A0">
        <w:rPr>
          <w:iCs/>
        </w:rPr>
        <w:t>.</w:t>
      </w:r>
    </w:p>
    <w:p w14:paraId="087E1A51" w14:textId="569660FA" w:rsidR="00E34F79" w:rsidRPr="009955BA" w:rsidRDefault="001648C7" w:rsidP="001648C7">
      <w:pPr>
        <w:pStyle w:val="SingleTxtG"/>
        <w:tabs>
          <w:tab w:val="left" w:pos="2268"/>
        </w:tabs>
      </w:pPr>
      <w:r>
        <w:t>6.8.5.4</w:t>
      </w:r>
      <w:r w:rsidR="00E34F79" w:rsidRPr="009955BA">
        <w:tab/>
        <w:t>Replace “EN 1252-1:1998 Cryogenic vessels - Materials - Part 1: Toughness requirements for temperatures below -80°C” by “</w:t>
      </w:r>
      <w:r w:rsidR="00E34F79" w:rsidRPr="009955BA">
        <w:rPr>
          <w:bCs/>
        </w:rPr>
        <w:t>EN ISO 21028-1:2016 Cryogenic vessels - Toughness requirements for materials at cryogenic temperature - Part 1: Temperatures below -80 °C”.</w:t>
      </w:r>
    </w:p>
    <w:p w14:paraId="17D9DB97" w14:textId="6543FA99" w:rsidR="00335135" w:rsidRPr="006C57A0" w:rsidRDefault="001648C7" w:rsidP="001648C7">
      <w:pPr>
        <w:pStyle w:val="H1G"/>
      </w:pPr>
      <w:r>
        <w:lastRenderedPageBreak/>
        <w:tab/>
      </w:r>
      <w:r>
        <w:tab/>
      </w:r>
      <w:r w:rsidR="00335135" w:rsidRPr="006C57A0">
        <w:t>Chapter 6.9</w:t>
      </w:r>
    </w:p>
    <w:p w14:paraId="1BC9F7B7" w14:textId="3C11939C" w:rsidR="00335135" w:rsidRPr="006C57A0" w:rsidRDefault="00335135" w:rsidP="001648C7">
      <w:pPr>
        <w:pStyle w:val="SingleTxtG"/>
        <w:tabs>
          <w:tab w:val="left" w:pos="2268"/>
        </w:tabs>
      </w:pPr>
      <w:r w:rsidRPr="006C57A0">
        <w:t>6.9.3.1</w:t>
      </w:r>
      <w:r w:rsidRPr="006C57A0">
        <w:tab/>
        <w:t>Replace “and 6.8.2.2.4” by “, 6.8.2.2.4 and 6.8.2.2.6”.</w:t>
      </w:r>
    </w:p>
    <w:p w14:paraId="47A05AEC" w14:textId="77777777" w:rsidR="00E34F79" w:rsidRPr="005675B6" w:rsidRDefault="00E34F79" w:rsidP="00E34F79">
      <w:pPr>
        <w:pStyle w:val="H1G"/>
      </w:pPr>
      <w:r w:rsidRPr="005675B6">
        <w:tab/>
      </w:r>
      <w:r w:rsidRPr="005675B6">
        <w:tab/>
        <w:t>Chapter 6.10</w:t>
      </w:r>
    </w:p>
    <w:p w14:paraId="249DD9CC" w14:textId="430D77D9" w:rsidR="00335135" w:rsidRPr="005675B6" w:rsidRDefault="00335135" w:rsidP="00335135">
      <w:pPr>
        <w:pStyle w:val="SingleTxtG"/>
      </w:pPr>
      <w:r w:rsidRPr="005675B6">
        <w:t>6.10.1.2.1</w:t>
      </w:r>
      <w:r w:rsidRPr="005675B6">
        <w:tab/>
        <w:t>In the third paragraph, in the first sentence, replace “</w:t>
      </w:r>
      <w:r w:rsidRPr="005675B6">
        <w:rPr>
          <w:lang w:val="en-US"/>
        </w:rPr>
        <w:t>with the exception of requirements overtaken by a special provision in this Chapter” by “</w:t>
      </w:r>
      <w:r w:rsidRPr="005675B6">
        <w:rPr>
          <w:iCs/>
          <w:lang w:val="en-US"/>
        </w:rPr>
        <w:t xml:space="preserve">except where </w:t>
      </w:r>
      <w:r w:rsidRPr="005675B6">
        <w:rPr>
          <w:lang w:val="en-US"/>
        </w:rPr>
        <w:t xml:space="preserve">overtaken by </w:t>
      </w:r>
      <w:r w:rsidRPr="005675B6">
        <w:rPr>
          <w:iCs/>
          <w:lang w:val="en-US"/>
        </w:rPr>
        <w:t>special</w:t>
      </w:r>
      <w:r w:rsidRPr="005675B6">
        <w:rPr>
          <w:i/>
          <w:lang w:val="en-US"/>
        </w:rPr>
        <w:t xml:space="preserve"> </w:t>
      </w:r>
      <w:r w:rsidRPr="005675B6">
        <w:rPr>
          <w:lang w:val="en-US"/>
        </w:rPr>
        <w:t>requirements in this Chapter.”.</w:t>
      </w:r>
    </w:p>
    <w:p w14:paraId="6DCCEDFE" w14:textId="77777777" w:rsidR="00E34F79" w:rsidRPr="009955BA" w:rsidRDefault="00E34F79" w:rsidP="00E34F79">
      <w:pPr>
        <w:pStyle w:val="SingleTxtG"/>
        <w:rPr>
          <w:iCs/>
        </w:rPr>
      </w:pPr>
      <w:r w:rsidRPr="009955BA">
        <w:rPr>
          <w:iCs/>
        </w:rPr>
        <w:t>6.10.3.8 (f)</w:t>
      </w:r>
      <w:r w:rsidRPr="009955BA">
        <w:rPr>
          <w:iCs/>
        </w:rPr>
        <w:tab/>
        <w:t>In the second sentence, replace “Sight glasses” by “Glass level-gauges and level-gauges of other suitable transparent material”.</w:t>
      </w:r>
    </w:p>
    <w:p w14:paraId="539F709C" w14:textId="4B683A1E" w:rsidR="00B278D8" w:rsidRPr="005F1C9A" w:rsidRDefault="00B278D8" w:rsidP="00B278D8">
      <w:pPr>
        <w:pStyle w:val="H1G"/>
      </w:pPr>
      <w:r w:rsidRPr="005F1C9A">
        <w:tab/>
      </w:r>
      <w:r w:rsidRPr="005F1C9A">
        <w:tab/>
        <w:t>Chapter 7.1</w:t>
      </w:r>
    </w:p>
    <w:p w14:paraId="26AFEB0A" w14:textId="727EF77E" w:rsidR="002B1456" w:rsidRPr="005F1C9A" w:rsidRDefault="002B1456" w:rsidP="002B1456">
      <w:pPr>
        <w:pStyle w:val="SingleTxtG"/>
      </w:pPr>
      <w:r w:rsidRPr="005F1C9A">
        <w:t>Amend the heading to read “GENERAL PROVISIONS AND SPECIAL PROVISIONS FOR TEMPERATURE CONTROL”.</w:t>
      </w:r>
    </w:p>
    <w:p w14:paraId="45D89FD2" w14:textId="08CF9FE3" w:rsidR="00245E1F" w:rsidRPr="005F1C9A" w:rsidRDefault="002B1456">
      <w:pPr>
        <w:pStyle w:val="SingleTxtG"/>
      </w:pPr>
      <w:r w:rsidRPr="005F1C9A">
        <w:t>Add the following new 7.1.7:</w:t>
      </w:r>
    </w:p>
    <w:p w14:paraId="73F7A2D9" w14:textId="04EA82DF" w:rsidR="00F14BAC" w:rsidRPr="005F1C9A" w:rsidRDefault="00F14BAC" w:rsidP="00F14BAC">
      <w:pPr>
        <w:pStyle w:val="SingleTxtG"/>
        <w:rPr>
          <w:b/>
        </w:rPr>
      </w:pPr>
      <w:r w:rsidRPr="005F1C9A">
        <w:t>“</w:t>
      </w:r>
      <w:r w:rsidR="002B1456" w:rsidRPr="005F1C9A">
        <w:rPr>
          <w:b/>
        </w:rPr>
        <w:t>7.1.7</w:t>
      </w:r>
      <w:r w:rsidRPr="005F1C9A">
        <w:rPr>
          <w:b/>
        </w:rPr>
        <w:tab/>
      </w:r>
      <w:r w:rsidRPr="005F1C9A">
        <w:rPr>
          <w:b/>
        </w:rPr>
        <w:tab/>
        <w:t xml:space="preserve">Special provisions applicable to the </w:t>
      </w:r>
      <w:r w:rsidR="00660D9F" w:rsidRPr="005F1C9A">
        <w:rPr>
          <w:b/>
        </w:rPr>
        <w:t>carriage</w:t>
      </w:r>
      <w:r w:rsidRPr="005F1C9A">
        <w:rPr>
          <w:b/>
        </w:rPr>
        <w:t xml:space="preserve"> of self-reactive substances of </w:t>
      </w:r>
      <w:r w:rsidR="00595588" w:rsidRPr="005F1C9A">
        <w:rPr>
          <w:b/>
        </w:rPr>
        <w:t xml:space="preserve">Class </w:t>
      </w:r>
      <w:r w:rsidRPr="005F1C9A">
        <w:rPr>
          <w:b/>
        </w:rPr>
        <w:t xml:space="preserve">4.1, organic peroxides of </w:t>
      </w:r>
      <w:r w:rsidR="00595588" w:rsidRPr="005F1C9A">
        <w:rPr>
          <w:b/>
        </w:rPr>
        <w:t xml:space="preserve">Class </w:t>
      </w:r>
      <w:r w:rsidRPr="005F1C9A">
        <w:rPr>
          <w:b/>
        </w:rPr>
        <w:t>5.2 and substances stabilized by temperature control (other than self-reactive substances and organic peroxides)</w:t>
      </w:r>
    </w:p>
    <w:p w14:paraId="7E2F4B40" w14:textId="33AB51BF" w:rsidR="00F14BAC" w:rsidRPr="005F1C9A" w:rsidRDefault="002B1456" w:rsidP="00F14BAC">
      <w:pPr>
        <w:pStyle w:val="SingleTxtG"/>
      </w:pPr>
      <w:r w:rsidRPr="005F1C9A">
        <w:t>7.1.7.1</w:t>
      </w:r>
      <w:r w:rsidR="00F14BAC" w:rsidRPr="005F1C9A">
        <w:tab/>
      </w:r>
      <w:r w:rsidR="00D77DA6" w:rsidRPr="005F1C9A">
        <w:tab/>
      </w:r>
      <w:r w:rsidR="00F14BAC" w:rsidRPr="005F1C9A">
        <w:t>All self-reactive substances, organic peroxides and polymerizing substances shall be protected from direct sunlight and all sources of heat, and placed in adequately ventilated areas.</w:t>
      </w:r>
    </w:p>
    <w:p w14:paraId="3E4C7CC0" w14:textId="2EEDD53C" w:rsidR="002B3B94" w:rsidRPr="005F1C9A" w:rsidRDefault="002B1456" w:rsidP="002B3B94">
      <w:pPr>
        <w:pStyle w:val="SingleTxtG"/>
      </w:pPr>
      <w:r w:rsidRPr="005F1C9A">
        <w:t>7.1.7.2</w:t>
      </w:r>
      <w:r w:rsidR="002B3B94" w:rsidRPr="005F1C9A">
        <w:tab/>
      </w:r>
      <w:r w:rsidR="002B3B94" w:rsidRPr="005F1C9A">
        <w:tab/>
        <w:t>Where a number of packages are assembled in a container</w:t>
      </w:r>
      <w:r w:rsidR="00595588" w:rsidRPr="005F1C9A">
        <w:t xml:space="preserve"> or</w:t>
      </w:r>
      <w:r w:rsidR="002B3B94" w:rsidRPr="005F1C9A">
        <w:t xml:space="preserve"> closed vehicle, the total quantity of substance, the type and number of packages and the stacking arrangement shall not create an explosion hazard.</w:t>
      </w:r>
    </w:p>
    <w:p w14:paraId="175AB316" w14:textId="751A2095" w:rsidR="00F14BAC" w:rsidRPr="005F1C9A" w:rsidRDefault="002B1456" w:rsidP="00F14BAC">
      <w:pPr>
        <w:pStyle w:val="SingleTxtG"/>
      </w:pPr>
      <w:r w:rsidRPr="005F1C9A">
        <w:t>7.1.7.3</w:t>
      </w:r>
      <w:r w:rsidR="00F14BAC" w:rsidRPr="005F1C9A">
        <w:tab/>
      </w:r>
      <w:r w:rsidR="00F14BAC" w:rsidRPr="005F1C9A">
        <w:tab/>
      </w:r>
      <w:r w:rsidR="00F14BAC" w:rsidRPr="005F1C9A">
        <w:rPr>
          <w:i/>
        </w:rPr>
        <w:t>Temperature control provisions</w:t>
      </w:r>
    </w:p>
    <w:p w14:paraId="0D950499" w14:textId="22CF8E5F" w:rsidR="00F14BAC" w:rsidRPr="005F1C9A" w:rsidRDefault="009E361A">
      <w:pPr>
        <w:pStyle w:val="SingleTxtG"/>
      </w:pPr>
      <w:r w:rsidRPr="005F1C9A">
        <w:t>7.1.7.3.1</w:t>
      </w:r>
      <w:r w:rsidR="00F14BAC" w:rsidRPr="005F1C9A">
        <w:tab/>
        <w:t xml:space="preserve">These provisions apply to certain self-reactive substances when required by </w:t>
      </w:r>
      <w:r w:rsidRPr="005F1C9A">
        <w:t>2.2.41.1.17</w:t>
      </w:r>
      <w:r w:rsidR="00F14BAC" w:rsidRPr="005F1C9A">
        <w:t xml:space="preserve">, and certain organic peroxides when required by </w:t>
      </w:r>
      <w:r w:rsidRPr="005F1C9A">
        <w:t>2.2.52.1.15</w:t>
      </w:r>
      <w:r w:rsidR="00F14BAC" w:rsidRPr="005F1C9A">
        <w:t xml:space="preserve"> and certain polymerizing substances when required by </w:t>
      </w:r>
      <w:r w:rsidRPr="005F1C9A">
        <w:t>2.2.41.1.21</w:t>
      </w:r>
      <w:r w:rsidR="00F14BAC" w:rsidRPr="005F1C9A">
        <w:t xml:space="preserve"> or special provision 386</w:t>
      </w:r>
      <w:r w:rsidR="00753BBC" w:rsidRPr="005F1C9A">
        <w:t xml:space="preserve"> of Chapter 3.3</w:t>
      </w:r>
      <w:r w:rsidR="00F14BAC" w:rsidRPr="005F1C9A">
        <w:t xml:space="preserve"> which may only be </w:t>
      </w:r>
      <w:r w:rsidR="00660D9F" w:rsidRPr="005F1C9A">
        <w:t>carried</w:t>
      </w:r>
      <w:r w:rsidR="00F14BAC" w:rsidRPr="005F1C9A">
        <w:t xml:space="preserve"> under conditions where the temperature is controlled.</w:t>
      </w:r>
    </w:p>
    <w:p w14:paraId="28DE1E80" w14:textId="404D819E" w:rsidR="00F14BAC" w:rsidRPr="005F1C9A" w:rsidRDefault="009E361A">
      <w:pPr>
        <w:pStyle w:val="SingleTxtG"/>
      </w:pPr>
      <w:r w:rsidRPr="005F1C9A">
        <w:t>7.1.7.3.2</w:t>
      </w:r>
      <w:r w:rsidR="00F14BAC" w:rsidRPr="005F1C9A">
        <w:tab/>
        <w:t xml:space="preserve">These provisions also apply to the </w:t>
      </w:r>
      <w:r w:rsidR="00660D9F" w:rsidRPr="005F1C9A">
        <w:t>carriage</w:t>
      </w:r>
      <w:r w:rsidR="00F14BAC" w:rsidRPr="005F1C9A">
        <w:t xml:space="preserve"> of substances for which:</w:t>
      </w:r>
    </w:p>
    <w:p w14:paraId="6C44E1D3" w14:textId="78725D1E" w:rsidR="00F14BAC" w:rsidRPr="005F1C9A" w:rsidRDefault="00F14BAC" w:rsidP="00F14BAC">
      <w:pPr>
        <w:pStyle w:val="SingleTxtG"/>
        <w:ind w:left="2268"/>
      </w:pPr>
      <w:r w:rsidRPr="005F1C9A">
        <w:t>(a)</w:t>
      </w:r>
      <w:r w:rsidRPr="005F1C9A">
        <w:tab/>
        <w:t xml:space="preserve">The proper shipping name as indicated in column 2 of </w:t>
      </w:r>
      <w:r w:rsidR="00595588" w:rsidRPr="005F1C9A">
        <w:t xml:space="preserve">Table A </w:t>
      </w:r>
      <w:r w:rsidRPr="005F1C9A">
        <w:t>of Chapter 3.2 or according to 3.1.2.6 contains the word “STABILIZED”</w:t>
      </w:r>
      <w:r w:rsidR="007409D3" w:rsidRPr="005F1C9A">
        <w:t>;</w:t>
      </w:r>
      <w:r w:rsidRPr="005F1C9A">
        <w:t xml:space="preserve"> and</w:t>
      </w:r>
    </w:p>
    <w:p w14:paraId="299846E0" w14:textId="775B4A38" w:rsidR="00F14BAC" w:rsidRPr="005F1C9A" w:rsidRDefault="00F14BAC" w:rsidP="00F14BAC">
      <w:pPr>
        <w:pStyle w:val="SingleTxtG"/>
        <w:ind w:left="2268"/>
      </w:pPr>
      <w:r w:rsidRPr="005F1C9A">
        <w:t>(b)</w:t>
      </w:r>
      <w:r w:rsidRPr="005F1C9A">
        <w:tab/>
        <w:t xml:space="preserve">The </w:t>
      </w:r>
      <w:r w:rsidR="009E361A" w:rsidRPr="005F1C9A">
        <w:t>SADT or SAPT</w:t>
      </w:r>
      <w:r w:rsidRPr="005F1C9A">
        <w:t xml:space="preserve"> determined for the substance (with or without chemical stabilization) as offered for </w:t>
      </w:r>
      <w:r w:rsidR="00660D9F" w:rsidRPr="005F1C9A">
        <w:t>carriage</w:t>
      </w:r>
      <w:r w:rsidRPr="005F1C9A">
        <w:t xml:space="preserve"> is:</w:t>
      </w:r>
    </w:p>
    <w:p w14:paraId="51E3D684" w14:textId="77777777" w:rsidR="00F14BAC" w:rsidRPr="005F1C9A" w:rsidRDefault="00F14BAC" w:rsidP="00F14BAC">
      <w:pPr>
        <w:pStyle w:val="SingleTxtG"/>
        <w:ind w:left="2268" w:firstLine="567"/>
      </w:pPr>
      <w:r w:rsidRPr="005F1C9A">
        <w:t>(i)</w:t>
      </w:r>
      <w:r w:rsidRPr="005F1C9A">
        <w:tab/>
        <w:t xml:space="preserve">50 °C or less for </w:t>
      </w:r>
      <w:r w:rsidR="008F6091" w:rsidRPr="005F1C9A">
        <w:t>single packagings</w:t>
      </w:r>
      <w:r w:rsidRPr="005F1C9A">
        <w:t xml:space="preserve"> and IBCs; or</w:t>
      </w:r>
    </w:p>
    <w:p w14:paraId="2CA9694F" w14:textId="043B2D13" w:rsidR="00F14BAC" w:rsidRPr="005F1C9A" w:rsidRDefault="00F14BAC" w:rsidP="00F14BAC">
      <w:pPr>
        <w:pStyle w:val="SingleTxtG"/>
        <w:ind w:left="2268" w:firstLine="567"/>
      </w:pPr>
      <w:r w:rsidRPr="005F1C9A">
        <w:t>(ii)</w:t>
      </w:r>
      <w:r w:rsidRPr="005F1C9A">
        <w:tab/>
        <w:t>45 °C or less for tanks.</w:t>
      </w:r>
    </w:p>
    <w:p w14:paraId="7A39CFFE" w14:textId="1CAB6212" w:rsidR="00F14BAC" w:rsidRPr="005F1C9A" w:rsidRDefault="00F14BAC" w:rsidP="00F14BAC">
      <w:pPr>
        <w:pStyle w:val="SingleTxtG"/>
      </w:pPr>
      <w:r w:rsidRPr="005F1C9A">
        <w:t xml:space="preserve">When chemical inhibition is not used to stabilize a reactive substance which may generate dangerous amounts of heat and gas, or vapour, under normal </w:t>
      </w:r>
      <w:r w:rsidR="00660D9F" w:rsidRPr="005F1C9A">
        <w:t>carriage</w:t>
      </w:r>
      <w:r w:rsidRPr="005F1C9A">
        <w:t xml:space="preserve"> conditions, </w:t>
      </w:r>
      <w:r w:rsidR="00324DED" w:rsidRPr="005F1C9A">
        <w:t>this substance</w:t>
      </w:r>
      <w:r w:rsidRPr="005F1C9A">
        <w:t xml:space="preserve"> need</w:t>
      </w:r>
      <w:r w:rsidR="00324DED" w:rsidRPr="005F1C9A">
        <w:t>s</w:t>
      </w:r>
      <w:r w:rsidRPr="005F1C9A">
        <w:t xml:space="preserve"> to be </w:t>
      </w:r>
      <w:r w:rsidR="00660D9F" w:rsidRPr="005F1C9A">
        <w:t>carried</w:t>
      </w:r>
      <w:r w:rsidRPr="005F1C9A">
        <w:t xml:space="preserve"> under temperature control. These provisions do not apply to substances which are stabilized by the addition of chemical inhibitors such that the SADT or the SAPT is greater than that prescribed in (b) (i) or (ii), above.</w:t>
      </w:r>
    </w:p>
    <w:p w14:paraId="16ED2A61" w14:textId="63A3C3B5" w:rsidR="00F14BAC" w:rsidRPr="005F1C9A" w:rsidRDefault="009E361A">
      <w:pPr>
        <w:pStyle w:val="SingleTxtG"/>
      </w:pPr>
      <w:r w:rsidRPr="005F1C9A">
        <w:t>7.1.7.3.3</w:t>
      </w:r>
      <w:r w:rsidR="00F14BAC" w:rsidRPr="005F1C9A">
        <w:tab/>
        <w:t xml:space="preserve">In addition, if a self-reactive substance or organic peroxide or a substance the proper shipping name of which contains the word “STABILIZED” and which is not normally </w:t>
      </w:r>
      <w:r w:rsidR="00F14BAC" w:rsidRPr="005F1C9A">
        <w:lastRenderedPageBreak/>
        <w:t xml:space="preserve">required to be </w:t>
      </w:r>
      <w:r w:rsidR="00660D9F" w:rsidRPr="005F1C9A">
        <w:t>carried</w:t>
      </w:r>
      <w:r w:rsidR="00F14BAC" w:rsidRPr="005F1C9A">
        <w:t xml:space="preserve"> under temperature control is </w:t>
      </w:r>
      <w:r w:rsidR="00660D9F" w:rsidRPr="005F1C9A">
        <w:t>carried</w:t>
      </w:r>
      <w:r w:rsidR="00F14BAC" w:rsidRPr="005F1C9A">
        <w:t xml:space="preserve"> under conditions where the temperature may exceed 55 °C, it may require temperature control. </w:t>
      </w:r>
    </w:p>
    <w:p w14:paraId="237F7C52" w14:textId="4F1A253E" w:rsidR="00F14BAC" w:rsidRPr="005F1C9A" w:rsidRDefault="009E361A">
      <w:pPr>
        <w:pStyle w:val="SingleTxtG"/>
      </w:pPr>
      <w:r w:rsidRPr="005F1C9A">
        <w:t>7.1.7.3.4</w:t>
      </w:r>
      <w:r w:rsidR="00F14BAC" w:rsidRPr="005F1C9A">
        <w:tab/>
        <w:t xml:space="preserve">The “control temperature” is the maximum temperature at which the substance can be safely </w:t>
      </w:r>
      <w:r w:rsidR="00660D9F" w:rsidRPr="005F1C9A">
        <w:t>carried</w:t>
      </w:r>
      <w:r w:rsidR="00F14BAC" w:rsidRPr="005F1C9A">
        <w:t xml:space="preserve">. It is assumed that during </w:t>
      </w:r>
      <w:r w:rsidR="00660D9F" w:rsidRPr="005F1C9A">
        <w:t>carriage</w:t>
      </w:r>
      <w:r w:rsidR="00F14BAC" w:rsidRPr="005F1C9A">
        <w:t xml:space="preserve"> the temperature of the immediate surroundings of the package does not exceed 55 °C and attains this value for a relatively short time only during each period of 24 hours. In the event of loss of temperature control, it may be necessary to implement emergency procedures. The “emergency temperature” is the temperature at which such procedures shall be implemented.</w:t>
      </w:r>
    </w:p>
    <w:p w14:paraId="6CD1084A" w14:textId="2D4648A7" w:rsidR="00F14BAC" w:rsidRPr="005F1C9A" w:rsidRDefault="009E361A">
      <w:pPr>
        <w:pStyle w:val="SingleTxtG"/>
      </w:pPr>
      <w:r w:rsidRPr="005F1C9A">
        <w:t>7.1.7.3.5</w:t>
      </w:r>
      <w:r w:rsidR="00F14BAC" w:rsidRPr="005F1C9A">
        <w:tab/>
        <w:t>Derivation of control and emergency temperatures</w:t>
      </w:r>
    </w:p>
    <w:tbl>
      <w:tblPr>
        <w:tblStyle w:val="Tabellenraster2"/>
        <w:tblW w:w="0" w:type="auto"/>
        <w:tblInd w:w="534" w:type="dxa"/>
        <w:tblLook w:val="04A0" w:firstRow="1" w:lastRow="0" w:firstColumn="1" w:lastColumn="0" w:noHBand="0" w:noVBand="1"/>
      </w:tblPr>
      <w:tblGrid>
        <w:gridCol w:w="1559"/>
        <w:gridCol w:w="1984"/>
        <w:gridCol w:w="2552"/>
        <w:gridCol w:w="2583"/>
      </w:tblGrid>
      <w:tr w:rsidR="0004717B" w:rsidRPr="005F1C9A" w14:paraId="04026375" w14:textId="77777777" w:rsidTr="00CB5025">
        <w:tc>
          <w:tcPr>
            <w:tcW w:w="1559" w:type="dxa"/>
          </w:tcPr>
          <w:p w14:paraId="2A37E90F" w14:textId="77777777" w:rsidR="00F14BAC" w:rsidRPr="005F1C9A" w:rsidRDefault="00F14BAC" w:rsidP="00CB5025">
            <w:pPr>
              <w:suppressAutoHyphens w:val="0"/>
              <w:spacing w:line="276" w:lineRule="auto"/>
              <w:rPr>
                <w:lang w:val="en-GB"/>
              </w:rPr>
            </w:pPr>
            <w:r w:rsidRPr="005F1C9A">
              <w:rPr>
                <w:lang w:val="en-GB"/>
              </w:rPr>
              <w:t>Type of receptacle</w:t>
            </w:r>
          </w:p>
        </w:tc>
        <w:tc>
          <w:tcPr>
            <w:tcW w:w="1984" w:type="dxa"/>
          </w:tcPr>
          <w:p w14:paraId="3DF4A6C3" w14:textId="77777777" w:rsidR="00F14BAC" w:rsidRPr="005F1C9A" w:rsidRDefault="00F14BAC" w:rsidP="00CB5025">
            <w:pPr>
              <w:suppressAutoHyphens w:val="0"/>
              <w:spacing w:line="276" w:lineRule="auto"/>
              <w:rPr>
                <w:lang w:val="en-GB"/>
              </w:rPr>
            </w:pPr>
            <w:r w:rsidRPr="005F1C9A">
              <w:rPr>
                <w:lang w:val="en-GB"/>
              </w:rPr>
              <w:t>SADT</w:t>
            </w:r>
            <w:r w:rsidRPr="005F1C9A">
              <w:rPr>
                <w:vertAlign w:val="superscript"/>
                <w:lang w:val="en-GB"/>
              </w:rPr>
              <w:t xml:space="preserve">a </w:t>
            </w:r>
            <w:r w:rsidRPr="005F1C9A">
              <w:rPr>
                <w:lang w:val="en-GB"/>
              </w:rPr>
              <w:t>/SAPT</w:t>
            </w:r>
            <w:r w:rsidRPr="005F1C9A">
              <w:rPr>
                <w:vertAlign w:val="superscript"/>
                <w:lang w:val="en-GB"/>
              </w:rPr>
              <w:t>a</w:t>
            </w:r>
          </w:p>
        </w:tc>
        <w:tc>
          <w:tcPr>
            <w:tcW w:w="2552" w:type="dxa"/>
          </w:tcPr>
          <w:p w14:paraId="6DAE5729" w14:textId="77777777" w:rsidR="00F14BAC" w:rsidRPr="005F1C9A" w:rsidRDefault="00F14BAC" w:rsidP="00CB5025">
            <w:pPr>
              <w:suppressAutoHyphens w:val="0"/>
              <w:spacing w:line="276" w:lineRule="auto"/>
              <w:rPr>
                <w:lang w:val="en-GB"/>
              </w:rPr>
            </w:pPr>
            <w:r w:rsidRPr="005F1C9A">
              <w:rPr>
                <w:lang w:val="en-GB"/>
              </w:rPr>
              <w:t xml:space="preserve">Control temperature </w:t>
            </w:r>
          </w:p>
        </w:tc>
        <w:tc>
          <w:tcPr>
            <w:tcW w:w="2583" w:type="dxa"/>
          </w:tcPr>
          <w:p w14:paraId="5452B54E" w14:textId="77777777" w:rsidR="00F14BAC" w:rsidRPr="005F1C9A" w:rsidRDefault="00F14BAC" w:rsidP="00CB5025">
            <w:pPr>
              <w:suppressAutoHyphens w:val="0"/>
              <w:spacing w:line="276" w:lineRule="auto"/>
              <w:rPr>
                <w:lang w:val="en-GB"/>
              </w:rPr>
            </w:pPr>
            <w:r w:rsidRPr="005F1C9A">
              <w:rPr>
                <w:lang w:val="en-GB"/>
              </w:rPr>
              <w:t>Emergency temperature</w:t>
            </w:r>
          </w:p>
        </w:tc>
      </w:tr>
      <w:tr w:rsidR="0004717B" w:rsidRPr="005F1C9A" w14:paraId="517BE2CE" w14:textId="77777777" w:rsidTr="00CB5025">
        <w:tc>
          <w:tcPr>
            <w:tcW w:w="1559" w:type="dxa"/>
          </w:tcPr>
          <w:p w14:paraId="6AAE251E" w14:textId="77777777" w:rsidR="00F14BAC" w:rsidRPr="005F1C9A" w:rsidRDefault="00F14BAC" w:rsidP="00CB5025">
            <w:pPr>
              <w:suppressAutoHyphens w:val="0"/>
              <w:spacing w:line="276" w:lineRule="auto"/>
              <w:rPr>
                <w:lang w:val="en-GB"/>
              </w:rPr>
            </w:pPr>
            <w:r w:rsidRPr="005F1C9A">
              <w:rPr>
                <w:lang w:val="en-GB"/>
              </w:rPr>
              <w:t>Single packagings and IBCs</w:t>
            </w:r>
          </w:p>
        </w:tc>
        <w:tc>
          <w:tcPr>
            <w:tcW w:w="1984" w:type="dxa"/>
          </w:tcPr>
          <w:p w14:paraId="35D2D0C8" w14:textId="77777777" w:rsidR="00F14BAC" w:rsidRPr="005F1C9A" w:rsidRDefault="00F14BAC" w:rsidP="00CB5025">
            <w:pPr>
              <w:suppressAutoHyphens w:val="0"/>
              <w:spacing w:line="276" w:lineRule="auto"/>
              <w:rPr>
                <w:lang w:val="en-GB"/>
              </w:rPr>
            </w:pPr>
            <w:r w:rsidRPr="005F1C9A">
              <w:rPr>
                <w:lang w:val="en-GB"/>
              </w:rPr>
              <w:t>20 °C or less</w:t>
            </w:r>
          </w:p>
          <w:p w14:paraId="73A05D2C" w14:textId="77777777" w:rsidR="00F14BAC" w:rsidRPr="005F1C9A" w:rsidRDefault="00F14BAC" w:rsidP="00CB5025">
            <w:pPr>
              <w:suppressAutoHyphens w:val="0"/>
              <w:spacing w:line="276" w:lineRule="auto"/>
              <w:rPr>
                <w:lang w:val="en-GB"/>
              </w:rPr>
            </w:pPr>
            <w:r w:rsidRPr="005F1C9A">
              <w:rPr>
                <w:lang w:val="en-GB"/>
              </w:rPr>
              <w:t>over 20 °C to 35 °C</w:t>
            </w:r>
          </w:p>
          <w:p w14:paraId="6A235CFD" w14:textId="77777777" w:rsidR="00F14BAC" w:rsidRPr="005F1C9A" w:rsidRDefault="00F14BAC" w:rsidP="00CB5025">
            <w:pPr>
              <w:suppressAutoHyphens w:val="0"/>
              <w:spacing w:line="276" w:lineRule="auto"/>
              <w:rPr>
                <w:lang w:val="en-GB"/>
              </w:rPr>
            </w:pPr>
            <w:r w:rsidRPr="005F1C9A">
              <w:rPr>
                <w:lang w:val="en-GB"/>
              </w:rPr>
              <w:t>over 35 °C</w:t>
            </w:r>
          </w:p>
        </w:tc>
        <w:tc>
          <w:tcPr>
            <w:tcW w:w="2552" w:type="dxa"/>
          </w:tcPr>
          <w:p w14:paraId="69B3476D" w14:textId="77777777" w:rsidR="00F14BAC" w:rsidRPr="005F1C9A" w:rsidRDefault="00F14BAC" w:rsidP="00CB5025">
            <w:pPr>
              <w:suppressAutoHyphens w:val="0"/>
              <w:spacing w:line="276" w:lineRule="auto"/>
              <w:rPr>
                <w:lang w:val="en-GB"/>
              </w:rPr>
            </w:pPr>
            <w:r w:rsidRPr="005F1C9A">
              <w:rPr>
                <w:lang w:val="en-GB"/>
              </w:rPr>
              <w:t>20 °C below SADT/SAPT</w:t>
            </w:r>
          </w:p>
          <w:p w14:paraId="1DC8018F" w14:textId="77777777" w:rsidR="00F14BAC" w:rsidRPr="005F1C9A" w:rsidRDefault="00F14BAC" w:rsidP="00CB5025">
            <w:pPr>
              <w:suppressAutoHyphens w:val="0"/>
              <w:spacing w:line="276" w:lineRule="auto"/>
              <w:rPr>
                <w:lang w:val="en-GB"/>
              </w:rPr>
            </w:pPr>
            <w:r w:rsidRPr="005F1C9A">
              <w:rPr>
                <w:lang w:val="en-GB"/>
              </w:rPr>
              <w:t>15 °C below SADT/SAPT</w:t>
            </w:r>
          </w:p>
          <w:p w14:paraId="1CF08013" w14:textId="77777777" w:rsidR="00F14BAC" w:rsidRPr="005F1C9A" w:rsidRDefault="00F14BAC" w:rsidP="00CB5025">
            <w:pPr>
              <w:suppressAutoHyphens w:val="0"/>
              <w:spacing w:line="276" w:lineRule="auto"/>
              <w:rPr>
                <w:lang w:val="en-GB"/>
              </w:rPr>
            </w:pPr>
            <w:r w:rsidRPr="005F1C9A">
              <w:rPr>
                <w:lang w:val="en-GB"/>
              </w:rPr>
              <w:t>10 °C below SADT/SAPT</w:t>
            </w:r>
          </w:p>
        </w:tc>
        <w:tc>
          <w:tcPr>
            <w:tcW w:w="2583" w:type="dxa"/>
          </w:tcPr>
          <w:p w14:paraId="516E2A6C" w14:textId="77777777" w:rsidR="00F14BAC" w:rsidRPr="005F1C9A" w:rsidRDefault="00F14BAC" w:rsidP="00CB5025">
            <w:pPr>
              <w:suppressAutoHyphens w:val="0"/>
              <w:spacing w:line="276" w:lineRule="auto"/>
              <w:rPr>
                <w:lang w:val="en-GB"/>
              </w:rPr>
            </w:pPr>
            <w:r w:rsidRPr="005F1C9A">
              <w:rPr>
                <w:lang w:val="en-GB"/>
              </w:rPr>
              <w:t xml:space="preserve">10 °C below SADT/SAPT </w:t>
            </w:r>
          </w:p>
          <w:p w14:paraId="0A5E630E" w14:textId="77777777" w:rsidR="00F14BAC" w:rsidRPr="005F1C9A" w:rsidRDefault="00F14BAC" w:rsidP="00CB5025">
            <w:pPr>
              <w:suppressAutoHyphens w:val="0"/>
              <w:spacing w:line="276" w:lineRule="auto"/>
              <w:rPr>
                <w:lang w:val="en-GB"/>
              </w:rPr>
            </w:pPr>
            <w:r w:rsidRPr="005F1C9A">
              <w:rPr>
                <w:lang w:val="en-GB"/>
              </w:rPr>
              <w:t xml:space="preserve">10 °C below SADT/SAPT </w:t>
            </w:r>
          </w:p>
          <w:p w14:paraId="620AC030" w14:textId="77777777" w:rsidR="00F14BAC" w:rsidRPr="005F1C9A" w:rsidRDefault="00F14BAC" w:rsidP="00CB5025">
            <w:pPr>
              <w:suppressAutoHyphens w:val="0"/>
              <w:spacing w:line="276" w:lineRule="auto"/>
              <w:rPr>
                <w:lang w:val="en-GB"/>
              </w:rPr>
            </w:pPr>
            <w:r w:rsidRPr="005F1C9A">
              <w:rPr>
                <w:lang w:val="en-GB"/>
              </w:rPr>
              <w:t>5 °C below SADT/SAPT</w:t>
            </w:r>
          </w:p>
        </w:tc>
      </w:tr>
      <w:tr w:rsidR="0004717B" w:rsidRPr="005F1C9A" w14:paraId="34EF5A5C" w14:textId="77777777" w:rsidTr="00CB5025">
        <w:tc>
          <w:tcPr>
            <w:tcW w:w="1559" w:type="dxa"/>
          </w:tcPr>
          <w:p w14:paraId="18B8CBDC" w14:textId="7C5DF21A" w:rsidR="00F14BAC" w:rsidRPr="005F1C9A" w:rsidRDefault="00595588" w:rsidP="00CB5025">
            <w:pPr>
              <w:suppressAutoHyphens w:val="0"/>
              <w:spacing w:line="276" w:lineRule="auto"/>
              <w:rPr>
                <w:lang w:val="en-GB"/>
              </w:rPr>
            </w:pPr>
            <w:r w:rsidRPr="005F1C9A">
              <w:rPr>
                <w:lang w:val="en-GB"/>
              </w:rPr>
              <w:t>T</w:t>
            </w:r>
            <w:r w:rsidR="00F14BAC" w:rsidRPr="005F1C9A">
              <w:rPr>
                <w:lang w:val="en-GB"/>
              </w:rPr>
              <w:t>anks</w:t>
            </w:r>
          </w:p>
        </w:tc>
        <w:tc>
          <w:tcPr>
            <w:tcW w:w="1984" w:type="dxa"/>
          </w:tcPr>
          <w:p w14:paraId="0471744B" w14:textId="2238C546" w:rsidR="00F14BAC" w:rsidRPr="005F1C9A" w:rsidRDefault="00D760A7" w:rsidP="00CB5025">
            <w:pPr>
              <w:suppressAutoHyphens w:val="0"/>
              <w:spacing w:line="276" w:lineRule="auto"/>
              <w:rPr>
                <w:lang w:val="en-GB"/>
              </w:rPr>
            </w:pPr>
            <w:r w:rsidRPr="005F1C9A">
              <w:t>≤ 45 °C</w:t>
            </w:r>
          </w:p>
        </w:tc>
        <w:tc>
          <w:tcPr>
            <w:tcW w:w="2552" w:type="dxa"/>
          </w:tcPr>
          <w:p w14:paraId="0F870BA9" w14:textId="77777777" w:rsidR="00F14BAC" w:rsidRPr="005F1C9A" w:rsidRDefault="00F14BAC" w:rsidP="00CB5025">
            <w:pPr>
              <w:suppressAutoHyphens w:val="0"/>
              <w:spacing w:line="276" w:lineRule="auto"/>
              <w:rPr>
                <w:lang w:val="en-GB"/>
              </w:rPr>
            </w:pPr>
            <w:r w:rsidRPr="005F1C9A">
              <w:rPr>
                <w:lang w:val="en-GB"/>
              </w:rPr>
              <w:t>10 °C below SADT/SAPT</w:t>
            </w:r>
          </w:p>
        </w:tc>
        <w:tc>
          <w:tcPr>
            <w:tcW w:w="2583" w:type="dxa"/>
          </w:tcPr>
          <w:p w14:paraId="4AD6FE87" w14:textId="77777777" w:rsidR="00F14BAC" w:rsidRPr="005F1C9A" w:rsidRDefault="00F14BAC" w:rsidP="00CB5025">
            <w:pPr>
              <w:suppressAutoHyphens w:val="0"/>
              <w:spacing w:line="276" w:lineRule="auto"/>
              <w:rPr>
                <w:lang w:val="en-GB"/>
              </w:rPr>
            </w:pPr>
            <w:r w:rsidRPr="005F1C9A">
              <w:rPr>
                <w:lang w:val="en-GB"/>
              </w:rPr>
              <w:t>5 °C below SADT/SAPT</w:t>
            </w:r>
          </w:p>
        </w:tc>
      </w:tr>
    </w:tbl>
    <w:p w14:paraId="5D6A42AD" w14:textId="3B1DBB91" w:rsidR="00F14BAC" w:rsidRPr="005F1C9A" w:rsidRDefault="00F14BAC" w:rsidP="00F14BAC">
      <w:pPr>
        <w:pStyle w:val="SingleTxtG"/>
        <w:spacing w:before="120"/>
      </w:pPr>
      <w:r w:rsidRPr="005F1C9A">
        <w:rPr>
          <w:vertAlign w:val="superscript"/>
        </w:rPr>
        <w:t>a</w:t>
      </w:r>
      <w:r w:rsidRPr="005F1C9A">
        <w:rPr>
          <w:vertAlign w:val="superscript"/>
        </w:rPr>
        <w:tab/>
      </w:r>
      <w:r w:rsidRPr="005F1C9A">
        <w:rPr>
          <w:i/>
        </w:rPr>
        <w:t xml:space="preserve">i.e. the SADT/SAPT of the substance as </w:t>
      </w:r>
      <w:r w:rsidR="00843B6D" w:rsidRPr="005F1C9A">
        <w:rPr>
          <w:i/>
        </w:rPr>
        <w:t>packed</w:t>
      </w:r>
      <w:r w:rsidRPr="005F1C9A">
        <w:rPr>
          <w:i/>
        </w:rPr>
        <w:t xml:space="preserve"> for </w:t>
      </w:r>
      <w:r w:rsidR="00660D9F" w:rsidRPr="005F1C9A">
        <w:rPr>
          <w:i/>
        </w:rPr>
        <w:t>carriage</w:t>
      </w:r>
      <w:r w:rsidRPr="005F1C9A">
        <w:rPr>
          <w:i/>
        </w:rPr>
        <w:t>.</w:t>
      </w:r>
    </w:p>
    <w:p w14:paraId="508CDD15" w14:textId="6EF0E41B" w:rsidR="00F14BAC" w:rsidRPr="005F1C9A" w:rsidRDefault="009E361A">
      <w:pPr>
        <w:pStyle w:val="SingleTxtG"/>
      </w:pPr>
      <w:r w:rsidRPr="005F1C9A">
        <w:t>7.1.7.3.6</w:t>
      </w:r>
      <w:r w:rsidR="00F14BAC" w:rsidRPr="005F1C9A">
        <w:tab/>
        <w:t xml:space="preserve">The control and emergency temperatures are derived using the table in </w:t>
      </w:r>
      <w:r w:rsidRPr="005F1C9A">
        <w:t>7.1.7.3.5</w:t>
      </w:r>
      <w:r w:rsidR="00F14BAC" w:rsidRPr="005F1C9A">
        <w:t xml:space="preserve"> from the </w:t>
      </w:r>
      <w:r w:rsidR="00A97B4F" w:rsidRPr="005F1C9A">
        <w:t>SADT</w:t>
      </w:r>
      <w:r w:rsidR="00F14BAC" w:rsidRPr="005F1C9A">
        <w:t xml:space="preserve"> or from the </w:t>
      </w:r>
      <w:r w:rsidR="00A97B4F" w:rsidRPr="005F1C9A">
        <w:t>SAPT</w:t>
      </w:r>
      <w:r w:rsidR="00F14BAC" w:rsidRPr="005F1C9A">
        <w:t xml:space="preserve"> which are defined as the lowest temperatures at which self-accelerating decomposition or self-accelerating polymerization may occur with a substance in the packaging, IBC or tank as used in </w:t>
      </w:r>
      <w:r w:rsidR="00660D9F" w:rsidRPr="005F1C9A">
        <w:t>carriage</w:t>
      </w:r>
      <w:r w:rsidR="00F14BAC" w:rsidRPr="005F1C9A">
        <w:t xml:space="preserve">. An SADT or SAPT shall be determined in order to decide if a substance shall be subjected to temperature control during </w:t>
      </w:r>
      <w:r w:rsidR="00660D9F" w:rsidRPr="005F1C9A">
        <w:t>carriage</w:t>
      </w:r>
      <w:r w:rsidR="00F14BAC" w:rsidRPr="005F1C9A">
        <w:t xml:space="preserve">. Provisions for the determination of the SADT </w:t>
      </w:r>
      <w:r w:rsidR="00F07591" w:rsidRPr="005F1C9A">
        <w:t xml:space="preserve">and SAPT </w:t>
      </w:r>
      <w:r w:rsidR="00F14BAC" w:rsidRPr="005F1C9A">
        <w:t xml:space="preserve">are given in </w:t>
      </w:r>
      <w:r w:rsidR="004375AB" w:rsidRPr="005F1C9A">
        <w:t>Part II, section 28 of the Manual of Tests and Criteria</w:t>
      </w:r>
      <w:r w:rsidR="00F14BAC" w:rsidRPr="005F1C9A">
        <w:t>.</w:t>
      </w:r>
    </w:p>
    <w:p w14:paraId="470A6098" w14:textId="477A1AFE" w:rsidR="00F14BAC" w:rsidRPr="005F1C9A" w:rsidRDefault="009E361A">
      <w:pPr>
        <w:pStyle w:val="SingleTxtG"/>
        <w:rPr>
          <w:strike/>
        </w:rPr>
      </w:pPr>
      <w:r w:rsidRPr="005F1C9A">
        <w:t>7.1.7.3.7</w:t>
      </w:r>
      <w:r w:rsidR="00F14BAC" w:rsidRPr="005F1C9A">
        <w:tab/>
        <w:t xml:space="preserve">Control and emergency temperatures, where appropriate, are provided for currently assigned self-reactive substances in </w:t>
      </w:r>
      <w:r w:rsidRPr="005F1C9A">
        <w:t>2.2.41.4</w:t>
      </w:r>
      <w:r w:rsidR="00F14BAC" w:rsidRPr="005F1C9A">
        <w:t xml:space="preserve"> and for currently assigned organic peroxide formulations in </w:t>
      </w:r>
      <w:r w:rsidRPr="005F1C9A">
        <w:t>2.2.52.4</w:t>
      </w:r>
      <w:r w:rsidR="00F14BAC" w:rsidRPr="005F1C9A">
        <w:t>.</w:t>
      </w:r>
    </w:p>
    <w:p w14:paraId="74288B9F" w14:textId="684F5BE3" w:rsidR="00F14BAC" w:rsidRPr="005F1C9A" w:rsidRDefault="009E361A">
      <w:pPr>
        <w:pStyle w:val="SingleTxtG"/>
      </w:pPr>
      <w:r w:rsidRPr="005F1C9A">
        <w:t>7.1.7.3.8</w:t>
      </w:r>
      <w:r w:rsidR="00F14BAC" w:rsidRPr="005F1C9A">
        <w:tab/>
        <w:t xml:space="preserve">The actual </w:t>
      </w:r>
      <w:r w:rsidR="00660D9F" w:rsidRPr="005F1C9A">
        <w:t xml:space="preserve">carriage </w:t>
      </w:r>
      <w:r w:rsidR="00F14BAC" w:rsidRPr="005F1C9A">
        <w:t>temperature may be lower than the control temperature but shall be selected so as to avoid dangerous separation of phases.</w:t>
      </w:r>
    </w:p>
    <w:p w14:paraId="52813BE3" w14:textId="4E8A7369" w:rsidR="00F14BAC" w:rsidRPr="005F1C9A" w:rsidRDefault="009E361A">
      <w:pPr>
        <w:pStyle w:val="SingleTxtG"/>
      </w:pPr>
      <w:r w:rsidRPr="005F1C9A">
        <w:t>7.1.7.4</w:t>
      </w:r>
      <w:r w:rsidR="00324DED" w:rsidRPr="005F1C9A">
        <w:tab/>
      </w:r>
      <w:r w:rsidR="00F14BAC" w:rsidRPr="005F1C9A">
        <w:tab/>
      </w:r>
      <w:r w:rsidR="00660D9F" w:rsidRPr="005F1C9A">
        <w:rPr>
          <w:i/>
        </w:rPr>
        <w:t xml:space="preserve">Carriage </w:t>
      </w:r>
      <w:r w:rsidR="00F14BAC" w:rsidRPr="005F1C9A">
        <w:rPr>
          <w:i/>
        </w:rPr>
        <w:t>under temperature control</w:t>
      </w:r>
    </w:p>
    <w:p w14:paraId="2433855B" w14:textId="23F698FB" w:rsidR="00F14BAC" w:rsidRPr="005F1C9A" w:rsidRDefault="00324DED">
      <w:pPr>
        <w:pStyle w:val="SingleTxtG"/>
      </w:pPr>
      <w:r w:rsidRPr="005F1C9A">
        <w:t>7.1.7.4</w:t>
      </w:r>
      <w:r w:rsidR="009E361A" w:rsidRPr="005F1C9A">
        <w:t>.1</w:t>
      </w:r>
      <w:r w:rsidR="00F14BAC" w:rsidRPr="005F1C9A">
        <w:tab/>
        <w:t xml:space="preserve">Maintenance of the prescribed temperature is an essential feature of the safe </w:t>
      </w:r>
      <w:r w:rsidR="00660D9F" w:rsidRPr="005F1C9A">
        <w:t>carriage</w:t>
      </w:r>
      <w:r w:rsidR="00F14BAC" w:rsidRPr="005F1C9A">
        <w:t xml:space="preserve"> of substances stabilized by temperature control. In general, there shall be:</w:t>
      </w:r>
    </w:p>
    <w:p w14:paraId="678FBDDC" w14:textId="77777777" w:rsidR="00F14BAC" w:rsidRPr="005F1C9A" w:rsidRDefault="00F14BAC" w:rsidP="00F14BAC">
      <w:pPr>
        <w:pStyle w:val="SingleTxtG"/>
        <w:ind w:left="1701" w:firstLine="567"/>
      </w:pPr>
      <w:r w:rsidRPr="005F1C9A">
        <w:t>(a)</w:t>
      </w:r>
      <w:r w:rsidRPr="005F1C9A">
        <w:tab/>
        <w:t>Thorough inspection of the cargo transport unit prior to loading;</w:t>
      </w:r>
    </w:p>
    <w:p w14:paraId="10739DE8" w14:textId="40347C50" w:rsidR="00F14BAC" w:rsidRPr="005F1C9A" w:rsidRDefault="00F14BAC" w:rsidP="00F14BAC">
      <w:pPr>
        <w:pStyle w:val="SingleTxtG"/>
        <w:ind w:left="2268"/>
      </w:pPr>
      <w:r w:rsidRPr="005F1C9A">
        <w:t>(b)</w:t>
      </w:r>
      <w:r w:rsidRPr="005F1C9A">
        <w:tab/>
        <w:t>Instructions to the carrier about the operation of the refrigeration system</w:t>
      </w:r>
      <w:r w:rsidR="00EB0805" w:rsidRPr="005F1C9A">
        <w:t xml:space="preserve"> including a list of the suppliers of coolant available en route</w:t>
      </w:r>
      <w:r w:rsidRPr="005F1C9A">
        <w:t>;</w:t>
      </w:r>
    </w:p>
    <w:p w14:paraId="3E7D7FDC" w14:textId="77777777" w:rsidR="00F14BAC" w:rsidRPr="005F1C9A" w:rsidRDefault="00F14BAC" w:rsidP="00F14BAC">
      <w:pPr>
        <w:pStyle w:val="SingleTxtG"/>
        <w:ind w:left="2268"/>
      </w:pPr>
      <w:r w:rsidRPr="005F1C9A">
        <w:t>(c)</w:t>
      </w:r>
      <w:r w:rsidRPr="005F1C9A">
        <w:tab/>
        <w:t>Procedures to be followed in the event of loss of control;</w:t>
      </w:r>
    </w:p>
    <w:p w14:paraId="6F9EE5B3" w14:textId="77777777" w:rsidR="00F14BAC" w:rsidRPr="005F1C9A" w:rsidRDefault="00F14BAC" w:rsidP="00F14BAC">
      <w:pPr>
        <w:pStyle w:val="SingleTxtG"/>
        <w:ind w:left="2268"/>
      </w:pPr>
      <w:r w:rsidRPr="005F1C9A">
        <w:t>(d)</w:t>
      </w:r>
      <w:r w:rsidRPr="005F1C9A">
        <w:tab/>
        <w:t>Regular monitoring of operating temperatures; and</w:t>
      </w:r>
    </w:p>
    <w:p w14:paraId="3DDEE882" w14:textId="77777777" w:rsidR="00F14BAC" w:rsidRPr="005F1C9A" w:rsidRDefault="00F14BAC" w:rsidP="00F14BAC">
      <w:pPr>
        <w:pStyle w:val="SingleTxtG"/>
        <w:ind w:left="2268"/>
      </w:pPr>
      <w:r w:rsidRPr="005F1C9A">
        <w:t>(e)</w:t>
      </w:r>
      <w:r w:rsidRPr="005F1C9A">
        <w:tab/>
        <w:t>Provision of a back-up refrigeration system or spare parts.</w:t>
      </w:r>
    </w:p>
    <w:p w14:paraId="2B8A8D08" w14:textId="3816916E" w:rsidR="00F14BAC" w:rsidRPr="005F1C9A" w:rsidRDefault="00324DED">
      <w:pPr>
        <w:pStyle w:val="SingleTxtG"/>
      </w:pPr>
      <w:r w:rsidRPr="005F1C9A">
        <w:t>7.1.7.4</w:t>
      </w:r>
      <w:r w:rsidR="009E361A" w:rsidRPr="005F1C9A">
        <w:t>.2</w:t>
      </w:r>
      <w:r w:rsidR="00F14BAC" w:rsidRPr="005F1C9A">
        <w:tab/>
        <w:t>Any control and temperature sensing devices in the refrigeration system shall be readily accessible and all electrical connections weather-proof. The temperature of air space within the cargo transport unit shall be measured by two independent sensors and the output shall be recorded so that temperature changes are readily detectable. The temperature shall be checked every four to six hours and logged. When substances having a control temperature of less than +25 °C are carried, the cargo transport unit shall be equipped with visible and audible alarms, powered independently of the refrigeration system, set to operate at or below the control temperature.</w:t>
      </w:r>
    </w:p>
    <w:p w14:paraId="7D514285" w14:textId="779932E9" w:rsidR="00F14BAC" w:rsidRPr="005F1C9A" w:rsidRDefault="009E361A">
      <w:pPr>
        <w:pStyle w:val="SingleTxtG"/>
      </w:pPr>
      <w:r w:rsidRPr="005F1C9A">
        <w:lastRenderedPageBreak/>
        <w:t>7.1.7.4.3</w:t>
      </w:r>
      <w:r w:rsidR="00F14BAC" w:rsidRPr="005F1C9A">
        <w:tab/>
        <w:t xml:space="preserve">If during </w:t>
      </w:r>
      <w:r w:rsidR="00660D9F" w:rsidRPr="005F1C9A">
        <w:t>carriage</w:t>
      </w:r>
      <w:r w:rsidR="00F14BAC" w:rsidRPr="005F1C9A">
        <w:t xml:space="preserve"> the control temperature is exceeded, an alert procedure shall be initiated involving any necessary repairs to the refrigeration equipment or an increase in the cooling capacity (e.g. by adding liquid or solid refrigerants). The temperature shall also be checked frequently and preparations made for implementation of the emergency procedures. If the emergency temperature is reached, the emergency procedures shall be initiated.</w:t>
      </w:r>
    </w:p>
    <w:p w14:paraId="3171E79F" w14:textId="6D29E788" w:rsidR="00F14BAC" w:rsidRPr="005F1C9A" w:rsidRDefault="009E361A">
      <w:pPr>
        <w:pStyle w:val="SingleTxtG"/>
      </w:pPr>
      <w:r w:rsidRPr="005F1C9A">
        <w:t>7.1.7.4.4</w:t>
      </w:r>
      <w:r w:rsidRPr="005F1C9A">
        <w:tab/>
      </w:r>
      <w:r w:rsidR="00F14BAC" w:rsidRPr="005F1C9A">
        <w:t xml:space="preserve">The suitability of a particular means of temperature control for </w:t>
      </w:r>
      <w:r w:rsidR="00660D9F" w:rsidRPr="005F1C9A">
        <w:t>carriage</w:t>
      </w:r>
      <w:r w:rsidR="00F14BAC" w:rsidRPr="005F1C9A">
        <w:t xml:space="preserve"> depends on a number of factors. Factors to be considered include:</w:t>
      </w:r>
    </w:p>
    <w:p w14:paraId="79CF899D" w14:textId="2D8772F0" w:rsidR="00F14BAC" w:rsidRPr="005F1C9A" w:rsidRDefault="00F14BAC" w:rsidP="00F14BAC">
      <w:pPr>
        <w:pStyle w:val="SingleTxtG"/>
      </w:pPr>
      <w:r w:rsidRPr="005F1C9A">
        <w:tab/>
      </w:r>
      <w:r w:rsidRPr="005F1C9A">
        <w:tab/>
      </w:r>
      <w:r w:rsidR="00A83F8A" w:rsidRPr="005F1C9A">
        <w:tab/>
      </w:r>
      <w:r w:rsidRPr="005F1C9A">
        <w:t>(a)</w:t>
      </w:r>
      <w:r w:rsidRPr="005F1C9A">
        <w:tab/>
        <w:t xml:space="preserve">The control temperature(s) of the substance(s) to be </w:t>
      </w:r>
      <w:r w:rsidR="00660D9F" w:rsidRPr="005F1C9A">
        <w:t>carried</w:t>
      </w:r>
      <w:r w:rsidRPr="005F1C9A">
        <w:t>;</w:t>
      </w:r>
    </w:p>
    <w:p w14:paraId="29DF377C" w14:textId="77777777" w:rsidR="00F14BAC" w:rsidRPr="005F1C9A" w:rsidRDefault="00F14BAC" w:rsidP="00F14BAC">
      <w:pPr>
        <w:pStyle w:val="SingleTxtG"/>
        <w:ind w:left="2268"/>
      </w:pPr>
      <w:r w:rsidRPr="005F1C9A">
        <w:t>(b)</w:t>
      </w:r>
      <w:r w:rsidRPr="005F1C9A">
        <w:tab/>
        <w:t>The difference between the control temperature and the anticipated ambient temperature conditions;</w:t>
      </w:r>
    </w:p>
    <w:p w14:paraId="736055CD" w14:textId="77777777" w:rsidR="00F14BAC" w:rsidRPr="005F1C9A" w:rsidRDefault="00F14BAC" w:rsidP="00F14BAC">
      <w:pPr>
        <w:pStyle w:val="SingleTxtG"/>
        <w:ind w:left="2268"/>
      </w:pPr>
      <w:r w:rsidRPr="005F1C9A">
        <w:t>(c)</w:t>
      </w:r>
      <w:r w:rsidRPr="005F1C9A">
        <w:tab/>
        <w:t>The effectiveness of the thermal insulation;</w:t>
      </w:r>
    </w:p>
    <w:p w14:paraId="51C89DCC" w14:textId="302FFB68" w:rsidR="00F14BAC" w:rsidRPr="005F1C9A" w:rsidRDefault="00F14BAC" w:rsidP="00F14BAC">
      <w:pPr>
        <w:pStyle w:val="SingleTxtG"/>
        <w:ind w:left="2268"/>
      </w:pPr>
      <w:r w:rsidRPr="005F1C9A">
        <w:t>(d)</w:t>
      </w:r>
      <w:r w:rsidRPr="005F1C9A">
        <w:tab/>
        <w:t xml:space="preserve">The duration of </w:t>
      </w:r>
      <w:r w:rsidR="00660D9F" w:rsidRPr="005F1C9A">
        <w:t>carriage</w:t>
      </w:r>
      <w:r w:rsidRPr="005F1C9A">
        <w:t>; and</w:t>
      </w:r>
    </w:p>
    <w:p w14:paraId="185A6C8F" w14:textId="77777777" w:rsidR="00F14BAC" w:rsidRPr="005F1C9A" w:rsidRDefault="00F14BAC" w:rsidP="00F14BAC">
      <w:pPr>
        <w:pStyle w:val="SingleTxtG"/>
        <w:ind w:left="2268"/>
      </w:pPr>
      <w:r w:rsidRPr="005F1C9A">
        <w:t>(e)</w:t>
      </w:r>
      <w:r w:rsidRPr="005F1C9A">
        <w:tab/>
        <w:t>Allowance of a safety margin for delays.</w:t>
      </w:r>
    </w:p>
    <w:p w14:paraId="60036E6F" w14:textId="663EB0DF" w:rsidR="00F14BAC" w:rsidRPr="005F1C9A" w:rsidRDefault="00324DED">
      <w:pPr>
        <w:pStyle w:val="SingleTxtG"/>
      </w:pPr>
      <w:r w:rsidRPr="005F1C9A">
        <w:t>7.1.7.4</w:t>
      </w:r>
      <w:r w:rsidR="009E361A" w:rsidRPr="005F1C9A">
        <w:t>.5</w:t>
      </w:r>
      <w:r w:rsidR="00F14BAC" w:rsidRPr="005F1C9A">
        <w:tab/>
        <w:t>Suitable methods for preventing the control temperature being exceeded are, in order of increasing control capability:</w:t>
      </w:r>
    </w:p>
    <w:p w14:paraId="7EB072E9" w14:textId="1931279E" w:rsidR="00F14BAC" w:rsidRPr="005F1C9A" w:rsidRDefault="00F14BAC" w:rsidP="00435CBE">
      <w:pPr>
        <w:pStyle w:val="SingleTxtG"/>
        <w:ind w:left="2268"/>
      </w:pPr>
      <w:r w:rsidRPr="005F1C9A">
        <w:t>(a)</w:t>
      </w:r>
      <w:r w:rsidRPr="005F1C9A">
        <w:tab/>
        <w:t xml:space="preserve">Thermal insulation provided that </w:t>
      </w:r>
      <w:r w:rsidR="00435CBE" w:rsidRPr="005F1C9A">
        <w:t xml:space="preserve">the initial temperature of the </w:t>
      </w:r>
      <w:r w:rsidRPr="005F1C9A">
        <w:tab/>
        <w:t xml:space="preserve">substance(s) to be </w:t>
      </w:r>
      <w:r w:rsidR="00660D9F" w:rsidRPr="005F1C9A">
        <w:t>carried</w:t>
      </w:r>
      <w:r w:rsidRPr="005F1C9A">
        <w:t xml:space="preserve"> is sufficiently below the control temperature;</w:t>
      </w:r>
    </w:p>
    <w:p w14:paraId="523545A3" w14:textId="6DF652E8" w:rsidR="00F14BAC" w:rsidRPr="005F1C9A" w:rsidRDefault="00F14BAC" w:rsidP="00F14BAC">
      <w:pPr>
        <w:pStyle w:val="SingleTxtG"/>
        <w:ind w:firstLine="1134"/>
      </w:pPr>
      <w:r w:rsidRPr="005F1C9A">
        <w:t>(b)</w:t>
      </w:r>
      <w:r w:rsidRPr="005F1C9A">
        <w:tab/>
        <w:t>Thermal insulation with coolant system provided that:</w:t>
      </w:r>
    </w:p>
    <w:p w14:paraId="60BD54C1" w14:textId="1ECE9CEE" w:rsidR="00F14BAC" w:rsidRPr="005F1C9A" w:rsidRDefault="00F14BAC" w:rsidP="00F14BAC">
      <w:pPr>
        <w:pStyle w:val="SingleTxtG"/>
        <w:ind w:left="2835"/>
      </w:pPr>
      <w:r w:rsidRPr="005F1C9A">
        <w:t>(i)</w:t>
      </w:r>
      <w:r w:rsidRPr="005F1C9A">
        <w:tab/>
        <w:t xml:space="preserve">An adequate quantity of </w:t>
      </w:r>
      <w:r w:rsidR="00435CBE" w:rsidRPr="005F1C9A">
        <w:t xml:space="preserve">non-flammable </w:t>
      </w:r>
      <w:r w:rsidRPr="005F1C9A">
        <w:t>coolant (e.g. liquid nitrogen or solid carbon dioxide), allowing a reasonable margin for delay, is carried</w:t>
      </w:r>
      <w:r w:rsidR="00435CBE" w:rsidRPr="005F1C9A">
        <w:t xml:space="preserve"> or a means of replenishment is assured</w:t>
      </w:r>
      <w:r w:rsidRPr="005F1C9A">
        <w:t>;</w:t>
      </w:r>
    </w:p>
    <w:p w14:paraId="5A696872" w14:textId="77777777" w:rsidR="00F14BAC" w:rsidRPr="005F1C9A" w:rsidRDefault="00F14BAC" w:rsidP="00F14BAC">
      <w:pPr>
        <w:pStyle w:val="SingleTxtG"/>
        <w:ind w:left="2835"/>
      </w:pPr>
      <w:r w:rsidRPr="005F1C9A">
        <w:t>(ii)</w:t>
      </w:r>
      <w:r w:rsidRPr="005F1C9A">
        <w:tab/>
        <w:t>Liquid oxygen or air is not used as coolant;</w:t>
      </w:r>
    </w:p>
    <w:p w14:paraId="18D8D2AE" w14:textId="77777777" w:rsidR="00F14BAC" w:rsidRPr="005F1C9A" w:rsidRDefault="00F14BAC" w:rsidP="00F14BAC">
      <w:pPr>
        <w:pStyle w:val="SingleTxtG"/>
        <w:ind w:left="2835"/>
      </w:pPr>
      <w:r w:rsidRPr="005F1C9A">
        <w:t>(iii)</w:t>
      </w:r>
      <w:r w:rsidRPr="005F1C9A">
        <w:tab/>
        <w:t>There is a uniform cooling effect even when most of the coolant has been consumed; and</w:t>
      </w:r>
    </w:p>
    <w:p w14:paraId="51171AF3" w14:textId="77777777" w:rsidR="00F14BAC" w:rsidRPr="005F1C9A" w:rsidRDefault="00F14BAC" w:rsidP="00F14BAC">
      <w:pPr>
        <w:pStyle w:val="SingleTxtG"/>
        <w:ind w:left="2835"/>
      </w:pPr>
      <w:r w:rsidRPr="005F1C9A">
        <w:t>(iv)</w:t>
      </w:r>
      <w:r w:rsidRPr="005F1C9A">
        <w:tab/>
        <w:t xml:space="preserve">The need to ventilate the </w:t>
      </w:r>
      <w:r w:rsidR="00435CBE" w:rsidRPr="005F1C9A">
        <w:t xml:space="preserve">transport </w:t>
      </w:r>
      <w:r w:rsidRPr="005F1C9A">
        <w:t xml:space="preserve">unit before entering is clearly indicated by a warning on the door(s) of the </w:t>
      </w:r>
      <w:r w:rsidR="00435CBE" w:rsidRPr="005F1C9A">
        <w:t xml:space="preserve">transport </w:t>
      </w:r>
      <w:r w:rsidRPr="005F1C9A">
        <w:t>unit;</w:t>
      </w:r>
    </w:p>
    <w:p w14:paraId="7E71CFE3" w14:textId="423DA55D" w:rsidR="00F14BAC" w:rsidRPr="005F1C9A" w:rsidRDefault="00F14BAC" w:rsidP="00F14BAC">
      <w:pPr>
        <w:pStyle w:val="SingleTxtG"/>
        <w:ind w:left="2268"/>
      </w:pPr>
      <w:r w:rsidRPr="005F1C9A">
        <w:t>(c)</w:t>
      </w:r>
      <w:r w:rsidRPr="005F1C9A">
        <w:tab/>
      </w:r>
      <w:r w:rsidR="00435CBE" w:rsidRPr="005F1C9A">
        <w:t xml:space="preserve">Thermal insulation and </w:t>
      </w:r>
      <w:r w:rsidR="0029090C" w:rsidRPr="005F1C9A">
        <w:t xml:space="preserve">single </w:t>
      </w:r>
      <w:r w:rsidR="007D7CC0" w:rsidRPr="005F1C9A">
        <w:t>mechanical refrigeration</w:t>
      </w:r>
      <w:r w:rsidRPr="005F1C9A">
        <w:t xml:space="preserve"> provided that for substance(s) to be </w:t>
      </w:r>
      <w:r w:rsidR="00660D9F" w:rsidRPr="005F1C9A">
        <w:t>carried</w:t>
      </w:r>
      <w:r w:rsidRPr="005F1C9A">
        <w:t xml:space="preserve"> with a flash point lower than the sum of the emergency temperature p</w:t>
      </w:r>
      <w:r w:rsidR="00C3081B" w:rsidRPr="005F1C9A">
        <w:t>lus 5 </w:t>
      </w:r>
      <w:r w:rsidRPr="005F1C9A">
        <w:t>°C explosion-proof electrical fittings</w:t>
      </w:r>
      <w:r w:rsidR="00435CBE" w:rsidRPr="005F1C9A">
        <w:t xml:space="preserve">, EEx IIB T3 </w:t>
      </w:r>
      <w:r w:rsidRPr="005F1C9A">
        <w:t>are used within the cooling compartment to prevent ignition of flammable vapours</w:t>
      </w:r>
      <w:r w:rsidR="00435CBE" w:rsidRPr="005F1C9A">
        <w:t xml:space="preserve"> from the substances</w:t>
      </w:r>
      <w:r w:rsidRPr="005F1C9A">
        <w:t>;</w:t>
      </w:r>
    </w:p>
    <w:p w14:paraId="6F414214" w14:textId="146C940D" w:rsidR="00F14BAC" w:rsidRPr="005F1C9A" w:rsidRDefault="00F14BAC" w:rsidP="00F14BAC">
      <w:pPr>
        <w:pStyle w:val="SingleTxtG"/>
        <w:ind w:left="2268"/>
      </w:pPr>
      <w:r w:rsidRPr="005F1C9A">
        <w:t>(d)</w:t>
      </w:r>
      <w:r w:rsidRPr="005F1C9A">
        <w:tab/>
      </w:r>
      <w:r w:rsidR="00435CBE" w:rsidRPr="005F1C9A">
        <w:t xml:space="preserve">Thermal insulation and </w:t>
      </w:r>
      <w:r w:rsidR="0029090C" w:rsidRPr="005F1C9A">
        <w:t xml:space="preserve">combined </w:t>
      </w:r>
      <w:r w:rsidRPr="005F1C9A">
        <w:t>mechanical refrigeration system with coolant system; provided that:</w:t>
      </w:r>
    </w:p>
    <w:p w14:paraId="3590FAF8" w14:textId="77777777" w:rsidR="00F14BAC" w:rsidRPr="005F1C9A" w:rsidRDefault="00F14BAC" w:rsidP="00F14BAC">
      <w:pPr>
        <w:pStyle w:val="SingleTxtG"/>
        <w:ind w:left="2835"/>
      </w:pPr>
      <w:r w:rsidRPr="005F1C9A">
        <w:t>(i)</w:t>
      </w:r>
      <w:r w:rsidRPr="005F1C9A">
        <w:tab/>
        <w:t>The two systems are independent of one another;</w:t>
      </w:r>
    </w:p>
    <w:p w14:paraId="15F8BFC2" w14:textId="77777777" w:rsidR="00F14BAC" w:rsidRPr="005F1C9A" w:rsidRDefault="00F14BAC" w:rsidP="00F14BAC">
      <w:pPr>
        <w:pStyle w:val="SingleTxtG"/>
        <w:ind w:left="2835"/>
      </w:pPr>
      <w:r w:rsidRPr="005F1C9A">
        <w:t>(ii)</w:t>
      </w:r>
      <w:r w:rsidRPr="005F1C9A">
        <w:tab/>
        <w:t>The provisions in (b) and (c) are complied with;</w:t>
      </w:r>
    </w:p>
    <w:p w14:paraId="02E129C8" w14:textId="70ACBD81" w:rsidR="00F14BAC" w:rsidRPr="005F1C9A" w:rsidRDefault="00F14BAC" w:rsidP="006270F6">
      <w:pPr>
        <w:pStyle w:val="SingleTxtG"/>
        <w:ind w:left="2268"/>
      </w:pPr>
      <w:r w:rsidRPr="005F1C9A">
        <w:t>(e)</w:t>
      </w:r>
      <w:r w:rsidRPr="005F1C9A">
        <w:tab/>
      </w:r>
      <w:r w:rsidR="006270F6" w:rsidRPr="005F1C9A">
        <w:t xml:space="preserve">Thermal insulation and </w:t>
      </w:r>
      <w:r w:rsidR="0029090C" w:rsidRPr="005F1C9A">
        <w:t xml:space="preserve">dual </w:t>
      </w:r>
      <w:r w:rsidRPr="005F1C9A">
        <w:t>mechanical refrigeration system; provided that:</w:t>
      </w:r>
    </w:p>
    <w:p w14:paraId="130C88E5" w14:textId="77777777" w:rsidR="00F14BAC" w:rsidRPr="005F1C9A" w:rsidRDefault="00F14BAC" w:rsidP="00F14BAC">
      <w:pPr>
        <w:pStyle w:val="SingleTxtG"/>
        <w:ind w:left="2835"/>
      </w:pPr>
      <w:r w:rsidRPr="005F1C9A">
        <w:t>(i)</w:t>
      </w:r>
      <w:r w:rsidRPr="005F1C9A">
        <w:tab/>
        <w:t>Apart from the integral power supply unit, the two systems are independent of one another;</w:t>
      </w:r>
    </w:p>
    <w:p w14:paraId="62EC6540" w14:textId="77777777" w:rsidR="00F14BAC" w:rsidRPr="005F1C9A" w:rsidRDefault="00F14BAC" w:rsidP="00F14BAC">
      <w:pPr>
        <w:pStyle w:val="SingleTxtG"/>
        <w:ind w:left="2835"/>
      </w:pPr>
      <w:r w:rsidRPr="005F1C9A">
        <w:t>(ii)</w:t>
      </w:r>
      <w:r w:rsidRPr="005F1C9A">
        <w:tab/>
        <w:t>Each system alone is capable of maintaining adequate temperature control; and</w:t>
      </w:r>
    </w:p>
    <w:p w14:paraId="21F5319A" w14:textId="762CDD2D" w:rsidR="00F14BAC" w:rsidRPr="005F1C9A" w:rsidRDefault="00F14BAC" w:rsidP="00F14BAC">
      <w:pPr>
        <w:pStyle w:val="SingleTxtG"/>
        <w:ind w:left="2835"/>
      </w:pPr>
      <w:r w:rsidRPr="005F1C9A">
        <w:lastRenderedPageBreak/>
        <w:t>(iii)</w:t>
      </w:r>
      <w:r w:rsidRPr="005F1C9A">
        <w:tab/>
        <w:t xml:space="preserve">For substance(s) to be </w:t>
      </w:r>
      <w:r w:rsidR="00660D9F" w:rsidRPr="005F1C9A">
        <w:t>carried</w:t>
      </w:r>
      <w:r w:rsidRPr="005F1C9A">
        <w:t xml:space="preserve"> with a flash point lower than the sum of t</w:t>
      </w:r>
      <w:r w:rsidR="00C3081B" w:rsidRPr="005F1C9A">
        <w:t>he emergency temperature plus 5 </w:t>
      </w:r>
      <w:r w:rsidRPr="005F1C9A">
        <w:t>°C explosion-proof electrical fittings</w:t>
      </w:r>
      <w:r w:rsidR="006270F6" w:rsidRPr="005F1C9A">
        <w:t>, EEx IIB T3</w:t>
      </w:r>
      <w:r w:rsidR="002F5E69">
        <w:t>,</w:t>
      </w:r>
      <w:r w:rsidR="006270F6" w:rsidRPr="005F1C9A">
        <w:t xml:space="preserve"> </w:t>
      </w:r>
      <w:r w:rsidRPr="005F1C9A">
        <w:t>are used within the cooling compartment to prevent ignition of flammable vapours</w:t>
      </w:r>
      <w:r w:rsidR="006270F6" w:rsidRPr="005F1C9A">
        <w:t xml:space="preserve"> from the substances</w:t>
      </w:r>
      <w:r w:rsidRPr="005F1C9A">
        <w:t>.</w:t>
      </w:r>
    </w:p>
    <w:p w14:paraId="068FEB4E" w14:textId="319CCD34" w:rsidR="00AA0387" w:rsidRPr="005F1C9A" w:rsidRDefault="00AA0387" w:rsidP="00AA0387">
      <w:pPr>
        <w:pStyle w:val="SingleTxtG"/>
      </w:pPr>
      <w:r w:rsidRPr="005F1C9A">
        <w:t>7.1.</w:t>
      </w:r>
      <w:r w:rsidR="009E361A" w:rsidRPr="005F1C9A">
        <w:t>7</w:t>
      </w:r>
      <w:r w:rsidRPr="005F1C9A">
        <w:t>.4.6</w:t>
      </w:r>
      <w:r w:rsidRPr="005F1C9A">
        <w:tab/>
        <w:t>The methods described in 7.1.</w:t>
      </w:r>
      <w:r w:rsidR="009E361A" w:rsidRPr="005F1C9A">
        <w:t>7</w:t>
      </w:r>
      <w:r w:rsidRPr="005F1C9A">
        <w:t>.4.5 (d) and (e) may be used for all organic peroxides and self-reactive substances and polymerizing substances.</w:t>
      </w:r>
    </w:p>
    <w:p w14:paraId="5A42B805" w14:textId="0AAB9F1B" w:rsidR="00AA0387" w:rsidRPr="005F1C9A" w:rsidRDefault="00AA0387" w:rsidP="00AA0387">
      <w:pPr>
        <w:pStyle w:val="SingleTxtG"/>
      </w:pPr>
      <w:r w:rsidRPr="005F1C9A">
        <w:tab/>
      </w:r>
      <w:r w:rsidRPr="005F1C9A">
        <w:tab/>
        <w:t>The method described in 7.1.</w:t>
      </w:r>
      <w:r w:rsidR="009E361A" w:rsidRPr="005F1C9A">
        <w:t>7</w:t>
      </w:r>
      <w:r w:rsidR="004857D2" w:rsidRPr="005F1C9A">
        <w:t>.4.5 (c)</w:t>
      </w:r>
      <w:r w:rsidRPr="005F1C9A">
        <w:t xml:space="preserve"> may be used for organic peroxides and self-reactive substances of Types C, D, E and F and, when the maximum ambient temperature to be expected during carriage does not exceed the control temperature by more than 10 °C, for organic peroxides and self-reactive substances of Type B and polymerizing substances.</w:t>
      </w:r>
    </w:p>
    <w:p w14:paraId="4C9A89DB" w14:textId="2B5DAD02" w:rsidR="00AA0387" w:rsidRPr="005F1C9A" w:rsidRDefault="00AA0387" w:rsidP="00AA0387">
      <w:pPr>
        <w:pStyle w:val="SingleTxtG"/>
      </w:pPr>
      <w:r w:rsidRPr="005F1C9A">
        <w:tab/>
      </w:r>
      <w:r w:rsidRPr="005F1C9A">
        <w:tab/>
        <w:t>The method described in 7.1.</w:t>
      </w:r>
      <w:r w:rsidR="009E361A" w:rsidRPr="005F1C9A">
        <w:t>7</w:t>
      </w:r>
      <w:r w:rsidRPr="005F1C9A">
        <w:t>.4.5 (b) may be used for organic peroxides and self-reactive substances of Types C, D, E and F and polymerizing substances when the maximum ambient temperature to be expected during carriage does not exceed the control temperature by more than 30 °C.</w:t>
      </w:r>
    </w:p>
    <w:p w14:paraId="5FA781EE" w14:textId="43C2F394" w:rsidR="00AA0387" w:rsidRPr="005F1C9A" w:rsidRDefault="00AA0387" w:rsidP="00AA0387">
      <w:pPr>
        <w:pStyle w:val="SingleTxtG"/>
      </w:pPr>
      <w:r w:rsidRPr="005F1C9A">
        <w:tab/>
      </w:r>
      <w:r w:rsidRPr="005F1C9A">
        <w:tab/>
        <w:t>The method described in 7.1.</w:t>
      </w:r>
      <w:r w:rsidR="009E361A" w:rsidRPr="005F1C9A">
        <w:t>7</w:t>
      </w:r>
      <w:r w:rsidRPr="005F1C9A">
        <w:t>.4.5 (a) may be used for organic peroxides and self-reactive substances of Types C, D, E and F and polymerizing substances when the maximum ambient temperature to be expected during carriage is at least 10 °C below the control temperature.</w:t>
      </w:r>
    </w:p>
    <w:p w14:paraId="38306C77" w14:textId="2907440B" w:rsidR="00AA0387" w:rsidRPr="005F1C9A" w:rsidRDefault="00AA0387" w:rsidP="00AA0387">
      <w:pPr>
        <w:pStyle w:val="SingleTxtG"/>
      </w:pPr>
      <w:r w:rsidRPr="005F1C9A">
        <w:t>7.1.</w:t>
      </w:r>
      <w:r w:rsidR="009E361A" w:rsidRPr="005F1C9A">
        <w:t>7</w:t>
      </w:r>
      <w:r w:rsidRPr="005F1C9A">
        <w:t>.4.7</w:t>
      </w:r>
      <w:r w:rsidRPr="005F1C9A">
        <w:tab/>
        <w:t>Where substances are required to be carried in insulated, refrigerated or mechanically-refrigerated vehicles or containers, these vehicles or containers shall satisfy the requirements of Chapter 9.6.</w:t>
      </w:r>
    </w:p>
    <w:p w14:paraId="74156D09" w14:textId="41A936F7" w:rsidR="00E87231" w:rsidRPr="005F1C9A" w:rsidRDefault="00AA0387" w:rsidP="00E87231">
      <w:pPr>
        <w:pStyle w:val="SingleTxtG"/>
      </w:pPr>
      <w:r w:rsidRPr="005F1C9A">
        <w:t>7.1.</w:t>
      </w:r>
      <w:r w:rsidR="009E361A" w:rsidRPr="005F1C9A">
        <w:t>7</w:t>
      </w:r>
      <w:r w:rsidRPr="005F1C9A">
        <w:t>.4.8</w:t>
      </w:r>
      <w:r w:rsidRPr="005F1C9A">
        <w:tab/>
        <w:t>If substances are contained in protective packagings filled with a coolant, they shall be loaded in closed or sheeted vehicles or closed or sheeted containers. If the vehicles or containers used are closed they shall be adequately ventilated. Sheeted vehicles and containers shall be fitted with sideboards and a tailboard. The sheets of these vehicles and containers shall be of an impermeable and non-combustible material.</w:t>
      </w:r>
      <w:r w:rsidR="002541E9" w:rsidRPr="005F1C9A">
        <w:t>”.</w:t>
      </w:r>
    </w:p>
    <w:p w14:paraId="7ACEAD93" w14:textId="378C555E" w:rsidR="00CC45A5" w:rsidRPr="00893D55" w:rsidRDefault="00CC45A5" w:rsidP="00CC45A5">
      <w:pPr>
        <w:pStyle w:val="H1G"/>
      </w:pPr>
      <w:r w:rsidRPr="00893D55">
        <w:tab/>
      </w:r>
      <w:r w:rsidRPr="00893D55">
        <w:tab/>
        <w:t>Chapter 7.2</w:t>
      </w:r>
    </w:p>
    <w:p w14:paraId="20B07155" w14:textId="09648EA2" w:rsidR="003A49E0" w:rsidRPr="00893D55" w:rsidRDefault="00EB0805" w:rsidP="003A49E0">
      <w:pPr>
        <w:pStyle w:val="SingleTxtG"/>
        <w:spacing w:before="120"/>
      </w:pPr>
      <w:r w:rsidRPr="00893D55">
        <w:t xml:space="preserve">7.2.4, </w:t>
      </w:r>
      <w:r w:rsidR="003A49E0" w:rsidRPr="00893D55">
        <w:t>V8</w:t>
      </w:r>
      <w:r w:rsidR="00B24EC7" w:rsidRPr="00893D55">
        <w:tab/>
        <w:t>Amend to read as follows:</w:t>
      </w:r>
    </w:p>
    <w:p w14:paraId="2BF8860C" w14:textId="1342A90F" w:rsidR="00B24EC7" w:rsidRPr="00893D55" w:rsidRDefault="00B24EC7" w:rsidP="003A49E0">
      <w:pPr>
        <w:pStyle w:val="SingleTxtG"/>
        <w:spacing w:before="120"/>
      </w:pPr>
      <w:r w:rsidRPr="00893D55">
        <w:t>“V8</w:t>
      </w:r>
      <w:r w:rsidRPr="00893D55">
        <w:tab/>
        <w:t>See 7.</w:t>
      </w:r>
      <w:r w:rsidR="00595588" w:rsidRPr="00893D55">
        <w:t>1.7</w:t>
      </w:r>
      <w:r w:rsidRPr="00893D55">
        <w:t>.</w:t>
      </w:r>
    </w:p>
    <w:p w14:paraId="783B4EBA" w14:textId="751E3B72" w:rsidR="00B24EC7" w:rsidRPr="00893D55" w:rsidRDefault="00AA0387" w:rsidP="003A49E0">
      <w:pPr>
        <w:pStyle w:val="SingleTxtG"/>
        <w:spacing w:before="120"/>
      </w:pPr>
      <w:r w:rsidRPr="00893D55">
        <w:rPr>
          <w:b/>
          <w:i/>
        </w:rPr>
        <w:t xml:space="preserve">NOTE: </w:t>
      </w:r>
      <w:r w:rsidRPr="00893D55">
        <w:rPr>
          <w:i/>
        </w:rPr>
        <w:t xml:space="preserve">This </w:t>
      </w:r>
      <w:r w:rsidR="00595588" w:rsidRPr="00893D55">
        <w:rPr>
          <w:i/>
        </w:rPr>
        <w:t xml:space="preserve">special </w:t>
      </w:r>
      <w:r w:rsidRPr="00893D55">
        <w:rPr>
          <w:i/>
        </w:rPr>
        <w:t>provision V8 does not apply to substances referred to in 3.1.2.6 when substances are stabilized by the addition of chemical inhibitors such that the SADT is greater than 50 °C. In this case, temperature control may be required under conditions of carriage where the temperature may exceed 55 °C</w:t>
      </w:r>
      <w:r w:rsidRPr="00893D55">
        <w:t>.</w:t>
      </w:r>
      <w:r w:rsidR="00B24EC7" w:rsidRPr="00893D55">
        <w:t>”</w:t>
      </w:r>
      <w:r w:rsidRPr="00893D55">
        <w:t>.</w:t>
      </w:r>
    </w:p>
    <w:p w14:paraId="4682445A" w14:textId="77777777" w:rsidR="00E34F79" w:rsidRPr="00C83C2F" w:rsidRDefault="00E34F79" w:rsidP="00E34F79">
      <w:pPr>
        <w:pStyle w:val="H1G"/>
      </w:pPr>
      <w:r w:rsidRPr="00C83C2F">
        <w:tab/>
      </w:r>
      <w:r w:rsidRPr="00C83C2F">
        <w:tab/>
        <w:t>Chapter 7.3</w:t>
      </w:r>
    </w:p>
    <w:p w14:paraId="0E851B06" w14:textId="77777777" w:rsidR="00E34F79" w:rsidRPr="00C83C2F" w:rsidRDefault="00E34F79" w:rsidP="00E34F79">
      <w:pPr>
        <w:pStyle w:val="SingleTxtG"/>
      </w:pPr>
      <w:r w:rsidRPr="00C83C2F">
        <w:t>7.3.2.10</w:t>
      </w:r>
      <w:r w:rsidRPr="00C83C2F">
        <w:tab/>
        <w:t>Under the heading, insert the following Note:</w:t>
      </w:r>
    </w:p>
    <w:p w14:paraId="236A5EFE" w14:textId="77777777" w:rsidR="00E34F79" w:rsidRPr="00C83C2F" w:rsidRDefault="00E34F79" w:rsidP="00E34F79">
      <w:pPr>
        <w:pStyle w:val="SingleTxtG"/>
      </w:pPr>
      <w:r w:rsidRPr="00C83C2F">
        <w:t>“</w:t>
      </w:r>
      <w:r w:rsidRPr="00C83C2F">
        <w:rPr>
          <w:b/>
          <w:i/>
        </w:rPr>
        <w:t>NOTE:</w:t>
      </w:r>
      <w:r w:rsidRPr="00C83C2F">
        <w:rPr>
          <w:b/>
          <w:i/>
        </w:rPr>
        <w:tab/>
      </w:r>
      <w:r w:rsidRPr="00C83C2F">
        <w:rPr>
          <w:i/>
        </w:rPr>
        <w:t>Flexible bulk containers marked in accordance with 6.11.5.5 but which were approved in a country which is not a Contracting Party to ADR may nevertheless be used for carriage under ADR.</w:t>
      </w:r>
      <w:r w:rsidRPr="00C83C2F">
        <w:t>”.</w:t>
      </w:r>
    </w:p>
    <w:p w14:paraId="7F8164E2" w14:textId="7B711583" w:rsidR="00E34F79" w:rsidRPr="00C83C2F" w:rsidRDefault="00E34F79" w:rsidP="00FF51B7">
      <w:pPr>
        <w:pStyle w:val="SingleTxtG"/>
        <w:tabs>
          <w:tab w:val="left" w:pos="2268"/>
        </w:tabs>
      </w:pPr>
      <w:r w:rsidRPr="00C83C2F">
        <w:t>7.</w:t>
      </w:r>
      <w:r w:rsidR="00FF51B7">
        <w:t>3.3.1</w:t>
      </w:r>
      <w:r w:rsidRPr="00C83C2F">
        <w:tab/>
        <w:t>After the first paragraph, insert a Note to read as follows:</w:t>
      </w:r>
    </w:p>
    <w:p w14:paraId="22081CBA" w14:textId="77777777" w:rsidR="00E34F79" w:rsidRPr="00C83C2F" w:rsidRDefault="00E34F79" w:rsidP="00E34F79">
      <w:pPr>
        <w:pStyle w:val="SingleTxtG"/>
      </w:pPr>
      <w:r w:rsidRPr="00C83C2F">
        <w:t>“</w:t>
      </w:r>
      <w:r w:rsidRPr="00C83C2F">
        <w:rPr>
          <w:b/>
          <w:i/>
        </w:rPr>
        <w:t>NOTE:</w:t>
      </w:r>
      <w:r w:rsidRPr="00C83C2F">
        <w:rPr>
          <w:b/>
          <w:i/>
        </w:rPr>
        <w:tab/>
      </w:r>
      <w:r w:rsidRPr="00C83C2F">
        <w:rPr>
          <w:i/>
        </w:rPr>
        <w:t xml:space="preserve">Where a VC1 code is shown in column (17) of Table A of Chapter 3.2, a BK1 bulk container may therefore also be used for land transport provided the additional provisions in 7.3.3.2 are fulfilled. Where a VC2 code is shown in column (17) of Table A of </w:t>
      </w:r>
      <w:r w:rsidRPr="00C83C2F">
        <w:rPr>
          <w:i/>
        </w:rPr>
        <w:lastRenderedPageBreak/>
        <w:t>Chapter 3.2, a BK2 bulk container may therefore also be used for land transport provided the additional provisions in 7.3.3.2 are fulfilled.</w:t>
      </w:r>
      <w:r w:rsidRPr="00C83C2F">
        <w:t>”.</w:t>
      </w:r>
    </w:p>
    <w:p w14:paraId="04324EBE" w14:textId="491C8FCB" w:rsidR="00632460" w:rsidRPr="00C83C2F" w:rsidRDefault="00632460" w:rsidP="00632460">
      <w:pPr>
        <w:pStyle w:val="H1G"/>
      </w:pPr>
      <w:r w:rsidRPr="00C83C2F">
        <w:tab/>
      </w:r>
      <w:r w:rsidRPr="00C83C2F">
        <w:tab/>
        <w:t>Chapter 7.5</w:t>
      </w:r>
    </w:p>
    <w:p w14:paraId="55538AD0" w14:textId="3B2DF90B" w:rsidR="00E34F79" w:rsidRPr="00C83C2F" w:rsidRDefault="00FF51B7" w:rsidP="00FF51B7">
      <w:pPr>
        <w:pStyle w:val="SingleTxtG"/>
        <w:tabs>
          <w:tab w:val="left" w:pos="2268"/>
        </w:tabs>
      </w:pPr>
      <w:r>
        <w:t>7.5.1.1</w:t>
      </w:r>
      <w:r w:rsidR="00E34F79" w:rsidRPr="00C83C2F">
        <w:tab/>
        <w:t>Replace “The vehicle and its driver” by “The vehicle and the vehicle crew”.</w:t>
      </w:r>
    </w:p>
    <w:p w14:paraId="256B2AE2" w14:textId="7F2E5C0E" w:rsidR="00E34F79" w:rsidRPr="00C83C2F" w:rsidRDefault="00FF51B7" w:rsidP="00FF51B7">
      <w:pPr>
        <w:pStyle w:val="SingleTxtG"/>
        <w:tabs>
          <w:tab w:val="left" w:pos="2268"/>
        </w:tabs>
      </w:pPr>
      <w:r>
        <w:t>7.5.1.2</w:t>
      </w:r>
      <w:r w:rsidR="00E34F79" w:rsidRPr="00C83C2F">
        <w:tab/>
        <w:t>Replace “shows that the vehicle, the driver” By “shows that the vehicle and the vehicle crew”.</w:t>
      </w:r>
    </w:p>
    <w:p w14:paraId="19038AE5" w14:textId="239EEF57" w:rsidR="00632460" w:rsidRPr="005675B6" w:rsidRDefault="00FF51B7" w:rsidP="00FF51B7">
      <w:pPr>
        <w:pStyle w:val="SingleTxtG"/>
        <w:tabs>
          <w:tab w:val="left" w:pos="2268"/>
        </w:tabs>
        <w:spacing w:before="120"/>
      </w:pPr>
      <w:r>
        <w:t>7.5.2.2</w:t>
      </w:r>
      <w:r w:rsidR="00097AB0" w:rsidRPr="00C83C2F">
        <w:tab/>
      </w:r>
      <w:r w:rsidR="00632460" w:rsidRPr="00C83C2F">
        <w:t>In table note b, replace “risk” by “hazard”.</w:t>
      </w:r>
      <w:r w:rsidR="00652BCC" w:rsidRPr="00C83C2F">
        <w:t xml:space="preserve"> </w:t>
      </w:r>
      <w:r w:rsidR="005675B6" w:rsidRPr="00C83C2F">
        <w:t>The second modification does not apply to the English text.</w:t>
      </w:r>
    </w:p>
    <w:p w14:paraId="162B7D97" w14:textId="315616EA" w:rsidR="004172C3" w:rsidRPr="009955BA" w:rsidRDefault="00FF51B7" w:rsidP="00FF51B7">
      <w:pPr>
        <w:pStyle w:val="SingleTxtG"/>
        <w:keepNext/>
        <w:keepLines/>
        <w:tabs>
          <w:tab w:val="left" w:pos="2268"/>
        </w:tabs>
      </w:pPr>
      <w:r>
        <w:t>7.5.7.1</w:t>
      </w:r>
      <w:r w:rsidR="004172C3" w:rsidRPr="009955BA">
        <w:tab/>
        <w:t>Amend footnote 1 referenced to read as follows:</w:t>
      </w:r>
    </w:p>
    <w:p w14:paraId="1D7DC2CE" w14:textId="2239FA0D" w:rsidR="004172C3" w:rsidRPr="009955BA" w:rsidRDefault="004172C3" w:rsidP="004172C3">
      <w:pPr>
        <w:pStyle w:val="SingleTxtG"/>
        <w:keepNext/>
        <w:keepLines/>
      </w:pPr>
      <w:r w:rsidRPr="009955BA">
        <w:t>“</w:t>
      </w:r>
      <w:r w:rsidRPr="009955BA">
        <w:rPr>
          <w:b/>
          <w:iCs/>
          <w:vertAlign w:val="superscript"/>
        </w:rPr>
        <w:t>1</w:t>
      </w:r>
      <w:r w:rsidRPr="009955BA">
        <w:tab/>
      </w:r>
      <w:r w:rsidRPr="009955BA">
        <w:rPr>
          <w:i/>
        </w:rPr>
        <w:t xml:space="preserve">Guidance on the stowage of dangerous goods can be found in the IMO/ILO/UNECE Code of Practice for Packing of Cargo Transport Units (CTU Code) </w:t>
      </w:r>
      <w:r w:rsidR="009955BA" w:rsidRPr="009955BA">
        <w:rPr>
          <w:i/>
        </w:rPr>
        <w:t>(see e.g., Chapter 9 Packing cargo into CTUs and Chapter 10 Additional advice on the packing of dangerous goods)</w:t>
      </w:r>
      <w:r w:rsidR="009955BA">
        <w:rPr>
          <w:i/>
        </w:rPr>
        <w:t xml:space="preserve"> </w:t>
      </w:r>
      <w:r w:rsidRPr="009955BA">
        <w:rPr>
          <w:i/>
        </w:rPr>
        <w:t>and in the “European Best Practice Guidelines on Cargo Securing for Road Transport” published by the European Commission. Other guidance is also available from competent authorities and industry bodies.</w:t>
      </w:r>
      <w:r w:rsidRPr="009955BA">
        <w:t>”.</w:t>
      </w:r>
    </w:p>
    <w:p w14:paraId="2FD527A2" w14:textId="5B83EC4A" w:rsidR="004172C3" w:rsidRPr="009955BA" w:rsidRDefault="00FF51B7" w:rsidP="00FF51B7">
      <w:pPr>
        <w:pStyle w:val="SingleTxtG"/>
        <w:tabs>
          <w:tab w:val="left" w:pos="2268"/>
        </w:tabs>
        <w:rPr>
          <w:iCs/>
        </w:rPr>
      </w:pPr>
      <w:r>
        <w:rPr>
          <w:iCs/>
        </w:rPr>
        <w:t>7.5.7.4</w:t>
      </w:r>
      <w:r w:rsidR="004172C3" w:rsidRPr="009955BA">
        <w:rPr>
          <w:iCs/>
        </w:rPr>
        <w:tab/>
        <w:t>Amend to read as follows:</w:t>
      </w:r>
    </w:p>
    <w:p w14:paraId="1F5E3537" w14:textId="5A2D16FB" w:rsidR="004172C3" w:rsidRPr="009955BA" w:rsidRDefault="004172C3" w:rsidP="004172C3">
      <w:pPr>
        <w:pStyle w:val="SingleTxtG"/>
      </w:pPr>
      <w:r w:rsidRPr="009955BA">
        <w:t>“7.5.7.4</w:t>
      </w:r>
      <w:r w:rsidRPr="009955BA">
        <w:tab/>
        <w:t>The provisions of 7.5.7.1 shall also apply to the loading, stowage and removal of containers, tank-containers, portable tanks and MEGCs on to and from vehicles.</w:t>
      </w:r>
      <w:r w:rsidRPr="009955BA">
        <w:rPr>
          <w:u w:val="single"/>
        </w:rPr>
        <w:t xml:space="preserve"> </w:t>
      </w:r>
      <w:r w:rsidRPr="009955BA">
        <w:t xml:space="preserve">When tank-containers, portable tanks and MEGCs </w:t>
      </w:r>
      <w:r w:rsidR="009955BA" w:rsidRPr="002F5E69">
        <w:t>do not include, by construction, corner castings</w:t>
      </w:r>
      <w:r w:rsidR="009955BA" w:rsidRPr="009955BA">
        <w:rPr>
          <w:u w:val="single"/>
        </w:rPr>
        <w:t xml:space="preserve"> </w:t>
      </w:r>
      <w:r w:rsidRPr="009955BA">
        <w:t xml:space="preserve">as defined in ISO 1496-1 </w:t>
      </w:r>
      <w:r w:rsidRPr="002F5E69">
        <w:rPr>
          <w:i/>
        </w:rPr>
        <w:t>Series 1 freigh</w:t>
      </w:r>
      <w:r w:rsidR="002F5E69" w:rsidRPr="002F5E69">
        <w:rPr>
          <w:i/>
        </w:rPr>
        <w:t>t containers –</w:t>
      </w:r>
      <w:r w:rsidRPr="002F5E69">
        <w:rPr>
          <w:i/>
        </w:rPr>
        <w:t xml:space="preserve"> Specification and testing </w:t>
      </w:r>
      <w:r w:rsidR="002F5E69" w:rsidRPr="002F5E69">
        <w:rPr>
          <w:i/>
        </w:rPr>
        <w:t>–</w:t>
      </w:r>
      <w:r w:rsidRPr="002F5E69">
        <w:rPr>
          <w:i/>
        </w:rPr>
        <w:t xml:space="preserve"> Part 1: General cargo containers for general purposes</w:t>
      </w:r>
      <w:r w:rsidRPr="009955BA">
        <w:t>, it shall be verified that the systems used on the tank-containers, portable tanks or MEGCs are compatible with the system on the vehicle and in compliance with the requirements in 9.7.3.”.</w:t>
      </w:r>
    </w:p>
    <w:p w14:paraId="394CB85A" w14:textId="77777777" w:rsidR="008F3449" w:rsidRDefault="008F3449" w:rsidP="008F3449">
      <w:pPr>
        <w:pStyle w:val="SingleTxtG"/>
        <w:rPr>
          <w:i/>
          <w:iCs/>
        </w:rPr>
      </w:pPr>
      <w:r>
        <w:t>7.5.7.6.1</w:t>
      </w:r>
      <w:r>
        <w:tab/>
        <w:t>In the Note, after “referred to in 7.5.7.1”, delete “and to the IMO/ILO/UNECE Code of Practice for Packing of Cargo Transport Units (CTU Code)”.</w:t>
      </w:r>
      <w:r w:rsidRPr="0004717B">
        <w:rPr>
          <w:i/>
          <w:iCs/>
        </w:rPr>
        <w:t xml:space="preserve"> </w:t>
      </w:r>
    </w:p>
    <w:p w14:paraId="4B8D4D86" w14:textId="09938C48" w:rsidR="00735FCC" w:rsidRPr="005675B6" w:rsidRDefault="00735FCC" w:rsidP="00735FCC">
      <w:pPr>
        <w:pStyle w:val="SingleTxtG"/>
      </w:pPr>
      <w:r w:rsidRPr="005675B6">
        <w:t>7.5.11, special provision CV20</w:t>
      </w:r>
      <w:r w:rsidRPr="005675B6">
        <w:tab/>
        <w:t>Replace “and special provisions V1 and V8 (5) and (6) of Chapter 7.2” by “and 7.1.7.4.7 and 7.1.7.4.8 as well as special provision V1 of Chapter 7.2”.</w:t>
      </w:r>
    </w:p>
    <w:p w14:paraId="2A7C2EEB" w14:textId="77777777" w:rsidR="00735FCC" w:rsidRPr="00974E13" w:rsidRDefault="00735FCC" w:rsidP="00735FCC">
      <w:pPr>
        <w:pStyle w:val="SingleTxtG"/>
      </w:pPr>
      <w:r w:rsidRPr="00974E13">
        <w:t>7.5.11, special provision CV21</w:t>
      </w:r>
      <w:r w:rsidRPr="00974E13">
        <w:tab/>
        <w:t>In the third paragraph, replace “in accordance with methods R2 or R4 of special provision V8 (3) of Chapter 7.2” by “in accordance with the methods described in 7.1.7.4.5 (b) or (d)”.</w:t>
      </w:r>
    </w:p>
    <w:p w14:paraId="6ECDD17B" w14:textId="2B4BEB2F" w:rsidR="00E92353" w:rsidRDefault="00E92353" w:rsidP="00E92353">
      <w:pPr>
        <w:pStyle w:val="SingleTxtG"/>
        <w:tabs>
          <w:tab w:val="left" w:pos="2268"/>
        </w:tabs>
        <w:rPr>
          <w:i/>
          <w:iCs/>
        </w:rPr>
      </w:pPr>
      <w:r>
        <w:t>7.5.11</w:t>
      </w:r>
      <w:r>
        <w:tab/>
        <w:t xml:space="preserve">The amendment to </w:t>
      </w:r>
      <w:r w:rsidR="005675B6" w:rsidRPr="005675B6">
        <w:t xml:space="preserve">special provision </w:t>
      </w:r>
      <w:r>
        <w:t>CV36 does not apply to the English text.</w:t>
      </w:r>
      <w:r w:rsidRPr="0004717B">
        <w:rPr>
          <w:i/>
          <w:iCs/>
        </w:rPr>
        <w:t xml:space="preserve"> </w:t>
      </w:r>
    </w:p>
    <w:p w14:paraId="63E6A678" w14:textId="77777777" w:rsidR="004172C3" w:rsidRPr="009955BA" w:rsidRDefault="004172C3" w:rsidP="004172C3">
      <w:pPr>
        <w:pStyle w:val="H1G"/>
      </w:pPr>
      <w:r w:rsidRPr="009955BA">
        <w:tab/>
      </w:r>
      <w:r w:rsidRPr="009955BA">
        <w:tab/>
        <w:t>Chapter 8.1</w:t>
      </w:r>
    </w:p>
    <w:p w14:paraId="228D2D40" w14:textId="77777777" w:rsidR="004172C3" w:rsidRPr="009955BA" w:rsidRDefault="004172C3" w:rsidP="004172C3">
      <w:pPr>
        <w:pStyle w:val="SingleTxtG"/>
      </w:pPr>
      <w:r w:rsidRPr="009955BA">
        <w:t>8.1.2.1 (a)</w:t>
      </w:r>
      <w:r w:rsidRPr="009955BA">
        <w:tab/>
        <w:t>Replace "the large container or vehicle packing certificate" by: "the container/vehicle packing certificate".</w:t>
      </w:r>
    </w:p>
    <w:p w14:paraId="32A781B4" w14:textId="77777777" w:rsidR="004172C3" w:rsidRPr="00C83C2F" w:rsidRDefault="004172C3" w:rsidP="004172C3">
      <w:pPr>
        <w:pStyle w:val="SingleTxtG"/>
      </w:pPr>
      <w:r w:rsidRPr="00C83C2F">
        <w:t>8.1.5.2</w:t>
      </w:r>
      <w:r w:rsidRPr="00C83C2F">
        <w:tab/>
      </w:r>
      <w:r w:rsidRPr="00C83C2F">
        <w:tab/>
        <w:t>In the fourth indent, replace “EN 471:2003+ A1:2007 standard” by “EN ISO 20471 standard”.</w:t>
      </w:r>
    </w:p>
    <w:p w14:paraId="564164ED" w14:textId="0E521CD2" w:rsidR="00627F53" w:rsidRPr="005F1C9A" w:rsidRDefault="00627F53" w:rsidP="00627F53">
      <w:pPr>
        <w:pStyle w:val="H1G"/>
      </w:pPr>
      <w:r w:rsidRPr="005F1C9A">
        <w:tab/>
      </w:r>
      <w:r w:rsidRPr="005F1C9A">
        <w:tab/>
        <w:t>Chapter 8.2</w:t>
      </w:r>
    </w:p>
    <w:p w14:paraId="25C9AE58" w14:textId="77777777" w:rsidR="00627F53" w:rsidRPr="005F1C9A" w:rsidRDefault="00627F53" w:rsidP="00627F53">
      <w:pPr>
        <w:pStyle w:val="SingleTxtG"/>
        <w:spacing w:before="120"/>
      </w:pPr>
      <w:r w:rsidRPr="005F1C9A">
        <w:t>The amendments do not apply to the English version.</w:t>
      </w:r>
    </w:p>
    <w:p w14:paraId="3DBE2AF1" w14:textId="1FE49E2A" w:rsidR="00CC45A5" w:rsidRPr="00893D55" w:rsidRDefault="00CC45A5" w:rsidP="00CC45A5">
      <w:pPr>
        <w:pStyle w:val="H1G"/>
      </w:pPr>
      <w:r w:rsidRPr="005F1C9A">
        <w:lastRenderedPageBreak/>
        <w:tab/>
      </w:r>
      <w:r w:rsidRPr="005F1C9A">
        <w:tab/>
        <w:t>Chapter 8.5</w:t>
      </w:r>
    </w:p>
    <w:p w14:paraId="164823A5" w14:textId="685ADB7D" w:rsidR="00EB0805" w:rsidRPr="00893D55" w:rsidRDefault="00EB0805" w:rsidP="00FF51B7">
      <w:pPr>
        <w:pStyle w:val="SingleTxtG"/>
        <w:tabs>
          <w:tab w:val="left" w:pos="2268"/>
        </w:tabs>
        <w:spacing w:before="120"/>
      </w:pPr>
      <w:r w:rsidRPr="00893D55">
        <w:t xml:space="preserve">8.5, </w:t>
      </w:r>
      <w:r w:rsidR="003A49E0" w:rsidRPr="00893D55">
        <w:t>S4</w:t>
      </w:r>
      <w:r w:rsidRPr="00893D55">
        <w:tab/>
        <w:t>Amend to read as follows:</w:t>
      </w:r>
    </w:p>
    <w:p w14:paraId="688C1DF9" w14:textId="57A9BF55" w:rsidR="00EB0805" w:rsidRPr="00893D55" w:rsidRDefault="00EB0805" w:rsidP="00EB0805">
      <w:pPr>
        <w:pStyle w:val="SingleTxtG"/>
        <w:spacing w:before="120"/>
      </w:pPr>
      <w:r w:rsidRPr="00893D55">
        <w:t>“S4</w:t>
      </w:r>
      <w:r w:rsidRPr="00893D55">
        <w:tab/>
        <w:t>See 7.</w:t>
      </w:r>
      <w:r w:rsidR="00595588" w:rsidRPr="00893D55">
        <w:t>1.7</w:t>
      </w:r>
      <w:r w:rsidRPr="00893D55">
        <w:t>.</w:t>
      </w:r>
    </w:p>
    <w:p w14:paraId="6266B9AA" w14:textId="6011D585" w:rsidR="003A49E0" w:rsidRPr="00893D55" w:rsidRDefault="00EB0805" w:rsidP="00EB0805">
      <w:pPr>
        <w:pStyle w:val="SingleTxtG"/>
        <w:spacing w:before="120"/>
      </w:pPr>
      <w:r w:rsidRPr="00893D55">
        <w:rPr>
          <w:b/>
          <w:i/>
        </w:rPr>
        <w:t xml:space="preserve">NOTE: </w:t>
      </w:r>
      <w:r w:rsidRPr="00893D55">
        <w:rPr>
          <w:i/>
        </w:rPr>
        <w:t xml:space="preserve">This </w:t>
      </w:r>
      <w:r w:rsidR="00595588" w:rsidRPr="00893D55">
        <w:rPr>
          <w:i/>
        </w:rPr>
        <w:t xml:space="preserve">special </w:t>
      </w:r>
      <w:r w:rsidRPr="00893D55">
        <w:rPr>
          <w:i/>
        </w:rPr>
        <w:t>provision S4 does not apply to substances referred to in 3.1.2.6 when substances are stabilized by the addition of chemical inhibitors such that the SADT is greater than 50 °C. In this case, temperature control may be required under conditions of carriage where the temperature may exceed 55 °C</w:t>
      </w:r>
      <w:r w:rsidRPr="00893D55">
        <w:t>.”.</w:t>
      </w:r>
    </w:p>
    <w:p w14:paraId="4380C3CE" w14:textId="5A88F0A4" w:rsidR="00386470" w:rsidRPr="005F1C9A" w:rsidRDefault="00FF51B7" w:rsidP="00FF51B7">
      <w:pPr>
        <w:pStyle w:val="SingleTxtG"/>
        <w:tabs>
          <w:tab w:val="left" w:pos="2268"/>
        </w:tabs>
        <w:spacing w:before="120"/>
      </w:pPr>
      <w:r>
        <w:t>8.5, S6</w:t>
      </w:r>
      <w:r w:rsidR="00386470" w:rsidRPr="005F1C9A">
        <w:tab/>
        <w:t>Replace “risk” by “hazard”.</w:t>
      </w:r>
    </w:p>
    <w:p w14:paraId="476B23BA" w14:textId="545F8AF4" w:rsidR="00386470" w:rsidRPr="005F1C9A" w:rsidRDefault="00386470" w:rsidP="00386470">
      <w:pPr>
        <w:pStyle w:val="SingleTxtG"/>
        <w:spacing w:before="120"/>
      </w:pPr>
      <w:r w:rsidRPr="005F1C9A">
        <w:t>8.5, S12</w:t>
      </w:r>
      <w:r w:rsidRPr="005F1C9A">
        <w:tab/>
        <w:t>In the first sentence, replace “risk” by “hazard”.</w:t>
      </w:r>
    </w:p>
    <w:p w14:paraId="49CCE557" w14:textId="77777777" w:rsidR="004172C3" w:rsidRPr="00C83C2F" w:rsidRDefault="004172C3" w:rsidP="004172C3">
      <w:pPr>
        <w:pStyle w:val="H1G"/>
      </w:pPr>
      <w:r w:rsidRPr="00C83C2F">
        <w:tab/>
      </w:r>
      <w:r w:rsidRPr="00C83C2F">
        <w:tab/>
        <w:t>Chapter 9.1</w:t>
      </w:r>
    </w:p>
    <w:p w14:paraId="5487230E" w14:textId="3315C96F" w:rsidR="004172C3" w:rsidRPr="00C83C2F" w:rsidRDefault="00FF51B7" w:rsidP="00FF51B7">
      <w:pPr>
        <w:pStyle w:val="SingleTxtG"/>
        <w:tabs>
          <w:tab w:val="left" w:pos="2268"/>
        </w:tabs>
      </w:pPr>
      <w:r>
        <w:t>9.1.3.3</w:t>
      </w:r>
      <w:r w:rsidR="004172C3" w:rsidRPr="00C83C2F">
        <w:tab/>
        <w:t>At the end, introduce the following new paragraph:</w:t>
      </w:r>
    </w:p>
    <w:p w14:paraId="5F58B1DE" w14:textId="77777777" w:rsidR="004172C3" w:rsidRPr="00C83C2F" w:rsidRDefault="004172C3" w:rsidP="004172C3">
      <w:pPr>
        <w:suppressAutoHyphens w:val="0"/>
        <w:spacing w:after="200" w:line="276" w:lineRule="auto"/>
        <w:ind w:left="1134" w:right="1134"/>
        <w:jc w:val="both"/>
        <w:rPr>
          <w:rFonts w:eastAsiaTheme="minorEastAsia"/>
          <w:lang w:eastAsia="zh-CN"/>
        </w:rPr>
      </w:pPr>
      <w:r w:rsidRPr="00C83C2F">
        <w:rPr>
          <w:rFonts w:eastAsiaTheme="minorEastAsia"/>
          <w:lang w:eastAsia="zh-CN"/>
        </w:rPr>
        <w:t>“The certificate for EX/III vehicles intended for the carriage of explosive substances in tanks in compliance with the requirements of 9.7.9 shall bear the following remark under No. 11: "Vehicle in compliance with 9.7.9 of ADR for the carriage of explosive substances in tanks".”.</w:t>
      </w:r>
    </w:p>
    <w:p w14:paraId="39E0C95E" w14:textId="77777777" w:rsidR="004172C3" w:rsidRPr="00C83C2F" w:rsidRDefault="004172C3" w:rsidP="004172C3">
      <w:pPr>
        <w:pStyle w:val="H1G"/>
      </w:pPr>
      <w:r w:rsidRPr="00C83C2F">
        <w:tab/>
      </w:r>
      <w:r w:rsidRPr="00C83C2F">
        <w:tab/>
        <w:t>Chapter 9.2</w:t>
      </w:r>
    </w:p>
    <w:p w14:paraId="4F1E2C38" w14:textId="77777777" w:rsidR="00377D8F" w:rsidRDefault="00377D8F" w:rsidP="00377D8F">
      <w:pPr>
        <w:pStyle w:val="SingleTxtG"/>
        <w:rPr>
          <w:i/>
          <w:iCs/>
        </w:rPr>
      </w:pPr>
      <w:r>
        <w:t>9.2.2.2.1</w:t>
      </w:r>
      <w:r>
        <w:tab/>
        <w:t>In the second paragraph, at the end, delete “given in ISO 16750-4:2010 and ISO 16750-5:2010,”.</w:t>
      </w:r>
      <w:r w:rsidRPr="0004717B">
        <w:rPr>
          <w:i/>
          <w:iCs/>
        </w:rPr>
        <w:t xml:space="preserve"> </w:t>
      </w:r>
    </w:p>
    <w:p w14:paraId="7F99EAB8" w14:textId="77777777" w:rsidR="004172C3" w:rsidRPr="009955BA" w:rsidRDefault="004172C3" w:rsidP="004172C3">
      <w:pPr>
        <w:pStyle w:val="SingleTxtG"/>
        <w:tabs>
          <w:tab w:val="left" w:pos="2552"/>
        </w:tabs>
      </w:pPr>
      <w:r w:rsidRPr="009955BA">
        <w:t>9.2.2.9.1 (a)</w:t>
      </w:r>
      <w:r w:rsidRPr="009955BA">
        <w:tab/>
        <w:t>Replace “parts 1, 2, 5, 6, 7, 11, 15 or 18” by “parts 1, 2, 5, 6, 7, 11, 15, 18, 26 or 28”.</w:t>
      </w:r>
    </w:p>
    <w:p w14:paraId="7BF150C9" w14:textId="38777CAB" w:rsidR="00CC45A5" w:rsidRPr="00974E13" w:rsidRDefault="00CC45A5" w:rsidP="00CC45A5">
      <w:pPr>
        <w:pStyle w:val="H1G"/>
      </w:pPr>
      <w:r w:rsidRPr="00974E13">
        <w:tab/>
      </w:r>
      <w:r w:rsidRPr="00974E13">
        <w:tab/>
        <w:t>Chapter 9.6</w:t>
      </w:r>
    </w:p>
    <w:p w14:paraId="19ED914B" w14:textId="62B86A98" w:rsidR="003A49E0" w:rsidRPr="005F1C9A" w:rsidRDefault="003A49E0" w:rsidP="003A49E0">
      <w:pPr>
        <w:pStyle w:val="SingleTxtG"/>
        <w:spacing w:before="120"/>
      </w:pPr>
      <w:r w:rsidRPr="005F1C9A">
        <w:t>9.6.1 (a)</w:t>
      </w:r>
      <w:r w:rsidR="007357E4" w:rsidRPr="005F1C9A">
        <w:tab/>
      </w:r>
      <w:r w:rsidR="00B810BF" w:rsidRPr="005F1C9A">
        <w:t>Replace “2.2.52.1.16” by “2.2.52.1.15”.</w:t>
      </w:r>
    </w:p>
    <w:p w14:paraId="1830A0A2" w14:textId="77777777" w:rsidR="00735FCC" w:rsidRPr="00974E13" w:rsidRDefault="00735FCC" w:rsidP="00FF51B7">
      <w:pPr>
        <w:pStyle w:val="SingleTxtG"/>
        <w:tabs>
          <w:tab w:val="left" w:pos="2268"/>
        </w:tabs>
      </w:pPr>
      <w:r w:rsidRPr="00974E13">
        <w:t>9.6.2</w:t>
      </w:r>
      <w:r w:rsidRPr="00974E13">
        <w:tab/>
        <w:t>Amend the first sentence to read as follows: “Suitable methods to prevent the control temperature from being exceeded are listed in 7.1.7.4.5.”</w:t>
      </w:r>
    </w:p>
    <w:p w14:paraId="2A8D84FA" w14:textId="77777777" w:rsidR="004172C3" w:rsidRPr="009955BA" w:rsidRDefault="004172C3" w:rsidP="004172C3">
      <w:pPr>
        <w:pStyle w:val="H1G"/>
      </w:pPr>
      <w:r w:rsidRPr="009955BA">
        <w:tab/>
      </w:r>
      <w:r w:rsidRPr="009955BA">
        <w:tab/>
        <w:t>Chapter 9.7</w:t>
      </w:r>
    </w:p>
    <w:p w14:paraId="12332A70" w14:textId="77777777" w:rsidR="004172C3" w:rsidRPr="009955BA" w:rsidRDefault="004172C3" w:rsidP="004172C3">
      <w:pPr>
        <w:pStyle w:val="SingleTxtG"/>
        <w:rPr>
          <w:iCs/>
        </w:rPr>
      </w:pPr>
      <w:r w:rsidRPr="009955BA">
        <w:rPr>
          <w:iCs/>
        </w:rPr>
        <w:t>9.7.3</w:t>
      </w:r>
      <w:r w:rsidRPr="009955BA">
        <w:rPr>
          <w:iCs/>
        </w:rPr>
        <w:tab/>
        <w:t>Amend to read as follows:</w:t>
      </w:r>
    </w:p>
    <w:p w14:paraId="4FEFC654" w14:textId="77777777" w:rsidR="004172C3" w:rsidRPr="009955BA" w:rsidRDefault="004172C3" w:rsidP="004172C3">
      <w:pPr>
        <w:pStyle w:val="SingleTxtG"/>
        <w:ind w:left="2268" w:hanging="1134"/>
      </w:pPr>
      <w:r w:rsidRPr="009955BA">
        <w:t>“</w:t>
      </w:r>
      <w:r w:rsidRPr="009955BA">
        <w:rPr>
          <w:b/>
        </w:rPr>
        <w:t>9.7.3</w:t>
      </w:r>
      <w:r w:rsidRPr="009955BA">
        <w:rPr>
          <w:b/>
        </w:rPr>
        <w:tab/>
        <w:t>Fastening</w:t>
      </w:r>
    </w:p>
    <w:p w14:paraId="3C9874D5" w14:textId="7F0DD33D" w:rsidR="004172C3" w:rsidRPr="00FF51B7" w:rsidRDefault="004172C3" w:rsidP="00FF51B7">
      <w:pPr>
        <w:pStyle w:val="SingleTxtG"/>
        <w:tabs>
          <w:tab w:val="left" w:pos="2268"/>
        </w:tabs>
      </w:pPr>
      <w:r w:rsidRPr="00FF51B7">
        <w:t>9.7.3.1</w:t>
      </w:r>
      <w:r w:rsidRPr="00FF51B7">
        <w:tab/>
        <w:t xml:space="preserve">Fastenings shall be designed to withstand static and dynamic stresses in normal conditions of carriage. Fastenings also include any supporting frames used for mounting the structural equipment (see </w:t>
      </w:r>
      <w:r w:rsidR="009955BA" w:rsidRPr="00FF51B7">
        <w:t>definition in 1.2.1</w:t>
      </w:r>
      <w:r w:rsidRPr="00FF51B7">
        <w:t>) to the vehicle.</w:t>
      </w:r>
    </w:p>
    <w:p w14:paraId="3FC6F3EF" w14:textId="77777777" w:rsidR="004172C3" w:rsidRPr="00FF51B7" w:rsidRDefault="004172C3" w:rsidP="00FF51B7">
      <w:pPr>
        <w:pStyle w:val="SingleTxtG"/>
        <w:tabs>
          <w:tab w:val="left" w:pos="2268"/>
        </w:tabs>
      </w:pPr>
      <w:r w:rsidRPr="00FF51B7">
        <w:t>9.7.3.2</w:t>
      </w:r>
      <w:r w:rsidRPr="00FF51B7">
        <w:tab/>
        <w:t>Fastenings in the case of tank-vehicles, battery-vehicles and vehicles carrying tank-containers, demountable tanks, portable tanks, MEGCs or UN MEGCs shall be capable of absorbing, under the maximum permissible load, the following separately applied static forces:</w:t>
      </w:r>
    </w:p>
    <w:p w14:paraId="4E88E885" w14:textId="77777777" w:rsidR="004172C3" w:rsidRPr="00FF51B7" w:rsidRDefault="004172C3" w:rsidP="00FF51B7">
      <w:pPr>
        <w:pStyle w:val="SingleTxtG"/>
      </w:pPr>
      <w:r w:rsidRPr="00FF51B7">
        <w:tab/>
        <w:t>-</w:t>
      </w:r>
      <w:r w:rsidRPr="00FF51B7">
        <w:tab/>
        <w:t>In the direction of travel: twice the total mass multiplied by the acceleration due to gravity (g)</w:t>
      </w:r>
      <w:r w:rsidRPr="00FF51B7">
        <w:rPr>
          <w:vertAlign w:val="superscript"/>
        </w:rPr>
        <w:t>1</w:t>
      </w:r>
      <w:r w:rsidRPr="00FF51B7">
        <w:t>;</w:t>
      </w:r>
    </w:p>
    <w:p w14:paraId="754D2834" w14:textId="17923C36" w:rsidR="004172C3" w:rsidRPr="00FF51B7" w:rsidRDefault="004172C3" w:rsidP="00FF51B7">
      <w:pPr>
        <w:pStyle w:val="SingleTxtG"/>
      </w:pPr>
      <w:r w:rsidRPr="00FF51B7">
        <w:lastRenderedPageBreak/>
        <w:tab/>
        <w:t>-</w:t>
      </w:r>
      <w:r w:rsidRPr="00FF51B7">
        <w:tab/>
      </w:r>
      <w:r w:rsidR="009955BA" w:rsidRPr="00FF51B7">
        <w:t xml:space="preserve">Horizontally, at </w:t>
      </w:r>
      <w:r w:rsidRPr="00FF51B7">
        <w:t>right angles to the direction of travel: the total mass multiplied by the acceleration due to gravity (g)</w:t>
      </w:r>
      <w:r w:rsidRPr="00FF51B7">
        <w:rPr>
          <w:vertAlign w:val="superscript"/>
        </w:rPr>
        <w:t>1</w:t>
      </w:r>
      <w:r w:rsidRPr="00FF51B7">
        <w:t>;</w:t>
      </w:r>
    </w:p>
    <w:p w14:paraId="2C0C56B1" w14:textId="77777777" w:rsidR="004172C3" w:rsidRPr="00FF51B7" w:rsidRDefault="004172C3" w:rsidP="00FF51B7">
      <w:pPr>
        <w:pStyle w:val="SingleTxtG"/>
      </w:pPr>
      <w:r w:rsidRPr="00FF51B7">
        <w:tab/>
        <w:t>-</w:t>
      </w:r>
      <w:r w:rsidRPr="00FF51B7">
        <w:tab/>
        <w:t>Vertically upwards: the total mass multiplied by the acceleration due to gravity (g)</w:t>
      </w:r>
      <w:r w:rsidRPr="00FF51B7">
        <w:rPr>
          <w:vertAlign w:val="superscript"/>
        </w:rPr>
        <w:t>1</w:t>
      </w:r>
      <w:r w:rsidRPr="00FF51B7">
        <w:t>;</w:t>
      </w:r>
    </w:p>
    <w:p w14:paraId="70668B41" w14:textId="77777777" w:rsidR="004172C3" w:rsidRPr="00FF51B7" w:rsidRDefault="004172C3" w:rsidP="00FF51B7">
      <w:pPr>
        <w:pStyle w:val="SingleTxtG"/>
      </w:pPr>
      <w:r w:rsidRPr="00FF51B7">
        <w:tab/>
        <w:t>-</w:t>
      </w:r>
      <w:r w:rsidRPr="00FF51B7">
        <w:tab/>
        <w:t>Vertically downwards: twice the total mass multiplied by the acceleration due to gravity (g)</w:t>
      </w:r>
      <w:r w:rsidRPr="00FF51B7">
        <w:rPr>
          <w:vertAlign w:val="superscript"/>
        </w:rPr>
        <w:t>1</w:t>
      </w:r>
      <w:r w:rsidRPr="00FF51B7">
        <w:t>.</w:t>
      </w:r>
    </w:p>
    <w:p w14:paraId="28F93D58" w14:textId="77777777" w:rsidR="004172C3" w:rsidRPr="009955BA" w:rsidRDefault="004172C3" w:rsidP="004172C3">
      <w:pPr>
        <w:pStyle w:val="SingleTxtG"/>
      </w:pPr>
      <w:r w:rsidRPr="009955BA">
        <w:rPr>
          <w:b/>
          <w:i/>
        </w:rPr>
        <w:t>NOTE:</w:t>
      </w:r>
      <w:r w:rsidRPr="009955BA">
        <w:rPr>
          <w:i/>
        </w:rPr>
        <w:tab/>
        <w:t>The requirements of this paragraph do not apply to twist lock tie-down devices in compliance with ISO 1161:2016 “Series 1 freight containers -- Corner and intermediate fittings – Specifications”. However, the requirements apply to any frames or other devices used for support of such fastenings on the vehicle.</w:t>
      </w:r>
      <w:r w:rsidRPr="009955BA">
        <w:t>”.</w:t>
      </w:r>
    </w:p>
    <w:p w14:paraId="7CB30ED7" w14:textId="77777777" w:rsidR="004172C3" w:rsidRPr="009955BA" w:rsidRDefault="004172C3" w:rsidP="004172C3">
      <w:pPr>
        <w:pStyle w:val="SingleTxtG"/>
        <w:rPr>
          <w:b/>
        </w:rPr>
      </w:pPr>
      <w:r w:rsidRPr="009955BA">
        <w:t>Footnote 1 reads: “</w:t>
      </w:r>
      <w:r w:rsidRPr="009955BA">
        <w:rPr>
          <w:i/>
        </w:rPr>
        <w:t>For calculation purposes g = 9.81 m/s</w:t>
      </w:r>
      <w:r w:rsidRPr="009955BA">
        <w:rPr>
          <w:i/>
          <w:vertAlign w:val="superscript"/>
        </w:rPr>
        <w:t>2</w:t>
      </w:r>
      <w:r w:rsidRPr="009955BA">
        <w:rPr>
          <w:i/>
        </w:rPr>
        <w:t>.</w:t>
      </w:r>
      <w:r w:rsidRPr="009955BA">
        <w:t>”. Renumber existing footnote 1 in Chapter 9.7 as footnote 2.</w:t>
      </w:r>
    </w:p>
    <w:p w14:paraId="3A74B909" w14:textId="77777777" w:rsidR="004172C3" w:rsidRPr="009955BA" w:rsidRDefault="004172C3" w:rsidP="000D07AC">
      <w:pPr>
        <w:pStyle w:val="SingleTxtG"/>
        <w:tabs>
          <w:tab w:val="left" w:pos="2268"/>
        </w:tabs>
        <w:rPr>
          <w:iCs/>
        </w:rPr>
      </w:pPr>
      <w:r w:rsidRPr="009955BA">
        <w:rPr>
          <w:iCs/>
        </w:rPr>
        <w:t>9.7.3</w:t>
      </w:r>
      <w:r w:rsidRPr="009955BA">
        <w:rPr>
          <w:iCs/>
        </w:rPr>
        <w:tab/>
        <w:t>Add the following new paragraph:</w:t>
      </w:r>
    </w:p>
    <w:p w14:paraId="2AEB5022" w14:textId="77777777" w:rsidR="004172C3" w:rsidRPr="000D07AC" w:rsidRDefault="004172C3" w:rsidP="000D07AC">
      <w:pPr>
        <w:pStyle w:val="SingleTxtG"/>
      </w:pPr>
      <w:r w:rsidRPr="000D07AC">
        <w:t>“9.7.3.3</w:t>
      </w:r>
      <w:r w:rsidRPr="000D07AC">
        <w:tab/>
        <w:t>For tank-vehicles, battery-vehicles and vehicles carrying demountable tanks, the fastenings shall withstand the minimum stresses as defined in 6.8.2.1.11 to 6.8.2.1.13, 6.8.2.1.15 and 6.8.2.1.16.”.</w:t>
      </w:r>
    </w:p>
    <w:p w14:paraId="356599D9" w14:textId="6B76DCEC" w:rsidR="004172C3" w:rsidRPr="009955BA" w:rsidRDefault="00FF51B7" w:rsidP="000D07AC">
      <w:pPr>
        <w:pStyle w:val="SingleTxtG"/>
        <w:tabs>
          <w:tab w:val="left" w:pos="2268"/>
        </w:tabs>
      </w:pPr>
      <w:r>
        <w:t>9.7.8.2</w:t>
      </w:r>
      <w:bookmarkStart w:id="0" w:name="_GoBack"/>
      <w:bookmarkEnd w:id="0"/>
      <w:r w:rsidR="004172C3" w:rsidRPr="009955BA">
        <w:tab/>
        <w:t>Replace “parts 1, 2, 5, 6, 7, 11 or 18” by “parts 1, 2, 5, 6, 7, 11, 18, 26 or 28”.</w:t>
      </w:r>
    </w:p>
    <w:p w14:paraId="2B37C61C" w14:textId="2E9A2222" w:rsidR="00E558FB" w:rsidRPr="0004717B" w:rsidRDefault="00B278D8" w:rsidP="00A16235">
      <w:pPr>
        <w:pStyle w:val="SingleTxtG"/>
        <w:spacing w:before="240" w:after="0"/>
        <w:jc w:val="center"/>
      </w:pPr>
      <w:r w:rsidRPr="0004717B">
        <w:rPr>
          <w:rFonts w:asciiTheme="majorBidi" w:hAnsiTheme="majorBidi" w:cstheme="majorBidi"/>
          <w:i/>
          <w:iCs/>
          <w:u w:val="single"/>
        </w:rPr>
        <w:tab/>
      </w:r>
      <w:r w:rsidRPr="0004717B">
        <w:rPr>
          <w:rFonts w:asciiTheme="majorBidi" w:hAnsiTheme="majorBidi" w:cstheme="majorBidi"/>
          <w:i/>
          <w:iCs/>
          <w:u w:val="single"/>
        </w:rPr>
        <w:tab/>
      </w:r>
      <w:r w:rsidR="0052711D" w:rsidRPr="0004717B">
        <w:rPr>
          <w:rFonts w:asciiTheme="majorBidi" w:hAnsiTheme="majorBidi" w:cstheme="majorBidi"/>
          <w:i/>
          <w:iCs/>
          <w:u w:val="single"/>
        </w:rPr>
        <w:tab/>
      </w:r>
      <w:r w:rsidRPr="0004717B">
        <w:rPr>
          <w:rFonts w:asciiTheme="majorBidi" w:hAnsiTheme="majorBidi" w:cstheme="majorBidi"/>
          <w:i/>
          <w:iCs/>
          <w:u w:val="single"/>
        </w:rPr>
        <w:tab/>
      </w:r>
    </w:p>
    <w:sectPr w:rsidR="00E558FB" w:rsidRPr="0004717B" w:rsidSect="00E558FB">
      <w:headerReference w:type="even" r:id="rId65"/>
      <w:headerReference w:type="default" r:id="rId66"/>
      <w:footerReference w:type="even" r:id="rId67"/>
      <w:footerReference w:type="default" r:id="rId68"/>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E3D5F" w14:textId="77777777" w:rsidR="00085414" w:rsidRDefault="00085414"/>
  </w:endnote>
  <w:endnote w:type="continuationSeparator" w:id="0">
    <w:p w14:paraId="0902DF78" w14:textId="77777777" w:rsidR="00085414" w:rsidRDefault="00085414"/>
  </w:endnote>
  <w:endnote w:type="continuationNotice" w:id="1">
    <w:p w14:paraId="1455A242" w14:textId="77777777" w:rsidR="00085414" w:rsidRDefault="000854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TimesNewRomanPSMT">
    <w:altName w:val="MS Gothic"/>
    <w:panose1 w:val="00000000000000000000"/>
    <w:charset w:val="00"/>
    <w:family w:val="roman"/>
    <w:notTrueType/>
    <w:pitch w:val="default"/>
    <w:sig w:usb0="00000003" w:usb1="00000000" w:usb2="00000000" w:usb3="00000000" w:csb0="00000001" w:csb1="00000000"/>
  </w:font>
  <w:font w:name="(Asiatische Schriftart verwend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E9DD2" w14:textId="18E1F52B" w:rsidR="00085414" w:rsidRPr="00E558FB" w:rsidRDefault="00085414" w:rsidP="00E558FB">
    <w:pPr>
      <w:pStyle w:val="Footer"/>
      <w:tabs>
        <w:tab w:val="right" w:pos="9638"/>
      </w:tabs>
      <w:rPr>
        <w:sz w:val="18"/>
      </w:rPr>
    </w:pPr>
    <w:r w:rsidRPr="00E558FB">
      <w:rPr>
        <w:b/>
        <w:sz w:val="18"/>
      </w:rPr>
      <w:fldChar w:fldCharType="begin"/>
    </w:r>
    <w:r w:rsidRPr="00E558FB">
      <w:rPr>
        <w:b/>
        <w:sz w:val="18"/>
      </w:rPr>
      <w:instrText xml:space="preserve"> PAGE  \* MERGEFORMAT </w:instrText>
    </w:r>
    <w:r w:rsidRPr="00E558FB">
      <w:rPr>
        <w:b/>
        <w:sz w:val="18"/>
      </w:rPr>
      <w:fldChar w:fldCharType="separate"/>
    </w:r>
    <w:r w:rsidR="00D917A5">
      <w:rPr>
        <w:b/>
        <w:noProof/>
        <w:sz w:val="18"/>
      </w:rPr>
      <w:t>22</w:t>
    </w:r>
    <w:r w:rsidRPr="00E558FB">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E3E31" w14:textId="759FA2AD" w:rsidR="00085414" w:rsidRPr="00E558FB" w:rsidRDefault="00085414" w:rsidP="00E558FB">
    <w:pPr>
      <w:pStyle w:val="Footer"/>
      <w:tabs>
        <w:tab w:val="right" w:pos="9638"/>
      </w:tabs>
      <w:rPr>
        <w:b/>
        <w:sz w:val="18"/>
      </w:rPr>
    </w:pPr>
    <w:r>
      <w:rPr>
        <w:noProof/>
        <w:lang w:val="en-US"/>
      </w:rPr>
      <w:tab/>
    </w:r>
    <w:r w:rsidRPr="00E558FB">
      <w:rPr>
        <w:b/>
        <w:noProof/>
        <w:sz w:val="18"/>
        <w:lang w:val="en-US"/>
      </w:rPr>
      <w:fldChar w:fldCharType="begin"/>
    </w:r>
    <w:r w:rsidRPr="00E558FB">
      <w:rPr>
        <w:b/>
        <w:noProof/>
        <w:sz w:val="18"/>
        <w:lang w:val="en-US"/>
      </w:rPr>
      <w:instrText xml:space="preserve"> PAGE  \* MERGEFORMAT </w:instrText>
    </w:r>
    <w:r w:rsidRPr="00E558FB">
      <w:rPr>
        <w:b/>
        <w:noProof/>
        <w:sz w:val="18"/>
        <w:lang w:val="en-US"/>
      </w:rPr>
      <w:fldChar w:fldCharType="separate"/>
    </w:r>
    <w:r w:rsidR="00FF51B7">
      <w:rPr>
        <w:b/>
        <w:noProof/>
        <w:sz w:val="18"/>
        <w:lang w:val="en-US"/>
      </w:rPr>
      <w:t>71</w:t>
    </w:r>
    <w:r w:rsidRPr="00E558FB">
      <w:rPr>
        <w:b/>
        <w:noProof/>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5B9B7" w14:textId="657D25F8" w:rsidR="00085414" w:rsidRPr="00E558FB" w:rsidRDefault="00085414" w:rsidP="00E558FB">
    <w:pPr>
      <w:pStyle w:val="Footer"/>
      <w:tabs>
        <w:tab w:val="right" w:pos="9638"/>
      </w:tabs>
      <w:rPr>
        <w:b/>
        <w:sz w:val="18"/>
      </w:rPr>
    </w:pPr>
    <w:r>
      <w:tab/>
    </w:r>
    <w:r w:rsidRPr="00E558FB">
      <w:rPr>
        <w:b/>
        <w:sz w:val="18"/>
      </w:rPr>
      <w:fldChar w:fldCharType="begin"/>
    </w:r>
    <w:r w:rsidRPr="00E558FB">
      <w:rPr>
        <w:b/>
        <w:sz w:val="18"/>
      </w:rPr>
      <w:instrText xml:space="preserve"> PAGE  \* MERGEFORMAT </w:instrText>
    </w:r>
    <w:r w:rsidRPr="00E558FB">
      <w:rPr>
        <w:b/>
        <w:sz w:val="18"/>
      </w:rPr>
      <w:fldChar w:fldCharType="separate"/>
    </w:r>
    <w:r w:rsidR="00D917A5">
      <w:rPr>
        <w:b/>
        <w:noProof/>
        <w:sz w:val="18"/>
      </w:rPr>
      <w:t>21</w:t>
    </w:r>
    <w:r w:rsidRPr="00E558F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5D756" w14:textId="02F4B3DC" w:rsidR="00085414" w:rsidRPr="00AE2AC2" w:rsidRDefault="00085414" w:rsidP="00AE2AC2">
    <w:pPr>
      <w:pStyle w:val="Footer"/>
    </w:pPr>
    <w:r>
      <w:rPr>
        <w:noProof/>
        <w:lang w:eastAsia="en-GB"/>
      </w:rPr>
      <mc:AlternateContent>
        <mc:Choice Requires="wps">
          <w:drawing>
            <wp:anchor distT="0" distB="0" distL="114300" distR="114300" simplePos="0" relativeHeight="251666432" behindDoc="0" locked="0" layoutInCell="1" allowOverlap="1" wp14:anchorId="7D9F1535" wp14:editId="464FEAEF">
              <wp:simplePos x="0" y="0"/>
              <wp:positionH relativeFrom="margin">
                <wp:posOffset>-431800</wp:posOffset>
              </wp:positionH>
              <wp:positionV relativeFrom="margin">
                <wp:posOffset>0</wp:posOffset>
              </wp:positionV>
              <wp:extent cx="222885" cy="612013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14:paraId="2D569DD8" w14:textId="56CEBFCE" w:rsidR="00085414" w:rsidRPr="00E558FB" w:rsidRDefault="00085414" w:rsidP="00AE2AC2">
                          <w:pPr>
                            <w:pStyle w:val="Footer"/>
                            <w:tabs>
                              <w:tab w:val="right" w:pos="9638"/>
                            </w:tabs>
                            <w:rPr>
                              <w:sz w:val="18"/>
                            </w:rPr>
                          </w:pPr>
                          <w:r w:rsidRPr="00E558FB">
                            <w:rPr>
                              <w:b/>
                              <w:sz w:val="18"/>
                            </w:rPr>
                            <w:fldChar w:fldCharType="begin"/>
                          </w:r>
                          <w:r w:rsidRPr="00E558FB">
                            <w:rPr>
                              <w:b/>
                              <w:sz w:val="18"/>
                            </w:rPr>
                            <w:instrText xml:space="preserve"> PAGE  \* MERGEFORMAT </w:instrText>
                          </w:r>
                          <w:r w:rsidRPr="00E558FB">
                            <w:rPr>
                              <w:b/>
                              <w:sz w:val="18"/>
                            </w:rPr>
                            <w:fldChar w:fldCharType="separate"/>
                          </w:r>
                          <w:r w:rsidR="00D917A5">
                            <w:rPr>
                              <w:b/>
                              <w:noProof/>
                              <w:sz w:val="18"/>
                            </w:rPr>
                            <w:t>24</w:t>
                          </w:r>
                          <w:r w:rsidRPr="00E558FB">
                            <w:rPr>
                              <w:b/>
                              <w:sz w:val="18"/>
                            </w:rPr>
                            <w:fldChar w:fldCharType="end"/>
                          </w:r>
                          <w:r>
                            <w:rPr>
                              <w:sz w:val="18"/>
                            </w:rPr>
                            <w:tab/>
                          </w:r>
                        </w:p>
                        <w:p w14:paraId="6EF22522" w14:textId="77777777" w:rsidR="00085414" w:rsidRDefault="0008541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D9F1535" id="_x0000_t202" coordsize="21600,21600" o:spt="202" path="m,l,21600r21600,l21600,xe">
              <v:stroke joinstyle="miter"/>
              <v:path gradientshapeok="t" o:connecttype="rect"/>
            </v:shapetype>
            <v:shape id="Text Box 9" o:spid="_x0000_s1029" type="#_x0000_t202" style="position:absolute;margin-left:-34pt;margin-top:0;width:17.55pt;height:481.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" filled="f" stroked="f">
              <v:stroke joinstyle="round"/>
              <v:path arrowok="t"/>
              <v:textbox style="layout-flow:vertical" inset="0,0,0,0">
                <w:txbxContent>
                  <w:p w14:paraId="2D569DD8" w14:textId="56CEBFCE" w:rsidR="00085414" w:rsidRPr="00E558FB" w:rsidRDefault="00085414" w:rsidP="00AE2AC2">
                    <w:pPr>
                      <w:pStyle w:val="Footer"/>
                      <w:tabs>
                        <w:tab w:val="right" w:pos="9638"/>
                      </w:tabs>
                      <w:rPr>
                        <w:sz w:val="18"/>
                      </w:rPr>
                    </w:pPr>
                    <w:r w:rsidRPr="00E558FB">
                      <w:rPr>
                        <w:b/>
                        <w:sz w:val="18"/>
                      </w:rPr>
                      <w:fldChar w:fldCharType="begin"/>
                    </w:r>
                    <w:r w:rsidRPr="00E558FB">
                      <w:rPr>
                        <w:b/>
                        <w:sz w:val="18"/>
                      </w:rPr>
                      <w:instrText xml:space="preserve"> PAGE  \* MERGEFORMAT </w:instrText>
                    </w:r>
                    <w:r w:rsidRPr="00E558FB">
                      <w:rPr>
                        <w:b/>
                        <w:sz w:val="18"/>
                      </w:rPr>
                      <w:fldChar w:fldCharType="separate"/>
                    </w:r>
                    <w:r w:rsidR="00D917A5">
                      <w:rPr>
                        <w:b/>
                        <w:noProof/>
                        <w:sz w:val="18"/>
                      </w:rPr>
                      <w:t>24</w:t>
                    </w:r>
                    <w:r w:rsidRPr="00E558FB">
                      <w:rPr>
                        <w:b/>
                        <w:sz w:val="18"/>
                      </w:rPr>
                      <w:fldChar w:fldCharType="end"/>
                    </w:r>
                    <w:r>
                      <w:rPr>
                        <w:sz w:val="18"/>
                      </w:rPr>
                      <w:tab/>
                    </w:r>
                  </w:p>
                  <w:p w14:paraId="6EF22522" w14:textId="77777777" w:rsidR="00085414" w:rsidRDefault="00085414"/>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B3438" w14:textId="19F5A4C4" w:rsidR="00085414" w:rsidRPr="00AE2AC2" w:rsidRDefault="00085414" w:rsidP="00AE2AC2">
    <w:pPr>
      <w:pStyle w:val="Footer"/>
    </w:pPr>
    <w:r>
      <w:rPr>
        <w:noProof/>
        <w:lang w:eastAsia="en-GB"/>
      </w:rPr>
      <mc:AlternateContent>
        <mc:Choice Requires="wps">
          <w:drawing>
            <wp:anchor distT="0" distB="0" distL="114300" distR="114300" simplePos="0" relativeHeight="251664384" behindDoc="0" locked="0" layoutInCell="1" allowOverlap="1" wp14:anchorId="5AFD7A8E" wp14:editId="2452DD04">
              <wp:simplePos x="0" y="0"/>
              <wp:positionH relativeFrom="margin">
                <wp:posOffset>-431800</wp:posOffset>
              </wp:positionH>
              <wp:positionV relativeFrom="margin">
                <wp:posOffset>0</wp:posOffset>
              </wp:positionV>
              <wp:extent cx="222885" cy="612013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14:paraId="19C6A02A" w14:textId="72373770" w:rsidR="00085414" w:rsidRPr="00E558FB" w:rsidRDefault="00085414" w:rsidP="00AE2AC2">
                          <w:pPr>
                            <w:pStyle w:val="Footer"/>
                            <w:tabs>
                              <w:tab w:val="right" w:pos="9638"/>
                            </w:tabs>
                            <w:rPr>
                              <w:b/>
                              <w:sz w:val="18"/>
                            </w:rPr>
                          </w:pPr>
                          <w:r>
                            <w:tab/>
                          </w:r>
                          <w:r w:rsidRPr="00E558FB">
                            <w:rPr>
                              <w:b/>
                              <w:sz w:val="18"/>
                            </w:rPr>
                            <w:fldChar w:fldCharType="begin"/>
                          </w:r>
                          <w:r w:rsidRPr="00E558FB">
                            <w:rPr>
                              <w:b/>
                              <w:sz w:val="18"/>
                            </w:rPr>
                            <w:instrText xml:space="preserve"> PAGE  \* MERGEFORMAT </w:instrText>
                          </w:r>
                          <w:r w:rsidRPr="00E558FB">
                            <w:rPr>
                              <w:b/>
                              <w:sz w:val="18"/>
                            </w:rPr>
                            <w:fldChar w:fldCharType="separate"/>
                          </w:r>
                          <w:r w:rsidR="00D917A5">
                            <w:rPr>
                              <w:b/>
                              <w:noProof/>
                              <w:sz w:val="18"/>
                            </w:rPr>
                            <w:t>23</w:t>
                          </w:r>
                          <w:r w:rsidRPr="00E558FB">
                            <w:rPr>
                              <w:b/>
                              <w:sz w:val="18"/>
                            </w:rPr>
                            <w:fldChar w:fldCharType="end"/>
                          </w:r>
                        </w:p>
                        <w:p w14:paraId="73FB2DA4" w14:textId="77777777" w:rsidR="00085414" w:rsidRDefault="0008541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AFD7A8E" id="_x0000_t202" coordsize="21600,21600" o:spt="202" path="m,l,21600r21600,l21600,xe">
              <v:stroke joinstyle="miter"/>
              <v:path gradientshapeok="t" o:connecttype="rect"/>
            </v:shapetype>
            <v:shape id="Text Box 7" o:spid="_x0000_s1030" type="#_x0000_t202" style="position:absolute;margin-left:-34pt;margin-top:0;width:17.55pt;height:481.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" filled="f" stroked="f">
              <v:stroke joinstyle="round"/>
              <v:path arrowok="t"/>
              <v:textbox style="layout-flow:vertical" inset="0,0,0,0">
                <w:txbxContent>
                  <w:p w14:paraId="19C6A02A" w14:textId="72373770" w:rsidR="00085414" w:rsidRPr="00E558FB" w:rsidRDefault="00085414" w:rsidP="00AE2AC2">
                    <w:pPr>
                      <w:pStyle w:val="Footer"/>
                      <w:tabs>
                        <w:tab w:val="right" w:pos="9638"/>
                      </w:tabs>
                      <w:rPr>
                        <w:b/>
                        <w:sz w:val="18"/>
                      </w:rPr>
                    </w:pPr>
                    <w:r>
                      <w:tab/>
                    </w:r>
                    <w:r w:rsidRPr="00E558FB">
                      <w:rPr>
                        <w:b/>
                        <w:sz w:val="18"/>
                      </w:rPr>
                      <w:fldChar w:fldCharType="begin"/>
                    </w:r>
                    <w:r w:rsidRPr="00E558FB">
                      <w:rPr>
                        <w:b/>
                        <w:sz w:val="18"/>
                      </w:rPr>
                      <w:instrText xml:space="preserve"> PAGE  \* MERGEFORMAT </w:instrText>
                    </w:r>
                    <w:r w:rsidRPr="00E558FB">
                      <w:rPr>
                        <w:b/>
                        <w:sz w:val="18"/>
                      </w:rPr>
                      <w:fldChar w:fldCharType="separate"/>
                    </w:r>
                    <w:r w:rsidR="00D917A5">
                      <w:rPr>
                        <w:b/>
                        <w:noProof/>
                        <w:sz w:val="18"/>
                      </w:rPr>
                      <w:t>23</w:t>
                    </w:r>
                    <w:r w:rsidRPr="00E558FB">
                      <w:rPr>
                        <w:b/>
                        <w:sz w:val="18"/>
                      </w:rPr>
                      <w:fldChar w:fldCharType="end"/>
                    </w:r>
                  </w:p>
                  <w:p w14:paraId="73FB2DA4" w14:textId="77777777" w:rsidR="00085414" w:rsidRDefault="00085414"/>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AB4AD" w14:textId="56BD7A43" w:rsidR="00085414" w:rsidRPr="00AE2AC2" w:rsidRDefault="00085414" w:rsidP="00AE2AC2">
    <w:pPr>
      <w:pStyle w:val="Footer"/>
      <w:tabs>
        <w:tab w:val="right" w:pos="9638"/>
      </w:tabs>
    </w:pPr>
    <w:r w:rsidRPr="00AE2AC2">
      <w:rPr>
        <w:b/>
        <w:sz w:val="18"/>
      </w:rPr>
      <w:fldChar w:fldCharType="begin"/>
    </w:r>
    <w:r w:rsidRPr="00AE2AC2">
      <w:rPr>
        <w:b/>
        <w:sz w:val="18"/>
      </w:rPr>
      <w:instrText xml:space="preserve"> PAGE  \* MERGEFORMAT </w:instrText>
    </w:r>
    <w:r w:rsidRPr="00AE2AC2">
      <w:rPr>
        <w:b/>
        <w:sz w:val="18"/>
      </w:rPr>
      <w:fldChar w:fldCharType="separate"/>
    </w:r>
    <w:r w:rsidR="00FF51B7">
      <w:rPr>
        <w:b/>
        <w:noProof/>
        <w:sz w:val="18"/>
      </w:rPr>
      <w:t>52</w:t>
    </w:r>
    <w:r w:rsidRPr="00AE2AC2">
      <w:rPr>
        <w:b/>
        <w:sz w:val="18"/>
      </w:rPr>
      <w:fldChar w:fldCharType="end"/>
    </w:r>
    <w:r>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1C5C7" w14:textId="70AA3503" w:rsidR="00085414" w:rsidRPr="00AE2AC2" w:rsidRDefault="00085414" w:rsidP="00AE2AC2">
    <w:pPr>
      <w:pStyle w:val="Footer"/>
      <w:tabs>
        <w:tab w:val="right" w:pos="9638"/>
      </w:tabs>
      <w:rPr>
        <w:b/>
        <w:sz w:val="18"/>
      </w:rPr>
    </w:pPr>
    <w:r>
      <w:rPr>
        <w:noProof/>
        <w:lang w:eastAsia="en-GB"/>
      </w:rPr>
      <w:tab/>
    </w:r>
    <w:r w:rsidRPr="00AE2AC2">
      <w:rPr>
        <w:b/>
        <w:noProof/>
        <w:sz w:val="18"/>
        <w:lang w:eastAsia="en-GB"/>
      </w:rPr>
      <w:fldChar w:fldCharType="begin"/>
    </w:r>
    <w:r w:rsidRPr="00AE2AC2">
      <w:rPr>
        <w:b/>
        <w:noProof/>
        <w:sz w:val="18"/>
        <w:lang w:eastAsia="en-GB"/>
      </w:rPr>
      <w:instrText xml:space="preserve"> PAGE  \* MERGEFORMAT </w:instrText>
    </w:r>
    <w:r w:rsidRPr="00AE2AC2">
      <w:rPr>
        <w:b/>
        <w:noProof/>
        <w:sz w:val="18"/>
        <w:lang w:eastAsia="en-GB"/>
      </w:rPr>
      <w:fldChar w:fldCharType="separate"/>
    </w:r>
    <w:r w:rsidR="00D917A5">
      <w:rPr>
        <w:b/>
        <w:noProof/>
        <w:sz w:val="18"/>
        <w:lang w:eastAsia="en-GB"/>
      </w:rPr>
      <w:t>51</w:t>
    </w:r>
    <w:r w:rsidRPr="00AE2AC2">
      <w:rPr>
        <w:b/>
        <w:noProof/>
        <w:sz w:val="18"/>
        <w:lang w:eastAsia="en-G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2AEA8" w14:textId="61AD01C2" w:rsidR="00085414" w:rsidRPr="00E558FB" w:rsidRDefault="00085414" w:rsidP="00E558FB">
    <w:pPr>
      <w:pStyle w:val="Footer"/>
    </w:pPr>
    <w:r>
      <w:rPr>
        <w:noProof/>
        <w:lang w:eastAsia="en-GB"/>
      </w:rPr>
      <mc:AlternateContent>
        <mc:Choice Requires="wps">
          <w:drawing>
            <wp:anchor distT="0" distB="0" distL="114300" distR="114300" simplePos="0" relativeHeight="251662336" behindDoc="0" locked="0" layoutInCell="1" allowOverlap="1" wp14:anchorId="4DE38F34" wp14:editId="26F6B5E6">
              <wp:simplePos x="0" y="0"/>
              <wp:positionH relativeFrom="margin">
                <wp:posOffset>-431800</wp:posOffset>
              </wp:positionH>
              <wp:positionV relativeFrom="margin">
                <wp:posOffset>0</wp:posOffset>
              </wp:positionV>
              <wp:extent cx="219075" cy="61245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22DB6AC9" w14:textId="44161765" w:rsidR="00085414" w:rsidRPr="00E558FB" w:rsidRDefault="00085414" w:rsidP="00E558FB">
                          <w:pPr>
                            <w:pStyle w:val="Footer"/>
                            <w:tabs>
                              <w:tab w:val="right" w:pos="9638"/>
                            </w:tabs>
                            <w:rPr>
                              <w:sz w:val="18"/>
                            </w:rPr>
                          </w:pPr>
                          <w:r w:rsidRPr="00E558FB">
                            <w:rPr>
                              <w:b/>
                              <w:sz w:val="18"/>
                            </w:rPr>
                            <w:fldChar w:fldCharType="begin"/>
                          </w:r>
                          <w:r w:rsidRPr="00E558FB">
                            <w:rPr>
                              <w:b/>
                              <w:sz w:val="18"/>
                            </w:rPr>
                            <w:instrText xml:space="preserve"> PAGE  \* MERGEFORMAT </w:instrText>
                          </w:r>
                          <w:r w:rsidRPr="00E558FB">
                            <w:rPr>
                              <w:b/>
                              <w:sz w:val="18"/>
                            </w:rPr>
                            <w:fldChar w:fldCharType="separate"/>
                          </w:r>
                          <w:r w:rsidR="00FF51B7">
                            <w:rPr>
                              <w:b/>
                              <w:noProof/>
                              <w:sz w:val="18"/>
                            </w:rPr>
                            <w:t>58</w:t>
                          </w:r>
                          <w:r w:rsidRPr="00E558FB">
                            <w:rPr>
                              <w:b/>
                              <w:sz w:val="18"/>
                            </w:rPr>
                            <w:fldChar w:fldCharType="end"/>
                          </w:r>
                          <w:r>
                            <w:rPr>
                              <w:sz w:val="18"/>
                            </w:rPr>
                            <w:tab/>
                          </w:r>
                        </w:p>
                        <w:p w14:paraId="569C6D5F" w14:textId="77777777" w:rsidR="00085414" w:rsidRDefault="0008541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DE38F34" id="_x0000_t202" coordsize="21600,21600" o:spt="202" path="m,l,21600r21600,l21600,xe">
              <v:stroke joinstyle="miter"/>
              <v:path gradientshapeok="t" o:connecttype="rect"/>
            </v:shapetype>
            <v:shape id="Text Box 6" o:spid="_x0000_s1033" type="#_x0000_t202" style="position:absolute;margin-left:-34pt;margin-top:0;width:17.25pt;height:48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" filled="f" stroked="f">
              <v:stroke joinstyle="round"/>
              <v:path arrowok="t"/>
              <v:textbox style="layout-flow:vertical" inset="0,0,0,0">
                <w:txbxContent>
                  <w:p w14:paraId="22DB6AC9" w14:textId="44161765" w:rsidR="00085414" w:rsidRPr="00E558FB" w:rsidRDefault="00085414" w:rsidP="00E558FB">
                    <w:pPr>
                      <w:pStyle w:val="Footer"/>
                      <w:tabs>
                        <w:tab w:val="right" w:pos="9638"/>
                      </w:tabs>
                      <w:rPr>
                        <w:sz w:val="18"/>
                      </w:rPr>
                    </w:pPr>
                    <w:r w:rsidRPr="00E558FB">
                      <w:rPr>
                        <w:b/>
                        <w:sz w:val="18"/>
                      </w:rPr>
                      <w:fldChar w:fldCharType="begin"/>
                    </w:r>
                    <w:r w:rsidRPr="00E558FB">
                      <w:rPr>
                        <w:b/>
                        <w:sz w:val="18"/>
                      </w:rPr>
                      <w:instrText xml:space="preserve"> PAGE  \* MERGEFORMAT </w:instrText>
                    </w:r>
                    <w:r w:rsidRPr="00E558FB">
                      <w:rPr>
                        <w:b/>
                        <w:sz w:val="18"/>
                      </w:rPr>
                      <w:fldChar w:fldCharType="separate"/>
                    </w:r>
                    <w:r w:rsidR="00FF51B7">
                      <w:rPr>
                        <w:b/>
                        <w:noProof/>
                        <w:sz w:val="18"/>
                      </w:rPr>
                      <w:t>58</w:t>
                    </w:r>
                    <w:r w:rsidRPr="00E558FB">
                      <w:rPr>
                        <w:b/>
                        <w:sz w:val="18"/>
                      </w:rPr>
                      <w:fldChar w:fldCharType="end"/>
                    </w:r>
                    <w:r>
                      <w:rPr>
                        <w:sz w:val="18"/>
                      </w:rPr>
                      <w:tab/>
                    </w:r>
                  </w:p>
                  <w:p w14:paraId="569C6D5F" w14:textId="77777777" w:rsidR="00085414" w:rsidRDefault="00085414"/>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66B15" w14:textId="61C32664" w:rsidR="00085414" w:rsidRPr="00E558FB" w:rsidRDefault="00085414" w:rsidP="00E558FB">
    <w:pPr>
      <w:pStyle w:val="Footer"/>
    </w:pPr>
    <w:r>
      <w:rPr>
        <w:noProof/>
        <w:lang w:eastAsia="en-GB"/>
      </w:rPr>
      <mc:AlternateContent>
        <mc:Choice Requires="wps">
          <w:drawing>
            <wp:anchor distT="0" distB="0" distL="114300" distR="114300" simplePos="0" relativeHeight="251660288" behindDoc="0" locked="0" layoutInCell="1" allowOverlap="1" wp14:anchorId="2DF99482" wp14:editId="6B561DD3">
              <wp:simplePos x="0" y="0"/>
              <wp:positionH relativeFrom="margin">
                <wp:posOffset>-431800</wp:posOffset>
              </wp:positionH>
              <wp:positionV relativeFrom="margin">
                <wp:posOffset>0</wp:posOffset>
              </wp:positionV>
              <wp:extent cx="219075" cy="61245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4A06FB4A" w14:textId="30754046" w:rsidR="00085414" w:rsidRPr="00E558FB" w:rsidRDefault="00085414" w:rsidP="00E558FB">
                          <w:pPr>
                            <w:pStyle w:val="Footer"/>
                            <w:tabs>
                              <w:tab w:val="right" w:pos="9638"/>
                            </w:tabs>
                            <w:rPr>
                              <w:b/>
                              <w:sz w:val="18"/>
                            </w:rPr>
                          </w:pPr>
                          <w:r>
                            <w:tab/>
                          </w:r>
                          <w:r w:rsidRPr="00E558FB">
                            <w:rPr>
                              <w:b/>
                              <w:sz w:val="18"/>
                            </w:rPr>
                            <w:fldChar w:fldCharType="begin"/>
                          </w:r>
                          <w:r w:rsidRPr="00E558FB">
                            <w:rPr>
                              <w:b/>
                              <w:sz w:val="18"/>
                            </w:rPr>
                            <w:instrText xml:space="preserve"> PAGE  \* MERGEFORMAT </w:instrText>
                          </w:r>
                          <w:r w:rsidRPr="00E558FB">
                            <w:rPr>
                              <w:b/>
                              <w:sz w:val="18"/>
                            </w:rPr>
                            <w:fldChar w:fldCharType="separate"/>
                          </w:r>
                          <w:r w:rsidR="00FF51B7">
                            <w:rPr>
                              <w:b/>
                              <w:noProof/>
                              <w:sz w:val="18"/>
                            </w:rPr>
                            <w:t>57</w:t>
                          </w:r>
                          <w:r w:rsidRPr="00E558FB">
                            <w:rPr>
                              <w:b/>
                              <w:sz w:val="18"/>
                            </w:rPr>
                            <w:fldChar w:fldCharType="end"/>
                          </w:r>
                        </w:p>
                        <w:p w14:paraId="08E31D67" w14:textId="77777777" w:rsidR="00085414" w:rsidRDefault="0008541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DF99482" id="_x0000_t202" coordsize="21600,21600" o:spt="202" path="m,l,21600r21600,l21600,xe">
              <v:stroke joinstyle="miter"/>
              <v:path gradientshapeok="t" o:connecttype="rect"/>
            </v:shapetype>
            <v:shape id="Text Box 4" o:spid="_x0000_s1034" type="#_x0000_t202" style="position:absolute;margin-left:-34pt;margin-top:0;width:17.25pt;height:48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" filled="f" stroked="f">
              <v:stroke joinstyle="round"/>
              <v:path arrowok="t"/>
              <v:textbox style="layout-flow:vertical" inset="0,0,0,0">
                <w:txbxContent>
                  <w:p w14:paraId="4A06FB4A" w14:textId="30754046" w:rsidR="00085414" w:rsidRPr="00E558FB" w:rsidRDefault="00085414" w:rsidP="00E558FB">
                    <w:pPr>
                      <w:pStyle w:val="Footer"/>
                      <w:tabs>
                        <w:tab w:val="right" w:pos="9638"/>
                      </w:tabs>
                      <w:rPr>
                        <w:b/>
                        <w:sz w:val="18"/>
                      </w:rPr>
                    </w:pPr>
                    <w:r>
                      <w:tab/>
                    </w:r>
                    <w:r w:rsidRPr="00E558FB">
                      <w:rPr>
                        <w:b/>
                        <w:sz w:val="18"/>
                      </w:rPr>
                      <w:fldChar w:fldCharType="begin"/>
                    </w:r>
                    <w:r w:rsidRPr="00E558FB">
                      <w:rPr>
                        <w:b/>
                        <w:sz w:val="18"/>
                      </w:rPr>
                      <w:instrText xml:space="preserve"> PAGE  \* MERGEFORMAT </w:instrText>
                    </w:r>
                    <w:r w:rsidRPr="00E558FB">
                      <w:rPr>
                        <w:b/>
                        <w:sz w:val="18"/>
                      </w:rPr>
                      <w:fldChar w:fldCharType="separate"/>
                    </w:r>
                    <w:r w:rsidR="00FF51B7">
                      <w:rPr>
                        <w:b/>
                        <w:noProof/>
                        <w:sz w:val="18"/>
                      </w:rPr>
                      <w:t>57</w:t>
                    </w:r>
                    <w:r w:rsidRPr="00E558FB">
                      <w:rPr>
                        <w:b/>
                        <w:sz w:val="18"/>
                      </w:rPr>
                      <w:fldChar w:fldCharType="end"/>
                    </w:r>
                  </w:p>
                  <w:p w14:paraId="08E31D67" w14:textId="77777777" w:rsidR="00085414" w:rsidRDefault="00085414"/>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9FF1B" w14:textId="47A01665" w:rsidR="00085414" w:rsidRPr="00E558FB" w:rsidRDefault="00085414" w:rsidP="00E558FB">
    <w:pPr>
      <w:pStyle w:val="Footer"/>
      <w:tabs>
        <w:tab w:val="right" w:pos="9638"/>
      </w:tabs>
    </w:pPr>
    <w:r w:rsidRPr="00E558FB">
      <w:rPr>
        <w:b/>
        <w:sz w:val="18"/>
      </w:rPr>
      <w:fldChar w:fldCharType="begin"/>
    </w:r>
    <w:r w:rsidRPr="00E558FB">
      <w:rPr>
        <w:b/>
        <w:sz w:val="18"/>
      </w:rPr>
      <w:instrText xml:space="preserve"> PAGE  \* MERGEFORMAT </w:instrText>
    </w:r>
    <w:r w:rsidRPr="00E558FB">
      <w:rPr>
        <w:b/>
        <w:sz w:val="18"/>
      </w:rPr>
      <w:fldChar w:fldCharType="separate"/>
    </w:r>
    <w:r w:rsidR="00FF51B7">
      <w:rPr>
        <w:b/>
        <w:noProof/>
        <w:sz w:val="18"/>
      </w:rPr>
      <w:t>70</w:t>
    </w:r>
    <w:r w:rsidRPr="00E558FB">
      <w:rPr>
        <w:b/>
        <w:sz w:val="18"/>
      </w:rPr>
      <w:fldChar w:fldCharType="end"/>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0A9DA" w14:textId="77777777" w:rsidR="00085414" w:rsidRPr="000B175B" w:rsidRDefault="00085414" w:rsidP="000B175B">
      <w:pPr>
        <w:tabs>
          <w:tab w:val="right" w:pos="2155"/>
        </w:tabs>
        <w:spacing w:after="80"/>
        <w:ind w:left="680"/>
        <w:rPr>
          <w:u w:val="single"/>
        </w:rPr>
      </w:pPr>
      <w:r>
        <w:rPr>
          <w:u w:val="single"/>
        </w:rPr>
        <w:tab/>
      </w:r>
    </w:p>
  </w:footnote>
  <w:footnote w:type="continuationSeparator" w:id="0">
    <w:p w14:paraId="0D9598FA" w14:textId="77777777" w:rsidR="00085414" w:rsidRPr="00FC68B7" w:rsidRDefault="00085414" w:rsidP="00FC68B7">
      <w:pPr>
        <w:tabs>
          <w:tab w:val="left" w:pos="2155"/>
        </w:tabs>
        <w:spacing w:after="80"/>
        <w:ind w:left="680"/>
        <w:rPr>
          <w:u w:val="single"/>
        </w:rPr>
      </w:pPr>
      <w:r>
        <w:rPr>
          <w:u w:val="single"/>
        </w:rPr>
        <w:tab/>
      </w:r>
    </w:p>
  </w:footnote>
  <w:footnote w:type="continuationNotice" w:id="1">
    <w:p w14:paraId="7292EB45" w14:textId="77777777" w:rsidR="00085414" w:rsidRDefault="00085414"/>
  </w:footnote>
  <w:footnote w:id="2">
    <w:p w14:paraId="5AC3182A" w14:textId="77777777" w:rsidR="00085414" w:rsidRPr="00A268A3" w:rsidRDefault="00085414" w:rsidP="00F42782">
      <w:pPr>
        <w:pStyle w:val="FootnoteText"/>
      </w:pPr>
      <w:r>
        <w:rPr>
          <w:i/>
        </w:rPr>
        <w:tab/>
      </w:r>
      <w:r w:rsidRPr="00A268A3">
        <w:rPr>
          <w:rStyle w:val="FootnoteReference"/>
        </w:rPr>
        <w:footnoteRef/>
      </w:r>
      <w:r>
        <w:rPr>
          <w:i/>
        </w:rPr>
        <w:tab/>
      </w:r>
      <w:r w:rsidRPr="00A268A3">
        <w:rPr>
          <w:i/>
        </w:rPr>
        <w:t>OECD Guideline for the testing of chemicals No. 404 "Acute Dermal Irritation/Corrosion" 2015</w:t>
      </w:r>
    </w:p>
  </w:footnote>
  <w:footnote w:id="3">
    <w:p w14:paraId="0982F467" w14:textId="77777777" w:rsidR="00085414" w:rsidRPr="00A268A3" w:rsidRDefault="00085414" w:rsidP="00F42782">
      <w:pPr>
        <w:pStyle w:val="FootnoteText"/>
      </w:pPr>
      <w:r>
        <w:tab/>
      </w:r>
      <w:r w:rsidRPr="00A268A3">
        <w:rPr>
          <w:rStyle w:val="FootnoteReference"/>
        </w:rPr>
        <w:footnoteRef/>
      </w:r>
      <w:r>
        <w:tab/>
      </w:r>
      <w:r w:rsidRPr="00A268A3">
        <w:rPr>
          <w:i/>
        </w:rPr>
        <w:t>OECD Guideline for the testing of chemicals No. 435 "In Vitro Membrane Barrier Test Method for Skin Corrosion” 2015</w:t>
      </w:r>
    </w:p>
  </w:footnote>
  <w:footnote w:id="4">
    <w:p w14:paraId="7FE6D188" w14:textId="77777777" w:rsidR="00085414" w:rsidRPr="00A268A3" w:rsidRDefault="00085414" w:rsidP="00F42782">
      <w:pPr>
        <w:pStyle w:val="FootnoteText"/>
      </w:pPr>
      <w:r>
        <w:tab/>
      </w:r>
      <w:r w:rsidRPr="00A268A3">
        <w:rPr>
          <w:rStyle w:val="FootnoteReference"/>
        </w:rPr>
        <w:footnoteRef/>
      </w:r>
      <w:r>
        <w:tab/>
      </w:r>
      <w:r w:rsidRPr="00A268A3">
        <w:rPr>
          <w:i/>
        </w:rPr>
        <w:t>OECD Guideline for the testing of chemicals No. 430 "In Vitro Skin Corrosion: Transcutaneous Electrical Resistance Test (TER)” 2015</w:t>
      </w:r>
    </w:p>
  </w:footnote>
  <w:footnote w:id="5">
    <w:p w14:paraId="55013E7F" w14:textId="77777777" w:rsidR="00085414" w:rsidRPr="00A26428" w:rsidRDefault="00085414" w:rsidP="00F42782">
      <w:pPr>
        <w:pStyle w:val="FootnoteText"/>
      </w:pPr>
      <w:r>
        <w:tab/>
      </w:r>
      <w:r w:rsidRPr="00A268A3">
        <w:rPr>
          <w:rStyle w:val="FootnoteReference"/>
        </w:rPr>
        <w:footnoteRef/>
      </w:r>
      <w:r>
        <w:tab/>
      </w:r>
      <w:r w:rsidRPr="00A268A3">
        <w:rPr>
          <w:i/>
        </w:rPr>
        <w:t>OECD Guideline for the testing of chemicals No. 431 "In Vitro Skin Corrosion: Human Skin Model Test"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3B1E1" w14:textId="658511DC" w:rsidR="00085414" w:rsidRPr="00E558FB" w:rsidRDefault="00085414" w:rsidP="004C65F8">
    <w:pPr>
      <w:pStyle w:val="Header"/>
    </w:pPr>
    <w:r>
      <w:t>ECE/TRANS/WP.15/240</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D4E06" w14:textId="77777777" w:rsidR="00085414" w:rsidRDefault="0008541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F8E57" w14:textId="07A85A49" w:rsidR="00085414" w:rsidRPr="00E558FB" w:rsidRDefault="00085414" w:rsidP="00E558FB">
    <w:pPr>
      <w:pStyle w:val="Header"/>
    </w:pPr>
    <w:r>
      <w:t>ECE/TRANS/WP.15/240</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34F28" w14:textId="1E79805A" w:rsidR="00085414" w:rsidRPr="00E558FB" w:rsidRDefault="00085414" w:rsidP="00E558FB">
    <w:pPr>
      <w:pStyle w:val="Header"/>
      <w:jc w:val="right"/>
    </w:pPr>
    <w:r>
      <w:t>ECE/TRANS/WP.15/240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ADF7C" w14:textId="6F79F9FF" w:rsidR="00085414" w:rsidRPr="005963E6" w:rsidRDefault="00085414" w:rsidP="005963E6">
    <w:pPr>
      <w:pStyle w:val="Header"/>
      <w:jc w:val="right"/>
    </w:pPr>
    <w:r>
      <w:t>ECE/TRANS/WP.15/240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A2E03" w14:textId="51B5843A" w:rsidR="00085414" w:rsidRPr="00AE2AC2" w:rsidRDefault="00085414" w:rsidP="00AE2AC2">
    <w:r>
      <w:rPr>
        <w:noProof/>
        <w:lang w:eastAsia="en-GB"/>
      </w:rPr>
      <mc:AlternateContent>
        <mc:Choice Requires="wps">
          <w:drawing>
            <wp:anchor distT="0" distB="0" distL="114300" distR="114300" simplePos="0" relativeHeight="251665408" behindDoc="0" locked="0" layoutInCell="1" allowOverlap="1" wp14:anchorId="175F18E8" wp14:editId="4CD63B80">
              <wp:simplePos x="0" y="0"/>
              <wp:positionH relativeFrom="page">
                <wp:posOffset>9791700</wp:posOffset>
              </wp:positionH>
              <wp:positionV relativeFrom="margin">
                <wp:posOffset>0</wp:posOffset>
              </wp:positionV>
              <wp:extent cx="215900" cy="61201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14:paraId="7A2389BB" w14:textId="16238179" w:rsidR="00085414" w:rsidRPr="00E558FB" w:rsidRDefault="00085414" w:rsidP="00AE2AC2">
                          <w:pPr>
                            <w:pStyle w:val="Header"/>
                          </w:pPr>
                          <w:r>
                            <w:t>ECE/TRANS/WP.15/240</w:t>
                          </w:r>
                        </w:p>
                        <w:p w14:paraId="4067D600" w14:textId="77777777" w:rsidR="00085414" w:rsidRDefault="0008541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75F18E8" id="_x0000_t202" coordsize="21600,21600" o:spt="202" path="m,l,21600r21600,l21600,xe">
              <v:stroke joinstyle="miter"/>
              <v:path gradientshapeok="t" o:connecttype="rect"/>
            </v:shapetype>
            <v:shape id="Text Box 8" o:spid="_x0000_s1027" type="#_x0000_t202" style="position:absolute;margin-left:771pt;margin-top:0;width:17pt;height:481.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" filled="f" stroked="f">
              <v:stroke joinstyle="round"/>
              <v:path arrowok="t"/>
              <v:textbox style="layout-flow:vertical" inset="0,0,0,0">
                <w:txbxContent>
                  <w:p w14:paraId="7A2389BB" w14:textId="16238179" w:rsidR="00085414" w:rsidRPr="00E558FB" w:rsidRDefault="00085414" w:rsidP="00AE2AC2">
                    <w:pPr>
                      <w:pStyle w:val="Header"/>
                    </w:pPr>
                    <w:r>
                      <w:t>ECE/TRANS/WP.15/240</w:t>
                    </w:r>
                  </w:p>
                  <w:p w14:paraId="4067D600" w14:textId="77777777" w:rsidR="00085414" w:rsidRDefault="00085414"/>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CA0D0" w14:textId="2A65FD09" w:rsidR="00085414" w:rsidRPr="00AE2AC2" w:rsidRDefault="00085414" w:rsidP="00AE2AC2">
    <w:r>
      <w:rPr>
        <w:noProof/>
        <w:lang w:eastAsia="en-GB"/>
      </w:rPr>
      <mc:AlternateContent>
        <mc:Choice Requires="wps">
          <w:drawing>
            <wp:anchor distT="0" distB="0" distL="114300" distR="114300" simplePos="0" relativeHeight="251663360" behindDoc="0" locked="0" layoutInCell="1" allowOverlap="1" wp14:anchorId="364B30E2" wp14:editId="5590ADBD">
              <wp:simplePos x="0" y="0"/>
              <wp:positionH relativeFrom="page">
                <wp:posOffset>9791700</wp:posOffset>
              </wp:positionH>
              <wp:positionV relativeFrom="margin">
                <wp:posOffset>0</wp:posOffset>
              </wp:positionV>
              <wp:extent cx="215900" cy="61201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14:paraId="3C4ADC80" w14:textId="713025E7" w:rsidR="00085414" w:rsidRPr="005963E6" w:rsidRDefault="00085414" w:rsidP="00AE2AC2">
                          <w:pPr>
                            <w:pStyle w:val="Header"/>
                            <w:jc w:val="right"/>
                          </w:pPr>
                          <w:r>
                            <w:t>ECE/TRANS/WP.15/240</w:t>
                          </w:r>
                        </w:p>
                        <w:p w14:paraId="1EF9F8B0" w14:textId="77777777" w:rsidR="00085414" w:rsidRDefault="0008541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64B30E2" id="_x0000_t202" coordsize="21600,21600" o:spt="202" path="m,l,21600r21600,l21600,xe">
              <v:stroke joinstyle="miter"/>
              <v:path gradientshapeok="t" o:connecttype="rect"/>
            </v:shapetype>
            <v:shape id="Text Box 1" o:spid="_x0000_s1028" type="#_x0000_t202" style="position:absolute;margin-left:771pt;margin-top:0;width:17pt;height:481.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" filled="f" stroked="f">
              <v:stroke joinstyle="round"/>
              <v:path arrowok="t"/>
              <v:textbox style="layout-flow:vertical" inset="0,0,0,0">
                <w:txbxContent>
                  <w:p w14:paraId="3C4ADC80" w14:textId="713025E7" w:rsidR="00085414" w:rsidRPr="005963E6" w:rsidRDefault="00085414" w:rsidP="00AE2AC2">
                    <w:pPr>
                      <w:pStyle w:val="Header"/>
                      <w:jc w:val="right"/>
                    </w:pPr>
                    <w:r>
                      <w:t>ECE/TRANS/WP.15/240</w:t>
                    </w:r>
                  </w:p>
                  <w:p w14:paraId="1EF9F8B0" w14:textId="77777777" w:rsidR="00085414" w:rsidRDefault="00085414"/>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6F44E" w14:textId="77777777" w:rsidR="00085414" w:rsidRDefault="000854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57E01" w14:textId="77FFBE64" w:rsidR="00085414" w:rsidRPr="00AE2AC2" w:rsidRDefault="00085414" w:rsidP="00AE2AC2">
    <w:pPr>
      <w:pStyle w:val="Header"/>
    </w:pPr>
    <w:r>
      <w:t>ECE/TRANS/WP.15/240</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6B70C" w14:textId="58147D42" w:rsidR="00085414" w:rsidRPr="00AE2AC2" w:rsidRDefault="00085414" w:rsidP="00AE2AC2">
    <w:pPr>
      <w:pStyle w:val="Header"/>
      <w:jc w:val="right"/>
    </w:pPr>
    <w:r>
      <w:t>ECE/TRANS/WP.15/240</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F4F15" w14:textId="1DF2888D" w:rsidR="00085414" w:rsidRPr="00E558FB" w:rsidRDefault="00085414" w:rsidP="00E558FB">
    <w:r>
      <w:rPr>
        <w:noProof/>
        <w:lang w:eastAsia="en-GB"/>
      </w:rPr>
      <mc:AlternateContent>
        <mc:Choice Requires="wps">
          <w:drawing>
            <wp:anchor distT="0" distB="0" distL="114300" distR="114300" simplePos="0" relativeHeight="251661312" behindDoc="0" locked="0" layoutInCell="1" allowOverlap="1" wp14:anchorId="49536D6E" wp14:editId="23A8CDF9">
              <wp:simplePos x="0" y="0"/>
              <wp:positionH relativeFrom="page">
                <wp:posOffset>9791700</wp:posOffset>
              </wp:positionH>
              <wp:positionV relativeFrom="margin">
                <wp:posOffset>0</wp:posOffset>
              </wp:positionV>
              <wp:extent cx="219075" cy="61245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1EB0CACD" w14:textId="1287C082" w:rsidR="00085414" w:rsidRPr="00E558FB" w:rsidRDefault="00085414" w:rsidP="00E558FB">
                          <w:pPr>
                            <w:pStyle w:val="Header"/>
                          </w:pPr>
                          <w:r>
                            <w:t>ECE/TRANS/WP.15/240</w:t>
                          </w:r>
                        </w:p>
                        <w:p w14:paraId="7F60ED7D" w14:textId="77777777" w:rsidR="00085414" w:rsidRDefault="0008541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9536D6E" id="_x0000_t202" coordsize="21600,21600" o:spt="202" path="m,l,21600r21600,l21600,xe">
              <v:stroke joinstyle="miter"/>
              <v:path gradientshapeok="t" o:connecttype="rect"/>
            </v:shapetype>
            <v:shape id="Text Box 5" o:spid="_x0000_s1031" type="#_x0000_t202" style="position:absolute;margin-left:771pt;margin-top:0;width:17.25pt;height:48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" filled="f" stroked="f">
              <v:stroke joinstyle="round"/>
              <v:path arrowok="t"/>
              <v:textbox style="layout-flow:vertical" inset="0,0,0,0">
                <w:txbxContent>
                  <w:p w14:paraId="1EB0CACD" w14:textId="1287C082" w:rsidR="00085414" w:rsidRPr="00E558FB" w:rsidRDefault="00085414" w:rsidP="00E558FB">
                    <w:pPr>
                      <w:pStyle w:val="Header"/>
                    </w:pPr>
                    <w:r>
                      <w:t>ECE/TRANS/WP.15/240</w:t>
                    </w:r>
                  </w:p>
                  <w:p w14:paraId="7F60ED7D" w14:textId="77777777" w:rsidR="00085414" w:rsidRDefault="00085414"/>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80144" w14:textId="4110235B" w:rsidR="00085414" w:rsidRPr="00E558FB" w:rsidRDefault="00085414" w:rsidP="00E558FB">
    <w:r>
      <w:rPr>
        <w:noProof/>
        <w:lang w:eastAsia="en-GB"/>
      </w:rPr>
      <mc:AlternateContent>
        <mc:Choice Requires="wps">
          <w:drawing>
            <wp:anchor distT="0" distB="0" distL="114300" distR="114300" simplePos="0" relativeHeight="251659264" behindDoc="0" locked="0" layoutInCell="1" allowOverlap="1" wp14:anchorId="2099F89E" wp14:editId="16151B91">
              <wp:simplePos x="0" y="0"/>
              <wp:positionH relativeFrom="page">
                <wp:posOffset>9791700</wp:posOffset>
              </wp:positionH>
              <wp:positionV relativeFrom="margin">
                <wp:posOffset>0</wp:posOffset>
              </wp:positionV>
              <wp:extent cx="219075" cy="61245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11FBCBB7" w14:textId="2A49EE71" w:rsidR="00085414" w:rsidRPr="00E558FB" w:rsidRDefault="00085414" w:rsidP="00E558FB">
                          <w:pPr>
                            <w:pStyle w:val="Header"/>
                            <w:jc w:val="right"/>
                          </w:pPr>
                          <w:r>
                            <w:t>ECE/TRANS/WP.15/240</w:t>
                          </w:r>
                        </w:p>
                        <w:p w14:paraId="03C2DE96" w14:textId="77777777" w:rsidR="00085414" w:rsidRDefault="0008541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99F89E" id="_x0000_t202" coordsize="21600,21600" o:spt="202" path="m,l,21600r21600,l21600,xe">
              <v:stroke joinstyle="miter"/>
              <v:path gradientshapeok="t" o:connecttype="rect"/>
            </v:shapetype>
            <v:shape id="Text Box 3" o:spid="_x0000_s1032" type="#_x0000_t202" style="position:absolute;margin-left:771pt;margin-top:0;width:17.25pt;height:48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" filled="f" stroked="f">
              <v:stroke joinstyle="round"/>
              <v:path arrowok="t"/>
              <v:textbox style="layout-flow:vertical" inset="0,0,0,0">
                <w:txbxContent>
                  <w:p w14:paraId="11FBCBB7" w14:textId="2A49EE71" w:rsidR="00085414" w:rsidRPr="00E558FB" w:rsidRDefault="00085414" w:rsidP="00E558FB">
                    <w:pPr>
                      <w:pStyle w:val="Header"/>
                      <w:jc w:val="right"/>
                    </w:pPr>
                    <w:r>
                      <w:t>ECE/TRANS/WP.15/240</w:t>
                    </w:r>
                  </w:p>
                  <w:p w14:paraId="03C2DE96" w14:textId="77777777" w:rsidR="00085414" w:rsidRDefault="00085414"/>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71BF6"/>
    <w:multiLevelType w:val="hybridMultilevel"/>
    <w:tmpl w:val="DB0E2130"/>
    <w:lvl w:ilvl="0" w:tplc="5E488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0AA6B57"/>
    <w:multiLevelType w:val="hybridMultilevel"/>
    <w:tmpl w:val="DB0E2130"/>
    <w:lvl w:ilvl="0" w:tplc="5E488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23F0F80"/>
    <w:multiLevelType w:val="hybridMultilevel"/>
    <w:tmpl w:val="B5C6E440"/>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C1F8BC24">
      <w:start w:val="2"/>
      <w:numFmt w:val="bullet"/>
      <w:lvlText w:val="-"/>
      <w:lvlJc w:val="left"/>
      <w:pPr>
        <w:ind w:left="2160" w:hanging="180"/>
      </w:pPr>
      <w:rPr>
        <w:rFonts w:ascii="Times New Roman" w:eastAsia="Times New Roman" w:hAnsi="Times New Roman" w:cs="Times New Roman" w:hint="default"/>
      </w:rPr>
    </w:lvl>
    <w:lvl w:ilvl="3" w:tplc="1E4CAB4C">
      <w:start w:val="1"/>
      <w:numFmt w:val="decimal"/>
      <w:lvlText w:val="%4."/>
      <w:lvlJc w:val="left"/>
      <w:pPr>
        <w:ind w:left="3084" w:hanging="564"/>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7" w15:restartNumberingAfterBreak="0">
    <w:nsid w:val="42C55148"/>
    <w:multiLevelType w:val="hybridMultilevel"/>
    <w:tmpl w:val="81A2A22E"/>
    <w:lvl w:ilvl="0" w:tplc="359AE760">
      <w:start w:val="1"/>
      <w:numFmt w:val="decimal"/>
      <w:pStyle w:val="UNParagraphStyle"/>
      <w:lvlText w:val="%1."/>
      <w:lvlJc w:val="left"/>
      <w:pPr>
        <w:ind w:left="1689" w:hanging="555"/>
      </w:pPr>
      <w:rPr>
        <w:rFonts w:hint="default"/>
      </w:rPr>
    </w:lvl>
    <w:lvl w:ilvl="1" w:tplc="10090019">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8" w15:restartNumberingAfterBreak="0">
    <w:nsid w:val="46097894"/>
    <w:multiLevelType w:val="hybridMultilevel"/>
    <w:tmpl w:val="4F8876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2B4DF9"/>
    <w:multiLevelType w:val="hybridMultilevel"/>
    <w:tmpl w:val="28CEACC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0" w15:restartNumberingAfterBreak="0">
    <w:nsid w:val="5E203596"/>
    <w:multiLevelType w:val="hybridMultilevel"/>
    <w:tmpl w:val="BC4EB046"/>
    <w:lvl w:ilvl="0" w:tplc="0DD4BC06">
      <w:start w:val="2"/>
      <w:numFmt w:val="bullet"/>
      <w:lvlText w:val="-"/>
      <w:lvlJc w:val="left"/>
      <w:pPr>
        <w:ind w:left="1494" w:hanging="360"/>
      </w:pPr>
      <w:rPr>
        <w:rFonts w:ascii="TimesNewRoman" w:eastAsia="Times New Roman" w:hAnsi="TimesNewRoman" w:cs="TimesNew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3A20172"/>
    <w:multiLevelType w:val="hybridMultilevel"/>
    <w:tmpl w:val="571AE8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CD036A"/>
    <w:multiLevelType w:val="hybridMultilevel"/>
    <w:tmpl w:val="89D63E6C"/>
    <w:lvl w:ilvl="0" w:tplc="2410BAD2">
      <w:start w:val="1"/>
      <w:numFmt w:val="decimal"/>
      <w:pStyle w:val="Nummerierung"/>
      <w:lvlText w:val="(%1)"/>
      <w:lvlJc w:val="left"/>
      <w:pPr>
        <w:tabs>
          <w:tab w:val="num" w:pos="1134"/>
        </w:tabs>
        <w:ind w:left="567"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0926D11"/>
    <w:multiLevelType w:val="hybridMultilevel"/>
    <w:tmpl w:val="6A407786"/>
    <w:lvl w:ilvl="0" w:tplc="AEAA63A6">
      <w:start w:val="1"/>
      <w:numFmt w:val="lowerLetter"/>
      <w:lvlText w:val="(%1)"/>
      <w:lvlJc w:val="left"/>
      <w:pPr>
        <w:ind w:left="2778" w:hanging="360"/>
      </w:pPr>
      <w:rPr>
        <w:rFonts w:hint="default"/>
      </w:rPr>
    </w:lvl>
    <w:lvl w:ilvl="1" w:tplc="08090019" w:tentative="1">
      <w:start w:val="1"/>
      <w:numFmt w:val="lowerLetter"/>
      <w:lvlText w:val="%2."/>
      <w:lvlJc w:val="left"/>
      <w:pPr>
        <w:ind w:left="3498" w:hanging="360"/>
      </w:pPr>
    </w:lvl>
    <w:lvl w:ilvl="2" w:tplc="0809001B" w:tentative="1">
      <w:start w:val="1"/>
      <w:numFmt w:val="lowerRoman"/>
      <w:lvlText w:val="%3."/>
      <w:lvlJc w:val="right"/>
      <w:pPr>
        <w:ind w:left="4218" w:hanging="180"/>
      </w:pPr>
    </w:lvl>
    <w:lvl w:ilvl="3" w:tplc="0809000F" w:tentative="1">
      <w:start w:val="1"/>
      <w:numFmt w:val="decimal"/>
      <w:lvlText w:val="%4."/>
      <w:lvlJc w:val="left"/>
      <w:pPr>
        <w:ind w:left="4938" w:hanging="360"/>
      </w:pPr>
    </w:lvl>
    <w:lvl w:ilvl="4" w:tplc="08090019" w:tentative="1">
      <w:start w:val="1"/>
      <w:numFmt w:val="lowerLetter"/>
      <w:lvlText w:val="%5."/>
      <w:lvlJc w:val="left"/>
      <w:pPr>
        <w:ind w:left="5658" w:hanging="360"/>
      </w:pPr>
    </w:lvl>
    <w:lvl w:ilvl="5" w:tplc="0809001B" w:tentative="1">
      <w:start w:val="1"/>
      <w:numFmt w:val="lowerRoman"/>
      <w:lvlText w:val="%6."/>
      <w:lvlJc w:val="right"/>
      <w:pPr>
        <w:ind w:left="6378" w:hanging="180"/>
      </w:pPr>
    </w:lvl>
    <w:lvl w:ilvl="6" w:tplc="0809000F" w:tentative="1">
      <w:start w:val="1"/>
      <w:numFmt w:val="decimal"/>
      <w:lvlText w:val="%7."/>
      <w:lvlJc w:val="left"/>
      <w:pPr>
        <w:ind w:left="7098" w:hanging="360"/>
      </w:pPr>
    </w:lvl>
    <w:lvl w:ilvl="7" w:tplc="08090019" w:tentative="1">
      <w:start w:val="1"/>
      <w:numFmt w:val="lowerLetter"/>
      <w:lvlText w:val="%8."/>
      <w:lvlJc w:val="left"/>
      <w:pPr>
        <w:ind w:left="7818" w:hanging="360"/>
      </w:pPr>
    </w:lvl>
    <w:lvl w:ilvl="8" w:tplc="0809001B" w:tentative="1">
      <w:start w:val="1"/>
      <w:numFmt w:val="lowerRoman"/>
      <w:lvlText w:val="%9."/>
      <w:lvlJc w:val="right"/>
      <w:pPr>
        <w:ind w:left="8538" w:hanging="180"/>
      </w:pPr>
    </w:lvl>
  </w:abstractNum>
  <w:abstractNum w:abstractNumId="26" w15:restartNumberingAfterBreak="0">
    <w:nsid w:val="7142307E"/>
    <w:multiLevelType w:val="hybridMultilevel"/>
    <w:tmpl w:val="40F449B6"/>
    <w:lvl w:ilvl="0" w:tplc="CD92DBCC">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7" w15:restartNumberingAfterBreak="0">
    <w:nsid w:val="757C5BC5"/>
    <w:multiLevelType w:val="hybridMultilevel"/>
    <w:tmpl w:val="477EFC0A"/>
    <w:lvl w:ilvl="0" w:tplc="B1522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945A81"/>
    <w:multiLevelType w:val="hybridMultilevel"/>
    <w:tmpl w:val="5D2491FC"/>
    <w:lvl w:ilvl="0" w:tplc="8E0A9A84">
      <w:start w:val="1"/>
      <w:numFmt w:val="lowerRoman"/>
      <w:lvlText w:val="(%1)"/>
      <w:lvlJc w:val="left"/>
      <w:pPr>
        <w:ind w:left="2568" w:hanging="720"/>
      </w:pPr>
    </w:lvl>
    <w:lvl w:ilvl="1" w:tplc="080C0019">
      <w:start w:val="1"/>
      <w:numFmt w:val="lowerLetter"/>
      <w:lvlText w:val="%2."/>
      <w:lvlJc w:val="left"/>
      <w:pPr>
        <w:ind w:left="2928" w:hanging="360"/>
      </w:pPr>
    </w:lvl>
    <w:lvl w:ilvl="2" w:tplc="080C001B">
      <w:start w:val="1"/>
      <w:numFmt w:val="lowerRoman"/>
      <w:lvlText w:val="%3."/>
      <w:lvlJc w:val="right"/>
      <w:pPr>
        <w:ind w:left="3648" w:hanging="180"/>
      </w:pPr>
    </w:lvl>
    <w:lvl w:ilvl="3" w:tplc="080C000F">
      <w:start w:val="1"/>
      <w:numFmt w:val="decimal"/>
      <w:lvlText w:val="%4."/>
      <w:lvlJc w:val="left"/>
      <w:pPr>
        <w:ind w:left="4368" w:hanging="360"/>
      </w:pPr>
    </w:lvl>
    <w:lvl w:ilvl="4" w:tplc="080C0019">
      <w:start w:val="1"/>
      <w:numFmt w:val="lowerLetter"/>
      <w:lvlText w:val="%5."/>
      <w:lvlJc w:val="left"/>
      <w:pPr>
        <w:ind w:left="5088" w:hanging="360"/>
      </w:pPr>
    </w:lvl>
    <w:lvl w:ilvl="5" w:tplc="080C001B">
      <w:start w:val="1"/>
      <w:numFmt w:val="lowerRoman"/>
      <w:lvlText w:val="%6."/>
      <w:lvlJc w:val="right"/>
      <w:pPr>
        <w:ind w:left="5808" w:hanging="180"/>
      </w:pPr>
    </w:lvl>
    <w:lvl w:ilvl="6" w:tplc="080C000F">
      <w:start w:val="1"/>
      <w:numFmt w:val="decimal"/>
      <w:lvlText w:val="%7."/>
      <w:lvlJc w:val="left"/>
      <w:pPr>
        <w:ind w:left="6528" w:hanging="360"/>
      </w:pPr>
    </w:lvl>
    <w:lvl w:ilvl="7" w:tplc="080C0019">
      <w:start w:val="1"/>
      <w:numFmt w:val="lowerLetter"/>
      <w:lvlText w:val="%8."/>
      <w:lvlJc w:val="left"/>
      <w:pPr>
        <w:ind w:left="7248" w:hanging="360"/>
      </w:pPr>
    </w:lvl>
    <w:lvl w:ilvl="8" w:tplc="080C001B">
      <w:start w:val="1"/>
      <w:numFmt w:val="lowerRoman"/>
      <w:lvlText w:val="%9."/>
      <w:lvlJc w:val="right"/>
      <w:pPr>
        <w:ind w:left="7968" w:hanging="180"/>
      </w:pPr>
    </w:lvl>
  </w:abstractNum>
  <w:abstractNum w:abstractNumId="30" w15:restartNumberingAfterBreak="0">
    <w:nsid w:val="7EBB318B"/>
    <w:multiLevelType w:val="hybridMultilevel"/>
    <w:tmpl w:val="439AE1FE"/>
    <w:lvl w:ilvl="0" w:tplc="80DC1BF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4"/>
  </w:num>
  <w:num w:numId="13">
    <w:abstractNumId w:val="11"/>
  </w:num>
  <w:num w:numId="14">
    <w:abstractNumId w:val="23"/>
  </w:num>
  <w:num w:numId="15">
    <w:abstractNumId w:val="28"/>
  </w:num>
  <w:num w:numId="16">
    <w:abstractNumId w:val="30"/>
  </w:num>
  <w:num w:numId="17">
    <w:abstractNumId w:val="12"/>
  </w:num>
  <w:num w:numId="18">
    <w:abstractNumId w:val="25"/>
  </w:num>
  <w:num w:numId="19">
    <w:abstractNumId w:val="24"/>
  </w:num>
  <w:num w:numId="20">
    <w:abstractNumId w:val="24"/>
    <w:lvlOverride w:ilvl="0">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2"/>
  </w:num>
  <w:num w:numId="24">
    <w:abstractNumId w:val="18"/>
  </w:num>
  <w:num w:numId="25">
    <w:abstractNumId w:val="13"/>
  </w:num>
  <w:num w:numId="26">
    <w:abstractNumId w:val="10"/>
  </w:num>
  <w:num w:numId="27">
    <w:abstractNumId w:val="27"/>
  </w:num>
  <w:num w:numId="28">
    <w:abstractNumId w:val="26"/>
  </w:num>
  <w:num w:numId="29">
    <w:abstractNumId w:val="15"/>
  </w:num>
  <w:num w:numId="30">
    <w:abstractNumId w:val="19"/>
  </w:num>
  <w:num w:numId="31">
    <w:abstractNumId w:val="16"/>
  </w:num>
  <w:num w:numId="32">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de-DE" w:vendorID="64" w:dllVersion="0" w:nlCheck="1" w:checkStyle="1"/>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fr-CH" w:vendorID="64" w:dllVersion="6" w:nlCheck="1" w:checkStyle="0"/>
  <w:activeWritingStyle w:appName="MSWord" w:lang="de-DE" w:vendorID="64" w:dllVersion="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27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FB"/>
    <w:rsid w:val="00000C83"/>
    <w:rsid w:val="00001D54"/>
    <w:rsid w:val="0000312D"/>
    <w:rsid w:val="000031B1"/>
    <w:rsid w:val="00005141"/>
    <w:rsid w:val="000054B7"/>
    <w:rsid w:val="00007207"/>
    <w:rsid w:val="00011156"/>
    <w:rsid w:val="00012D9B"/>
    <w:rsid w:val="000201D9"/>
    <w:rsid w:val="0002325C"/>
    <w:rsid w:val="000244A4"/>
    <w:rsid w:val="000259F4"/>
    <w:rsid w:val="00032411"/>
    <w:rsid w:val="00041056"/>
    <w:rsid w:val="00043387"/>
    <w:rsid w:val="0004611C"/>
    <w:rsid w:val="00046B75"/>
    <w:rsid w:val="0004717B"/>
    <w:rsid w:val="00050F6B"/>
    <w:rsid w:val="00051820"/>
    <w:rsid w:val="0005565B"/>
    <w:rsid w:val="000564EC"/>
    <w:rsid w:val="000619BC"/>
    <w:rsid w:val="0006377C"/>
    <w:rsid w:val="0006549D"/>
    <w:rsid w:val="00071CC0"/>
    <w:rsid w:val="00072202"/>
    <w:rsid w:val="00072C8C"/>
    <w:rsid w:val="0007332E"/>
    <w:rsid w:val="00082125"/>
    <w:rsid w:val="000824F3"/>
    <w:rsid w:val="00085414"/>
    <w:rsid w:val="00085D7B"/>
    <w:rsid w:val="000904D1"/>
    <w:rsid w:val="00091419"/>
    <w:rsid w:val="00092478"/>
    <w:rsid w:val="000931C0"/>
    <w:rsid w:val="00093800"/>
    <w:rsid w:val="00094449"/>
    <w:rsid w:val="00094D7F"/>
    <w:rsid w:val="00095CA6"/>
    <w:rsid w:val="00097AB0"/>
    <w:rsid w:val="000A0B43"/>
    <w:rsid w:val="000A1D30"/>
    <w:rsid w:val="000A2464"/>
    <w:rsid w:val="000A3C8B"/>
    <w:rsid w:val="000A3FF0"/>
    <w:rsid w:val="000A4C60"/>
    <w:rsid w:val="000B175B"/>
    <w:rsid w:val="000B3A0F"/>
    <w:rsid w:val="000B5723"/>
    <w:rsid w:val="000B67F5"/>
    <w:rsid w:val="000B6E9F"/>
    <w:rsid w:val="000C1E38"/>
    <w:rsid w:val="000C2341"/>
    <w:rsid w:val="000C7E00"/>
    <w:rsid w:val="000D07AC"/>
    <w:rsid w:val="000D5903"/>
    <w:rsid w:val="000E0143"/>
    <w:rsid w:val="000E0415"/>
    <w:rsid w:val="000E2423"/>
    <w:rsid w:val="000E3136"/>
    <w:rsid w:val="000E67FB"/>
    <w:rsid w:val="000E728E"/>
    <w:rsid w:val="000E7887"/>
    <w:rsid w:val="000F05ED"/>
    <w:rsid w:val="000F0ADE"/>
    <w:rsid w:val="000F7FC1"/>
    <w:rsid w:val="0010064B"/>
    <w:rsid w:val="00100792"/>
    <w:rsid w:val="001052A0"/>
    <w:rsid w:val="00106221"/>
    <w:rsid w:val="00112E1D"/>
    <w:rsid w:val="00113F52"/>
    <w:rsid w:val="00114C9C"/>
    <w:rsid w:val="00115B6E"/>
    <w:rsid w:val="0011602D"/>
    <w:rsid w:val="0011717B"/>
    <w:rsid w:val="00117384"/>
    <w:rsid w:val="0011745D"/>
    <w:rsid w:val="00117473"/>
    <w:rsid w:val="00117787"/>
    <w:rsid w:val="00122358"/>
    <w:rsid w:val="001228B4"/>
    <w:rsid w:val="001244BF"/>
    <w:rsid w:val="00124ED5"/>
    <w:rsid w:val="001252FA"/>
    <w:rsid w:val="00126542"/>
    <w:rsid w:val="00126553"/>
    <w:rsid w:val="00127C9F"/>
    <w:rsid w:val="00131D42"/>
    <w:rsid w:val="0013411F"/>
    <w:rsid w:val="001345C3"/>
    <w:rsid w:val="00136749"/>
    <w:rsid w:val="00137FB6"/>
    <w:rsid w:val="00144C27"/>
    <w:rsid w:val="00153A1C"/>
    <w:rsid w:val="0015710F"/>
    <w:rsid w:val="001633FB"/>
    <w:rsid w:val="001648C7"/>
    <w:rsid w:val="00164C2A"/>
    <w:rsid w:val="00170357"/>
    <w:rsid w:val="00172650"/>
    <w:rsid w:val="00172BB8"/>
    <w:rsid w:val="00174982"/>
    <w:rsid w:val="00177D84"/>
    <w:rsid w:val="00180340"/>
    <w:rsid w:val="001846C5"/>
    <w:rsid w:val="00185A68"/>
    <w:rsid w:val="00187A3A"/>
    <w:rsid w:val="00190782"/>
    <w:rsid w:val="001919C6"/>
    <w:rsid w:val="00192A8A"/>
    <w:rsid w:val="0019335A"/>
    <w:rsid w:val="00194113"/>
    <w:rsid w:val="00196B8D"/>
    <w:rsid w:val="00197BAA"/>
    <w:rsid w:val="001A2BCA"/>
    <w:rsid w:val="001B26B7"/>
    <w:rsid w:val="001B4B04"/>
    <w:rsid w:val="001B609E"/>
    <w:rsid w:val="001B68D3"/>
    <w:rsid w:val="001B6D6F"/>
    <w:rsid w:val="001C136B"/>
    <w:rsid w:val="001C3375"/>
    <w:rsid w:val="001C6663"/>
    <w:rsid w:val="001C7734"/>
    <w:rsid w:val="001C7895"/>
    <w:rsid w:val="001C7B7E"/>
    <w:rsid w:val="001D26DF"/>
    <w:rsid w:val="001D2FDC"/>
    <w:rsid w:val="001D4413"/>
    <w:rsid w:val="001D5828"/>
    <w:rsid w:val="001D59DA"/>
    <w:rsid w:val="001E025B"/>
    <w:rsid w:val="001E06B4"/>
    <w:rsid w:val="001E1740"/>
    <w:rsid w:val="001E2068"/>
    <w:rsid w:val="001E2081"/>
    <w:rsid w:val="001E2CB5"/>
    <w:rsid w:val="001E556B"/>
    <w:rsid w:val="001E7F45"/>
    <w:rsid w:val="001F088F"/>
    <w:rsid w:val="001F69F4"/>
    <w:rsid w:val="0020058C"/>
    <w:rsid w:val="00202362"/>
    <w:rsid w:val="00202D41"/>
    <w:rsid w:val="0020384D"/>
    <w:rsid w:val="00205A21"/>
    <w:rsid w:val="00207177"/>
    <w:rsid w:val="00210705"/>
    <w:rsid w:val="0021135A"/>
    <w:rsid w:val="002113D3"/>
    <w:rsid w:val="00211E0B"/>
    <w:rsid w:val="002166A8"/>
    <w:rsid w:val="002224D1"/>
    <w:rsid w:val="00223B4B"/>
    <w:rsid w:val="00225CB1"/>
    <w:rsid w:val="00226510"/>
    <w:rsid w:val="00226A86"/>
    <w:rsid w:val="002309A7"/>
    <w:rsid w:val="00237500"/>
    <w:rsid w:val="00237785"/>
    <w:rsid w:val="00240464"/>
    <w:rsid w:val="00241466"/>
    <w:rsid w:val="002423D7"/>
    <w:rsid w:val="0024273F"/>
    <w:rsid w:val="00245803"/>
    <w:rsid w:val="00245E1F"/>
    <w:rsid w:val="00250D71"/>
    <w:rsid w:val="00252179"/>
    <w:rsid w:val="002528BF"/>
    <w:rsid w:val="002541E9"/>
    <w:rsid w:val="00255CB7"/>
    <w:rsid w:val="0025645C"/>
    <w:rsid w:val="00257B51"/>
    <w:rsid w:val="0026117E"/>
    <w:rsid w:val="002621AA"/>
    <w:rsid w:val="00264EDC"/>
    <w:rsid w:val="00267F10"/>
    <w:rsid w:val="00270497"/>
    <w:rsid w:val="002725CA"/>
    <w:rsid w:val="00275E3F"/>
    <w:rsid w:val="002774C1"/>
    <w:rsid w:val="00280EB7"/>
    <w:rsid w:val="002816CC"/>
    <w:rsid w:val="00282309"/>
    <w:rsid w:val="00285BAB"/>
    <w:rsid w:val="0029090C"/>
    <w:rsid w:val="00290E3C"/>
    <w:rsid w:val="002911E1"/>
    <w:rsid w:val="00291DFA"/>
    <w:rsid w:val="00294DF5"/>
    <w:rsid w:val="00297A39"/>
    <w:rsid w:val="002A0658"/>
    <w:rsid w:val="002A0861"/>
    <w:rsid w:val="002A21EA"/>
    <w:rsid w:val="002A4B6C"/>
    <w:rsid w:val="002A5296"/>
    <w:rsid w:val="002A7847"/>
    <w:rsid w:val="002B0BB0"/>
    <w:rsid w:val="002B1456"/>
    <w:rsid w:val="002B1CDA"/>
    <w:rsid w:val="002B3B94"/>
    <w:rsid w:val="002B4EA5"/>
    <w:rsid w:val="002B7868"/>
    <w:rsid w:val="002C124F"/>
    <w:rsid w:val="002C3180"/>
    <w:rsid w:val="002C3A87"/>
    <w:rsid w:val="002C49B7"/>
    <w:rsid w:val="002C5E7D"/>
    <w:rsid w:val="002C7414"/>
    <w:rsid w:val="002C7868"/>
    <w:rsid w:val="002D58AE"/>
    <w:rsid w:val="002D7E33"/>
    <w:rsid w:val="002E1E8F"/>
    <w:rsid w:val="002E4B62"/>
    <w:rsid w:val="002E4F78"/>
    <w:rsid w:val="002E5F8A"/>
    <w:rsid w:val="002E64BB"/>
    <w:rsid w:val="002F2124"/>
    <w:rsid w:val="002F23FA"/>
    <w:rsid w:val="002F25C3"/>
    <w:rsid w:val="002F29B8"/>
    <w:rsid w:val="002F5E69"/>
    <w:rsid w:val="002F697F"/>
    <w:rsid w:val="00305FD7"/>
    <w:rsid w:val="00306D45"/>
    <w:rsid w:val="003107FA"/>
    <w:rsid w:val="00310F25"/>
    <w:rsid w:val="00320CED"/>
    <w:rsid w:val="003229D8"/>
    <w:rsid w:val="00322F15"/>
    <w:rsid w:val="00324DED"/>
    <w:rsid w:val="00325039"/>
    <w:rsid w:val="003270C9"/>
    <w:rsid w:val="003275AE"/>
    <w:rsid w:val="00330E65"/>
    <w:rsid w:val="003325E4"/>
    <w:rsid w:val="00335135"/>
    <w:rsid w:val="003410EC"/>
    <w:rsid w:val="003426CB"/>
    <w:rsid w:val="003429F8"/>
    <w:rsid w:val="00344326"/>
    <w:rsid w:val="003450FB"/>
    <w:rsid w:val="00346183"/>
    <w:rsid w:val="00347CCC"/>
    <w:rsid w:val="0035033C"/>
    <w:rsid w:val="00350FC3"/>
    <w:rsid w:val="00352C4C"/>
    <w:rsid w:val="00361621"/>
    <w:rsid w:val="003647C4"/>
    <w:rsid w:val="00365162"/>
    <w:rsid w:val="00366496"/>
    <w:rsid w:val="00366875"/>
    <w:rsid w:val="003672C6"/>
    <w:rsid w:val="00370885"/>
    <w:rsid w:val="00370AFC"/>
    <w:rsid w:val="00371FC1"/>
    <w:rsid w:val="00372363"/>
    <w:rsid w:val="00374763"/>
    <w:rsid w:val="0037615F"/>
    <w:rsid w:val="00377D8F"/>
    <w:rsid w:val="00381245"/>
    <w:rsid w:val="003823A3"/>
    <w:rsid w:val="00386470"/>
    <w:rsid w:val="0039277A"/>
    <w:rsid w:val="00395FF2"/>
    <w:rsid w:val="0039665B"/>
    <w:rsid w:val="00396FCE"/>
    <w:rsid w:val="00396FF1"/>
    <w:rsid w:val="003972E0"/>
    <w:rsid w:val="003978DA"/>
    <w:rsid w:val="003A0E52"/>
    <w:rsid w:val="003A2836"/>
    <w:rsid w:val="003A49E0"/>
    <w:rsid w:val="003A534D"/>
    <w:rsid w:val="003A588C"/>
    <w:rsid w:val="003B2EFE"/>
    <w:rsid w:val="003B5533"/>
    <w:rsid w:val="003C22C5"/>
    <w:rsid w:val="003C2CC4"/>
    <w:rsid w:val="003C3009"/>
    <w:rsid w:val="003C3BB6"/>
    <w:rsid w:val="003C460B"/>
    <w:rsid w:val="003C6F64"/>
    <w:rsid w:val="003D12B2"/>
    <w:rsid w:val="003D4B23"/>
    <w:rsid w:val="003D5089"/>
    <w:rsid w:val="003D61E3"/>
    <w:rsid w:val="003D747D"/>
    <w:rsid w:val="003E4680"/>
    <w:rsid w:val="003E6660"/>
    <w:rsid w:val="003E69BA"/>
    <w:rsid w:val="003F2F0D"/>
    <w:rsid w:val="003F5D8B"/>
    <w:rsid w:val="00400017"/>
    <w:rsid w:val="004016EA"/>
    <w:rsid w:val="0041285E"/>
    <w:rsid w:val="0041414E"/>
    <w:rsid w:val="004172C3"/>
    <w:rsid w:val="004177CF"/>
    <w:rsid w:val="0042011F"/>
    <w:rsid w:val="0042157C"/>
    <w:rsid w:val="00422F73"/>
    <w:rsid w:val="0042482B"/>
    <w:rsid w:val="00426D1E"/>
    <w:rsid w:val="00427957"/>
    <w:rsid w:val="00427FE5"/>
    <w:rsid w:val="004301CB"/>
    <w:rsid w:val="00430745"/>
    <w:rsid w:val="004325CB"/>
    <w:rsid w:val="00433008"/>
    <w:rsid w:val="00433E28"/>
    <w:rsid w:val="004354AD"/>
    <w:rsid w:val="0043592E"/>
    <w:rsid w:val="00435CBE"/>
    <w:rsid w:val="004370C2"/>
    <w:rsid w:val="004375AB"/>
    <w:rsid w:val="00437F3F"/>
    <w:rsid w:val="004410AE"/>
    <w:rsid w:val="00441F1E"/>
    <w:rsid w:val="00442309"/>
    <w:rsid w:val="00443B0A"/>
    <w:rsid w:val="00444DD6"/>
    <w:rsid w:val="00444ED8"/>
    <w:rsid w:val="004459BB"/>
    <w:rsid w:val="004466AC"/>
    <w:rsid w:val="0044682A"/>
    <w:rsid w:val="00446DE4"/>
    <w:rsid w:val="00447A89"/>
    <w:rsid w:val="00450282"/>
    <w:rsid w:val="004533E2"/>
    <w:rsid w:val="00453C08"/>
    <w:rsid w:val="00454036"/>
    <w:rsid w:val="00457CCE"/>
    <w:rsid w:val="00457F9F"/>
    <w:rsid w:val="00461C2A"/>
    <w:rsid w:val="00462F7D"/>
    <w:rsid w:val="00464B12"/>
    <w:rsid w:val="00466006"/>
    <w:rsid w:val="004667FE"/>
    <w:rsid w:val="0046735A"/>
    <w:rsid w:val="004678B9"/>
    <w:rsid w:val="00471CE6"/>
    <w:rsid w:val="00472050"/>
    <w:rsid w:val="004730B4"/>
    <w:rsid w:val="00475383"/>
    <w:rsid w:val="00475C08"/>
    <w:rsid w:val="00476E13"/>
    <w:rsid w:val="00477720"/>
    <w:rsid w:val="0048257B"/>
    <w:rsid w:val="004857D2"/>
    <w:rsid w:val="00487A02"/>
    <w:rsid w:val="004957F6"/>
    <w:rsid w:val="004A25C7"/>
    <w:rsid w:val="004A2E71"/>
    <w:rsid w:val="004A77DC"/>
    <w:rsid w:val="004B2C9D"/>
    <w:rsid w:val="004B3DF7"/>
    <w:rsid w:val="004B5365"/>
    <w:rsid w:val="004B6574"/>
    <w:rsid w:val="004B76B8"/>
    <w:rsid w:val="004B7DBE"/>
    <w:rsid w:val="004C12F8"/>
    <w:rsid w:val="004C1828"/>
    <w:rsid w:val="004C2F84"/>
    <w:rsid w:val="004C454A"/>
    <w:rsid w:val="004C5006"/>
    <w:rsid w:val="004C65F8"/>
    <w:rsid w:val="004C6AF0"/>
    <w:rsid w:val="004D6815"/>
    <w:rsid w:val="004E05C9"/>
    <w:rsid w:val="004E2111"/>
    <w:rsid w:val="004E6DA4"/>
    <w:rsid w:val="004F6B2C"/>
    <w:rsid w:val="00502A6D"/>
    <w:rsid w:val="005067B5"/>
    <w:rsid w:val="00507975"/>
    <w:rsid w:val="00507F9E"/>
    <w:rsid w:val="005119C0"/>
    <w:rsid w:val="00513440"/>
    <w:rsid w:val="00514CB1"/>
    <w:rsid w:val="00515A0C"/>
    <w:rsid w:val="00515F1D"/>
    <w:rsid w:val="00516C0C"/>
    <w:rsid w:val="00517A3F"/>
    <w:rsid w:val="005209DB"/>
    <w:rsid w:val="005210FB"/>
    <w:rsid w:val="00522085"/>
    <w:rsid w:val="00523391"/>
    <w:rsid w:val="005256B3"/>
    <w:rsid w:val="0052711D"/>
    <w:rsid w:val="00527910"/>
    <w:rsid w:val="00531A06"/>
    <w:rsid w:val="00533A93"/>
    <w:rsid w:val="00536D3C"/>
    <w:rsid w:val="00541B14"/>
    <w:rsid w:val="00541BDF"/>
    <w:rsid w:val="005420F2"/>
    <w:rsid w:val="00542439"/>
    <w:rsid w:val="00542514"/>
    <w:rsid w:val="00543C2A"/>
    <w:rsid w:val="005463EC"/>
    <w:rsid w:val="0054752D"/>
    <w:rsid w:val="0055156C"/>
    <w:rsid w:val="00551FF0"/>
    <w:rsid w:val="00552345"/>
    <w:rsid w:val="00554BDB"/>
    <w:rsid w:val="00561AC4"/>
    <w:rsid w:val="00563AB7"/>
    <w:rsid w:val="005670A0"/>
    <w:rsid w:val="0056744F"/>
    <w:rsid w:val="005675B6"/>
    <w:rsid w:val="00570D2C"/>
    <w:rsid w:val="00573016"/>
    <w:rsid w:val="00573930"/>
    <w:rsid w:val="00573CE3"/>
    <w:rsid w:val="00575B2B"/>
    <w:rsid w:val="0058048B"/>
    <w:rsid w:val="005831FF"/>
    <w:rsid w:val="00584BF6"/>
    <w:rsid w:val="005876A2"/>
    <w:rsid w:val="00590144"/>
    <w:rsid w:val="00592817"/>
    <w:rsid w:val="00592ACF"/>
    <w:rsid w:val="00593513"/>
    <w:rsid w:val="005943AF"/>
    <w:rsid w:val="00595588"/>
    <w:rsid w:val="005963E6"/>
    <w:rsid w:val="005969BC"/>
    <w:rsid w:val="00596DCE"/>
    <w:rsid w:val="005A16EB"/>
    <w:rsid w:val="005A533A"/>
    <w:rsid w:val="005B082D"/>
    <w:rsid w:val="005B2E1F"/>
    <w:rsid w:val="005B3DB3"/>
    <w:rsid w:val="005B423E"/>
    <w:rsid w:val="005B5A65"/>
    <w:rsid w:val="005B5EF9"/>
    <w:rsid w:val="005B6C8D"/>
    <w:rsid w:val="005B6EE8"/>
    <w:rsid w:val="005C1AC2"/>
    <w:rsid w:val="005C3847"/>
    <w:rsid w:val="005C6605"/>
    <w:rsid w:val="005C6E94"/>
    <w:rsid w:val="005C71F8"/>
    <w:rsid w:val="005D3E7E"/>
    <w:rsid w:val="005D5B36"/>
    <w:rsid w:val="005D5FC7"/>
    <w:rsid w:val="005D60B9"/>
    <w:rsid w:val="005D68AE"/>
    <w:rsid w:val="005D7C48"/>
    <w:rsid w:val="005E1392"/>
    <w:rsid w:val="005E32E9"/>
    <w:rsid w:val="005E4A4A"/>
    <w:rsid w:val="005E526F"/>
    <w:rsid w:val="005E59DA"/>
    <w:rsid w:val="005E79EC"/>
    <w:rsid w:val="005F1630"/>
    <w:rsid w:val="005F1C9A"/>
    <w:rsid w:val="005F3BAC"/>
    <w:rsid w:val="005F51E5"/>
    <w:rsid w:val="005F6C71"/>
    <w:rsid w:val="00602488"/>
    <w:rsid w:val="00604417"/>
    <w:rsid w:val="00611FC4"/>
    <w:rsid w:val="0061291D"/>
    <w:rsid w:val="00615AA5"/>
    <w:rsid w:val="006164C1"/>
    <w:rsid w:val="0061693A"/>
    <w:rsid w:val="00616ABF"/>
    <w:rsid w:val="006176FB"/>
    <w:rsid w:val="00620167"/>
    <w:rsid w:val="0062107A"/>
    <w:rsid w:val="00621A2A"/>
    <w:rsid w:val="006232E1"/>
    <w:rsid w:val="006244F1"/>
    <w:rsid w:val="006250CC"/>
    <w:rsid w:val="0062572A"/>
    <w:rsid w:val="006270F6"/>
    <w:rsid w:val="006272DC"/>
    <w:rsid w:val="00627F53"/>
    <w:rsid w:val="006315EC"/>
    <w:rsid w:val="00632460"/>
    <w:rsid w:val="0063411C"/>
    <w:rsid w:val="0063419C"/>
    <w:rsid w:val="00635A0A"/>
    <w:rsid w:val="00637C0A"/>
    <w:rsid w:val="00640B26"/>
    <w:rsid w:val="006415E8"/>
    <w:rsid w:val="00641F31"/>
    <w:rsid w:val="0064584D"/>
    <w:rsid w:val="00647D5B"/>
    <w:rsid w:val="006500BA"/>
    <w:rsid w:val="00651EE7"/>
    <w:rsid w:val="00652BCC"/>
    <w:rsid w:val="0065375D"/>
    <w:rsid w:val="00660D72"/>
    <w:rsid w:val="00660D9F"/>
    <w:rsid w:val="00660DA7"/>
    <w:rsid w:val="006612DA"/>
    <w:rsid w:val="0066410C"/>
    <w:rsid w:val="00666C79"/>
    <w:rsid w:val="00667451"/>
    <w:rsid w:val="00671103"/>
    <w:rsid w:val="00675194"/>
    <w:rsid w:val="0067594F"/>
    <w:rsid w:val="00677EF3"/>
    <w:rsid w:val="00681D93"/>
    <w:rsid w:val="00681F66"/>
    <w:rsid w:val="00683579"/>
    <w:rsid w:val="00683922"/>
    <w:rsid w:val="006864A1"/>
    <w:rsid w:val="006873DA"/>
    <w:rsid w:val="00693AC6"/>
    <w:rsid w:val="00696CC2"/>
    <w:rsid w:val="006A0FF6"/>
    <w:rsid w:val="006A4A54"/>
    <w:rsid w:val="006A65D6"/>
    <w:rsid w:val="006A7392"/>
    <w:rsid w:val="006B164F"/>
    <w:rsid w:val="006B43E6"/>
    <w:rsid w:val="006B5878"/>
    <w:rsid w:val="006B683B"/>
    <w:rsid w:val="006B6E9D"/>
    <w:rsid w:val="006C0C40"/>
    <w:rsid w:val="006C0D34"/>
    <w:rsid w:val="006C2110"/>
    <w:rsid w:val="006C57A0"/>
    <w:rsid w:val="006C58A2"/>
    <w:rsid w:val="006C7199"/>
    <w:rsid w:val="006C7E11"/>
    <w:rsid w:val="006D3ED7"/>
    <w:rsid w:val="006D6B7F"/>
    <w:rsid w:val="006D7524"/>
    <w:rsid w:val="006D762A"/>
    <w:rsid w:val="006D7ED0"/>
    <w:rsid w:val="006E564B"/>
    <w:rsid w:val="006E646A"/>
    <w:rsid w:val="006E759C"/>
    <w:rsid w:val="006F1DBF"/>
    <w:rsid w:val="006F319F"/>
    <w:rsid w:val="006F60AD"/>
    <w:rsid w:val="00700037"/>
    <w:rsid w:val="00702DB0"/>
    <w:rsid w:val="00703CC9"/>
    <w:rsid w:val="0070775F"/>
    <w:rsid w:val="00710BB0"/>
    <w:rsid w:val="0071450D"/>
    <w:rsid w:val="007157DD"/>
    <w:rsid w:val="00716D6D"/>
    <w:rsid w:val="007173DB"/>
    <w:rsid w:val="007210B5"/>
    <w:rsid w:val="00721AFF"/>
    <w:rsid w:val="00725D3A"/>
    <w:rsid w:val="0072632A"/>
    <w:rsid w:val="00731B1E"/>
    <w:rsid w:val="0073236E"/>
    <w:rsid w:val="00732D75"/>
    <w:rsid w:val="0073374C"/>
    <w:rsid w:val="0073393A"/>
    <w:rsid w:val="007357E4"/>
    <w:rsid w:val="00735FCC"/>
    <w:rsid w:val="00736DE3"/>
    <w:rsid w:val="0074011F"/>
    <w:rsid w:val="007409D3"/>
    <w:rsid w:val="007449DF"/>
    <w:rsid w:val="0074521D"/>
    <w:rsid w:val="007469A4"/>
    <w:rsid w:val="0075141E"/>
    <w:rsid w:val="007538FA"/>
    <w:rsid w:val="00753BBC"/>
    <w:rsid w:val="007572DD"/>
    <w:rsid w:val="007574D6"/>
    <w:rsid w:val="0076122B"/>
    <w:rsid w:val="0076167C"/>
    <w:rsid w:val="00762C58"/>
    <w:rsid w:val="00763525"/>
    <w:rsid w:val="0077492B"/>
    <w:rsid w:val="00775C4A"/>
    <w:rsid w:val="0077720D"/>
    <w:rsid w:val="007819B4"/>
    <w:rsid w:val="00782775"/>
    <w:rsid w:val="0078526C"/>
    <w:rsid w:val="00786980"/>
    <w:rsid w:val="00787AE7"/>
    <w:rsid w:val="00790791"/>
    <w:rsid w:val="00791C79"/>
    <w:rsid w:val="00794EFC"/>
    <w:rsid w:val="00795170"/>
    <w:rsid w:val="007A0DE3"/>
    <w:rsid w:val="007A2794"/>
    <w:rsid w:val="007A2D0B"/>
    <w:rsid w:val="007A37DA"/>
    <w:rsid w:val="007A3D99"/>
    <w:rsid w:val="007A717C"/>
    <w:rsid w:val="007A792A"/>
    <w:rsid w:val="007A7C6B"/>
    <w:rsid w:val="007B4E89"/>
    <w:rsid w:val="007B57A0"/>
    <w:rsid w:val="007B6A3B"/>
    <w:rsid w:val="007B6BA5"/>
    <w:rsid w:val="007C2164"/>
    <w:rsid w:val="007C2DC7"/>
    <w:rsid w:val="007C3390"/>
    <w:rsid w:val="007C35F2"/>
    <w:rsid w:val="007C405A"/>
    <w:rsid w:val="007C44CF"/>
    <w:rsid w:val="007C4E78"/>
    <w:rsid w:val="007C4F4B"/>
    <w:rsid w:val="007D154D"/>
    <w:rsid w:val="007D26B9"/>
    <w:rsid w:val="007D5DF7"/>
    <w:rsid w:val="007D691C"/>
    <w:rsid w:val="007D7CC0"/>
    <w:rsid w:val="007E048E"/>
    <w:rsid w:val="007E1FA4"/>
    <w:rsid w:val="007E2B15"/>
    <w:rsid w:val="007E5369"/>
    <w:rsid w:val="007E695A"/>
    <w:rsid w:val="007E7D99"/>
    <w:rsid w:val="007F6611"/>
    <w:rsid w:val="00801E9F"/>
    <w:rsid w:val="00802213"/>
    <w:rsid w:val="00806118"/>
    <w:rsid w:val="00806A33"/>
    <w:rsid w:val="00812684"/>
    <w:rsid w:val="00813B57"/>
    <w:rsid w:val="00815DD7"/>
    <w:rsid w:val="008175E9"/>
    <w:rsid w:val="0082022E"/>
    <w:rsid w:val="008207F3"/>
    <w:rsid w:val="0082261E"/>
    <w:rsid w:val="00823288"/>
    <w:rsid w:val="0082408E"/>
    <w:rsid w:val="008242D7"/>
    <w:rsid w:val="0082554B"/>
    <w:rsid w:val="00825795"/>
    <w:rsid w:val="0083329B"/>
    <w:rsid w:val="00836E5E"/>
    <w:rsid w:val="00841203"/>
    <w:rsid w:val="00842AD7"/>
    <w:rsid w:val="00842F7A"/>
    <w:rsid w:val="008436F5"/>
    <w:rsid w:val="00843B6D"/>
    <w:rsid w:val="00843B91"/>
    <w:rsid w:val="008440EF"/>
    <w:rsid w:val="00845DB6"/>
    <w:rsid w:val="0085011A"/>
    <w:rsid w:val="008510EB"/>
    <w:rsid w:val="00852A01"/>
    <w:rsid w:val="0085346A"/>
    <w:rsid w:val="00853C02"/>
    <w:rsid w:val="00860396"/>
    <w:rsid w:val="00861D6A"/>
    <w:rsid w:val="00862F4F"/>
    <w:rsid w:val="00863983"/>
    <w:rsid w:val="00866358"/>
    <w:rsid w:val="008673FD"/>
    <w:rsid w:val="00871FD5"/>
    <w:rsid w:val="008741BA"/>
    <w:rsid w:val="008759A2"/>
    <w:rsid w:val="00880131"/>
    <w:rsid w:val="00880862"/>
    <w:rsid w:val="00881155"/>
    <w:rsid w:val="0088353B"/>
    <w:rsid w:val="00884E42"/>
    <w:rsid w:val="00891D32"/>
    <w:rsid w:val="0089310A"/>
    <w:rsid w:val="00893D55"/>
    <w:rsid w:val="00894298"/>
    <w:rsid w:val="00895AC2"/>
    <w:rsid w:val="008979B1"/>
    <w:rsid w:val="008A15D1"/>
    <w:rsid w:val="008A2909"/>
    <w:rsid w:val="008A5AFC"/>
    <w:rsid w:val="008A636C"/>
    <w:rsid w:val="008A6B25"/>
    <w:rsid w:val="008A6C4F"/>
    <w:rsid w:val="008A782A"/>
    <w:rsid w:val="008A7E6D"/>
    <w:rsid w:val="008A7E84"/>
    <w:rsid w:val="008B0222"/>
    <w:rsid w:val="008B2C4E"/>
    <w:rsid w:val="008B6644"/>
    <w:rsid w:val="008B79AD"/>
    <w:rsid w:val="008B7D22"/>
    <w:rsid w:val="008C35C7"/>
    <w:rsid w:val="008C4245"/>
    <w:rsid w:val="008D4E0C"/>
    <w:rsid w:val="008E05B7"/>
    <w:rsid w:val="008E0E46"/>
    <w:rsid w:val="008E338A"/>
    <w:rsid w:val="008E5A33"/>
    <w:rsid w:val="008F1FA9"/>
    <w:rsid w:val="008F3449"/>
    <w:rsid w:val="008F3D71"/>
    <w:rsid w:val="008F5062"/>
    <w:rsid w:val="008F6091"/>
    <w:rsid w:val="00906195"/>
    <w:rsid w:val="00912EE8"/>
    <w:rsid w:val="00913FED"/>
    <w:rsid w:val="0091572C"/>
    <w:rsid w:val="00920E60"/>
    <w:rsid w:val="009265DE"/>
    <w:rsid w:val="00931D47"/>
    <w:rsid w:val="00932B78"/>
    <w:rsid w:val="009352E0"/>
    <w:rsid w:val="009371F6"/>
    <w:rsid w:val="0094032D"/>
    <w:rsid w:val="00940E38"/>
    <w:rsid w:val="009436DF"/>
    <w:rsid w:val="009458EC"/>
    <w:rsid w:val="00945A5D"/>
    <w:rsid w:val="00946000"/>
    <w:rsid w:val="00946FB4"/>
    <w:rsid w:val="00955D87"/>
    <w:rsid w:val="00960183"/>
    <w:rsid w:val="0096384D"/>
    <w:rsid w:val="00963CBA"/>
    <w:rsid w:val="00971909"/>
    <w:rsid w:val="00972600"/>
    <w:rsid w:val="00972CC2"/>
    <w:rsid w:val="00973AEC"/>
    <w:rsid w:val="0097431B"/>
    <w:rsid w:val="00974E13"/>
    <w:rsid w:val="00975E76"/>
    <w:rsid w:val="00976F35"/>
    <w:rsid w:val="00983F58"/>
    <w:rsid w:val="00984458"/>
    <w:rsid w:val="00984F51"/>
    <w:rsid w:val="00985262"/>
    <w:rsid w:val="00987635"/>
    <w:rsid w:val="0099124E"/>
    <w:rsid w:val="00991261"/>
    <w:rsid w:val="0099295B"/>
    <w:rsid w:val="00994031"/>
    <w:rsid w:val="009940C8"/>
    <w:rsid w:val="00994A13"/>
    <w:rsid w:val="009955BA"/>
    <w:rsid w:val="009A3B57"/>
    <w:rsid w:val="009A515C"/>
    <w:rsid w:val="009A6141"/>
    <w:rsid w:val="009A7B88"/>
    <w:rsid w:val="009B182E"/>
    <w:rsid w:val="009B30E6"/>
    <w:rsid w:val="009B61BC"/>
    <w:rsid w:val="009B6D5A"/>
    <w:rsid w:val="009B7A49"/>
    <w:rsid w:val="009C0093"/>
    <w:rsid w:val="009C0F87"/>
    <w:rsid w:val="009C1468"/>
    <w:rsid w:val="009C3671"/>
    <w:rsid w:val="009C6CF4"/>
    <w:rsid w:val="009D2198"/>
    <w:rsid w:val="009D36C1"/>
    <w:rsid w:val="009D41CD"/>
    <w:rsid w:val="009D5BB5"/>
    <w:rsid w:val="009D5ED6"/>
    <w:rsid w:val="009D6F8E"/>
    <w:rsid w:val="009D7C3C"/>
    <w:rsid w:val="009E124B"/>
    <w:rsid w:val="009E361A"/>
    <w:rsid w:val="009E3BD6"/>
    <w:rsid w:val="009F0097"/>
    <w:rsid w:val="009F0F06"/>
    <w:rsid w:val="009F11A1"/>
    <w:rsid w:val="009F219F"/>
    <w:rsid w:val="009F4E8E"/>
    <w:rsid w:val="009F5D3B"/>
    <w:rsid w:val="00A0052A"/>
    <w:rsid w:val="00A039A1"/>
    <w:rsid w:val="00A04DFC"/>
    <w:rsid w:val="00A0554C"/>
    <w:rsid w:val="00A05FB2"/>
    <w:rsid w:val="00A13BE3"/>
    <w:rsid w:val="00A13F59"/>
    <w:rsid w:val="00A1427D"/>
    <w:rsid w:val="00A1469E"/>
    <w:rsid w:val="00A14E09"/>
    <w:rsid w:val="00A16235"/>
    <w:rsid w:val="00A1716C"/>
    <w:rsid w:val="00A206A9"/>
    <w:rsid w:val="00A23C68"/>
    <w:rsid w:val="00A251D8"/>
    <w:rsid w:val="00A25B03"/>
    <w:rsid w:val="00A26257"/>
    <w:rsid w:val="00A26927"/>
    <w:rsid w:val="00A27537"/>
    <w:rsid w:val="00A33CC0"/>
    <w:rsid w:val="00A40B03"/>
    <w:rsid w:val="00A40C02"/>
    <w:rsid w:val="00A428FD"/>
    <w:rsid w:val="00A43B94"/>
    <w:rsid w:val="00A4535A"/>
    <w:rsid w:val="00A453C8"/>
    <w:rsid w:val="00A4746D"/>
    <w:rsid w:val="00A50451"/>
    <w:rsid w:val="00A52CEE"/>
    <w:rsid w:val="00A611A0"/>
    <w:rsid w:val="00A62B29"/>
    <w:rsid w:val="00A664B3"/>
    <w:rsid w:val="00A67BFE"/>
    <w:rsid w:val="00A72ED3"/>
    <w:rsid w:val="00A72F22"/>
    <w:rsid w:val="00A748A6"/>
    <w:rsid w:val="00A7543F"/>
    <w:rsid w:val="00A7574C"/>
    <w:rsid w:val="00A75EC9"/>
    <w:rsid w:val="00A76A18"/>
    <w:rsid w:val="00A83F8A"/>
    <w:rsid w:val="00A859B8"/>
    <w:rsid w:val="00A879A4"/>
    <w:rsid w:val="00A9066D"/>
    <w:rsid w:val="00A9073E"/>
    <w:rsid w:val="00A91A2A"/>
    <w:rsid w:val="00A92F74"/>
    <w:rsid w:val="00A9351A"/>
    <w:rsid w:val="00A94512"/>
    <w:rsid w:val="00A971F8"/>
    <w:rsid w:val="00A9790C"/>
    <w:rsid w:val="00A97B4F"/>
    <w:rsid w:val="00AA0387"/>
    <w:rsid w:val="00AA058D"/>
    <w:rsid w:val="00AA0909"/>
    <w:rsid w:val="00AA128D"/>
    <w:rsid w:val="00AA2147"/>
    <w:rsid w:val="00AA2963"/>
    <w:rsid w:val="00AB1296"/>
    <w:rsid w:val="00AB31B5"/>
    <w:rsid w:val="00AB3710"/>
    <w:rsid w:val="00AB5E9B"/>
    <w:rsid w:val="00AB616A"/>
    <w:rsid w:val="00AB75C2"/>
    <w:rsid w:val="00AC048A"/>
    <w:rsid w:val="00AC3100"/>
    <w:rsid w:val="00AC41D2"/>
    <w:rsid w:val="00AC60C3"/>
    <w:rsid w:val="00AC6B24"/>
    <w:rsid w:val="00AC71F9"/>
    <w:rsid w:val="00AD0CDD"/>
    <w:rsid w:val="00AD1311"/>
    <w:rsid w:val="00AD16CB"/>
    <w:rsid w:val="00AD1746"/>
    <w:rsid w:val="00AD182A"/>
    <w:rsid w:val="00AD1A0E"/>
    <w:rsid w:val="00AD1B2B"/>
    <w:rsid w:val="00AD3E1E"/>
    <w:rsid w:val="00AD494F"/>
    <w:rsid w:val="00AD702B"/>
    <w:rsid w:val="00AE044B"/>
    <w:rsid w:val="00AE0D5F"/>
    <w:rsid w:val="00AE1780"/>
    <w:rsid w:val="00AE1C5A"/>
    <w:rsid w:val="00AE29BC"/>
    <w:rsid w:val="00AE2AC2"/>
    <w:rsid w:val="00AE5B4B"/>
    <w:rsid w:val="00AE7AE7"/>
    <w:rsid w:val="00AF140D"/>
    <w:rsid w:val="00AF262D"/>
    <w:rsid w:val="00AF7649"/>
    <w:rsid w:val="00B0416A"/>
    <w:rsid w:val="00B04C97"/>
    <w:rsid w:val="00B04DED"/>
    <w:rsid w:val="00B07A1A"/>
    <w:rsid w:val="00B13C6A"/>
    <w:rsid w:val="00B1758E"/>
    <w:rsid w:val="00B22029"/>
    <w:rsid w:val="00B238EB"/>
    <w:rsid w:val="00B24EC7"/>
    <w:rsid w:val="00B278D8"/>
    <w:rsid w:val="00B30179"/>
    <w:rsid w:val="00B3194C"/>
    <w:rsid w:val="00B3317B"/>
    <w:rsid w:val="00B3451A"/>
    <w:rsid w:val="00B3472B"/>
    <w:rsid w:val="00B34991"/>
    <w:rsid w:val="00B35E09"/>
    <w:rsid w:val="00B36D4E"/>
    <w:rsid w:val="00B37AED"/>
    <w:rsid w:val="00B4018F"/>
    <w:rsid w:val="00B415E5"/>
    <w:rsid w:val="00B4706B"/>
    <w:rsid w:val="00B503B8"/>
    <w:rsid w:val="00B5055C"/>
    <w:rsid w:val="00B52005"/>
    <w:rsid w:val="00B5200F"/>
    <w:rsid w:val="00B5316D"/>
    <w:rsid w:val="00B60118"/>
    <w:rsid w:val="00B61AE1"/>
    <w:rsid w:val="00B6466F"/>
    <w:rsid w:val="00B648A6"/>
    <w:rsid w:val="00B64EF7"/>
    <w:rsid w:val="00B65EB4"/>
    <w:rsid w:val="00B672F4"/>
    <w:rsid w:val="00B70F30"/>
    <w:rsid w:val="00B71786"/>
    <w:rsid w:val="00B71E71"/>
    <w:rsid w:val="00B720C4"/>
    <w:rsid w:val="00B72C36"/>
    <w:rsid w:val="00B7381B"/>
    <w:rsid w:val="00B73AEF"/>
    <w:rsid w:val="00B759DD"/>
    <w:rsid w:val="00B771C3"/>
    <w:rsid w:val="00B7781E"/>
    <w:rsid w:val="00B80807"/>
    <w:rsid w:val="00B810BF"/>
    <w:rsid w:val="00B81118"/>
    <w:rsid w:val="00B81E12"/>
    <w:rsid w:val="00B83234"/>
    <w:rsid w:val="00B83505"/>
    <w:rsid w:val="00B92BC7"/>
    <w:rsid w:val="00B93068"/>
    <w:rsid w:val="00B94B0B"/>
    <w:rsid w:val="00B94E80"/>
    <w:rsid w:val="00B95160"/>
    <w:rsid w:val="00B96319"/>
    <w:rsid w:val="00BA22AC"/>
    <w:rsid w:val="00BA2C17"/>
    <w:rsid w:val="00BA5F10"/>
    <w:rsid w:val="00BA6465"/>
    <w:rsid w:val="00BA73EA"/>
    <w:rsid w:val="00BA7FF7"/>
    <w:rsid w:val="00BB0397"/>
    <w:rsid w:val="00BB2215"/>
    <w:rsid w:val="00BB601E"/>
    <w:rsid w:val="00BB6679"/>
    <w:rsid w:val="00BC1E02"/>
    <w:rsid w:val="00BC339E"/>
    <w:rsid w:val="00BC37EA"/>
    <w:rsid w:val="00BC44CD"/>
    <w:rsid w:val="00BC4AAB"/>
    <w:rsid w:val="00BC6370"/>
    <w:rsid w:val="00BC74E9"/>
    <w:rsid w:val="00BC7A24"/>
    <w:rsid w:val="00BD1FDB"/>
    <w:rsid w:val="00BD5844"/>
    <w:rsid w:val="00BE33AA"/>
    <w:rsid w:val="00BE34C9"/>
    <w:rsid w:val="00BE5356"/>
    <w:rsid w:val="00BE5546"/>
    <w:rsid w:val="00BE618E"/>
    <w:rsid w:val="00BE7EBF"/>
    <w:rsid w:val="00BF030E"/>
    <w:rsid w:val="00BF097E"/>
    <w:rsid w:val="00BF0DD8"/>
    <w:rsid w:val="00BF2254"/>
    <w:rsid w:val="00BF31C6"/>
    <w:rsid w:val="00BF3571"/>
    <w:rsid w:val="00BF389F"/>
    <w:rsid w:val="00BF6ADC"/>
    <w:rsid w:val="00BF6DB1"/>
    <w:rsid w:val="00C003CD"/>
    <w:rsid w:val="00C00F9B"/>
    <w:rsid w:val="00C03489"/>
    <w:rsid w:val="00C03DBB"/>
    <w:rsid w:val="00C04471"/>
    <w:rsid w:val="00C04A32"/>
    <w:rsid w:val="00C0541F"/>
    <w:rsid w:val="00C05D7D"/>
    <w:rsid w:val="00C076FF"/>
    <w:rsid w:val="00C1220C"/>
    <w:rsid w:val="00C13B45"/>
    <w:rsid w:val="00C17628"/>
    <w:rsid w:val="00C17996"/>
    <w:rsid w:val="00C20496"/>
    <w:rsid w:val="00C20A8D"/>
    <w:rsid w:val="00C3004A"/>
    <w:rsid w:val="00C3081B"/>
    <w:rsid w:val="00C426D3"/>
    <w:rsid w:val="00C44114"/>
    <w:rsid w:val="00C4428A"/>
    <w:rsid w:val="00C44A40"/>
    <w:rsid w:val="00C463DD"/>
    <w:rsid w:val="00C47624"/>
    <w:rsid w:val="00C515C4"/>
    <w:rsid w:val="00C52BB4"/>
    <w:rsid w:val="00C53984"/>
    <w:rsid w:val="00C54309"/>
    <w:rsid w:val="00C57F2C"/>
    <w:rsid w:val="00C62F76"/>
    <w:rsid w:val="00C6423D"/>
    <w:rsid w:val="00C66FA0"/>
    <w:rsid w:val="00C7212A"/>
    <w:rsid w:val="00C7266B"/>
    <w:rsid w:val="00C727C6"/>
    <w:rsid w:val="00C745C3"/>
    <w:rsid w:val="00C80AB4"/>
    <w:rsid w:val="00C81545"/>
    <w:rsid w:val="00C82FC5"/>
    <w:rsid w:val="00C83C2F"/>
    <w:rsid w:val="00C83EB4"/>
    <w:rsid w:val="00C84AA1"/>
    <w:rsid w:val="00C85071"/>
    <w:rsid w:val="00C8589B"/>
    <w:rsid w:val="00C87074"/>
    <w:rsid w:val="00C900A0"/>
    <w:rsid w:val="00C9354F"/>
    <w:rsid w:val="00C939F9"/>
    <w:rsid w:val="00CA080C"/>
    <w:rsid w:val="00CA08A5"/>
    <w:rsid w:val="00CA32EA"/>
    <w:rsid w:val="00CA46A3"/>
    <w:rsid w:val="00CA4E2C"/>
    <w:rsid w:val="00CA544B"/>
    <w:rsid w:val="00CA689B"/>
    <w:rsid w:val="00CA7F2F"/>
    <w:rsid w:val="00CB5025"/>
    <w:rsid w:val="00CB64F6"/>
    <w:rsid w:val="00CB7406"/>
    <w:rsid w:val="00CB7948"/>
    <w:rsid w:val="00CC24AD"/>
    <w:rsid w:val="00CC45A5"/>
    <w:rsid w:val="00CD0851"/>
    <w:rsid w:val="00CD1AF2"/>
    <w:rsid w:val="00CD219F"/>
    <w:rsid w:val="00CD298C"/>
    <w:rsid w:val="00CD2E40"/>
    <w:rsid w:val="00CD30FE"/>
    <w:rsid w:val="00CD3225"/>
    <w:rsid w:val="00CD4386"/>
    <w:rsid w:val="00CD53EF"/>
    <w:rsid w:val="00CD5DA2"/>
    <w:rsid w:val="00CE03E9"/>
    <w:rsid w:val="00CE0956"/>
    <w:rsid w:val="00CE27BE"/>
    <w:rsid w:val="00CE4A8F"/>
    <w:rsid w:val="00CE6763"/>
    <w:rsid w:val="00CF1345"/>
    <w:rsid w:val="00CF1866"/>
    <w:rsid w:val="00CF23D4"/>
    <w:rsid w:val="00CF714D"/>
    <w:rsid w:val="00CF7494"/>
    <w:rsid w:val="00CF7519"/>
    <w:rsid w:val="00D003F9"/>
    <w:rsid w:val="00D02757"/>
    <w:rsid w:val="00D02901"/>
    <w:rsid w:val="00D040B6"/>
    <w:rsid w:val="00D12FE1"/>
    <w:rsid w:val="00D13200"/>
    <w:rsid w:val="00D140B1"/>
    <w:rsid w:val="00D14E1A"/>
    <w:rsid w:val="00D17097"/>
    <w:rsid w:val="00D2031B"/>
    <w:rsid w:val="00D258F7"/>
    <w:rsid w:val="00D25FE2"/>
    <w:rsid w:val="00D26A44"/>
    <w:rsid w:val="00D31155"/>
    <w:rsid w:val="00D3194C"/>
    <w:rsid w:val="00D31AC5"/>
    <w:rsid w:val="00D33B4D"/>
    <w:rsid w:val="00D370B7"/>
    <w:rsid w:val="00D4045E"/>
    <w:rsid w:val="00D415E2"/>
    <w:rsid w:val="00D43252"/>
    <w:rsid w:val="00D43F3F"/>
    <w:rsid w:val="00D454FE"/>
    <w:rsid w:val="00D50FBA"/>
    <w:rsid w:val="00D5295B"/>
    <w:rsid w:val="00D53808"/>
    <w:rsid w:val="00D540F1"/>
    <w:rsid w:val="00D54DED"/>
    <w:rsid w:val="00D55741"/>
    <w:rsid w:val="00D561C1"/>
    <w:rsid w:val="00D565EB"/>
    <w:rsid w:val="00D62AFD"/>
    <w:rsid w:val="00D65F03"/>
    <w:rsid w:val="00D65F10"/>
    <w:rsid w:val="00D66664"/>
    <w:rsid w:val="00D668A8"/>
    <w:rsid w:val="00D66FC9"/>
    <w:rsid w:val="00D753D8"/>
    <w:rsid w:val="00D760A7"/>
    <w:rsid w:val="00D7686D"/>
    <w:rsid w:val="00D77DA6"/>
    <w:rsid w:val="00D811A7"/>
    <w:rsid w:val="00D8320F"/>
    <w:rsid w:val="00D841B3"/>
    <w:rsid w:val="00D8688A"/>
    <w:rsid w:val="00D90211"/>
    <w:rsid w:val="00D917A5"/>
    <w:rsid w:val="00D95FA6"/>
    <w:rsid w:val="00D9680E"/>
    <w:rsid w:val="00D96CC5"/>
    <w:rsid w:val="00D972B4"/>
    <w:rsid w:val="00D976D1"/>
    <w:rsid w:val="00D978C6"/>
    <w:rsid w:val="00DA0ACB"/>
    <w:rsid w:val="00DA1C3E"/>
    <w:rsid w:val="00DA410B"/>
    <w:rsid w:val="00DA67AD"/>
    <w:rsid w:val="00DA7239"/>
    <w:rsid w:val="00DB0267"/>
    <w:rsid w:val="00DB52D7"/>
    <w:rsid w:val="00DB534E"/>
    <w:rsid w:val="00DB63EC"/>
    <w:rsid w:val="00DB6EF5"/>
    <w:rsid w:val="00DC0D18"/>
    <w:rsid w:val="00DC7070"/>
    <w:rsid w:val="00DD1AFF"/>
    <w:rsid w:val="00DD1BD6"/>
    <w:rsid w:val="00DD4AFB"/>
    <w:rsid w:val="00DD5CD3"/>
    <w:rsid w:val="00DE152E"/>
    <w:rsid w:val="00DE20D2"/>
    <w:rsid w:val="00DE4258"/>
    <w:rsid w:val="00DE66A7"/>
    <w:rsid w:val="00DE689E"/>
    <w:rsid w:val="00DF0295"/>
    <w:rsid w:val="00DF2F63"/>
    <w:rsid w:val="00E03749"/>
    <w:rsid w:val="00E03E0B"/>
    <w:rsid w:val="00E0521B"/>
    <w:rsid w:val="00E10C50"/>
    <w:rsid w:val="00E12316"/>
    <w:rsid w:val="00E130AB"/>
    <w:rsid w:val="00E2166D"/>
    <w:rsid w:val="00E22A9B"/>
    <w:rsid w:val="00E27CCF"/>
    <w:rsid w:val="00E323D6"/>
    <w:rsid w:val="00E34F79"/>
    <w:rsid w:val="00E35940"/>
    <w:rsid w:val="00E3657F"/>
    <w:rsid w:val="00E36706"/>
    <w:rsid w:val="00E42EC7"/>
    <w:rsid w:val="00E43447"/>
    <w:rsid w:val="00E45178"/>
    <w:rsid w:val="00E47FD2"/>
    <w:rsid w:val="00E50CEE"/>
    <w:rsid w:val="00E558FB"/>
    <w:rsid w:val="00E55D31"/>
    <w:rsid w:val="00E5644E"/>
    <w:rsid w:val="00E60FB0"/>
    <w:rsid w:val="00E654EA"/>
    <w:rsid w:val="00E6569C"/>
    <w:rsid w:val="00E7260F"/>
    <w:rsid w:val="00E72A4F"/>
    <w:rsid w:val="00E72BB0"/>
    <w:rsid w:val="00E73850"/>
    <w:rsid w:val="00E763A0"/>
    <w:rsid w:val="00E804BA"/>
    <w:rsid w:val="00E8535A"/>
    <w:rsid w:val="00E86265"/>
    <w:rsid w:val="00E87231"/>
    <w:rsid w:val="00E875C9"/>
    <w:rsid w:val="00E87B4F"/>
    <w:rsid w:val="00E87CDF"/>
    <w:rsid w:val="00E91E5E"/>
    <w:rsid w:val="00E92353"/>
    <w:rsid w:val="00E93E50"/>
    <w:rsid w:val="00E948F0"/>
    <w:rsid w:val="00E95A2C"/>
    <w:rsid w:val="00E95EA0"/>
    <w:rsid w:val="00E96630"/>
    <w:rsid w:val="00E966D8"/>
    <w:rsid w:val="00EA3B51"/>
    <w:rsid w:val="00EA4123"/>
    <w:rsid w:val="00EA6617"/>
    <w:rsid w:val="00EA6BAD"/>
    <w:rsid w:val="00EA772F"/>
    <w:rsid w:val="00EB0805"/>
    <w:rsid w:val="00EB35EB"/>
    <w:rsid w:val="00EB3766"/>
    <w:rsid w:val="00EB4961"/>
    <w:rsid w:val="00EB5382"/>
    <w:rsid w:val="00EB6832"/>
    <w:rsid w:val="00EC07F9"/>
    <w:rsid w:val="00EC4CD4"/>
    <w:rsid w:val="00EC770E"/>
    <w:rsid w:val="00ED0BD3"/>
    <w:rsid w:val="00ED538C"/>
    <w:rsid w:val="00ED7A2A"/>
    <w:rsid w:val="00EE0047"/>
    <w:rsid w:val="00EE2843"/>
    <w:rsid w:val="00EE410A"/>
    <w:rsid w:val="00EE43C4"/>
    <w:rsid w:val="00EE459D"/>
    <w:rsid w:val="00EE4F25"/>
    <w:rsid w:val="00EE7842"/>
    <w:rsid w:val="00EE78ED"/>
    <w:rsid w:val="00EE7D1E"/>
    <w:rsid w:val="00EF13E7"/>
    <w:rsid w:val="00EF1D7F"/>
    <w:rsid w:val="00EF2647"/>
    <w:rsid w:val="00EF5248"/>
    <w:rsid w:val="00EF5F3D"/>
    <w:rsid w:val="00F007F2"/>
    <w:rsid w:val="00F02354"/>
    <w:rsid w:val="00F02BD6"/>
    <w:rsid w:val="00F04BBC"/>
    <w:rsid w:val="00F06FA4"/>
    <w:rsid w:val="00F07591"/>
    <w:rsid w:val="00F07D5C"/>
    <w:rsid w:val="00F1001B"/>
    <w:rsid w:val="00F12F5D"/>
    <w:rsid w:val="00F1377A"/>
    <w:rsid w:val="00F14BAC"/>
    <w:rsid w:val="00F1619A"/>
    <w:rsid w:val="00F22D5D"/>
    <w:rsid w:val="00F240E3"/>
    <w:rsid w:val="00F24B9A"/>
    <w:rsid w:val="00F25214"/>
    <w:rsid w:val="00F255F4"/>
    <w:rsid w:val="00F25C3E"/>
    <w:rsid w:val="00F27029"/>
    <w:rsid w:val="00F2745A"/>
    <w:rsid w:val="00F313CB"/>
    <w:rsid w:val="00F327E8"/>
    <w:rsid w:val="00F33392"/>
    <w:rsid w:val="00F40E75"/>
    <w:rsid w:val="00F4166E"/>
    <w:rsid w:val="00F42782"/>
    <w:rsid w:val="00F43118"/>
    <w:rsid w:val="00F431F9"/>
    <w:rsid w:val="00F47146"/>
    <w:rsid w:val="00F50AE8"/>
    <w:rsid w:val="00F53A56"/>
    <w:rsid w:val="00F54674"/>
    <w:rsid w:val="00F57B57"/>
    <w:rsid w:val="00F60E08"/>
    <w:rsid w:val="00F6183A"/>
    <w:rsid w:val="00F621EF"/>
    <w:rsid w:val="00F62828"/>
    <w:rsid w:val="00F62940"/>
    <w:rsid w:val="00F64886"/>
    <w:rsid w:val="00F64DF4"/>
    <w:rsid w:val="00F66316"/>
    <w:rsid w:val="00F66B27"/>
    <w:rsid w:val="00F67D99"/>
    <w:rsid w:val="00F7247E"/>
    <w:rsid w:val="00F73A05"/>
    <w:rsid w:val="00F73C77"/>
    <w:rsid w:val="00F74BE8"/>
    <w:rsid w:val="00F8370D"/>
    <w:rsid w:val="00F83E7B"/>
    <w:rsid w:val="00F919B7"/>
    <w:rsid w:val="00F92FBA"/>
    <w:rsid w:val="00F94E20"/>
    <w:rsid w:val="00F960B0"/>
    <w:rsid w:val="00F96AE9"/>
    <w:rsid w:val="00FA4C31"/>
    <w:rsid w:val="00FA4E80"/>
    <w:rsid w:val="00FA734F"/>
    <w:rsid w:val="00FB4E85"/>
    <w:rsid w:val="00FC057E"/>
    <w:rsid w:val="00FC2340"/>
    <w:rsid w:val="00FC4A78"/>
    <w:rsid w:val="00FC68B7"/>
    <w:rsid w:val="00FD0C61"/>
    <w:rsid w:val="00FD0D79"/>
    <w:rsid w:val="00FD3073"/>
    <w:rsid w:val="00FD3436"/>
    <w:rsid w:val="00FD3DA6"/>
    <w:rsid w:val="00FD6B2B"/>
    <w:rsid w:val="00FD6F1A"/>
    <w:rsid w:val="00FE1778"/>
    <w:rsid w:val="00FE1BD5"/>
    <w:rsid w:val="00FE1D8E"/>
    <w:rsid w:val="00FE3373"/>
    <w:rsid w:val="00FE665B"/>
    <w:rsid w:val="00FF03BB"/>
    <w:rsid w:val="00FF0BF7"/>
    <w:rsid w:val="00FF51B7"/>
    <w:rsid w:val="00FF5F65"/>
    <w:rsid w:val="00FF5FA9"/>
    <w:rsid w:val="00FF692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2705"/>
    <o:shapelayout v:ext="edit">
      <o:idmap v:ext="edit" data="1"/>
    </o:shapelayout>
  </w:shapeDefaults>
  <w:decimalSymbol w:val="."/>
  <w:listSeparator w:val=","/>
  <w14:docId w14:val="21AA8F5F"/>
  <w15:docId w15:val="{2F4978EF-981E-4993-8DA2-9081C52FA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link w:val="Heading1Char"/>
    <w:qFormat/>
    <w:rsid w:val="006C7E11"/>
    <w:pPr>
      <w:spacing w:after="0" w:line="240" w:lineRule="auto"/>
      <w:ind w:right="0"/>
      <w:jc w:val="left"/>
      <w:outlineLvl w:val="0"/>
    </w:pPr>
  </w:style>
  <w:style w:type="paragraph" w:styleId="Heading2">
    <w:name w:val="heading 2"/>
    <w:basedOn w:val="Normal"/>
    <w:next w:val="Normal"/>
    <w:link w:val="Heading2Char"/>
    <w:qFormat/>
    <w:rsid w:val="006C7E11"/>
    <w:pPr>
      <w:spacing w:line="240" w:lineRule="auto"/>
      <w:outlineLvl w:val="1"/>
    </w:pPr>
  </w:style>
  <w:style w:type="paragraph" w:styleId="Heading3">
    <w:name w:val="heading 3"/>
    <w:basedOn w:val="Normal"/>
    <w:next w:val="Normal"/>
    <w:link w:val="Heading3Char"/>
    <w:qFormat/>
    <w:rsid w:val="006C7E11"/>
    <w:pPr>
      <w:spacing w:line="240" w:lineRule="auto"/>
      <w:outlineLvl w:val="2"/>
    </w:pPr>
  </w:style>
  <w:style w:type="paragraph" w:styleId="Heading4">
    <w:name w:val="heading 4"/>
    <w:basedOn w:val="Normal"/>
    <w:next w:val="Normal"/>
    <w:link w:val="Heading4Char"/>
    <w:qFormat/>
    <w:rsid w:val="006C7E11"/>
    <w:pPr>
      <w:spacing w:line="240" w:lineRule="auto"/>
      <w:outlineLvl w:val="3"/>
    </w:pPr>
  </w:style>
  <w:style w:type="paragraph" w:styleId="Heading5">
    <w:name w:val="heading 5"/>
    <w:basedOn w:val="Normal"/>
    <w:next w:val="Normal"/>
    <w:link w:val="Heading5Char"/>
    <w:qFormat/>
    <w:rsid w:val="006C7E11"/>
    <w:pPr>
      <w:spacing w:line="240" w:lineRule="auto"/>
      <w:outlineLvl w:val="4"/>
    </w:pPr>
  </w:style>
  <w:style w:type="paragraph" w:styleId="Heading6">
    <w:name w:val="heading 6"/>
    <w:basedOn w:val="Normal"/>
    <w:next w:val="Normal"/>
    <w:link w:val="Heading6Char"/>
    <w:qFormat/>
    <w:rsid w:val="006C7E11"/>
    <w:pPr>
      <w:spacing w:line="240" w:lineRule="auto"/>
      <w:outlineLvl w:val="5"/>
    </w:pPr>
  </w:style>
  <w:style w:type="paragraph" w:styleId="Heading7">
    <w:name w:val="heading 7"/>
    <w:basedOn w:val="Normal"/>
    <w:next w:val="Normal"/>
    <w:link w:val="Heading7Char"/>
    <w:qFormat/>
    <w:rsid w:val="006C7E11"/>
    <w:pPr>
      <w:spacing w:line="240" w:lineRule="auto"/>
      <w:outlineLvl w:val="6"/>
    </w:pPr>
  </w:style>
  <w:style w:type="paragraph" w:styleId="Heading8">
    <w:name w:val="heading 8"/>
    <w:basedOn w:val="Normal"/>
    <w:next w:val="Normal"/>
    <w:link w:val="Heading8Char"/>
    <w:qFormat/>
    <w:rsid w:val="006C7E11"/>
    <w:pPr>
      <w:spacing w:line="240" w:lineRule="auto"/>
      <w:outlineLvl w:val="7"/>
    </w:pPr>
  </w:style>
  <w:style w:type="paragraph" w:styleId="Heading9">
    <w:name w:val="heading 9"/>
    <w:basedOn w:val="Normal"/>
    <w:next w:val="Normal"/>
    <w:link w:val="Heading9Char"/>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ZchnZchn"/>
    <w:qFormat/>
    <w:rsid w:val="006C7E11"/>
    <w:pPr>
      <w:spacing w:after="120"/>
      <w:ind w:left="1134" w:right="1134"/>
      <w:jc w:val="both"/>
    </w:pPr>
  </w:style>
  <w:style w:type="character" w:styleId="PageNumber">
    <w:name w:val="page number"/>
    <w:aliases w:val="7_G"/>
    <w:basedOn w:val="DefaultParagraphFont"/>
    <w:rsid w:val="006C7E11"/>
    <w:rPr>
      <w:rFonts w:ascii="Times New Roman" w:hAnsi="Times New Roman"/>
      <w:b/>
      <w:sz w:val="18"/>
    </w:rPr>
  </w:style>
  <w:style w:type="paragraph" w:styleId="PlainText">
    <w:name w:val="Plain Text"/>
    <w:basedOn w:val="Normal"/>
    <w:link w:val="PlainTextChar"/>
    <w:semiHidden/>
    <w:rsid w:val="002B4EA5"/>
    <w:rPr>
      <w:rFonts w:cs="Courier New"/>
    </w:rPr>
  </w:style>
  <w:style w:type="paragraph" w:styleId="BodyText">
    <w:name w:val="Body Text"/>
    <w:basedOn w:val="Normal"/>
    <w:next w:val="Normal"/>
    <w:link w:val="BodyTextChar"/>
    <w:semiHidden/>
    <w:rsid w:val="002B4EA5"/>
  </w:style>
  <w:style w:type="paragraph" w:styleId="BodyTextIndent">
    <w:name w:val="Body Text Indent"/>
    <w:basedOn w:val="Normal"/>
    <w:link w:val="BodyTextIndentChar"/>
    <w:semiHidden/>
    <w:rsid w:val="002B4EA5"/>
    <w:pPr>
      <w:spacing w:after="120"/>
      <w:ind w:left="283"/>
    </w:pPr>
  </w:style>
  <w:style w:type="paragraph" w:styleId="BlockText">
    <w:name w:val="Block Text"/>
    <w:basedOn w:val="Normal"/>
    <w:semiHidden/>
    <w:rsid w:val="002B4EA5"/>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4_GR"/>
    <w:basedOn w:val="DefaultParagraphFont"/>
    <w:rsid w:val="006C7E11"/>
    <w:rPr>
      <w:rFonts w:ascii="Times New Roman" w:hAnsi="Times New Roman"/>
      <w:sz w:val="18"/>
      <w:vertAlign w:val="superscript"/>
    </w:rPr>
  </w:style>
  <w:style w:type="paragraph" w:styleId="FootnoteText">
    <w:name w:val="footnote text"/>
    <w:aliases w:val="5_G,5_GR"/>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uiPriority w:val="99"/>
    <w:rsid w:val="006C7E11"/>
    <w:pPr>
      <w:numPr>
        <w:numId w:val="14"/>
      </w:numPr>
      <w:spacing w:after="120"/>
      <w:ind w:right="1134"/>
      <w:jc w:val="both"/>
    </w:pPr>
  </w:style>
  <w:style w:type="paragraph" w:styleId="EndnoteText">
    <w:name w:val="endnote text"/>
    <w:aliases w:val="2_G"/>
    <w:basedOn w:val="FootnoteText"/>
    <w:link w:val="EndnoteTextChar"/>
    <w:rsid w:val="006C7E11"/>
  </w:style>
  <w:style w:type="character" w:styleId="CommentReference">
    <w:name w:val="annotation reference"/>
    <w:basedOn w:val="DefaultParagraphFont"/>
    <w:semiHidden/>
    <w:rsid w:val="002B4EA5"/>
    <w:rPr>
      <w:sz w:val="6"/>
    </w:rPr>
  </w:style>
  <w:style w:type="paragraph" w:styleId="CommentText">
    <w:name w:val="annotation text"/>
    <w:basedOn w:val="Normal"/>
    <w:link w:val="CommentTextChar"/>
    <w:semiHidden/>
    <w:rsid w:val="002B4EA5"/>
  </w:style>
  <w:style w:type="character" w:styleId="LineNumber">
    <w:name w:val="line number"/>
    <w:basedOn w:val="DefaultParagraphFont"/>
    <w:semiHidden/>
    <w:rsid w:val="002B4EA5"/>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qFormat/>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paragraph" w:styleId="BalloonText">
    <w:name w:val="Balloon Text"/>
    <w:basedOn w:val="Normal"/>
    <w:link w:val="BalloonTextChar"/>
    <w:rsid w:val="00B278D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278D8"/>
    <w:rPr>
      <w:rFonts w:ascii="Tahoma" w:hAnsi="Tahoma" w:cs="Tahoma"/>
      <w:sz w:val="16"/>
      <w:szCs w:val="16"/>
      <w:lang w:eastAsia="en-US"/>
    </w:rPr>
  </w:style>
  <w:style w:type="character" w:customStyle="1" w:styleId="FootnoteTextChar">
    <w:name w:val="Footnote Text Char"/>
    <w:aliases w:val="5_G Char,5_GR Char"/>
    <w:basedOn w:val="DefaultParagraphFont"/>
    <w:link w:val="FootnoteText"/>
    <w:rsid w:val="00B278D8"/>
    <w:rPr>
      <w:sz w:val="18"/>
      <w:lang w:eastAsia="en-US"/>
    </w:rPr>
  </w:style>
  <w:style w:type="character" w:customStyle="1" w:styleId="H1GChar">
    <w:name w:val="_ H_1_G Char"/>
    <w:link w:val="H1G"/>
    <w:rsid w:val="00B278D8"/>
    <w:rPr>
      <w:b/>
      <w:sz w:val="24"/>
      <w:lang w:eastAsia="en-US"/>
    </w:rPr>
  </w:style>
  <w:style w:type="character" w:customStyle="1" w:styleId="Heading1Char">
    <w:name w:val="Heading 1 Char"/>
    <w:aliases w:val="Table_G Char"/>
    <w:basedOn w:val="DefaultParagraphFont"/>
    <w:link w:val="Heading1"/>
    <w:rsid w:val="00B278D8"/>
    <w:rPr>
      <w:lang w:eastAsia="en-US"/>
    </w:rPr>
  </w:style>
  <w:style w:type="character" w:customStyle="1" w:styleId="Heading2Char">
    <w:name w:val="Heading 2 Char"/>
    <w:basedOn w:val="DefaultParagraphFont"/>
    <w:link w:val="Heading2"/>
    <w:rsid w:val="00B278D8"/>
    <w:rPr>
      <w:lang w:eastAsia="en-US"/>
    </w:rPr>
  </w:style>
  <w:style w:type="character" w:customStyle="1" w:styleId="Heading3Char">
    <w:name w:val="Heading 3 Char"/>
    <w:basedOn w:val="DefaultParagraphFont"/>
    <w:link w:val="Heading3"/>
    <w:rsid w:val="00B278D8"/>
    <w:rPr>
      <w:lang w:eastAsia="en-US"/>
    </w:rPr>
  </w:style>
  <w:style w:type="character" w:customStyle="1" w:styleId="Heading4Char">
    <w:name w:val="Heading 4 Char"/>
    <w:basedOn w:val="DefaultParagraphFont"/>
    <w:link w:val="Heading4"/>
    <w:rsid w:val="00B278D8"/>
    <w:rPr>
      <w:lang w:eastAsia="en-US"/>
    </w:rPr>
  </w:style>
  <w:style w:type="character" w:customStyle="1" w:styleId="Heading5Char">
    <w:name w:val="Heading 5 Char"/>
    <w:basedOn w:val="DefaultParagraphFont"/>
    <w:link w:val="Heading5"/>
    <w:rsid w:val="00B278D8"/>
    <w:rPr>
      <w:lang w:eastAsia="en-US"/>
    </w:rPr>
  </w:style>
  <w:style w:type="character" w:customStyle="1" w:styleId="Heading6Char">
    <w:name w:val="Heading 6 Char"/>
    <w:basedOn w:val="DefaultParagraphFont"/>
    <w:link w:val="Heading6"/>
    <w:rsid w:val="00B278D8"/>
    <w:rPr>
      <w:lang w:eastAsia="en-US"/>
    </w:rPr>
  </w:style>
  <w:style w:type="character" w:customStyle="1" w:styleId="Heading7Char">
    <w:name w:val="Heading 7 Char"/>
    <w:basedOn w:val="DefaultParagraphFont"/>
    <w:link w:val="Heading7"/>
    <w:rsid w:val="00B278D8"/>
    <w:rPr>
      <w:lang w:eastAsia="en-US"/>
    </w:rPr>
  </w:style>
  <w:style w:type="character" w:customStyle="1" w:styleId="Heading8Char">
    <w:name w:val="Heading 8 Char"/>
    <w:basedOn w:val="DefaultParagraphFont"/>
    <w:link w:val="Heading8"/>
    <w:rsid w:val="00B278D8"/>
    <w:rPr>
      <w:lang w:eastAsia="en-US"/>
    </w:rPr>
  </w:style>
  <w:style w:type="character" w:customStyle="1" w:styleId="Heading9Char">
    <w:name w:val="Heading 9 Char"/>
    <w:basedOn w:val="DefaultParagraphFont"/>
    <w:link w:val="Heading9"/>
    <w:rsid w:val="00B278D8"/>
    <w:rPr>
      <w:lang w:eastAsia="en-US"/>
    </w:rPr>
  </w:style>
  <w:style w:type="character" w:customStyle="1" w:styleId="EndnoteTextChar">
    <w:name w:val="Endnote Text Char"/>
    <w:aliases w:val="2_G Char"/>
    <w:basedOn w:val="DefaultParagraphFont"/>
    <w:link w:val="EndnoteText"/>
    <w:rsid w:val="00B278D8"/>
    <w:rPr>
      <w:sz w:val="18"/>
      <w:lang w:eastAsia="en-US"/>
    </w:rPr>
  </w:style>
  <w:style w:type="character" w:customStyle="1" w:styleId="FooterChar">
    <w:name w:val="Footer Char"/>
    <w:aliases w:val="3_G Char"/>
    <w:basedOn w:val="DefaultParagraphFont"/>
    <w:link w:val="Footer"/>
    <w:uiPriority w:val="99"/>
    <w:rsid w:val="00B278D8"/>
    <w:rPr>
      <w:sz w:val="16"/>
      <w:lang w:eastAsia="en-US"/>
    </w:rPr>
  </w:style>
  <w:style w:type="character" w:customStyle="1" w:styleId="HeaderChar">
    <w:name w:val="Header Char"/>
    <w:aliases w:val="6_G Char"/>
    <w:basedOn w:val="DefaultParagraphFont"/>
    <w:link w:val="Header"/>
    <w:uiPriority w:val="99"/>
    <w:rsid w:val="00B278D8"/>
    <w:rPr>
      <w:b/>
      <w:sz w:val="18"/>
      <w:lang w:eastAsia="en-US"/>
    </w:rPr>
  </w:style>
  <w:style w:type="character" w:customStyle="1" w:styleId="HChGChar">
    <w:name w:val="_ H _Ch_G Char"/>
    <w:link w:val="HChG"/>
    <w:locked/>
    <w:rsid w:val="00B278D8"/>
    <w:rPr>
      <w:b/>
      <w:sz w:val="28"/>
      <w:lang w:eastAsia="en-US"/>
    </w:rPr>
  </w:style>
  <w:style w:type="character" w:customStyle="1" w:styleId="SingleTxtGZchnZchn">
    <w:name w:val="_ Single Txt_G Zchn Zchn"/>
    <w:link w:val="SingleTxtG"/>
    <w:uiPriority w:val="99"/>
    <w:rsid w:val="00B278D8"/>
    <w:rPr>
      <w:lang w:eastAsia="en-US"/>
    </w:rPr>
  </w:style>
  <w:style w:type="character" w:customStyle="1" w:styleId="H23GChar">
    <w:name w:val="_ H_2/3_G Char"/>
    <w:link w:val="H23G"/>
    <w:rsid w:val="00B278D8"/>
    <w:rPr>
      <w:b/>
      <w:lang w:eastAsia="en-US"/>
    </w:rPr>
  </w:style>
  <w:style w:type="character" w:customStyle="1" w:styleId="SingleTxtGChar">
    <w:name w:val="_ Single Txt_G Char"/>
    <w:qFormat/>
    <w:rsid w:val="00B278D8"/>
    <w:rPr>
      <w:lang w:eastAsia="en-US"/>
    </w:rPr>
  </w:style>
  <w:style w:type="character" w:customStyle="1" w:styleId="PlainTextChar">
    <w:name w:val="Plain Text Char"/>
    <w:basedOn w:val="DefaultParagraphFont"/>
    <w:link w:val="PlainText"/>
    <w:semiHidden/>
    <w:rsid w:val="00B278D8"/>
    <w:rPr>
      <w:rFonts w:cs="Courier New"/>
      <w:lang w:eastAsia="en-US"/>
    </w:rPr>
  </w:style>
  <w:style w:type="character" w:customStyle="1" w:styleId="BodyTextChar">
    <w:name w:val="Body Text Char"/>
    <w:basedOn w:val="DefaultParagraphFont"/>
    <w:link w:val="BodyText"/>
    <w:semiHidden/>
    <w:rsid w:val="00B278D8"/>
    <w:rPr>
      <w:lang w:eastAsia="en-US"/>
    </w:rPr>
  </w:style>
  <w:style w:type="character" w:customStyle="1" w:styleId="BodyTextIndentChar">
    <w:name w:val="Body Text Indent Char"/>
    <w:basedOn w:val="DefaultParagraphFont"/>
    <w:link w:val="BodyTextIndent"/>
    <w:semiHidden/>
    <w:rsid w:val="00B278D8"/>
    <w:rPr>
      <w:lang w:eastAsia="en-US"/>
    </w:rPr>
  </w:style>
  <w:style w:type="character" w:customStyle="1" w:styleId="CommentaireCar">
    <w:name w:val="Commentaire Car"/>
    <w:basedOn w:val="DefaultParagraphFont"/>
    <w:semiHidden/>
    <w:rsid w:val="00B278D8"/>
    <w:rPr>
      <w:lang w:eastAsia="en-US"/>
    </w:rPr>
  </w:style>
  <w:style w:type="character" w:customStyle="1" w:styleId="BodyText2Char">
    <w:name w:val="Body Text 2 Char"/>
    <w:basedOn w:val="DefaultParagraphFont"/>
    <w:link w:val="BodyText2"/>
    <w:semiHidden/>
    <w:rsid w:val="00B278D8"/>
    <w:rPr>
      <w:lang w:eastAsia="en-US"/>
    </w:rPr>
  </w:style>
  <w:style w:type="character" w:customStyle="1" w:styleId="BodyText3Char">
    <w:name w:val="Body Text 3 Char"/>
    <w:basedOn w:val="DefaultParagraphFont"/>
    <w:link w:val="BodyText3"/>
    <w:semiHidden/>
    <w:rsid w:val="00B278D8"/>
    <w:rPr>
      <w:sz w:val="16"/>
      <w:szCs w:val="16"/>
      <w:lang w:eastAsia="en-US"/>
    </w:rPr>
  </w:style>
  <w:style w:type="character" w:customStyle="1" w:styleId="BodyTextFirstIndentChar">
    <w:name w:val="Body Text First Indent Char"/>
    <w:basedOn w:val="BodyTextChar"/>
    <w:link w:val="BodyTextFirstIndent"/>
    <w:semiHidden/>
    <w:rsid w:val="00B278D8"/>
    <w:rPr>
      <w:lang w:eastAsia="en-US"/>
    </w:rPr>
  </w:style>
  <w:style w:type="character" w:customStyle="1" w:styleId="BodyTextFirstIndent2Char">
    <w:name w:val="Body Text First Indent 2 Char"/>
    <w:basedOn w:val="BodyTextIndentChar"/>
    <w:link w:val="BodyTextFirstIndent2"/>
    <w:semiHidden/>
    <w:rsid w:val="00B278D8"/>
    <w:rPr>
      <w:lang w:eastAsia="en-US"/>
    </w:rPr>
  </w:style>
  <w:style w:type="character" w:customStyle="1" w:styleId="BodyTextIndent2Char">
    <w:name w:val="Body Text Indent 2 Char"/>
    <w:basedOn w:val="DefaultParagraphFont"/>
    <w:link w:val="BodyTextIndent2"/>
    <w:semiHidden/>
    <w:rsid w:val="00B278D8"/>
    <w:rPr>
      <w:lang w:eastAsia="en-US"/>
    </w:rPr>
  </w:style>
  <w:style w:type="character" w:customStyle="1" w:styleId="BodyTextIndent3Char">
    <w:name w:val="Body Text Indent 3 Char"/>
    <w:basedOn w:val="DefaultParagraphFont"/>
    <w:link w:val="BodyTextIndent3"/>
    <w:semiHidden/>
    <w:rsid w:val="00B278D8"/>
    <w:rPr>
      <w:sz w:val="16"/>
      <w:szCs w:val="16"/>
      <w:lang w:eastAsia="en-US"/>
    </w:rPr>
  </w:style>
  <w:style w:type="character" w:customStyle="1" w:styleId="ClosingChar">
    <w:name w:val="Closing Char"/>
    <w:basedOn w:val="DefaultParagraphFont"/>
    <w:link w:val="Closing"/>
    <w:semiHidden/>
    <w:rsid w:val="00B278D8"/>
    <w:rPr>
      <w:lang w:eastAsia="en-US"/>
    </w:rPr>
  </w:style>
  <w:style w:type="character" w:customStyle="1" w:styleId="DateChar">
    <w:name w:val="Date Char"/>
    <w:basedOn w:val="DefaultParagraphFont"/>
    <w:link w:val="Date"/>
    <w:semiHidden/>
    <w:rsid w:val="00B278D8"/>
    <w:rPr>
      <w:lang w:eastAsia="en-US"/>
    </w:rPr>
  </w:style>
  <w:style w:type="character" w:customStyle="1" w:styleId="E-mailSignatureChar">
    <w:name w:val="E-mail Signature Char"/>
    <w:basedOn w:val="DefaultParagraphFont"/>
    <w:link w:val="E-mailSignature"/>
    <w:semiHidden/>
    <w:rsid w:val="00B278D8"/>
    <w:rPr>
      <w:lang w:eastAsia="en-US"/>
    </w:rPr>
  </w:style>
  <w:style w:type="character" w:customStyle="1" w:styleId="HTMLAddressChar">
    <w:name w:val="HTML Address Char"/>
    <w:basedOn w:val="DefaultParagraphFont"/>
    <w:link w:val="HTMLAddress"/>
    <w:semiHidden/>
    <w:rsid w:val="00B278D8"/>
    <w:rPr>
      <w:i/>
      <w:iCs/>
      <w:lang w:eastAsia="en-US"/>
    </w:rPr>
  </w:style>
  <w:style w:type="character" w:customStyle="1" w:styleId="HTMLPreformattedChar">
    <w:name w:val="HTML Preformatted Char"/>
    <w:basedOn w:val="DefaultParagraphFont"/>
    <w:link w:val="HTMLPreformatted"/>
    <w:uiPriority w:val="99"/>
    <w:semiHidden/>
    <w:rsid w:val="00B278D8"/>
    <w:rPr>
      <w:rFonts w:ascii="Courier New" w:hAnsi="Courier New" w:cs="Courier New"/>
      <w:lang w:eastAsia="en-US"/>
    </w:rPr>
  </w:style>
  <w:style w:type="character" w:customStyle="1" w:styleId="MessageHeaderChar">
    <w:name w:val="Message Header Char"/>
    <w:basedOn w:val="DefaultParagraphFont"/>
    <w:link w:val="MessageHeader"/>
    <w:semiHidden/>
    <w:rsid w:val="00B278D8"/>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B278D8"/>
    <w:rPr>
      <w:lang w:eastAsia="en-US"/>
    </w:rPr>
  </w:style>
  <w:style w:type="character" w:customStyle="1" w:styleId="SalutationChar">
    <w:name w:val="Salutation Char"/>
    <w:basedOn w:val="DefaultParagraphFont"/>
    <w:link w:val="Salutation"/>
    <w:semiHidden/>
    <w:rsid w:val="00B278D8"/>
    <w:rPr>
      <w:lang w:eastAsia="en-US"/>
    </w:rPr>
  </w:style>
  <w:style w:type="character" w:customStyle="1" w:styleId="SignatureChar">
    <w:name w:val="Signature Char"/>
    <w:basedOn w:val="DefaultParagraphFont"/>
    <w:link w:val="Signature"/>
    <w:semiHidden/>
    <w:rsid w:val="00B278D8"/>
    <w:rPr>
      <w:lang w:eastAsia="en-US"/>
    </w:rPr>
  </w:style>
  <w:style w:type="character" w:customStyle="1" w:styleId="SubtitleChar">
    <w:name w:val="Subtitle Char"/>
    <w:basedOn w:val="DefaultParagraphFont"/>
    <w:link w:val="Subtitle"/>
    <w:rsid w:val="00B278D8"/>
    <w:rPr>
      <w:rFonts w:ascii="Arial" w:hAnsi="Arial" w:cs="Arial"/>
      <w:sz w:val="24"/>
      <w:szCs w:val="24"/>
      <w:lang w:eastAsia="en-US"/>
    </w:rPr>
  </w:style>
  <w:style w:type="character" w:customStyle="1" w:styleId="TitleChar">
    <w:name w:val="Title Char"/>
    <w:basedOn w:val="DefaultParagraphFont"/>
    <w:link w:val="Title"/>
    <w:rsid w:val="00B278D8"/>
    <w:rPr>
      <w:rFonts w:ascii="Arial" w:hAnsi="Arial" w:cs="Arial"/>
      <w:b/>
      <w:bCs/>
      <w:kern w:val="28"/>
      <w:sz w:val="32"/>
      <w:szCs w:val="32"/>
      <w:lang w:eastAsia="en-US"/>
    </w:rPr>
  </w:style>
  <w:style w:type="paragraph" w:customStyle="1" w:styleId="Default">
    <w:name w:val="Default"/>
    <w:rsid w:val="00B278D8"/>
    <w:pPr>
      <w:widowControl w:val="0"/>
      <w:autoSpaceDE w:val="0"/>
      <w:autoSpaceDN w:val="0"/>
      <w:adjustRightInd w:val="0"/>
    </w:pPr>
    <w:rPr>
      <w:color w:val="000000"/>
      <w:sz w:val="24"/>
      <w:szCs w:val="24"/>
      <w:lang w:val="en-US" w:eastAsia="en-US"/>
    </w:rPr>
  </w:style>
  <w:style w:type="character" w:customStyle="1" w:styleId="SingleTxtGCar">
    <w:name w:val="_ Single Txt_G Car"/>
    <w:rsid w:val="00B278D8"/>
    <w:rPr>
      <w:lang w:val="en-GB" w:eastAsia="en-US" w:bidi="ar-SA"/>
    </w:rPr>
  </w:style>
  <w:style w:type="paragraph" w:styleId="ListParagraph">
    <w:name w:val="List Paragraph"/>
    <w:basedOn w:val="Normal"/>
    <w:uiPriority w:val="34"/>
    <w:qFormat/>
    <w:rsid w:val="00B278D8"/>
    <w:pPr>
      <w:ind w:left="720"/>
      <w:contextualSpacing/>
    </w:pPr>
  </w:style>
  <w:style w:type="paragraph" w:customStyle="1" w:styleId="Nummerierung">
    <w:name w:val="Nummerierung"/>
    <w:basedOn w:val="Normal"/>
    <w:rsid w:val="00B278D8"/>
    <w:pPr>
      <w:numPr>
        <w:numId w:val="19"/>
      </w:numPr>
      <w:suppressAutoHyphens w:val="0"/>
      <w:spacing w:line="240" w:lineRule="auto"/>
    </w:pPr>
    <w:rPr>
      <w:sz w:val="24"/>
      <w:szCs w:val="24"/>
      <w:lang w:val="en-US"/>
    </w:rPr>
  </w:style>
  <w:style w:type="paragraph" w:customStyle="1" w:styleId="UNParagraphStyle">
    <w:name w:val="UN Paragraph Style"/>
    <w:basedOn w:val="SingleTxtG"/>
    <w:link w:val="UNParagraphStyleChar"/>
    <w:qFormat/>
    <w:rsid w:val="00B278D8"/>
    <w:pPr>
      <w:numPr>
        <w:numId w:val="22"/>
      </w:numPr>
      <w:ind w:left="1134" w:firstLine="0"/>
    </w:pPr>
    <w:rPr>
      <w:lang w:val="en-CA"/>
    </w:rPr>
  </w:style>
  <w:style w:type="character" w:customStyle="1" w:styleId="UNParagraphStyleChar">
    <w:name w:val="UN Paragraph Style Char"/>
    <w:basedOn w:val="SingleTxtGCar"/>
    <w:link w:val="UNParagraphStyle"/>
    <w:rsid w:val="00B278D8"/>
    <w:rPr>
      <w:lang w:val="en-CA" w:eastAsia="en-US" w:bidi="ar-SA"/>
    </w:rPr>
  </w:style>
  <w:style w:type="paragraph" w:styleId="CommentSubject">
    <w:name w:val="annotation subject"/>
    <w:basedOn w:val="CommentText"/>
    <w:next w:val="CommentText"/>
    <w:link w:val="CommentSubjectChar"/>
    <w:rsid w:val="00B278D8"/>
    <w:pPr>
      <w:spacing w:line="240" w:lineRule="auto"/>
    </w:pPr>
    <w:rPr>
      <w:b/>
      <w:bCs/>
    </w:rPr>
  </w:style>
  <w:style w:type="character" w:customStyle="1" w:styleId="CommentTextChar">
    <w:name w:val="Comment Text Char"/>
    <w:basedOn w:val="DefaultParagraphFont"/>
    <w:link w:val="CommentText"/>
    <w:semiHidden/>
    <w:rsid w:val="00B278D8"/>
    <w:rPr>
      <w:lang w:eastAsia="en-US"/>
    </w:rPr>
  </w:style>
  <w:style w:type="character" w:customStyle="1" w:styleId="CommentSubjectChar">
    <w:name w:val="Comment Subject Char"/>
    <w:basedOn w:val="CommentTextChar"/>
    <w:link w:val="CommentSubject"/>
    <w:rsid w:val="00B278D8"/>
    <w:rPr>
      <w:b/>
      <w:bCs/>
      <w:lang w:eastAsia="en-US"/>
    </w:rPr>
  </w:style>
  <w:style w:type="paragraph" w:styleId="Revision">
    <w:name w:val="Revision"/>
    <w:hidden/>
    <w:uiPriority w:val="99"/>
    <w:semiHidden/>
    <w:rsid w:val="00B278D8"/>
    <w:rPr>
      <w:lang w:eastAsia="en-US"/>
    </w:rPr>
  </w:style>
  <w:style w:type="table" w:customStyle="1" w:styleId="Tabellenraster2">
    <w:name w:val="Tabellenraster2"/>
    <w:basedOn w:val="TableNormal"/>
    <w:next w:val="TableGrid"/>
    <w:rsid w:val="00F14BAC"/>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CF1866"/>
    <w:pPr>
      <w:suppressAutoHyphens w:val="0"/>
      <w:spacing w:line="240" w:lineRule="auto"/>
    </w:pPr>
    <w:rPr>
      <w:sz w:val="22"/>
      <w:szCs w:val="24"/>
    </w:rPr>
  </w:style>
  <w:style w:type="paragraph" w:customStyle="1" w:styleId="Rom2">
    <w:name w:val="Rom2"/>
    <w:basedOn w:val="Normal"/>
    <w:rsid w:val="00FC2340"/>
    <w:pPr>
      <w:numPr>
        <w:numId w:val="31"/>
      </w:numPr>
      <w:suppressAutoHyphens w:val="0"/>
      <w:spacing w:line="240" w:lineRule="auto"/>
    </w:pPr>
    <w:rPr>
      <w:sz w:val="24"/>
    </w:rPr>
  </w:style>
  <w:style w:type="character" w:styleId="PlaceholderText">
    <w:name w:val="Placeholder Text"/>
    <w:basedOn w:val="DefaultParagraphFont"/>
    <w:uiPriority w:val="99"/>
    <w:semiHidden/>
    <w:rsid w:val="008B6644"/>
    <w:rPr>
      <w:color w:val="808080"/>
    </w:rPr>
  </w:style>
  <w:style w:type="paragraph" w:customStyle="1" w:styleId="Tabletext9">
    <w:name w:val="Table text (9)"/>
    <w:basedOn w:val="Normal"/>
    <w:uiPriority w:val="99"/>
    <w:rsid w:val="00447A89"/>
    <w:pPr>
      <w:suppressAutoHyphens w:val="0"/>
      <w:spacing w:before="60" w:after="60" w:line="210" w:lineRule="atLeast"/>
      <w:jc w:val="both"/>
    </w:pPr>
    <w:rPr>
      <w:rFonts w:ascii="Arial" w:eastAsia="MS Mincho" w:hAnsi="Arial"/>
      <w:sz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047785">
      <w:bodyDiv w:val="1"/>
      <w:marLeft w:val="0"/>
      <w:marRight w:val="0"/>
      <w:marTop w:val="0"/>
      <w:marBottom w:val="0"/>
      <w:divBdr>
        <w:top w:val="none" w:sz="0" w:space="0" w:color="auto"/>
        <w:left w:val="none" w:sz="0" w:space="0" w:color="auto"/>
        <w:bottom w:val="none" w:sz="0" w:space="0" w:color="auto"/>
        <w:right w:val="none" w:sz="0" w:space="0" w:color="auto"/>
      </w:divBdr>
    </w:div>
    <w:div w:id="343091407">
      <w:bodyDiv w:val="1"/>
      <w:marLeft w:val="0"/>
      <w:marRight w:val="0"/>
      <w:marTop w:val="0"/>
      <w:marBottom w:val="0"/>
      <w:divBdr>
        <w:top w:val="none" w:sz="0" w:space="0" w:color="auto"/>
        <w:left w:val="none" w:sz="0" w:space="0" w:color="auto"/>
        <w:bottom w:val="none" w:sz="0" w:space="0" w:color="auto"/>
        <w:right w:val="none" w:sz="0" w:space="0" w:color="auto"/>
      </w:divBdr>
    </w:div>
    <w:div w:id="350108158">
      <w:bodyDiv w:val="1"/>
      <w:marLeft w:val="0"/>
      <w:marRight w:val="0"/>
      <w:marTop w:val="0"/>
      <w:marBottom w:val="0"/>
      <w:divBdr>
        <w:top w:val="none" w:sz="0" w:space="0" w:color="auto"/>
        <w:left w:val="none" w:sz="0" w:space="0" w:color="auto"/>
        <w:bottom w:val="none" w:sz="0" w:space="0" w:color="auto"/>
        <w:right w:val="none" w:sz="0" w:space="0" w:color="auto"/>
      </w:divBdr>
    </w:div>
    <w:div w:id="666977986">
      <w:bodyDiv w:val="1"/>
      <w:marLeft w:val="0"/>
      <w:marRight w:val="0"/>
      <w:marTop w:val="0"/>
      <w:marBottom w:val="0"/>
      <w:divBdr>
        <w:top w:val="none" w:sz="0" w:space="0" w:color="auto"/>
        <w:left w:val="none" w:sz="0" w:space="0" w:color="auto"/>
        <w:bottom w:val="none" w:sz="0" w:space="0" w:color="auto"/>
        <w:right w:val="none" w:sz="0" w:space="0" w:color="auto"/>
      </w:divBdr>
    </w:div>
    <w:div w:id="1328553796">
      <w:bodyDiv w:val="1"/>
      <w:marLeft w:val="0"/>
      <w:marRight w:val="0"/>
      <w:marTop w:val="0"/>
      <w:marBottom w:val="0"/>
      <w:divBdr>
        <w:top w:val="none" w:sz="0" w:space="0" w:color="auto"/>
        <w:left w:val="none" w:sz="0" w:space="0" w:color="auto"/>
        <w:bottom w:val="none" w:sz="0" w:space="0" w:color="auto"/>
        <w:right w:val="none" w:sz="0" w:space="0" w:color="auto"/>
      </w:divBdr>
    </w:div>
    <w:div w:id="1431704173">
      <w:bodyDiv w:val="1"/>
      <w:marLeft w:val="0"/>
      <w:marRight w:val="0"/>
      <w:marTop w:val="0"/>
      <w:marBottom w:val="0"/>
      <w:divBdr>
        <w:top w:val="none" w:sz="0" w:space="0" w:color="auto"/>
        <w:left w:val="none" w:sz="0" w:space="0" w:color="auto"/>
        <w:bottom w:val="none" w:sz="0" w:space="0" w:color="auto"/>
        <w:right w:val="none" w:sz="0" w:space="0" w:color="auto"/>
      </w:divBdr>
    </w:div>
    <w:div w:id="1468208712">
      <w:bodyDiv w:val="1"/>
      <w:marLeft w:val="0"/>
      <w:marRight w:val="0"/>
      <w:marTop w:val="0"/>
      <w:marBottom w:val="0"/>
      <w:divBdr>
        <w:top w:val="none" w:sz="0" w:space="0" w:color="auto"/>
        <w:left w:val="none" w:sz="0" w:space="0" w:color="auto"/>
        <w:bottom w:val="none" w:sz="0" w:space="0" w:color="auto"/>
        <w:right w:val="none" w:sz="0" w:space="0" w:color="auto"/>
      </w:divBdr>
    </w:div>
    <w:div w:id="1498962289">
      <w:bodyDiv w:val="1"/>
      <w:marLeft w:val="0"/>
      <w:marRight w:val="0"/>
      <w:marTop w:val="0"/>
      <w:marBottom w:val="0"/>
      <w:divBdr>
        <w:top w:val="none" w:sz="0" w:space="0" w:color="auto"/>
        <w:left w:val="none" w:sz="0" w:space="0" w:color="auto"/>
        <w:bottom w:val="none" w:sz="0" w:space="0" w:color="auto"/>
        <w:right w:val="none" w:sz="0" w:space="0" w:color="auto"/>
      </w:divBdr>
    </w:div>
    <w:div w:id="1596550319">
      <w:bodyDiv w:val="1"/>
      <w:marLeft w:val="0"/>
      <w:marRight w:val="0"/>
      <w:marTop w:val="0"/>
      <w:marBottom w:val="0"/>
      <w:divBdr>
        <w:top w:val="none" w:sz="0" w:space="0" w:color="auto"/>
        <w:left w:val="none" w:sz="0" w:space="0" w:color="auto"/>
        <w:bottom w:val="none" w:sz="0" w:space="0" w:color="auto"/>
        <w:right w:val="none" w:sz="0" w:space="0" w:color="auto"/>
      </w:divBdr>
    </w:div>
    <w:div w:id="1605918781">
      <w:bodyDiv w:val="1"/>
      <w:marLeft w:val="0"/>
      <w:marRight w:val="0"/>
      <w:marTop w:val="0"/>
      <w:marBottom w:val="0"/>
      <w:divBdr>
        <w:top w:val="none" w:sz="0" w:space="0" w:color="auto"/>
        <w:left w:val="none" w:sz="0" w:space="0" w:color="auto"/>
        <w:bottom w:val="none" w:sz="0" w:space="0" w:color="auto"/>
        <w:right w:val="none" w:sz="0" w:space="0" w:color="auto"/>
      </w:divBdr>
    </w:div>
    <w:div w:id="1783264600">
      <w:bodyDiv w:val="1"/>
      <w:marLeft w:val="0"/>
      <w:marRight w:val="0"/>
      <w:marTop w:val="0"/>
      <w:marBottom w:val="0"/>
      <w:divBdr>
        <w:top w:val="none" w:sz="0" w:space="0" w:color="auto"/>
        <w:left w:val="none" w:sz="0" w:space="0" w:color="auto"/>
        <w:bottom w:val="none" w:sz="0" w:space="0" w:color="auto"/>
        <w:right w:val="none" w:sz="0" w:space="0" w:color="auto"/>
      </w:divBdr>
    </w:div>
    <w:div w:id="1875265202">
      <w:bodyDiv w:val="1"/>
      <w:marLeft w:val="0"/>
      <w:marRight w:val="0"/>
      <w:marTop w:val="0"/>
      <w:marBottom w:val="0"/>
      <w:divBdr>
        <w:top w:val="none" w:sz="0" w:space="0" w:color="auto"/>
        <w:left w:val="none" w:sz="0" w:space="0" w:color="auto"/>
        <w:bottom w:val="none" w:sz="0" w:space="0" w:color="auto"/>
        <w:right w:val="none" w:sz="0" w:space="0" w:color="auto"/>
      </w:divBdr>
    </w:div>
    <w:div w:id="206498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header" Target="header5.xml"/><Relationship Id="rId42" Type="http://schemas.openxmlformats.org/officeDocument/2006/relationships/image" Target="media/image16.png"/><Relationship Id="rId47" Type="http://schemas.openxmlformats.org/officeDocument/2006/relationships/image" Target="media/image21.png"/><Relationship Id="rId63" Type="http://schemas.openxmlformats.org/officeDocument/2006/relationships/footer" Target="footer8.xml"/><Relationship Id="rId68" Type="http://schemas.openxmlformats.org/officeDocument/2006/relationships/footer" Target="foot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footer" Target="footer6.xml"/><Relationship Id="rId11" Type="http://schemas.openxmlformats.org/officeDocument/2006/relationships/image" Target="media/image3.emf"/><Relationship Id="rId24" Type="http://schemas.openxmlformats.org/officeDocument/2006/relationships/image" Target="media/image5.wmf"/><Relationship Id="rId32" Type="http://schemas.openxmlformats.org/officeDocument/2006/relationships/oleObject" Target="embeddings/oleObject3.bin"/><Relationship Id="rId37" Type="http://schemas.openxmlformats.org/officeDocument/2006/relationships/image" Target="media/image11.png"/><Relationship Id="rId40" Type="http://schemas.openxmlformats.org/officeDocument/2006/relationships/image" Target="media/image14.png"/><Relationship Id="rId45" Type="http://schemas.openxmlformats.org/officeDocument/2006/relationships/image" Target="media/image19.png"/><Relationship Id="rId53" Type="http://schemas.openxmlformats.org/officeDocument/2006/relationships/image" Target="media/image27.png"/><Relationship Id="rId58" Type="http://schemas.openxmlformats.org/officeDocument/2006/relationships/image" Target="media/image32.png"/><Relationship Id="rId66" Type="http://schemas.openxmlformats.org/officeDocument/2006/relationships/header" Target="header12.xml"/><Relationship Id="rId5" Type="http://schemas.openxmlformats.org/officeDocument/2006/relationships/webSettings" Target="webSettings.xml"/><Relationship Id="rId61" Type="http://schemas.openxmlformats.org/officeDocument/2006/relationships/header" Target="header9.xml"/><Relationship Id="rId19" Type="http://schemas.openxmlformats.org/officeDocument/2006/relationships/footer" Target="footer3.xml"/><Relationship Id="rId14" Type="http://schemas.openxmlformats.org/officeDocument/2006/relationships/header" Target="header2.xml"/><Relationship Id="rId22" Type="http://schemas.openxmlformats.org/officeDocument/2006/relationships/image" Target="media/image4.wmf"/><Relationship Id="rId27" Type="http://schemas.openxmlformats.org/officeDocument/2006/relationships/header" Target="header7.xml"/><Relationship Id="rId30" Type="http://schemas.openxmlformats.org/officeDocument/2006/relationships/image" Target="media/image6.png"/><Relationship Id="rId35" Type="http://schemas.openxmlformats.org/officeDocument/2006/relationships/image" Target="media/image9.png"/><Relationship Id="rId43" Type="http://schemas.openxmlformats.org/officeDocument/2006/relationships/image" Target="media/image17.png"/><Relationship Id="rId48" Type="http://schemas.openxmlformats.org/officeDocument/2006/relationships/image" Target="media/image22.png"/><Relationship Id="rId56" Type="http://schemas.openxmlformats.org/officeDocument/2006/relationships/image" Target="media/image30.png"/><Relationship Id="rId64" Type="http://schemas.openxmlformats.org/officeDocument/2006/relationships/header" Target="header10.xml"/><Relationship Id="rId69"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25.png"/><Relationship Id="rId3" Type="http://schemas.openxmlformats.org/officeDocument/2006/relationships/styles" Target="styles.xml"/><Relationship Id="rId12" Type="http://schemas.openxmlformats.org/officeDocument/2006/relationships/package" Target="embeddings/Microsoft_Visio_Drawing1.vsdx"/><Relationship Id="rId17" Type="http://schemas.openxmlformats.org/officeDocument/2006/relationships/header" Target="header3.xml"/><Relationship Id="rId25" Type="http://schemas.openxmlformats.org/officeDocument/2006/relationships/oleObject" Target="embeddings/oleObject2.bin"/><Relationship Id="rId33" Type="http://schemas.openxmlformats.org/officeDocument/2006/relationships/oleObject" Target="embeddings/oleObject4.bin"/><Relationship Id="rId38" Type="http://schemas.openxmlformats.org/officeDocument/2006/relationships/image" Target="media/image12.png"/><Relationship Id="rId46" Type="http://schemas.openxmlformats.org/officeDocument/2006/relationships/image" Target="media/image20.png"/><Relationship Id="rId59" Type="http://schemas.openxmlformats.org/officeDocument/2006/relationships/image" Target="media/image33.jpeg"/><Relationship Id="rId67" Type="http://schemas.openxmlformats.org/officeDocument/2006/relationships/footer" Target="footer9.xml"/><Relationship Id="rId20" Type="http://schemas.openxmlformats.org/officeDocument/2006/relationships/footer" Target="footer4.xml"/><Relationship Id="rId41" Type="http://schemas.openxmlformats.org/officeDocument/2006/relationships/image" Target="media/image15.png"/><Relationship Id="rId54" Type="http://schemas.openxmlformats.org/officeDocument/2006/relationships/image" Target="media/image28.png"/><Relationship Id="rId62" Type="http://schemas.openxmlformats.org/officeDocument/2006/relationships/footer" Target="footer7.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oleObject" Target="embeddings/oleObject1.bin"/><Relationship Id="rId28" Type="http://schemas.openxmlformats.org/officeDocument/2006/relationships/footer" Target="footer5.xml"/><Relationship Id="rId36" Type="http://schemas.openxmlformats.org/officeDocument/2006/relationships/image" Target="media/image10.png"/><Relationship Id="rId49" Type="http://schemas.openxmlformats.org/officeDocument/2006/relationships/image" Target="media/image23.png"/><Relationship Id="rId57" Type="http://schemas.openxmlformats.org/officeDocument/2006/relationships/image" Target="media/image31.png"/><Relationship Id="rId10" Type="http://schemas.openxmlformats.org/officeDocument/2006/relationships/package" Target="embeddings/Microsoft_Visio_Drawing.vsdx"/><Relationship Id="rId31" Type="http://schemas.openxmlformats.org/officeDocument/2006/relationships/image" Target="media/image7.png"/><Relationship Id="rId44" Type="http://schemas.openxmlformats.org/officeDocument/2006/relationships/image" Target="media/image18.png"/><Relationship Id="rId52" Type="http://schemas.openxmlformats.org/officeDocument/2006/relationships/image" Target="media/image26.png"/><Relationship Id="rId60" Type="http://schemas.openxmlformats.org/officeDocument/2006/relationships/header" Target="header8.xml"/><Relationship Id="rId65"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header" Target="header4.xml"/><Relationship Id="rId39" Type="http://schemas.openxmlformats.org/officeDocument/2006/relationships/image" Target="media/image13.png"/><Relationship Id="rId34" Type="http://schemas.openxmlformats.org/officeDocument/2006/relationships/image" Target="media/image8.png"/><Relationship Id="rId50" Type="http://schemas.openxmlformats.org/officeDocument/2006/relationships/image" Target="media/image24.png"/><Relationship Id="rId55" Type="http://schemas.openxmlformats.org/officeDocument/2006/relationships/image" Target="media/image2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ri\AppData\Roaming\Microsoft\Templates\ST_SG\AC10_C3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B9880-8B82-4AB3-BF57-B44F02E94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AC10_C3_E</Template>
  <TotalTime>1618</TotalTime>
  <Pages>73</Pages>
  <Words>26262</Words>
  <Characters>149696</Characters>
  <Application>Microsoft Office Word</Application>
  <DocSecurity>0</DocSecurity>
  <Lines>1247</Lines>
  <Paragraphs>351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175607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ADN/36/Corr.1</dc:creator>
  <cp:keywords/>
  <dc:description/>
  <cp:lastModifiedBy>Editorial</cp:lastModifiedBy>
  <cp:revision>4</cp:revision>
  <cp:lastPrinted>2017-10-18T08:25:00Z</cp:lastPrinted>
  <dcterms:created xsi:type="dcterms:W3CDTF">2017-12-13T12:03:00Z</dcterms:created>
  <dcterms:modified xsi:type="dcterms:W3CDTF">2018-03-07T10:05:00Z</dcterms:modified>
</cp:coreProperties>
</file>