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B268EA">
            <w:pPr>
              <w:suppressAutoHyphens w:val="0"/>
              <w:spacing w:after="20"/>
              <w:jc w:val="right"/>
            </w:pPr>
            <w:r w:rsidRPr="008D4A19">
              <w:rPr>
                <w:sz w:val="40"/>
              </w:rPr>
              <w:t>ECE</w:t>
            </w:r>
            <w:r>
              <w:t>/TRANS/WP.15/201</w:t>
            </w:r>
            <w:r w:rsidR="00775BA6">
              <w:t>8</w:t>
            </w:r>
            <w:r>
              <w:t>/</w:t>
            </w:r>
            <w:r w:rsidR="004C2520">
              <w:t>6</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de-DE" w:eastAsia="de-DE"/>
              </w:rPr>
              <w:drawing>
                <wp:inline distT="0" distB="0" distL="0" distR="0" wp14:anchorId="6559902D" wp14:editId="37FCF287">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6C1542" w:rsidP="008D4A19">
            <w:pPr>
              <w:suppressAutoHyphens w:val="0"/>
            </w:pPr>
            <w:r>
              <w:t>1</w:t>
            </w:r>
            <w:r w:rsidR="001D2FB4">
              <w:t>7</w:t>
            </w:r>
            <w:bookmarkStart w:id="0" w:name="_GoBack"/>
            <w:bookmarkEnd w:id="0"/>
            <w:r w:rsidR="004D3CEF">
              <w:t xml:space="preserve"> </w:t>
            </w:r>
            <w:r w:rsidR="00861B5E">
              <w:t>August</w:t>
            </w:r>
            <w:r w:rsidR="001330DE">
              <w:t xml:space="preserve"> 201</w:t>
            </w:r>
            <w:r w:rsidR="00775BA6">
              <w:t>8</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D10650" w:rsidRPr="00402187" w:rsidRDefault="00D10650" w:rsidP="00D10650">
      <w:pPr>
        <w:spacing w:before="120"/>
        <w:rPr>
          <w:b/>
          <w:sz w:val="28"/>
          <w:szCs w:val="28"/>
        </w:rPr>
      </w:pPr>
      <w:r>
        <w:rPr>
          <w:b/>
          <w:sz w:val="28"/>
          <w:szCs w:val="28"/>
        </w:rPr>
        <w:t>Econom</w:t>
      </w:r>
      <w:r w:rsidRPr="00402187">
        <w:rPr>
          <w:b/>
          <w:sz w:val="28"/>
          <w:szCs w:val="28"/>
        </w:rPr>
        <w:t xml:space="preserve">ic Commission for </w:t>
      </w:r>
      <w:smartTag w:uri="urn:schemas-microsoft-com:office:smarttags" w:element="place">
        <w:r w:rsidRPr="00402187">
          <w:rPr>
            <w:b/>
            <w:sz w:val="28"/>
            <w:szCs w:val="28"/>
          </w:rPr>
          <w:t>Europe</w:t>
        </w:r>
      </w:smartTag>
    </w:p>
    <w:p w:rsidR="00D10650" w:rsidRPr="00402187" w:rsidRDefault="00D10650" w:rsidP="00D10650">
      <w:pPr>
        <w:spacing w:before="120"/>
        <w:rPr>
          <w:sz w:val="28"/>
          <w:szCs w:val="28"/>
        </w:rPr>
      </w:pPr>
      <w:r w:rsidRPr="00402187">
        <w:rPr>
          <w:sz w:val="28"/>
          <w:szCs w:val="28"/>
        </w:rPr>
        <w:t>Inland Transport Committee</w:t>
      </w:r>
    </w:p>
    <w:p w:rsidR="00D10650" w:rsidRPr="00402187" w:rsidRDefault="00D10650" w:rsidP="00D10650">
      <w:pPr>
        <w:spacing w:before="120"/>
        <w:rPr>
          <w:b/>
          <w:sz w:val="24"/>
          <w:szCs w:val="24"/>
        </w:rPr>
      </w:pPr>
      <w:r w:rsidRPr="00402187">
        <w:rPr>
          <w:b/>
          <w:sz w:val="24"/>
          <w:szCs w:val="24"/>
        </w:rPr>
        <w:t>Working Party on the Transport of Dangerous Goods</w:t>
      </w:r>
    </w:p>
    <w:p w:rsidR="00D10650" w:rsidRPr="00402187" w:rsidRDefault="00D10650" w:rsidP="00D10650">
      <w:pPr>
        <w:spacing w:before="120"/>
        <w:rPr>
          <w:rFonts w:eastAsia="SimSun"/>
          <w:b/>
        </w:rPr>
      </w:pPr>
      <w:r w:rsidRPr="00402187">
        <w:rPr>
          <w:rFonts w:eastAsia="SimSun"/>
          <w:b/>
        </w:rPr>
        <w:t>105th</w:t>
      </w:r>
      <w:r w:rsidRPr="00402187">
        <w:rPr>
          <w:rStyle w:val="hps"/>
          <w:rFonts w:ascii="Arial" w:hAnsi="Arial" w:cs="Arial"/>
          <w:color w:val="222222"/>
          <w:lang w:val="en"/>
        </w:rPr>
        <w:t xml:space="preserve"> </w:t>
      </w:r>
      <w:r w:rsidRPr="00402187">
        <w:rPr>
          <w:rFonts w:eastAsia="SimSun"/>
          <w:b/>
        </w:rPr>
        <w:t xml:space="preserve">session </w:t>
      </w:r>
    </w:p>
    <w:p w:rsidR="00D10650" w:rsidRPr="00402187" w:rsidRDefault="00D10650" w:rsidP="00D10650">
      <w:pPr>
        <w:rPr>
          <w:rFonts w:eastAsia="SimSun"/>
        </w:rPr>
      </w:pPr>
      <w:r w:rsidRPr="00402187">
        <w:rPr>
          <w:rFonts w:eastAsia="SimSun"/>
        </w:rPr>
        <w:t xml:space="preserve">Geneva, </w:t>
      </w:r>
      <w:r w:rsidR="00C567A2">
        <w:rPr>
          <w:rFonts w:eastAsia="SimSun"/>
        </w:rPr>
        <w:t>6</w:t>
      </w:r>
      <w:r w:rsidRPr="00402187">
        <w:rPr>
          <w:rFonts w:eastAsia="SimSun"/>
        </w:rPr>
        <w:t xml:space="preserve">-9 November 2018 </w:t>
      </w:r>
    </w:p>
    <w:p w:rsidR="00D10650" w:rsidRPr="00402187" w:rsidRDefault="00D10650" w:rsidP="00D10650">
      <w:r w:rsidRPr="00402187">
        <w:rPr>
          <w:rFonts w:eastAsia="SimSun"/>
        </w:rPr>
        <w:t xml:space="preserve">Item </w:t>
      </w:r>
      <w:r w:rsidRPr="00402187">
        <w:t>5 (b) of the provisional agenda</w:t>
      </w:r>
    </w:p>
    <w:p w:rsidR="00D10650" w:rsidRPr="00402187" w:rsidRDefault="00D10650" w:rsidP="00D10650">
      <w:pPr>
        <w:rPr>
          <w:b/>
          <w:bCs/>
        </w:rPr>
      </w:pPr>
      <w:r w:rsidRPr="00402187">
        <w:rPr>
          <w:b/>
          <w:bCs/>
        </w:rPr>
        <w:t>Proposals for amendments to annexes A and B of ADR:</w:t>
      </w:r>
    </w:p>
    <w:p w:rsidR="00D10650" w:rsidRPr="00402187" w:rsidRDefault="00C567A2" w:rsidP="00D10650">
      <w:pPr>
        <w:rPr>
          <w:b/>
          <w:bCs/>
        </w:rPr>
      </w:pPr>
      <w:r>
        <w:rPr>
          <w:b/>
          <w:bCs/>
          <w:szCs w:val="24"/>
        </w:rPr>
        <w:t>m</w:t>
      </w:r>
      <w:r w:rsidR="00D10650" w:rsidRPr="00402187">
        <w:rPr>
          <w:b/>
          <w:bCs/>
          <w:szCs w:val="24"/>
        </w:rPr>
        <w:t>iscellaneous proposals</w:t>
      </w:r>
    </w:p>
    <w:p w:rsidR="00D10650" w:rsidRPr="00402187" w:rsidRDefault="00D10650" w:rsidP="00D10650">
      <w:pPr>
        <w:pStyle w:val="HChG"/>
        <w:keepNext w:val="0"/>
        <w:keepLines w:val="0"/>
        <w:rPr>
          <w:sz w:val="20"/>
        </w:rPr>
      </w:pPr>
      <w:r w:rsidRPr="00402187">
        <w:tab/>
      </w:r>
      <w:r w:rsidRPr="00402187">
        <w:tab/>
      </w:r>
      <w:r w:rsidRPr="00402187">
        <w:rPr>
          <w:bCs/>
        </w:rPr>
        <w:t>Layout of the ADR training certificate in accordance with 8.2.2.8.3 in conjunction with 8.2.2.8.5 of ADR – admissibility of additional information on the back</w:t>
      </w:r>
    </w:p>
    <w:p w:rsidR="00D10650" w:rsidRPr="00402187" w:rsidRDefault="00D10650" w:rsidP="00D10650">
      <w:pPr>
        <w:pStyle w:val="H1G"/>
        <w:keepNext w:val="0"/>
        <w:keepLines w:val="0"/>
      </w:pPr>
      <w:r w:rsidRPr="00402187">
        <w:rPr>
          <w:b w:val="0"/>
          <w:sz w:val="20"/>
        </w:rPr>
        <w:tab/>
      </w:r>
      <w:r w:rsidRPr="00402187">
        <w:rPr>
          <w:b w:val="0"/>
          <w:sz w:val="20"/>
        </w:rPr>
        <w:tab/>
      </w:r>
      <w:r w:rsidRPr="00402187">
        <w:t>Transmitted by the Government of Germany</w:t>
      </w:r>
      <w:r w:rsidRPr="00402187">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D10650" w:rsidRPr="00402187" w:rsidTr="007A48E6">
        <w:trPr>
          <w:jc w:val="center"/>
        </w:trPr>
        <w:tc>
          <w:tcPr>
            <w:tcW w:w="9629" w:type="dxa"/>
            <w:tcBorders>
              <w:bottom w:val="nil"/>
            </w:tcBorders>
            <w:shd w:val="clear" w:color="auto" w:fill="auto"/>
          </w:tcPr>
          <w:p w:rsidR="00D10650" w:rsidRPr="00402187" w:rsidRDefault="00D10650" w:rsidP="007A48E6">
            <w:pPr>
              <w:tabs>
                <w:tab w:val="left" w:pos="255"/>
              </w:tabs>
              <w:suppressAutoHyphens w:val="0"/>
              <w:spacing w:before="240" w:after="120"/>
              <w:rPr>
                <w:sz w:val="24"/>
              </w:rPr>
            </w:pPr>
            <w:r w:rsidRPr="00402187">
              <w:tab/>
            </w:r>
            <w:r w:rsidRPr="00402187">
              <w:rPr>
                <w:i/>
                <w:sz w:val="24"/>
              </w:rPr>
              <w:t>Summary</w:t>
            </w:r>
          </w:p>
        </w:tc>
      </w:tr>
      <w:tr w:rsidR="00D10650" w:rsidRPr="00402187" w:rsidTr="007A48E6">
        <w:trPr>
          <w:jc w:val="center"/>
        </w:trPr>
        <w:tc>
          <w:tcPr>
            <w:tcW w:w="9629" w:type="dxa"/>
            <w:tcBorders>
              <w:top w:val="nil"/>
              <w:bottom w:val="nil"/>
            </w:tcBorders>
            <w:shd w:val="clear" w:color="auto" w:fill="auto"/>
          </w:tcPr>
          <w:p w:rsidR="00D10650" w:rsidRPr="00402187" w:rsidRDefault="00D10650" w:rsidP="007A48E6">
            <w:pPr>
              <w:pStyle w:val="SingleTxtG"/>
              <w:ind w:left="3402" w:hanging="2268"/>
            </w:pPr>
            <w:r w:rsidRPr="00402187">
              <w:rPr>
                <w:b/>
                <w:szCs w:val="22"/>
              </w:rPr>
              <w:t>Executive summary</w:t>
            </w:r>
            <w:r w:rsidRPr="00402187">
              <w:rPr>
                <w:szCs w:val="22"/>
              </w:rPr>
              <w:t>:</w:t>
            </w:r>
            <w:r w:rsidRPr="00402187">
              <w:tab/>
            </w:r>
            <w:r w:rsidRPr="00402187">
              <w:rPr>
                <w:lang w:val="en-US"/>
              </w:rPr>
              <w:t>Two different options are suggested in the proposal: either indicating</w:t>
            </w:r>
            <w:r w:rsidRPr="00402187">
              <w:t xml:space="preserve"> additional information on the back of ADR Card should be admissible or </w:t>
            </w:r>
            <w:r w:rsidRPr="00402187">
              <w:rPr>
                <w:lang w:val="en-US"/>
              </w:rPr>
              <w:t>8.2.2.8.3 in conjunction with 8.2.2.8.5 of ADR should be amended</w:t>
            </w:r>
            <w:r w:rsidR="0017757A">
              <w:rPr>
                <w:lang w:val="en-US"/>
              </w:rPr>
              <w:t>. I</w:t>
            </w:r>
            <w:r w:rsidRPr="00402187">
              <w:rPr>
                <w:lang w:val="en-US"/>
              </w:rPr>
              <w:t xml:space="preserve">n addition, a transitional measure should be introduced for ADR training certificates that do not comply with the new requirements in </w:t>
            </w:r>
            <w:r w:rsidR="0017757A">
              <w:rPr>
                <w:lang w:val="en-US"/>
              </w:rPr>
              <w:t xml:space="preserve">paragraph </w:t>
            </w:r>
            <w:r w:rsidRPr="00402187">
              <w:rPr>
                <w:lang w:val="en-US"/>
              </w:rPr>
              <w:t>8.2.2.8.5.</w:t>
            </w:r>
          </w:p>
        </w:tc>
      </w:tr>
      <w:tr w:rsidR="00D10650" w:rsidRPr="00402187" w:rsidTr="007A48E6">
        <w:trPr>
          <w:jc w:val="center"/>
        </w:trPr>
        <w:tc>
          <w:tcPr>
            <w:tcW w:w="9629" w:type="dxa"/>
            <w:tcBorders>
              <w:top w:val="nil"/>
              <w:bottom w:val="nil"/>
            </w:tcBorders>
            <w:shd w:val="clear" w:color="auto" w:fill="auto"/>
          </w:tcPr>
          <w:p w:rsidR="00D10650" w:rsidRPr="00402187" w:rsidRDefault="00D10650" w:rsidP="007A48E6">
            <w:pPr>
              <w:pStyle w:val="SingleTxtG"/>
              <w:ind w:left="3402" w:hanging="2268"/>
            </w:pPr>
            <w:r w:rsidRPr="00402187">
              <w:rPr>
                <w:b/>
                <w:szCs w:val="22"/>
              </w:rPr>
              <w:t>Action to be taken</w:t>
            </w:r>
            <w:r w:rsidRPr="00402187">
              <w:rPr>
                <w:szCs w:val="22"/>
              </w:rPr>
              <w:t>:</w:t>
            </w:r>
            <w:r w:rsidRPr="00402187">
              <w:tab/>
            </w:r>
            <w:r w:rsidRPr="00402187">
              <w:rPr>
                <w:bCs/>
              </w:rPr>
              <w:t>Admit indication of additional information on the back of the ADR Card or</w:t>
            </w:r>
            <w:r w:rsidRPr="00402187">
              <w:t xml:space="preserve"> amend </w:t>
            </w:r>
            <w:r w:rsidRPr="00402187">
              <w:rPr>
                <w:lang w:val="en-US"/>
              </w:rPr>
              <w:t>8.2.2.8.5 of ADR</w:t>
            </w:r>
            <w:r w:rsidRPr="00402187">
              <w:t xml:space="preserve"> as well as introduce a new transitional measure.</w:t>
            </w:r>
          </w:p>
        </w:tc>
      </w:tr>
      <w:tr w:rsidR="00D10650" w:rsidRPr="00402187" w:rsidTr="007A48E6">
        <w:trPr>
          <w:jc w:val="center"/>
        </w:trPr>
        <w:tc>
          <w:tcPr>
            <w:tcW w:w="9629" w:type="dxa"/>
            <w:tcBorders>
              <w:top w:val="nil"/>
              <w:bottom w:val="nil"/>
            </w:tcBorders>
            <w:shd w:val="clear" w:color="auto" w:fill="auto"/>
          </w:tcPr>
          <w:p w:rsidR="00D10650" w:rsidRPr="00402187" w:rsidRDefault="00D10650" w:rsidP="00511C89">
            <w:pPr>
              <w:ind w:left="3402" w:right="1134" w:hanging="2268"/>
              <w:jc w:val="both"/>
              <w:rPr>
                <w:lang w:val="en-US"/>
              </w:rPr>
            </w:pPr>
            <w:r w:rsidRPr="00402187">
              <w:rPr>
                <w:b/>
                <w:szCs w:val="22"/>
              </w:rPr>
              <w:t>Background documents</w:t>
            </w:r>
            <w:r w:rsidRPr="00402187">
              <w:rPr>
                <w:bCs/>
                <w:szCs w:val="22"/>
              </w:rPr>
              <w:t>:</w:t>
            </w:r>
            <w:r w:rsidRPr="00402187">
              <w:rPr>
                <w:b/>
                <w:szCs w:val="22"/>
              </w:rPr>
              <w:tab/>
            </w:r>
            <w:r w:rsidRPr="00402187">
              <w:rPr>
                <w:lang w:val="en-US"/>
              </w:rPr>
              <w:t>Informal document INF.5 of 104</w:t>
            </w:r>
            <w:r w:rsidRPr="00A14349">
              <w:rPr>
                <w:lang w:val="en-US"/>
              </w:rPr>
              <w:t>th</w:t>
            </w:r>
            <w:r w:rsidRPr="00402187">
              <w:rPr>
                <w:lang w:val="en-US"/>
              </w:rPr>
              <w:t xml:space="preserve"> session of the </w:t>
            </w:r>
            <w:r w:rsidR="00511C89">
              <w:rPr>
                <w:lang w:val="en-US"/>
              </w:rPr>
              <w:t>WP.15</w:t>
            </w:r>
            <w:r w:rsidRPr="00402187">
              <w:rPr>
                <w:lang w:val="en-US"/>
              </w:rPr>
              <w:t xml:space="preserve"> </w:t>
            </w:r>
            <w:r w:rsidRPr="00402187">
              <w:t>(</w:t>
            </w:r>
            <w:r w:rsidR="00511C89">
              <w:t xml:space="preserve">submitted by the Government of </w:t>
            </w:r>
            <w:r w:rsidRPr="00402187">
              <w:t>Germany)</w:t>
            </w:r>
            <w:r w:rsidR="00511C89">
              <w:t xml:space="preserve"> and </w:t>
            </w:r>
            <w:r w:rsidR="007E7977">
              <w:t xml:space="preserve">ECE/TRANS/WP.15/242, </w:t>
            </w:r>
            <w:r w:rsidRPr="00402187">
              <w:t>para</w:t>
            </w:r>
            <w:r w:rsidR="007E7977">
              <w:t>graph</w:t>
            </w:r>
            <w:r w:rsidRPr="00402187">
              <w:t xml:space="preserve"> 53</w:t>
            </w:r>
            <w:r w:rsidR="00511C89">
              <w:t>.</w:t>
            </w:r>
          </w:p>
          <w:p w:rsidR="00D10650" w:rsidRPr="00402187" w:rsidRDefault="00D10650" w:rsidP="007A48E6">
            <w:pPr>
              <w:tabs>
                <w:tab w:val="left" w:pos="1170"/>
              </w:tabs>
              <w:suppressAutoHyphens w:val="0"/>
            </w:pPr>
          </w:p>
        </w:tc>
      </w:tr>
      <w:tr w:rsidR="00D10650" w:rsidRPr="00402187" w:rsidTr="007A48E6">
        <w:trPr>
          <w:jc w:val="center"/>
        </w:trPr>
        <w:tc>
          <w:tcPr>
            <w:tcW w:w="9629" w:type="dxa"/>
            <w:tcBorders>
              <w:top w:val="nil"/>
            </w:tcBorders>
            <w:shd w:val="clear" w:color="auto" w:fill="auto"/>
          </w:tcPr>
          <w:p w:rsidR="00D10650" w:rsidRPr="00402187" w:rsidRDefault="00D10650" w:rsidP="007A48E6">
            <w:pPr>
              <w:suppressAutoHyphens w:val="0"/>
            </w:pPr>
          </w:p>
        </w:tc>
      </w:tr>
    </w:tbl>
    <w:p w:rsidR="00D10650" w:rsidRPr="00402187" w:rsidRDefault="00D10650" w:rsidP="00D10650">
      <w:pPr>
        <w:pStyle w:val="HChG"/>
        <w:keepNext w:val="0"/>
        <w:keepLines w:val="0"/>
        <w:rPr>
          <w:lang w:val="en-US"/>
        </w:rPr>
      </w:pPr>
      <w:r w:rsidRPr="00402187">
        <w:lastRenderedPageBreak/>
        <w:tab/>
      </w:r>
      <w:r w:rsidRPr="00402187">
        <w:tab/>
      </w:r>
      <w:r w:rsidRPr="00402187">
        <w:rPr>
          <w:lang w:val="en-US"/>
        </w:rPr>
        <w:t>Introduction</w:t>
      </w:r>
    </w:p>
    <w:p w:rsidR="00D10650" w:rsidRPr="00402187" w:rsidRDefault="00D10650" w:rsidP="00D10650">
      <w:pPr>
        <w:spacing w:after="120"/>
        <w:ind w:left="1134" w:right="1134"/>
        <w:jc w:val="both"/>
      </w:pPr>
      <w:r w:rsidRPr="00402187">
        <w:t>1.</w:t>
      </w:r>
      <w:r w:rsidRPr="00402187">
        <w:tab/>
        <w:t>At the 104</w:t>
      </w:r>
      <w:r w:rsidRPr="00A14349">
        <w:t>th</w:t>
      </w:r>
      <w:r w:rsidRPr="00402187">
        <w:t xml:space="preserve"> session of the Working Party in May 2018, Germany raised a question (see informal document INF.5 from the 104</w:t>
      </w:r>
      <w:r w:rsidRPr="00A14349">
        <w:t>th</w:t>
      </w:r>
      <w:r w:rsidRPr="00402187">
        <w:t xml:space="preserve"> session) concerning the copying of the certificate number onto the back of the driver training certificate, in accordance with </w:t>
      </w:r>
      <w:r w:rsidR="006D5728">
        <w:t xml:space="preserve">paragraph </w:t>
      </w:r>
      <w:r w:rsidRPr="00402187">
        <w:t>8.2.2.8.5.</w:t>
      </w:r>
    </w:p>
    <w:p w:rsidR="00D10650" w:rsidRPr="00402187" w:rsidRDefault="00D10650" w:rsidP="00D10650">
      <w:pPr>
        <w:spacing w:after="120"/>
        <w:ind w:left="1134" w:right="1134"/>
        <w:jc w:val="both"/>
      </w:pPr>
      <w:r w:rsidRPr="00402187">
        <w:t>2.</w:t>
      </w:r>
      <w:r w:rsidRPr="00402187">
        <w:tab/>
        <w:t>The outcome from the meeting was the following (extract from the report):</w:t>
      </w:r>
    </w:p>
    <w:p w:rsidR="00D10650" w:rsidRPr="00402187" w:rsidRDefault="00D10650" w:rsidP="00D10650">
      <w:pPr>
        <w:spacing w:after="120"/>
        <w:ind w:left="1134" w:right="1134"/>
        <w:jc w:val="both"/>
        <w:rPr>
          <w:i/>
        </w:rPr>
      </w:pPr>
      <w:r w:rsidRPr="00402187">
        <w:rPr>
          <w:i/>
        </w:rPr>
        <w:t>53.</w:t>
      </w:r>
      <w:r w:rsidRPr="00402187">
        <w:rPr>
          <w:i/>
        </w:rPr>
        <w:tab/>
        <w:t xml:space="preserve">Most of the delegations that spoke said that the addition of the certificate number on the back of the driver training certificate could be useful, but that it could not be considered as an additional security feature under 8.2.2.3. They also indicated that if an official proposal was presented at a forthcoming session, it should take into consideration the addition of transitional periods. The representative of Germany informed the Working Party that she would submit an official document at the next session and would </w:t>
      </w:r>
      <w:proofErr w:type="gramStart"/>
      <w:r w:rsidRPr="00402187">
        <w:rPr>
          <w:i/>
        </w:rPr>
        <w:t>take into account</w:t>
      </w:r>
      <w:proofErr w:type="gramEnd"/>
      <w:r w:rsidRPr="00402187">
        <w:rPr>
          <w:i/>
        </w:rPr>
        <w:t xml:space="preserve"> the comments received.</w:t>
      </w:r>
    </w:p>
    <w:p w:rsidR="00D10650" w:rsidRPr="00402187" w:rsidRDefault="00D10650" w:rsidP="00D10650">
      <w:pPr>
        <w:pStyle w:val="HChG"/>
        <w:keepNext w:val="0"/>
        <w:keepLines w:val="0"/>
      </w:pPr>
      <w:r w:rsidRPr="00402187">
        <w:tab/>
      </w:r>
      <w:r w:rsidRPr="00402187">
        <w:tab/>
        <w:t>Discussion</w:t>
      </w:r>
    </w:p>
    <w:p w:rsidR="00D10650" w:rsidRPr="00402187" w:rsidRDefault="00D10650" w:rsidP="00D10650">
      <w:pPr>
        <w:spacing w:after="120"/>
        <w:ind w:left="1134" w:right="1134"/>
        <w:jc w:val="both"/>
      </w:pPr>
      <w:r w:rsidRPr="00402187">
        <w:t>3.</w:t>
      </w:r>
      <w:r w:rsidRPr="00402187">
        <w:tab/>
        <w:t xml:space="preserve">The addition of the certificate number to the back is considered useful by WP.15. </w:t>
      </w:r>
      <w:proofErr w:type="gramStart"/>
      <w:r w:rsidRPr="00402187">
        <w:t>The majority of</w:t>
      </w:r>
      <w:proofErr w:type="gramEnd"/>
      <w:r w:rsidRPr="00402187">
        <w:t xml:space="preserve"> the delegations that have spoken on the issue, however, do not consider the number to be an additional security feature. </w:t>
      </w:r>
    </w:p>
    <w:p w:rsidR="00D10650" w:rsidRPr="00402187" w:rsidRDefault="00D10650" w:rsidP="00D10650">
      <w:pPr>
        <w:spacing w:after="120"/>
        <w:ind w:left="1134" w:right="1134"/>
      </w:pPr>
      <w:r w:rsidRPr="00402187">
        <w:t>4.</w:t>
      </w:r>
      <w:r w:rsidRPr="00402187">
        <w:tab/>
        <w:t xml:space="preserve">It is to be noted that the ADR Cards of various countries already include information on the back in addition to the particulars contained in the model, such as an authority’s address, a telephone number or website (see </w:t>
      </w:r>
      <w:hyperlink r:id="rId9" w:history="1">
        <w:r w:rsidRPr="00402187">
          <w:rPr>
            <w:rStyle w:val="Hyperlink"/>
          </w:rPr>
          <w:t>http://www.unece.org/trans/danger/publi/adr/adr_certificates.html</w:t>
        </w:r>
      </w:hyperlink>
      <w:r w:rsidRPr="00402187">
        <w:t>).</w:t>
      </w:r>
    </w:p>
    <w:p w:rsidR="0034306F" w:rsidRDefault="00D10650" w:rsidP="00D10650">
      <w:pPr>
        <w:spacing w:after="120"/>
        <w:ind w:left="1134" w:right="1134"/>
        <w:jc w:val="both"/>
      </w:pPr>
      <w:r w:rsidRPr="00402187">
        <w:t>5.</w:t>
      </w:r>
      <w:r w:rsidRPr="00402187">
        <w:tab/>
      </w:r>
      <w:r w:rsidR="0034306F">
        <w:t xml:space="preserve">Germany would like to ask WP.15 </w:t>
      </w:r>
      <w:r w:rsidR="0034306F" w:rsidRPr="0034306F">
        <w:t>that it is admissible to indicate the certificate number on the back of the ADR driver training certificate or other useful information on the back in addition to the particulars contained in the model, such as an authority’s address, a telephone number or website even if it is not necessarily an additional security feature, but that this is not an obligation.</w:t>
      </w:r>
      <w:r w:rsidR="0034306F">
        <w:t xml:space="preserve"> </w:t>
      </w:r>
    </w:p>
    <w:p w:rsidR="004F4619" w:rsidRPr="007B0D9D" w:rsidRDefault="00115897" w:rsidP="00D10650">
      <w:pPr>
        <w:spacing w:after="120"/>
        <w:ind w:left="1134" w:right="1134"/>
        <w:jc w:val="both"/>
      </w:pPr>
      <w:r>
        <w:t>6.</w:t>
      </w:r>
      <w:r>
        <w:tab/>
      </w:r>
      <w:r w:rsidR="00D10650" w:rsidRPr="007B0D9D">
        <w:t>Even if indicating the certificate number is not an additional security feature, it should be admissible to indicate the number on the back</w:t>
      </w:r>
      <w:r w:rsidR="00CF5D71" w:rsidRPr="007B0D9D">
        <w:t xml:space="preserve"> </w:t>
      </w:r>
      <w:r w:rsidR="00D10650" w:rsidRPr="007B0D9D">
        <w:t xml:space="preserve">(see </w:t>
      </w:r>
      <w:r w:rsidR="00EC00DC">
        <w:t>option</w:t>
      </w:r>
      <w:r w:rsidR="00D10650" w:rsidRPr="007B0D9D">
        <w:t xml:space="preserve"> 1).</w:t>
      </w:r>
    </w:p>
    <w:p w:rsidR="00D10650" w:rsidRPr="00402187" w:rsidRDefault="00115897" w:rsidP="00D10650">
      <w:pPr>
        <w:spacing w:after="120"/>
        <w:ind w:left="1134" w:right="1134"/>
        <w:jc w:val="both"/>
      </w:pPr>
      <w:r>
        <w:t>7</w:t>
      </w:r>
      <w:r w:rsidR="00D10650" w:rsidRPr="00402187">
        <w:t>.</w:t>
      </w:r>
      <w:r w:rsidR="00D10650" w:rsidRPr="00402187">
        <w:tab/>
        <w:t xml:space="preserve">If WP.15 does not agree with this, it is proposed that </w:t>
      </w:r>
      <w:r w:rsidR="006D5728">
        <w:t xml:space="preserve">paragraph </w:t>
      </w:r>
      <w:r w:rsidR="00D10650" w:rsidRPr="00402187">
        <w:t xml:space="preserve">8.2.2.8.5 of ADR 2021 be amended to make this possible (see </w:t>
      </w:r>
      <w:r w:rsidR="00EC00DC">
        <w:t>option</w:t>
      </w:r>
      <w:r w:rsidR="00D10650" w:rsidRPr="00402187">
        <w:t xml:space="preserve"> 2a).</w:t>
      </w:r>
    </w:p>
    <w:p w:rsidR="00D10650" w:rsidRPr="00402187" w:rsidRDefault="00115897" w:rsidP="00D10650">
      <w:pPr>
        <w:spacing w:after="120"/>
        <w:ind w:left="1134" w:right="1134"/>
        <w:jc w:val="both"/>
      </w:pPr>
      <w:r>
        <w:t>8</w:t>
      </w:r>
      <w:r w:rsidR="00D10650" w:rsidRPr="00402187">
        <w:t>.</w:t>
      </w:r>
      <w:r w:rsidR="00D10650" w:rsidRPr="00402187">
        <w:tab/>
        <w:t xml:space="preserve">The proposed transitional measure is </w:t>
      </w:r>
      <w:proofErr w:type="gramStart"/>
      <w:r w:rsidR="00D10650" w:rsidRPr="00402187">
        <w:t>taken into account</w:t>
      </w:r>
      <w:proofErr w:type="gramEnd"/>
      <w:r w:rsidR="00D10650" w:rsidRPr="00402187">
        <w:t xml:space="preserve">. Therefore, it is proposed that the layout be changed with the entry into force of ADR 2021 and an additional transitional provision be inserted (see </w:t>
      </w:r>
      <w:r w:rsidR="00EC00DC">
        <w:t>option</w:t>
      </w:r>
      <w:r w:rsidR="00D10650" w:rsidRPr="00402187">
        <w:t xml:space="preserve"> 2b).</w:t>
      </w:r>
    </w:p>
    <w:p w:rsidR="00D10650" w:rsidRPr="00402187" w:rsidRDefault="00D10650" w:rsidP="00D10650">
      <w:pPr>
        <w:keepNext/>
        <w:keepLines/>
        <w:tabs>
          <w:tab w:val="right" w:pos="851"/>
        </w:tabs>
        <w:spacing w:before="360" w:after="240" w:line="300" w:lineRule="exact"/>
        <w:ind w:left="1134" w:right="1134" w:hanging="1134"/>
        <w:rPr>
          <w:b/>
          <w:sz w:val="28"/>
        </w:rPr>
      </w:pPr>
      <w:r w:rsidRPr="00402187">
        <w:rPr>
          <w:b/>
          <w:sz w:val="28"/>
        </w:rPr>
        <w:tab/>
      </w:r>
      <w:r w:rsidRPr="00402187">
        <w:rPr>
          <w:b/>
          <w:sz w:val="28"/>
        </w:rPr>
        <w:tab/>
        <w:t xml:space="preserve">Proposal </w:t>
      </w:r>
    </w:p>
    <w:p w:rsidR="00D10650" w:rsidRPr="00E84E0E" w:rsidRDefault="00D10650" w:rsidP="00C567A2">
      <w:pPr>
        <w:pStyle w:val="H1G"/>
      </w:pPr>
      <w:r w:rsidRPr="00402187">
        <w:tab/>
      </w:r>
      <w:r w:rsidRPr="00402187">
        <w:tab/>
      </w:r>
      <w:r w:rsidR="00EC00DC" w:rsidRPr="00E84E0E">
        <w:t>Option</w:t>
      </w:r>
      <w:r w:rsidRPr="00E84E0E">
        <w:t xml:space="preserve"> 1</w:t>
      </w:r>
    </w:p>
    <w:p w:rsidR="004F4619" w:rsidRDefault="00C567A2" w:rsidP="00D10650">
      <w:pPr>
        <w:spacing w:after="120"/>
        <w:ind w:left="1134" w:right="1134"/>
        <w:jc w:val="both"/>
      </w:pPr>
      <w:r>
        <w:t>9.</w:t>
      </w:r>
      <w:r>
        <w:tab/>
      </w:r>
      <w:r w:rsidR="0041714C" w:rsidRPr="00E84E0E">
        <w:t xml:space="preserve">Germany </w:t>
      </w:r>
      <w:r w:rsidR="00F2537D" w:rsidRPr="00E84E0E">
        <w:t xml:space="preserve">would like to ask </w:t>
      </w:r>
      <w:r w:rsidR="0041714C" w:rsidRPr="00E84E0E">
        <w:t xml:space="preserve">the working group to confirm that </w:t>
      </w:r>
      <w:r w:rsidR="004F4619" w:rsidRPr="00E84E0E">
        <w:t>it is admissible</w:t>
      </w:r>
      <w:r w:rsidR="00F2537D" w:rsidRPr="00E84E0E">
        <w:t>, but not an obligation,</w:t>
      </w:r>
      <w:r w:rsidR="004F4619" w:rsidRPr="00E84E0E">
        <w:t xml:space="preserve"> to indicate the certificate number </w:t>
      </w:r>
      <w:r w:rsidR="00320CE6" w:rsidRPr="00E84E0E">
        <w:t xml:space="preserve">or other useful information </w:t>
      </w:r>
      <w:r w:rsidR="004F4619" w:rsidRPr="00E84E0E">
        <w:t xml:space="preserve">on the back of the ADR driver training certificate in addition to the </w:t>
      </w:r>
      <w:proofErr w:type="gramStart"/>
      <w:r w:rsidR="004F4619" w:rsidRPr="00E84E0E">
        <w:t>particulars contained</w:t>
      </w:r>
      <w:proofErr w:type="gramEnd"/>
      <w:r w:rsidR="004F4619" w:rsidRPr="00E84E0E">
        <w:t xml:space="preserve"> in the model, such as an authority’s address, a telephone number or website.</w:t>
      </w:r>
    </w:p>
    <w:p w:rsidR="00D10650" w:rsidRPr="00402187" w:rsidRDefault="00D10650" w:rsidP="00C567A2">
      <w:pPr>
        <w:pStyle w:val="H1G"/>
      </w:pPr>
      <w:r w:rsidRPr="00402187">
        <w:lastRenderedPageBreak/>
        <w:tab/>
      </w:r>
      <w:r w:rsidRPr="00402187">
        <w:tab/>
      </w:r>
      <w:r w:rsidR="00EC00DC">
        <w:t>Option</w:t>
      </w:r>
      <w:r w:rsidRPr="00402187">
        <w:t xml:space="preserve"> 2a</w:t>
      </w:r>
    </w:p>
    <w:p w:rsidR="00D10650" w:rsidRPr="00402187" w:rsidRDefault="00D10650" w:rsidP="00D10650">
      <w:pPr>
        <w:spacing w:after="120"/>
        <w:ind w:left="1134" w:right="1134"/>
        <w:jc w:val="both"/>
      </w:pPr>
      <w:r w:rsidRPr="00402187">
        <w:t>10.</w:t>
      </w:r>
      <w:r w:rsidRPr="00402187">
        <w:tab/>
      </w:r>
      <w:r w:rsidR="00511C89">
        <w:t>In p</w:t>
      </w:r>
      <w:r w:rsidR="00783BDB">
        <w:t xml:space="preserve">aragraph </w:t>
      </w:r>
      <w:r w:rsidRPr="00783BDB">
        <w:rPr>
          <w:bCs/>
        </w:rPr>
        <w:t>8.2.2.8.5</w:t>
      </w:r>
      <w:r w:rsidR="00783BDB">
        <w:t>, a</w:t>
      </w:r>
      <w:r w:rsidRPr="00402187">
        <w:t xml:space="preserve">dd a new number “11” to the certificate to read as follows: “(Number of the certificate on the back of the ADR training </w:t>
      </w:r>
      <w:proofErr w:type="gramStart"/>
      <w:r w:rsidRPr="00402187">
        <w:t>certificate)*</w:t>
      </w:r>
      <w:proofErr w:type="gramEnd"/>
      <w:r w:rsidRPr="00402187">
        <w:t xml:space="preserve">” and add the existing footnote “*”. </w:t>
      </w:r>
    </w:p>
    <w:p w:rsidR="00D10650" w:rsidRPr="00402187" w:rsidRDefault="00D10650" w:rsidP="00C567A2">
      <w:pPr>
        <w:pStyle w:val="H1G"/>
      </w:pPr>
      <w:r w:rsidRPr="00402187">
        <w:tab/>
      </w:r>
      <w:r w:rsidRPr="00402187">
        <w:tab/>
      </w:r>
      <w:r w:rsidR="00EC00DC">
        <w:t>Option</w:t>
      </w:r>
      <w:r w:rsidRPr="00402187">
        <w:t xml:space="preserve"> 2b</w:t>
      </w:r>
    </w:p>
    <w:p w:rsidR="00D10650" w:rsidRPr="00402187" w:rsidRDefault="00D10650" w:rsidP="00D10650">
      <w:pPr>
        <w:spacing w:after="120"/>
        <w:ind w:left="1134" w:right="1134"/>
        <w:jc w:val="both"/>
      </w:pPr>
      <w:r w:rsidRPr="00402187">
        <w:t>11.</w:t>
      </w:r>
      <w:r w:rsidRPr="00402187">
        <w:tab/>
        <w:t xml:space="preserve">Add </w:t>
      </w:r>
      <w:r w:rsidR="009E3633">
        <w:t xml:space="preserve">the </w:t>
      </w:r>
      <w:r w:rsidRPr="00402187">
        <w:t>following new transitional measure in chapter 1.6 of ADR:</w:t>
      </w:r>
    </w:p>
    <w:p w:rsidR="00D10650" w:rsidRPr="00B75B6A" w:rsidRDefault="00D10650" w:rsidP="006D5728">
      <w:pPr>
        <w:spacing w:after="120"/>
        <w:ind w:left="1134" w:right="1134"/>
        <w:jc w:val="both"/>
      </w:pPr>
      <w:r w:rsidRPr="00402187">
        <w:t>“</w:t>
      </w:r>
      <w:proofErr w:type="gramStart"/>
      <w:r w:rsidRPr="00402187">
        <w:t xml:space="preserve">1.6.x.x </w:t>
      </w:r>
      <w:r w:rsidR="006D5728">
        <w:t xml:space="preserve"> </w:t>
      </w:r>
      <w:r w:rsidRPr="00402187">
        <w:t>Driver</w:t>
      </w:r>
      <w:proofErr w:type="gramEnd"/>
      <w:r w:rsidRPr="00402187">
        <w:t xml:space="preserve"> training certificates issued before 1 January 2022 that do not conform to the requirements of 8.2.2.8.5 applicable from 1 January 2021 regarding the number of the certificate on the back of the ADR training certificate may continue to be used until 30 June 2023.”</w:t>
      </w:r>
    </w:p>
    <w:p w:rsidR="00D10650" w:rsidRPr="00402544" w:rsidRDefault="00D10650" w:rsidP="00D10650">
      <w:pPr>
        <w:pStyle w:val="HChG"/>
        <w:rPr>
          <w:lang w:val="en-US"/>
        </w:rPr>
      </w:pPr>
      <w:r>
        <w:rPr>
          <w:lang w:val="en-US"/>
        </w:rPr>
        <w:tab/>
      </w:r>
      <w:r>
        <w:rPr>
          <w:lang w:val="en-US"/>
        </w:rPr>
        <w:tab/>
      </w:r>
      <w:r w:rsidRPr="00402544">
        <w:rPr>
          <w:lang w:val="en-US"/>
        </w:rPr>
        <w:t>Feasibility</w:t>
      </w:r>
    </w:p>
    <w:p w:rsidR="00D10650" w:rsidRDefault="00D10650" w:rsidP="00D10650">
      <w:pPr>
        <w:pStyle w:val="SingleTxtG"/>
      </w:pPr>
      <w:r>
        <w:t>12.</w:t>
      </w:r>
      <w:r>
        <w:tab/>
        <w:t>No problems are foreseen.</w:t>
      </w:r>
    </w:p>
    <w:p w:rsidR="00AD5C88" w:rsidRPr="00AD5C88" w:rsidRDefault="00AD5C88" w:rsidP="00AD5C88">
      <w:pPr>
        <w:pStyle w:val="SingleTxtG"/>
        <w:spacing w:before="240" w:after="0"/>
        <w:jc w:val="center"/>
        <w:rPr>
          <w:u w:val="single"/>
        </w:rPr>
      </w:pPr>
      <w:r>
        <w:rPr>
          <w:u w:val="single"/>
        </w:rPr>
        <w:tab/>
      </w:r>
      <w:r>
        <w:rPr>
          <w:u w:val="single"/>
        </w:rPr>
        <w:tab/>
      </w:r>
      <w:r>
        <w:rPr>
          <w:u w:val="single"/>
        </w:rPr>
        <w:tab/>
      </w:r>
    </w:p>
    <w:sectPr w:rsidR="00AD5C88" w:rsidRPr="00AD5C88"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6C1542">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6C1542">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D10650" w:rsidRDefault="00D10650" w:rsidP="00D10650">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In accordance with the program</w:t>
      </w:r>
      <w:r w:rsidR="00290465">
        <w:rPr>
          <w:color w:val="000000"/>
          <w:lang w:val="en-US" w:eastAsia="en-GB"/>
        </w:rPr>
        <w:t>me</w:t>
      </w:r>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pPr>
    <w:r w:rsidRPr="001330DE">
      <w:t>ECE/TRANS/WP.15/201</w:t>
    </w:r>
    <w:r w:rsidR="00775BA6">
      <w:t>8</w:t>
    </w:r>
    <w:r w:rsidR="00C567A2">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jc w:val="right"/>
    </w:pPr>
    <w:r w:rsidRPr="001330DE">
      <w:t>ECE/TRANS/WP.15/201</w:t>
    </w:r>
    <w:r w:rsidR="00AD5C88">
      <w:t>8</w:t>
    </w:r>
    <w:r w:rsidR="004C252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71"/>
    <w:rsid w:val="000012A3"/>
    <w:rsid w:val="00005C02"/>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C462C"/>
    <w:rsid w:val="000E0415"/>
    <w:rsid w:val="001103AA"/>
    <w:rsid w:val="00115897"/>
    <w:rsid w:val="0011666B"/>
    <w:rsid w:val="00126A57"/>
    <w:rsid w:val="001330DE"/>
    <w:rsid w:val="0013366E"/>
    <w:rsid w:val="00136E76"/>
    <w:rsid w:val="00145622"/>
    <w:rsid w:val="00165F3A"/>
    <w:rsid w:val="0017757A"/>
    <w:rsid w:val="001B054C"/>
    <w:rsid w:val="001B4B04"/>
    <w:rsid w:val="001C6663"/>
    <w:rsid w:val="001C7895"/>
    <w:rsid w:val="001C7B8E"/>
    <w:rsid w:val="001D0C8C"/>
    <w:rsid w:val="001D1419"/>
    <w:rsid w:val="001D26DF"/>
    <w:rsid w:val="001D2FB4"/>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90465"/>
    <w:rsid w:val="002D4643"/>
    <w:rsid w:val="002F02F3"/>
    <w:rsid w:val="002F175C"/>
    <w:rsid w:val="00302E18"/>
    <w:rsid w:val="00311373"/>
    <w:rsid w:val="00312068"/>
    <w:rsid w:val="00320CE6"/>
    <w:rsid w:val="003229D8"/>
    <w:rsid w:val="0034306F"/>
    <w:rsid w:val="00350BAA"/>
    <w:rsid w:val="00352709"/>
    <w:rsid w:val="003639E8"/>
    <w:rsid w:val="00363F9A"/>
    <w:rsid w:val="00364574"/>
    <w:rsid w:val="00366B9B"/>
    <w:rsid w:val="00371178"/>
    <w:rsid w:val="0038358B"/>
    <w:rsid w:val="0039594A"/>
    <w:rsid w:val="003A6810"/>
    <w:rsid w:val="003A6B33"/>
    <w:rsid w:val="003C2CC4"/>
    <w:rsid w:val="003C6D1D"/>
    <w:rsid w:val="003D4B23"/>
    <w:rsid w:val="003D738F"/>
    <w:rsid w:val="003E0029"/>
    <w:rsid w:val="00410C89"/>
    <w:rsid w:val="0041714C"/>
    <w:rsid w:val="00422E03"/>
    <w:rsid w:val="00424367"/>
    <w:rsid w:val="00426B9B"/>
    <w:rsid w:val="00431164"/>
    <w:rsid w:val="004325CB"/>
    <w:rsid w:val="00432E7C"/>
    <w:rsid w:val="00442A83"/>
    <w:rsid w:val="0045495B"/>
    <w:rsid w:val="0048397A"/>
    <w:rsid w:val="004B3A13"/>
    <w:rsid w:val="004C2461"/>
    <w:rsid w:val="004C2520"/>
    <w:rsid w:val="004C7462"/>
    <w:rsid w:val="004D3CEF"/>
    <w:rsid w:val="004E77B2"/>
    <w:rsid w:val="004F4619"/>
    <w:rsid w:val="00504B2D"/>
    <w:rsid w:val="00511C89"/>
    <w:rsid w:val="0052136D"/>
    <w:rsid w:val="00522B58"/>
    <w:rsid w:val="0052699B"/>
    <w:rsid w:val="0052775E"/>
    <w:rsid w:val="00532B83"/>
    <w:rsid w:val="005420F2"/>
    <w:rsid w:val="005628B6"/>
    <w:rsid w:val="005666AA"/>
    <w:rsid w:val="00597C2F"/>
    <w:rsid w:val="005A4AE5"/>
    <w:rsid w:val="005B3DB3"/>
    <w:rsid w:val="005B4E13"/>
    <w:rsid w:val="005E2EBD"/>
    <w:rsid w:val="005F7B75"/>
    <w:rsid w:val="006001EE"/>
    <w:rsid w:val="00603CB2"/>
    <w:rsid w:val="00605042"/>
    <w:rsid w:val="00611FC4"/>
    <w:rsid w:val="006176FB"/>
    <w:rsid w:val="0064017C"/>
    <w:rsid w:val="00640B26"/>
    <w:rsid w:val="00644E68"/>
    <w:rsid w:val="00652D0A"/>
    <w:rsid w:val="006612AB"/>
    <w:rsid w:val="006623D5"/>
    <w:rsid w:val="00662BB6"/>
    <w:rsid w:val="00674E7C"/>
    <w:rsid w:val="00684C21"/>
    <w:rsid w:val="00696D0A"/>
    <w:rsid w:val="00697CAF"/>
    <w:rsid w:val="006A2530"/>
    <w:rsid w:val="006A4BFF"/>
    <w:rsid w:val="006C1542"/>
    <w:rsid w:val="006C2261"/>
    <w:rsid w:val="006C3589"/>
    <w:rsid w:val="006D2148"/>
    <w:rsid w:val="006D266F"/>
    <w:rsid w:val="006D37AF"/>
    <w:rsid w:val="006D51D0"/>
    <w:rsid w:val="006D5728"/>
    <w:rsid w:val="006E564B"/>
    <w:rsid w:val="006E7191"/>
    <w:rsid w:val="00703577"/>
    <w:rsid w:val="00705894"/>
    <w:rsid w:val="007208DD"/>
    <w:rsid w:val="0072632A"/>
    <w:rsid w:val="007327D5"/>
    <w:rsid w:val="007629C8"/>
    <w:rsid w:val="007642C4"/>
    <w:rsid w:val="0077047D"/>
    <w:rsid w:val="00775BA6"/>
    <w:rsid w:val="00783BDB"/>
    <w:rsid w:val="007A3C5F"/>
    <w:rsid w:val="007B0D9D"/>
    <w:rsid w:val="007B4EDD"/>
    <w:rsid w:val="007B6BA5"/>
    <w:rsid w:val="007C3390"/>
    <w:rsid w:val="007C4F4B"/>
    <w:rsid w:val="007E01E9"/>
    <w:rsid w:val="007E63F3"/>
    <w:rsid w:val="007E7977"/>
    <w:rsid w:val="007F6611"/>
    <w:rsid w:val="00811920"/>
    <w:rsid w:val="00815AD0"/>
    <w:rsid w:val="008242D7"/>
    <w:rsid w:val="008257B1"/>
    <w:rsid w:val="00830A44"/>
    <w:rsid w:val="00843767"/>
    <w:rsid w:val="00850E87"/>
    <w:rsid w:val="00861B5E"/>
    <w:rsid w:val="008679D9"/>
    <w:rsid w:val="008878DE"/>
    <w:rsid w:val="008979B1"/>
    <w:rsid w:val="008A632B"/>
    <w:rsid w:val="008A6B25"/>
    <w:rsid w:val="008A6C4F"/>
    <w:rsid w:val="008B2335"/>
    <w:rsid w:val="008C048F"/>
    <w:rsid w:val="008D4A19"/>
    <w:rsid w:val="008E0678"/>
    <w:rsid w:val="0090238C"/>
    <w:rsid w:val="009223CA"/>
    <w:rsid w:val="00940F93"/>
    <w:rsid w:val="009471BA"/>
    <w:rsid w:val="0095772B"/>
    <w:rsid w:val="009760F3"/>
    <w:rsid w:val="009872AB"/>
    <w:rsid w:val="009A0E8D"/>
    <w:rsid w:val="009B26E7"/>
    <w:rsid w:val="009E3633"/>
    <w:rsid w:val="00A00A3F"/>
    <w:rsid w:val="00A01489"/>
    <w:rsid w:val="00A07946"/>
    <w:rsid w:val="00A14349"/>
    <w:rsid w:val="00A15597"/>
    <w:rsid w:val="00A3026E"/>
    <w:rsid w:val="00A338F1"/>
    <w:rsid w:val="00A36121"/>
    <w:rsid w:val="00A50DEE"/>
    <w:rsid w:val="00A5647E"/>
    <w:rsid w:val="00A72F22"/>
    <w:rsid w:val="00A7360F"/>
    <w:rsid w:val="00A748A6"/>
    <w:rsid w:val="00A769F4"/>
    <w:rsid w:val="00A776B4"/>
    <w:rsid w:val="00A94361"/>
    <w:rsid w:val="00AA293C"/>
    <w:rsid w:val="00AD5C88"/>
    <w:rsid w:val="00AE6AC4"/>
    <w:rsid w:val="00B02C74"/>
    <w:rsid w:val="00B268EA"/>
    <w:rsid w:val="00B30179"/>
    <w:rsid w:val="00B31E80"/>
    <w:rsid w:val="00B421C1"/>
    <w:rsid w:val="00B54192"/>
    <w:rsid w:val="00B55C71"/>
    <w:rsid w:val="00B56E4A"/>
    <w:rsid w:val="00B56E9C"/>
    <w:rsid w:val="00B64B1F"/>
    <w:rsid w:val="00B6553F"/>
    <w:rsid w:val="00B77D05"/>
    <w:rsid w:val="00B81206"/>
    <w:rsid w:val="00B81E12"/>
    <w:rsid w:val="00B9042E"/>
    <w:rsid w:val="00BA399B"/>
    <w:rsid w:val="00BC3FA0"/>
    <w:rsid w:val="00BC74E9"/>
    <w:rsid w:val="00BD186E"/>
    <w:rsid w:val="00BE0515"/>
    <w:rsid w:val="00BE20FE"/>
    <w:rsid w:val="00BF68A8"/>
    <w:rsid w:val="00C0563C"/>
    <w:rsid w:val="00C11A03"/>
    <w:rsid w:val="00C22C0C"/>
    <w:rsid w:val="00C4527F"/>
    <w:rsid w:val="00C463DD"/>
    <w:rsid w:val="00C4724C"/>
    <w:rsid w:val="00C567A2"/>
    <w:rsid w:val="00C62178"/>
    <w:rsid w:val="00C629A0"/>
    <w:rsid w:val="00C634A6"/>
    <w:rsid w:val="00C64629"/>
    <w:rsid w:val="00C71ED6"/>
    <w:rsid w:val="00C745C3"/>
    <w:rsid w:val="00C83FF1"/>
    <w:rsid w:val="00C86220"/>
    <w:rsid w:val="00CB3E03"/>
    <w:rsid w:val="00CE0C77"/>
    <w:rsid w:val="00CE4A8F"/>
    <w:rsid w:val="00CE6A6D"/>
    <w:rsid w:val="00CF49FD"/>
    <w:rsid w:val="00CF5D71"/>
    <w:rsid w:val="00D10650"/>
    <w:rsid w:val="00D13BCC"/>
    <w:rsid w:val="00D2031B"/>
    <w:rsid w:val="00D25FE2"/>
    <w:rsid w:val="00D43252"/>
    <w:rsid w:val="00D47EEA"/>
    <w:rsid w:val="00D6286A"/>
    <w:rsid w:val="00D773DF"/>
    <w:rsid w:val="00D77865"/>
    <w:rsid w:val="00D94296"/>
    <w:rsid w:val="00D95303"/>
    <w:rsid w:val="00D978C6"/>
    <w:rsid w:val="00DA3C1C"/>
    <w:rsid w:val="00DD40F2"/>
    <w:rsid w:val="00DE40E0"/>
    <w:rsid w:val="00E046DF"/>
    <w:rsid w:val="00E27346"/>
    <w:rsid w:val="00E4315A"/>
    <w:rsid w:val="00E66F21"/>
    <w:rsid w:val="00E70191"/>
    <w:rsid w:val="00E71BC8"/>
    <w:rsid w:val="00E7260F"/>
    <w:rsid w:val="00E73F5D"/>
    <w:rsid w:val="00E77E4E"/>
    <w:rsid w:val="00E84E0E"/>
    <w:rsid w:val="00E96630"/>
    <w:rsid w:val="00EB3DEB"/>
    <w:rsid w:val="00EC00DC"/>
    <w:rsid w:val="00ED1E2F"/>
    <w:rsid w:val="00ED41D7"/>
    <w:rsid w:val="00ED7A2A"/>
    <w:rsid w:val="00EF1D7F"/>
    <w:rsid w:val="00F046C4"/>
    <w:rsid w:val="00F13FB9"/>
    <w:rsid w:val="00F2537D"/>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2465"/>
    <o:shapelayout v:ext="edit">
      <o:idmap v:ext="edit" data="1"/>
    </o:shapelayout>
  </w:shapeDefaults>
  <w:decimalSymbol w:val="."/>
  <w:listSeparator w:val=","/>
  <w14:docId w14:val="503CD27F"/>
  <w15:docId w15:val="{27198487-BB1C-4474-A286-99562A3B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anger/publi/adr/adr_certific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C724-B6F7-4127-81FB-6E51808E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756</Words>
  <Characters>4001</Characters>
  <Application>Microsoft Office Word</Application>
  <DocSecurity>0</DocSecurity>
  <Lines>95</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1420747</vt:lpstr>
    </vt:vector>
  </TitlesOfParts>
  <Company>CSD</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Silvia.Prinz@bmvi.bund.de</dc:creator>
  <dc:description>final</dc:description>
  <cp:lastModifiedBy>Christine Barrio-Champeau</cp:lastModifiedBy>
  <cp:revision>13</cp:revision>
  <cp:lastPrinted>2018-08-10T10:15:00Z</cp:lastPrinted>
  <dcterms:created xsi:type="dcterms:W3CDTF">2018-08-13T07:48:00Z</dcterms:created>
  <dcterms:modified xsi:type="dcterms:W3CDTF">2018-08-17T13:30:00Z</dcterms:modified>
</cp:coreProperties>
</file>