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96"/>
        <w:gridCol w:w="2799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11BB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90699B" w:rsidP="00630FFA">
            <w:pPr>
              <w:suppressAutoHyphens w:val="0"/>
              <w:spacing w:after="20"/>
              <w:jc w:val="right"/>
            </w:pPr>
            <w:r>
              <w:rPr>
                <w:sz w:val="40"/>
              </w:rPr>
              <w:t>ECE</w:t>
            </w:r>
            <w:r>
              <w:t>/TRANS/WP.15/2018/4</w:t>
            </w:r>
          </w:p>
        </w:tc>
      </w:tr>
      <w:tr w:rsidR="00B56E9C" w:rsidTr="00B30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2E334C" w:rsidP="00B11BB4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1905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11BB4" w:rsidRDefault="00D773DF" w:rsidP="00B11BB4">
            <w:pPr>
              <w:spacing w:before="120" w:line="420" w:lineRule="exact"/>
              <w:rPr>
                <w:sz w:val="40"/>
                <w:szCs w:val="40"/>
              </w:rPr>
            </w:pPr>
            <w:r w:rsidRPr="00B11BB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2A5B" w:rsidRDefault="009D2A5B" w:rsidP="00B11BB4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9D2A5B" w:rsidRDefault="00E33EBD" w:rsidP="00B11BB4">
            <w:pPr>
              <w:suppressAutoHyphens w:val="0"/>
            </w:pPr>
            <w:r>
              <w:t>17</w:t>
            </w:r>
            <w:r w:rsidR="00E3538B">
              <w:t xml:space="preserve"> August</w:t>
            </w:r>
            <w:r w:rsidR="0090699B">
              <w:t xml:space="preserve"> 2018</w:t>
            </w:r>
          </w:p>
          <w:p w:rsidR="009D2A5B" w:rsidRDefault="009D2A5B" w:rsidP="00B11BB4">
            <w:pPr>
              <w:suppressAutoHyphens w:val="0"/>
            </w:pPr>
          </w:p>
          <w:p w:rsidR="00B56E9C" w:rsidRDefault="009D2A5B" w:rsidP="00B11BB4">
            <w:pPr>
              <w:suppressAutoHyphens w:val="0"/>
            </w:pPr>
            <w:r>
              <w:t xml:space="preserve">Original: </w:t>
            </w:r>
            <w:r w:rsidR="0094558F">
              <w:t xml:space="preserve"> English</w:t>
            </w:r>
          </w:p>
        </w:tc>
      </w:tr>
    </w:tbl>
    <w:p w:rsidR="00DE6779" w:rsidRDefault="00DE6779" w:rsidP="00DE6779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:rsidR="00DE6779" w:rsidRDefault="00DE6779" w:rsidP="00DE677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DE6779" w:rsidRDefault="00DE6779" w:rsidP="00DE6779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DE6779" w:rsidRDefault="00DE6779" w:rsidP="00DE6779">
      <w:pPr>
        <w:spacing w:before="120"/>
        <w:rPr>
          <w:rFonts w:eastAsia="SimSun"/>
          <w:b/>
        </w:rPr>
      </w:pPr>
      <w:r>
        <w:rPr>
          <w:rFonts w:eastAsia="SimSun"/>
          <w:b/>
        </w:rPr>
        <w:t>105th</w:t>
      </w:r>
      <w:r>
        <w:rPr>
          <w:rStyle w:val="hps"/>
          <w:rFonts w:ascii="Arial" w:hAnsi="Arial" w:cs="Arial"/>
          <w:color w:val="222222"/>
          <w:lang w:val="en"/>
        </w:rPr>
        <w:t xml:space="preserve"> </w:t>
      </w:r>
      <w:r>
        <w:rPr>
          <w:rFonts w:eastAsia="SimSun"/>
          <w:b/>
        </w:rPr>
        <w:t xml:space="preserve">session </w:t>
      </w:r>
    </w:p>
    <w:p w:rsidR="00DE6779" w:rsidRDefault="00DE6779" w:rsidP="00DE6779">
      <w:pPr>
        <w:rPr>
          <w:rFonts w:eastAsia="SimSun"/>
        </w:rPr>
      </w:pPr>
      <w:r>
        <w:rPr>
          <w:rFonts w:eastAsia="SimSun"/>
        </w:rPr>
        <w:t xml:space="preserve">Geneva, 6–9 November 2018 </w:t>
      </w:r>
    </w:p>
    <w:p w:rsidR="00DE6779" w:rsidRDefault="00DE6779" w:rsidP="00DE6779">
      <w:r>
        <w:rPr>
          <w:rFonts w:eastAsia="SimSun"/>
        </w:rPr>
        <w:t xml:space="preserve">Item </w:t>
      </w:r>
      <w:r>
        <w:t>8 of the provisional agenda</w:t>
      </w:r>
    </w:p>
    <w:p w:rsidR="00BB7CD1" w:rsidRPr="00BB7CD1" w:rsidRDefault="00DE6779" w:rsidP="00DE6779">
      <w:pPr>
        <w:rPr>
          <w:b/>
        </w:rPr>
      </w:pPr>
      <w:r>
        <w:rPr>
          <w:b/>
          <w:bCs/>
        </w:rPr>
        <w:t>Any other business</w:t>
      </w:r>
    </w:p>
    <w:p w:rsidR="00BF42CB" w:rsidRPr="009C74F9" w:rsidRDefault="009B1518" w:rsidP="00BF42CB">
      <w:pPr>
        <w:pStyle w:val="HChG"/>
        <w:outlineLvl w:val="0"/>
      </w:pPr>
      <w:r>
        <w:tab/>
      </w:r>
      <w:r>
        <w:tab/>
      </w:r>
      <w:r w:rsidR="0090699B">
        <w:t xml:space="preserve">Consolidated table of the applicable provisions of Part 9 </w:t>
      </w:r>
      <w:r w:rsidR="0090699B">
        <w:rPr>
          <w:lang w:val="ro-RO"/>
        </w:rPr>
        <w:t xml:space="preserve">of ADR </w:t>
      </w:r>
      <w:r w:rsidR="0090699B">
        <w:t xml:space="preserve">for the </w:t>
      </w:r>
      <w:r w:rsidR="0090699B">
        <w:rPr>
          <w:iCs/>
          <w:szCs w:val="28"/>
          <w:lang w:val="en-US"/>
        </w:rPr>
        <w:t>technical inspection</w:t>
      </w:r>
      <w:r w:rsidR="0090699B">
        <w:t xml:space="preserve"> of EX/II, EX/III, FL, and AT vehicles and MEMUs</w:t>
      </w:r>
    </w:p>
    <w:p w:rsidR="0090699B" w:rsidRDefault="0090699B" w:rsidP="0090699B">
      <w:pPr>
        <w:pStyle w:val="H1G"/>
      </w:pPr>
      <w:r>
        <w:tab/>
      </w:r>
      <w:r>
        <w:tab/>
        <w:t>Transmitted by the Government of Romania</w:t>
      </w:r>
      <w:r>
        <w:rPr>
          <w:rStyle w:val="FootnoteReference"/>
          <w:b w:val="0"/>
          <w:sz w:val="20"/>
        </w:rPr>
        <w:footnoteReference w:customMarkFollows="1" w:id="2"/>
        <w:sym w:font="Symbol" w:char="F02A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90699B" w:rsidTr="0090699B">
        <w:trPr>
          <w:jc w:val="center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99B" w:rsidRDefault="0090699B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90699B" w:rsidTr="0090699B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99B" w:rsidRDefault="0090699B">
            <w:pPr>
              <w:spacing w:after="120"/>
              <w:ind w:left="3402" w:right="1134" w:hanging="2268"/>
              <w:jc w:val="both"/>
            </w:pPr>
            <w:r>
              <w:rPr>
                <w:b/>
                <w:szCs w:val="22"/>
              </w:rPr>
              <w:t>Executive summary</w:t>
            </w:r>
            <w:r>
              <w:rPr>
                <w:szCs w:val="22"/>
              </w:rPr>
              <w:t>:</w:t>
            </w:r>
            <w:r>
              <w:tab/>
              <w:t>The vehicles transporting dangerous goods shall comply with the requirements of Part 9 of ADR. A consolidated table of applicable requirements of Part 9, can be a useful tool for the technical inspection of EX/II, EX/III, FL and AT vehicles and MEMUs.</w:t>
            </w:r>
          </w:p>
        </w:tc>
      </w:tr>
      <w:tr w:rsidR="0090699B" w:rsidTr="0090699B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99B" w:rsidRDefault="0090699B">
            <w:pPr>
              <w:spacing w:after="120"/>
              <w:ind w:left="3402" w:right="1134" w:hanging="2268"/>
              <w:jc w:val="both"/>
            </w:pPr>
            <w:r>
              <w:rPr>
                <w:b/>
                <w:szCs w:val="22"/>
              </w:rPr>
              <w:t>Action to be taken</w:t>
            </w:r>
            <w:r>
              <w:rPr>
                <w:szCs w:val="22"/>
              </w:rPr>
              <w:t>:</w:t>
            </w:r>
            <w:r>
              <w:tab/>
            </w:r>
            <w:r w:rsidR="00B304BA">
              <w:rPr>
                <w:lang w:val="en-US"/>
              </w:rPr>
              <w:t>Mak</w:t>
            </w:r>
            <w:r>
              <w:rPr>
                <w:lang w:val="en-US"/>
              </w:rPr>
              <w:t>e available the consolidated table as guidelines.</w:t>
            </w:r>
          </w:p>
        </w:tc>
      </w:tr>
      <w:tr w:rsidR="0090699B" w:rsidTr="0090699B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99B" w:rsidRDefault="0090699B">
            <w:pPr>
              <w:ind w:left="3402" w:right="1134" w:hanging="2268"/>
              <w:jc w:val="both"/>
              <w:rPr>
                <w:lang w:val="en-US"/>
              </w:rPr>
            </w:pPr>
            <w:r>
              <w:rPr>
                <w:b/>
                <w:szCs w:val="22"/>
              </w:rPr>
              <w:t>Background documents</w:t>
            </w:r>
            <w:r>
              <w:rPr>
                <w:bCs/>
                <w:szCs w:val="22"/>
              </w:rPr>
              <w:t>:</w:t>
            </w:r>
            <w:r>
              <w:rPr>
                <w:b/>
                <w:szCs w:val="22"/>
              </w:rPr>
              <w:tab/>
            </w:r>
            <w:r>
              <w:rPr>
                <w:lang w:val="en-US"/>
              </w:rPr>
              <w:t>Informal document INF.9 of 104</w:t>
            </w:r>
            <w:r w:rsidRPr="0048771A">
              <w:rPr>
                <w:lang w:val="en-US"/>
              </w:rPr>
              <w:t>th</w:t>
            </w:r>
            <w:r>
              <w:rPr>
                <w:lang w:val="en-US"/>
              </w:rPr>
              <w:t xml:space="preserve"> session of the Working Party (Geneva 15-17 May 2018).</w:t>
            </w:r>
          </w:p>
          <w:p w:rsidR="0090699B" w:rsidRDefault="0090699B">
            <w:pPr>
              <w:ind w:left="3402" w:right="1134" w:hanging="1"/>
              <w:jc w:val="both"/>
              <w:rPr>
                <w:lang w:val="en-US"/>
              </w:rPr>
            </w:pPr>
            <w:r>
              <w:rPr>
                <w:lang w:val="en-US"/>
              </w:rPr>
              <w:t>ECE/TRANS/WP.15/242</w:t>
            </w:r>
            <w:r w:rsidR="00B304BA">
              <w:rPr>
                <w:lang w:val="en-US"/>
              </w:rPr>
              <w:t>,</w:t>
            </w:r>
            <w:r>
              <w:rPr>
                <w:lang w:val="en-US"/>
              </w:rPr>
              <w:t xml:space="preserve"> paragraph 54.</w:t>
            </w:r>
          </w:p>
          <w:p w:rsidR="0090699B" w:rsidRDefault="0090699B">
            <w:pPr>
              <w:tabs>
                <w:tab w:val="left" w:pos="1170"/>
              </w:tabs>
              <w:suppressAutoHyphens w:val="0"/>
            </w:pPr>
          </w:p>
        </w:tc>
      </w:tr>
      <w:tr w:rsidR="0090699B" w:rsidTr="0090699B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B" w:rsidRDefault="0090699B">
            <w:pPr>
              <w:suppressAutoHyphens w:val="0"/>
            </w:pPr>
          </w:p>
        </w:tc>
      </w:tr>
    </w:tbl>
    <w:p w:rsidR="0090699B" w:rsidRDefault="0090699B" w:rsidP="0090699B"/>
    <w:p w:rsidR="0090699B" w:rsidRDefault="0090699B" w:rsidP="0090699B">
      <w:pPr>
        <w:pStyle w:val="HChG"/>
      </w:pPr>
      <w:r>
        <w:lastRenderedPageBreak/>
        <w:tab/>
      </w:r>
      <w:r>
        <w:tab/>
        <w:t>Introduction</w:t>
      </w:r>
    </w:p>
    <w:p w:rsidR="0090699B" w:rsidRDefault="0090699B" w:rsidP="0090699B">
      <w:pPr>
        <w:pStyle w:val="SingleTxtG"/>
      </w:pPr>
      <w:r>
        <w:t>1.</w:t>
      </w:r>
      <w:r>
        <w:tab/>
        <w:t>At its 104</w:t>
      </w:r>
      <w:bookmarkStart w:id="0" w:name="_GoBack"/>
      <w:r w:rsidRPr="0048771A">
        <w:t>th</w:t>
      </w:r>
      <w:bookmarkEnd w:id="0"/>
      <w:r>
        <w:t xml:space="preserve"> session (15 – 17 May 2018), the Working Party discussed the idea of preparing a consolidated table of the applicable provisions of Part 9, which would make possible quickly check which requirements must be met by a vehicle so that it can be used for the transport of dangerous goods.</w:t>
      </w:r>
    </w:p>
    <w:p w:rsidR="0090699B" w:rsidRDefault="0090699B" w:rsidP="0090699B">
      <w:pPr>
        <w:pStyle w:val="SingleTxtG"/>
      </w:pPr>
      <w:r>
        <w:t>2.</w:t>
      </w:r>
      <w:r>
        <w:tab/>
        <w:t xml:space="preserve">The delegations </w:t>
      </w:r>
      <w:r w:rsidR="00146974">
        <w:t>that</w:t>
      </w:r>
      <w:r>
        <w:t xml:space="preserve"> took the floor felt that the document prepared could be a very useful tool and agreed that a global, consolidated table could be prepared and made available as guidelines, using the UNECE website.</w:t>
      </w:r>
    </w:p>
    <w:p w:rsidR="0090699B" w:rsidRDefault="0090699B" w:rsidP="0090699B">
      <w:pPr>
        <w:pStyle w:val="SingleTxtG"/>
        <w:rPr>
          <w:lang w:val="en-US"/>
        </w:rPr>
      </w:pPr>
      <w:r>
        <w:t>3.</w:t>
      </w:r>
      <w:r>
        <w:tab/>
        <w:t xml:space="preserve">To facilitate the check of the provisions, these are ordered under the vehicles systems and equipment instead of the order in the Part 9. </w:t>
      </w:r>
    </w:p>
    <w:p w:rsidR="0090699B" w:rsidRDefault="0090699B" w:rsidP="0090699B">
      <w:pPr>
        <w:pStyle w:val="SingleTxtG"/>
      </w:pPr>
      <w:r>
        <w:rPr>
          <w:lang w:val="en-US"/>
        </w:rPr>
        <w:t>4.</w:t>
      </w:r>
      <w:r>
        <w:rPr>
          <w:lang w:val="en-US"/>
        </w:rPr>
        <w:tab/>
        <w:t xml:space="preserve">In the annex we provide the consolidated table of the applicable provisions of Part 9 </w:t>
      </w:r>
      <w:r>
        <w:rPr>
          <w:lang w:val="ro-RO"/>
        </w:rPr>
        <w:t xml:space="preserve">of ADR </w:t>
      </w:r>
      <w:r>
        <w:rPr>
          <w:lang w:val="en-US"/>
        </w:rPr>
        <w:t>for the technical inspection of EX/II, EX/III, FL and AT vehicles and MEMUs.</w:t>
      </w:r>
    </w:p>
    <w:p w:rsidR="0090699B" w:rsidRDefault="0090699B" w:rsidP="0090699B">
      <w:pPr>
        <w:pStyle w:val="SingleTxtG"/>
        <w:rPr>
          <w:b/>
          <w:sz w:val="24"/>
        </w:rPr>
      </w:pPr>
      <w:r>
        <w:rPr>
          <w:b/>
          <w:sz w:val="28"/>
        </w:rPr>
        <w:t>Proposal</w:t>
      </w:r>
    </w:p>
    <w:p w:rsidR="0090699B" w:rsidRDefault="0090699B" w:rsidP="0090699B">
      <w:pPr>
        <w:pStyle w:val="SingleTxtG"/>
        <w:rPr>
          <w:lang w:val="en-US"/>
        </w:rPr>
      </w:pPr>
      <w:r>
        <w:t>5.</w:t>
      </w:r>
      <w:r>
        <w:tab/>
      </w:r>
      <w:r>
        <w:rPr>
          <w:lang w:val="en-US"/>
        </w:rPr>
        <w:t>Ma</w:t>
      </w:r>
      <w:r w:rsidR="00146974">
        <w:rPr>
          <w:lang w:val="en-US"/>
        </w:rPr>
        <w:t>k</w:t>
      </w:r>
      <w:r>
        <w:rPr>
          <w:lang w:val="en-US"/>
        </w:rPr>
        <w:t xml:space="preserve">e available the consolidated table of the applicable provisions of Part 9 of ADR for the technical inspection of </w:t>
      </w:r>
      <w:r>
        <w:t>EX/II, EX/III, FL and AT vehicles and MEMUs as guidelines</w:t>
      </w:r>
      <w:r>
        <w:rPr>
          <w:lang w:val="en-US"/>
        </w:rPr>
        <w:t xml:space="preserve"> on the designated </w:t>
      </w:r>
      <w:r>
        <w:t>UNECE website</w:t>
      </w:r>
      <w:r>
        <w:rPr>
          <w:lang w:val="en-US"/>
        </w:rPr>
        <w:t>.</w:t>
      </w:r>
    </w:p>
    <w:p w:rsidR="0090699B" w:rsidRDefault="0090699B" w:rsidP="0090699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en-US"/>
        </w:rPr>
      </w:pP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  <w:t>Feasibility</w:t>
      </w:r>
    </w:p>
    <w:p w:rsidR="00BF42CB" w:rsidRPr="0090699B" w:rsidRDefault="0090699B" w:rsidP="0090699B">
      <w:pPr>
        <w:pStyle w:val="SingleTxtG"/>
      </w:pPr>
      <w:r>
        <w:t>6.</w:t>
      </w:r>
      <w:r>
        <w:tab/>
        <w:t>No problems are foreseen.</w:t>
      </w:r>
    </w:p>
    <w:p w:rsidR="00BF42CB" w:rsidRDefault="00BF42CB" w:rsidP="00BF42CB"/>
    <w:p w:rsidR="00BF42CB" w:rsidRDefault="00BF42CB" w:rsidP="00BF42CB"/>
    <w:p w:rsidR="00BF42CB" w:rsidRDefault="00BF42CB" w:rsidP="00BF42CB"/>
    <w:p w:rsidR="00BF42CB" w:rsidRDefault="00BF42CB" w:rsidP="00BF42CB"/>
    <w:p w:rsidR="00BF42CB" w:rsidRDefault="00BF42CB" w:rsidP="00BF42CB"/>
    <w:p w:rsidR="00BF42CB" w:rsidRDefault="00BF42CB" w:rsidP="00BF42CB"/>
    <w:p w:rsidR="00BF42CB" w:rsidRPr="00BF42CB" w:rsidRDefault="00BF42CB" w:rsidP="00BF42CB">
      <w:pPr>
        <w:sectPr w:rsidR="00BF42CB" w:rsidRPr="00BF42CB" w:rsidSect="009D2A5B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Fmt w:val="chicago"/>
          </w:footnotePr>
          <w:endnotePr>
            <w:numFmt w:val="decimal"/>
          </w:endnotePr>
          <w:type w:val="continuous"/>
          <w:pgSz w:w="11907" w:h="16840" w:code="9"/>
          <w:pgMar w:top="1701" w:right="1134" w:bottom="2268" w:left="1134" w:header="1134" w:footer="1701" w:gutter="0"/>
          <w:cols w:space="720"/>
          <w:titlePg/>
          <w:docGrid w:linePitch="272"/>
        </w:sectPr>
      </w:pPr>
    </w:p>
    <w:p w:rsidR="00BF42CB" w:rsidRDefault="00BF42CB" w:rsidP="00BF42CB">
      <w:pPr>
        <w:pStyle w:val="HChG"/>
        <w:outlineLvl w:val="0"/>
      </w:pPr>
      <w:r>
        <w:lastRenderedPageBreak/>
        <w:t>Annex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36"/>
        <w:gridCol w:w="884"/>
        <w:gridCol w:w="705"/>
        <w:gridCol w:w="795"/>
        <w:gridCol w:w="795"/>
        <w:gridCol w:w="85"/>
        <w:gridCol w:w="615"/>
        <w:gridCol w:w="49"/>
        <w:gridCol w:w="615"/>
        <w:gridCol w:w="49"/>
        <w:gridCol w:w="929"/>
        <w:gridCol w:w="4368"/>
      </w:tblGrid>
      <w:tr w:rsidR="0090699B" w:rsidRPr="008B2962" w:rsidTr="008B2962">
        <w:trPr>
          <w:cantSplit/>
          <w:trHeight w:val="300"/>
          <w:tblHeader/>
          <w:jc w:val="center"/>
        </w:trPr>
        <w:tc>
          <w:tcPr>
            <w:tcW w:w="1500" w:type="pct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90699B" w:rsidRPr="008B2962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lang w:val="en-US"/>
              </w:rPr>
            </w:pPr>
            <w:r w:rsidRPr="008B2962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lang w:val="ro-RO"/>
              </w:rPr>
              <w:t>TECHNICAL SPECIFICATIONS</w:t>
            </w:r>
          </w:p>
        </w:tc>
        <w:tc>
          <w:tcPr>
            <w:tcW w:w="1802" w:type="pct"/>
            <w:gridSpan w:val="9"/>
            <w:shd w:val="clear" w:color="auto" w:fill="FFFFFF" w:themeFill="background1"/>
            <w:hideMark/>
          </w:tcPr>
          <w:p w:rsidR="0090699B" w:rsidRPr="008B2962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lang w:val="en-US"/>
              </w:rPr>
            </w:pPr>
            <w:r w:rsidRPr="008B2962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lang w:val="en-US"/>
              </w:rPr>
              <w:t>VEHICLES</w:t>
            </w:r>
          </w:p>
        </w:tc>
        <w:tc>
          <w:tcPr>
            <w:tcW w:w="1698" w:type="pct"/>
            <w:vMerge w:val="restart"/>
            <w:shd w:val="clear" w:color="auto" w:fill="FFFFFF" w:themeFill="background1"/>
            <w:vAlign w:val="center"/>
            <w:hideMark/>
          </w:tcPr>
          <w:p w:rsidR="0090699B" w:rsidRPr="008B2962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lang w:val="en-US"/>
              </w:rPr>
            </w:pPr>
            <w:r w:rsidRPr="008B2962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>COMMENTS</w:t>
            </w:r>
          </w:p>
        </w:tc>
      </w:tr>
      <w:tr w:rsidR="0090699B" w:rsidRPr="00CC3C7A" w:rsidTr="008B2962">
        <w:trPr>
          <w:cantSplit/>
          <w:trHeight w:val="300"/>
          <w:jc w:val="center"/>
        </w:trPr>
        <w:tc>
          <w:tcPr>
            <w:tcW w:w="1500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90699B" w:rsidRPr="008B2962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  <w:hideMark/>
          </w:tcPr>
          <w:p w:rsidR="0090699B" w:rsidRPr="008B2962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lang w:val="en-US"/>
              </w:rPr>
            </w:pPr>
            <w:r w:rsidRPr="008B2962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>EX/II</w:t>
            </w:r>
          </w:p>
        </w:tc>
        <w:tc>
          <w:tcPr>
            <w:tcW w:w="309" w:type="pct"/>
            <w:shd w:val="clear" w:color="auto" w:fill="FFFFFF" w:themeFill="background1"/>
            <w:vAlign w:val="center"/>
            <w:hideMark/>
          </w:tcPr>
          <w:p w:rsidR="0090699B" w:rsidRPr="008B2962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lang w:val="en-US"/>
              </w:rPr>
            </w:pPr>
            <w:r w:rsidRPr="008B2962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>EX/III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90699B" w:rsidRPr="008B2962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</w:pPr>
            <w:r w:rsidRPr="008B2962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>EX/ III</w:t>
            </w:r>
          </w:p>
          <w:p w:rsidR="0090699B" w:rsidRPr="008B2962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</w:pPr>
            <w:r w:rsidRPr="008B2962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>TANK</w:t>
            </w:r>
          </w:p>
        </w:tc>
        <w:tc>
          <w:tcPr>
            <w:tcW w:w="272" w:type="pct"/>
            <w:gridSpan w:val="2"/>
            <w:shd w:val="clear" w:color="auto" w:fill="FFFFFF" w:themeFill="background1"/>
            <w:vAlign w:val="center"/>
            <w:hideMark/>
          </w:tcPr>
          <w:p w:rsidR="0090699B" w:rsidRPr="008B2962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lang w:val="en-US"/>
              </w:rPr>
            </w:pPr>
            <w:r w:rsidRPr="008B2962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>AT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  <w:hideMark/>
          </w:tcPr>
          <w:p w:rsidR="0090699B" w:rsidRPr="008B2962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lang w:val="en-US"/>
              </w:rPr>
            </w:pPr>
            <w:r w:rsidRPr="008B2962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>FL</w:t>
            </w:r>
          </w:p>
        </w:tc>
        <w:tc>
          <w:tcPr>
            <w:tcW w:w="379" w:type="pct"/>
            <w:gridSpan w:val="2"/>
            <w:shd w:val="clear" w:color="auto" w:fill="FFFFFF" w:themeFill="background1"/>
            <w:vAlign w:val="center"/>
            <w:hideMark/>
          </w:tcPr>
          <w:p w:rsidR="0090699B" w:rsidRPr="008B2962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lang w:val="en-US"/>
              </w:rPr>
            </w:pPr>
            <w:r w:rsidRPr="008B2962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>MEMU</w:t>
            </w:r>
          </w:p>
        </w:tc>
        <w:tc>
          <w:tcPr>
            <w:tcW w:w="1698" w:type="pct"/>
            <w:vMerge/>
            <w:vAlign w:val="center"/>
            <w:hideMark/>
          </w:tcPr>
          <w:p w:rsidR="0090699B" w:rsidRPr="008B2962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90699B" w:rsidRPr="00CC3C7A" w:rsidTr="008B2962">
        <w:trPr>
          <w:trHeight w:val="293"/>
          <w:jc w:val="center"/>
        </w:trPr>
        <w:tc>
          <w:tcPr>
            <w:tcW w:w="5000" w:type="pct"/>
            <w:gridSpan w:val="13"/>
            <w:shd w:val="clear" w:color="auto" w:fill="FFFFFF" w:themeFill="background1"/>
            <w:hideMark/>
          </w:tcPr>
          <w:p w:rsidR="0090699B" w:rsidRPr="008B2962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lang w:val="ro-RO"/>
              </w:rPr>
            </w:pPr>
            <w:r w:rsidRPr="008B2962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lang w:val="ro-RO"/>
              </w:rPr>
              <w:t>ELECTRICAL EQUIPMENT</w:t>
            </w:r>
            <w:r w:rsidRPr="008B2962">
              <w:rPr>
                <w:rFonts w:asciiTheme="majorBidi" w:hAnsiTheme="majorBidi" w:cstheme="majorBidi"/>
                <w:i/>
                <w:iCs/>
                <w:color w:val="000000"/>
              </w:rPr>
              <w:t> </w:t>
            </w:r>
          </w:p>
        </w:tc>
      </w:tr>
      <w:tr w:rsidR="0090699B" w:rsidRPr="00CC3C7A" w:rsidTr="008B2962">
        <w:trPr>
          <w:cantSplit/>
          <w:trHeight w:val="300"/>
          <w:jc w:val="center"/>
        </w:trPr>
        <w:tc>
          <w:tcPr>
            <w:tcW w:w="1142" w:type="pc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Electrical equipment general provisions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9.2.2.1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CC3C7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7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79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1698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90699B" w:rsidRPr="00CC3C7A" w:rsidTr="008B2962">
        <w:trPr>
          <w:cantSplit/>
          <w:trHeight w:val="180"/>
          <w:jc w:val="center"/>
        </w:trPr>
        <w:tc>
          <w:tcPr>
            <w:tcW w:w="1142" w:type="pc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Cables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9.2.2.2.1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CC3C7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7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79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1698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90699B" w:rsidRPr="00CC3C7A" w:rsidTr="008B2962">
        <w:trPr>
          <w:cantSplit/>
          <w:trHeight w:val="1060"/>
          <w:jc w:val="center"/>
        </w:trPr>
        <w:tc>
          <w:tcPr>
            <w:tcW w:w="1142" w:type="pct"/>
            <w:vMerge w:val="restar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Additional protection</w:t>
            </w:r>
          </w:p>
        </w:tc>
        <w:tc>
          <w:tcPr>
            <w:tcW w:w="358" w:type="pct"/>
            <w:gridSpan w:val="2"/>
            <w:vMerge w:val="restar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9.2.2.2.2</w:t>
            </w:r>
          </w:p>
        </w:tc>
        <w:tc>
          <w:tcPr>
            <w:tcW w:w="274" w:type="pct"/>
            <w:vMerge w:val="restar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309" w:type="pct"/>
            <w:vMerge w:val="restar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vMerge w:val="restar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CC3C7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72" w:type="pct"/>
            <w:gridSpan w:val="2"/>
            <w:vMerge w:val="restar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258" w:type="pct"/>
            <w:gridSpan w:val="2"/>
            <w:vMerge w:val="restar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79" w:type="pct"/>
            <w:gridSpan w:val="2"/>
            <w:vMerge w:val="restar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1698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both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a</w:t>
            </w:r>
            <w:proofErr w:type="spellEnd"/>
            <w:r w:rsidRPr="00CC3C7A">
              <w:rPr>
                <w:rFonts w:asciiTheme="majorBidi" w:hAnsiTheme="majorBidi" w:cstheme="majorBidi"/>
                <w:color w:val="000000"/>
              </w:rPr>
              <w:t xml:space="preserve"> Applicable to vehicles with a maximum mass exceeding 3.5 tonnes first registered (or which entered into service if registration is not mandatory) after 31 March 2018.</w:t>
            </w:r>
          </w:p>
        </w:tc>
      </w:tr>
      <w:tr w:rsidR="0090699B" w:rsidRPr="00CC3C7A" w:rsidTr="008B2962">
        <w:trPr>
          <w:trHeight w:val="481"/>
          <w:jc w:val="center"/>
        </w:trPr>
        <w:tc>
          <w:tcPr>
            <w:tcW w:w="1142" w:type="pct"/>
            <w:vMerge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58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72" w:type="pct"/>
            <w:gridSpan w:val="2"/>
            <w:vMerge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58" w:type="pct"/>
            <w:gridSpan w:val="2"/>
            <w:vMerge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79" w:type="pct"/>
            <w:gridSpan w:val="2"/>
            <w:vMerge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1698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both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b</w:t>
            </w:r>
            <w:r w:rsidRPr="00CC3C7A">
              <w:rPr>
                <w:rFonts w:asciiTheme="majorBidi" w:hAnsiTheme="majorBidi" w:cstheme="majorBidi"/>
                <w:color w:val="000000"/>
              </w:rPr>
              <w:t xml:space="preserve"> Applicable for vehicles first registered (or which entered into service if registration is not mandatory) after 31 March 2018.</w:t>
            </w:r>
          </w:p>
        </w:tc>
      </w:tr>
      <w:tr w:rsidR="0090699B" w:rsidRPr="00CC3C7A" w:rsidTr="008B2962">
        <w:trPr>
          <w:cantSplit/>
          <w:trHeight w:val="691"/>
          <w:jc w:val="center"/>
        </w:trPr>
        <w:tc>
          <w:tcPr>
            <w:tcW w:w="1142" w:type="pc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Fuses and circuit breakers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9.2.2.3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CC3C7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7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79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1698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both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b</w:t>
            </w:r>
            <w:r w:rsidRPr="00CC3C7A">
              <w:rPr>
                <w:rFonts w:asciiTheme="majorBidi" w:hAnsiTheme="majorBidi" w:cstheme="majorBidi"/>
                <w:color w:val="000000"/>
              </w:rPr>
              <w:t xml:space="preserve"> Applicable to vehicles first registered (or which entered into service if registration is not mandatory) after 31 March 2018.</w:t>
            </w:r>
          </w:p>
        </w:tc>
      </w:tr>
      <w:tr w:rsidR="0090699B" w:rsidRPr="00CC3C7A" w:rsidTr="008B2962">
        <w:trPr>
          <w:cantSplit/>
          <w:trHeight w:val="250"/>
          <w:jc w:val="center"/>
        </w:trPr>
        <w:tc>
          <w:tcPr>
            <w:tcW w:w="1142" w:type="pc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Batteries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9.2.2.4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CC3C7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7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79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1698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both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  <w:lang w:val="en-US"/>
              </w:rPr>
              <w:t> </w:t>
            </w:r>
          </w:p>
        </w:tc>
      </w:tr>
      <w:tr w:rsidR="0090699B" w:rsidRPr="00CC3C7A" w:rsidTr="008B2962">
        <w:trPr>
          <w:cantSplit/>
          <w:trHeight w:val="212"/>
          <w:jc w:val="center"/>
        </w:trPr>
        <w:tc>
          <w:tcPr>
            <w:tcW w:w="1142" w:type="pc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Lighting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9.2.2.5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CC3C7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7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79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1698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both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90699B" w:rsidRPr="00CC3C7A" w:rsidTr="008B2962">
        <w:trPr>
          <w:cantSplit/>
          <w:trHeight w:val="851"/>
          <w:jc w:val="center"/>
        </w:trPr>
        <w:tc>
          <w:tcPr>
            <w:tcW w:w="1142" w:type="pct"/>
            <w:vMerge w:val="restar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Electrical connections between motor vehicles and trailers</w:t>
            </w:r>
          </w:p>
        </w:tc>
        <w:tc>
          <w:tcPr>
            <w:tcW w:w="358" w:type="pct"/>
            <w:gridSpan w:val="2"/>
            <w:vMerge w:val="restar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9.2.2.6</w:t>
            </w:r>
          </w:p>
        </w:tc>
        <w:tc>
          <w:tcPr>
            <w:tcW w:w="274" w:type="pct"/>
            <w:vMerge w:val="restar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309" w:type="pct"/>
            <w:vMerge w:val="restar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vMerge w:val="restar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CC3C7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72" w:type="pct"/>
            <w:gridSpan w:val="2"/>
            <w:vMerge w:val="restar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258" w:type="pct"/>
            <w:gridSpan w:val="2"/>
            <w:vMerge w:val="restar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79" w:type="pct"/>
            <w:gridSpan w:val="2"/>
            <w:vMerge w:val="restar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1698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both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b</w:t>
            </w:r>
            <w:r w:rsidRPr="00CC3C7A">
              <w:rPr>
                <w:rFonts w:asciiTheme="majorBidi" w:hAnsiTheme="majorBidi" w:cstheme="majorBidi"/>
                <w:color w:val="000000"/>
              </w:rPr>
              <w:t xml:space="preserve"> Applicable to vehicles first registered (or which entered into service if registration is not mandatory) after 31 March 2018.</w:t>
            </w:r>
          </w:p>
        </w:tc>
      </w:tr>
      <w:tr w:rsidR="0090699B" w:rsidRPr="00CC3C7A" w:rsidTr="008B2962">
        <w:trPr>
          <w:trHeight w:val="850"/>
          <w:jc w:val="center"/>
        </w:trPr>
        <w:tc>
          <w:tcPr>
            <w:tcW w:w="1142" w:type="pct"/>
            <w:vMerge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58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72" w:type="pct"/>
            <w:gridSpan w:val="2"/>
            <w:vMerge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58" w:type="pct"/>
            <w:gridSpan w:val="2"/>
            <w:vMerge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79" w:type="pct"/>
            <w:gridSpan w:val="2"/>
            <w:vMerge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1698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both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  <w:r w:rsidRPr="00CC3C7A">
              <w:rPr>
                <w:rFonts w:asciiTheme="majorBidi" w:hAnsiTheme="majorBidi" w:cstheme="majorBidi"/>
                <w:color w:val="000000"/>
              </w:rPr>
              <w:t xml:space="preserve"> Applicable to motor vehicles intended to draw trailers with a maximum mass exceeding 3.5 tonnes and trailers with a maximum mass of exceeding 3.5 tonnes first registered  (or which entered into service if registration is not mandatory) after 31 March 2018.</w:t>
            </w:r>
          </w:p>
        </w:tc>
      </w:tr>
      <w:tr w:rsidR="0090699B" w:rsidRPr="00CC3C7A" w:rsidTr="008B2962">
        <w:trPr>
          <w:cantSplit/>
          <w:trHeight w:val="190"/>
          <w:jc w:val="center"/>
        </w:trPr>
        <w:tc>
          <w:tcPr>
            <w:tcW w:w="1142" w:type="pc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Voltage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9.2.2.7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CC3C7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7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79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1698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90699B" w:rsidRPr="00CC3C7A" w:rsidTr="008B2962">
        <w:trPr>
          <w:cantSplit/>
          <w:trHeight w:val="151"/>
          <w:jc w:val="center"/>
        </w:trPr>
        <w:tc>
          <w:tcPr>
            <w:tcW w:w="1142" w:type="pc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Battery master switch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9.2.2.8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CC3C7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7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79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1698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90699B" w:rsidRPr="00CC3C7A" w:rsidTr="008B2962">
        <w:trPr>
          <w:cantSplit/>
          <w:trHeight w:val="128"/>
          <w:jc w:val="center"/>
        </w:trPr>
        <w:tc>
          <w:tcPr>
            <w:tcW w:w="1142" w:type="pct"/>
            <w:vMerge w:val="restar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 xml:space="preserve">Permanently energized circuits 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9.2.2.9.1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09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27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79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98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90699B" w:rsidRPr="00CC3C7A" w:rsidTr="008B2962">
        <w:trPr>
          <w:trHeight w:val="232"/>
          <w:jc w:val="center"/>
        </w:trPr>
        <w:tc>
          <w:tcPr>
            <w:tcW w:w="1142" w:type="pct"/>
            <w:vMerge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9.2.2.9.2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CC3C7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7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79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1698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 xml:space="preserve">  </w:t>
            </w:r>
          </w:p>
        </w:tc>
      </w:tr>
      <w:tr w:rsidR="0090699B" w:rsidRPr="00CC3C7A" w:rsidTr="008B2962">
        <w:trPr>
          <w:cantSplit/>
          <w:trHeight w:val="300"/>
          <w:jc w:val="center"/>
        </w:trPr>
        <w:tc>
          <w:tcPr>
            <w:tcW w:w="1156" w:type="pct"/>
            <w:gridSpan w:val="2"/>
            <w:vMerge w:val="restar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Electrical equipment EX vehicles</w:t>
            </w:r>
          </w:p>
        </w:tc>
        <w:tc>
          <w:tcPr>
            <w:tcW w:w="344" w:type="pc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9.3.7.1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7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79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98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90699B" w:rsidRPr="00CC3C7A" w:rsidTr="008B2962">
        <w:trPr>
          <w:cantSplit/>
          <w:trHeight w:val="300"/>
          <w:jc w:val="center"/>
        </w:trPr>
        <w:tc>
          <w:tcPr>
            <w:tcW w:w="115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44" w:type="pc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9.3.7.2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72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8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79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98" w:type="pct"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0699B" w:rsidRPr="00CC3C7A" w:rsidTr="008B2962">
        <w:trPr>
          <w:cantSplit/>
          <w:trHeight w:val="300"/>
          <w:jc w:val="center"/>
        </w:trPr>
        <w:tc>
          <w:tcPr>
            <w:tcW w:w="115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44" w:type="pc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9.3.7.3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72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8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79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98" w:type="pct"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0699B" w:rsidRPr="00CC3C7A" w:rsidTr="008B2962">
        <w:trPr>
          <w:cantSplit/>
          <w:trHeight w:val="128"/>
          <w:jc w:val="center"/>
        </w:trPr>
        <w:tc>
          <w:tcPr>
            <w:tcW w:w="1156" w:type="pct"/>
            <w:gridSpan w:val="2"/>
            <w:vMerge w:val="restart"/>
            <w:shd w:val="clear" w:color="auto" w:fill="FFFFFF" w:themeFill="background1"/>
            <w:hideMark/>
          </w:tcPr>
          <w:p w:rsidR="0090699B" w:rsidRPr="00CC3C7A" w:rsidRDefault="0090699B" w:rsidP="00250D03">
            <w:pPr>
              <w:keepNext/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Electrical equipment tank vehicles</w:t>
            </w:r>
          </w:p>
        </w:tc>
        <w:tc>
          <w:tcPr>
            <w:tcW w:w="344" w:type="pct"/>
            <w:shd w:val="clear" w:color="auto" w:fill="FFFFFF" w:themeFill="background1"/>
            <w:hideMark/>
          </w:tcPr>
          <w:p w:rsidR="0090699B" w:rsidRPr="00CC3C7A" w:rsidRDefault="0090699B" w:rsidP="00250D03">
            <w:pPr>
              <w:keepNext/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  <w:lang w:val="en-US"/>
              </w:rPr>
              <w:t>9.7.8.1</w:t>
            </w:r>
          </w:p>
        </w:tc>
        <w:tc>
          <w:tcPr>
            <w:tcW w:w="274" w:type="pct"/>
            <w:hideMark/>
          </w:tcPr>
          <w:p w:rsidR="0090699B" w:rsidRPr="00CC3C7A" w:rsidRDefault="0090699B" w:rsidP="00250D03">
            <w:pPr>
              <w:keepNext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09" w:type="pct"/>
            <w:hideMark/>
          </w:tcPr>
          <w:p w:rsidR="0090699B" w:rsidRPr="00CC3C7A" w:rsidRDefault="0090699B" w:rsidP="00250D03">
            <w:pPr>
              <w:keepNext/>
              <w:suppressAutoHyphens w:val="0"/>
              <w:spacing w:line="240" w:lineRule="auto"/>
              <w:rPr>
                <w:rFonts w:asciiTheme="majorBidi" w:hAnsiTheme="majorBidi" w:cstheme="majorBidi"/>
                <w:lang w:val="en-US" w:eastAsia="zh-CN"/>
              </w:rPr>
            </w:pPr>
          </w:p>
        </w:tc>
        <w:tc>
          <w:tcPr>
            <w:tcW w:w="309" w:type="pct"/>
          </w:tcPr>
          <w:p w:rsidR="0090699B" w:rsidRPr="00CC3C7A" w:rsidRDefault="0090699B" w:rsidP="00250D03">
            <w:pPr>
              <w:keepNext/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72" w:type="pct"/>
            <w:gridSpan w:val="2"/>
            <w:hideMark/>
          </w:tcPr>
          <w:p w:rsidR="0090699B" w:rsidRPr="00CC3C7A" w:rsidRDefault="0090699B" w:rsidP="00250D03">
            <w:pPr>
              <w:keepNext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58" w:type="pct"/>
            <w:gridSpan w:val="2"/>
            <w:hideMark/>
          </w:tcPr>
          <w:p w:rsidR="0090699B" w:rsidRPr="00CC3C7A" w:rsidRDefault="0090699B" w:rsidP="00250D03">
            <w:pPr>
              <w:keepNext/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79" w:type="pct"/>
            <w:gridSpan w:val="2"/>
            <w:hideMark/>
          </w:tcPr>
          <w:p w:rsidR="0090699B" w:rsidRPr="00CC3C7A" w:rsidRDefault="0090699B" w:rsidP="00250D03">
            <w:pPr>
              <w:keepNext/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98" w:type="pct"/>
            <w:hideMark/>
          </w:tcPr>
          <w:p w:rsidR="0090699B" w:rsidRPr="00CC3C7A" w:rsidRDefault="0090699B" w:rsidP="00250D03">
            <w:pPr>
              <w:keepNext/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90699B" w:rsidRPr="00CC3C7A" w:rsidTr="008B2962">
        <w:trPr>
          <w:cantSplit/>
          <w:trHeight w:val="146"/>
          <w:jc w:val="center"/>
        </w:trPr>
        <w:tc>
          <w:tcPr>
            <w:tcW w:w="115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90699B" w:rsidRPr="00CC3C7A" w:rsidRDefault="0090699B" w:rsidP="00250D03">
            <w:pPr>
              <w:keepNext/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44" w:type="pct"/>
            <w:shd w:val="clear" w:color="auto" w:fill="FFFFFF" w:themeFill="background1"/>
            <w:hideMark/>
          </w:tcPr>
          <w:p w:rsidR="0090699B" w:rsidRPr="00CC3C7A" w:rsidRDefault="0090699B" w:rsidP="00250D03">
            <w:pPr>
              <w:keepNext/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  <w:lang w:val="en-US"/>
              </w:rPr>
              <w:t>9.7.8.2</w:t>
            </w:r>
          </w:p>
        </w:tc>
        <w:tc>
          <w:tcPr>
            <w:tcW w:w="274" w:type="pct"/>
          </w:tcPr>
          <w:p w:rsidR="0090699B" w:rsidRPr="00CC3C7A" w:rsidRDefault="0090699B" w:rsidP="00250D03">
            <w:pPr>
              <w:keepNext/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9" w:type="pct"/>
          </w:tcPr>
          <w:p w:rsidR="0090699B" w:rsidRPr="00CC3C7A" w:rsidRDefault="0090699B" w:rsidP="00250D03">
            <w:pPr>
              <w:keepNext/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B050"/>
                <w:lang w:val="en-US"/>
              </w:rPr>
            </w:pPr>
          </w:p>
        </w:tc>
        <w:tc>
          <w:tcPr>
            <w:tcW w:w="309" w:type="pct"/>
          </w:tcPr>
          <w:p w:rsidR="0090699B" w:rsidRPr="00CC3C7A" w:rsidRDefault="0090699B" w:rsidP="00250D03">
            <w:pPr>
              <w:keepNext/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72" w:type="pct"/>
            <w:gridSpan w:val="2"/>
          </w:tcPr>
          <w:p w:rsidR="0090699B" w:rsidRPr="00CC3C7A" w:rsidRDefault="0090699B" w:rsidP="00250D03">
            <w:pPr>
              <w:keepNext/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8" w:type="pct"/>
            <w:gridSpan w:val="2"/>
            <w:hideMark/>
          </w:tcPr>
          <w:p w:rsidR="0090699B" w:rsidRPr="00CC3C7A" w:rsidRDefault="0090699B" w:rsidP="00250D03">
            <w:pPr>
              <w:keepNext/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79" w:type="pct"/>
            <w:gridSpan w:val="2"/>
          </w:tcPr>
          <w:p w:rsidR="0090699B" w:rsidRPr="00CC3C7A" w:rsidRDefault="0090699B" w:rsidP="00250D03">
            <w:pPr>
              <w:keepNext/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98" w:type="pct"/>
          </w:tcPr>
          <w:p w:rsidR="0090699B" w:rsidRPr="00CC3C7A" w:rsidRDefault="0090699B" w:rsidP="00250D03">
            <w:pPr>
              <w:keepNext/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0699B" w:rsidRPr="00CC3C7A" w:rsidTr="008B2962">
        <w:trPr>
          <w:cantSplit/>
          <w:trHeight w:val="53"/>
          <w:jc w:val="center"/>
        </w:trPr>
        <w:tc>
          <w:tcPr>
            <w:tcW w:w="115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90699B" w:rsidRPr="00CC3C7A" w:rsidRDefault="0090699B" w:rsidP="00250D03">
            <w:pPr>
              <w:keepNext/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44" w:type="pct"/>
            <w:shd w:val="clear" w:color="auto" w:fill="FFFFFF" w:themeFill="background1"/>
            <w:hideMark/>
          </w:tcPr>
          <w:p w:rsidR="0090699B" w:rsidRPr="00CC3C7A" w:rsidRDefault="0090699B" w:rsidP="00250D03">
            <w:pPr>
              <w:keepNext/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  <w:lang w:val="en-US"/>
              </w:rPr>
              <w:t>9.7.8.3</w:t>
            </w:r>
          </w:p>
        </w:tc>
        <w:tc>
          <w:tcPr>
            <w:tcW w:w="274" w:type="pct"/>
          </w:tcPr>
          <w:p w:rsidR="0090699B" w:rsidRPr="00CC3C7A" w:rsidRDefault="0090699B" w:rsidP="00250D03">
            <w:pPr>
              <w:keepNext/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9" w:type="pct"/>
          </w:tcPr>
          <w:p w:rsidR="0090699B" w:rsidRPr="00CC3C7A" w:rsidRDefault="0090699B" w:rsidP="00250D03">
            <w:pPr>
              <w:keepNext/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B050"/>
                <w:lang w:val="en-US"/>
              </w:rPr>
            </w:pPr>
          </w:p>
        </w:tc>
        <w:tc>
          <w:tcPr>
            <w:tcW w:w="309" w:type="pct"/>
            <w:hideMark/>
          </w:tcPr>
          <w:p w:rsidR="0090699B" w:rsidRPr="00CC3C7A" w:rsidRDefault="0090699B" w:rsidP="00250D03">
            <w:pPr>
              <w:keepNext/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CC3C7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72" w:type="pct"/>
            <w:gridSpan w:val="2"/>
            <w:hideMark/>
          </w:tcPr>
          <w:p w:rsidR="0090699B" w:rsidRPr="00CC3C7A" w:rsidRDefault="0090699B" w:rsidP="00250D03">
            <w:pPr>
              <w:keepNext/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 w:rsidP="00250D03">
            <w:pPr>
              <w:keepNext/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79" w:type="pct"/>
            <w:gridSpan w:val="2"/>
          </w:tcPr>
          <w:p w:rsidR="0090699B" w:rsidRPr="00CC3C7A" w:rsidRDefault="0090699B" w:rsidP="00250D03">
            <w:pPr>
              <w:keepNext/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98" w:type="pct"/>
          </w:tcPr>
          <w:p w:rsidR="0090699B" w:rsidRPr="00CC3C7A" w:rsidRDefault="0090699B" w:rsidP="00250D03">
            <w:pPr>
              <w:keepNext/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0699B" w:rsidRPr="00CC3C7A" w:rsidTr="008B2962">
        <w:trPr>
          <w:cantSplit/>
          <w:trHeight w:val="435"/>
          <w:jc w:val="center"/>
        </w:trPr>
        <w:tc>
          <w:tcPr>
            <w:tcW w:w="5000" w:type="pct"/>
            <w:gridSpan w:val="13"/>
            <w:shd w:val="clear" w:color="auto" w:fill="FFFFFF" w:themeFill="background1"/>
            <w:vAlign w:val="center"/>
            <w:hideMark/>
          </w:tcPr>
          <w:p w:rsidR="0090699B" w:rsidRPr="00CC3C7A" w:rsidRDefault="0090699B" w:rsidP="00250D03">
            <w:pPr>
              <w:keepNext/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b/>
                <w:bCs/>
                <w:color w:val="000000"/>
                <w:lang w:val="ro-RO"/>
              </w:rPr>
              <w:t>BRAKING EQUIPMENT</w:t>
            </w: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90699B" w:rsidRPr="00CC3C7A" w:rsidTr="008B2962">
        <w:trPr>
          <w:cantSplit/>
          <w:trHeight w:val="190"/>
          <w:jc w:val="center"/>
        </w:trPr>
        <w:tc>
          <w:tcPr>
            <w:tcW w:w="1156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B050"/>
                <w:lang w:val="en-US"/>
              </w:rPr>
            </w:pPr>
            <w:r w:rsidRPr="00CC3C7A">
              <w:rPr>
                <w:rFonts w:asciiTheme="majorBidi" w:hAnsiTheme="majorBidi" w:cstheme="majorBidi"/>
              </w:rPr>
              <w:t xml:space="preserve">General provisions </w:t>
            </w:r>
          </w:p>
        </w:tc>
        <w:tc>
          <w:tcPr>
            <w:tcW w:w="344" w:type="pc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9.2.3.1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CC3C7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7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79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1698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90699B" w:rsidRPr="00CC3C7A" w:rsidTr="008B2962">
        <w:trPr>
          <w:cantSplit/>
          <w:trHeight w:val="1423"/>
          <w:jc w:val="center"/>
        </w:trPr>
        <w:tc>
          <w:tcPr>
            <w:tcW w:w="1156" w:type="pct"/>
            <w:gridSpan w:val="2"/>
            <w:vMerge w:val="restar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Anti-lock braking system</w:t>
            </w:r>
          </w:p>
        </w:tc>
        <w:tc>
          <w:tcPr>
            <w:tcW w:w="344" w:type="pct"/>
            <w:vMerge w:val="restar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9.2.3.1</w:t>
            </w:r>
          </w:p>
        </w:tc>
        <w:tc>
          <w:tcPr>
            <w:tcW w:w="274" w:type="pct"/>
            <w:vMerge w:val="restar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e</w:t>
            </w:r>
            <w:proofErr w:type="spellEnd"/>
          </w:p>
        </w:tc>
        <w:tc>
          <w:tcPr>
            <w:tcW w:w="309" w:type="pct"/>
            <w:vMerge w:val="restar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d</w:t>
            </w:r>
            <w:proofErr w:type="spellEnd"/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, e</w:t>
            </w:r>
          </w:p>
        </w:tc>
        <w:tc>
          <w:tcPr>
            <w:tcW w:w="309" w:type="pct"/>
            <w:vMerge w:val="restar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C3C7A">
              <w:rPr>
                <w:rFonts w:asciiTheme="majorBidi" w:hAnsiTheme="majorBidi" w:cstheme="majorBidi"/>
              </w:rPr>
              <w:t>X</w:t>
            </w:r>
            <w:r w:rsidRPr="00CC3C7A">
              <w:rPr>
                <w:rFonts w:asciiTheme="majorBidi" w:hAnsiTheme="majorBidi" w:cstheme="majorBidi"/>
                <w:vertAlign w:val="superscript"/>
              </w:rPr>
              <w:t>d</w:t>
            </w:r>
            <w:proofErr w:type="spellEnd"/>
            <w:r w:rsidRPr="00CC3C7A">
              <w:rPr>
                <w:rFonts w:asciiTheme="majorBidi" w:hAnsiTheme="majorBidi" w:cstheme="majorBidi"/>
                <w:vertAlign w:val="superscript"/>
              </w:rPr>
              <w:t>, e</w:t>
            </w:r>
          </w:p>
        </w:tc>
        <w:tc>
          <w:tcPr>
            <w:tcW w:w="272" w:type="pct"/>
            <w:gridSpan w:val="2"/>
            <w:vMerge w:val="restar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d</w:t>
            </w:r>
            <w:proofErr w:type="spellEnd"/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, e</w:t>
            </w:r>
          </w:p>
        </w:tc>
        <w:tc>
          <w:tcPr>
            <w:tcW w:w="258" w:type="pct"/>
            <w:gridSpan w:val="2"/>
            <w:vMerge w:val="restar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d</w:t>
            </w:r>
            <w:proofErr w:type="spellEnd"/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, e</w:t>
            </w:r>
          </w:p>
        </w:tc>
        <w:tc>
          <w:tcPr>
            <w:tcW w:w="379" w:type="pct"/>
            <w:gridSpan w:val="2"/>
            <w:vMerge w:val="restar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d</w:t>
            </w:r>
            <w:proofErr w:type="spellEnd"/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, e</w:t>
            </w:r>
          </w:p>
        </w:tc>
        <w:tc>
          <w:tcPr>
            <w:tcW w:w="1698" w:type="pct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both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bCs/>
                <w:color w:val="000000"/>
                <w:vertAlign w:val="superscript"/>
              </w:rPr>
              <w:t xml:space="preserve">d </w:t>
            </w:r>
            <w:r w:rsidRPr="00CC3C7A">
              <w:rPr>
                <w:rFonts w:asciiTheme="majorBidi" w:hAnsiTheme="majorBidi" w:cstheme="majorBidi"/>
                <w:color w:val="000000"/>
              </w:rPr>
              <w:t>Applicable to motor vehicles (tractors and rigid vehicles) with a maximum mass exceeding 16 tonnes and motor vehicles authorized to tow trailers (i.e. full-trailers, semi-trailers and centre axle-trailers) with a maximum mass exceeding 10 tonnes. Motor vehicles shall be equipped with a category 1 anti-lock braking system.</w:t>
            </w:r>
          </w:p>
        </w:tc>
      </w:tr>
      <w:tr w:rsidR="0090699B" w:rsidRPr="00CC3C7A" w:rsidTr="008B2962">
        <w:trPr>
          <w:trHeight w:val="1044"/>
          <w:jc w:val="center"/>
        </w:trPr>
        <w:tc>
          <w:tcPr>
            <w:tcW w:w="115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44" w:type="pct"/>
            <w:vMerge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2" w:type="pct"/>
            <w:gridSpan w:val="2"/>
            <w:vMerge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58" w:type="pct"/>
            <w:gridSpan w:val="2"/>
            <w:vMerge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79" w:type="pct"/>
            <w:gridSpan w:val="2"/>
            <w:vMerge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1698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both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 xml:space="preserve">Applicable to trailers (i.e. full-trailers, semi-trailers and centre axle-trailers) with a maximum mass exceeding 10 tonnes. Trailers shall be equipped with a category </w:t>
            </w:r>
            <w:proofErr w:type="spellStart"/>
            <w:r w:rsidRPr="00CC3C7A">
              <w:rPr>
                <w:rFonts w:asciiTheme="majorBidi" w:hAnsiTheme="majorBidi" w:cstheme="majorBidi"/>
                <w:color w:val="000000"/>
              </w:rPr>
              <w:t>A</w:t>
            </w:r>
            <w:proofErr w:type="spellEnd"/>
            <w:r w:rsidRPr="00CC3C7A">
              <w:rPr>
                <w:rFonts w:asciiTheme="majorBidi" w:hAnsiTheme="majorBidi" w:cstheme="majorBidi"/>
                <w:color w:val="000000"/>
              </w:rPr>
              <w:t xml:space="preserve"> anti-lock braking system.</w:t>
            </w:r>
          </w:p>
        </w:tc>
      </w:tr>
      <w:tr w:rsidR="0090699B" w:rsidRPr="00CC3C7A" w:rsidTr="008B2962">
        <w:trPr>
          <w:trHeight w:val="868"/>
          <w:jc w:val="center"/>
        </w:trPr>
        <w:tc>
          <w:tcPr>
            <w:tcW w:w="115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44" w:type="pct"/>
            <w:vMerge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2" w:type="pct"/>
            <w:gridSpan w:val="2"/>
            <w:vMerge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58" w:type="pct"/>
            <w:gridSpan w:val="2"/>
            <w:vMerge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79" w:type="pct"/>
            <w:gridSpan w:val="2"/>
            <w:vMerge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1698" w:type="pct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both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 xml:space="preserve">e </w:t>
            </w:r>
            <w:r w:rsidRPr="00CC3C7A">
              <w:rPr>
                <w:rFonts w:asciiTheme="majorBidi" w:hAnsiTheme="majorBidi" w:cstheme="majorBidi"/>
                <w:color w:val="000000"/>
              </w:rPr>
              <w:t>Applicable to all motor vehicles and applicable to trailers with a maximum mass exceeding 3.5 tonnes, first registered (or which entered into service if registration is not mandatory) after 31 March 2018.</w:t>
            </w:r>
          </w:p>
        </w:tc>
      </w:tr>
      <w:tr w:rsidR="0090699B" w:rsidRPr="00CC3C7A" w:rsidTr="008B2962">
        <w:trPr>
          <w:cantSplit/>
          <w:trHeight w:val="840"/>
          <w:jc w:val="center"/>
        </w:trPr>
        <w:tc>
          <w:tcPr>
            <w:tcW w:w="1156" w:type="pct"/>
            <w:gridSpan w:val="2"/>
            <w:vMerge w:val="restar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 xml:space="preserve">Endurance braking system  </w:t>
            </w:r>
          </w:p>
        </w:tc>
        <w:tc>
          <w:tcPr>
            <w:tcW w:w="344" w:type="pct"/>
            <w:vMerge w:val="restar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9.2.3.1</w:t>
            </w:r>
          </w:p>
        </w:tc>
        <w:tc>
          <w:tcPr>
            <w:tcW w:w="274" w:type="pct"/>
            <w:vMerge w:val="restar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f</w:t>
            </w:r>
            <w:proofErr w:type="spellEnd"/>
          </w:p>
        </w:tc>
        <w:tc>
          <w:tcPr>
            <w:tcW w:w="309" w:type="pct"/>
            <w:vMerge w:val="restar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g</w:t>
            </w:r>
            <w:proofErr w:type="spellEnd"/>
          </w:p>
        </w:tc>
        <w:tc>
          <w:tcPr>
            <w:tcW w:w="309" w:type="pct"/>
            <w:vMerge w:val="restar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C3C7A">
              <w:rPr>
                <w:rFonts w:asciiTheme="majorBidi" w:hAnsiTheme="majorBidi" w:cstheme="majorBidi"/>
              </w:rPr>
              <w:t>X</w:t>
            </w:r>
            <w:r w:rsidRPr="00CC3C7A">
              <w:rPr>
                <w:rFonts w:asciiTheme="majorBidi" w:hAnsiTheme="majorBidi" w:cstheme="majorBidi"/>
                <w:vertAlign w:val="superscript"/>
              </w:rPr>
              <w:t>g</w:t>
            </w:r>
            <w:proofErr w:type="spellEnd"/>
          </w:p>
        </w:tc>
        <w:tc>
          <w:tcPr>
            <w:tcW w:w="272" w:type="pct"/>
            <w:gridSpan w:val="2"/>
            <w:vMerge w:val="restar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g</w:t>
            </w:r>
            <w:proofErr w:type="spellEnd"/>
            <w:r w:rsidRPr="00CC3C7A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258" w:type="pct"/>
            <w:gridSpan w:val="2"/>
            <w:vMerge w:val="restar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g</w:t>
            </w:r>
            <w:proofErr w:type="spellEnd"/>
            <w:r w:rsidRPr="00CC3C7A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379" w:type="pct"/>
            <w:gridSpan w:val="2"/>
            <w:vMerge w:val="restar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g</w:t>
            </w:r>
            <w:proofErr w:type="spellEnd"/>
          </w:p>
        </w:tc>
        <w:tc>
          <w:tcPr>
            <w:tcW w:w="1698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both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f</w:t>
            </w:r>
            <w:proofErr w:type="spellEnd"/>
            <w:r w:rsidRPr="00CC3C7A">
              <w:rPr>
                <w:rFonts w:asciiTheme="majorBidi" w:hAnsiTheme="majorBidi" w:cstheme="majorBidi"/>
                <w:color w:val="000000"/>
              </w:rPr>
              <w:t xml:space="preserve"> Applicable to motor vehicles with a maximum mass exceeding 16 tonnes or authorized to tow a trailer with a maximum mass exceeding 10 tonnes first registered after 31 March 2018. The endurance braking system shall be of type IIA.</w:t>
            </w:r>
          </w:p>
        </w:tc>
      </w:tr>
      <w:tr w:rsidR="0090699B" w:rsidRPr="00CC3C7A" w:rsidTr="008B2962">
        <w:trPr>
          <w:trHeight w:val="986"/>
          <w:jc w:val="center"/>
        </w:trPr>
        <w:tc>
          <w:tcPr>
            <w:tcW w:w="115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44" w:type="pct"/>
            <w:vMerge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2" w:type="pct"/>
            <w:gridSpan w:val="2"/>
            <w:vMerge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58" w:type="pct"/>
            <w:gridSpan w:val="2"/>
            <w:vMerge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79" w:type="pct"/>
            <w:gridSpan w:val="2"/>
            <w:vMerge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1698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both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bCs/>
                <w:color w:val="000000"/>
                <w:vertAlign w:val="superscript"/>
              </w:rPr>
              <w:t xml:space="preserve">g </w:t>
            </w:r>
            <w:r w:rsidRPr="00CC3C7A">
              <w:rPr>
                <w:rFonts w:asciiTheme="majorBidi" w:hAnsiTheme="majorBidi" w:cstheme="majorBidi"/>
                <w:color w:val="000000"/>
              </w:rPr>
              <w:t>Applicable to motor vehicles with a maximum mass exceeding 16 tonnes or authorized to tow a trailer with a maximum mass exceeding 10 tonnes. The endurance braking system shall be of type IIA.</w:t>
            </w:r>
          </w:p>
        </w:tc>
      </w:tr>
      <w:tr w:rsidR="0090699B" w:rsidRPr="00CC3C7A" w:rsidTr="008B2962">
        <w:trPr>
          <w:cantSplit/>
          <w:trHeight w:val="358"/>
          <w:jc w:val="center"/>
        </w:trPr>
        <w:tc>
          <w:tcPr>
            <w:tcW w:w="5000" w:type="pct"/>
            <w:gridSpan w:val="13"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b/>
                <w:bCs/>
                <w:color w:val="000000"/>
                <w:lang w:val="ro-RO"/>
              </w:rPr>
              <w:t>PREVENTION OF FIRE RISKS</w:t>
            </w: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90699B" w:rsidRPr="00CC3C7A" w:rsidTr="008B2962">
        <w:trPr>
          <w:cantSplit/>
          <w:trHeight w:val="120"/>
          <w:jc w:val="center"/>
        </w:trPr>
        <w:tc>
          <w:tcPr>
            <w:tcW w:w="1142" w:type="pc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Fuel tanks and cylinders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9.2.4.3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CC3C7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7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79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1698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90699B" w:rsidRPr="00CC3C7A" w:rsidTr="008B2962">
        <w:trPr>
          <w:cantSplit/>
          <w:trHeight w:val="151"/>
          <w:jc w:val="center"/>
        </w:trPr>
        <w:tc>
          <w:tcPr>
            <w:tcW w:w="1142" w:type="pc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lastRenderedPageBreak/>
              <w:t>Engine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9.2.4.4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CC3C7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7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79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1698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90699B" w:rsidRPr="00CC3C7A" w:rsidTr="008B2962">
        <w:trPr>
          <w:cantSplit/>
          <w:trHeight w:val="454"/>
          <w:jc w:val="center"/>
        </w:trPr>
        <w:tc>
          <w:tcPr>
            <w:tcW w:w="1142" w:type="pc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Engine and load compartment EX vehicles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9.3.5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7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79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98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90699B" w:rsidRPr="00CC3C7A" w:rsidTr="008B2962">
        <w:trPr>
          <w:cantSplit/>
          <w:trHeight w:val="320"/>
          <w:jc w:val="center"/>
        </w:trPr>
        <w:tc>
          <w:tcPr>
            <w:tcW w:w="1142" w:type="pc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 xml:space="preserve">Exhaust system 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9.2.4.5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CC3C7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7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79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1698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90699B" w:rsidRPr="00CC3C7A" w:rsidTr="008B2962">
        <w:trPr>
          <w:cantSplit/>
          <w:trHeight w:val="237"/>
          <w:jc w:val="center"/>
        </w:trPr>
        <w:tc>
          <w:tcPr>
            <w:tcW w:w="1142" w:type="pc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</w:rPr>
              <w:t xml:space="preserve">External heat sources and load compartment </w:t>
            </w:r>
            <w:r w:rsidRPr="00CC3C7A">
              <w:rPr>
                <w:rFonts w:asciiTheme="majorBidi" w:hAnsiTheme="majorBidi" w:cstheme="majorBidi"/>
                <w:color w:val="000000"/>
              </w:rPr>
              <w:t>EX vehicles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9.3.6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7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79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98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90699B" w:rsidRPr="00CC3C7A" w:rsidTr="008B2962">
        <w:trPr>
          <w:cantSplit/>
          <w:trHeight w:val="996"/>
          <w:jc w:val="center"/>
        </w:trPr>
        <w:tc>
          <w:tcPr>
            <w:tcW w:w="1142" w:type="pc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Vehicle endurance braking  thermal shield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9.2.4.6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f</w:t>
            </w:r>
            <w:proofErr w:type="spellEnd"/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CC3C7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7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79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1698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both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f</w:t>
            </w:r>
            <w:proofErr w:type="spellEnd"/>
            <w:r w:rsidRPr="00CC3C7A">
              <w:rPr>
                <w:rFonts w:asciiTheme="majorBidi" w:hAnsiTheme="majorBidi" w:cstheme="majorBidi"/>
                <w:color w:val="000000"/>
              </w:rPr>
              <w:t xml:space="preserve"> Applicable to motor vehicles with a maximum mass exceeding 16 tonnes or authorized to tow a trailer with a maximum mass exceeding 10 tonnes first registered after 31 March 2018. The endurance braking system shall be of type IIA.</w:t>
            </w:r>
          </w:p>
        </w:tc>
      </w:tr>
      <w:tr w:rsidR="0090699B" w:rsidRPr="00CC3C7A" w:rsidTr="008B2962">
        <w:trPr>
          <w:cantSplit/>
          <w:trHeight w:val="405"/>
          <w:jc w:val="center"/>
        </w:trPr>
        <w:tc>
          <w:tcPr>
            <w:tcW w:w="1142" w:type="pct"/>
            <w:vMerge w:val="restar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Combustion heaters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9.2.4.7.1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h</w:t>
            </w:r>
            <w:proofErr w:type="spellEnd"/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h</w:t>
            </w:r>
            <w:proofErr w:type="spellEnd"/>
            <w:r w:rsidRPr="00CC3C7A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</w:rPr>
              <w:t>X</w:t>
            </w:r>
            <w:r w:rsidRPr="00CC3C7A">
              <w:rPr>
                <w:rFonts w:asciiTheme="majorBidi" w:hAnsiTheme="majorBidi" w:cstheme="majorBidi"/>
                <w:vertAlign w:val="superscript"/>
              </w:rPr>
              <w:t>h</w:t>
            </w:r>
            <w:proofErr w:type="spellEnd"/>
            <w:r w:rsidRPr="00CC3C7A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7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h</w:t>
            </w:r>
            <w:proofErr w:type="spellEnd"/>
            <w:r w:rsidRPr="00CC3C7A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h</w:t>
            </w:r>
            <w:proofErr w:type="spellEnd"/>
          </w:p>
        </w:tc>
        <w:tc>
          <w:tcPr>
            <w:tcW w:w="379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h</w:t>
            </w:r>
            <w:proofErr w:type="spellEnd"/>
          </w:p>
        </w:tc>
        <w:tc>
          <w:tcPr>
            <w:tcW w:w="1698" w:type="pct"/>
            <w:vMerge w:val="restar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both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 xml:space="preserve">h </w:t>
            </w:r>
            <w:r w:rsidRPr="00CC3C7A">
              <w:rPr>
                <w:rFonts w:asciiTheme="majorBidi" w:hAnsiTheme="majorBidi" w:cstheme="majorBidi"/>
                <w:color w:val="000000"/>
              </w:rPr>
              <w:t>Applicable to motor vehicles equipped after 30 June 1999. Mandatory compliance by 1 January 2010 for vehicles equipped before 1 July 1999. If the date of equipping is not available the date of first registration of the vehicle shall be used instead.</w:t>
            </w:r>
          </w:p>
        </w:tc>
      </w:tr>
      <w:tr w:rsidR="0090699B" w:rsidRPr="00CC3C7A" w:rsidTr="008B2962">
        <w:trPr>
          <w:trHeight w:val="411"/>
          <w:jc w:val="center"/>
        </w:trPr>
        <w:tc>
          <w:tcPr>
            <w:tcW w:w="1142" w:type="pct"/>
            <w:vMerge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9.2.4.7.2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h</w:t>
            </w:r>
            <w:proofErr w:type="spellEnd"/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h</w:t>
            </w:r>
            <w:proofErr w:type="spellEnd"/>
            <w:r w:rsidRPr="00CC3C7A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</w:rPr>
              <w:t>X</w:t>
            </w:r>
            <w:r w:rsidRPr="00CC3C7A">
              <w:rPr>
                <w:rFonts w:asciiTheme="majorBidi" w:hAnsiTheme="majorBidi" w:cstheme="majorBidi"/>
                <w:vertAlign w:val="superscript"/>
              </w:rPr>
              <w:t>h</w:t>
            </w:r>
            <w:proofErr w:type="spellEnd"/>
            <w:r w:rsidRPr="00CC3C7A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7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h</w:t>
            </w:r>
            <w:proofErr w:type="spellEnd"/>
            <w:r w:rsidRPr="00CC3C7A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h</w:t>
            </w:r>
            <w:proofErr w:type="spellEnd"/>
          </w:p>
        </w:tc>
        <w:tc>
          <w:tcPr>
            <w:tcW w:w="379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h</w:t>
            </w:r>
            <w:proofErr w:type="spellEnd"/>
          </w:p>
        </w:tc>
        <w:tc>
          <w:tcPr>
            <w:tcW w:w="1698" w:type="pct"/>
            <w:vMerge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</w:tr>
      <w:tr w:rsidR="0090699B" w:rsidRPr="00CC3C7A" w:rsidTr="008B2962">
        <w:trPr>
          <w:trHeight w:val="418"/>
          <w:jc w:val="center"/>
        </w:trPr>
        <w:tc>
          <w:tcPr>
            <w:tcW w:w="1142" w:type="pct"/>
            <w:vMerge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9.2.4.7.3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09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7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h</w:t>
            </w:r>
            <w:proofErr w:type="spellEnd"/>
          </w:p>
        </w:tc>
        <w:tc>
          <w:tcPr>
            <w:tcW w:w="379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98" w:type="pct"/>
            <w:vMerge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</w:tr>
      <w:tr w:rsidR="0090699B" w:rsidRPr="00CC3C7A" w:rsidTr="008B2962">
        <w:trPr>
          <w:trHeight w:val="445"/>
          <w:jc w:val="center"/>
        </w:trPr>
        <w:tc>
          <w:tcPr>
            <w:tcW w:w="1142" w:type="pct"/>
            <w:vMerge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9.2.4.7.4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09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7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h</w:t>
            </w:r>
            <w:proofErr w:type="spellEnd"/>
          </w:p>
        </w:tc>
        <w:tc>
          <w:tcPr>
            <w:tcW w:w="379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98" w:type="pct"/>
            <w:vMerge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</w:tr>
      <w:tr w:rsidR="0090699B" w:rsidRPr="00CC3C7A" w:rsidTr="008B2962">
        <w:trPr>
          <w:trHeight w:val="415"/>
          <w:jc w:val="center"/>
        </w:trPr>
        <w:tc>
          <w:tcPr>
            <w:tcW w:w="1142" w:type="pct"/>
            <w:vMerge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9.2.4.7.5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h</w:t>
            </w:r>
            <w:proofErr w:type="spellEnd"/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h</w:t>
            </w:r>
            <w:proofErr w:type="spellEnd"/>
            <w:r w:rsidRPr="00CC3C7A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</w:rPr>
              <w:t>X</w:t>
            </w:r>
            <w:r w:rsidRPr="00CC3C7A">
              <w:rPr>
                <w:rFonts w:asciiTheme="majorBidi" w:hAnsiTheme="majorBidi" w:cstheme="majorBidi"/>
                <w:vertAlign w:val="superscript"/>
              </w:rPr>
              <w:t>h</w:t>
            </w:r>
            <w:proofErr w:type="spellEnd"/>
            <w:r w:rsidRPr="00CC3C7A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7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h</w:t>
            </w:r>
            <w:proofErr w:type="spellEnd"/>
            <w:r w:rsidRPr="00CC3C7A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h</w:t>
            </w:r>
            <w:proofErr w:type="spellEnd"/>
          </w:p>
        </w:tc>
        <w:tc>
          <w:tcPr>
            <w:tcW w:w="379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h</w:t>
            </w:r>
            <w:proofErr w:type="spellEnd"/>
          </w:p>
        </w:tc>
        <w:tc>
          <w:tcPr>
            <w:tcW w:w="1698" w:type="pct"/>
            <w:vMerge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</w:tr>
      <w:tr w:rsidR="0090699B" w:rsidRPr="00CC3C7A" w:rsidTr="008B2962">
        <w:trPr>
          <w:trHeight w:val="379"/>
          <w:jc w:val="center"/>
        </w:trPr>
        <w:tc>
          <w:tcPr>
            <w:tcW w:w="1142" w:type="pct"/>
            <w:vMerge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9.2.4.7.6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CC3C7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7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79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1698" w:type="pct"/>
            <w:vMerge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</w:tr>
      <w:tr w:rsidR="0090699B" w:rsidRPr="00CC3C7A" w:rsidTr="008B2962">
        <w:trPr>
          <w:cantSplit/>
          <w:trHeight w:val="230"/>
          <w:jc w:val="center"/>
        </w:trPr>
        <w:tc>
          <w:tcPr>
            <w:tcW w:w="1142" w:type="pct"/>
            <w:vMerge w:val="restar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Combustion heaters  EX vehicles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9.3.2.1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7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79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98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90699B" w:rsidRPr="00CC3C7A" w:rsidTr="008B2962">
        <w:trPr>
          <w:cantSplit/>
          <w:trHeight w:val="263"/>
          <w:jc w:val="center"/>
        </w:trPr>
        <w:tc>
          <w:tcPr>
            <w:tcW w:w="1142" w:type="pct"/>
            <w:vMerge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9.3.2.2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72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8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79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98" w:type="pct"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0699B" w:rsidRPr="00CC3C7A" w:rsidTr="008B2962">
        <w:trPr>
          <w:cantSplit/>
          <w:trHeight w:val="283"/>
          <w:jc w:val="center"/>
        </w:trPr>
        <w:tc>
          <w:tcPr>
            <w:tcW w:w="1142" w:type="pct"/>
            <w:vMerge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9.3.2.3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72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8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79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98" w:type="pct"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0699B" w:rsidRPr="00CC3C7A" w:rsidTr="008B2962">
        <w:trPr>
          <w:cantSplit/>
          <w:trHeight w:val="272"/>
          <w:jc w:val="center"/>
        </w:trPr>
        <w:tc>
          <w:tcPr>
            <w:tcW w:w="1142" w:type="pct"/>
            <w:vMerge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9.3.2.4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72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8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79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98" w:type="pct"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0699B" w:rsidRPr="00CC3C7A" w:rsidTr="008B2962">
        <w:trPr>
          <w:cantSplit/>
          <w:trHeight w:val="246"/>
          <w:jc w:val="center"/>
        </w:trPr>
        <w:tc>
          <w:tcPr>
            <w:tcW w:w="1142" w:type="pct"/>
            <w:vMerge w:val="restar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Combustion heaters tank vehicles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  <w:lang w:val="en-US"/>
              </w:rPr>
              <w:t>9.7.7.1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CC3C7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7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79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98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90699B" w:rsidRPr="00CC3C7A" w:rsidTr="008B2962">
        <w:trPr>
          <w:cantSplit/>
          <w:trHeight w:val="1134"/>
          <w:jc w:val="center"/>
        </w:trPr>
        <w:tc>
          <w:tcPr>
            <w:tcW w:w="1142" w:type="pct"/>
            <w:vMerge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  <w:lang w:val="en-US"/>
              </w:rPr>
              <w:t>9.7.7.2</w:t>
            </w:r>
          </w:p>
        </w:tc>
        <w:tc>
          <w:tcPr>
            <w:tcW w:w="274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9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CC3C7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7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79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98" w:type="pct"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0699B" w:rsidRPr="00CC3C7A" w:rsidTr="008B2962">
        <w:trPr>
          <w:cantSplit/>
          <w:trHeight w:val="409"/>
          <w:jc w:val="center"/>
        </w:trPr>
        <w:tc>
          <w:tcPr>
            <w:tcW w:w="1142" w:type="pct"/>
            <w:vMerge w:val="restar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Combustion heaters  of MEMUs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  <w:lang w:val="en-US"/>
              </w:rPr>
              <w:t>9.8.6.1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09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FF0000"/>
                <w:lang w:val="en-US"/>
              </w:rPr>
            </w:pPr>
          </w:p>
        </w:tc>
        <w:tc>
          <w:tcPr>
            <w:tcW w:w="27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79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1698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90699B" w:rsidRPr="00CC3C7A" w:rsidTr="008B2962">
        <w:trPr>
          <w:cantSplit/>
          <w:trHeight w:val="416"/>
          <w:jc w:val="center"/>
        </w:trPr>
        <w:tc>
          <w:tcPr>
            <w:tcW w:w="1142" w:type="pct"/>
            <w:vMerge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  <w:lang w:val="en-US"/>
              </w:rPr>
              <w:t>9.8.6.2</w:t>
            </w:r>
          </w:p>
        </w:tc>
        <w:tc>
          <w:tcPr>
            <w:tcW w:w="274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9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9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72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8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79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1698" w:type="pct"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0699B" w:rsidRPr="00CC3C7A" w:rsidTr="008B2962">
        <w:trPr>
          <w:cantSplit/>
          <w:trHeight w:val="241"/>
          <w:jc w:val="center"/>
        </w:trPr>
        <w:tc>
          <w:tcPr>
            <w:tcW w:w="5000" w:type="pct"/>
            <w:gridSpan w:val="13"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b/>
                <w:color w:val="000000"/>
              </w:rPr>
              <w:lastRenderedPageBreak/>
              <w:t>OTHER REQUIREMENTS</w:t>
            </w:r>
          </w:p>
        </w:tc>
      </w:tr>
      <w:tr w:rsidR="0090699B" w:rsidRPr="00CC3C7A" w:rsidTr="008B2962">
        <w:trPr>
          <w:cantSplit/>
          <w:trHeight w:val="1255"/>
          <w:jc w:val="center"/>
        </w:trPr>
        <w:tc>
          <w:tcPr>
            <w:tcW w:w="1142" w:type="pc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  <w:lang w:val="en-US"/>
              </w:rPr>
              <w:t xml:space="preserve">Speed </w:t>
            </w:r>
            <w:r w:rsidRPr="00CC3C7A">
              <w:rPr>
                <w:rFonts w:asciiTheme="majorBidi" w:hAnsiTheme="majorBidi" w:cstheme="majorBidi"/>
                <w:lang w:val="en-US"/>
              </w:rPr>
              <w:t>limiting</w:t>
            </w:r>
            <w:r w:rsidRPr="00CC3C7A">
              <w:rPr>
                <w:rFonts w:asciiTheme="majorBidi" w:hAnsiTheme="majorBidi" w:cstheme="majorBidi"/>
                <w:color w:val="000000"/>
                <w:lang w:val="en-US"/>
              </w:rPr>
              <w:t xml:space="preserve"> device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  <w:lang w:val="en-US"/>
              </w:rPr>
              <w:t>9.2.5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i</w:t>
            </w:r>
            <w:r w:rsidRPr="00CC3C7A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i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CC3C7A">
              <w:rPr>
                <w:rFonts w:asciiTheme="majorBidi" w:hAnsiTheme="majorBidi" w:cstheme="majorBidi"/>
              </w:rPr>
              <w:t>X</w:t>
            </w:r>
            <w:r w:rsidRPr="00CC3C7A">
              <w:rPr>
                <w:rFonts w:asciiTheme="majorBidi" w:hAnsiTheme="majorBidi" w:cstheme="majorBidi"/>
                <w:vertAlign w:val="superscript"/>
              </w:rPr>
              <w:t>i</w:t>
            </w:r>
          </w:p>
        </w:tc>
        <w:tc>
          <w:tcPr>
            <w:tcW w:w="27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i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i</w:t>
            </w:r>
          </w:p>
        </w:tc>
        <w:tc>
          <w:tcPr>
            <w:tcW w:w="379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i</w:t>
            </w:r>
          </w:p>
        </w:tc>
        <w:tc>
          <w:tcPr>
            <w:tcW w:w="1698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both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>i</w:t>
            </w:r>
            <w:proofErr w:type="spellEnd"/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 xml:space="preserve"> </w:t>
            </w:r>
            <w:r w:rsidRPr="00CC3C7A">
              <w:rPr>
                <w:rFonts w:asciiTheme="majorBidi" w:hAnsiTheme="majorBidi" w:cstheme="majorBidi"/>
                <w:color w:val="000000"/>
              </w:rPr>
              <w:t>Applicable to motor vehicles with a maximum mass exceeding 12 tonnes first registered after 31 December 1987, and all motor vehicles with a maximum mass exceeding 3.5 tonnes but not more than 12 tonnes registered after 31 December 2007.</w:t>
            </w:r>
          </w:p>
        </w:tc>
      </w:tr>
      <w:tr w:rsidR="0090699B" w:rsidRPr="00CC3C7A" w:rsidTr="008B2962">
        <w:trPr>
          <w:cantSplit/>
          <w:trHeight w:val="979"/>
          <w:jc w:val="center"/>
        </w:trPr>
        <w:tc>
          <w:tcPr>
            <w:tcW w:w="1142" w:type="pc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Coupling devices of motor vehicles and trailers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  <w:lang w:val="en-US"/>
              </w:rPr>
              <w:t>9.2.6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CC3C7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7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  <w:lang w:eastAsia="en-GB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  <w:lang w:eastAsia="en-GB"/>
              </w:rPr>
              <w:t>j</w:t>
            </w:r>
            <w:proofErr w:type="spellEnd"/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C3C7A">
              <w:rPr>
                <w:rFonts w:asciiTheme="majorBidi" w:hAnsiTheme="majorBidi" w:cstheme="majorBidi"/>
                <w:color w:val="000000"/>
                <w:lang w:eastAsia="en-GB"/>
              </w:rPr>
              <w:t>X</w:t>
            </w:r>
            <w:r w:rsidRPr="00CC3C7A">
              <w:rPr>
                <w:rFonts w:asciiTheme="majorBidi" w:hAnsiTheme="majorBidi" w:cstheme="majorBidi"/>
                <w:color w:val="000000"/>
                <w:vertAlign w:val="superscript"/>
                <w:lang w:eastAsia="en-GB"/>
              </w:rPr>
              <w:t>j</w:t>
            </w:r>
            <w:proofErr w:type="spellEnd"/>
          </w:p>
        </w:tc>
        <w:tc>
          <w:tcPr>
            <w:tcW w:w="379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1698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both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  <w:vertAlign w:val="superscript"/>
              </w:rPr>
              <w:t xml:space="preserve">j </w:t>
            </w:r>
            <w:r w:rsidRPr="00CC3C7A">
              <w:rPr>
                <w:rFonts w:asciiTheme="majorBidi" w:hAnsiTheme="majorBidi" w:cstheme="majorBidi"/>
                <w:color w:val="000000"/>
              </w:rPr>
              <w:t>Applicable to coupling devices of motor vehicles and trailers and motor vehicles first registered (or which entered into service if registration is not mandatory) after 31 March 2018.</w:t>
            </w:r>
          </w:p>
        </w:tc>
      </w:tr>
      <w:tr w:rsidR="0090699B" w:rsidRPr="00CC3C7A" w:rsidTr="008B2962">
        <w:trPr>
          <w:cantSplit/>
          <w:trHeight w:val="300"/>
          <w:jc w:val="center"/>
        </w:trPr>
        <w:tc>
          <w:tcPr>
            <w:tcW w:w="1142" w:type="pc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Prevention of other risks caused by fuels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9.2.7.1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09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7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79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98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90699B" w:rsidRPr="00CC3C7A" w:rsidTr="008B2962">
        <w:trPr>
          <w:cantSplit/>
          <w:trHeight w:val="425"/>
          <w:jc w:val="center"/>
        </w:trPr>
        <w:tc>
          <w:tcPr>
            <w:tcW w:w="5000" w:type="pct"/>
            <w:gridSpan w:val="13"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b/>
              </w:rPr>
            </w:pPr>
            <w:r w:rsidRPr="00CC3C7A">
              <w:rPr>
                <w:rFonts w:asciiTheme="majorBidi" w:hAnsiTheme="majorBidi" w:cstheme="majorBidi"/>
                <w:b/>
              </w:rPr>
              <w:t>ADDITIONAL REQUIREMENTS CONCERNING COMPLETE OR COMPLETED EX/II OR EX/III VEHICLES INTENDED FOR THE CARRIAGE OF EXPLOSIVE SUBSTANCES AND ARTICLES (CLASS 1) IN PACKAGES</w:t>
            </w:r>
          </w:p>
        </w:tc>
      </w:tr>
      <w:tr w:rsidR="0090699B" w:rsidRPr="00CC3C7A" w:rsidTr="008B2962">
        <w:trPr>
          <w:cantSplit/>
          <w:trHeight w:val="438"/>
          <w:jc w:val="center"/>
        </w:trPr>
        <w:tc>
          <w:tcPr>
            <w:tcW w:w="1142" w:type="pc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</w:rPr>
              <w:t>Materials to be used in the construction of vehicle bodies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9.3.1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42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58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8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1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98" w:type="pct"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0699B" w:rsidRPr="00CC3C7A" w:rsidTr="008B2962">
        <w:trPr>
          <w:cantSplit/>
          <w:trHeight w:val="300"/>
          <w:jc w:val="center"/>
        </w:trPr>
        <w:tc>
          <w:tcPr>
            <w:tcW w:w="1142" w:type="pc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</w:rPr>
              <w:t>EX/II vehicles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9.3.3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09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42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58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8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1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98" w:type="pct"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0699B" w:rsidRPr="00CC3C7A" w:rsidTr="008B2962">
        <w:trPr>
          <w:cantSplit/>
          <w:trHeight w:val="179"/>
          <w:jc w:val="center"/>
        </w:trPr>
        <w:tc>
          <w:tcPr>
            <w:tcW w:w="1142" w:type="pct"/>
            <w:vMerge w:val="restar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</w:rPr>
            </w:pPr>
            <w:r w:rsidRPr="00CC3C7A">
              <w:rPr>
                <w:rFonts w:asciiTheme="majorBidi" w:hAnsiTheme="majorBidi" w:cstheme="majorBidi"/>
              </w:rPr>
              <w:t>EX/III vehicles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9.3.4.1</w:t>
            </w:r>
          </w:p>
        </w:tc>
        <w:tc>
          <w:tcPr>
            <w:tcW w:w="274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42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58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8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1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98" w:type="pct"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0699B" w:rsidRPr="00CC3C7A" w:rsidTr="008B2962">
        <w:trPr>
          <w:cantSplit/>
          <w:trHeight w:val="198"/>
          <w:jc w:val="center"/>
        </w:trPr>
        <w:tc>
          <w:tcPr>
            <w:tcW w:w="1142" w:type="pct"/>
            <w:vMerge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9.3.4.2</w:t>
            </w:r>
          </w:p>
        </w:tc>
        <w:tc>
          <w:tcPr>
            <w:tcW w:w="274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42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58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8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1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98" w:type="pct"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0699B" w:rsidRPr="00CC3C7A" w:rsidTr="008B2962">
        <w:trPr>
          <w:cantSplit/>
          <w:trHeight w:val="751"/>
          <w:jc w:val="center"/>
        </w:trPr>
        <w:tc>
          <w:tcPr>
            <w:tcW w:w="5000" w:type="pct"/>
            <w:gridSpan w:val="13"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spacing w:val="-10"/>
              </w:rPr>
            </w:pPr>
            <w:r w:rsidRPr="00CC3C7A">
              <w:rPr>
                <w:rFonts w:asciiTheme="majorBidi" w:hAnsiTheme="majorBidi" w:cstheme="majorBidi"/>
                <w:b/>
                <w:spacing w:val="-10"/>
              </w:rPr>
              <w:t xml:space="preserve">ADDITIONAL REQUIREMENTS CONCERNING FIXED TANKS (TANK-VEHICLES), BATTERY-VEHICLES AND COMPLETE OR </w:t>
            </w:r>
            <w:r w:rsidRPr="00CC3C7A">
              <w:rPr>
                <w:rFonts w:asciiTheme="majorBidi" w:hAnsiTheme="majorBidi" w:cstheme="majorBidi"/>
                <w:b/>
                <w:spacing w:val="-10"/>
              </w:rPr>
              <w:br/>
              <w:t>COMPLETED VEHICLES USED FOR THE CARRIAGE OF DANGEROUS GOODS IN DEMOUNTABLE TANKS WITH A CAPACITY GREATER THAN 1 M</w:t>
            </w:r>
            <w:r w:rsidRPr="00CC3C7A">
              <w:rPr>
                <w:rFonts w:asciiTheme="majorBidi" w:hAnsiTheme="majorBidi" w:cstheme="majorBidi"/>
                <w:b/>
                <w:spacing w:val="-10"/>
                <w:vertAlign w:val="superscript"/>
              </w:rPr>
              <w:t>3</w:t>
            </w:r>
            <w:r w:rsidRPr="00CC3C7A">
              <w:rPr>
                <w:rFonts w:asciiTheme="majorBidi" w:hAnsiTheme="majorBidi" w:cstheme="majorBidi"/>
                <w:b/>
                <w:spacing w:val="-10"/>
              </w:rPr>
              <w:t xml:space="preserve"> OR IN TANK-CONTAINERS, PORTABLE TANKS OR MEGCs OF A CAPACITY GREATER THAN 3 M</w:t>
            </w:r>
            <w:r w:rsidRPr="00CC3C7A">
              <w:rPr>
                <w:rFonts w:asciiTheme="majorBidi" w:hAnsiTheme="majorBidi" w:cstheme="majorBidi"/>
                <w:b/>
                <w:spacing w:val="-10"/>
                <w:vertAlign w:val="superscript"/>
              </w:rPr>
              <w:t xml:space="preserve">3 </w:t>
            </w:r>
            <w:r w:rsidRPr="00CC3C7A">
              <w:rPr>
                <w:rFonts w:asciiTheme="majorBidi" w:hAnsiTheme="majorBidi" w:cstheme="majorBidi"/>
                <w:b/>
                <w:spacing w:val="-10"/>
              </w:rPr>
              <w:t>(EX/III, FL AND AT VEHICLES)</w:t>
            </w:r>
          </w:p>
        </w:tc>
      </w:tr>
      <w:tr w:rsidR="0090699B" w:rsidRPr="00CC3C7A" w:rsidTr="008B2962">
        <w:trPr>
          <w:cantSplit/>
          <w:trHeight w:val="300"/>
          <w:jc w:val="center"/>
        </w:trPr>
        <w:tc>
          <w:tcPr>
            <w:tcW w:w="1142" w:type="pct"/>
            <w:vMerge w:val="restar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</w:rPr>
            </w:pPr>
            <w:r w:rsidRPr="00CC3C7A">
              <w:rPr>
                <w:rFonts w:asciiTheme="majorBidi" w:hAnsiTheme="majorBidi" w:cstheme="majorBidi"/>
              </w:rPr>
              <w:t>Requirements concerning tanks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9.7.2.1</w:t>
            </w:r>
          </w:p>
        </w:tc>
        <w:tc>
          <w:tcPr>
            <w:tcW w:w="274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9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4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CC3C7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61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98" w:type="pct"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0699B" w:rsidRPr="00CC3C7A" w:rsidTr="008B2962">
        <w:trPr>
          <w:cantSplit/>
          <w:trHeight w:val="300"/>
          <w:jc w:val="center"/>
        </w:trPr>
        <w:tc>
          <w:tcPr>
            <w:tcW w:w="1142" w:type="pct"/>
            <w:vMerge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9.7.2.2</w:t>
            </w:r>
          </w:p>
        </w:tc>
        <w:tc>
          <w:tcPr>
            <w:tcW w:w="274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9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42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61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98" w:type="pct"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0699B" w:rsidRPr="00CC3C7A" w:rsidTr="008B2962">
        <w:trPr>
          <w:cantSplit/>
          <w:trHeight w:val="108"/>
          <w:jc w:val="center"/>
        </w:trPr>
        <w:tc>
          <w:tcPr>
            <w:tcW w:w="1142" w:type="pct"/>
            <w:vMerge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9.7.2.3</w:t>
            </w:r>
          </w:p>
        </w:tc>
        <w:tc>
          <w:tcPr>
            <w:tcW w:w="274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9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4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CC3C7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61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98" w:type="pct"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0699B" w:rsidRPr="00CC3C7A" w:rsidTr="008B2962">
        <w:trPr>
          <w:cantSplit/>
          <w:trHeight w:val="225"/>
          <w:jc w:val="center"/>
        </w:trPr>
        <w:tc>
          <w:tcPr>
            <w:tcW w:w="1142" w:type="pct"/>
            <w:vMerge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9.7.2.4</w:t>
            </w:r>
          </w:p>
        </w:tc>
        <w:tc>
          <w:tcPr>
            <w:tcW w:w="274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9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42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61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98" w:type="pct"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0699B" w:rsidRPr="00CC3C7A" w:rsidTr="008B2962">
        <w:trPr>
          <w:cantSplit/>
          <w:trHeight w:val="258"/>
          <w:jc w:val="center"/>
        </w:trPr>
        <w:tc>
          <w:tcPr>
            <w:tcW w:w="1142" w:type="pct"/>
            <w:vMerge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9.7.2.5</w:t>
            </w:r>
          </w:p>
        </w:tc>
        <w:tc>
          <w:tcPr>
            <w:tcW w:w="274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9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42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61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98" w:type="pct"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0699B" w:rsidRPr="00CC3C7A" w:rsidTr="008B2962">
        <w:trPr>
          <w:cantSplit/>
          <w:trHeight w:val="120"/>
          <w:jc w:val="center"/>
        </w:trPr>
        <w:tc>
          <w:tcPr>
            <w:tcW w:w="1142" w:type="pct"/>
            <w:vMerge w:val="restar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</w:rPr>
            </w:pPr>
            <w:r w:rsidRPr="00CC3C7A">
              <w:rPr>
                <w:rFonts w:asciiTheme="majorBidi" w:hAnsiTheme="majorBidi" w:cstheme="majorBidi"/>
              </w:rPr>
              <w:t>Fastenings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9.7.3.1</w:t>
            </w:r>
          </w:p>
        </w:tc>
        <w:tc>
          <w:tcPr>
            <w:tcW w:w="274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9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4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CC3C7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61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98" w:type="pct"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0699B" w:rsidRPr="00CC3C7A" w:rsidTr="008B2962">
        <w:trPr>
          <w:cantSplit/>
          <w:trHeight w:val="120"/>
          <w:jc w:val="center"/>
        </w:trPr>
        <w:tc>
          <w:tcPr>
            <w:tcW w:w="1142" w:type="pct"/>
            <w:vMerge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9.7.3.2</w:t>
            </w:r>
          </w:p>
        </w:tc>
        <w:tc>
          <w:tcPr>
            <w:tcW w:w="274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9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4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CC3C7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61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98" w:type="pct"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0699B" w:rsidRPr="00CC3C7A" w:rsidTr="008B2962">
        <w:trPr>
          <w:cantSplit/>
          <w:trHeight w:val="120"/>
          <w:jc w:val="center"/>
        </w:trPr>
        <w:tc>
          <w:tcPr>
            <w:tcW w:w="1142" w:type="pct"/>
            <w:vMerge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9.7.3.3</w:t>
            </w:r>
          </w:p>
        </w:tc>
        <w:tc>
          <w:tcPr>
            <w:tcW w:w="274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9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4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CC3C7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61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98" w:type="pct"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0699B" w:rsidRPr="00CC3C7A" w:rsidTr="008B2962">
        <w:trPr>
          <w:cantSplit/>
          <w:trHeight w:val="140"/>
          <w:jc w:val="center"/>
        </w:trPr>
        <w:tc>
          <w:tcPr>
            <w:tcW w:w="1142" w:type="pc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lang w:val="en-US"/>
              </w:rPr>
            </w:pPr>
            <w:r w:rsidRPr="00CC3C7A">
              <w:rPr>
                <w:rFonts w:asciiTheme="majorBidi" w:hAnsiTheme="majorBidi" w:cstheme="majorBidi"/>
              </w:rPr>
              <w:t>Electrical bonding of FL vehicles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9.7.4</w:t>
            </w:r>
          </w:p>
        </w:tc>
        <w:tc>
          <w:tcPr>
            <w:tcW w:w="274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9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42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8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61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98" w:type="pct"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0699B" w:rsidRPr="00CC3C7A" w:rsidTr="008B2962">
        <w:trPr>
          <w:cantSplit/>
          <w:trHeight w:val="156"/>
          <w:jc w:val="center"/>
        </w:trPr>
        <w:tc>
          <w:tcPr>
            <w:tcW w:w="1142" w:type="pct"/>
            <w:vMerge w:val="restar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</w:rPr>
            </w:pPr>
            <w:r w:rsidRPr="00CC3C7A">
              <w:rPr>
                <w:rFonts w:asciiTheme="majorBidi" w:hAnsiTheme="majorBidi" w:cstheme="majorBidi"/>
              </w:rPr>
              <w:t>Stability of tank-vehicles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9.7.5.1</w:t>
            </w:r>
          </w:p>
        </w:tc>
        <w:tc>
          <w:tcPr>
            <w:tcW w:w="274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9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4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CC3C7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61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98" w:type="pct"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0699B" w:rsidRPr="00CC3C7A" w:rsidTr="008B2962">
        <w:trPr>
          <w:cantSplit/>
          <w:trHeight w:val="300"/>
          <w:jc w:val="center"/>
        </w:trPr>
        <w:tc>
          <w:tcPr>
            <w:tcW w:w="1142" w:type="pct"/>
            <w:vMerge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9.7.5.2</w:t>
            </w:r>
          </w:p>
        </w:tc>
        <w:tc>
          <w:tcPr>
            <w:tcW w:w="274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9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42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61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98" w:type="pct"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0699B" w:rsidRPr="00CC3C7A" w:rsidTr="008B2962">
        <w:trPr>
          <w:cantSplit/>
          <w:trHeight w:val="428"/>
          <w:jc w:val="center"/>
        </w:trPr>
        <w:tc>
          <w:tcPr>
            <w:tcW w:w="1142" w:type="pct"/>
            <w:shd w:val="clear" w:color="auto" w:fill="FFFFFF" w:themeFill="background1"/>
            <w:hideMark/>
          </w:tcPr>
          <w:p w:rsidR="0090699B" w:rsidRPr="00CC3C7A" w:rsidRDefault="0090699B" w:rsidP="008928E0">
            <w:pPr>
              <w:keepNext/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lastRenderedPageBreak/>
              <w:t>Rear protection of tank vehicles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 w:rsidP="008928E0">
            <w:pPr>
              <w:keepNext/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  <w:lang w:val="en-US"/>
              </w:rPr>
              <w:t>9.7.6</w:t>
            </w:r>
          </w:p>
        </w:tc>
        <w:tc>
          <w:tcPr>
            <w:tcW w:w="274" w:type="pct"/>
            <w:hideMark/>
          </w:tcPr>
          <w:p w:rsidR="0090699B" w:rsidRPr="00CC3C7A" w:rsidRDefault="0090699B" w:rsidP="008928E0">
            <w:pPr>
              <w:keepNext/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09" w:type="pct"/>
            <w:hideMark/>
          </w:tcPr>
          <w:p w:rsidR="0090699B" w:rsidRPr="00CC3C7A" w:rsidRDefault="0090699B" w:rsidP="008928E0">
            <w:pPr>
              <w:keepNext/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42" w:type="pct"/>
            <w:gridSpan w:val="2"/>
            <w:hideMark/>
          </w:tcPr>
          <w:p w:rsidR="0090699B" w:rsidRPr="00CC3C7A" w:rsidRDefault="0090699B" w:rsidP="008928E0">
            <w:pPr>
              <w:keepNext/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CC3C7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 w:rsidP="008928E0">
            <w:pPr>
              <w:keepNext/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 w:rsidP="008928E0">
            <w:pPr>
              <w:keepNext/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361" w:type="pct"/>
            <w:hideMark/>
          </w:tcPr>
          <w:p w:rsidR="0090699B" w:rsidRPr="00CC3C7A" w:rsidRDefault="0090699B" w:rsidP="008928E0">
            <w:pPr>
              <w:keepNext/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98" w:type="pct"/>
            <w:hideMark/>
          </w:tcPr>
          <w:p w:rsidR="0090699B" w:rsidRPr="00CC3C7A" w:rsidRDefault="0090699B" w:rsidP="008928E0">
            <w:pPr>
              <w:keepNext/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90699B" w:rsidRPr="00CC3C7A" w:rsidTr="008B2962">
        <w:trPr>
          <w:cantSplit/>
          <w:trHeight w:val="403"/>
          <w:jc w:val="center"/>
        </w:trPr>
        <w:tc>
          <w:tcPr>
            <w:tcW w:w="1142" w:type="pc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 xml:space="preserve">Additional safety requirements </w:t>
            </w:r>
            <w:r w:rsidRPr="00CC3C7A">
              <w:rPr>
                <w:rFonts w:asciiTheme="majorBidi" w:hAnsiTheme="majorBidi" w:cstheme="majorBidi"/>
              </w:rPr>
              <w:t>concerning EX/III vehicles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  <w:lang w:val="en-US"/>
              </w:rPr>
              <w:t>9.7.9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42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CC3C7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61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1698" w:type="pct"/>
            <w:hideMark/>
          </w:tcPr>
          <w:p w:rsidR="0090699B" w:rsidRPr="00CC3C7A" w:rsidRDefault="0090699B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</w:tr>
      <w:tr w:rsidR="0090699B" w:rsidRPr="00CC3C7A" w:rsidTr="008B2962">
        <w:trPr>
          <w:cantSplit/>
          <w:trHeight w:val="510"/>
          <w:jc w:val="center"/>
        </w:trPr>
        <w:tc>
          <w:tcPr>
            <w:tcW w:w="5000" w:type="pct"/>
            <w:gridSpan w:val="13"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iCs/>
                <w:color w:val="000000"/>
              </w:rPr>
            </w:pPr>
            <w:r w:rsidRPr="00CC3C7A">
              <w:rPr>
                <w:rFonts w:asciiTheme="majorBidi" w:hAnsiTheme="majorBidi" w:cstheme="majorBidi"/>
                <w:b/>
              </w:rPr>
              <w:t>ADDITIONAL REQUIREMENTS CONCERNING COMPLETE AND COMPLETED MEMUs</w:t>
            </w:r>
          </w:p>
        </w:tc>
      </w:tr>
      <w:tr w:rsidR="0090699B" w:rsidRPr="00CC3C7A" w:rsidTr="008B2962">
        <w:trPr>
          <w:cantSplit/>
          <w:trHeight w:val="510"/>
          <w:jc w:val="center"/>
        </w:trPr>
        <w:tc>
          <w:tcPr>
            <w:tcW w:w="1142" w:type="pc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</w:rPr>
              <w:t>Requirements concerning tanks and bulk containers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  <w:lang w:val="en-US"/>
              </w:rPr>
              <w:t>9.8.2</w:t>
            </w:r>
          </w:p>
        </w:tc>
        <w:tc>
          <w:tcPr>
            <w:tcW w:w="274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9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B050"/>
                <w:lang w:val="en-US"/>
              </w:rPr>
            </w:pPr>
          </w:p>
        </w:tc>
        <w:tc>
          <w:tcPr>
            <w:tcW w:w="342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8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8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1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1698" w:type="pct"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i/>
                <w:iCs/>
                <w:color w:val="000000"/>
              </w:rPr>
            </w:pPr>
          </w:p>
        </w:tc>
      </w:tr>
      <w:tr w:rsidR="0090699B" w:rsidRPr="00CC3C7A" w:rsidTr="008B2962">
        <w:trPr>
          <w:cantSplit/>
          <w:trHeight w:val="356"/>
          <w:jc w:val="center"/>
        </w:trPr>
        <w:tc>
          <w:tcPr>
            <w:tcW w:w="1142" w:type="pc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</w:rPr>
              <w:t>Electrical bonding of MEMUs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  <w:lang w:val="en-US"/>
              </w:rPr>
              <w:t>9.8.3</w:t>
            </w:r>
          </w:p>
        </w:tc>
        <w:tc>
          <w:tcPr>
            <w:tcW w:w="274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9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42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8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8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1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1698" w:type="pct"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0699B" w:rsidRPr="00CC3C7A" w:rsidTr="008B2962">
        <w:trPr>
          <w:cantSplit/>
          <w:trHeight w:val="359"/>
          <w:jc w:val="center"/>
        </w:trPr>
        <w:tc>
          <w:tcPr>
            <w:tcW w:w="1142" w:type="pc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</w:rPr>
              <w:t>Stability of MEMUs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  <w:lang w:val="en-US"/>
              </w:rPr>
              <w:t>9.8.4</w:t>
            </w:r>
          </w:p>
        </w:tc>
        <w:tc>
          <w:tcPr>
            <w:tcW w:w="274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9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42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8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8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1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1698" w:type="pct"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0699B" w:rsidRPr="00CC3C7A" w:rsidTr="008B2962">
        <w:trPr>
          <w:cantSplit/>
          <w:trHeight w:val="359"/>
          <w:jc w:val="center"/>
        </w:trPr>
        <w:tc>
          <w:tcPr>
            <w:tcW w:w="1142" w:type="pc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Rear protection of MEMUs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  <w:lang w:val="en-US"/>
              </w:rPr>
              <w:t>9.8.5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42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61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1698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90699B" w:rsidRPr="00CC3C7A" w:rsidTr="008B2962">
        <w:trPr>
          <w:cantSplit/>
          <w:trHeight w:val="300"/>
          <w:jc w:val="center"/>
        </w:trPr>
        <w:tc>
          <w:tcPr>
            <w:tcW w:w="1142" w:type="pct"/>
            <w:vMerge w:val="restar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Additional safety requirements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  <w:lang w:val="en-US"/>
              </w:rPr>
              <w:t>9.8.7.1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42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61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1698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  <w:tr w:rsidR="0090699B" w:rsidRPr="00CC3C7A" w:rsidTr="008B2962">
        <w:trPr>
          <w:cantSplit/>
          <w:trHeight w:val="300"/>
          <w:jc w:val="center"/>
        </w:trPr>
        <w:tc>
          <w:tcPr>
            <w:tcW w:w="1142" w:type="pct"/>
            <w:vMerge/>
            <w:shd w:val="clear" w:color="auto" w:fill="FFFFFF" w:themeFill="background1"/>
            <w:vAlign w:val="center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  <w:lang w:val="en-US"/>
              </w:rPr>
              <w:t>9.8.7.2</w:t>
            </w:r>
          </w:p>
        </w:tc>
        <w:tc>
          <w:tcPr>
            <w:tcW w:w="274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09" w:type="pct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42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8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8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1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1698" w:type="pct"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0699B" w:rsidRPr="00CC3C7A" w:rsidTr="008B2962">
        <w:trPr>
          <w:cantSplit/>
          <w:trHeight w:val="300"/>
          <w:jc w:val="center"/>
        </w:trPr>
        <w:tc>
          <w:tcPr>
            <w:tcW w:w="1142" w:type="pct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 xml:space="preserve">Additional security requirements </w:t>
            </w:r>
          </w:p>
        </w:tc>
        <w:tc>
          <w:tcPr>
            <w:tcW w:w="358" w:type="pct"/>
            <w:gridSpan w:val="2"/>
            <w:shd w:val="clear" w:color="auto" w:fill="FFFFFF" w:themeFill="background1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  <w:lang w:val="en-US"/>
              </w:rPr>
              <w:t>9.8.8</w:t>
            </w:r>
          </w:p>
        </w:tc>
        <w:tc>
          <w:tcPr>
            <w:tcW w:w="274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09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42" w:type="pct"/>
            <w:gridSpan w:val="2"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258" w:type="pct"/>
            <w:gridSpan w:val="2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361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1698" w:type="pct"/>
            <w:hideMark/>
          </w:tcPr>
          <w:p w:rsidR="0090699B" w:rsidRPr="00CC3C7A" w:rsidRDefault="0090699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C3C7A">
              <w:rPr>
                <w:rFonts w:asciiTheme="majorBidi" w:hAnsiTheme="majorBidi" w:cstheme="majorBidi"/>
                <w:color w:val="000000"/>
              </w:rPr>
              <w:t> </w:t>
            </w:r>
          </w:p>
        </w:tc>
      </w:tr>
    </w:tbl>
    <w:p w:rsidR="0070307D" w:rsidRPr="0090699B" w:rsidRDefault="0070307D" w:rsidP="0070307D">
      <w:pPr>
        <w:pStyle w:val="SingleTxtG"/>
        <w:spacing w:before="240" w:after="0"/>
        <w:jc w:val="center"/>
        <w:rPr>
          <w:rFonts w:asciiTheme="majorBidi" w:hAnsiTheme="majorBidi" w:cstheme="majorBidi"/>
          <w:sz w:val="18"/>
          <w:szCs w:val="18"/>
          <w:u w:val="single"/>
        </w:rPr>
      </w:pPr>
      <w:r w:rsidRPr="0090699B">
        <w:rPr>
          <w:rFonts w:asciiTheme="majorBidi" w:hAnsiTheme="majorBidi" w:cstheme="majorBidi"/>
          <w:sz w:val="18"/>
          <w:szCs w:val="18"/>
          <w:u w:val="single"/>
        </w:rPr>
        <w:tab/>
      </w:r>
      <w:r w:rsidRPr="0090699B">
        <w:rPr>
          <w:rFonts w:asciiTheme="majorBidi" w:hAnsiTheme="majorBidi" w:cstheme="majorBidi"/>
          <w:sz w:val="18"/>
          <w:szCs w:val="18"/>
          <w:u w:val="single"/>
        </w:rPr>
        <w:tab/>
      </w:r>
      <w:r w:rsidRPr="0090699B">
        <w:rPr>
          <w:rFonts w:asciiTheme="majorBidi" w:hAnsiTheme="majorBidi" w:cstheme="majorBidi"/>
          <w:sz w:val="18"/>
          <w:szCs w:val="18"/>
          <w:u w:val="single"/>
        </w:rPr>
        <w:tab/>
      </w:r>
    </w:p>
    <w:p w:rsidR="0070307D" w:rsidRDefault="0070307D" w:rsidP="0070307D">
      <w:pPr>
        <w:pStyle w:val="SingleTxtG"/>
        <w:spacing w:before="120"/>
        <w:rPr>
          <w:szCs w:val="22"/>
        </w:rPr>
      </w:pPr>
    </w:p>
    <w:sectPr w:rsidR="0070307D" w:rsidSect="000030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endnotePr>
        <w:numFmt w:val="decimal"/>
      </w:endnotePr>
      <w:pgSz w:w="16840" w:h="11907" w:orient="landscape" w:code="9"/>
      <w:pgMar w:top="1134" w:right="1701" w:bottom="1134" w:left="226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C24" w:rsidRDefault="002D6C24"/>
  </w:endnote>
  <w:endnote w:type="continuationSeparator" w:id="0">
    <w:p w:rsidR="002D6C24" w:rsidRDefault="002D6C24"/>
  </w:endnote>
  <w:endnote w:type="continuationNotice" w:id="1">
    <w:p w:rsidR="002D6C24" w:rsidRDefault="002D6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C24" w:rsidRPr="009D2A5B" w:rsidRDefault="002D6C24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C24" w:rsidRPr="009D2A5B" w:rsidRDefault="002D6C24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C24" w:rsidRPr="00BF42CB" w:rsidRDefault="002D6C24" w:rsidP="00BF42C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9075" cy="61245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6C24" w:rsidRPr="009D2A5B" w:rsidRDefault="002D6C24" w:rsidP="00BF42CB">
                          <w:pPr>
                            <w:pStyle w:val="Footer"/>
                            <w:tabs>
                              <w:tab w:val="right" w:pos="9598"/>
                            </w:tabs>
                          </w:pPr>
                          <w:r w:rsidRPr="009D2A5B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9D2A5B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9D2A5B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10</w:t>
                          </w:r>
                          <w:r w:rsidRPr="009D2A5B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:rsidR="002D6C24" w:rsidRDefault="002D6C2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34pt;margin-top:0;width:17.25pt;height:482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" filled="f" stroked="f">
              <v:stroke joinstyle="round"/>
              <v:textbox style="layout-flow:vertical" inset="0,0,0,0">
                <w:txbxContent>
                  <w:p w:rsidR="002D6C24" w:rsidRPr="009D2A5B" w:rsidRDefault="002D6C24" w:rsidP="00BF42CB">
                    <w:pPr>
                      <w:pStyle w:val="Footer"/>
                      <w:tabs>
                        <w:tab w:val="right" w:pos="9598"/>
                      </w:tabs>
                    </w:pPr>
                    <w:r w:rsidRPr="009D2A5B">
                      <w:rPr>
                        <w:b/>
                        <w:sz w:val="18"/>
                      </w:rPr>
                      <w:fldChar w:fldCharType="begin"/>
                    </w:r>
                    <w:r w:rsidRPr="009D2A5B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9D2A5B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10</w:t>
                    </w:r>
                    <w:r w:rsidRPr="009D2A5B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:rsidR="002D6C24" w:rsidRDefault="002D6C24"/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C24" w:rsidRPr="00BF42CB" w:rsidRDefault="002D6C24" w:rsidP="00BF42C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9075" cy="61245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6C24" w:rsidRPr="009D2A5B" w:rsidRDefault="002D6C24" w:rsidP="00BF42CB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 w:rsidRPr="009D2A5B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9D2A5B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9D2A5B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11</w:t>
                          </w:r>
                          <w:r w:rsidRPr="009D2A5B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2D6C24" w:rsidRDefault="002D6C2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34pt;margin-top:0;width:17.25pt;height:4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" filled="f" stroked="f">
              <v:stroke joinstyle="round"/>
              <v:textbox style="layout-flow:vertical" inset="0,0,0,0">
                <w:txbxContent>
                  <w:p w:rsidR="002D6C24" w:rsidRPr="009D2A5B" w:rsidRDefault="002D6C24" w:rsidP="00BF42CB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 w:rsidRPr="009D2A5B">
                      <w:rPr>
                        <w:b/>
                        <w:sz w:val="18"/>
                      </w:rPr>
                      <w:fldChar w:fldCharType="begin"/>
                    </w:r>
                    <w:r w:rsidRPr="009D2A5B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9D2A5B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11</w:t>
                    </w:r>
                    <w:r w:rsidRPr="009D2A5B">
                      <w:rPr>
                        <w:b/>
                        <w:sz w:val="18"/>
                      </w:rPr>
                      <w:fldChar w:fldCharType="end"/>
                    </w:r>
                  </w:p>
                  <w:p w:rsidR="002D6C24" w:rsidRDefault="002D6C24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C24" w:rsidRPr="000B175B" w:rsidRDefault="002D6C2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D6C24" w:rsidRPr="00FC68B7" w:rsidRDefault="002D6C2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D6C24" w:rsidRDefault="002D6C24"/>
  </w:footnote>
  <w:footnote w:id="2">
    <w:p w:rsidR="002D6C24" w:rsidRDefault="002D6C24" w:rsidP="0090699B">
      <w:pPr>
        <w:pStyle w:val="FootnoteText"/>
        <w:tabs>
          <w:tab w:val="left" w:pos="720"/>
        </w:tabs>
        <w:ind w:left="1418" w:right="1260" w:hanging="284"/>
        <w:jc w:val="both"/>
      </w:pPr>
      <w:r>
        <w:rPr>
          <w:rStyle w:val="FootnoteReference"/>
          <w:sz w:val="20"/>
        </w:rPr>
        <w:sym w:font="Symbol" w:char="F02A"/>
      </w:r>
      <w:r>
        <w:tab/>
      </w:r>
      <w:r>
        <w:rPr>
          <w:color w:val="000000"/>
          <w:lang w:val="en-US" w:eastAsia="en-GB"/>
        </w:rPr>
        <w:t xml:space="preserve">In accordance with the </w:t>
      </w:r>
      <w:proofErr w:type="spellStart"/>
      <w:r>
        <w:rPr>
          <w:color w:val="000000"/>
          <w:lang w:val="en-US" w:eastAsia="en-GB"/>
        </w:rPr>
        <w:t>program</w:t>
      </w:r>
      <w:r w:rsidR="0075357E">
        <w:rPr>
          <w:color w:val="000000"/>
          <w:lang w:val="en-US" w:eastAsia="en-GB"/>
        </w:rPr>
        <w:t>me</w:t>
      </w:r>
      <w:proofErr w:type="spellEnd"/>
      <w:r>
        <w:rPr>
          <w:color w:val="000000"/>
          <w:lang w:val="en-US" w:eastAsia="en-GB"/>
        </w:rPr>
        <w:t xml:space="preserve"> of work of the Inland Transport Committee for 2018-2019, (ECE/TRANS/WP.15/237, annex V,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C24" w:rsidRPr="009D2A5B" w:rsidRDefault="002D6C24" w:rsidP="009D2A5B">
    <w:pPr>
      <w:pStyle w:val="Header"/>
    </w:pPr>
    <w:r w:rsidRPr="009D2A5B">
      <w:t>ECE/TRANS/WP.15/</w:t>
    </w:r>
    <w:r>
      <w:t>2018/4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C24" w:rsidRPr="009D2A5B" w:rsidRDefault="002D6C24" w:rsidP="009D2A5B">
    <w:pPr>
      <w:pStyle w:val="Header"/>
      <w:jc w:val="right"/>
    </w:pPr>
    <w:r w:rsidRPr="009D2A5B">
      <w:t>ECE/TRANS/WP.15/AC.1/201</w:t>
    </w:r>
    <w:r>
      <w:t>7</w:t>
    </w:r>
    <w:r w:rsidRPr="009D2A5B">
      <w:t>/</w:t>
    </w:r>
    <w: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C24" w:rsidRPr="00BF42CB" w:rsidRDefault="002D6C24" w:rsidP="00BF42CB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10144125</wp:posOffset>
              </wp:positionH>
              <wp:positionV relativeFrom="margin">
                <wp:posOffset>123825</wp:posOffset>
              </wp:positionV>
              <wp:extent cx="219075" cy="61245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6C24" w:rsidRPr="009D2A5B" w:rsidRDefault="002D6C24" w:rsidP="00BF42CB">
                          <w:pPr>
                            <w:pStyle w:val="Header"/>
                          </w:pPr>
                          <w:r>
                            <w:t>ECE/TRANS/WP.15/</w:t>
                          </w:r>
                          <w:r w:rsidRPr="009D2A5B">
                            <w:t>201</w:t>
                          </w:r>
                          <w:r>
                            <w:t>8</w:t>
                          </w:r>
                          <w:r w:rsidRPr="009D2A5B">
                            <w:t>/</w:t>
                          </w:r>
                          <w:r>
                            <w:t>4</w:t>
                          </w:r>
                        </w:p>
                        <w:p w:rsidR="002D6C24" w:rsidRDefault="002D6C2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8.75pt;margin-top:9.75pt;width:17.25pt;height:482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" filled="f" stroked="f">
              <v:stroke joinstyle="round"/>
              <v:textbox style="layout-flow:vertical" inset="0,0,0,0">
                <w:txbxContent>
                  <w:p w:rsidR="002D6C24" w:rsidRPr="009D2A5B" w:rsidRDefault="002D6C24" w:rsidP="00BF42CB">
                    <w:pPr>
                      <w:pStyle w:val="Header"/>
                    </w:pPr>
                    <w:r>
                      <w:t>ECE/TRANS/WP.15/</w:t>
                    </w:r>
                    <w:r w:rsidRPr="009D2A5B">
                      <w:t>201</w:t>
                    </w:r>
                    <w:r>
                      <w:t>8</w:t>
                    </w:r>
                    <w:r w:rsidRPr="009D2A5B">
                      <w:t>/</w:t>
                    </w:r>
                    <w:r>
                      <w:t>4</w:t>
                    </w:r>
                  </w:p>
                  <w:p w:rsidR="002D6C24" w:rsidRDefault="002D6C24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C24" w:rsidRPr="00BF42CB" w:rsidRDefault="002D6C24" w:rsidP="00BF42CB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10125075</wp:posOffset>
              </wp:positionH>
              <wp:positionV relativeFrom="margin">
                <wp:posOffset>9525</wp:posOffset>
              </wp:positionV>
              <wp:extent cx="219075" cy="61245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6C24" w:rsidRDefault="002D6C24" w:rsidP="0090699B">
                          <w:pPr>
                            <w:pStyle w:val="Header"/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t>ECE/TRANS/WP.15/</w:t>
                          </w:r>
                          <w:r w:rsidRPr="009D2A5B">
                            <w:t>2</w:t>
                          </w:r>
                          <w:r>
                            <w:t>2018/4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97.25pt;margin-top:.75pt;width:17.25pt;height:48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" filled="f" stroked="f">
              <v:stroke joinstyle="round"/>
              <v:textbox style="layout-flow:vertical" inset="0,0,0,0">
                <w:txbxContent>
                  <w:p w:rsidR="002D6C24" w:rsidRDefault="002D6C24" w:rsidP="0090699B">
                    <w:pPr>
                      <w:pStyle w:val="Header"/>
                      <w:pBdr>
                        <w:bottom w:val="single" w:sz="4" w:space="1" w:color="auto"/>
                      </w:pBdr>
                      <w:jc w:val="right"/>
                    </w:pPr>
                    <w:r>
                      <w:t>ECE/TRANS/WP.15/</w:t>
                    </w:r>
                    <w:r w:rsidRPr="009D2A5B">
                      <w:t>2</w:t>
                    </w:r>
                    <w:r>
                      <w:t>2018/4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C24" w:rsidRDefault="002D6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4475C3"/>
    <w:multiLevelType w:val="hybridMultilevel"/>
    <w:tmpl w:val="05A4D50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778F9"/>
    <w:multiLevelType w:val="hybridMultilevel"/>
    <w:tmpl w:val="9C0C223C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96648C"/>
    <w:multiLevelType w:val="hybridMultilevel"/>
    <w:tmpl w:val="1F2ADE9A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D482881"/>
    <w:multiLevelType w:val="hybridMultilevel"/>
    <w:tmpl w:val="75104C2E"/>
    <w:lvl w:ilvl="0" w:tplc="B05A0AF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AB0091B"/>
    <w:multiLevelType w:val="hybridMultilevel"/>
    <w:tmpl w:val="15D62816"/>
    <w:lvl w:ilvl="0" w:tplc="2ACE8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E4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70A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5CC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726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8EA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B62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2EE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6AD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6553B26"/>
    <w:multiLevelType w:val="hybridMultilevel"/>
    <w:tmpl w:val="AFA26226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7FA47BA"/>
    <w:multiLevelType w:val="hybridMultilevel"/>
    <w:tmpl w:val="E384E128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9784E"/>
    <w:multiLevelType w:val="multilevel"/>
    <w:tmpl w:val="F6E44210"/>
    <w:lvl w:ilvl="0">
      <w:start w:val="6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08"/>
        </w:tabs>
        <w:ind w:left="1408" w:hanging="11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691"/>
        </w:tabs>
        <w:ind w:left="1691" w:hanging="1125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1974"/>
        </w:tabs>
        <w:ind w:left="1974" w:hanging="1125"/>
      </w:pPr>
      <w:rPr>
        <w:rFonts w:hint="default"/>
      </w:rPr>
    </w:lvl>
    <w:lvl w:ilvl="4">
      <w:start w:val="4"/>
      <w:numFmt w:val="decimal"/>
      <w:lvlText w:val="%1.%2.%3.%4.%5"/>
      <w:lvlJc w:val="left"/>
      <w:pPr>
        <w:tabs>
          <w:tab w:val="num" w:pos="2257"/>
        </w:tabs>
        <w:ind w:left="2257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23"/>
        </w:tabs>
        <w:ind w:left="2823" w:hanging="11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0"/>
  </w:num>
  <w:num w:numId="14">
    <w:abstractNumId w:val="25"/>
  </w:num>
  <w:num w:numId="15">
    <w:abstractNumId w:val="12"/>
  </w:num>
  <w:num w:numId="16">
    <w:abstractNumId w:val="11"/>
  </w:num>
  <w:num w:numId="17">
    <w:abstractNumId w:val="14"/>
  </w:num>
  <w:num w:numId="18">
    <w:abstractNumId w:val="13"/>
  </w:num>
  <w:num w:numId="19">
    <w:abstractNumId w:val="19"/>
  </w:num>
  <w:num w:numId="20">
    <w:abstractNumId w:val="15"/>
  </w:num>
  <w:num w:numId="21">
    <w:abstractNumId w:val="26"/>
  </w:num>
  <w:num w:numId="22">
    <w:abstractNumId w:val="28"/>
  </w:num>
  <w:num w:numId="23">
    <w:abstractNumId w:val="27"/>
  </w:num>
  <w:num w:numId="24">
    <w:abstractNumId w:val="20"/>
  </w:num>
  <w:num w:numId="25">
    <w:abstractNumId w:val="17"/>
  </w:num>
  <w:num w:numId="26">
    <w:abstractNumId w:val="24"/>
  </w:num>
  <w:num w:numId="27">
    <w:abstractNumId w:val="21"/>
  </w:num>
  <w:num w:numId="28">
    <w:abstractNumId w:val="22"/>
  </w:num>
  <w:num w:numId="29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51"/>
    <w:rsid w:val="00003039"/>
    <w:rsid w:val="00034A36"/>
    <w:rsid w:val="00037F90"/>
    <w:rsid w:val="00042B6C"/>
    <w:rsid w:val="00046B1F"/>
    <w:rsid w:val="00050F6B"/>
    <w:rsid w:val="0005244C"/>
    <w:rsid w:val="00053474"/>
    <w:rsid w:val="0005583C"/>
    <w:rsid w:val="00057E97"/>
    <w:rsid w:val="00072C8C"/>
    <w:rsid w:val="000733B5"/>
    <w:rsid w:val="00080491"/>
    <w:rsid w:val="00081815"/>
    <w:rsid w:val="00086738"/>
    <w:rsid w:val="000931C0"/>
    <w:rsid w:val="000A12D8"/>
    <w:rsid w:val="000B0595"/>
    <w:rsid w:val="000B1333"/>
    <w:rsid w:val="000B14AC"/>
    <w:rsid w:val="000B175B"/>
    <w:rsid w:val="000B3A0F"/>
    <w:rsid w:val="000B45C0"/>
    <w:rsid w:val="000B4EF7"/>
    <w:rsid w:val="000C2C03"/>
    <w:rsid w:val="000C2D2E"/>
    <w:rsid w:val="000C4D51"/>
    <w:rsid w:val="000E0415"/>
    <w:rsid w:val="000E06CD"/>
    <w:rsid w:val="00100629"/>
    <w:rsid w:val="001103AA"/>
    <w:rsid w:val="0011666B"/>
    <w:rsid w:val="00146974"/>
    <w:rsid w:val="00155068"/>
    <w:rsid w:val="00165F3A"/>
    <w:rsid w:val="001B13A5"/>
    <w:rsid w:val="001B4B04"/>
    <w:rsid w:val="001C6663"/>
    <w:rsid w:val="001C7895"/>
    <w:rsid w:val="001D0527"/>
    <w:rsid w:val="001D0C8C"/>
    <w:rsid w:val="001D1419"/>
    <w:rsid w:val="001D26DF"/>
    <w:rsid w:val="001D3A03"/>
    <w:rsid w:val="001D7F46"/>
    <w:rsid w:val="001E0B9E"/>
    <w:rsid w:val="001E7B67"/>
    <w:rsid w:val="001F57F0"/>
    <w:rsid w:val="001F7435"/>
    <w:rsid w:val="00202DA8"/>
    <w:rsid w:val="0021157B"/>
    <w:rsid w:val="002116E0"/>
    <w:rsid w:val="00211E0B"/>
    <w:rsid w:val="0023727B"/>
    <w:rsid w:val="00241885"/>
    <w:rsid w:val="00250D03"/>
    <w:rsid w:val="002528A2"/>
    <w:rsid w:val="00267F5F"/>
    <w:rsid w:val="00271A2F"/>
    <w:rsid w:val="00277C12"/>
    <w:rsid w:val="00286B4D"/>
    <w:rsid w:val="002874BC"/>
    <w:rsid w:val="002A3A5E"/>
    <w:rsid w:val="002A5E85"/>
    <w:rsid w:val="002A603B"/>
    <w:rsid w:val="002C533C"/>
    <w:rsid w:val="002C68CF"/>
    <w:rsid w:val="002D4643"/>
    <w:rsid w:val="002D4B6C"/>
    <w:rsid w:val="002D56C4"/>
    <w:rsid w:val="002D6C24"/>
    <w:rsid w:val="002E334C"/>
    <w:rsid w:val="002E550E"/>
    <w:rsid w:val="002F175C"/>
    <w:rsid w:val="00302E18"/>
    <w:rsid w:val="00303A7B"/>
    <w:rsid w:val="003229D8"/>
    <w:rsid w:val="0032576A"/>
    <w:rsid w:val="00352709"/>
    <w:rsid w:val="00371178"/>
    <w:rsid w:val="003725A3"/>
    <w:rsid w:val="00381475"/>
    <w:rsid w:val="003A6810"/>
    <w:rsid w:val="003C2CC4"/>
    <w:rsid w:val="003D0DF7"/>
    <w:rsid w:val="003D4B23"/>
    <w:rsid w:val="003D59C9"/>
    <w:rsid w:val="003E11B0"/>
    <w:rsid w:val="003F1014"/>
    <w:rsid w:val="004059B4"/>
    <w:rsid w:val="00410C89"/>
    <w:rsid w:val="00422547"/>
    <w:rsid w:val="00422E03"/>
    <w:rsid w:val="00426B9B"/>
    <w:rsid w:val="004325CB"/>
    <w:rsid w:val="00442A83"/>
    <w:rsid w:val="00445065"/>
    <w:rsid w:val="0045495B"/>
    <w:rsid w:val="004738B8"/>
    <w:rsid w:val="0048397A"/>
    <w:rsid w:val="0048771A"/>
    <w:rsid w:val="004A12F2"/>
    <w:rsid w:val="004A1D3E"/>
    <w:rsid w:val="004C2461"/>
    <w:rsid w:val="004C4325"/>
    <w:rsid w:val="004C7462"/>
    <w:rsid w:val="004C79D6"/>
    <w:rsid w:val="004D4E04"/>
    <w:rsid w:val="004D5426"/>
    <w:rsid w:val="004E0C05"/>
    <w:rsid w:val="004E618D"/>
    <w:rsid w:val="004E77B2"/>
    <w:rsid w:val="005024F8"/>
    <w:rsid w:val="00503DEB"/>
    <w:rsid w:val="00504B2D"/>
    <w:rsid w:val="0052136D"/>
    <w:rsid w:val="00522B58"/>
    <w:rsid w:val="0052775E"/>
    <w:rsid w:val="00535C90"/>
    <w:rsid w:val="005420F2"/>
    <w:rsid w:val="00545927"/>
    <w:rsid w:val="00546035"/>
    <w:rsid w:val="00546993"/>
    <w:rsid w:val="00555A87"/>
    <w:rsid w:val="00555DAA"/>
    <w:rsid w:val="005628B6"/>
    <w:rsid w:val="005703F3"/>
    <w:rsid w:val="00597EDC"/>
    <w:rsid w:val="005A575C"/>
    <w:rsid w:val="005B3DB3"/>
    <w:rsid w:val="005B4E13"/>
    <w:rsid w:val="005E6A77"/>
    <w:rsid w:val="005F28E2"/>
    <w:rsid w:val="005F7B75"/>
    <w:rsid w:val="006001EE"/>
    <w:rsid w:val="00605042"/>
    <w:rsid w:val="00611FC4"/>
    <w:rsid w:val="006126FC"/>
    <w:rsid w:val="006176FB"/>
    <w:rsid w:val="00630FFA"/>
    <w:rsid w:val="006351EB"/>
    <w:rsid w:val="00640B26"/>
    <w:rsid w:val="00641514"/>
    <w:rsid w:val="00641765"/>
    <w:rsid w:val="006426B6"/>
    <w:rsid w:val="00652D0A"/>
    <w:rsid w:val="006623D5"/>
    <w:rsid w:val="00662BB6"/>
    <w:rsid w:val="00667F8F"/>
    <w:rsid w:val="00684A02"/>
    <w:rsid w:val="00684C21"/>
    <w:rsid w:val="0069232B"/>
    <w:rsid w:val="006A2530"/>
    <w:rsid w:val="006C3589"/>
    <w:rsid w:val="006D37AF"/>
    <w:rsid w:val="006D51D0"/>
    <w:rsid w:val="006E1357"/>
    <w:rsid w:val="006E5117"/>
    <w:rsid w:val="006E564B"/>
    <w:rsid w:val="006E7191"/>
    <w:rsid w:val="006F3909"/>
    <w:rsid w:val="0070307D"/>
    <w:rsid w:val="00703577"/>
    <w:rsid w:val="00704731"/>
    <w:rsid w:val="00705894"/>
    <w:rsid w:val="00707BD7"/>
    <w:rsid w:val="00724A43"/>
    <w:rsid w:val="0072632A"/>
    <w:rsid w:val="00731FF0"/>
    <w:rsid w:val="007327D5"/>
    <w:rsid w:val="0075357E"/>
    <w:rsid w:val="007611CF"/>
    <w:rsid w:val="0076298A"/>
    <w:rsid w:val="007629C8"/>
    <w:rsid w:val="0077047D"/>
    <w:rsid w:val="007710C3"/>
    <w:rsid w:val="00786BDD"/>
    <w:rsid w:val="00791D4A"/>
    <w:rsid w:val="007B6BA5"/>
    <w:rsid w:val="007C3390"/>
    <w:rsid w:val="007C4800"/>
    <w:rsid w:val="007C4F4B"/>
    <w:rsid w:val="007C5B41"/>
    <w:rsid w:val="007D46D5"/>
    <w:rsid w:val="007E01E9"/>
    <w:rsid w:val="007E63F3"/>
    <w:rsid w:val="007F6611"/>
    <w:rsid w:val="007F7106"/>
    <w:rsid w:val="00811920"/>
    <w:rsid w:val="00815AD0"/>
    <w:rsid w:val="00822A36"/>
    <w:rsid w:val="008242D7"/>
    <w:rsid w:val="008257B1"/>
    <w:rsid w:val="00843767"/>
    <w:rsid w:val="00845ECA"/>
    <w:rsid w:val="008521A5"/>
    <w:rsid w:val="00863B75"/>
    <w:rsid w:val="008679D9"/>
    <w:rsid w:val="00871389"/>
    <w:rsid w:val="00874CB6"/>
    <w:rsid w:val="008830C6"/>
    <w:rsid w:val="00883999"/>
    <w:rsid w:val="008878DE"/>
    <w:rsid w:val="008928E0"/>
    <w:rsid w:val="008979B1"/>
    <w:rsid w:val="008A6B25"/>
    <w:rsid w:val="008A6C4F"/>
    <w:rsid w:val="008B2335"/>
    <w:rsid w:val="008B2962"/>
    <w:rsid w:val="008B67FB"/>
    <w:rsid w:val="008B717B"/>
    <w:rsid w:val="008D517A"/>
    <w:rsid w:val="008E0678"/>
    <w:rsid w:val="00900921"/>
    <w:rsid w:val="0090699B"/>
    <w:rsid w:val="0092212D"/>
    <w:rsid w:val="009223CA"/>
    <w:rsid w:val="0093296D"/>
    <w:rsid w:val="00940F93"/>
    <w:rsid w:val="0094558F"/>
    <w:rsid w:val="00961690"/>
    <w:rsid w:val="00966A2C"/>
    <w:rsid w:val="009760F3"/>
    <w:rsid w:val="009A0E8D"/>
    <w:rsid w:val="009B1518"/>
    <w:rsid w:val="009B26E7"/>
    <w:rsid w:val="009B2D37"/>
    <w:rsid w:val="009B6669"/>
    <w:rsid w:val="009C3EED"/>
    <w:rsid w:val="009C454F"/>
    <w:rsid w:val="009C7D43"/>
    <w:rsid w:val="009D2A5B"/>
    <w:rsid w:val="009F6796"/>
    <w:rsid w:val="00A00A3F"/>
    <w:rsid w:val="00A01489"/>
    <w:rsid w:val="00A16E31"/>
    <w:rsid w:val="00A20C6A"/>
    <w:rsid w:val="00A3009E"/>
    <w:rsid w:val="00A3026E"/>
    <w:rsid w:val="00A338F1"/>
    <w:rsid w:val="00A72F22"/>
    <w:rsid w:val="00A7360F"/>
    <w:rsid w:val="00A748A6"/>
    <w:rsid w:val="00A769F4"/>
    <w:rsid w:val="00A776B4"/>
    <w:rsid w:val="00A81407"/>
    <w:rsid w:val="00A87FB9"/>
    <w:rsid w:val="00A90450"/>
    <w:rsid w:val="00A9093D"/>
    <w:rsid w:val="00A94361"/>
    <w:rsid w:val="00AA293C"/>
    <w:rsid w:val="00AA44AF"/>
    <w:rsid w:val="00AC7973"/>
    <w:rsid w:val="00AE08DA"/>
    <w:rsid w:val="00AE26D3"/>
    <w:rsid w:val="00AE53F8"/>
    <w:rsid w:val="00AF3993"/>
    <w:rsid w:val="00B03AF8"/>
    <w:rsid w:val="00B04BBF"/>
    <w:rsid w:val="00B11BB4"/>
    <w:rsid w:val="00B175D8"/>
    <w:rsid w:val="00B2264C"/>
    <w:rsid w:val="00B22BC2"/>
    <w:rsid w:val="00B2572D"/>
    <w:rsid w:val="00B30179"/>
    <w:rsid w:val="00B304BA"/>
    <w:rsid w:val="00B421C1"/>
    <w:rsid w:val="00B55C71"/>
    <w:rsid w:val="00B565B5"/>
    <w:rsid w:val="00B56E4A"/>
    <w:rsid w:val="00B56E9C"/>
    <w:rsid w:val="00B61320"/>
    <w:rsid w:val="00B64B1F"/>
    <w:rsid w:val="00B6553F"/>
    <w:rsid w:val="00B70F1E"/>
    <w:rsid w:val="00B77D05"/>
    <w:rsid w:val="00B81206"/>
    <w:rsid w:val="00B81E12"/>
    <w:rsid w:val="00B857E8"/>
    <w:rsid w:val="00B85BCF"/>
    <w:rsid w:val="00B875AA"/>
    <w:rsid w:val="00BB236F"/>
    <w:rsid w:val="00BB7CD1"/>
    <w:rsid w:val="00BC3FA0"/>
    <w:rsid w:val="00BC676D"/>
    <w:rsid w:val="00BC74E9"/>
    <w:rsid w:val="00BF42CB"/>
    <w:rsid w:val="00BF68A8"/>
    <w:rsid w:val="00BF7025"/>
    <w:rsid w:val="00C01728"/>
    <w:rsid w:val="00C073C9"/>
    <w:rsid w:val="00C10FE6"/>
    <w:rsid w:val="00C11A03"/>
    <w:rsid w:val="00C139BD"/>
    <w:rsid w:val="00C22C0C"/>
    <w:rsid w:val="00C255AF"/>
    <w:rsid w:val="00C308E7"/>
    <w:rsid w:val="00C30C61"/>
    <w:rsid w:val="00C35502"/>
    <w:rsid w:val="00C40B11"/>
    <w:rsid w:val="00C4527F"/>
    <w:rsid w:val="00C463DD"/>
    <w:rsid w:val="00C4724C"/>
    <w:rsid w:val="00C5737A"/>
    <w:rsid w:val="00C629A0"/>
    <w:rsid w:val="00C64629"/>
    <w:rsid w:val="00C66EFC"/>
    <w:rsid w:val="00C728E6"/>
    <w:rsid w:val="00C745C3"/>
    <w:rsid w:val="00C76F8B"/>
    <w:rsid w:val="00C831FD"/>
    <w:rsid w:val="00C84264"/>
    <w:rsid w:val="00C92461"/>
    <w:rsid w:val="00C9513C"/>
    <w:rsid w:val="00CA202E"/>
    <w:rsid w:val="00CB3E03"/>
    <w:rsid w:val="00CB6456"/>
    <w:rsid w:val="00CC3C7A"/>
    <w:rsid w:val="00CE4A8F"/>
    <w:rsid w:val="00D00C5F"/>
    <w:rsid w:val="00D05F67"/>
    <w:rsid w:val="00D2031B"/>
    <w:rsid w:val="00D210A2"/>
    <w:rsid w:val="00D25FE2"/>
    <w:rsid w:val="00D43252"/>
    <w:rsid w:val="00D47EEA"/>
    <w:rsid w:val="00D550D4"/>
    <w:rsid w:val="00D632B8"/>
    <w:rsid w:val="00D66A25"/>
    <w:rsid w:val="00D671B7"/>
    <w:rsid w:val="00D773DF"/>
    <w:rsid w:val="00D872AC"/>
    <w:rsid w:val="00D9255F"/>
    <w:rsid w:val="00D95303"/>
    <w:rsid w:val="00D978C6"/>
    <w:rsid w:val="00DA3C1C"/>
    <w:rsid w:val="00DC051A"/>
    <w:rsid w:val="00DC518F"/>
    <w:rsid w:val="00DC6B00"/>
    <w:rsid w:val="00DD29BD"/>
    <w:rsid w:val="00DE6779"/>
    <w:rsid w:val="00E046DF"/>
    <w:rsid w:val="00E15557"/>
    <w:rsid w:val="00E21531"/>
    <w:rsid w:val="00E240D2"/>
    <w:rsid w:val="00E27346"/>
    <w:rsid w:val="00E332F3"/>
    <w:rsid w:val="00E33EBD"/>
    <w:rsid w:val="00E3538B"/>
    <w:rsid w:val="00E56572"/>
    <w:rsid w:val="00E71610"/>
    <w:rsid w:val="00E71BC8"/>
    <w:rsid w:val="00E7260F"/>
    <w:rsid w:val="00E73F5D"/>
    <w:rsid w:val="00E76FD2"/>
    <w:rsid w:val="00E77E4E"/>
    <w:rsid w:val="00E96630"/>
    <w:rsid w:val="00EB217C"/>
    <w:rsid w:val="00EC106A"/>
    <w:rsid w:val="00EC1E8A"/>
    <w:rsid w:val="00ED7A2A"/>
    <w:rsid w:val="00EE474F"/>
    <w:rsid w:val="00EE6B3A"/>
    <w:rsid w:val="00EF1D7F"/>
    <w:rsid w:val="00F065AF"/>
    <w:rsid w:val="00F07FBD"/>
    <w:rsid w:val="00F12514"/>
    <w:rsid w:val="00F206B0"/>
    <w:rsid w:val="00F31E5F"/>
    <w:rsid w:val="00F32BB7"/>
    <w:rsid w:val="00F41E7F"/>
    <w:rsid w:val="00F6100A"/>
    <w:rsid w:val="00F63C9D"/>
    <w:rsid w:val="00F66565"/>
    <w:rsid w:val="00F75A16"/>
    <w:rsid w:val="00F77958"/>
    <w:rsid w:val="00F861CE"/>
    <w:rsid w:val="00F92A22"/>
    <w:rsid w:val="00F93781"/>
    <w:rsid w:val="00FA61DC"/>
    <w:rsid w:val="00FB613B"/>
    <w:rsid w:val="00FB7677"/>
    <w:rsid w:val="00FC68B7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5:docId w15:val="{B3D03A9C-B0F8-4F8E-8F14-21AAD910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67FB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F7795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F7795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F7795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F7795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F7795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F7795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F7795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F7795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F7795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F7795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F77958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uiPriority w:val="99"/>
    <w:rsid w:val="00F77958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77958"/>
    <w:rPr>
      <w:rFonts w:cs="Courier New"/>
    </w:rPr>
  </w:style>
  <w:style w:type="paragraph" w:styleId="BodyText">
    <w:name w:val="Body Text"/>
    <w:basedOn w:val="Normal"/>
    <w:next w:val="Normal"/>
    <w:semiHidden/>
    <w:rsid w:val="00F77958"/>
  </w:style>
  <w:style w:type="paragraph" w:styleId="BodyTextIndent">
    <w:name w:val="Body Text Indent"/>
    <w:basedOn w:val="Normal"/>
    <w:semiHidden/>
    <w:rsid w:val="00F77958"/>
    <w:pPr>
      <w:spacing w:after="120"/>
      <w:ind w:left="283"/>
    </w:pPr>
  </w:style>
  <w:style w:type="paragraph" w:styleId="BlockText">
    <w:name w:val="Block Text"/>
    <w:basedOn w:val="Normal"/>
    <w:semiHidden/>
    <w:rsid w:val="00F77958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F77958"/>
    <w:rPr>
      <w:sz w:val="6"/>
    </w:rPr>
  </w:style>
  <w:style w:type="paragraph" w:styleId="CommentText">
    <w:name w:val="annotation text"/>
    <w:basedOn w:val="Normal"/>
    <w:link w:val="CommentTextChar"/>
    <w:semiHidden/>
    <w:rsid w:val="00F77958"/>
  </w:style>
  <w:style w:type="character" w:styleId="LineNumber">
    <w:name w:val="line number"/>
    <w:semiHidden/>
    <w:rsid w:val="00F77958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F7795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F7795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F7795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F7795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uiPriority w:val="99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5_GR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uiPriority w:val="99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uiPriority w:val="99"/>
    <w:rsid w:val="00B175D8"/>
    <w:rPr>
      <w:lang w:eastAsia="en-US"/>
    </w:rPr>
  </w:style>
  <w:style w:type="character" w:customStyle="1" w:styleId="TitleChar">
    <w:name w:val="Title Char"/>
    <w:link w:val="Title"/>
    <w:rsid w:val="00BF42CB"/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NoteHead">
    <w:name w:val="NoteHead"/>
    <w:basedOn w:val="Normal"/>
    <w:next w:val="Normal"/>
    <w:rsid w:val="00BF42CB"/>
    <w:pPr>
      <w:suppressAutoHyphens w:val="0"/>
      <w:spacing w:before="720" w:after="720" w:line="240" w:lineRule="auto"/>
      <w:jc w:val="center"/>
    </w:pPr>
    <w:rPr>
      <w:b/>
      <w:smallCaps/>
      <w:sz w:val="24"/>
    </w:rPr>
  </w:style>
  <w:style w:type="character" w:customStyle="1" w:styleId="FooterChar">
    <w:name w:val="Footer Char"/>
    <w:aliases w:val="3_G Char"/>
    <w:link w:val="Footer"/>
    <w:uiPriority w:val="99"/>
    <w:rsid w:val="00BF42CB"/>
    <w:rPr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BF42CB"/>
    <w:pPr>
      <w:suppressAutoHyphens w:val="0"/>
      <w:spacing w:line="240" w:lineRule="auto"/>
      <w:ind w:left="720"/>
      <w:contextualSpacing/>
    </w:pPr>
    <w:rPr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rsid w:val="00BF42C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F42CB"/>
    <w:rPr>
      <w:rFonts w:ascii="Tahoma" w:hAnsi="Tahoma" w:cs="Tahoma"/>
      <w:sz w:val="16"/>
      <w:szCs w:val="16"/>
      <w:lang w:eastAsia="en-US"/>
    </w:rPr>
  </w:style>
  <w:style w:type="paragraph" w:customStyle="1" w:styleId="ISOClause">
    <w:name w:val="ISO_Clause"/>
    <w:basedOn w:val="Normal"/>
    <w:rsid w:val="00BF42CB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omments">
    <w:name w:val="ISO_Comments"/>
    <w:basedOn w:val="Normal"/>
    <w:rsid w:val="00BF42CB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hange">
    <w:name w:val="ISO_Change"/>
    <w:basedOn w:val="Normal"/>
    <w:rsid w:val="00BF42CB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Default">
    <w:name w:val="Default"/>
    <w:rsid w:val="00BF42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ISOParagraph">
    <w:name w:val="ISO_Paragraph"/>
    <w:basedOn w:val="Normal"/>
    <w:rsid w:val="00BF42CB"/>
    <w:pPr>
      <w:suppressAutoHyphens w:val="0"/>
      <w:spacing w:before="210" w:line="210" w:lineRule="exact"/>
    </w:pPr>
    <w:rPr>
      <w:rFonts w:ascii="Arial" w:hAnsi="Arial"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F42CB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B41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C5B41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7C5B41"/>
    <w:rPr>
      <w:b/>
      <w:bCs/>
      <w:lang w:val="en-GB" w:eastAsia="en-US"/>
    </w:rPr>
  </w:style>
  <w:style w:type="paragraph" w:customStyle="1" w:styleId="Pa42">
    <w:name w:val="Pa42"/>
    <w:basedOn w:val="Normal"/>
    <w:next w:val="Normal"/>
    <w:uiPriority w:val="99"/>
    <w:rsid w:val="007C4800"/>
    <w:pPr>
      <w:suppressAutoHyphens w:val="0"/>
      <w:autoSpaceDE w:val="0"/>
      <w:autoSpaceDN w:val="0"/>
      <w:adjustRightInd w:val="0"/>
      <w:spacing w:line="201" w:lineRule="atLeast"/>
    </w:pPr>
    <w:rPr>
      <w:rFonts w:ascii="Cambria" w:hAnsi="Cambria"/>
      <w:sz w:val="24"/>
      <w:szCs w:val="24"/>
      <w:lang w:eastAsia="en-GB"/>
    </w:rPr>
  </w:style>
  <w:style w:type="character" w:customStyle="1" w:styleId="infoblocktitle">
    <w:name w:val="infoblocktitle"/>
    <w:basedOn w:val="DefaultParagraphFont"/>
    <w:rsid w:val="00786BDD"/>
  </w:style>
  <w:style w:type="character" w:customStyle="1" w:styleId="hps">
    <w:name w:val="hps"/>
    <w:basedOn w:val="DefaultParagraphFont"/>
    <w:rsid w:val="00DE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326">
          <w:marLeft w:val="0"/>
          <w:marRight w:val="0"/>
          <w:marTop w:val="0"/>
          <w:marBottom w:val="0"/>
          <w:divBdr>
            <w:top w:val="single" w:sz="12" w:space="4" w:color="D7DBFF"/>
            <w:left w:val="single" w:sz="12" w:space="4" w:color="D7DBFF"/>
            <w:bottom w:val="single" w:sz="12" w:space="4" w:color="D7DBFF"/>
            <w:right w:val="single" w:sz="12" w:space="4" w:color="D7DBFF"/>
          </w:divBdr>
          <w:divsChild>
            <w:div w:id="180985450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0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EF2FF"/>
                        <w:left w:val="single" w:sz="6" w:space="4" w:color="EEF2FF"/>
                        <w:bottom w:val="single" w:sz="6" w:space="4" w:color="EEF2FF"/>
                        <w:right w:val="single" w:sz="6" w:space="4" w:color="EEF2FF"/>
                      </w:divBdr>
                      <w:divsChild>
                        <w:div w:id="168802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7A0D2-BAAA-42B4-9B37-2D2926B6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1435</Words>
  <Characters>7066</Characters>
  <Application>Microsoft Office Word</Application>
  <DocSecurity>0</DocSecurity>
  <Lines>883</Lines>
  <Paragraphs>472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18</cp:revision>
  <cp:lastPrinted>2016-07-06T06:57:00Z</cp:lastPrinted>
  <dcterms:created xsi:type="dcterms:W3CDTF">2018-08-03T11:36:00Z</dcterms:created>
  <dcterms:modified xsi:type="dcterms:W3CDTF">2018-08-17T13:17:00Z</dcterms:modified>
</cp:coreProperties>
</file>