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3C4E57">
            <w:pPr>
              <w:suppressAutoHyphens w:val="0"/>
              <w:spacing w:after="20"/>
              <w:jc w:val="right"/>
              <w:rPr>
                <w:b/>
                <w:sz w:val="28"/>
                <w:szCs w:val="28"/>
              </w:rPr>
            </w:pPr>
            <w:r w:rsidRPr="008268C5">
              <w:rPr>
                <w:b/>
                <w:sz w:val="28"/>
                <w:szCs w:val="28"/>
              </w:rPr>
              <w:t>INF.</w:t>
            </w:r>
            <w:r w:rsidR="00B240FC">
              <w:rPr>
                <w:b/>
                <w:sz w:val="28"/>
                <w:szCs w:val="28"/>
              </w:rPr>
              <w:t>3</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A44D24" w:rsidP="00AB32F7">
      <w:pPr>
        <w:spacing w:before="120"/>
        <w:rPr>
          <w:b/>
        </w:rPr>
      </w:pPr>
      <w:r>
        <w:rPr>
          <w:b/>
        </w:rPr>
        <w:t>10</w:t>
      </w:r>
      <w:r w:rsidR="00B240FC">
        <w:rPr>
          <w:b/>
        </w:rPr>
        <w:t>5</w:t>
      </w:r>
      <w:r w:rsidR="00963ABB" w:rsidRPr="00963ABB">
        <w:rPr>
          <w:b/>
          <w:vertAlign w:val="superscript"/>
        </w:rPr>
        <w:t>th</w:t>
      </w:r>
      <w:r w:rsidR="00963ABB">
        <w:rPr>
          <w:b/>
        </w:rPr>
        <w:t xml:space="preserve"> </w:t>
      </w:r>
      <w:r w:rsidR="00AB32F7" w:rsidRPr="008268C5">
        <w:rPr>
          <w:b/>
        </w:rPr>
        <w:t>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B240FC">
        <w:rPr>
          <w:b/>
        </w:rPr>
        <w:t>3 October</w:t>
      </w:r>
      <w:r>
        <w:rPr>
          <w:b/>
        </w:rPr>
        <w:t xml:space="preserve"> 201</w:t>
      </w:r>
      <w:r w:rsidR="004F0CCB">
        <w:rPr>
          <w:b/>
        </w:rPr>
        <w:t>8</w:t>
      </w:r>
    </w:p>
    <w:p w:rsidR="00AB32F7" w:rsidRPr="008268C5" w:rsidRDefault="00AB32F7" w:rsidP="00AB32F7">
      <w:r w:rsidRPr="008268C5">
        <w:t xml:space="preserve">Geneva, </w:t>
      </w:r>
      <w:r w:rsidR="00B240FC">
        <w:t>6</w:t>
      </w:r>
      <w:r w:rsidR="00875C74">
        <w:t>-</w:t>
      </w:r>
      <w:r w:rsidR="00B240FC">
        <w:t>9</w:t>
      </w:r>
      <w:r w:rsidR="00963ABB">
        <w:t xml:space="preserve"> </w:t>
      </w:r>
      <w:r w:rsidR="00B240FC">
        <w:t>November</w:t>
      </w:r>
      <w:r w:rsidRPr="008268C5">
        <w:t xml:space="preserve"> </w:t>
      </w:r>
      <w:r w:rsidR="00B25EB2" w:rsidRPr="008268C5">
        <w:t>201</w:t>
      </w:r>
      <w:r w:rsidR="00963ABB">
        <w:t>8</w:t>
      </w:r>
    </w:p>
    <w:p w:rsidR="002F3C64" w:rsidRDefault="002F3C64" w:rsidP="002F3C64">
      <w:r w:rsidRPr="00566B2D">
        <w:t xml:space="preserve">Item </w:t>
      </w:r>
      <w:r w:rsidR="00B240FC">
        <w:t>5(b)</w:t>
      </w:r>
      <w:r w:rsidRPr="00566B2D">
        <w:t xml:space="preserve"> of the provisional agenda</w:t>
      </w:r>
      <w:r w:rsidR="00566B2D">
        <w:t>:</w:t>
      </w:r>
    </w:p>
    <w:p w:rsidR="00B240FC" w:rsidRPr="007D52F1" w:rsidRDefault="00B240FC" w:rsidP="00B240FC">
      <w:pPr>
        <w:rPr>
          <w:b/>
        </w:rPr>
      </w:pPr>
      <w:r w:rsidRPr="007D52F1">
        <w:rPr>
          <w:b/>
        </w:rPr>
        <w:t>Proposals for amendments to annexes A and B of ADR:</w:t>
      </w:r>
    </w:p>
    <w:p w:rsidR="00B240FC" w:rsidRPr="007D52F1" w:rsidRDefault="00B240FC" w:rsidP="00B240FC">
      <w:pPr>
        <w:rPr>
          <w:b/>
        </w:rPr>
      </w:pPr>
      <w:r>
        <w:rPr>
          <w:b/>
        </w:rPr>
        <w:t>m</w:t>
      </w:r>
      <w:r w:rsidRPr="007D52F1">
        <w:rPr>
          <w:b/>
        </w:rPr>
        <w:t>iscellaneous proposals</w:t>
      </w:r>
    </w:p>
    <w:p w:rsidR="00B240FC" w:rsidRPr="00890ED4" w:rsidRDefault="00B240FC" w:rsidP="00B240FC">
      <w:pPr>
        <w:pStyle w:val="HChG"/>
      </w:pPr>
      <w:r>
        <w:tab/>
      </w:r>
      <w:r>
        <w:tab/>
      </w:r>
      <w:r w:rsidRPr="00890ED4">
        <w:t xml:space="preserve">Proposal for </w:t>
      </w:r>
      <w:r>
        <w:t>clarification of the scope of 9.1.3.4</w:t>
      </w:r>
    </w:p>
    <w:p w:rsidR="00B240FC" w:rsidRPr="00890ED4" w:rsidRDefault="00B240FC" w:rsidP="00B240FC">
      <w:pPr>
        <w:pStyle w:val="H1G"/>
      </w:pPr>
      <w:r>
        <w:tab/>
      </w:r>
      <w:r>
        <w:tab/>
      </w:r>
      <w:r w:rsidRPr="00890ED4">
        <w:t>Transmitted by the Government of Switzerland</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B240FC" w:rsidTr="00323FBE">
        <w:trPr>
          <w:jc w:val="center"/>
        </w:trPr>
        <w:tc>
          <w:tcPr>
            <w:tcW w:w="9637" w:type="dxa"/>
            <w:tcBorders>
              <w:bottom w:val="nil"/>
            </w:tcBorders>
          </w:tcPr>
          <w:p w:rsidR="00B240FC" w:rsidRPr="00E57878" w:rsidRDefault="00B240FC" w:rsidP="00323FBE">
            <w:pPr>
              <w:tabs>
                <w:tab w:val="left" w:pos="255"/>
              </w:tabs>
              <w:suppressAutoHyphens w:val="0"/>
              <w:spacing w:before="240" w:after="120"/>
              <w:rPr>
                <w:sz w:val="24"/>
              </w:rPr>
            </w:pPr>
            <w:r>
              <w:tab/>
            </w:r>
            <w:r>
              <w:rPr>
                <w:i/>
                <w:sz w:val="24"/>
              </w:rPr>
              <w:t>Summary</w:t>
            </w:r>
          </w:p>
        </w:tc>
      </w:tr>
      <w:tr w:rsidR="00B240FC" w:rsidTr="00323FBE">
        <w:trPr>
          <w:jc w:val="center"/>
        </w:trPr>
        <w:tc>
          <w:tcPr>
            <w:tcW w:w="9637" w:type="dxa"/>
            <w:tcBorders>
              <w:top w:val="nil"/>
              <w:bottom w:val="nil"/>
            </w:tcBorders>
            <w:shd w:val="clear" w:color="auto" w:fill="auto"/>
          </w:tcPr>
          <w:p w:rsidR="00B240FC" w:rsidRDefault="00B240FC" w:rsidP="00B240FC">
            <w:pPr>
              <w:pStyle w:val="SingleTxtG"/>
              <w:tabs>
                <w:tab w:val="left" w:pos="3260"/>
              </w:tabs>
              <w:ind w:left="3260" w:hanging="2126"/>
            </w:pPr>
            <w:r w:rsidRPr="00B364BE">
              <w:rPr>
                <w:b/>
                <w:szCs w:val="22"/>
              </w:rPr>
              <w:t>Executive</w:t>
            </w:r>
            <w:r w:rsidRPr="00890ED4">
              <w:t xml:space="preserve"> </w:t>
            </w:r>
            <w:r w:rsidRPr="00B364BE">
              <w:rPr>
                <w:b/>
              </w:rPr>
              <w:t>summary</w:t>
            </w:r>
            <w:r w:rsidRPr="00890ED4">
              <w:t>:</w:t>
            </w:r>
            <w:r w:rsidRPr="00890ED4">
              <w:tab/>
            </w:r>
            <w:r w:rsidRPr="00D7606A">
              <w:rPr>
                <w:rStyle w:val="ttext"/>
                <w:color w:val="333333"/>
              </w:rPr>
              <w:t>Clarify the meaning of the second sentence of 9.1.3.4 concerning the renewal of the certificate of approval of vehicles.</w:t>
            </w:r>
          </w:p>
        </w:tc>
      </w:tr>
      <w:tr w:rsidR="00B240FC" w:rsidTr="00323FBE">
        <w:trPr>
          <w:jc w:val="center"/>
        </w:trPr>
        <w:tc>
          <w:tcPr>
            <w:tcW w:w="9637" w:type="dxa"/>
            <w:tcBorders>
              <w:top w:val="nil"/>
              <w:bottom w:val="nil"/>
            </w:tcBorders>
            <w:shd w:val="clear" w:color="auto" w:fill="auto"/>
          </w:tcPr>
          <w:p w:rsidR="00B240FC" w:rsidRDefault="00B240FC" w:rsidP="00B240FC">
            <w:pPr>
              <w:pStyle w:val="SingleTxtG"/>
              <w:tabs>
                <w:tab w:val="left" w:pos="3260"/>
              </w:tabs>
              <w:ind w:left="3260" w:hanging="2126"/>
            </w:pPr>
            <w:r w:rsidRPr="00B364BE">
              <w:rPr>
                <w:b/>
              </w:rPr>
              <w:t>Action to be taken</w:t>
            </w:r>
            <w:r w:rsidRPr="00890ED4">
              <w:t>:</w:t>
            </w:r>
            <w:r w:rsidRPr="00890ED4">
              <w:tab/>
              <w:t>Amend the second sentence of</w:t>
            </w:r>
            <w:r>
              <w:t xml:space="preserve"> 9.1.3.4</w:t>
            </w:r>
            <w:r w:rsidRPr="00890ED4">
              <w:t>.</w:t>
            </w:r>
          </w:p>
        </w:tc>
      </w:tr>
      <w:tr w:rsidR="00B240FC" w:rsidTr="00323FBE">
        <w:trPr>
          <w:jc w:val="center"/>
        </w:trPr>
        <w:tc>
          <w:tcPr>
            <w:tcW w:w="9637" w:type="dxa"/>
            <w:tcBorders>
              <w:top w:val="nil"/>
              <w:bottom w:val="nil"/>
            </w:tcBorders>
            <w:shd w:val="clear" w:color="auto" w:fill="auto"/>
          </w:tcPr>
          <w:p w:rsidR="00B240FC" w:rsidRPr="00D7606A" w:rsidRDefault="00B240FC" w:rsidP="00B240FC">
            <w:pPr>
              <w:pStyle w:val="SingleTxtG"/>
              <w:tabs>
                <w:tab w:val="left" w:pos="3260"/>
              </w:tabs>
              <w:spacing w:after="0"/>
              <w:ind w:left="3260" w:hanging="2126"/>
              <w:rPr>
                <w:lang w:val="fr-CH" w:eastAsia="en-GB"/>
              </w:rPr>
            </w:pPr>
            <w:r w:rsidRPr="00D7606A">
              <w:rPr>
                <w:b/>
                <w:lang w:val="fr-CH"/>
              </w:rPr>
              <w:t xml:space="preserve">Reference </w:t>
            </w:r>
            <w:proofErr w:type="gramStart"/>
            <w:r w:rsidRPr="00D7606A">
              <w:rPr>
                <w:b/>
                <w:lang w:val="fr-CH"/>
              </w:rPr>
              <w:t>documents</w:t>
            </w:r>
            <w:r w:rsidRPr="00D7606A">
              <w:rPr>
                <w:lang w:val="fr-CH"/>
              </w:rPr>
              <w:t>:</w:t>
            </w:r>
            <w:proofErr w:type="gramEnd"/>
            <w:r w:rsidRPr="00D7606A">
              <w:rPr>
                <w:lang w:val="fr-CH"/>
              </w:rPr>
              <w:tab/>
            </w:r>
            <w:r w:rsidRPr="00D7606A">
              <w:rPr>
                <w:lang w:val="fr-CH" w:eastAsia="en-GB"/>
              </w:rPr>
              <w:t>TRANS/WP.15/R.338, Rapport TRANS/WP.15/138,</w:t>
            </w:r>
          </w:p>
          <w:p w:rsidR="00B240FC" w:rsidRPr="00B364BE" w:rsidRDefault="00B240FC" w:rsidP="00B240FC">
            <w:pPr>
              <w:pStyle w:val="SingleTxtG"/>
              <w:tabs>
                <w:tab w:val="left" w:pos="3260"/>
              </w:tabs>
              <w:ind w:left="3260" w:hanging="2126"/>
              <w:rPr>
                <w:b/>
              </w:rPr>
            </w:pPr>
            <w:r>
              <w:rPr>
                <w:sz w:val="22"/>
                <w:lang w:val="fr-CH"/>
              </w:rPr>
              <w:tab/>
            </w:r>
            <w:r w:rsidRPr="00372EE0">
              <w:rPr>
                <w:sz w:val="22"/>
                <w:lang w:val="fr-CH"/>
              </w:rPr>
              <w:t>TRANS/WP.15/2002/18</w:t>
            </w:r>
          </w:p>
        </w:tc>
      </w:tr>
      <w:tr w:rsidR="00B240FC" w:rsidTr="00323FBE">
        <w:trPr>
          <w:jc w:val="center"/>
        </w:trPr>
        <w:tc>
          <w:tcPr>
            <w:tcW w:w="9637" w:type="dxa"/>
            <w:tcBorders>
              <w:top w:val="nil"/>
            </w:tcBorders>
          </w:tcPr>
          <w:p w:rsidR="00B240FC" w:rsidRDefault="00B240FC" w:rsidP="00323FBE">
            <w:pPr>
              <w:suppressAutoHyphens w:val="0"/>
            </w:pPr>
          </w:p>
        </w:tc>
      </w:tr>
    </w:tbl>
    <w:p w:rsidR="00B240FC" w:rsidRPr="00890ED4" w:rsidRDefault="00B240FC" w:rsidP="00B240FC">
      <w:pPr>
        <w:pStyle w:val="HChG"/>
      </w:pPr>
      <w:r>
        <w:tab/>
      </w:r>
      <w:r>
        <w:tab/>
      </w:r>
      <w:r w:rsidRPr="00890ED4">
        <w:t>Introduction</w:t>
      </w:r>
    </w:p>
    <w:p w:rsidR="00B240FC" w:rsidRPr="00D7606A" w:rsidRDefault="00B240FC" w:rsidP="00B240FC">
      <w:pPr>
        <w:pStyle w:val="SingleTxtG"/>
        <w:rPr>
          <w:rStyle w:val="ttext"/>
          <w:color w:val="333333"/>
        </w:rPr>
      </w:pPr>
      <w:r w:rsidRPr="00890ED4">
        <w:t>1.</w:t>
      </w:r>
      <w:r w:rsidRPr="00890ED4">
        <w:tab/>
      </w:r>
      <w:r w:rsidRPr="00D7606A">
        <w:rPr>
          <w:rStyle w:val="ttext"/>
          <w:color w:val="333333"/>
        </w:rPr>
        <w:t xml:space="preserve">Recently, we were confronted with a question of interpretation of 9.1.3.4 </w:t>
      </w:r>
      <w:r w:rsidR="00AA475C">
        <w:rPr>
          <w:rStyle w:val="ttext"/>
          <w:color w:val="333333"/>
        </w:rPr>
        <w:t xml:space="preserve">of </w:t>
      </w:r>
      <w:r w:rsidRPr="00D7606A">
        <w:rPr>
          <w:rStyle w:val="ttext"/>
          <w:color w:val="333333"/>
        </w:rPr>
        <w:t>ADR in relation to the annual inspection of a tank-vehicle loaded with dangerous goods when the validity date of the certificate of approval had already expired.</w:t>
      </w:r>
    </w:p>
    <w:p w:rsidR="00B240FC" w:rsidRPr="00D7606A" w:rsidRDefault="00B240FC" w:rsidP="00B240FC">
      <w:pPr>
        <w:pStyle w:val="SingleTxtG"/>
      </w:pPr>
      <w:r w:rsidRPr="00890ED4">
        <w:t>2.</w:t>
      </w:r>
      <w:r w:rsidRPr="00890ED4">
        <w:tab/>
      </w:r>
      <w:r w:rsidRPr="00D7606A">
        <w:rPr>
          <w:rStyle w:val="ttext"/>
          <w:color w:val="333333"/>
        </w:rPr>
        <w:t>The second sentence of this paragraph states the following:</w:t>
      </w:r>
    </w:p>
    <w:p w:rsidR="00B240FC" w:rsidRPr="00890ED4" w:rsidRDefault="00B240FC" w:rsidP="00B240FC">
      <w:pPr>
        <w:pStyle w:val="SingleTxtG"/>
        <w:ind w:left="1701"/>
      </w:pPr>
      <w:r>
        <w:tab/>
        <w:t xml:space="preserve">“The next approval term shall, however, be related to the last nominal expiry </w:t>
      </w:r>
      <w:proofErr w:type="gramStart"/>
      <w:r>
        <w:t>date, if</w:t>
      </w:r>
      <w:proofErr w:type="gramEnd"/>
      <w:r>
        <w:t xml:space="preserve"> the technical inspection is performed within one month before or after that date.”</w:t>
      </w:r>
    </w:p>
    <w:p w:rsidR="00B240FC" w:rsidRDefault="00B240FC" w:rsidP="00B240FC">
      <w:pPr>
        <w:pStyle w:val="SingleTxtG"/>
        <w:rPr>
          <w:lang w:val="en-US"/>
        </w:rPr>
      </w:pPr>
      <w:r>
        <w:t>3</w:t>
      </w:r>
      <w:r w:rsidRPr="00890ED4">
        <w:t>.</w:t>
      </w:r>
      <w:r w:rsidRPr="00890ED4">
        <w:tab/>
      </w:r>
      <w:r w:rsidRPr="00D7606A">
        <w:rPr>
          <w:lang w:val="en-US"/>
        </w:rPr>
        <w:t>We wonder if users are interested in the phrase "o</w:t>
      </w:r>
      <w:r>
        <w:rPr>
          <w:lang w:val="en-US"/>
        </w:rPr>
        <w:t>r in the month after that date.</w:t>
      </w:r>
      <w:r w:rsidRPr="00D7606A">
        <w:rPr>
          <w:lang w:val="en-US"/>
        </w:rPr>
        <w:t xml:space="preserve">" Indeed, the second sentence of 9.1.2.3 </w:t>
      </w:r>
      <w:r>
        <w:rPr>
          <w:lang w:val="en-US"/>
        </w:rPr>
        <w:t xml:space="preserve">already </w:t>
      </w:r>
      <w:r w:rsidRPr="00D7606A">
        <w:rPr>
          <w:lang w:val="en-US"/>
        </w:rPr>
        <w:t>authorizes at any time both the renewal of the certificate of approval and the issue of a new certificate of approval</w:t>
      </w:r>
      <w:r>
        <w:rPr>
          <w:lang w:val="en-US"/>
        </w:rPr>
        <w:t>, as follows:</w:t>
      </w:r>
    </w:p>
    <w:p w:rsidR="00B240FC" w:rsidRPr="00FA396D" w:rsidRDefault="00B240FC" w:rsidP="00B240FC">
      <w:pPr>
        <w:pStyle w:val="SingleTxtG"/>
        <w:ind w:left="1701"/>
      </w:pPr>
      <w:r>
        <w:rPr>
          <w:b/>
        </w:rPr>
        <w:t>“</w:t>
      </w:r>
      <w:r>
        <w:rPr>
          <w:rFonts w:ascii="CG Times" w:hAnsi="CG Times"/>
        </w:rPr>
        <w:t xml:space="preserve">The </w:t>
      </w:r>
      <w:r>
        <w:t>conformity</w:t>
      </w:r>
      <w:r>
        <w:rPr>
          <w:rFonts w:ascii="CG Times" w:hAnsi="CG Times"/>
        </w:rPr>
        <w:t xml:space="preserve"> of the vehicle shall be certified either by the extension of validity of the certificate of approval or by the issue of a new certificate of approval in accordance with 9.1.3.”,</w:t>
      </w:r>
    </w:p>
    <w:p w:rsidR="00B240FC" w:rsidRPr="00D7606A" w:rsidRDefault="00B240FC" w:rsidP="00B240FC">
      <w:pPr>
        <w:pStyle w:val="SingleTxtG"/>
        <w:rPr>
          <w:lang w:val="en-US"/>
        </w:rPr>
      </w:pPr>
      <w:r w:rsidRPr="00D7606A">
        <w:rPr>
          <w:lang w:val="en-US"/>
        </w:rPr>
        <w:t xml:space="preserve">If the user </w:t>
      </w:r>
      <w:r>
        <w:rPr>
          <w:lang w:val="en-US"/>
        </w:rPr>
        <w:t xml:space="preserve">brings the vehicle to the annual technical inspection </w:t>
      </w:r>
      <w:r w:rsidRPr="00D7606A">
        <w:rPr>
          <w:lang w:val="en-US"/>
        </w:rPr>
        <w:t xml:space="preserve">after the date of validity of the certificate of approval, the authority may </w:t>
      </w:r>
      <w:r>
        <w:rPr>
          <w:lang w:val="en-US"/>
        </w:rPr>
        <w:t>issue</w:t>
      </w:r>
      <w:r w:rsidRPr="00D7606A">
        <w:rPr>
          <w:lang w:val="en-US"/>
        </w:rPr>
        <w:t xml:space="preserve"> a new one without losing days of validity. If, </w:t>
      </w:r>
      <w:r>
        <w:rPr>
          <w:lang w:val="en-US"/>
        </w:rPr>
        <w:t xml:space="preserve">instead, the owner of the vehicle </w:t>
      </w:r>
      <w:r w:rsidRPr="00D7606A">
        <w:rPr>
          <w:lang w:val="en-US"/>
        </w:rPr>
        <w:t>asserts what appears in 9.1.</w:t>
      </w:r>
      <w:r>
        <w:rPr>
          <w:lang w:val="en-US"/>
        </w:rPr>
        <w:t>3.4</w:t>
      </w:r>
      <w:r w:rsidRPr="00D7606A">
        <w:rPr>
          <w:lang w:val="en-US"/>
        </w:rPr>
        <w:t xml:space="preserve"> and the validity date depends on the last nominal expiry date, </w:t>
      </w:r>
      <w:r>
        <w:rPr>
          <w:lang w:val="en-US"/>
        </w:rPr>
        <w:t>he</w:t>
      </w:r>
      <w:r w:rsidRPr="00D7606A">
        <w:rPr>
          <w:lang w:val="en-US"/>
        </w:rPr>
        <w:t xml:space="preserve"> loses the same number of days of validity as he has waited to</w:t>
      </w:r>
      <w:r>
        <w:rPr>
          <w:lang w:val="en-US"/>
        </w:rPr>
        <w:t xml:space="preserve"> realize the annual technical inspection. So, he has no advantage to ask for applying the second sentence of </w:t>
      </w:r>
      <w:r w:rsidR="00640636">
        <w:rPr>
          <w:lang w:val="en-US"/>
        </w:rPr>
        <w:t xml:space="preserve"> </w:t>
      </w:r>
      <w:r w:rsidR="003255CD">
        <w:rPr>
          <w:lang w:val="en-US"/>
        </w:rPr>
        <w:t xml:space="preserve"> </w:t>
      </w:r>
      <w:r>
        <w:rPr>
          <w:lang w:val="en-US"/>
        </w:rPr>
        <w:t>9.1.3.4.</w:t>
      </w:r>
    </w:p>
    <w:p w:rsidR="00B240FC" w:rsidRDefault="00640636" w:rsidP="00B240FC">
      <w:pPr>
        <w:pStyle w:val="SingleTxtG"/>
        <w:rPr>
          <w:rStyle w:val="ttext"/>
          <w:color w:val="333333"/>
        </w:rPr>
      </w:pPr>
      <w:r>
        <w:lastRenderedPageBreak/>
        <w:t>4</w:t>
      </w:r>
      <w:r w:rsidR="00B240FC" w:rsidRPr="00890ED4">
        <w:t>.</w:t>
      </w:r>
      <w:r w:rsidR="00B240FC" w:rsidRPr="00890ED4">
        <w:tab/>
      </w:r>
      <w:r w:rsidR="00B240FC" w:rsidRPr="006C5FC9">
        <w:rPr>
          <w:rStyle w:val="ttext"/>
          <w:color w:val="333333"/>
        </w:rPr>
        <w:t>Th</w:t>
      </w:r>
      <w:r w:rsidR="00B240FC">
        <w:rPr>
          <w:rStyle w:val="ttext"/>
          <w:color w:val="333333"/>
        </w:rPr>
        <w:t>e text in 9.1.3.4</w:t>
      </w:r>
      <w:r w:rsidR="00B240FC" w:rsidRPr="006C5FC9">
        <w:rPr>
          <w:rStyle w:val="ttext"/>
          <w:color w:val="333333"/>
        </w:rPr>
        <w:t xml:space="preserve"> was introduced in 1997 in ADR in marginal 10282 (4) on the proposal of the Netherlands in document TRANS</w:t>
      </w:r>
      <w:r w:rsidR="00B240FC">
        <w:rPr>
          <w:rStyle w:val="ttext"/>
          <w:color w:val="333333"/>
        </w:rPr>
        <w:t>/W</w:t>
      </w:r>
      <w:r w:rsidR="00B240FC" w:rsidRPr="006C5FC9">
        <w:rPr>
          <w:rStyle w:val="ttext"/>
          <w:color w:val="333333"/>
        </w:rPr>
        <w:t xml:space="preserve">P.15/R.338. </w:t>
      </w:r>
    </w:p>
    <w:p w:rsidR="00B240FC" w:rsidRDefault="00640636" w:rsidP="00B240FC">
      <w:pPr>
        <w:pStyle w:val="SingleTxtG"/>
        <w:rPr>
          <w:lang w:val="en-US"/>
        </w:rPr>
      </w:pPr>
      <w:r>
        <w:rPr>
          <w:lang w:val="en-US"/>
        </w:rPr>
        <w:t>5</w:t>
      </w:r>
      <w:r w:rsidR="00B240FC" w:rsidRPr="00606675">
        <w:rPr>
          <w:lang w:val="en-US"/>
        </w:rPr>
        <w:t>.</w:t>
      </w:r>
      <w:r w:rsidR="00B240FC" w:rsidRPr="00606675">
        <w:rPr>
          <w:lang w:val="en-US"/>
        </w:rPr>
        <w:tab/>
      </w:r>
      <w:r w:rsidR="00B240FC" w:rsidRPr="00606675">
        <w:rPr>
          <w:rStyle w:val="ttext"/>
          <w:rFonts w:cs="Calibri"/>
          <w:color w:val="333333"/>
        </w:rPr>
        <w:t>At th</w:t>
      </w:r>
      <w:r w:rsidR="00B240FC">
        <w:rPr>
          <w:rStyle w:val="ttext"/>
          <w:rFonts w:cs="Calibri"/>
          <w:color w:val="333333"/>
        </w:rPr>
        <w:t>at</w:t>
      </w:r>
      <w:r w:rsidR="00B240FC" w:rsidRPr="00606675">
        <w:rPr>
          <w:rStyle w:val="ttext"/>
          <w:rFonts w:cs="Calibri"/>
          <w:color w:val="333333"/>
        </w:rPr>
        <w:t xml:space="preserve"> time</w:t>
      </w:r>
      <w:r w:rsidR="00B240FC">
        <w:rPr>
          <w:rStyle w:val="ttext"/>
          <w:rFonts w:cs="Calibri"/>
          <w:color w:val="333333"/>
        </w:rPr>
        <w:t xml:space="preserve"> </w:t>
      </w:r>
      <w:r w:rsidR="00B240FC" w:rsidRPr="00606675">
        <w:rPr>
          <w:rStyle w:val="ttext"/>
          <w:rFonts w:cs="Calibri"/>
          <w:color w:val="333333"/>
        </w:rPr>
        <w:t>the proposal of the Netherlands was as follows</w:t>
      </w:r>
      <w:r w:rsidR="00B240FC" w:rsidRPr="00606675">
        <w:rPr>
          <w:lang w:val="en-US"/>
        </w:rPr>
        <w:t>:</w:t>
      </w:r>
    </w:p>
    <w:p w:rsidR="00B240FC" w:rsidRPr="00606675" w:rsidRDefault="00B240FC" w:rsidP="00B240FC">
      <w:pPr>
        <w:pStyle w:val="SingleTxtG"/>
        <w:rPr>
          <w:lang w:val="en-US"/>
        </w:rPr>
      </w:pPr>
      <w:r w:rsidRPr="00606675">
        <w:rPr>
          <w:lang w:val="en-US"/>
        </w:rPr>
        <w:t>Replace existing marginal 10 282 (4) with a new text, as follows:</w:t>
      </w:r>
    </w:p>
    <w:p w:rsidR="00B240FC" w:rsidRPr="00606675" w:rsidRDefault="00B240FC" w:rsidP="00B240FC">
      <w:pPr>
        <w:pStyle w:val="SingleTxtG"/>
        <w:ind w:left="1701"/>
        <w:rPr>
          <w:lang w:val="en-US"/>
        </w:rPr>
      </w:pPr>
      <w:r w:rsidRPr="00606675">
        <w:rPr>
          <w:lang w:val="en-US"/>
        </w:rPr>
        <w:t xml:space="preserve">"(4) The validity of a special certificate of approval shall expire not later than one year after the date of the technical inspection of the vehicle preceding the issue of the certificate. </w:t>
      </w:r>
      <w:r w:rsidRPr="00606675">
        <w:rPr>
          <w:u w:val="single"/>
          <w:lang w:val="en-US"/>
        </w:rPr>
        <w:t>The following technical inspection may however take place within one month after the nominal expiry date without influencing the next expiry date.</w:t>
      </w:r>
      <w:r w:rsidRPr="00606675">
        <w:rPr>
          <w:lang w:val="en-US"/>
        </w:rPr>
        <w:t xml:space="preserve"> </w:t>
      </w:r>
      <w:proofErr w:type="gramStart"/>
      <w:r w:rsidRPr="00606675">
        <w:rPr>
          <w:lang w:val="en-US"/>
        </w:rPr>
        <w:t>However</w:t>
      </w:r>
      <w:proofErr w:type="gramEnd"/>
      <w:r w:rsidRPr="00606675">
        <w:rPr>
          <w:lang w:val="en-US"/>
        </w:rPr>
        <w:t xml:space="preserve"> ... (remainder unchanged)”.</w:t>
      </w:r>
    </w:p>
    <w:p w:rsidR="00B240FC" w:rsidRDefault="00B240FC" w:rsidP="00B240FC">
      <w:pPr>
        <w:pStyle w:val="SingleTxtG"/>
      </w:pPr>
      <w:r w:rsidRPr="006C5FC9">
        <w:rPr>
          <w:rStyle w:val="ttext"/>
          <w:color w:val="333333"/>
        </w:rPr>
        <w:t xml:space="preserve">In this document </w:t>
      </w:r>
      <w:r>
        <w:rPr>
          <w:rStyle w:val="ttext"/>
          <w:color w:val="333333"/>
        </w:rPr>
        <w:t xml:space="preserve">the Netherland justified the proposal for </w:t>
      </w:r>
      <w:r w:rsidRPr="006C5FC9">
        <w:rPr>
          <w:rStyle w:val="ttext"/>
          <w:color w:val="333333"/>
        </w:rPr>
        <w:t>the f</w:t>
      </w:r>
      <w:r>
        <w:rPr>
          <w:rStyle w:val="ttext"/>
          <w:color w:val="333333"/>
        </w:rPr>
        <w:t>ollowing reasons:</w:t>
      </w:r>
      <w:r w:rsidRPr="006C5FC9">
        <w:t xml:space="preserve"> </w:t>
      </w:r>
    </w:p>
    <w:p w:rsidR="00B240FC" w:rsidRDefault="00B240FC" w:rsidP="00B240FC">
      <w:pPr>
        <w:pStyle w:val="SingleTxtG"/>
        <w:ind w:left="1701"/>
        <w:rPr>
          <w:rStyle w:val="ttext"/>
          <w:color w:val="333333"/>
        </w:rPr>
      </w:pPr>
      <w:proofErr w:type="gramStart"/>
      <w:r w:rsidRPr="006C5FC9">
        <w:t>“</w:t>
      </w:r>
      <w:bookmarkStart w:id="0" w:name="_GoBack"/>
      <w:bookmarkEnd w:id="0"/>
      <w:proofErr w:type="gramEnd"/>
      <w:r w:rsidRPr="006C5FC9">
        <w:rPr>
          <w:szCs w:val="24"/>
          <w:lang w:val="en-US"/>
        </w:rPr>
        <w:t>Organizing reasons, both for the owner of a vehicle and the inspection body. The current text of marginal 10 282 (4) leads in practice to shorter periods between two inspections than one year. For this reason considerable and unnecessary effort is needed to adapt the inspection schemes each year. A solution for this is a relative small extension of the strictly annual period concerning the technical inspection. Furthermore it will be in line with current practice in other inspection regimes</w:t>
      </w:r>
      <w:r w:rsidRPr="006C5FC9">
        <w:rPr>
          <w:rStyle w:val="ttext"/>
          <w:color w:val="333333"/>
        </w:rPr>
        <w:t>.”.</w:t>
      </w:r>
    </w:p>
    <w:p w:rsidR="00B240FC" w:rsidRPr="00DA255A" w:rsidRDefault="00640636" w:rsidP="00B240FC">
      <w:pPr>
        <w:pStyle w:val="SingleTxtG"/>
        <w:rPr>
          <w:rStyle w:val="ttext"/>
          <w:b/>
          <w:color w:val="333333"/>
        </w:rPr>
      </w:pPr>
      <w:r>
        <w:tab/>
        <w:t>6</w:t>
      </w:r>
      <w:r w:rsidR="00B240FC" w:rsidRPr="00890ED4">
        <w:t>.</w:t>
      </w:r>
      <w:r w:rsidR="00B240FC" w:rsidRPr="00890ED4">
        <w:tab/>
      </w:r>
      <w:r w:rsidR="00B240FC" w:rsidRPr="00A5796B">
        <w:rPr>
          <w:rStyle w:val="ttext"/>
          <w:color w:val="333333"/>
        </w:rPr>
        <w:t>Given that the concerns expressed in 1995 by the Netherlands currently appear to be already covered by the text adopted in 2005</w:t>
      </w:r>
      <w:r w:rsidR="00B240FC">
        <w:rPr>
          <w:rStyle w:val="ttext"/>
          <w:color w:val="333333"/>
        </w:rPr>
        <w:t>,</w:t>
      </w:r>
      <w:r w:rsidR="00B240FC" w:rsidRPr="00A5796B">
        <w:rPr>
          <w:rStyle w:val="ttext"/>
          <w:color w:val="333333"/>
        </w:rPr>
        <w:t xml:space="preserve"> </w:t>
      </w:r>
      <w:r w:rsidR="00B240FC">
        <w:rPr>
          <w:rStyle w:val="ttext"/>
          <w:color w:val="333333"/>
        </w:rPr>
        <w:t>appearing</w:t>
      </w:r>
      <w:r w:rsidR="00B240FC" w:rsidRPr="00A5796B">
        <w:rPr>
          <w:rStyle w:val="ttext"/>
          <w:color w:val="333333"/>
        </w:rPr>
        <w:t xml:space="preserve"> today in the second paragraph of 9.1.2.3</w:t>
      </w:r>
      <w:r w:rsidR="00B240FC">
        <w:rPr>
          <w:rStyle w:val="ttext"/>
          <w:color w:val="333333"/>
        </w:rPr>
        <w:t>, which allows the competent authority to issue at any time a new certificate of approval after the nominal expiry date without losing validity days, we wonder what is the added value of the second sentence as written in 9.1.3.4. This sentence should indeed be</w:t>
      </w:r>
      <w:r w:rsidR="00B240FC" w:rsidRPr="00A5796B">
        <w:rPr>
          <w:rStyle w:val="ttext"/>
          <w:color w:val="333333"/>
        </w:rPr>
        <w:t xml:space="preserve"> modified in order to avoid interpretations</w:t>
      </w:r>
      <w:r w:rsidR="00B240FC">
        <w:rPr>
          <w:rStyle w:val="ttext"/>
          <w:color w:val="333333"/>
        </w:rPr>
        <w:t xml:space="preserve"> w</w:t>
      </w:r>
      <w:r w:rsidR="00B240FC" w:rsidRPr="00A5796B">
        <w:rPr>
          <w:rStyle w:val="ttext"/>
          <w:color w:val="333333"/>
        </w:rPr>
        <w:t>hich were not intended by the Netherlands. Because the latter must necessarily bring something more than 9.1.2.3 to users, the coexistence of the two texts leads to looking for a different meaning for 9.1.3.4. Thus</w:t>
      </w:r>
      <w:r w:rsidR="00B240FC">
        <w:rPr>
          <w:rStyle w:val="ttext"/>
          <w:color w:val="333333"/>
        </w:rPr>
        <w:t>,</w:t>
      </w:r>
      <w:r w:rsidR="00B240FC" w:rsidRPr="00A5796B">
        <w:rPr>
          <w:rStyle w:val="ttext"/>
          <w:color w:val="333333"/>
        </w:rPr>
        <w:t xml:space="preserve"> it can be wrongly concluded that the intention in 9.1.3.4 was to allow the carriage of dangerous goods for up to an additional month after the expiry of the validity of the certificate of approval without having to pass the annual inspection of the vehicle. Since such an intention does not appear in the reasons expressed by the Netherlands in 1995</w:t>
      </w:r>
      <w:r w:rsidR="00B240FC">
        <w:rPr>
          <w:rStyle w:val="ttext"/>
          <w:color w:val="333333"/>
        </w:rPr>
        <w:t xml:space="preserve"> and seems dangerous from the safety point of view</w:t>
      </w:r>
      <w:r w:rsidR="00B240FC" w:rsidRPr="00A5796B">
        <w:rPr>
          <w:rStyle w:val="ttext"/>
          <w:color w:val="333333"/>
        </w:rPr>
        <w:t xml:space="preserve">, this interpretation </w:t>
      </w:r>
      <w:r w:rsidR="00B240FC">
        <w:rPr>
          <w:rStyle w:val="ttext"/>
          <w:color w:val="333333"/>
        </w:rPr>
        <w:t>has to b</w:t>
      </w:r>
      <w:r w:rsidR="00B240FC" w:rsidRPr="00A5796B">
        <w:rPr>
          <w:rStyle w:val="ttext"/>
          <w:color w:val="333333"/>
        </w:rPr>
        <w:t>e rejected. To overcome such misinterpretations we would propose to amend the second sentence of  9.1.3.4 as follows:</w:t>
      </w:r>
    </w:p>
    <w:p w:rsidR="00B240FC" w:rsidRPr="00890ED4" w:rsidRDefault="00B240FC" w:rsidP="00B240FC">
      <w:pPr>
        <w:pStyle w:val="HChG"/>
      </w:pPr>
      <w:r>
        <w:tab/>
      </w:r>
      <w:r>
        <w:tab/>
        <w:t>Proposal</w:t>
      </w:r>
    </w:p>
    <w:p w:rsidR="00B240FC" w:rsidRPr="00890ED4" w:rsidRDefault="00640636" w:rsidP="00B240FC">
      <w:pPr>
        <w:pStyle w:val="SingleTxtG"/>
      </w:pPr>
      <w:r>
        <w:t>7</w:t>
      </w:r>
      <w:r w:rsidR="00B240FC" w:rsidRPr="00890ED4">
        <w:t>.</w:t>
      </w:r>
      <w:r w:rsidR="00B240FC" w:rsidRPr="00890ED4">
        <w:tab/>
        <w:t xml:space="preserve">Amend the second sentence of </w:t>
      </w:r>
      <w:r w:rsidR="00B240FC">
        <w:t>9.1.3.4</w:t>
      </w:r>
      <w:r w:rsidR="00B240FC" w:rsidRPr="00890ED4">
        <w:t>, as follows:</w:t>
      </w:r>
    </w:p>
    <w:p w:rsidR="00B240FC" w:rsidRDefault="00B240FC" w:rsidP="00B240FC">
      <w:pPr>
        <w:pStyle w:val="SingleTxtG"/>
        <w:ind w:left="2268" w:hanging="1134"/>
      </w:pPr>
      <w:r>
        <w:t xml:space="preserve">“9.1.3.4 </w:t>
      </w:r>
      <w:r>
        <w:tab/>
        <w:t xml:space="preserve">The validity of a certificate of approval shall expire not later than one year after the date of the technical inspection of the vehicle preceding the issue of the certificate. The next approval term shall, however, be related to the last nominal expiry date, if the technical inspection is performed within one month before </w:t>
      </w:r>
      <w:r w:rsidRPr="00DA255A">
        <w:rPr>
          <w:strike/>
        </w:rPr>
        <w:t xml:space="preserve">or after </w:t>
      </w:r>
      <w:r w:rsidRPr="00FA396D">
        <w:t>that date</w:t>
      </w:r>
      <w:r>
        <w:t>.”</w:t>
      </w:r>
    </w:p>
    <w:p w:rsidR="00C466C7" w:rsidRPr="00FA16BB" w:rsidRDefault="00C466C7" w:rsidP="00C466C7">
      <w:pPr>
        <w:spacing w:before="240"/>
        <w:ind w:left="1134" w:right="992"/>
        <w:jc w:val="center"/>
        <w:rPr>
          <w:u w:val="single"/>
        </w:rPr>
      </w:pPr>
      <w:r>
        <w:t>_____________</w:t>
      </w:r>
    </w:p>
    <w:sectPr w:rsidR="00C466C7" w:rsidRPr="00FA16BB" w:rsidSect="009C2166">
      <w:headerReference w:type="even" r:id="rId8"/>
      <w:headerReference w:type="default" r:id="rId9"/>
      <w:footerReference w:type="even" r:id="rId10"/>
      <w:footerReference w:type="default" r:id="rId11"/>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80A" w:rsidRDefault="00FF280A"/>
  </w:endnote>
  <w:endnote w:type="continuationSeparator" w:id="0">
    <w:p w:rsidR="00FF280A" w:rsidRDefault="00FF280A"/>
  </w:endnote>
  <w:endnote w:type="continuationNotice" w:id="1">
    <w:p w:rsidR="00FF280A" w:rsidRDefault="00FF2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9D2A5B" w:rsidRDefault="000C2DEF"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C466C7">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9D2A5B" w:rsidRDefault="008C7AFF" w:rsidP="009D2A5B">
    <w:pPr>
      <w:pStyle w:val="Footer"/>
      <w:tabs>
        <w:tab w:val="right" w:pos="9598"/>
      </w:tabs>
      <w:rPr>
        <w:b/>
        <w:sz w:val="18"/>
      </w:rPr>
    </w:pPr>
    <w:r>
      <w:tab/>
    </w:r>
    <w:r w:rsidR="000C2DEF" w:rsidRPr="009D2A5B">
      <w:rPr>
        <w:b/>
        <w:sz w:val="18"/>
      </w:rPr>
      <w:fldChar w:fldCharType="begin"/>
    </w:r>
    <w:r w:rsidRPr="009D2A5B">
      <w:rPr>
        <w:b/>
        <w:sz w:val="18"/>
      </w:rPr>
      <w:instrText xml:space="preserve"> PAGE  \* MERGEFORMAT </w:instrText>
    </w:r>
    <w:r w:rsidR="000C2DEF" w:rsidRPr="009D2A5B">
      <w:rPr>
        <w:b/>
        <w:sz w:val="18"/>
      </w:rPr>
      <w:fldChar w:fldCharType="separate"/>
    </w:r>
    <w:r w:rsidR="00C466C7">
      <w:rPr>
        <w:b/>
        <w:noProof/>
        <w:sz w:val="18"/>
      </w:rPr>
      <w:t>3</w:t>
    </w:r>
    <w:r w:rsidR="000C2DEF"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80A" w:rsidRPr="000B175B" w:rsidRDefault="00FF280A" w:rsidP="000B175B">
      <w:pPr>
        <w:tabs>
          <w:tab w:val="right" w:pos="2155"/>
        </w:tabs>
        <w:spacing w:after="80"/>
        <w:ind w:left="680"/>
        <w:rPr>
          <w:u w:val="single"/>
        </w:rPr>
      </w:pPr>
      <w:r>
        <w:rPr>
          <w:u w:val="single"/>
        </w:rPr>
        <w:tab/>
      </w:r>
    </w:p>
  </w:footnote>
  <w:footnote w:type="continuationSeparator" w:id="0">
    <w:p w:rsidR="00FF280A" w:rsidRPr="00FC68B7" w:rsidRDefault="00FF280A" w:rsidP="00FC68B7">
      <w:pPr>
        <w:tabs>
          <w:tab w:val="left" w:pos="2155"/>
        </w:tabs>
        <w:spacing w:after="80"/>
        <w:ind w:left="680"/>
        <w:rPr>
          <w:u w:val="single"/>
        </w:rPr>
      </w:pPr>
      <w:r>
        <w:rPr>
          <w:u w:val="single"/>
        </w:rPr>
        <w:tab/>
      </w:r>
    </w:p>
  </w:footnote>
  <w:footnote w:type="continuationNotice" w:id="1">
    <w:p w:rsidR="00FF280A" w:rsidRDefault="00FF28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FA7F6B" w:rsidRDefault="008C7AFF" w:rsidP="009D2A5B">
    <w:pPr>
      <w:pStyle w:val="Header"/>
      <w:rPr>
        <w:szCs w:val="18"/>
        <w:lang w:val="fr-CH"/>
      </w:rPr>
    </w:pPr>
    <w:r w:rsidRPr="00FA7F6B">
      <w:rPr>
        <w:szCs w:val="18"/>
        <w:lang w:val="fr-CH"/>
      </w:rPr>
      <w:t>INF.</w:t>
    </w:r>
    <w:r w:rsidR="00B240FC">
      <w:rPr>
        <w:szCs w:val="18"/>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CD57D2" w:rsidRDefault="008C7AFF" w:rsidP="009D2A5B">
    <w:pPr>
      <w:pStyle w:val="Header"/>
      <w:jc w:val="right"/>
      <w:rPr>
        <w:lang w:val="fr-CH"/>
      </w:rPr>
    </w:pPr>
    <w:r>
      <w:rPr>
        <w:lang w:val="fr-CH"/>
      </w:rPr>
      <w:t>INF.</w:t>
    </w:r>
    <w:r w:rsidR="003C4E57">
      <w:rPr>
        <w:lang w:val="fr-CH"/>
      </w:rPr>
      <w:t>2</w:t>
    </w:r>
    <w:r w:rsidR="00C466C7">
      <w:rPr>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D27EC"/>
    <w:multiLevelType w:val="hybridMultilevel"/>
    <w:tmpl w:val="78EE9DFE"/>
    <w:lvl w:ilvl="0" w:tplc="78B2B274">
      <w:start w:val="1"/>
      <w:numFmt w:val="decimal"/>
      <w:lvlText w:val="%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8C5F87"/>
    <w:multiLevelType w:val="hybridMultilevel"/>
    <w:tmpl w:val="FBD84848"/>
    <w:lvl w:ilvl="0" w:tplc="78B2B274">
      <w:start w:val="1"/>
      <w:numFmt w:val="decimal"/>
      <w:lvlText w:val="%1."/>
      <w:lvlJc w:val="left"/>
      <w:pPr>
        <w:ind w:left="3474" w:hanging="360"/>
      </w:pPr>
      <w:rPr>
        <w:rFonts w:hint="default"/>
      </w:rPr>
    </w:lvl>
    <w:lvl w:ilvl="1" w:tplc="041D0019" w:tentative="1">
      <w:start w:val="1"/>
      <w:numFmt w:val="lowerLetter"/>
      <w:lvlText w:val="%2."/>
      <w:lvlJc w:val="left"/>
      <w:pPr>
        <w:ind w:left="3060" w:hanging="360"/>
      </w:pPr>
    </w:lvl>
    <w:lvl w:ilvl="2" w:tplc="041D001B">
      <w:start w:val="1"/>
      <w:numFmt w:val="lowerRoman"/>
      <w:lvlText w:val="%3."/>
      <w:lvlJc w:val="right"/>
      <w:pPr>
        <w:ind w:left="3780" w:hanging="180"/>
      </w:pPr>
    </w:lvl>
    <w:lvl w:ilvl="3" w:tplc="041D000F" w:tentative="1">
      <w:start w:val="1"/>
      <w:numFmt w:val="decimal"/>
      <w:lvlText w:val="%4."/>
      <w:lvlJc w:val="left"/>
      <w:pPr>
        <w:ind w:left="4500" w:hanging="360"/>
      </w:pPr>
    </w:lvl>
    <w:lvl w:ilvl="4" w:tplc="041D0019" w:tentative="1">
      <w:start w:val="1"/>
      <w:numFmt w:val="lowerLetter"/>
      <w:lvlText w:val="%5."/>
      <w:lvlJc w:val="left"/>
      <w:pPr>
        <w:ind w:left="5220" w:hanging="360"/>
      </w:pPr>
    </w:lvl>
    <w:lvl w:ilvl="5" w:tplc="041D001B" w:tentative="1">
      <w:start w:val="1"/>
      <w:numFmt w:val="lowerRoman"/>
      <w:lvlText w:val="%6."/>
      <w:lvlJc w:val="right"/>
      <w:pPr>
        <w:ind w:left="5940" w:hanging="180"/>
      </w:pPr>
    </w:lvl>
    <w:lvl w:ilvl="6" w:tplc="041D000F" w:tentative="1">
      <w:start w:val="1"/>
      <w:numFmt w:val="decimal"/>
      <w:lvlText w:val="%7."/>
      <w:lvlJc w:val="left"/>
      <w:pPr>
        <w:ind w:left="6660" w:hanging="360"/>
      </w:pPr>
    </w:lvl>
    <w:lvl w:ilvl="7" w:tplc="041D0019" w:tentative="1">
      <w:start w:val="1"/>
      <w:numFmt w:val="lowerLetter"/>
      <w:lvlText w:val="%8."/>
      <w:lvlJc w:val="left"/>
      <w:pPr>
        <w:ind w:left="7380" w:hanging="360"/>
      </w:pPr>
    </w:lvl>
    <w:lvl w:ilvl="8" w:tplc="041D001B" w:tentative="1">
      <w:start w:val="1"/>
      <w:numFmt w:val="lowerRoman"/>
      <w:lvlText w:val="%9."/>
      <w:lvlJc w:val="right"/>
      <w:pPr>
        <w:ind w:left="8100"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4150BCC"/>
    <w:multiLevelType w:val="hybridMultilevel"/>
    <w:tmpl w:val="B6264074"/>
    <w:lvl w:ilvl="0" w:tplc="CFA814B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5" w15:restartNumberingAfterBreak="0">
    <w:nsid w:val="15662E18"/>
    <w:multiLevelType w:val="hybridMultilevel"/>
    <w:tmpl w:val="25882728"/>
    <w:lvl w:ilvl="0" w:tplc="7B26FC8C">
      <w:numFmt w:val="bullet"/>
      <w:lvlText w:val="-"/>
      <w:lvlJc w:val="left"/>
      <w:pPr>
        <w:ind w:left="1854" w:hanging="360"/>
      </w:pPr>
      <w:rPr>
        <w:rFonts w:ascii="Arial" w:eastAsia="Times New Roman"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2B1293"/>
    <w:multiLevelType w:val="hybridMultilevel"/>
    <w:tmpl w:val="4B7E74B8"/>
    <w:lvl w:ilvl="0" w:tplc="BC6AD7F4">
      <w:start w:val="2"/>
      <w:numFmt w:val="lowerLetter"/>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BD0E8F"/>
    <w:multiLevelType w:val="hybridMultilevel"/>
    <w:tmpl w:val="5A2A965A"/>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866CA5"/>
    <w:multiLevelType w:val="hybridMultilevel"/>
    <w:tmpl w:val="F13E8478"/>
    <w:lvl w:ilvl="0" w:tplc="CFA814B4">
      <w:start w:val="1"/>
      <w:numFmt w:val="decimal"/>
      <w:lvlText w:val="%1."/>
      <w:lvlJc w:val="left"/>
      <w:pPr>
        <w:ind w:left="2826" w:hanging="360"/>
      </w:pPr>
      <w:rPr>
        <w:rFonts w:hint="default"/>
      </w:rPr>
    </w:lvl>
    <w:lvl w:ilvl="1" w:tplc="041D0019" w:tentative="1">
      <w:start w:val="1"/>
      <w:numFmt w:val="lowerLetter"/>
      <w:lvlText w:val="%2."/>
      <w:lvlJc w:val="left"/>
      <w:pPr>
        <w:ind w:left="3546" w:hanging="360"/>
      </w:pPr>
    </w:lvl>
    <w:lvl w:ilvl="2" w:tplc="041D001B" w:tentative="1">
      <w:start w:val="1"/>
      <w:numFmt w:val="lowerRoman"/>
      <w:lvlText w:val="%3."/>
      <w:lvlJc w:val="right"/>
      <w:pPr>
        <w:ind w:left="4266" w:hanging="180"/>
      </w:pPr>
    </w:lvl>
    <w:lvl w:ilvl="3" w:tplc="041D000F" w:tentative="1">
      <w:start w:val="1"/>
      <w:numFmt w:val="decimal"/>
      <w:lvlText w:val="%4."/>
      <w:lvlJc w:val="left"/>
      <w:pPr>
        <w:ind w:left="4986" w:hanging="360"/>
      </w:pPr>
    </w:lvl>
    <w:lvl w:ilvl="4" w:tplc="041D0019" w:tentative="1">
      <w:start w:val="1"/>
      <w:numFmt w:val="lowerLetter"/>
      <w:lvlText w:val="%5."/>
      <w:lvlJc w:val="left"/>
      <w:pPr>
        <w:ind w:left="5706" w:hanging="360"/>
      </w:pPr>
    </w:lvl>
    <w:lvl w:ilvl="5" w:tplc="041D001B" w:tentative="1">
      <w:start w:val="1"/>
      <w:numFmt w:val="lowerRoman"/>
      <w:lvlText w:val="%6."/>
      <w:lvlJc w:val="right"/>
      <w:pPr>
        <w:ind w:left="6426" w:hanging="180"/>
      </w:pPr>
    </w:lvl>
    <w:lvl w:ilvl="6" w:tplc="041D000F" w:tentative="1">
      <w:start w:val="1"/>
      <w:numFmt w:val="decimal"/>
      <w:lvlText w:val="%7."/>
      <w:lvlJc w:val="left"/>
      <w:pPr>
        <w:ind w:left="7146" w:hanging="360"/>
      </w:pPr>
    </w:lvl>
    <w:lvl w:ilvl="7" w:tplc="041D0019" w:tentative="1">
      <w:start w:val="1"/>
      <w:numFmt w:val="lowerLetter"/>
      <w:lvlText w:val="%8."/>
      <w:lvlJc w:val="left"/>
      <w:pPr>
        <w:ind w:left="7866" w:hanging="360"/>
      </w:pPr>
    </w:lvl>
    <w:lvl w:ilvl="8" w:tplc="041D001B" w:tentative="1">
      <w:start w:val="1"/>
      <w:numFmt w:val="lowerRoman"/>
      <w:lvlText w:val="%9."/>
      <w:lvlJc w:val="right"/>
      <w:pPr>
        <w:ind w:left="8586" w:hanging="180"/>
      </w:pPr>
    </w:lvl>
  </w:abstractNum>
  <w:abstractNum w:abstractNumId="22" w15:restartNumberingAfterBreak="0">
    <w:nsid w:val="348F221C"/>
    <w:multiLevelType w:val="hybridMultilevel"/>
    <w:tmpl w:val="7FE60012"/>
    <w:lvl w:ilvl="0" w:tplc="78B2B274">
      <w:start w:val="1"/>
      <w:numFmt w:val="decimal"/>
      <w:lvlText w:val="%1."/>
      <w:lvlJc w:val="left"/>
      <w:pPr>
        <w:ind w:left="2988" w:hanging="360"/>
      </w:pPr>
      <w:rPr>
        <w:rFonts w:hint="default"/>
      </w:rPr>
    </w:lvl>
    <w:lvl w:ilvl="1" w:tplc="041D0019" w:tentative="1">
      <w:start w:val="1"/>
      <w:numFmt w:val="lowerLetter"/>
      <w:lvlText w:val="%2."/>
      <w:lvlJc w:val="left"/>
      <w:pPr>
        <w:ind w:left="2574" w:hanging="360"/>
      </w:pPr>
    </w:lvl>
    <w:lvl w:ilvl="2" w:tplc="041D001B">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3" w15:restartNumberingAfterBreak="0">
    <w:nsid w:val="457C69A9"/>
    <w:multiLevelType w:val="hybridMultilevel"/>
    <w:tmpl w:val="6F9E5C32"/>
    <w:lvl w:ilvl="0" w:tplc="0E5C5F32">
      <w:start w:val="1"/>
      <w:numFmt w:val="bullet"/>
      <w:lvlText w:val="•"/>
      <w:lvlJc w:val="left"/>
      <w:pPr>
        <w:ind w:left="2421" w:hanging="360"/>
      </w:pPr>
      <w:rPr>
        <w:rFonts w:ascii="Times New Roman" w:hAnsi="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4"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5" w15:restartNumberingAfterBreak="0">
    <w:nsid w:val="48011DD7"/>
    <w:multiLevelType w:val="multilevel"/>
    <w:tmpl w:val="0409001D"/>
    <w:numStyleLink w:val="1ai"/>
  </w:abstractNum>
  <w:abstractNum w:abstractNumId="26" w15:restartNumberingAfterBreak="0">
    <w:nsid w:val="4D7F4507"/>
    <w:multiLevelType w:val="hybridMultilevel"/>
    <w:tmpl w:val="D55CBCD6"/>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205E84"/>
    <w:multiLevelType w:val="hybridMultilevel"/>
    <w:tmpl w:val="A844B41C"/>
    <w:lvl w:ilvl="0" w:tplc="041D000F">
      <w:start w:val="1"/>
      <w:numFmt w:val="decimal"/>
      <w:lvlText w:val="%1."/>
      <w:lvlJc w:val="left"/>
      <w:pPr>
        <w:ind w:left="2771" w:hanging="360"/>
      </w:pPr>
    </w:lvl>
    <w:lvl w:ilvl="1" w:tplc="041D0019" w:tentative="1">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30" w15:restartNumberingAfterBreak="0">
    <w:nsid w:val="78B33ECA"/>
    <w:multiLevelType w:val="hybridMultilevel"/>
    <w:tmpl w:val="FDF2BA08"/>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31"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1"/>
  </w:num>
  <w:num w:numId="14">
    <w:abstractNumId w:val="27"/>
  </w:num>
  <w:num w:numId="15">
    <w:abstractNumId w:val="16"/>
  </w:num>
  <w:num w:numId="16">
    <w:abstractNumId w:val="13"/>
  </w:num>
  <w:num w:numId="17">
    <w:abstractNumId w:val="31"/>
  </w:num>
  <w:num w:numId="18">
    <w:abstractNumId w:val="28"/>
  </w:num>
  <w:num w:numId="19">
    <w:abstractNumId w:val="24"/>
  </w:num>
  <w:num w:numId="20">
    <w:abstractNumId w:val="26"/>
  </w:num>
  <w:num w:numId="21">
    <w:abstractNumId w:val="29"/>
  </w:num>
  <w:num w:numId="22">
    <w:abstractNumId w:val="25"/>
  </w:num>
  <w:num w:numId="23">
    <w:abstractNumId w:val="14"/>
  </w:num>
  <w:num w:numId="24">
    <w:abstractNumId w:val="10"/>
  </w:num>
  <w:num w:numId="25">
    <w:abstractNumId w:val="22"/>
  </w:num>
  <w:num w:numId="26">
    <w:abstractNumId w:val="12"/>
  </w:num>
  <w:num w:numId="27">
    <w:abstractNumId w:val="21"/>
  </w:num>
  <w:num w:numId="28">
    <w:abstractNumId w:val="17"/>
  </w:num>
  <w:num w:numId="29">
    <w:abstractNumId w:val="19"/>
  </w:num>
  <w:num w:numId="30">
    <w:abstractNumId w:val="30"/>
  </w:num>
  <w:num w:numId="31">
    <w:abstractNumId w:val="15"/>
  </w:num>
  <w:num w:numId="3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0"/>
  <w:activeWritingStyle w:appName="MSWord" w:lang="de-DE" w:vendorID="64" w:dllVersion="6" w:nlCheck="1" w:checkStyle="0"/>
  <w:activeWritingStyle w:appName="MSWord" w:lang="de-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9697"/>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0D25"/>
    <w:rsid w:val="000020A2"/>
    <w:rsid w:val="000035B8"/>
    <w:rsid w:val="00013E97"/>
    <w:rsid w:val="000149A1"/>
    <w:rsid w:val="00020AD1"/>
    <w:rsid w:val="000218B5"/>
    <w:rsid w:val="000260EE"/>
    <w:rsid w:val="000375AD"/>
    <w:rsid w:val="00037F90"/>
    <w:rsid w:val="00042C00"/>
    <w:rsid w:val="00046B0A"/>
    <w:rsid w:val="00046B1F"/>
    <w:rsid w:val="000470B0"/>
    <w:rsid w:val="00047EB7"/>
    <w:rsid w:val="00050F6B"/>
    <w:rsid w:val="00057E97"/>
    <w:rsid w:val="00061528"/>
    <w:rsid w:val="0006361C"/>
    <w:rsid w:val="00067232"/>
    <w:rsid w:val="00072C8C"/>
    <w:rsid w:val="000733B5"/>
    <w:rsid w:val="00081815"/>
    <w:rsid w:val="0008342E"/>
    <w:rsid w:val="00085917"/>
    <w:rsid w:val="00091557"/>
    <w:rsid w:val="000931C0"/>
    <w:rsid w:val="00093840"/>
    <w:rsid w:val="00096262"/>
    <w:rsid w:val="0009761A"/>
    <w:rsid w:val="00097B02"/>
    <w:rsid w:val="000A0FD0"/>
    <w:rsid w:val="000A1785"/>
    <w:rsid w:val="000A3752"/>
    <w:rsid w:val="000A58D8"/>
    <w:rsid w:val="000A5CF8"/>
    <w:rsid w:val="000A77BB"/>
    <w:rsid w:val="000B0595"/>
    <w:rsid w:val="000B175B"/>
    <w:rsid w:val="000B363D"/>
    <w:rsid w:val="000B3A0F"/>
    <w:rsid w:val="000B4EF7"/>
    <w:rsid w:val="000B633F"/>
    <w:rsid w:val="000B7AA1"/>
    <w:rsid w:val="000B7EDC"/>
    <w:rsid w:val="000C125A"/>
    <w:rsid w:val="000C2C03"/>
    <w:rsid w:val="000C2D2E"/>
    <w:rsid w:val="000C2DEF"/>
    <w:rsid w:val="000C2F83"/>
    <w:rsid w:val="000C3305"/>
    <w:rsid w:val="000C3328"/>
    <w:rsid w:val="000C4D51"/>
    <w:rsid w:val="000C7F79"/>
    <w:rsid w:val="000D080C"/>
    <w:rsid w:val="000D1E89"/>
    <w:rsid w:val="000D3D97"/>
    <w:rsid w:val="000D7449"/>
    <w:rsid w:val="000D7C1A"/>
    <w:rsid w:val="000D7EE5"/>
    <w:rsid w:val="000E0415"/>
    <w:rsid w:val="000E300C"/>
    <w:rsid w:val="000E5C70"/>
    <w:rsid w:val="000E6237"/>
    <w:rsid w:val="000F0284"/>
    <w:rsid w:val="00101DB8"/>
    <w:rsid w:val="00102AA6"/>
    <w:rsid w:val="00103CC1"/>
    <w:rsid w:val="00104CDA"/>
    <w:rsid w:val="001103AA"/>
    <w:rsid w:val="0011119B"/>
    <w:rsid w:val="0011666B"/>
    <w:rsid w:val="0012118B"/>
    <w:rsid w:val="001211F5"/>
    <w:rsid w:val="001362A8"/>
    <w:rsid w:val="00141383"/>
    <w:rsid w:val="00142AB2"/>
    <w:rsid w:val="00154657"/>
    <w:rsid w:val="00155068"/>
    <w:rsid w:val="00162D38"/>
    <w:rsid w:val="001644E3"/>
    <w:rsid w:val="00165F3A"/>
    <w:rsid w:val="00172E32"/>
    <w:rsid w:val="00177CE8"/>
    <w:rsid w:val="0018210E"/>
    <w:rsid w:val="00186D7B"/>
    <w:rsid w:val="00193CA7"/>
    <w:rsid w:val="0019451E"/>
    <w:rsid w:val="0019698C"/>
    <w:rsid w:val="001A1DCF"/>
    <w:rsid w:val="001A6E55"/>
    <w:rsid w:val="001B08A2"/>
    <w:rsid w:val="001B13A5"/>
    <w:rsid w:val="001B4B04"/>
    <w:rsid w:val="001B5C50"/>
    <w:rsid w:val="001C03F9"/>
    <w:rsid w:val="001C0917"/>
    <w:rsid w:val="001C46D0"/>
    <w:rsid w:val="001C5A58"/>
    <w:rsid w:val="001C6027"/>
    <w:rsid w:val="001C6663"/>
    <w:rsid w:val="001C7895"/>
    <w:rsid w:val="001D0C8C"/>
    <w:rsid w:val="001D1419"/>
    <w:rsid w:val="001D26DF"/>
    <w:rsid w:val="001D3A03"/>
    <w:rsid w:val="001E0B9E"/>
    <w:rsid w:val="001E29E7"/>
    <w:rsid w:val="001E36B4"/>
    <w:rsid w:val="001E5415"/>
    <w:rsid w:val="001E7451"/>
    <w:rsid w:val="001E7B67"/>
    <w:rsid w:val="001F1377"/>
    <w:rsid w:val="001F679D"/>
    <w:rsid w:val="001F7435"/>
    <w:rsid w:val="002027A3"/>
    <w:rsid w:val="00202DA8"/>
    <w:rsid w:val="0021157B"/>
    <w:rsid w:val="00211E0B"/>
    <w:rsid w:val="002221AA"/>
    <w:rsid w:val="0022321E"/>
    <w:rsid w:val="00225730"/>
    <w:rsid w:val="00233955"/>
    <w:rsid w:val="0023539C"/>
    <w:rsid w:val="00236A96"/>
    <w:rsid w:val="0023771B"/>
    <w:rsid w:val="0024023A"/>
    <w:rsid w:val="00243217"/>
    <w:rsid w:val="00246079"/>
    <w:rsid w:val="00246DAC"/>
    <w:rsid w:val="00247BDC"/>
    <w:rsid w:val="00250A58"/>
    <w:rsid w:val="00252290"/>
    <w:rsid w:val="00252EEE"/>
    <w:rsid w:val="00267F5F"/>
    <w:rsid w:val="00280A1D"/>
    <w:rsid w:val="002820E6"/>
    <w:rsid w:val="002834C5"/>
    <w:rsid w:val="00284DBC"/>
    <w:rsid w:val="00286343"/>
    <w:rsid w:val="00286B4D"/>
    <w:rsid w:val="00287DCC"/>
    <w:rsid w:val="00291E09"/>
    <w:rsid w:val="00292ACF"/>
    <w:rsid w:val="002A0CC5"/>
    <w:rsid w:val="002A3C85"/>
    <w:rsid w:val="002A603B"/>
    <w:rsid w:val="002A6EFA"/>
    <w:rsid w:val="002B46EB"/>
    <w:rsid w:val="002B65D8"/>
    <w:rsid w:val="002B742C"/>
    <w:rsid w:val="002C63B0"/>
    <w:rsid w:val="002D0CE4"/>
    <w:rsid w:val="002D13E9"/>
    <w:rsid w:val="002D27F5"/>
    <w:rsid w:val="002D2E24"/>
    <w:rsid w:val="002D4643"/>
    <w:rsid w:val="002D4B6C"/>
    <w:rsid w:val="002D5825"/>
    <w:rsid w:val="002E20D5"/>
    <w:rsid w:val="002F175C"/>
    <w:rsid w:val="002F3C64"/>
    <w:rsid w:val="00301D76"/>
    <w:rsid w:val="00302E18"/>
    <w:rsid w:val="0030606F"/>
    <w:rsid w:val="00312976"/>
    <w:rsid w:val="003173A5"/>
    <w:rsid w:val="003229D8"/>
    <w:rsid w:val="00324058"/>
    <w:rsid w:val="003255CD"/>
    <w:rsid w:val="0033230E"/>
    <w:rsid w:val="003358CF"/>
    <w:rsid w:val="00335D02"/>
    <w:rsid w:val="0034605E"/>
    <w:rsid w:val="00350BA2"/>
    <w:rsid w:val="00352709"/>
    <w:rsid w:val="00354ED9"/>
    <w:rsid w:val="0035741C"/>
    <w:rsid w:val="0036340C"/>
    <w:rsid w:val="003706D8"/>
    <w:rsid w:val="0037107E"/>
    <w:rsid w:val="00371178"/>
    <w:rsid w:val="003754FC"/>
    <w:rsid w:val="00375B70"/>
    <w:rsid w:val="00381A13"/>
    <w:rsid w:val="0038452A"/>
    <w:rsid w:val="003915D3"/>
    <w:rsid w:val="00393A3C"/>
    <w:rsid w:val="003A10AC"/>
    <w:rsid w:val="003A30E1"/>
    <w:rsid w:val="003A6498"/>
    <w:rsid w:val="003A6728"/>
    <w:rsid w:val="003A6810"/>
    <w:rsid w:val="003A7C69"/>
    <w:rsid w:val="003B36D1"/>
    <w:rsid w:val="003B7418"/>
    <w:rsid w:val="003C2CC4"/>
    <w:rsid w:val="003C4E57"/>
    <w:rsid w:val="003C74DD"/>
    <w:rsid w:val="003D30B0"/>
    <w:rsid w:val="003D3380"/>
    <w:rsid w:val="003D4B23"/>
    <w:rsid w:val="003E0B6D"/>
    <w:rsid w:val="003E47CA"/>
    <w:rsid w:val="003F310D"/>
    <w:rsid w:val="003F7107"/>
    <w:rsid w:val="003F710A"/>
    <w:rsid w:val="004002CE"/>
    <w:rsid w:val="00406D5C"/>
    <w:rsid w:val="00410C89"/>
    <w:rsid w:val="0041397F"/>
    <w:rsid w:val="0041539A"/>
    <w:rsid w:val="00422E03"/>
    <w:rsid w:val="00426B9B"/>
    <w:rsid w:val="004306DC"/>
    <w:rsid w:val="004325CB"/>
    <w:rsid w:val="004356D2"/>
    <w:rsid w:val="004428E6"/>
    <w:rsid w:val="00442A83"/>
    <w:rsid w:val="0044530F"/>
    <w:rsid w:val="00446D76"/>
    <w:rsid w:val="0045495B"/>
    <w:rsid w:val="00454D98"/>
    <w:rsid w:val="00456890"/>
    <w:rsid w:val="0045737E"/>
    <w:rsid w:val="00463984"/>
    <w:rsid w:val="00463B7B"/>
    <w:rsid w:val="004643FE"/>
    <w:rsid w:val="00470310"/>
    <w:rsid w:val="00471330"/>
    <w:rsid w:val="004757DA"/>
    <w:rsid w:val="004760B7"/>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55C6"/>
    <w:rsid w:val="004E77B2"/>
    <w:rsid w:val="004F0CCB"/>
    <w:rsid w:val="004F5695"/>
    <w:rsid w:val="004F68B6"/>
    <w:rsid w:val="004F7A1B"/>
    <w:rsid w:val="00503DEB"/>
    <w:rsid w:val="00504B2D"/>
    <w:rsid w:val="00507CE8"/>
    <w:rsid w:val="0052013D"/>
    <w:rsid w:val="0052136D"/>
    <w:rsid w:val="00522B58"/>
    <w:rsid w:val="0052389F"/>
    <w:rsid w:val="00523CD7"/>
    <w:rsid w:val="00526FF7"/>
    <w:rsid w:val="0052775E"/>
    <w:rsid w:val="00533685"/>
    <w:rsid w:val="005420F2"/>
    <w:rsid w:val="00545721"/>
    <w:rsid w:val="00546993"/>
    <w:rsid w:val="005523E5"/>
    <w:rsid w:val="00553B62"/>
    <w:rsid w:val="005628B6"/>
    <w:rsid w:val="005651EF"/>
    <w:rsid w:val="005659C3"/>
    <w:rsid w:val="00566B2D"/>
    <w:rsid w:val="0057049C"/>
    <w:rsid w:val="00584FAE"/>
    <w:rsid w:val="00586DB8"/>
    <w:rsid w:val="00590F4A"/>
    <w:rsid w:val="005933E3"/>
    <w:rsid w:val="0059363D"/>
    <w:rsid w:val="00596193"/>
    <w:rsid w:val="005A1668"/>
    <w:rsid w:val="005A280E"/>
    <w:rsid w:val="005A6437"/>
    <w:rsid w:val="005B0A84"/>
    <w:rsid w:val="005B3DB3"/>
    <w:rsid w:val="005B4E13"/>
    <w:rsid w:val="005C5CC2"/>
    <w:rsid w:val="005D01AA"/>
    <w:rsid w:val="005D0201"/>
    <w:rsid w:val="005D2A29"/>
    <w:rsid w:val="005E6A77"/>
    <w:rsid w:val="005F4EF7"/>
    <w:rsid w:val="005F7B75"/>
    <w:rsid w:val="006001EE"/>
    <w:rsid w:val="00600FA9"/>
    <w:rsid w:val="00603A22"/>
    <w:rsid w:val="00605042"/>
    <w:rsid w:val="00611FC4"/>
    <w:rsid w:val="006162FB"/>
    <w:rsid w:val="006167E8"/>
    <w:rsid w:val="00616EEB"/>
    <w:rsid w:val="006176FB"/>
    <w:rsid w:val="0062213C"/>
    <w:rsid w:val="006309EF"/>
    <w:rsid w:val="00633CDB"/>
    <w:rsid w:val="00640636"/>
    <w:rsid w:val="00640B26"/>
    <w:rsid w:val="00642081"/>
    <w:rsid w:val="00644CD3"/>
    <w:rsid w:val="00651B2F"/>
    <w:rsid w:val="00652D0A"/>
    <w:rsid w:val="0066005F"/>
    <w:rsid w:val="00661C95"/>
    <w:rsid w:val="006623D5"/>
    <w:rsid w:val="00662531"/>
    <w:rsid w:val="00662BB6"/>
    <w:rsid w:val="006634C7"/>
    <w:rsid w:val="00667F8F"/>
    <w:rsid w:val="0067091C"/>
    <w:rsid w:val="00670BBE"/>
    <w:rsid w:val="006713A7"/>
    <w:rsid w:val="00671F98"/>
    <w:rsid w:val="00673C44"/>
    <w:rsid w:val="00674897"/>
    <w:rsid w:val="00676B85"/>
    <w:rsid w:val="00684C21"/>
    <w:rsid w:val="00686FF1"/>
    <w:rsid w:val="006A2530"/>
    <w:rsid w:val="006B49F6"/>
    <w:rsid w:val="006B4DDD"/>
    <w:rsid w:val="006C18FA"/>
    <w:rsid w:val="006C3589"/>
    <w:rsid w:val="006D03EC"/>
    <w:rsid w:val="006D2B94"/>
    <w:rsid w:val="006D317D"/>
    <w:rsid w:val="006D37AF"/>
    <w:rsid w:val="006D51D0"/>
    <w:rsid w:val="006D75CD"/>
    <w:rsid w:val="006E3B48"/>
    <w:rsid w:val="006E4935"/>
    <w:rsid w:val="006E564B"/>
    <w:rsid w:val="006E7191"/>
    <w:rsid w:val="006E73A7"/>
    <w:rsid w:val="006F303E"/>
    <w:rsid w:val="006F3CCF"/>
    <w:rsid w:val="00701773"/>
    <w:rsid w:val="00702574"/>
    <w:rsid w:val="00703577"/>
    <w:rsid w:val="00705894"/>
    <w:rsid w:val="007112CD"/>
    <w:rsid w:val="0071793F"/>
    <w:rsid w:val="0072632A"/>
    <w:rsid w:val="007327D5"/>
    <w:rsid w:val="00741721"/>
    <w:rsid w:val="007418F1"/>
    <w:rsid w:val="00743E81"/>
    <w:rsid w:val="00753674"/>
    <w:rsid w:val="00754592"/>
    <w:rsid w:val="007611CF"/>
    <w:rsid w:val="007612FF"/>
    <w:rsid w:val="007629C8"/>
    <w:rsid w:val="00765EC1"/>
    <w:rsid w:val="0077047D"/>
    <w:rsid w:val="00781439"/>
    <w:rsid w:val="007816F1"/>
    <w:rsid w:val="0078507B"/>
    <w:rsid w:val="00791AC2"/>
    <w:rsid w:val="00793939"/>
    <w:rsid w:val="00796A62"/>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157"/>
    <w:rsid w:val="00804222"/>
    <w:rsid w:val="008116D7"/>
    <w:rsid w:val="00811920"/>
    <w:rsid w:val="00815AD0"/>
    <w:rsid w:val="00815E91"/>
    <w:rsid w:val="008212E9"/>
    <w:rsid w:val="008242D7"/>
    <w:rsid w:val="00824EA3"/>
    <w:rsid w:val="008257B1"/>
    <w:rsid w:val="008268C5"/>
    <w:rsid w:val="00835C5B"/>
    <w:rsid w:val="00836F65"/>
    <w:rsid w:val="00840043"/>
    <w:rsid w:val="00841EA6"/>
    <w:rsid w:val="00842F17"/>
    <w:rsid w:val="00843767"/>
    <w:rsid w:val="00844141"/>
    <w:rsid w:val="00845E45"/>
    <w:rsid w:val="008544D5"/>
    <w:rsid w:val="00854501"/>
    <w:rsid w:val="008556FB"/>
    <w:rsid w:val="0085672F"/>
    <w:rsid w:val="008679D9"/>
    <w:rsid w:val="008711DC"/>
    <w:rsid w:val="00871389"/>
    <w:rsid w:val="00875C74"/>
    <w:rsid w:val="008767BF"/>
    <w:rsid w:val="008777A4"/>
    <w:rsid w:val="00880848"/>
    <w:rsid w:val="00883999"/>
    <w:rsid w:val="00887652"/>
    <w:rsid w:val="008878DE"/>
    <w:rsid w:val="00895251"/>
    <w:rsid w:val="008979B1"/>
    <w:rsid w:val="008A3058"/>
    <w:rsid w:val="008A6B25"/>
    <w:rsid w:val="008A6C4F"/>
    <w:rsid w:val="008A7F90"/>
    <w:rsid w:val="008B187F"/>
    <w:rsid w:val="008B2335"/>
    <w:rsid w:val="008B27FB"/>
    <w:rsid w:val="008B2B78"/>
    <w:rsid w:val="008B2D85"/>
    <w:rsid w:val="008B5119"/>
    <w:rsid w:val="008C400E"/>
    <w:rsid w:val="008C4ADB"/>
    <w:rsid w:val="008C678F"/>
    <w:rsid w:val="008C7AFF"/>
    <w:rsid w:val="008D7341"/>
    <w:rsid w:val="008E0678"/>
    <w:rsid w:val="008E2331"/>
    <w:rsid w:val="008E33CD"/>
    <w:rsid w:val="008E6480"/>
    <w:rsid w:val="008F03A8"/>
    <w:rsid w:val="008F5ACB"/>
    <w:rsid w:val="008F6CE6"/>
    <w:rsid w:val="00907BA5"/>
    <w:rsid w:val="0091190D"/>
    <w:rsid w:val="009223CA"/>
    <w:rsid w:val="00927829"/>
    <w:rsid w:val="00933E40"/>
    <w:rsid w:val="00934137"/>
    <w:rsid w:val="009408BB"/>
    <w:rsid w:val="00940F93"/>
    <w:rsid w:val="00943E66"/>
    <w:rsid w:val="0094558F"/>
    <w:rsid w:val="00946884"/>
    <w:rsid w:val="009536F9"/>
    <w:rsid w:val="00956168"/>
    <w:rsid w:val="00961690"/>
    <w:rsid w:val="009636BB"/>
    <w:rsid w:val="00963ABB"/>
    <w:rsid w:val="0097110C"/>
    <w:rsid w:val="009760F3"/>
    <w:rsid w:val="00977203"/>
    <w:rsid w:val="00995AB4"/>
    <w:rsid w:val="0099754E"/>
    <w:rsid w:val="009A0E8D"/>
    <w:rsid w:val="009A3C75"/>
    <w:rsid w:val="009B0F25"/>
    <w:rsid w:val="009B1518"/>
    <w:rsid w:val="009B15AA"/>
    <w:rsid w:val="009B26E7"/>
    <w:rsid w:val="009B350F"/>
    <w:rsid w:val="009C2166"/>
    <w:rsid w:val="009C454F"/>
    <w:rsid w:val="009C565B"/>
    <w:rsid w:val="009D2486"/>
    <w:rsid w:val="009D2A5B"/>
    <w:rsid w:val="009E1D30"/>
    <w:rsid w:val="009E6561"/>
    <w:rsid w:val="009F2BB8"/>
    <w:rsid w:val="00A00A3F"/>
    <w:rsid w:val="00A01489"/>
    <w:rsid w:val="00A12E50"/>
    <w:rsid w:val="00A14388"/>
    <w:rsid w:val="00A1777D"/>
    <w:rsid w:val="00A2665E"/>
    <w:rsid w:val="00A3009E"/>
    <w:rsid w:val="00A3026E"/>
    <w:rsid w:val="00A30C84"/>
    <w:rsid w:val="00A31D95"/>
    <w:rsid w:val="00A338F1"/>
    <w:rsid w:val="00A3409F"/>
    <w:rsid w:val="00A44D24"/>
    <w:rsid w:val="00A45808"/>
    <w:rsid w:val="00A46763"/>
    <w:rsid w:val="00A477C4"/>
    <w:rsid w:val="00A533E7"/>
    <w:rsid w:val="00A5402C"/>
    <w:rsid w:val="00A56AAB"/>
    <w:rsid w:val="00A7218F"/>
    <w:rsid w:val="00A72F22"/>
    <w:rsid w:val="00A7360F"/>
    <w:rsid w:val="00A748A6"/>
    <w:rsid w:val="00A769F4"/>
    <w:rsid w:val="00A776B4"/>
    <w:rsid w:val="00A86F6A"/>
    <w:rsid w:val="00A915B4"/>
    <w:rsid w:val="00A94361"/>
    <w:rsid w:val="00A94BB3"/>
    <w:rsid w:val="00A95D61"/>
    <w:rsid w:val="00A970A8"/>
    <w:rsid w:val="00AA1F98"/>
    <w:rsid w:val="00AA293C"/>
    <w:rsid w:val="00AA475C"/>
    <w:rsid w:val="00AA5165"/>
    <w:rsid w:val="00AA55D5"/>
    <w:rsid w:val="00AA66C0"/>
    <w:rsid w:val="00AB2A18"/>
    <w:rsid w:val="00AB32F7"/>
    <w:rsid w:val="00AB4050"/>
    <w:rsid w:val="00AB5B47"/>
    <w:rsid w:val="00AC36B7"/>
    <w:rsid w:val="00AC5045"/>
    <w:rsid w:val="00AC6EC4"/>
    <w:rsid w:val="00AD44C2"/>
    <w:rsid w:val="00AD48FA"/>
    <w:rsid w:val="00AE0B20"/>
    <w:rsid w:val="00AE50F3"/>
    <w:rsid w:val="00AF7B8E"/>
    <w:rsid w:val="00B0614C"/>
    <w:rsid w:val="00B101E9"/>
    <w:rsid w:val="00B117CF"/>
    <w:rsid w:val="00B11BB4"/>
    <w:rsid w:val="00B11D71"/>
    <w:rsid w:val="00B12557"/>
    <w:rsid w:val="00B129BB"/>
    <w:rsid w:val="00B12CA6"/>
    <w:rsid w:val="00B2148A"/>
    <w:rsid w:val="00B21F96"/>
    <w:rsid w:val="00B22BC2"/>
    <w:rsid w:val="00B240FC"/>
    <w:rsid w:val="00B24F79"/>
    <w:rsid w:val="00B25EB2"/>
    <w:rsid w:val="00B27148"/>
    <w:rsid w:val="00B27885"/>
    <w:rsid w:val="00B30179"/>
    <w:rsid w:val="00B31424"/>
    <w:rsid w:val="00B34EAB"/>
    <w:rsid w:val="00B36690"/>
    <w:rsid w:val="00B41584"/>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B090B"/>
    <w:rsid w:val="00BB1184"/>
    <w:rsid w:val="00BB5635"/>
    <w:rsid w:val="00BB7CD1"/>
    <w:rsid w:val="00BC2725"/>
    <w:rsid w:val="00BC3FA0"/>
    <w:rsid w:val="00BC626B"/>
    <w:rsid w:val="00BC67E1"/>
    <w:rsid w:val="00BC6D21"/>
    <w:rsid w:val="00BC74E9"/>
    <w:rsid w:val="00BC7D09"/>
    <w:rsid w:val="00BD6AE8"/>
    <w:rsid w:val="00BE4F17"/>
    <w:rsid w:val="00BF3CC6"/>
    <w:rsid w:val="00BF68A8"/>
    <w:rsid w:val="00BF6B31"/>
    <w:rsid w:val="00C00247"/>
    <w:rsid w:val="00C0468A"/>
    <w:rsid w:val="00C10FE6"/>
    <w:rsid w:val="00C11A03"/>
    <w:rsid w:val="00C11B49"/>
    <w:rsid w:val="00C217A5"/>
    <w:rsid w:val="00C22C0C"/>
    <w:rsid w:val="00C23978"/>
    <w:rsid w:val="00C25E1A"/>
    <w:rsid w:val="00C26804"/>
    <w:rsid w:val="00C30215"/>
    <w:rsid w:val="00C33407"/>
    <w:rsid w:val="00C3410A"/>
    <w:rsid w:val="00C42300"/>
    <w:rsid w:val="00C43462"/>
    <w:rsid w:val="00C43F8F"/>
    <w:rsid w:val="00C4527F"/>
    <w:rsid w:val="00C45E05"/>
    <w:rsid w:val="00C463DD"/>
    <w:rsid w:val="00C466C7"/>
    <w:rsid w:val="00C4724C"/>
    <w:rsid w:val="00C605F3"/>
    <w:rsid w:val="00C629A0"/>
    <w:rsid w:val="00C64629"/>
    <w:rsid w:val="00C66F1F"/>
    <w:rsid w:val="00C745C3"/>
    <w:rsid w:val="00C7755F"/>
    <w:rsid w:val="00C77BE5"/>
    <w:rsid w:val="00C900EB"/>
    <w:rsid w:val="00C97C39"/>
    <w:rsid w:val="00C97CF6"/>
    <w:rsid w:val="00CA39FB"/>
    <w:rsid w:val="00CB2276"/>
    <w:rsid w:val="00CB3E03"/>
    <w:rsid w:val="00CB46A6"/>
    <w:rsid w:val="00CB5F84"/>
    <w:rsid w:val="00CC24B7"/>
    <w:rsid w:val="00CC2A1B"/>
    <w:rsid w:val="00CC5B3B"/>
    <w:rsid w:val="00CC719E"/>
    <w:rsid w:val="00CD1FCA"/>
    <w:rsid w:val="00CD285E"/>
    <w:rsid w:val="00CD2BAF"/>
    <w:rsid w:val="00CD46A7"/>
    <w:rsid w:val="00CD57D2"/>
    <w:rsid w:val="00CE1761"/>
    <w:rsid w:val="00CE1CFD"/>
    <w:rsid w:val="00CE3E6E"/>
    <w:rsid w:val="00CE4A8F"/>
    <w:rsid w:val="00CE4E67"/>
    <w:rsid w:val="00CF3164"/>
    <w:rsid w:val="00CF7AC0"/>
    <w:rsid w:val="00D1284B"/>
    <w:rsid w:val="00D13737"/>
    <w:rsid w:val="00D13F4D"/>
    <w:rsid w:val="00D2031B"/>
    <w:rsid w:val="00D224BF"/>
    <w:rsid w:val="00D22523"/>
    <w:rsid w:val="00D25FE2"/>
    <w:rsid w:val="00D43252"/>
    <w:rsid w:val="00D43CDB"/>
    <w:rsid w:val="00D44198"/>
    <w:rsid w:val="00D46E53"/>
    <w:rsid w:val="00D47EEA"/>
    <w:rsid w:val="00D47F36"/>
    <w:rsid w:val="00D5385E"/>
    <w:rsid w:val="00D53946"/>
    <w:rsid w:val="00D550D4"/>
    <w:rsid w:val="00D56292"/>
    <w:rsid w:val="00D62742"/>
    <w:rsid w:val="00D7419E"/>
    <w:rsid w:val="00D773DF"/>
    <w:rsid w:val="00D80842"/>
    <w:rsid w:val="00D810EE"/>
    <w:rsid w:val="00D876F8"/>
    <w:rsid w:val="00D91A8D"/>
    <w:rsid w:val="00D9255F"/>
    <w:rsid w:val="00D95303"/>
    <w:rsid w:val="00D97453"/>
    <w:rsid w:val="00D978C6"/>
    <w:rsid w:val="00DA3C1C"/>
    <w:rsid w:val="00DA5024"/>
    <w:rsid w:val="00DB1304"/>
    <w:rsid w:val="00DB43CD"/>
    <w:rsid w:val="00DB57B1"/>
    <w:rsid w:val="00DB6E62"/>
    <w:rsid w:val="00DC12A9"/>
    <w:rsid w:val="00DE37C6"/>
    <w:rsid w:val="00DE4970"/>
    <w:rsid w:val="00DE7486"/>
    <w:rsid w:val="00DF0E6D"/>
    <w:rsid w:val="00DF0EC4"/>
    <w:rsid w:val="00DF418D"/>
    <w:rsid w:val="00E01B7D"/>
    <w:rsid w:val="00E01D54"/>
    <w:rsid w:val="00E02661"/>
    <w:rsid w:val="00E046DF"/>
    <w:rsid w:val="00E04F33"/>
    <w:rsid w:val="00E10E7D"/>
    <w:rsid w:val="00E13DAF"/>
    <w:rsid w:val="00E14853"/>
    <w:rsid w:val="00E15557"/>
    <w:rsid w:val="00E21502"/>
    <w:rsid w:val="00E261FA"/>
    <w:rsid w:val="00E26778"/>
    <w:rsid w:val="00E27346"/>
    <w:rsid w:val="00E51E40"/>
    <w:rsid w:val="00E54F0D"/>
    <w:rsid w:val="00E5605F"/>
    <w:rsid w:val="00E56FD4"/>
    <w:rsid w:val="00E5731F"/>
    <w:rsid w:val="00E62A14"/>
    <w:rsid w:val="00E62CCF"/>
    <w:rsid w:val="00E71BC8"/>
    <w:rsid w:val="00E7260F"/>
    <w:rsid w:val="00E726E6"/>
    <w:rsid w:val="00E73F5D"/>
    <w:rsid w:val="00E756DA"/>
    <w:rsid w:val="00E77E4E"/>
    <w:rsid w:val="00E77FE5"/>
    <w:rsid w:val="00E836E7"/>
    <w:rsid w:val="00E879F6"/>
    <w:rsid w:val="00E955EE"/>
    <w:rsid w:val="00E96630"/>
    <w:rsid w:val="00E96B8D"/>
    <w:rsid w:val="00E96C02"/>
    <w:rsid w:val="00EA13FC"/>
    <w:rsid w:val="00EA706A"/>
    <w:rsid w:val="00EB65AE"/>
    <w:rsid w:val="00EB7345"/>
    <w:rsid w:val="00EC098C"/>
    <w:rsid w:val="00EC106A"/>
    <w:rsid w:val="00EC32A0"/>
    <w:rsid w:val="00ED7A2A"/>
    <w:rsid w:val="00EE086A"/>
    <w:rsid w:val="00EE65FE"/>
    <w:rsid w:val="00EE6B3A"/>
    <w:rsid w:val="00EF1D7F"/>
    <w:rsid w:val="00F05E4B"/>
    <w:rsid w:val="00F1104B"/>
    <w:rsid w:val="00F13381"/>
    <w:rsid w:val="00F16B7D"/>
    <w:rsid w:val="00F227A6"/>
    <w:rsid w:val="00F31170"/>
    <w:rsid w:val="00F31E5F"/>
    <w:rsid w:val="00F36F0D"/>
    <w:rsid w:val="00F42999"/>
    <w:rsid w:val="00F51ECD"/>
    <w:rsid w:val="00F57B45"/>
    <w:rsid w:val="00F57ED1"/>
    <w:rsid w:val="00F6100A"/>
    <w:rsid w:val="00F66565"/>
    <w:rsid w:val="00F74866"/>
    <w:rsid w:val="00F8015D"/>
    <w:rsid w:val="00F93781"/>
    <w:rsid w:val="00FA038A"/>
    <w:rsid w:val="00FA26FD"/>
    <w:rsid w:val="00FA2814"/>
    <w:rsid w:val="00FA42D6"/>
    <w:rsid w:val="00FA4773"/>
    <w:rsid w:val="00FA4FEB"/>
    <w:rsid w:val="00FA7F6B"/>
    <w:rsid w:val="00FB1A29"/>
    <w:rsid w:val="00FB4C10"/>
    <w:rsid w:val="00FB613B"/>
    <w:rsid w:val="00FB7B98"/>
    <w:rsid w:val="00FC1945"/>
    <w:rsid w:val="00FC2EA1"/>
    <w:rsid w:val="00FC3938"/>
    <w:rsid w:val="00FC3C87"/>
    <w:rsid w:val="00FC600C"/>
    <w:rsid w:val="00FC68B7"/>
    <w:rsid w:val="00FD3588"/>
    <w:rsid w:val="00FD45C9"/>
    <w:rsid w:val="00FD70F7"/>
    <w:rsid w:val="00FD7C13"/>
    <w:rsid w:val="00FE0275"/>
    <w:rsid w:val="00FE106A"/>
    <w:rsid w:val="00FF145D"/>
    <w:rsid w:val="00FF1D85"/>
    <w:rsid w:val="00FF280A"/>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5B5F98A3"/>
  <w15:docId w15:val="{459282D2-905E-497E-BF00-3B5A9564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link w:val="CommentTextChar"/>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paragraph" w:styleId="CommentSubject">
    <w:name w:val="annotation subject"/>
    <w:basedOn w:val="CommentText"/>
    <w:next w:val="CommentText"/>
    <w:link w:val="CommentSubjectChar"/>
    <w:semiHidden/>
    <w:unhideWhenUsed/>
    <w:rsid w:val="00796A62"/>
    <w:rPr>
      <w:b/>
      <w:bCs/>
    </w:rPr>
  </w:style>
  <w:style w:type="character" w:customStyle="1" w:styleId="CommentTextChar">
    <w:name w:val="Comment Text Char"/>
    <w:link w:val="CommentText"/>
    <w:semiHidden/>
    <w:rsid w:val="00796A62"/>
    <w:rPr>
      <w:lang w:val="en-GB" w:eastAsia="en-US"/>
    </w:rPr>
  </w:style>
  <w:style w:type="character" w:customStyle="1" w:styleId="CommentSubjectChar">
    <w:name w:val="Comment Subject Char"/>
    <w:link w:val="CommentSubject"/>
    <w:semiHidden/>
    <w:rsid w:val="00796A62"/>
    <w:rPr>
      <w:b/>
      <w:bCs/>
      <w:lang w:val="en-GB" w:eastAsia="en-US"/>
    </w:rPr>
  </w:style>
  <w:style w:type="character" w:customStyle="1" w:styleId="st1">
    <w:name w:val="st1"/>
    <w:basedOn w:val="DefaultParagraphFont"/>
    <w:rsid w:val="002D13E9"/>
  </w:style>
  <w:style w:type="paragraph" w:customStyle="1" w:styleId="Default">
    <w:name w:val="Default"/>
    <w:rsid w:val="00C97CF6"/>
    <w:pPr>
      <w:autoSpaceDE w:val="0"/>
      <w:autoSpaceDN w:val="0"/>
      <w:adjustRightInd w:val="0"/>
    </w:pPr>
    <w:rPr>
      <w:color w:val="000000"/>
      <w:sz w:val="24"/>
      <w:szCs w:val="24"/>
      <w:lang w:val="sv-SE"/>
    </w:rPr>
  </w:style>
  <w:style w:type="character" w:customStyle="1" w:styleId="ttext">
    <w:name w:val="t_text"/>
    <w:basedOn w:val="DefaultParagraphFont"/>
    <w:rsid w:val="00B24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63542-81F5-4BFF-A00C-C2BB8076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755</Words>
  <Characters>4310</Characters>
  <Application>Microsoft Office Word</Application>
  <DocSecurity>0</DocSecurity>
  <Lines>35</Lines>
  <Paragraphs>10</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1126259</vt:lpstr>
      <vt:lpstr>1126259</vt:lpstr>
      <vt:lpstr>1126259</vt:lpstr>
    </vt:vector>
  </TitlesOfParts>
  <Company>CSD</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5</cp:revision>
  <cp:lastPrinted>2018-10-03T11:40:00Z</cp:lastPrinted>
  <dcterms:created xsi:type="dcterms:W3CDTF">2018-10-03T11:34:00Z</dcterms:created>
  <dcterms:modified xsi:type="dcterms:W3CDTF">2018-10-03T13:18:00Z</dcterms:modified>
</cp:coreProperties>
</file>