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7E344F" w14:paraId="4A314927" w14:textId="77777777" w:rsidTr="008B7F21">
        <w:trPr>
          <w:cantSplit/>
          <w:trHeight w:hRule="exact" w:val="993"/>
        </w:trPr>
        <w:tc>
          <w:tcPr>
            <w:tcW w:w="9719" w:type="dxa"/>
            <w:tcBorders>
              <w:bottom w:val="single" w:sz="4" w:space="0" w:color="auto"/>
            </w:tcBorders>
          </w:tcPr>
          <w:p w14:paraId="54A10C9C" w14:textId="67847AB5" w:rsidR="0099001C" w:rsidRDefault="0099001C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35EE2">
              <w:rPr>
                <w:b/>
                <w:sz w:val="40"/>
                <w:szCs w:val="40"/>
              </w:rPr>
              <w:t>3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815AAE">
              <w:rPr>
                <w:b/>
                <w:sz w:val="40"/>
                <w:szCs w:val="40"/>
              </w:rPr>
              <w:t>56</w:t>
            </w:r>
          </w:p>
          <w:p w14:paraId="60644DC4" w14:textId="19A25F8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35</w:t>
            </w:r>
            <w:r w:rsidRPr="007E344F">
              <w:rPr>
                <w:b/>
                <w:sz w:val="40"/>
                <w:szCs w:val="40"/>
              </w:rPr>
              <w:t>/INF.</w:t>
            </w:r>
            <w:r>
              <w:rPr>
                <w:b/>
                <w:sz w:val="40"/>
                <w:szCs w:val="40"/>
              </w:rPr>
              <w:t>19</w:t>
            </w:r>
            <w:bookmarkStart w:id="0" w:name="_GoBack"/>
            <w:bookmarkEnd w:id="0"/>
          </w:p>
          <w:p w14:paraId="5F295A52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271F4FA4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59CDE0AE" w14:textId="71EE0E21" w:rsidR="008B7F21" w:rsidRPr="007E344F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9001C" w:rsidRPr="007E344F" w14:paraId="0313627A" w14:textId="77777777" w:rsidTr="00A00F6B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826C6FA" w:rsidR="00A805EB" w:rsidRPr="007E344F" w:rsidRDefault="00C14072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815AAE">
              <w:rPr>
                <w:b/>
              </w:rPr>
              <w:t>21 June 2018</w:t>
            </w:r>
          </w:p>
          <w:p w14:paraId="5CC8167B" w14:textId="2BF45428" w:rsidR="00A00F6B" w:rsidRPr="00D63626" w:rsidRDefault="00A00F6B" w:rsidP="00197785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14:paraId="65276829" w14:textId="77777777" w:rsidTr="0080295D">
        <w:tc>
          <w:tcPr>
            <w:tcW w:w="4593" w:type="dxa"/>
            <w:shd w:val="clear" w:color="auto" w:fill="auto"/>
          </w:tcPr>
          <w:p w14:paraId="721135FF" w14:textId="77777777"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95175F8" w14:textId="77777777"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876878" w14:paraId="789F2E31" w14:textId="77777777" w:rsidTr="0080295D">
        <w:tc>
          <w:tcPr>
            <w:tcW w:w="4593" w:type="dxa"/>
            <w:shd w:val="clear" w:color="auto" w:fill="auto"/>
          </w:tcPr>
          <w:p w14:paraId="33D3C829" w14:textId="77777777" w:rsidR="00A00F6B" w:rsidRDefault="00A00F6B" w:rsidP="0080295D">
            <w:r>
              <w:rPr>
                <w:b/>
              </w:rPr>
              <w:t>Fifty-third</w:t>
            </w:r>
            <w:r w:rsidRPr="00CA0680">
              <w:rPr>
                <w:b/>
              </w:rPr>
              <w:t xml:space="preserve"> session</w:t>
            </w:r>
            <w:r>
              <w:t xml:space="preserve"> </w:t>
            </w:r>
          </w:p>
          <w:p w14:paraId="5EB28983" w14:textId="77777777" w:rsidR="00A00F6B" w:rsidRPr="00E61617" w:rsidRDefault="00A00F6B" w:rsidP="0080295D">
            <w:pPr>
              <w:ind w:right="57"/>
            </w:pPr>
            <w:r>
              <w:t>Geneva, 25 June-4 July 2018</w:t>
            </w:r>
          </w:p>
        </w:tc>
        <w:tc>
          <w:tcPr>
            <w:tcW w:w="5046" w:type="dxa"/>
            <w:shd w:val="clear" w:color="auto" w:fill="auto"/>
          </w:tcPr>
          <w:p w14:paraId="02523E69" w14:textId="77777777" w:rsidR="00A00F6B" w:rsidRDefault="00A00F6B" w:rsidP="0080295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>
              <w:rPr>
                <w:b/>
              </w:rPr>
              <w:t>fifth</w:t>
            </w:r>
            <w:r w:rsidRPr="00876878">
              <w:rPr>
                <w:b/>
              </w:rPr>
              <w:t xml:space="preserve"> session</w:t>
            </w:r>
          </w:p>
          <w:p w14:paraId="2830F120" w14:textId="77777777" w:rsidR="00A00F6B" w:rsidRPr="00876878" w:rsidRDefault="00A00F6B" w:rsidP="0080295D">
            <w:pPr>
              <w:rPr>
                <w:b/>
              </w:rPr>
            </w:pPr>
            <w:r w:rsidRPr="00876878">
              <w:t xml:space="preserve">Geneva, </w:t>
            </w:r>
            <w:r>
              <w:t xml:space="preserve">4-6 July </w:t>
            </w:r>
            <w:r w:rsidRPr="00876878">
              <w:t>201</w:t>
            </w:r>
            <w:r>
              <w:t>8</w:t>
            </w:r>
          </w:p>
        </w:tc>
      </w:tr>
      <w:tr w:rsidR="00A00F6B" w:rsidRPr="00CE57DA" w14:paraId="49CC88CA" w14:textId="77777777" w:rsidTr="0080295D">
        <w:tc>
          <w:tcPr>
            <w:tcW w:w="4593" w:type="dxa"/>
            <w:shd w:val="clear" w:color="auto" w:fill="auto"/>
          </w:tcPr>
          <w:p w14:paraId="0DBC0F48" w14:textId="42AC3358" w:rsidR="00A00F6B" w:rsidRPr="008B24C8" w:rsidRDefault="00A00F6B" w:rsidP="0080295D">
            <w:pPr>
              <w:ind w:right="57"/>
            </w:pPr>
            <w:r w:rsidRPr="008B24C8">
              <w:t>Item 10</w:t>
            </w:r>
            <w:r w:rsidR="00815AAE">
              <w:t xml:space="preserve"> </w:t>
            </w:r>
            <w:r w:rsidRPr="008B24C8">
              <w:t>(b) of the provisional agenda</w:t>
            </w:r>
          </w:p>
          <w:p w14:paraId="02A2EBD7" w14:textId="77777777" w:rsidR="00A00F6B" w:rsidRPr="00876878" w:rsidRDefault="00A00F6B" w:rsidP="0080295D">
            <w:pPr>
              <w:spacing w:after="120"/>
              <w:ind w:right="57"/>
              <w:rPr>
                <w:b/>
              </w:rPr>
            </w:pPr>
            <w:r w:rsidRPr="008B24C8">
              <w:rPr>
                <w:b/>
              </w:rPr>
              <w:t xml:space="preserve">Issues relating to the Globally Harmonized System of Classification and Labelling of Chemicals: </w:t>
            </w:r>
            <w:r w:rsidRPr="008B24C8">
              <w:rPr>
                <w:b/>
              </w:rPr>
              <w:br/>
              <w:t>Testing of oxidizing substances</w:t>
            </w:r>
          </w:p>
        </w:tc>
        <w:tc>
          <w:tcPr>
            <w:tcW w:w="5046" w:type="dxa"/>
            <w:shd w:val="clear" w:color="auto" w:fill="auto"/>
          </w:tcPr>
          <w:p w14:paraId="3F3E50CD" w14:textId="633A9E98" w:rsidR="00A00F6B" w:rsidRPr="00876878" w:rsidRDefault="00A00F6B" w:rsidP="0080295D">
            <w:r w:rsidRPr="00876878">
              <w:t>Item</w:t>
            </w:r>
            <w:r>
              <w:t xml:space="preserve"> 3</w:t>
            </w:r>
            <w:r w:rsidR="00815AAE">
              <w:t xml:space="preserve"> </w:t>
            </w:r>
            <w:r>
              <w:t xml:space="preserve">(a) </w:t>
            </w:r>
            <w:r w:rsidRPr="00876878">
              <w:t>of the provisional agenda</w:t>
            </w:r>
          </w:p>
          <w:p w14:paraId="54AE9D11" w14:textId="77777777" w:rsidR="00A00F6B" w:rsidRPr="00876878" w:rsidRDefault="00A00F6B" w:rsidP="0080295D">
            <w:pPr>
              <w:spacing w:after="120"/>
              <w:rPr>
                <w:b/>
                <w:strike/>
              </w:rPr>
            </w:pPr>
            <w:r w:rsidRPr="00E61617">
              <w:rPr>
                <w:b/>
              </w:rPr>
              <w:t>Classification criteria and related hazard communication:</w:t>
            </w:r>
            <w:r>
              <w:rPr>
                <w:b/>
              </w:rPr>
              <w:t xml:space="preserve"> </w:t>
            </w:r>
            <w:r w:rsidRPr="00E61617">
              <w:rPr>
                <w:b/>
              </w:rPr>
              <w:t>Work of the Sub-Committee of Experts on the Transport of Dangerous Goods (TDG) on matters of interest to the GHS Sub-Committee</w:t>
            </w:r>
          </w:p>
        </w:tc>
      </w:tr>
    </w:tbl>
    <w:p w14:paraId="6593D837" w14:textId="76009C02" w:rsidR="005C35FB" w:rsidRDefault="005C35FB" w:rsidP="00BC4A97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A00F6B">
        <w:t>Tests for oxidizing liquids (UN Test O.2) and oxidizing solids (UN Tests O.1 and O.3)</w:t>
      </w:r>
      <w:r w:rsidR="00727306">
        <w:t xml:space="preserve"> - see document </w:t>
      </w:r>
      <w:r w:rsidR="00727306" w:rsidRPr="004420AE">
        <w:t>ST/SG/AC.10/C.3/2018/35</w:t>
      </w:r>
      <w:r w:rsidR="00727306">
        <w:t xml:space="preserve"> </w:t>
      </w:r>
      <w:r w:rsidR="00727306" w:rsidRPr="004420AE">
        <w:t>−</w:t>
      </w:r>
      <w:r w:rsidR="00727306">
        <w:t xml:space="preserve"> </w:t>
      </w:r>
      <w:r w:rsidR="00727306" w:rsidRPr="004420AE">
        <w:t>ST/SG/AC.10/C.4/2018/8</w:t>
      </w:r>
      <w:r w:rsidR="00A00F6B">
        <w:br/>
      </w:r>
      <w:r w:rsidR="00E5273A">
        <w:t>o</w:t>
      </w:r>
      <w:r w:rsidR="00AD3FD0">
        <w:t>n further work needed</w:t>
      </w:r>
    </w:p>
    <w:p w14:paraId="73DA98A8" w14:textId="443CBE10" w:rsidR="005C35FB" w:rsidRDefault="005C35FB" w:rsidP="005C35FB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>Transmitted by the expert from France</w:t>
      </w:r>
    </w:p>
    <w:p w14:paraId="03CE6FFF" w14:textId="3A31E6D4" w:rsidR="00AD3FD0" w:rsidRDefault="006E5681" w:rsidP="006E5681">
      <w:pPr>
        <w:pStyle w:val="SingleTxtG"/>
        <w:numPr>
          <w:ilvl w:val="0"/>
          <w:numId w:val="14"/>
        </w:numPr>
        <w:spacing w:after="240"/>
        <w:ind w:left="1134" w:firstLine="0"/>
      </w:pPr>
      <w:r>
        <w:t>During</w:t>
      </w:r>
      <w:r w:rsidR="00AD3FD0">
        <w:t xml:space="preserve"> the current biennium 2017-2018 work </w:t>
      </w:r>
      <w:r w:rsidR="00E0364A">
        <w:t>was</w:t>
      </w:r>
      <w:r w:rsidR="00AD3FD0">
        <w:t xml:space="preserve"> done </w:t>
      </w:r>
      <w:r w:rsidR="004420AE">
        <w:t>under the approved programme of work by the Committee</w:t>
      </w:r>
      <w:r w:rsidR="00AC7706">
        <w:t>. This work</w:t>
      </w:r>
      <w:r w:rsidR="004B106F">
        <w:t xml:space="preserve"> aimed</w:t>
      </w:r>
      <w:r w:rsidR="004420AE">
        <w:t xml:space="preserve"> </w:t>
      </w:r>
      <w:r w:rsidR="00AD3FD0">
        <w:t xml:space="preserve">to tackle </w:t>
      </w:r>
      <w:r w:rsidR="00AC7706">
        <w:t>the</w:t>
      </w:r>
      <w:r w:rsidR="00AD3FD0">
        <w:t xml:space="preserve"> issues consecutive to the replacement of</w:t>
      </w:r>
      <w:r w:rsidR="004B106F">
        <w:t xml:space="preserve"> the</w:t>
      </w:r>
      <w:r w:rsidR="00AD3FD0">
        <w:t xml:space="preserve"> reference cellulose in UN Test</w:t>
      </w:r>
      <w:r w:rsidR="004B106F">
        <w:t>s</w:t>
      </w:r>
      <w:r w:rsidR="00AD3FD0">
        <w:t xml:space="preserve"> O.1, O.2 and O.3.</w:t>
      </w:r>
      <w:r w:rsidR="00617C47">
        <w:t xml:space="preserve"> </w:t>
      </w:r>
      <w:r w:rsidR="00AC7706">
        <w:t>It</w:t>
      </w:r>
      <w:r w:rsidR="00617C47">
        <w:t xml:space="preserve"> </w:t>
      </w:r>
      <w:r w:rsidR="00AC7706">
        <w:t>led</w:t>
      </w:r>
      <w:r w:rsidR="00617C47">
        <w:t xml:space="preserve"> to proposals made in document </w:t>
      </w:r>
      <w:r w:rsidR="00617C47" w:rsidRPr="004420AE">
        <w:t>ST/SG/AC.10/C.3/2018/35</w:t>
      </w:r>
      <w:r w:rsidR="00617C47">
        <w:t xml:space="preserve"> </w:t>
      </w:r>
      <w:r w:rsidR="00617C47" w:rsidRPr="004420AE">
        <w:t>−</w:t>
      </w:r>
      <w:r w:rsidR="00617C47">
        <w:t xml:space="preserve"> </w:t>
      </w:r>
      <w:r w:rsidR="00617C47" w:rsidRPr="004420AE">
        <w:t>ST/SG/AC.10/C.4/2018/8</w:t>
      </w:r>
      <w:r w:rsidR="00617C47">
        <w:t>.</w:t>
      </w:r>
    </w:p>
    <w:p w14:paraId="43459CD5" w14:textId="432A747D" w:rsidR="00AD3FD0" w:rsidRDefault="004B106F" w:rsidP="004420AE">
      <w:pPr>
        <w:pStyle w:val="SingleTxtG"/>
        <w:numPr>
          <w:ilvl w:val="0"/>
          <w:numId w:val="14"/>
        </w:numPr>
        <w:spacing w:after="240"/>
        <w:ind w:left="1134" w:firstLine="0"/>
      </w:pPr>
      <w:r>
        <w:t>Nevertheless, a series of additional issues that need to be addressed were highlighted during the collaborative work between the laboratories that participated to the different Round Robin Testing exercises</w:t>
      </w:r>
      <w:r w:rsidR="00617C47">
        <w:t>.</w:t>
      </w:r>
      <w:r w:rsidR="004420AE">
        <w:t xml:space="preserve"> </w:t>
      </w:r>
    </w:p>
    <w:p w14:paraId="2D7F84EF" w14:textId="10F61FDB" w:rsidR="009E037D" w:rsidRPr="00A42EB2" w:rsidRDefault="004B106F" w:rsidP="009E037D">
      <w:pPr>
        <w:pStyle w:val="SingleTxtG"/>
        <w:numPr>
          <w:ilvl w:val="0"/>
          <w:numId w:val="14"/>
        </w:numPr>
        <w:ind w:left="1134" w:firstLine="0"/>
      </w:pPr>
      <w:r>
        <w:t>At least, t</w:t>
      </w:r>
      <w:r w:rsidR="009E037D" w:rsidRPr="00A42EB2">
        <w:t xml:space="preserve">he </w:t>
      </w:r>
      <w:r>
        <w:t xml:space="preserve">following </w:t>
      </w:r>
      <w:r w:rsidR="009E037D" w:rsidRPr="00A42EB2">
        <w:t>issues</w:t>
      </w:r>
      <w:r>
        <w:t xml:space="preserve"> were</w:t>
      </w:r>
      <w:r w:rsidR="009E037D" w:rsidRPr="00A42EB2">
        <w:t xml:space="preserve"> identified: </w:t>
      </w:r>
    </w:p>
    <w:p w14:paraId="5416D825" w14:textId="52BFF319" w:rsidR="009E037D" w:rsidRPr="00815AAE" w:rsidRDefault="004B106F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>Clarification on</w:t>
      </w:r>
      <w:r w:rsidR="009E037D" w:rsidRPr="00815AAE">
        <w:t xml:space="preserve"> how to take into account the particle size of a solid sample</w:t>
      </w:r>
    </w:p>
    <w:p w14:paraId="6E3FDCF6" w14:textId="120F42DE" w:rsidR="009E037D" w:rsidRPr="00815AAE" w:rsidRDefault="004B106F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 xml:space="preserve">Clarification </w:t>
      </w:r>
      <w:r w:rsidR="009E037D" w:rsidRPr="00815AAE">
        <w:t>on how to deal with coated materials</w:t>
      </w:r>
    </w:p>
    <w:p w14:paraId="333314A1" w14:textId="48873CC4" w:rsidR="009E037D" w:rsidRPr="00815AAE" w:rsidRDefault="00A42EB2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>Prescription for power measurement for the ignition wire in UN Test O.2</w:t>
      </w:r>
    </w:p>
    <w:p w14:paraId="7E06A8C7" w14:textId="06B1A555" w:rsidR="009E037D" w:rsidRPr="00815AAE" w:rsidRDefault="00A42EB2" w:rsidP="00815AAE">
      <w:pPr>
        <w:pStyle w:val="SingleTxtG"/>
        <w:numPr>
          <w:ilvl w:val="0"/>
          <w:numId w:val="15"/>
        </w:numPr>
        <w:tabs>
          <w:tab w:val="left" w:pos="2268"/>
        </w:tabs>
        <w:ind w:left="1701" w:firstLine="0"/>
      </w:pPr>
      <w:r w:rsidRPr="00815AAE">
        <w:t>Improve</w:t>
      </w:r>
      <w:r w:rsidR="004B106F" w:rsidRPr="00815AAE">
        <w:t>ment needed</w:t>
      </w:r>
      <w:r w:rsidRPr="00815AAE">
        <w:t xml:space="preserve"> </w:t>
      </w:r>
      <w:r w:rsidR="004B106F" w:rsidRPr="00815AAE">
        <w:t xml:space="preserve">for </w:t>
      </w:r>
      <w:r w:rsidRPr="00815AAE">
        <w:t>the wording of the test descriptions</w:t>
      </w:r>
    </w:p>
    <w:p w14:paraId="5F897AEF" w14:textId="5801937F" w:rsidR="00A42EB2" w:rsidRPr="00A42EB2" w:rsidRDefault="00A42EB2" w:rsidP="00A42EB2">
      <w:pPr>
        <w:pStyle w:val="SingleTxtG"/>
        <w:numPr>
          <w:ilvl w:val="0"/>
          <w:numId w:val="14"/>
        </w:numPr>
        <w:spacing w:after="240"/>
        <w:ind w:left="1134" w:firstLine="0"/>
      </w:pPr>
      <w:r w:rsidRPr="00A42EB2">
        <w:t>France invites all delegates to identify additional issues and suggests collecting the comments within this frame to prepare a working document for the next session in preparation of the programme of work of the Sub-Committees for 2019-2020.</w:t>
      </w:r>
    </w:p>
    <w:p w14:paraId="7852567E" w14:textId="1296F8E0"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p w14:paraId="3A1F03CE" w14:textId="52E1CC87" w:rsidR="005C35FB" w:rsidRDefault="005C35FB" w:rsidP="005C35FB"/>
    <w:p w14:paraId="3B7036F4" w14:textId="5AF8F54C" w:rsidR="005C35FB" w:rsidRDefault="005C35FB" w:rsidP="005C35FB"/>
    <w:p w14:paraId="1BE74977" w14:textId="77777777" w:rsidR="005C35FB" w:rsidRPr="005C35FB" w:rsidRDefault="005C35FB" w:rsidP="005C35FB"/>
    <w:sectPr w:rsidR="005C35FB" w:rsidRPr="005C35FB" w:rsidSect="00975B07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2268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B757" w14:textId="77777777" w:rsidR="005262ED" w:rsidRDefault="005262ED"/>
  </w:endnote>
  <w:endnote w:type="continuationSeparator" w:id="0">
    <w:p w14:paraId="71158FBA" w14:textId="77777777" w:rsidR="005262ED" w:rsidRDefault="005262ED"/>
  </w:endnote>
  <w:endnote w:type="continuationNotice" w:id="1">
    <w:p w14:paraId="6D5641DA" w14:textId="77777777" w:rsidR="005262ED" w:rsidRDefault="0052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10D668AD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27306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06B" w14:textId="77777777" w:rsidR="005262ED" w:rsidRPr="000B175B" w:rsidRDefault="005262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796BA" w14:textId="77777777" w:rsidR="005262ED" w:rsidRPr="00FC68B7" w:rsidRDefault="005262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FDCAD" w14:textId="77777777" w:rsidR="005262ED" w:rsidRDefault="0052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59DC9782" w:rsidR="00DE47FC" w:rsidRPr="0099001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3559C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1A1"/>
    <w:multiLevelType w:val="hybridMultilevel"/>
    <w:tmpl w:val="F7E82ECE"/>
    <w:lvl w:ilvl="0" w:tplc="DF6029C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4378"/>
    <w:rsid w:val="0003119F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7032C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27306"/>
    <w:rsid w:val="007303B2"/>
    <w:rsid w:val="00730810"/>
    <w:rsid w:val="007324A3"/>
    <w:rsid w:val="00732639"/>
    <w:rsid w:val="00733AAE"/>
    <w:rsid w:val="00735EE2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5AA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40DEB"/>
    <w:rsid w:val="0085574A"/>
    <w:rsid w:val="00871FD5"/>
    <w:rsid w:val="00886119"/>
    <w:rsid w:val="00895C06"/>
    <w:rsid w:val="008979B1"/>
    <w:rsid w:val="008A6B25"/>
    <w:rsid w:val="008A6C4F"/>
    <w:rsid w:val="008B7F21"/>
    <w:rsid w:val="008D0F3F"/>
    <w:rsid w:val="008E0675"/>
    <w:rsid w:val="008E0E46"/>
    <w:rsid w:val="008E35B1"/>
    <w:rsid w:val="008E3A43"/>
    <w:rsid w:val="008E7777"/>
    <w:rsid w:val="008F02A0"/>
    <w:rsid w:val="008F321A"/>
    <w:rsid w:val="008F7E5D"/>
    <w:rsid w:val="009050FE"/>
    <w:rsid w:val="00906526"/>
    <w:rsid w:val="00907AD2"/>
    <w:rsid w:val="009111C7"/>
    <w:rsid w:val="00915D65"/>
    <w:rsid w:val="0092654D"/>
    <w:rsid w:val="009334FE"/>
    <w:rsid w:val="00933973"/>
    <w:rsid w:val="00963CBA"/>
    <w:rsid w:val="00974A8D"/>
    <w:rsid w:val="00975B07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567A"/>
    <w:rsid w:val="009F277A"/>
    <w:rsid w:val="009F3A17"/>
    <w:rsid w:val="009F3AEC"/>
    <w:rsid w:val="00A00F6B"/>
    <w:rsid w:val="00A07B2F"/>
    <w:rsid w:val="00A11117"/>
    <w:rsid w:val="00A1427D"/>
    <w:rsid w:val="00A178D3"/>
    <w:rsid w:val="00A36006"/>
    <w:rsid w:val="00A42EB2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C7706"/>
    <w:rsid w:val="00AD3FD0"/>
    <w:rsid w:val="00AD741B"/>
    <w:rsid w:val="00AE1A34"/>
    <w:rsid w:val="00AE31D0"/>
    <w:rsid w:val="00B16223"/>
    <w:rsid w:val="00B30179"/>
    <w:rsid w:val="00B33EC0"/>
    <w:rsid w:val="00B51CA7"/>
    <w:rsid w:val="00B81E12"/>
    <w:rsid w:val="00B82575"/>
    <w:rsid w:val="00B84573"/>
    <w:rsid w:val="00B902A6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2031B"/>
    <w:rsid w:val="00D25FE2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273A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8135-8CD1-46A4-8377-42F26D77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2018-06-20T16:07:00Z</cp:lastPrinted>
  <dcterms:created xsi:type="dcterms:W3CDTF">2018-06-21T13:13:00Z</dcterms:created>
  <dcterms:modified xsi:type="dcterms:W3CDTF">2018-06-21T13:15:00Z</dcterms:modified>
</cp:coreProperties>
</file>