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14:paraId="67BBA7F6" w14:textId="77777777" w:rsidTr="00C14945">
        <w:trPr>
          <w:trHeight w:val="851"/>
        </w:trPr>
        <w:tc>
          <w:tcPr>
            <w:tcW w:w="1259" w:type="dxa"/>
            <w:tcBorders>
              <w:top w:val="nil"/>
              <w:left w:val="nil"/>
              <w:bottom w:val="single" w:sz="4" w:space="0" w:color="auto"/>
              <w:right w:val="nil"/>
            </w:tcBorders>
            <w:shd w:val="clear" w:color="auto" w:fill="auto"/>
          </w:tcPr>
          <w:p w14:paraId="78BDF860" w14:textId="77777777" w:rsidR="00C14945" w:rsidRPr="0049323F" w:rsidRDefault="00C14945" w:rsidP="00C14945">
            <w:pPr>
              <w:spacing w:after="80" w:line="340" w:lineRule="exact"/>
              <w:rPr>
                <w:rStyle w:val="Emphasis"/>
              </w:rPr>
            </w:pPr>
          </w:p>
        </w:tc>
        <w:tc>
          <w:tcPr>
            <w:tcW w:w="2236" w:type="dxa"/>
            <w:tcBorders>
              <w:top w:val="nil"/>
              <w:left w:val="nil"/>
              <w:bottom w:val="single" w:sz="4" w:space="0" w:color="auto"/>
              <w:right w:val="nil"/>
            </w:tcBorders>
            <w:shd w:val="clear" w:color="auto" w:fill="auto"/>
            <w:vAlign w:val="bottom"/>
          </w:tcPr>
          <w:p w14:paraId="2AEE73F6" w14:textId="77777777"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18E36C3A" w14:textId="324D1E0D" w:rsidR="00C14945" w:rsidRPr="007B2B1F" w:rsidRDefault="00C14945" w:rsidP="00A15A38">
            <w:pPr>
              <w:suppressAutoHyphens w:val="0"/>
              <w:spacing w:after="20"/>
              <w:jc w:val="right"/>
            </w:pPr>
            <w:r w:rsidRPr="007B2B1F">
              <w:rPr>
                <w:sz w:val="40"/>
              </w:rPr>
              <w:t>ST</w:t>
            </w:r>
            <w:r w:rsidR="00077628" w:rsidRPr="007B2B1F">
              <w:t>/SG/AC.10/C.3/201</w:t>
            </w:r>
            <w:r w:rsidR="00A15A38">
              <w:t>8</w:t>
            </w:r>
            <w:r w:rsidR="00077628" w:rsidRPr="007B2B1F">
              <w:t>/</w:t>
            </w:r>
            <w:r w:rsidR="00444252">
              <w:t>64</w:t>
            </w:r>
          </w:p>
        </w:tc>
      </w:tr>
      <w:tr w:rsidR="00C14945" w:rsidRPr="007B2B1F" w14:paraId="7F3BBC7A" w14:textId="77777777" w:rsidTr="00C14945">
        <w:trPr>
          <w:trHeight w:val="2835"/>
        </w:trPr>
        <w:tc>
          <w:tcPr>
            <w:tcW w:w="1259" w:type="dxa"/>
            <w:tcBorders>
              <w:top w:val="single" w:sz="4" w:space="0" w:color="auto"/>
              <w:left w:val="nil"/>
              <w:bottom w:val="single" w:sz="12" w:space="0" w:color="auto"/>
              <w:right w:val="nil"/>
            </w:tcBorders>
            <w:shd w:val="clear" w:color="auto" w:fill="auto"/>
          </w:tcPr>
          <w:p w14:paraId="25277FBB" w14:textId="77777777" w:rsidR="00C14945" w:rsidRPr="007B2B1F" w:rsidRDefault="00E428FB" w:rsidP="00C14945">
            <w:pPr>
              <w:spacing w:before="120"/>
              <w:jc w:val="center"/>
            </w:pPr>
            <w:r w:rsidRPr="007B2B1F">
              <w:rPr>
                <w:noProof/>
                <w:lang w:val="en-US"/>
              </w:rPr>
              <w:drawing>
                <wp:inline distT="0" distB="0" distL="0" distR="0" wp14:anchorId="722D19EC" wp14:editId="47485604">
                  <wp:extent cx="714375" cy="590550"/>
                  <wp:effectExtent l="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775BE9F8" w14:textId="77777777"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1C2BC269" w14:textId="77777777" w:rsidR="00C14945" w:rsidRPr="006002FE" w:rsidRDefault="00C14945" w:rsidP="00C14945">
            <w:pPr>
              <w:suppressAutoHyphens w:val="0"/>
              <w:spacing w:before="240" w:line="240" w:lineRule="exact"/>
            </w:pPr>
            <w:r w:rsidRPr="006002FE">
              <w:t>Distr.: General</w:t>
            </w:r>
          </w:p>
          <w:p w14:paraId="55CDFE99" w14:textId="41023F62" w:rsidR="00C14945" w:rsidRPr="006002FE" w:rsidRDefault="009F760E" w:rsidP="00C14945">
            <w:pPr>
              <w:suppressAutoHyphens w:val="0"/>
            </w:pPr>
            <w:r>
              <w:t>14</w:t>
            </w:r>
            <w:r w:rsidR="00021B9D">
              <w:t xml:space="preserve"> September</w:t>
            </w:r>
            <w:r w:rsidR="00C66798" w:rsidRPr="006002FE">
              <w:t xml:space="preserve"> 201</w:t>
            </w:r>
            <w:r w:rsidR="000862B1" w:rsidRPr="006002FE">
              <w:t>8</w:t>
            </w:r>
          </w:p>
          <w:p w14:paraId="5AAD2639" w14:textId="77777777" w:rsidR="00C14945" w:rsidRPr="006002FE" w:rsidRDefault="00C14945" w:rsidP="00C14945">
            <w:pPr>
              <w:suppressAutoHyphens w:val="0"/>
            </w:pPr>
          </w:p>
          <w:p w14:paraId="3FA02F1A" w14:textId="77777777" w:rsidR="00C14945" w:rsidRPr="006002FE" w:rsidRDefault="00C14945" w:rsidP="00C14945">
            <w:pPr>
              <w:suppressAutoHyphens w:val="0"/>
            </w:pPr>
            <w:r w:rsidRPr="006002FE">
              <w:t>Original: English</w:t>
            </w:r>
          </w:p>
        </w:tc>
      </w:tr>
    </w:tbl>
    <w:p w14:paraId="31BA91D4" w14:textId="77777777"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14:paraId="5D792F15" w14:textId="77777777" w:rsidR="00C14945" w:rsidRPr="007B2B1F" w:rsidRDefault="00C14945" w:rsidP="00C14945">
      <w:pPr>
        <w:spacing w:before="120"/>
        <w:rPr>
          <w:b/>
        </w:rPr>
      </w:pPr>
      <w:bookmarkStart w:id="0" w:name="_Hlk520103203"/>
      <w:r w:rsidRPr="007B2B1F">
        <w:rPr>
          <w:b/>
        </w:rPr>
        <w:t>Sub-Committee of Experts on the Transport of Dangerous Goods</w:t>
      </w:r>
      <w:bookmarkEnd w:id="0"/>
    </w:p>
    <w:p w14:paraId="0D1013E5" w14:textId="11F4A0E0" w:rsidR="00C14945" w:rsidRPr="007B2B1F" w:rsidRDefault="00152433" w:rsidP="00C14945">
      <w:pPr>
        <w:spacing w:before="120"/>
        <w:rPr>
          <w:b/>
        </w:rPr>
      </w:pPr>
      <w:r>
        <w:rPr>
          <w:b/>
        </w:rPr>
        <w:t>Fifty-</w:t>
      </w:r>
      <w:r w:rsidR="00B50037">
        <w:rPr>
          <w:b/>
        </w:rPr>
        <w:t>fourth</w:t>
      </w:r>
      <w:r w:rsidR="00C14945" w:rsidRPr="007B2B1F">
        <w:rPr>
          <w:b/>
        </w:rPr>
        <w:t xml:space="preserve"> session</w:t>
      </w:r>
    </w:p>
    <w:p w14:paraId="3CD7F4CF" w14:textId="2B8FBE3A" w:rsidR="00C14945" w:rsidRPr="007B2B1F" w:rsidRDefault="00C14945" w:rsidP="00C14945">
      <w:r w:rsidRPr="007B2B1F">
        <w:t xml:space="preserve">Geneva, </w:t>
      </w:r>
      <w:r w:rsidR="00926AD6">
        <w:t>2</w:t>
      </w:r>
      <w:r w:rsidR="00B50037">
        <w:t>6</w:t>
      </w:r>
      <w:r w:rsidR="00926AD6">
        <w:t xml:space="preserve"> </w:t>
      </w:r>
      <w:r w:rsidR="00B50037">
        <w:t>November</w:t>
      </w:r>
      <w:r w:rsidR="00FC6BBC">
        <w:t>-</w:t>
      </w:r>
      <w:r w:rsidR="00D85E66">
        <w:t>4</w:t>
      </w:r>
      <w:r w:rsidRPr="007B2B1F">
        <w:t xml:space="preserve"> </w:t>
      </w:r>
      <w:r w:rsidR="00B50037">
        <w:t>December</w:t>
      </w:r>
      <w:r w:rsidR="00D85E66">
        <w:t xml:space="preserve"> 2018</w:t>
      </w:r>
    </w:p>
    <w:p w14:paraId="43D78104" w14:textId="548E15E4" w:rsidR="00C14945" w:rsidRDefault="00C14945" w:rsidP="00C14945">
      <w:pPr>
        <w:rPr>
          <w:b/>
        </w:rPr>
      </w:pPr>
      <w:r w:rsidRPr="007B2B1F">
        <w:t xml:space="preserve">Item </w:t>
      </w:r>
      <w:r w:rsidR="004006B6">
        <w:t>2 (a)</w:t>
      </w:r>
      <w:r w:rsidRPr="007B2B1F">
        <w:t xml:space="preserve"> of the provisional agenda</w:t>
      </w:r>
      <w:r w:rsidRPr="007B2B1F">
        <w:rPr>
          <w:b/>
        </w:rPr>
        <w:t xml:space="preserve"> </w:t>
      </w:r>
      <w:r w:rsidRPr="007B2B1F">
        <w:rPr>
          <w:b/>
        </w:rPr>
        <w:br/>
      </w:r>
      <w:r w:rsidR="00DC25EE">
        <w:rPr>
          <w:b/>
        </w:rPr>
        <w:t xml:space="preserve">Recommendations made by the Sub-Committee on its fifty-first, </w:t>
      </w:r>
    </w:p>
    <w:p w14:paraId="69EAAA9C" w14:textId="744DBE49" w:rsidR="00DC25EE" w:rsidRDefault="00637BB8" w:rsidP="00C14945">
      <w:pPr>
        <w:rPr>
          <w:b/>
        </w:rPr>
      </w:pPr>
      <w:r>
        <w:rPr>
          <w:b/>
        </w:rPr>
        <w:t>f</w:t>
      </w:r>
      <w:r w:rsidR="00DC25EE">
        <w:rPr>
          <w:b/>
        </w:rPr>
        <w:t>ifty-second</w:t>
      </w:r>
      <w:r>
        <w:rPr>
          <w:b/>
        </w:rPr>
        <w:t xml:space="preserve"> and </w:t>
      </w:r>
      <w:r w:rsidR="00DC25EE">
        <w:rPr>
          <w:b/>
        </w:rPr>
        <w:t>fifty-third sessions and pending issues:</w:t>
      </w:r>
    </w:p>
    <w:p w14:paraId="4C7A2FEC" w14:textId="74E575C1" w:rsidR="00DC25EE" w:rsidRPr="007B2B1F" w:rsidRDefault="00637BB8" w:rsidP="00C14945">
      <w:pPr>
        <w:rPr>
          <w:b/>
        </w:rPr>
      </w:pPr>
      <w:r>
        <w:rPr>
          <w:b/>
        </w:rPr>
        <w:t>r</w:t>
      </w:r>
      <w:r w:rsidR="00DC25EE">
        <w:rPr>
          <w:b/>
        </w:rPr>
        <w:t>eview of draft amendments already adopted during the biennium</w:t>
      </w:r>
    </w:p>
    <w:p w14:paraId="2C401FDE" w14:textId="46FA782F" w:rsidR="00637BB8" w:rsidRDefault="002D4B6C" w:rsidP="00021B9D">
      <w:pPr>
        <w:pStyle w:val="HChG"/>
      </w:pPr>
      <w:r w:rsidRPr="007B2B1F">
        <w:tab/>
      </w:r>
      <w:r w:rsidRPr="007B2B1F">
        <w:tab/>
      </w:r>
      <w:r w:rsidR="001C0862">
        <w:t>Consolidated list of adopted texts</w:t>
      </w:r>
    </w:p>
    <w:p w14:paraId="0AAC3060" w14:textId="082E39FE" w:rsidR="00FD344A" w:rsidRDefault="00637BB8" w:rsidP="00637BB8">
      <w:pPr>
        <w:pStyle w:val="H1G"/>
        <w:jc w:val="both"/>
      </w:pPr>
      <w:r>
        <w:tab/>
      </w:r>
      <w:r>
        <w:tab/>
        <w:t xml:space="preserve">Note </w:t>
      </w:r>
      <w:r w:rsidR="009B1518" w:rsidRPr="007B2B1F">
        <w:t xml:space="preserve">by the </w:t>
      </w:r>
      <w:r w:rsidR="00552C5C">
        <w:t>secretariat</w:t>
      </w:r>
      <w:r w:rsidR="001F4E61">
        <w:rPr>
          <w:rStyle w:val="FootnoteReference"/>
        </w:rPr>
        <w:footnoteReference w:id="2"/>
      </w:r>
    </w:p>
    <w:p w14:paraId="5F2DBD86" w14:textId="170F1139" w:rsidR="00347E00" w:rsidRDefault="00347E00" w:rsidP="00AD0BF3">
      <w:pPr>
        <w:pStyle w:val="SingleTxtG"/>
      </w:pPr>
      <w:r>
        <w:t xml:space="preserve">This document contains draft amendments to the Recommendations on the Transport of Dangerous Goods, Manual of Tests and Criteria (ST/SG/AC.10/11/Rev.6 and Amend.1) which were adopted at the fifty-third session on the basis of informal documents that were not translated in all working languages and which, therefore, need to be carefully checked and confirmed. </w:t>
      </w:r>
    </w:p>
    <w:p w14:paraId="5D72E8C0" w14:textId="77777777" w:rsidR="00347E00" w:rsidRDefault="00F823AF" w:rsidP="00FD344A">
      <w:pPr>
        <w:pStyle w:val="H1G"/>
      </w:pPr>
      <w:r>
        <w:tab/>
      </w:r>
      <w:r>
        <w:tab/>
      </w:r>
    </w:p>
    <w:p w14:paraId="783625A8" w14:textId="77777777" w:rsidR="00347E00" w:rsidRDefault="00347E00">
      <w:pPr>
        <w:suppressAutoHyphens w:val="0"/>
        <w:spacing w:line="240" w:lineRule="auto"/>
        <w:rPr>
          <w:b/>
          <w:sz w:val="24"/>
        </w:rPr>
      </w:pPr>
      <w:r>
        <w:br w:type="page"/>
      </w:r>
    </w:p>
    <w:p w14:paraId="12A45895" w14:textId="593F2298" w:rsidR="00714722" w:rsidRPr="00CE7480" w:rsidRDefault="00347E00" w:rsidP="00714722">
      <w:pPr>
        <w:pStyle w:val="HChG"/>
        <w:rPr>
          <w:highlight w:val="yellow"/>
        </w:rPr>
      </w:pPr>
      <w:r>
        <w:lastRenderedPageBreak/>
        <w:tab/>
      </w:r>
      <w:r>
        <w:tab/>
      </w:r>
      <w:r w:rsidR="00714722" w:rsidRPr="000E4463">
        <w:t xml:space="preserve">Draft amendments to the </w:t>
      </w:r>
      <w:r w:rsidR="00714722">
        <w:t>sixth</w:t>
      </w:r>
      <w:r w:rsidR="00714722" w:rsidRPr="000E4463">
        <w:t xml:space="preserve"> revised edition of the Recommendations on the Transport of Dangerous Goods, Manual of Tests an</w:t>
      </w:r>
      <w:r w:rsidR="00714722">
        <w:t xml:space="preserve">d Criteria </w:t>
      </w:r>
      <w:r w:rsidR="00714722" w:rsidRPr="001B36C9">
        <w:t>(ST/SG/A</w:t>
      </w:r>
      <w:r w:rsidR="00781808">
        <w:t xml:space="preserve">C.10/11/Rev.6) </w:t>
      </w:r>
      <w:r w:rsidR="00714722" w:rsidRPr="001B36C9">
        <w:t xml:space="preserve">as amended </w:t>
      </w:r>
      <w:r w:rsidR="00781808">
        <w:t>by ST/SG/AC.10/11/Rev.6/Amend.1</w:t>
      </w:r>
    </w:p>
    <w:p w14:paraId="684E33FC" w14:textId="31957CA8" w:rsidR="002F2971" w:rsidRDefault="00FD344A" w:rsidP="00714722">
      <w:pPr>
        <w:pStyle w:val="H1G"/>
      </w:pPr>
      <w:r>
        <w:tab/>
      </w:r>
      <w:r>
        <w:tab/>
      </w:r>
      <w:r w:rsidR="00A1396A" w:rsidRPr="00A1396A">
        <w:t>Section 51</w:t>
      </w:r>
    </w:p>
    <w:p w14:paraId="4D1F5EE5" w14:textId="1EB4CEF0" w:rsidR="00A1396A" w:rsidRPr="00A1396A" w:rsidRDefault="002F2971" w:rsidP="00A1396A">
      <w:pPr>
        <w:pStyle w:val="SingleTxtG"/>
      </w:pPr>
      <w:r>
        <w:t>51</w:t>
      </w:r>
      <w:r w:rsidR="00A1396A" w:rsidRPr="00A1396A">
        <w:t xml:space="preserve">.4.5.1 </w:t>
      </w:r>
      <w:r>
        <w:tab/>
      </w:r>
      <w:r w:rsidR="005D2123">
        <w:t>Amend to read as follows</w:t>
      </w:r>
      <w:r w:rsidR="00A1396A" w:rsidRPr="00A1396A">
        <w:t>:</w:t>
      </w:r>
    </w:p>
    <w:p w14:paraId="18EFBCD7" w14:textId="48F84A07" w:rsidR="00A1396A" w:rsidRPr="00A1396A" w:rsidRDefault="00473673" w:rsidP="00A1396A">
      <w:pPr>
        <w:pStyle w:val="SingleTxtG"/>
      </w:pPr>
      <w:r>
        <w:t>[</w:t>
      </w:r>
      <w:r w:rsidR="002F2971">
        <w:t>“</w:t>
      </w:r>
      <w:r w:rsidR="00A1396A" w:rsidRPr="00A1396A">
        <w:t xml:space="preserve">51.4.5.1 </w:t>
      </w:r>
      <w:r w:rsidR="00A1396A" w:rsidRPr="00A1396A">
        <w:tab/>
        <w:t>A compilation for the test results and classif</w:t>
      </w:r>
      <w:r w:rsidR="005D2123">
        <w:t>ication data for more than 200 i</w:t>
      </w:r>
      <w:r w:rsidR="00A1396A" w:rsidRPr="00A1396A">
        <w:t xml:space="preserve">ndustrial </w:t>
      </w:r>
      <w:r w:rsidR="005D2123">
        <w:t>n</w:t>
      </w:r>
      <w:r w:rsidR="00A1396A" w:rsidRPr="00A1396A">
        <w:t xml:space="preserve">itrocellulose </w:t>
      </w:r>
      <w:r w:rsidR="005D2123">
        <w:t>product</w:t>
      </w:r>
      <w:r w:rsidR="00DE5EBF">
        <w:t>s</w:t>
      </w:r>
      <w:r w:rsidR="005D2123">
        <w:t xml:space="preserve"> </w:t>
      </w:r>
      <w:r w:rsidR="00A1396A" w:rsidRPr="00A1396A">
        <w:t>is given in Appendix 11.</w:t>
      </w:r>
      <w:r w:rsidR="002F2971">
        <w:t>”</w:t>
      </w:r>
      <w:r w:rsidR="0034656A">
        <w:t>.</w:t>
      </w:r>
      <w:r>
        <w:t>]</w:t>
      </w:r>
    </w:p>
    <w:p w14:paraId="402C455E" w14:textId="6561787D" w:rsidR="00A1396A" w:rsidRPr="006C66AB" w:rsidRDefault="002F2971" w:rsidP="00A1396A">
      <w:pPr>
        <w:pStyle w:val="SingleTxtG"/>
        <w:rPr>
          <w:i/>
          <w:iCs/>
        </w:rPr>
      </w:pPr>
      <w:r w:rsidRPr="006C66AB">
        <w:rPr>
          <w:i/>
          <w:iCs/>
        </w:rPr>
        <w:t xml:space="preserve">(Reference document: </w:t>
      </w:r>
      <w:r w:rsidR="00616BE4">
        <w:rPr>
          <w:i/>
          <w:iCs/>
        </w:rPr>
        <w:t xml:space="preserve">informal document </w:t>
      </w:r>
      <w:r w:rsidR="006C66AB" w:rsidRPr="006C66AB">
        <w:rPr>
          <w:i/>
          <w:iCs/>
        </w:rPr>
        <w:t>INF.67</w:t>
      </w:r>
      <w:r w:rsidR="006C66AB">
        <w:rPr>
          <w:i/>
          <w:iCs/>
        </w:rPr>
        <w:t xml:space="preserve">, </w:t>
      </w:r>
      <w:r w:rsidR="00DE5EBF">
        <w:rPr>
          <w:i/>
          <w:iCs/>
        </w:rPr>
        <w:t>A</w:t>
      </w:r>
      <w:r w:rsidR="006C66AB">
        <w:rPr>
          <w:i/>
          <w:iCs/>
        </w:rPr>
        <w:t>nnex 3, amendment 5</w:t>
      </w:r>
      <w:r w:rsidR="005D2123">
        <w:rPr>
          <w:i/>
          <w:iCs/>
        </w:rPr>
        <w:t xml:space="preserve"> and informal document INF.7 </w:t>
      </w:r>
      <w:r w:rsidR="00471475">
        <w:rPr>
          <w:i/>
          <w:iCs/>
        </w:rPr>
        <w:t>of the fifty-third session</w:t>
      </w:r>
      <w:r w:rsidR="006C66AB" w:rsidRPr="006C66AB">
        <w:rPr>
          <w:i/>
          <w:iCs/>
        </w:rPr>
        <w:t>)</w:t>
      </w:r>
    </w:p>
    <w:p w14:paraId="5121EF54" w14:textId="43EEE751" w:rsidR="006C66AB" w:rsidRDefault="00471475" w:rsidP="006C66AB">
      <w:pPr>
        <w:pStyle w:val="SingleTxtG"/>
      </w:pPr>
      <w:r>
        <w:t>Insert the following new A</w:t>
      </w:r>
      <w:r w:rsidR="006C66AB">
        <w:t>ppendix 11:</w:t>
      </w:r>
    </w:p>
    <w:p w14:paraId="2EF7AE7A" w14:textId="783CD0B2" w:rsidR="00A1396A" w:rsidRDefault="006C66AB" w:rsidP="00A1396A">
      <w:pPr>
        <w:pStyle w:val="H1G"/>
        <w:keepNext w:val="0"/>
        <w:keepLines w:val="0"/>
      </w:pPr>
      <w:r>
        <w:tab/>
      </w:r>
      <w:r>
        <w:tab/>
      </w:r>
      <w:r w:rsidR="00473673">
        <w:t>[</w:t>
      </w:r>
      <w:r w:rsidR="00471475">
        <w:t>“</w:t>
      </w:r>
      <w:r w:rsidR="00A1396A">
        <w:t xml:space="preserve">Appendix </w:t>
      </w:r>
      <w:r>
        <w:t>11</w:t>
      </w:r>
    </w:p>
    <w:p w14:paraId="6EED4E7E" w14:textId="294506B3" w:rsidR="00A1396A" w:rsidRDefault="00781808" w:rsidP="00021B9D">
      <w:pPr>
        <w:pStyle w:val="H1G"/>
        <w:jc w:val="both"/>
      </w:pPr>
      <w:r>
        <w:tab/>
      </w:r>
      <w:r>
        <w:tab/>
      </w:r>
      <w:r w:rsidR="00A1396A" w:rsidRPr="00287671">
        <w:t>Comp</w:t>
      </w:r>
      <w:r w:rsidR="00A1396A">
        <w:t>il</w:t>
      </w:r>
      <w:r w:rsidR="00A1396A" w:rsidRPr="00287671">
        <w:t xml:space="preserve">ation of </w:t>
      </w:r>
      <w:r w:rsidR="00A1396A">
        <w:t xml:space="preserve">classification </w:t>
      </w:r>
      <w:r w:rsidR="00A1396A" w:rsidRPr="00287671">
        <w:t>results on industrial nitrocellulose for the purposes of supply and use</w:t>
      </w:r>
      <w:r w:rsidR="00A1396A">
        <w:t xml:space="preserve"> according to </w:t>
      </w:r>
      <w:r w:rsidR="00471475">
        <w:t>GHS C</w:t>
      </w:r>
      <w:r w:rsidR="00A1396A" w:rsidRPr="00287671">
        <w:t>hapter 2.17</w:t>
      </w:r>
      <w:r w:rsidR="00A1396A">
        <w:t xml:space="preserve">, </w:t>
      </w:r>
      <w:r w:rsidR="00A1396A" w:rsidRPr="00287671">
        <w:t>which can be used for the classific</w:t>
      </w:r>
      <w:r w:rsidR="00471475">
        <w:t>ation of i</w:t>
      </w:r>
      <w:r w:rsidR="00A1396A" w:rsidRPr="00287671">
        <w:t xml:space="preserve">ndustrial </w:t>
      </w:r>
      <w:r w:rsidR="00471475">
        <w:t>nitrocellulose</w:t>
      </w:r>
      <w:r w:rsidR="00A1396A" w:rsidRPr="00287671">
        <w:t xml:space="preserve"> products</w:t>
      </w:r>
      <w:r w:rsidR="00A1396A">
        <w:t>.</w:t>
      </w:r>
    </w:p>
    <w:p w14:paraId="20E91F40" w14:textId="77777777" w:rsidR="00A1396A" w:rsidRDefault="00A1396A" w:rsidP="00A1396A">
      <w:pPr>
        <w:pStyle w:val="SingleTxtG"/>
        <w:rPr>
          <w:lang w:val="fr-CH"/>
        </w:rPr>
      </w:pPr>
      <w:r>
        <w:t>Requirements for the use of the test results for the classification of industrial nitrocellulose products:</w:t>
      </w:r>
    </w:p>
    <w:p w14:paraId="2A60AE3F" w14:textId="4371AD1F" w:rsidR="00A1396A" w:rsidRPr="000B0348" w:rsidRDefault="00471475" w:rsidP="00A1396A">
      <w:pPr>
        <w:pStyle w:val="SingleTxtG"/>
      </w:pPr>
      <w:r>
        <w:t>1.</w:t>
      </w:r>
      <w:r>
        <w:tab/>
        <w:t>The test results in this A</w:t>
      </w:r>
      <w:r w:rsidR="00A1396A" w:rsidRPr="000B0348">
        <w:t>ppendix can only be used for the classification of industrial nitrocellulose products packed in UN approved fibre board boxes (4G) or fibre drums (1G) according to packing instruction P406. They cannot be used for nitrocellulose products in other pressure resistant packaging like steel drums.</w:t>
      </w:r>
    </w:p>
    <w:p w14:paraId="5A09721D" w14:textId="313C7273" w:rsidR="00A1396A" w:rsidRPr="004C6FD7" w:rsidRDefault="00A1396A" w:rsidP="00A1396A">
      <w:pPr>
        <w:pStyle w:val="SingleTxtG"/>
        <w:rPr>
          <w:lang w:val="fr-CH"/>
        </w:rPr>
      </w:pPr>
      <w:r w:rsidRPr="000B0348">
        <w:t>2.</w:t>
      </w:r>
      <w:r w:rsidRPr="000B0348">
        <w:tab/>
        <w:t xml:space="preserve">The test results in this </w:t>
      </w:r>
      <w:r w:rsidR="00471475">
        <w:t>A</w:t>
      </w:r>
      <w:r w:rsidRPr="000B0348">
        <w:t>ppendix can only be used for industrial nitrocellulose products which fulfill the test requirements of the Bergmann Junk test for the thermal stability demonstrated by the fact that the quantity of nitrous vapours given off is not more than 2.5 ml</w:t>
      </w:r>
      <w:r>
        <w:t>/g</w:t>
      </w:r>
      <w:r w:rsidRPr="000B0348">
        <w:t xml:space="preserve"> NO during the test at 132 °C. The </w:t>
      </w:r>
      <w:r>
        <w:rPr>
          <w:lang w:val="fr-CH"/>
        </w:rPr>
        <w:t>Bergman-Junk stabilit</w:t>
      </w:r>
      <w:r w:rsidR="00471475">
        <w:rPr>
          <w:lang w:val="fr-CH"/>
        </w:rPr>
        <w:t>y test is described in Appendix 10</w:t>
      </w:r>
      <w:r>
        <w:rPr>
          <w:lang w:val="fr-CH"/>
        </w:rPr>
        <w:t>.</w:t>
      </w:r>
    </w:p>
    <w:p w14:paraId="376BAA76" w14:textId="77777777" w:rsidR="00A1396A" w:rsidRPr="00F520D0" w:rsidRDefault="00A1396A" w:rsidP="00781808">
      <w:pPr>
        <w:pStyle w:val="H23G"/>
      </w:pPr>
      <w:r>
        <w:tab/>
      </w:r>
      <w:r>
        <w:tab/>
        <w:t>Test r</w:t>
      </w:r>
      <w:r w:rsidRPr="00F520D0">
        <w:t>esults</w:t>
      </w:r>
    </w:p>
    <w:p w14:paraId="3877483C" w14:textId="581ECC67" w:rsidR="00A1396A" w:rsidRDefault="00A1396A" w:rsidP="00A1396A">
      <w:pPr>
        <w:pStyle w:val="SingleTxtG"/>
      </w:pPr>
      <w:r>
        <w:t>3.</w:t>
      </w:r>
      <w:r>
        <w:tab/>
      </w:r>
      <w:r w:rsidR="00F2796F" w:rsidRPr="003E7622">
        <w:t xml:space="preserve">All </w:t>
      </w:r>
      <w:r w:rsidR="00F2796F">
        <w:t>i</w:t>
      </w:r>
      <w:r w:rsidR="00F2796F" w:rsidRPr="003E7622">
        <w:t>ndustrial</w:t>
      </w:r>
      <w:r w:rsidR="00F2796F" w:rsidRPr="005B7584">
        <w:t xml:space="preserve"> </w:t>
      </w:r>
      <w:r w:rsidR="00F2796F">
        <w:t>nitrocellulose</w:t>
      </w:r>
      <w:r w:rsidR="00F2796F" w:rsidRPr="005B7584">
        <w:t xml:space="preserve"> products worldwide can be made comparable b</w:t>
      </w:r>
      <w:r w:rsidR="00F2796F">
        <w:t>ased upon</w:t>
      </w:r>
      <w:r w:rsidR="00F2796F" w:rsidRPr="005B7584">
        <w:t xml:space="preserve"> the</w:t>
      </w:r>
      <w:r w:rsidR="00F2796F">
        <w:t>ir</w:t>
      </w:r>
      <w:r w:rsidR="00F2796F" w:rsidRPr="005B7584">
        <w:t xml:space="preserve"> nitrogen content and the</w:t>
      </w:r>
      <w:r w:rsidR="00F2796F">
        <w:t>ir</w:t>
      </w:r>
      <w:r w:rsidR="00F2796F" w:rsidRPr="005B7584">
        <w:t xml:space="preserve"> Norm-viscosities (according to ISO 14446). </w:t>
      </w:r>
      <w:r w:rsidR="00F2796F">
        <w:t>This method has been used for presenting the results of the tests in the following table</w:t>
      </w:r>
      <w:r w:rsidR="00781808">
        <w:t>s</w:t>
      </w:r>
      <w:r w:rsidR="00F2796F">
        <w:t xml:space="preserve">. It should be noted that </w:t>
      </w:r>
      <w:r w:rsidR="00F2796F" w:rsidRPr="005B7584">
        <w:t xml:space="preserve">Norm-viscosities </w:t>
      </w:r>
      <w:r w:rsidR="00F2796F">
        <w:t xml:space="preserve">are also used as found </w:t>
      </w:r>
      <w:r w:rsidR="00F2796F" w:rsidRPr="005B7584">
        <w:t>in the publications of the storage group classifications</w:t>
      </w:r>
      <w:r w:rsidR="00F2796F">
        <w:t>, whereby t</w:t>
      </w:r>
      <w:r w:rsidR="00F2796F" w:rsidRPr="005B7584">
        <w:t>he storage group classification refer</w:t>
      </w:r>
      <w:r w:rsidR="00F2796F">
        <w:t>s</w:t>
      </w:r>
      <w:r w:rsidR="00F2796F" w:rsidRPr="005B7584">
        <w:t xml:space="preserve"> to the storage of industrial nitrocellulose in </w:t>
      </w:r>
      <w:r w:rsidR="00F2796F">
        <w:t>warehouses.</w:t>
      </w:r>
      <w:r w:rsidRPr="005B7584">
        <w:t xml:space="preserve"> </w:t>
      </w:r>
    </w:p>
    <w:p w14:paraId="531AF7B1" w14:textId="4C307648" w:rsidR="00A1396A" w:rsidRDefault="00A1396A" w:rsidP="00A1396A">
      <w:pPr>
        <w:pStyle w:val="SingleTxtG"/>
      </w:pPr>
      <w:r>
        <w:t>4.</w:t>
      </w:r>
      <w:r>
        <w:tab/>
        <w:t xml:space="preserve">According to their </w:t>
      </w:r>
      <w:r w:rsidR="00781808">
        <w:t>n</w:t>
      </w:r>
      <w:r>
        <w:t xml:space="preserve">itrogen content </w:t>
      </w:r>
      <w:r w:rsidRPr="005B7584">
        <w:t xml:space="preserve">three types of </w:t>
      </w:r>
      <w:r>
        <w:t>i</w:t>
      </w:r>
      <w:r w:rsidRPr="005B7584">
        <w:t xml:space="preserve">ndustrial </w:t>
      </w:r>
      <w:r>
        <w:t>n</w:t>
      </w:r>
      <w:r w:rsidRPr="005B7584">
        <w:t xml:space="preserve">itrocellulose products </w:t>
      </w:r>
      <w:r>
        <w:t>have been defined:</w:t>
      </w:r>
    </w:p>
    <w:p w14:paraId="4C9D2F98" w14:textId="4076DD1A" w:rsidR="00A1396A" w:rsidRPr="0083343A" w:rsidRDefault="00A1396A" w:rsidP="00A1396A">
      <w:pPr>
        <w:pStyle w:val="SingleTxtG"/>
        <w:ind w:firstLine="567"/>
      </w:pPr>
      <w:r>
        <w:t>(a)</w:t>
      </w:r>
      <w:r>
        <w:tab/>
      </w:r>
      <w:r w:rsidRPr="00471475">
        <w:rPr>
          <w:bCs/>
        </w:rPr>
        <w:t>E</w:t>
      </w:r>
      <w:r w:rsidR="00471475">
        <w:rPr>
          <w:bCs/>
        </w:rPr>
        <w:t>-</w:t>
      </w:r>
      <w:r w:rsidRPr="0083343A">
        <w:t>grades as ester soluble products with nitrogen content from 11.8 to 12.3 %</w:t>
      </w:r>
      <w:r>
        <w:t>;</w:t>
      </w:r>
      <w:r w:rsidRPr="0083343A">
        <w:t xml:space="preserve"> </w:t>
      </w:r>
    </w:p>
    <w:p w14:paraId="4537C272" w14:textId="77777777" w:rsidR="00A1396A" w:rsidRPr="0083343A" w:rsidRDefault="00A1396A" w:rsidP="00A1396A">
      <w:pPr>
        <w:pStyle w:val="SingleTxtG"/>
        <w:ind w:left="1701"/>
      </w:pPr>
      <w:r>
        <w:t>(b)</w:t>
      </w:r>
      <w:r>
        <w:tab/>
      </w:r>
      <w:r w:rsidRPr="00471475">
        <w:rPr>
          <w:bCs/>
        </w:rPr>
        <w:t>M</w:t>
      </w:r>
      <w:r w:rsidRPr="0083343A">
        <w:t>-grades as medium soluble grades with nitrogen content of 11.3 to 11.8 %</w:t>
      </w:r>
      <w:r>
        <w:t xml:space="preserve">; </w:t>
      </w:r>
      <w:r w:rsidRPr="0083343A">
        <w:t xml:space="preserve"> </w:t>
      </w:r>
    </w:p>
    <w:p w14:paraId="072B5C4B" w14:textId="77777777" w:rsidR="00A1396A" w:rsidRPr="0083343A" w:rsidRDefault="00A1396A" w:rsidP="00A1396A">
      <w:pPr>
        <w:pStyle w:val="SingleTxtG"/>
        <w:ind w:left="1701"/>
      </w:pPr>
      <w:r>
        <w:t>(c)</w:t>
      </w:r>
      <w:r>
        <w:tab/>
      </w:r>
      <w:r w:rsidRPr="00471475">
        <w:rPr>
          <w:bCs/>
        </w:rPr>
        <w:t>A</w:t>
      </w:r>
      <w:r w:rsidRPr="0083343A">
        <w:t xml:space="preserve">-grades as alcohol soluble grades with a nitrogen content of 10.7 to 11.3 %. </w:t>
      </w:r>
    </w:p>
    <w:p w14:paraId="25806AA9" w14:textId="65E08E0E" w:rsidR="00A1396A" w:rsidRDefault="00A1396A" w:rsidP="00A1396A">
      <w:pPr>
        <w:pStyle w:val="SingleTxtG"/>
        <w:ind w:left="1701" w:hanging="567"/>
      </w:pPr>
      <w:r w:rsidRPr="00531CE0">
        <w:t xml:space="preserve">The </w:t>
      </w:r>
      <w:r>
        <w:t>testing results have been grouped accordingly into 3 separate tables</w:t>
      </w:r>
      <w:r w:rsidR="00473673">
        <w:t xml:space="preserve"> (A11.1 to A11.3)</w:t>
      </w:r>
      <w:r>
        <w:t>.</w:t>
      </w:r>
    </w:p>
    <w:p w14:paraId="4A889ED3" w14:textId="77777777" w:rsidR="00A1396A" w:rsidRDefault="00A1396A" w:rsidP="00A1396A">
      <w:pPr>
        <w:pStyle w:val="SingleTxtG"/>
      </w:pPr>
      <w:bookmarkStart w:id="1" w:name="_GoBack"/>
      <w:bookmarkEnd w:id="1"/>
      <w:r>
        <w:lastRenderedPageBreak/>
        <w:t>5</w:t>
      </w:r>
      <w:r w:rsidRPr="0083343A">
        <w:t xml:space="preserve">. </w:t>
      </w:r>
      <w:r w:rsidRPr="0083343A">
        <w:tab/>
        <w:t xml:space="preserve">The first column of the tables provides the types of the </w:t>
      </w:r>
      <w:r>
        <w:t>i</w:t>
      </w:r>
      <w:r w:rsidRPr="0083343A">
        <w:t xml:space="preserve">ndustrial </w:t>
      </w:r>
      <w:r>
        <w:t>n</w:t>
      </w:r>
      <w:r w:rsidRPr="0083343A">
        <w:t xml:space="preserve">itrocellulose, which are identified according to ISO 14446 by a combination of two elements: </w:t>
      </w:r>
    </w:p>
    <w:p w14:paraId="7641DECA" w14:textId="6F2B351E" w:rsidR="00A1396A" w:rsidRPr="0083343A" w:rsidRDefault="00A1396A" w:rsidP="00A1396A">
      <w:pPr>
        <w:pStyle w:val="SingleTxtG"/>
        <w:ind w:left="1701"/>
      </w:pPr>
      <w:r>
        <w:t>(a)</w:t>
      </w:r>
      <w:r>
        <w:tab/>
      </w:r>
      <w:r w:rsidRPr="0083343A">
        <w:t xml:space="preserve">A 1- or 2-digit number, which indicates the concentration of the </w:t>
      </w:r>
      <w:r w:rsidR="00FA6CCF">
        <w:t>nitrocellulose</w:t>
      </w:r>
      <w:r w:rsidRPr="0083343A">
        <w:t xml:space="preserve"> solution that is required for a viscosity of 400 </w:t>
      </w:r>
      <w:r>
        <w:t>±</w:t>
      </w:r>
      <w:r w:rsidRPr="0083343A">
        <w:t>25 mPa</w:t>
      </w:r>
      <w:r w:rsidR="00FA6CCF">
        <w:t>.</w:t>
      </w:r>
      <w:r w:rsidRPr="0083343A">
        <w:t>s</w:t>
      </w:r>
      <w:r>
        <w:rPr>
          <w:lang w:val="fr-CH"/>
        </w:rPr>
        <w:t>;</w:t>
      </w:r>
      <w:r w:rsidRPr="0083343A">
        <w:t xml:space="preserve"> and </w:t>
      </w:r>
    </w:p>
    <w:p w14:paraId="580CD8ED" w14:textId="7445CEE1" w:rsidR="00A1396A" w:rsidRPr="00B2448F" w:rsidRDefault="00A1396A" w:rsidP="00A1396A">
      <w:pPr>
        <w:pStyle w:val="SingleTxtG"/>
        <w:ind w:left="1701"/>
        <w:rPr>
          <w:lang w:val="fr-CH"/>
        </w:rPr>
      </w:pPr>
      <w:r>
        <w:t>(b)</w:t>
      </w:r>
      <w:r>
        <w:tab/>
      </w:r>
      <w:r w:rsidRPr="0083343A">
        <w:t>A letter which identifies the solvent in w</w:t>
      </w:r>
      <w:r>
        <w:t xml:space="preserve">hich the </w:t>
      </w:r>
      <w:r w:rsidR="00FA6CCF">
        <w:t xml:space="preserve">nitrocellulose </w:t>
      </w:r>
      <w:r>
        <w:softHyphen/>
        <w:t>product is soluble</w:t>
      </w:r>
      <w:r>
        <w:rPr>
          <w:lang w:val="fr-CH"/>
        </w:rPr>
        <w:t>.</w:t>
      </w:r>
    </w:p>
    <w:p w14:paraId="7FEAEB83" w14:textId="692AEB85" w:rsidR="00A1396A" w:rsidRPr="004114BB" w:rsidRDefault="009F760E" w:rsidP="009F760E">
      <w:pPr>
        <w:pStyle w:val="Bullet1G"/>
        <w:numPr>
          <w:ilvl w:val="0"/>
          <w:numId w:val="0"/>
        </w:numPr>
        <w:ind w:left="2268"/>
      </w:pPr>
      <w:r>
        <w:t>(i)</w:t>
      </w:r>
      <w:r>
        <w:tab/>
      </w:r>
      <w:r w:rsidR="00A1396A" w:rsidRPr="004114BB">
        <w:t>E stands for ester soluble</w:t>
      </w:r>
      <w:r w:rsidR="00781808">
        <w:t>;</w:t>
      </w:r>
      <w:r w:rsidR="00A1396A" w:rsidRPr="004114BB">
        <w:t xml:space="preserve"> </w:t>
      </w:r>
    </w:p>
    <w:p w14:paraId="725A049C" w14:textId="42E33B80" w:rsidR="00A1396A" w:rsidRPr="004114BB" w:rsidRDefault="009F760E" w:rsidP="009F760E">
      <w:pPr>
        <w:pStyle w:val="Bullet1G"/>
        <w:numPr>
          <w:ilvl w:val="0"/>
          <w:numId w:val="0"/>
        </w:numPr>
        <w:ind w:left="2268"/>
      </w:pPr>
      <w:r>
        <w:t>(ii)</w:t>
      </w:r>
      <w:r>
        <w:tab/>
      </w:r>
      <w:r w:rsidR="00A1396A" w:rsidRPr="004114BB">
        <w:t>M stands for medium soluble</w:t>
      </w:r>
      <w:r w:rsidR="00781808">
        <w:t>;</w:t>
      </w:r>
      <w:r w:rsidR="00A1396A" w:rsidRPr="004114BB">
        <w:t xml:space="preserve"> </w:t>
      </w:r>
    </w:p>
    <w:p w14:paraId="026FD6FA" w14:textId="534DB893" w:rsidR="00A1396A" w:rsidRPr="004114BB" w:rsidRDefault="009F760E" w:rsidP="009F760E">
      <w:pPr>
        <w:pStyle w:val="Bullet1G"/>
        <w:numPr>
          <w:ilvl w:val="0"/>
          <w:numId w:val="0"/>
        </w:numPr>
        <w:ind w:left="2268"/>
      </w:pPr>
      <w:r>
        <w:t>(iii)</w:t>
      </w:r>
      <w:r>
        <w:tab/>
      </w:r>
      <w:r w:rsidR="00A1396A" w:rsidRPr="004114BB">
        <w:t>A stands for alcohol soluble</w:t>
      </w:r>
      <w:r w:rsidR="00781808">
        <w:t>.</w:t>
      </w:r>
      <w:r w:rsidR="00A1396A" w:rsidRPr="004114BB">
        <w:t xml:space="preserve"> </w:t>
      </w:r>
    </w:p>
    <w:p w14:paraId="1796E381" w14:textId="3FF108F9" w:rsidR="00A1396A" w:rsidRDefault="00A1396A" w:rsidP="00781808">
      <w:pPr>
        <w:pStyle w:val="SingleTxtG"/>
        <w:ind w:firstLine="567"/>
      </w:pPr>
      <w:r w:rsidRPr="009F45D4">
        <w:t xml:space="preserve">For example for the </w:t>
      </w:r>
      <w:r w:rsidR="00FA6CCF">
        <w:t xml:space="preserve">nitrocellulose </w:t>
      </w:r>
      <w:r w:rsidRPr="009F45D4">
        <w:t>type 4</w:t>
      </w:r>
      <w:r w:rsidRPr="0083343A">
        <w:t xml:space="preserve">E </w:t>
      </w:r>
      <w:r w:rsidRPr="009F45D4">
        <w:t xml:space="preserve">in </w:t>
      </w:r>
      <w:r>
        <w:t>the first t</w:t>
      </w:r>
      <w:r w:rsidRPr="009F45D4">
        <w:t>able, with a concentration of 4%</w:t>
      </w:r>
      <w:r>
        <w:t>, a</w:t>
      </w:r>
      <w:r w:rsidRPr="009F45D4">
        <w:t xml:space="preserve"> viscosity of 400 </w:t>
      </w:r>
      <w:r>
        <w:t>±</w:t>
      </w:r>
      <w:r w:rsidRPr="009F45D4">
        <w:t>25 mPa</w:t>
      </w:r>
      <w:r w:rsidR="00FA6CCF">
        <w:t>.</w:t>
      </w:r>
      <w:r>
        <w:t xml:space="preserve">s </w:t>
      </w:r>
      <w:r w:rsidRPr="009F45D4">
        <w:t>is achieved.</w:t>
      </w:r>
    </w:p>
    <w:p w14:paraId="12A28590" w14:textId="2626EC78" w:rsidR="00A1396A" w:rsidRDefault="00A1396A" w:rsidP="00781808">
      <w:pPr>
        <w:pStyle w:val="SingleTxtG"/>
        <w:ind w:firstLine="567"/>
      </w:pPr>
      <w:r w:rsidRPr="009F45D4">
        <w:t xml:space="preserve">The viscosities are measured in a solvent mixture of 95% acetone/5% water with a Höppler viscometer. </w:t>
      </w:r>
      <w:r>
        <w:t>Historically i</w:t>
      </w:r>
      <w:r w:rsidRPr="009F45D4">
        <w:t xml:space="preserve">ndustrial </w:t>
      </w:r>
      <w:r>
        <w:t>n</w:t>
      </w:r>
      <w:r w:rsidRPr="009F45D4">
        <w:t xml:space="preserve">itrocellulose </w:t>
      </w:r>
      <w:r>
        <w:t>types have been developed f</w:t>
      </w:r>
      <w:r w:rsidRPr="009F45D4">
        <w:t xml:space="preserve">or </w:t>
      </w:r>
      <w:r>
        <w:t xml:space="preserve">a number of </w:t>
      </w:r>
      <w:r w:rsidRPr="009F45D4">
        <w:t xml:space="preserve">Norm-viscosities </w:t>
      </w:r>
      <w:r>
        <w:t xml:space="preserve">only </w:t>
      </w:r>
      <w:r w:rsidRPr="009F45D4">
        <w:t>and not for all Norm-</w:t>
      </w:r>
      <w:r w:rsidRPr="009F45D4">
        <w:softHyphen/>
        <w:t>viscosities. As it is technically possible to produce products with all Norm-viscosities, all relevant Norm-viscosities were entered in the table</w:t>
      </w:r>
      <w:r>
        <w:t>s</w:t>
      </w:r>
      <w:r w:rsidRPr="009F45D4">
        <w:t xml:space="preserve">, </w:t>
      </w:r>
      <w:r>
        <w:t xml:space="preserve">but </w:t>
      </w:r>
      <w:r w:rsidRPr="009F45D4">
        <w:t xml:space="preserve">some </w:t>
      </w:r>
      <w:r>
        <w:t xml:space="preserve">cells in the tables therefore remain </w:t>
      </w:r>
      <w:r w:rsidRPr="009F45D4">
        <w:t xml:space="preserve">empty. </w:t>
      </w:r>
    </w:p>
    <w:p w14:paraId="7FEAAA8B" w14:textId="77777777" w:rsidR="00A1396A" w:rsidRDefault="00A1396A" w:rsidP="00A1396A">
      <w:pPr>
        <w:pStyle w:val="SingleTxtG"/>
      </w:pPr>
      <w:r>
        <w:rPr>
          <w:lang w:val="fr-CH"/>
        </w:rPr>
        <w:t>6</w:t>
      </w:r>
      <w:r>
        <w:t xml:space="preserve">. </w:t>
      </w:r>
      <w:r>
        <w:tab/>
      </w:r>
      <w:r w:rsidRPr="009F45D4">
        <w:t xml:space="preserve">The </w:t>
      </w:r>
      <w:r>
        <w:t xml:space="preserve">results of the tests are presented per </w:t>
      </w:r>
      <w:r w:rsidRPr="000A2C71">
        <w:t>phlegmatizer</w:t>
      </w:r>
      <w:r>
        <w:t xml:space="preserve"> content</w:t>
      </w:r>
      <w:r w:rsidRPr="002A607E">
        <w:t xml:space="preserve"> for </w:t>
      </w:r>
      <w:r>
        <w:t xml:space="preserve">the phlegmatizers </w:t>
      </w:r>
      <w:r w:rsidRPr="002A607E">
        <w:t>Isopropanol (IPA), Ethanol (ETH), Butanol (BUT) and Water</w:t>
      </w:r>
      <w:r>
        <w:t xml:space="preserve"> and NC-chips with plasticiser.</w:t>
      </w:r>
    </w:p>
    <w:p w14:paraId="077B99AF" w14:textId="77777777" w:rsidR="007B3083" w:rsidRDefault="007B3083">
      <w:pPr>
        <w:suppressAutoHyphens w:val="0"/>
        <w:spacing w:line="240" w:lineRule="auto"/>
        <w:rPr>
          <w:b/>
        </w:rPr>
      </w:pPr>
      <w:r>
        <w:rPr>
          <w:b/>
        </w:rPr>
        <w:br w:type="page"/>
      </w:r>
    </w:p>
    <w:p w14:paraId="7FB9ADA2" w14:textId="5448CA09" w:rsidR="00A1396A" w:rsidRDefault="00A1396A" w:rsidP="003E2F58">
      <w:pPr>
        <w:suppressAutoHyphens w:val="0"/>
        <w:spacing w:after="240" w:line="240" w:lineRule="auto"/>
        <w:ind w:left="1134"/>
        <w:rPr>
          <w:b/>
          <w:lang w:val="fr-CH"/>
        </w:rPr>
      </w:pPr>
      <w:r w:rsidRPr="00B9104E">
        <w:rPr>
          <w:b/>
        </w:rPr>
        <w:lastRenderedPageBreak/>
        <w:t>Compilation of category classifications for NC-Norm grades according to GHS chapter 2.17 desensitized explosives</w:t>
      </w:r>
      <w:r w:rsidR="00FA6CCF">
        <w:rPr>
          <w:rStyle w:val="FootnoteReference"/>
          <w:b/>
        </w:rPr>
        <w:footnoteReference w:customMarkFollows="1" w:id="3"/>
        <w:t>*</w:t>
      </w:r>
    </w:p>
    <w:p w14:paraId="71C21E1A" w14:textId="2B96918A" w:rsidR="00A1396A" w:rsidRPr="00FE6F1F" w:rsidRDefault="009F760E" w:rsidP="00D76C01">
      <w:pPr>
        <w:pStyle w:val="SingleTxtG"/>
        <w:jc w:val="center"/>
        <w:rPr>
          <w:b/>
          <w:bCs/>
        </w:rPr>
      </w:pPr>
      <w:r>
        <w:rPr>
          <w:b/>
          <w:bCs/>
        </w:rPr>
        <w:t xml:space="preserve">Table </w:t>
      </w:r>
      <w:r w:rsidR="00473673" w:rsidRPr="00FE6F1F">
        <w:rPr>
          <w:b/>
          <w:bCs/>
        </w:rPr>
        <w:t>A11.1</w:t>
      </w:r>
      <w:r w:rsidR="00075D13" w:rsidRPr="00FE6F1F">
        <w:rPr>
          <w:b/>
          <w:bCs/>
        </w:rPr>
        <w:t xml:space="preserve">: </w:t>
      </w:r>
      <w:r w:rsidR="008B58DB" w:rsidRPr="00FE6F1F">
        <w:rPr>
          <w:b/>
          <w:bCs/>
        </w:rPr>
        <w:t>Part e</w:t>
      </w:r>
      <w:r>
        <w:rPr>
          <w:b/>
          <w:bCs/>
        </w:rPr>
        <w:t>ster soluble E-grades with a nitrogen c</w:t>
      </w:r>
      <w:r w:rsidR="00A1396A" w:rsidRPr="00FE6F1F">
        <w:rPr>
          <w:b/>
          <w:bCs/>
        </w:rPr>
        <w:t>ontent of 11.8 to 12.3 %</w:t>
      </w:r>
    </w:p>
    <w:tbl>
      <w:tblPr>
        <w:tblW w:w="0" w:type="auto"/>
        <w:jc w:val="center"/>
        <w:tblCellMar>
          <w:left w:w="70" w:type="dxa"/>
          <w:right w:w="70" w:type="dxa"/>
        </w:tblCellMar>
        <w:tblLook w:val="04A0" w:firstRow="1" w:lastRow="0" w:firstColumn="1" w:lastColumn="0" w:noHBand="0" w:noVBand="1"/>
      </w:tblPr>
      <w:tblGrid>
        <w:gridCol w:w="749"/>
        <w:gridCol w:w="724"/>
        <w:gridCol w:w="774"/>
        <w:gridCol w:w="529"/>
        <w:gridCol w:w="529"/>
        <w:gridCol w:w="724"/>
        <w:gridCol w:w="724"/>
        <w:gridCol w:w="629"/>
        <w:gridCol w:w="1390"/>
      </w:tblGrid>
      <w:tr w:rsidR="00473673" w:rsidRPr="00B9104E" w14:paraId="0C366F23" w14:textId="77777777" w:rsidTr="00473673">
        <w:trPr>
          <w:trHeight w:val="25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4B7C8" w14:textId="2D9E758C" w:rsidR="00473673" w:rsidRPr="00B9104E" w:rsidRDefault="00473673" w:rsidP="002F2971">
            <w:pPr>
              <w:suppressAutoHyphens w:val="0"/>
              <w:spacing w:before="2" w:after="2"/>
              <w:jc w:val="center"/>
              <w:rPr>
                <w:lang w:val="de-DE" w:eastAsia="de-DE"/>
              </w:rPr>
            </w:pPr>
            <w:r>
              <w:rPr>
                <w:lang w:val="de-DE" w:eastAsia="de-DE"/>
              </w:rPr>
              <w:t>NC-type</w:t>
            </w:r>
          </w:p>
        </w:tc>
        <w:tc>
          <w:tcPr>
            <w:tcW w:w="0" w:type="auto"/>
            <w:tcBorders>
              <w:top w:val="single" w:sz="4" w:space="0" w:color="auto"/>
              <w:left w:val="nil"/>
              <w:bottom w:val="single" w:sz="4" w:space="0" w:color="auto"/>
              <w:right w:val="single" w:sz="4" w:space="0" w:color="auto"/>
            </w:tcBorders>
            <w:shd w:val="clear" w:color="auto" w:fill="auto"/>
            <w:noWrap/>
          </w:tcPr>
          <w:p w14:paraId="2B1ED7B0" w14:textId="77777777" w:rsidR="00473673" w:rsidRDefault="00473673" w:rsidP="00473673">
            <w:pPr>
              <w:suppressAutoHyphens w:val="0"/>
              <w:spacing w:before="2" w:after="2"/>
              <w:jc w:val="center"/>
              <w:rPr>
                <w:lang w:val="de-DE" w:eastAsia="de-DE"/>
              </w:rPr>
            </w:pPr>
            <w:r>
              <w:rPr>
                <w:lang w:val="de-DE" w:eastAsia="de-DE"/>
              </w:rPr>
              <w:t>IPA</w:t>
            </w:r>
          </w:p>
          <w:p w14:paraId="5D4B71D6" w14:textId="79CB0700" w:rsidR="00473673" w:rsidRPr="00B9104E" w:rsidRDefault="00473673" w:rsidP="00473673">
            <w:pPr>
              <w:suppressAutoHyphens w:val="0"/>
              <w:spacing w:before="2" w:after="2"/>
              <w:jc w:val="center"/>
              <w:rPr>
                <w:lang w:val="de-DE" w:eastAsia="de-DE"/>
              </w:rPr>
            </w:pPr>
            <w:r>
              <w:rPr>
                <w:lang w:val="de-DE" w:eastAsia="de-DE"/>
              </w:rPr>
              <w:t>35%</w:t>
            </w:r>
          </w:p>
        </w:tc>
        <w:tc>
          <w:tcPr>
            <w:tcW w:w="0" w:type="auto"/>
            <w:tcBorders>
              <w:top w:val="single" w:sz="4" w:space="0" w:color="auto"/>
              <w:left w:val="nil"/>
              <w:bottom w:val="single" w:sz="4" w:space="0" w:color="auto"/>
              <w:right w:val="single" w:sz="4" w:space="0" w:color="auto"/>
            </w:tcBorders>
            <w:shd w:val="clear" w:color="auto" w:fill="auto"/>
            <w:noWrap/>
          </w:tcPr>
          <w:p w14:paraId="452A4083" w14:textId="77777777" w:rsidR="00473673" w:rsidRDefault="00473673" w:rsidP="00473673">
            <w:pPr>
              <w:suppressAutoHyphens w:val="0"/>
              <w:spacing w:before="2" w:after="2"/>
              <w:jc w:val="center"/>
              <w:rPr>
                <w:lang w:val="de-DE" w:eastAsia="de-DE"/>
              </w:rPr>
            </w:pPr>
            <w:r>
              <w:rPr>
                <w:lang w:val="de-DE" w:eastAsia="de-DE"/>
              </w:rPr>
              <w:t>IPA</w:t>
            </w:r>
          </w:p>
          <w:p w14:paraId="325AF416" w14:textId="5325FA3D" w:rsidR="00473673" w:rsidRPr="00B9104E" w:rsidRDefault="00473673" w:rsidP="00473673">
            <w:pPr>
              <w:suppressAutoHyphens w:val="0"/>
              <w:spacing w:before="2" w:after="2"/>
              <w:jc w:val="center"/>
              <w:rPr>
                <w:lang w:val="de-DE" w:eastAsia="de-DE"/>
              </w:rPr>
            </w:pPr>
            <w:r>
              <w:rPr>
                <w:lang w:val="de-DE" w:eastAsia="de-DE"/>
              </w:rPr>
              <w:t>30%</w:t>
            </w:r>
          </w:p>
        </w:tc>
        <w:tc>
          <w:tcPr>
            <w:tcW w:w="0" w:type="auto"/>
            <w:tcBorders>
              <w:top w:val="single" w:sz="4" w:space="0" w:color="auto"/>
              <w:left w:val="nil"/>
              <w:bottom w:val="single" w:sz="4" w:space="0" w:color="auto"/>
              <w:right w:val="single" w:sz="4" w:space="0" w:color="auto"/>
            </w:tcBorders>
            <w:shd w:val="clear" w:color="auto" w:fill="auto"/>
            <w:noWrap/>
          </w:tcPr>
          <w:p w14:paraId="0CC261E9" w14:textId="77777777" w:rsidR="00473673" w:rsidRDefault="00473673" w:rsidP="00473673">
            <w:pPr>
              <w:suppressAutoHyphens w:val="0"/>
              <w:spacing w:before="2" w:after="2"/>
              <w:jc w:val="center"/>
              <w:rPr>
                <w:lang w:val="de-DE" w:eastAsia="de-DE"/>
              </w:rPr>
            </w:pPr>
            <w:r>
              <w:rPr>
                <w:lang w:val="de-DE" w:eastAsia="de-DE"/>
              </w:rPr>
              <w:t>ETH</w:t>
            </w:r>
          </w:p>
          <w:p w14:paraId="6652C58F" w14:textId="35B00803" w:rsidR="00473673" w:rsidRPr="00B9104E" w:rsidRDefault="00473673" w:rsidP="00473673">
            <w:pPr>
              <w:suppressAutoHyphens w:val="0"/>
              <w:spacing w:before="2" w:after="2"/>
              <w:jc w:val="center"/>
              <w:rPr>
                <w:lang w:val="de-DE" w:eastAsia="de-DE"/>
              </w:rPr>
            </w:pPr>
            <w:r>
              <w:rPr>
                <w:lang w:val="de-DE" w:eastAsia="de-DE"/>
              </w:rPr>
              <w:t>35%</w:t>
            </w:r>
          </w:p>
        </w:tc>
        <w:tc>
          <w:tcPr>
            <w:tcW w:w="0" w:type="auto"/>
            <w:tcBorders>
              <w:top w:val="single" w:sz="4" w:space="0" w:color="auto"/>
              <w:left w:val="nil"/>
              <w:bottom w:val="single" w:sz="4" w:space="0" w:color="auto"/>
              <w:right w:val="single" w:sz="4" w:space="0" w:color="auto"/>
            </w:tcBorders>
            <w:shd w:val="clear" w:color="auto" w:fill="auto"/>
            <w:noWrap/>
          </w:tcPr>
          <w:p w14:paraId="47EA05F9" w14:textId="77777777" w:rsidR="00473673" w:rsidRDefault="00473673" w:rsidP="00473673">
            <w:pPr>
              <w:suppressAutoHyphens w:val="0"/>
              <w:spacing w:before="2" w:after="2"/>
              <w:jc w:val="center"/>
              <w:rPr>
                <w:lang w:val="de-DE" w:eastAsia="de-DE"/>
              </w:rPr>
            </w:pPr>
            <w:r>
              <w:rPr>
                <w:lang w:val="de-DE" w:eastAsia="de-DE"/>
              </w:rPr>
              <w:t>ETH</w:t>
            </w:r>
          </w:p>
          <w:p w14:paraId="1071E96D" w14:textId="08BB4224" w:rsidR="00473673" w:rsidRPr="00B9104E" w:rsidRDefault="00473673" w:rsidP="00473673">
            <w:pPr>
              <w:suppressAutoHyphens w:val="0"/>
              <w:spacing w:before="2" w:after="2"/>
              <w:jc w:val="center"/>
              <w:rPr>
                <w:lang w:val="de-DE" w:eastAsia="de-DE"/>
              </w:rPr>
            </w:pPr>
            <w:r>
              <w:rPr>
                <w:lang w:val="de-DE" w:eastAsia="de-DE"/>
              </w:rPr>
              <w:t>30%</w:t>
            </w:r>
          </w:p>
        </w:tc>
        <w:tc>
          <w:tcPr>
            <w:tcW w:w="0" w:type="auto"/>
            <w:tcBorders>
              <w:top w:val="single" w:sz="4" w:space="0" w:color="auto"/>
              <w:left w:val="nil"/>
              <w:bottom w:val="single" w:sz="4" w:space="0" w:color="auto"/>
              <w:right w:val="single" w:sz="4" w:space="0" w:color="auto"/>
            </w:tcBorders>
            <w:shd w:val="clear" w:color="000000" w:fill="FFFFFF"/>
            <w:noWrap/>
          </w:tcPr>
          <w:p w14:paraId="39E486EB" w14:textId="77777777" w:rsidR="00473673" w:rsidRDefault="00473673" w:rsidP="00473673">
            <w:pPr>
              <w:suppressAutoHyphens w:val="0"/>
              <w:spacing w:before="2" w:after="2"/>
              <w:jc w:val="center"/>
              <w:rPr>
                <w:lang w:val="de-DE" w:eastAsia="de-DE"/>
              </w:rPr>
            </w:pPr>
            <w:r>
              <w:rPr>
                <w:lang w:val="de-DE" w:eastAsia="de-DE"/>
              </w:rPr>
              <w:t>BUT</w:t>
            </w:r>
          </w:p>
          <w:p w14:paraId="7D14B257" w14:textId="5DF7695D" w:rsidR="00473673" w:rsidRPr="00B9104E" w:rsidRDefault="00473673" w:rsidP="00473673">
            <w:pPr>
              <w:suppressAutoHyphens w:val="0"/>
              <w:spacing w:before="2" w:after="2"/>
              <w:jc w:val="center"/>
              <w:rPr>
                <w:lang w:val="de-DE" w:eastAsia="de-DE"/>
              </w:rPr>
            </w:pPr>
            <w:r>
              <w:rPr>
                <w:lang w:val="de-DE" w:eastAsia="de-DE"/>
              </w:rPr>
              <w:t>35%</w:t>
            </w:r>
          </w:p>
        </w:tc>
        <w:tc>
          <w:tcPr>
            <w:tcW w:w="0" w:type="auto"/>
            <w:tcBorders>
              <w:top w:val="single" w:sz="4" w:space="0" w:color="auto"/>
              <w:left w:val="nil"/>
              <w:bottom w:val="single" w:sz="4" w:space="0" w:color="auto"/>
              <w:right w:val="single" w:sz="4" w:space="0" w:color="auto"/>
            </w:tcBorders>
            <w:shd w:val="clear" w:color="auto" w:fill="auto"/>
            <w:noWrap/>
          </w:tcPr>
          <w:p w14:paraId="7AA32F7E" w14:textId="77777777" w:rsidR="00473673" w:rsidRDefault="00473673" w:rsidP="00473673">
            <w:pPr>
              <w:suppressAutoHyphens w:val="0"/>
              <w:spacing w:before="2" w:after="2"/>
              <w:jc w:val="center"/>
              <w:rPr>
                <w:lang w:val="de-DE" w:eastAsia="de-DE"/>
              </w:rPr>
            </w:pPr>
            <w:r>
              <w:rPr>
                <w:lang w:val="de-DE" w:eastAsia="de-DE"/>
              </w:rPr>
              <w:t>BUT</w:t>
            </w:r>
          </w:p>
          <w:p w14:paraId="1E0AB934" w14:textId="6DC48292" w:rsidR="00473673" w:rsidRPr="00B9104E" w:rsidRDefault="00473673" w:rsidP="00473673">
            <w:pPr>
              <w:suppressAutoHyphens w:val="0"/>
              <w:spacing w:before="2" w:after="2"/>
              <w:jc w:val="center"/>
              <w:rPr>
                <w:lang w:val="de-DE" w:eastAsia="de-DE"/>
              </w:rPr>
            </w:pPr>
            <w:r>
              <w:rPr>
                <w:lang w:val="de-DE" w:eastAsia="de-DE"/>
              </w:rPr>
              <w:t>30%</w:t>
            </w:r>
          </w:p>
        </w:tc>
        <w:tc>
          <w:tcPr>
            <w:tcW w:w="0" w:type="auto"/>
            <w:tcBorders>
              <w:top w:val="single" w:sz="4" w:space="0" w:color="auto"/>
              <w:left w:val="nil"/>
              <w:bottom w:val="single" w:sz="4" w:space="0" w:color="auto"/>
              <w:right w:val="single" w:sz="4" w:space="0" w:color="auto"/>
            </w:tcBorders>
            <w:shd w:val="clear" w:color="auto" w:fill="auto"/>
            <w:noWrap/>
          </w:tcPr>
          <w:p w14:paraId="4DA4F7AC" w14:textId="77777777" w:rsidR="00473673" w:rsidRDefault="00473673" w:rsidP="00473673">
            <w:pPr>
              <w:suppressAutoHyphens w:val="0"/>
              <w:spacing w:before="2" w:after="2"/>
              <w:jc w:val="center"/>
              <w:rPr>
                <w:lang w:val="de-DE" w:eastAsia="de-DE"/>
              </w:rPr>
            </w:pPr>
            <w:r>
              <w:rPr>
                <w:lang w:val="de-DE" w:eastAsia="de-DE"/>
              </w:rPr>
              <w:t>Water</w:t>
            </w:r>
          </w:p>
          <w:p w14:paraId="1C6FD4A3" w14:textId="05D87A0D" w:rsidR="00473673" w:rsidRPr="00B9104E" w:rsidRDefault="00473673" w:rsidP="00473673">
            <w:pPr>
              <w:suppressAutoHyphens w:val="0"/>
              <w:spacing w:before="2" w:after="2"/>
              <w:jc w:val="center"/>
              <w:rPr>
                <w:lang w:val="de-DE" w:eastAsia="de-DE"/>
              </w:rPr>
            </w:pPr>
            <w:r>
              <w:rPr>
                <w:lang w:val="de-DE" w:eastAsia="de-DE"/>
              </w:rPr>
              <w:t>35%</w:t>
            </w:r>
          </w:p>
        </w:tc>
        <w:tc>
          <w:tcPr>
            <w:tcW w:w="0" w:type="auto"/>
            <w:tcBorders>
              <w:top w:val="single" w:sz="4" w:space="0" w:color="auto"/>
              <w:left w:val="nil"/>
              <w:bottom w:val="single" w:sz="4" w:space="0" w:color="auto"/>
              <w:right w:val="single" w:sz="4" w:space="0" w:color="auto"/>
            </w:tcBorders>
            <w:shd w:val="clear" w:color="auto" w:fill="auto"/>
            <w:noWrap/>
          </w:tcPr>
          <w:p w14:paraId="4778A8AC" w14:textId="77777777" w:rsidR="00473673" w:rsidRDefault="00473673" w:rsidP="00473673">
            <w:pPr>
              <w:suppressAutoHyphens w:val="0"/>
              <w:spacing w:before="2" w:after="2"/>
              <w:jc w:val="center"/>
              <w:rPr>
                <w:lang w:val="de-DE" w:eastAsia="de-DE"/>
              </w:rPr>
            </w:pPr>
            <w:r>
              <w:rPr>
                <w:lang w:val="de-DE" w:eastAsia="de-DE"/>
              </w:rPr>
              <w:t>NC-Chips with</w:t>
            </w:r>
          </w:p>
          <w:p w14:paraId="093D3567" w14:textId="23DBB3C5" w:rsidR="00473673" w:rsidRPr="00B9104E" w:rsidRDefault="00473673" w:rsidP="00473673">
            <w:pPr>
              <w:suppressAutoHyphens w:val="0"/>
              <w:spacing w:before="2" w:after="2"/>
              <w:jc w:val="center"/>
              <w:rPr>
                <w:lang w:val="de-DE" w:eastAsia="de-DE"/>
              </w:rPr>
            </w:pPr>
            <w:r>
              <w:rPr>
                <w:lang w:val="de-DE" w:eastAsia="de-DE"/>
              </w:rPr>
              <w:t>20% Plasticizer</w:t>
            </w:r>
          </w:p>
        </w:tc>
      </w:tr>
      <w:tr w:rsidR="00A1396A" w:rsidRPr="00B9104E" w14:paraId="2F94D3C1" w14:textId="77777777" w:rsidTr="00473673">
        <w:trPr>
          <w:trHeight w:val="25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5CCF9"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E548B1"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229F2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40170C"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C1019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2C66328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AE365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68AA9D"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66032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62FBE4D0"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B8C56FF"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4E </w:t>
            </w:r>
          </w:p>
        </w:tc>
        <w:tc>
          <w:tcPr>
            <w:tcW w:w="0" w:type="auto"/>
            <w:tcBorders>
              <w:top w:val="nil"/>
              <w:left w:val="nil"/>
              <w:bottom w:val="single" w:sz="4" w:space="0" w:color="auto"/>
              <w:right w:val="single" w:sz="4" w:space="0" w:color="auto"/>
            </w:tcBorders>
            <w:shd w:val="clear" w:color="auto" w:fill="auto"/>
            <w:noWrap/>
            <w:vAlign w:val="bottom"/>
            <w:hideMark/>
          </w:tcPr>
          <w:p w14:paraId="51F26434" w14:textId="77777777" w:rsidR="00A1396A" w:rsidRPr="00B9104E" w:rsidRDefault="00A1396A" w:rsidP="002F2971">
            <w:pPr>
              <w:suppressAutoHyphens w:val="0"/>
              <w:spacing w:before="2" w:after="2"/>
              <w:jc w:val="center"/>
              <w:rPr>
                <w:lang w:val="de-DE" w:eastAsia="de-DE"/>
              </w:rPr>
            </w:pPr>
            <w:r w:rsidRPr="00B9104E">
              <w:rPr>
                <w:lang w:val="de-DE" w:eastAsia="de-DE"/>
              </w:rPr>
              <w:t>1 (330)</w:t>
            </w:r>
          </w:p>
        </w:tc>
        <w:tc>
          <w:tcPr>
            <w:tcW w:w="0" w:type="auto"/>
            <w:tcBorders>
              <w:top w:val="nil"/>
              <w:left w:val="nil"/>
              <w:bottom w:val="single" w:sz="4" w:space="0" w:color="auto"/>
              <w:right w:val="single" w:sz="4" w:space="0" w:color="auto"/>
            </w:tcBorders>
            <w:shd w:val="clear" w:color="auto" w:fill="auto"/>
            <w:noWrap/>
            <w:vAlign w:val="bottom"/>
            <w:hideMark/>
          </w:tcPr>
          <w:p w14:paraId="5AFB0A90" w14:textId="77777777" w:rsidR="00A1396A" w:rsidRPr="00B9104E" w:rsidRDefault="00A1396A" w:rsidP="002F2971">
            <w:pPr>
              <w:suppressAutoHyphens w:val="0"/>
              <w:spacing w:before="2" w:after="2"/>
              <w:jc w:val="center"/>
              <w:rPr>
                <w:lang w:val="de-DE" w:eastAsia="de-DE"/>
              </w:rPr>
            </w:pPr>
            <w:r w:rsidRPr="00B9104E">
              <w:rPr>
                <w:lang w:val="de-DE" w:eastAsia="de-DE"/>
              </w:rPr>
              <w:t>1 (760 )</w:t>
            </w:r>
          </w:p>
        </w:tc>
        <w:tc>
          <w:tcPr>
            <w:tcW w:w="0" w:type="auto"/>
            <w:tcBorders>
              <w:top w:val="nil"/>
              <w:left w:val="nil"/>
              <w:bottom w:val="single" w:sz="4" w:space="0" w:color="auto"/>
              <w:right w:val="single" w:sz="4" w:space="0" w:color="auto"/>
            </w:tcBorders>
            <w:shd w:val="clear" w:color="auto" w:fill="auto"/>
            <w:noWrap/>
            <w:vAlign w:val="bottom"/>
            <w:hideMark/>
          </w:tcPr>
          <w:p w14:paraId="6BD110D3"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E7F58AD"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 </w:t>
            </w:r>
          </w:p>
        </w:tc>
        <w:tc>
          <w:tcPr>
            <w:tcW w:w="0" w:type="auto"/>
            <w:tcBorders>
              <w:top w:val="nil"/>
              <w:left w:val="nil"/>
              <w:bottom w:val="single" w:sz="4" w:space="0" w:color="auto"/>
              <w:right w:val="single" w:sz="4" w:space="0" w:color="auto"/>
            </w:tcBorders>
            <w:shd w:val="clear" w:color="000000" w:fill="FFFFFF"/>
            <w:noWrap/>
            <w:vAlign w:val="bottom"/>
            <w:hideMark/>
          </w:tcPr>
          <w:p w14:paraId="0679BF97"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 (530) </w:t>
            </w:r>
          </w:p>
        </w:tc>
        <w:tc>
          <w:tcPr>
            <w:tcW w:w="0" w:type="auto"/>
            <w:tcBorders>
              <w:top w:val="nil"/>
              <w:left w:val="nil"/>
              <w:bottom w:val="single" w:sz="4" w:space="0" w:color="auto"/>
              <w:right w:val="single" w:sz="4" w:space="0" w:color="auto"/>
            </w:tcBorders>
            <w:shd w:val="clear" w:color="auto" w:fill="auto"/>
            <w:noWrap/>
            <w:vAlign w:val="bottom"/>
            <w:hideMark/>
          </w:tcPr>
          <w:p w14:paraId="07B7B610"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 (540) </w:t>
            </w:r>
          </w:p>
        </w:tc>
        <w:tc>
          <w:tcPr>
            <w:tcW w:w="0" w:type="auto"/>
            <w:tcBorders>
              <w:top w:val="nil"/>
              <w:left w:val="nil"/>
              <w:bottom w:val="single" w:sz="4" w:space="0" w:color="auto"/>
              <w:right w:val="single" w:sz="4" w:space="0" w:color="auto"/>
            </w:tcBorders>
            <w:shd w:val="clear" w:color="auto" w:fill="auto"/>
            <w:noWrap/>
            <w:vAlign w:val="bottom"/>
            <w:hideMark/>
          </w:tcPr>
          <w:p w14:paraId="2DD02BC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62B3779"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0CB0AA1A"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485E0D1"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5E </w:t>
            </w:r>
          </w:p>
        </w:tc>
        <w:tc>
          <w:tcPr>
            <w:tcW w:w="0" w:type="auto"/>
            <w:tcBorders>
              <w:top w:val="nil"/>
              <w:left w:val="nil"/>
              <w:bottom w:val="single" w:sz="4" w:space="0" w:color="auto"/>
              <w:right w:val="single" w:sz="4" w:space="0" w:color="auto"/>
            </w:tcBorders>
            <w:shd w:val="clear" w:color="auto" w:fill="auto"/>
            <w:noWrap/>
            <w:vAlign w:val="bottom"/>
            <w:hideMark/>
          </w:tcPr>
          <w:p w14:paraId="4F0EA949"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00813D0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90DD68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2ECF036"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6C818E9"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570A5E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D9A0B33"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9AC93D9"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20265D0C"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07A58BF"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6E </w:t>
            </w:r>
          </w:p>
        </w:tc>
        <w:tc>
          <w:tcPr>
            <w:tcW w:w="0" w:type="auto"/>
            <w:tcBorders>
              <w:top w:val="nil"/>
              <w:left w:val="nil"/>
              <w:bottom w:val="single" w:sz="4" w:space="0" w:color="auto"/>
              <w:right w:val="single" w:sz="4" w:space="0" w:color="auto"/>
            </w:tcBorders>
            <w:shd w:val="clear" w:color="auto" w:fill="auto"/>
            <w:noWrap/>
            <w:vAlign w:val="bottom"/>
            <w:hideMark/>
          </w:tcPr>
          <w:p w14:paraId="20AB8529"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6F202D6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07B2C33"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05B818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1862D67" w14:textId="77777777" w:rsidR="00A1396A" w:rsidRPr="00B9104E" w:rsidRDefault="00A1396A" w:rsidP="002F2971">
            <w:pPr>
              <w:suppressAutoHyphens w:val="0"/>
              <w:spacing w:before="2" w:after="2"/>
              <w:jc w:val="center"/>
              <w:rPr>
                <w:lang w:val="de-DE" w:eastAsia="de-DE"/>
              </w:rPr>
            </w:pPr>
            <w:r w:rsidRPr="00B9104E">
              <w:rPr>
                <w:lang w:val="de-DE" w:eastAsia="de-DE"/>
              </w:rPr>
              <w:t>1 (390)</w:t>
            </w:r>
          </w:p>
        </w:tc>
        <w:tc>
          <w:tcPr>
            <w:tcW w:w="0" w:type="auto"/>
            <w:tcBorders>
              <w:top w:val="nil"/>
              <w:left w:val="nil"/>
              <w:bottom w:val="single" w:sz="4" w:space="0" w:color="auto"/>
              <w:right w:val="single" w:sz="4" w:space="0" w:color="auto"/>
            </w:tcBorders>
            <w:shd w:val="clear" w:color="auto" w:fill="auto"/>
            <w:noWrap/>
            <w:vAlign w:val="bottom"/>
            <w:hideMark/>
          </w:tcPr>
          <w:p w14:paraId="7388BC2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FA822E6"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04FCADD"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4FC2F104"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ACC6A40"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7E </w:t>
            </w:r>
          </w:p>
        </w:tc>
        <w:tc>
          <w:tcPr>
            <w:tcW w:w="0" w:type="auto"/>
            <w:tcBorders>
              <w:top w:val="nil"/>
              <w:left w:val="nil"/>
              <w:bottom w:val="single" w:sz="4" w:space="0" w:color="auto"/>
              <w:right w:val="single" w:sz="4" w:space="0" w:color="auto"/>
            </w:tcBorders>
            <w:shd w:val="clear" w:color="auto" w:fill="auto"/>
            <w:noWrap/>
            <w:vAlign w:val="bottom"/>
            <w:hideMark/>
          </w:tcPr>
          <w:p w14:paraId="0F1511BD"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36563622"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 (430 ) </w:t>
            </w:r>
          </w:p>
        </w:tc>
        <w:tc>
          <w:tcPr>
            <w:tcW w:w="0" w:type="auto"/>
            <w:tcBorders>
              <w:top w:val="nil"/>
              <w:left w:val="nil"/>
              <w:bottom w:val="single" w:sz="4" w:space="0" w:color="auto"/>
              <w:right w:val="single" w:sz="4" w:space="0" w:color="auto"/>
            </w:tcBorders>
            <w:shd w:val="clear" w:color="auto" w:fill="auto"/>
            <w:noWrap/>
            <w:vAlign w:val="bottom"/>
            <w:hideMark/>
          </w:tcPr>
          <w:p w14:paraId="24679237"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346115FB"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0B951B66" w14:textId="77777777" w:rsidR="00A1396A" w:rsidRPr="00B9104E" w:rsidRDefault="00A1396A" w:rsidP="002F2971">
            <w:pPr>
              <w:suppressAutoHyphens w:val="0"/>
              <w:spacing w:before="2" w:after="2"/>
              <w:jc w:val="center"/>
              <w:rPr>
                <w:lang w:val="de-DE" w:eastAsia="de-DE"/>
              </w:rPr>
            </w:pPr>
            <w:r w:rsidRPr="00B9104E">
              <w:rPr>
                <w:lang w:val="de-DE" w:eastAsia="de-DE"/>
              </w:rPr>
              <w:t>1 (320)</w:t>
            </w:r>
          </w:p>
        </w:tc>
        <w:tc>
          <w:tcPr>
            <w:tcW w:w="0" w:type="auto"/>
            <w:tcBorders>
              <w:top w:val="nil"/>
              <w:left w:val="nil"/>
              <w:bottom w:val="single" w:sz="4" w:space="0" w:color="auto"/>
              <w:right w:val="single" w:sz="4" w:space="0" w:color="auto"/>
            </w:tcBorders>
            <w:shd w:val="clear" w:color="auto" w:fill="auto"/>
            <w:noWrap/>
            <w:vAlign w:val="bottom"/>
            <w:hideMark/>
          </w:tcPr>
          <w:p w14:paraId="7248CA07"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 (420) </w:t>
            </w:r>
          </w:p>
        </w:tc>
        <w:tc>
          <w:tcPr>
            <w:tcW w:w="0" w:type="auto"/>
            <w:tcBorders>
              <w:top w:val="nil"/>
              <w:left w:val="nil"/>
              <w:bottom w:val="single" w:sz="4" w:space="0" w:color="auto"/>
              <w:right w:val="single" w:sz="4" w:space="0" w:color="auto"/>
            </w:tcBorders>
            <w:shd w:val="clear" w:color="auto" w:fill="auto"/>
            <w:noWrap/>
            <w:vAlign w:val="bottom"/>
            <w:hideMark/>
          </w:tcPr>
          <w:p w14:paraId="6D7B74A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34377CFE"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230DCE0E"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4A51101"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8E </w:t>
            </w:r>
          </w:p>
        </w:tc>
        <w:tc>
          <w:tcPr>
            <w:tcW w:w="0" w:type="auto"/>
            <w:tcBorders>
              <w:top w:val="nil"/>
              <w:left w:val="nil"/>
              <w:bottom w:val="single" w:sz="4" w:space="0" w:color="auto"/>
              <w:right w:val="single" w:sz="4" w:space="0" w:color="auto"/>
            </w:tcBorders>
            <w:shd w:val="clear" w:color="auto" w:fill="auto"/>
            <w:noWrap/>
            <w:vAlign w:val="bottom"/>
            <w:hideMark/>
          </w:tcPr>
          <w:p w14:paraId="4B8A1214"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0AE4646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6EBB247"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B235437"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6296BA"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523D21C1"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 (420) </w:t>
            </w:r>
          </w:p>
        </w:tc>
        <w:tc>
          <w:tcPr>
            <w:tcW w:w="0" w:type="auto"/>
            <w:tcBorders>
              <w:top w:val="nil"/>
              <w:left w:val="nil"/>
              <w:bottom w:val="single" w:sz="4" w:space="0" w:color="auto"/>
              <w:right w:val="single" w:sz="4" w:space="0" w:color="auto"/>
            </w:tcBorders>
            <w:shd w:val="clear" w:color="auto" w:fill="auto"/>
            <w:noWrap/>
            <w:vAlign w:val="bottom"/>
            <w:hideMark/>
          </w:tcPr>
          <w:p w14:paraId="0E44CE3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00A708EB"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291663C9"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3A6A8C8"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9E </w:t>
            </w:r>
          </w:p>
        </w:tc>
        <w:tc>
          <w:tcPr>
            <w:tcW w:w="0" w:type="auto"/>
            <w:tcBorders>
              <w:top w:val="nil"/>
              <w:left w:val="nil"/>
              <w:bottom w:val="single" w:sz="4" w:space="0" w:color="auto"/>
              <w:right w:val="single" w:sz="4" w:space="0" w:color="auto"/>
            </w:tcBorders>
            <w:shd w:val="clear" w:color="auto" w:fill="auto"/>
            <w:noWrap/>
            <w:vAlign w:val="bottom"/>
            <w:hideMark/>
          </w:tcPr>
          <w:p w14:paraId="0BA5E0C1"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5AC110B"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 (330) </w:t>
            </w:r>
          </w:p>
        </w:tc>
        <w:tc>
          <w:tcPr>
            <w:tcW w:w="0" w:type="auto"/>
            <w:tcBorders>
              <w:top w:val="nil"/>
              <w:left w:val="nil"/>
              <w:bottom w:val="single" w:sz="4" w:space="0" w:color="auto"/>
              <w:right w:val="single" w:sz="4" w:space="0" w:color="auto"/>
            </w:tcBorders>
            <w:shd w:val="clear" w:color="auto" w:fill="auto"/>
            <w:noWrap/>
            <w:vAlign w:val="bottom"/>
            <w:hideMark/>
          </w:tcPr>
          <w:p w14:paraId="6516D764"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38521608"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402410AA"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42A028D8"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 (420) </w:t>
            </w:r>
          </w:p>
        </w:tc>
        <w:tc>
          <w:tcPr>
            <w:tcW w:w="0" w:type="auto"/>
            <w:tcBorders>
              <w:top w:val="nil"/>
              <w:left w:val="nil"/>
              <w:bottom w:val="single" w:sz="4" w:space="0" w:color="auto"/>
              <w:right w:val="single" w:sz="4" w:space="0" w:color="auto"/>
            </w:tcBorders>
            <w:shd w:val="clear" w:color="auto" w:fill="auto"/>
            <w:noWrap/>
            <w:vAlign w:val="bottom"/>
            <w:hideMark/>
          </w:tcPr>
          <w:p w14:paraId="154BAD3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340695A"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46F96A1B"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5AFED170"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10E </w:t>
            </w:r>
          </w:p>
        </w:tc>
        <w:tc>
          <w:tcPr>
            <w:tcW w:w="0" w:type="auto"/>
            <w:tcBorders>
              <w:top w:val="nil"/>
              <w:left w:val="nil"/>
              <w:bottom w:val="single" w:sz="4" w:space="0" w:color="auto"/>
              <w:right w:val="single" w:sz="4" w:space="0" w:color="auto"/>
            </w:tcBorders>
            <w:shd w:val="clear" w:color="auto" w:fill="auto"/>
            <w:noWrap/>
            <w:vAlign w:val="bottom"/>
            <w:hideMark/>
          </w:tcPr>
          <w:p w14:paraId="7CB59119"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5C8C5CF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0FD898A7"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0364F55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25E18D"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6F4AC63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2A3570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F4F0ED8"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2D42FC78"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9686E8A"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11E </w:t>
            </w:r>
          </w:p>
        </w:tc>
        <w:tc>
          <w:tcPr>
            <w:tcW w:w="0" w:type="auto"/>
            <w:tcBorders>
              <w:top w:val="nil"/>
              <w:left w:val="nil"/>
              <w:bottom w:val="single" w:sz="4" w:space="0" w:color="auto"/>
              <w:right w:val="single" w:sz="4" w:space="0" w:color="auto"/>
            </w:tcBorders>
            <w:shd w:val="clear" w:color="auto" w:fill="auto"/>
            <w:noWrap/>
            <w:vAlign w:val="bottom"/>
            <w:hideMark/>
          </w:tcPr>
          <w:p w14:paraId="66659114" w14:textId="77777777" w:rsidR="00A1396A" w:rsidRPr="00B9104E" w:rsidRDefault="00A1396A" w:rsidP="002F2971">
            <w:pPr>
              <w:suppressAutoHyphens w:val="0"/>
              <w:spacing w:before="2" w:after="2"/>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17B8A26"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B6FC47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9D21D2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CB5DD1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7EF15A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A1F0CF3"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34409939"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26348264"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DDC5C7C"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12E </w:t>
            </w:r>
          </w:p>
        </w:tc>
        <w:tc>
          <w:tcPr>
            <w:tcW w:w="0" w:type="auto"/>
            <w:tcBorders>
              <w:top w:val="nil"/>
              <w:left w:val="nil"/>
              <w:bottom w:val="single" w:sz="4" w:space="0" w:color="auto"/>
              <w:right w:val="single" w:sz="4" w:space="0" w:color="auto"/>
            </w:tcBorders>
            <w:shd w:val="clear" w:color="auto" w:fill="auto"/>
            <w:noWrap/>
            <w:vAlign w:val="bottom"/>
            <w:hideMark/>
          </w:tcPr>
          <w:p w14:paraId="09D4F989"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A75B33E"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206A2D63"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245BFCF8"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78046CF0"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5CD431E4"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 (330) </w:t>
            </w:r>
          </w:p>
        </w:tc>
        <w:tc>
          <w:tcPr>
            <w:tcW w:w="0" w:type="auto"/>
            <w:tcBorders>
              <w:top w:val="nil"/>
              <w:left w:val="nil"/>
              <w:bottom w:val="single" w:sz="4" w:space="0" w:color="auto"/>
              <w:right w:val="single" w:sz="4" w:space="0" w:color="auto"/>
            </w:tcBorders>
            <w:shd w:val="clear" w:color="auto" w:fill="auto"/>
            <w:noWrap/>
            <w:vAlign w:val="bottom"/>
            <w:hideMark/>
          </w:tcPr>
          <w:p w14:paraId="538AD7A9"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10805473"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25AC5E9C"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477AFC29"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13E </w:t>
            </w:r>
          </w:p>
        </w:tc>
        <w:tc>
          <w:tcPr>
            <w:tcW w:w="0" w:type="auto"/>
            <w:tcBorders>
              <w:top w:val="nil"/>
              <w:left w:val="nil"/>
              <w:bottom w:val="single" w:sz="4" w:space="0" w:color="auto"/>
              <w:right w:val="single" w:sz="4" w:space="0" w:color="auto"/>
            </w:tcBorders>
            <w:shd w:val="clear" w:color="auto" w:fill="auto"/>
            <w:noWrap/>
            <w:vAlign w:val="bottom"/>
            <w:hideMark/>
          </w:tcPr>
          <w:p w14:paraId="542895D2"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34088CD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70F7E4D"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386D2F4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FBBB8CB"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6FAD233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02C6B77"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3238B86"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1D5F452B"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0B652B9"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14E </w:t>
            </w:r>
          </w:p>
        </w:tc>
        <w:tc>
          <w:tcPr>
            <w:tcW w:w="0" w:type="auto"/>
            <w:tcBorders>
              <w:top w:val="nil"/>
              <w:left w:val="nil"/>
              <w:bottom w:val="single" w:sz="4" w:space="0" w:color="auto"/>
              <w:right w:val="single" w:sz="4" w:space="0" w:color="auto"/>
            </w:tcBorders>
            <w:shd w:val="clear" w:color="auto" w:fill="auto"/>
            <w:noWrap/>
            <w:vAlign w:val="bottom"/>
            <w:hideMark/>
          </w:tcPr>
          <w:p w14:paraId="4D906B0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3867EED9"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0642D0D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C5302C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79D6B8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D31C89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9EA3B4D"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09F1D40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075FD07E"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AED406F"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15E </w:t>
            </w:r>
          </w:p>
        </w:tc>
        <w:tc>
          <w:tcPr>
            <w:tcW w:w="0" w:type="auto"/>
            <w:tcBorders>
              <w:top w:val="nil"/>
              <w:left w:val="nil"/>
              <w:bottom w:val="single" w:sz="4" w:space="0" w:color="auto"/>
              <w:right w:val="single" w:sz="4" w:space="0" w:color="auto"/>
            </w:tcBorders>
            <w:shd w:val="clear" w:color="auto" w:fill="auto"/>
            <w:noWrap/>
            <w:vAlign w:val="bottom"/>
            <w:hideMark/>
          </w:tcPr>
          <w:p w14:paraId="2ACDDCE9"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36A0906A"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48D10E12"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1715A108"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33CF773D"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391E3601" w14:textId="77777777" w:rsidR="00A1396A" w:rsidRPr="00B9104E" w:rsidRDefault="00A1396A" w:rsidP="002F2971">
            <w:pPr>
              <w:suppressAutoHyphens w:val="0"/>
              <w:spacing w:before="2" w:after="2"/>
              <w:jc w:val="center"/>
              <w:rPr>
                <w:lang w:val="de-DE" w:eastAsia="de-DE"/>
              </w:rPr>
            </w:pPr>
            <w:r w:rsidRPr="00B9104E">
              <w:rPr>
                <w:lang w:val="de-DE" w:eastAsia="de-DE"/>
              </w:rPr>
              <w:t>2</w:t>
            </w:r>
          </w:p>
        </w:tc>
        <w:tc>
          <w:tcPr>
            <w:tcW w:w="0" w:type="auto"/>
            <w:tcBorders>
              <w:top w:val="nil"/>
              <w:left w:val="nil"/>
              <w:bottom w:val="single" w:sz="4" w:space="0" w:color="auto"/>
              <w:right w:val="single" w:sz="4" w:space="0" w:color="auto"/>
            </w:tcBorders>
            <w:shd w:val="clear" w:color="auto" w:fill="auto"/>
            <w:noWrap/>
            <w:vAlign w:val="bottom"/>
            <w:hideMark/>
          </w:tcPr>
          <w:p w14:paraId="570A8BD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AA3C23F"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33778E82"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1CE30F1"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16E </w:t>
            </w:r>
          </w:p>
        </w:tc>
        <w:tc>
          <w:tcPr>
            <w:tcW w:w="0" w:type="auto"/>
            <w:tcBorders>
              <w:top w:val="nil"/>
              <w:left w:val="nil"/>
              <w:bottom w:val="single" w:sz="4" w:space="0" w:color="auto"/>
              <w:right w:val="single" w:sz="4" w:space="0" w:color="auto"/>
            </w:tcBorders>
            <w:shd w:val="clear" w:color="auto" w:fill="auto"/>
            <w:noWrap/>
            <w:vAlign w:val="bottom"/>
            <w:hideMark/>
          </w:tcPr>
          <w:p w14:paraId="5E3845B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FD8931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28EEC7D"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0132DC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AD13317"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6A1F1D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DC7A1F1"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E9C7669"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125B2560"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CA2EE71" w14:textId="77777777" w:rsidR="00A1396A" w:rsidRPr="00B9104E" w:rsidRDefault="00A1396A" w:rsidP="002F2971">
            <w:pPr>
              <w:suppressAutoHyphens w:val="0"/>
              <w:spacing w:before="2" w:after="2"/>
              <w:jc w:val="center"/>
              <w:rPr>
                <w:lang w:val="de-DE" w:eastAsia="de-DE"/>
              </w:rPr>
            </w:pPr>
            <w:r w:rsidRPr="00B9104E">
              <w:rPr>
                <w:lang w:val="de-DE" w:eastAsia="de-DE"/>
              </w:rPr>
              <w:t>17E</w:t>
            </w:r>
          </w:p>
        </w:tc>
        <w:tc>
          <w:tcPr>
            <w:tcW w:w="0" w:type="auto"/>
            <w:tcBorders>
              <w:top w:val="nil"/>
              <w:left w:val="nil"/>
              <w:bottom w:val="single" w:sz="4" w:space="0" w:color="auto"/>
              <w:right w:val="single" w:sz="4" w:space="0" w:color="auto"/>
            </w:tcBorders>
            <w:shd w:val="clear" w:color="auto" w:fill="auto"/>
            <w:noWrap/>
            <w:vAlign w:val="bottom"/>
            <w:hideMark/>
          </w:tcPr>
          <w:p w14:paraId="61A21707"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25A474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C6E340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ACFEA2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557D289"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53493DC"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D191A5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714570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15DF4E5D"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4DB57D16"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18E </w:t>
            </w:r>
          </w:p>
        </w:tc>
        <w:tc>
          <w:tcPr>
            <w:tcW w:w="0" w:type="auto"/>
            <w:tcBorders>
              <w:top w:val="nil"/>
              <w:left w:val="nil"/>
              <w:bottom w:val="single" w:sz="4" w:space="0" w:color="auto"/>
              <w:right w:val="single" w:sz="4" w:space="0" w:color="auto"/>
            </w:tcBorders>
            <w:shd w:val="clear" w:color="auto" w:fill="auto"/>
            <w:noWrap/>
            <w:vAlign w:val="bottom"/>
            <w:hideMark/>
          </w:tcPr>
          <w:p w14:paraId="468C8B16"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18C09985"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FCE4495"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1729C3A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8428D25"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6C2D8AD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A358353"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1FBD9CC"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6E0AD39A"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32CE04CD"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19E </w:t>
            </w:r>
          </w:p>
        </w:tc>
        <w:tc>
          <w:tcPr>
            <w:tcW w:w="0" w:type="auto"/>
            <w:tcBorders>
              <w:top w:val="nil"/>
              <w:left w:val="nil"/>
              <w:bottom w:val="single" w:sz="4" w:space="0" w:color="auto"/>
              <w:right w:val="single" w:sz="4" w:space="0" w:color="auto"/>
            </w:tcBorders>
            <w:shd w:val="clear" w:color="auto" w:fill="auto"/>
            <w:noWrap/>
            <w:vAlign w:val="bottom"/>
            <w:hideMark/>
          </w:tcPr>
          <w:p w14:paraId="249AFD19" w14:textId="77777777" w:rsidR="00A1396A" w:rsidRPr="00B9104E" w:rsidRDefault="00A1396A" w:rsidP="002F2971">
            <w:pPr>
              <w:suppressAutoHyphens w:val="0"/>
              <w:spacing w:before="2" w:after="2"/>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8EC6CA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110B12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0868523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272BA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AC16793"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531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9124C6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61E5D73D"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3064AB44"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20E </w:t>
            </w:r>
          </w:p>
        </w:tc>
        <w:tc>
          <w:tcPr>
            <w:tcW w:w="0" w:type="auto"/>
            <w:tcBorders>
              <w:top w:val="nil"/>
              <w:left w:val="nil"/>
              <w:bottom w:val="single" w:sz="4" w:space="0" w:color="auto"/>
              <w:right w:val="single" w:sz="4" w:space="0" w:color="auto"/>
            </w:tcBorders>
            <w:shd w:val="clear" w:color="auto" w:fill="auto"/>
            <w:noWrap/>
            <w:vAlign w:val="bottom"/>
            <w:hideMark/>
          </w:tcPr>
          <w:p w14:paraId="210B0DF9"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023BAC3"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35C0923F"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37B758B3"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0FD28E64"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1BAD511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30DCDF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3A3E71C"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2F2A099D"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497F3698"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21E </w:t>
            </w:r>
          </w:p>
        </w:tc>
        <w:tc>
          <w:tcPr>
            <w:tcW w:w="0" w:type="auto"/>
            <w:tcBorders>
              <w:top w:val="nil"/>
              <w:left w:val="nil"/>
              <w:bottom w:val="single" w:sz="4" w:space="0" w:color="auto"/>
              <w:right w:val="single" w:sz="4" w:space="0" w:color="auto"/>
            </w:tcBorders>
            <w:shd w:val="clear" w:color="auto" w:fill="auto"/>
            <w:noWrap/>
            <w:vAlign w:val="bottom"/>
            <w:hideMark/>
          </w:tcPr>
          <w:p w14:paraId="305E5397"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DB990B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2F078B1"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E53067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22B560C"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0390F643"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6B440B0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C680F91"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6F567EF6"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ABFA100"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22E </w:t>
            </w:r>
          </w:p>
        </w:tc>
        <w:tc>
          <w:tcPr>
            <w:tcW w:w="0" w:type="auto"/>
            <w:tcBorders>
              <w:top w:val="nil"/>
              <w:left w:val="nil"/>
              <w:bottom w:val="single" w:sz="4" w:space="0" w:color="auto"/>
              <w:right w:val="single" w:sz="4" w:space="0" w:color="auto"/>
            </w:tcBorders>
            <w:shd w:val="clear" w:color="auto" w:fill="auto"/>
            <w:noWrap/>
            <w:vAlign w:val="bottom"/>
            <w:hideMark/>
          </w:tcPr>
          <w:p w14:paraId="24907C74"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60346EE"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6C4FBAA"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5DF7957A"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7E2E58A9"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30C4873"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43C3"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6AE85D77"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5ED691F6"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4519063"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23E </w:t>
            </w:r>
          </w:p>
        </w:tc>
        <w:tc>
          <w:tcPr>
            <w:tcW w:w="0" w:type="auto"/>
            <w:tcBorders>
              <w:top w:val="nil"/>
              <w:left w:val="nil"/>
              <w:bottom w:val="single" w:sz="4" w:space="0" w:color="auto"/>
              <w:right w:val="single" w:sz="4" w:space="0" w:color="auto"/>
            </w:tcBorders>
            <w:shd w:val="clear" w:color="auto" w:fill="auto"/>
            <w:noWrap/>
            <w:vAlign w:val="bottom"/>
            <w:hideMark/>
          </w:tcPr>
          <w:p w14:paraId="281D0AE5"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7D37C05D"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EDBB36F"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2D7F88B6"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0AC6A5D"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17926C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FD0CA6C"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67F28B4A"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593A5CAD"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8AA82C6"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24E </w:t>
            </w:r>
          </w:p>
        </w:tc>
        <w:tc>
          <w:tcPr>
            <w:tcW w:w="0" w:type="auto"/>
            <w:tcBorders>
              <w:top w:val="nil"/>
              <w:left w:val="nil"/>
              <w:bottom w:val="single" w:sz="4" w:space="0" w:color="auto"/>
              <w:right w:val="single" w:sz="4" w:space="0" w:color="auto"/>
            </w:tcBorders>
            <w:shd w:val="clear" w:color="auto" w:fill="auto"/>
            <w:noWrap/>
            <w:vAlign w:val="bottom"/>
            <w:hideMark/>
          </w:tcPr>
          <w:p w14:paraId="7067E228"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C5C1EE0"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5196B70"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4B3B8F63"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46F8B1CA"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DC970A4"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3F330C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3A2022D"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3080679B"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2F023B01"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25E </w:t>
            </w:r>
          </w:p>
        </w:tc>
        <w:tc>
          <w:tcPr>
            <w:tcW w:w="0" w:type="auto"/>
            <w:tcBorders>
              <w:top w:val="nil"/>
              <w:left w:val="nil"/>
              <w:bottom w:val="single" w:sz="4" w:space="0" w:color="auto"/>
              <w:right w:val="single" w:sz="4" w:space="0" w:color="auto"/>
            </w:tcBorders>
            <w:shd w:val="clear" w:color="auto" w:fill="auto"/>
            <w:noWrap/>
            <w:vAlign w:val="bottom"/>
            <w:hideMark/>
          </w:tcPr>
          <w:p w14:paraId="039E6D42"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6FD232EC"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6DF87F8B"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7141E26B"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07980482"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6DF19669"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68243A45"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50DC5A48"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677251DE"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49136AEB"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26E </w:t>
            </w:r>
          </w:p>
        </w:tc>
        <w:tc>
          <w:tcPr>
            <w:tcW w:w="0" w:type="auto"/>
            <w:tcBorders>
              <w:top w:val="nil"/>
              <w:left w:val="nil"/>
              <w:bottom w:val="single" w:sz="4" w:space="0" w:color="auto"/>
              <w:right w:val="single" w:sz="4" w:space="0" w:color="auto"/>
            </w:tcBorders>
            <w:shd w:val="clear" w:color="auto" w:fill="auto"/>
            <w:noWrap/>
            <w:vAlign w:val="bottom"/>
            <w:hideMark/>
          </w:tcPr>
          <w:p w14:paraId="08F98966"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818C13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8B9D099"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B84411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C20273"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CE4A941"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B3DF449"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2D16DE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42D172BE"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27BBA3C4"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27E </w:t>
            </w:r>
          </w:p>
        </w:tc>
        <w:tc>
          <w:tcPr>
            <w:tcW w:w="0" w:type="auto"/>
            <w:tcBorders>
              <w:top w:val="nil"/>
              <w:left w:val="nil"/>
              <w:bottom w:val="single" w:sz="4" w:space="0" w:color="auto"/>
              <w:right w:val="single" w:sz="4" w:space="0" w:color="auto"/>
            </w:tcBorders>
            <w:shd w:val="clear" w:color="auto" w:fill="auto"/>
            <w:noWrap/>
            <w:vAlign w:val="bottom"/>
            <w:hideMark/>
          </w:tcPr>
          <w:p w14:paraId="6486622E"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12715F99"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226D1EBD"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4F410E4D"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0DCE916B"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8AD697F"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3FB50CB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FB6CC89"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03557A02"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82BCE18"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28E </w:t>
            </w:r>
          </w:p>
        </w:tc>
        <w:tc>
          <w:tcPr>
            <w:tcW w:w="0" w:type="auto"/>
            <w:tcBorders>
              <w:top w:val="nil"/>
              <w:left w:val="nil"/>
              <w:bottom w:val="single" w:sz="4" w:space="0" w:color="auto"/>
              <w:right w:val="single" w:sz="4" w:space="0" w:color="auto"/>
            </w:tcBorders>
            <w:shd w:val="clear" w:color="auto" w:fill="auto"/>
            <w:noWrap/>
            <w:vAlign w:val="bottom"/>
            <w:hideMark/>
          </w:tcPr>
          <w:p w14:paraId="438E5E36"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7C1223F"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74BA28D"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0BA7E8F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A23615"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101AD5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8643AD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383278E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6DB7B636"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1365FC5"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29E </w:t>
            </w:r>
          </w:p>
        </w:tc>
        <w:tc>
          <w:tcPr>
            <w:tcW w:w="0" w:type="auto"/>
            <w:tcBorders>
              <w:top w:val="nil"/>
              <w:left w:val="nil"/>
              <w:bottom w:val="single" w:sz="4" w:space="0" w:color="auto"/>
              <w:right w:val="single" w:sz="4" w:space="0" w:color="auto"/>
            </w:tcBorders>
            <w:shd w:val="clear" w:color="auto" w:fill="auto"/>
            <w:noWrap/>
            <w:vAlign w:val="bottom"/>
            <w:hideMark/>
          </w:tcPr>
          <w:p w14:paraId="1E04AF2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34C059E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24636D1"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AB1D916"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E20B6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1DBD27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92628F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7FDC69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58F7481F"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3BD63A64"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30E </w:t>
            </w:r>
          </w:p>
        </w:tc>
        <w:tc>
          <w:tcPr>
            <w:tcW w:w="0" w:type="auto"/>
            <w:tcBorders>
              <w:top w:val="nil"/>
              <w:left w:val="nil"/>
              <w:bottom w:val="single" w:sz="4" w:space="0" w:color="auto"/>
              <w:right w:val="single" w:sz="4" w:space="0" w:color="auto"/>
            </w:tcBorders>
            <w:shd w:val="clear" w:color="auto" w:fill="auto"/>
            <w:noWrap/>
            <w:vAlign w:val="bottom"/>
            <w:hideMark/>
          </w:tcPr>
          <w:p w14:paraId="248AE313"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F361415"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8AD751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1710EB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94ED195"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1FCB1D11"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E26EA25"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5F1668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4EFCEB95"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2196A980"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31E </w:t>
            </w:r>
          </w:p>
        </w:tc>
        <w:tc>
          <w:tcPr>
            <w:tcW w:w="0" w:type="auto"/>
            <w:tcBorders>
              <w:top w:val="nil"/>
              <w:left w:val="nil"/>
              <w:bottom w:val="single" w:sz="4" w:space="0" w:color="auto"/>
              <w:right w:val="single" w:sz="4" w:space="0" w:color="auto"/>
            </w:tcBorders>
            <w:shd w:val="clear" w:color="auto" w:fill="auto"/>
            <w:noWrap/>
            <w:vAlign w:val="bottom"/>
            <w:hideMark/>
          </w:tcPr>
          <w:p w14:paraId="2BF15DFB"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65AF2EC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0CA2D59A"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5DE91CB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001D15"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6687EB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31D2861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46E854E"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64C1A496"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57E6A2D9"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32E </w:t>
            </w:r>
          </w:p>
        </w:tc>
        <w:tc>
          <w:tcPr>
            <w:tcW w:w="0" w:type="auto"/>
            <w:tcBorders>
              <w:top w:val="nil"/>
              <w:left w:val="nil"/>
              <w:bottom w:val="single" w:sz="4" w:space="0" w:color="auto"/>
              <w:right w:val="single" w:sz="4" w:space="0" w:color="auto"/>
            </w:tcBorders>
            <w:shd w:val="clear" w:color="auto" w:fill="auto"/>
            <w:noWrap/>
            <w:vAlign w:val="bottom"/>
            <w:hideMark/>
          </w:tcPr>
          <w:p w14:paraId="46023201"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D451BAA"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3F4337A7"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10BAD4EB"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6A86E747"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4637991"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073B834D" w14:textId="77777777" w:rsidR="00A1396A" w:rsidRPr="00B9104E" w:rsidRDefault="00A1396A" w:rsidP="002F2971">
            <w:pPr>
              <w:suppressAutoHyphens w:val="0"/>
              <w:spacing w:before="2" w:after="2"/>
              <w:jc w:val="center"/>
              <w:rPr>
                <w:lang w:val="de-DE" w:eastAsia="de-DE"/>
              </w:rPr>
            </w:pPr>
          </w:p>
        </w:tc>
        <w:tc>
          <w:tcPr>
            <w:tcW w:w="0" w:type="auto"/>
            <w:tcBorders>
              <w:top w:val="nil"/>
              <w:left w:val="nil"/>
              <w:bottom w:val="single" w:sz="4" w:space="0" w:color="auto"/>
              <w:right w:val="single" w:sz="4" w:space="0" w:color="auto"/>
            </w:tcBorders>
            <w:shd w:val="clear" w:color="auto" w:fill="auto"/>
            <w:noWrap/>
            <w:vAlign w:val="bottom"/>
            <w:hideMark/>
          </w:tcPr>
          <w:p w14:paraId="1128C95D"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555DB562"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73D40A59"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33E </w:t>
            </w:r>
          </w:p>
        </w:tc>
        <w:tc>
          <w:tcPr>
            <w:tcW w:w="0" w:type="auto"/>
            <w:tcBorders>
              <w:top w:val="nil"/>
              <w:left w:val="nil"/>
              <w:bottom w:val="single" w:sz="4" w:space="0" w:color="auto"/>
              <w:right w:val="single" w:sz="4" w:space="0" w:color="auto"/>
            </w:tcBorders>
            <w:shd w:val="clear" w:color="auto" w:fill="auto"/>
            <w:noWrap/>
            <w:vAlign w:val="bottom"/>
            <w:hideMark/>
          </w:tcPr>
          <w:p w14:paraId="289DDBD7"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B0782F9" w14:textId="77777777" w:rsidR="00A1396A" w:rsidRPr="00B9104E" w:rsidRDefault="00A1396A" w:rsidP="002F2971">
            <w:pPr>
              <w:suppressAutoHyphens w:val="0"/>
              <w:spacing w:before="2" w:after="2"/>
              <w:jc w:val="center"/>
              <w:rPr>
                <w:lang w:val="de-DE" w:eastAsia="de-DE"/>
              </w:rPr>
            </w:pPr>
          </w:p>
        </w:tc>
        <w:tc>
          <w:tcPr>
            <w:tcW w:w="0" w:type="auto"/>
            <w:tcBorders>
              <w:top w:val="nil"/>
              <w:left w:val="nil"/>
              <w:bottom w:val="single" w:sz="4" w:space="0" w:color="auto"/>
              <w:right w:val="single" w:sz="4" w:space="0" w:color="auto"/>
            </w:tcBorders>
            <w:shd w:val="clear" w:color="auto" w:fill="auto"/>
            <w:noWrap/>
            <w:vAlign w:val="bottom"/>
            <w:hideMark/>
          </w:tcPr>
          <w:p w14:paraId="7A386950" w14:textId="77777777" w:rsidR="00A1396A" w:rsidRPr="00B9104E" w:rsidRDefault="00A1396A" w:rsidP="002F2971">
            <w:pPr>
              <w:suppressAutoHyphens w:val="0"/>
              <w:spacing w:before="2" w:after="2"/>
              <w:jc w:val="center"/>
              <w:rPr>
                <w:lang w:val="de-DE" w:eastAsia="de-DE"/>
              </w:rPr>
            </w:pPr>
          </w:p>
        </w:tc>
        <w:tc>
          <w:tcPr>
            <w:tcW w:w="0" w:type="auto"/>
            <w:tcBorders>
              <w:top w:val="nil"/>
              <w:left w:val="nil"/>
              <w:bottom w:val="single" w:sz="4" w:space="0" w:color="auto"/>
              <w:right w:val="single" w:sz="4" w:space="0" w:color="auto"/>
            </w:tcBorders>
            <w:shd w:val="clear" w:color="auto" w:fill="auto"/>
            <w:noWrap/>
            <w:vAlign w:val="bottom"/>
            <w:hideMark/>
          </w:tcPr>
          <w:p w14:paraId="612D209D" w14:textId="77777777" w:rsidR="00A1396A" w:rsidRPr="00B9104E" w:rsidRDefault="00A1396A" w:rsidP="002F2971">
            <w:pPr>
              <w:suppressAutoHyphens w:val="0"/>
              <w:spacing w:before="2" w:after="2"/>
              <w:jc w:val="center"/>
              <w:rPr>
                <w:lang w:val="de-DE" w:eastAsia="de-DE"/>
              </w:rPr>
            </w:pPr>
          </w:p>
        </w:tc>
        <w:tc>
          <w:tcPr>
            <w:tcW w:w="0" w:type="auto"/>
            <w:tcBorders>
              <w:top w:val="nil"/>
              <w:left w:val="nil"/>
              <w:bottom w:val="single" w:sz="4" w:space="0" w:color="auto"/>
              <w:right w:val="single" w:sz="4" w:space="0" w:color="auto"/>
            </w:tcBorders>
            <w:shd w:val="clear" w:color="000000" w:fill="FFFFFF"/>
            <w:noWrap/>
            <w:vAlign w:val="bottom"/>
            <w:hideMark/>
          </w:tcPr>
          <w:p w14:paraId="1B491F4C" w14:textId="77777777" w:rsidR="00A1396A" w:rsidRPr="00B9104E" w:rsidRDefault="00A1396A" w:rsidP="002F2971">
            <w:pPr>
              <w:suppressAutoHyphens w:val="0"/>
              <w:spacing w:before="2" w:after="2"/>
              <w:jc w:val="center"/>
              <w:rPr>
                <w:lang w:val="de-DE" w:eastAsia="de-DE"/>
              </w:rPr>
            </w:pPr>
          </w:p>
        </w:tc>
        <w:tc>
          <w:tcPr>
            <w:tcW w:w="0" w:type="auto"/>
            <w:tcBorders>
              <w:top w:val="nil"/>
              <w:left w:val="nil"/>
              <w:bottom w:val="single" w:sz="4" w:space="0" w:color="auto"/>
              <w:right w:val="single" w:sz="4" w:space="0" w:color="auto"/>
            </w:tcBorders>
            <w:shd w:val="clear" w:color="auto" w:fill="auto"/>
            <w:noWrap/>
            <w:vAlign w:val="bottom"/>
            <w:hideMark/>
          </w:tcPr>
          <w:p w14:paraId="5F426E8A" w14:textId="77777777" w:rsidR="00A1396A" w:rsidRPr="00B9104E" w:rsidRDefault="00A1396A" w:rsidP="002F2971">
            <w:pPr>
              <w:suppressAutoHyphens w:val="0"/>
              <w:spacing w:before="2" w:after="2"/>
              <w:jc w:val="center"/>
              <w:rPr>
                <w:lang w:val="de-DE" w:eastAsia="de-DE"/>
              </w:rPr>
            </w:pPr>
          </w:p>
        </w:tc>
        <w:tc>
          <w:tcPr>
            <w:tcW w:w="0" w:type="auto"/>
            <w:tcBorders>
              <w:top w:val="nil"/>
              <w:left w:val="nil"/>
              <w:bottom w:val="single" w:sz="4" w:space="0" w:color="auto"/>
              <w:right w:val="single" w:sz="4" w:space="0" w:color="auto"/>
            </w:tcBorders>
            <w:shd w:val="clear" w:color="auto" w:fill="auto"/>
            <w:noWrap/>
            <w:vAlign w:val="bottom"/>
            <w:hideMark/>
          </w:tcPr>
          <w:p w14:paraId="12978C5C" w14:textId="77777777" w:rsidR="00A1396A" w:rsidRPr="00B9104E" w:rsidRDefault="00A1396A" w:rsidP="002F2971">
            <w:pPr>
              <w:suppressAutoHyphens w:val="0"/>
              <w:spacing w:before="2" w:after="2"/>
              <w:jc w:val="center"/>
              <w:rPr>
                <w:lang w:val="de-DE" w:eastAsia="de-DE"/>
              </w:rPr>
            </w:pPr>
          </w:p>
        </w:tc>
        <w:tc>
          <w:tcPr>
            <w:tcW w:w="0" w:type="auto"/>
            <w:tcBorders>
              <w:top w:val="nil"/>
              <w:left w:val="nil"/>
              <w:bottom w:val="single" w:sz="4" w:space="0" w:color="auto"/>
              <w:right w:val="single" w:sz="4" w:space="0" w:color="auto"/>
            </w:tcBorders>
            <w:shd w:val="clear" w:color="auto" w:fill="auto"/>
            <w:noWrap/>
            <w:vAlign w:val="bottom"/>
            <w:hideMark/>
          </w:tcPr>
          <w:p w14:paraId="5AF0724C" w14:textId="77777777" w:rsidR="00A1396A" w:rsidRPr="00B9104E" w:rsidRDefault="00A1396A" w:rsidP="002F2971">
            <w:pPr>
              <w:suppressAutoHyphens w:val="0"/>
              <w:spacing w:before="2" w:after="2"/>
              <w:jc w:val="center"/>
              <w:rPr>
                <w:lang w:val="de-DE" w:eastAsia="de-DE"/>
              </w:rPr>
            </w:pPr>
          </w:p>
        </w:tc>
      </w:tr>
      <w:tr w:rsidR="00A1396A" w:rsidRPr="00B9104E" w14:paraId="2AFC1021"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07046066"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34E </w:t>
            </w:r>
          </w:p>
        </w:tc>
        <w:tc>
          <w:tcPr>
            <w:tcW w:w="0" w:type="auto"/>
            <w:tcBorders>
              <w:top w:val="nil"/>
              <w:left w:val="nil"/>
              <w:bottom w:val="single" w:sz="4" w:space="0" w:color="auto"/>
              <w:right w:val="single" w:sz="4" w:space="0" w:color="auto"/>
            </w:tcBorders>
            <w:shd w:val="clear" w:color="auto" w:fill="auto"/>
            <w:noWrap/>
            <w:vAlign w:val="bottom"/>
            <w:hideMark/>
          </w:tcPr>
          <w:p w14:paraId="4DF2DCD4"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790E9E8F"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40E5C338" w14:textId="77777777" w:rsidR="00A1396A" w:rsidRPr="00B9104E" w:rsidRDefault="00A1396A" w:rsidP="002F2971">
            <w:pPr>
              <w:suppressAutoHyphens w:val="0"/>
              <w:spacing w:before="2" w:after="2"/>
              <w:jc w:val="center"/>
              <w:rPr>
                <w:lang w:val="de-DE" w:eastAsia="de-DE"/>
              </w:rPr>
            </w:pPr>
            <w:r w:rsidRPr="00B9104E">
              <w:rPr>
                <w:lang w:val="de-DE" w:eastAsia="de-DE"/>
              </w:rPr>
              <w:t>4</w:t>
            </w:r>
          </w:p>
        </w:tc>
        <w:tc>
          <w:tcPr>
            <w:tcW w:w="0" w:type="auto"/>
            <w:tcBorders>
              <w:top w:val="nil"/>
              <w:left w:val="nil"/>
              <w:bottom w:val="single" w:sz="4" w:space="0" w:color="auto"/>
              <w:right w:val="single" w:sz="4" w:space="0" w:color="auto"/>
            </w:tcBorders>
            <w:shd w:val="clear" w:color="auto" w:fill="auto"/>
            <w:noWrap/>
            <w:vAlign w:val="bottom"/>
            <w:hideMark/>
          </w:tcPr>
          <w:p w14:paraId="497F0B24"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29DB4F14" w14:textId="77777777" w:rsidR="00A1396A" w:rsidRPr="00B9104E" w:rsidRDefault="00A1396A" w:rsidP="002F2971">
            <w:pPr>
              <w:suppressAutoHyphens w:val="0"/>
              <w:spacing w:before="2" w:after="2"/>
              <w:jc w:val="center"/>
              <w:rPr>
                <w:lang w:val="de-DE" w:eastAsia="de-DE"/>
              </w:rPr>
            </w:pPr>
            <w:r w:rsidRPr="00B9104E">
              <w:rPr>
                <w:lang w:val="de-DE" w:eastAsia="de-DE"/>
              </w:rPr>
              <w:t>3</w:t>
            </w:r>
          </w:p>
        </w:tc>
        <w:tc>
          <w:tcPr>
            <w:tcW w:w="0" w:type="auto"/>
            <w:tcBorders>
              <w:top w:val="nil"/>
              <w:left w:val="nil"/>
              <w:bottom w:val="single" w:sz="4" w:space="0" w:color="auto"/>
              <w:right w:val="single" w:sz="4" w:space="0" w:color="auto"/>
            </w:tcBorders>
            <w:shd w:val="clear" w:color="auto" w:fill="auto"/>
            <w:noWrap/>
            <w:vAlign w:val="bottom"/>
            <w:hideMark/>
          </w:tcPr>
          <w:p w14:paraId="5D75746D"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E00625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FC9C79F" w14:textId="77777777" w:rsidR="00A1396A" w:rsidRPr="00B9104E" w:rsidRDefault="00A1396A" w:rsidP="002F2971">
            <w:pPr>
              <w:suppressAutoHyphens w:val="0"/>
              <w:spacing w:before="2" w:after="2"/>
              <w:jc w:val="center"/>
              <w:rPr>
                <w:lang w:val="de-DE" w:eastAsia="de-DE"/>
              </w:rPr>
            </w:pPr>
            <w:r w:rsidRPr="00B9104E">
              <w:rPr>
                <w:lang w:val="de-DE" w:eastAsia="de-DE"/>
              </w:rPr>
              <w:t>1 (1115)</w:t>
            </w:r>
          </w:p>
        </w:tc>
      </w:tr>
      <w:tr w:rsidR="00A1396A" w:rsidRPr="00B9104E" w14:paraId="153D6868"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23039516"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35E </w:t>
            </w:r>
          </w:p>
        </w:tc>
        <w:tc>
          <w:tcPr>
            <w:tcW w:w="0" w:type="auto"/>
            <w:tcBorders>
              <w:top w:val="nil"/>
              <w:left w:val="nil"/>
              <w:bottom w:val="single" w:sz="4" w:space="0" w:color="auto"/>
              <w:right w:val="single" w:sz="4" w:space="0" w:color="auto"/>
            </w:tcBorders>
            <w:shd w:val="clear" w:color="auto" w:fill="auto"/>
            <w:noWrap/>
            <w:vAlign w:val="bottom"/>
            <w:hideMark/>
          </w:tcPr>
          <w:p w14:paraId="5B7B3153"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020302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0DE4B47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9ED1B9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84762B1"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5A1F20D"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0CF96B7"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6D5DAF3"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7C785AE7"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6FDB263C"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36E </w:t>
            </w:r>
          </w:p>
        </w:tc>
        <w:tc>
          <w:tcPr>
            <w:tcW w:w="0" w:type="auto"/>
            <w:tcBorders>
              <w:top w:val="nil"/>
              <w:left w:val="nil"/>
              <w:bottom w:val="single" w:sz="4" w:space="0" w:color="auto"/>
              <w:right w:val="single" w:sz="4" w:space="0" w:color="auto"/>
            </w:tcBorders>
            <w:shd w:val="clear" w:color="auto" w:fill="auto"/>
            <w:noWrap/>
            <w:vAlign w:val="bottom"/>
            <w:hideMark/>
          </w:tcPr>
          <w:p w14:paraId="4556BE7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BD4A53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17D39A6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BD756A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F253550"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17B31AD"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E2D9E2C"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371A0681"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6815F063"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30443A2B"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37E </w:t>
            </w:r>
          </w:p>
        </w:tc>
        <w:tc>
          <w:tcPr>
            <w:tcW w:w="0" w:type="auto"/>
            <w:tcBorders>
              <w:top w:val="nil"/>
              <w:left w:val="nil"/>
              <w:bottom w:val="single" w:sz="4" w:space="0" w:color="auto"/>
              <w:right w:val="single" w:sz="4" w:space="0" w:color="auto"/>
            </w:tcBorders>
            <w:shd w:val="clear" w:color="auto" w:fill="auto"/>
            <w:noWrap/>
            <w:vAlign w:val="bottom"/>
            <w:hideMark/>
          </w:tcPr>
          <w:p w14:paraId="44784CFA"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62DE5FD"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39DD0C9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038524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BBA00DB"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9BFA3E7"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7FFC6A8"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A7510E5"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r w:rsidR="00A1396A" w:rsidRPr="00B9104E" w14:paraId="399ABD27" w14:textId="77777777" w:rsidTr="00473673">
        <w:trPr>
          <w:trHeight w:val="255"/>
          <w:jc w:val="center"/>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14:paraId="2CB405F2" w14:textId="77777777" w:rsidR="00A1396A" w:rsidRPr="00B9104E" w:rsidRDefault="00A1396A" w:rsidP="002F2971">
            <w:pPr>
              <w:suppressAutoHyphens w:val="0"/>
              <w:spacing w:before="2" w:after="2"/>
              <w:jc w:val="center"/>
              <w:rPr>
                <w:lang w:val="de-DE" w:eastAsia="de-DE"/>
              </w:rPr>
            </w:pPr>
            <w:r w:rsidRPr="00B9104E">
              <w:rPr>
                <w:lang w:val="de-DE" w:eastAsia="de-DE"/>
              </w:rPr>
              <w:t xml:space="preserve">38E </w:t>
            </w:r>
          </w:p>
        </w:tc>
        <w:tc>
          <w:tcPr>
            <w:tcW w:w="0" w:type="auto"/>
            <w:tcBorders>
              <w:top w:val="nil"/>
              <w:left w:val="nil"/>
              <w:bottom w:val="single" w:sz="4" w:space="0" w:color="auto"/>
              <w:right w:val="single" w:sz="4" w:space="0" w:color="auto"/>
            </w:tcBorders>
            <w:shd w:val="clear" w:color="auto" w:fill="auto"/>
            <w:noWrap/>
            <w:vAlign w:val="bottom"/>
            <w:hideMark/>
          </w:tcPr>
          <w:p w14:paraId="1154D1A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7DFCE5F6"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6A0F01D4"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5CC61EC5"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79755F7"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43C9BBDF"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2D393D5E"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c>
          <w:tcPr>
            <w:tcW w:w="0" w:type="auto"/>
            <w:tcBorders>
              <w:top w:val="nil"/>
              <w:left w:val="nil"/>
              <w:bottom w:val="single" w:sz="4" w:space="0" w:color="auto"/>
              <w:right w:val="single" w:sz="4" w:space="0" w:color="auto"/>
            </w:tcBorders>
            <w:shd w:val="clear" w:color="auto" w:fill="auto"/>
            <w:noWrap/>
            <w:vAlign w:val="bottom"/>
            <w:hideMark/>
          </w:tcPr>
          <w:p w14:paraId="07F41372" w14:textId="77777777" w:rsidR="00A1396A" w:rsidRPr="00B9104E" w:rsidRDefault="00A1396A" w:rsidP="002F2971">
            <w:pPr>
              <w:suppressAutoHyphens w:val="0"/>
              <w:spacing w:before="2" w:after="2"/>
              <w:jc w:val="center"/>
              <w:rPr>
                <w:lang w:val="de-DE" w:eastAsia="de-DE"/>
              </w:rPr>
            </w:pPr>
            <w:r w:rsidRPr="00B9104E">
              <w:rPr>
                <w:lang w:val="de-DE" w:eastAsia="de-DE"/>
              </w:rPr>
              <w:t> </w:t>
            </w:r>
          </w:p>
        </w:tc>
      </w:tr>
    </w:tbl>
    <w:p w14:paraId="31EF318A" w14:textId="257A35E6" w:rsidR="00A1396A" w:rsidRDefault="00A1396A" w:rsidP="00A1396A">
      <w:pPr>
        <w:rPr>
          <w:lang w:val="fr-CH"/>
        </w:rPr>
      </w:pPr>
    </w:p>
    <w:p w14:paraId="2FBB8E7F" w14:textId="77777777" w:rsidR="003A24A9" w:rsidRDefault="003A24A9">
      <w:pPr>
        <w:suppressAutoHyphens w:val="0"/>
        <w:spacing w:line="240" w:lineRule="auto"/>
        <w:rPr>
          <w:b/>
          <w:bCs/>
        </w:rPr>
      </w:pPr>
      <w:r>
        <w:rPr>
          <w:b/>
          <w:bCs/>
        </w:rPr>
        <w:br w:type="page"/>
      </w:r>
    </w:p>
    <w:p w14:paraId="4C9064B1" w14:textId="65B3EC16" w:rsidR="00A1396A" w:rsidRPr="00FE6F1F" w:rsidRDefault="00473673" w:rsidP="00FE6F1F">
      <w:pPr>
        <w:pStyle w:val="SingleTxtG"/>
        <w:ind w:left="1138" w:right="1138"/>
        <w:rPr>
          <w:b/>
          <w:bCs/>
        </w:rPr>
      </w:pPr>
      <w:r w:rsidRPr="00FE6F1F">
        <w:rPr>
          <w:b/>
          <w:bCs/>
        </w:rPr>
        <w:lastRenderedPageBreak/>
        <w:t>Table A11.2</w:t>
      </w:r>
      <w:r w:rsidR="00075D13" w:rsidRPr="00FE6F1F">
        <w:rPr>
          <w:b/>
          <w:bCs/>
        </w:rPr>
        <w:t>:</w:t>
      </w:r>
      <w:r w:rsidR="00A1396A" w:rsidRPr="00FE6F1F">
        <w:rPr>
          <w:b/>
          <w:bCs/>
        </w:rPr>
        <w:tab/>
      </w:r>
      <w:r w:rsidR="00075D13" w:rsidRPr="00FE6F1F">
        <w:rPr>
          <w:b/>
          <w:bCs/>
        </w:rPr>
        <w:t xml:space="preserve"> </w:t>
      </w:r>
      <w:r w:rsidR="009F760E">
        <w:rPr>
          <w:b/>
          <w:bCs/>
        </w:rPr>
        <w:t>Part medium soluble M-grades with a n</w:t>
      </w:r>
      <w:r w:rsidR="00A1396A" w:rsidRPr="00FE6F1F">
        <w:rPr>
          <w:b/>
          <w:bCs/>
        </w:rPr>
        <w:t>itrogen content of 11.3 to 11.8 %</w:t>
      </w:r>
    </w:p>
    <w:tbl>
      <w:tblPr>
        <w:tblW w:w="0" w:type="auto"/>
        <w:jc w:val="center"/>
        <w:tblCellMar>
          <w:left w:w="70" w:type="dxa"/>
          <w:right w:w="70" w:type="dxa"/>
        </w:tblCellMar>
        <w:tblLook w:val="04A0" w:firstRow="1" w:lastRow="0" w:firstColumn="1" w:lastColumn="0" w:noHBand="0" w:noVBand="1"/>
      </w:tblPr>
      <w:tblGrid>
        <w:gridCol w:w="800"/>
        <w:gridCol w:w="910"/>
        <w:gridCol w:w="890"/>
        <w:gridCol w:w="630"/>
        <w:gridCol w:w="529"/>
        <w:gridCol w:w="682"/>
        <w:gridCol w:w="848"/>
        <w:gridCol w:w="629"/>
        <w:gridCol w:w="1362"/>
      </w:tblGrid>
      <w:tr w:rsidR="00710B12" w:rsidRPr="00B9104E" w14:paraId="77803363" w14:textId="77777777" w:rsidTr="00710B12">
        <w:trPr>
          <w:trHeight w:val="25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tcPr>
          <w:p w14:paraId="7E11CB66" w14:textId="3B3B4F38" w:rsidR="00710B12" w:rsidRPr="00A469E2" w:rsidRDefault="00710B12" w:rsidP="00710B12">
            <w:pPr>
              <w:suppressAutoHyphens w:val="0"/>
              <w:spacing w:before="2" w:after="2"/>
              <w:jc w:val="center"/>
              <w:rPr>
                <w:bCs/>
                <w:iCs/>
                <w:color w:val="000000"/>
                <w:lang w:val="de-DE" w:eastAsia="de-DE"/>
              </w:rPr>
            </w:pPr>
            <w:r>
              <w:rPr>
                <w:bCs/>
                <w:iCs/>
                <w:color w:val="000000"/>
                <w:lang w:val="de-DE" w:eastAsia="de-DE"/>
              </w:rPr>
              <w:t>NC-Type</w:t>
            </w:r>
          </w:p>
        </w:tc>
        <w:tc>
          <w:tcPr>
            <w:tcW w:w="910" w:type="dxa"/>
            <w:tcBorders>
              <w:top w:val="single" w:sz="4" w:space="0" w:color="auto"/>
              <w:left w:val="nil"/>
              <w:bottom w:val="single" w:sz="4" w:space="0" w:color="auto"/>
              <w:right w:val="single" w:sz="4" w:space="0" w:color="auto"/>
            </w:tcBorders>
            <w:shd w:val="clear" w:color="auto" w:fill="auto"/>
            <w:noWrap/>
          </w:tcPr>
          <w:p w14:paraId="73C9414F" w14:textId="77777777" w:rsidR="00710B12" w:rsidRDefault="00710B12" w:rsidP="00710B12">
            <w:pPr>
              <w:suppressAutoHyphens w:val="0"/>
              <w:spacing w:before="2" w:after="2"/>
              <w:jc w:val="center"/>
              <w:rPr>
                <w:bCs/>
                <w:iCs/>
                <w:color w:val="000000"/>
                <w:lang w:val="de-DE" w:eastAsia="de-DE"/>
              </w:rPr>
            </w:pPr>
            <w:r>
              <w:rPr>
                <w:bCs/>
                <w:iCs/>
                <w:color w:val="000000"/>
                <w:lang w:val="de-DE" w:eastAsia="de-DE"/>
              </w:rPr>
              <w:t xml:space="preserve">IPA </w:t>
            </w:r>
          </w:p>
          <w:p w14:paraId="0BB4FFDE" w14:textId="0E29C723" w:rsidR="00710B12" w:rsidRPr="00A469E2" w:rsidRDefault="00710B12" w:rsidP="00710B12">
            <w:pPr>
              <w:suppressAutoHyphens w:val="0"/>
              <w:spacing w:before="2" w:after="2"/>
              <w:jc w:val="center"/>
              <w:rPr>
                <w:bCs/>
                <w:iCs/>
                <w:color w:val="000000"/>
                <w:lang w:val="de-DE" w:eastAsia="de-DE"/>
              </w:rPr>
            </w:pPr>
            <w:r>
              <w:rPr>
                <w:bCs/>
                <w:iCs/>
                <w:color w:val="000000"/>
                <w:lang w:val="de-DE" w:eastAsia="de-DE"/>
              </w:rPr>
              <w:t>35%</w:t>
            </w:r>
          </w:p>
        </w:tc>
        <w:tc>
          <w:tcPr>
            <w:tcW w:w="890" w:type="dxa"/>
            <w:tcBorders>
              <w:top w:val="single" w:sz="4" w:space="0" w:color="auto"/>
              <w:left w:val="nil"/>
              <w:bottom w:val="single" w:sz="4" w:space="0" w:color="auto"/>
              <w:right w:val="single" w:sz="4" w:space="0" w:color="auto"/>
            </w:tcBorders>
            <w:shd w:val="clear" w:color="auto" w:fill="auto"/>
            <w:noWrap/>
          </w:tcPr>
          <w:p w14:paraId="712C476C" w14:textId="77777777" w:rsidR="00710B12" w:rsidRDefault="00710B12" w:rsidP="00710B12">
            <w:pPr>
              <w:suppressAutoHyphens w:val="0"/>
              <w:spacing w:before="2" w:after="2"/>
              <w:jc w:val="center"/>
              <w:rPr>
                <w:bCs/>
                <w:iCs/>
                <w:color w:val="000000"/>
                <w:lang w:val="de-DE" w:eastAsia="de-DE"/>
              </w:rPr>
            </w:pPr>
            <w:r>
              <w:rPr>
                <w:bCs/>
                <w:iCs/>
                <w:color w:val="000000"/>
                <w:lang w:val="de-DE" w:eastAsia="de-DE"/>
              </w:rPr>
              <w:t>IPA</w:t>
            </w:r>
          </w:p>
          <w:p w14:paraId="39C8AC35" w14:textId="77519725" w:rsidR="00710B12" w:rsidRPr="00A469E2" w:rsidRDefault="00710B12" w:rsidP="00710B12">
            <w:pPr>
              <w:suppressAutoHyphens w:val="0"/>
              <w:spacing w:before="2" w:after="2"/>
              <w:jc w:val="center"/>
              <w:rPr>
                <w:bCs/>
                <w:iCs/>
                <w:color w:val="000000"/>
                <w:lang w:val="de-DE" w:eastAsia="de-DE"/>
              </w:rPr>
            </w:pPr>
            <w:r>
              <w:rPr>
                <w:bCs/>
                <w:iCs/>
                <w:color w:val="000000"/>
                <w:lang w:val="de-DE" w:eastAsia="de-DE"/>
              </w:rPr>
              <w:t>30%</w:t>
            </w:r>
          </w:p>
        </w:tc>
        <w:tc>
          <w:tcPr>
            <w:tcW w:w="630" w:type="dxa"/>
            <w:tcBorders>
              <w:top w:val="single" w:sz="4" w:space="0" w:color="auto"/>
              <w:left w:val="nil"/>
              <w:bottom w:val="single" w:sz="4" w:space="0" w:color="auto"/>
              <w:right w:val="single" w:sz="4" w:space="0" w:color="auto"/>
            </w:tcBorders>
            <w:shd w:val="clear" w:color="auto" w:fill="auto"/>
            <w:noWrap/>
          </w:tcPr>
          <w:p w14:paraId="061F57B8" w14:textId="77777777" w:rsidR="00710B12" w:rsidRDefault="00710B12" w:rsidP="00710B12">
            <w:pPr>
              <w:suppressAutoHyphens w:val="0"/>
              <w:spacing w:before="2" w:after="2"/>
              <w:jc w:val="center"/>
              <w:rPr>
                <w:bCs/>
                <w:iCs/>
                <w:color w:val="000000"/>
                <w:lang w:val="de-DE" w:eastAsia="de-DE"/>
              </w:rPr>
            </w:pPr>
            <w:r>
              <w:rPr>
                <w:bCs/>
                <w:iCs/>
                <w:color w:val="000000"/>
                <w:lang w:val="de-DE" w:eastAsia="de-DE"/>
              </w:rPr>
              <w:t>ETH</w:t>
            </w:r>
          </w:p>
          <w:p w14:paraId="62834ECF" w14:textId="52713CDA" w:rsidR="00710B12" w:rsidRPr="00A469E2" w:rsidRDefault="00710B12" w:rsidP="00710B12">
            <w:pPr>
              <w:suppressAutoHyphens w:val="0"/>
              <w:spacing w:before="2" w:after="2"/>
              <w:jc w:val="center"/>
              <w:rPr>
                <w:bCs/>
                <w:iCs/>
                <w:color w:val="000000"/>
                <w:lang w:val="de-DE" w:eastAsia="de-DE"/>
              </w:rPr>
            </w:pPr>
            <w:r>
              <w:rPr>
                <w:bCs/>
                <w:iCs/>
                <w:color w:val="000000"/>
                <w:lang w:val="de-DE" w:eastAsia="de-DE"/>
              </w:rPr>
              <w:t>35%</w:t>
            </w:r>
          </w:p>
        </w:tc>
        <w:tc>
          <w:tcPr>
            <w:tcW w:w="529" w:type="dxa"/>
            <w:tcBorders>
              <w:top w:val="single" w:sz="4" w:space="0" w:color="auto"/>
              <w:left w:val="nil"/>
              <w:bottom w:val="single" w:sz="4" w:space="0" w:color="auto"/>
              <w:right w:val="single" w:sz="4" w:space="0" w:color="auto"/>
            </w:tcBorders>
            <w:shd w:val="clear" w:color="auto" w:fill="auto"/>
            <w:noWrap/>
          </w:tcPr>
          <w:p w14:paraId="4B49B591" w14:textId="77777777" w:rsidR="00710B12" w:rsidRDefault="00710B12" w:rsidP="00710B12">
            <w:pPr>
              <w:suppressAutoHyphens w:val="0"/>
              <w:spacing w:before="2" w:after="2"/>
              <w:jc w:val="center"/>
              <w:rPr>
                <w:bCs/>
                <w:iCs/>
                <w:color w:val="000000"/>
                <w:lang w:val="de-DE" w:eastAsia="de-DE"/>
              </w:rPr>
            </w:pPr>
            <w:r>
              <w:rPr>
                <w:bCs/>
                <w:iCs/>
                <w:color w:val="000000"/>
                <w:lang w:val="de-DE" w:eastAsia="de-DE"/>
              </w:rPr>
              <w:t>ETH</w:t>
            </w:r>
          </w:p>
          <w:p w14:paraId="62734811" w14:textId="1F69F49D" w:rsidR="00710B12" w:rsidRPr="00A469E2" w:rsidRDefault="00710B12" w:rsidP="00710B12">
            <w:pPr>
              <w:suppressAutoHyphens w:val="0"/>
              <w:spacing w:before="2" w:after="2"/>
              <w:jc w:val="center"/>
              <w:rPr>
                <w:bCs/>
                <w:iCs/>
                <w:color w:val="000000"/>
                <w:lang w:val="de-DE" w:eastAsia="de-DE"/>
              </w:rPr>
            </w:pPr>
            <w:r>
              <w:rPr>
                <w:bCs/>
                <w:iCs/>
                <w:color w:val="000000"/>
                <w:lang w:val="de-DE" w:eastAsia="de-DE"/>
              </w:rPr>
              <w:t>30%</w:t>
            </w:r>
          </w:p>
        </w:tc>
        <w:tc>
          <w:tcPr>
            <w:tcW w:w="682" w:type="dxa"/>
            <w:tcBorders>
              <w:top w:val="single" w:sz="4" w:space="0" w:color="auto"/>
              <w:left w:val="nil"/>
              <w:bottom w:val="single" w:sz="4" w:space="0" w:color="auto"/>
              <w:right w:val="single" w:sz="4" w:space="0" w:color="auto"/>
            </w:tcBorders>
            <w:shd w:val="clear" w:color="000000" w:fill="FFFFFF"/>
            <w:noWrap/>
          </w:tcPr>
          <w:p w14:paraId="35E7A23C" w14:textId="77777777" w:rsidR="00710B12" w:rsidRDefault="00710B12" w:rsidP="00710B12">
            <w:pPr>
              <w:suppressAutoHyphens w:val="0"/>
              <w:spacing w:before="2" w:after="2"/>
              <w:jc w:val="center"/>
              <w:rPr>
                <w:bCs/>
                <w:iCs/>
                <w:color w:val="000000"/>
                <w:lang w:val="de-DE" w:eastAsia="de-DE"/>
              </w:rPr>
            </w:pPr>
            <w:r>
              <w:rPr>
                <w:bCs/>
                <w:iCs/>
                <w:color w:val="000000"/>
                <w:lang w:val="de-DE" w:eastAsia="de-DE"/>
              </w:rPr>
              <w:t>BUT</w:t>
            </w:r>
          </w:p>
          <w:p w14:paraId="7BA0B174" w14:textId="772F6ACB" w:rsidR="00710B12" w:rsidRPr="00A469E2" w:rsidRDefault="00710B12" w:rsidP="00710B12">
            <w:pPr>
              <w:suppressAutoHyphens w:val="0"/>
              <w:spacing w:before="2" w:after="2"/>
              <w:jc w:val="center"/>
              <w:rPr>
                <w:bCs/>
                <w:iCs/>
                <w:color w:val="000000"/>
                <w:lang w:val="de-DE" w:eastAsia="de-DE"/>
              </w:rPr>
            </w:pPr>
            <w:r>
              <w:rPr>
                <w:bCs/>
                <w:iCs/>
                <w:color w:val="000000"/>
                <w:lang w:val="de-DE" w:eastAsia="de-DE"/>
              </w:rPr>
              <w:t>35%</w:t>
            </w:r>
          </w:p>
        </w:tc>
        <w:tc>
          <w:tcPr>
            <w:tcW w:w="848" w:type="dxa"/>
            <w:tcBorders>
              <w:top w:val="single" w:sz="4" w:space="0" w:color="auto"/>
              <w:left w:val="nil"/>
              <w:bottom w:val="single" w:sz="4" w:space="0" w:color="auto"/>
              <w:right w:val="single" w:sz="4" w:space="0" w:color="auto"/>
            </w:tcBorders>
            <w:shd w:val="clear" w:color="auto" w:fill="auto"/>
            <w:noWrap/>
          </w:tcPr>
          <w:p w14:paraId="4E0B9B98" w14:textId="77777777" w:rsidR="00710B12" w:rsidRDefault="00710B12" w:rsidP="00710B12">
            <w:pPr>
              <w:suppressAutoHyphens w:val="0"/>
              <w:spacing w:before="2" w:after="2"/>
              <w:jc w:val="center"/>
              <w:rPr>
                <w:bCs/>
                <w:iCs/>
                <w:color w:val="000000"/>
                <w:lang w:val="de-DE" w:eastAsia="de-DE"/>
              </w:rPr>
            </w:pPr>
            <w:r>
              <w:rPr>
                <w:bCs/>
                <w:iCs/>
                <w:color w:val="000000"/>
                <w:lang w:val="de-DE" w:eastAsia="de-DE"/>
              </w:rPr>
              <w:t>BUT</w:t>
            </w:r>
          </w:p>
          <w:p w14:paraId="5EC4A3F4" w14:textId="464B1F2A" w:rsidR="00710B12" w:rsidRPr="00A469E2" w:rsidRDefault="00710B12" w:rsidP="00710B12">
            <w:pPr>
              <w:suppressAutoHyphens w:val="0"/>
              <w:spacing w:before="2" w:after="2"/>
              <w:jc w:val="center"/>
              <w:rPr>
                <w:bCs/>
                <w:iCs/>
                <w:color w:val="000000"/>
                <w:lang w:val="de-DE" w:eastAsia="de-DE"/>
              </w:rPr>
            </w:pPr>
            <w:r>
              <w:rPr>
                <w:bCs/>
                <w:iCs/>
                <w:color w:val="000000"/>
                <w:lang w:val="de-DE" w:eastAsia="de-DE"/>
              </w:rPr>
              <w:t>30%</w:t>
            </w:r>
          </w:p>
        </w:tc>
        <w:tc>
          <w:tcPr>
            <w:tcW w:w="629" w:type="dxa"/>
            <w:tcBorders>
              <w:top w:val="single" w:sz="4" w:space="0" w:color="auto"/>
              <w:left w:val="nil"/>
              <w:bottom w:val="single" w:sz="4" w:space="0" w:color="auto"/>
              <w:right w:val="single" w:sz="4" w:space="0" w:color="auto"/>
            </w:tcBorders>
            <w:shd w:val="clear" w:color="auto" w:fill="auto"/>
            <w:noWrap/>
          </w:tcPr>
          <w:p w14:paraId="033AF6A5" w14:textId="77777777" w:rsidR="00710B12" w:rsidRDefault="00710B12" w:rsidP="00710B12">
            <w:pPr>
              <w:suppressAutoHyphens w:val="0"/>
              <w:spacing w:before="2" w:after="2"/>
              <w:jc w:val="center"/>
              <w:rPr>
                <w:bCs/>
                <w:iCs/>
                <w:color w:val="000000"/>
                <w:lang w:val="de-DE" w:eastAsia="de-DE"/>
              </w:rPr>
            </w:pPr>
            <w:r>
              <w:rPr>
                <w:bCs/>
                <w:iCs/>
                <w:color w:val="000000"/>
                <w:lang w:val="de-DE" w:eastAsia="de-DE"/>
              </w:rPr>
              <w:t>Water</w:t>
            </w:r>
          </w:p>
          <w:p w14:paraId="38D2A860" w14:textId="4CDC34AF" w:rsidR="00710B12" w:rsidRPr="00A469E2" w:rsidRDefault="00710B12" w:rsidP="00710B12">
            <w:pPr>
              <w:suppressAutoHyphens w:val="0"/>
              <w:spacing w:before="2" w:after="2"/>
              <w:jc w:val="center"/>
              <w:rPr>
                <w:bCs/>
                <w:iCs/>
                <w:color w:val="000000"/>
                <w:lang w:val="de-DE" w:eastAsia="de-DE"/>
              </w:rPr>
            </w:pPr>
            <w:r>
              <w:rPr>
                <w:bCs/>
                <w:iCs/>
                <w:color w:val="000000"/>
                <w:lang w:val="de-DE" w:eastAsia="de-DE"/>
              </w:rPr>
              <w:t>35%</w:t>
            </w:r>
          </w:p>
        </w:tc>
        <w:tc>
          <w:tcPr>
            <w:tcW w:w="1362" w:type="dxa"/>
            <w:tcBorders>
              <w:top w:val="single" w:sz="4" w:space="0" w:color="auto"/>
              <w:left w:val="nil"/>
              <w:bottom w:val="single" w:sz="4" w:space="0" w:color="auto"/>
              <w:right w:val="single" w:sz="4" w:space="0" w:color="auto"/>
            </w:tcBorders>
            <w:shd w:val="clear" w:color="auto" w:fill="auto"/>
            <w:noWrap/>
          </w:tcPr>
          <w:p w14:paraId="04923176" w14:textId="5B42BF1A" w:rsidR="00710B12" w:rsidRPr="00A469E2" w:rsidRDefault="00710B12" w:rsidP="00710B12">
            <w:pPr>
              <w:suppressAutoHyphens w:val="0"/>
              <w:spacing w:before="2" w:after="2"/>
              <w:jc w:val="center"/>
              <w:rPr>
                <w:bCs/>
                <w:iCs/>
                <w:color w:val="000000"/>
                <w:lang w:val="de-DE" w:eastAsia="de-DE"/>
              </w:rPr>
            </w:pPr>
            <w:r>
              <w:rPr>
                <w:bCs/>
                <w:iCs/>
                <w:color w:val="000000"/>
                <w:lang w:val="de-DE" w:eastAsia="de-DE"/>
              </w:rPr>
              <w:t>NC-Chips with 20% Plasticizer</w:t>
            </w:r>
          </w:p>
        </w:tc>
      </w:tr>
      <w:tr w:rsidR="00A469E2" w:rsidRPr="00B9104E" w14:paraId="0B47EEDF" w14:textId="77777777" w:rsidTr="00710B12">
        <w:trPr>
          <w:trHeight w:val="25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C8287"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12M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3CE85FD1" w14:textId="77777777" w:rsidR="00A1396A" w:rsidRPr="00A469E2" w:rsidRDefault="00A1396A" w:rsidP="00A469E2">
            <w:pPr>
              <w:suppressAutoHyphens w:val="0"/>
              <w:spacing w:before="2" w:after="2"/>
              <w:jc w:val="center"/>
              <w:rPr>
                <w:bCs/>
                <w:iCs/>
                <w:color w:val="000000"/>
                <w:lang w:val="de-DE" w:eastAsia="de-DE"/>
              </w:rPr>
            </w:pP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14:paraId="39B0A88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93ED19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14:paraId="09FC23D8"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single" w:sz="4" w:space="0" w:color="auto"/>
              <w:left w:val="nil"/>
              <w:bottom w:val="single" w:sz="4" w:space="0" w:color="auto"/>
              <w:right w:val="single" w:sz="4" w:space="0" w:color="auto"/>
            </w:tcBorders>
            <w:shd w:val="clear" w:color="000000" w:fill="FFFFFF"/>
            <w:noWrap/>
            <w:vAlign w:val="bottom"/>
            <w:hideMark/>
          </w:tcPr>
          <w:p w14:paraId="28F7C49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443E051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14:paraId="1A55FF3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702D0C90" w14:textId="66AD350B" w:rsidR="00A1396A" w:rsidRPr="00A469E2" w:rsidRDefault="00A1396A" w:rsidP="00FE00C5">
            <w:pPr>
              <w:suppressAutoHyphens w:val="0"/>
              <w:spacing w:before="2" w:after="2"/>
              <w:jc w:val="center"/>
              <w:rPr>
                <w:bCs/>
                <w:iCs/>
                <w:color w:val="000000"/>
                <w:lang w:val="de-DE" w:eastAsia="de-DE"/>
              </w:rPr>
            </w:pPr>
          </w:p>
        </w:tc>
      </w:tr>
      <w:tr w:rsidR="00A469E2" w:rsidRPr="00B9104E" w14:paraId="40318AF7"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1A38C8B"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13M </w:t>
            </w:r>
          </w:p>
        </w:tc>
        <w:tc>
          <w:tcPr>
            <w:tcW w:w="910" w:type="dxa"/>
            <w:tcBorders>
              <w:top w:val="nil"/>
              <w:left w:val="nil"/>
              <w:bottom w:val="single" w:sz="4" w:space="0" w:color="auto"/>
              <w:right w:val="single" w:sz="4" w:space="0" w:color="auto"/>
            </w:tcBorders>
            <w:shd w:val="clear" w:color="auto" w:fill="auto"/>
            <w:noWrap/>
            <w:vAlign w:val="bottom"/>
            <w:hideMark/>
          </w:tcPr>
          <w:p w14:paraId="5A539EC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54FF939B"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6BCE948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6F25A6A2"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127684B9"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auto" w:fill="auto"/>
            <w:noWrap/>
            <w:vAlign w:val="bottom"/>
            <w:hideMark/>
          </w:tcPr>
          <w:p w14:paraId="67CE680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74799E92"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78C5328F" w14:textId="1DD8C3FC" w:rsidR="00A1396A" w:rsidRPr="00A469E2" w:rsidRDefault="00A1396A" w:rsidP="00FE00C5">
            <w:pPr>
              <w:suppressAutoHyphens w:val="0"/>
              <w:spacing w:before="2" w:after="2"/>
              <w:jc w:val="center"/>
              <w:rPr>
                <w:bCs/>
                <w:iCs/>
                <w:color w:val="000000"/>
                <w:lang w:val="de-DE" w:eastAsia="de-DE"/>
              </w:rPr>
            </w:pPr>
          </w:p>
        </w:tc>
      </w:tr>
      <w:tr w:rsidR="00A469E2" w:rsidRPr="00B9104E" w14:paraId="2D1E533B"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7ACF8AD"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14M </w:t>
            </w:r>
          </w:p>
        </w:tc>
        <w:tc>
          <w:tcPr>
            <w:tcW w:w="910" w:type="dxa"/>
            <w:tcBorders>
              <w:top w:val="nil"/>
              <w:left w:val="nil"/>
              <w:bottom w:val="single" w:sz="4" w:space="0" w:color="auto"/>
              <w:right w:val="single" w:sz="4" w:space="0" w:color="auto"/>
            </w:tcBorders>
            <w:shd w:val="clear" w:color="auto" w:fill="auto"/>
            <w:noWrap/>
            <w:vAlign w:val="bottom"/>
            <w:hideMark/>
          </w:tcPr>
          <w:p w14:paraId="51CCE19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90" w:type="dxa"/>
            <w:tcBorders>
              <w:top w:val="nil"/>
              <w:left w:val="nil"/>
              <w:bottom w:val="single" w:sz="4" w:space="0" w:color="auto"/>
              <w:right w:val="single" w:sz="4" w:space="0" w:color="auto"/>
            </w:tcBorders>
            <w:shd w:val="clear" w:color="auto" w:fill="auto"/>
            <w:noWrap/>
            <w:vAlign w:val="bottom"/>
            <w:hideMark/>
          </w:tcPr>
          <w:p w14:paraId="3BF7F29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30" w:type="dxa"/>
            <w:tcBorders>
              <w:top w:val="nil"/>
              <w:left w:val="nil"/>
              <w:bottom w:val="single" w:sz="4" w:space="0" w:color="auto"/>
              <w:right w:val="single" w:sz="4" w:space="0" w:color="auto"/>
            </w:tcBorders>
            <w:shd w:val="clear" w:color="auto" w:fill="auto"/>
            <w:noWrap/>
            <w:vAlign w:val="bottom"/>
            <w:hideMark/>
          </w:tcPr>
          <w:p w14:paraId="322176C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529" w:type="dxa"/>
            <w:tcBorders>
              <w:top w:val="nil"/>
              <w:left w:val="nil"/>
              <w:bottom w:val="single" w:sz="4" w:space="0" w:color="auto"/>
              <w:right w:val="single" w:sz="4" w:space="0" w:color="auto"/>
            </w:tcBorders>
            <w:shd w:val="clear" w:color="auto" w:fill="auto"/>
            <w:noWrap/>
            <w:vAlign w:val="bottom"/>
            <w:hideMark/>
          </w:tcPr>
          <w:p w14:paraId="48D74CF2"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82" w:type="dxa"/>
            <w:tcBorders>
              <w:top w:val="nil"/>
              <w:left w:val="nil"/>
              <w:bottom w:val="single" w:sz="4" w:space="0" w:color="auto"/>
              <w:right w:val="single" w:sz="4" w:space="0" w:color="auto"/>
            </w:tcBorders>
            <w:shd w:val="clear" w:color="000000" w:fill="FFFFFF"/>
            <w:noWrap/>
            <w:vAlign w:val="bottom"/>
            <w:hideMark/>
          </w:tcPr>
          <w:p w14:paraId="06AFBBC8"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auto" w:fill="auto"/>
            <w:noWrap/>
            <w:vAlign w:val="bottom"/>
            <w:hideMark/>
          </w:tcPr>
          <w:p w14:paraId="1EC38F4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4F5D0D7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3FDA19D8" w14:textId="77777777" w:rsidR="00A1396A" w:rsidRPr="00A469E2" w:rsidRDefault="00A1396A" w:rsidP="00FE00C5">
            <w:pPr>
              <w:suppressAutoHyphens w:val="0"/>
              <w:spacing w:before="2" w:after="2"/>
              <w:jc w:val="center"/>
              <w:rPr>
                <w:bCs/>
                <w:iCs/>
                <w:color w:val="000000"/>
                <w:lang w:val="de-DE" w:eastAsia="de-DE"/>
              </w:rPr>
            </w:pPr>
            <w:r w:rsidRPr="00A469E2">
              <w:rPr>
                <w:bCs/>
                <w:iCs/>
                <w:color w:val="000000"/>
                <w:lang w:val="de-DE" w:eastAsia="de-DE"/>
              </w:rPr>
              <w:t>1 (1115)</w:t>
            </w:r>
          </w:p>
        </w:tc>
      </w:tr>
      <w:tr w:rsidR="00A469E2" w:rsidRPr="00B9104E" w14:paraId="20D44C18"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F6BB727"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15M </w:t>
            </w:r>
          </w:p>
        </w:tc>
        <w:tc>
          <w:tcPr>
            <w:tcW w:w="910" w:type="dxa"/>
            <w:tcBorders>
              <w:top w:val="nil"/>
              <w:left w:val="nil"/>
              <w:bottom w:val="single" w:sz="4" w:space="0" w:color="auto"/>
              <w:right w:val="single" w:sz="4" w:space="0" w:color="auto"/>
            </w:tcBorders>
            <w:shd w:val="clear" w:color="auto" w:fill="auto"/>
            <w:noWrap/>
            <w:vAlign w:val="bottom"/>
            <w:hideMark/>
          </w:tcPr>
          <w:p w14:paraId="625E4043"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54D43629"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6C2EAB58"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557030C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4C0B113D"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48" w:type="dxa"/>
            <w:tcBorders>
              <w:top w:val="nil"/>
              <w:left w:val="nil"/>
              <w:bottom w:val="single" w:sz="4" w:space="0" w:color="auto"/>
              <w:right w:val="single" w:sz="4" w:space="0" w:color="auto"/>
            </w:tcBorders>
            <w:shd w:val="clear" w:color="auto" w:fill="auto"/>
            <w:noWrap/>
            <w:vAlign w:val="bottom"/>
            <w:hideMark/>
          </w:tcPr>
          <w:p w14:paraId="5FA122AE"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2</w:t>
            </w:r>
          </w:p>
        </w:tc>
        <w:tc>
          <w:tcPr>
            <w:tcW w:w="629" w:type="dxa"/>
            <w:tcBorders>
              <w:top w:val="nil"/>
              <w:left w:val="nil"/>
              <w:bottom w:val="single" w:sz="4" w:space="0" w:color="auto"/>
              <w:right w:val="single" w:sz="4" w:space="0" w:color="auto"/>
            </w:tcBorders>
            <w:shd w:val="clear" w:color="auto" w:fill="auto"/>
            <w:noWrap/>
            <w:vAlign w:val="bottom"/>
            <w:hideMark/>
          </w:tcPr>
          <w:p w14:paraId="43BC5F07"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2C966603" w14:textId="1FE35DFC" w:rsidR="00A1396A" w:rsidRPr="00A469E2" w:rsidRDefault="00A1396A" w:rsidP="00FE00C5">
            <w:pPr>
              <w:suppressAutoHyphens w:val="0"/>
              <w:spacing w:before="2" w:after="2"/>
              <w:jc w:val="center"/>
              <w:rPr>
                <w:bCs/>
                <w:iCs/>
                <w:color w:val="000000"/>
                <w:lang w:val="de-DE" w:eastAsia="de-DE"/>
              </w:rPr>
            </w:pPr>
          </w:p>
        </w:tc>
      </w:tr>
      <w:tr w:rsidR="00A469E2" w:rsidRPr="00B9104E" w14:paraId="7C0BEC24"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B7807BE"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16M </w:t>
            </w:r>
          </w:p>
        </w:tc>
        <w:tc>
          <w:tcPr>
            <w:tcW w:w="910" w:type="dxa"/>
            <w:tcBorders>
              <w:top w:val="nil"/>
              <w:left w:val="nil"/>
              <w:bottom w:val="single" w:sz="4" w:space="0" w:color="auto"/>
              <w:right w:val="single" w:sz="4" w:space="0" w:color="auto"/>
            </w:tcBorders>
            <w:shd w:val="clear" w:color="auto" w:fill="auto"/>
            <w:noWrap/>
            <w:vAlign w:val="bottom"/>
            <w:hideMark/>
          </w:tcPr>
          <w:p w14:paraId="16CDC16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6E80EA19"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62A1B9F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71672BF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1E0D8AC7"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auto" w:fill="auto"/>
            <w:noWrap/>
            <w:vAlign w:val="bottom"/>
            <w:hideMark/>
          </w:tcPr>
          <w:p w14:paraId="0891C00D"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5A81585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2F26BC20" w14:textId="7099524D" w:rsidR="00A1396A" w:rsidRPr="00A469E2" w:rsidRDefault="00A1396A" w:rsidP="00FE00C5">
            <w:pPr>
              <w:suppressAutoHyphens w:val="0"/>
              <w:spacing w:before="2" w:after="2"/>
              <w:jc w:val="center"/>
              <w:rPr>
                <w:bCs/>
                <w:iCs/>
                <w:color w:val="000000"/>
                <w:lang w:val="de-DE" w:eastAsia="de-DE"/>
              </w:rPr>
            </w:pPr>
          </w:p>
        </w:tc>
      </w:tr>
      <w:tr w:rsidR="00A469E2" w:rsidRPr="00B9104E" w14:paraId="02A90417"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06F1D1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17M </w:t>
            </w:r>
          </w:p>
        </w:tc>
        <w:tc>
          <w:tcPr>
            <w:tcW w:w="910" w:type="dxa"/>
            <w:tcBorders>
              <w:top w:val="nil"/>
              <w:left w:val="nil"/>
              <w:bottom w:val="single" w:sz="4" w:space="0" w:color="auto"/>
              <w:right w:val="single" w:sz="4" w:space="0" w:color="auto"/>
            </w:tcBorders>
            <w:shd w:val="clear" w:color="auto" w:fill="auto"/>
            <w:noWrap/>
            <w:vAlign w:val="bottom"/>
            <w:hideMark/>
          </w:tcPr>
          <w:p w14:paraId="71BBA02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90" w:type="dxa"/>
            <w:tcBorders>
              <w:top w:val="nil"/>
              <w:left w:val="nil"/>
              <w:bottom w:val="single" w:sz="4" w:space="0" w:color="auto"/>
              <w:right w:val="single" w:sz="4" w:space="0" w:color="auto"/>
            </w:tcBorders>
            <w:shd w:val="clear" w:color="auto" w:fill="auto"/>
            <w:noWrap/>
            <w:vAlign w:val="bottom"/>
            <w:hideMark/>
          </w:tcPr>
          <w:p w14:paraId="45FB8C79"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30" w:type="dxa"/>
            <w:tcBorders>
              <w:top w:val="nil"/>
              <w:left w:val="nil"/>
              <w:bottom w:val="single" w:sz="4" w:space="0" w:color="auto"/>
              <w:right w:val="single" w:sz="4" w:space="0" w:color="auto"/>
            </w:tcBorders>
            <w:shd w:val="clear" w:color="auto" w:fill="auto"/>
            <w:noWrap/>
            <w:vAlign w:val="bottom"/>
            <w:hideMark/>
          </w:tcPr>
          <w:p w14:paraId="5E48E07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529" w:type="dxa"/>
            <w:tcBorders>
              <w:top w:val="nil"/>
              <w:left w:val="nil"/>
              <w:bottom w:val="single" w:sz="4" w:space="0" w:color="auto"/>
              <w:right w:val="single" w:sz="4" w:space="0" w:color="auto"/>
            </w:tcBorders>
            <w:shd w:val="clear" w:color="auto" w:fill="auto"/>
            <w:noWrap/>
            <w:vAlign w:val="bottom"/>
            <w:hideMark/>
          </w:tcPr>
          <w:p w14:paraId="2CD8EFC8"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82" w:type="dxa"/>
            <w:tcBorders>
              <w:top w:val="nil"/>
              <w:left w:val="nil"/>
              <w:bottom w:val="single" w:sz="4" w:space="0" w:color="auto"/>
              <w:right w:val="single" w:sz="4" w:space="0" w:color="auto"/>
            </w:tcBorders>
            <w:shd w:val="clear" w:color="000000" w:fill="FFFFFF"/>
            <w:noWrap/>
            <w:vAlign w:val="bottom"/>
            <w:hideMark/>
          </w:tcPr>
          <w:p w14:paraId="1973935E"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48" w:type="dxa"/>
            <w:tcBorders>
              <w:top w:val="nil"/>
              <w:left w:val="nil"/>
              <w:bottom w:val="single" w:sz="4" w:space="0" w:color="auto"/>
              <w:right w:val="single" w:sz="4" w:space="0" w:color="auto"/>
            </w:tcBorders>
            <w:shd w:val="clear" w:color="auto" w:fill="auto"/>
            <w:noWrap/>
            <w:vAlign w:val="bottom"/>
            <w:hideMark/>
          </w:tcPr>
          <w:p w14:paraId="01E92A1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6901270C" w14:textId="77777777" w:rsidR="00A1396A" w:rsidRPr="00A469E2" w:rsidRDefault="00A1396A" w:rsidP="00A469E2">
            <w:pPr>
              <w:suppressAutoHyphens w:val="0"/>
              <w:spacing w:before="2" w:after="2"/>
              <w:jc w:val="center"/>
              <w:rPr>
                <w:bCs/>
                <w:iCs/>
                <w:color w:val="000000"/>
                <w:lang w:val="de-DE" w:eastAsia="de-DE"/>
              </w:rPr>
            </w:pPr>
          </w:p>
        </w:tc>
        <w:tc>
          <w:tcPr>
            <w:tcW w:w="1362" w:type="dxa"/>
            <w:tcBorders>
              <w:top w:val="nil"/>
              <w:left w:val="nil"/>
              <w:bottom w:val="single" w:sz="4" w:space="0" w:color="auto"/>
              <w:right w:val="single" w:sz="4" w:space="0" w:color="auto"/>
            </w:tcBorders>
            <w:shd w:val="clear" w:color="auto" w:fill="auto"/>
            <w:noWrap/>
            <w:vAlign w:val="bottom"/>
            <w:hideMark/>
          </w:tcPr>
          <w:p w14:paraId="6C43DE03" w14:textId="77777777" w:rsidR="00A1396A" w:rsidRPr="00A469E2" w:rsidRDefault="00A1396A" w:rsidP="00FE00C5">
            <w:pPr>
              <w:suppressAutoHyphens w:val="0"/>
              <w:spacing w:before="2" w:after="2"/>
              <w:jc w:val="center"/>
              <w:rPr>
                <w:bCs/>
                <w:iCs/>
                <w:color w:val="000000"/>
                <w:lang w:val="de-DE" w:eastAsia="de-DE"/>
              </w:rPr>
            </w:pPr>
            <w:r w:rsidRPr="00A469E2">
              <w:rPr>
                <w:bCs/>
                <w:iCs/>
                <w:color w:val="000000"/>
                <w:lang w:val="de-DE" w:eastAsia="de-DE"/>
              </w:rPr>
              <w:t>1 (1115)</w:t>
            </w:r>
          </w:p>
        </w:tc>
      </w:tr>
      <w:tr w:rsidR="00A469E2" w:rsidRPr="00B9104E" w14:paraId="49DE2675"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90EA88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18M </w:t>
            </w:r>
          </w:p>
        </w:tc>
        <w:tc>
          <w:tcPr>
            <w:tcW w:w="910" w:type="dxa"/>
            <w:tcBorders>
              <w:top w:val="nil"/>
              <w:left w:val="nil"/>
              <w:bottom w:val="single" w:sz="4" w:space="0" w:color="auto"/>
              <w:right w:val="single" w:sz="4" w:space="0" w:color="auto"/>
            </w:tcBorders>
            <w:shd w:val="clear" w:color="auto" w:fill="auto"/>
            <w:noWrap/>
            <w:vAlign w:val="bottom"/>
            <w:hideMark/>
          </w:tcPr>
          <w:p w14:paraId="3263B8B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90" w:type="dxa"/>
            <w:tcBorders>
              <w:top w:val="nil"/>
              <w:left w:val="nil"/>
              <w:bottom w:val="single" w:sz="4" w:space="0" w:color="auto"/>
              <w:right w:val="single" w:sz="4" w:space="0" w:color="auto"/>
            </w:tcBorders>
            <w:shd w:val="clear" w:color="auto" w:fill="auto"/>
            <w:noWrap/>
            <w:vAlign w:val="bottom"/>
            <w:hideMark/>
          </w:tcPr>
          <w:p w14:paraId="36B1BFB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30" w:type="dxa"/>
            <w:tcBorders>
              <w:top w:val="nil"/>
              <w:left w:val="nil"/>
              <w:bottom w:val="single" w:sz="4" w:space="0" w:color="auto"/>
              <w:right w:val="single" w:sz="4" w:space="0" w:color="auto"/>
            </w:tcBorders>
            <w:shd w:val="clear" w:color="auto" w:fill="auto"/>
            <w:noWrap/>
            <w:vAlign w:val="bottom"/>
            <w:hideMark/>
          </w:tcPr>
          <w:p w14:paraId="5C1384C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529" w:type="dxa"/>
            <w:tcBorders>
              <w:top w:val="nil"/>
              <w:left w:val="nil"/>
              <w:bottom w:val="single" w:sz="4" w:space="0" w:color="auto"/>
              <w:right w:val="single" w:sz="4" w:space="0" w:color="auto"/>
            </w:tcBorders>
            <w:shd w:val="clear" w:color="auto" w:fill="auto"/>
            <w:noWrap/>
            <w:vAlign w:val="bottom"/>
            <w:hideMark/>
          </w:tcPr>
          <w:p w14:paraId="73DA7959"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82" w:type="dxa"/>
            <w:tcBorders>
              <w:top w:val="nil"/>
              <w:left w:val="nil"/>
              <w:bottom w:val="single" w:sz="4" w:space="0" w:color="auto"/>
              <w:right w:val="single" w:sz="4" w:space="0" w:color="auto"/>
            </w:tcBorders>
            <w:shd w:val="clear" w:color="000000" w:fill="FFFFFF"/>
            <w:noWrap/>
            <w:vAlign w:val="bottom"/>
            <w:hideMark/>
          </w:tcPr>
          <w:p w14:paraId="1F6E331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48" w:type="dxa"/>
            <w:tcBorders>
              <w:top w:val="nil"/>
              <w:left w:val="nil"/>
              <w:bottom w:val="single" w:sz="4" w:space="0" w:color="auto"/>
              <w:right w:val="single" w:sz="4" w:space="0" w:color="auto"/>
            </w:tcBorders>
            <w:shd w:val="clear" w:color="000000" w:fill="FFFFFF"/>
            <w:noWrap/>
            <w:vAlign w:val="bottom"/>
            <w:hideMark/>
          </w:tcPr>
          <w:p w14:paraId="61AB82AD"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0BC107F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075B0512" w14:textId="44F7584C" w:rsidR="00A1396A" w:rsidRPr="00A469E2" w:rsidRDefault="00A1396A" w:rsidP="00FE00C5">
            <w:pPr>
              <w:suppressAutoHyphens w:val="0"/>
              <w:spacing w:before="2" w:after="2"/>
              <w:jc w:val="center"/>
              <w:rPr>
                <w:bCs/>
                <w:iCs/>
                <w:color w:val="000000"/>
                <w:lang w:val="de-DE" w:eastAsia="de-DE"/>
              </w:rPr>
            </w:pPr>
            <w:r w:rsidRPr="00A469E2">
              <w:rPr>
                <w:bCs/>
                <w:iCs/>
                <w:color w:val="000000"/>
                <w:lang w:val="de-DE" w:eastAsia="de-DE"/>
              </w:rPr>
              <w:t>1 (1115)</w:t>
            </w:r>
          </w:p>
        </w:tc>
      </w:tr>
      <w:tr w:rsidR="00A469E2" w:rsidRPr="00B9104E" w14:paraId="34533B29"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A7622B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19M </w:t>
            </w:r>
          </w:p>
        </w:tc>
        <w:tc>
          <w:tcPr>
            <w:tcW w:w="910" w:type="dxa"/>
            <w:tcBorders>
              <w:top w:val="nil"/>
              <w:left w:val="nil"/>
              <w:bottom w:val="single" w:sz="4" w:space="0" w:color="auto"/>
              <w:right w:val="single" w:sz="4" w:space="0" w:color="auto"/>
            </w:tcBorders>
            <w:shd w:val="clear" w:color="auto" w:fill="auto"/>
            <w:noWrap/>
            <w:vAlign w:val="bottom"/>
            <w:hideMark/>
          </w:tcPr>
          <w:p w14:paraId="511E492D"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11EA31DF"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6087E86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58EC1162"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7363C58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000000" w:fill="FFFFFF"/>
            <w:noWrap/>
            <w:vAlign w:val="bottom"/>
            <w:hideMark/>
          </w:tcPr>
          <w:p w14:paraId="559CA4B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75685CB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3FB8EC6F" w14:textId="60032D0E" w:rsidR="00A1396A" w:rsidRPr="00A469E2" w:rsidRDefault="00A1396A" w:rsidP="00FE00C5">
            <w:pPr>
              <w:suppressAutoHyphens w:val="0"/>
              <w:spacing w:before="2" w:after="2"/>
              <w:jc w:val="center"/>
              <w:rPr>
                <w:bCs/>
                <w:iCs/>
                <w:color w:val="000000"/>
                <w:lang w:val="de-DE" w:eastAsia="de-DE"/>
              </w:rPr>
            </w:pPr>
          </w:p>
        </w:tc>
      </w:tr>
      <w:tr w:rsidR="00A469E2" w:rsidRPr="00B9104E" w14:paraId="03301082"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8116FC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20M </w:t>
            </w:r>
          </w:p>
        </w:tc>
        <w:tc>
          <w:tcPr>
            <w:tcW w:w="910" w:type="dxa"/>
            <w:tcBorders>
              <w:top w:val="nil"/>
              <w:left w:val="nil"/>
              <w:bottom w:val="single" w:sz="4" w:space="0" w:color="auto"/>
              <w:right w:val="single" w:sz="4" w:space="0" w:color="auto"/>
            </w:tcBorders>
            <w:shd w:val="clear" w:color="auto" w:fill="auto"/>
            <w:noWrap/>
            <w:vAlign w:val="bottom"/>
            <w:hideMark/>
          </w:tcPr>
          <w:p w14:paraId="4FF9337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2638AC9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6742959E"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0072AA0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49F1FAB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000000" w:fill="FFFFFF"/>
            <w:noWrap/>
            <w:vAlign w:val="bottom"/>
            <w:hideMark/>
          </w:tcPr>
          <w:p w14:paraId="632C9B2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4148BD1F"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1E8C3092" w14:textId="74E45CEE" w:rsidR="00A1396A" w:rsidRPr="00A469E2" w:rsidRDefault="00A1396A" w:rsidP="00FE00C5">
            <w:pPr>
              <w:suppressAutoHyphens w:val="0"/>
              <w:spacing w:before="2" w:after="2"/>
              <w:jc w:val="center"/>
              <w:rPr>
                <w:bCs/>
                <w:iCs/>
                <w:color w:val="000000"/>
                <w:lang w:val="de-DE" w:eastAsia="de-DE"/>
              </w:rPr>
            </w:pPr>
          </w:p>
        </w:tc>
      </w:tr>
      <w:tr w:rsidR="00A469E2" w:rsidRPr="00B9104E" w14:paraId="4DE2715A"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5F5F8EE"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21M </w:t>
            </w:r>
          </w:p>
        </w:tc>
        <w:tc>
          <w:tcPr>
            <w:tcW w:w="910" w:type="dxa"/>
            <w:tcBorders>
              <w:top w:val="nil"/>
              <w:left w:val="nil"/>
              <w:bottom w:val="single" w:sz="4" w:space="0" w:color="auto"/>
              <w:right w:val="single" w:sz="4" w:space="0" w:color="auto"/>
            </w:tcBorders>
            <w:shd w:val="clear" w:color="auto" w:fill="auto"/>
            <w:noWrap/>
            <w:vAlign w:val="bottom"/>
            <w:hideMark/>
          </w:tcPr>
          <w:p w14:paraId="285BBB0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90" w:type="dxa"/>
            <w:tcBorders>
              <w:top w:val="nil"/>
              <w:left w:val="nil"/>
              <w:bottom w:val="single" w:sz="4" w:space="0" w:color="auto"/>
              <w:right w:val="single" w:sz="4" w:space="0" w:color="auto"/>
            </w:tcBorders>
            <w:shd w:val="clear" w:color="auto" w:fill="auto"/>
            <w:noWrap/>
            <w:vAlign w:val="bottom"/>
            <w:hideMark/>
          </w:tcPr>
          <w:p w14:paraId="6222A99F"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30" w:type="dxa"/>
            <w:tcBorders>
              <w:top w:val="nil"/>
              <w:left w:val="nil"/>
              <w:bottom w:val="single" w:sz="4" w:space="0" w:color="auto"/>
              <w:right w:val="single" w:sz="4" w:space="0" w:color="auto"/>
            </w:tcBorders>
            <w:shd w:val="clear" w:color="auto" w:fill="auto"/>
            <w:noWrap/>
            <w:vAlign w:val="bottom"/>
            <w:hideMark/>
          </w:tcPr>
          <w:p w14:paraId="66D22DC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529" w:type="dxa"/>
            <w:tcBorders>
              <w:top w:val="nil"/>
              <w:left w:val="nil"/>
              <w:bottom w:val="single" w:sz="4" w:space="0" w:color="auto"/>
              <w:right w:val="single" w:sz="4" w:space="0" w:color="auto"/>
            </w:tcBorders>
            <w:shd w:val="clear" w:color="auto" w:fill="auto"/>
            <w:noWrap/>
            <w:vAlign w:val="bottom"/>
            <w:hideMark/>
          </w:tcPr>
          <w:p w14:paraId="2833E0A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682" w:type="dxa"/>
            <w:tcBorders>
              <w:top w:val="nil"/>
              <w:left w:val="nil"/>
              <w:bottom w:val="single" w:sz="4" w:space="0" w:color="auto"/>
              <w:right w:val="single" w:sz="4" w:space="0" w:color="auto"/>
            </w:tcBorders>
            <w:shd w:val="clear" w:color="000000" w:fill="FFFFFF"/>
            <w:noWrap/>
            <w:vAlign w:val="bottom"/>
            <w:hideMark/>
          </w:tcPr>
          <w:p w14:paraId="693F0019"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48" w:type="dxa"/>
            <w:tcBorders>
              <w:top w:val="nil"/>
              <w:left w:val="nil"/>
              <w:bottom w:val="single" w:sz="4" w:space="0" w:color="auto"/>
              <w:right w:val="single" w:sz="4" w:space="0" w:color="auto"/>
            </w:tcBorders>
            <w:shd w:val="clear" w:color="000000" w:fill="FFFFFF"/>
            <w:noWrap/>
            <w:vAlign w:val="bottom"/>
            <w:hideMark/>
          </w:tcPr>
          <w:p w14:paraId="30F3A237"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0DA2D76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3B2D249D" w14:textId="77777777" w:rsidR="00A1396A" w:rsidRPr="00A469E2" w:rsidRDefault="00A1396A" w:rsidP="00FE00C5">
            <w:pPr>
              <w:suppressAutoHyphens w:val="0"/>
              <w:spacing w:before="2" w:after="2"/>
              <w:jc w:val="center"/>
              <w:rPr>
                <w:bCs/>
                <w:iCs/>
                <w:color w:val="000000"/>
                <w:lang w:val="de-DE" w:eastAsia="de-DE"/>
              </w:rPr>
            </w:pPr>
            <w:r w:rsidRPr="00A469E2">
              <w:rPr>
                <w:bCs/>
                <w:iCs/>
                <w:color w:val="000000"/>
                <w:lang w:val="de-DE" w:eastAsia="de-DE"/>
              </w:rPr>
              <w:t>1 (1115)</w:t>
            </w:r>
          </w:p>
        </w:tc>
      </w:tr>
      <w:tr w:rsidR="00A469E2" w:rsidRPr="00B9104E" w14:paraId="351722B8"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3236D2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22M </w:t>
            </w:r>
          </w:p>
        </w:tc>
        <w:tc>
          <w:tcPr>
            <w:tcW w:w="910" w:type="dxa"/>
            <w:tcBorders>
              <w:top w:val="nil"/>
              <w:left w:val="nil"/>
              <w:bottom w:val="single" w:sz="4" w:space="0" w:color="auto"/>
              <w:right w:val="single" w:sz="4" w:space="0" w:color="auto"/>
            </w:tcBorders>
            <w:shd w:val="clear" w:color="auto" w:fill="auto"/>
            <w:noWrap/>
            <w:vAlign w:val="bottom"/>
            <w:hideMark/>
          </w:tcPr>
          <w:p w14:paraId="011E3FE4" w14:textId="77777777" w:rsidR="00A1396A" w:rsidRPr="00A469E2" w:rsidRDefault="00A1396A" w:rsidP="00A469E2">
            <w:pPr>
              <w:suppressAutoHyphens w:val="0"/>
              <w:spacing w:before="2" w:after="2"/>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0085CA7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27B4663B"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4EC29E9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1B4AB28B"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000000" w:fill="FFFFFF"/>
            <w:noWrap/>
            <w:vAlign w:val="bottom"/>
            <w:hideMark/>
          </w:tcPr>
          <w:p w14:paraId="1BB02E0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50E195F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7943B22B" w14:textId="77CE1769" w:rsidR="00A1396A" w:rsidRPr="00A469E2" w:rsidRDefault="00A1396A" w:rsidP="00FE00C5">
            <w:pPr>
              <w:suppressAutoHyphens w:val="0"/>
              <w:spacing w:before="2" w:after="2"/>
              <w:jc w:val="center"/>
              <w:rPr>
                <w:bCs/>
                <w:iCs/>
                <w:color w:val="000000"/>
                <w:lang w:val="de-DE" w:eastAsia="de-DE"/>
              </w:rPr>
            </w:pPr>
          </w:p>
        </w:tc>
      </w:tr>
      <w:tr w:rsidR="00A469E2" w:rsidRPr="00B9104E" w14:paraId="271EC66C"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39BB38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23M </w:t>
            </w:r>
          </w:p>
        </w:tc>
        <w:tc>
          <w:tcPr>
            <w:tcW w:w="910" w:type="dxa"/>
            <w:tcBorders>
              <w:top w:val="nil"/>
              <w:left w:val="nil"/>
              <w:bottom w:val="single" w:sz="4" w:space="0" w:color="auto"/>
              <w:right w:val="single" w:sz="4" w:space="0" w:color="auto"/>
            </w:tcBorders>
            <w:shd w:val="clear" w:color="auto" w:fill="auto"/>
            <w:noWrap/>
            <w:vAlign w:val="bottom"/>
            <w:hideMark/>
          </w:tcPr>
          <w:p w14:paraId="17421A5B" w14:textId="77777777" w:rsidR="00A1396A" w:rsidRPr="00A469E2" w:rsidRDefault="00A1396A" w:rsidP="00A469E2">
            <w:pPr>
              <w:suppressAutoHyphens w:val="0"/>
              <w:spacing w:before="2" w:after="2"/>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5DF9DB4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555DA11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03FA8E1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3E2A80F8"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000000" w:fill="FFFFFF"/>
            <w:noWrap/>
            <w:vAlign w:val="bottom"/>
            <w:hideMark/>
          </w:tcPr>
          <w:p w14:paraId="7FA277C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16DA8E73"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5997943D" w14:textId="38650836" w:rsidR="00A1396A" w:rsidRPr="00A469E2" w:rsidRDefault="00A1396A" w:rsidP="00FE00C5">
            <w:pPr>
              <w:suppressAutoHyphens w:val="0"/>
              <w:spacing w:before="2" w:after="2"/>
              <w:jc w:val="center"/>
              <w:rPr>
                <w:bCs/>
                <w:iCs/>
                <w:color w:val="000000"/>
                <w:lang w:val="de-DE" w:eastAsia="de-DE"/>
              </w:rPr>
            </w:pPr>
          </w:p>
        </w:tc>
      </w:tr>
      <w:tr w:rsidR="00A469E2" w:rsidRPr="00B9104E" w14:paraId="533C6033"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2AEE40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24M </w:t>
            </w:r>
          </w:p>
        </w:tc>
        <w:tc>
          <w:tcPr>
            <w:tcW w:w="910" w:type="dxa"/>
            <w:tcBorders>
              <w:top w:val="nil"/>
              <w:left w:val="nil"/>
              <w:bottom w:val="single" w:sz="4" w:space="0" w:color="auto"/>
              <w:right w:val="single" w:sz="4" w:space="0" w:color="auto"/>
            </w:tcBorders>
            <w:shd w:val="clear" w:color="auto" w:fill="auto"/>
            <w:noWrap/>
            <w:vAlign w:val="bottom"/>
            <w:hideMark/>
          </w:tcPr>
          <w:p w14:paraId="6A6F466C" w14:textId="77777777" w:rsidR="00A1396A" w:rsidRPr="00A469E2" w:rsidRDefault="00A1396A" w:rsidP="00A469E2">
            <w:pPr>
              <w:suppressAutoHyphens w:val="0"/>
              <w:spacing w:before="2" w:after="2"/>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49ED819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37905378"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36DEFA7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233C435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48" w:type="dxa"/>
            <w:tcBorders>
              <w:top w:val="nil"/>
              <w:left w:val="nil"/>
              <w:bottom w:val="single" w:sz="4" w:space="0" w:color="auto"/>
              <w:right w:val="single" w:sz="4" w:space="0" w:color="auto"/>
            </w:tcBorders>
            <w:shd w:val="clear" w:color="000000" w:fill="FFFFFF"/>
            <w:noWrap/>
            <w:vAlign w:val="bottom"/>
            <w:hideMark/>
          </w:tcPr>
          <w:p w14:paraId="59F0F1DE"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29" w:type="dxa"/>
            <w:tcBorders>
              <w:top w:val="nil"/>
              <w:left w:val="nil"/>
              <w:bottom w:val="single" w:sz="4" w:space="0" w:color="auto"/>
              <w:right w:val="single" w:sz="4" w:space="0" w:color="auto"/>
            </w:tcBorders>
            <w:shd w:val="clear" w:color="auto" w:fill="auto"/>
            <w:noWrap/>
            <w:vAlign w:val="bottom"/>
            <w:hideMark/>
          </w:tcPr>
          <w:p w14:paraId="0B7BBC8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24FB2EBA" w14:textId="16F8DD35" w:rsidR="00A1396A" w:rsidRPr="00A469E2" w:rsidRDefault="00A1396A" w:rsidP="00FE00C5">
            <w:pPr>
              <w:suppressAutoHyphens w:val="0"/>
              <w:spacing w:before="2" w:after="2"/>
              <w:jc w:val="center"/>
              <w:rPr>
                <w:bCs/>
                <w:iCs/>
                <w:color w:val="000000"/>
                <w:lang w:val="de-DE" w:eastAsia="de-DE"/>
              </w:rPr>
            </w:pPr>
          </w:p>
        </w:tc>
      </w:tr>
      <w:tr w:rsidR="00A469E2" w:rsidRPr="00B9104E" w14:paraId="7DCE13A7"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E435B12"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25M </w:t>
            </w:r>
          </w:p>
        </w:tc>
        <w:tc>
          <w:tcPr>
            <w:tcW w:w="910" w:type="dxa"/>
            <w:tcBorders>
              <w:top w:val="nil"/>
              <w:left w:val="nil"/>
              <w:bottom w:val="single" w:sz="4" w:space="0" w:color="auto"/>
              <w:right w:val="single" w:sz="4" w:space="0" w:color="auto"/>
            </w:tcBorders>
            <w:shd w:val="clear" w:color="auto" w:fill="auto"/>
            <w:noWrap/>
            <w:vAlign w:val="bottom"/>
            <w:hideMark/>
          </w:tcPr>
          <w:p w14:paraId="09099384" w14:textId="77777777" w:rsidR="00A1396A" w:rsidRPr="00A469E2" w:rsidRDefault="00A1396A" w:rsidP="00A469E2">
            <w:pPr>
              <w:suppressAutoHyphens w:val="0"/>
              <w:spacing w:before="2" w:after="2"/>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4F6CD77D"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1D93BA8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4767273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5B57DA2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48" w:type="dxa"/>
            <w:tcBorders>
              <w:top w:val="nil"/>
              <w:left w:val="nil"/>
              <w:bottom w:val="single" w:sz="4" w:space="0" w:color="auto"/>
              <w:right w:val="single" w:sz="4" w:space="0" w:color="auto"/>
            </w:tcBorders>
            <w:shd w:val="clear" w:color="000000" w:fill="FFFFFF"/>
            <w:noWrap/>
            <w:vAlign w:val="bottom"/>
            <w:hideMark/>
          </w:tcPr>
          <w:p w14:paraId="545898A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29" w:type="dxa"/>
            <w:tcBorders>
              <w:top w:val="nil"/>
              <w:left w:val="nil"/>
              <w:bottom w:val="single" w:sz="4" w:space="0" w:color="auto"/>
              <w:right w:val="single" w:sz="4" w:space="0" w:color="auto"/>
            </w:tcBorders>
            <w:shd w:val="clear" w:color="auto" w:fill="auto"/>
            <w:noWrap/>
            <w:vAlign w:val="bottom"/>
            <w:hideMark/>
          </w:tcPr>
          <w:p w14:paraId="65E4348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7EBEEE6F" w14:textId="644AE8B5" w:rsidR="00A1396A" w:rsidRPr="00A469E2" w:rsidRDefault="00A1396A" w:rsidP="00FE00C5">
            <w:pPr>
              <w:suppressAutoHyphens w:val="0"/>
              <w:spacing w:before="2" w:after="2"/>
              <w:jc w:val="center"/>
              <w:rPr>
                <w:bCs/>
                <w:iCs/>
                <w:color w:val="000000"/>
                <w:lang w:val="de-DE" w:eastAsia="de-DE"/>
              </w:rPr>
            </w:pPr>
          </w:p>
        </w:tc>
      </w:tr>
      <w:tr w:rsidR="00A469E2" w:rsidRPr="00B9104E" w14:paraId="14A6648F"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5D4ED4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26M </w:t>
            </w:r>
          </w:p>
        </w:tc>
        <w:tc>
          <w:tcPr>
            <w:tcW w:w="910" w:type="dxa"/>
            <w:tcBorders>
              <w:top w:val="nil"/>
              <w:left w:val="nil"/>
              <w:bottom w:val="single" w:sz="4" w:space="0" w:color="auto"/>
              <w:right w:val="single" w:sz="4" w:space="0" w:color="auto"/>
            </w:tcBorders>
            <w:shd w:val="clear" w:color="auto" w:fill="auto"/>
            <w:noWrap/>
            <w:vAlign w:val="bottom"/>
            <w:hideMark/>
          </w:tcPr>
          <w:p w14:paraId="349F56CB" w14:textId="77777777" w:rsidR="00A1396A" w:rsidRPr="00A469E2" w:rsidRDefault="00A1396A" w:rsidP="00A469E2">
            <w:pPr>
              <w:suppressAutoHyphens w:val="0"/>
              <w:spacing w:before="2" w:after="2"/>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5FD184B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03DD013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5084D002"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122CB093"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000000" w:fill="FFFFFF"/>
            <w:noWrap/>
            <w:vAlign w:val="bottom"/>
            <w:hideMark/>
          </w:tcPr>
          <w:p w14:paraId="577EB4B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32E6DA78"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5D580436" w14:textId="28CE5946" w:rsidR="00A1396A" w:rsidRPr="00A469E2" w:rsidRDefault="00A1396A" w:rsidP="00FE00C5">
            <w:pPr>
              <w:suppressAutoHyphens w:val="0"/>
              <w:spacing w:before="2" w:after="2"/>
              <w:jc w:val="center"/>
              <w:rPr>
                <w:bCs/>
                <w:iCs/>
                <w:color w:val="000000"/>
                <w:lang w:val="de-DE" w:eastAsia="de-DE"/>
              </w:rPr>
            </w:pPr>
          </w:p>
        </w:tc>
      </w:tr>
      <w:tr w:rsidR="00A469E2" w:rsidRPr="00B9104E" w14:paraId="50755A2E"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E6C8CB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27M </w:t>
            </w:r>
          </w:p>
        </w:tc>
        <w:tc>
          <w:tcPr>
            <w:tcW w:w="910" w:type="dxa"/>
            <w:tcBorders>
              <w:top w:val="nil"/>
              <w:left w:val="nil"/>
              <w:bottom w:val="single" w:sz="4" w:space="0" w:color="auto"/>
              <w:right w:val="single" w:sz="4" w:space="0" w:color="auto"/>
            </w:tcBorders>
            <w:shd w:val="clear" w:color="auto" w:fill="auto"/>
            <w:noWrap/>
            <w:vAlign w:val="bottom"/>
            <w:hideMark/>
          </w:tcPr>
          <w:p w14:paraId="355FA00D"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890" w:type="dxa"/>
            <w:tcBorders>
              <w:top w:val="nil"/>
              <w:left w:val="nil"/>
              <w:bottom w:val="single" w:sz="4" w:space="0" w:color="auto"/>
              <w:right w:val="single" w:sz="4" w:space="0" w:color="auto"/>
            </w:tcBorders>
            <w:shd w:val="clear" w:color="auto" w:fill="auto"/>
            <w:noWrap/>
            <w:vAlign w:val="bottom"/>
            <w:hideMark/>
          </w:tcPr>
          <w:p w14:paraId="308BDC7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30" w:type="dxa"/>
            <w:tcBorders>
              <w:top w:val="nil"/>
              <w:left w:val="nil"/>
              <w:bottom w:val="single" w:sz="4" w:space="0" w:color="auto"/>
              <w:right w:val="single" w:sz="4" w:space="0" w:color="auto"/>
            </w:tcBorders>
            <w:shd w:val="clear" w:color="auto" w:fill="auto"/>
            <w:noWrap/>
            <w:vAlign w:val="bottom"/>
            <w:hideMark/>
          </w:tcPr>
          <w:p w14:paraId="00951DCB"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529" w:type="dxa"/>
            <w:tcBorders>
              <w:top w:val="nil"/>
              <w:left w:val="nil"/>
              <w:bottom w:val="single" w:sz="4" w:space="0" w:color="auto"/>
              <w:right w:val="single" w:sz="4" w:space="0" w:color="auto"/>
            </w:tcBorders>
            <w:shd w:val="clear" w:color="auto" w:fill="auto"/>
            <w:noWrap/>
            <w:vAlign w:val="bottom"/>
            <w:hideMark/>
          </w:tcPr>
          <w:p w14:paraId="73A4AB7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682" w:type="dxa"/>
            <w:tcBorders>
              <w:top w:val="nil"/>
              <w:left w:val="nil"/>
              <w:bottom w:val="single" w:sz="4" w:space="0" w:color="auto"/>
              <w:right w:val="single" w:sz="4" w:space="0" w:color="auto"/>
            </w:tcBorders>
            <w:shd w:val="clear" w:color="000000" w:fill="FFFFFF"/>
            <w:noWrap/>
            <w:vAlign w:val="bottom"/>
            <w:hideMark/>
          </w:tcPr>
          <w:p w14:paraId="0F51FED3"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48" w:type="dxa"/>
            <w:tcBorders>
              <w:top w:val="nil"/>
              <w:left w:val="nil"/>
              <w:bottom w:val="single" w:sz="4" w:space="0" w:color="auto"/>
              <w:right w:val="single" w:sz="4" w:space="0" w:color="auto"/>
            </w:tcBorders>
            <w:shd w:val="clear" w:color="000000" w:fill="FFFFFF"/>
            <w:noWrap/>
            <w:vAlign w:val="bottom"/>
            <w:hideMark/>
          </w:tcPr>
          <w:p w14:paraId="57A98B8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29" w:type="dxa"/>
            <w:tcBorders>
              <w:top w:val="nil"/>
              <w:left w:val="nil"/>
              <w:bottom w:val="single" w:sz="4" w:space="0" w:color="auto"/>
              <w:right w:val="single" w:sz="4" w:space="0" w:color="auto"/>
            </w:tcBorders>
            <w:shd w:val="clear" w:color="auto" w:fill="auto"/>
            <w:noWrap/>
            <w:vAlign w:val="bottom"/>
            <w:hideMark/>
          </w:tcPr>
          <w:p w14:paraId="1E5B116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1362" w:type="dxa"/>
            <w:tcBorders>
              <w:top w:val="nil"/>
              <w:left w:val="nil"/>
              <w:bottom w:val="single" w:sz="4" w:space="0" w:color="auto"/>
              <w:right w:val="single" w:sz="4" w:space="0" w:color="auto"/>
            </w:tcBorders>
            <w:shd w:val="clear" w:color="auto" w:fill="auto"/>
            <w:noWrap/>
            <w:vAlign w:val="bottom"/>
            <w:hideMark/>
          </w:tcPr>
          <w:p w14:paraId="26B6DE28" w14:textId="77777777" w:rsidR="00A1396A" w:rsidRPr="00A469E2" w:rsidRDefault="00A1396A" w:rsidP="00FE00C5">
            <w:pPr>
              <w:suppressAutoHyphens w:val="0"/>
              <w:spacing w:before="2" w:after="2"/>
              <w:jc w:val="center"/>
              <w:rPr>
                <w:bCs/>
                <w:iCs/>
                <w:color w:val="000000"/>
                <w:lang w:val="de-DE" w:eastAsia="de-DE"/>
              </w:rPr>
            </w:pPr>
            <w:r w:rsidRPr="00A469E2">
              <w:rPr>
                <w:bCs/>
                <w:iCs/>
                <w:color w:val="000000"/>
                <w:lang w:val="de-DE" w:eastAsia="de-DE"/>
              </w:rPr>
              <w:t>1 (1115)</w:t>
            </w:r>
          </w:p>
        </w:tc>
      </w:tr>
      <w:tr w:rsidR="00A469E2" w:rsidRPr="00B9104E" w14:paraId="65F31613"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11172A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28M </w:t>
            </w:r>
          </w:p>
        </w:tc>
        <w:tc>
          <w:tcPr>
            <w:tcW w:w="910" w:type="dxa"/>
            <w:tcBorders>
              <w:top w:val="nil"/>
              <w:left w:val="nil"/>
              <w:bottom w:val="single" w:sz="4" w:space="0" w:color="auto"/>
              <w:right w:val="single" w:sz="4" w:space="0" w:color="auto"/>
            </w:tcBorders>
            <w:shd w:val="clear" w:color="auto" w:fill="auto"/>
            <w:noWrap/>
            <w:vAlign w:val="bottom"/>
            <w:hideMark/>
          </w:tcPr>
          <w:p w14:paraId="55681F4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1684998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78025C07"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0D917B2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212E04FF"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000000" w:fill="FFFFFF"/>
            <w:noWrap/>
            <w:vAlign w:val="bottom"/>
            <w:hideMark/>
          </w:tcPr>
          <w:p w14:paraId="7D827A3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11973FB7"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7273F7B7" w14:textId="0F438D07" w:rsidR="00A1396A" w:rsidRPr="00A469E2" w:rsidRDefault="00A1396A" w:rsidP="00FE00C5">
            <w:pPr>
              <w:suppressAutoHyphens w:val="0"/>
              <w:spacing w:before="2" w:after="2"/>
              <w:jc w:val="center"/>
              <w:rPr>
                <w:bCs/>
                <w:iCs/>
                <w:color w:val="000000"/>
                <w:lang w:val="de-DE" w:eastAsia="de-DE"/>
              </w:rPr>
            </w:pPr>
          </w:p>
        </w:tc>
      </w:tr>
      <w:tr w:rsidR="00A469E2" w:rsidRPr="00B9104E" w14:paraId="28CEFA2C"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9A2B4A3"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29M </w:t>
            </w:r>
          </w:p>
        </w:tc>
        <w:tc>
          <w:tcPr>
            <w:tcW w:w="910" w:type="dxa"/>
            <w:tcBorders>
              <w:top w:val="nil"/>
              <w:left w:val="nil"/>
              <w:bottom w:val="single" w:sz="4" w:space="0" w:color="auto"/>
              <w:right w:val="single" w:sz="4" w:space="0" w:color="auto"/>
            </w:tcBorders>
            <w:shd w:val="clear" w:color="auto" w:fill="auto"/>
            <w:noWrap/>
            <w:vAlign w:val="bottom"/>
            <w:hideMark/>
          </w:tcPr>
          <w:p w14:paraId="31F8B3F9"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2D1D1A5F"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508969DB"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42AECB0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46AEB40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000000" w:fill="FFFFFF"/>
            <w:noWrap/>
            <w:vAlign w:val="bottom"/>
            <w:hideMark/>
          </w:tcPr>
          <w:p w14:paraId="373DB2D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55026EFE"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5968E967" w14:textId="2D85FAAB" w:rsidR="00A1396A" w:rsidRPr="00A469E2" w:rsidRDefault="00A1396A" w:rsidP="00FE00C5">
            <w:pPr>
              <w:suppressAutoHyphens w:val="0"/>
              <w:spacing w:before="2" w:after="2"/>
              <w:jc w:val="center"/>
              <w:rPr>
                <w:bCs/>
                <w:iCs/>
                <w:color w:val="000000"/>
                <w:lang w:val="de-DE" w:eastAsia="de-DE"/>
              </w:rPr>
            </w:pPr>
          </w:p>
        </w:tc>
      </w:tr>
      <w:tr w:rsidR="00A469E2" w:rsidRPr="00B9104E" w14:paraId="03BFF1E3"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760371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30M </w:t>
            </w:r>
          </w:p>
        </w:tc>
        <w:tc>
          <w:tcPr>
            <w:tcW w:w="910" w:type="dxa"/>
            <w:tcBorders>
              <w:top w:val="nil"/>
              <w:left w:val="nil"/>
              <w:bottom w:val="single" w:sz="4" w:space="0" w:color="auto"/>
              <w:right w:val="single" w:sz="4" w:space="0" w:color="auto"/>
            </w:tcBorders>
            <w:shd w:val="clear" w:color="auto" w:fill="auto"/>
            <w:noWrap/>
            <w:vAlign w:val="bottom"/>
            <w:hideMark/>
          </w:tcPr>
          <w:p w14:paraId="312E1D5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5127432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6A47244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46468E3B"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1BCB454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48" w:type="dxa"/>
            <w:tcBorders>
              <w:top w:val="nil"/>
              <w:left w:val="nil"/>
              <w:bottom w:val="single" w:sz="4" w:space="0" w:color="auto"/>
              <w:right w:val="single" w:sz="4" w:space="0" w:color="auto"/>
            </w:tcBorders>
            <w:shd w:val="clear" w:color="000000" w:fill="FFFFFF"/>
            <w:noWrap/>
            <w:vAlign w:val="bottom"/>
            <w:hideMark/>
          </w:tcPr>
          <w:p w14:paraId="602C7D97"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29" w:type="dxa"/>
            <w:tcBorders>
              <w:top w:val="nil"/>
              <w:left w:val="nil"/>
              <w:bottom w:val="single" w:sz="4" w:space="0" w:color="auto"/>
              <w:right w:val="single" w:sz="4" w:space="0" w:color="auto"/>
            </w:tcBorders>
            <w:shd w:val="clear" w:color="auto" w:fill="auto"/>
            <w:noWrap/>
            <w:vAlign w:val="bottom"/>
            <w:hideMark/>
          </w:tcPr>
          <w:p w14:paraId="25DB05CA"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5E79DA7E" w14:textId="07EE43A6" w:rsidR="00A1396A" w:rsidRPr="00A469E2" w:rsidRDefault="00A1396A" w:rsidP="00FE00C5">
            <w:pPr>
              <w:suppressAutoHyphens w:val="0"/>
              <w:spacing w:before="2" w:after="2"/>
              <w:jc w:val="center"/>
              <w:rPr>
                <w:bCs/>
                <w:iCs/>
                <w:color w:val="000000"/>
                <w:lang w:val="de-DE" w:eastAsia="de-DE"/>
              </w:rPr>
            </w:pPr>
          </w:p>
        </w:tc>
      </w:tr>
      <w:tr w:rsidR="00A469E2" w:rsidRPr="00B9104E" w14:paraId="23F45C52"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5AF4A5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31M </w:t>
            </w:r>
          </w:p>
        </w:tc>
        <w:tc>
          <w:tcPr>
            <w:tcW w:w="910" w:type="dxa"/>
            <w:tcBorders>
              <w:top w:val="nil"/>
              <w:left w:val="nil"/>
              <w:bottom w:val="single" w:sz="4" w:space="0" w:color="auto"/>
              <w:right w:val="single" w:sz="4" w:space="0" w:color="auto"/>
            </w:tcBorders>
            <w:shd w:val="clear" w:color="auto" w:fill="auto"/>
            <w:noWrap/>
            <w:vAlign w:val="bottom"/>
            <w:hideMark/>
          </w:tcPr>
          <w:p w14:paraId="60C399E9"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4AF4636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1C952AA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2191F4CE"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776935C9"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000000" w:fill="FFFFFF"/>
            <w:noWrap/>
            <w:vAlign w:val="bottom"/>
            <w:hideMark/>
          </w:tcPr>
          <w:p w14:paraId="1A414DA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564C5C87"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4A86799D" w14:textId="5AA5DC65" w:rsidR="00A1396A" w:rsidRPr="00A469E2" w:rsidRDefault="00A1396A" w:rsidP="00FE00C5">
            <w:pPr>
              <w:suppressAutoHyphens w:val="0"/>
              <w:spacing w:before="2" w:after="2"/>
              <w:jc w:val="center"/>
              <w:rPr>
                <w:bCs/>
                <w:iCs/>
                <w:color w:val="000000"/>
                <w:lang w:val="de-DE" w:eastAsia="de-DE"/>
              </w:rPr>
            </w:pPr>
          </w:p>
        </w:tc>
      </w:tr>
      <w:tr w:rsidR="00A469E2" w:rsidRPr="00B9104E" w14:paraId="17C27752"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08678E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32M </w:t>
            </w:r>
          </w:p>
        </w:tc>
        <w:tc>
          <w:tcPr>
            <w:tcW w:w="910" w:type="dxa"/>
            <w:tcBorders>
              <w:top w:val="nil"/>
              <w:left w:val="nil"/>
              <w:bottom w:val="single" w:sz="4" w:space="0" w:color="auto"/>
              <w:right w:val="single" w:sz="4" w:space="0" w:color="auto"/>
            </w:tcBorders>
            <w:shd w:val="clear" w:color="auto" w:fill="auto"/>
            <w:noWrap/>
            <w:vAlign w:val="bottom"/>
            <w:hideMark/>
          </w:tcPr>
          <w:p w14:paraId="71D9EC58"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504CDA7D"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2F66C44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1483B919"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1C60B280"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848" w:type="dxa"/>
            <w:tcBorders>
              <w:top w:val="nil"/>
              <w:left w:val="nil"/>
              <w:bottom w:val="single" w:sz="4" w:space="0" w:color="auto"/>
              <w:right w:val="single" w:sz="4" w:space="0" w:color="auto"/>
            </w:tcBorders>
            <w:shd w:val="clear" w:color="000000" w:fill="FFFFFF"/>
            <w:noWrap/>
            <w:vAlign w:val="bottom"/>
            <w:hideMark/>
          </w:tcPr>
          <w:p w14:paraId="44AC97BD"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29" w:type="dxa"/>
            <w:tcBorders>
              <w:top w:val="nil"/>
              <w:left w:val="nil"/>
              <w:bottom w:val="single" w:sz="4" w:space="0" w:color="auto"/>
              <w:right w:val="single" w:sz="4" w:space="0" w:color="auto"/>
            </w:tcBorders>
            <w:shd w:val="clear" w:color="auto" w:fill="auto"/>
            <w:noWrap/>
            <w:vAlign w:val="bottom"/>
            <w:hideMark/>
          </w:tcPr>
          <w:p w14:paraId="2C46133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175AF700" w14:textId="2804E529" w:rsidR="00A1396A" w:rsidRPr="00A469E2" w:rsidRDefault="00A1396A" w:rsidP="00FE00C5">
            <w:pPr>
              <w:suppressAutoHyphens w:val="0"/>
              <w:spacing w:before="2" w:after="2"/>
              <w:jc w:val="center"/>
              <w:rPr>
                <w:bCs/>
                <w:iCs/>
                <w:color w:val="000000"/>
                <w:lang w:val="de-DE" w:eastAsia="de-DE"/>
              </w:rPr>
            </w:pPr>
          </w:p>
        </w:tc>
      </w:tr>
      <w:tr w:rsidR="00A469E2" w:rsidRPr="00B9104E" w14:paraId="52C1B282"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A6840B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33M </w:t>
            </w:r>
          </w:p>
        </w:tc>
        <w:tc>
          <w:tcPr>
            <w:tcW w:w="910" w:type="dxa"/>
            <w:tcBorders>
              <w:top w:val="nil"/>
              <w:left w:val="nil"/>
              <w:bottom w:val="single" w:sz="4" w:space="0" w:color="auto"/>
              <w:right w:val="single" w:sz="4" w:space="0" w:color="auto"/>
            </w:tcBorders>
            <w:shd w:val="clear" w:color="auto" w:fill="auto"/>
            <w:noWrap/>
            <w:vAlign w:val="bottom"/>
            <w:hideMark/>
          </w:tcPr>
          <w:p w14:paraId="2C882BC3"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90" w:type="dxa"/>
            <w:tcBorders>
              <w:top w:val="nil"/>
              <w:left w:val="nil"/>
              <w:bottom w:val="single" w:sz="4" w:space="0" w:color="auto"/>
              <w:right w:val="single" w:sz="4" w:space="0" w:color="auto"/>
            </w:tcBorders>
            <w:shd w:val="clear" w:color="auto" w:fill="auto"/>
            <w:noWrap/>
            <w:vAlign w:val="bottom"/>
            <w:hideMark/>
          </w:tcPr>
          <w:p w14:paraId="7F03ABE8"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30" w:type="dxa"/>
            <w:tcBorders>
              <w:top w:val="nil"/>
              <w:left w:val="nil"/>
              <w:bottom w:val="single" w:sz="4" w:space="0" w:color="auto"/>
              <w:right w:val="single" w:sz="4" w:space="0" w:color="auto"/>
            </w:tcBorders>
            <w:shd w:val="clear" w:color="auto" w:fill="auto"/>
            <w:noWrap/>
            <w:vAlign w:val="bottom"/>
            <w:hideMark/>
          </w:tcPr>
          <w:p w14:paraId="4AE6DBD7"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529" w:type="dxa"/>
            <w:tcBorders>
              <w:top w:val="nil"/>
              <w:left w:val="nil"/>
              <w:bottom w:val="single" w:sz="4" w:space="0" w:color="auto"/>
              <w:right w:val="single" w:sz="4" w:space="0" w:color="auto"/>
            </w:tcBorders>
            <w:shd w:val="clear" w:color="auto" w:fill="auto"/>
            <w:noWrap/>
            <w:vAlign w:val="bottom"/>
            <w:hideMark/>
          </w:tcPr>
          <w:p w14:paraId="158CAAFD"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82" w:type="dxa"/>
            <w:tcBorders>
              <w:top w:val="nil"/>
              <w:left w:val="nil"/>
              <w:bottom w:val="single" w:sz="4" w:space="0" w:color="auto"/>
              <w:right w:val="single" w:sz="4" w:space="0" w:color="auto"/>
            </w:tcBorders>
            <w:shd w:val="clear" w:color="000000" w:fill="FFFFFF"/>
            <w:noWrap/>
            <w:vAlign w:val="bottom"/>
            <w:hideMark/>
          </w:tcPr>
          <w:p w14:paraId="50886441"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848" w:type="dxa"/>
            <w:tcBorders>
              <w:top w:val="nil"/>
              <w:left w:val="nil"/>
              <w:bottom w:val="single" w:sz="4" w:space="0" w:color="auto"/>
              <w:right w:val="single" w:sz="4" w:space="0" w:color="auto"/>
            </w:tcBorders>
            <w:shd w:val="clear" w:color="000000" w:fill="FFFFFF"/>
            <w:noWrap/>
            <w:vAlign w:val="bottom"/>
            <w:hideMark/>
          </w:tcPr>
          <w:p w14:paraId="1B7B023C"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59116B7F"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0C55CDB8" w14:textId="5ED820E5" w:rsidR="00A1396A" w:rsidRPr="00A469E2" w:rsidRDefault="00A1396A" w:rsidP="00FE00C5">
            <w:pPr>
              <w:suppressAutoHyphens w:val="0"/>
              <w:spacing w:before="2" w:after="2"/>
              <w:jc w:val="center"/>
              <w:rPr>
                <w:bCs/>
                <w:iCs/>
                <w:color w:val="000000"/>
                <w:lang w:val="de-DE" w:eastAsia="de-DE"/>
              </w:rPr>
            </w:pPr>
          </w:p>
        </w:tc>
      </w:tr>
      <w:tr w:rsidR="00A469E2" w:rsidRPr="00B9104E" w14:paraId="5AD956A2" w14:textId="77777777" w:rsidTr="00710B12">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BE9F493"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xml:space="preserve">34M </w:t>
            </w:r>
          </w:p>
        </w:tc>
        <w:tc>
          <w:tcPr>
            <w:tcW w:w="910" w:type="dxa"/>
            <w:tcBorders>
              <w:top w:val="nil"/>
              <w:left w:val="nil"/>
              <w:bottom w:val="single" w:sz="4" w:space="0" w:color="auto"/>
              <w:right w:val="single" w:sz="4" w:space="0" w:color="auto"/>
            </w:tcBorders>
            <w:shd w:val="clear" w:color="auto" w:fill="auto"/>
            <w:noWrap/>
            <w:vAlign w:val="bottom"/>
            <w:hideMark/>
          </w:tcPr>
          <w:p w14:paraId="095892F5"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890" w:type="dxa"/>
            <w:tcBorders>
              <w:top w:val="nil"/>
              <w:left w:val="nil"/>
              <w:bottom w:val="single" w:sz="4" w:space="0" w:color="auto"/>
              <w:right w:val="single" w:sz="4" w:space="0" w:color="auto"/>
            </w:tcBorders>
            <w:shd w:val="clear" w:color="auto" w:fill="auto"/>
            <w:noWrap/>
            <w:vAlign w:val="bottom"/>
            <w:hideMark/>
          </w:tcPr>
          <w:p w14:paraId="260A75AE"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3</w:t>
            </w:r>
          </w:p>
        </w:tc>
        <w:tc>
          <w:tcPr>
            <w:tcW w:w="630" w:type="dxa"/>
            <w:tcBorders>
              <w:top w:val="nil"/>
              <w:left w:val="nil"/>
              <w:bottom w:val="single" w:sz="4" w:space="0" w:color="auto"/>
              <w:right w:val="single" w:sz="4" w:space="0" w:color="auto"/>
            </w:tcBorders>
            <w:shd w:val="clear" w:color="auto" w:fill="auto"/>
            <w:noWrap/>
            <w:vAlign w:val="bottom"/>
            <w:hideMark/>
          </w:tcPr>
          <w:p w14:paraId="7A516248"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529" w:type="dxa"/>
            <w:tcBorders>
              <w:top w:val="nil"/>
              <w:left w:val="nil"/>
              <w:bottom w:val="single" w:sz="4" w:space="0" w:color="auto"/>
              <w:right w:val="single" w:sz="4" w:space="0" w:color="auto"/>
            </w:tcBorders>
            <w:shd w:val="clear" w:color="auto" w:fill="auto"/>
            <w:noWrap/>
            <w:vAlign w:val="bottom"/>
            <w:hideMark/>
          </w:tcPr>
          <w:p w14:paraId="1F346EB3"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682" w:type="dxa"/>
            <w:tcBorders>
              <w:top w:val="nil"/>
              <w:left w:val="nil"/>
              <w:bottom w:val="single" w:sz="4" w:space="0" w:color="auto"/>
              <w:right w:val="single" w:sz="4" w:space="0" w:color="auto"/>
            </w:tcBorders>
            <w:shd w:val="clear" w:color="000000" w:fill="FFFFFF"/>
            <w:noWrap/>
            <w:vAlign w:val="bottom"/>
            <w:hideMark/>
          </w:tcPr>
          <w:p w14:paraId="39879D53"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4</w:t>
            </w:r>
          </w:p>
        </w:tc>
        <w:tc>
          <w:tcPr>
            <w:tcW w:w="848" w:type="dxa"/>
            <w:tcBorders>
              <w:top w:val="nil"/>
              <w:left w:val="nil"/>
              <w:bottom w:val="single" w:sz="4" w:space="0" w:color="auto"/>
              <w:right w:val="single" w:sz="4" w:space="0" w:color="auto"/>
            </w:tcBorders>
            <w:shd w:val="clear" w:color="000000" w:fill="FFFFFF"/>
            <w:noWrap/>
            <w:vAlign w:val="bottom"/>
            <w:hideMark/>
          </w:tcPr>
          <w:p w14:paraId="22AB39E4"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629" w:type="dxa"/>
            <w:tcBorders>
              <w:top w:val="nil"/>
              <w:left w:val="nil"/>
              <w:bottom w:val="single" w:sz="4" w:space="0" w:color="auto"/>
              <w:right w:val="single" w:sz="4" w:space="0" w:color="auto"/>
            </w:tcBorders>
            <w:shd w:val="clear" w:color="auto" w:fill="auto"/>
            <w:noWrap/>
            <w:vAlign w:val="bottom"/>
            <w:hideMark/>
          </w:tcPr>
          <w:p w14:paraId="1DD8B746" w14:textId="77777777" w:rsidR="00A1396A" w:rsidRPr="00A469E2" w:rsidRDefault="00A1396A" w:rsidP="00A469E2">
            <w:pPr>
              <w:suppressAutoHyphens w:val="0"/>
              <w:spacing w:before="2" w:after="2"/>
              <w:jc w:val="center"/>
              <w:rPr>
                <w:bCs/>
                <w:iCs/>
                <w:color w:val="000000"/>
                <w:lang w:val="de-DE" w:eastAsia="de-DE"/>
              </w:rPr>
            </w:pPr>
            <w:r w:rsidRPr="00A469E2">
              <w:rPr>
                <w:bCs/>
                <w:iCs/>
                <w:color w:val="000000"/>
                <w:lang w:val="de-DE" w:eastAsia="de-DE"/>
              </w:rPr>
              <w:t> </w:t>
            </w:r>
          </w:p>
        </w:tc>
        <w:tc>
          <w:tcPr>
            <w:tcW w:w="1362" w:type="dxa"/>
            <w:tcBorders>
              <w:top w:val="nil"/>
              <w:left w:val="nil"/>
              <w:bottom w:val="single" w:sz="4" w:space="0" w:color="auto"/>
              <w:right w:val="single" w:sz="4" w:space="0" w:color="auto"/>
            </w:tcBorders>
            <w:shd w:val="clear" w:color="auto" w:fill="auto"/>
            <w:noWrap/>
            <w:vAlign w:val="bottom"/>
            <w:hideMark/>
          </w:tcPr>
          <w:p w14:paraId="1DFBAAEF" w14:textId="77777777" w:rsidR="00A1396A" w:rsidRPr="00A469E2" w:rsidRDefault="00A1396A" w:rsidP="00FE00C5">
            <w:pPr>
              <w:suppressAutoHyphens w:val="0"/>
              <w:spacing w:before="2" w:after="2"/>
              <w:jc w:val="center"/>
              <w:rPr>
                <w:bCs/>
                <w:iCs/>
                <w:color w:val="000000"/>
                <w:lang w:val="de-DE" w:eastAsia="de-DE"/>
              </w:rPr>
            </w:pPr>
            <w:r w:rsidRPr="00A469E2">
              <w:rPr>
                <w:bCs/>
                <w:iCs/>
                <w:color w:val="000000"/>
                <w:lang w:val="de-DE" w:eastAsia="de-DE"/>
              </w:rPr>
              <w:t>1 (1115)</w:t>
            </w:r>
          </w:p>
        </w:tc>
      </w:tr>
    </w:tbl>
    <w:p w14:paraId="5EDD6D73" w14:textId="3216885D" w:rsidR="00A1396A" w:rsidRDefault="00A1396A" w:rsidP="00A1396A">
      <w:pPr>
        <w:suppressAutoHyphens w:val="0"/>
        <w:spacing w:line="240" w:lineRule="auto"/>
        <w:rPr>
          <w:lang w:val="fr-CH"/>
        </w:rPr>
      </w:pPr>
    </w:p>
    <w:p w14:paraId="13B3159A" w14:textId="77777777" w:rsidR="003A24A9" w:rsidRDefault="003A24A9">
      <w:pPr>
        <w:suppressAutoHyphens w:val="0"/>
        <w:spacing w:line="240" w:lineRule="auto"/>
        <w:rPr>
          <w:b/>
          <w:bCs/>
        </w:rPr>
      </w:pPr>
      <w:r>
        <w:rPr>
          <w:b/>
          <w:bCs/>
        </w:rPr>
        <w:br w:type="page"/>
      </w:r>
    </w:p>
    <w:p w14:paraId="04171528" w14:textId="7EADDF46" w:rsidR="00A1396A" w:rsidRPr="00FE6F1F" w:rsidRDefault="00FF3DAF" w:rsidP="00FE6F1F">
      <w:pPr>
        <w:pStyle w:val="SingleTxtG"/>
        <w:ind w:left="1138" w:right="1138"/>
        <w:rPr>
          <w:b/>
          <w:bCs/>
        </w:rPr>
      </w:pPr>
      <w:r w:rsidRPr="00FE6F1F">
        <w:rPr>
          <w:b/>
          <w:bCs/>
        </w:rPr>
        <w:lastRenderedPageBreak/>
        <w:t>Table A11.3</w:t>
      </w:r>
      <w:r w:rsidR="00075D13" w:rsidRPr="00FE6F1F">
        <w:rPr>
          <w:b/>
          <w:bCs/>
        </w:rPr>
        <w:t>:</w:t>
      </w:r>
      <w:r w:rsidR="00A1396A" w:rsidRPr="00FE6F1F">
        <w:rPr>
          <w:b/>
          <w:bCs/>
        </w:rPr>
        <w:tab/>
        <w:t>Part Alcohol-soluble A-grades with a Nitrogen content of 10.7 to 11.3 %</w:t>
      </w:r>
    </w:p>
    <w:tbl>
      <w:tblPr>
        <w:tblW w:w="7434" w:type="dxa"/>
        <w:tblInd w:w="1210"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FF3DAF" w:rsidRPr="00B9104E" w14:paraId="2BA92050" w14:textId="77777777" w:rsidTr="00345726">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1ED7D1F6" w14:textId="17961D5F" w:rsidR="00FF3DAF" w:rsidRPr="00B9104E" w:rsidRDefault="00FF3DAF" w:rsidP="00345726">
            <w:pPr>
              <w:suppressAutoHyphens w:val="0"/>
              <w:jc w:val="center"/>
              <w:rPr>
                <w:lang w:val="de-DE" w:eastAsia="de-DE"/>
              </w:rPr>
            </w:pPr>
            <w:r>
              <w:rPr>
                <w:lang w:val="de-DE" w:eastAsia="de-DE"/>
              </w:rPr>
              <w:t>NC-Type</w:t>
            </w:r>
          </w:p>
        </w:tc>
        <w:tc>
          <w:tcPr>
            <w:tcW w:w="1200" w:type="dxa"/>
            <w:tcBorders>
              <w:top w:val="single" w:sz="4" w:space="0" w:color="auto"/>
              <w:left w:val="nil"/>
              <w:bottom w:val="single" w:sz="4" w:space="0" w:color="auto"/>
              <w:right w:val="single" w:sz="4" w:space="0" w:color="auto"/>
            </w:tcBorders>
            <w:shd w:val="clear" w:color="auto" w:fill="auto"/>
            <w:noWrap/>
          </w:tcPr>
          <w:p w14:paraId="1FC3AA94" w14:textId="77777777" w:rsidR="00FF3DAF" w:rsidRDefault="00FF3DAF" w:rsidP="00FF3DAF">
            <w:pPr>
              <w:suppressAutoHyphens w:val="0"/>
              <w:jc w:val="center"/>
              <w:rPr>
                <w:lang w:val="de-DE" w:eastAsia="de-DE"/>
              </w:rPr>
            </w:pPr>
            <w:r>
              <w:rPr>
                <w:lang w:val="de-DE" w:eastAsia="de-DE"/>
              </w:rPr>
              <w:t>IPA</w:t>
            </w:r>
          </w:p>
          <w:p w14:paraId="589E9ECF" w14:textId="6070511C" w:rsidR="00FF3DAF" w:rsidRPr="00B9104E" w:rsidRDefault="00FF3DAF" w:rsidP="00FF3DAF">
            <w:pPr>
              <w:suppressAutoHyphens w:val="0"/>
              <w:jc w:val="center"/>
              <w:rPr>
                <w:lang w:val="de-DE" w:eastAsia="de-DE"/>
              </w:rPr>
            </w:pPr>
            <w:r>
              <w:rPr>
                <w:lang w:val="de-DE" w:eastAsia="de-DE"/>
              </w:rPr>
              <w:t>35%</w:t>
            </w:r>
          </w:p>
        </w:tc>
        <w:tc>
          <w:tcPr>
            <w:tcW w:w="1200" w:type="dxa"/>
            <w:tcBorders>
              <w:top w:val="single" w:sz="4" w:space="0" w:color="auto"/>
              <w:left w:val="nil"/>
              <w:bottom w:val="single" w:sz="4" w:space="0" w:color="auto"/>
              <w:right w:val="single" w:sz="4" w:space="0" w:color="auto"/>
            </w:tcBorders>
            <w:shd w:val="clear" w:color="auto" w:fill="auto"/>
            <w:noWrap/>
          </w:tcPr>
          <w:p w14:paraId="282B3F31" w14:textId="77777777" w:rsidR="00FF3DAF" w:rsidRDefault="00FF3DAF" w:rsidP="00FF3DAF">
            <w:pPr>
              <w:suppressAutoHyphens w:val="0"/>
              <w:jc w:val="center"/>
              <w:rPr>
                <w:lang w:val="de-DE" w:eastAsia="de-DE"/>
              </w:rPr>
            </w:pPr>
            <w:r>
              <w:rPr>
                <w:lang w:val="de-DE" w:eastAsia="de-DE"/>
              </w:rPr>
              <w:t>IPA</w:t>
            </w:r>
          </w:p>
          <w:p w14:paraId="583F603C" w14:textId="2E2D5DCF" w:rsidR="00FF3DAF" w:rsidRPr="00B9104E" w:rsidRDefault="00FF3DAF" w:rsidP="00FF3DAF">
            <w:pPr>
              <w:suppressAutoHyphens w:val="0"/>
              <w:jc w:val="center"/>
              <w:rPr>
                <w:lang w:val="de-DE" w:eastAsia="de-DE"/>
              </w:rPr>
            </w:pPr>
            <w:r>
              <w:rPr>
                <w:lang w:val="de-DE" w:eastAsia="de-DE"/>
              </w:rPr>
              <w:t>30%</w:t>
            </w:r>
          </w:p>
        </w:tc>
        <w:tc>
          <w:tcPr>
            <w:tcW w:w="640" w:type="dxa"/>
            <w:tcBorders>
              <w:top w:val="single" w:sz="4" w:space="0" w:color="auto"/>
              <w:left w:val="nil"/>
              <w:bottom w:val="single" w:sz="4" w:space="0" w:color="auto"/>
              <w:right w:val="single" w:sz="4" w:space="0" w:color="auto"/>
            </w:tcBorders>
            <w:shd w:val="clear" w:color="auto" w:fill="auto"/>
            <w:noWrap/>
          </w:tcPr>
          <w:p w14:paraId="4692A903" w14:textId="77777777" w:rsidR="00FF3DAF" w:rsidRDefault="00FF3DAF" w:rsidP="00FF3DAF">
            <w:pPr>
              <w:suppressAutoHyphens w:val="0"/>
              <w:jc w:val="center"/>
              <w:rPr>
                <w:lang w:val="de-DE" w:eastAsia="de-DE"/>
              </w:rPr>
            </w:pPr>
            <w:r>
              <w:rPr>
                <w:lang w:val="de-DE" w:eastAsia="de-DE"/>
              </w:rPr>
              <w:t>ETH</w:t>
            </w:r>
          </w:p>
          <w:p w14:paraId="125BD35D" w14:textId="38C01888" w:rsidR="00FF3DAF" w:rsidRPr="00B9104E" w:rsidRDefault="00FF3DAF" w:rsidP="00FF3DAF">
            <w:pPr>
              <w:suppressAutoHyphens w:val="0"/>
              <w:jc w:val="center"/>
              <w:rPr>
                <w:lang w:val="de-DE" w:eastAsia="de-DE"/>
              </w:rPr>
            </w:pPr>
            <w:r>
              <w:rPr>
                <w:lang w:val="de-DE" w:eastAsia="de-DE"/>
              </w:rPr>
              <w:t>35%</w:t>
            </w:r>
          </w:p>
        </w:tc>
        <w:tc>
          <w:tcPr>
            <w:tcW w:w="580" w:type="dxa"/>
            <w:tcBorders>
              <w:top w:val="single" w:sz="4" w:space="0" w:color="auto"/>
              <w:left w:val="nil"/>
              <w:bottom w:val="single" w:sz="4" w:space="0" w:color="auto"/>
              <w:right w:val="single" w:sz="4" w:space="0" w:color="auto"/>
            </w:tcBorders>
            <w:shd w:val="clear" w:color="auto" w:fill="auto"/>
            <w:noWrap/>
          </w:tcPr>
          <w:p w14:paraId="1183F4DA" w14:textId="77777777" w:rsidR="00FF3DAF" w:rsidRDefault="00FF3DAF" w:rsidP="00FF3DAF">
            <w:pPr>
              <w:suppressAutoHyphens w:val="0"/>
              <w:jc w:val="center"/>
              <w:rPr>
                <w:lang w:val="de-DE" w:eastAsia="de-DE"/>
              </w:rPr>
            </w:pPr>
            <w:r>
              <w:rPr>
                <w:lang w:val="de-DE" w:eastAsia="de-DE"/>
              </w:rPr>
              <w:t>ETH</w:t>
            </w:r>
          </w:p>
          <w:p w14:paraId="67C84A09" w14:textId="1A4D4158" w:rsidR="00FF3DAF" w:rsidRPr="00B9104E" w:rsidRDefault="00FF3DAF" w:rsidP="00FF3DAF">
            <w:pPr>
              <w:suppressAutoHyphens w:val="0"/>
              <w:jc w:val="center"/>
              <w:rPr>
                <w:lang w:val="de-DE" w:eastAsia="de-DE"/>
              </w:rPr>
            </w:pPr>
            <w:r>
              <w:rPr>
                <w:lang w:val="de-DE" w:eastAsia="de-DE"/>
              </w:rPr>
              <w:t>30%</w:t>
            </w:r>
          </w:p>
        </w:tc>
        <w:tc>
          <w:tcPr>
            <w:tcW w:w="740" w:type="dxa"/>
            <w:tcBorders>
              <w:top w:val="single" w:sz="4" w:space="0" w:color="auto"/>
              <w:left w:val="nil"/>
              <w:bottom w:val="single" w:sz="4" w:space="0" w:color="auto"/>
              <w:right w:val="single" w:sz="4" w:space="0" w:color="auto"/>
            </w:tcBorders>
            <w:shd w:val="clear" w:color="000000" w:fill="FFFFFF"/>
            <w:noWrap/>
          </w:tcPr>
          <w:p w14:paraId="54F39162" w14:textId="77777777" w:rsidR="00FF3DAF" w:rsidRDefault="00FF3DAF" w:rsidP="00FF3DAF">
            <w:pPr>
              <w:suppressAutoHyphens w:val="0"/>
              <w:jc w:val="center"/>
              <w:rPr>
                <w:lang w:val="de-DE" w:eastAsia="de-DE"/>
              </w:rPr>
            </w:pPr>
            <w:r>
              <w:rPr>
                <w:lang w:val="de-DE" w:eastAsia="de-DE"/>
              </w:rPr>
              <w:t>BUT</w:t>
            </w:r>
          </w:p>
          <w:p w14:paraId="09CD1E67" w14:textId="022FF9AD" w:rsidR="00FF3DAF" w:rsidRPr="00B9104E" w:rsidRDefault="00FF3DAF" w:rsidP="00FF3DAF">
            <w:pPr>
              <w:suppressAutoHyphens w:val="0"/>
              <w:jc w:val="center"/>
              <w:rPr>
                <w:lang w:val="de-DE" w:eastAsia="de-DE"/>
              </w:rPr>
            </w:pPr>
            <w:r>
              <w:rPr>
                <w:lang w:val="de-DE" w:eastAsia="de-DE"/>
              </w:rPr>
              <w:t>35%</w:t>
            </w:r>
          </w:p>
        </w:tc>
        <w:tc>
          <w:tcPr>
            <w:tcW w:w="740" w:type="dxa"/>
            <w:tcBorders>
              <w:top w:val="single" w:sz="4" w:space="0" w:color="auto"/>
              <w:left w:val="nil"/>
              <w:bottom w:val="single" w:sz="4" w:space="0" w:color="auto"/>
              <w:right w:val="single" w:sz="4" w:space="0" w:color="auto"/>
            </w:tcBorders>
            <w:shd w:val="clear" w:color="000000" w:fill="FFFFFF"/>
            <w:noWrap/>
          </w:tcPr>
          <w:p w14:paraId="4F178798" w14:textId="77777777" w:rsidR="00FF3DAF" w:rsidRDefault="00FF3DAF" w:rsidP="00FF3DAF">
            <w:pPr>
              <w:suppressAutoHyphens w:val="0"/>
              <w:jc w:val="center"/>
              <w:rPr>
                <w:lang w:val="de-DE" w:eastAsia="de-DE"/>
              </w:rPr>
            </w:pPr>
            <w:r>
              <w:rPr>
                <w:lang w:val="de-DE" w:eastAsia="de-DE"/>
              </w:rPr>
              <w:t>BUT</w:t>
            </w:r>
          </w:p>
          <w:p w14:paraId="1D1414CF" w14:textId="356E1967" w:rsidR="00FF3DAF" w:rsidRPr="00B9104E" w:rsidRDefault="00FF3DAF" w:rsidP="00FF3DAF">
            <w:pPr>
              <w:suppressAutoHyphens w:val="0"/>
              <w:jc w:val="center"/>
              <w:rPr>
                <w:lang w:val="de-DE" w:eastAsia="de-DE"/>
              </w:rPr>
            </w:pPr>
            <w:r>
              <w:rPr>
                <w:lang w:val="de-DE" w:eastAsia="de-DE"/>
              </w:rPr>
              <w:t>30%</w:t>
            </w:r>
          </w:p>
        </w:tc>
        <w:tc>
          <w:tcPr>
            <w:tcW w:w="720" w:type="dxa"/>
            <w:tcBorders>
              <w:top w:val="single" w:sz="4" w:space="0" w:color="auto"/>
              <w:left w:val="nil"/>
              <w:bottom w:val="single" w:sz="4" w:space="0" w:color="auto"/>
              <w:right w:val="single" w:sz="4" w:space="0" w:color="auto"/>
            </w:tcBorders>
            <w:shd w:val="clear" w:color="auto" w:fill="auto"/>
            <w:noWrap/>
          </w:tcPr>
          <w:p w14:paraId="4F30186B" w14:textId="77777777" w:rsidR="00FF3DAF" w:rsidRDefault="00FF3DAF" w:rsidP="00FF3DAF">
            <w:pPr>
              <w:suppressAutoHyphens w:val="0"/>
              <w:jc w:val="center"/>
              <w:rPr>
                <w:lang w:val="de-DE" w:eastAsia="de-DE"/>
              </w:rPr>
            </w:pPr>
            <w:r>
              <w:rPr>
                <w:lang w:val="de-DE" w:eastAsia="de-DE"/>
              </w:rPr>
              <w:t>Water</w:t>
            </w:r>
          </w:p>
          <w:p w14:paraId="266F164D" w14:textId="035E7B08" w:rsidR="00FF3DAF" w:rsidRPr="00B9104E" w:rsidRDefault="00FF3DAF" w:rsidP="00FF3DAF">
            <w:pPr>
              <w:suppressAutoHyphens w:val="0"/>
              <w:jc w:val="center"/>
              <w:rPr>
                <w:lang w:val="de-DE" w:eastAsia="de-DE"/>
              </w:rPr>
            </w:pPr>
            <w:r>
              <w:rPr>
                <w:lang w:val="de-DE" w:eastAsia="de-DE"/>
              </w:rPr>
              <w:t>35%</w:t>
            </w:r>
          </w:p>
        </w:tc>
        <w:tc>
          <w:tcPr>
            <w:tcW w:w="996" w:type="dxa"/>
            <w:tcBorders>
              <w:top w:val="single" w:sz="4" w:space="0" w:color="auto"/>
              <w:left w:val="nil"/>
              <w:bottom w:val="single" w:sz="4" w:space="0" w:color="auto"/>
              <w:right w:val="single" w:sz="4" w:space="0" w:color="auto"/>
            </w:tcBorders>
            <w:shd w:val="clear" w:color="auto" w:fill="auto"/>
            <w:noWrap/>
          </w:tcPr>
          <w:p w14:paraId="0EB75E4B" w14:textId="7649189C" w:rsidR="00FF3DAF" w:rsidRPr="00B9104E" w:rsidRDefault="00FF3DAF" w:rsidP="00FF3DAF">
            <w:pPr>
              <w:suppressAutoHyphens w:val="0"/>
              <w:jc w:val="center"/>
              <w:rPr>
                <w:lang w:val="de-DE" w:eastAsia="de-DE"/>
              </w:rPr>
            </w:pPr>
            <w:r>
              <w:rPr>
                <w:lang w:val="de-DE" w:eastAsia="de-DE"/>
              </w:rPr>
              <w:t>NC-Chips with 20% Plasticizer</w:t>
            </w:r>
          </w:p>
        </w:tc>
      </w:tr>
      <w:tr w:rsidR="00A1396A" w:rsidRPr="00B9104E" w14:paraId="50F52E3F" w14:textId="77777777" w:rsidTr="00FF3DAF">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A46FB" w14:textId="77777777" w:rsidR="00A1396A" w:rsidRPr="00B9104E" w:rsidRDefault="00A1396A" w:rsidP="002F2971">
            <w:pPr>
              <w:suppressAutoHyphens w:val="0"/>
              <w:jc w:val="center"/>
              <w:rPr>
                <w:lang w:val="de-DE" w:eastAsia="de-DE"/>
              </w:rPr>
            </w:pPr>
            <w:r w:rsidRPr="00B9104E">
              <w:rPr>
                <w:lang w:val="de-DE" w:eastAsia="de-DE"/>
              </w:rPr>
              <w:t xml:space="preserve">7A </w:t>
            </w:r>
          </w:p>
        </w:tc>
        <w:tc>
          <w:tcPr>
            <w:tcW w:w="1200" w:type="dxa"/>
            <w:tcBorders>
              <w:top w:val="nil"/>
              <w:left w:val="nil"/>
              <w:bottom w:val="single" w:sz="4" w:space="0" w:color="auto"/>
              <w:right w:val="single" w:sz="4" w:space="0" w:color="auto"/>
            </w:tcBorders>
            <w:shd w:val="clear" w:color="auto" w:fill="auto"/>
            <w:noWrap/>
            <w:vAlign w:val="bottom"/>
            <w:hideMark/>
          </w:tcPr>
          <w:p w14:paraId="4441F13C"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D073C6"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7F638C3"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BEC75C5"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96ED3BE"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BBDFD4F"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2AB9F03"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0CFFEB5E"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56568862"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8FC0117" w14:textId="77777777" w:rsidR="00A1396A" w:rsidRPr="00B9104E" w:rsidRDefault="00A1396A" w:rsidP="002F2971">
            <w:pPr>
              <w:suppressAutoHyphens w:val="0"/>
              <w:jc w:val="center"/>
              <w:rPr>
                <w:lang w:val="de-DE" w:eastAsia="de-DE"/>
              </w:rPr>
            </w:pPr>
            <w:r w:rsidRPr="00B9104E">
              <w:rPr>
                <w:lang w:val="de-DE" w:eastAsia="de-DE"/>
              </w:rPr>
              <w:t xml:space="preserve">8A </w:t>
            </w:r>
          </w:p>
        </w:tc>
        <w:tc>
          <w:tcPr>
            <w:tcW w:w="1200" w:type="dxa"/>
            <w:tcBorders>
              <w:top w:val="nil"/>
              <w:left w:val="nil"/>
              <w:bottom w:val="single" w:sz="4" w:space="0" w:color="auto"/>
              <w:right w:val="single" w:sz="4" w:space="0" w:color="auto"/>
            </w:tcBorders>
            <w:shd w:val="clear" w:color="auto" w:fill="auto"/>
            <w:noWrap/>
            <w:vAlign w:val="bottom"/>
            <w:hideMark/>
          </w:tcPr>
          <w:p w14:paraId="26C2B496"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96A12E"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BB22E84"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DAF3865"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6136E9A"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2870A25"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19D258C"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4B67295"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21EFB648"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0BAF1AA" w14:textId="77777777" w:rsidR="00A1396A" w:rsidRPr="00B9104E" w:rsidRDefault="00A1396A" w:rsidP="002F2971">
            <w:pPr>
              <w:suppressAutoHyphens w:val="0"/>
              <w:jc w:val="center"/>
              <w:rPr>
                <w:lang w:val="de-DE" w:eastAsia="de-DE"/>
              </w:rPr>
            </w:pPr>
            <w:r w:rsidRPr="00B9104E">
              <w:rPr>
                <w:lang w:val="de-DE" w:eastAsia="de-DE"/>
              </w:rPr>
              <w:t xml:space="preserve">9A </w:t>
            </w:r>
          </w:p>
        </w:tc>
        <w:tc>
          <w:tcPr>
            <w:tcW w:w="1200" w:type="dxa"/>
            <w:tcBorders>
              <w:top w:val="nil"/>
              <w:left w:val="nil"/>
              <w:bottom w:val="single" w:sz="4" w:space="0" w:color="auto"/>
              <w:right w:val="single" w:sz="4" w:space="0" w:color="auto"/>
            </w:tcBorders>
            <w:shd w:val="clear" w:color="auto" w:fill="auto"/>
            <w:noWrap/>
            <w:vAlign w:val="bottom"/>
            <w:hideMark/>
          </w:tcPr>
          <w:p w14:paraId="2ED5ED56" w14:textId="77777777" w:rsidR="00A1396A" w:rsidRPr="00B9104E" w:rsidRDefault="00A1396A" w:rsidP="002F2971">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5FFEC944" w14:textId="77777777" w:rsidR="00A1396A" w:rsidRPr="00B9104E" w:rsidRDefault="00A1396A" w:rsidP="002F2971">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C7C2B6A" w14:textId="77777777" w:rsidR="00A1396A" w:rsidRPr="00B9104E" w:rsidRDefault="00A1396A" w:rsidP="002F2971">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529A690F" w14:textId="77777777" w:rsidR="00A1396A" w:rsidRPr="00B9104E" w:rsidRDefault="00A1396A" w:rsidP="002F2971">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08BD3F57" w14:textId="77777777" w:rsidR="00A1396A" w:rsidRPr="00B9104E" w:rsidRDefault="00A1396A" w:rsidP="002F2971">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5F33ACBE"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C76E171"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7B3A5E2" w14:textId="77777777" w:rsidR="00A1396A" w:rsidRPr="00B9104E" w:rsidRDefault="00A1396A" w:rsidP="002F2971">
            <w:pPr>
              <w:suppressAutoHyphens w:val="0"/>
              <w:jc w:val="center"/>
              <w:rPr>
                <w:lang w:val="de-DE" w:eastAsia="de-DE"/>
              </w:rPr>
            </w:pPr>
            <w:r w:rsidRPr="00B9104E">
              <w:rPr>
                <w:lang w:val="de-DE" w:eastAsia="de-DE"/>
              </w:rPr>
              <w:t>1 (1115)</w:t>
            </w:r>
          </w:p>
        </w:tc>
      </w:tr>
      <w:tr w:rsidR="00A1396A" w:rsidRPr="00B9104E" w14:paraId="1D183BC8"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430A035" w14:textId="77777777" w:rsidR="00A1396A" w:rsidRPr="00B9104E" w:rsidRDefault="00A1396A" w:rsidP="002F2971">
            <w:pPr>
              <w:suppressAutoHyphens w:val="0"/>
              <w:jc w:val="center"/>
              <w:rPr>
                <w:lang w:val="de-DE" w:eastAsia="de-DE"/>
              </w:rPr>
            </w:pPr>
            <w:r w:rsidRPr="00B9104E">
              <w:rPr>
                <w:lang w:val="de-DE" w:eastAsia="de-DE"/>
              </w:rPr>
              <w:t xml:space="preserve">10A </w:t>
            </w:r>
          </w:p>
        </w:tc>
        <w:tc>
          <w:tcPr>
            <w:tcW w:w="1200" w:type="dxa"/>
            <w:tcBorders>
              <w:top w:val="nil"/>
              <w:left w:val="nil"/>
              <w:bottom w:val="single" w:sz="4" w:space="0" w:color="auto"/>
              <w:right w:val="single" w:sz="4" w:space="0" w:color="auto"/>
            </w:tcBorders>
            <w:shd w:val="clear" w:color="auto" w:fill="auto"/>
            <w:noWrap/>
            <w:vAlign w:val="bottom"/>
            <w:hideMark/>
          </w:tcPr>
          <w:p w14:paraId="587EBFA2"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8A9467"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C6BF223"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434DD77"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B20F347"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A21A47D"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7B02401"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B6216FA"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4B125B9B"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5BA1BA8" w14:textId="77777777" w:rsidR="00A1396A" w:rsidRPr="00B9104E" w:rsidRDefault="00A1396A" w:rsidP="002F2971">
            <w:pPr>
              <w:suppressAutoHyphens w:val="0"/>
              <w:jc w:val="center"/>
              <w:rPr>
                <w:lang w:val="de-DE" w:eastAsia="de-DE"/>
              </w:rPr>
            </w:pPr>
            <w:r w:rsidRPr="00B9104E">
              <w:rPr>
                <w:lang w:val="de-DE" w:eastAsia="de-DE"/>
              </w:rPr>
              <w:t xml:space="preserve">11A </w:t>
            </w:r>
          </w:p>
        </w:tc>
        <w:tc>
          <w:tcPr>
            <w:tcW w:w="1200" w:type="dxa"/>
            <w:tcBorders>
              <w:top w:val="nil"/>
              <w:left w:val="nil"/>
              <w:bottom w:val="single" w:sz="4" w:space="0" w:color="auto"/>
              <w:right w:val="single" w:sz="4" w:space="0" w:color="auto"/>
            </w:tcBorders>
            <w:shd w:val="clear" w:color="auto" w:fill="auto"/>
            <w:noWrap/>
            <w:vAlign w:val="bottom"/>
            <w:hideMark/>
          </w:tcPr>
          <w:p w14:paraId="0FC3D81F"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46D9CD" w14:textId="77777777" w:rsidR="00A1396A" w:rsidRPr="00B9104E" w:rsidRDefault="00A1396A" w:rsidP="002F2971">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241E84B0" w14:textId="77777777" w:rsidR="00A1396A" w:rsidRPr="00B9104E" w:rsidRDefault="00A1396A" w:rsidP="002F2971">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41D5070A" w14:textId="77777777" w:rsidR="00A1396A" w:rsidRPr="00B9104E" w:rsidRDefault="00A1396A" w:rsidP="002F2971">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247BDFD4" w14:textId="77777777" w:rsidR="00A1396A" w:rsidRPr="00B9104E" w:rsidRDefault="00A1396A" w:rsidP="002F2971">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3F468FA6" w14:textId="77777777" w:rsidR="00A1396A" w:rsidRPr="00B9104E" w:rsidRDefault="00A1396A" w:rsidP="002F2971">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11019FA9" w14:textId="77777777" w:rsidR="00A1396A" w:rsidRPr="00B9104E" w:rsidRDefault="00A1396A" w:rsidP="002F2971">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0656CD65" w14:textId="77777777" w:rsidR="00A1396A" w:rsidRPr="00B9104E" w:rsidRDefault="00A1396A" w:rsidP="002F2971">
            <w:pPr>
              <w:suppressAutoHyphens w:val="0"/>
              <w:jc w:val="center"/>
              <w:rPr>
                <w:lang w:val="de-DE" w:eastAsia="de-DE"/>
              </w:rPr>
            </w:pPr>
          </w:p>
        </w:tc>
      </w:tr>
      <w:tr w:rsidR="00A1396A" w:rsidRPr="00B9104E" w14:paraId="2B9A322E"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A5120D4" w14:textId="77777777" w:rsidR="00A1396A" w:rsidRPr="00B9104E" w:rsidRDefault="00A1396A" w:rsidP="002F2971">
            <w:pPr>
              <w:suppressAutoHyphens w:val="0"/>
              <w:jc w:val="center"/>
              <w:rPr>
                <w:lang w:val="de-DE" w:eastAsia="de-DE"/>
              </w:rPr>
            </w:pPr>
            <w:r w:rsidRPr="00B9104E">
              <w:rPr>
                <w:lang w:val="de-DE" w:eastAsia="de-DE"/>
              </w:rPr>
              <w:t xml:space="preserve">12A </w:t>
            </w:r>
          </w:p>
        </w:tc>
        <w:tc>
          <w:tcPr>
            <w:tcW w:w="1200" w:type="dxa"/>
            <w:tcBorders>
              <w:top w:val="nil"/>
              <w:left w:val="nil"/>
              <w:bottom w:val="single" w:sz="4" w:space="0" w:color="auto"/>
              <w:right w:val="single" w:sz="4" w:space="0" w:color="auto"/>
            </w:tcBorders>
            <w:shd w:val="clear" w:color="auto" w:fill="auto"/>
            <w:noWrap/>
            <w:vAlign w:val="bottom"/>
            <w:hideMark/>
          </w:tcPr>
          <w:p w14:paraId="35651E7D"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34F611A"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74CE50F"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7BFC3648"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5BB6417"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0FB8A9D"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D019515"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0C11D9F"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57C35738"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583EB3F" w14:textId="77777777" w:rsidR="00A1396A" w:rsidRPr="00B9104E" w:rsidRDefault="00A1396A" w:rsidP="002F2971">
            <w:pPr>
              <w:suppressAutoHyphens w:val="0"/>
              <w:jc w:val="center"/>
              <w:rPr>
                <w:lang w:val="de-DE" w:eastAsia="de-DE"/>
              </w:rPr>
            </w:pPr>
            <w:r w:rsidRPr="00B9104E">
              <w:rPr>
                <w:lang w:val="de-DE" w:eastAsia="de-DE"/>
              </w:rPr>
              <w:t xml:space="preserve">13A </w:t>
            </w:r>
          </w:p>
        </w:tc>
        <w:tc>
          <w:tcPr>
            <w:tcW w:w="1200" w:type="dxa"/>
            <w:tcBorders>
              <w:top w:val="nil"/>
              <w:left w:val="nil"/>
              <w:bottom w:val="single" w:sz="4" w:space="0" w:color="auto"/>
              <w:right w:val="single" w:sz="4" w:space="0" w:color="auto"/>
            </w:tcBorders>
            <w:shd w:val="clear" w:color="auto" w:fill="auto"/>
            <w:noWrap/>
            <w:vAlign w:val="bottom"/>
            <w:hideMark/>
          </w:tcPr>
          <w:p w14:paraId="40E4B63D"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3020A6"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E6135A7"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2542E19"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279342B"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ED35394"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C3A2C34"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EBEC61E"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54EC96DE"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BF5F5E1" w14:textId="77777777" w:rsidR="00A1396A" w:rsidRPr="00B9104E" w:rsidRDefault="00A1396A" w:rsidP="002F2971">
            <w:pPr>
              <w:suppressAutoHyphens w:val="0"/>
              <w:jc w:val="center"/>
              <w:rPr>
                <w:lang w:val="de-DE" w:eastAsia="de-DE"/>
              </w:rPr>
            </w:pPr>
            <w:r w:rsidRPr="00B9104E">
              <w:rPr>
                <w:lang w:val="de-DE" w:eastAsia="de-DE"/>
              </w:rPr>
              <w:t xml:space="preserve">14A </w:t>
            </w:r>
          </w:p>
        </w:tc>
        <w:tc>
          <w:tcPr>
            <w:tcW w:w="1200" w:type="dxa"/>
            <w:tcBorders>
              <w:top w:val="nil"/>
              <w:left w:val="nil"/>
              <w:bottom w:val="single" w:sz="4" w:space="0" w:color="auto"/>
              <w:right w:val="single" w:sz="4" w:space="0" w:color="auto"/>
            </w:tcBorders>
            <w:shd w:val="clear" w:color="auto" w:fill="auto"/>
            <w:noWrap/>
            <w:vAlign w:val="bottom"/>
            <w:hideMark/>
          </w:tcPr>
          <w:p w14:paraId="25E6A037"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9D31FA" w14:textId="77777777" w:rsidR="00A1396A" w:rsidRPr="00B9104E" w:rsidRDefault="00A1396A" w:rsidP="002F2971">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78930F0C" w14:textId="77777777" w:rsidR="00A1396A" w:rsidRPr="00B9104E" w:rsidRDefault="00A1396A" w:rsidP="002F2971">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3CB52749" w14:textId="77777777" w:rsidR="00A1396A" w:rsidRPr="00B9104E" w:rsidRDefault="00A1396A" w:rsidP="002F2971">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0CB0F2F7" w14:textId="77777777" w:rsidR="00A1396A" w:rsidRPr="00B9104E" w:rsidRDefault="00A1396A" w:rsidP="002F2971">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7B65A03B" w14:textId="77777777" w:rsidR="00A1396A" w:rsidRPr="00B9104E" w:rsidRDefault="00A1396A" w:rsidP="002F2971">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04C0E19C" w14:textId="77777777" w:rsidR="00A1396A" w:rsidRPr="00B9104E" w:rsidRDefault="00A1396A" w:rsidP="002F2971">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769BDFFB" w14:textId="77777777" w:rsidR="00A1396A" w:rsidRPr="00B9104E" w:rsidRDefault="00A1396A" w:rsidP="002F2971">
            <w:pPr>
              <w:suppressAutoHyphens w:val="0"/>
              <w:jc w:val="center"/>
              <w:rPr>
                <w:lang w:val="de-DE" w:eastAsia="de-DE"/>
              </w:rPr>
            </w:pPr>
          </w:p>
        </w:tc>
      </w:tr>
      <w:tr w:rsidR="00A1396A" w:rsidRPr="00B9104E" w14:paraId="61D68511"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364B810" w14:textId="77777777" w:rsidR="00A1396A" w:rsidRPr="00B9104E" w:rsidRDefault="00A1396A" w:rsidP="002F2971">
            <w:pPr>
              <w:suppressAutoHyphens w:val="0"/>
              <w:jc w:val="center"/>
              <w:rPr>
                <w:lang w:val="de-DE" w:eastAsia="de-DE"/>
              </w:rPr>
            </w:pPr>
            <w:r w:rsidRPr="00B9104E">
              <w:rPr>
                <w:lang w:val="de-DE" w:eastAsia="de-DE"/>
              </w:rPr>
              <w:t xml:space="preserve">15A </w:t>
            </w:r>
          </w:p>
        </w:tc>
        <w:tc>
          <w:tcPr>
            <w:tcW w:w="1200" w:type="dxa"/>
            <w:tcBorders>
              <w:top w:val="nil"/>
              <w:left w:val="nil"/>
              <w:bottom w:val="single" w:sz="4" w:space="0" w:color="auto"/>
              <w:right w:val="single" w:sz="4" w:space="0" w:color="auto"/>
            </w:tcBorders>
            <w:shd w:val="clear" w:color="auto" w:fill="auto"/>
            <w:noWrap/>
            <w:vAlign w:val="bottom"/>
            <w:hideMark/>
          </w:tcPr>
          <w:p w14:paraId="19F6097E" w14:textId="77777777" w:rsidR="00A1396A" w:rsidRPr="00B9104E" w:rsidRDefault="00A1396A" w:rsidP="002F2971">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0ED6EBC9" w14:textId="77777777" w:rsidR="00A1396A" w:rsidRPr="00B9104E" w:rsidRDefault="00A1396A" w:rsidP="002F2971">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66203CA8" w14:textId="77777777" w:rsidR="00A1396A" w:rsidRPr="00B9104E" w:rsidRDefault="00A1396A" w:rsidP="002F2971">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7DC3F389" w14:textId="77777777" w:rsidR="00A1396A" w:rsidRPr="00B9104E" w:rsidRDefault="00A1396A" w:rsidP="002F2971">
            <w:pPr>
              <w:suppressAutoHyphens w:val="0"/>
              <w:jc w:val="center"/>
              <w:rPr>
                <w:lang w:val="de-DE" w:eastAsia="de-DE"/>
              </w:rPr>
            </w:pPr>
            <w:r w:rsidRPr="00B9104E">
              <w:rPr>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14:paraId="6162CE4C"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26911972" w14:textId="77777777" w:rsidR="00A1396A" w:rsidRPr="00B9104E" w:rsidRDefault="00A1396A" w:rsidP="002F2971">
            <w:pPr>
              <w:suppressAutoHyphens w:val="0"/>
              <w:jc w:val="center"/>
              <w:rPr>
                <w:lang w:val="de-DE" w:eastAsia="de-DE"/>
              </w:rPr>
            </w:pPr>
            <w:r w:rsidRPr="00B9104E">
              <w:rPr>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14:paraId="2789EA1B"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0E6D06B" w14:textId="77777777" w:rsidR="00A1396A" w:rsidRPr="00B9104E" w:rsidRDefault="00A1396A" w:rsidP="002F2971">
            <w:pPr>
              <w:suppressAutoHyphens w:val="0"/>
              <w:jc w:val="center"/>
              <w:rPr>
                <w:lang w:val="de-DE" w:eastAsia="de-DE"/>
              </w:rPr>
            </w:pPr>
            <w:r w:rsidRPr="00B9104E">
              <w:rPr>
                <w:lang w:val="de-DE" w:eastAsia="de-DE"/>
              </w:rPr>
              <w:t>1 (1115)</w:t>
            </w:r>
          </w:p>
        </w:tc>
      </w:tr>
      <w:tr w:rsidR="00A1396A" w:rsidRPr="00B9104E" w14:paraId="5CD46193"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DBBC21A" w14:textId="77777777" w:rsidR="00A1396A" w:rsidRPr="00B9104E" w:rsidRDefault="00A1396A" w:rsidP="002F2971">
            <w:pPr>
              <w:suppressAutoHyphens w:val="0"/>
              <w:jc w:val="center"/>
              <w:rPr>
                <w:lang w:val="de-DE" w:eastAsia="de-DE"/>
              </w:rPr>
            </w:pPr>
            <w:r w:rsidRPr="00B9104E">
              <w:rPr>
                <w:lang w:val="de-DE" w:eastAsia="de-DE"/>
              </w:rPr>
              <w:t xml:space="preserve">16A </w:t>
            </w:r>
          </w:p>
        </w:tc>
        <w:tc>
          <w:tcPr>
            <w:tcW w:w="1200" w:type="dxa"/>
            <w:tcBorders>
              <w:top w:val="nil"/>
              <w:left w:val="nil"/>
              <w:bottom w:val="single" w:sz="4" w:space="0" w:color="auto"/>
              <w:right w:val="single" w:sz="4" w:space="0" w:color="auto"/>
            </w:tcBorders>
            <w:shd w:val="clear" w:color="auto" w:fill="auto"/>
            <w:noWrap/>
            <w:vAlign w:val="bottom"/>
            <w:hideMark/>
          </w:tcPr>
          <w:p w14:paraId="271252FD" w14:textId="77777777" w:rsidR="00A1396A" w:rsidRPr="00B9104E" w:rsidRDefault="00A1396A" w:rsidP="002F2971">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066AFD" w14:textId="77777777" w:rsidR="00A1396A" w:rsidRPr="00B9104E" w:rsidRDefault="00A1396A" w:rsidP="002F2971">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62430C6D" w14:textId="77777777" w:rsidR="00A1396A" w:rsidRPr="00B9104E" w:rsidRDefault="00A1396A" w:rsidP="002F2971">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4140AB5B" w14:textId="77777777" w:rsidR="00A1396A" w:rsidRPr="00B9104E" w:rsidRDefault="00A1396A" w:rsidP="002F2971">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68FAA244" w14:textId="77777777" w:rsidR="00A1396A" w:rsidRPr="00B9104E" w:rsidRDefault="00A1396A" w:rsidP="002F2971">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722FED3B" w14:textId="77777777" w:rsidR="00A1396A" w:rsidRPr="00B9104E" w:rsidRDefault="00A1396A" w:rsidP="002F2971">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33ACEB2B" w14:textId="77777777" w:rsidR="00A1396A" w:rsidRPr="00B9104E" w:rsidRDefault="00A1396A" w:rsidP="002F2971">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0BC6987B" w14:textId="77777777" w:rsidR="00A1396A" w:rsidRPr="00B9104E" w:rsidRDefault="00A1396A" w:rsidP="002F2971">
            <w:pPr>
              <w:suppressAutoHyphens w:val="0"/>
              <w:jc w:val="center"/>
              <w:rPr>
                <w:lang w:val="de-DE" w:eastAsia="de-DE"/>
              </w:rPr>
            </w:pPr>
          </w:p>
        </w:tc>
      </w:tr>
      <w:tr w:rsidR="00A1396A" w:rsidRPr="00B9104E" w14:paraId="01849C44"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AB03BC3" w14:textId="77777777" w:rsidR="00A1396A" w:rsidRPr="00B9104E" w:rsidRDefault="00A1396A" w:rsidP="002F2971">
            <w:pPr>
              <w:suppressAutoHyphens w:val="0"/>
              <w:jc w:val="center"/>
              <w:rPr>
                <w:lang w:val="de-DE" w:eastAsia="de-DE"/>
              </w:rPr>
            </w:pPr>
            <w:r w:rsidRPr="00B9104E">
              <w:rPr>
                <w:lang w:val="de-DE" w:eastAsia="de-DE"/>
              </w:rPr>
              <w:t xml:space="preserve">17A </w:t>
            </w:r>
          </w:p>
        </w:tc>
        <w:tc>
          <w:tcPr>
            <w:tcW w:w="1200" w:type="dxa"/>
            <w:tcBorders>
              <w:top w:val="nil"/>
              <w:left w:val="nil"/>
              <w:bottom w:val="single" w:sz="4" w:space="0" w:color="auto"/>
              <w:right w:val="single" w:sz="4" w:space="0" w:color="auto"/>
            </w:tcBorders>
            <w:shd w:val="clear" w:color="auto" w:fill="auto"/>
            <w:noWrap/>
            <w:vAlign w:val="bottom"/>
            <w:hideMark/>
          </w:tcPr>
          <w:p w14:paraId="35F18F3E" w14:textId="77777777" w:rsidR="00A1396A" w:rsidRPr="00B9104E" w:rsidRDefault="00A1396A" w:rsidP="002F2971">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110A7A"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1BCBB2B4"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709368B2"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224758A"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BBE1928"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36D7EE32"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14D9C5C4"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283B84D5"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76B88AF" w14:textId="77777777" w:rsidR="00A1396A" w:rsidRPr="00B9104E" w:rsidRDefault="00A1396A" w:rsidP="002F2971">
            <w:pPr>
              <w:suppressAutoHyphens w:val="0"/>
              <w:jc w:val="center"/>
              <w:rPr>
                <w:lang w:val="de-DE" w:eastAsia="de-DE"/>
              </w:rPr>
            </w:pPr>
            <w:r w:rsidRPr="00B9104E">
              <w:rPr>
                <w:lang w:val="de-DE" w:eastAsia="de-DE"/>
              </w:rPr>
              <w:t xml:space="preserve">18A </w:t>
            </w:r>
          </w:p>
        </w:tc>
        <w:tc>
          <w:tcPr>
            <w:tcW w:w="1200" w:type="dxa"/>
            <w:tcBorders>
              <w:top w:val="nil"/>
              <w:left w:val="nil"/>
              <w:bottom w:val="single" w:sz="4" w:space="0" w:color="auto"/>
              <w:right w:val="single" w:sz="4" w:space="0" w:color="auto"/>
            </w:tcBorders>
            <w:shd w:val="clear" w:color="auto" w:fill="auto"/>
            <w:noWrap/>
            <w:vAlign w:val="bottom"/>
            <w:hideMark/>
          </w:tcPr>
          <w:p w14:paraId="53679351" w14:textId="77777777" w:rsidR="00A1396A" w:rsidRPr="00B9104E" w:rsidRDefault="00A1396A" w:rsidP="002F2971">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B6563"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49BD746F"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428AEA1"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7C003F9"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C6524C0"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F3FA38F"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7725533"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6303BC71"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E63AA29" w14:textId="77777777" w:rsidR="00A1396A" w:rsidRPr="00B9104E" w:rsidRDefault="00A1396A" w:rsidP="002F2971">
            <w:pPr>
              <w:suppressAutoHyphens w:val="0"/>
              <w:jc w:val="center"/>
              <w:rPr>
                <w:lang w:val="de-DE" w:eastAsia="de-DE"/>
              </w:rPr>
            </w:pPr>
            <w:r w:rsidRPr="00B9104E">
              <w:rPr>
                <w:lang w:val="de-DE" w:eastAsia="de-DE"/>
              </w:rPr>
              <w:t xml:space="preserve">19A </w:t>
            </w:r>
          </w:p>
        </w:tc>
        <w:tc>
          <w:tcPr>
            <w:tcW w:w="1200" w:type="dxa"/>
            <w:tcBorders>
              <w:top w:val="nil"/>
              <w:left w:val="nil"/>
              <w:bottom w:val="single" w:sz="4" w:space="0" w:color="auto"/>
              <w:right w:val="single" w:sz="4" w:space="0" w:color="auto"/>
            </w:tcBorders>
            <w:shd w:val="clear" w:color="auto" w:fill="auto"/>
            <w:noWrap/>
            <w:vAlign w:val="bottom"/>
            <w:hideMark/>
          </w:tcPr>
          <w:p w14:paraId="2083A503" w14:textId="77777777" w:rsidR="00A1396A" w:rsidRPr="00B9104E" w:rsidRDefault="00A1396A" w:rsidP="002F2971">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5E2DD1"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910A0F0"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4DFAF453"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F7BE587"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F21298F"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64431A8"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131EAA6"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4A87F909"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1612899" w14:textId="77777777" w:rsidR="00A1396A" w:rsidRPr="00B9104E" w:rsidRDefault="00A1396A" w:rsidP="002F2971">
            <w:pPr>
              <w:suppressAutoHyphens w:val="0"/>
              <w:jc w:val="center"/>
              <w:rPr>
                <w:lang w:val="de-DE" w:eastAsia="de-DE"/>
              </w:rPr>
            </w:pPr>
            <w:r w:rsidRPr="00B9104E">
              <w:rPr>
                <w:lang w:val="de-DE" w:eastAsia="de-DE"/>
              </w:rPr>
              <w:t xml:space="preserve">20A </w:t>
            </w:r>
          </w:p>
        </w:tc>
        <w:tc>
          <w:tcPr>
            <w:tcW w:w="1200" w:type="dxa"/>
            <w:tcBorders>
              <w:top w:val="nil"/>
              <w:left w:val="nil"/>
              <w:bottom w:val="single" w:sz="4" w:space="0" w:color="auto"/>
              <w:right w:val="single" w:sz="4" w:space="0" w:color="auto"/>
            </w:tcBorders>
            <w:shd w:val="clear" w:color="auto" w:fill="auto"/>
            <w:noWrap/>
            <w:vAlign w:val="bottom"/>
            <w:hideMark/>
          </w:tcPr>
          <w:p w14:paraId="275F3E7D"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ED1123"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0B72962"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DBB5AE3"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79A787B"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C0CBB22"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F73E6E3"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C6D5CA5"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067E5B48"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D69B8F7" w14:textId="77777777" w:rsidR="00A1396A" w:rsidRPr="00B9104E" w:rsidRDefault="00A1396A" w:rsidP="002F2971">
            <w:pPr>
              <w:suppressAutoHyphens w:val="0"/>
              <w:jc w:val="center"/>
              <w:rPr>
                <w:lang w:val="de-DE" w:eastAsia="de-DE"/>
              </w:rPr>
            </w:pPr>
            <w:r w:rsidRPr="00B9104E">
              <w:rPr>
                <w:lang w:val="de-DE" w:eastAsia="de-DE"/>
              </w:rPr>
              <w:t xml:space="preserve">21A </w:t>
            </w:r>
          </w:p>
        </w:tc>
        <w:tc>
          <w:tcPr>
            <w:tcW w:w="1200" w:type="dxa"/>
            <w:tcBorders>
              <w:top w:val="nil"/>
              <w:left w:val="nil"/>
              <w:bottom w:val="single" w:sz="4" w:space="0" w:color="auto"/>
              <w:right w:val="single" w:sz="4" w:space="0" w:color="auto"/>
            </w:tcBorders>
            <w:shd w:val="clear" w:color="auto" w:fill="auto"/>
            <w:noWrap/>
            <w:vAlign w:val="bottom"/>
            <w:hideMark/>
          </w:tcPr>
          <w:p w14:paraId="3BE9CEBF"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AD4843" w14:textId="77777777" w:rsidR="00A1396A" w:rsidRPr="00B9104E" w:rsidRDefault="00A1396A" w:rsidP="002F2971">
            <w:pPr>
              <w:suppressAutoHyphens w:val="0"/>
              <w:jc w:val="center"/>
              <w:rPr>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14:paraId="79B9E1C4" w14:textId="77777777" w:rsidR="00A1396A" w:rsidRPr="00B9104E" w:rsidRDefault="00A1396A" w:rsidP="002F2971">
            <w:pPr>
              <w:suppressAutoHyphens w:val="0"/>
              <w:jc w:val="center"/>
              <w:rPr>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14:paraId="6B171B94" w14:textId="77777777" w:rsidR="00A1396A" w:rsidRPr="00B9104E" w:rsidRDefault="00A1396A" w:rsidP="002F2971">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7089F4DF" w14:textId="77777777" w:rsidR="00A1396A" w:rsidRPr="00B9104E" w:rsidRDefault="00A1396A" w:rsidP="002F2971">
            <w:pPr>
              <w:suppressAutoHyphens w:val="0"/>
              <w:jc w:val="center"/>
              <w:rPr>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14:paraId="778415CE" w14:textId="77777777" w:rsidR="00A1396A" w:rsidRPr="00B9104E" w:rsidRDefault="00A1396A" w:rsidP="002F2971">
            <w:pPr>
              <w:suppressAutoHyphens w:val="0"/>
              <w:jc w:val="center"/>
              <w:rPr>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14:paraId="21457759" w14:textId="77777777" w:rsidR="00A1396A" w:rsidRPr="00B9104E" w:rsidRDefault="00A1396A" w:rsidP="002F2971">
            <w:pPr>
              <w:suppressAutoHyphens w:val="0"/>
              <w:jc w:val="center"/>
              <w:rPr>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14:paraId="01006063" w14:textId="77777777" w:rsidR="00A1396A" w:rsidRPr="00B9104E" w:rsidRDefault="00A1396A" w:rsidP="002F2971">
            <w:pPr>
              <w:suppressAutoHyphens w:val="0"/>
              <w:jc w:val="center"/>
              <w:rPr>
                <w:lang w:val="de-DE" w:eastAsia="de-DE"/>
              </w:rPr>
            </w:pPr>
          </w:p>
        </w:tc>
      </w:tr>
      <w:tr w:rsidR="00A1396A" w:rsidRPr="00B9104E" w14:paraId="7605D008"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38809E2B" w14:textId="77777777" w:rsidR="00A1396A" w:rsidRPr="00B9104E" w:rsidRDefault="00A1396A" w:rsidP="002F2971">
            <w:pPr>
              <w:suppressAutoHyphens w:val="0"/>
              <w:jc w:val="center"/>
              <w:rPr>
                <w:lang w:val="de-DE" w:eastAsia="de-DE"/>
              </w:rPr>
            </w:pPr>
            <w:r w:rsidRPr="00B9104E">
              <w:rPr>
                <w:lang w:val="de-DE" w:eastAsia="de-DE"/>
              </w:rPr>
              <w:t xml:space="preserve">22A </w:t>
            </w:r>
          </w:p>
        </w:tc>
        <w:tc>
          <w:tcPr>
            <w:tcW w:w="1200" w:type="dxa"/>
            <w:tcBorders>
              <w:top w:val="nil"/>
              <w:left w:val="nil"/>
              <w:bottom w:val="single" w:sz="4" w:space="0" w:color="auto"/>
              <w:right w:val="single" w:sz="4" w:space="0" w:color="auto"/>
            </w:tcBorders>
            <w:shd w:val="clear" w:color="auto" w:fill="auto"/>
            <w:noWrap/>
            <w:vAlign w:val="bottom"/>
            <w:hideMark/>
          </w:tcPr>
          <w:p w14:paraId="3940A1C2"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8A6AA9"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C2AD7C4"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2A47C82"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B4935E8"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52A5E557"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15C0F33"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3BFF425"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2E289C46"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80AC3A2" w14:textId="77777777" w:rsidR="00A1396A" w:rsidRPr="00B9104E" w:rsidRDefault="00A1396A" w:rsidP="002F2971">
            <w:pPr>
              <w:suppressAutoHyphens w:val="0"/>
              <w:jc w:val="center"/>
              <w:rPr>
                <w:lang w:val="de-DE" w:eastAsia="de-DE"/>
              </w:rPr>
            </w:pPr>
            <w:r w:rsidRPr="00B9104E">
              <w:rPr>
                <w:lang w:val="de-DE" w:eastAsia="de-DE"/>
              </w:rPr>
              <w:t xml:space="preserve">23A </w:t>
            </w:r>
          </w:p>
        </w:tc>
        <w:tc>
          <w:tcPr>
            <w:tcW w:w="1200" w:type="dxa"/>
            <w:tcBorders>
              <w:top w:val="nil"/>
              <w:left w:val="nil"/>
              <w:bottom w:val="single" w:sz="4" w:space="0" w:color="auto"/>
              <w:right w:val="single" w:sz="4" w:space="0" w:color="auto"/>
            </w:tcBorders>
            <w:shd w:val="clear" w:color="auto" w:fill="auto"/>
            <w:noWrap/>
            <w:vAlign w:val="bottom"/>
            <w:hideMark/>
          </w:tcPr>
          <w:p w14:paraId="2FFFFA17" w14:textId="77777777" w:rsidR="00A1396A" w:rsidRPr="00B9104E" w:rsidRDefault="00A1396A" w:rsidP="002F2971">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0A2A0ED6" w14:textId="77777777" w:rsidR="00A1396A" w:rsidRPr="00B9104E" w:rsidRDefault="00A1396A" w:rsidP="002F2971">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0A87F05A" w14:textId="77777777" w:rsidR="00A1396A" w:rsidRPr="00B9104E" w:rsidRDefault="00A1396A" w:rsidP="002F2971">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C1C608C"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07B0A903"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F509CE0"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29F0D78"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AD4BB77" w14:textId="77777777" w:rsidR="00A1396A" w:rsidRPr="00B9104E" w:rsidRDefault="00A1396A" w:rsidP="002F2971">
            <w:pPr>
              <w:suppressAutoHyphens w:val="0"/>
              <w:jc w:val="center"/>
              <w:rPr>
                <w:lang w:val="de-DE" w:eastAsia="de-DE"/>
              </w:rPr>
            </w:pPr>
            <w:r w:rsidRPr="00B9104E">
              <w:rPr>
                <w:lang w:val="de-DE" w:eastAsia="de-DE"/>
              </w:rPr>
              <w:t>1 (1115)</w:t>
            </w:r>
          </w:p>
        </w:tc>
      </w:tr>
      <w:tr w:rsidR="00A1396A" w:rsidRPr="00B9104E" w14:paraId="2C5D489A"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6FFED50" w14:textId="77777777" w:rsidR="00A1396A" w:rsidRPr="00B9104E" w:rsidRDefault="00A1396A" w:rsidP="002F2971">
            <w:pPr>
              <w:suppressAutoHyphens w:val="0"/>
              <w:jc w:val="center"/>
              <w:rPr>
                <w:lang w:val="de-DE" w:eastAsia="de-DE"/>
              </w:rPr>
            </w:pPr>
            <w:r w:rsidRPr="00B9104E">
              <w:rPr>
                <w:lang w:val="de-DE" w:eastAsia="de-DE"/>
              </w:rPr>
              <w:t xml:space="preserve">24A </w:t>
            </w:r>
          </w:p>
        </w:tc>
        <w:tc>
          <w:tcPr>
            <w:tcW w:w="1200" w:type="dxa"/>
            <w:tcBorders>
              <w:top w:val="nil"/>
              <w:left w:val="nil"/>
              <w:bottom w:val="single" w:sz="4" w:space="0" w:color="auto"/>
              <w:right w:val="single" w:sz="4" w:space="0" w:color="auto"/>
            </w:tcBorders>
            <w:shd w:val="clear" w:color="auto" w:fill="auto"/>
            <w:noWrap/>
            <w:vAlign w:val="bottom"/>
            <w:hideMark/>
          </w:tcPr>
          <w:p w14:paraId="034005A2" w14:textId="77777777" w:rsidR="00A1396A" w:rsidRPr="00B9104E" w:rsidRDefault="00A1396A" w:rsidP="002F2971">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24DD16"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0342688B"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25B154EB"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F138C99"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4C05902A" w14:textId="77777777" w:rsidR="00A1396A" w:rsidRPr="00B9104E" w:rsidRDefault="00A1396A" w:rsidP="002F2971">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0C787925"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4CC4AC6"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05883607"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1B6F80A" w14:textId="77777777" w:rsidR="00A1396A" w:rsidRPr="00B9104E" w:rsidRDefault="00A1396A" w:rsidP="002F2971">
            <w:pPr>
              <w:suppressAutoHyphens w:val="0"/>
              <w:jc w:val="center"/>
              <w:rPr>
                <w:lang w:val="de-DE" w:eastAsia="de-DE"/>
              </w:rPr>
            </w:pPr>
            <w:r w:rsidRPr="00B9104E">
              <w:rPr>
                <w:lang w:val="de-DE" w:eastAsia="de-DE"/>
              </w:rPr>
              <w:t xml:space="preserve">25A </w:t>
            </w:r>
          </w:p>
        </w:tc>
        <w:tc>
          <w:tcPr>
            <w:tcW w:w="1200" w:type="dxa"/>
            <w:tcBorders>
              <w:top w:val="nil"/>
              <w:left w:val="nil"/>
              <w:bottom w:val="single" w:sz="4" w:space="0" w:color="auto"/>
              <w:right w:val="single" w:sz="4" w:space="0" w:color="auto"/>
            </w:tcBorders>
            <w:shd w:val="clear" w:color="auto" w:fill="auto"/>
            <w:noWrap/>
            <w:vAlign w:val="bottom"/>
            <w:hideMark/>
          </w:tcPr>
          <w:p w14:paraId="33566509" w14:textId="77777777" w:rsidR="00A1396A" w:rsidRPr="00B9104E" w:rsidRDefault="00A1396A" w:rsidP="002F2971">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6ED61A"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7B185006"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EC2F94D"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8E2FA61"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46AC3B5F" w14:textId="77777777" w:rsidR="00A1396A" w:rsidRPr="00B9104E" w:rsidRDefault="00A1396A" w:rsidP="002F2971">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586E8713"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2340BC65"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74974219"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58D5B05" w14:textId="77777777" w:rsidR="00A1396A" w:rsidRPr="00B9104E" w:rsidRDefault="00A1396A" w:rsidP="002F2971">
            <w:pPr>
              <w:suppressAutoHyphens w:val="0"/>
              <w:jc w:val="center"/>
              <w:rPr>
                <w:lang w:val="de-DE" w:eastAsia="de-DE"/>
              </w:rPr>
            </w:pPr>
            <w:r w:rsidRPr="00B9104E">
              <w:rPr>
                <w:lang w:val="de-DE" w:eastAsia="de-DE"/>
              </w:rPr>
              <w:t xml:space="preserve">26A </w:t>
            </w:r>
          </w:p>
        </w:tc>
        <w:tc>
          <w:tcPr>
            <w:tcW w:w="1200" w:type="dxa"/>
            <w:tcBorders>
              <w:top w:val="nil"/>
              <w:left w:val="nil"/>
              <w:bottom w:val="single" w:sz="4" w:space="0" w:color="auto"/>
              <w:right w:val="single" w:sz="4" w:space="0" w:color="auto"/>
            </w:tcBorders>
            <w:shd w:val="clear" w:color="auto" w:fill="auto"/>
            <w:noWrap/>
            <w:vAlign w:val="bottom"/>
            <w:hideMark/>
          </w:tcPr>
          <w:p w14:paraId="2AE9BCAA" w14:textId="77777777" w:rsidR="00A1396A" w:rsidRPr="00B9104E" w:rsidRDefault="00A1396A" w:rsidP="002F2971">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F7842C"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9967197"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0B906D06"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3EB33760"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C60408D"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139969E5"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F8035A7"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72F60B72"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9CFB1CA" w14:textId="77777777" w:rsidR="00A1396A" w:rsidRPr="00B9104E" w:rsidRDefault="00A1396A" w:rsidP="002F2971">
            <w:pPr>
              <w:suppressAutoHyphens w:val="0"/>
              <w:jc w:val="center"/>
              <w:rPr>
                <w:lang w:val="de-DE" w:eastAsia="de-DE"/>
              </w:rPr>
            </w:pPr>
            <w:r w:rsidRPr="00B9104E">
              <w:rPr>
                <w:lang w:val="de-DE" w:eastAsia="de-DE"/>
              </w:rPr>
              <w:t xml:space="preserve">27A </w:t>
            </w:r>
          </w:p>
        </w:tc>
        <w:tc>
          <w:tcPr>
            <w:tcW w:w="1200" w:type="dxa"/>
            <w:tcBorders>
              <w:top w:val="nil"/>
              <w:left w:val="nil"/>
              <w:bottom w:val="single" w:sz="4" w:space="0" w:color="auto"/>
              <w:right w:val="single" w:sz="4" w:space="0" w:color="auto"/>
            </w:tcBorders>
            <w:shd w:val="clear" w:color="auto" w:fill="auto"/>
            <w:noWrap/>
            <w:vAlign w:val="bottom"/>
            <w:hideMark/>
          </w:tcPr>
          <w:p w14:paraId="5FE48432" w14:textId="77777777" w:rsidR="00A1396A" w:rsidRPr="00B9104E" w:rsidRDefault="00A1396A" w:rsidP="002F2971">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5CB06EFE" w14:textId="77777777" w:rsidR="00A1396A" w:rsidRPr="00B9104E" w:rsidRDefault="00A1396A" w:rsidP="002F2971">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779EF7A3" w14:textId="77777777" w:rsidR="00A1396A" w:rsidRPr="00B9104E" w:rsidRDefault="00A1396A" w:rsidP="002F2971">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288F219A"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608CE51"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6ADFA3D5" w14:textId="77777777" w:rsidR="00A1396A" w:rsidRPr="00B9104E" w:rsidRDefault="00A1396A" w:rsidP="002F2971">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209D1B3E"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62ACC8D" w14:textId="77777777" w:rsidR="00A1396A" w:rsidRPr="00B9104E" w:rsidRDefault="00A1396A" w:rsidP="002F2971">
            <w:pPr>
              <w:suppressAutoHyphens w:val="0"/>
              <w:jc w:val="center"/>
              <w:rPr>
                <w:lang w:val="de-DE" w:eastAsia="de-DE"/>
              </w:rPr>
            </w:pPr>
            <w:r w:rsidRPr="00B9104E">
              <w:rPr>
                <w:lang w:val="de-DE" w:eastAsia="de-DE"/>
              </w:rPr>
              <w:t>1 (1115)</w:t>
            </w:r>
          </w:p>
        </w:tc>
      </w:tr>
      <w:tr w:rsidR="00A1396A" w:rsidRPr="00B9104E" w14:paraId="1C894273"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4220687" w14:textId="77777777" w:rsidR="00A1396A" w:rsidRPr="00B9104E" w:rsidRDefault="00A1396A" w:rsidP="002F2971">
            <w:pPr>
              <w:suppressAutoHyphens w:val="0"/>
              <w:jc w:val="center"/>
              <w:rPr>
                <w:lang w:val="de-DE" w:eastAsia="de-DE"/>
              </w:rPr>
            </w:pPr>
            <w:r w:rsidRPr="00B9104E">
              <w:rPr>
                <w:lang w:val="de-DE" w:eastAsia="de-DE"/>
              </w:rPr>
              <w:t xml:space="preserve">28A </w:t>
            </w:r>
          </w:p>
        </w:tc>
        <w:tc>
          <w:tcPr>
            <w:tcW w:w="1200" w:type="dxa"/>
            <w:tcBorders>
              <w:top w:val="nil"/>
              <w:left w:val="nil"/>
              <w:bottom w:val="single" w:sz="4" w:space="0" w:color="auto"/>
              <w:right w:val="single" w:sz="4" w:space="0" w:color="auto"/>
            </w:tcBorders>
            <w:shd w:val="clear" w:color="auto" w:fill="auto"/>
            <w:noWrap/>
            <w:vAlign w:val="bottom"/>
            <w:hideMark/>
          </w:tcPr>
          <w:p w14:paraId="08615B76"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FE7F5B"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53689675"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6E60DC85"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14F8C83D"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2726919F"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0DAD42DA"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AEA609D"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3C52743F"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8C70054" w14:textId="77777777" w:rsidR="00A1396A" w:rsidRPr="00B9104E" w:rsidRDefault="00A1396A" w:rsidP="002F2971">
            <w:pPr>
              <w:suppressAutoHyphens w:val="0"/>
              <w:jc w:val="center"/>
              <w:rPr>
                <w:lang w:val="de-DE" w:eastAsia="de-DE"/>
              </w:rPr>
            </w:pPr>
            <w:r w:rsidRPr="00B9104E">
              <w:rPr>
                <w:lang w:val="de-DE" w:eastAsia="de-DE"/>
              </w:rPr>
              <w:t xml:space="preserve">29A </w:t>
            </w:r>
          </w:p>
        </w:tc>
        <w:tc>
          <w:tcPr>
            <w:tcW w:w="1200" w:type="dxa"/>
            <w:tcBorders>
              <w:top w:val="nil"/>
              <w:left w:val="nil"/>
              <w:bottom w:val="single" w:sz="4" w:space="0" w:color="auto"/>
              <w:right w:val="single" w:sz="4" w:space="0" w:color="auto"/>
            </w:tcBorders>
            <w:shd w:val="clear" w:color="auto" w:fill="auto"/>
            <w:noWrap/>
            <w:vAlign w:val="bottom"/>
            <w:hideMark/>
          </w:tcPr>
          <w:p w14:paraId="65648C73"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6D143B"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3CAE1052"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7CB50169"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704215D"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0480CF52"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C9E2ACB"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3ADC9BD1"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12EC71B2"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2426E20" w14:textId="77777777" w:rsidR="00A1396A" w:rsidRPr="00B9104E" w:rsidRDefault="00A1396A" w:rsidP="002F2971">
            <w:pPr>
              <w:suppressAutoHyphens w:val="0"/>
              <w:jc w:val="center"/>
              <w:rPr>
                <w:lang w:val="de-DE" w:eastAsia="de-DE"/>
              </w:rPr>
            </w:pPr>
            <w:r w:rsidRPr="00B9104E">
              <w:rPr>
                <w:lang w:val="de-DE" w:eastAsia="de-DE"/>
              </w:rPr>
              <w:t xml:space="preserve">30A </w:t>
            </w:r>
          </w:p>
        </w:tc>
        <w:tc>
          <w:tcPr>
            <w:tcW w:w="1200" w:type="dxa"/>
            <w:tcBorders>
              <w:top w:val="nil"/>
              <w:left w:val="nil"/>
              <w:bottom w:val="single" w:sz="4" w:space="0" w:color="auto"/>
              <w:right w:val="single" w:sz="4" w:space="0" w:color="auto"/>
            </w:tcBorders>
            <w:shd w:val="clear" w:color="auto" w:fill="auto"/>
            <w:noWrap/>
            <w:vAlign w:val="bottom"/>
            <w:hideMark/>
          </w:tcPr>
          <w:p w14:paraId="0987A848" w14:textId="77777777" w:rsidR="00A1396A" w:rsidRPr="00B9104E" w:rsidRDefault="00A1396A" w:rsidP="002F2971">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344F7FCA" w14:textId="77777777" w:rsidR="00A1396A" w:rsidRPr="00B9104E" w:rsidRDefault="00A1396A" w:rsidP="002F2971">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68E6339C" w14:textId="77777777" w:rsidR="00A1396A" w:rsidRPr="00B9104E" w:rsidRDefault="00A1396A" w:rsidP="002F2971">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6256CF98"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3766F7F3"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0442F72E" w14:textId="77777777" w:rsidR="00A1396A" w:rsidRPr="00B9104E" w:rsidRDefault="00A1396A" w:rsidP="002F2971">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18114148" w14:textId="77777777" w:rsidR="00A1396A" w:rsidRPr="00B9104E" w:rsidRDefault="00A1396A" w:rsidP="002F2971">
            <w:pPr>
              <w:suppressAutoHyphens w:val="0"/>
              <w:jc w:val="center"/>
              <w:rPr>
                <w:lang w:val="de-DE" w:eastAsia="de-DE"/>
              </w:rPr>
            </w:pPr>
            <w:r w:rsidRPr="00B9104E">
              <w:rPr>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14:paraId="69022904" w14:textId="77777777" w:rsidR="00A1396A" w:rsidRPr="00B9104E" w:rsidRDefault="00A1396A" w:rsidP="002F2971">
            <w:pPr>
              <w:suppressAutoHyphens w:val="0"/>
              <w:jc w:val="center"/>
              <w:rPr>
                <w:lang w:val="de-DE" w:eastAsia="de-DE"/>
              </w:rPr>
            </w:pPr>
            <w:r w:rsidRPr="00B9104E">
              <w:rPr>
                <w:lang w:val="de-DE" w:eastAsia="de-DE"/>
              </w:rPr>
              <w:t>1 (1115)</w:t>
            </w:r>
          </w:p>
        </w:tc>
      </w:tr>
      <w:tr w:rsidR="00A1396A" w:rsidRPr="00B9104E" w14:paraId="21B48AB9"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13D27B14" w14:textId="77777777" w:rsidR="00A1396A" w:rsidRPr="00B9104E" w:rsidRDefault="00A1396A" w:rsidP="002F2971">
            <w:pPr>
              <w:suppressAutoHyphens w:val="0"/>
              <w:jc w:val="center"/>
              <w:rPr>
                <w:lang w:val="de-DE" w:eastAsia="de-DE"/>
              </w:rPr>
            </w:pPr>
            <w:r w:rsidRPr="00B9104E">
              <w:rPr>
                <w:lang w:val="de-DE" w:eastAsia="de-DE"/>
              </w:rPr>
              <w:t xml:space="preserve">31A </w:t>
            </w:r>
          </w:p>
        </w:tc>
        <w:tc>
          <w:tcPr>
            <w:tcW w:w="1200" w:type="dxa"/>
            <w:tcBorders>
              <w:top w:val="nil"/>
              <w:left w:val="nil"/>
              <w:bottom w:val="single" w:sz="4" w:space="0" w:color="auto"/>
              <w:right w:val="single" w:sz="4" w:space="0" w:color="auto"/>
            </w:tcBorders>
            <w:shd w:val="clear" w:color="auto" w:fill="auto"/>
            <w:noWrap/>
            <w:vAlign w:val="bottom"/>
            <w:hideMark/>
          </w:tcPr>
          <w:p w14:paraId="0CC877B3" w14:textId="77777777" w:rsidR="00A1396A" w:rsidRPr="00B9104E" w:rsidRDefault="00A1396A" w:rsidP="002F2971">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01A4C1CF" w14:textId="77777777" w:rsidR="00A1396A" w:rsidRPr="00B9104E" w:rsidRDefault="00A1396A" w:rsidP="002F2971">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28ABC305" w14:textId="77777777" w:rsidR="00A1396A" w:rsidRPr="00B9104E" w:rsidRDefault="00A1396A" w:rsidP="002F2971">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60655FB9"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2C16176F"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68DC999"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687BEF56"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7599A0A3" w14:textId="77777777" w:rsidR="00A1396A" w:rsidRPr="00B9104E" w:rsidRDefault="00A1396A" w:rsidP="002F2971">
            <w:pPr>
              <w:suppressAutoHyphens w:val="0"/>
              <w:jc w:val="center"/>
              <w:rPr>
                <w:lang w:val="de-DE" w:eastAsia="de-DE"/>
              </w:rPr>
            </w:pPr>
            <w:r w:rsidRPr="00B9104E">
              <w:rPr>
                <w:lang w:val="de-DE" w:eastAsia="de-DE"/>
              </w:rPr>
              <w:t>1 (1115)</w:t>
            </w:r>
          </w:p>
        </w:tc>
      </w:tr>
      <w:tr w:rsidR="00A1396A" w:rsidRPr="00B9104E" w14:paraId="2719250E"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63A9847" w14:textId="77777777" w:rsidR="00A1396A" w:rsidRPr="00B9104E" w:rsidRDefault="00A1396A" w:rsidP="002F2971">
            <w:pPr>
              <w:suppressAutoHyphens w:val="0"/>
              <w:jc w:val="center"/>
              <w:rPr>
                <w:lang w:val="de-DE" w:eastAsia="de-DE"/>
              </w:rPr>
            </w:pPr>
            <w:r w:rsidRPr="00B9104E">
              <w:rPr>
                <w:lang w:val="de-DE" w:eastAsia="de-DE"/>
              </w:rPr>
              <w:t xml:space="preserve">32A </w:t>
            </w:r>
          </w:p>
        </w:tc>
        <w:tc>
          <w:tcPr>
            <w:tcW w:w="1200" w:type="dxa"/>
            <w:tcBorders>
              <w:top w:val="nil"/>
              <w:left w:val="nil"/>
              <w:bottom w:val="single" w:sz="4" w:space="0" w:color="auto"/>
              <w:right w:val="single" w:sz="4" w:space="0" w:color="auto"/>
            </w:tcBorders>
            <w:shd w:val="clear" w:color="auto" w:fill="auto"/>
            <w:noWrap/>
            <w:vAlign w:val="bottom"/>
            <w:hideMark/>
          </w:tcPr>
          <w:p w14:paraId="30F090B2" w14:textId="77777777" w:rsidR="00A1396A" w:rsidRPr="00B9104E" w:rsidRDefault="00A1396A" w:rsidP="002F2971">
            <w:pPr>
              <w:suppressAutoHyphens w:val="0"/>
              <w:jc w:val="center"/>
              <w:rPr>
                <w:lang w:val="de-DE" w:eastAsia="de-DE"/>
              </w:rPr>
            </w:pPr>
            <w:r w:rsidRPr="00B9104E">
              <w:rPr>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14:paraId="17EBB949" w14:textId="77777777" w:rsidR="00A1396A" w:rsidRPr="00B9104E" w:rsidRDefault="00A1396A" w:rsidP="002F2971">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492FD6F9" w14:textId="77777777" w:rsidR="00A1396A" w:rsidRPr="00B9104E" w:rsidRDefault="00A1396A" w:rsidP="002F2971">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4B56E3CD"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5F6E050A" w14:textId="77777777" w:rsidR="00A1396A" w:rsidRPr="00B9104E" w:rsidRDefault="00A1396A" w:rsidP="002F2971">
            <w:pPr>
              <w:suppressAutoHyphens w:val="0"/>
              <w:jc w:val="center"/>
              <w:rPr>
                <w:lang w:val="de-DE" w:eastAsia="de-DE"/>
              </w:rPr>
            </w:pPr>
            <w:r w:rsidRPr="00B9104E">
              <w:rPr>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14:paraId="1AC43B1C" w14:textId="77777777" w:rsidR="00A1396A" w:rsidRPr="00B9104E" w:rsidRDefault="00A1396A" w:rsidP="002F2971">
            <w:pPr>
              <w:suppressAutoHyphens w:val="0"/>
              <w:jc w:val="center"/>
              <w:rPr>
                <w:lang w:val="de-DE" w:eastAsia="de-DE"/>
              </w:rPr>
            </w:pPr>
            <w:r w:rsidRPr="00B9104E">
              <w:rPr>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14:paraId="751C58EA"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5B8C0E9B"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50CCA852"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AAF4E46" w14:textId="77777777" w:rsidR="00A1396A" w:rsidRPr="00B9104E" w:rsidRDefault="00A1396A" w:rsidP="002F2971">
            <w:pPr>
              <w:suppressAutoHyphens w:val="0"/>
              <w:jc w:val="center"/>
              <w:rPr>
                <w:lang w:val="de-DE" w:eastAsia="de-DE"/>
              </w:rPr>
            </w:pPr>
            <w:r w:rsidRPr="00B9104E">
              <w:rPr>
                <w:lang w:val="de-DE" w:eastAsia="de-DE"/>
              </w:rPr>
              <w:t xml:space="preserve">33A </w:t>
            </w:r>
          </w:p>
        </w:tc>
        <w:tc>
          <w:tcPr>
            <w:tcW w:w="1200" w:type="dxa"/>
            <w:tcBorders>
              <w:top w:val="nil"/>
              <w:left w:val="nil"/>
              <w:bottom w:val="single" w:sz="4" w:space="0" w:color="auto"/>
              <w:right w:val="single" w:sz="4" w:space="0" w:color="auto"/>
            </w:tcBorders>
            <w:shd w:val="clear" w:color="auto" w:fill="auto"/>
            <w:noWrap/>
            <w:vAlign w:val="bottom"/>
            <w:hideMark/>
          </w:tcPr>
          <w:p w14:paraId="025A9226" w14:textId="77777777" w:rsidR="00A1396A" w:rsidRPr="00B9104E" w:rsidRDefault="00A1396A" w:rsidP="002F2971">
            <w:pPr>
              <w:suppressAutoHyphens w:val="0"/>
              <w:jc w:val="center"/>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A5708D" w14:textId="77777777" w:rsidR="00A1396A" w:rsidRPr="00B9104E" w:rsidRDefault="00A1396A" w:rsidP="002F2971">
            <w:pPr>
              <w:suppressAutoHyphens w:val="0"/>
              <w:jc w:val="center"/>
              <w:rPr>
                <w:lang w:val="de-DE" w:eastAsia="de-DE"/>
              </w:rPr>
            </w:pPr>
            <w:r w:rsidRPr="00B9104E">
              <w:rPr>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14:paraId="50DBCCA2" w14:textId="77777777" w:rsidR="00A1396A" w:rsidRPr="00B9104E" w:rsidRDefault="00A1396A" w:rsidP="002F2971">
            <w:pPr>
              <w:suppressAutoHyphens w:val="0"/>
              <w:jc w:val="center"/>
              <w:rPr>
                <w:lang w:val="de-DE" w:eastAsia="de-DE"/>
              </w:rPr>
            </w:pPr>
            <w:r w:rsidRPr="00B9104E">
              <w:rPr>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14:paraId="1B46338D"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F3473BF"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A496A2F"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7D7B7A64"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05134F0F" w14:textId="77777777" w:rsidR="00A1396A" w:rsidRPr="00B9104E" w:rsidRDefault="00A1396A" w:rsidP="002F2971">
            <w:pPr>
              <w:suppressAutoHyphens w:val="0"/>
              <w:jc w:val="center"/>
              <w:rPr>
                <w:lang w:val="de-DE" w:eastAsia="de-DE"/>
              </w:rPr>
            </w:pPr>
            <w:r w:rsidRPr="00B9104E">
              <w:rPr>
                <w:lang w:val="de-DE" w:eastAsia="de-DE"/>
              </w:rPr>
              <w:t>1 (1115)</w:t>
            </w:r>
          </w:p>
        </w:tc>
      </w:tr>
      <w:tr w:rsidR="00A1396A" w:rsidRPr="00B9104E" w14:paraId="1B82C072"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66242A1" w14:textId="77777777" w:rsidR="00A1396A" w:rsidRPr="00B9104E" w:rsidRDefault="00A1396A" w:rsidP="002F2971">
            <w:pPr>
              <w:suppressAutoHyphens w:val="0"/>
              <w:jc w:val="center"/>
              <w:rPr>
                <w:lang w:val="de-DE" w:eastAsia="de-DE"/>
              </w:rPr>
            </w:pPr>
            <w:r w:rsidRPr="00B9104E">
              <w:rPr>
                <w:lang w:val="de-DE" w:eastAsia="de-DE"/>
              </w:rPr>
              <w:t xml:space="preserve">34A </w:t>
            </w:r>
          </w:p>
        </w:tc>
        <w:tc>
          <w:tcPr>
            <w:tcW w:w="1200" w:type="dxa"/>
            <w:tcBorders>
              <w:top w:val="nil"/>
              <w:left w:val="nil"/>
              <w:bottom w:val="single" w:sz="4" w:space="0" w:color="auto"/>
              <w:right w:val="single" w:sz="4" w:space="0" w:color="auto"/>
            </w:tcBorders>
            <w:shd w:val="clear" w:color="auto" w:fill="auto"/>
            <w:noWrap/>
            <w:vAlign w:val="bottom"/>
            <w:hideMark/>
          </w:tcPr>
          <w:p w14:paraId="12A30976"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AEA7B8"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2E650BFF"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7589FA6B"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4958D155"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F638A75"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58C3AFE0"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663F0A80" w14:textId="77777777" w:rsidR="00A1396A" w:rsidRPr="00B9104E" w:rsidRDefault="00A1396A" w:rsidP="002F2971">
            <w:pPr>
              <w:suppressAutoHyphens w:val="0"/>
              <w:jc w:val="center"/>
              <w:rPr>
                <w:lang w:val="de-DE" w:eastAsia="de-DE"/>
              </w:rPr>
            </w:pPr>
            <w:r w:rsidRPr="00B9104E">
              <w:rPr>
                <w:lang w:val="de-DE" w:eastAsia="de-DE"/>
              </w:rPr>
              <w:t> </w:t>
            </w:r>
          </w:p>
        </w:tc>
      </w:tr>
      <w:tr w:rsidR="00A1396A" w:rsidRPr="00B9104E" w14:paraId="24317167" w14:textId="77777777" w:rsidTr="00FF3DAF">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021D9721" w14:textId="77777777" w:rsidR="00A1396A" w:rsidRPr="00B9104E" w:rsidRDefault="00A1396A" w:rsidP="002F2971">
            <w:pPr>
              <w:suppressAutoHyphens w:val="0"/>
              <w:jc w:val="center"/>
              <w:rPr>
                <w:lang w:val="de-DE" w:eastAsia="de-DE"/>
              </w:rPr>
            </w:pPr>
            <w:r w:rsidRPr="00B9104E">
              <w:rPr>
                <w:lang w:val="de-DE" w:eastAsia="de-DE"/>
              </w:rPr>
              <w:t xml:space="preserve">35A </w:t>
            </w:r>
          </w:p>
        </w:tc>
        <w:tc>
          <w:tcPr>
            <w:tcW w:w="1200" w:type="dxa"/>
            <w:tcBorders>
              <w:top w:val="nil"/>
              <w:left w:val="nil"/>
              <w:bottom w:val="single" w:sz="4" w:space="0" w:color="auto"/>
              <w:right w:val="single" w:sz="4" w:space="0" w:color="auto"/>
            </w:tcBorders>
            <w:shd w:val="clear" w:color="auto" w:fill="auto"/>
            <w:noWrap/>
            <w:vAlign w:val="bottom"/>
            <w:hideMark/>
          </w:tcPr>
          <w:p w14:paraId="443B8BEE" w14:textId="77777777" w:rsidR="00A1396A" w:rsidRPr="00B9104E" w:rsidRDefault="00A1396A" w:rsidP="002F2971">
            <w:pPr>
              <w:suppressAutoHyphens w:val="0"/>
              <w:rPr>
                <w:lang w:val="de-DE" w:eastAsia="de-DE"/>
              </w:rPr>
            </w:pPr>
            <w:r w:rsidRPr="00B9104E">
              <w:rPr>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73F31E" w14:textId="77777777" w:rsidR="00A1396A" w:rsidRPr="00B9104E" w:rsidRDefault="00A1396A" w:rsidP="002F2971">
            <w:pPr>
              <w:suppressAutoHyphens w:val="0"/>
              <w:jc w:val="center"/>
              <w:rPr>
                <w:lang w:val="de-DE" w:eastAsia="de-DE"/>
              </w:rPr>
            </w:pPr>
            <w:r w:rsidRPr="00B9104E">
              <w:rPr>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14:paraId="6A42A594" w14:textId="77777777" w:rsidR="00A1396A" w:rsidRPr="00B9104E" w:rsidRDefault="00A1396A" w:rsidP="002F2971">
            <w:pPr>
              <w:suppressAutoHyphens w:val="0"/>
              <w:jc w:val="center"/>
              <w:rPr>
                <w:lang w:val="de-DE" w:eastAsia="de-DE"/>
              </w:rPr>
            </w:pPr>
            <w:r w:rsidRPr="00B9104E">
              <w:rPr>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14:paraId="19D71D3F"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6C89C4BD" w14:textId="77777777" w:rsidR="00A1396A" w:rsidRPr="00B9104E" w:rsidRDefault="00A1396A" w:rsidP="002F2971">
            <w:pPr>
              <w:suppressAutoHyphens w:val="0"/>
              <w:jc w:val="center"/>
              <w:rPr>
                <w:lang w:val="de-DE" w:eastAsia="de-DE"/>
              </w:rPr>
            </w:pPr>
            <w:r w:rsidRPr="00B9104E">
              <w:rPr>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14:paraId="7C4D721B" w14:textId="77777777" w:rsidR="00A1396A" w:rsidRPr="00B9104E" w:rsidRDefault="00A1396A" w:rsidP="002F2971">
            <w:pPr>
              <w:suppressAutoHyphens w:val="0"/>
              <w:jc w:val="center"/>
              <w:rPr>
                <w:lang w:val="de-DE" w:eastAsia="de-DE"/>
              </w:rPr>
            </w:pPr>
            <w:r w:rsidRPr="00B9104E">
              <w:rPr>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14:paraId="421F61EE" w14:textId="77777777" w:rsidR="00A1396A" w:rsidRPr="00B9104E" w:rsidRDefault="00A1396A" w:rsidP="002F2971">
            <w:pPr>
              <w:suppressAutoHyphens w:val="0"/>
              <w:jc w:val="center"/>
              <w:rPr>
                <w:lang w:val="de-DE" w:eastAsia="de-DE"/>
              </w:rPr>
            </w:pPr>
            <w:r w:rsidRPr="00B9104E">
              <w:rPr>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14:paraId="48FCC57F" w14:textId="77777777" w:rsidR="00A1396A" w:rsidRPr="00B9104E" w:rsidRDefault="00A1396A" w:rsidP="002F2971">
            <w:pPr>
              <w:suppressAutoHyphens w:val="0"/>
              <w:jc w:val="center"/>
              <w:rPr>
                <w:lang w:val="de-DE" w:eastAsia="de-DE"/>
              </w:rPr>
            </w:pPr>
            <w:r w:rsidRPr="00B9104E">
              <w:rPr>
                <w:lang w:val="de-DE" w:eastAsia="de-DE"/>
              </w:rPr>
              <w:t> </w:t>
            </w:r>
          </w:p>
        </w:tc>
      </w:tr>
    </w:tbl>
    <w:p w14:paraId="30810CB3" w14:textId="501F3AEB" w:rsidR="00C31230" w:rsidRDefault="00C31230" w:rsidP="00C31230">
      <w:pPr>
        <w:spacing w:before="240" w:line="480" w:lineRule="auto"/>
        <w:ind w:left="1134" w:right="1134"/>
        <w:rPr>
          <w:u w:val="single"/>
        </w:rPr>
      </w:pPr>
      <w:r w:rsidRPr="00FA613C">
        <w:t>”</w:t>
      </w:r>
      <w:r w:rsidR="00473673">
        <w:rPr>
          <w:u w:val="single"/>
        </w:rPr>
        <w:t>]</w:t>
      </w:r>
    </w:p>
    <w:p w14:paraId="1A048B1F" w14:textId="2B63E5AE" w:rsidR="00C31230" w:rsidRPr="006C66AB" w:rsidRDefault="00C31230" w:rsidP="00C31230">
      <w:pPr>
        <w:pStyle w:val="SingleTxtG"/>
        <w:rPr>
          <w:i/>
          <w:iCs/>
        </w:rPr>
      </w:pPr>
      <w:r w:rsidRPr="006C66AB">
        <w:rPr>
          <w:i/>
          <w:iCs/>
        </w:rPr>
        <w:t xml:space="preserve">(Reference document: </w:t>
      </w:r>
      <w:r w:rsidR="00D961A1">
        <w:rPr>
          <w:i/>
          <w:iCs/>
        </w:rPr>
        <w:t>ST/SG/AC.10/C.3/106/Add.1</w:t>
      </w:r>
      <w:r w:rsidRPr="006C66AB">
        <w:rPr>
          <w:i/>
          <w:iCs/>
        </w:rPr>
        <w:t>)</w:t>
      </w:r>
    </w:p>
    <w:p w14:paraId="5BFC73FE" w14:textId="39C75E7F" w:rsidR="00F65671" w:rsidRPr="00926AD6" w:rsidRDefault="00926AD6" w:rsidP="00926AD6">
      <w:pPr>
        <w:spacing w:before="240"/>
        <w:ind w:left="1134" w:right="1134"/>
        <w:jc w:val="center"/>
        <w:rPr>
          <w:u w:val="single"/>
        </w:rPr>
      </w:pPr>
      <w:r>
        <w:rPr>
          <w:u w:val="single"/>
        </w:rPr>
        <w:tab/>
      </w:r>
      <w:r>
        <w:rPr>
          <w:u w:val="single"/>
        </w:rPr>
        <w:tab/>
      </w:r>
      <w:r>
        <w:rPr>
          <w:u w:val="single"/>
        </w:rPr>
        <w:tab/>
      </w:r>
      <w:r>
        <w:rPr>
          <w:u w:val="single"/>
        </w:rPr>
        <w:tab/>
      </w:r>
    </w:p>
    <w:p w14:paraId="7EFAAF89" w14:textId="77777777" w:rsidR="005360FB" w:rsidRPr="007B2B1F" w:rsidRDefault="005360FB" w:rsidP="00F65671">
      <w:pPr>
        <w:jc w:val="center"/>
      </w:pPr>
    </w:p>
    <w:sectPr w:rsidR="005360FB" w:rsidRPr="007B2B1F" w:rsidSect="00181506">
      <w:headerReference w:type="even" r:id="rId9"/>
      <w:headerReference w:type="default" r:id="rId10"/>
      <w:footerReference w:type="even" r:id="rId11"/>
      <w:footerReference w:type="default" r:id="rId12"/>
      <w:footnotePr>
        <w:numFmt w:val="chicago"/>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DF814" w14:textId="77777777" w:rsidR="00021B9D" w:rsidRDefault="00021B9D"/>
  </w:endnote>
  <w:endnote w:type="continuationSeparator" w:id="0">
    <w:p w14:paraId="4499633D" w14:textId="77777777" w:rsidR="00021B9D" w:rsidRDefault="00021B9D"/>
  </w:endnote>
  <w:endnote w:type="continuationNotice" w:id="1">
    <w:p w14:paraId="2D21543A" w14:textId="77777777" w:rsidR="00021B9D" w:rsidRDefault="0002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BBE9" w14:textId="77777777" w:rsidR="00021B9D" w:rsidRPr="009D2A5B" w:rsidRDefault="00021B9D"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18D4" w14:textId="77777777" w:rsidR="00021B9D" w:rsidRPr="009D2A5B" w:rsidRDefault="00021B9D"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55E1" w14:textId="77777777" w:rsidR="00021B9D" w:rsidRPr="000B175B" w:rsidRDefault="00021B9D" w:rsidP="000B175B">
      <w:pPr>
        <w:tabs>
          <w:tab w:val="right" w:pos="2155"/>
        </w:tabs>
        <w:spacing w:after="80"/>
        <w:ind w:left="680"/>
        <w:rPr>
          <w:u w:val="single"/>
        </w:rPr>
      </w:pPr>
      <w:r>
        <w:rPr>
          <w:u w:val="single"/>
        </w:rPr>
        <w:tab/>
      </w:r>
    </w:p>
  </w:footnote>
  <w:footnote w:type="continuationSeparator" w:id="0">
    <w:p w14:paraId="3D1E2C48" w14:textId="77777777" w:rsidR="00021B9D" w:rsidRPr="00FC68B7" w:rsidRDefault="00021B9D" w:rsidP="00FC68B7">
      <w:pPr>
        <w:tabs>
          <w:tab w:val="left" w:pos="2155"/>
        </w:tabs>
        <w:spacing w:after="80"/>
        <w:ind w:left="680"/>
        <w:rPr>
          <w:u w:val="single"/>
        </w:rPr>
      </w:pPr>
      <w:r>
        <w:rPr>
          <w:u w:val="single"/>
        </w:rPr>
        <w:tab/>
      </w:r>
    </w:p>
  </w:footnote>
  <w:footnote w:type="continuationNotice" w:id="1">
    <w:p w14:paraId="0E2D3409" w14:textId="77777777" w:rsidR="00021B9D" w:rsidRDefault="00021B9D"/>
  </w:footnote>
  <w:footnote w:id="2">
    <w:p w14:paraId="58C9E7DA" w14:textId="21DA6EF4" w:rsidR="00021B9D" w:rsidRPr="001F4E61" w:rsidRDefault="00021B9D" w:rsidP="00021B9D">
      <w:pPr>
        <w:pStyle w:val="FootnoteText"/>
        <w:tabs>
          <w:tab w:val="left" w:pos="1418"/>
        </w:tabs>
        <w:rPr>
          <w:lang w:val="fr-CH"/>
        </w:rPr>
      </w:pPr>
      <w:r>
        <w:tab/>
      </w:r>
      <w:r>
        <w:tab/>
      </w: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 w:id="3">
    <w:p w14:paraId="5DDBC916" w14:textId="6051E5BD" w:rsidR="00021B9D" w:rsidRPr="00FA6CCF" w:rsidRDefault="00D76C01" w:rsidP="00D76C01">
      <w:pPr>
        <w:pStyle w:val="FootnoteText"/>
        <w:rPr>
          <w:lang w:val="fr-CH"/>
        </w:rPr>
      </w:pPr>
      <w:r>
        <w:rPr>
          <w:rStyle w:val="FootnoteReference"/>
        </w:rPr>
        <w:tab/>
      </w:r>
      <w:r w:rsidR="00021B9D">
        <w:rPr>
          <w:rStyle w:val="FootnoteReference"/>
        </w:rPr>
        <w:t>*</w:t>
      </w:r>
      <w:r w:rsidR="00021B9D">
        <w:t xml:space="preserve"> </w:t>
      </w:r>
      <w:r w:rsidR="00021B9D">
        <w:tab/>
        <w:t>Source: Tests conducted by BAM from 1981 to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E598" w14:textId="5885B3D4" w:rsidR="00021B9D" w:rsidRPr="00023445" w:rsidRDefault="00021B9D" w:rsidP="00023445">
    <w:pPr>
      <w:pStyle w:val="Header"/>
      <w:rPr>
        <w:szCs w:val="18"/>
      </w:rPr>
    </w:pPr>
    <w:r w:rsidRPr="00023445">
      <w:rPr>
        <w:szCs w:val="18"/>
      </w:rPr>
      <w:t>S</w:t>
    </w:r>
    <w:r>
      <w:rPr>
        <w:szCs w:val="18"/>
      </w:rPr>
      <w:t>T/SG/AC.10/C.3/2018/64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2FBE" w14:textId="0932DB34" w:rsidR="00021B9D" w:rsidRPr="00023445" w:rsidRDefault="00021B9D" w:rsidP="00023445">
    <w:pPr>
      <w:pStyle w:val="Header"/>
      <w:jc w:val="right"/>
      <w:rPr>
        <w:szCs w:val="18"/>
      </w:rPr>
    </w:pPr>
    <w:r w:rsidRPr="00023445">
      <w:rPr>
        <w:szCs w:val="18"/>
      </w:rPr>
      <w:t>ST</w:t>
    </w:r>
    <w:r>
      <w:rPr>
        <w:szCs w:val="18"/>
      </w:rPr>
      <w:t>/SG/AC.10/C.3/2018/64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041"/>
    <w:rsid w:val="000062D2"/>
    <w:rsid w:val="00007271"/>
    <w:rsid w:val="00021776"/>
    <w:rsid w:val="00021B9D"/>
    <w:rsid w:val="00023445"/>
    <w:rsid w:val="000274B3"/>
    <w:rsid w:val="00030391"/>
    <w:rsid w:val="00037350"/>
    <w:rsid w:val="00037C49"/>
    <w:rsid w:val="00037F90"/>
    <w:rsid w:val="00040355"/>
    <w:rsid w:val="00046B1F"/>
    <w:rsid w:val="00050F6B"/>
    <w:rsid w:val="00051986"/>
    <w:rsid w:val="00051B9C"/>
    <w:rsid w:val="00057447"/>
    <w:rsid w:val="00057E97"/>
    <w:rsid w:val="00066DF5"/>
    <w:rsid w:val="0006793E"/>
    <w:rsid w:val="00072C8C"/>
    <w:rsid w:val="000733B5"/>
    <w:rsid w:val="00075D13"/>
    <w:rsid w:val="00077628"/>
    <w:rsid w:val="00081815"/>
    <w:rsid w:val="000862B1"/>
    <w:rsid w:val="00087B55"/>
    <w:rsid w:val="0009003C"/>
    <w:rsid w:val="0009020C"/>
    <w:rsid w:val="000931C0"/>
    <w:rsid w:val="000972A0"/>
    <w:rsid w:val="000B0595"/>
    <w:rsid w:val="000B175B"/>
    <w:rsid w:val="000B3A0F"/>
    <w:rsid w:val="000B4EF7"/>
    <w:rsid w:val="000B57A4"/>
    <w:rsid w:val="000B75BF"/>
    <w:rsid w:val="000C15A9"/>
    <w:rsid w:val="000C2C03"/>
    <w:rsid w:val="000C2D2E"/>
    <w:rsid w:val="000C4D51"/>
    <w:rsid w:val="000C5384"/>
    <w:rsid w:val="000D2F52"/>
    <w:rsid w:val="000E0415"/>
    <w:rsid w:val="000E47CA"/>
    <w:rsid w:val="000F220A"/>
    <w:rsid w:val="000F3402"/>
    <w:rsid w:val="00107320"/>
    <w:rsid w:val="001103AA"/>
    <w:rsid w:val="00111981"/>
    <w:rsid w:val="00112D01"/>
    <w:rsid w:val="0011666B"/>
    <w:rsid w:val="00117D3E"/>
    <w:rsid w:val="00121DE7"/>
    <w:rsid w:val="001234B8"/>
    <w:rsid w:val="00124839"/>
    <w:rsid w:val="001275B3"/>
    <w:rsid w:val="001370F8"/>
    <w:rsid w:val="00152433"/>
    <w:rsid w:val="00153694"/>
    <w:rsid w:val="00154A06"/>
    <w:rsid w:val="00155068"/>
    <w:rsid w:val="001608CE"/>
    <w:rsid w:val="00160E58"/>
    <w:rsid w:val="00165F3A"/>
    <w:rsid w:val="00173E78"/>
    <w:rsid w:val="00181506"/>
    <w:rsid w:val="00183C52"/>
    <w:rsid w:val="00197FE9"/>
    <w:rsid w:val="001A3501"/>
    <w:rsid w:val="001A354A"/>
    <w:rsid w:val="001A7493"/>
    <w:rsid w:val="001B13A5"/>
    <w:rsid w:val="001B4B04"/>
    <w:rsid w:val="001C0862"/>
    <w:rsid w:val="001C526E"/>
    <w:rsid w:val="001C6663"/>
    <w:rsid w:val="001C7895"/>
    <w:rsid w:val="001C7C7A"/>
    <w:rsid w:val="001D0C8C"/>
    <w:rsid w:val="001D1419"/>
    <w:rsid w:val="001D26DF"/>
    <w:rsid w:val="001D3A03"/>
    <w:rsid w:val="001D7F46"/>
    <w:rsid w:val="001E0B9E"/>
    <w:rsid w:val="001E7B67"/>
    <w:rsid w:val="001F21BB"/>
    <w:rsid w:val="001F4E61"/>
    <w:rsid w:val="001F602E"/>
    <w:rsid w:val="001F7435"/>
    <w:rsid w:val="00202CD0"/>
    <w:rsid w:val="00202DA8"/>
    <w:rsid w:val="0021157B"/>
    <w:rsid w:val="00211E0B"/>
    <w:rsid w:val="00231BA1"/>
    <w:rsid w:val="00234C80"/>
    <w:rsid w:val="0025047F"/>
    <w:rsid w:val="0025392C"/>
    <w:rsid w:val="00260C8D"/>
    <w:rsid w:val="002653E7"/>
    <w:rsid w:val="00267F5F"/>
    <w:rsid w:val="00274EB4"/>
    <w:rsid w:val="00282200"/>
    <w:rsid w:val="002865FA"/>
    <w:rsid w:val="00286B4D"/>
    <w:rsid w:val="0029019D"/>
    <w:rsid w:val="0029049E"/>
    <w:rsid w:val="0029750B"/>
    <w:rsid w:val="00297EA8"/>
    <w:rsid w:val="002A4361"/>
    <w:rsid w:val="002A523D"/>
    <w:rsid w:val="002A603B"/>
    <w:rsid w:val="002A6B8F"/>
    <w:rsid w:val="002C03A0"/>
    <w:rsid w:val="002C18EF"/>
    <w:rsid w:val="002C2600"/>
    <w:rsid w:val="002C674A"/>
    <w:rsid w:val="002D4643"/>
    <w:rsid w:val="002D4B6C"/>
    <w:rsid w:val="002E09CE"/>
    <w:rsid w:val="002E1983"/>
    <w:rsid w:val="002F175C"/>
    <w:rsid w:val="002F2971"/>
    <w:rsid w:val="003027FF"/>
    <w:rsid w:val="00302E18"/>
    <w:rsid w:val="00303880"/>
    <w:rsid w:val="0030721A"/>
    <w:rsid w:val="00307AB6"/>
    <w:rsid w:val="00311AF1"/>
    <w:rsid w:val="00320B22"/>
    <w:rsid w:val="003229D8"/>
    <w:rsid w:val="0034446B"/>
    <w:rsid w:val="00344559"/>
    <w:rsid w:val="003453B6"/>
    <w:rsid w:val="00345726"/>
    <w:rsid w:val="003461FF"/>
    <w:rsid w:val="0034656A"/>
    <w:rsid w:val="00347DDB"/>
    <w:rsid w:val="00347E00"/>
    <w:rsid w:val="00350DA4"/>
    <w:rsid w:val="00352709"/>
    <w:rsid w:val="00363336"/>
    <w:rsid w:val="00364AE7"/>
    <w:rsid w:val="00365A34"/>
    <w:rsid w:val="00371178"/>
    <w:rsid w:val="0038166D"/>
    <w:rsid w:val="00383179"/>
    <w:rsid w:val="00387415"/>
    <w:rsid w:val="00392301"/>
    <w:rsid w:val="003927BA"/>
    <w:rsid w:val="00392DE1"/>
    <w:rsid w:val="003A0690"/>
    <w:rsid w:val="003A24A9"/>
    <w:rsid w:val="003A6810"/>
    <w:rsid w:val="003B1CA9"/>
    <w:rsid w:val="003B4A67"/>
    <w:rsid w:val="003B5F03"/>
    <w:rsid w:val="003C2CC4"/>
    <w:rsid w:val="003D0AB9"/>
    <w:rsid w:val="003D4B23"/>
    <w:rsid w:val="003E2F58"/>
    <w:rsid w:val="003E312F"/>
    <w:rsid w:val="003E3D8A"/>
    <w:rsid w:val="003E7B83"/>
    <w:rsid w:val="004006B6"/>
    <w:rsid w:val="00407087"/>
    <w:rsid w:val="00410C89"/>
    <w:rsid w:val="0042129D"/>
    <w:rsid w:val="00421D27"/>
    <w:rsid w:val="00422E03"/>
    <w:rsid w:val="00425DBB"/>
    <w:rsid w:val="00426B9B"/>
    <w:rsid w:val="004325CB"/>
    <w:rsid w:val="0043402F"/>
    <w:rsid w:val="00442A83"/>
    <w:rsid w:val="00444252"/>
    <w:rsid w:val="0045413A"/>
    <w:rsid w:val="0045495B"/>
    <w:rsid w:val="00471475"/>
    <w:rsid w:val="00473673"/>
    <w:rsid w:val="0048397A"/>
    <w:rsid w:val="0048604D"/>
    <w:rsid w:val="0049323F"/>
    <w:rsid w:val="004A0E10"/>
    <w:rsid w:val="004A12F2"/>
    <w:rsid w:val="004B4482"/>
    <w:rsid w:val="004B64EB"/>
    <w:rsid w:val="004C2461"/>
    <w:rsid w:val="004C333F"/>
    <w:rsid w:val="004C4010"/>
    <w:rsid w:val="004C40B9"/>
    <w:rsid w:val="004C4EE9"/>
    <w:rsid w:val="004C7462"/>
    <w:rsid w:val="004D4E04"/>
    <w:rsid w:val="004D5426"/>
    <w:rsid w:val="004D5ABD"/>
    <w:rsid w:val="004D7E81"/>
    <w:rsid w:val="004E0C05"/>
    <w:rsid w:val="004E15A8"/>
    <w:rsid w:val="004E4A1D"/>
    <w:rsid w:val="004E5A51"/>
    <w:rsid w:val="004E77B2"/>
    <w:rsid w:val="004F2161"/>
    <w:rsid w:val="004F2670"/>
    <w:rsid w:val="00503DEB"/>
    <w:rsid w:val="00504B2D"/>
    <w:rsid w:val="0052136D"/>
    <w:rsid w:val="00522B58"/>
    <w:rsid w:val="0052775E"/>
    <w:rsid w:val="00527D3F"/>
    <w:rsid w:val="00533623"/>
    <w:rsid w:val="00535C90"/>
    <w:rsid w:val="005360FB"/>
    <w:rsid w:val="00536E88"/>
    <w:rsid w:val="005413FA"/>
    <w:rsid w:val="005420F2"/>
    <w:rsid w:val="00544E1B"/>
    <w:rsid w:val="0054542B"/>
    <w:rsid w:val="00546993"/>
    <w:rsid w:val="00552A39"/>
    <w:rsid w:val="00552C5C"/>
    <w:rsid w:val="005561E5"/>
    <w:rsid w:val="00560D99"/>
    <w:rsid w:val="005628B6"/>
    <w:rsid w:val="00583D86"/>
    <w:rsid w:val="005850BD"/>
    <w:rsid w:val="00585B09"/>
    <w:rsid w:val="00591D40"/>
    <w:rsid w:val="005A575C"/>
    <w:rsid w:val="005B3DB3"/>
    <w:rsid w:val="005B4E13"/>
    <w:rsid w:val="005B6F4B"/>
    <w:rsid w:val="005B7982"/>
    <w:rsid w:val="005C6FBC"/>
    <w:rsid w:val="005D2123"/>
    <w:rsid w:val="005D2A2F"/>
    <w:rsid w:val="005D2D66"/>
    <w:rsid w:val="005D4BE6"/>
    <w:rsid w:val="005D68F4"/>
    <w:rsid w:val="005E6A77"/>
    <w:rsid w:val="005F13F1"/>
    <w:rsid w:val="005F6DF9"/>
    <w:rsid w:val="005F7B75"/>
    <w:rsid w:val="006001EE"/>
    <w:rsid w:val="006002FE"/>
    <w:rsid w:val="00605042"/>
    <w:rsid w:val="00605B54"/>
    <w:rsid w:val="00611232"/>
    <w:rsid w:val="00611681"/>
    <w:rsid w:val="00611FC4"/>
    <w:rsid w:val="00613196"/>
    <w:rsid w:val="00616BE4"/>
    <w:rsid w:val="006174F9"/>
    <w:rsid w:val="006176FB"/>
    <w:rsid w:val="00621BDE"/>
    <w:rsid w:val="00622024"/>
    <w:rsid w:val="00625568"/>
    <w:rsid w:val="00634B2E"/>
    <w:rsid w:val="00637BB8"/>
    <w:rsid w:val="00640B26"/>
    <w:rsid w:val="00652D0A"/>
    <w:rsid w:val="006623D5"/>
    <w:rsid w:val="00662BB6"/>
    <w:rsid w:val="00667F8F"/>
    <w:rsid w:val="00675ACA"/>
    <w:rsid w:val="00682C07"/>
    <w:rsid w:val="00684C21"/>
    <w:rsid w:val="006A155E"/>
    <w:rsid w:val="006A2530"/>
    <w:rsid w:val="006A6E31"/>
    <w:rsid w:val="006B30B8"/>
    <w:rsid w:val="006B469E"/>
    <w:rsid w:val="006B5767"/>
    <w:rsid w:val="006C1296"/>
    <w:rsid w:val="006C3589"/>
    <w:rsid w:val="006C4652"/>
    <w:rsid w:val="006C5451"/>
    <w:rsid w:val="006C66AB"/>
    <w:rsid w:val="006C779F"/>
    <w:rsid w:val="006D37AF"/>
    <w:rsid w:val="006D3E0B"/>
    <w:rsid w:val="006D51D0"/>
    <w:rsid w:val="006E564B"/>
    <w:rsid w:val="006E638E"/>
    <w:rsid w:val="006E7191"/>
    <w:rsid w:val="006F01EF"/>
    <w:rsid w:val="006F0204"/>
    <w:rsid w:val="006F0DDB"/>
    <w:rsid w:val="006F184C"/>
    <w:rsid w:val="006F33DD"/>
    <w:rsid w:val="00700EE8"/>
    <w:rsid w:val="00703577"/>
    <w:rsid w:val="00705894"/>
    <w:rsid w:val="00710B12"/>
    <w:rsid w:val="00714722"/>
    <w:rsid w:val="00715700"/>
    <w:rsid w:val="00720D0C"/>
    <w:rsid w:val="0072632A"/>
    <w:rsid w:val="00731FF0"/>
    <w:rsid w:val="007327D5"/>
    <w:rsid w:val="00741709"/>
    <w:rsid w:val="007429B8"/>
    <w:rsid w:val="007567AF"/>
    <w:rsid w:val="007611CF"/>
    <w:rsid w:val="007629C8"/>
    <w:rsid w:val="007642A4"/>
    <w:rsid w:val="0077047D"/>
    <w:rsid w:val="0078065F"/>
    <w:rsid w:val="00781808"/>
    <w:rsid w:val="00786E2F"/>
    <w:rsid w:val="007A2287"/>
    <w:rsid w:val="007B2B1F"/>
    <w:rsid w:val="007B3083"/>
    <w:rsid w:val="007B6BA5"/>
    <w:rsid w:val="007C3390"/>
    <w:rsid w:val="007C4D3F"/>
    <w:rsid w:val="007C4F4B"/>
    <w:rsid w:val="007E01E9"/>
    <w:rsid w:val="007E63F3"/>
    <w:rsid w:val="007F1888"/>
    <w:rsid w:val="007F6611"/>
    <w:rsid w:val="007F7106"/>
    <w:rsid w:val="00801B0E"/>
    <w:rsid w:val="008100FC"/>
    <w:rsid w:val="00811920"/>
    <w:rsid w:val="008138F1"/>
    <w:rsid w:val="00815AD0"/>
    <w:rsid w:val="00817DBA"/>
    <w:rsid w:val="008242D7"/>
    <w:rsid w:val="008257B1"/>
    <w:rsid w:val="00826E9A"/>
    <w:rsid w:val="00843767"/>
    <w:rsid w:val="008458AA"/>
    <w:rsid w:val="008521A5"/>
    <w:rsid w:val="00853EBC"/>
    <w:rsid w:val="0086081B"/>
    <w:rsid w:val="0086171D"/>
    <w:rsid w:val="008679D9"/>
    <w:rsid w:val="00870542"/>
    <w:rsid w:val="00871389"/>
    <w:rsid w:val="00872459"/>
    <w:rsid w:val="00872DFA"/>
    <w:rsid w:val="008760E8"/>
    <w:rsid w:val="008822E0"/>
    <w:rsid w:val="00882E80"/>
    <w:rsid w:val="00883999"/>
    <w:rsid w:val="00885B73"/>
    <w:rsid w:val="00887899"/>
    <w:rsid w:val="008878DE"/>
    <w:rsid w:val="008912EC"/>
    <w:rsid w:val="00892603"/>
    <w:rsid w:val="008979B1"/>
    <w:rsid w:val="008A6B25"/>
    <w:rsid w:val="008A6C4F"/>
    <w:rsid w:val="008B2335"/>
    <w:rsid w:val="008B58DB"/>
    <w:rsid w:val="008B5DF2"/>
    <w:rsid w:val="008B717B"/>
    <w:rsid w:val="008D2DF0"/>
    <w:rsid w:val="008D6F3C"/>
    <w:rsid w:val="008E0678"/>
    <w:rsid w:val="008E57F4"/>
    <w:rsid w:val="008E6430"/>
    <w:rsid w:val="008F03AD"/>
    <w:rsid w:val="0090194D"/>
    <w:rsid w:val="009079FF"/>
    <w:rsid w:val="00910A62"/>
    <w:rsid w:val="009119B2"/>
    <w:rsid w:val="0091237E"/>
    <w:rsid w:val="00916E19"/>
    <w:rsid w:val="009223CA"/>
    <w:rsid w:val="00926AD6"/>
    <w:rsid w:val="00927A75"/>
    <w:rsid w:val="009321E8"/>
    <w:rsid w:val="00932F3F"/>
    <w:rsid w:val="0093509F"/>
    <w:rsid w:val="00940F93"/>
    <w:rsid w:val="0094154D"/>
    <w:rsid w:val="00943C9D"/>
    <w:rsid w:val="00944398"/>
    <w:rsid w:val="0094558F"/>
    <w:rsid w:val="00954711"/>
    <w:rsid w:val="009554F4"/>
    <w:rsid w:val="009603D2"/>
    <w:rsid w:val="009605B0"/>
    <w:rsid w:val="00961690"/>
    <w:rsid w:val="00962F62"/>
    <w:rsid w:val="00965EE3"/>
    <w:rsid w:val="009665DB"/>
    <w:rsid w:val="00972CFB"/>
    <w:rsid w:val="009730AF"/>
    <w:rsid w:val="009760F3"/>
    <w:rsid w:val="009839CD"/>
    <w:rsid w:val="00983C3B"/>
    <w:rsid w:val="009873ED"/>
    <w:rsid w:val="00991F58"/>
    <w:rsid w:val="009969E0"/>
    <w:rsid w:val="009A016F"/>
    <w:rsid w:val="009A0E8D"/>
    <w:rsid w:val="009A0F88"/>
    <w:rsid w:val="009B1518"/>
    <w:rsid w:val="009B26E7"/>
    <w:rsid w:val="009C454F"/>
    <w:rsid w:val="009D2A5B"/>
    <w:rsid w:val="009E7FD0"/>
    <w:rsid w:val="009F1873"/>
    <w:rsid w:val="009F4DE9"/>
    <w:rsid w:val="009F6A26"/>
    <w:rsid w:val="009F760E"/>
    <w:rsid w:val="00A00A3F"/>
    <w:rsid w:val="00A01489"/>
    <w:rsid w:val="00A1396A"/>
    <w:rsid w:val="00A14A62"/>
    <w:rsid w:val="00A15A38"/>
    <w:rsid w:val="00A176A0"/>
    <w:rsid w:val="00A17DBF"/>
    <w:rsid w:val="00A2573C"/>
    <w:rsid w:val="00A3009E"/>
    <w:rsid w:val="00A3026E"/>
    <w:rsid w:val="00A338F1"/>
    <w:rsid w:val="00A35910"/>
    <w:rsid w:val="00A36DE6"/>
    <w:rsid w:val="00A43CEC"/>
    <w:rsid w:val="00A469E2"/>
    <w:rsid w:val="00A51C2B"/>
    <w:rsid w:val="00A658A6"/>
    <w:rsid w:val="00A72F22"/>
    <w:rsid w:val="00A7360F"/>
    <w:rsid w:val="00A748A6"/>
    <w:rsid w:val="00A74AB0"/>
    <w:rsid w:val="00A769F4"/>
    <w:rsid w:val="00A776B4"/>
    <w:rsid w:val="00A9176C"/>
    <w:rsid w:val="00A94361"/>
    <w:rsid w:val="00A9587B"/>
    <w:rsid w:val="00A97439"/>
    <w:rsid w:val="00AA293C"/>
    <w:rsid w:val="00AA3817"/>
    <w:rsid w:val="00AA4BD0"/>
    <w:rsid w:val="00AA6B88"/>
    <w:rsid w:val="00AA6F5C"/>
    <w:rsid w:val="00AB1C7D"/>
    <w:rsid w:val="00AB232E"/>
    <w:rsid w:val="00AC6790"/>
    <w:rsid w:val="00AC72CA"/>
    <w:rsid w:val="00AD0BF3"/>
    <w:rsid w:val="00AE0FDA"/>
    <w:rsid w:val="00AE1804"/>
    <w:rsid w:val="00AE4A41"/>
    <w:rsid w:val="00AE76C0"/>
    <w:rsid w:val="00AF0E53"/>
    <w:rsid w:val="00B04B62"/>
    <w:rsid w:val="00B0538F"/>
    <w:rsid w:val="00B11BB4"/>
    <w:rsid w:val="00B136A4"/>
    <w:rsid w:val="00B17C85"/>
    <w:rsid w:val="00B22BC2"/>
    <w:rsid w:val="00B240A1"/>
    <w:rsid w:val="00B24349"/>
    <w:rsid w:val="00B26431"/>
    <w:rsid w:val="00B30179"/>
    <w:rsid w:val="00B31374"/>
    <w:rsid w:val="00B31895"/>
    <w:rsid w:val="00B421C1"/>
    <w:rsid w:val="00B45128"/>
    <w:rsid w:val="00B50037"/>
    <w:rsid w:val="00B518AA"/>
    <w:rsid w:val="00B54EAD"/>
    <w:rsid w:val="00B55C71"/>
    <w:rsid w:val="00B56E4A"/>
    <w:rsid w:val="00B56E9C"/>
    <w:rsid w:val="00B61320"/>
    <w:rsid w:val="00B64B1F"/>
    <w:rsid w:val="00B6553F"/>
    <w:rsid w:val="00B70F1E"/>
    <w:rsid w:val="00B71FF3"/>
    <w:rsid w:val="00B77D05"/>
    <w:rsid w:val="00B81206"/>
    <w:rsid w:val="00B81E12"/>
    <w:rsid w:val="00B858B2"/>
    <w:rsid w:val="00B86014"/>
    <w:rsid w:val="00B9414F"/>
    <w:rsid w:val="00BA4ED2"/>
    <w:rsid w:val="00BB7CD1"/>
    <w:rsid w:val="00BC38BF"/>
    <w:rsid w:val="00BC3FA0"/>
    <w:rsid w:val="00BC74E9"/>
    <w:rsid w:val="00BC7776"/>
    <w:rsid w:val="00BD28B6"/>
    <w:rsid w:val="00BE73BF"/>
    <w:rsid w:val="00BF68A8"/>
    <w:rsid w:val="00C00584"/>
    <w:rsid w:val="00C050DF"/>
    <w:rsid w:val="00C10FE6"/>
    <w:rsid w:val="00C11A03"/>
    <w:rsid w:val="00C14945"/>
    <w:rsid w:val="00C22C0C"/>
    <w:rsid w:val="00C31230"/>
    <w:rsid w:val="00C33595"/>
    <w:rsid w:val="00C37144"/>
    <w:rsid w:val="00C40026"/>
    <w:rsid w:val="00C42B3C"/>
    <w:rsid w:val="00C4527F"/>
    <w:rsid w:val="00C463DD"/>
    <w:rsid w:val="00C4724C"/>
    <w:rsid w:val="00C557D6"/>
    <w:rsid w:val="00C60319"/>
    <w:rsid w:val="00C629A0"/>
    <w:rsid w:val="00C62C07"/>
    <w:rsid w:val="00C63D2D"/>
    <w:rsid w:val="00C64629"/>
    <w:rsid w:val="00C66798"/>
    <w:rsid w:val="00C745C3"/>
    <w:rsid w:val="00C84A21"/>
    <w:rsid w:val="00C90189"/>
    <w:rsid w:val="00CB3E03"/>
    <w:rsid w:val="00CB5F93"/>
    <w:rsid w:val="00CC1ADB"/>
    <w:rsid w:val="00CD305F"/>
    <w:rsid w:val="00CD6056"/>
    <w:rsid w:val="00CE4A8F"/>
    <w:rsid w:val="00CE53C4"/>
    <w:rsid w:val="00CF559A"/>
    <w:rsid w:val="00D0663B"/>
    <w:rsid w:val="00D07D06"/>
    <w:rsid w:val="00D17DC5"/>
    <w:rsid w:val="00D2031B"/>
    <w:rsid w:val="00D25FE2"/>
    <w:rsid w:val="00D43252"/>
    <w:rsid w:val="00D47EEA"/>
    <w:rsid w:val="00D550D4"/>
    <w:rsid w:val="00D669EA"/>
    <w:rsid w:val="00D66F7C"/>
    <w:rsid w:val="00D67142"/>
    <w:rsid w:val="00D76C01"/>
    <w:rsid w:val="00D773DF"/>
    <w:rsid w:val="00D838E4"/>
    <w:rsid w:val="00D84C5B"/>
    <w:rsid w:val="00D85E66"/>
    <w:rsid w:val="00D9255F"/>
    <w:rsid w:val="00D94663"/>
    <w:rsid w:val="00D95303"/>
    <w:rsid w:val="00D961A1"/>
    <w:rsid w:val="00D978C6"/>
    <w:rsid w:val="00DA3C1C"/>
    <w:rsid w:val="00DA6DAD"/>
    <w:rsid w:val="00DB6229"/>
    <w:rsid w:val="00DB62C7"/>
    <w:rsid w:val="00DC179E"/>
    <w:rsid w:val="00DC25EE"/>
    <w:rsid w:val="00DD4B42"/>
    <w:rsid w:val="00DD6F43"/>
    <w:rsid w:val="00DE4B5B"/>
    <w:rsid w:val="00DE5EBF"/>
    <w:rsid w:val="00DF1772"/>
    <w:rsid w:val="00DF469C"/>
    <w:rsid w:val="00DF7EE9"/>
    <w:rsid w:val="00E0214B"/>
    <w:rsid w:val="00E046DF"/>
    <w:rsid w:val="00E1261E"/>
    <w:rsid w:val="00E15557"/>
    <w:rsid w:val="00E240D2"/>
    <w:rsid w:val="00E27346"/>
    <w:rsid w:val="00E300A7"/>
    <w:rsid w:val="00E36F73"/>
    <w:rsid w:val="00E41E29"/>
    <w:rsid w:val="00E428FB"/>
    <w:rsid w:val="00E46DAD"/>
    <w:rsid w:val="00E536D3"/>
    <w:rsid w:val="00E54C9E"/>
    <w:rsid w:val="00E71132"/>
    <w:rsid w:val="00E71610"/>
    <w:rsid w:val="00E71BC8"/>
    <w:rsid w:val="00E7260F"/>
    <w:rsid w:val="00E73F5D"/>
    <w:rsid w:val="00E77E4E"/>
    <w:rsid w:val="00E822CB"/>
    <w:rsid w:val="00E86A12"/>
    <w:rsid w:val="00E92A64"/>
    <w:rsid w:val="00E96630"/>
    <w:rsid w:val="00EB2884"/>
    <w:rsid w:val="00EC106A"/>
    <w:rsid w:val="00EC22C2"/>
    <w:rsid w:val="00EC5341"/>
    <w:rsid w:val="00EC73C8"/>
    <w:rsid w:val="00ED32D3"/>
    <w:rsid w:val="00ED7A2A"/>
    <w:rsid w:val="00EE10AF"/>
    <w:rsid w:val="00EE2A6C"/>
    <w:rsid w:val="00EE32ED"/>
    <w:rsid w:val="00EE61F4"/>
    <w:rsid w:val="00EE6B3A"/>
    <w:rsid w:val="00EF1D7F"/>
    <w:rsid w:val="00F009F4"/>
    <w:rsid w:val="00F049A3"/>
    <w:rsid w:val="00F15FDD"/>
    <w:rsid w:val="00F2270C"/>
    <w:rsid w:val="00F2392F"/>
    <w:rsid w:val="00F2796F"/>
    <w:rsid w:val="00F31E5F"/>
    <w:rsid w:val="00F32BB7"/>
    <w:rsid w:val="00F37110"/>
    <w:rsid w:val="00F44668"/>
    <w:rsid w:val="00F454F0"/>
    <w:rsid w:val="00F54F54"/>
    <w:rsid w:val="00F60BA4"/>
    <w:rsid w:val="00F6100A"/>
    <w:rsid w:val="00F61ACB"/>
    <w:rsid w:val="00F65671"/>
    <w:rsid w:val="00F66565"/>
    <w:rsid w:val="00F72EB8"/>
    <w:rsid w:val="00F74D57"/>
    <w:rsid w:val="00F76B2F"/>
    <w:rsid w:val="00F8144A"/>
    <w:rsid w:val="00F823AF"/>
    <w:rsid w:val="00F84187"/>
    <w:rsid w:val="00F90C80"/>
    <w:rsid w:val="00F93781"/>
    <w:rsid w:val="00FA2FE2"/>
    <w:rsid w:val="00FA613C"/>
    <w:rsid w:val="00FA6CCF"/>
    <w:rsid w:val="00FA7D7F"/>
    <w:rsid w:val="00FB1B60"/>
    <w:rsid w:val="00FB4DF6"/>
    <w:rsid w:val="00FB613B"/>
    <w:rsid w:val="00FC302D"/>
    <w:rsid w:val="00FC68B7"/>
    <w:rsid w:val="00FC6BBC"/>
    <w:rsid w:val="00FC7CF8"/>
    <w:rsid w:val="00FD1538"/>
    <w:rsid w:val="00FD344A"/>
    <w:rsid w:val="00FD39A7"/>
    <w:rsid w:val="00FE00C5"/>
    <w:rsid w:val="00FE106A"/>
    <w:rsid w:val="00FE298B"/>
    <w:rsid w:val="00FE595C"/>
    <w:rsid w:val="00FE6F1F"/>
    <w:rsid w:val="00FF145D"/>
    <w:rsid w:val="00FF190E"/>
    <w:rsid w:val="00FF3DAF"/>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6816AC"/>
  <w14:defaultImageDpi w14:val="330"/>
  <w15:chartTrackingRefBased/>
  <w15:docId w15:val="{1C78720D-0E05-49F1-9D2F-DE6055C8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Unresolved Mention" w:uiPriority="99"/>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semiHidden/>
    <w:rsid w:val="008A6C4F"/>
    <w:rPr>
      <w:color w:val="0000FF"/>
      <w:u w:val="singl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qFormat/>
    <w:rsid w:val="009839CD"/>
  </w:style>
  <w:style w:type="paragraph" w:styleId="ListParagraph">
    <w:name w:val="List Paragraph"/>
    <w:basedOn w:val="Normal"/>
    <w:uiPriority w:val="34"/>
    <w:qFormat/>
    <w:rsid w:val="00B50037"/>
    <w:pPr>
      <w:ind w:left="720"/>
      <w:contextualSpacing/>
    </w:pPr>
  </w:style>
  <w:style w:type="paragraph" w:styleId="CommentSubject">
    <w:name w:val="annotation subject"/>
    <w:basedOn w:val="CommentText"/>
    <w:next w:val="CommentText"/>
    <w:link w:val="CommentSubjectChar"/>
    <w:rsid w:val="004E4A1D"/>
    <w:pPr>
      <w:spacing w:line="240" w:lineRule="auto"/>
    </w:pPr>
    <w:rPr>
      <w:b/>
      <w:bCs/>
    </w:rPr>
  </w:style>
  <w:style w:type="character" w:customStyle="1" w:styleId="CommentTextChar">
    <w:name w:val="Comment Text Char"/>
    <w:basedOn w:val="DefaultParagraphFont"/>
    <w:link w:val="CommentText"/>
    <w:uiPriority w:val="99"/>
    <w:semiHidden/>
    <w:rsid w:val="004E4A1D"/>
    <w:rPr>
      <w:lang w:eastAsia="en-US"/>
    </w:rPr>
  </w:style>
  <w:style w:type="character" w:customStyle="1" w:styleId="CommentSubjectChar">
    <w:name w:val="Comment Subject Char"/>
    <w:basedOn w:val="CommentTextChar"/>
    <w:link w:val="CommentSubject"/>
    <w:rsid w:val="004E4A1D"/>
    <w:rPr>
      <w:b/>
      <w:bCs/>
      <w:lang w:eastAsia="en-US"/>
    </w:rPr>
  </w:style>
  <w:style w:type="character" w:customStyle="1" w:styleId="SingleTxtGZchnZchn">
    <w:name w:val="_ Single Txt_G Zchn Zchn"/>
    <w:rsid w:val="00A1396A"/>
    <w:rPr>
      <w:lang w:val="en-GB" w:eastAsia="en-US" w:bidi="ar-SA"/>
    </w:rPr>
  </w:style>
  <w:style w:type="paragraph" w:customStyle="1" w:styleId="Style1">
    <w:name w:val="Style1"/>
    <w:basedOn w:val="Normal"/>
    <w:rsid w:val="00A1396A"/>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A1396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A1396A"/>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A1396A"/>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A1396A"/>
  </w:style>
  <w:style w:type="paragraph" w:customStyle="1" w:styleId="Points">
    <w:name w:val="Points"/>
    <w:basedOn w:val="BodyText"/>
    <w:rsid w:val="00A1396A"/>
    <w:pPr>
      <w:numPr>
        <w:numId w:val="17"/>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A1396A"/>
    <w:pPr>
      <w:tabs>
        <w:tab w:val="num" w:pos="570"/>
      </w:tabs>
      <w:spacing w:before="60" w:after="60" w:line="280" w:lineRule="exact"/>
      <w:ind w:left="570" w:hanging="570"/>
    </w:pPr>
  </w:style>
  <w:style w:type="paragraph" w:customStyle="1" w:styleId="Tablecaption">
    <w:name w:val="Table caption"/>
    <w:basedOn w:val="BodyText"/>
    <w:rsid w:val="00A1396A"/>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A1396A"/>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A1396A"/>
    <w:rPr>
      <w:rFonts w:ascii="Arial" w:eastAsia="Calibri" w:hAnsi="Arial" w:cs="Arial"/>
      <w:lang w:val="en-AU" w:eastAsia="en-AU"/>
    </w:rPr>
  </w:style>
  <w:style w:type="paragraph" w:customStyle="1" w:styleId="DocList">
    <w:name w:val="DocList"/>
    <w:basedOn w:val="SingleTxtG"/>
    <w:rsid w:val="00A1396A"/>
    <w:pPr>
      <w:spacing w:after="240"/>
      <w:ind w:left="3701" w:right="1138" w:hanging="2002"/>
      <w:jc w:val="left"/>
    </w:pPr>
    <w:rPr>
      <w:i/>
      <w:lang w:val="en-US"/>
    </w:rPr>
  </w:style>
  <w:style w:type="paragraph" w:customStyle="1" w:styleId="Body1">
    <w:name w:val="Body 1"/>
    <w:rsid w:val="00A1396A"/>
    <w:pPr>
      <w:spacing w:after="200" w:line="276" w:lineRule="auto"/>
      <w:outlineLvl w:val="0"/>
    </w:pPr>
    <w:rPr>
      <w:rFonts w:ascii="Helvetica" w:eastAsia="Arial Unicode MS" w:hAnsi="Helvetica"/>
      <w:color w:val="000000"/>
      <w:sz w:val="22"/>
      <w:u w:color="000000"/>
      <w:lang w:val="en-US" w:eastAsia="en-US"/>
    </w:rPr>
  </w:style>
  <w:style w:type="paragraph" w:styleId="Revision">
    <w:name w:val="Revision"/>
    <w:hidden/>
    <w:uiPriority w:val="99"/>
    <w:semiHidden/>
    <w:rsid w:val="00A1396A"/>
    <w:rPr>
      <w:lang w:eastAsia="en-US"/>
    </w:rPr>
  </w:style>
  <w:style w:type="paragraph" w:customStyle="1" w:styleId="TableParagraph">
    <w:name w:val="Table Paragraph"/>
    <w:basedOn w:val="Normal"/>
    <w:uiPriority w:val="1"/>
    <w:qFormat/>
    <w:rsid w:val="00A1396A"/>
    <w:pPr>
      <w:widowControl w:val="0"/>
      <w:suppressAutoHyphens w:val="0"/>
      <w:autoSpaceDE w:val="0"/>
      <w:autoSpaceDN w:val="0"/>
      <w:spacing w:line="240" w:lineRule="auto"/>
      <w:jc w:val="center"/>
    </w:pPr>
    <w:rPr>
      <w:sz w:val="22"/>
      <w:szCs w:val="22"/>
      <w:lang w:val="en-US"/>
    </w:rPr>
  </w:style>
  <w:style w:type="paragraph" w:customStyle="1" w:styleId="p1">
    <w:name w:val="p1"/>
    <w:basedOn w:val="Normal"/>
    <w:rsid w:val="00A1396A"/>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A1396A"/>
  </w:style>
  <w:style w:type="character" w:customStyle="1" w:styleId="PlainTextChar">
    <w:name w:val="Plain Text Char"/>
    <w:basedOn w:val="DefaultParagraphFont"/>
    <w:link w:val="PlainText"/>
    <w:rsid w:val="00A1396A"/>
    <w:rPr>
      <w:rFonts w:cs="Courier New"/>
      <w:lang w:eastAsia="en-US"/>
    </w:rPr>
  </w:style>
  <w:style w:type="character" w:customStyle="1" w:styleId="BodyTextChar">
    <w:name w:val="Body Text Char"/>
    <w:basedOn w:val="DefaultParagraphFont"/>
    <w:link w:val="BodyText"/>
    <w:rsid w:val="00A1396A"/>
    <w:rPr>
      <w:lang w:eastAsia="en-US"/>
    </w:rPr>
  </w:style>
  <w:style w:type="character" w:customStyle="1" w:styleId="BodyTextFirstIndentChar">
    <w:name w:val="Body Text First Indent Char"/>
    <w:basedOn w:val="BodyTextChar"/>
    <w:link w:val="BodyTextFirstIndent"/>
    <w:rsid w:val="00A1396A"/>
    <w:rPr>
      <w:lang w:eastAsia="en-US"/>
    </w:rPr>
  </w:style>
  <w:style w:type="character" w:customStyle="1" w:styleId="BodyTextIndentChar">
    <w:name w:val="Body Text Indent Char"/>
    <w:basedOn w:val="DefaultParagraphFont"/>
    <w:link w:val="BodyTextIndent"/>
    <w:rsid w:val="00A1396A"/>
    <w:rPr>
      <w:lang w:eastAsia="en-US"/>
    </w:rPr>
  </w:style>
  <w:style w:type="character" w:customStyle="1" w:styleId="BodyTextFirstIndent2Char">
    <w:name w:val="Body Text First Indent 2 Char"/>
    <w:basedOn w:val="BodyTextIndentChar"/>
    <w:link w:val="BodyTextFirstIndent2"/>
    <w:rsid w:val="00A1396A"/>
    <w:rPr>
      <w:lang w:eastAsia="en-US"/>
    </w:rPr>
  </w:style>
  <w:style w:type="character" w:customStyle="1" w:styleId="ClosingChar">
    <w:name w:val="Closing Char"/>
    <w:basedOn w:val="DefaultParagraphFont"/>
    <w:link w:val="Closing"/>
    <w:rsid w:val="00A1396A"/>
    <w:rPr>
      <w:lang w:eastAsia="en-US"/>
    </w:rPr>
  </w:style>
  <w:style w:type="character" w:customStyle="1" w:styleId="DateChar">
    <w:name w:val="Date Char"/>
    <w:basedOn w:val="DefaultParagraphFont"/>
    <w:link w:val="Date"/>
    <w:rsid w:val="00A1396A"/>
    <w:rPr>
      <w:lang w:eastAsia="en-US"/>
    </w:rPr>
  </w:style>
  <w:style w:type="character" w:customStyle="1" w:styleId="E-mailSignatureChar">
    <w:name w:val="E-mail Signature Char"/>
    <w:basedOn w:val="DefaultParagraphFont"/>
    <w:link w:val="E-mailSignature"/>
    <w:rsid w:val="00A1396A"/>
    <w:rPr>
      <w:lang w:eastAsia="en-US"/>
    </w:rPr>
  </w:style>
  <w:style w:type="character" w:customStyle="1" w:styleId="HTMLAddressChar">
    <w:name w:val="HTML Address Char"/>
    <w:basedOn w:val="DefaultParagraphFont"/>
    <w:link w:val="HTMLAddress"/>
    <w:rsid w:val="00A1396A"/>
    <w:rPr>
      <w:i/>
      <w:iCs/>
      <w:lang w:eastAsia="en-US"/>
    </w:rPr>
  </w:style>
  <w:style w:type="character" w:customStyle="1" w:styleId="HTMLPreformattedChar">
    <w:name w:val="HTML Preformatted Char"/>
    <w:basedOn w:val="DefaultParagraphFont"/>
    <w:link w:val="HTMLPreformatted"/>
    <w:semiHidden/>
    <w:rsid w:val="00A1396A"/>
    <w:rPr>
      <w:rFonts w:ascii="Courier New" w:hAnsi="Courier New" w:cs="Courier New"/>
      <w:lang w:eastAsia="en-US"/>
    </w:rPr>
  </w:style>
  <w:style w:type="character" w:customStyle="1" w:styleId="MessageHeaderChar">
    <w:name w:val="Message Header Char"/>
    <w:basedOn w:val="DefaultParagraphFont"/>
    <w:link w:val="MessageHeader"/>
    <w:rsid w:val="00A1396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A1396A"/>
    <w:rPr>
      <w:lang w:eastAsia="en-US"/>
    </w:rPr>
  </w:style>
  <w:style w:type="character" w:customStyle="1" w:styleId="SalutationChar">
    <w:name w:val="Salutation Char"/>
    <w:basedOn w:val="DefaultParagraphFont"/>
    <w:link w:val="Salutation"/>
    <w:rsid w:val="00A1396A"/>
    <w:rPr>
      <w:lang w:eastAsia="en-US"/>
    </w:rPr>
  </w:style>
  <w:style w:type="character" w:customStyle="1" w:styleId="SignatureChar">
    <w:name w:val="Signature Char"/>
    <w:basedOn w:val="DefaultParagraphFont"/>
    <w:link w:val="Signature"/>
    <w:rsid w:val="00A1396A"/>
    <w:rPr>
      <w:lang w:eastAsia="en-US"/>
    </w:rPr>
  </w:style>
  <w:style w:type="character" w:customStyle="1" w:styleId="SubtitleChar">
    <w:name w:val="Subtitle Char"/>
    <w:basedOn w:val="DefaultParagraphFont"/>
    <w:link w:val="Subtitle"/>
    <w:rsid w:val="00A1396A"/>
    <w:rPr>
      <w:rFonts w:ascii="Arial" w:hAnsi="Arial" w:cs="Arial"/>
      <w:sz w:val="24"/>
      <w:szCs w:val="24"/>
      <w:lang w:eastAsia="en-US"/>
    </w:rPr>
  </w:style>
  <w:style w:type="character" w:customStyle="1" w:styleId="TitleChar">
    <w:name w:val="Title Char"/>
    <w:basedOn w:val="DefaultParagraphFont"/>
    <w:link w:val="Title"/>
    <w:rsid w:val="00A1396A"/>
    <w:rPr>
      <w:rFonts w:ascii="Arial" w:hAnsi="Arial" w:cs="Arial"/>
      <w:b/>
      <w:bCs/>
      <w:kern w:val="28"/>
      <w:sz w:val="32"/>
      <w:szCs w:val="32"/>
      <w:lang w:eastAsia="en-US"/>
    </w:rPr>
  </w:style>
  <w:style w:type="character" w:customStyle="1" w:styleId="BodyText3Char">
    <w:name w:val="Body Text 3 Char"/>
    <w:link w:val="BodyText3"/>
    <w:rsid w:val="00A1396A"/>
    <w:rPr>
      <w:sz w:val="16"/>
      <w:szCs w:val="16"/>
      <w:lang w:eastAsia="en-US"/>
    </w:rPr>
  </w:style>
  <w:style w:type="character" w:customStyle="1" w:styleId="Heading2Char">
    <w:name w:val="Heading 2 Char"/>
    <w:link w:val="Heading2"/>
    <w:rsid w:val="00A1396A"/>
    <w:rPr>
      <w:lang w:eastAsia="en-US"/>
    </w:rPr>
  </w:style>
  <w:style w:type="character" w:customStyle="1" w:styleId="Heading7Char">
    <w:name w:val="Heading 7 Char"/>
    <w:link w:val="Heading7"/>
    <w:rsid w:val="00A1396A"/>
    <w:rPr>
      <w:lang w:eastAsia="en-US"/>
    </w:rPr>
  </w:style>
  <w:style w:type="table" w:customStyle="1" w:styleId="Tabellenraster1">
    <w:name w:val="Tabellenraster1"/>
    <w:basedOn w:val="TableNormal"/>
    <w:next w:val="TableGrid"/>
    <w:uiPriority w:val="59"/>
    <w:rsid w:val="00A1396A"/>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396A"/>
    <w:rPr>
      <w:color w:val="605E5C"/>
      <w:shd w:val="clear" w:color="auto" w:fill="E1DFDD"/>
    </w:rPr>
  </w:style>
  <w:style w:type="table" w:customStyle="1" w:styleId="TableGrid10">
    <w:name w:val="Table Grid1"/>
    <w:basedOn w:val="TableNormal"/>
    <w:next w:val="TableGrid"/>
    <w:uiPriority w:val="39"/>
    <w:rsid w:val="00A1396A"/>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1396A"/>
    <w:pPr>
      <w:spacing w:after="200" w:line="240" w:lineRule="auto"/>
    </w:pPr>
    <w:rPr>
      <w:i/>
      <w:iCs/>
      <w:color w:val="44546A" w:themeColor="text2"/>
      <w:sz w:val="18"/>
      <w:szCs w:val="18"/>
      <w:lang w:val="en-US"/>
    </w:rPr>
  </w:style>
  <w:style w:type="character" w:customStyle="1" w:styleId="H23GChar">
    <w:name w:val="_ H_2/3_G Char"/>
    <w:link w:val="H23G"/>
    <w:rsid w:val="00A1396A"/>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5936">
      <w:bodyDiv w:val="1"/>
      <w:marLeft w:val="0"/>
      <w:marRight w:val="0"/>
      <w:marTop w:val="0"/>
      <w:marBottom w:val="0"/>
      <w:divBdr>
        <w:top w:val="none" w:sz="0" w:space="0" w:color="auto"/>
        <w:left w:val="none" w:sz="0" w:space="0" w:color="auto"/>
        <w:bottom w:val="none" w:sz="0" w:space="0" w:color="auto"/>
        <w:right w:val="none" w:sz="0" w:space="0" w:color="auto"/>
      </w:divBdr>
      <w:divsChild>
        <w:div w:id="1246106037">
          <w:marLeft w:val="-8325"/>
          <w:marRight w:val="0"/>
          <w:marTop w:val="0"/>
          <w:marBottom w:val="0"/>
          <w:divBdr>
            <w:top w:val="none" w:sz="0" w:space="0" w:color="auto"/>
            <w:left w:val="none" w:sz="0" w:space="0" w:color="auto"/>
            <w:bottom w:val="none" w:sz="0" w:space="0" w:color="auto"/>
            <w:right w:val="none" w:sz="0" w:space="0" w:color="auto"/>
          </w:divBdr>
        </w:div>
        <w:div w:id="1290286841">
          <w:marLeft w:val="0"/>
          <w:marRight w:val="0"/>
          <w:marTop w:val="0"/>
          <w:marBottom w:val="0"/>
          <w:divBdr>
            <w:top w:val="none" w:sz="0" w:space="0" w:color="auto"/>
            <w:left w:val="none" w:sz="0" w:space="0" w:color="auto"/>
            <w:bottom w:val="none" w:sz="0" w:space="0" w:color="auto"/>
            <w:right w:val="none" w:sz="0" w:space="0" w:color="auto"/>
          </w:divBdr>
        </w:div>
      </w:divsChild>
    </w:div>
    <w:div w:id="439423516">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474613976">
      <w:bodyDiv w:val="1"/>
      <w:marLeft w:val="0"/>
      <w:marRight w:val="0"/>
      <w:marTop w:val="0"/>
      <w:marBottom w:val="0"/>
      <w:divBdr>
        <w:top w:val="none" w:sz="0" w:space="0" w:color="auto"/>
        <w:left w:val="none" w:sz="0" w:space="0" w:color="auto"/>
        <w:bottom w:val="none" w:sz="0" w:space="0" w:color="auto"/>
        <w:right w:val="none" w:sz="0" w:space="0" w:color="auto"/>
      </w:divBdr>
    </w:div>
    <w:div w:id="494489484">
      <w:bodyDiv w:val="1"/>
      <w:marLeft w:val="0"/>
      <w:marRight w:val="0"/>
      <w:marTop w:val="0"/>
      <w:marBottom w:val="0"/>
      <w:divBdr>
        <w:top w:val="none" w:sz="0" w:space="0" w:color="auto"/>
        <w:left w:val="none" w:sz="0" w:space="0" w:color="auto"/>
        <w:bottom w:val="none" w:sz="0" w:space="0" w:color="auto"/>
        <w:right w:val="none" w:sz="0" w:space="0" w:color="auto"/>
      </w:divBdr>
    </w:div>
    <w:div w:id="522519480">
      <w:bodyDiv w:val="1"/>
      <w:marLeft w:val="0"/>
      <w:marRight w:val="0"/>
      <w:marTop w:val="0"/>
      <w:marBottom w:val="0"/>
      <w:divBdr>
        <w:top w:val="none" w:sz="0" w:space="0" w:color="auto"/>
        <w:left w:val="none" w:sz="0" w:space="0" w:color="auto"/>
        <w:bottom w:val="none" w:sz="0" w:space="0" w:color="auto"/>
        <w:right w:val="none" w:sz="0" w:space="0" w:color="auto"/>
      </w:divBdr>
      <w:divsChild>
        <w:div w:id="354892988">
          <w:marLeft w:val="0"/>
          <w:marRight w:val="0"/>
          <w:marTop w:val="0"/>
          <w:marBottom w:val="0"/>
          <w:divBdr>
            <w:top w:val="none" w:sz="0" w:space="0" w:color="auto"/>
            <w:left w:val="none" w:sz="0" w:space="0" w:color="auto"/>
            <w:bottom w:val="none" w:sz="0" w:space="0" w:color="auto"/>
            <w:right w:val="none" w:sz="0" w:space="0" w:color="auto"/>
          </w:divBdr>
        </w:div>
        <w:div w:id="1216618745">
          <w:marLeft w:val="-8325"/>
          <w:marRight w:val="0"/>
          <w:marTop w:val="0"/>
          <w:marBottom w:val="0"/>
          <w:divBdr>
            <w:top w:val="none" w:sz="0" w:space="0" w:color="auto"/>
            <w:left w:val="none" w:sz="0" w:space="0" w:color="auto"/>
            <w:bottom w:val="none" w:sz="0" w:space="0" w:color="auto"/>
            <w:right w:val="none" w:sz="0" w:space="0" w:color="auto"/>
          </w:divBdr>
        </w:div>
      </w:divsChild>
    </w:div>
    <w:div w:id="711853341">
      <w:bodyDiv w:val="1"/>
      <w:marLeft w:val="0"/>
      <w:marRight w:val="0"/>
      <w:marTop w:val="0"/>
      <w:marBottom w:val="0"/>
      <w:divBdr>
        <w:top w:val="none" w:sz="0" w:space="0" w:color="auto"/>
        <w:left w:val="none" w:sz="0" w:space="0" w:color="auto"/>
        <w:bottom w:val="none" w:sz="0" w:space="0" w:color="auto"/>
        <w:right w:val="none" w:sz="0" w:space="0" w:color="auto"/>
      </w:divBdr>
    </w:div>
    <w:div w:id="888960272">
      <w:bodyDiv w:val="1"/>
      <w:marLeft w:val="0"/>
      <w:marRight w:val="0"/>
      <w:marTop w:val="0"/>
      <w:marBottom w:val="0"/>
      <w:divBdr>
        <w:top w:val="none" w:sz="0" w:space="0" w:color="auto"/>
        <w:left w:val="none" w:sz="0" w:space="0" w:color="auto"/>
        <w:bottom w:val="none" w:sz="0" w:space="0" w:color="auto"/>
        <w:right w:val="none" w:sz="0" w:space="0" w:color="auto"/>
      </w:divBdr>
    </w:div>
    <w:div w:id="947009253">
      <w:bodyDiv w:val="1"/>
      <w:marLeft w:val="0"/>
      <w:marRight w:val="0"/>
      <w:marTop w:val="0"/>
      <w:marBottom w:val="0"/>
      <w:divBdr>
        <w:top w:val="none" w:sz="0" w:space="0" w:color="auto"/>
        <w:left w:val="none" w:sz="0" w:space="0" w:color="auto"/>
        <w:bottom w:val="none" w:sz="0" w:space="0" w:color="auto"/>
        <w:right w:val="none" w:sz="0" w:space="0" w:color="auto"/>
      </w:divBdr>
    </w:div>
    <w:div w:id="1023358823">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094399280">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112543">
      <w:bodyDiv w:val="1"/>
      <w:marLeft w:val="0"/>
      <w:marRight w:val="0"/>
      <w:marTop w:val="0"/>
      <w:marBottom w:val="0"/>
      <w:divBdr>
        <w:top w:val="none" w:sz="0" w:space="0" w:color="auto"/>
        <w:left w:val="none" w:sz="0" w:space="0" w:color="auto"/>
        <w:bottom w:val="none" w:sz="0" w:space="0" w:color="auto"/>
        <w:right w:val="none" w:sz="0" w:space="0" w:color="auto"/>
      </w:divBdr>
    </w:div>
    <w:div w:id="1350910477">
      <w:bodyDiv w:val="1"/>
      <w:marLeft w:val="0"/>
      <w:marRight w:val="0"/>
      <w:marTop w:val="0"/>
      <w:marBottom w:val="0"/>
      <w:divBdr>
        <w:top w:val="none" w:sz="0" w:space="0" w:color="auto"/>
        <w:left w:val="none" w:sz="0" w:space="0" w:color="auto"/>
        <w:bottom w:val="none" w:sz="0" w:space="0" w:color="auto"/>
        <w:right w:val="none" w:sz="0" w:space="0" w:color="auto"/>
      </w:divBdr>
    </w:div>
    <w:div w:id="1383938424">
      <w:bodyDiv w:val="1"/>
      <w:marLeft w:val="0"/>
      <w:marRight w:val="0"/>
      <w:marTop w:val="0"/>
      <w:marBottom w:val="0"/>
      <w:divBdr>
        <w:top w:val="none" w:sz="0" w:space="0" w:color="auto"/>
        <w:left w:val="none" w:sz="0" w:space="0" w:color="auto"/>
        <w:bottom w:val="none" w:sz="0" w:space="0" w:color="auto"/>
        <w:right w:val="none" w:sz="0" w:space="0" w:color="auto"/>
      </w:divBdr>
    </w:div>
    <w:div w:id="1387221628">
      <w:bodyDiv w:val="1"/>
      <w:marLeft w:val="0"/>
      <w:marRight w:val="0"/>
      <w:marTop w:val="0"/>
      <w:marBottom w:val="0"/>
      <w:divBdr>
        <w:top w:val="none" w:sz="0" w:space="0" w:color="auto"/>
        <w:left w:val="none" w:sz="0" w:space="0" w:color="auto"/>
        <w:bottom w:val="none" w:sz="0" w:space="0" w:color="auto"/>
        <w:right w:val="none" w:sz="0" w:space="0" w:color="auto"/>
      </w:divBdr>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760258">
      <w:bodyDiv w:val="1"/>
      <w:marLeft w:val="0"/>
      <w:marRight w:val="0"/>
      <w:marTop w:val="0"/>
      <w:marBottom w:val="0"/>
      <w:divBdr>
        <w:top w:val="none" w:sz="0" w:space="0" w:color="auto"/>
        <w:left w:val="none" w:sz="0" w:space="0" w:color="auto"/>
        <w:bottom w:val="none" w:sz="0" w:space="0" w:color="auto"/>
        <w:right w:val="none" w:sz="0" w:space="0" w:color="auto"/>
      </w:divBdr>
    </w:div>
    <w:div w:id="1694766720">
      <w:bodyDiv w:val="1"/>
      <w:marLeft w:val="0"/>
      <w:marRight w:val="0"/>
      <w:marTop w:val="0"/>
      <w:marBottom w:val="0"/>
      <w:divBdr>
        <w:top w:val="none" w:sz="0" w:space="0" w:color="auto"/>
        <w:left w:val="none" w:sz="0" w:space="0" w:color="auto"/>
        <w:bottom w:val="none" w:sz="0" w:space="0" w:color="auto"/>
        <w:right w:val="none" w:sz="0" w:space="0" w:color="auto"/>
      </w:divBdr>
    </w:div>
    <w:div w:id="1806853410">
      <w:bodyDiv w:val="1"/>
      <w:marLeft w:val="0"/>
      <w:marRight w:val="0"/>
      <w:marTop w:val="0"/>
      <w:marBottom w:val="0"/>
      <w:divBdr>
        <w:top w:val="none" w:sz="0" w:space="0" w:color="auto"/>
        <w:left w:val="none" w:sz="0" w:space="0" w:color="auto"/>
        <w:bottom w:val="none" w:sz="0" w:space="0" w:color="auto"/>
        <w:right w:val="none" w:sz="0" w:space="0" w:color="auto"/>
      </w:divBdr>
    </w:div>
    <w:div w:id="1961380743">
      <w:bodyDiv w:val="1"/>
      <w:marLeft w:val="0"/>
      <w:marRight w:val="0"/>
      <w:marTop w:val="0"/>
      <w:marBottom w:val="0"/>
      <w:divBdr>
        <w:top w:val="none" w:sz="0" w:space="0" w:color="auto"/>
        <w:left w:val="none" w:sz="0" w:space="0" w:color="auto"/>
        <w:bottom w:val="none" w:sz="0" w:space="0" w:color="auto"/>
        <w:right w:val="none" w:sz="0" w:space="0" w:color="auto"/>
      </w:divBdr>
    </w:div>
    <w:div w:id="2032606847">
      <w:bodyDiv w:val="1"/>
      <w:marLeft w:val="0"/>
      <w:marRight w:val="0"/>
      <w:marTop w:val="0"/>
      <w:marBottom w:val="0"/>
      <w:divBdr>
        <w:top w:val="none" w:sz="0" w:space="0" w:color="auto"/>
        <w:left w:val="none" w:sz="0" w:space="0" w:color="auto"/>
        <w:bottom w:val="none" w:sz="0" w:space="0" w:color="auto"/>
        <w:right w:val="none" w:sz="0" w:space="0" w:color="auto"/>
      </w:divBdr>
    </w:div>
    <w:div w:id="2058167477">
      <w:bodyDiv w:val="1"/>
      <w:marLeft w:val="0"/>
      <w:marRight w:val="0"/>
      <w:marTop w:val="0"/>
      <w:marBottom w:val="0"/>
      <w:divBdr>
        <w:top w:val="none" w:sz="0" w:space="0" w:color="auto"/>
        <w:left w:val="none" w:sz="0" w:space="0" w:color="auto"/>
        <w:bottom w:val="none" w:sz="0" w:space="0" w:color="auto"/>
        <w:right w:val="none" w:sz="0" w:space="0" w:color="auto"/>
      </w:divBdr>
    </w:div>
    <w:div w:id="21131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3E22-DAD8-45A4-B0F1-83B35691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1199</Words>
  <Characters>5369</Characters>
  <Application>Microsoft Office Word</Application>
  <DocSecurity>0</DocSecurity>
  <Lines>946</Lines>
  <Paragraphs>410</Paragraphs>
  <ScaleCrop>false</ScaleCrop>
  <HeadingPairs>
    <vt:vector size="2" baseType="variant">
      <vt:variant>
        <vt:lpstr>Title</vt:lpstr>
      </vt:variant>
      <vt:variant>
        <vt:i4>1</vt:i4>
      </vt:variant>
    </vt:vector>
  </HeadingPairs>
  <TitlesOfParts>
    <vt:vector size="1" baseType="lpstr">
      <vt:lpstr>1126259</vt:lpstr>
    </vt:vector>
  </TitlesOfParts>
  <Manager/>
  <Company>CSD</Company>
  <LinksUpToDate>false</LinksUpToDate>
  <CharactersWithSpaces>6720</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Laurence Berthet</cp:lastModifiedBy>
  <cp:revision>43</cp:revision>
  <cp:lastPrinted>2018-08-23T13:25:00Z</cp:lastPrinted>
  <dcterms:created xsi:type="dcterms:W3CDTF">2018-08-13T08:24:00Z</dcterms:created>
  <dcterms:modified xsi:type="dcterms:W3CDTF">2018-09-13T14:57:00Z</dcterms:modified>
  <cp:category/>
</cp:coreProperties>
</file>