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963B68" w:rsidP="00963B68">
            <w:pPr>
              <w:suppressAutoHyphens w:val="0"/>
              <w:spacing w:after="20"/>
              <w:jc w:val="right"/>
            </w:pPr>
            <w:r w:rsidRPr="00963B68">
              <w:rPr>
                <w:sz w:val="40"/>
              </w:rPr>
              <w:t>ST</w:t>
            </w:r>
            <w:r>
              <w:t>/SG/AC.10/C.3/2018/55</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zh-CN"/>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963B68" w:rsidP="00963B68">
            <w:pPr>
              <w:suppressAutoHyphens w:val="0"/>
              <w:spacing w:before="240"/>
            </w:pPr>
            <w:r>
              <w:t>Distr.: General</w:t>
            </w:r>
          </w:p>
          <w:p w:rsidR="00963B68" w:rsidRDefault="00963B68" w:rsidP="00963B68">
            <w:pPr>
              <w:suppressAutoHyphens w:val="0"/>
            </w:pPr>
            <w:r>
              <w:t>6 April 2018</w:t>
            </w:r>
          </w:p>
          <w:p w:rsidR="00963B68" w:rsidRDefault="00963B68" w:rsidP="00963B68">
            <w:pPr>
              <w:suppressAutoHyphens w:val="0"/>
            </w:pPr>
            <w:r>
              <w:t>English</w:t>
            </w:r>
          </w:p>
          <w:p w:rsidR="00963B68" w:rsidRDefault="00963B68" w:rsidP="00963B68">
            <w:pPr>
              <w:suppressAutoHyphens w:val="0"/>
            </w:pPr>
            <w:r>
              <w:t>Original: French</w:t>
            </w:r>
          </w:p>
        </w:tc>
      </w:tr>
    </w:tbl>
    <w:p w:rsidR="00CC65ED" w:rsidRPr="001A54CA" w:rsidRDefault="00CC65ED" w:rsidP="001A54CA">
      <w:pPr>
        <w:kinsoku/>
        <w:overflowPunct/>
        <w:autoSpaceDE/>
        <w:autoSpaceDN/>
        <w:adjustRightInd/>
        <w:snapToGrid/>
        <w:spacing w:before="120"/>
        <w:rPr>
          <w:rFonts w:eastAsia="Times New Roman"/>
          <w:b/>
          <w:sz w:val="24"/>
          <w:szCs w:val="24"/>
          <w:lang w:val="fr-CH"/>
        </w:rPr>
      </w:pPr>
      <w:proofErr w:type="spellStart"/>
      <w:r w:rsidRPr="001A54CA">
        <w:rPr>
          <w:rFonts w:eastAsia="Times New Roman"/>
          <w:b/>
          <w:sz w:val="24"/>
          <w:szCs w:val="24"/>
          <w:lang w:val="fr-CH"/>
        </w:rPr>
        <w:t>Committee</w:t>
      </w:r>
      <w:proofErr w:type="spellEnd"/>
      <w:r w:rsidRPr="001A54CA">
        <w:rPr>
          <w:rFonts w:eastAsia="Times New Roman"/>
          <w:b/>
          <w:sz w:val="24"/>
          <w:szCs w:val="24"/>
          <w:lang w:val="fr-CH"/>
        </w:rPr>
        <w:t xml:space="preserve"> of Experts on the Transport of Dangerous </w:t>
      </w:r>
      <w:proofErr w:type="spellStart"/>
      <w:r w:rsidRPr="001A54CA">
        <w:rPr>
          <w:rFonts w:eastAsia="Times New Roman"/>
          <w:b/>
          <w:sz w:val="24"/>
          <w:szCs w:val="24"/>
          <w:lang w:val="fr-CH"/>
        </w:rPr>
        <w:t>Goods</w:t>
      </w:r>
      <w:proofErr w:type="spellEnd"/>
      <w:r w:rsidRPr="001A54CA">
        <w:rPr>
          <w:rFonts w:eastAsia="Times New Roman"/>
          <w:b/>
          <w:sz w:val="24"/>
          <w:szCs w:val="24"/>
          <w:lang w:val="fr-CH"/>
        </w:rPr>
        <w:br/>
        <w:t xml:space="preserve">and on the </w:t>
      </w:r>
      <w:proofErr w:type="spellStart"/>
      <w:r w:rsidRPr="001A54CA">
        <w:rPr>
          <w:rFonts w:eastAsia="Times New Roman"/>
          <w:b/>
          <w:sz w:val="24"/>
          <w:szCs w:val="24"/>
          <w:lang w:val="fr-CH"/>
        </w:rPr>
        <w:t>Globally</w:t>
      </w:r>
      <w:proofErr w:type="spellEnd"/>
      <w:r w:rsidRPr="001A54CA">
        <w:rPr>
          <w:rFonts w:eastAsia="Times New Roman"/>
          <w:b/>
          <w:sz w:val="24"/>
          <w:szCs w:val="24"/>
          <w:lang w:val="fr-CH"/>
        </w:rPr>
        <w:t xml:space="preserve"> </w:t>
      </w:r>
      <w:proofErr w:type="spellStart"/>
      <w:r w:rsidRPr="001A54CA">
        <w:rPr>
          <w:rFonts w:eastAsia="Times New Roman"/>
          <w:b/>
          <w:sz w:val="24"/>
          <w:szCs w:val="24"/>
          <w:lang w:val="fr-CH"/>
        </w:rPr>
        <w:t>Harmonized</w:t>
      </w:r>
      <w:proofErr w:type="spellEnd"/>
      <w:r w:rsidRPr="001A54CA">
        <w:rPr>
          <w:rFonts w:eastAsia="Times New Roman"/>
          <w:b/>
          <w:sz w:val="24"/>
          <w:szCs w:val="24"/>
          <w:lang w:val="fr-CH"/>
        </w:rPr>
        <w:t xml:space="preserve"> System of Classification</w:t>
      </w:r>
      <w:r w:rsidRPr="001A54CA">
        <w:rPr>
          <w:rFonts w:eastAsia="Times New Roman"/>
          <w:b/>
          <w:sz w:val="24"/>
          <w:szCs w:val="24"/>
          <w:lang w:val="fr-CH"/>
        </w:rPr>
        <w:br/>
        <w:t>and Labelling of Chemicals</w:t>
      </w:r>
    </w:p>
    <w:p w:rsidR="00CC65ED" w:rsidRPr="001A54CA" w:rsidRDefault="00CC65ED" w:rsidP="001A54CA">
      <w:pPr>
        <w:kinsoku/>
        <w:overflowPunct/>
        <w:autoSpaceDE/>
        <w:autoSpaceDN/>
        <w:adjustRightInd/>
        <w:snapToGrid/>
        <w:spacing w:before="120"/>
        <w:rPr>
          <w:rFonts w:eastAsia="Times New Roman"/>
          <w:b/>
          <w:lang w:val="fr-CH"/>
        </w:rPr>
      </w:pPr>
      <w:proofErr w:type="spellStart"/>
      <w:r w:rsidRPr="001A54CA">
        <w:rPr>
          <w:rFonts w:eastAsia="Times New Roman"/>
          <w:b/>
          <w:lang w:val="fr-CH"/>
        </w:rPr>
        <w:t>Sub-Committee</w:t>
      </w:r>
      <w:proofErr w:type="spellEnd"/>
      <w:r w:rsidRPr="001A54CA">
        <w:rPr>
          <w:rFonts w:eastAsia="Times New Roman"/>
          <w:b/>
          <w:lang w:val="fr-CH"/>
        </w:rPr>
        <w:t xml:space="preserve"> of Experts on the Transport of Dangerous </w:t>
      </w:r>
      <w:proofErr w:type="spellStart"/>
      <w:r w:rsidRPr="001A54CA">
        <w:rPr>
          <w:rFonts w:eastAsia="Times New Roman"/>
          <w:b/>
          <w:lang w:val="fr-CH"/>
        </w:rPr>
        <w:t>Goods</w:t>
      </w:r>
      <w:proofErr w:type="spellEnd"/>
    </w:p>
    <w:p w:rsidR="00CC65ED" w:rsidRPr="001A54CA" w:rsidRDefault="00CC65ED" w:rsidP="001A54CA">
      <w:pPr>
        <w:kinsoku/>
        <w:overflowPunct/>
        <w:autoSpaceDE/>
        <w:autoSpaceDN/>
        <w:adjustRightInd/>
        <w:snapToGrid/>
        <w:spacing w:before="120" w:after="120"/>
        <w:rPr>
          <w:rFonts w:eastAsia="Times New Roman"/>
          <w:b/>
          <w:lang w:val="fr-CH"/>
        </w:rPr>
      </w:pPr>
      <w:proofErr w:type="spellStart"/>
      <w:r w:rsidRPr="001A54CA">
        <w:rPr>
          <w:rFonts w:eastAsia="Times New Roman"/>
          <w:b/>
          <w:lang w:val="fr-CH"/>
        </w:rPr>
        <w:t>Fifty-third</w:t>
      </w:r>
      <w:proofErr w:type="spellEnd"/>
      <w:r w:rsidRPr="001A54CA">
        <w:rPr>
          <w:rFonts w:eastAsia="Times New Roman"/>
          <w:b/>
          <w:lang w:val="fr-CH"/>
        </w:rPr>
        <w:t xml:space="preserve"> session</w:t>
      </w:r>
    </w:p>
    <w:p w:rsidR="00CC65ED" w:rsidRPr="00350B0C" w:rsidRDefault="00CC65ED" w:rsidP="001A54CA">
      <w:r w:rsidRPr="00350B0C">
        <w:t>Geneva, 25 June</w:t>
      </w:r>
      <w:r w:rsidR="001A54CA">
        <w:t>–</w:t>
      </w:r>
      <w:r w:rsidRPr="00350B0C">
        <w:t>4 July 2018</w:t>
      </w:r>
      <w:r w:rsidRPr="00350B0C">
        <w:br/>
        <w:t>Item 11 of the provisional agenda</w:t>
      </w:r>
    </w:p>
    <w:p w:rsidR="00CC65ED" w:rsidRPr="00835650" w:rsidRDefault="00CC65ED" w:rsidP="00CC65ED">
      <w:pPr>
        <w:rPr>
          <w:b/>
          <w:bCs/>
        </w:rPr>
      </w:pPr>
      <w:r w:rsidRPr="00835650">
        <w:rPr>
          <w:b/>
          <w:bCs/>
        </w:rPr>
        <w:t>Other business</w:t>
      </w:r>
    </w:p>
    <w:p w:rsidR="00CC65ED" w:rsidRPr="00350B0C" w:rsidRDefault="00CC65ED" w:rsidP="00493DF5">
      <w:pPr>
        <w:pStyle w:val="HChG"/>
      </w:pPr>
      <w:r w:rsidRPr="00350B0C">
        <w:tab/>
      </w:r>
      <w:r w:rsidRPr="00350B0C">
        <w:tab/>
        <w:t>Corrections to the French version of the Model Regulations</w:t>
      </w:r>
    </w:p>
    <w:p w:rsidR="00CC65ED" w:rsidRPr="00350B0C" w:rsidRDefault="00CC65ED" w:rsidP="000C27F8">
      <w:pPr>
        <w:pStyle w:val="H1G"/>
      </w:pPr>
      <w:r w:rsidRPr="00350B0C">
        <w:tab/>
      </w:r>
      <w:r w:rsidRPr="00350B0C">
        <w:tab/>
        <w:t>Transmitted by the expert from France</w:t>
      </w:r>
      <w:r w:rsidR="000C27F8" w:rsidRPr="009B1C61">
        <w:rPr>
          <w:rStyle w:val="FootnoteReference"/>
          <w:b w:val="0"/>
          <w:bCs/>
          <w:sz w:val="20"/>
          <w:vertAlign w:val="baseline"/>
        </w:rPr>
        <w:footnoteReference w:customMarkFollows="1" w:id="2"/>
        <w:t>*</w:t>
      </w:r>
    </w:p>
    <w:p w:rsidR="00CC65ED" w:rsidRPr="00350B0C" w:rsidRDefault="00CC65ED" w:rsidP="00493DF5">
      <w:pPr>
        <w:pStyle w:val="HChG"/>
      </w:pPr>
      <w:r w:rsidRPr="00350B0C">
        <w:tab/>
      </w:r>
      <w:r w:rsidRPr="00350B0C">
        <w:tab/>
        <w:t>Introduction</w:t>
      </w:r>
    </w:p>
    <w:p w:rsidR="00CC65ED" w:rsidRPr="00350B0C" w:rsidRDefault="00CC65ED" w:rsidP="00493DF5">
      <w:pPr>
        <w:pStyle w:val="SingleTxtG"/>
      </w:pPr>
      <w:r w:rsidRPr="00350B0C">
        <w:t>As the Model Regulations are being transposed in amendments to various modal regulations, some inaccuracies have been identified in the French text of the Model Regulations. The present document is intended to provide corrections to the French version in order to ensure consistency between the different language versions and between the Model Regulations and the various modal regulations. The amendments concern only the French text.</w:t>
      </w:r>
    </w:p>
    <w:p w:rsidR="00CC65ED" w:rsidRPr="00350B0C" w:rsidRDefault="00CC65ED" w:rsidP="0023669F">
      <w:pPr>
        <w:pStyle w:val="HChG"/>
      </w:pPr>
      <w:r w:rsidRPr="00350B0C">
        <w:tab/>
      </w:r>
      <w:r w:rsidRPr="00350B0C">
        <w:tab/>
        <w:t>Proposals</w:t>
      </w:r>
    </w:p>
    <w:p w:rsidR="00CC65ED" w:rsidRPr="00350B0C" w:rsidRDefault="00CC65ED" w:rsidP="0023669F">
      <w:pPr>
        <w:pStyle w:val="H1G"/>
      </w:pPr>
      <w:r w:rsidRPr="00350B0C">
        <w:tab/>
        <w:t>1.</w:t>
      </w:r>
      <w:r w:rsidRPr="00350B0C">
        <w:tab/>
        <w:t>Chapter 1.2, 1.2.1 definitions</w:t>
      </w:r>
    </w:p>
    <w:p w:rsidR="00CC65ED" w:rsidRPr="00350B0C" w:rsidRDefault="00CC65ED" w:rsidP="00493DF5">
      <w:pPr>
        <w:pStyle w:val="SingleTxtG"/>
      </w:pPr>
      <w:r w:rsidRPr="00350B0C">
        <w:t xml:space="preserve">In 1.2.1 and special provision 341 in Chapter 3.3: replace </w:t>
      </w:r>
      <w:r w:rsidR="0035415A">
        <w:t>“</w:t>
      </w:r>
      <w:proofErr w:type="spellStart"/>
      <w:r w:rsidRPr="00102612">
        <w:rPr>
          <w:i/>
          <w:iCs/>
        </w:rPr>
        <w:t>Matériel</w:t>
      </w:r>
      <w:proofErr w:type="spellEnd"/>
      <w:r w:rsidRPr="00102612">
        <w:rPr>
          <w:i/>
          <w:iCs/>
        </w:rPr>
        <w:t xml:space="preserve"> animal</w:t>
      </w:r>
      <w:r w:rsidR="0035415A">
        <w:t>”</w:t>
      </w:r>
      <w:r w:rsidRPr="00350B0C">
        <w:t xml:space="preserve"> by </w:t>
      </w:r>
      <w:r w:rsidR="0035415A">
        <w:t>“</w:t>
      </w:r>
      <w:proofErr w:type="spellStart"/>
      <w:r w:rsidRPr="00AD46E4">
        <w:rPr>
          <w:i/>
          <w:iCs/>
        </w:rPr>
        <w:t>Matière</w:t>
      </w:r>
      <w:proofErr w:type="spellEnd"/>
      <w:r w:rsidRPr="00AD46E4">
        <w:rPr>
          <w:i/>
          <w:iCs/>
        </w:rPr>
        <w:t xml:space="preserve"> </w:t>
      </w:r>
      <w:proofErr w:type="spellStart"/>
      <w:r w:rsidRPr="00AD46E4">
        <w:rPr>
          <w:i/>
          <w:iCs/>
        </w:rPr>
        <w:t>animale</w:t>
      </w:r>
      <w:proofErr w:type="spellEnd"/>
      <w:r w:rsidR="0035415A">
        <w:t>”</w:t>
      </w:r>
      <w:r w:rsidRPr="00350B0C">
        <w:t>.</w:t>
      </w:r>
    </w:p>
    <w:p w:rsidR="00CC65ED" w:rsidRPr="00350B0C" w:rsidRDefault="00823C78" w:rsidP="00823C78">
      <w:pPr>
        <w:pStyle w:val="H23G"/>
      </w:pPr>
      <w:r>
        <w:tab/>
      </w:r>
      <w:r>
        <w:tab/>
        <w:t>Justification</w:t>
      </w:r>
    </w:p>
    <w:p w:rsidR="00CC65ED" w:rsidRPr="00350B0C" w:rsidRDefault="00CC65ED" w:rsidP="00493DF5">
      <w:pPr>
        <w:pStyle w:val="SingleTxtG"/>
      </w:pPr>
      <w:r w:rsidRPr="00350B0C">
        <w:t xml:space="preserve">Consistency with the text of the International Maritime Dangerous Goods (IMDG) Code and use of the same term in the definition of recycled plastics material, where </w:t>
      </w:r>
      <w:r w:rsidR="0035415A">
        <w:t>“</w:t>
      </w:r>
      <w:r w:rsidRPr="00350B0C">
        <w:t>material</w:t>
      </w:r>
      <w:r w:rsidR="0035415A">
        <w:t>”</w:t>
      </w:r>
      <w:r w:rsidRPr="00350B0C">
        <w:t xml:space="preserve"> in English is translated as </w:t>
      </w:r>
      <w:r w:rsidR="0035415A">
        <w:t>“</w:t>
      </w:r>
      <w:proofErr w:type="spellStart"/>
      <w:r w:rsidRPr="00093E73">
        <w:rPr>
          <w:i/>
          <w:iCs/>
        </w:rPr>
        <w:t>matière</w:t>
      </w:r>
      <w:proofErr w:type="spellEnd"/>
      <w:r w:rsidR="0035415A">
        <w:t>”</w:t>
      </w:r>
      <w:r w:rsidRPr="00350B0C">
        <w:t xml:space="preserve"> in French. The word </w:t>
      </w:r>
      <w:r w:rsidR="0035415A">
        <w:t>“</w:t>
      </w:r>
      <w:proofErr w:type="spellStart"/>
      <w:r w:rsidRPr="00093E73">
        <w:rPr>
          <w:i/>
          <w:iCs/>
        </w:rPr>
        <w:t>matériel</w:t>
      </w:r>
      <w:proofErr w:type="spellEnd"/>
      <w:r w:rsidR="0035415A">
        <w:t>”</w:t>
      </w:r>
      <w:r w:rsidRPr="00350B0C">
        <w:t xml:space="preserve"> is incorrect in French in this context, as it applies to objects that are used for a specific purpose (as in </w:t>
      </w:r>
      <w:proofErr w:type="spellStart"/>
      <w:r w:rsidRPr="00093E73">
        <w:rPr>
          <w:i/>
          <w:iCs/>
        </w:rPr>
        <w:t>matériel</w:t>
      </w:r>
      <w:proofErr w:type="spellEnd"/>
      <w:r w:rsidRPr="00093E73">
        <w:rPr>
          <w:i/>
          <w:iCs/>
        </w:rPr>
        <w:t xml:space="preserve"> </w:t>
      </w:r>
      <w:proofErr w:type="spellStart"/>
      <w:r w:rsidRPr="00093E73">
        <w:rPr>
          <w:i/>
          <w:iCs/>
        </w:rPr>
        <w:lastRenderedPageBreak/>
        <w:t>médical</w:t>
      </w:r>
      <w:proofErr w:type="spellEnd"/>
      <w:r w:rsidRPr="00350B0C">
        <w:t xml:space="preserve"> (medical equipment)). For information, this correction should also be made to RID/ADR, but the text of the IMDG Code is correct.</w:t>
      </w:r>
    </w:p>
    <w:p w:rsidR="00CC65ED" w:rsidRPr="00350B0C" w:rsidRDefault="00CC65ED" w:rsidP="00F413D7">
      <w:pPr>
        <w:pStyle w:val="H1G"/>
      </w:pPr>
      <w:r w:rsidRPr="00350B0C">
        <w:tab/>
        <w:t>2.</w:t>
      </w:r>
      <w:r w:rsidRPr="00350B0C">
        <w:tab/>
        <w:t>Chapter 2.0, paragraph 2.0.0.1</w:t>
      </w:r>
    </w:p>
    <w:p w:rsidR="00CC65ED" w:rsidRPr="00350B0C" w:rsidRDefault="00CC65ED" w:rsidP="00493DF5">
      <w:pPr>
        <w:pStyle w:val="SingleTxtG"/>
      </w:pPr>
      <w:r w:rsidRPr="00350B0C">
        <w:t>In 2.0.0.1 (</w:t>
      </w:r>
      <w:r w:rsidR="0035415A">
        <w:t>“</w:t>
      </w:r>
      <w:r w:rsidRPr="00350B0C">
        <w:t>The classification shall be made by the appropriate competent authority</w:t>
      </w:r>
      <w:r w:rsidR="0035415A">
        <w:t>”</w:t>
      </w:r>
      <w:r w:rsidRPr="00350B0C">
        <w:t xml:space="preserve">), replace </w:t>
      </w:r>
      <w:r w:rsidR="0035415A">
        <w:t>“</w:t>
      </w:r>
      <w:r w:rsidRPr="00350B0C">
        <w:t xml:space="preserve">Le </w:t>
      </w:r>
      <w:proofErr w:type="spellStart"/>
      <w:r w:rsidRPr="00350B0C">
        <w:t>classement</w:t>
      </w:r>
      <w:proofErr w:type="spellEnd"/>
      <w:r w:rsidRPr="00350B0C">
        <w:t xml:space="preserve"> sera </w:t>
      </w:r>
      <w:proofErr w:type="spellStart"/>
      <w:r w:rsidRPr="00350B0C">
        <w:t>déterminé</w:t>
      </w:r>
      <w:proofErr w:type="spellEnd"/>
      <w:r w:rsidRPr="00350B0C">
        <w:t xml:space="preserve"> par </w:t>
      </w:r>
      <w:proofErr w:type="spellStart"/>
      <w:r w:rsidRPr="00350B0C">
        <w:t>l</w:t>
      </w:r>
      <w:r w:rsidR="0035415A">
        <w:t>’</w:t>
      </w:r>
      <w:r w:rsidRPr="00350B0C">
        <w:t>autorité</w:t>
      </w:r>
      <w:proofErr w:type="spellEnd"/>
      <w:r w:rsidRPr="00350B0C">
        <w:t xml:space="preserve"> </w:t>
      </w:r>
      <w:proofErr w:type="spellStart"/>
      <w:r w:rsidRPr="00350B0C">
        <w:t>compétente</w:t>
      </w:r>
      <w:proofErr w:type="spellEnd"/>
      <w:r w:rsidR="0035415A">
        <w:t>”</w:t>
      </w:r>
      <w:r w:rsidRPr="00350B0C">
        <w:t xml:space="preserve"> by </w:t>
      </w:r>
      <w:r w:rsidR="0035415A">
        <w:t>“</w:t>
      </w:r>
      <w:r w:rsidRPr="00350B0C">
        <w:t xml:space="preserve">Le </w:t>
      </w:r>
      <w:proofErr w:type="spellStart"/>
      <w:r w:rsidRPr="00350B0C">
        <w:t>classement</w:t>
      </w:r>
      <w:proofErr w:type="spellEnd"/>
      <w:r w:rsidRPr="00350B0C">
        <w:t xml:space="preserve"> </w:t>
      </w:r>
      <w:proofErr w:type="spellStart"/>
      <w:r w:rsidRPr="00350B0C">
        <w:t>doit</w:t>
      </w:r>
      <w:proofErr w:type="spellEnd"/>
      <w:r w:rsidRPr="00350B0C">
        <w:t xml:space="preserve"> </w:t>
      </w:r>
      <w:proofErr w:type="spellStart"/>
      <w:r w:rsidRPr="00350B0C">
        <w:t>être</w:t>
      </w:r>
      <w:proofErr w:type="spellEnd"/>
      <w:r w:rsidRPr="00350B0C">
        <w:t xml:space="preserve"> </w:t>
      </w:r>
      <w:proofErr w:type="spellStart"/>
      <w:r w:rsidRPr="00350B0C">
        <w:t>déterminé</w:t>
      </w:r>
      <w:proofErr w:type="spellEnd"/>
      <w:r w:rsidRPr="00350B0C">
        <w:t xml:space="preserve"> par </w:t>
      </w:r>
      <w:proofErr w:type="spellStart"/>
      <w:r w:rsidRPr="00350B0C">
        <w:t>l</w:t>
      </w:r>
      <w:r w:rsidR="0035415A">
        <w:t>’</w:t>
      </w:r>
      <w:r w:rsidRPr="00350B0C">
        <w:t>autorité</w:t>
      </w:r>
      <w:proofErr w:type="spellEnd"/>
      <w:r w:rsidRPr="00350B0C">
        <w:t xml:space="preserve"> </w:t>
      </w:r>
      <w:proofErr w:type="spellStart"/>
      <w:r w:rsidRPr="00350B0C">
        <w:t>compétente</w:t>
      </w:r>
      <w:proofErr w:type="spellEnd"/>
      <w:r w:rsidR="0035415A">
        <w:t>”</w:t>
      </w:r>
      <w:r w:rsidRPr="00350B0C">
        <w:t>.</w:t>
      </w:r>
    </w:p>
    <w:p w:rsidR="00CC65ED" w:rsidRPr="00350B0C" w:rsidRDefault="00CC65ED" w:rsidP="00C567F7">
      <w:pPr>
        <w:pStyle w:val="H23G"/>
      </w:pPr>
      <w:r w:rsidRPr="00350B0C">
        <w:tab/>
      </w:r>
      <w:r w:rsidRPr="00350B0C">
        <w:tab/>
        <w:t>Justification</w:t>
      </w:r>
    </w:p>
    <w:p w:rsidR="00CC65ED" w:rsidRPr="00350B0C" w:rsidRDefault="00CC65ED" w:rsidP="00493DF5">
      <w:pPr>
        <w:pStyle w:val="SingleTxtG"/>
      </w:pPr>
      <w:r w:rsidRPr="00350B0C">
        <w:t>Consistency with the English text (</w:t>
      </w:r>
      <w:r w:rsidR="0035415A">
        <w:t>“</w:t>
      </w:r>
      <w:r w:rsidRPr="00350B0C">
        <w:t>shall be made</w:t>
      </w:r>
      <w:r w:rsidR="0035415A">
        <w:t>”</w:t>
      </w:r>
      <w:r w:rsidRPr="00350B0C">
        <w:t>) and the French and English versions of the fifth sentence of 3.1.1.2. For information, the text of the IMDG Code is correct and the proposal does not apply to RID/ADR.</w:t>
      </w:r>
    </w:p>
    <w:p w:rsidR="00CC65ED" w:rsidRPr="00350B0C" w:rsidRDefault="00CC65ED" w:rsidP="00F413D7">
      <w:pPr>
        <w:pStyle w:val="H1G"/>
      </w:pPr>
      <w:r w:rsidRPr="00350B0C">
        <w:tab/>
        <w:t>3.</w:t>
      </w:r>
      <w:r w:rsidRPr="00350B0C">
        <w:tab/>
        <w:t>Chapter 3.3, special provision 251</w:t>
      </w:r>
    </w:p>
    <w:p w:rsidR="00CC65ED" w:rsidRPr="00350B0C" w:rsidRDefault="00CC65ED" w:rsidP="00493DF5">
      <w:pPr>
        <w:pStyle w:val="SingleTxtG"/>
      </w:pPr>
      <w:r w:rsidRPr="00350B0C">
        <w:t>Make the following changes to the second paragraph of special provision 251 in Chapter 3.3 (</w:t>
      </w:r>
      <w:r w:rsidR="0035415A">
        <w:t>“</w:t>
      </w:r>
      <w:r w:rsidRPr="00350B0C">
        <w:t xml:space="preserve">Components shall not react dangerously (see </w:t>
      </w:r>
      <w:r w:rsidR="0035415A">
        <w:t>“</w:t>
      </w:r>
      <w:r w:rsidRPr="00350B0C">
        <w:t>dangerous reaction</w:t>
      </w:r>
      <w:r w:rsidR="0035415A">
        <w:t>”</w:t>
      </w:r>
      <w:r w:rsidRPr="00350B0C">
        <w:t xml:space="preserve"> in 1.2.1). The total quantity of dangerous goods in any one kit shall not exceed either 1 </w:t>
      </w:r>
      <w:r w:rsidRPr="005B6B8E">
        <w:rPr>
          <w:i/>
          <w:iCs/>
        </w:rPr>
        <w:t xml:space="preserve">l </w:t>
      </w:r>
      <w:r w:rsidRPr="00350B0C">
        <w:t>or 1 kg.</w:t>
      </w:r>
      <w:r w:rsidR="0035415A">
        <w:t>”</w:t>
      </w:r>
      <w:r w:rsidRPr="00350B0C">
        <w:t>):</w:t>
      </w:r>
    </w:p>
    <w:p w:rsidR="00CC65ED" w:rsidRPr="00350B0C" w:rsidRDefault="0035415A" w:rsidP="00493DF5">
      <w:pPr>
        <w:pStyle w:val="SingleTxtG"/>
      </w:pPr>
      <w:r>
        <w:t>“</w:t>
      </w:r>
      <w:proofErr w:type="spellStart"/>
      <w:r w:rsidR="00CC65ED" w:rsidRPr="00350B0C">
        <w:t>Leurs</w:t>
      </w:r>
      <w:proofErr w:type="spellEnd"/>
      <w:r w:rsidR="00CC65ED" w:rsidRPr="00350B0C">
        <w:t xml:space="preserve"> </w:t>
      </w:r>
      <w:proofErr w:type="spellStart"/>
      <w:r w:rsidR="00CC65ED" w:rsidRPr="00350B0C">
        <w:t>constituants</w:t>
      </w:r>
      <w:proofErr w:type="spellEnd"/>
      <w:r w:rsidR="00CC65ED" w:rsidRPr="00350B0C">
        <w:t xml:space="preserve"> ne </w:t>
      </w:r>
      <w:proofErr w:type="spellStart"/>
      <w:r w:rsidR="00CC65ED" w:rsidRPr="00350B0C">
        <w:t>doivent</w:t>
      </w:r>
      <w:proofErr w:type="spellEnd"/>
      <w:r w:rsidR="00CC65ED" w:rsidRPr="00350B0C">
        <w:t xml:space="preserve"> pas </w:t>
      </w:r>
      <w:proofErr w:type="spellStart"/>
      <w:r w:rsidR="00CC65ED" w:rsidRPr="00350B0C">
        <w:t>pouvoir</w:t>
      </w:r>
      <w:proofErr w:type="spellEnd"/>
      <w:r w:rsidR="00CC65ED" w:rsidRPr="00350B0C">
        <w:t xml:space="preserve"> </w:t>
      </w:r>
      <w:proofErr w:type="spellStart"/>
      <w:r w:rsidR="00CC65ED" w:rsidRPr="00350B0C">
        <w:t>réagir</w:t>
      </w:r>
      <w:proofErr w:type="spellEnd"/>
      <w:r w:rsidR="00CC65ED" w:rsidRPr="00350B0C">
        <w:t xml:space="preserve"> </w:t>
      </w:r>
      <w:proofErr w:type="spellStart"/>
      <w:r w:rsidR="00CC65ED" w:rsidRPr="00350B0C">
        <w:t>dangereusement</w:t>
      </w:r>
      <w:proofErr w:type="spellEnd"/>
      <w:r w:rsidR="00CC65ED" w:rsidRPr="00350B0C">
        <w:t xml:space="preserve"> (</w:t>
      </w:r>
      <w:proofErr w:type="spellStart"/>
      <w:r w:rsidR="00CC65ED" w:rsidRPr="00350B0C">
        <w:t>voir</w:t>
      </w:r>
      <w:proofErr w:type="spellEnd"/>
      <w:r w:rsidR="00CC65ED" w:rsidRPr="00350B0C">
        <w:t xml:space="preserve"> 4.1.1.6). </w:t>
      </w:r>
      <w:r w:rsidR="00CC65ED" w:rsidRPr="003F7E90">
        <w:rPr>
          <w:u w:val="single"/>
        </w:rPr>
        <w:t xml:space="preserve">La </w:t>
      </w:r>
      <w:proofErr w:type="spellStart"/>
      <w:r w:rsidR="00CC65ED" w:rsidRPr="003F7E90">
        <w:rPr>
          <w:u w:val="single"/>
        </w:rPr>
        <w:t>quantité</w:t>
      </w:r>
      <w:proofErr w:type="spellEnd"/>
      <w:r w:rsidR="00CC65ED" w:rsidRPr="003F7E90">
        <w:rPr>
          <w:u w:val="single"/>
        </w:rPr>
        <w:t xml:space="preserve"> </w:t>
      </w:r>
      <w:proofErr w:type="spellStart"/>
      <w:r w:rsidR="00CC65ED" w:rsidRPr="003F7E90">
        <w:rPr>
          <w:u w:val="single"/>
        </w:rPr>
        <w:t>totale</w:t>
      </w:r>
      <w:proofErr w:type="spellEnd"/>
      <w:r w:rsidR="00CC65ED" w:rsidRPr="003F7E90">
        <w:rPr>
          <w:u w:val="single"/>
        </w:rPr>
        <w:t xml:space="preserve"> de </w:t>
      </w:r>
      <w:proofErr w:type="spellStart"/>
      <w:r w:rsidR="00CC65ED" w:rsidRPr="003F7E90">
        <w:rPr>
          <w:u w:val="single"/>
        </w:rPr>
        <w:t>marchandises</w:t>
      </w:r>
      <w:proofErr w:type="spellEnd"/>
      <w:r w:rsidR="00CC65ED" w:rsidRPr="003F7E90">
        <w:rPr>
          <w:u w:val="single"/>
        </w:rPr>
        <w:t xml:space="preserve"> </w:t>
      </w:r>
      <w:proofErr w:type="spellStart"/>
      <w:r w:rsidR="00CC65ED" w:rsidRPr="003F7E90">
        <w:rPr>
          <w:u w:val="single"/>
        </w:rPr>
        <w:t>dangereuses</w:t>
      </w:r>
      <w:proofErr w:type="spellEnd"/>
      <w:r w:rsidR="00CC65ED" w:rsidRPr="003F7E90">
        <w:rPr>
          <w:u w:val="single"/>
        </w:rPr>
        <w:t xml:space="preserve"> par </w:t>
      </w:r>
      <w:proofErr w:type="spellStart"/>
      <w:r w:rsidR="00CC65ED" w:rsidRPr="003F7E90">
        <w:rPr>
          <w:u w:val="single"/>
        </w:rPr>
        <w:t>trousse</w:t>
      </w:r>
      <w:proofErr w:type="spellEnd"/>
      <w:r w:rsidR="00CC65ED" w:rsidRPr="003F7E90">
        <w:rPr>
          <w:u w:val="single"/>
        </w:rPr>
        <w:t xml:space="preserve"> ne </w:t>
      </w:r>
      <w:proofErr w:type="spellStart"/>
      <w:r w:rsidR="00CC65ED" w:rsidRPr="003F7E90">
        <w:rPr>
          <w:u w:val="single"/>
        </w:rPr>
        <w:t>doit</w:t>
      </w:r>
      <w:proofErr w:type="spellEnd"/>
      <w:r w:rsidR="00CC65ED" w:rsidRPr="003F7E90">
        <w:rPr>
          <w:u w:val="single"/>
        </w:rPr>
        <w:t xml:space="preserve"> pas </w:t>
      </w:r>
      <w:proofErr w:type="spellStart"/>
      <w:r w:rsidR="00CC65ED" w:rsidRPr="003F7E90">
        <w:rPr>
          <w:u w:val="single"/>
        </w:rPr>
        <w:t>dépasser</w:t>
      </w:r>
      <w:proofErr w:type="spellEnd"/>
      <w:r w:rsidR="00CC65ED" w:rsidRPr="003F7E90">
        <w:rPr>
          <w:u w:val="single"/>
        </w:rPr>
        <w:t xml:space="preserve"> 1 </w:t>
      </w:r>
      <w:r w:rsidR="00CC65ED" w:rsidRPr="005B6B8E">
        <w:rPr>
          <w:i/>
          <w:iCs/>
          <w:u w:val="single"/>
        </w:rPr>
        <w:t>l</w:t>
      </w:r>
      <w:r w:rsidR="00CC65ED" w:rsidRPr="003F7E90">
        <w:rPr>
          <w:u w:val="single"/>
        </w:rPr>
        <w:t xml:space="preserve"> </w:t>
      </w:r>
      <w:proofErr w:type="spellStart"/>
      <w:r w:rsidR="00CC65ED" w:rsidRPr="003F7E90">
        <w:rPr>
          <w:u w:val="single"/>
        </w:rPr>
        <w:t>ou</w:t>
      </w:r>
      <w:proofErr w:type="spellEnd"/>
      <w:r w:rsidR="00CC65ED" w:rsidRPr="003F7E90">
        <w:rPr>
          <w:u w:val="single"/>
        </w:rPr>
        <w:t xml:space="preserve"> 1 kg</w:t>
      </w:r>
      <w:r w:rsidR="00CC65ED" w:rsidRPr="00350B0C">
        <w:t xml:space="preserve">. </w:t>
      </w:r>
      <w:r w:rsidR="00CC65ED" w:rsidRPr="003F7E90">
        <w:rPr>
          <w:strike/>
        </w:rPr>
        <w:t xml:space="preserve">Le </w:t>
      </w:r>
      <w:proofErr w:type="spellStart"/>
      <w:r w:rsidR="00CC65ED" w:rsidRPr="003F7E90">
        <w:rPr>
          <w:strike/>
        </w:rPr>
        <w:t>groupe</w:t>
      </w:r>
      <w:proofErr w:type="spellEnd"/>
      <w:r w:rsidR="00CC65ED" w:rsidRPr="003F7E90">
        <w:rPr>
          <w:strike/>
        </w:rPr>
        <w:t xml:space="preserve"> </w:t>
      </w:r>
      <w:proofErr w:type="spellStart"/>
      <w:r w:rsidR="00CC65ED" w:rsidRPr="003F7E90">
        <w:rPr>
          <w:strike/>
        </w:rPr>
        <w:t>d</w:t>
      </w:r>
      <w:r w:rsidRPr="003F7E90">
        <w:rPr>
          <w:strike/>
        </w:rPr>
        <w:t>’</w:t>
      </w:r>
      <w:r w:rsidR="00CC65ED" w:rsidRPr="003F7E90">
        <w:rPr>
          <w:strike/>
        </w:rPr>
        <w:t>emballage</w:t>
      </w:r>
      <w:proofErr w:type="spellEnd"/>
      <w:r w:rsidR="00CC65ED" w:rsidRPr="003F7E90">
        <w:rPr>
          <w:strike/>
        </w:rPr>
        <w:t xml:space="preserve"> </w:t>
      </w:r>
      <w:proofErr w:type="spellStart"/>
      <w:r w:rsidR="00CC65ED" w:rsidRPr="003F7E90">
        <w:rPr>
          <w:strike/>
        </w:rPr>
        <w:t>auquel</w:t>
      </w:r>
      <w:proofErr w:type="spellEnd"/>
      <w:r w:rsidR="00CC65ED" w:rsidRPr="003F7E90">
        <w:rPr>
          <w:strike/>
        </w:rPr>
        <w:t xml:space="preserve"> </w:t>
      </w:r>
      <w:proofErr w:type="spellStart"/>
      <w:r w:rsidR="00CC65ED" w:rsidRPr="003F7E90">
        <w:rPr>
          <w:strike/>
        </w:rPr>
        <w:t>est</w:t>
      </w:r>
      <w:proofErr w:type="spellEnd"/>
      <w:r w:rsidR="00CC65ED" w:rsidRPr="003F7E90">
        <w:rPr>
          <w:strike/>
        </w:rPr>
        <w:t xml:space="preserve"> </w:t>
      </w:r>
      <w:proofErr w:type="spellStart"/>
      <w:r w:rsidR="00CC65ED" w:rsidRPr="003F7E90">
        <w:rPr>
          <w:strike/>
        </w:rPr>
        <w:t>affecte</w:t>
      </w:r>
      <w:proofErr w:type="spellEnd"/>
      <w:r w:rsidR="00CC65ED" w:rsidRPr="003F7E90">
        <w:rPr>
          <w:strike/>
        </w:rPr>
        <w:t xml:space="preserve"> </w:t>
      </w:r>
      <w:proofErr w:type="spellStart"/>
      <w:r w:rsidR="00CC65ED" w:rsidRPr="003F7E90">
        <w:rPr>
          <w:strike/>
        </w:rPr>
        <w:t>l</w:t>
      </w:r>
      <w:r w:rsidRPr="003F7E90">
        <w:rPr>
          <w:strike/>
        </w:rPr>
        <w:t>’</w:t>
      </w:r>
      <w:r w:rsidR="00CC65ED" w:rsidRPr="003F7E90">
        <w:rPr>
          <w:strike/>
        </w:rPr>
        <w:t>ensemble</w:t>
      </w:r>
      <w:proofErr w:type="spellEnd"/>
      <w:r w:rsidR="00CC65ED" w:rsidRPr="003F7E90">
        <w:rPr>
          <w:strike/>
        </w:rPr>
        <w:t xml:space="preserve"> de la </w:t>
      </w:r>
      <w:proofErr w:type="spellStart"/>
      <w:r w:rsidR="00CC65ED" w:rsidRPr="003F7E90">
        <w:rPr>
          <w:strike/>
        </w:rPr>
        <w:t>trousse</w:t>
      </w:r>
      <w:proofErr w:type="spellEnd"/>
      <w:r w:rsidR="00CC65ED" w:rsidRPr="003F7E90">
        <w:rPr>
          <w:strike/>
        </w:rPr>
        <w:t xml:space="preserve"> </w:t>
      </w:r>
      <w:proofErr w:type="spellStart"/>
      <w:r w:rsidR="00CC65ED" w:rsidRPr="003F7E90">
        <w:rPr>
          <w:strike/>
        </w:rPr>
        <w:t>doit</w:t>
      </w:r>
      <w:proofErr w:type="spellEnd"/>
      <w:r w:rsidR="00CC65ED" w:rsidRPr="003F7E90">
        <w:rPr>
          <w:strike/>
        </w:rPr>
        <w:t xml:space="preserve"> </w:t>
      </w:r>
      <w:proofErr w:type="spellStart"/>
      <w:r w:rsidR="00CC65ED" w:rsidRPr="003F7E90">
        <w:rPr>
          <w:strike/>
        </w:rPr>
        <w:t>être</w:t>
      </w:r>
      <w:proofErr w:type="spellEnd"/>
      <w:r w:rsidR="00CC65ED" w:rsidRPr="003F7E90">
        <w:rPr>
          <w:strike/>
        </w:rPr>
        <w:t xml:space="preserve"> </w:t>
      </w:r>
      <w:proofErr w:type="spellStart"/>
      <w:r w:rsidR="00CC65ED" w:rsidRPr="003F7E90">
        <w:rPr>
          <w:strike/>
        </w:rPr>
        <w:t>celui</w:t>
      </w:r>
      <w:proofErr w:type="spellEnd"/>
      <w:r w:rsidR="00CC65ED" w:rsidRPr="003F7E90">
        <w:rPr>
          <w:strike/>
        </w:rPr>
        <w:t xml:space="preserve"> de la </w:t>
      </w:r>
      <w:proofErr w:type="spellStart"/>
      <w:r w:rsidR="00CC65ED" w:rsidRPr="003F7E90">
        <w:rPr>
          <w:strike/>
        </w:rPr>
        <w:t>matière</w:t>
      </w:r>
      <w:proofErr w:type="spellEnd"/>
      <w:r w:rsidR="00CC65ED" w:rsidRPr="003F7E90">
        <w:rPr>
          <w:strike/>
        </w:rPr>
        <w:t xml:space="preserve"> </w:t>
      </w:r>
      <w:proofErr w:type="spellStart"/>
      <w:r w:rsidR="00CC65ED" w:rsidRPr="003F7E90">
        <w:rPr>
          <w:strike/>
        </w:rPr>
        <w:t>contenue</w:t>
      </w:r>
      <w:proofErr w:type="spellEnd"/>
      <w:r w:rsidR="00CC65ED" w:rsidRPr="003F7E90">
        <w:rPr>
          <w:strike/>
        </w:rPr>
        <w:t xml:space="preserve"> </w:t>
      </w:r>
      <w:proofErr w:type="spellStart"/>
      <w:r w:rsidR="00CC65ED" w:rsidRPr="003F7E90">
        <w:rPr>
          <w:strike/>
        </w:rPr>
        <w:t>dans</w:t>
      </w:r>
      <w:proofErr w:type="spellEnd"/>
      <w:r w:rsidR="00CC65ED" w:rsidRPr="003F7E90">
        <w:rPr>
          <w:strike/>
        </w:rPr>
        <w:t xml:space="preserve"> la </w:t>
      </w:r>
      <w:proofErr w:type="spellStart"/>
      <w:r w:rsidR="00CC65ED" w:rsidRPr="003F7E90">
        <w:rPr>
          <w:strike/>
        </w:rPr>
        <w:t>trousse</w:t>
      </w:r>
      <w:proofErr w:type="spellEnd"/>
      <w:r w:rsidR="00CC65ED" w:rsidRPr="003F7E90">
        <w:rPr>
          <w:strike/>
        </w:rPr>
        <w:t xml:space="preserve"> qui </w:t>
      </w:r>
      <w:proofErr w:type="spellStart"/>
      <w:r w:rsidR="00CC65ED" w:rsidRPr="003F7E90">
        <w:rPr>
          <w:strike/>
        </w:rPr>
        <w:t>relève</w:t>
      </w:r>
      <w:proofErr w:type="spellEnd"/>
      <w:r w:rsidR="00CC65ED" w:rsidRPr="003F7E90">
        <w:rPr>
          <w:strike/>
        </w:rPr>
        <w:t xml:space="preserve"> du </w:t>
      </w:r>
      <w:proofErr w:type="spellStart"/>
      <w:r w:rsidR="00CC65ED" w:rsidRPr="003F7E90">
        <w:rPr>
          <w:strike/>
        </w:rPr>
        <w:t>groupe</w:t>
      </w:r>
      <w:proofErr w:type="spellEnd"/>
      <w:r w:rsidR="00CC65ED" w:rsidRPr="003F7E90">
        <w:rPr>
          <w:strike/>
        </w:rPr>
        <w:t xml:space="preserve"> </w:t>
      </w:r>
      <w:proofErr w:type="spellStart"/>
      <w:r w:rsidR="00CC65ED" w:rsidRPr="003F7E90">
        <w:rPr>
          <w:strike/>
        </w:rPr>
        <w:t>d</w:t>
      </w:r>
      <w:r w:rsidRPr="003F7E90">
        <w:rPr>
          <w:strike/>
        </w:rPr>
        <w:t>’</w:t>
      </w:r>
      <w:r w:rsidR="00CC65ED" w:rsidRPr="003F7E90">
        <w:rPr>
          <w:strike/>
        </w:rPr>
        <w:t>emballage</w:t>
      </w:r>
      <w:proofErr w:type="spellEnd"/>
      <w:r w:rsidR="00CC65ED" w:rsidRPr="003F7E90">
        <w:rPr>
          <w:strike/>
        </w:rPr>
        <w:t xml:space="preserve"> le plus </w:t>
      </w:r>
      <w:proofErr w:type="spellStart"/>
      <w:r w:rsidR="00CC65ED" w:rsidRPr="003F7E90">
        <w:rPr>
          <w:strike/>
        </w:rPr>
        <w:t>sévère</w:t>
      </w:r>
      <w:proofErr w:type="spellEnd"/>
      <w:proofErr w:type="gramStart"/>
      <w:r w:rsidR="00CC65ED" w:rsidRPr="003F7E90">
        <w:rPr>
          <w:strike/>
        </w:rPr>
        <w:t>.</w:t>
      </w:r>
      <w:r w:rsidR="003F7E90" w:rsidRPr="003F7E90">
        <w:rPr>
          <w:strike/>
        </w:rPr>
        <w:t xml:space="preserve"> ”</w:t>
      </w:r>
      <w:proofErr w:type="gramEnd"/>
      <w:r w:rsidR="00CA7C5D">
        <w:t>”</w:t>
      </w:r>
    </w:p>
    <w:p w:rsidR="00CC65ED" w:rsidRPr="00350B0C" w:rsidRDefault="0074585D" w:rsidP="0074585D">
      <w:pPr>
        <w:pStyle w:val="H23G"/>
      </w:pPr>
      <w:r>
        <w:tab/>
      </w:r>
      <w:r>
        <w:tab/>
        <w:t>Justification</w:t>
      </w:r>
    </w:p>
    <w:p w:rsidR="00CC65ED" w:rsidRPr="00350B0C" w:rsidRDefault="00CC65ED" w:rsidP="00493DF5">
      <w:pPr>
        <w:pStyle w:val="SingleTxtG"/>
      </w:pPr>
      <w:r w:rsidRPr="00350B0C">
        <w:t>Alignment with the English version. A proposal has been made for an amendment to the IMDG Code. The 2019 amendments to RID/ADR are correct.</w:t>
      </w:r>
    </w:p>
    <w:p w:rsidR="00CC65ED" w:rsidRPr="00350B0C" w:rsidRDefault="00CC65ED" w:rsidP="00844DD1">
      <w:pPr>
        <w:pStyle w:val="H23G"/>
      </w:pPr>
      <w:r w:rsidRPr="00350B0C">
        <w:tab/>
        <w:t>4.</w:t>
      </w:r>
      <w:r w:rsidRPr="00350B0C">
        <w:tab/>
        <w:t>Chapter 3.3, special provision 388</w:t>
      </w:r>
    </w:p>
    <w:p w:rsidR="00CC65ED" w:rsidRPr="00350B0C" w:rsidRDefault="00CC65ED" w:rsidP="00493DF5">
      <w:pPr>
        <w:pStyle w:val="SingleTxtG"/>
      </w:pPr>
      <w:r w:rsidRPr="00350B0C">
        <w:t>Amend the fourth paragraph (</w:t>
      </w:r>
      <w:r w:rsidR="0035415A">
        <w:t>“</w:t>
      </w:r>
      <w:r w:rsidRPr="00350B0C">
        <w:t>If a vehicle is powered by a flammable liquid and a flammable gas internal combustion engine, it shall be assigned to UN 3166 VEHICLE, FLAMMABLE GAS POWERED</w:t>
      </w:r>
      <w:r w:rsidR="0035415A">
        <w:t>”</w:t>
      </w:r>
      <w:r w:rsidRPr="00350B0C">
        <w:t>) as follows:</w:t>
      </w:r>
    </w:p>
    <w:p w:rsidR="00CC65ED" w:rsidRPr="00350B0C" w:rsidRDefault="0035415A" w:rsidP="00493DF5">
      <w:pPr>
        <w:pStyle w:val="SingleTxtG"/>
      </w:pPr>
      <w:r>
        <w:t>“</w:t>
      </w:r>
      <w:r w:rsidR="00CC65ED" w:rsidRPr="00350B0C">
        <w:t xml:space="preserve">Si un </w:t>
      </w:r>
      <w:proofErr w:type="spellStart"/>
      <w:r w:rsidR="00CC65ED" w:rsidRPr="00350B0C">
        <w:t>véhicule</w:t>
      </w:r>
      <w:proofErr w:type="spellEnd"/>
      <w:r w:rsidR="00CC65ED" w:rsidRPr="00350B0C">
        <w:t xml:space="preserve"> </w:t>
      </w:r>
      <w:proofErr w:type="spellStart"/>
      <w:r w:rsidR="00CC65ED" w:rsidRPr="00350B0C">
        <w:t>est</w:t>
      </w:r>
      <w:proofErr w:type="spellEnd"/>
      <w:r w:rsidR="00CC65ED" w:rsidRPr="00350B0C">
        <w:t xml:space="preserve"> </w:t>
      </w:r>
      <w:r w:rsidR="00CC65ED" w:rsidRPr="00072A8B">
        <w:rPr>
          <w:strike/>
        </w:rPr>
        <w:t xml:space="preserve">à propulsion par </w:t>
      </w:r>
      <w:proofErr w:type="spellStart"/>
      <w:r w:rsidR="00CC65ED" w:rsidRPr="00072A8B">
        <w:rPr>
          <w:strike/>
        </w:rPr>
        <w:t>liquide</w:t>
      </w:r>
      <w:proofErr w:type="spellEnd"/>
      <w:r w:rsidR="00CC65ED" w:rsidRPr="00072A8B">
        <w:rPr>
          <w:strike/>
        </w:rPr>
        <w:t xml:space="preserve"> inflammable et par un </w:t>
      </w:r>
      <w:proofErr w:type="spellStart"/>
      <w:r w:rsidR="00CC65ED" w:rsidRPr="00072A8B">
        <w:rPr>
          <w:strike/>
        </w:rPr>
        <w:t>moteur</w:t>
      </w:r>
      <w:proofErr w:type="spellEnd"/>
      <w:r w:rsidR="00CC65ED" w:rsidRPr="00072A8B">
        <w:rPr>
          <w:strike/>
        </w:rPr>
        <w:t xml:space="preserve"> à combustion interne </w:t>
      </w:r>
      <w:proofErr w:type="spellStart"/>
      <w:r w:rsidR="00CC65ED" w:rsidRPr="00072A8B">
        <w:rPr>
          <w:strike/>
        </w:rPr>
        <w:t>fonctionnant</w:t>
      </w:r>
      <w:proofErr w:type="spellEnd"/>
      <w:r w:rsidR="00CC65ED" w:rsidRPr="00072A8B">
        <w:rPr>
          <w:strike/>
        </w:rPr>
        <w:t xml:space="preserve"> au </w:t>
      </w:r>
      <w:proofErr w:type="spellStart"/>
      <w:r w:rsidR="00CC65ED" w:rsidRPr="00072A8B">
        <w:rPr>
          <w:strike/>
        </w:rPr>
        <w:t>gaz</w:t>
      </w:r>
      <w:proofErr w:type="spellEnd"/>
      <w:r w:rsidR="00CC65ED" w:rsidRPr="00072A8B">
        <w:rPr>
          <w:strike/>
        </w:rPr>
        <w:t xml:space="preserve"> inflammable</w:t>
      </w:r>
      <w:r w:rsidR="00CC65ED" w:rsidRPr="00350B0C">
        <w:t xml:space="preserve"> </w:t>
      </w:r>
      <w:proofErr w:type="spellStart"/>
      <w:r w:rsidR="00CC65ED" w:rsidRPr="00072A8B">
        <w:rPr>
          <w:u w:val="single"/>
        </w:rPr>
        <w:t>propulsé</w:t>
      </w:r>
      <w:proofErr w:type="spellEnd"/>
      <w:r w:rsidR="00CC65ED" w:rsidRPr="00072A8B">
        <w:rPr>
          <w:u w:val="single"/>
        </w:rPr>
        <w:t xml:space="preserve"> par un </w:t>
      </w:r>
      <w:proofErr w:type="spellStart"/>
      <w:r w:rsidR="00CC65ED" w:rsidRPr="00072A8B">
        <w:rPr>
          <w:u w:val="single"/>
        </w:rPr>
        <w:t>moteur</w:t>
      </w:r>
      <w:proofErr w:type="spellEnd"/>
      <w:r w:rsidR="00CC65ED" w:rsidRPr="00072A8B">
        <w:rPr>
          <w:u w:val="single"/>
        </w:rPr>
        <w:t xml:space="preserve"> à combustion interne </w:t>
      </w:r>
      <w:proofErr w:type="spellStart"/>
      <w:r w:rsidR="00CC65ED" w:rsidRPr="00072A8B">
        <w:rPr>
          <w:u w:val="single"/>
        </w:rPr>
        <w:t>fonctionnant</w:t>
      </w:r>
      <w:proofErr w:type="spellEnd"/>
      <w:r w:rsidR="00CC65ED" w:rsidRPr="00072A8B">
        <w:rPr>
          <w:u w:val="single"/>
        </w:rPr>
        <w:t xml:space="preserve"> au </w:t>
      </w:r>
      <w:proofErr w:type="spellStart"/>
      <w:r w:rsidR="00CC65ED" w:rsidRPr="00072A8B">
        <w:rPr>
          <w:u w:val="single"/>
        </w:rPr>
        <w:t>liquide</w:t>
      </w:r>
      <w:proofErr w:type="spellEnd"/>
      <w:r w:rsidR="00CC65ED" w:rsidRPr="00072A8B">
        <w:rPr>
          <w:u w:val="single"/>
        </w:rPr>
        <w:t xml:space="preserve"> inflammable et au </w:t>
      </w:r>
      <w:proofErr w:type="spellStart"/>
      <w:r w:rsidR="00CC65ED" w:rsidRPr="00072A8B">
        <w:rPr>
          <w:u w:val="single"/>
        </w:rPr>
        <w:t>gaz</w:t>
      </w:r>
      <w:proofErr w:type="spellEnd"/>
      <w:r w:rsidR="00CC65ED" w:rsidRPr="00072A8B">
        <w:rPr>
          <w:u w:val="single"/>
        </w:rPr>
        <w:t xml:space="preserve"> inflammable</w:t>
      </w:r>
      <w:r w:rsidR="00CC65ED" w:rsidRPr="00350B0C">
        <w:t xml:space="preserve"> </w:t>
      </w:r>
      <w:proofErr w:type="spellStart"/>
      <w:r w:rsidR="00CC65ED" w:rsidRPr="00350B0C">
        <w:t>il</w:t>
      </w:r>
      <w:proofErr w:type="spellEnd"/>
      <w:r w:rsidR="00CC65ED" w:rsidRPr="00350B0C">
        <w:t xml:space="preserve"> </w:t>
      </w:r>
      <w:proofErr w:type="spellStart"/>
      <w:r w:rsidR="00CC65ED" w:rsidRPr="00350B0C">
        <w:t>doit</w:t>
      </w:r>
      <w:proofErr w:type="spellEnd"/>
      <w:r w:rsidR="00CC65ED" w:rsidRPr="00350B0C">
        <w:t xml:space="preserve"> </w:t>
      </w:r>
      <w:proofErr w:type="spellStart"/>
      <w:r w:rsidR="00CC65ED" w:rsidRPr="00350B0C">
        <w:t>être</w:t>
      </w:r>
      <w:proofErr w:type="spellEnd"/>
      <w:r w:rsidR="00CC65ED" w:rsidRPr="00072A8B">
        <w:rPr>
          <w:u w:val="single"/>
        </w:rPr>
        <w:t xml:space="preserve"> </w:t>
      </w:r>
      <w:proofErr w:type="spellStart"/>
      <w:r w:rsidR="00CC65ED" w:rsidRPr="00072A8B">
        <w:rPr>
          <w:strike/>
        </w:rPr>
        <w:t>expédié</w:t>
      </w:r>
      <w:proofErr w:type="spellEnd"/>
      <w:r w:rsidR="00CC65ED" w:rsidRPr="00072A8B">
        <w:rPr>
          <w:strike/>
        </w:rPr>
        <w:t xml:space="preserve"> sous</w:t>
      </w:r>
      <w:r w:rsidR="00CC65ED" w:rsidRPr="00350B0C">
        <w:t xml:space="preserve"> </w:t>
      </w:r>
      <w:proofErr w:type="spellStart"/>
      <w:r w:rsidR="00CC65ED" w:rsidRPr="00072A8B">
        <w:rPr>
          <w:u w:val="single"/>
        </w:rPr>
        <w:t>affecté</w:t>
      </w:r>
      <w:proofErr w:type="spellEnd"/>
      <w:r w:rsidR="00CC65ED" w:rsidRPr="00072A8B">
        <w:rPr>
          <w:u w:val="single"/>
        </w:rPr>
        <w:t xml:space="preserve"> à </w:t>
      </w:r>
      <w:r w:rsidR="00CC65ED" w:rsidRPr="00350B0C">
        <w:t xml:space="preserve">la </w:t>
      </w:r>
      <w:proofErr w:type="spellStart"/>
      <w:r w:rsidR="00CC65ED" w:rsidRPr="00350B0C">
        <w:t>rubrique</w:t>
      </w:r>
      <w:proofErr w:type="spellEnd"/>
      <w:r w:rsidR="00CC65ED" w:rsidRPr="00350B0C">
        <w:t xml:space="preserve"> ONU 3166 VÉHICULE A PROPULSION PAR</w:t>
      </w:r>
      <w:r w:rsidR="00CC65ED" w:rsidRPr="00072A8B">
        <w:rPr>
          <w:u w:val="single"/>
        </w:rPr>
        <w:t xml:space="preserve"> </w:t>
      </w:r>
      <w:r w:rsidR="00CC65ED" w:rsidRPr="00072A8B">
        <w:rPr>
          <w:strike/>
        </w:rPr>
        <w:t xml:space="preserve">LIQUIDE </w:t>
      </w:r>
      <w:r w:rsidR="00CC65ED" w:rsidRPr="00350B0C">
        <w:t>GAZ INFLAMMABLE</w:t>
      </w:r>
      <w:r>
        <w:t>”</w:t>
      </w:r>
    </w:p>
    <w:p w:rsidR="00CC65ED" w:rsidRPr="00350B0C" w:rsidRDefault="00CC65ED" w:rsidP="008A0B0E">
      <w:pPr>
        <w:pStyle w:val="H23G"/>
      </w:pPr>
      <w:r w:rsidRPr="00350B0C">
        <w:tab/>
      </w:r>
      <w:r w:rsidRPr="00350B0C">
        <w:tab/>
        <w:t>Justification</w:t>
      </w:r>
    </w:p>
    <w:p w:rsidR="00CC65ED" w:rsidRPr="00350B0C" w:rsidRDefault="00CC65ED" w:rsidP="00493DF5">
      <w:pPr>
        <w:pStyle w:val="SingleTxtG"/>
      </w:pPr>
      <w:r w:rsidRPr="00350B0C">
        <w:t>Alignment with the English version. A proposal has been made for an amendment to the IMDG Code and to RID/ADR.</w:t>
      </w:r>
    </w:p>
    <w:p w:rsidR="00CC65ED" w:rsidRPr="00350B0C" w:rsidRDefault="00CC65ED" w:rsidP="008A0B0E">
      <w:pPr>
        <w:pStyle w:val="H23G"/>
      </w:pPr>
      <w:r w:rsidRPr="00350B0C">
        <w:tab/>
        <w:t>5.</w:t>
      </w:r>
      <w:r w:rsidRPr="00350B0C">
        <w:tab/>
        <w:t>Chapter 4.1, packing instructions P006 and LP03</w:t>
      </w:r>
    </w:p>
    <w:p w:rsidR="00CC65ED" w:rsidRPr="00350B0C" w:rsidRDefault="00CC65ED" w:rsidP="00493DF5">
      <w:pPr>
        <w:pStyle w:val="SingleTxtG"/>
      </w:pPr>
      <w:r w:rsidRPr="00350B0C">
        <w:t>In these instructions, amend the second sentence of paragraph 3 (c) of P006 and the second sentence of paragraph 2 (c) of LP03 (</w:t>
      </w:r>
      <w:r w:rsidR="0035415A">
        <w:t>“</w:t>
      </w:r>
      <w:r w:rsidRPr="00350B0C">
        <w:t>Any leakage of the contents shall not substantially impair the protective properties of the article or of the outer packaging</w:t>
      </w:r>
      <w:r w:rsidR="0035415A">
        <w:t>”</w:t>
      </w:r>
      <w:r w:rsidRPr="00350B0C">
        <w:t>) as follows:</w:t>
      </w:r>
    </w:p>
    <w:p w:rsidR="00CC65ED" w:rsidRPr="00350B0C" w:rsidRDefault="0035415A" w:rsidP="00493DF5">
      <w:pPr>
        <w:pStyle w:val="SingleTxtG"/>
      </w:pPr>
      <w:r>
        <w:t>“</w:t>
      </w:r>
      <w:proofErr w:type="spellStart"/>
      <w:r w:rsidR="00CC65ED" w:rsidRPr="008A0B0E">
        <w:rPr>
          <w:strike/>
        </w:rPr>
        <w:t>Toute</w:t>
      </w:r>
      <w:proofErr w:type="spellEnd"/>
      <w:r w:rsidR="00CC65ED" w:rsidRPr="008A0B0E">
        <w:rPr>
          <w:strike/>
        </w:rPr>
        <w:t xml:space="preserve"> </w:t>
      </w:r>
      <w:proofErr w:type="spellStart"/>
      <w:r w:rsidR="00CC65ED" w:rsidRPr="008A0B0E">
        <w:rPr>
          <w:u w:val="single"/>
        </w:rPr>
        <w:t>Aucune</w:t>
      </w:r>
      <w:proofErr w:type="spellEnd"/>
      <w:r w:rsidR="00CC65ED" w:rsidRPr="008A0B0E">
        <w:rPr>
          <w:u w:val="single"/>
        </w:rPr>
        <w:t xml:space="preserve"> </w:t>
      </w:r>
      <w:proofErr w:type="spellStart"/>
      <w:r w:rsidR="00CC65ED" w:rsidRPr="00350B0C">
        <w:t>fuite</w:t>
      </w:r>
      <w:proofErr w:type="spellEnd"/>
      <w:r w:rsidR="00CC65ED" w:rsidRPr="00350B0C">
        <w:t xml:space="preserve"> du </w:t>
      </w:r>
      <w:proofErr w:type="spellStart"/>
      <w:r w:rsidR="00CC65ED" w:rsidRPr="00350B0C">
        <w:t>contenu</w:t>
      </w:r>
      <w:proofErr w:type="spellEnd"/>
      <w:r w:rsidR="00CC65ED" w:rsidRPr="00350B0C">
        <w:t xml:space="preserve"> ne </w:t>
      </w:r>
      <w:proofErr w:type="spellStart"/>
      <w:r w:rsidR="00CC65ED" w:rsidRPr="00350B0C">
        <w:t>doit</w:t>
      </w:r>
      <w:proofErr w:type="spellEnd"/>
      <w:r w:rsidR="00CC65ED" w:rsidRPr="00350B0C">
        <w:t xml:space="preserve"> </w:t>
      </w:r>
      <w:r w:rsidR="00CC65ED" w:rsidRPr="008A0B0E">
        <w:rPr>
          <w:strike/>
        </w:rPr>
        <w:t xml:space="preserve">pas </w:t>
      </w:r>
      <w:proofErr w:type="spellStart"/>
      <w:r w:rsidR="00CC65ED" w:rsidRPr="00350B0C">
        <w:t>altérer</w:t>
      </w:r>
      <w:proofErr w:type="spellEnd"/>
      <w:r w:rsidR="00CC65ED" w:rsidRPr="00350B0C">
        <w:t xml:space="preserve"> </w:t>
      </w:r>
      <w:proofErr w:type="spellStart"/>
      <w:r w:rsidR="00CC65ED" w:rsidRPr="00350B0C">
        <w:t>sensiblement</w:t>
      </w:r>
      <w:proofErr w:type="spellEnd"/>
      <w:r w:rsidR="00CC65ED" w:rsidRPr="00350B0C">
        <w:t xml:space="preserve"> les </w:t>
      </w:r>
      <w:proofErr w:type="spellStart"/>
      <w:r w:rsidR="00CC65ED" w:rsidRPr="00350B0C">
        <w:t>propriétés</w:t>
      </w:r>
      <w:proofErr w:type="spellEnd"/>
      <w:r w:rsidR="00CC65ED" w:rsidRPr="00350B0C">
        <w:t xml:space="preserve"> </w:t>
      </w:r>
      <w:proofErr w:type="spellStart"/>
      <w:r w:rsidR="00CC65ED" w:rsidRPr="00350B0C">
        <w:t>protectrices</w:t>
      </w:r>
      <w:proofErr w:type="spellEnd"/>
      <w:r w:rsidR="00CC65ED" w:rsidRPr="00350B0C">
        <w:t xml:space="preserve"> de </w:t>
      </w:r>
      <w:proofErr w:type="spellStart"/>
      <w:r w:rsidR="00CC65ED" w:rsidRPr="00350B0C">
        <w:t>l</w:t>
      </w:r>
      <w:r>
        <w:t>’</w:t>
      </w:r>
      <w:r w:rsidR="00CC65ED" w:rsidRPr="00350B0C">
        <w:t>objet</w:t>
      </w:r>
      <w:proofErr w:type="spellEnd"/>
      <w:r w:rsidR="00CC65ED" w:rsidRPr="00350B0C">
        <w:t xml:space="preserve"> </w:t>
      </w:r>
      <w:proofErr w:type="spellStart"/>
      <w:r w:rsidR="00CC65ED" w:rsidRPr="00350B0C">
        <w:t>ou</w:t>
      </w:r>
      <w:proofErr w:type="spellEnd"/>
      <w:r w:rsidR="00CC65ED" w:rsidRPr="00350B0C">
        <w:t xml:space="preserve"> de son </w:t>
      </w:r>
      <w:proofErr w:type="spellStart"/>
      <w:r w:rsidR="00CC65ED" w:rsidRPr="00350B0C">
        <w:t>emballage</w:t>
      </w:r>
      <w:proofErr w:type="spellEnd"/>
      <w:r w:rsidR="00CC65ED" w:rsidRPr="00350B0C">
        <w:t xml:space="preserve"> </w:t>
      </w:r>
      <w:proofErr w:type="spellStart"/>
      <w:r w:rsidR="00CC65ED" w:rsidRPr="00350B0C">
        <w:t>extérieur</w:t>
      </w:r>
      <w:proofErr w:type="spellEnd"/>
      <w:r w:rsidR="00CC65ED" w:rsidRPr="00350B0C">
        <w:t>.</w:t>
      </w:r>
      <w:r>
        <w:t>”</w:t>
      </w:r>
      <w:r w:rsidR="00CC65ED" w:rsidRPr="00350B0C">
        <w:t>.</w:t>
      </w:r>
    </w:p>
    <w:p w:rsidR="00CC65ED" w:rsidRPr="00350B0C" w:rsidRDefault="00CC65ED" w:rsidP="001D2A90">
      <w:pPr>
        <w:pStyle w:val="H23G"/>
        <w:spacing w:before="120"/>
      </w:pPr>
      <w:r w:rsidRPr="00350B0C">
        <w:tab/>
      </w:r>
      <w:r w:rsidRPr="00350B0C">
        <w:tab/>
        <w:t xml:space="preserve">Justification </w:t>
      </w:r>
    </w:p>
    <w:p w:rsidR="00CC65ED" w:rsidRPr="00350B0C" w:rsidRDefault="00CC65ED" w:rsidP="00493DF5">
      <w:pPr>
        <w:pStyle w:val="SingleTxtG"/>
      </w:pPr>
      <w:r w:rsidRPr="00350B0C">
        <w:t>The original text is not correct French. The correction is addressed by proposed amendments to the IMDG Code and to RID/ADR.</w:t>
      </w:r>
    </w:p>
    <w:p w:rsidR="00EA28C8" w:rsidRDefault="00EA28C8">
      <w:pPr>
        <w:spacing w:before="240"/>
        <w:jc w:val="center"/>
        <w:rPr>
          <w:u w:val="single"/>
        </w:rPr>
      </w:pPr>
      <w:r>
        <w:rPr>
          <w:u w:val="single"/>
        </w:rPr>
        <w:tab/>
      </w:r>
      <w:r>
        <w:rPr>
          <w:u w:val="single"/>
        </w:rPr>
        <w:tab/>
      </w:r>
      <w:r>
        <w:rPr>
          <w:u w:val="single"/>
        </w:rPr>
        <w:tab/>
      </w:r>
    </w:p>
    <w:sectPr w:rsidR="00EA28C8"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3B" w:rsidRPr="00C47B2E" w:rsidRDefault="0038783B" w:rsidP="00C47B2E">
      <w:pPr>
        <w:pStyle w:val="Footer"/>
      </w:pPr>
    </w:p>
  </w:endnote>
  <w:endnote w:type="continuationSeparator" w:id="0">
    <w:p w:rsidR="0038783B" w:rsidRPr="00C47B2E" w:rsidRDefault="0038783B" w:rsidP="00C47B2E">
      <w:pPr>
        <w:pStyle w:val="Footer"/>
      </w:pPr>
    </w:p>
  </w:endnote>
  <w:endnote w:type="continuationNotice" w:id="1">
    <w:p w:rsidR="0038783B" w:rsidRPr="00C47B2E" w:rsidRDefault="0038783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963B68" w:rsidP="00963B68">
    <w:pPr>
      <w:pStyle w:val="Footer"/>
      <w:tabs>
        <w:tab w:val="right" w:pos="9638"/>
      </w:tabs>
    </w:pPr>
    <w:r w:rsidRPr="00963B68">
      <w:rPr>
        <w:b/>
        <w:bCs/>
        <w:sz w:val="18"/>
      </w:rPr>
      <w:fldChar w:fldCharType="begin"/>
    </w:r>
    <w:r w:rsidRPr="00963B68">
      <w:rPr>
        <w:b/>
        <w:bCs/>
        <w:sz w:val="18"/>
      </w:rPr>
      <w:instrText xml:space="preserve"> PAGE  \* MERGEFORMAT </w:instrText>
    </w:r>
    <w:r w:rsidRPr="00963B68">
      <w:rPr>
        <w:b/>
        <w:bCs/>
        <w:sz w:val="18"/>
      </w:rPr>
      <w:fldChar w:fldCharType="separate"/>
    </w:r>
    <w:r w:rsidR="005011BA">
      <w:rPr>
        <w:b/>
        <w:bCs/>
        <w:noProof/>
        <w:sz w:val="18"/>
      </w:rPr>
      <w:t>2</w:t>
    </w:r>
    <w:r w:rsidRPr="00963B68">
      <w:rPr>
        <w:b/>
        <w:bCs/>
        <w:sz w:val="18"/>
      </w:rPr>
      <w:fldChar w:fldCharType="end"/>
    </w:r>
    <w:r>
      <w:tab/>
      <w:t>GE.18-05411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963B68" w:rsidP="00963B68">
    <w:pPr>
      <w:pStyle w:val="Footer"/>
      <w:tabs>
        <w:tab w:val="right" w:pos="9638"/>
      </w:tabs>
      <w:rPr>
        <w:b/>
        <w:sz w:val="18"/>
      </w:rPr>
    </w:pPr>
    <w:r>
      <w:rPr>
        <w:b/>
        <w:sz w:val="18"/>
      </w:rPr>
      <w:t>GE.18-05411</w:t>
    </w:r>
    <w:r>
      <w:rPr>
        <w:b/>
        <w:sz w:val="18"/>
      </w:rPr>
      <w:tab/>
    </w:r>
    <w:r w:rsidRPr="00963B68">
      <w:rPr>
        <w:bCs/>
        <w:sz w:val="18"/>
      </w:rPr>
      <w:fldChar w:fldCharType="begin"/>
    </w:r>
    <w:r w:rsidRPr="00963B68">
      <w:rPr>
        <w:bCs/>
        <w:sz w:val="18"/>
      </w:rPr>
      <w:instrText xml:space="preserve"> PAGE  \* MERGEFORMAT </w:instrText>
    </w:r>
    <w:r w:rsidRPr="00963B68">
      <w:rPr>
        <w:bCs/>
        <w:sz w:val="18"/>
      </w:rPr>
      <w:fldChar w:fldCharType="separate"/>
    </w:r>
    <w:r w:rsidR="001D2A90">
      <w:rPr>
        <w:bCs/>
        <w:noProof/>
        <w:sz w:val="18"/>
      </w:rPr>
      <w:t>3</w:t>
    </w:r>
    <w:r w:rsidRPr="00963B68">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Default="00963B68" w:rsidP="00764440">
    <w:pPr>
      <w:pStyle w:val="Footer"/>
      <w:rPr>
        <w:rFonts w:asciiTheme="majorBidi" w:hAnsiTheme="majorBidi" w:cstheme="majorBidi"/>
        <w:sz w:val="20"/>
      </w:rPr>
    </w:pPr>
    <w:r w:rsidRPr="00963B68">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63B68" w:rsidRDefault="00963B68" w:rsidP="00963B68">
    <w:pPr>
      <w:pStyle w:val="Footer"/>
      <w:rPr>
        <w:rFonts w:asciiTheme="majorBidi" w:hAnsiTheme="majorBidi" w:cstheme="majorBidi"/>
        <w:sz w:val="20"/>
      </w:rPr>
    </w:pPr>
    <w:r>
      <w:rPr>
        <w:rFonts w:asciiTheme="majorBidi" w:hAnsiTheme="majorBidi" w:cstheme="majorBidi"/>
        <w:sz w:val="20"/>
      </w:rPr>
      <w:t>GE.18-</w:t>
    </w:r>
    <w:proofErr w:type="gramStart"/>
    <w:r>
      <w:rPr>
        <w:rFonts w:asciiTheme="majorBidi" w:hAnsiTheme="majorBidi" w:cstheme="majorBidi"/>
        <w:sz w:val="20"/>
      </w:rPr>
      <w:t>05411  (</w:t>
    </w:r>
    <w:proofErr w:type="gramEnd"/>
    <w:r>
      <w:rPr>
        <w:rFonts w:asciiTheme="majorBidi" w:hAnsiTheme="majorBidi" w:cstheme="majorBidi"/>
        <w:sz w:val="20"/>
      </w:rPr>
      <w:t>E)</w:t>
    </w:r>
    <w:r w:rsidR="006B3561">
      <w:rPr>
        <w:rFonts w:asciiTheme="majorBidi" w:hAnsiTheme="majorBidi" w:cstheme="majorBidi"/>
        <w:sz w:val="20"/>
      </w:rPr>
      <w:t xml:space="preserve">    260618    260618</w:t>
    </w:r>
  </w:p>
  <w:p w:rsidR="00963B68" w:rsidRPr="00963B68" w:rsidRDefault="00963B68" w:rsidP="00963B68">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ST/SG/AC.10/C.3/2018/5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3B" w:rsidRPr="00C47B2E" w:rsidRDefault="0038783B" w:rsidP="00C47B2E">
      <w:pPr>
        <w:tabs>
          <w:tab w:val="right" w:pos="2155"/>
        </w:tabs>
        <w:spacing w:after="80" w:line="240" w:lineRule="auto"/>
        <w:ind w:left="680"/>
      </w:pPr>
      <w:r>
        <w:rPr>
          <w:u w:val="single"/>
        </w:rPr>
        <w:tab/>
      </w:r>
    </w:p>
  </w:footnote>
  <w:footnote w:type="continuationSeparator" w:id="0">
    <w:p w:rsidR="0038783B" w:rsidRPr="00C47B2E" w:rsidRDefault="0038783B" w:rsidP="005E716E">
      <w:pPr>
        <w:tabs>
          <w:tab w:val="right" w:pos="2155"/>
        </w:tabs>
        <w:spacing w:after="80" w:line="240" w:lineRule="auto"/>
        <w:ind w:left="680"/>
      </w:pPr>
      <w:r>
        <w:rPr>
          <w:u w:val="single"/>
        </w:rPr>
        <w:tab/>
      </w:r>
    </w:p>
  </w:footnote>
  <w:footnote w:type="continuationNotice" w:id="1">
    <w:p w:rsidR="0038783B" w:rsidRPr="00C47B2E" w:rsidRDefault="0038783B" w:rsidP="00C47B2E">
      <w:pPr>
        <w:pStyle w:val="Footer"/>
      </w:pPr>
    </w:p>
  </w:footnote>
  <w:footnote w:id="2">
    <w:p w:rsidR="000C27F8" w:rsidRPr="000C27F8" w:rsidRDefault="000C27F8">
      <w:pPr>
        <w:pStyle w:val="FootnoteText"/>
        <w:rPr>
          <w:lang w:val="en-US"/>
        </w:rPr>
      </w:pPr>
      <w:r>
        <w:rPr>
          <w:rStyle w:val="FootnoteReference"/>
        </w:rPr>
        <w:tab/>
      </w:r>
      <w:r w:rsidRPr="00C55C29">
        <w:rPr>
          <w:rStyle w:val="FootnoteReference"/>
          <w:sz w:val="20"/>
          <w:vertAlign w:val="baseline"/>
        </w:rPr>
        <w:t>*</w:t>
      </w:r>
      <w:r>
        <w:tab/>
      </w:r>
      <w:r w:rsidRPr="006C1CC6">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68" w:rsidRDefault="00963B68" w:rsidP="00963B68">
    <w:pPr>
      <w:pStyle w:val="Header"/>
    </w:pPr>
    <w:r>
      <w:t>ST/SG/AC.10/C.3/2018/55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963B68" w:rsidP="00963B68">
    <w:pPr>
      <w:pStyle w:val="Header"/>
      <w:jc w:val="right"/>
    </w:pPr>
    <w:r>
      <w:t>ST/SG/AC.10/C.3/2018/55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B"/>
    <w:rsid w:val="00046E92"/>
    <w:rsid w:val="00063C90"/>
    <w:rsid w:val="00072A8B"/>
    <w:rsid w:val="00093E73"/>
    <w:rsid w:val="000C27F8"/>
    <w:rsid w:val="00101B98"/>
    <w:rsid w:val="00102612"/>
    <w:rsid w:val="001A54CA"/>
    <w:rsid w:val="001D2A90"/>
    <w:rsid w:val="0023669F"/>
    <w:rsid w:val="00247E2C"/>
    <w:rsid w:val="002A32CB"/>
    <w:rsid w:val="002D6C53"/>
    <w:rsid w:val="002F5595"/>
    <w:rsid w:val="00334F6A"/>
    <w:rsid w:val="00342AC8"/>
    <w:rsid w:val="00343302"/>
    <w:rsid w:val="0035415A"/>
    <w:rsid w:val="0038783B"/>
    <w:rsid w:val="003979DE"/>
    <w:rsid w:val="003B4550"/>
    <w:rsid w:val="003D2A18"/>
    <w:rsid w:val="003F7E90"/>
    <w:rsid w:val="00461253"/>
    <w:rsid w:val="00493DF5"/>
    <w:rsid w:val="004A2814"/>
    <w:rsid w:val="004B197A"/>
    <w:rsid w:val="004C0622"/>
    <w:rsid w:val="005011BA"/>
    <w:rsid w:val="005042C2"/>
    <w:rsid w:val="005B6B8E"/>
    <w:rsid w:val="005E716E"/>
    <w:rsid w:val="0061292F"/>
    <w:rsid w:val="006476E1"/>
    <w:rsid w:val="006604DF"/>
    <w:rsid w:val="00671529"/>
    <w:rsid w:val="006B3561"/>
    <w:rsid w:val="0070489D"/>
    <w:rsid w:val="007268F9"/>
    <w:rsid w:val="0074585D"/>
    <w:rsid w:val="00750282"/>
    <w:rsid w:val="00764440"/>
    <w:rsid w:val="0077101B"/>
    <w:rsid w:val="007C52B0"/>
    <w:rsid w:val="007F4D0D"/>
    <w:rsid w:val="008147C8"/>
    <w:rsid w:val="0081753A"/>
    <w:rsid w:val="00823C78"/>
    <w:rsid w:val="00825E9A"/>
    <w:rsid w:val="00835650"/>
    <w:rsid w:val="00844DD1"/>
    <w:rsid w:val="008A0B0E"/>
    <w:rsid w:val="009411B4"/>
    <w:rsid w:val="00963B68"/>
    <w:rsid w:val="009B1C61"/>
    <w:rsid w:val="009D0139"/>
    <w:rsid w:val="009D717D"/>
    <w:rsid w:val="009F5CDC"/>
    <w:rsid w:val="00A775CF"/>
    <w:rsid w:val="00AA2492"/>
    <w:rsid w:val="00AD1A9C"/>
    <w:rsid w:val="00AD46E4"/>
    <w:rsid w:val="00AF5DE1"/>
    <w:rsid w:val="00B06045"/>
    <w:rsid w:val="00B52EF4"/>
    <w:rsid w:val="00BA7A76"/>
    <w:rsid w:val="00C03015"/>
    <w:rsid w:val="00C0358D"/>
    <w:rsid w:val="00C35A27"/>
    <w:rsid w:val="00C47B2E"/>
    <w:rsid w:val="00C55C29"/>
    <w:rsid w:val="00C567F7"/>
    <w:rsid w:val="00CA7C5D"/>
    <w:rsid w:val="00CC65ED"/>
    <w:rsid w:val="00D63CD2"/>
    <w:rsid w:val="00D94B05"/>
    <w:rsid w:val="00E02C2B"/>
    <w:rsid w:val="00E21C27"/>
    <w:rsid w:val="00E26BCF"/>
    <w:rsid w:val="00E52109"/>
    <w:rsid w:val="00E70175"/>
    <w:rsid w:val="00E75317"/>
    <w:rsid w:val="00EA28C8"/>
    <w:rsid w:val="00ED6C48"/>
    <w:rsid w:val="00F413D7"/>
    <w:rsid w:val="00F65F5D"/>
    <w:rsid w:val="00F86A3A"/>
    <w:rsid w:val="00FC565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83DF5F-09E2-45D8-8909-D30476EF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4817-1BFC-42B8-B352-F2AFF7B9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ST/SG/AC.10/C.3/2018/55</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ST/SG/AC.10/C.3/2018/55</dc:title>
  <dc:subject>1805411</dc:subject>
  <dc:creator>CG</dc:creator>
  <cp:keywords/>
  <dc:description/>
  <cp:lastModifiedBy>Laurence Berthet</cp:lastModifiedBy>
  <cp:revision>2</cp:revision>
  <cp:lastPrinted>2018-06-26T12:31:00Z</cp:lastPrinted>
  <dcterms:created xsi:type="dcterms:W3CDTF">2018-06-26T12:32:00Z</dcterms:created>
  <dcterms:modified xsi:type="dcterms:W3CDTF">2018-06-26T12:32:00Z</dcterms:modified>
</cp:coreProperties>
</file>