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523B7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523B7D" w:rsidP="00523B7D">
            <w:pPr>
              <w:jc w:val="right"/>
            </w:pPr>
            <w:r w:rsidRPr="00523B7D">
              <w:rPr>
                <w:sz w:val="40"/>
              </w:rPr>
              <w:t>ST</w:t>
            </w:r>
            <w:r>
              <w:t>/SG/AC.10/C.3/2018/43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523B7D" w:rsidP="00F01738">
            <w:pPr>
              <w:spacing w:before="240"/>
            </w:pPr>
            <w:r>
              <w:t>Distr. générale</w:t>
            </w:r>
          </w:p>
          <w:p w:rsidR="00523B7D" w:rsidRDefault="00523B7D" w:rsidP="00523B7D">
            <w:pPr>
              <w:spacing w:line="240" w:lineRule="exact"/>
            </w:pPr>
            <w:r>
              <w:t>5 avril 2018</w:t>
            </w:r>
          </w:p>
          <w:p w:rsidR="00523B7D" w:rsidRDefault="00523B7D" w:rsidP="00523B7D">
            <w:pPr>
              <w:spacing w:line="240" w:lineRule="exact"/>
            </w:pPr>
            <w:r>
              <w:t>Français</w:t>
            </w:r>
          </w:p>
          <w:p w:rsidR="00523B7D" w:rsidRPr="00DB58B5" w:rsidRDefault="00523B7D" w:rsidP="00523B7D">
            <w:pPr>
              <w:spacing w:line="240" w:lineRule="exact"/>
            </w:pPr>
            <w:r>
              <w:t>Original : anglais</w:t>
            </w:r>
          </w:p>
        </w:tc>
      </w:tr>
    </w:tbl>
    <w:p w:rsidR="00CF4A00" w:rsidRPr="00CA0680" w:rsidRDefault="00CF4A00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714866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714866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CF4A00" w:rsidRPr="00CA0680" w:rsidRDefault="00BA1439" w:rsidP="000305D3">
      <w:pPr>
        <w:spacing w:before="120"/>
        <w:rPr>
          <w:b/>
        </w:rPr>
      </w:pPr>
      <w:r>
        <w:rPr>
          <w:b/>
        </w:rPr>
        <w:t>Sous-Comité d’experts du transport des marchandises dangereuses</w:t>
      </w:r>
    </w:p>
    <w:p w:rsidR="00CF4A00" w:rsidRDefault="00DA7518" w:rsidP="000305D3">
      <w:pPr>
        <w:spacing w:before="120"/>
        <w:rPr>
          <w:b/>
        </w:rPr>
      </w:pPr>
      <w:r w:rsidRPr="00DA7518">
        <w:rPr>
          <w:b/>
          <w:bCs/>
        </w:rPr>
        <w:t xml:space="preserve">Cinquante-troisième </w:t>
      </w:r>
      <w:r w:rsidR="00CF4A00" w:rsidRPr="00CA0680">
        <w:rPr>
          <w:b/>
        </w:rPr>
        <w:t>session</w:t>
      </w:r>
    </w:p>
    <w:p w:rsidR="00DA7518" w:rsidRPr="00DA7518" w:rsidRDefault="003A2399" w:rsidP="00DA7518">
      <w:r>
        <w:t>Genève, 25 juin-4 juillet 2018</w:t>
      </w:r>
    </w:p>
    <w:p w:rsidR="00DA7518" w:rsidRPr="00DA7518" w:rsidRDefault="00DA7518" w:rsidP="00DA7518">
      <w:pPr>
        <w:rPr>
          <w:b/>
        </w:rPr>
      </w:pPr>
      <w:r w:rsidRPr="00DA7518">
        <w:t>Point 6 c) de l</w:t>
      </w:r>
      <w:r w:rsidR="00714866">
        <w:t>’</w:t>
      </w:r>
      <w:r w:rsidRPr="00DA7518">
        <w:t>ordre du jour provisoire</w:t>
      </w:r>
    </w:p>
    <w:p w:rsidR="00446FE5" w:rsidRDefault="00DA7518" w:rsidP="00DA7518">
      <w:pPr>
        <w:rPr>
          <w:b/>
          <w:bCs/>
        </w:rPr>
      </w:pPr>
      <w:r w:rsidRPr="00DA7518">
        <w:rPr>
          <w:b/>
          <w:bCs/>
        </w:rPr>
        <w:t>Propositions diverses d</w:t>
      </w:r>
      <w:r w:rsidR="00714866">
        <w:rPr>
          <w:b/>
          <w:bCs/>
        </w:rPr>
        <w:t>’</w:t>
      </w:r>
      <w:r w:rsidRPr="00DA7518">
        <w:rPr>
          <w:b/>
          <w:bCs/>
        </w:rPr>
        <w:t xml:space="preserve">amendements au Règlement type </w:t>
      </w:r>
      <w:r>
        <w:rPr>
          <w:b/>
          <w:bCs/>
        </w:rPr>
        <w:br/>
      </w:r>
      <w:r w:rsidRPr="00DA7518">
        <w:rPr>
          <w:b/>
          <w:bCs/>
        </w:rPr>
        <w:t>pour le transport des marchandises dangereuses</w:t>
      </w:r>
      <w:r>
        <w:rPr>
          <w:b/>
          <w:bCs/>
        </w:rPr>
        <w:t> </w:t>
      </w:r>
      <w:r w:rsidRPr="00DA7518">
        <w:rPr>
          <w:b/>
          <w:bCs/>
        </w:rPr>
        <w:t xml:space="preserve">: </w:t>
      </w:r>
      <w:r>
        <w:rPr>
          <w:b/>
          <w:bCs/>
        </w:rPr>
        <w:br/>
      </w:r>
      <w:r w:rsidRPr="00DA7518">
        <w:rPr>
          <w:b/>
          <w:bCs/>
        </w:rPr>
        <w:t>citernes mobiles</w:t>
      </w:r>
    </w:p>
    <w:p w:rsidR="00DA7518" w:rsidRPr="009D541B" w:rsidRDefault="00DA7518" w:rsidP="00DA7518">
      <w:pPr>
        <w:pStyle w:val="HChG"/>
      </w:pPr>
      <w:r>
        <w:tab/>
      </w:r>
      <w:r>
        <w:tab/>
      </w:r>
      <w:r w:rsidRPr="00DA7518">
        <w:t>Éclaircissements</w:t>
      </w:r>
      <w:r w:rsidRPr="009D541B">
        <w:t xml:space="preserve"> au sujet de la disposition spéciale TP19</w:t>
      </w:r>
    </w:p>
    <w:p w:rsidR="00DA7518" w:rsidRPr="009D541B" w:rsidRDefault="00DA7518" w:rsidP="00DA7518">
      <w:pPr>
        <w:pStyle w:val="H1G"/>
      </w:pPr>
      <w:r w:rsidRPr="009D541B">
        <w:tab/>
      </w:r>
      <w:r w:rsidRPr="009D541B">
        <w:tab/>
      </w:r>
      <w:r w:rsidRPr="00DA7518">
        <w:t>Communication</w:t>
      </w:r>
      <w:r w:rsidRPr="009D541B">
        <w:t xml:space="preserve"> de l</w:t>
      </w:r>
      <w:r w:rsidR="00714866">
        <w:t>’</w:t>
      </w:r>
      <w:r w:rsidRPr="009D541B">
        <w:t>expert de la Belgique</w:t>
      </w:r>
      <w:r w:rsidR="00E627F9" w:rsidRPr="00E627F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A7518" w:rsidRDefault="00DA7518" w:rsidP="00DA7518">
      <w:pPr>
        <w:pStyle w:val="HChG"/>
      </w:pPr>
      <w:r w:rsidRPr="009D541B">
        <w:tab/>
      </w:r>
      <w:r w:rsidRPr="009D541B">
        <w:tab/>
      </w:r>
      <w:r w:rsidRPr="00DA7518">
        <w:t>Introduction</w:t>
      </w:r>
    </w:p>
    <w:p w:rsidR="00714866" w:rsidRPr="009D541B" w:rsidRDefault="00714866" w:rsidP="00714866">
      <w:pPr>
        <w:pStyle w:val="SingleTxtG"/>
      </w:pPr>
      <w:r>
        <w:t>1.</w:t>
      </w:r>
      <w:r>
        <w:tab/>
      </w:r>
      <w:r w:rsidRPr="009D541B">
        <w:t>Lors de la cinquante-deuxième session du Sous-Comité, la Belgique a présenté le document informel INF.26 en expliquant qu</w:t>
      </w:r>
      <w:r>
        <w:t>e,</w:t>
      </w:r>
      <w:r w:rsidRPr="009D541B">
        <w:t xml:space="preserve"> dans ce pays</w:t>
      </w:r>
      <w:r>
        <w:t>,</w:t>
      </w:r>
      <w:r w:rsidRPr="009D541B">
        <w:t xml:space="preserve"> la manière dont l</w:t>
      </w:r>
      <w:r>
        <w:t>a</w:t>
      </w:r>
      <w:r w:rsidRPr="009D541B">
        <w:t xml:space="preserve"> disposition spéciale TP19 devait être interprétée</w:t>
      </w:r>
      <w:r>
        <w:t xml:space="preserve"> faisait l’objet d’un débat</w:t>
      </w:r>
      <w:r w:rsidRPr="009D541B">
        <w:t xml:space="preserve">. Après avoir examiné le document informel, le Sous-Comité a considéré que des éclaircissements </w:t>
      </w:r>
      <w:r>
        <w:t>ét</w:t>
      </w:r>
      <w:r w:rsidRPr="009D541B">
        <w:t>aient nécessaires et prié la Belgique de lui présenter un document de travail sur ce sujet (ST/SG/AC.10/C.3/104, par.</w:t>
      </w:r>
      <w:r>
        <w:t> </w:t>
      </w:r>
      <w:r w:rsidRPr="009D541B">
        <w:t>79).</w:t>
      </w:r>
    </w:p>
    <w:p w:rsidR="00714866" w:rsidRPr="009D541B" w:rsidRDefault="00714866" w:rsidP="00714866">
      <w:pPr>
        <w:pStyle w:val="SingleTxtG"/>
      </w:pPr>
      <w:r>
        <w:t>2.</w:t>
      </w:r>
      <w:r>
        <w:tab/>
      </w:r>
      <w:r w:rsidRPr="009D541B">
        <w:t>La disposition spéciale TP19 ne vise actuellement que le chlore (ONU</w:t>
      </w:r>
      <w:r w:rsidR="001F36E4">
        <w:t> </w:t>
      </w:r>
      <w:r w:rsidRPr="009D541B">
        <w:t>1017) et le dioxyde de soufre (ONU</w:t>
      </w:r>
      <w:r w:rsidR="002F353F">
        <w:t> </w:t>
      </w:r>
      <w:r w:rsidRPr="009D541B">
        <w:t xml:space="preserve">1079), deux </w:t>
      </w:r>
      <w:r>
        <w:t xml:space="preserve">matières </w:t>
      </w:r>
      <w:r w:rsidRPr="009D541B">
        <w:t>connues pour avoir une vitesse de corrosion de 0,1</w:t>
      </w:r>
      <w:r>
        <w:t> </w:t>
      </w:r>
      <w:r w:rsidRPr="009D541B">
        <w:t>mm/an sur l</w:t>
      </w:r>
      <w:r>
        <w:t>’</w:t>
      </w:r>
      <w:r w:rsidRPr="009D541B">
        <w:t xml:space="preserve">acier, selon la concentration de </w:t>
      </w:r>
      <w:r>
        <w:t xml:space="preserve">la </w:t>
      </w:r>
      <w:r w:rsidRPr="009D541B">
        <w:t>matière et les particularités d</w:t>
      </w:r>
      <w:r>
        <w:t>u</w:t>
      </w:r>
      <w:r w:rsidRPr="009D541B">
        <w:t xml:space="preserve"> matériau </w:t>
      </w:r>
      <w:r>
        <w:t>concerné.</w:t>
      </w:r>
      <w:r w:rsidRPr="009D541B">
        <w:t xml:space="preserve"> </w:t>
      </w:r>
      <w:r>
        <w:t xml:space="preserve">Elle </w:t>
      </w:r>
      <w:r w:rsidRPr="009D541B">
        <w:t>est libellée comme suit</w:t>
      </w:r>
      <w:r w:rsidR="001F36E4">
        <w:t> </w:t>
      </w:r>
      <w:r w:rsidRPr="009D541B">
        <w:t>:</w:t>
      </w:r>
    </w:p>
    <w:p w:rsidR="00714866" w:rsidRPr="009D541B" w:rsidRDefault="00714866" w:rsidP="009D71B8">
      <w:pPr>
        <w:pStyle w:val="SingleTxtG"/>
        <w:ind w:left="1701"/>
      </w:pPr>
      <w:r w:rsidRPr="009D71B8">
        <w:rPr>
          <w:b/>
        </w:rPr>
        <w:t>TP19</w:t>
      </w:r>
      <w:r w:rsidRPr="009D541B">
        <w:t xml:space="preserve"> </w:t>
      </w:r>
      <w:r w:rsidR="009D71B8">
        <w:t xml:space="preserve">− </w:t>
      </w:r>
      <w:r w:rsidRPr="009D541B">
        <w:t>L</w:t>
      </w:r>
      <w:r>
        <w:t>’</w:t>
      </w:r>
      <w:r w:rsidRPr="009D541B">
        <w:t>épaisseur calculée du réservoir doit être augmentée de 3</w:t>
      </w:r>
      <w:r w:rsidR="009D71B8">
        <w:t> </w:t>
      </w:r>
      <w:r w:rsidRPr="009D541B">
        <w:t>mm. L</w:t>
      </w:r>
      <w:r>
        <w:t>’</w:t>
      </w:r>
      <w:r w:rsidRPr="009D541B">
        <w:t>épaisseur du réservoir doit être vérifiée par ultrasons à mi-intervalle entre les épreuves périodiques de pression hydraulique.</w:t>
      </w:r>
    </w:p>
    <w:p w:rsidR="00714866" w:rsidRPr="009D541B" w:rsidRDefault="009D71B8" w:rsidP="00714866">
      <w:pPr>
        <w:pStyle w:val="SingleTxtG"/>
      </w:pPr>
      <w:r>
        <w:t>3.</w:t>
      </w:r>
      <w:r>
        <w:tab/>
      </w:r>
      <w:r w:rsidR="00714866">
        <w:t>C</w:t>
      </w:r>
      <w:r w:rsidR="00714866" w:rsidRPr="009D541B">
        <w:t>ette disposition spéciale</w:t>
      </w:r>
      <w:r w:rsidR="00714866" w:rsidRPr="00B549CC">
        <w:t xml:space="preserve"> </w:t>
      </w:r>
      <w:r w:rsidR="00714866">
        <w:t>peut être interprétée de</w:t>
      </w:r>
      <w:r w:rsidR="00714866" w:rsidRPr="009D541B">
        <w:t xml:space="preserve"> </w:t>
      </w:r>
      <w:r w:rsidR="00714866">
        <w:t>deux manières</w:t>
      </w:r>
      <w:r w:rsidR="00714866" w:rsidRPr="009D541B">
        <w:t xml:space="preserve">. </w:t>
      </w:r>
      <w:r w:rsidR="00714866">
        <w:t xml:space="preserve">Il ressort clairement des deux interprétations </w:t>
      </w:r>
      <w:r w:rsidR="00714866" w:rsidRPr="009D541B">
        <w:t>qu</w:t>
      </w:r>
      <w:r w:rsidR="00714866">
        <w:t>’</w:t>
      </w:r>
      <w:r w:rsidR="00714866" w:rsidRPr="009D541B">
        <w:t xml:space="preserve">au moment de la construction de </w:t>
      </w:r>
      <w:r w:rsidR="00714866">
        <w:t>la citerne</w:t>
      </w:r>
      <w:r w:rsidR="00714866" w:rsidRPr="009D541B">
        <w:t>, il faut augmenter de 3</w:t>
      </w:r>
      <w:r>
        <w:t> </w:t>
      </w:r>
      <w:r w:rsidR="00714866" w:rsidRPr="009D541B">
        <w:t>mm d</w:t>
      </w:r>
      <w:r w:rsidR="00714866">
        <w:t>’</w:t>
      </w:r>
      <w:r w:rsidR="00714866" w:rsidRPr="009D541B">
        <w:t>acier l</w:t>
      </w:r>
      <w:r w:rsidR="00714866">
        <w:t>’</w:t>
      </w:r>
      <w:r w:rsidR="00714866" w:rsidRPr="009D541B">
        <w:t>épaisseur minimale calculée du réservoir selon le paragraphe</w:t>
      </w:r>
      <w:r>
        <w:t> </w:t>
      </w:r>
      <w:r w:rsidR="00714866" w:rsidRPr="009D541B">
        <w:t xml:space="preserve">6.7.3.4.1. Toutefois, il est essentiel de déterminer </w:t>
      </w:r>
      <w:r>
        <w:t>quelle est la finalité de ces 3 </w:t>
      </w:r>
      <w:r w:rsidR="00714866" w:rsidRPr="009D541B">
        <w:t>mm supplémentaires et s</w:t>
      </w:r>
      <w:r w:rsidR="00714866">
        <w:t>’</w:t>
      </w:r>
      <w:r w:rsidR="00714866" w:rsidRPr="009D541B">
        <w:t xml:space="preserve">il faut </w:t>
      </w:r>
      <w:r w:rsidR="00714866">
        <w:t xml:space="preserve">les maintenir </w:t>
      </w:r>
      <w:r w:rsidR="00714866" w:rsidRPr="009D541B">
        <w:t xml:space="preserve">tout au long de </w:t>
      </w:r>
      <w:r w:rsidR="00714866">
        <w:t>la durée de vie</w:t>
      </w:r>
      <w:r w:rsidR="00714866" w:rsidRPr="009D541B">
        <w:t xml:space="preserve"> de la citerne.</w:t>
      </w:r>
    </w:p>
    <w:p w:rsidR="00714866" w:rsidRPr="009D541B" w:rsidRDefault="009D71B8" w:rsidP="002F353F">
      <w:pPr>
        <w:pStyle w:val="SingleTxtG"/>
        <w:keepNext/>
        <w:keepLines/>
      </w:pPr>
      <w:r>
        <w:lastRenderedPageBreak/>
        <w:t>4.</w:t>
      </w:r>
      <w:r>
        <w:tab/>
      </w:r>
      <w:r w:rsidR="00714866">
        <w:t>Premièrement, o</w:t>
      </w:r>
      <w:r w:rsidR="00714866" w:rsidRPr="009D541B">
        <w:t>n peut interpréter la disposition spéciale TP19 en considérant l</w:t>
      </w:r>
      <w:r w:rsidR="00714866">
        <w:t>’</w:t>
      </w:r>
      <w:r w:rsidR="00714866" w:rsidRPr="009D541B">
        <w:t>augmentation de 3</w:t>
      </w:r>
      <w:r>
        <w:t> </w:t>
      </w:r>
      <w:r w:rsidR="00714866" w:rsidRPr="009D541B">
        <w:t xml:space="preserve">mm comme une mesure visant à renforcer la sécurité pendant le transport des </w:t>
      </w:r>
      <w:r w:rsidR="00714866">
        <w:t>matières</w:t>
      </w:r>
      <w:r w:rsidR="00714866" w:rsidRPr="009D541B">
        <w:t xml:space="preserve"> </w:t>
      </w:r>
      <w:r w:rsidR="00714866">
        <w:t>visées</w:t>
      </w:r>
      <w:r w:rsidR="00714866" w:rsidRPr="009D541B">
        <w:t>. Si l</w:t>
      </w:r>
      <w:r w:rsidR="00714866">
        <w:t>’</w:t>
      </w:r>
      <w:r w:rsidR="00714866" w:rsidRPr="009D541B">
        <w:t>on part de ce principe, il faut que le réservoir présente une épaisseur supplémentaire de 3</w:t>
      </w:r>
      <w:r>
        <w:t> </w:t>
      </w:r>
      <w:r w:rsidR="00714866" w:rsidRPr="009D541B">
        <w:t xml:space="preserve">mm tout au long de </w:t>
      </w:r>
      <w:r w:rsidR="00714866">
        <w:t>l</w:t>
      </w:r>
      <w:r w:rsidR="00714866" w:rsidRPr="009D541B">
        <w:t xml:space="preserve">a durée </w:t>
      </w:r>
      <w:r w:rsidR="00714866">
        <w:t>de vie de la citerne</w:t>
      </w:r>
      <w:r w:rsidR="00714866" w:rsidRPr="009D541B">
        <w:t>. Compte tenu de la corrosivité de</w:t>
      </w:r>
      <w:r w:rsidR="00714866">
        <w:t>s</w:t>
      </w:r>
      <w:r w:rsidR="00714866" w:rsidRPr="009D541B">
        <w:t xml:space="preserve"> </w:t>
      </w:r>
      <w:r w:rsidR="00714866">
        <w:t>matières dont il est question</w:t>
      </w:r>
      <w:r w:rsidR="00714866" w:rsidRPr="009D541B">
        <w:t>, cela signifierait toutefois que des mesures supplémentaires devraient être prises pour éviter qu</w:t>
      </w:r>
      <w:r w:rsidR="00714866">
        <w:t>’</w:t>
      </w:r>
      <w:r w:rsidR="00714866" w:rsidRPr="009D541B">
        <w:t xml:space="preserve">une corrosion des couches intérieures du réservoir </w:t>
      </w:r>
      <w:r w:rsidR="00714866">
        <w:t xml:space="preserve">de la citerne </w:t>
      </w:r>
      <w:r w:rsidR="00714866" w:rsidRPr="009D541B">
        <w:t>en réduise l</w:t>
      </w:r>
      <w:r w:rsidR="00714866">
        <w:t>’</w:t>
      </w:r>
      <w:r w:rsidR="00714866" w:rsidRPr="009D541B">
        <w:t>épaisseur en</w:t>
      </w:r>
      <w:r w:rsidR="00A60A8B">
        <w:t xml:space="preserve"> </w:t>
      </w:r>
      <w:r w:rsidR="00714866" w:rsidRPr="009D541B">
        <w:t>deçà du minimum requis, soit l</w:t>
      </w:r>
      <w:r w:rsidR="00714866">
        <w:t>’</w:t>
      </w:r>
      <w:r w:rsidR="00714866" w:rsidRPr="009D541B">
        <w:t>épaisseur minimale calculée du réservoir plus 3</w:t>
      </w:r>
      <w:r>
        <w:t> </w:t>
      </w:r>
      <w:r w:rsidR="00714866" w:rsidRPr="009D541B">
        <w:t>mm.</w:t>
      </w:r>
    </w:p>
    <w:p w:rsidR="005E5711" w:rsidRDefault="009D71B8" w:rsidP="00714866">
      <w:pPr>
        <w:pStyle w:val="SingleTxtG"/>
      </w:pPr>
      <w:r>
        <w:t>5.</w:t>
      </w:r>
      <w:r>
        <w:tab/>
      </w:r>
      <w:r w:rsidR="00714866">
        <w:t>Deuxièmement, on</w:t>
      </w:r>
      <w:r w:rsidR="00714866" w:rsidRPr="009D541B">
        <w:t xml:space="preserve"> p</w:t>
      </w:r>
      <w:r w:rsidR="00714866">
        <w:t>eu</w:t>
      </w:r>
      <w:r w:rsidR="00714866" w:rsidRPr="009D541B">
        <w:t>t interpréter l</w:t>
      </w:r>
      <w:r w:rsidR="00714866">
        <w:t>a</w:t>
      </w:r>
      <w:r w:rsidR="00714866" w:rsidRPr="009D541B">
        <w:t xml:space="preserve"> disposition spéciale TP19 en considérant que le surcroît d</w:t>
      </w:r>
      <w:r w:rsidR="00714866">
        <w:t>’</w:t>
      </w:r>
      <w:r w:rsidR="00714866" w:rsidRPr="009D541B">
        <w:t xml:space="preserve">épaisseur de 3 mm est une surépaisseur de corrosion </w:t>
      </w:r>
      <w:r w:rsidR="00714866">
        <w:t xml:space="preserve">qui vise </w:t>
      </w:r>
      <w:r w:rsidR="00714866" w:rsidRPr="009D541B">
        <w:t>à éviter que les parois n</w:t>
      </w:r>
      <w:r w:rsidR="00714866">
        <w:t>’</w:t>
      </w:r>
      <w:r w:rsidR="00714866" w:rsidRPr="009D541B">
        <w:t>atteignent une épaisseur minimale inférieure à celle définie au chapitre</w:t>
      </w:r>
      <w:r w:rsidR="005E5711">
        <w:t> </w:t>
      </w:r>
      <w:r w:rsidR="00714866" w:rsidRPr="009D541B">
        <w:t>6.7.3.4.1. Étant donné qu</w:t>
      </w:r>
      <w:r w:rsidR="00714866">
        <w:t>’</w:t>
      </w:r>
      <w:r w:rsidR="00714866" w:rsidRPr="009D541B">
        <w:t>il n</w:t>
      </w:r>
      <w:r w:rsidR="00714866">
        <w:t>’</w:t>
      </w:r>
      <w:r w:rsidR="00714866" w:rsidRPr="009D541B">
        <w:t>est pas prévu que d</w:t>
      </w:r>
      <w:r w:rsidR="00714866">
        <w:t>’</w:t>
      </w:r>
      <w:r w:rsidR="00714866" w:rsidRPr="009D541B">
        <w:t>autres mesures soient prises et compte tenu du taux de corrosion maximal de 0,1</w:t>
      </w:r>
      <w:r w:rsidR="005E5711">
        <w:t> </w:t>
      </w:r>
      <w:r w:rsidR="00714866" w:rsidRPr="009D541B">
        <w:t>mm/an, l</w:t>
      </w:r>
      <w:r w:rsidR="00714866">
        <w:t>’</w:t>
      </w:r>
      <w:r w:rsidR="00714866" w:rsidRPr="009D541B">
        <w:t>épaisseur des parois du réservoir ne devrait pas devenir inférieure à l</w:t>
      </w:r>
      <w:r w:rsidR="00714866">
        <w:t>’</w:t>
      </w:r>
      <w:r w:rsidR="00714866" w:rsidRPr="009D541B">
        <w:t xml:space="preserve">épaisseur minimale calculée pendant les </w:t>
      </w:r>
      <w:r w:rsidR="00E834D0">
        <w:t>trente</w:t>
      </w:r>
      <w:r w:rsidR="00714866" w:rsidRPr="009D541B">
        <w:t xml:space="preserve"> premières années de l</w:t>
      </w:r>
      <w:r w:rsidR="00714866">
        <w:t>’</w:t>
      </w:r>
      <w:r w:rsidR="005E5711">
        <w:t>utilisation du réservoir.</w:t>
      </w:r>
    </w:p>
    <w:p w:rsidR="00714866" w:rsidRPr="009D541B" w:rsidRDefault="00714866" w:rsidP="005E5711">
      <w:pPr>
        <w:pStyle w:val="HChG"/>
      </w:pPr>
      <w:r w:rsidRPr="009D541B">
        <w:tab/>
      </w:r>
      <w:r w:rsidRPr="009D541B">
        <w:tab/>
        <w:t>Proposition</w:t>
      </w:r>
    </w:p>
    <w:p w:rsidR="00714866" w:rsidRPr="009D541B" w:rsidRDefault="005E5711" w:rsidP="00714866">
      <w:pPr>
        <w:pStyle w:val="SingleTxtG"/>
      </w:pPr>
      <w:r>
        <w:t>6.</w:t>
      </w:r>
      <w:r>
        <w:tab/>
      </w:r>
      <w:r w:rsidR="00714866" w:rsidRPr="009D541B">
        <w:t>Remplacer le libellé actuel de la disposition spéciale TP19 par le suivant</w:t>
      </w:r>
      <w:r>
        <w:t> </w:t>
      </w:r>
      <w:r w:rsidR="00714866" w:rsidRPr="009D541B">
        <w:t>:</w:t>
      </w:r>
    </w:p>
    <w:p w:rsidR="00714866" w:rsidRPr="005E5711" w:rsidRDefault="00714866" w:rsidP="005E5711">
      <w:pPr>
        <w:pStyle w:val="SingleTxtG"/>
        <w:ind w:left="1701"/>
        <w:rPr>
          <w:b/>
        </w:rPr>
      </w:pPr>
      <w:r w:rsidRPr="005E5711">
        <w:rPr>
          <w:b/>
        </w:rPr>
        <w:t>Solution 1</w:t>
      </w:r>
    </w:p>
    <w:p w:rsidR="00714866" w:rsidRPr="009D541B" w:rsidRDefault="00714866" w:rsidP="005E5711">
      <w:pPr>
        <w:pStyle w:val="SingleTxtG"/>
        <w:ind w:left="1701"/>
      </w:pPr>
      <w:r w:rsidRPr="009D541B">
        <w:t>(En partant du principe que les parois du réservoir doivent présenter un surcroît d</w:t>
      </w:r>
      <w:r>
        <w:t>’</w:t>
      </w:r>
      <w:r w:rsidRPr="009D541B">
        <w:t xml:space="preserve">épaisseur de 3 mm pendant toute la durée </w:t>
      </w:r>
      <w:r>
        <w:t>de vie</w:t>
      </w:r>
      <w:r w:rsidRPr="009D541B">
        <w:t xml:space="preserve"> de </w:t>
      </w:r>
      <w:r>
        <w:t>la citerne)</w:t>
      </w:r>
      <w:r w:rsidR="005E5711">
        <w:t> </w:t>
      </w:r>
      <w:r w:rsidRPr="009D541B">
        <w:t>:</w:t>
      </w:r>
    </w:p>
    <w:p w:rsidR="00714866" w:rsidRPr="009D541B" w:rsidRDefault="005E5711" w:rsidP="005E5711">
      <w:pPr>
        <w:pStyle w:val="SingleTxtG"/>
        <w:ind w:left="1701"/>
      </w:pPr>
      <w:r>
        <w:t>« </w:t>
      </w:r>
      <w:r w:rsidR="00714866" w:rsidRPr="009D541B">
        <w:rPr>
          <w:b/>
          <w:bCs/>
        </w:rPr>
        <w:t>TP19</w:t>
      </w:r>
      <w:r w:rsidR="00714866" w:rsidRPr="009D541B">
        <w:rPr>
          <w:szCs w:val="32"/>
          <w:lang w:eastAsia="en-GB"/>
        </w:rPr>
        <w:t xml:space="preserve"> </w:t>
      </w:r>
      <w:r>
        <w:rPr>
          <w:szCs w:val="32"/>
          <w:lang w:eastAsia="en-GB"/>
        </w:rPr>
        <w:t>−</w:t>
      </w:r>
      <w:r w:rsidR="00714866" w:rsidRPr="009D541B">
        <w:rPr>
          <w:szCs w:val="32"/>
          <w:lang w:eastAsia="en-GB"/>
        </w:rPr>
        <w:t xml:space="preserve"> Au moment de la construction, l</w:t>
      </w:r>
      <w:r w:rsidR="00714866">
        <w:rPr>
          <w:szCs w:val="32"/>
          <w:lang w:eastAsia="en-GB"/>
        </w:rPr>
        <w:t>’</w:t>
      </w:r>
      <w:r w:rsidR="00714866" w:rsidRPr="009D541B">
        <w:rPr>
          <w:szCs w:val="32"/>
          <w:lang w:eastAsia="en-GB"/>
        </w:rPr>
        <w:t>épaisseur calculée du réservoir doit être augmentée de 3</w:t>
      </w:r>
      <w:r>
        <w:rPr>
          <w:szCs w:val="32"/>
          <w:lang w:eastAsia="en-GB"/>
        </w:rPr>
        <w:t> </w:t>
      </w:r>
      <w:r w:rsidR="00714866" w:rsidRPr="009D541B">
        <w:rPr>
          <w:szCs w:val="32"/>
          <w:lang w:eastAsia="en-GB"/>
        </w:rPr>
        <w:t>mm. L</w:t>
      </w:r>
      <w:r w:rsidR="00714866">
        <w:rPr>
          <w:szCs w:val="32"/>
          <w:lang w:eastAsia="en-GB"/>
        </w:rPr>
        <w:t>’</w:t>
      </w:r>
      <w:r w:rsidR="00714866" w:rsidRPr="009D541B">
        <w:rPr>
          <w:szCs w:val="32"/>
          <w:lang w:eastAsia="en-GB"/>
        </w:rPr>
        <w:t>épaisseur du réservoir doit être vérifiée par ultrasons à mi</w:t>
      </w:r>
      <w:r>
        <w:rPr>
          <w:szCs w:val="32"/>
          <w:lang w:eastAsia="en-GB"/>
        </w:rPr>
        <w:noBreakHyphen/>
      </w:r>
      <w:r w:rsidR="00714866" w:rsidRPr="009D541B">
        <w:rPr>
          <w:szCs w:val="32"/>
          <w:lang w:eastAsia="en-GB"/>
        </w:rPr>
        <w:t>intervalle entre les épreuves périodiques de pression hydraulique. Le réservoir doit toujours présenter une épaisseur supplémentaire de 3 mm.</w:t>
      </w:r>
      <w:r>
        <w:rPr>
          <w:szCs w:val="32"/>
          <w:lang w:eastAsia="en-GB"/>
        </w:rPr>
        <w:t> »</w:t>
      </w:r>
      <w:r w:rsidR="00714866" w:rsidRPr="009D541B">
        <w:t>.</w:t>
      </w:r>
    </w:p>
    <w:p w:rsidR="00714866" w:rsidRPr="005E5711" w:rsidRDefault="00714866" w:rsidP="005E5711">
      <w:pPr>
        <w:pStyle w:val="SingleTxtG"/>
        <w:ind w:left="1701"/>
        <w:rPr>
          <w:b/>
        </w:rPr>
      </w:pPr>
      <w:r w:rsidRPr="005E5711">
        <w:rPr>
          <w:b/>
        </w:rPr>
        <w:t>Solution 2</w:t>
      </w:r>
    </w:p>
    <w:p w:rsidR="00714866" w:rsidRPr="009D541B" w:rsidRDefault="00714866" w:rsidP="005E5711">
      <w:pPr>
        <w:pStyle w:val="SingleTxtG"/>
        <w:ind w:left="1701"/>
      </w:pPr>
      <w:r w:rsidRPr="009D541B">
        <w:t>(En considérant que le surcroît d</w:t>
      </w:r>
      <w:r>
        <w:t>’</w:t>
      </w:r>
      <w:r w:rsidRPr="009D541B">
        <w:t>épaisseur de 3 mm est destiné à compenser la corrosion)</w:t>
      </w:r>
      <w:r w:rsidR="005E5711">
        <w:t> </w:t>
      </w:r>
      <w:r w:rsidRPr="009D541B">
        <w:t>:</w:t>
      </w:r>
    </w:p>
    <w:p w:rsidR="00DA7518" w:rsidRDefault="006D6020" w:rsidP="005E5711">
      <w:pPr>
        <w:pStyle w:val="SingleTxtG"/>
        <w:ind w:left="1701"/>
      </w:pPr>
      <w:r>
        <w:t>« </w:t>
      </w:r>
      <w:r w:rsidR="00714866" w:rsidRPr="009D541B">
        <w:rPr>
          <w:b/>
          <w:bCs/>
        </w:rPr>
        <w:t>TP19</w:t>
      </w:r>
      <w:r w:rsidR="00714866" w:rsidRPr="009D541B">
        <w:t xml:space="preserve"> </w:t>
      </w:r>
      <w:r>
        <w:t>−</w:t>
      </w:r>
      <w:r w:rsidR="00714866" w:rsidRPr="009D541B">
        <w:rPr>
          <w:szCs w:val="32"/>
          <w:lang w:eastAsia="en-GB"/>
        </w:rPr>
        <w:t xml:space="preserve"> Au moment de la construction, l</w:t>
      </w:r>
      <w:r w:rsidR="00714866">
        <w:rPr>
          <w:szCs w:val="32"/>
          <w:lang w:eastAsia="en-GB"/>
        </w:rPr>
        <w:t>’</w:t>
      </w:r>
      <w:r w:rsidR="00714866" w:rsidRPr="009D541B">
        <w:rPr>
          <w:szCs w:val="32"/>
          <w:lang w:eastAsia="en-GB"/>
        </w:rPr>
        <w:t>épaisseur calculée du réservoir doit être augmentée de 3</w:t>
      </w:r>
      <w:r>
        <w:rPr>
          <w:szCs w:val="32"/>
          <w:lang w:eastAsia="en-GB"/>
        </w:rPr>
        <w:t> </w:t>
      </w:r>
      <w:r w:rsidR="00714866" w:rsidRPr="009D541B">
        <w:rPr>
          <w:szCs w:val="32"/>
          <w:lang w:eastAsia="en-GB"/>
        </w:rPr>
        <w:t>mm afin de prévoir une tolérance à la corrosion. L</w:t>
      </w:r>
      <w:r w:rsidR="00714866">
        <w:rPr>
          <w:szCs w:val="32"/>
          <w:lang w:eastAsia="en-GB"/>
        </w:rPr>
        <w:t>’</w:t>
      </w:r>
      <w:r w:rsidR="00714866" w:rsidRPr="009D541B">
        <w:rPr>
          <w:szCs w:val="32"/>
          <w:lang w:eastAsia="en-GB"/>
        </w:rPr>
        <w:t>épaisseur du réservoir doit être vérifiée par ultrasons à mi-intervalle entre les épreuves périodiques de pression hydraulique et ne doit jamais être inférieure à l</w:t>
      </w:r>
      <w:r w:rsidR="00714866">
        <w:rPr>
          <w:szCs w:val="32"/>
          <w:lang w:eastAsia="en-GB"/>
        </w:rPr>
        <w:t>’</w:t>
      </w:r>
      <w:r w:rsidR="00714866" w:rsidRPr="009D541B">
        <w:rPr>
          <w:szCs w:val="32"/>
          <w:lang w:eastAsia="en-GB"/>
        </w:rPr>
        <w:t>épaisseur calculée de celui-ci.</w:t>
      </w:r>
      <w:r>
        <w:t> »</w:t>
      </w:r>
      <w:r w:rsidR="00714866" w:rsidRPr="009D541B">
        <w:t>.</w:t>
      </w:r>
    </w:p>
    <w:p w:rsidR="00714866" w:rsidRPr="00714866" w:rsidRDefault="00714866" w:rsidP="007148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4866" w:rsidRPr="00714866" w:rsidSect="00523B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61" w:rsidRDefault="005F6361" w:rsidP="00F95C08">
      <w:pPr>
        <w:spacing w:line="240" w:lineRule="auto"/>
      </w:pPr>
    </w:p>
  </w:endnote>
  <w:endnote w:type="continuationSeparator" w:id="0">
    <w:p w:rsidR="005F6361" w:rsidRPr="00AC3823" w:rsidRDefault="005F6361" w:rsidP="00AC3823">
      <w:pPr>
        <w:pStyle w:val="Footer"/>
      </w:pPr>
    </w:p>
  </w:endnote>
  <w:endnote w:type="continuationNotice" w:id="1">
    <w:p w:rsidR="005F6361" w:rsidRDefault="005F63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7D" w:rsidRPr="00523B7D" w:rsidRDefault="00523B7D" w:rsidP="00523B7D">
    <w:pPr>
      <w:pStyle w:val="Footer"/>
      <w:tabs>
        <w:tab w:val="right" w:pos="9638"/>
      </w:tabs>
    </w:pPr>
    <w:r w:rsidRPr="00523B7D">
      <w:rPr>
        <w:b/>
        <w:sz w:val="18"/>
      </w:rPr>
      <w:fldChar w:fldCharType="begin"/>
    </w:r>
    <w:r w:rsidRPr="00523B7D">
      <w:rPr>
        <w:b/>
        <w:sz w:val="18"/>
      </w:rPr>
      <w:instrText xml:space="preserve"> PAGE  \* MERGEFORMAT </w:instrText>
    </w:r>
    <w:r w:rsidRPr="00523B7D">
      <w:rPr>
        <w:b/>
        <w:sz w:val="18"/>
      </w:rPr>
      <w:fldChar w:fldCharType="separate"/>
    </w:r>
    <w:r w:rsidR="00CB400F">
      <w:rPr>
        <w:b/>
        <w:noProof/>
        <w:sz w:val="18"/>
      </w:rPr>
      <w:t>2</w:t>
    </w:r>
    <w:r w:rsidRPr="00523B7D">
      <w:rPr>
        <w:b/>
        <w:sz w:val="18"/>
      </w:rPr>
      <w:fldChar w:fldCharType="end"/>
    </w:r>
    <w:r>
      <w:rPr>
        <w:b/>
        <w:sz w:val="18"/>
      </w:rPr>
      <w:tab/>
    </w:r>
    <w:r>
      <w:t>GE.18-05264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7D" w:rsidRPr="00523B7D" w:rsidRDefault="00523B7D" w:rsidP="00523B7D">
    <w:pPr>
      <w:pStyle w:val="Footer"/>
      <w:tabs>
        <w:tab w:val="right" w:pos="9638"/>
      </w:tabs>
      <w:rPr>
        <w:b/>
        <w:sz w:val="18"/>
      </w:rPr>
    </w:pPr>
    <w:r>
      <w:t>GE.18-05264</w:t>
    </w:r>
    <w:r>
      <w:tab/>
    </w:r>
    <w:r w:rsidRPr="00523B7D">
      <w:rPr>
        <w:b/>
        <w:sz w:val="18"/>
      </w:rPr>
      <w:fldChar w:fldCharType="begin"/>
    </w:r>
    <w:r w:rsidRPr="00523B7D">
      <w:rPr>
        <w:b/>
        <w:sz w:val="18"/>
      </w:rPr>
      <w:instrText xml:space="preserve"> PAGE  \* MERGEFORMAT </w:instrText>
    </w:r>
    <w:r w:rsidRPr="00523B7D">
      <w:rPr>
        <w:b/>
        <w:sz w:val="18"/>
      </w:rPr>
      <w:fldChar w:fldCharType="separate"/>
    </w:r>
    <w:r w:rsidR="00743D49">
      <w:rPr>
        <w:b/>
        <w:noProof/>
        <w:sz w:val="18"/>
      </w:rPr>
      <w:t>2</w:t>
    </w:r>
    <w:r w:rsidRPr="00523B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523B7D" w:rsidRDefault="00523B7D" w:rsidP="00523B7D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18-05264  (F)    030518    090518</w:t>
    </w:r>
    <w:r>
      <w:rPr>
        <w:sz w:val="20"/>
      </w:rPr>
      <w:br/>
    </w:r>
    <w:r w:rsidRPr="00523B7D">
      <w:rPr>
        <w:rFonts w:ascii="C39T30Lfz" w:hAnsi="C39T30Lfz"/>
        <w:sz w:val="56"/>
      </w:rPr>
      <w:t></w:t>
    </w:r>
    <w:r w:rsidRPr="00523B7D">
      <w:rPr>
        <w:rFonts w:ascii="C39T30Lfz" w:hAnsi="C39T30Lfz"/>
        <w:sz w:val="56"/>
      </w:rPr>
      <w:t></w:t>
    </w:r>
    <w:r w:rsidRPr="00523B7D">
      <w:rPr>
        <w:rFonts w:ascii="C39T30Lfz" w:hAnsi="C39T30Lfz"/>
        <w:sz w:val="56"/>
      </w:rPr>
      <w:t></w:t>
    </w:r>
    <w:r w:rsidRPr="00523B7D">
      <w:rPr>
        <w:rFonts w:ascii="C39T30Lfz" w:hAnsi="C39T30Lfz"/>
        <w:sz w:val="56"/>
      </w:rPr>
      <w:t></w:t>
    </w:r>
    <w:r w:rsidRPr="00523B7D">
      <w:rPr>
        <w:rFonts w:ascii="C39T30Lfz" w:hAnsi="C39T30Lfz"/>
        <w:sz w:val="56"/>
      </w:rPr>
      <w:t></w:t>
    </w:r>
    <w:r w:rsidRPr="00523B7D">
      <w:rPr>
        <w:rFonts w:ascii="C39T30Lfz" w:hAnsi="C39T30Lfz"/>
        <w:sz w:val="56"/>
      </w:rPr>
      <w:t></w:t>
    </w:r>
    <w:r w:rsidRPr="00523B7D">
      <w:rPr>
        <w:rFonts w:ascii="C39T30Lfz" w:hAnsi="C39T30Lfz"/>
        <w:sz w:val="56"/>
      </w:rPr>
      <w:t></w:t>
    </w:r>
    <w:r w:rsidRPr="00523B7D">
      <w:rPr>
        <w:rFonts w:ascii="C39T30Lfz" w:hAnsi="C39T30Lfz"/>
        <w:sz w:val="56"/>
      </w:rPr>
      <w:t></w:t>
    </w:r>
    <w:r w:rsidRPr="00523B7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61" w:rsidRPr="00AC3823" w:rsidRDefault="005F636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6361" w:rsidRPr="00AC3823" w:rsidRDefault="005F636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6361" w:rsidRPr="00AC3823" w:rsidRDefault="005F6361">
      <w:pPr>
        <w:spacing w:line="240" w:lineRule="auto"/>
        <w:rPr>
          <w:sz w:val="2"/>
          <w:szCs w:val="2"/>
        </w:rPr>
      </w:pPr>
    </w:p>
  </w:footnote>
  <w:footnote w:id="2">
    <w:p w:rsidR="00E627F9" w:rsidRPr="00E627F9" w:rsidRDefault="00E627F9">
      <w:pPr>
        <w:pStyle w:val="FootnoteText"/>
      </w:pPr>
      <w:r w:rsidRPr="00E627F9">
        <w:rPr>
          <w:rStyle w:val="FootnoteReference"/>
          <w:sz w:val="20"/>
        </w:rPr>
        <w:tab/>
      </w:r>
      <w:r w:rsidRPr="00E627F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Sous-Comité pour la période 2017-2018, tel qu’approuvé par le Comité à sa huitième session (voir ST/SG/AC.10/C.3/100, par.</w:t>
      </w:r>
      <w:r w:rsidR="002F353F">
        <w:t> </w:t>
      </w:r>
      <w:r>
        <w:t>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7D" w:rsidRPr="00523B7D" w:rsidRDefault="00CB400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7D" w:rsidRPr="00523B7D" w:rsidRDefault="00CB400F" w:rsidP="00523B7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61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65A02"/>
    <w:rsid w:val="00176178"/>
    <w:rsid w:val="001F36E4"/>
    <w:rsid w:val="001F525A"/>
    <w:rsid w:val="00223272"/>
    <w:rsid w:val="0024779E"/>
    <w:rsid w:val="0025794B"/>
    <w:rsid w:val="00283190"/>
    <w:rsid w:val="002832AC"/>
    <w:rsid w:val="002D7C93"/>
    <w:rsid w:val="002F353F"/>
    <w:rsid w:val="002F7CB1"/>
    <w:rsid w:val="003A2399"/>
    <w:rsid w:val="00441C3B"/>
    <w:rsid w:val="00446FE5"/>
    <w:rsid w:val="00452396"/>
    <w:rsid w:val="004E468C"/>
    <w:rsid w:val="00523B7D"/>
    <w:rsid w:val="005505B7"/>
    <w:rsid w:val="00573BE5"/>
    <w:rsid w:val="00584DC4"/>
    <w:rsid w:val="00586ED3"/>
    <w:rsid w:val="00596AA9"/>
    <w:rsid w:val="005E5711"/>
    <w:rsid w:val="005F6361"/>
    <w:rsid w:val="0068456F"/>
    <w:rsid w:val="006D6020"/>
    <w:rsid w:val="00714866"/>
    <w:rsid w:val="0071601D"/>
    <w:rsid w:val="00743D49"/>
    <w:rsid w:val="007A62E6"/>
    <w:rsid w:val="007D42DB"/>
    <w:rsid w:val="0080684C"/>
    <w:rsid w:val="00871C75"/>
    <w:rsid w:val="008776DC"/>
    <w:rsid w:val="008B40CD"/>
    <w:rsid w:val="009705C8"/>
    <w:rsid w:val="009C1CF4"/>
    <w:rsid w:val="009D71B8"/>
    <w:rsid w:val="00A30353"/>
    <w:rsid w:val="00A60A8B"/>
    <w:rsid w:val="00AC3823"/>
    <w:rsid w:val="00AE323C"/>
    <w:rsid w:val="00B00181"/>
    <w:rsid w:val="00B00B0D"/>
    <w:rsid w:val="00B765F7"/>
    <w:rsid w:val="00BA0CA9"/>
    <w:rsid w:val="00BA1439"/>
    <w:rsid w:val="00C02897"/>
    <w:rsid w:val="00C219A8"/>
    <w:rsid w:val="00CB400F"/>
    <w:rsid w:val="00CF4A00"/>
    <w:rsid w:val="00D3439C"/>
    <w:rsid w:val="00DA7518"/>
    <w:rsid w:val="00DB1831"/>
    <w:rsid w:val="00DD3BFD"/>
    <w:rsid w:val="00DF6678"/>
    <w:rsid w:val="00E627F9"/>
    <w:rsid w:val="00E834D0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BF50D9-5B3A-4A0E-828B-A82E4093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A751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DA751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1486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ST/SG/AC.10/C.3/2018/43</vt:lpstr>
      <vt:lpstr>ST/SG/AC.10/C.3/2018/43</vt:lpstr>
    </vt:vector>
  </TitlesOfParts>
  <Company>DCM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ST/SG/AC.10/C.3/2018/43</dc:title>
  <dc:subject/>
  <dc:creator>Corinne ROBERT</dc:creator>
  <cp:keywords/>
  <cp:lastModifiedBy>Laurence Berthet</cp:lastModifiedBy>
  <cp:revision>3</cp:revision>
  <cp:lastPrinted>2018-05-09T14:05:00Z</cp:lastPrinted>
  <dcterms:created xsi:type="dcterms:W3CDTF">2018-05-09T14:04:00Z</dcterms:created>
  <dcterms:modified xsi:type="dcterms:W3CDTF">2018-05-09T14:05:00Z</dcterms:modified>
</cp:coreProperties>
</file>