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214186">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214186" w:rsidP="00214186">
            <w:pPr>
              <w:jc w:val="right"/>
            </w:pPr>
            <w:r w:rsidRPr="00214186">
              <w:rPr>
                <w:sz w:val="40"/>
              </w:rPr>
              <w:t>ST</w:t>
            </w:r>
            <w:r>
              <w:t>/SG/AC.10/C.3/2018/13</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214186" w:rsidP="00F01738">
            <w:pPr>
              <w:spacing w:before="240"/>
            </w:pPr>
            <w:r>
              <w:t xml:space="preserve">Distr. </w:t>
            </w:r>
            <w:proofErr w:type="gramStart"/>
            <w:r>
              <w:t>générale</w:t>
            </w:r>
            <w:proofErr w:type="gramEnd"/>
          </w:p>
          <w:p w:rsidR="00214186" w:rsidRDefault="00214186" w:rsidP="00214186">
            <w:pPr>
              <w:spacing w:line="240" w:lineRule="exact"/>
            </w:pPr>
            <w:r>
              <w:t>22 mars 2018</w:t>
            </w:r>
          </w:p>
          <w:p w:rsidR="00214186" w:rsidRDefault="00214186" w:rsidP="00214186">
            <w:pPr>
              <w:spacing w:line="240" w:lineRule="exact"/>
            </w:pPr>
            <w:r>
              <w:t>Français</w:t>
            </w:r>
          </w:p>
          <w:p w:rsidR="00214186" w:rsidRPr="00DB58B5" w:rsidRDefault="00214186" w:rsidP="00214186">
            <w:pPr>
              <w:spacing w:line="240" w:lineRule="exact"/>
            </w:pPr>
            <w:r>
              <w:t>Original : anglais</w:t>
            </w:r>
          </w:p>
        </w:tc>
      </w:tr>
    </w:tbl>
    <w:p w:rsidR="00E04A2A" w:rsidRPr="00CA0680" w:rsidRDefault="00E04A2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E04A2A" w:rsidRPr="00CA0680" w:rsidRDefault="00E04A2A" w:rsidP="000305D3">
      <w:pPr>
        <w:spacing w:before="120"/>
        <w:rPr>
          <w:b/>
        </w:rPr>
      </w:pPr>
      <w:r w:rsidRPr="00CA0680">
        <w:rPr>
          <w:b/>
        </w:rPr>
        <w:t>Sous</w:t>
      </w:r>
      <w:r>
        <w:rPr>
          <w:b/>
        </w:rPr>
        <w:t>-</w:t>
      </w:r>
      <w:r w:rsidRPr="00CA0680">
        <w:rPr>
          <w:b/>
        </w:rPr>
        <w:t>Comité d’experts du transport des marchandises dangereuses</w:t>
      </w:r>
    </w:p>
    <w:p w:rsidR="00E04A2A" w:rsidRDefault="00E04A2A" w:rsidP="000305D3">
      <w:pPr>
        <w:spacing w:before="120"/>
        <w:rPr>
          <w:b/>
        </w:rPr>
      </w:pPr>
      <w:r>
        <w:rPr>
          <w:b/>
        </w:rPr>
        <w:t xml:space="preserve">Cinquante-troisième </w:t>
      </w:r>
      <w:r w:rsidRPr="00CA0680">
        <w:rPr>
          <w:b/>
        </w:rPr>
        <w:t>session</w:t>
      </w:r>
    </w:p>
    <w:p w:rsidR="00E04A2A" w:rsidRDefault="00E04A2A" w:rsidP="000305D3">
      <w:r>
        <w:t>Genève, 25 juin-4 juillet 2018</w:t>
      </w:r>
    </w:p>
    <w:p w:rsidR="00E04A2A" w:rsidRDefault="00E04A2A" w:rsidP="000305D3">
      <w:r>
        <w:t>Point 3 de l’ordre du jour provisoire</w:t>
      </w:r>
    </w:p>
    <w:p w:rsidR="00214186" w:rsidRPr="00E04A2A" w:rsidRDefault="00E04A2A" w:rsidP="00AC3823">
      <w:pPr>
        <w:rPr>
          <w:b/>
        </w:rPr>
      </w:pPr>
      <w:r w:rsidRPr="00E04A2A">
        <w:rPr>
          <w:b/>
        </w:rPr>
        <w:t>Inscription, classement et emballage</w:t>
      </w:r>
    </w:p>
    <w:p w:rsidR="00E64452" w:rsidRPr="00301AE0" w:rsidRDefault="00E64452" w:rsidP="00F8004D">
      <w:pPr>
        <w:pStyle w:val="HChG"/>
        <w:rPr>
          <w:lang w:val="fr-FR"/>
        </w:rPr>
      </w:pPr>
      <w:r w:rsidRPr="00301AE0">
        <w:rPr>
          <w:lang w:val="fr-FR"/>
        </w:rPr>
        <w:tab/>
      </w:r>
      <w:r w:rsidR="00F8004D">
        <w:rPr>
          <w:lang w:val="fr-FR"/>
        </w:rPr>
        <w:tab/>
      </w:r>
      <w:r w:rsidRPr="00301AE0">
        <w:rPr>
          <w:lang w:val="fr-FR"/>
        </w:rPr>
        <w:t xml:space="preserve">Classification </w:t>
      </w:r>
      <w:r>
        <w:rPr>
          <w:lang w:val="fr-FR"/>
        </w:rPr>
        <w:t>des</w:t>
      </w:r>
      <w:r w:rsidRPr="00301AE0">
        <w:rPr>
          <w:lang w:val="fr-FR"/>
        </w:rPr>
        <w:t xml:space="preserve"> </w:t>
      </w:r>
      <w:r w:rsidRPr="00187B67">
        <w:rPr>
          <w:lang w:val="fr-FR"/>
        </w:rPr>
        <w:t>dispositifs de récupération autogonflables</w:t>
      </w:r>
    </w:p>
    <w:p w:rsidR="00E64452" w:rsidRPr="00301AE0" w:rsidRDefault="00E64452" w:rsidP="00F8004D">
      <w:pPr>
        <w:pStyle w:val="H1G"/>
        <w:rPr>
          <w:lang w:val="fr-FR"/>
        </w:rPr>
      </w:pPr>
      <w:r w:rsidRPr="00301AE0">
        <w:rPr>
          <w:lang w:val="fr-FR"/>
        </w:rPr>
        <w:tab/>
      </w:r>
      <w:r w:rsidRPr="00301AE0">
        <w:rPr>
          <w:lang w:val="fr-FR"/>
        </w:rPr>
        <w:tab/>
      </w:r>
      <w:r>
        <w:rPr>
          <w:lang w:val="fr-FR"/>
        </w:rPr>
        <w:t>Communication de l’</w:t>
      </w:r>
      <w:r w:rsidRPr="00301AE0">
        <w:rPr>
          <w:lang w:val="fr-FR"/>
        </w:rPr>
        <w:t>expert</w:t>
      </w:r>
      <w:r>
        <w:rPr>
          <w:lang w:val="fr-FR"/>
        </w:rPr>
        <w:t>e</w:t>
      </w:r>
      <w:r w:rsidRPr="00301AE0">
        <w:rPr>
          <w:lang w:val="fr-FR"/>
        </w:rPr>
        <w:t xml:space="preserve"> </w:t>
      </w:r>
      <w:r>
        <w:rPr>
          <w:lang w:val="fr-FR"/>
        </w:rPr>
        <w:t>de l’Allemagne</w:t>
      </w:r>
      <w:r w:rsidR="00F8004D" w:rsidRPr="00F8004D">
        <w:rPr>
          <w:rStyle w:val="FootnoteReference"/>
          <w:b w:val="0"/>
          <w:sz w:val="20"/>
          <w:vertAlign w:val="baseline"/>
        </w:rPr>
        <w:footnoteReference w:customMarkFollows="1" w:id="2"/>
        <w:t>*</w:t>
      </w:r>
    </w:p>
    <w:p w:rsidR="00E64452" w:rsidRPr="00301AE0" w:rsidRDefault="00E64452" w:rsidP="00F8004D">
      <w:pPr>
        <w:pStyle w:val="HChG"/>
        <w:rPr>
          <w:lang w:val="fr-FR"/>
        </w:rPr>
      </w:pPr>
      <w:r w:rsidRPr="00301AE0">
        <w:rPr>
          <w:lang w:val="fr-FR"/>
        </w:rPr>
        <w:tab/>
      </w:r>
      <w:r w:rsidRPr="00301AE0">
        <w:rPr>
          <w:lang w:val="fr-FR"/>
        </w:rPr>
        <w:tab/>
        <w:t>Introduction</w:t>
      </w:r>
    </w:p>
    <w:p w:rsidR="00E64452" w:rsidRPr="00301AE0" w:rsidRDefault="00F8004D" w:rsidP="00F8004D">
      <w:pPr>
        <w:pStyle w:val="SingleTxtG"/>
        <w:rPr>
          <w:lang w:val="fr-FR"/>
        </w:rPr>
      </w:pPr>
      <w:r>
        <w:rPr>
          <w:lang w:val="fr-FR"/>
        </w:rPr>
        <w:t>1.</w:t>
      </w:r>
      <w:r>
        <w:rPr>
          <w:lang w:val="fr-FR"/>
        </w:rPr>
        <w:tab/>
      </w:r>
      <w:r w:rsidR="00E64452" w:rsidRPr="00301AE0">
        <w:rPr>
          <w:lang w:val="fr-FR"/>
        </w:rPr>
        <w:t>À la cinquante-deuxième session du Sous-Comité, l</w:t>
      </w:r>
      <w:r w:rsidR="00E64452">
        <w:rPr>
          <w:lang w:val="fr-FR"/>
        </w:rPr>
        <w:t>’</w:t>
      </w:r>
      <w:r w:rsidR="00E64452" w:rsidRPr="00301AE0">
        <w:rPr>
          <w:lang w:val="fr-FR"/>
        </w:rPr>
        <w:t>experte de l</w:t>
      </w:r>
      <w:r w:rsidR="00E64452">
        <w:rPr>
          <w:lang w:val="fr-FR"/>
        </w:rPr>
        <w:t>’</w:t>
      </w:r>
      <w:r w:rsidR="00E64452" w:rsidRPr="00301AE0">
        <w:rPr>
          <w:lang w:val="fr-FR"/>
        </w:rPr>
        <w:t xml:space="preserve">Allemagne a présenté une proposition de classification éventuelle des </w:t>
      </w:r>
      <w:r w:rsidR="00E64452">
        <w:rPr>
          <w:lang w:val="fr-FR"/>
        </w:rPr>
        <w:t>dispositifs</w:t>
      </w:r>
      <w:r w:rsidR="00E64452" w:rsidRPr="00301AE0">
        <w:rPr>
          <w:lang w:val="fr-FR"/>
        </w:rPr>
        <w:t xml:space="preserve"> de récupération autogonflables (voir le document ST/SG/AC.10/C.3/2017/29). Certains experts étaient favorables à la proposition d</w:t>
      </w:r>
      <w:r w:rsidR="00E64452">
        <w:rPr>
          <w:lang w:val="fr-FR"/>
        </w:rPr>
        <w:t>’</w:t>
      </w:r>
      <w:r w:rsidR="00E64452" w:rsidRPr="00301AE0">
        <w:rPr>
          <w:lang w:val="fr-FR"/>
        </w:rPr>
        <w:t xml:space="preserve">étendre le nom et la description du </w:t>
      </w:r>
      <w:r w:rsidR="00E64452">
        <w:rPr>
          <w:lang w:val="fr-FR"/>
        </w:rPr>
        <w:t xml:space="preserve">numéro </w:t>
      </w:r>
      <w:r w:rsidR="00E64452" w:rsidRPr="00301AE0">
        <w:rPr>
          <w:lang w:val="fr-FR"/>
        </w:rPr>
        <w:t xml:space="preserve">ONU 2990 aux </w:t>
      </w:r>
      <w:r w:rsidR="00E64452">
        <w:rPr>
          <w:lang w:val="fr-FR"/>
        </w:rPr>
        <w:t>dispositifs</w:t>
      </w:r>
      <w:r w:rsidR="00E64452" w:rsidRPr="00301AE0">
        <w:rPr>
          <w:lang w:val="fr-FR"/>
        </w:rPr>
        <w:t xml:space="preserve"> de récupération autogonflables et d</w:t>
      </w:r>
      <w:r w:rsidR="00E64452">
        <w:rPr>
          <w:lang w:val="fr-FR"/>
        </w:rPr>
        <w:t>’</w:t>
      </w:r>
      <w:r w:rsidR="00E64452" w:rsidRPr="00301AE0">
        <w:rPr>
          <w:lang w:val="fr-FR"/>
        </w:rPr>
        <w:t>apporter un amendement corrélatif à la disposition spéciale</w:t>
      </w:r>
      <w:r w:rsidR="00E64452">
        <w:rPr>
          <w:lang w:val="fr-FR"/>
        </w:rPr>
        <w:t> </w:t>
      </w:r>
      <w:r w:rsidR="00E64452" w:rsidRPr="00301AE0">
        <w:rPr>
          <w:lang w:val="fr-FR"/>
        </w:rPr>
        <w:t>296. Toutefois, la majorité d</w:t>
      </w:r>
      <w:r w:rsidR="00E64452">
        <w:rPr>
          <w:lang w:val="fr-FR"/>
        </w:rPr>
        <w:t>’</w:t>
      </w:r>
      <w:r w:rsidR="00E64452" w:rsidRPr="00301AE0">
        <w:rPr>
          <w:lang w:val="fr-FR"/>
        </w:rPr>
        <w:t>entre eux estimaient que la rubrique des engins de sauvetage devrait rester limitée aux dispositifs assurant une fonction de sauvetage.</w:t>
      </w:r>
    </w:p>
    <w:p w:rsidR="00E64452" w:rsidRPr="00301AE0" w:rsidRDefault="00F8004D" w:rsidP="00F8004D">
      <w:pPr>
        <w:pStyle w:val="SingleTxtG"/>
        <w:rPr>
          <w:lang w:val="fr-FR"/>
        </w:rPr>
      </w:pPr>
      <w:r>
        <w:rPr>
          <w:lang w:val="fr-FR"/>
        </w:rPr>
        <w:t>2.</w:t>
      </w:r>
      <w:r>
        <w:rPr>
          <w:lang w:val="fr-FR"/>
        </w:rPr>
        <w:tab/>
      </w:r>
      <w:r w:rsidR="00E64452" w:rsidRPr="00A31488">
        <w:rPr>
          <w:lang w:val="fr-FR"/>
        </w:rPr>
        <w:t>Les dispositifs de flottaison autogonflables sont utilisés pour la récupération d</w:t>
      </w:r>
      <w:r w:rsidR="00E64452">
        <w:rPr>
          <w:lang w:val="fr-FR"/>
        </w:rPr>
        <w:t>’</w:t>
      </w:r>
      <w:r w:rsidR="00E64452" w:rsidRPr="00A31488">
        <w:rPr>
          <w:lang w:val="fr-FR"/>
        </w:rPr>
        <w:t>appareils de mesure destinés à être utilisés sous l</w:t>
      </w:r>
      <w:r w:rsidR="00E64452">
        <w:rPr>
          <w:lang w:val="fr-FR"/>
        </w:rPr>
        <w:t>’</w:t>
      </w:r>
      <w:r w:rsidR="00E64452" w:rsidRPr="00A31488">
        <w:rPr>
          <w:lang w:val="fr-FR"/>
        </w:rPr>
        <w:t xml:space="preserve">eau. Ces appareils de mesure </w:t>
      </w:r>
      <w:r w:rsidR="005508B1">
        <w:rPr>
          <w:lang w:val="fr-FR"/>
        </w:rPr>
        <w:t>sous−</w:t>
      </w:r>
      <w:r w:rsidR="00E64452" w:rsidRPr="00A31488">
        <w:rPr>
          <w:lang w:val="fr-FR"/>
        </w:rPr>
        <w:t>marins comprennent, par exemple, les câbles qui sont déployés sur les fonds marins dans le cadre de l</w:t>
      </w:r>
      <w:r w:rsidR="00E64452">
        <w:rPr>
          <w:lang w:val="fr-FR"/>
        </w:rPr>
        <w:t>’</w:t>
      </w:r>
      <w:r w:rsidR="00E64452" w:rsidRPr="00A31488">
        <w:rPr>
          <w:lang w:val="fr-FR"/>
        </w:rPr>
        <w:t xml:space="preserve">exploration sismique. </w:t>
      </w:r>
      <w:r w:rsidR="00E64452">
        <w:rPr>
          <w:lang w:val="fr-FR"/>
        </w:rPr>
        <w:t>À</w:t>
      </w:r>
      <w:r w:rsidR="00E64452" w:rsidRPr="00A31488">
        <w:rPr>
          <w:lang w:val="fr-FR"/>
        </w:rPr>
        <w:t xml:space="preserve"> la fin de l</w:t>
      </w:r>
      <w:r w:rsidR="00E64452">
        <w:rPr>
          <w:lang w:val="fr-FR"/>
        </w:rPr>
        <w:t>’</w:t>
      </w:r>
      <w:r w:rsidR="00E64452" w:rsidRPr="00A31488">
        <w:rPr>
          <w:lang w:val="fr-FR"/>
        </w:rPr>
        <w:t>exploration, ces instruments de mesure sont ramenés à la surface au moyen d</w:t>
      </w:r>
      <w:r w:rsidR="00E64452">
        <w:rPr>
          <w:lang w:val="fr-FR"/>
        </w:rPr>
        <w:t>’</w:t>
      </w:r>
      <w:r w:rsidR="00E64452" w:rsidRPr="00A31488">
        <w:rPr>
          <w:lang w:val="fr-FR"/>
        </w:rPr>
        <w:t>un dispositif de récupération</w:t>
      </w:r>
      <w:r>
        <w:rPr>
          <w:lang w:val="fr-FR"/>
        </w:rPr>
        <w:t>.</w:t>
      </w:r>
    </w:p>
    <w:p w:rsidR="00E64452" w:rsidRPr="00301AE0" w:rsidRDefault="00F8004D" w:rsidP="00F8004D">
      <w:pPr>
        <w:pStyle w:val="SingleTxtG"/>
        <w:rPr>
          <w:lang w:val="fr-FR"/>
        </w:rPr>
      </w:pPr>
      <w:r>
        <w:rPr>
          <w:lang w:val="fr-FR"/>
        </w:rPr>
        <w:t>3.</w:t>
      </w:r>
      <w:r>
        <w:rPr>
          <w:lang w:val="fr-FR"/>
        </w:rPr>
        <w:tab/>
      </w:r>
      <w:r w:rsidR="00E64452" w:rsidRPr="003F6912">
        <w:rPr>
          <w:lang w:val="fr-FR"/>
        </w:rPr>
        <w:t>Ces dispositifs comprennent une bouteille de gaz rechargeable qui est ouverte au moyen d</w:t>
      </w:r>
      <w:r w:rsidR="00E64452">
        <w:rPr>
          <w:lang w:val="fr-FR"/>
        </w:rPr>
        <w:t>’</w:t>
      </w:r>
      <w:r w:rsidR="00E64452" w:rsidRPr="003F6912">
        <w:rPr>
          <w:lang w:val="fr-FR"/>
        </w:rPr>
        <w:t>un système d</w:t>
      </w:r>
      <w:r w:rsidR="00E64452">
        <w:rPr>
          <w:lang w:val="fr-FR"/>
        </w:rPr>
        <w:t>’</w:t>
      </w:r>
      <w:r w:rsidR="00E64452" w:rsidRPr="003F6912">
        <w:rPr>
          <w:lang w:val="fr-FR"/>
        </w:rPr>
        <w:t>activation permettant au gaz de s</w:t>
      </w:r>
      <w:r w:rsidR="00E64452">
        <w:rPr>
          <w:lang w:val="fr-FR"/>
        </w:rPr>
        <w:t>’</w:t>
      </w:r>
      <w:r w:rsidR="00E64452" w:rsidRPr="003F6912">
        <w:rPr>
          <w:lang w:val="fr-FR"/>
        </w:rPr>
        <w:t>écouler dans plusieurs sacs étanches au gaz, augmentant ainsi la flottabilité du câble. Ils contiennent généralement un déclencheur, des batteries et des gaz de la classe</w:t>
      </w:r>
      <w:r>
        <w:rPr>
          <w:lang w:val="fr-FR"/>
        </w:rPr>
        <w:t> </w:t>
      </w:r>
      <w:r w:rsidR="00E64452" w:rsidRPr="003F6912">
        <w:rPr>
          <w:lang w:val="fr-FR"/>
        </w:rPr>
        <w:t xml:space="preserve">2.2. Les autorités allemandes ont reçu une demande de classification pour un dispositif contenant le </w:t>
      </w:r>
      <w:r w:rsidR="00E64452">
        <w:rPr>
          <w:lang w:val="fr-FR"/>
        </w:rPr>
        <w:t xml:space="preserve">numéro </w:t>
      </w:r>
      <w:r w:rsidR="00E64452" w:rsidRPr="003F6912">
        <w:rPr>
          <w:lang w:val="fr-FR"/>
        </w:rPr>
        <w:t xml:space="preserve">ONU 1013, dioxyde de carbone, un déclencheur classé sous le </w:t>
      </w:r>
      <w:r w:rsidR="00E64452">
        <w:rPr>
          <w:lang w:val="fr-FR"/>
        </w:rPr>
        <w:t xml:space="preserve">numéro </w:t>
      </w:r>
      <w:r w:rsidR="00E64452" w:rsidRPr="003F6912">
        <w:rPr>
          <w:lang w:val="fr-FR"/>
        </w:rPr>
        <w:t>ONU 0454, 1.4</w:t>
      </w:r>
      <w:r w:rsidR="00E64452">
        <w:rPr>
          <w:lang w:val="fr-FR"/>
        </w:rPr>
        <w:t> </w:t>
      </w:r>
      <w:r w:rsidR="00E64452" w:rsidRPr="003F6912">
        <w:rPr>
          <w:lang w:val="fr-FR"/>
        </w:rPr>
        <w:t>S</w:t>
      </w:r>
      <w:r w:rsidR="00E64452">
        <w:rPr>
          <w:lang w:val="fr-FR"/>
        </w:rPr>
        <w:t>,</w:t>
      </w:r>
      <w:r w:rsidR="00E64452" w:rsidRPr="003F6912">
        <w:rPr>
          <w:lang w:val="fr-FR"/>
        </w:rPr>
        <w:t xml:space="preserve"> et deux batteries primaires au lithium-manganèse de 3</w:t>
      </w:r>
      <w:r w:rsidR="00E64452">
        <w:rPr>
          <w:lang w:val="fr-FR"/>
        </w:rPr>
        <w:t> </w:t>
      </w:r>
      <w:r w:rsidR="00E64452" w:rsidRPr="003F6912">
        <w:rPr>
          <w:lang w:val="fr-FR"/>
        </w:rPr>
        <w:t>V</w:t>
      </w:r>
      <w:r w:rsidR="00E64452">
        <w:rPr>
          <w:lang w:val="fr-FR"/>
        </w:rPr>
        <w:t xml:space="preserve"> (</w:t>
      </w:r>
      <w:r w:rsidR="00E64452" w:rsidRPr="003F6912">
        <w:rPr>
          <w:lang w:val="fr-FR"/>
        </w:rPr>
        <w:t>N</w:t>
      </w:r>
      <w:r w:rsidR="00E64452" w:rsidRPr="003F6912">
        <w:rPr>
          <w:vertAlign w:val="superscript"/>
          <w:lang w:val="fr-FR"/>
        </w:rPr>
        <w:t>o</w:t>
      </w:r>
      <w:r w:rsidR="00E64452">
        <w:rPr>
          <w:lang w:val="fr-FR"/>
        </w:rPr>
        <w:t> </w:t>
      </w:r>
      <w:r w:rsidR="00E64452" w:rsidRPr="003F6912">
        <w:rPr>
          <w:lang w:val="fr-FR"/>
        </w:rPr>
        <w:t>ONU 3090</w:t>
      </w:r>
      <w:r w:rsidR="00E64452">
        <w:rPr>
          <w:lang w:val="fr-FR"/>
        </w:rPr>
        <w:t>)</w:t>
      </w:r>
      <w:r w:rsidR="00E64452" w:rsidRPr="003F6912">
        <w:rPr>
          <w:lang w:val="fr-FR"/>
        </w:rPr>
        <w:t xml:space="preserve">. Des informations détaillées sur </w:t>
      </w:r>
      <w:r w:rsidR="00E64452">
        <w:rPr>
          <w:lang w:val="fr-FR"/>
        </w:rPr>
        <w:t>ce</w:t>
      </w:r>
      <w:r w:rsidR="00E64452" w:rsidRPr="003F6912">
        <w:rPr>
          <w:lang w:val="fr-FR"/>
        </w:rPr>
        <w:t xml:space="preserve"> dispositif de récupération d</w:t>
      </w:r>
      <w:r w:rsidR="00E64452">
        <w:rPr>
          <w:lang w:val="fr-FR"/>
        </w:rPr>
        <w:t>e</w:t>
      </w:r>
      <w:r w:rsidR="00E64452" w:rsidRPr="003F6912">
        <w:rPr>
          <w:lang w:val="fr-FR"/>
        </w:rPr>
        <w:t xml:space="preserve"> câble</w:t>
      </w:r>
      <w:r w:rsidR="00E64452">
        <w:rPr>
          <w:lang w:val="fr-FR"/>
        </w:rPr>
        <w:t>s sous-marins</w:t>
      </w:r>
      <w:r w:rsidR="00E64452" w:rsidRPr="003F6912">
        <w:rPr>
          <w:lang w:val="fr-FR"/>
        </w:rPr>
        <w:t xml:space="preserve"> figurent dans le document informel</w:t>
      </w:r>
      <w:r w:rsidR="006130A6">
        <w:rPr>
          <w:lang w:val="fr-FR"/>
        </w:rPr>
        <w:t> </w:t>
      </w:r>
      <w:r w:rsidR="00E64452" w:rsidRPr="00301AE0">
        <w:rPr>
          <w:lang w:val="fr-FR"/>
        </w:rPr>
        <w:t>6.</w:t>
      </w:r>
    </w:p>
    <w:p w:rsidR="00E64452" w:rsidRPr="00301AE0" w:rsidRDefault="00F8004D" w:rsidP="00F8004D">
      <w:pPr>
        <w:pStyle w:val="SingleTxtG"/>
        <w:keepNext/>
        <w:keepLines/>
        <w:rPr>
          <w:lang w:val="fr-FR"/>
        </w:rPr>
      </w:pPr>
      <w:r>
        <w:rPr>
          <w:lang w:val="fr-FR"/>
        </w:rPr>
        <w:lastRenderedPageBreak/>
        <w:t>4.</w:t>
      </w:r>
      <w:r>
        <w:rPr>
          <w:lang w:val="fr-FR"/>
        </w:rPr>
        <w:tab/>
      </w:r>
      <w:r w:rsidR="00E64452" w:rsidRPr="00B436CD">
        <w:rPr>
          <w:lang w:val="fr-FR"/>
        </w:rPr>
        <w:t>Il n</w:t>
      </w:r>
      <w:r w:rsidR="00E64452">
        <w:rPr>
          <w:lang w:val="fr-FR"/>
        </w:rPr>
        <w:t>’</w:t>
      </w:r>
      <w:r w:rsidR="00E64452" w:rsidRPr="00B436CD">
        <w:rPr>
          <w:lang w:val="fr-FR"/>
        </w:rPr>
        <w:t>est pas possible de procéder à une classification correcte de ces dispositifs conformément à l</w:t>
      </w:r>
      <w:r w:rsidR="00E64452">
        <w:rPr>
          <w:lang w:val="fr-FR"/>
        </w:rPr>
        <w:t>’</w:t>
      </w:r>
      <w:r w:rsidR="00E64452" w:rsidRPr="00B436CD">
        <w:rPr>
          <w:lang w:val="fr-FR"/>
        </w:rPr>
        <w:t xml:space="preserve">édition actuelle du Règlement type. Il est impossible de les affecter au </w:t>
      </w:r>
      <w:r w:rsidR="00E64452">
        <w:rPr>
          <w:lang w:val="fr-FR"/>
        </w:rPr>
        <w:t xml:space="preserve">numéro </w:t>
      </w:r>
      <w:r w:rsidR="00E64452" w:rsidRPr="00B436CD">
        <w:rPr>
          <w:lang w:val="fr-FR"/>
        </w:rPr>
        <w:t>ONU 3363 Marchandises dangereuses contenues dans des machines ou dans des appareils, car les marchandises dangereuses contenues dans des machines ou dans des appareils ne peuvent être transportées qu</w:t>
      </w:r>
      <w:r w:rsidR="00E64452">
        <w:rPr>
          <w:lang w:val="fr-FR"/>
        </w:rPr>
        <w:t>’</w:t>
      </w:r>
      <w:r w:rsidR="00E64452" w:rsidRPr="00B436CD">
        <w:rPr>
          <w:lang w:val="fr-FR"/>
        </w:rPr>
        <w:t>en quantité limitée et ces limites doivent être respectées. En l</w:t>
      </w:r>
      <w:r w:rsidR="00E64452">
        <w:rPr>
          <w:lang w:val="fr-FR"/>
        </w:rPr>
        <w:t>’</w:t>
      </w:r>
      <w:r w:rsidR="00E64452" w:rsidRPr="00B436CD">
        <w:rPr>
          <w:lang w:val="fr-FR"/>
        </w:rPr>
        <w:t>espèce, cette condition n</w:t>
      </w:r>
      <w:r w:rsidR="00E64452">
        <w:rPr>
          <w:lang w:val="fr-FR"/>
        </w:rPr>
        <w:t>’</w:t>
      </w:r>
      <w:r w:rsidR="00E64452" w:rsidRPr="00B436CD">
        <w:rPr>
          <w:lang w:val="fr-FR"/>
        </w:rPr>
        <w:t xml:space="preserve">est pas respectée. Les nouveaux </w:t>
      </w:r>
      <w:r w:rsidR="00E64452">
        <w:rPr>
          <w:lang w:val="fr-FR"/>
        </w:rPr>
        <w:t>numér</w:t>
      </w:r>
      <w:r w:rsidR="006130A6">
        <w:rPr>
          <w:lang w:val="fr-FR"/>
        </w:rPr>
        <w:t>os ONU </w:t>
      </w:r>
      <w:r w:rsidR="00E64452" w:rsidRPr="00B436CD">
        <w:rPr>
          <w:lang w:val="fr-FR"/>
        </w:rPr>
        <w:t>3537 à 3548 pour les objets contenant des marchandises dangereuses ne peuvent pas non plus être utilisés, car le paragraphe 2.0.5.4 exclut leur applicatio</w:t>
      </w:r>
      <w:r w:rsidR="00337FFC">
        <w:rPr>
          <w:lang w:val="fr-FR"/>
        </w:rPr>
        <w:t>n aux marchandises de la classe </w:t>
      </w:r>
      <w:r w:rsidR="00E64452" w:rsidRPr="00B436CD">
        <w:rPr>
          <w:lang w:val="fr-FR"/>
        </w:rPr>
        <w:t>1. C</w:t>
      </w:r>
      <w:r w:rsidR="00E64452">
        <w:rPr>
          <w:lang w:val="fr-FR"/>
        </w:rPr>
        <w:t>’</w:t>
      </w:r>
      <w:r w:rsidR="00E64452" w:rsidRPr="00B436CD">
        <w:rPr>
          <w:lang w:val="fr-FR"/>
        </w:rPr>
        <w:t>est pourquoi une modification du Règlement type est nécessaire</w:t>
      </w:r>
      <w:r>
        <w:rPr>
          <w:lang w:val="fr-FR"/>
        </w:rPr>
        <w:t>.</w:t>
      </w:r>
    </w:p>
    <w:p w:rsidR="00E64452" w:rsidRPr="00301AE0" w:rsidRDefault="00F8004D" w:rsidP="00F8004D">
      <w:pPr>
        <w:pStyle w:val="SingleTxtG"/>
        <w:rPr>
          <w:lang w:val="fr-FR"/>
        </w:rPr>
      </w:pPr>
      <w:r>
        <w:rPr>
          <w:lang w:val="fr-FR"/>
        </w:rPr>
        <w:t>5.</w:t>
      </w:r>
      <w:r>
        <w:rPr>
          <w:lang w:val="fr-FR"/>
        </w:rPr>
        <w:tab/>
      </w:r>
      <w:r w:rsidR="00E64452" w:rsidRPr="005D16F6">
        <w:rPr>
          <w:lang w:val="fr-FR"/>
        </w:rPr>
        <w:t>Les options suivantes pourraient être envisagées</w:t>
      </w:r>
      <w:r>
        <w:rPr>
          <w:lang w:val="fr-FR"/>
        </w:rPr>
        <w:t> </w:t>
      </w:r>
      <w:r w:rsidR="00E64452" w:rsidRPr="00301AE0">
        <w:rPr>
          <w:lang w:val="fr-FR"/>
        </w:rPr>
        <w:t>:</w:t>
      </w:r>
    </w:p>
    <w:p w:rsidR="00E64452" w:rsidRPr="00301AE0" w:rsidRDefault="00E64452" w:rsidP="00F8004D">
      <w:pPr>
        <w:pStyle w:val="H1G"/>
        <w:rPr>
          <w:lang w:val="fr-FR"/>
        </w:rPr>
      </w:pPr>
      <w:r w:rsidRPr="00301AE0">
        <w:rPr>
          <w:lang w:val="fr-FR"/>
        </w:rPr>
        <w:tab/>
      </w:r>
      <w:r w:rsidRPr="00301AE0">
        <w:rPr>
          <w:lang w:val="fr-FR"/>
        </w:rPr>
        <w:tab/>
        <w:t>Option 1</w:t>
      </w:r>
    </w:p>
    <w:p w:rsidR="00E64452" w:rsidRPr="00301AE0" w:rsidRDefault="00F8004D" w:rsidP="00F8004D">
      <w:pPr>
        <w:pStyle w:val="SingleTxtG"/>
        <w:rPr>
          <w:lang w:val="fr-FR"/>
        </w:rPr>
      </w:pPr>
      <w:r>
        <w:rPr>
          <w:lang w:val="fr-FR"/>
        </w:rPr>
        <w:t>6.</w:t>
      </w:r>
      <w:r>
        <w:rPr>
          <w:lang w:val="fr-FR"/>
        </w:rPr>
        <w:tab/>
      </w:r>
      <w:r w:rsidR="00E64452" w:rsidRPr="00785B92">
        <w:rPr>
          <w:lang w:val="fr-FR"/>
        </w:rPr>
        <w:t>Étendre le champ d</w:t>
      </w:r>
      <w:r w:rsidR="00E64452">
        <w:rPr>
          <w:lang w:val="fr-FR"/>
        </w:rPr>
        <w:t>’</w:t>
      </w:r>
      <w:r w:rsidR="00E64452" w:rsidRPr="00785B92">
        <w:rPr>
          <w:lang w:val="fr-FR"/>
        </w:rPr>
        <w:t xml:space="preserve">application du </w:t>
      </w:r>
      <w:r w:rsidR="00E64452">
        <w:rPr>
          <w:lang w:val="fr-FR"/>
        </w:rPr>
        <w:t xml:space="preserve">numéro </w:t>
      </w:r>
      <w:r w:rsidR="00E64452" w:rsidRPr="00785B92">
        <w:rPr>
          <w:lang w:val="fr-FR"/>
        </w:rPr>
        <w:t xml:space="preserve">ONU 2990, Engins de sauvetage autogonflables </w:t>
      </w:r>
      <w:r w:rsidR="00E64452">
        <w:rPr>
          <w:lang w:val="fr-FR"/>
        </w:rPr>
        <w:t>(</w:t>
      </w:r>
      <w:r w:rsidR="00E64452" w:rsidRPr="00785B92">
        <w:rPr>
          <w:lang w:val="fr-FR"/>
        </w:rPr>
        <w:t>classe 9</w:t>
      </w:r>
      <w:r w:rsidR="00E64452">
        <w:rPr>
          <w:lang w:val="fr-FR"/>
        </w:rPr>
        <w:t>)</w:t>
      </w:r>
      <w:r>
        <w:rPr>
          <w:lang w:val="fr-FR"/>
        </w:rPr>
        <w:t> </w:t>
      </w:r>
      <w:r w:rsidR="00E64452" w:rsidRPr="00785B92">
        <w:rPr>
          <w:lang w:val="fr-FR"/>
        </w:rPr>
        <w:t xml:space="preserve">: les dispositifs de récupération autogonflables ont la même fonctionnalité que les engins de sauvetage et contiennent les mêmes marchandises dangereuses que les engins de sauvetage autogonflables, la seule différence étant leur utilisation prévue. La disposition spéciale 296 limite les quantités de marchandises dangereuses qui peuvent être contenues dans </w:t>
      </w:r>
      <w:r w:rsidR="00E64452">
        <w:rPr>
          <w:lang w:val="fr-FR"/>
        </w:rPr>
        <w:t>de</w:t>
      </w:r>
      <w:r w:rsidR="00E64452" w:rsidRPr="00785B92">
        <w:rPr>
          <w:lang w:val="fr-FR"/>
        </w:rPr>
        <w:t xml:space="preserve"> tel</w:t>
      </w:r>
      <w:r w:rsidR="00E64452">
        <w:rPr>
          <w:lang w:val="fr-FR"/>
        </w:rPr>
        <w:t>s</w:t>
      </w:r>
      <w:r w:rsidR="00E64452" w:rsidRPr="00785B92">
        <w:rPr>
          <w:lang w:val="fr-FR"/>
        </w:rPr>
        <w:t xml:space="preserve"> article</w:t>
      </w:r>
      <w:r w:rsidR="00E64452">
        <w:rPr>
          <w:lang w:val="fr-FR"/>
        </w:rPr>
        <w:t>s</w:t>
      </w:r>
      <w:r w:rsidR="00E64452" w:rsidRPr="00301AE0">
        <w:rPr>
          <w:lang w:val="fr-FR"/>
        </w:rPr>
        <w:t>.</w:t>
      </w:r>
    </w:p>
    <w:p w:rsidR="00E64452" w:rsidRPr="00301AE0" w:rsidRDefault="00E64452" w:rsidP="00F8004D">
      <w:pPr>
        <w:pStyle w:val="H1G"/>
        <w:rPr>
          <w:lang w:val="fr-FR"/>
        </w:rPr>
      </w:pPr>
      <w:r w:rsidRPr="00301AE0">
        <w:rPr>
          <w:lang w:val="fr-FR"/>
        </w:rPr>
        <w:tab/>
      </w:r>
      <w:r w:rsidRPr="00301AE0">
        <w:rPr>
          <w:lang w:val="fr-FR"/>
        </w:rPr>
        <w:tab/>
        <w:t>Option 2</w:t>
      </w:r>
    </w:p>
    <w:p w:rsidR="00E64452" w:rsidRPr="00301AE0" w:rsidRDefault="00F8004D" w:rsidP="00F8004D">
      <w:pPr>
        <w:pStyle w:val="SingleTxtG"/>
        <w:rPr>
          <w:lang w:val="fr-FR"/>
        </w:rPr>
      </w:pPr>
      <w:r>
        <w:rPr>
          <w:lang w:val="fr-FR"/>
        </w:rPr>
        <w:t>7.</w:t>
      </w:r>
      <w:r>
        <w:rPr>
          <w:lang w:val="fr-FR"/>
        </w:rPr>
        <w:tab/>
      </w:r>
      <w:r w:rsidR="00E64452" w:rsidRPr="00423BED">
        <w:rPr>
          <w:lang w:val="fr-FR"/>
        </w:rPr>
        <w:t>Étendre le champ d</w:t>
      </w:r>
      <w:r w:rsidR="00E64452">
        <w:rPr>
          <w:lang w:val="fr-FR"/>
        </w:rPr>
        <w:t>’</w:t>
      </w:r>
      <w:r w:rsidR="00E64452" w:rsidRPr="00423BED">
        <w:rPr>
          <w:lang w:val="fr-FR"/>
        </w:rPr>
        <w:t xml:space="preserve">application du </w:t>
      </w:r>
      <w:r w:rsidR="00E64452">
        <w:rPr>
          <w:lang w:val="fr-FR"/>
        </w:rPr>
        <w:t xml:space="preserve">numéro </w:t>
      </w:r>
      <w:r w:rsidR="00E64452" w:rsidRPr="00423BED">
        <w:rPr>
          <w:lang w:val="fr-FR"/>
        </w:rPr>
        <w:t xml:space="preserve">ONU 0503, Dispositifs pyrotechniques de sécurité (classe 1) et du </w:t>
      </w:r>
      <w:r w:rsidR="00E64452">
        <w:rPr>
          <w:lang w:val="fr-FR"/>
        </w:rPr>
        <w:t xml:space="preserve">numéro </w:t>
      </w:r>
      <w:r w:rsidR="00E64452" w:rsidRPr="00423BED">
        <w:rPr>
          <w:lang w:val="fr-FR"/>
        </w:rPr>
        <w:t>ONU 3268, Dispositifs de sécurité à amorçage électrique (cl</w:t>
      </w:r>
      <w:r>
        <w:rPr>
          <w:lang w:val="fr-FR"/>
        </w:rPr>
        <w:t>asse 9) </w:t>
      </w:r>
      <w:r w:rsidR="00E64452" w:rsidRPr="00423BED">
        <w:rPr>
          <w:lang w:val="fr-FR"/>
        </w:rPr>
        <w:t xml:space="preserve">: les articles </w:t>
      </w:r>
      <w:r w:rsidR="00E64452">
        <w:rPr>
          <w:lang w:val="fr-FR"/>
        </w:rPr>
        <w:t>englobés sous</w:t>
      </w:r>
      <w:r w:rsidR="00E64452" w:rsidRPr="00423BED">
        <w:rPr>
          <w:lang w:val="fr-FR"/>
        </w:rPr>
        <w:t xml:space="preserve"> ces numéros ONU, tels que les modules de coussin gonflable ou les gonfleurs de coussin gonflable, fonctionnent également de la même manière que les dispositifs de récupération autogonflables</w:t>
      </w:r>
      <w:r>
        <w:rPr>
          <w:lang w:val="fr-FR"/>
        </w:rPr>
        <w:t>.</w:t>
      </w:r>
    </w:p>
    <w:p w:rsidR="00E64452" w:rsidRPr="00301AE0" w:rsidRDefault="00E64452" w:rsidP="00F8004D">
      <w:pPr>
        <w:pStyle w:val="H1G"/>
        <w:rPr>
          <w:lang w:val="fr-FR"/>
        </w:rPr>
      </w:pPr>
      <w:r w:rsidRPr="00301AE0">
        <w:rPr>
          <w:lang w:val="fr-FR"/>
        </w:rPr>
        <w:tab/>
      </w:r>
      <w:r w:rsidRPr="00301AE0">
        <w:rPr>
          <w:lang w:val="fr-FR"/>
        </w:rPr>
        <w:tab/>
        <w:t>Option 3</w:t>
      </w:r>
    </w:p>
    <w:p w:rsidR="00E64452" w:rsidRPr="00301AE0" w:rsidRDefault="00F8004D" w:rsidP="00F8004D">
      <w:pPr>
        <w:pStyle w:val="SingleTxtG"/>
        <w:rPr>
          <w:lang w:val="fr-FR"/>
        </w:rPr>
      </w:pPr>
      <w:r>
        <w:rPr>
          <w:lang w:val="fr-FR"/>
        </w:rPr>
        <w:t>8.</w:t>
      </w:r>
      <w:r>
        <w:rPr>
          <w:lang w:val="fr-FR"/>
        </w:rPr>
        <w:tab/>
      </w:r>
      <w:r w:rsidR="00E64452" w:rsidRPr="00423BED">
        <w:rPr>
          <w:lang w:val="fr-FR"/>
        </w:rPr>
        <w:t xml:space="preserve">Créer un nouveau </w:t>
      </w:r>
      <w:r w:rsidR="00E64452">
        <w:rPr>
          <w:lang w:val="fr-FR"/>
        </w:rPr>
        <w:t xml:space="preserve">numéro </w:t>
      </w:r>
      <w:r w:rsidR="00E64452" w:rsidRPr="00423BED">
        <w:rPr>
          <w:lang w:val="fr-FR"/>
        </w:rPr>
        <w:t>ONU dans la classe 1</w:t>
      </w:r>
      <w:r>
        <w:rPr>
          <w:lang w:val="fr-FR"/>
        </w:rPr>
        <w:t> </w:t>
      </w:r>
      <w:r w:rsidR="00E64452" w:rsidRPr="00423BED">
        <w:rPr>
          <w:lang w:val="fr-FR"/>
        </w:rPr>
        <w:t>: les autres marchandises dangereuses contenues dans le dispositif devraient être réglementées dans une disposition spéciale</w:t>
      </w:r>
      <w:r w:rsidR="00E64452" w:rsidRPr="00301AE0">
        <w:rPr>
          <w:lang w:val="fr-FR"/>
        </w:rPr>
        <w:t>.</w:t>
      </w:r>
    </w:p>
    <w:p w:rsidR="00E64452" w:rsidRPr="00301AE0" w:rsidRDefault="00E64452" w:rsidP="00F8004D">
      <w:pPr>
        <w:pStyle w:val="H1G"/>
        <w:rPr>
          <w:lang w:val="fr-FR"/>
        </w:rPr>
      </w:pPr>
      <w:r w:rsidRPr="00301AE0">
        <w:rPr>
          <w:lang w:val="fr-FR"/>
        </w:rPr>
        <w:tab/>
      </w:r>
      <w:r w:rsidRPr="00301AE0">
        <w:rPr>
          <w:lang w:val="fr-FR"/>
        </w:rPr>
        <w:tab/>
        <w:t>Option 4</w:t>
      </w:r>
    </w:p>
    <w:p w:rsidR="00E64452" w:rsidRPr="00301AE0" w:rsidRDefault="00E64452" w:rsidP="00F8004D">
      <w:pPr>
        <w:pStyle w:val="SingleTxtG"/>
        <w:rPr>
          <w:lang w:val="fr-FR"/>
        </w:rPr>
      </w:pPr>
      <w:r w:rsidRPr="00301AE0">
        <w:rPr>
          <w:lang w:val="fr-FR"/>
        </w:rPr>
        <w:t>9.</w:t>
      </w:r>
      <w:r w:rsidRPr="00301AE0">
        <w:rPr>
          <w:lang w:val="fr-FR"/>
        </w:rPr>
        <w:tab/>
      </w:r>
      <w:r w:rsidRPr="00423BED">
        <w:rPr>
          <w:lang w:val="fr-FR"/>
        </w:rPr>
        <w:t xml:space="preserve">Créer un nouveau </w:t>
      </w:r>
      <w:r>
        <w:rPr>
          <w:lang w:val="fr-FR"/>
        </w:rPr>
        <w:t xml:space="preserve">numéro </w:t>
      </w:r>
      <w:r w:rsidRPr="00423BED">
        <w:rPr>
          <w:lang w:val="fr-FR"/>
        </w:rPr>
        <w:t xml:space="preserve">ONU dans la classe </w:t>
      </w:r>
      <w:r>
        <w:rPr>
          <w:lang w:val="fr-FR"/>
        </w:rPr>
        <w:t>9</w:t>
      </w:r>
      <w:r w:rsidR="00F8004D">
        <w:rPr>
          <w:lang w:val="fr-FR"/>
        </w:rPr>
        <w:t> </w:t>
      </w:r>
      <w:r w:rsidRPr="00423BED">
        <w:rPr>
          <w:lang w:val="fr-FR"/>
        </w:rPr>
        <w:t>: les autres marchandises dangereuses contenues dans le dispositif devraient être réglementées dans une disposition spéciale</w:t>
      </w:r>
      <w:r w:rsidR="00F8004D">
        <w:rPr>
          <w:lang w:val="fr-FR"/>
        </w:rPr>
        <w:t>.</w:t>
      </w:r>
    </w:p>
    <w:p w:rsidR="00E64452" w:rsidRPr="00301AE0" w:rsidRDefault="00E64452" w:rsidP="00F8004D">
      <w:pPr>
        <w:pStyle w:val="H1G"/>
        <w:rPr>
          <w:lang w:val="fr-FR"/>
        </w:rPr>
      </w:pPr>
      <w:r w:rsidRPr="00301AE0">
        <w:rPr>
          <w:lang w:val="fr-FR"/>
        </w:rPr>
        <w:tab/>
      </w:r>
      <w:r w:rsidRPr="00301AE0">
        <w:rPr>
          <w:lang w:val="fr-FR"/>
        </w:rPr>
        <w:tab/>
        <w:t>Option 5</w:t>
      </w:r>
    </w:p>
    <w:p w:rsidR="00E64452" w:rsidRPr="00301AE0" w:rsidRDefault="00E64452" w:rsidP="00F8004D">
      <w:pPr>
        <w:pStyle w:val="SingleTxtG"/>
        <w:rPr>
          <w:lang w:val="fr-FR"/>
        </w:rPr>
      </w:pPr>
      <w:r w:rsidRPr="00301AE0">
        <w:rPr>
          <w:lang w:val="fr-FR"/>
        </w:rPr>
        <w:t>10.</w:t>
      </w:r>
      <w:r w:rsidRPr="00301AE0">
        <w:rPr>
          <w:lang w:val="fr-FR"/>
        </w:rPr>
        <w:tab/>
      </w:r>
      <w:r w:rsidRPr="00423BED">
        <w:rPr>
          <w:lang w:val="fr-FR"/>
        </w:rPr>
        <w:t>Prévoir une exception pour les dispositifs</w:t>
      </w:r>
      <w:r w:rsidR="00F8004D">
        <w:rPr>
          <w:lang w:val="fr-FR"/>
        </w:rPr>
        <w:t xml:space="preserve"> de récupération autogonflables </w:t>
      </w:r>
      <w:r w:rsidRPr="00423BED">
        <w:rPr>
          <w:lang w:val="fr-FR"/>
        </w:rPr>
        <w:t>: cela pourrait se faire par une assignation</w:t>
      </w:r>
      <w:r>
        <w:rPr>
          <w:lang w:val="fr-FR"/>
        </w:rPr>
        <w:t xml:space="preserve"> à un numéro ONU</w:t>
      </w:r>
      <w:r w:rsidRPr="00423BED">
        <w:rPr>
          <w:lang w:val="fr-FR"/>
        </w:rPr>
        <w:t xml:space="preserve"> conformément aux options 1, 2, 3 ou</w:t>
      </w:r>
      <w:r>
        <w:rPr>
          <w:lang w:val="fr-FR"/>
        </w:rPr>
        <w:t> </w:t>
      </w:r>
      <w:r w:rsidRPr="00423BED">
        <w:rPr>
          <w:lang w:val="fr-FR"/>
        </w:rPr>
        <w:t>4 et en introduisant une exception dans une disposition spéciale</w:t>
      </w:r>
      <w:r w:rsidR="00F8004D">
        <w:rPr>
          <w:lang w:val="fr-FR"/>
        </w:rPr>
        <w:t>.</w:t>
      </w:r>
    </w:p>
    <w:p w:rsidR="00E64452" w:rsidRPr="00301AE0" w:rsidRDefault="00E64452" w:rsidP="00F8004D">
      <w:pPr>
        <w:pStyle w:val="H1G"/>
        <w:rPr>
          <w:lang w:val="fr-FR"/>
        </w:rPr>
      </w:pPr>
      <w:r w:rsidRPr="00301AE0">
        <w:rPr>
          <w:lang w:val="fr-FR"/>
        </w:rPr>
        <w:tab/>
      </w:r>
      <w:r w:rsidRPr="00301AE0">
        <w:rPr>
          <w:lang w:val="fr-FR"/>
        </w:rPr>
        <w:tab/>
      </w:r>
      <w:r w:rsidRPr="00423BED">
        <w:rPr>
          <w:lang w:val="fr-FR"/>
        </w:rPr>
        <w:t>Prochaines mesures à prendre</w:t>
      </w:r>
    </w:p>
    <w:p w:rsidR="00446FE5" w:rsidRDefault="00E64452" w:rsidP="00F8004D">
      <w:pPr>
        <w:pStyle w:val="SingleTxtG"/>
        <w:rPr>
          <w:lang w:val="fr-FR"/>
        </w:rPr>
      </w:pPr>
      <w:r w:rsidRPr="00301AE0">
        <w:rPr>
          <w:lang w:val="fr-FR"/>
        </w:rPr>
        <w:t>11.</w:t>
      </w:r>
      <w:r w:rsidRPr="00301AE0">
        <w:rPr>
          <w:lang w:val="fr-FR"/>
        </w:rPr>
        <w:tab/>
      </w:r>
      <w:r w:rsidRPr="00423BED">
        <w:rPr>
          <w:lang w:val="fr-FR"/>
        </w:rPr>
        <w:t xml:space="preserve">Le Sous-Comité est invité à présenter ses vues sur les options possibles pour </w:t>
      </w:r>
      <w:r>
        <w:rPr>
          <w:lang w:val="fr-FR"/>
        </w:rPr>
        <w:t xml:space="preserve">faire </w:t>
      </w:r>
      <w:r w:rsidRPr="00423BED">
        <w:rPr>
          <w:lang w:val="fr-FR"/>
        </w:rPr>
        <w:t>évolu</w:t>
      </w:r>
      <w:r>
        <w:rPr>
          <w:lang w:val="fr-FR"/>
        </w:rPr>
        <w:t>er</w:t>
      </w:r>
      <w:r w:rsidRPr="00423BED">
        <w:rPr>
          <w:lang w:val="fr-FR"/>
        </w:rPr>
        <w:t xml:space="preserve"> la </w:t>
      </w:r>
      <w:r w:rsidRPr="00F8004D">
        <w:t>réglementation</w:t>
      </w:r>
      <w:r w:rsidRPr="00423BED">
        <w:rPr>
          <w:lang w:val="fr-FR"/>
        </w:rPr>
        <w:t>. L</w:t>
      </w:r>
      <w:r>
        <w:rPr>
          <w:lang w:val="fr-FR"/>
        </w:rPr>
        <w:t>’</w:t>
      </w:r>
      <w:r w:rsidRPr="00423BED">
        <w:rPr>
          <w:lang w:val="fr-FR"/>
        </w:rPr>
        <w:t>experte de l</w:t>
      </w:r>
      <w:r>
        <w:rPr>
          <w:lang w:val="fr-FR"/>
        </w:rPr>
        <w:t>’</w:t>
      </w:r>
      <w:r w:rsidRPr="00423BED">
        <w:rPr>
          <w:lang w:val="fr-FR"/>
        </w:rPr>
        <w:t>Allemagne est disposée à préparer une nouvelle proposition pour la réunion suivante en tenant compte des vues exprimées</w:t>
      </w:r>
      <w:r w:rsidRPr="00301AE0">
        <w:rPr>
          <w:lang w:val="fr-FR"/>
        </w:rPr>
        <w:t>.</w:t>
      </w:r>
    </w:p>
    <w:p w:rsidR="00E64452" w:rsidRPr="00E64452" w:rsidRDefault="00E64452" w:rsidP="00E64452">
      <w:pPr>
        <w:pStyle w:val="SingleTxtG"/>
        <w:spacing w:before="240" w:after="0"/>
        <w:jc w:val="center"/>
        <w:rPr>
          <w:u w:val="single"/>
        </w:rPr>
      </w:pPr>
      <w:r>
        <w:rPr>
          <w:u w:val="single"/>
        </w:rPr>
        <w:tab/>
      </w:r>
      <w:r>
        <w:rPr>
          <w:u w:val="single"/>
        </w:rPr>
        <w:tab/>
      </w:r>
      <w:r>
        <w:rPr>
          <w:u w:val="single"/>
        </w:rPr>
        <w:tab/>
      </w:r>
    </w:p>
    <w:sectPr w:rsidR="00E64452" w:rsidRPr="00E64452" w:rsidSect="0021418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C97" w:rsidRDefault="008A6C97" w:rsidP="00F95C08">
      <w:pPr>
        <w:spacing w:line="240" w:lineRule="auto"/>
      </w:pPr>
    </w:p>
  </w:endnote>
  <w:endnote w:type="continuationSeparator" w:id="0">
    <w:p w:rsidR="008A6C97" w:rsidRPr="00AC3823" w:rsidRDefault="008A6C97" w:rsidP="00AC3823">
      <w:pPr>
        <w:pStyle w:val="Footer"/>
      </w:pPr>
    </w:p>
  </w:endnote>
  <w:endnote w:type="continuationNotice" w:id="1">
    <w:p w:rsidR="008A6C97" w:rsidRDefault="008A6C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186" w:rsidRPr="00214186" w:rsidRDefault="00214186" w:rsidP="00214186">
    <w:pPr>
      <w:pStyle w:val="Footer"/>
      <w:tabs>
        <w:tab w:val="right" w:pos="9638"/>
      </w:tabs>
    </w:pPr>
    <w:r w:rsidRPr="00214186">
      <w:rPr>
        <w:b/>
        <w:sz w:val="18"/>
      </w:rPr>
      <w:fldChar w:fldCharType="begin"/>
    </w:r>
    <w:r w:rsidRPr="00214186">
      <w:rPr>
        <w:b/>
        <w:sz w:val="18"/>
      </w:rPr>
      <w:instrText xml:space="preserve"> PAGE  \* MERGEFORMAT </w:instrText>
    </w:r>
    <w:r w:rsidRPr="00214186">
      <w:rPr>
        <w:b/>
        <w:sz w:val="18"/>
      </w:rPr>
      <w:fldChar w:fldCharType="separate"/>
    </w:r>
    <w:r w:rsidR="004E4895">
      <w:rPr>
        <w:b/>
        <w:noProof/>
        <w:sz w:val="18"/>
      </w:rPr>
      <w:t>2</w:t>
    </w:r>
    <w:r w:rsidRPr="00214186">
      <w:rPr>
        <w:b/>
        <w:sz w:val="18"/>
      </w:rPr>
      <w:fldChar w:fldCharType="end"/>
    </w:r>
    <w:r>
      <w:rPr>
        <w:b/>
        <w:sz w:val="18"/>
      </w:rPr>
      <w:tab/>
    </w:r>
    <w:r>
      <w:t>GE.18-04482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186" w:rsidRPr="00214186" w:rsidRDefault="00214186" w:rsidP="00214186">
    <w:pPr>
      <w:pStyle w:val="Footer"/>
      <w:tabs>
        <w:tab w:val="right" w:pos="9638"/>
      </w:tabs>
      <w:rPr>
        <w:b/>
        <w:sz w:val="18"/>
      </w:rPr>
    </w:pPr>
    <w:r>
      <w:t>GE.18-04482</w:t>
    </w:r>
    <w:r>
      <w:tab/>
    </w:r>
    <w:r w:rsidRPr="00214186">
      <w:rPr>
        <w:b/>
        <w:sz w:val="18"/>
      </w:rPr>
      <w:fldChar w:fldCharType="begin"/>
    </w:r>
    <w:r w:rsidRPr="00214186">
      <w:rPr>
        <w:b/>
        <w:sz w:val="18"/>
      </w:rPr>
      <w:instrText xml:space="preserve"> PAGE  \* MERGEFORMAT </w:instrText>
    </w:r>
    <w:r w:rsidRPr="00214186">
      <w:rPr>
        <w:b/>
        <w:sz w:val="18"/>
      </w:rPr>
      <w:fldChar w:fldCharType="separate"/>
    </w:r>
    <w:r w:rsidR="005508B1">
      <w:rPr>
        <w:b/>
        <w:noProof/>
        <w:sz w:val="18"/>
      </w:rPr>
      <w:t>2</w:t>
    </w:r>
    <w:r w:rsidRPr="002141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214186" w:rsidRDefault="00214186" w:rsidP="00214186">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04482  (</w:t>
    </w:r>
    <w:proofErr w:type="gramEnd"/>
    <w:r>
      <w:rPr>
        <w:sz w:val="20"/>
      </w:rPr>
      <w:t>F)    020518    090518</w:t>
    </w:r>
    <w:r>
      <w:rPr>
        <w:sz w:val="20"/>
      </w:rPr>
      <w:br/>
    </w:r>
    <w:r w:rsidRPr="00214186">
      <w:rPr>
        <w:rFonts w:ascii="C39T30Lfz" w:hAnsi="C39T30Lfz"/>
        <w:sz w:val="56"/>
      </w:rPr>
      <w:t></w:t>
    </w:r>
    <w:r w:rsidRPr="00214186">
      <w:rPr>
        <w:rFonts w:ascii="C39T30Lfz" w:hAnsi="C39T30Lfz"/>
        <w:sz w:val="56"/>
      </w:rPr>
      <w:t></w:t>
    </w:r>
    <w:r w:rsidRPr="00214186">
      <w:rPr>
        <w:rFonts w:ascii="C39T30Lfz" w:hAnsi="C39T30Lfz"/>
        <w:sz w:val="56"/>
      </w:rPr>
      <w:t></w:t>
    </w:r>
    <w:r w:rsidRPr="00214186">
      <w:rPr>
        <w:rFonts w:ascii="C39T30Lfz" w:hAnsi="C39T30Lfz"/>
        <w:sz w:val="56"/>
      </w:rPr>
      <w:t></w:t>
    </w:r>
    <w:r w:rsidRPr="00214186">
      <w:rPr>
        <w:rFonts w:ascii="C39T30Lfz" w:hAnsi="C39T30Lfz"/>
        <w:sz w:val="56"/>
      </w:rPr>
      <w:t></w:t>
    </w:r>
    <w:r w:rsidRPr="00214186">
      <w:rPr>
        <w:rFonts w:ascii="C39T30Lfz" w:hAnsi="C39T30Lfz"/>
        <w:sz w:val="56"/>
      </w:rPr>
      <w:t></w:t>
    </w:r>
    <w:r w:rsidRPr="00214186">
      <w:rPr>
        <w:rFonts w:ascii="C39T30Lfz" w:hAnsi="C39T30Lfz"/>
        <w:sz w:val="56"/>
      </w:rPr>
      <w:t></w:t>
    </w:r>
    <w:r w:rsidRPr="00214186">
      <w:rPr>
        <w:rFonts w:ascii="C39T30Lfz" w:hAnsi="C39T30Lfz"/>
        <w:sz w:val="56"/>
      </w:rPr>
      <w:t></w:t>
    </w:r>
    <w:r w:rsidRPr="0021418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C97" w:rsidRPr="00AC3823" w:rsidRDefault="008A6C97" w:rsidP="00AC3823">
      <w:pPr>
        <w:pStyle w:val="Footer"/>
        <w:tabs>
          <w:tab w:val="right" w:pos="2155"/>
        </w:tabs>
        <w:spacing w:after="80" w:line="240" w:lineRule="atLeast"/>
        <w:ind w:left="680"/>
        <w:rPr>
          <w:u w:val="single"/>
        </w:rPr>
      </w:pPr>
      <w:r>
        <w:rPr>
          <w:u w:val="single"/>
        </w:rPr>
        <w:tab/>
      </w:r>
    </w:p>
  </w:footnote>
  <w:footnote w:type="continuationSeparator" w:id="0">
    <w:p w:rsidR="008A6C97" w:rsidRPr="00AC3823" w:rsidRDefault="008A6C97" w:rsidP="00AC3823">
      <w:pPr>
        <w:pStyle w:val="Footer"/>
        <w:tabs>
          <w:tab w:val="right" w:pos="2155"/>
        </w:tabs>
        <w:spacing w:after="80" w:line="240" w:lineRule="atLeast"/>
        <w:ind w:left="680"/>
        <w:rPr>
          <w:u w:val="single"/>
        </w:rPr>
      </w:pPr>
      <w:r>
        <w:rPr>
          <w:u w:val="single"/>
        </w:rPr>
        <w:tab/>
      </w:r>
    </w:p>
  </w:footnote>
  <w:footnote w:type="continuationNotice" w:id="1">
    <w:p w:rsidR="008A6C97" w:rsidRPr="00AC3823" w:rsidRDefault="008A6C97">
      <w:pPr>
        <w:spacing w:line="240" w:lineRule="auto"/>
        <w:rPr>
          <w:sz w:val="2"/>
          <w:szCs w:val="2"/>
        </w:rPr>
      </w:pPr>
    </w:p>
  </w:footnote>
  <w:footnote w:id="2">
    <w:p w:rsidR="00F8004D" w:rsidRPr="00F8004D" w:rsidRDefault="00F8004D">
      <w:pPr>
        <w:pStyle w:val="FootnoteText"/>
      </w:pPr>
      <w:r>
        <w:rPr>
          <w:rStyle w:val="FootnoteReference"/>
        </w:rPr>
        <w:tab/>
      </w:r>
      <w:r w:rsidRPr="00F8004D">
        <w:rPr>
          <w:rStyle w:val="FootnoteReference"/>
          <w:sz w:val="20"/>
          <w:vertAlign w:val="baseline"/>
        </w:rPr>
        <w:t>*</w:t>
      </w:r>
      <w:r>
        <w:rPr>
          <w:rStyle w:val="FootnoteReference"/>
          <w:sz w:val="20"/>
          <w:vertAlign w:val="baseline"/>
        </w:rPr>
        <w:tab/>
      </w:r>
      <w:r w:rsidRPr="00E62B90">
        <w:rPr>
          <w:lang w:val="fr-FR"/>
        </w:rPr>
        <w:t>Conformément au programme de travail du Sous-Comité pour la pér</w:t>
      </w:r>
      <w:r>
        <w:rPr>
          <w:lang w:val="fr-FR"/>
        </w:rPr>
        <w:t>iode 2017-2018, approuvé par le </w:t>
      </w:r>
      <w:r w:rsidRPr="00E62B90">
        <w:rPr>
          <w:lang w:val="fr-FR"/>
        </w:rPr>
        <w:t>Comité à sa huitième session (voir ST/SG/AC.10/C.3/100, par. 98, et ST/SG/AC.10/44, par.</w:t>
      </w:r>
      <w:r>
        <w:rPr>
          <w:lang w:val="fr-FR"/>
        </w:rPr>
        <w:t> </w:t>
      </w:r>
      <w:r w:rsidRPr="00E62B90">
        <w:rPr>
          <w:lang w:val="fr-FR"/>
        </w:rPr>
        <w:t>14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186" w:rsidRPr="00214186" w:rsidRDefault="004E4895">
    <w:pPr>
      <w:pStyle w:val="Header"/>
    </w:pPr>
    <w:r>
      <w:fldChar w:fldCharType="begin"/>
    </w:r>
    <w:r>
      <w:instrText xml:space="preserve"> TITLE  \* MERGEFORMAT </w:instrText>
    </w:r>
    <w:r>
      <w:fldChar w:fldCharType="separate"/>
    </w:r>
    <w:r>
      <w:t>ST/SG/AC.10/C.3/2018/13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186" w:rsidRPr="00214186" w:rsidRDefault="004E4895" w:rsidP="00214186">
    <w:pPr>
      <w:pStyle w:val="Header"/>
      <w:jc w:val="right"/>
    </w:pPr>
    <w:r>
      <w:fldChar w:fldCharType="begin"/>
    </w:r>
    <w:r>
      <w:instrText xml:space="preserve"> TITLE  \* MERGEFORMAT </w:instrText>
    </w:r>
    <w:r>
      <w:fldChar w:fldCharType="separate"/>
    </w:r>
    <w:r>
      <w:t>ST/SG/AC.10/C.3/2018/13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97"/>
    <w:rsid w:val="00017F94"/>
    <w:rsid w:val="00023842"/>
    <w:rsid w:val="000305D3"/>
    <w:rsid w:val="000334F9"/>
    <w:rsid w:val="0007796D"/>
    <w:rsid w:val="000B7790"/>
    <w:rsid w:val="00111F2F"/>
    <w:rsid w:val="00132EA9"/>
    <w:rsid w:val="0014365E"/>
    <w:rsid w:val="00176178"/>
    <w:rsid w:val="001F525A"/>
    <w:rsid w:val="00214186"/>
    <w:rsid w:val="00223272"/>
    <w:rsid w:val="0024779E"/>
    <w:rsid w:val="00283190"/>
    <w:rsid w:val="002832AC"/>
    <w:rsid w:val="002D7C93"/>
    <w:rsid w:val="00337FFC"/>
    <w:rsid w:val="00441C3B"/>
    <w:rsid w:val="00446FE5"/>
    <w:rsid w:val="00452396"/>
    <w:rsid w:val="004E468C"/>
    <w:rsid w:val="004E4895"/>
    <w:rsid w:val="005505B7"/>
    <w:rsid w:val="005508B1"/>
    <w:rsid w:val="00573BE5"/>
    <w:rsid w:val="00584DC4"/>
    <w:rsid w:val="00586ED3"/>
    <w:rsid w:val="00596AA9"/>
    <w:rsid w:val="006130A6"/>
    <w:rsid w:val="0068456F"/>
    <w:rsid w:val="0071601D"/>
    <w:rsid w:val="007215BF"/>
    <w:rsid w:val="007A62E6"/>
    <w:rsid w:val="0080684C"/>
    <w:rsid w:val="00871C75"/>
    <w:rsid w:val="008776DC"/>
    <w:rsid w:val="008A6C97"/>
    <w:rsid w:val="008B40CD"/>
    <w:rsid w:val="009705C8"/>
    <w:rsid w:val="009C1CF4"/>
    <w:rsid w:val="00A30353"/>
    <w:rsid w:val="00AC3823"/>
    <w:rsid w:val="00AE323C"/>
    <w:rsid w:val="00B00181"/>
    <w:rsid w:val="00B00B0D"/>
    <w:rsid w:val="00B669B8"/>
    <w:rsid w:val="00B765F7"/>
    <w:rsid w:val="00BA0CA9"/>
    <w:rsid w:val="00C02897"/>
    <w:rsid w:val="00D3439C"/>
    <w:rsid w:val="00DB1831"/>
    <w:rsid w:val="00DD3BFD"/>
    <w:rsid w:val="00DF6104"/>
    <w:rsid w:val="00DF6678"/>
    <w:rsid w:val="00E04A2A"/>
    <w:rsid w:val="00E64452"/>
    <w:rsid w:val="00EF2E22"/>
    <w:rsid w:val="00F01738"/>
    <w:rsid w:val="00F660DF"/>
    <w:rsid w:val="00F730C8"/>
    <w:rsid w:val="00F8004D"/>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D9AF36-4041-4724-B943-C189E73D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ST/SG/AC.10/C.3/2018/13</vt:lpstr>
      <vt:lpstr>ST/SG/AC.10/C.3/2018/13</vt:lpstr>
    </vt:vector>
  </TitlesOfParts>
  <Company>DCM</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ST/SG/AC.10/C.3/2018/13</dc:title>
  <dc:subject/>
  <dc:creator>Marie DESCHAMPS</dc:creator>
  <cp:keywords/>
  <cp:lastModifiedBy>Laurence Berthet</cp:lastModifiedBy>
  <cp:revision>3</cp:revision>
  <cp:lastPrinted>2018-05-09T10:53:00Z</cp:lastPrinted>
  <dcterms:created xsi:type="dcterms:W3CDTF">2018-05-09T10:53:00Z</dcterms:created>
  <dcterms:modified xsi:type="dcterms:W3CDTF">2018-05-09T10:53:00Z</dcterms:modified>
</cp:coreProperties>
</file>