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62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622AA" w:rsidP="000622AA">
            <w:pPr>
              <w:jc w:val="right"/>
            </w:pPr>
            <w:r w:rsidRPr="000622AA">
              <w:rPr>
                <w:sz w:val="40"/>
              </w:rPr>
              <w:t>ECE</w:t>
            </w:r>
            <w:r>
              <w:t>/TRANS/WP.29/GRSP/2017/38</w:t>
            </w:r>
          </w:p>
        </w:tc>
      </w:tr>
      <w:tr w:rsidR="002D5AAC" w:rsidRPr="000622A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622A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622AA" w:rsidRDefault="000622AA" w:rsidP="000622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0622AA" w:rsidRDefault="000622AA" w:rsidP="000622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622AA" w:rsidRPr="008D53B6" w:rsidRDefault="000622AA" w:rsidP="000622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0622AA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622AA" w:rsidRPr="000622AA" w:rsidRDefault="000622AA" w:rsidP="000622AA">
      <w:pPr>
        <w:spacing w:after="120"/>
        <w:rPr>
          <w:sz w:val="28"/>
          <w:szCs w:val="28"/>
        </w:rPr>
      </w:pPr>
      <w:r w:rsidRPr="000622AA">
        <w:rPr>
          <w:sz w:val="28"/>
          <w:szCs w:val="28"/>
        </w:rPr>
        <w:t>Комитет по внутреннему транспорту</w:t>
      </w:r>
    </w:p>
    <w:p w:rsidR="000622AA" w:rsidRPr="000622AA" w:rsidRDefault="000622AA" w:rsidP="000622AA">
      <w:pPr>
        <w:spacing w:after="120"/>
        <w:rPr>
          <w:b/>
          <w:bCs/>
          <w:sz w:val="24"/>
          <w:szCs w:val="24"/>
        </w:rPr>
      </w:pPr>
      <w:r w:rsidRPr="000622A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622AA">
        <w:rPr>
          <w:b/>
          <w:bCs/>
          <w:sz w:val="24"/>
          <w:szCs w:val="24"/>
        </w:rPr>
        <w:br/>
        <w:t>в области транспортных средств</w:t>
      </w:r>
    </w:p>
    <w:p w:rsidR="000622AA" w:rsidRPr="000622AA" w:rsidRDefault="000622AA" w:rsidP="000622AA">
      <w:pPr>
        <w:spacing w:after="120"/>
        <w:rPr>
          <w:b/>
          <w:bCs/>
        </w:rPr>
      </w:pPr>
      <w:r w:rsidRPr="000622AA">
        <w:rPr>
          <w:b/>
          <w:bCs/>
        </w:rPr>
        <w:t>Рабочая группа по пассивной безопасности</w:t>
      </w:r>
    </w:p>
    <w:p w:rsidR="000622AA" w:rsidRPr="000622AA" w:rsidRDefault="000622AA" w:rsidP="000622AA">
      <w:pPr>
        <w:rPr>
          <w:b/>
          <w:bCs/>
        </w:rPr>
      </w:pPr>
      <w:r w:rsidRPr="000622AA">
        <w:rPr>
          <w:b/>
          <w:bCs/>
        </w:rPr>
        <w:t>Шестьдесят вторая сессия</w:t>
      </w:r>
    </w:p>
    <w:p w:rsidR="000622AA" w:rsidRPr="000622AA" w:rsidRDefault="000622AA" w:rsidP="000622AA">
      <w:r w:rsidRPr="000622AA">
        <w:t>Женевa, 12–15 декабря 2017 года</w:t>
      </w:r>
    </w:p>
    <w:p w:rsidR="000622AA" w:rsidRPr="000622AA" w:rsidRDefault="000622AA" w:rsidP="000622AA">
      <w:r w:rsidRPr="000622AA">
        <w:t>Пункт 12 предварительной повестки дня</w:t>
      </w:r>
    </w:p>
    <w:p w:rsidR="000622AA" w:rsidRPr="000622AA" w:rsidRDefault="000622AA" w:rsidP="000622AA">
      <w:pPr>
        <w:rPr>
          <w:b/>
          <w:bCs/>
        </w:rPr>
      </w:pPr>
      <w:r w:rsidRPr="000622AA">
        <w:rPr>
          <w:b/>
          <w:bCs/>
        </w:rPr>
        <w:t>Правила № 44 ООН (детские удерживающие системы)</w:t>
      </w:r>
    </w:p>
    <w:p w:rsidR="000622AA" w:rsidRPr="000622AA" w:rsidRDefault="000622AA" w:rsidP="000622AA">
      <w:pPr>
        <w:pStyle w:val="HChGR"/>
        <w:rPr>
          <w:bCs/>
        </w:rPr>
      </w:pPr>
      <w:r w:rsidRPr="000622AA">
        <w:tab/>
      </w:r>
      <w:r w:rsidRPr="000622AA">
        <w:tab/>
        <w:t xml:space="preserve">Предложение по дополнению </w:t>
      </w:r>
      <w:r w:rsidRPr="000622AA">
        <w:rPr>
          <w:bCs/>
        </w:rPr>
        <w:t xml:space="preserve">14 к поправкам серии 04 к </w:t>
      </w:r>
      <w:r w:rsidRPr="000622AA">
        <w:t>Правилам № 44 ООН (детские удерживающие системы)</w:t>
      </w:r>
    </w:p>
    <w:p w:rsidR="000622AA" w:rsidRPr="000622AA" w:rsidRDefault="000622AA" w:rsidP="000622AA">
      <w:pPr>
        <w:pStyle w:val="H1GR"/>
      </w:pPr>
      <w:r w:rsidRPr="000622AA">
        <w:tab/>
      </w:r>
      <w:r w:rsidRPr="000622AA">
        <w:tab/>
        <w:t>Представлено экспертом от Франции от имени группы технического обслуживания (ГТО)</w:t>
      </w:r>
      <w:r w:rsidRPr="000622AA">
        <w:rPr>
          <w:b w:val="0"/>
          <w:sz w:val="20"/>
        </w:rPr>
        <w:footnoteReference w:customMarkFollows="1" w:id="1"/>
        <w:t>*</w:t>
      </w:r>
    </w:p>
    <w:p w:rsidR="000622AA" w:rsidRPr="000622AA" w:rsidRDefault="000622AA" w:rsidP="000622AA">
      <w:pPr>
        <w:pStyle w:val="SingleTxtGR"/>
      </w:pPr>
      <w:r w:rsidRPr="000622AA">
        <w:tab/>
        <w:t>Воспроизведенный ниже текст был подготовлен экспертом от Франции от имени группы технического обслуживания (ГТО) по Правилам № 44 ООН для уточнения протокола испытания с целью установки и закрепления детской удерживающей системы на транспортном средстве. Изменения к существу</w:t>
      </w:r>
      <w:r w:rsidRPr="000622AA">
        <w:t>ю</w:t>
      </w:r>
      <w:r w:rsidRPr="000622AA">
        <w:t>щему тексту Правил ООН выделены жирным шрифтом в случае новых полож</w:t>
      </w:r>
      <w:r w:rsidRPr="000622AA">
        <w:t>е</w:t>
      </w:r>
      <w:r w:rsidRPr="000622AA">
        <w:t>ний.</w:t>
      </w:r>
    </w:p>
    <w:p w:rsidR="000622AA" w:rsidRPr="000622AA" w:rsidRDefault="000622AA" w:rsidP="000622AA">
      <w:pPr>
        <w:pStyle w:val="HChGR"/>
      </w:pPr>
      <w:r w:rsidRPr="000622AA">
        <w:br w:type="page"/>
      </w:r>
      <w:r w:rsidRPr="000622AA">
        <w:lastRenderedPageBreak/>
        <w:tab/>
      </w:r>
      <w:r w:rsidRPr="000622AA">
        <w:rPr>
          <w:lang w:val="en-GB"/>
        </w:rPr>
        <w:t>I</w:t>
      </w:r>
      <w:r w:rsidRPr="000622AA">
        <w:t>.</w:t>
      </w:r>
      <w:r w:rsidRPr="000622AA">
        <w:tab/>
        <w:t>Предложение</w:t>
      </w:r>
    </w:p>
    <w:p w:rsidR="000622AA" w:rsidRPr="000622AA" w:rsidRDefault="000622AA" w:rsidP="000622AA">
      <w:pPr>
        <w:pStyle w:val="SingleTxtGR"/>
      </w:pPr>
      <w:r w:rsidRPr="000622AA">
        <w:rPr>
          <w:i/>
        </w:rPr>
        <w:t xml:space="preserve">Пункт 6.1.8 </w:t>
      </w:r>
      <w:r w:rsidRPr="000622AA">
        <w:t>изменить следующим образом:</w:t>
      </w:r>
    </w:p>
    <w:p w:rsidR="000622AA" w:rsidRPr="000622AA" w:rsidRDefault="00727BF4" w:rsidP="00727BF4">
      <w:pPr>
        <w:pStyle w:val="SingleTxtGR"/>
        <w:ind w:left="2268" w:hanging="1134"/>
      </w:pPr>
      <w:r>
        <w:t>«</w:t>
      </w:r>
      <w:r w:rsidR="000622AA" w:rsidRPr="000622AA">
        <w:t>6.1.8</w:t>
      </w:r>
      <w:r w:rsidR="000622AA" w:rsidRPr="000622AA">
        <w:tab/>
      </w:r>
      <w:r>
        <w:tab/>
      </w:r>
      <w:r w:rsidR="000622AA" w:rsidRPr="000622AA">
        <w:t xml:space="preserve">В детских удерживающих системах "универсальной" категории (кроме универсальных детских удерживающих систем </w:t>
      </w:r>
      <w:r w:rsidR="000622AA" w:rsidRPr="000622AA">
        <w:rPr>
          <w:lang w:val="en-US"/>
        </w:rPr>
        <w:t>ISOFIX</w:t>
      </w:r>
      <w:r w:rsidR="000622AA" w:rsidRPr="000622AA">
        <w:t>) должна быть предусмотрена точка контакта, на которую приходи</w:t>
      </w:r>
      <w:r w:rsidR="000622AA" w:rsidRPr="000622AA">
        <w:t>т</w:t>
      </w:r>
      <w:r w:rsidR="000622AA" w:rsidRPr="000622AA">
        <w:t xml:space="preserve">ся основная нагрузка, действующая между детским удерживающим устройством и лямкой ремня безопасности для взрослых. Эта точка должна быть расположена </w:t>
      </w:r>
      <w:r w:rsidR="000622AA" w:rsidRPr="000622AA">
        <w:rPr>
          <w:b/>
          <w:bCs/>
        </w:rPr>
        <w:t>в радиусе</w:t>
      </w:r>
      <w:r w:rsidR="000622AA" w:rsidRPr="000622AA">
        <w:t xml:space="preserve"> не менее 150 мм от оси Cr, к</w:t>
      </w:r>
      <w:r w:rsidR="000622AA" w:rsidRPr="000622AA">
        <w:t>о</w:t>
      </w:r>
      <w:r w:rsidR="000622AA" w:rsidRPr="000622AA">
        <w:t xml:space="preserve">торая измеряется на детском удерживающем устройстве, </w:t>
      </w:r>
      <w:r w:rsidR="000622AA" w:rsidRPr="000622AA">
        <w:rPr>
          <w:b/>
          <w:bCs/>
        </w:rPr>
        <w:t>как ук</w:t>
      </w:r>
      <w:r w:rsidR="000622AA" w:rsidRPr="000622AA">
        <w:rPr>
          <w:b/>
          <w:bCs/>
        </w:rPr>
        <w:t>а</w:t>
      </w:r>
      <w:r w:rsidR="000622AA" w:rsidRPr="000622AA">
        <w:rPr>
          <w:b/>
          <w:bCs/>
        </w:rPr>
        <w:t>зано на рисунках ниже</w:t>
      </w:r>
      <w:r w:rsidR="000622AA" w:rsidRPr="000622AA">
        <w:t>, установленном на стенде динамических испытаний в соответствии с приложением 21 к настоящим Прав</w:t>
      </w:r>
      <w:r w:rsidR="000622AA" w:rsidRPr="000622AA">
        <w:t>и</w:t>
      </w:r>
      <w:r w:rsidR="000622AA" w:rsidRPr="000622AA">
        <w:t>лам, без манекена.</w:t>
      </w:r>
    </w:p>
    <w:p w:rsidR="000622AA" w:rsidRPr="000622AA" w:rsidRDefault="00727BF4" w:rsidP="00727BF4">
      <w:pPr>
        <w:pStyle w:val="SingleTxtGR"/>
        <w:ind w:left="2268" w:hanging="1134"/>
      </w:pPr>
      <w:r>
        <w:tab/>
      </w:r>
      <w:r>
        <w:tab/>
      </w:r>
      <w:r w:rsidR="000622AA" w:rsidRPr="000622AA">
        <w:t>В невстроенных детских удерживающих системах "универсальной" категории должна быть предусмотрена точка контакта, на которую приходится основная нагрузка, действующая между детским уде</w:t>
      </w:r>
      <w:r w:rsidR="000622AA" w:rsidRPr="000622AA">
        <w:t>р</w:t>
      </w:r>
      <w:r w:rsidR="000622AA" w:rsidRPr="000622AA">
        <w:t xml:space="preserve">живающим устройством и лямкой ремня ремнем безопасности для взрослых. Эта точка должна быть расположена на расстоянии не менее 65 мм по вертикали над подушкой сиденья на испытательном стенде и </w:t>
      </w:r>
      <w:r w:rsidR="000622AA" w:rsidRPr="000622AA">
        <w:rPr>
          <w:b/>
          <w:bCs/>
        </w:rPr>
        <w:t>в радиусе</w:t>
      </w:r>
      <w:r w:rsidR="000622AA" w:rsidRPr="000622AA">
        <w:t xml:space="preserve"> не менее 150 мм от оси Cr, которая измеряется на детском удерживающем устройстве, </w:t>
      </w:r>
      <w:r w:rsidR="000622AA" w:rsidRPr="000622AA">
        <w:rPr>
          <w:b/>
          <w:bCs/>
        </w:rPr>
        <w:t>как указано на рисунках ниже</w:t>
      </w:r>
      <w:r w:rsidR="000622AA" w:rsidRPr="000622AA">
        <w:t>, установленном на стенде динамических испытаний в соо</w:t>
      </w:r>
      <w:r w:rsidR="000622AA" w:rsidRPr="000622AA">
        <w:t>т</w:t>
      </w:r>
      <w:r w:rsidR="000622AA" w:rsidRPr="000622AA">
        <w:t>ветствии с приложением 21 к настоящим Правилам, без манекена.</w:t>
      </w:r>
    </w:p>
    <w:p w:rsidR="00E12C5F" w:rsidRDefault="008F19A9" w:rsidP="000622AA">
      <w:pPr>
        <w:pStyle w:val="SingleTxtGR"/>
        <w:rPr>
          <w:b/>
        </w:rPr>
      </w:pPr>
      <w:r>
        <w:rPr>
          <w:b/>
        </w:rPr>
        <w:tab/>
      </w:r>
      <w:r>
        <w:rPr>
          <w:b/>
        </w:rPr>
        <w:tab/>
      </w:r>
      <w:r w:rsidR="000622AA" w:rsidRPr="000622AA">
        <w:rPr>
          <w:b/>
        </w:rPr>
        <w:t>Рисунки</w:t>
      </w:r>
      <w:r w:rsidR="000622AA" w:rsidRPr="008F19A9">
        <w:rPr>
          <w:b/>
        </w:rPr>
        <w:t xml:space="preserve"> </w:t>
      </w:r>
      <w:r w:rsidR="000622AA" w:rsidRPr="000622AA">
        <w:rPr>
          <w:b/>
        </w:rPr>
        <w:t>для</w:t>
      </w:r>
      <w:r w:rsidR="000622AA" w:rsidRPr="008F19A9">
        <w:rPr>
          <w:b/>
        </w:rPr>
        <w:t xml:space="preserve"> </w:t>
      </w:r>
      <w:r w:rsidR="000622AA" w:rsidRPr="000622AA">
        <w:rPr>
          <w:b/>
        </w:rPr>
        <w:t>разъяснения процедуры измерения</w:t>
      </w:r>
    </w:p>
    <w:p w:rsidR="008F19A9" w:rsidRDefault="001F242D" w:rsidP="008F19A9">
      <w:pPr>
        <w:autoSpaceDE w:val="0"/>
        <w:autoSpaceDN w:val="0"/>
        <w:adjustRightInd w:val="0"/>
        <w:spacing w:line="240" w:lineRule="auto"/>
        <w:ind w:left="2268" w:right="1134"/>
        <w:jc w:val="both"/>
        <w:rPr>
          <w:lang w:val="en-US"/>
        </w:rPr>
      </w:pPr>
      <w:r w:rsidRPr="004A1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6E30" wp14:editId="772BEEFE">
                <wp:simplePos x="0" y="0"/>
                <wp:positionH relativeFrom="column">
                  <wp:posOffset>4225925</wp:posOffset>
                </wp:positionH>
                <wp:positionV relativeFrom="paragraph">
                  <wp:posOffset>2799715</wp:posOffset>
                </wp:positionV>
                <wp:extent cx="1514475" cy="5238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A9" w:rsidRPr="004A10AD" w:rsidRDefault="008F19A9" w:rsidP="008F19A9">
                            <w:pPr>
                              <w:rPr>
                                <w:vertAlign w:val="subscript"/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fr-CH"/>
                              </w:rPr>
                              <w:t>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75pt;margin-top:220.45pt;width:11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" filled="f" stroked="f">
                <v:textbox>
                  <w:txbxContent>
                    <w:p w:rsidR="008F19A9" w:rsidRPr="004A10AD" w:rsidRDefault="008F19A9" w:rsidP="008F19A9">
                      <w:pPr>
                        <w:rPr>
                          <w:vertAlign w:val="subscript"/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C</w:t>
                      </w:r>
                      <w:r>
                        <w:rPr>
                          <w:vertAlign w:val="subscript"/>
                          <w:lang w:val="fr-CH"/>
                        </w:rPr>
                        <w:t>r Point</w:t>
                      </w:r>
                    </w:p>
                  </w:txbxContent>
                </v:textbox>
              </v:shape>
            </w:pict>
          </mc:Fallback>
        </mc:AlternateContent>
      </w:r>
      <w:r w:rsidR="008F19A9" w:rsidRPr="004A1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8AC7" wp14:editId="7FDACF37">
                <wp:simplePos x="0" y="0"/>
                <wp:positionH relativeFrom="column">
                  <wp:posOffset>1809938</wp:posOffset>
                </wp:positionH>
                <wp:positionV relativeFrom="paragraph">
                  <wp:posOffset>208677</wp:posOffset>
                </wp:positionV>
                <wp:extent cx="1581684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684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A9" w:rsidRPr="00C630A5" w:rsidRDefault="008F19A9" w:rsidP="008F19A9">
                            <w:r>
                              <w:t xml:space="preserve">Зона расположения точки контакта, </w:t>
                            </w:r>
                            <w:r>
                              <w:br/>
                            </w:r>
                            <w:r w:rsidRPr="00B442DA">
                              <w:t>на которую приходится основная нагрузка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5pt;margin-top:16.45pt;width:124.5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tXDAIAAPQ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" filled="f" stroked="f">
                <v:textbox>
                  <w:txbxContent>
                    <w:p w:rsidR="008F19A9" w:rsidRPr="00C630A5" w:rsidRDefault="008F19A9" w:rsidP="008F19A9">
                      <w:r>
                        <w:t xml:space="preserve">Зона расположения точки контакта, </w:t>
                      </w:r>
                      <w:r>
                        <w:br/>
                      </w:r>
                      <w:r w:rsidRPr="00B442DA">
                        <w:t>на которую приходи</w:t>
                      </w:r>
                      <w:r w:rsidRPr="00B442DA">
                        <w:t>т</w:t>
                      </w:r>
                      <w:r w:rsidRPr="00B442DA">
                        <w:t>ся основная нагрузка</w:t>
                      </w:r>
                    </w:p>
                  </w:txbxContent>
                </v:textbox>
              </v:shape>
            </w:pict>
          </mc:Fallback>
        </mc:AlternateContent>
      </w:r>
      <w:r w:rsidR="008F19A9">
        <w:rPr>
          <w:b/>
        </w:rPr>
        <w:tab/>
      </w:r>
      <w:r w:rsidR="008F19A9">
        <w:rPr>
          <w:b/>
        </w:rPr>
        <w:tab/>
      </w:r>
      <w:r w:rsidR="008F19A9">
        <w:rPr>
          <w:noProof/>
          <w:lang w:val="en-GB" w:eastAsia="en-GB"/>
        </w:rPr>
        <w:drawing>
          <wp:inline distT="0" distB="0" distL="0" distR="0" wp14:anchorId="1FADD006" wp14:editId="6A122D2D">
            <wp:extent cx="4610100" cy="33718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A9" w:rsidRDefault="008F19A9" w:rsidP="008F19A9">
      <w:pPr>
        <w:autoSpaceDE w:val="0"/>
        <w:autoSpaceDN w:val="0"/>
        <w:adjustRightInd w:val="0"/>
        <w:spacing w:line="240" w:lineRule="auto"/>
        <w:ind w:left="2268" w:right="1134"/>
        <w:jc w:val="both"/>
        <w:rPr>
          <w:lang w:val="en-US"/>
        </w:rPr>
      </w:pPr>
      <w:r>
        <w:lastRenderedPageBreak/>
        <w:tab/>
      </w:r>
      <w:r>
        <w:tab/>
      </w:r>
      <w:r>
        <w:rPr>
          <w:noProof/>
          <w:lang w:val="en-GB" w:eastAsia="en-GB"/>
        </w:rPr>
        <w:drawing>
          <wp:inline distT="0" distB="0" distL="0" distR="0" wp14:anchorId="567AEB17" wp14:editId="4499ADD1">
            <wp:extent cx="1352550" cy="2524125"/>
            <wp:effectExtent l="0" t="0" r="0" b="9525"/>
            <wp:docPr id="9" name="Immagine 9" descr="C:\Users\francesco ballabio\Desktop\Techincal Service Group - TSG\20170505-06 VTI\02_Documenti da discutere\3.15 Fitting with generic buckle\GRSP Proposal\Front+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esco ballabio\Desktop\Techincal Service Group - TSG\20170505-06 VTI\02_Documenti da discutere\3.15 Fitting with generic buckle\GRSP Proposal\Front+to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GB" w:eastAsia="en-GB"/>
        </w:rPr>
        <w:drawing>
          <wp:inline distT="0" distB="0" distL="0" distR="0" wp14:anchorId="56AE0A4F" wp14:editId="6DCE5B4D">
            <wp:extent cx="1685925" cy="2886075"/>
            <wp:effectExtent l="0" t="0" r="9525" b="9525"/>
            <wp:docPr id="15" name="Immagine 15" descr="C:\Users\francesco ballabio\Desktop\Techincal Service Group - TSG\20170505-06 VTI\02_Documenti da discutere\3.15 Fitting with generic buckle\GRSP Proposal\Side+to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sco ballabio\Desktop\Techincal Service Group - TSG\20170505-06 VTI\02_Documenti da discutere\3.15 Fitting with generic buckle\GRSP Proposal\Side+tool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F2" w:rsidRPr="001F242D" w:rsidRDefault="006944F2" w:rsidP="006944F2">
      <w:pPr>
        <w:pStyle w:val="SingleTxtGR"/>
        <w:ind w:left="2268" w:hanging="1134"/>
        <w:rPr>
          <w:b/>
          <w:bCs/>
        </w:rPr>
      </w:pPr>
      <w:r>
        <w:tab/>
      </w:r>
      <w:r>
        <w:tab/>
      </w:r>
      <w:r w:rsidRPr="001F242D">
        <w:rPr>
          <w:b/>
          <w:bCs/>
        </w:rPr>
        <w:t>Проверка производится по обе стороны ДУС и вдоль продол</w:t>
      </w:r>
      <w:r w:rsidRPr="001F242D">
        <w:rPr>
          <w:b/>
          <w:bCs/>
        </w:rPr>
        <w:t>ь</w:t>
      </w:r>
      <w:r w:rsidRPr="001F242D">
        <w:rPr>
          <w:b/>
          <w:bCs/>
        </w:rPr>
        <w:t>ной плоскости, параллельной средней плоскости ДУС.</w:t>
      </w:r>
    </w:p>
    <w:p w:rsidR="006944F2" w:rsidRPr="006944F2" w:rsidRDefault="006944F2" w:rsidP="006944F2">
      <w:pPr>
        <w:pStyle w:val="SingleTxtGR"/>
        <w:ind w:left="2268" w:hanging="1134"/>
      </w:pPr>
      <w:r w:rsidRPr="006944F2">
        <w:tab/>
      </w:r>
      <w:r>
        <w:tab/>
      </w:r>
      <w:r w:rsidRPr="006944F2">
        <w:t>Допускается использование дополнительных других направлений движения ремня. При наличии других направлений движения ре</w:t>
      </w:r>
      <w:r w:rsidRPr="006944F2">
        <w:t>м</w:t>
      </w:r>
      <w:r w:rsidRPr="006944F2">
        <w:t>ня изготовитель должен сделать конкретную ссылку в инструкциях для пользователя на другие направления движения, как это треб</w:t>
      </w:r>
      <w:r w:rsidRPr="006944F2">
        <w:t>у</w:t>
      </w:r>
      <w:r w:rsidRPr="006944F2">
        <w:t>ется в пункте 15. При испытании с использованием такого другого (таких других) направления (направлений) движения ремня уде</w:t>
      </w:r>
      <w:r w:rsidRPr="006944F2">
        <w:t>р</w:t>
      </w:r>
      <w:r w:rsidRPr="006944F2">
        <w:t xml:space="preserve">живающее устройство должно отвечать всем требованиям </w:t>
      </w:r>
      <w:r w:rsidRPr="006944F2">
        <w:rPr>
          <w:b/>
          <w:bCs/>
        </w:rPr>
        <w:t>насто</w:t>
      </w:r>
      <w:r w:rsidRPr="006944F2">
        <w:rPr>
          <w:b/>
          <w:bCs/>
        </w:rPr>
        <w:t>я</w:t>
      </w:r>
      <w:r w:rsidRPr="006944F2">
        <w:rPr>
          <w:b/>
          <w:bCs/>
        </w:rPr>
        <w:t xml:space="preserve">щих </w:t>
      </w:r>
      <w:r w:rsidRPr="006944F2">
        <w:t>Правил</w:t>
      </w:r>
      <w:r>
        <w:t>».</w:t>
      </w:r>
    </w:p>
    <w:p w:rsidR="006944F2" w:rsidRPr="006944F2" w:rsidRDefault="006944F2" w:rsidP="006944F2">
      <w:pPr>
        <w:pStyle w:val="SingleTxtGR"/>
      </w:pPr>
      <w:r w:rsidRPr="006944F2">
        <w:rPr>
          <w:i/>
        </w:rPr>
        <w:t xml:space="preserve">Пункт 6.2.2 </w:t>
      </w:r>
      <w:r w:rsidRPr="006944F2">
        <w:t>изменить следующим образом:</w:t>
      </w:r>
    </w:p>
    <w:p w:rsidR="006944F2" w:rsidRPr="006944F2" w:rsidRDefault="006944F2" w:rsidP="006944F2">
      <w:pPr>
        <w:pStyle w:val="SingleTxtGR"/>
        <w:ind w:left="2268" w:hanging="1134"/>
      </w:pPr>
      <w:r>
        <w:t>«</w:t>
      </w:r>
      <w:r w:rsidRPr="006944F2">
        <w:t>6.2.2</w:t>
      </w:r>
      <w:r w:rsidRPr="006944F2">
        <w:tab/>
      </w:r>
      <w:r>
        <w:tab/>
      </w:r>
      <w:r w:rsidRPr="006944F2">
        <w:t xml:space="preserve">Все удерживающие устройства, в которых используется "поясная лямка", должны активно направлять ее с обеих сторон </w:t>
      </w:r>
      <w:r w:rsidRPr="006944F2">
        <w:rPr>
          <w:b/>
          <w:bCs/>
        </w:rPr>
        <w:t>равномерно</w:t>
      </w:r>
      <w:r w:rsidRPr="006944F2">
        <w:t xml:space="preserve"> таким образом, чтобы </w:t>
      </w:r>
      <w:r w:rsidRPr="006944F2">
        <w:rPr>
          <w:b/>
          <w:bCs/>
        </w:rPr>
        <w:t>нагрузка, передаваемая</w:t>
      </w:r>
      <w:r w:rsidRPr="006944F2">
        <w:t xml:space="preserve"> через эту "поясную лямку", </w:t>
      </w:r>
      <w:r w:rsidRPr="006944F2">
        <w:rPr>
          <w:b/>
          <w:bCs/>
        </w:rPr>
        <w:t>приходилась</w:t>
      </w:r>
      <w:r w:rsidRPr="006944F2">
        <w:t xml:space="preserve"> на таз. Система не должна подвергать уязв</w:t>
      </w:r>
      <w:r w:rsidRPr="006944F2">
        <w:t>и</w:t>
      </w:r>
      <w:r w:rsidRPr="006944F2">
        <w:t>мые части тела ребенка (живот, пах и т.д.) чрезмерным нагрузкам.</w:t>
      </w:r>
    </w:p>
    <w:p w:rsidR="006944F2" w:rsidRPr="006944F2" w:rsidRDefault="006944F2" w:rsidP="005A4C29">
      <w:pPr>
        <w:pStyle w:val="SingleTxtGR"/>
        <w:ind w:left="2268" w:hanging="1134"/>
      </w:pPr>
      <w:r w:rsidRPr="006944F2">
        <w:tab/>
      </w:r>
      <w:r>
        <w:tab/>
      </w:r>
      <w:r w:rsidRPr="006944F2">
        <w:t xml:space="preserve">В случае подушек бустерных сидений и самих бустерных сидений поясная часть ремня безопасности для взрослых должна активно направляться с обеих сторон </w:t>
      </w:r>
      <w:r w:rsidRPr="006944F2">
        <w:rPr>
          <w:b/>
          <w:bCs/>
        </w:rPr>
        <w:t>равномерно</w:t>
      </w:r>
      <w:r w:rsidRPr="006944F2">
        <w:t xml:space="preserve"> для обеспечения того, чтобы нагрузки, передаваемые с обеих сторон через этот поясной ремень для взрослых, приходились на таз. Направление нагрузки на таз должно обеспечиваться с момента размещения ребенка в устройстве; поясная лямка ремня должна проходить по бедрам в направлении назад, едва касаясь складки на уровне таза. Углы </w:t>
      </w:r>
      <w:r w:rsidRPr="006944F2">
        <w:rPr>
          <w:lang w:val="en-GB"/>
        </w:rPr>
        <w:t>α</w:t>
      </w:r>
      <w:r>
        <w:t xml:space="preserve"> и </w:t>
      </w:r>
      <w:r w:rsidRPr="006944F2">
        <w:rPr>
          <w:lang w:val="en-GB"/>
        </w:rPr>
        <w:t>β</w:t>
      </w:r>
      <w:r w:rsidRPr="006944F2">
        <w:t>, образованные линией касания бедер лямкой и горизонталью, должны составлять более 10°</w:t>
      </w:r>
      <w:r w:rsidR="005A4C29">
        <w:t>».</w:t>
      </w:r>
    </w:p>
    <w:p w:rsidR="008F19A9" w:rsidRDefault="006944F2" w:rsidP="006944F2">
      <w:pPr>
        <w:pStyle w:val="SingleTxtGR"/>
      </w:pPr>
      <w:r w:rsidRPr="006944F2">
        <w:br w:type="page"/>
      </w:r>
      <w:r w:rsidRPr="006944F2">
        <w:rPr>
          <w:lang w:val="en-GB"/>
        </w:rPr>
        <w:t>Рисун</w:t>
      </w:r>
      <w:r w:rsidRPr="006944F2">
        <w:t>ки</w:t>
      </w:r>
      <w:r w:rsidRPr="006944F2">
        <w:rPr>
          <w:lang w:val="en-GB"/>
        </w:rPr>
        <w:t xml:space="preserve"> ребенка, удерживаемого лямкой</w:t>
      </w:r>
    </w:p>
    <w:p w:rsidR="006944F2" w:rsidRPr="00DB1937" w:rsidRDefault="006944F2" w:rsidP="006944F2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noProof/>
          <w:lang w:eastAsia="nl-NL"/>
        </w:rPr>
        <w:tab/>
      </w:r>
      <w:r>
        <w:rPr>
          <w:noProof/>
          <w:lang w:val="en-GB" w:eastAsia="en-GB"/>
        </w:rPr>
        <w:drawing>
          <wp:inline distT="0" distB="0" distL="0" distR="0" wp14:anchorId="3D7F5721" wp14:editId="593E531F">
            <wp:extent cx="1351915" cy="2520315"/>
            <wp:effectExtent l="0" t="0" r="635" b="0"/>
            <wp:docPr id="7" name="Picture 2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707A6B3" wp14:editId="0B930416">
            <wp:extent cx="1943100" cy="28575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F2" w:rsidRPr="006944F2" w:rsidRDefault="006944F2" w:rsidP="006944F2">
      <w:pPr>
        <w:pStyle w:val="SingleTxtGR"/>
      </w:pPr>
      <w:r w:rsidRPr="006944F2">
        <w:rPr>
          <w:i/>
        </w:rPr>
        <w:t xml:space="preserve">Пункт 7.2.1.1 </w:t>
      </w:r>
      <w:r w:rsidRPr="006944F2">
        <w:t>изменить следующим образом:</w:t>
      </w:r>
    </w:p>
    <w:p w:rsidR="006944F2" w:rsidRPr="006944F2" w:rsidRDefault="006944F2" w:rsidP="006944F2">
      <w:pPr>
        <w:pStyle w:val="SingleTxtGR"/>
        <w:ind w:left="2268" w:hanging="1134"/>
      </w:pPr>
      <w:r>
        <w:t>«</w:t>
      </w:r>
      <w:r w:rsidRPr="006944F2">
        <w:t xml:space="preserve">7.2.1.1 </w:t>
      </w:r>
      <w:r w:rsidRPr="006944F2">
        <w:tab/>
        <w:t>Пряжка должна быть сконструирована таким образом, чтобы и</w:t>
      </w:r>
      <w:r w:rsidRPr="006944F2">
        <w:t>с</w:t>
      </w:r>
      <w:r w:rsidRPr="006944F2">
        <w:t>ключалась всякая возможность неправильного использования. Это означает, в частности, что в силу своей конструкции пряжка не м</w:t>
      </w:r>
      <w:r w:rsidRPr="006944F2">
        <w:t>о</w:t>
      </w:r>
      <w:r w:rsidRPr="006944F2">
        <w:t>жет находиться в частично застегнутом положении; при застегив</w:t>
      </w:r>
      <w:r w:rsidRPr="006944F2">
        <w:t>а</w:t>
      </w:r>
      <w:r w:rsidRPr="006944F2">
        <w:t>нии пряжки должна быть исключена возможность случайной по</w:t>
      </w:r>
      <w:r w:rsidRPr="006944F2">
        <w:t>д</w:t>
      </w:r>
      <w:r w:rsidRPr="006944F2">
        <w:t>мены частей пряжки; пряжка должна закрываться лишь в тех сл</w:t>
      </w:r>
      <w:r w:rsidRPr="006944F2">
        <w:t>у</w:t>
      </w:r>
      <w:r w:rsidRPr="006944F2">
        <w:t>чаях, когда задействованы все части. В тех местах, где пряжка и/</w:t>
      </w:r>
      <w:r w:rsidRPr="006944F2">
        <w:rPr>
          <w:b/>
          <w:bCs/>
        </w:rPr>
        <w:t>или язычок</w:t>
      </w:r>
      <w:r w:rsidRPr="006944F2">
        <w:t xml:space="preserve"> соприкасается/</w:t>
      </w:r>
      <w:r w:rsidRPr="006944F2">
        <w:rPr>
          <w:b/>
          <w:bCs/>
        </w:rPr>
        <w:t>соприкасаются</w:t>
      </w:r>
      <w:r w:rsidRPr="006944F2">
        <w:t xml:space="preserve"> с ребенком, ширина зоны такого контакта должна быть не меньше минимальной шир</w:t>
      </w:r>
      <w:r w:rsidRPr="006944F2">
        <w:t>и</w:t>
      </w:r>
      <w:r w:rsidRPr="006944F2">
        <w:t>ны лямки, определенной в пункте 7.2.4.1.1 ниже. Положения да</w:t>
      </w:r>
      <w:r w:rsidRPr="006944F2">
        <w:t>н</w:t>
      </w:r>
      <w:r w:rsidRPr="006944F2">
        <w:t>ного пункта не применяются к ремням, которые уже утверждены в соответствии с предписаниями Правил № 16 или любых эквив</w:t>
      </w:r>
      <w:r w:rsidRPr="006944F2">
        <w:t>а</w:t>
      </w:r>
      <w:r w:rsidRPr="006944F2">
        <w:t>лентных действующих стандартов. В случае "специальных удерж</w:t>
      </w:r>
      <w:r w:rsidRPr="006944F2">
        <w:t>и</w:t>
      </w:r>
      <w:r w:rsidRPr="006944F2">
        <w:t>вающих устройств" требованиям пунктов 7.2.1.1−7.2.1.9 включ</w:t>
      </w:r>
      <w:r w:rsidRPr="006944F2">
        <w:t>и</w:t>
      </w:r>
      <w:r w:rsidRPr="006944F2">
        <w:t>тельно должна соответствовать только пряжка на основном элеме</w:t>
      </w:r>
      <w:r w:rsidRPr="006944F2">
        <w:t>н</w:t>
      </w:r>
      <w:r w:rsidRPr="006944F2">
        <w:t>те удержания</w:t>
      </w:r>
      <w:r>
        <w:t>».</w:t>
      </w:r>
      <w:r w:rsidRPr="006944F2">
        <w:t xml:space="preserve"> </w:t>
      </w:r>
    </w:p>
    <w:p w:rsidR="006944F2" w:rsidRPr="006944F2" w:rsidRDefault="006944F2" w:rsidP="006944F2">
      <w:pPr>
        <w:pStyle w:val="HChGR"/>
      </w:pPr>
      <w:r w:rsidRPr="006944F2">
        <w:tab/>
      </w:r>
      <w:r w:rsidRPr="006944F2">
        <w:rPr>
          <w:lang w:val="en-GB"/>
        </w:rPr>
        <w:t>II</w:t>
      </w:r>
      <w:r w:rsidRPr="006944F2">
        <w:t>.</w:t>
      </w:r>
      <w:r w:rsidRPr="006944F2">
        <w:tab/>
        <w:t>Обоснование</w:t>
      </w:r>
    </w:p>
    <w:p w:rsidR="006944F2" w:rsidRDefault="006944F2" w:rsidP="006944F2">
      <w:pPr>
        <w:pStyle w:val="SingleTxtGR"/>
      </w:pPr>
      <w:r w:rsidRPr="006944F2">
        <w:tab/>
        <w:t xml:space="preserve">Настоящее предложение внесено в контексте неофициального документа </w:t>
      </w:r>
      <w:r w:rsidRPr="006944F2">
        <w:rPr>
          <w:lang w:val="en-GB"/>
        </w:rPr>
        <w:t>GRSP</w:t>
      </w:r>
      <w:r w:rsidRPr="006944F2">
        <w:t>-61-14-</w:t>
      </w:r>
      <w:r w:rsidRPr="006944F2">
        <w:rPr>
          <w:lang w:val="en-GB"/>
        </w:rPr>
        <w:t>Rev</w:t>
      </w:r>
      <w:r w:rsidRPr="006944F2">
        <w:t xml:space="preserve">.1, принятого на шестьдесят первой сессии </w:t>
      </w:r>
      <w:r w:rsidRPr="006944F2">
        <w:rPr>
          <w:lang w:val="en-GB"/>
        </w:rPr>
        <w:t>GRSP</w:t>
      </w:r>
      <w:r w:rsidRPr="006944F2">
        <w:t>. Оно</w:t>
      </w:r>
      <w:r w:rsidRPr="006944F2">
        <w:rPr>
          <w:lang w:val="en-US"/>
        </w:rPr>
        <w:t xml:space="preserve"> </w:t>
      </w:r>
      <w:r w:rsidRPr="006944F2">
        <w:t>уточн</w:t>
      </w:r>
      <w:r w:rsidRPr="006944F2">
        <w:t>я</w:t>
      </w:r>
      <w:r w:rsidRPr="006944F2">
        <w:t>ет</w:t>
      </w:r>
      <w:r w:rsidRPr="006944F2">
        <w:rPr>
          <w:lang w:val="en-US"/>
        </w:rPr>
        <w:t xml:space="preserve"> </w:t>
      </w:r>
      <w:r w:rsidRPr="006944F2">
        <w:t>процедуру</w:t>
      </w:r>
      <w:r w:rsidRPr="006944F2">
        <w:rPr>
          <w:lang w:val="en-US"/>
        </w:rPr>
        <w:t xml:space="preserve"> </w:t>
      </w:r>
      <w:r w:rsidRPr="006944F2">
        <w:t>испытания</w:t>
      </w:r>
      <w:r w:rsidRPr="006944F2">
        <w:rPr>
          <w:lang w:val="en-US"/>
        </w:rPr>
        <w:t xml:space="preserve">, </w:t>
      </w:r>
      <w:r w:rsidRPr="006944F2">
        <w:t>указанную</w:t>
      </w:r>
      <w:r w:rsidRPr="006944F2">
        <w:rPr>
          <w:lang w:val="en-US"/>
        </w:rPr>
        <w:t xml:space="preserve"> </w:t>
      </w:r>
      <w:r w:rsidRPr="006944F2">
        <w:t>в</w:t>
      </w:r>
      <w:r w:rsidRPr="006944F2">
        <w:rPr>
          <w:lang w:val="en-US"/>
        </w:rPr>
        <w:t xml:space="preserve"> </w:t>
      </w:r>
      <w:r w:rsidRPr="006944F2">
        <w:t>пункте</w:t>
      </w:r>
      <w:r w:rsidRPr="006944F2">
        <w:rPr>
          <w:lang w:val="en-US"/>
        </w:rPr>
        <w:t xml:space="preserve"> 6.1.8.</w:t>
      </w:r>
    </w:p>
    <w:p w:rsidR="001F242D" w:rsidRPr="001F242D" w:rsidRDefault="001F242D" w:rsidP="001F24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242D" w:rsidRPr="001F242D" w:rsidSect="000622A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C9" w:rsidRPr="00A312BC" w:rsidRDefault="001425C9" w:rsidP="00A312BC"/>
  </w:endnote>
  <w:endnote w:type="continuationSeparator" w:id="0">
    <w:p w:rsidR="001425C9" w:rsidRPr="00A312BC" w:rsidRDefault="001425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AA" w:rsidRPr="000622AA" w:rsidRDefault="000622AA">
    <w:pPr>
      <w:pStyle w:val="Footer"/>
    </w:pPr>
    <w:r w:rsidRPr="000622AA">
      <w:rPr>
        <w:b/>
        <w:sz w:val="18"/>
      </w:rPr>
      <w:fldChar w:fldCharType="begin"/>
    </w:r>
    <w:r w:rsidRPr="000622AA">
      <w:rPr>
        <w:b/>
        <w:sz w:val="18"/>
      </w:rPr>
      <w:instrText xml:space="preserve"> PAGE  \* MERGEFORMAT </w:instrText>
    </w:r>
    <w:r w:rsidRPr="000622AA">
      <w:rPr>
        <w:b/>
        <w:sz w:val="18"/>
      </w:rPr>
      <w:fldChar w:fldCharType="separate"/>
    </w:r>
    <w:r w:rsidR="00B62DEC">
      <w:rPr>
        <w:b/>
        <w:noProof/>
        <w:sz w:val="18"/>
      </w:rPr>
      <w:t>4</w:t>
    </w:r>
    <w:r w:rsidRPr="000622AA">
      <w:rPr>
        <w:b/>
        <w:sz w:val="18"/>
      </w:rPr>
      <w:fldChar w:fldCharType="end"/>
    </w:r>
    <w:r>
      <w:rPr>
        <w:b/>
        <w:sz w:val="18"/>
      </w:rPr>
      <w:tab/>
    </w:r>
    <w:r>
      <w:t>GE.17-16703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AA" w:rsidRPr="000622AA" w:rsidRDefault="000622AA" w:rsidP="000622A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GE.17-16703</w:t>
    </w:r>
    <w:r>
      <w:tab/>
    </w:r>
    <w:r w:rsidRPr="000622AA">
      <w:rPr>
        <w:b/>
        <w:sz w:val="18"/>
      </w:rPr>
      <w:fldChar w:fldCharType="begin"/>
    </w:r>
    <w:r w:rsidRPr="000622AA">
      <w:rPr>
        <w:b/>
        <w:sz w:val="18"/>
      </w:rPr>
      <w:instrText xml:space="preserve"> PAGE  \* MERGEFORMAT </w:instrText>
    </w:r>
    <w:r w:rsidRPr="000622AA">
      <w:rPr>
        <w:b/>
        <w:sz w:val="18"/>
      </w:rPr>
      <w:fldChar w:fldCharType="separate"/>
    </w:r>
    <w:r w:rsidR="00B62DEC">
      <w:rPr>
        <w:b/>
        <w:noProof/>
        <w:sz w:val="18"/>
      </w:rPr>
      <w:t>3</w:t>
    </w:r>
    <w:r w:rsidRPr="00062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622AA" w:rsidRDefault="000622AA" w:rsidP="000622A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A257BC" wp14:editId="100C80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17-16703  (R)</w:t>
    </w:r>
    <w:r>
      <w:rPr>
        <w:lang w:val="en-US"/>
      </w:rPr>
      <w:t xml:space="preserve">  270917  290917</w:t>
    </w:r>
    <w:r>
      <w:br/>
    </w:r>
    <w:r w:rsidRPr="000622AA">
      <w:rPr>
        <w:rFonts w:ascii="C39T30Lfz" w:hAnsi="C39T30Lfz"/>
        <w:spacing w:val="0"/>
        <w:w w:val="100"/>
        <w:sz w:val="56"/>
      </w:rPr>
      <w:t></w:t>
    </w:r>
    <w:r w:rsidRPr="000622AA">
      <w:rPr>
        <w:rFonts w:ascii="C39T30Lfz" w:hAnsi="C39T30Lfz"/>
        <w:spacing w:val="0"/>
        <w:w w:val="100"/>
        <w:sz w:val="56"/>
      </w:rPr>
      <w:t></w:t>
    </w:r>
    <w:r w:rsidRPr="000622AA">
      <w:rPr>
        <w:rFonts w:ascii="C39T30Lfz" w:hAnsi="C39T30Lfz"/>
        <w:spacing w:val="0"/>
        <w:w w:val="100"/>
        <w:sz w:val="56"/>
      </w:rPr>
      <w:t></w:t>
    </w:r>
    <w:r w:rsidRPr="000622AA">
      <w:rPr>
        <w:rFonts w:ascii="C39T30Lfz" w:hAnsi="C39T30Lfz"/>
        <w:spacing w:val="0"/>
        <w:w w:val="100"/>
        <w:sz w:val="56"/>
      </w:rPr>
      <w:t></w:t>
    </w:r>
    <w:r w:rsidRPr="000622AA">
      <w:rPr>
        <w:rFonts w:ascii="C39T30Lfz" w:hAnsi="C39T30Lfz"/>
        <w:spacing w:val="0"/>
        <w:w w:val="100"/>
        <w:sz w:val="56"/>
      </w:rPr>
      <w:t></w:t>
    </w:r>
    <w:r w:rsidRPr="000622AA">
      <w:rPr>
        <w:rFonts w:ascii="C39T30Lfz" w:hAnsi="C39T30Lfz"/>
        <w:spacing w:val="0"/>
        <w:w w:val="100"/>
        <w:sz w:val="56"/>
      </w:rPr>
      <w:t></w:t>
    </w:r>
    <w:r w:rsidRPr="000622AA">
      <w:rPr>
        <w:rFonts w:ascii="C39T30Lfz" w:hAnsi="C39T30Lfz"/>
        <w:spacing w:val="0"/>
        <w:w w:val="100"/>
        <w:sz w:val="56"/>
      </w:rPr>
      <w:t></w:t>
    </w:r>
    <w:r w:rsidRPr="000622AA">
      <w:rPr>
        <w:rFonts w:ascii="C39T30Lfz" w:hAnsi="C39T30Lfz"/>
        <w:spacing w:val="0"/>
        <w:w w:val="100"/>
        <w:sz w:val="56"/>
      </w:rPr>
      <w:t></w:t>
    </w:r>
    <w:r w:rsidRPr="000622A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29/GRSP/2017/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C9" w:rsidRPr="001075E9" w:rsidRDefault="001425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25C9" w:rsidRDefault="001425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622AA" w:rsidRPr="000622AA" w:rsidRDefault="000622AA" w:rsidP="000622AA">
      <w:pPr>
        <w:pStyle w:val="FootnoteText"/>
      </w:pPr>
      <w:r>
        <w:tab/>
      </w:r>
      <w:r w:rsidRPr="000622AA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sz w:val="20"/>
        </w:rPr>
        <w:tab/>
      </w:r>
      <w:r w:rsidRPr="000622AA">
        <w:t>В соответствии с программой работы Комитета по внутреннему транспорту на 2016−2017 годы (</w:t>
      </w:r>
      <w:r w:rsidRPr="000622AA">
        <w:rPr>
          <w:lang w:val="en-US"/>
        </w:rPr>
        <w:t>ECE</w:t>
      </w:r>
      <w:r w:rsidRPr="000622AA">
        <w:t>/</w:t>
      </w:r>
      <w:r w:rsidRPr="000622AA">
        <w:rPr>
          <w:lang w:val="en-US"/>
        </w:rPr>
        <w:t>TRANS</w:t>
      </w:r>
      <w:r w:rsidRPr="000622AA">
        <w:t xml:space="preserve">/254, пункт 159, и </w:t>
      </w:r>
      <w:r w:rsidRPr="000622AA">
        <w:rPr>
          <w:lang w:val="en-US"/>
        </w:rPr>
        <w:t>ECE</w:t>
      </w:r>
      <w:r w:rsidRPr="000622AA">
        <w:t>/</w:t>
      </w:r>
      <w:r w:rsidRPr="000622AA">
        <w:rPr>
          <w:lang w:val="en-US"/>
        </w:rPr>
        <w:t>TRANS</w:t>
      </w:r>
      <w:r w:rsidRPr="000622AA">
        <w:t>/2014/28/</w:t>
      </w:r>
      <w:r w:rsidRPr="000622AA">
        <w:rPr>
          <w:lang w:val="en-US"/>
        </w:rPr>
        <w:t>Add</w:t>
      </w:r>
      <w:r w:rsidRPr="000622AA"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>
        <w:t xml:space="preserve"> </w:t>
      </w:r>
      <w:r w:rsidRPr="000622AA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AA" w:rsidRPr="000622AA" w:rsidRDefault="000622AA">
    <w:pPr>
      <w:pStyle w:val="Header"/>
    </w:pPr>
    <w:fldSimple w:instr=" TITLE  \* MERGEFORMAT ">
      <w:r w:rsidR="00B9166A">
        <w:t>ECE/TRANS/WP.29/GRSP/2017/38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AA" w:rsidRPr="000622AA" w:rsidRDefault="000622AA" w:rsidP="000622AA">
    <w:pPr>
      <w:pStyle w:val="Header"/>
      <w:jc w:val="right"/>
    </w:pPr>
    <w:fldSimple w:instr=" TITLE  \* MERGEFORMAT ">
      <w:r w:rsidR="00B9166A">
        <w:t>ECE/TRANS/WP.29/GRSP/2017/38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C9"/>
    <w:rsid w:val="00033EE1"/>
    <w:rsid w:val="00042B72"/>
    <w:rsid w:val="000558BD"/>
    <w:rsid w:val="000622AA"/>
    <w:rsid w:val="000B57E7"/>
    <w:rsid w:val="000B6373"/>
    <w:rsid w:val="000E4E5B"/>
    <w:rsid w:val="000F09DF"/>
    <w:rsid w:val="000F61B2"/>
    <w:rsid w:val="001075E9"/>
    <w:rsid w:val="0014152F"/>
    <w:rsid w:val="001425C9"/>
    <w:rsid w:val="00180183"/>
    <w:rsid w:val="0018024D"/>
    <w:rsid w:val="0018649F"/>
    <w:rsid w:val="00196389"/>
    <w:rsid w:val="001B3EF6"/>
    <w:rsid w:val="001C7A89"/>
    <w:rsid w:val="001F242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6AC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2143"/>
    <w:rsid w:val="005639C1"/>
    <w:rsid w:val="005709E0"/>
    <w:rsid w:val="00572E19"/>
    <w:rsid w:val="005961C8"/>
    <w:rsid w:val="005966F1"/>
    <w:rsid w:val="005A4C29"/>
    <w:rsid w:val="005D7914"/>
    <w:rsid w:val="005E2B41"/>
    <w:rsid w:val="005F0B42"/>
    <w:rsid w:val="006345DB"/>
    <w:rsid w:val="00640F49"/>
    <w:rsid w:val="00680D03"/>
    <w:rsid w:val="00681A10"/>
    <w:rsid w:val="006944F2"/>
    <w:rsid w:val="006A1ED8"/>
    <w:rsid w:val="006C2031"/>
    <w:rsid w:val="006D461A"/>
    <w:rsid w:val="006F35EE"/>
    <w:rsid w:val="007021FF"/>
    <w:rsid w:val="00712895"/>
    <w:rsid w:val="00727BF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9A9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2DEC"/>
    <w:rsid w:val="00B9166A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6EC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622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622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4298</Characters>
  <Application>Microsoft Office Word</Application>
  <DocSecurity>4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ECE/TRANS/WP.29/GRSP/2017/38</vt:lpstr>
      <vt:lpstr>ECE/TRANS/WP.29/GRSP/2017/38</vt:lpstr>
      <vt:lpstr>A/</vt:lpstr>
    </vt:vector>
  </TitlesOfParts>
  <Company>DCM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ECE/TRANS/WP.29/GRSP/2017/38</dc:title>
  <dc:creator>Ekaterina SALYNSKAYA</dc:creator>
  <cp:lastModifiedBy>Benedicte Boudol</cp:lastModifiedBy>
  <cp:revision>2</cp:revision>
  <cp:lastPrinted>2017-09-29T14:08:00Z</cp:lastPrinted>
  <dcterms:created xsi:type="dcterms:W3CDTF">2017-10-25T15:02:00Z</dcterms:created>
  <dcterms:modified xsi:type="dcterms:W3CDTF">2017-10-25T15:02:00Z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