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F17B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F17B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F17BF" w:rsidRDefault="00B56E9C" w:rsidP="00BF17B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F17B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830A4" w:rsidP="00BF17BF">
            <w:pPr>
              <w:jc w:val="right"/>
            </w:pPr>
            <w:r w:rsidRPr="00BF17BF">
              <w:rPr>
                <w:sz w:val="40"/>
              </w:rPr>
              <w:t>ECE</w:t>
            </w:r>
            <w:r w:rsidR="007173EE">
              <w:t>/TRANS/WP.29/GRSP/2017/4</w:t>
            </w:r>
          </w:p>
        </w:tc>
      </w:tr>
      <w:tr w:rsidR="00B56E9C" w:rsidTr="00BF17B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F35D0" w:rsidP="00BF17B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F17BF" w:rsidRDefault="00D773DF" w:rsidP="00BF17BF">
            <w:pPr>
              <w:spacing w:before="120" w:line="420" w:lineRule="exact"/>
              <w:rPr>
                <w:sz w:val="40"/>
                <w:szCs w:val="40"/>
              </w:rPr>
            </w:pPr>
            <w:r w:rsidRPr="00BF17B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B830A4" w:rsidP="00BF17BF">
            <w:pPr>
              <w:spacing w:before="240" w:line="240" w:lineRule="exact"/>
            </w:pPr>
            <w:r>
              <w:t>Distr.: General</w:t>
            </w:r>
          </w:p>
          <w:p w:rsidR="00B830A4" w:rsidRDefault="0085433A" w:rsidP="00BF17BF">
            <w:pPr>
              <w:spacing w:line="240" w:lineRule="exact"/>
            </w:pPr>
            <w:r>
              <w:t>14</w:t>
            </w:r>
            <w:r w:rsidR="00217BA1">
              <w:t xml:space="preserve"> </w:t>
            </w:r>
            <w:r w:rsidR="00CE0FDA">
              <w:t>February 2017</w:t>
            </w:r>
          </w:p>
          <w:p w:rsidR="00B830A4" w:rsidRDefault="00B830A4" w:rsidP="00BF17BF">
            <w:pPr>
              <w:spacing w:line="240" w:lineRule="exact"/>
            </w:pPr>
          </w:p>
          <w:p w:rsidR="00B830A4" w:rsidRDefault="00B830A4" w:rsidP="00BF17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1A6B98" w:rsidRPr="00EA2A77" w:rsidRDefault="001A6B98" w:rsidP="00EA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Passive Safety</w:t>
      </w:r>
    </w:p>
    <w:p w:rsidR="00C81694" w:rsidRDefault="00C81694" w:rsidP="00C81694">
      <w:pPr>
        <w:spacing w:before="120"/>
        <w:rPr>
          <w:b/>
        </w:rPr>
      </w:pPr>
      <w:r>
        <w:rPr>
          <w:b/>
        </w:rPr>
        <w:t>Sixty-first</w:t>
      </w:r>
      <w:r w:rsidRPr="00522F4F">
        <w:rPr>
          <w:b/>
        </w:rPr>
        <w:t xml:space="preserve"> </w:t>
      </w:r>
      <w:proofErr w:type="gramStart"/>
      <w:r w:rsidRPr="00182290">
        <w:rPr>
          <w:b/>
        </w:rPr>
        <w:t>session</w:t>
      </w:r>
      <w:proofErr w:type="gramEnd"/>
    </w:p>
    <w:p w:rsidR="00C81694" w:rsidRDefault="00C81694" w:rsidP="00C81694">
      <w:r>
        <w:t>Geneva, 8-12 May 2017</w:t>
      </w:r>
    </w:p>
    <w:p w:rsidR="00B53C21" w:rsidRDefault="00915EF6" w:rsidP="00C96DF2">
      <w:r>
        <w:t xml:space="preserve">Item </w:t>
      </w:r>
      <w:r w:rsidR="007173EE">
        <w:t>23</w:t>
      </w:r>
      <w:r>
        <w:t xml:space="preserve"> of the provisional agenda</w:t>
      </w:r>
    </w:p>
    <w:p w:rsidR="001A6B98" w:rsidRPr="00582837" w:rsidRDefault="007173EE" w:rsidP="00C96DF2">
      <w:pPr>
        <w:rPr>
          <w:b/>
        </w:rPr>
      </w:pPr>
      <w:r w:rsidRPr="007173EE">
        <w:rPr>
          <w:b/>
        </w:rPr>
        <w:t>Collective amendments to Regulations Nos. 44 and 129</w:t>
      </w:r>
    </w:p>
    <w:p w:rsidR="001A6B98" w:rsidRPr="001A6B98" w:rsidRDefault="001A6B98" w:rsidP="001A6B98">
      <w:pPr>
        <w:pStyle w:val="HChG"/>
      </w:pPr>
      <w:r w:rsidRPr="0085160C">
        <w:tab/>
      </w:r>
      <w:r w:rsidRPr="0085160C">
        <w:tab/>
      </w:r>
      <w:r w:rsidR="007173EE">
        <w:t>Collective amendments to</w:t>
      </w:r>
      <w:r w:rsidR="007173EE" w:rsidRPr="00355BCD">
        <w:t xml:space="preserve"> </w:t>
      </w:r>
      <w:r w:rsidR="007173EE">
        <w:t>Regulations Nos. 44 and 129</w:t>
      </w:r>
    </w:p>
    <w:p w:rsidR="001A6B98" w:rsidRPr="00037F1F" w:rsidRDefault="001A6B98" w:rsidP="001A6B98">
      <w:pPr>
        <w:pStyle w:val="H1G"/>
        <w:rPr>
          <w:sz w:val="20"/>
        </w:rPr>
      </w:pPr>
      <w:r w:rsidRPr="0085160C">
        <w:tab/>
      </w:r>
      <w:r w:rsidRPr="0085160C">
        <w:tab/>
      </w:r>
      <w:r w:rsidR="00217BA1">
        <w:t xml:space="preserve">Submitted by the </w:t>
      </w:r>
      <w:r w:rsidR="007173EE">
        <w:t>expert from</w:t>
      </w:r>
      <w:r w:rsidR="00CE0FDA">
        <w:t xml:space="preserve"> the </w:t>
      </w:r>
      <w:r w:rsidR="007173EE">
        <w:t>Netherlands</w:t>
      </w:r>
      <w:r w:rsidR="00E7762C" w:rsidRPr="00037F1F">
        <w:rPr>
          <w:rStyle w:val="FootnoteReference"/>
          <w:sz w:val="20"/>
        </w:rPr>
        <w:footnoteReference w:customMarkFollows="1" w:id="2"/>
        <w:t>*</w:t>
      </w:r>
    </w:p>
    <w:p w:rsidR="001A6B98" w:rsidRPr="0085160C" w:rsidRDefault="00FD7FC5" w:rsidP="001A6B98">
      <w:pPr>
        <w:pStyle w:val="SingleTxtG"/>
        <w:ind w:firstLine="567"/>
      </w:pPr>
      <w:r>
        <w:rPr>
          <w:snapToGrid w:val="0"/>
        </w:rPr>
        <w:t xml:space="preserve">The text reproduced below was </w:t>
      </w:r>
      <w:r w:rsidR="00CE0FDA">
        <w:rPr>
          <w:snapToGrid w:val="0"/>
        </w:rPr>
        <w:t>prepared by the expert</w:t>
      </w:r>
      <w:r w:rsidR="007173EE">
        <w:rPr>
          <w:snapToGrid w:val="0"/>
        </w:rPr>
        <w:t xml:space="preserve"> from</w:t>
      </w:r>
      <w:r w:rsidR="00217BA1">
        <w:rPr>
          <w:snapToGrid w:val="0"/>
        </w:rPr>
        <w:t xml:space="preserve"> the </w:t>
      </w:r>
      <w:r w:rsidR="00023449">
        <w:t xml:space="preserve">Netherlands to prevent </w:t>
      </w:r>
      <w:r w:rsidR="007173EE">
        <w:rPr>
          <w:lang w:eastAsia="ja-JP"/>
        </w:rPr>
        <w:t xml:space="preserve">the approval mark may </w:t>
      </w:r>
      <w:r w:rsidR="00023449">
        <w:rPr>
          <w:lang w:eastAsia="ja-JP"/>
        </w:rPr>
        <w:t xml:space="preserve">from </w:t>
      </w:r>
      <w:r w:rsidR="007173EE">
        <w:rPr>
          <w:lang w:eastAsia="ja-JP"/>
        </w:rPr>
        <w:t>be</w:t>
      </w:r>
      <w:r w:rsidR="00023449">
        <w:rPr>
          <w:lang w:eastAsia="ja-JP"/>
        </w:rPr>
        <w:t>ing</w:t>
      </w:r>
      <w:r w:rsidR="007173EE">
        <w:rPr>
          <w:lang w:eastAsia="ja-JP"/>
        </w:rPr>
        <w:t xml:space="preserve"> replaced by an Unique Identifier (UI) in Regulations Nos. 44 and 129</w:t>
      </w:r>
      <w:r w:rsidR="00944646">
        <w:rPr>
          <w:iCs/>
        </w:rPr>
        <w:t>.</w:t>
      </w:r>
      <w:r w:rsidR="00841F2F">
        <w:rPr>
          <w:iCs/>
        </w:rPr>
        <w:t xml:space="preserve"> </w:t>
      </w:r>
      <w:r>
        <w:rPr>
          <w:iCs/>
        </w:rPr>
        <w:t xml:space="preserve"> It is based on </w:t>
      </w:r>
      <w:r w:rsidR="007173EE">
        <w:rPr>
          <w:iCs/>
        </w:rPr>
        <w:t>GRSP-60-02</w:t>
      </w:r>
      <w:r w:rsidR="00217BA1">
        <w:rPr>
          <w:iCs/>
        </w:rPr>
        <w:t xml:space="preserve"> which was</w:t>
      </w:r>
      <w:r>
        <w:rPr>
          <w:iCs/>
        </w:rPr>
        <w:t xml:space="preserve"> distributed without </w:t>
      </w:r>
      <w:r w:rsidR="00217BA1">
        <w:rPr>
          <w:iCs/>
        </w:rPr>
        <w:t xml:space="preserve">a </w:t>
      </w:r>
      <w:r w:rsidR="00841F2F">
        <w:rPr>
          <w:iCs/>
        </w:rPr>
        <w:t>symbol at the sixtieth</w:t>
      </w:r>
      <w:r>
        <w:rPr>
          <w:iCs/>
        </w:rPr>
        <w:t xml:space="preserve"> session of the Working Party on Passive Safety (GRSP) (EC</w:t>
      </w:r>
      <w:r w:rsidR="007173EE">
        <w:rPr>
          <w:iCs/>
        </w:rPr>
        <w:t>E/TRANS/WP.29/GRSP/60, paras. 30 and 36</w:t>
      </w:r>
      <w:r>
        <w:rPr>
          <w:iCs/>
        </w:rPr>
        <w:t xml:space="preserve">). </w:t>
      </w:r>
      <w:r>
        <w:t>The m</w:t>
      </w:r>
      <w:r w:rsidR="007173EE">
        <w:t>odifications to the text of</w:t>
      </w:r>
      <w:r w:rsidR="00B84E10">
        <w:t xml:space="preserve"> </w:t>
      </w:r>
      <w:r w:rsidR="007173EE">
        <w:t xml:space="preserve">Regulations Nos. 44 and 129 </w:t>
      </w:r>
      <w:r>
        <w:t>are marked in bold for new characters</w:t>
      </w:r>
      <w:r w:rsidR="00FC13D4">
        <w:t xml:space="preserve"> or strikethrough for deleted characters</w:t>
      </w:r>
      <w:r>
        <w:t>.</w:t>
      </w:r>
    </w:p>
    <w:p w:rsidR="001A6B98" w:rsidRPr="0085160C" w:rsidRDefault="001A6B98" w:rsidP="001A6B98">
      <w:pPr>
        <w:pStyle w:val="HChG"/>
        <w:rPr>
          <w:b w:val="0"/>
        </w:rPr>
      </w:pPr>
    </w:p>
    <w:p w:rsidR="001A6B98" w:rsidRPr="0085160C" w:rsidRDefault="001A6B98" w:rsidP="00744A0A">
      <w:pPr>
        <w:pStyle w:val="HChG"/>
      </w:pPr>
    </w:p>
    <w:p w:rsidR="00744A0A" w:rsidRDefault="00744A0A" w:rsidP="00744A0A">
      <w:pPr>
        <w:pStyle w:val="HChG"/>
        <w:rPr>
          <w:snapToGrid w:val="0"/>
          <w:lang w:eastAsia="ja-JP"/>
        </w:rPr>
      </w:pPr>
      <w:r>
        <w:rPr>
          <w:lang w:eastAsia="de-DE"/>
        </w:rPr>
        <w:br w:type="page"/>
      </w:r>
      <w:r w:rsidR="001A6B98" w:rsidRPr="0085160C">
        <w:rPr>
          <w:lang w:eastAsia="de-DE"/>
        </w:rPr>
        <w:lastRenderedPageBreak/>
        <w:tab/>
      </w:r>
      <w:r w:rsidRPr="004A1237">
        <w:rPr>
          <w:snapToGrid w:val="0"/>
          <w:lang w:eastAsia="ja-JP"/>
        </w:rPr>
        <w:t>I.</w:t>
      </w:r>
      <w:r w:rsidRPr="004A1237">
        <w:rPr>
          <w:snapToGrid w:val="0"/>
          <w:lang w:eastAsia="ja-JP"/>
        </w:rPr>
        <w:tab/>
        <w:t>Proposal</w:t>
      </w:r>
      <w:r>
        <w:rPr>
          <w:snapToGrid w:val="0"/>
          <w:lang w:eastAsia="ja-JP"/>
        </w:rPr>
        <w:t xml:space="preserve"> for Supplement </w:t>
      </w:r>
      <w:r w:rsidR="000632AA">
        <w:rPr>
          <w:snapToGrid w:val="0"/>
          <w:lang w:eastAsia="ja-JP"/>
        </w:rPr>
        <w:t xml:space="preserve">13 to the 04 series of amendments to </w:t>
      </w:r>
      <w:r>
        <w:rPr>
          <w:snapToGrid w:val="0"/>
          <w:lang w:eastAsia="ja-JP"/>
        </w:rPr>
        <w:t>Regulation No. 44</w:t>
      </w:r>
    </w:p>
    <w:p w:rsidR="00744A0A" w:rsidRDefault="00744A0A" w:rsidP="00744A0A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 xml:space="preserve">Insert new paragraphs 5.5., </w:t>
      </w:r>
      <w:r w:rsidRPr="0072767F">
        <w:rPr>
          <w:lang w:val="en-US"/>
        </w:rPr>
        <w:t>amend to read:</w:t>
      </w:r>
    </w:p>
    <w:p w:rsidR="00744A0A" w:rsidRDefault="00744A0A" w:rsidP="00744A0A">
      <w:pPr>
        <w:pStyle w:val="SingleTxtG"/>
        <w:ind w:left="2268" w:hanging="1134"/>
        <w:rPr>
          <w:b/>
        </w:rPr>
      </w:pPr>
      <w:r>
        <w:t>"5.5.</w:t>
      </w:r>
      <w:r w:rsidRPr="00092CB0">
        <w:tab/>
      </w:r>
      <w:r>
        <w:rPr>
          <w:b/>
        </w:rPr>
        <w:t xml:space="preserve">The approval mark prescribed in paragraph 5.4.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may not be replaced by a</w:t>
      </w:r>
      <w:r w:rsidR="008761B1">
        <w:rPr>
          <w:b/>
        </w:rPr>
        <w:t>n</w:t>
      </w:r>
      <w:r>
        <w:rPr>
          <w:b/>
        </w:rPr>
        <w:t xml:space="preserve"> Unique </w:t>
      </w:r>
      <w:proofErr w:type="spellStart"/>
      <w:r>
        <w:rPr>
          <w:b/>
        </w:rPr>
        <w:t>Identifyer</w:t>
      </w:r>
      <w:proofErr w:type="spellEnd"/>
      <w:r>
        <w:rPr>
          <w:b/>
        </w:rPr>
        <w:t xml:space="preserve"> (UI) as refe</w:t>
      </w:r>
      <w:r w:rsidR="00023449">
        <w:rPr>
          <w:b/>
        </w:rPr>
        <w:t>r</w:t>
      </w:r>
      <w:r>
        <w:rPr>
          <w:b/>
        </w:rPr>
        <w:t>red to in Schedule 5 of the 1958 Agreement.</w:t>
      </w:r>
      <w:r w:rsidRPr="00791E2E">
        <w:t>"</w:t>
      </w:r>
    </w:p>
    <w:p w:rsidR="00744A0A" w:rsidRPr="00744A0A" w:rsidRDefault="00744A0A" w:rsidP="00744A0A">
      <w:pPr>
        <w:pStyle w:val="SingleTxtG"/>
        <w:ind w:left="2268" w:hanging="1134"/>
        <w:rPr>
          <w:lang w:val="en-US"/>
        </w:rPr>
      </w:pPr>
      <w:proofErr w:type="gramStart"/>
      <w:r>
        <w:rPr>
          <w:i/>
          <w:lang w:val="en-US"/>
        </w:rPr>
        <w:t>Paragraphs 5.5., 5.6.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5.7. (</w:t>
      </w:r>
      <w:proofErr w:type="gramStart"/>
      <w:r>
        <w:rPr>
          <w:i/>
          <w:lang w:val="en-US"/>
        </w:rPr>
        <w:t>former</w:t>
      </w:r>
      <w:proofErr w:type="gramEnd"/>
      <w:r>
        <w:rPr>
          <w:i/>
          <w:lang w:val="en-US"/>
        </w:rPr>
        <w:t>)</w:t>
      </w:r>
      <w:r w:rsidRPr="0072767F">
        <w:rPr>
          <w:i/>
          <w:lang w:val="en-US"/>
        </w:rPr>
        <w:t>,</w:t>
      </w:r>
      <w:r w:rsidRPr="0072767F">
        <w:rPr>
          <w:lang w:val="en-US"/>
        </w:rPr>
        <w:t xml:space="preserve"> </w:t>
      </w:r>
      <w:r>
        <w:rPr>
          <w:lang w:val="en-US"/>
        </w:rPr>
        <w:t xml:space="preserve">renumber as 5.6., 5.7.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5.8. </w:t>
      </w:r>
      <w:proofErr w:type="gramStart"/>
      <w:r>
        <w:rPr>
          <w:lang w:val="en-US"/>
        </w:rPr>
        <w:t>respectively</w:t>
      </w:r>
      <w:proofErr w:type="gramEnd"/>
      <w:r>
        <w:rPr>
          <w:lang w:val="en-US"/>
        </w:rPr>
        <w:t xml:space="preserve">.” </w:t>
      </w:r>
    </w:p>
    <w:p w:rsidR="00744A0A" w:rsidRPr="00744A0A" w:rsidRDefault="00744A0A" w:rsidP="00744A0A">
      <w:pPr>
        <w:pStyle w:val="HChG"/>
        <w:rPr>
          <w:lang w:eastAsia="de-DE"/>
        </w:rPr>
      </w:pPr>
      <w:r>
        <w:rPr>
          <w:lang w:eastAsia="de-DE"/>
        </w:rPr>
        <w:tab/>
      </w:r>
      <w:r w:rsidRPr="00744A0A">
        <w:rPr>
          <w:lang w:eastAsia="de-DE"/>
        </w:rPr>
        <w:t>II.</w:t>
      </w:r>
      <w:r>
        <w:rPr>
          <w:lang w:eastAsia="de-DE"/>
        </w:rPr>
        <w:tab/>
      </w:r>
      <w:r w:rsidRPr="00744A0A">
        <w:rPr>
          <w:lang w:eastAsia="de-DE"/>
        </w:rPr>
        <w:t xml:space="preserve">Proposal for </w:t>
      </w:r>
      <w:r w:rsidR="002E46E1">
        <w:rPr>
          <w:lang w:eastAsia="de-DE"/>
        </w:rPr>
        <w:t>Supplement 3</w:t>
      </w:r>
      <w:r w:rsidR="002E46E1" w:rsidRPr="002E46E1">
        <w:rPr>
          <w:lang w:eastAsia="de-DE"/>
        </w:rPr>
        <w:t xml:space="preserve"> to the 01 series of amendments to UN Regulation No. 129 (Enhanced Child Restraint Systems)</w:t>
      </w:r>
    </w:p>
    <w:p w:rsidR="00744A0A" w:rsidRPr="0072767F" w:rsidRDefault="00744A0A" w:rsidP="00744A0A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Insert new p</w:t>
      </w:r>
      <w:r w:rsidRPr="00791E2E">
        <w:rPr>
          <w:i/>
          <w:lang w:val="en-US"/>
        </w:rPr>
        <w:t>aragraph 5.5</w:t>
      </w:r>
      <w:r>
        <w:rPr>
          <w:lang w:val="en-US"/>
        </w:rPr>
        <w:t>., amend to read:</w:t>
      </w:r>
    </w:p>
    <w:p w:rsidR="00744A0A" w:rsidRDefault="00744A0A" w:rsidP="00744A0A">
      <w:pPr>
        <w:pStyle w:val="SingleTxtG"/>
        <w:ind w:left="2268" w:hanging="1134"/>
      </w:pPr>
      <w:r w:rsidRPr="001030DA">
        <w:t>"</w:t>
      </w:r>
      <w:r>
        <w:t>5.5.</w:t>
      </w:r>
      <w:r>
        <w:tab/>
      </w:r>
      <w:r>
        <w:rPr>
          <w:b/>
        </w:rPr>
        <w:t xml:space="preserve">The approval mark prescribed in paragraph 5.4.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may not be replaced by a</w:t>
      </w:r>
      <w:r w:rsidR="008761B1">
        <w:rPr>
          <w:b/>
        </w:rPr>
        <w:t>n</w:t>
      </w:r>
      <w:r>
        <w:rPr>
          <w:b/>
        </w:rPr>
        <w:t xml:space="preserve"> Unique </w:t>
      </w:r>
      <w:proofErr w:type="spellStart"/>
      <w:r>
        <w:rPr>
          <w:b/>
        </w:rPr>
        <w:t>Identifyer</w:t>
      </w:r>
      <w:proofErr w:type="spellEnd"/>
      <w:r>
        <w:rPr>
          <w:b/>
        </w:rPr>
        <w:t xml:space="preserve"> (UI) as refe</w:t>
      </w:r>
      <w:r w:rsidR="00023449">
        <w:rPr>
          <w:b/>
        </w:rPr>
        <w:t>r</w:t>
      </w:r>
      <w:r>
        <w:rPr>
          <w:b/>
        </w:rPr>
        <w:t>red to in Schedule 5 of the 1958 Agreement.</w:t>
      </w:r>
      <w:r>
        <w:t>"</w:t>
      </w:r>
    </w:p>
    <w:p w:rsidR="00744A0A" w:rsidRDefault="00744A0A" w:rsidP="00744A0A">
      <w:pPr>
        <w:pStyle w:val="SingleTxtG"/>
        <w:ind w:left="2268" w:hanging="1134"/>
        <w:rPr>
          <w:lang w:val="en-US"/>
        </w:rPr>
      </w:pPr>
      <w:proofErr w:type="gramStart"/>
      <w:r>
        <w:rPr>
          <w:i/>
          <w:lang w:val="en-US"/>
        </w:rPr>
        <w:t>Paragraphs 5.5., 5.6.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5.7. (</w:t>
      </w:r>
      <w:proofErr w:type="gramStart"/>
      <w:r>
        <w:rPr>
          <w:i/>
          <w:lang w:val="en-US"/>
        </w:rPr>
        <w:t>former</w:t>
      </w:r>
      <w:proofErr w:type="gramEnd"/>
      <w:r>
        <w:rPr>
          <w:i/>
          <w:lang w:val="en-US"/>
        </w:rPr>
        <w:t>)</w:t>
      </w:r>
      <w:r w:rsidRPr="0072767F">
        <w:rPr>
          <w:i/>
          <w:lang w:val="en-US"/>
        </w:rPr>
        <w:t>,</w:t>
      </w:r>
      <w:r w:rsidRPr="0072767F">
        <w:rPr>
          <w:lang w:val="en-US"/>
        </w:rPr>
        <w:t xml:space="preserve"> </w:t>
      </w:r>
      <w:r>
        <w:rPr>
          <w:lang w:val="en-US"/>
        </w:rPr>
        <w:t xml:space="preserve">renumber as 5.6., 5.7.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5.8. </w:t>
      </w:r>
      <w:proofErr w:type="gramStart"/>
      <w:r>
        <w:rPr>
          <w:lang w:val="en-US"/>
        </w:rPr>
        <w:t>respectively</w:t>
      </w:r>
      <w:proofErr w:type="gramEnd"/>
      <w:r>
        <w:rPr>
          <w:lang w:val="en-US"/>
        </w:rPr>
        <w:t>.</w:t>
      </w:r>
    </w:p>
    <w:p w:rsidR="00651D27" w:rsidRPr="00744A0A" w:rsidRDefault="00651D27" w:rsidP="00651D27">
      <w:pPr>
        <w:pStyle w:val="HChG"/>
        <w:rPr>
          <w:lang w:eastAsia="de-DE"/>
        </w:rPr>
      </w:pPr>
      <w:r>
        <w:rPr>
          <w:lang w:eastAsia="de-DE"/>
        </w:rPr>
        <w:tab/>
      </w:r>
      <w:r w:rsidRPr="00744A0A">
        <w:rPr>
          <w:lang w:eastAsia="de-DE"/>
        </w:rPr>
        <w:t>II</w:t>
      </w:r>
      <w:r>
        <w:rPr>
          <w:lang w:eastAsia="de-DE"/>
        </w:rPr>
        <w:t>I</w:t>
      </w:r>
      <w:r w:rsidRPr="00744A0A">
        <w:rPr>
          <w:lang w:eastAsia="de-DE"/>
        </w:rPr>
        <w:t>.</w:t>
      </w:r>
      <w:r>
        <w:rPr>
          <w:lang w:eastAsia="de-DE"/>
        </w:rPr>
        <w:tab/>
      </w:r>
      <w:r w:rsidRPr="00744A0A">
        <w:rPr>
          <w:lang w:eastAsia="de-DE"/>
        </w:rPr>
        <w:t xml:space="preserve">Proposal for </w:t>
      </w:r>
      <w:r>
        <w:rPr>
          <w:lang w:eastAsia="de-DE"/>
        </w:rPr>
        <w:t>Supplement 2 to the 02</w:t>
      </w:r>
      <w:r w:rsidRPr="002E46E1">
        <w:rPr>
          <w:lang w:eastAsia="de-DE"/>
        </w:rPr>
        <w:t xml:space="preserve"> series of amendments to UN Regulation No. 129 (Enhanced Child Restraint Systems)</w:t>
      </w:r>
    </w:p>
    <w:p w:rsidR="00651D27" w:rsidRPr="0072767F" w:rsidRDefault="00651D27" w:rsidP="00651D27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Insert new p</w:t>
      </w:r>
      <w:r w:rsidRPr="00791E2E">
        <w:rPr>
          <w:i/>
          <w:lang w:val="en-US"/>
        </w:rPr>
        <w:t>aragraph 5.5</w:t>
      </w:r>
      <w:r>
        <w:rPr>
          <w:lang w:val="en-US"/>
        </w:rPr>
        <w:t>., amend to read:</w:t>
      </w:r>
    </w:p>
    <w:p w:rsidR="00651D27" w:rsidRDefault="00651D27" w:rsidP="00651D27">
      <w:pPr>
        <w:pStyle w:val="SingleTxtG"/>
        <w:ind w:left="2268" w:hanging="1134"/>
      </w:pPr>
      <w:r w:rsidRPr="001030DA">
        <w:t>"</w:t>
      </w:r>
      <w:r>
        <w:t>5.5.</w:t>
      </w:r>
      <w:r>
        <w:tab/>
      </w:r>
      <w:r>
        <w:rPr>
          <w:b/>
        </w:rPr>
        <w:t xml:space="preserve">The approval mark prescribed in paragraph 5.4.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may not be replaced by a</w:t>
      </w:r>
      <w:r w:rsidR="008761B1">
        <w:rPr>
          <w:b/>
        </w:rPr>
        <w:t>n</w:t>
      </w:r>
      <w:r>
        <w:rPr>
          <w:b/>
        </w:rPr>
        <w:t xml:space="preserve"> Unique </w:t>
      </w:r>
      <w:proofErr w:type="spellStart"/>
      <w:r>
        <w:rPr>
          <w:b/>
        </w:rPr>
        <w:t>Identifyer</w:t>
      </w:r>
      <w:proofErr w:type="spellEnd"/>
      <w:r>
        <w:rPr>
          <w:b/>
        </w:rPr>
        <w:t xml:space="preserve"> (UI) as refer</w:t>
      </w:r>
      <w:r w:rsidR="00382318">
        <w:rPr>
          <w:b/>
        </w:rPr>
        <w:t>r</w:t>
      </w:r>
      <w:r>
        <w:rPr>
          <w:b/>
        </w:rPr>
        <w:t>ed to in Schedule 5 of the 1958 Agreement.</w:t>
      </w:r>
      <w:r>
        <w:t>"</w:t>
      </w:r>
    </w:p>
    <w:p w:rsidR="002E46E1" w:rsidRPr="00EE62BC" w:rsidRDefault="00651D27" w:rsidP="00744A0A">
      <w:pPr>
        <w:pStyle w:val="SingleTxtG"/>
        <w:ind w:left="2268" w:hanging="1134"/>
        <w:rPr>
          <w:lang w:val="en-US"/>
        </w:rPr>
      </w:pPr>
      <w:proofErr w:type="gramStart"/>
      <w:r>
        <w:rPr>
          <w:i/>
          <w:lang w:val="en-US"/>
        </w:rPr>
        <w:t>Paragraphs 5.5., 5.6.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5.7. (</w:t>
      </w:r>
      <w:proofErr w:type="gramStart"/>
      <w:r>
        <w:rPr>
          <w:i/>
          <w:lang w:val="en-US"/>
        </w:rPr>
        <w:t>former</w:t>
      </w:r>
      <w:proofErr w:type="gramEnd"/>
      <w:r>
        <w:rPr>
          <w:i/>
          <w:lang w:val="en-US"/>
        </w:rPr>
        <w:t>)</w:t>
      </w:r>
      <w:r w:rsidRPr="0072767F">
        <w:rPr>
          <w:i/>
          <w:lang w:val="en-US"/>
        </w:rPr>
        <w:t>,</w:t>
      </w:r>
      <w:r w:rsidRPr="0072767F">
        <w:rPr>
          <w:lang w:val="en-US"/>
        </w:rPr>
        <w:t xml:space="preserve"> </w:t>
      </w:r>
      <w:r>
        <w:rPr>
          <w:lang w:val="en-US"/>
        </w:rPr>
        <w:t xml:space="preserve">renumber as 5.6., 5.7.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5.8. </w:t>
      </w:r>
      <w:proofErr w:type="gramStart"/>
      <w:r>
        <w:rPr>
          <w:lang w:val="en-US"/>
        </w:rPr>
        <w:t>respectively</w:t>
      </w:r>
      <w:proofErr w:type="gramEnd"/>
      <w:r>
        <w:rPr>
          <w:lang w:val="en-US"/>
        </w:rPr>
        <w:t>.</w:t>
      </w:r>
    </w:p>
    <w:p w:rsidR="00744A0A" w:rsidRDefault="00744A0A" w:rsidP="00744A0A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4A1237">
        <w:rPr>
          <w:snapToGrid w:val="0"/>
          <w:lang w:eastAsia="ja-JP"/>
        </w:rPr>
        <w:t>I</w:t>
      </w:r>
      <w:r w:rsidR="00651D27">
        <w:rPr>
          <w:snapToGrid w:val="0"/>
          <w:lang w:eastAsia="ja-JP"/>
        </w:rPr>
        <w:t>V</w:t>
      </w:r>
      <w:r>
        <w:rPr>
          <w:snapToGrid w:val="0"/>
          <w:lang w:eastAsia="ja-JP"/>
        </w:rPr>
        <w:t>.</w:t>
      </w:r>
      <w:r>
        <w:rPr>
          <w:snapToGrid w:val="0"/>
          <w:lang w:eastAsia="ja-JP"/>
        </w:rPr>
        <w:tab/>
        <w:t>Justification</w:t>
      </w:r>
    </w:p>
    <w:p w:rsidR="00744A0A" w:rsidRDefault="00744A0A" w:rsidP="00744A0A">
      <w:pPr>
        <w:pStyle w:val="para"/>
        <w:ind w:left="1134" w:firstLine="0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  <w:t>According Revision 3 of the 1958 Agreement the approval mark may be re</w:t>
      </w:r>
      <w:r w:rsidR="008672CC">
        <w:rPr>
          <w:lang w:eastAsia="ja-JP"/>
        </w:rPr>
        <w:t xml:space="preserve">placed by </w:t>
      </w:r>
      <w:proofErr w:type="gramStart"/>
      <w:r w:rsidR="008672CC">
        <w:rPr>
          <w:lang w:eastAsia="ja-JP"/>
        </w:rPr>
        <w:t>a</w:t>
      </w:r>
      <w:r w:rsidR="008761B1">
        <w:rPr>
          <w:lang w:eastAsia="ja-JP"/>
        </w:rPr>
        <w:t>n</w:t>
      </w:r>
      <w:proofErr w:type="gramEnd"/>
      <w:r>
        <w:rPr>
          <w:lang w:eastAsia="ja-JP"/>
        </w:rPr>
        <w:t xml:space="preserve"> Unique Identifier (UI), however</w:t>
      </w:r>
      <w:r w:rsidR="00023449">
        <w:rPr>
          <w:lang w:eastAsia="ja-JP"/>
        </w:rPr>
        <w:t>,</w:t>
      </w:r>
      <w:r>
        <w:rPr>
          <w:lang w:eastAsia="ja-JP"/>
        </w:rPr>
        <w:t xml:space="preserve"> it is also acknowledged that for UN Regulations it may be specified that the approval number may not be replaced by a</w:t>
      </w:r>
      <w:r w:rsidR="008761B1">
        <w:rPr>
          <w:lang w:eastAsia="ja-JP"/>
        </w:rPr>
        <w:t>n</w:t>
      </w:r>
      <w:r>
        <w:rPr>
          <w:lang w:eastAsia="ja-JP"/>
        </w:rPr>
        <w:t xml:space="preserve"> Unique Identifier.</w:t>
      </w:r>
    </w:p>
    <w:p w:rsidR="00744A0A" w:rsidRDefault="00744A0A" w:rsidP="00744A0A">
      <w:pPr>
        <w:pStyle w:val="para"/>
        <w:ind w:left="1134" w:firstLine="0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  <w:t xml:space="preserve">In the case of the UN Regulations handling child restraint systems, the approval number carries particular information that is very important for users, here parents. </w:t>
      </w:r>
      <w:r w:rsidR="00023449">
        <w:rPr>
          <w:lang w:eastAsia="ja-JP"/>
        </w:rPr>
        <w:t>These parents must get the correct information in an</w:t>
      </w:r>
      <w:r>
        <w:rPr>
          <w:lang w:eastAsia="ja-JP"/>
        </w:rPr>
        <w:t xml:space="preserve"> easy </w:t>
      </w:r>
      <w:r w:rsidR="00023449">
        <w:rPr>
          <w:lang w:eastAsia="ja-JP"/>
        </w:rPr>
        <w:t xml:space="preserve">and </w:t>
      </w:r>
      <w:r>
        <w:rPr>
          <w:lang w:eastAsia="ja-JP"/>
        </w:rPr>
        <w:t>accessible way that is stipulated in these regulations.</w:t>
      </w:r>
    </w:p>
    <w:p w:rsidR="00744A0A" w:rsidRPr="00744A0A" w:rsidRDefault="00744A0A" w:rsidP="00744A0A">
      <w:pPr>
        <w:pStyle w:val="para"/>
        <w:spacing w:before="240" w:after="0"/>
        <w:ind w:left="1134" w:firstLine="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744A0A" w:rsidRPr="00744A0A" w:rsidSect="00B830A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61" w:rsidRDefault="00723A61"/>
  </w:endnote>
  <w:endnote w:type="continuationSeparator" w:id="0">
    <w:p w:rsidR="00723A61" w:rsidRDefault="00723A61"/>
  </w:endnote>
  <w:endnote w:type="continuationNotice" w:id="1">
    <w:p w:rsidR="00723A61" w:rsidRDefault="00723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832C60" w:rsidP="00B830A4">
    <w:pPr>
      <w:pStyle w:val="Footer"/>
      <w:tabs>
        <w:tab w:val="right" w:pos="9638"/>
      </w:tabs>
      <w:rPr>
        <w:sz w:val="18"/>
      </w:rPr>
    </w:pPr>
    <w:r w:rsidRPr="00B830A4">
      <w:rPr>
        <w:b/>
        <w:sz w:val="18"/>
      </w:rPr>
      <w:fldChar w:fldCharType="begin"/>
    </w:r>
    <w:r w:rsidRPr="00B830A4">
      <w:rPr>
        <w:b/>
        <w:sz w:val="18"/>
      </w:rPr>
      <w:instrText xml:space="preserve"> PAGE  \* MERGEFORMAT </w:instrText>
    </w:r>
    <w:r w:rsidRPr="00B830A4">
      <w:rPr>
        <w:b/>
        <w:sz w:val="18"/>
      </w:rPr>
      <w:fldChar w:fldCharType="separate"/>
    </w:r>
    <w:r w:rsidR="00877E37">
      <w:rPr>
        <w:b/>
        <w:noProof/>
        <w:sz w:val="18"/>
      </w:rPr>
      <w:t>2</w:t>
    </w:r>
    <w:r w:rsidRPr="00B830A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832C60" w:rsidP="00B830A4">
    <w:pPr>
      <w:pStyle w:val="Footer"/>
      <w:tabs>
        <w:tab w:val="right" w:pos="9638"/>
      </w:tabs>
      <w:rPr>
        <w:b/>
        <w:sz w:val="18"/>
      </w:rPr>
    </w:pPr>
    <w:r>
      <w:tab/>
    </w:r>
    <w:r w:rsidRPr="00B830A4">
      <w:rPr>
        <w:b/>
        <w:sz w:val="18"/>
      </w:rPr>
      <w:fldChar w:fldCharType="begin"/>
    </w:r>
    <w:r w:rsidRPr="00B830A4">
      <w:rPr>
        <w:b/>
        <w:sz w:val="18"/>
      </w:rPr>
      <w:instrText xml:space="preserve"> PAGE  \* MERGEFORMAT </w:instrText>
    </w:r>
    <w:r w:rsidRPr="00B830A4">
      <w:rPr>
        <w:b/>
        <w:sz w:val="18"/>
      </w:rPr>
      <w:fldChar w:fldCharType="separate"/>
    </w:r>
    <w:r w:rsidR="00744A0A">
      <w:rPr>
        <w:b/>
        <w:noProof/>
        <w:sz w:val="18"/>
      </w:rPr>
      <w:t>3</w:t>
    </w:r>
    <w:r w:rsidRPr="00B830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7D" w:rsidRDefault="00B4457D" w:rsidP="00B4457D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57D" w:rsidRDefault="00B4457D" w:rsidP="00B4457D">
    <w:pPr>
      <w:pStyle w:val="Footer"/>
      <w:ind w:right="1134"/>
      <w:rPr>
        <w:sz w:val="20"/>
      </w:rPr>
    </w:pPr>
    <w:r>
      <w:rPr>
        <w:sz w:val="20"/>
      </w:rPr>
      <w:t>GE.17-02238(E)</w:t>
    </w:r>
  </w:p>
  <w:p w:rsidR="00B4457D" w:rsidRPr="00B4457D" w:rsidRDefault="00B4457D" w:rsidP="00B4457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3984" cy="633984"/>
          <wp:effectExtent l="0" t="0" r="0" b="0"/>
          <wp:wrapNone/>
          <wp:docPr id="2" name="Picture 1" descr="http://undocs.org/m2/QRCode.ashx?DS=ECE/TRANS/WP.29/GRSP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61" w:rsidRPr="000B175B" w:rsidRDefault="00723A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A61" w:rsidRPr="00FC68B7" w:rsidRDefault="00723A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3A61" w:rsidRDefault="00723A61"/>
  </w:footnote>
  <w:footnote w:id="2">
    <w:p w:rsidR="00832C60" w:rsidRPr="00AC4130" w:rsidRDefault="00832C60" w:rsidP="00E7762C">
      <w:pPr>
        <w:pStyle w:val="FootnoteText"/>
        <w:rPr>
          <w:lang w:val="en-US"/>
        </w:rPr>
      </w:pPr>
      <w:r>
        <w:tab/>
      </w:r>
      <w:r w:rsidRPr="00037F1F">
        <w:rPr>
          <w:rStyle w:val="FootnoteReference"/>
          <w:sz w:val="20"/>
          <w:vertAlign w:val="baseline"/>
        </w:rPr>
        <w:t>*</w:t>
      </w:r>
      <w:r w:rsidRPr="007406A7">
        <w:tab/>
      </w:r>
      <w:r w:rsidR="00B84E10" w:rsidRPr="007D016F">
        <w:rPr>
          <w:lang w:val="en-US"/>
        </w:rPr>
        <w:t xml:space="preserve">In accordance with the </w:t>
      </w:r>
      <w:proofErr w:type="spellStart"/>
      <w:r w:rsidR="00B84E10" w:rsidRPr="007D016F">
        <w:rPr>
          <w:lang w:val="en-US"/>
        </w:rPr>
        <w:t>programme</w:t>
      </w:r>
      <w:proofErr w:type="spellEnd"/>
      <w:r w:rsidR="00B84E10"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944646">
    <w:pPr>
      <w:pStyle w:val="Header"/>
    </w:pPr>
    <w:r>
      <w:t>ECE/TRANS/WP.29/GRSP/2017</w:t>
    </w:r>
    <w:r w:rsidR="007173EE">
      <w:t>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FC13D4" w:rsidP="00B830A4">
    <w:pPr>
      <w:pStyle w:val="Header"/>
      <w:jc w:val="right"/>
    </w:pPr>
    <w:r>
      <w:t>ECE/TRANS/WP.2</w:t>
    </w:r>
    <w:r w:rsidR="007173EE">
      <w:t>9/GRSP/2017/4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BB12E6"/>
    <w:multiLevelType w:val="hybridMultilevel"/>
    <w:tmpl w:val="BB50A4FA"/>
    <w:lvl w:ilvl="0" w:tplc="1E8C46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532126"/>
    <w:multiLevelType w:val="multilevel"/>
    <w:tmpl w:val="E88CE8C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4">
    <w:nsid w:val="14385242"/>
    <w:multiLevelType w:val="multilevel"/>
    <w:tmpl w:val="8040BEDA"/>
    <w:lvl w:ilvl="0">
      <w:start w:val="3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2" w:hanging="1440"/>
      </w:pPr>
      <w:rPr>
        <w:rFonts w:hint="default"/>
      </w:rPr>
    </w:lvl>
  </w:abstractNum>
  <w:abstractNum w:abstractNumId="15">
    <w:nsid w:val="14912A5D"/>
    <w:multiLevelType w:val="hybridMultilevel"/>
    <w:tmpl w:val="80301A7C"/>
    <w:lvl w:ilvl="0" w:tplc="0A9EBB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A4D98"/>
    <w:multiLevelType w:val="hybridMultilevel"/>
    <w:tmpl w:val="2338A3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C5B01"/>
    <w:multiLevelType w:val="hybridMultilevel"/>
    <w:tmpl w:val="199850FC"/>
    <w:lvl w:ilvl="0" w:tplc="B06CB4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1843694"/>
    <w:multiLevelType w:val="multilevel"/>
    <w:tmpl w:val="5240B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A46FB5"/>
    <w:multiLevelType w:val="multilevel"/>
    <w:tmpl w:val="D42EA6EE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2">
    <w:nsid w:val="4E2D5B04"/>
    <w:multiLevelType w:val="multilevel"/>
    <w:tmpl w:val="0407001F"/>
    <w:lvl w:ilvl="0">
      <w:start w:val="1"/>
      <w:numFmt w:val="decimal"/>
      <w:lvlText w:val="%1."/>
      <w:lvlJc w:val="left"/>
      <w:pPr>
        <w:ind w:left="892" w:hanging="360"/>
      </w:pPr>
    </w:lvl>
    <w:lvl w:ilvl="1">
      <w:start w:val="1"/>
      <w:numFmt w:val="decimal"/>
      <w:lvlText w:val="%1.%2."/>
      <w:lvlJc w:val="left"/>
      <w:pPr>
        <w:ind w:left="1324" w:hanging="432"/>
      </w:pPr>
    </w:lvl>
    <w:lvl w:ilvl="2">
      <w:start w:val="1"/>
      <w:numFmt w:val="decimal"/>
      <w:lvlText w:val="%1.%2.%3."/>
      <w:lvlJc w:val="left"/>
      <w:pPr>
        <w:ind w:left="1756" w:hanging="504"/>
      </w:pPr>
    </w:lvl>
    <w:lvl w:ilvl="3">
      <w:start w:val="1"/>
      <w:numFmt w:val="decimal"/>
      <w:lvlText w:val="%1.%2.%3.%4."/>
      <w:lvlJc w:val="left"/>
      <w:pPr>
        <w:ind w:left="2260" w:hanging="648"/>
      </w:pPr>
    </w:lvl>
    <w:lvl w:ilvl="4">
      <w:start w:val="1"/>
      <w:numFmt w:val="decimal"/>
      <w:lvlText w:val="%1.%2.%3.%4.%5."/>
      <w:lvlJc w:val="left"/>
      <w:pPr>
        <w:ind w:left="2764" w:hanging="792"/>
      </w:pPr>
    </w:lvl>
    <w:lvl w:ilvl="5">
      <w:start w:val="1"/>
      <w:numFmt w:val="decimal"/>
      <w:lvlText w:val="%1.%2.%3.%4.%5.%6."/>
      <w:lvlJc w:val="left"/>
      <w:pPr>
        <w:ind w:left="3268" w:hanging="936"/>
      </w:pPr>
    </w:lvl>
    <w:lvl w:ilvl="6">
      <w:start w:val="1"/>
      <w:numFmt w:val="decimal"/>
      <w:lvlText w:val="%1.%2.%3.%4.%5.%6.%7."/>
      <w:lvlJc w:val="left"/>
      <w:pPr>
        <w:ind w:left="3772" w:hanging="1080"/>
      </w:pPr>
    </w:lvl>
    <w:lvl w:ilvl="7">
      <w:start w:val="1"/>
      <w:numFmt w:val="decimal"/>
      <w:lvlText w:val="%1.%2.%3.%4.%5.%6.%7.%8."/>
      <w:lvlJc w:val="left"/>
      <w:pPr>
        <w:ind w:left="4276" w:hanging="1224"/>
      </w:pPr>
    </w:lvl>
    <w:lvl w:ilvl="8">
      <w:start w:val="1"/>
      <w:numFmt w:val="decimal"/>
      <w:lvlText w:val="%1.%2.%3.%4.%5.%6.%7.%8.%9."/>
      <w:lvlJc w:val="left"/>
      <w:pPr>
        <w:ind w:left="4852" w:hanging="1440"/>
      </w:pPr>
    </w:lvl>
  </w:abstractNum>
  <w:abstractNum w:abstractNumId="23">
    <w:nsid w:val="57936EDC"/>
    <w:multiLevelType w:val="multilevel"/>
    <w:tmpl w:val="E88CE8C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4">
    <w:nsid w:val="5C9D429C"/>
    <w:multiLevelType w:val="multilevel"/>
    <w:tmpl w:val="2A94E20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6"/>
  </w:num>
  <w:num w:numId="13">
    <w:abstractNumId w:val="11"/>
  </w:num>
  <w:num w:numId="14">
    <w:abstractNumId w:val="26"/>
  </w:num>
  <w:num w:numId="15">
    <w:abstractNumId w:val="27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23"/>
  </w:num>
  <w:num w:numId="21">
    <w:abstractNumId w:val="22"/>
  </w:num>
  <w:num w:numId="22">
    <w:abstractNumId w:val="14"/>
  </w:num>
  <w:num w:numId="23">
    <w:abstractNumId w:val="20"/>
  </w:num>
  <w:num w:numId="24">
    <w:abstractNumId w:val="18"/>
  </w:num>
  <w:num w:numId="25">
    <w:abstractNumId w:val="12"/>
  </w:num>
  <w:num w:numId="26">
    <w:abstractNumId w:val="24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4"/>
    <w:rsid w:val="00023449"/>
    <w:rsid w:val="00037F1F"/>
    <w:rsid w:val="00046B1F"/>
    <w:rsid w:val="00050F6B"/>
    <w:rsid w:val="00052635"/>
    <w:rsid w:val="00057E97"/>
    <w:rsid w:val="000632AA"/>
    <w:rsid w:val="000646F4"/>
    <w:rsid w:val="000712D9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379"/>
    <w:rsid w:val="000E0415"/>
    <w:rsid w:val="001103AA"/>
    <w:rsid w:val="0011666B"/>
    <w:rsid w:val="00144C57"/>
    <w:rsid w:val="00165F3A"/>
    <w:rsid w:val="00182290"/>
    <w:rsid w:val="001A3955"/>
    <w:rsid w:val="001A6B98"/>
    <w:rsid w:val="001A7C49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17BA1"/>
    <w:rsid w:val="002265DE"/>
    <w:rsid w:val="0024772E"/>
    <w:rsid w:val="00267F5F"/>
    <w:rsid w:val="00274A4C"/>
    <w:rsid w:val="00286B4D"/>
    <w:rsid w:val="002D4643"/>
    <w:rsid w:val="002D7926"/>
    <w:rsid w:val="002E46E1"/>
    <w:rsid w:val="002F175C"/>
    <w:rsid w:val="002F52AE"/>
    <w:rsid w:val="002F7DE0"/>
    <w:rsid w:val="003018B4"/>
    <w:rsid w:val="00302E18"/>
    <w:rsid w:val="00316DB7"/>
    <w:rsid w:val="003229D8"/>
    <w:rsid w:val="00336153"/>
    <w:rsid w:val="00340613"/>
    <w:rsid w:val="00352709"/>
    <w:rsid w:val="003619B5"/>
    <w:rsid w:val="00361AC3"/>
    <w:rsid w:val="00365763"/>
    <w:rsid w:val="00371178"/>
    <w:rsid w:val="00382318"/>
    <w:rsid w:val="00392E47"/>
    <w:rsid w:val="003A6810"/>
    <w:rsid w:val="003B7BF9"/>
    <w:rsid w:val="003C2CC4"/>
    <w:rsid w:val="003C534D"/>
    <w:rsid w:val="003D4B23"/>
    <w:rsid w:val="003D5D92"/>
    <w:rsid w:val="003E130E"/>
    <w:rsid w:val="00410C89"/>
    <w:rsid w:val="00422E03"/>
    <w:rsid w:val="00426B9B"/>
    <w:rsid w:val="004325CB"/>
    <w:rsid w:val="00441EA2"/>
    <w:rsid w:val="00442A83"/>
    <w:rsid w:val="0045495B"/>
    <w:rsid w:val="004561E5"/>
    <w:rsid w:val="0045775F"/>
    <w:rsid w:val="0048397A"/>
    <w:rsid w:val="00485CBB"/>
    <w:rsid w:val="004866B7"/>
    <w:rsid w:val="004C2461"/>
    <w:rsid w:val="004C7462"/>
    <w:rsid w:val="004E77B2"/>
    <w:rsid w:val="004F35D0"/>
    <w:rsid w:val="004F6D62"/>
    <w:rsid w:val="00500A20"/>
    <w:rsid w:val="00504B2D"/>
    <w:rsid w:val="0052136D"/>
    <w:rsid w:val="005266F0"/>
    <w:rsid w:val="0052775E"/>
    <w:rsid w:val="005420F2"/>
    <w:rsid w:val="0056209A"/>
    <w:rsid w:val="005628B6"/>
    <w:rsid w:val="00580E6E"/>
    <w:rsid w:val="00582837"/>
    <w:rsid w:val="00587381"/>
    <w:rsid w:val="005941EC"/>
    <w:rsid w:val="0059724D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76FB"/>
    <w:rsid w:val="006352C2"/>
    <w:rsid w:val="00640B26"/>
    <w:rsid w:val="00651D27"/>
    <w:rsid w:val="00652D0A"/>
    <w:rsid w:val="00661251"/>
    <w:rsid w:val="00662BB6"/>
    <w:rsid w:val="00671B51"/>
    <w:rsid w:val="0067349E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2DDD"/>
    <w:rsid w:val="006E564B"/>
    <w:rsid w:val="006E7191"/>
    <w:rsid w:val="00703577"/>
    <w:rsid w:val="00705894"/>
    <w:rsid w:val="007173EE"/>
    <w:rsid w:val="00723A61"/>
    <w:rsid w:val="0072632A"/>
    <w:rsid w:val="007318BF"/>
    <w:rsid w:val="007327D5"/>
    <w:rsid w:val="00744A0A"/>
    <w:rsid w:val="00753DBE"/>
    <w:rsid w:val="007629C8"/>
    <w:rsid w:val="0077047D"/>
    <w:rsid w:val="0078737F"/>
    <w:rsid w:val="007B6BA5"/>
    <w:rsid w:val="007C3390"/>
    <w:rsid w:val="007C4F4B"/>
    <w:rsid w:val="007E01E9"/>
    <w:rsid w:val="007E63F3"/>
    <w:rsid w:val="007F0A32"/>
    <w:rsid w:val="007F6611"/>
    <w:rsid w:val="00811920"/>
    <w:rsid w:val="00815AD0"/>
    <w:rsid w:val="00815EDB"/>
    <w:rsid w:val="008242D7"/>
    <w:rsid w:val="008257B1"/>
    <w:rsid w:val="00832334"/>
    <w:rsid w:val="00832C60"/>
    <w:rsid w:val="00841F2F"/>
    <w:rsid w:val="00843191"/>
    <w:rsid w:val="00843767"/>
    <w:rsid w:val="008463E3"/>
    <w:rsid w:val="00850EAE"/>
    <w:rsid w:val="0085433A"/>
    <w:rsid w:val="008603AB"/>
    <w:rsid w:val="00863154"/>
    <w:rsid w:val="008672CC"/>
    <w:rsid w:val="008679D9"/>
    <w:rsid w:val="008761B1"/>
    <w:rsid w:val="00877E37"/>
    <w:rsid w:val="008878DE"/>
    <w:rsid w:val="008979B1"/>
    <w:rsid w:val="008A1ED5"/>
    <w:rsid w:val="008A6B25"/>
    <w:rsid w:val="008A6C4F"/>
    <w:rsid w:val="008B2335"/>
    <w:rsid w:val="008B2E36"/>
    <w:rsid w:val="008B324C"/>
    <w:rsid w:val="008E0678"/>
    <w:rsid w:val="008F31D2"/>
    <w:rsid w:val="00915EF6"/>
    <w:rsid w:val="009223CA"/>
    <w:rsid w:val="00940F93"/>
    <w:rsid w:val="00944646"/>
    <w:rsid w:val="009448C3"/>
    <w:rsid w:val="009760F3"/>
    <w:rsid w:val="00976CFB"/>
    <w:rsid w:val="009A0830"/>
    <w:rsid w:val="009A0E8D"/>
    <w:rsid w:val="009B027D"/>
    <w:rsid w:val="009B26E7"/>
    <w:rsid w:val="009B64BB"/>
    <w:rsid w:val="009C5652"/>
    <w:rsid w:val="00A00697"/>
    <w:rsid w:val="00A00A3F"/>
    <w:rsid w:val="00A01489"/>
    <w:rsid w:val="00A129A8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85036"/>
    <w:rsid w:val="00A94361"/>
    <w:rsid w:val="00AA293C"/>
    <w:rsid w:val="00B02C1B"/>
    <w:rsid w:val="00B30179"/>
    <w:rsid w:val="00B421C1"/>
    <w:rsid w:val="00B4457D"/>
    <w:rsid w:val="00B5378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830A4"/>
    <w:rsid w:val="00B84E10"/>
    <w:rsid w:val="00BC3FA0"/>
    <w:rsid w:val="00BC74E9"/>
    <w:rsid w:val="00BD0D55"/>
    <w:rsid w:val="00BF17BF"/>
    <w:rsid w:val="00BF30B3"/>
    <w:rsid w:val="00BF68A8"/>
    <w:rsid w:val="00C11A03"/>
    <w:rsid w:val="00C22C0C"/>
    <w:rsid w:val="00C32712"/>
    <w:rsid w:val="00C43009"/>
    <w:rsid w:val="00C4527F"/>
    <w:rsid w:val="00C463DD"/>
    <w:rsid w:val="00C4724C"/>
    <w:rsid w:val="00C5171D"/>
    <w:rsid w:val="00C629A0"/>
    <w:rsid w:val="00C64629"/>
    <w:rsid w:val="00C745C3"/>
    <w:rsid w:val="00C81694"/>
    <w:rsid w:val="00C84B87"/>
    <w:rsid w:val="00C96DF2"/>
    <w:rsid w:val="00CB3E03"/>
    <w:rsid w:val="00CB50FB"/>
    <w:rsid w:val="00CD4AA6"/>
    <w:rsid w:val="00CD5438"/>
    <w:rsid w:val="00CE0FDA"/>
    <w:rsid w:val="00CE4A8F"/>
    <w:rsid w:val="00D2031B"/>
    <w:rsid w:val="00D248B6"/>
    <w:rsid w:val="00D25FE2"/>
    <w:rsid w:val="00D26E07"/>
    <w:rsid w:val="00D43252"/>
    <w:rsid w:val="00D47EEA"/>
    <w:rsid w:val="00D65D18"/>
    <w:rsid w:val="00D773DF"/>
    <w:rsid w:val="00D93AEB"/>
    <w:rsid w:val="00D95303"/>
    <w:rsid w:val="00D978C6"/>
    <w:rsid w:val="00DA3C1C"/>
    <w:rsid w:val="00DC6D39"/>
    <w:rsid w:val="00DF0D51"/>
    <w:rsid w:val="00E0163D"/>
    <w:rsid w:val="00E046DF"/>
    <w:rsid w:val="00E22B0C"/>
    <w:rsid w:val="00E27346"/>
    <w:rsid w:val="00E3310F"/>
    <w:rsid w:val="00E40A45"/>
    <w:rsid w:val="00E560CA"/>
    <w:rsid w:val="00E71BC8"/>
    <w:rsid w:val="00E7260F"/>
    <w:rsid w:val="00E73F5D"/>
    <w:rsid w:val="00E752C2"/>
    <w:rsid w:val="00E7762C"/>
    <w:rsid w:val="00E77E4E"/>
    <w:rsid w:val="00E96630"/>
    <w:rsid w:val="00EA2A77"/>
    <w:rsid w:val="00EB1F89"/>
    <w:rsid w:val="00EB4DA0"/>
    <w:rsid w:val="00ED7A2A"/>
    <w:rsid w:val="00EF1D7F"/>
    <w:rsid w:val="00F0274E"/>
    <w:rsid w:val="00F31E5F"/>
    <w:rsid w:val="00F6100A"/>
    <w:rsid w:val="00F6628B"/>
    <w:rsid w:val="00F726CF"/>
    <w:rsid w:val="00F93781"/>
    <w:rsid w:val="00FB07DB"/>
    <w:rsid w:val="00FB1C8F"/>
    <w:rsid w:val="00FB613B"/>
    <w:rsid w:val="00FC13D4"/>
    <w:rsid w:val="00FC68B7"/>
    <w:rsid w:val="00FD3F98"/>
    <w:rsid w:val="00FD7FC5"/>
    <w:rsid w:val="00FE106A"/>
    <w:rsid w:val="00FE7450"/>
    <w:rsid w:val="00FF145D"/>
    <w:rsid w:val="00FF61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83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0A4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PP Char"/>
    <w:link w:val="FootnoteText"/>
    <w:locked/>
    <w:rsid w:val="001A6B98"/>
    <w:rPr>
      <w:sz w:val="18"/>
      <w:lang w:eastAsia="en-US"/>
    </w:rPr>
  </w:style>
  <w:style w:type="character" w:customStyle="1" w:styleId="HChGChar">
    <w:name w:val="_ H _Ch_G Char"/>
    <w:link w:val="HChG"/>
    <w:rsid w:val="001A6B98"/>
    <w:rPr>
      <w:b/>
      <w:sz w:val="28"/>
      <w:lang w:eastAsia="en-US"/>
    </w:rPr>
  </w:style>
  <w:style w:type="paragraph" w:customStyle="1" w:styleId="Anlage">
    <w:name w:val="Anlage"/>
    <w:basedOn w:val="Normal"/>
    <w:rsid w:val="001A6B98"/>
    <w:pPr>
      <w:suppressAutoHyphens w:val="0"/>
      <w:spacing w:before="240" w:line="240" w:lineRule="auto"/>
      <w:ind w:left="1134" w:hanging="1134"/>
    </w:pPr>
    <w:rPr>
      <w:rFonts w:eastAsia="MS Mincho"/>
      <w:sz w:val="24"/>
      <w:szCs w:val="24"/>
      <w:lang w:val="de-DE" w:eastAsia="de-DE"/>
    </w:rPr>
  </w:style>
  <w:style w:type="paragraph" w:customStyle="1" w:styleId="Default">
    <w:name w:val="Default"/>
    <w:rsid w:val="001A6B9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A6B98"/>
    <w:pPr>
      <w:spacing w:line="240" w:lineRule="auto"/>
    </w:pPr>
    <w:rPr>
      <w:rFonts w:eastAsia="MS Mincho"/>
      <w:b/>
      <w:bCs/>
    </w:rPr>
  </w:style>
  <w:style w:type="character" w:customStyle="1" w:styleId="CommentTextChar">
    <w:name w:val="Comment Text Char"/>
    <w:link w:val="CommentText"/>
    <w:uiPriority w:val="99"/>
    <w:rsid w:val="001A6B98"/>
    <w:rPr>
      <w:lang w:eastAsia="en-US"/>
    </w:rPr>
  </w:style>
  <w:style w:type="character" w:customStyle="1" w:styleId="CommentSubjectChar">
    <w:name w:val="Comment Subject Char"/>
    <w:link w:val="CommentSubject"/>
    <w:rsid w:val="001A6B98"/>
    <w:rPr>
      <w:rFonts w:eastAsia="MS Minch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6B98"/>
    <w:pPr>
      <w:ind w:left="720"/>
      <w:contextualSpacing/>
    </w:pPr>
    <w:rPr>
      <w:rFonts w:eastAsia="MS Mincho"/>
    </w:rPr>
  </w:style>
  <w:style w:type="paragraph" w:customStyle="1" w:styleId="para">
    <w:name w:val="para"/>
    <w:basedOn w:val="Normal"/>
    <w:link w:val="paraChar"/>
    <w:qFormat/>
    <w:rsid w:val="00744A0A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744A0A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83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0A4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PP Char"/>
    <w:link w:val="FootnoteText"/>
    <w:locked/>
    <w:rsid w:val="001A6B98"/>
    <w:rPr>
      <w:sz w:val="18"/>
      <w:lang w:eastAsia="en-US"/>
    </w:rPr>
  </w:style>
  <w:style w:type="character" w:customStyle="1" w:styleId="HChGChar">
    <w:name w:val="_ H _Ch_G Char"/>
    <w:link w:val="HChG"/>
    <w:rsid w:val="001A6B98"/>
    <w:rPr>
      <w:b/>
      <w:sz w:val="28"/>
      <w:lang w:eastAsia="en-US"/>
    </w:rPr>
  </w:style>
  <w:style w:type="paragraph" w:customStyle="1" w:styleId="Anlage">
    <w:name w:val="Anlage"/>
    <w:basedOn w:val="Normal"/>
    <w:rsid w:val="001A6B98"/>
    <w:pPr>
      <w:suppressAutoHyphens w:val="0"/>
      <w:spacing w:before="240" w:line="240" w:lineRule="auto"/>
      <w:ind w:left="1134" w:hanging="1134"/>
    </w:pPr>
    <w:rPr>
      <w:rFonts w:eastAsia="MS Mincho"/>
      <w:sz w:val="24"/>
      <w:szCs w:val="24"/>
      <w:lang w:val="de-DE" w:eastAsia="de-DE"/>
    </w:rPr>
  </w:style>
  <w:style w:type="paragraph" w:customStyle="1" w:styleId="Default">
    <w:name w:val="Default"/>
    <w:rsid w:val="001A6B9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A6B98"/>
    <w:pPr>
      <w:spacing w:line="240" w:lineRule="auto"/>
    </w:pPr>
    <w:rPr>
      <w:rFonts w:eastAsia="MS Mincho"/>
      <w:b/>
      <w:bCs/>
    </w:rPr>
  </w:style>
  <w:style w:type="character" w:customStyle="1" w:styleId="CommentTextChar">
    <w:name w:val="Comment Text Char"/>
    <w:link w:val="CommentText"/>
    <w:uiPriority w:val="99"/>
    <w:rsid w:val="001A6B98"/>
    <w:rPr>
      <w:lang w:eastAsia="en-US"/>
    </w:rPr>
  </w:style>
  <w:style w:type="character" w:customStyle="1" w:styleId="CommentSubjectChar">
    <w:name w:val="Comment Subject Char"/>
    <w:link w:val="CommentSubject"/>
    <w:rsid w:val="001A6B98"/>
    <w:rPr>
      <w:rFonts w:eastAsia="MS Minch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6B98"/>
    <w:pPr>
      <w:ind w:left="720"/>
      <w:contextualSpacing/>
    </w:pPr>
    <w:rPr>
      <w:rFonts w:eastAsia="MS Mincho"/>
    </w:rPr>
  </w:style>
  <w:style w:type="paragraph" w:customStyle="1" w:styleId="para">
    <w:name w:val="para"/>
    <w:basedOn w:val="Normal"/>
    <w:link w:val="paraChar"/>
    <w:qFormat/>
    <w:rsid w:val="00744A0A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744A0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nen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5F95-46EE-4FFC-9106-778CC39A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415</Words>
  <Characters>2369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1702238</vt:lpstr>
      <vt:lpstr>United Nations</vt:lpstr>
    </vt:vector>
  </TitlesOfParts>
  <Company>CSD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1702238</dc:title>
  <dc:subject>ECE/TRANS/WP.29/GRSP/2017/4</dc:subject>
  <dc:creator>Salonen</dc:creator>
  <cp:lastModifiedBy>Benedicte Boudol</cp:lastModifiedBy>
  <cp:revision>2</cp:revision>
  <cp:lastPrinted>2014-07-24T14:16:00Z</cp:lastPrinted>
  <dcterms:created xsi:type="dcterms:W3CDTF">2017-03-09T13:03:00Z</dcterms:created>
  <dcterms:modified xsi:type="dcterms:W3CDTF">2017-03-09T13:03:00Z</dcterms:modified>
</cp:coreProperties>
</file>