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97B2" w14:textId="4A64F4E5" w:rsidR="009F4FB3" w:rsidRPr="009F4A8A" w:rsidRDefault="00761A31" w:rsidP="00B34CC5">
      <w:pPr>
        <w:spacing w:line="240" w:lineRule="auto"/>
        <w:rPr>
          <w:b/>
          <w:lang w:val="en-GB"/>
        </w:rPr>
      </w:pPr>
      <w:r>
        <w:rPr>
          <w:b/>
          <w:lang w:val="en-GB"/>
        </w:rPr>
        <w:t>Industry</w:t>
      </w:r>
      <w:r w:rsidR="004B2A3F" w:rsidRPr="009F4A8A">
        <w:rPr>
          <w:b/>
          <w:lang w:val="en-GB"/>
        </w:rPr>
        <w:t xml:space="preserve"> comments to GRRF-2017-08</w:t>
      </w:r>
    </w:p>
    <w:p w14:paraId="548D5C42" w14:textId="1BED3C46" w:rsidR="004B2A3F" w:rsidRDefault="00761A31" w:rsidP="00B34CC5">
      <w:pPr>
        <w:spacing w:line="240" w:lineRule="auto"/>
        <w:rPr>
          <w:lang w:val="en-GB"/>
        </w:rPr>
      </w:pPr>
      <w:r>
        <w:rPr>
          <w:lang w:val="en-GB"/>
        </w:rPr>
        <w:t>Industry</w:t>
      </w:r>
      <w:r w:rsidR="004B2A3F" w:rsidRPr="004B2A3F">
        <w:rPr>
          <w:lang w:val="en-GB"/>
        </w:rPr>
        <w:t xml:space="preserve"> welcomes the willingness of the EC to </w:t>
      </w:r>
      <w:r w:rsidR="004B2A3F">
        <w:rPr>
          <w:lang w:val="en-GB"/>
        </w:rPr>
        <w:t xml:space="preserve">bring clarifications on the way the CEL Annex should be implemented, using current best practices of different technical services and vehicle manufacturers, and can support the general principles of the proposal. However, </w:t>
      </w:r>
      <w:r>
        <w:rPr>
          <w:lang w:val="en-GB"/>
        </w:rPr>
        <w:t>Industry</w:t>
      </w:r>
      <w:r w:rsidR="004B2A3F">
        <w:rPr>
          <w:lang w:val="en-GB"/>
        </w:rPr>
        <w:t xml:space="preserve"> has some concerns </w:t>
      </w:r>
      <w:r w:rsidR="00D4364D">
        <w:rPr>
          <w:lang w:val="en-GB"/>
        </w:rPr>
        <w:t xml:space="preserve">and comments about </w:t>
      </w:r>
      <w:r w:rsidR="004B2A3F">
        <w:rPr>
          <w:lang w:val="en-GB"/>
        </w:rPr>
        <w:t>the proposal</w:t>
      </w:r>
      <w:r w:rsidR="007A5861">
        <w:rPr>
          <w:lang w:val="en-GB"/>
        </w:rPr>
        <w:t>, which could not be raised during September session of GRRF due to lack of time to discuss the document:</w:t>
      </w:r>
    </w:p>
    <w:p w14:paraId="36D063D0" w14:textId="4888D0F1" w:rsidR="00910CC5" w:rsidRDefault="00910CC5" w:rsidP="00B34CC5">
      <w:pPr>
        <w:pStyle w:val="ListParagraph"/>
        <w:numPr>
          <w:ilvl w:val="0"/>
          <w:numId w:val="2"/>
        </w:numPr>
        <w:spacing w:line="240" w:lineRule="auto"/>
        <w:rPr>
          <w:lang w:val="en-GB"/>
        </w:rPr>
      </w:pPr>
      <w:r w:rsidRPr="009A2C3D">
        <w:rPr>
          <w:lang w:val="en-GB"/>
        </w:rPr>
        <w:t>The examples given in paragraph</w:t>
      </w:r>
      <w:r w:rsidR="009846D9" w:rsidRPr="009A2C3D">
        <w:rPr>
          <w:lang w:val="en-GB"/>
        </w:rPr>
        <w:t>s</w:t>
      </w:r>
      <w:r w:rsidRPr="009A2C3D">
        <w:rPr>
          <w:lang w:val="en-GB"/>
        </w:rPr>
        <w:t xml:space="preserve"> 3.2</w:t>
      </w:r>
      <w:r w:rsidR="009846D9" w:rsidRPr="009A2C3D">
        <w:rPr>
          <w:lang w:val="en-GB"/>
        </w:rPr>
        <w:t xml:space="preserve"> and 3.4.4 </w:t>
      </w:r>
      <w:r w:rsidR="004157AC" w:rsidRPr="009A2C3D">
        <w:rPr>
          <w:lang w:val="en-GB"/>
        </w:rPr>
        <w:t xml:space="preserve">are </w:t>
      </w:r>
      <w:r w:rsidRPr="009A2C3D">
        <w:rPr>
          <w:lang w:val="en-GB"/>
        </w:rPr>
        <w:t>in a way setting a level for the ‘state of the art’</w:t>
      </w:r>
      <w:r w:rsidR="00D4364D" w:rsidRPr="009A2C3D">
        <w:rPr>
          <w:lang w:val="en-GB"/>
        </w:rPr>
        <w:t xml:space="preserve"> and promoting </w:t>
      </w:r>
      <w:r w:rsidR="004157AC" w:rsidRPr="009A2C3D">
        <w:rPr>
          <w:lang w:val="en-GB"/>
        </w:rPr>
        <w:t>these examples</w:t>
      </w:r>
      <w:r w:rsidR="00D4364D" w:rsidRPr="009A2C3D">
        <w:rPr>
          <w:lang w:val="en-GB"/>
        </w:rPr>
        <w:t xml:space="preserve"> as reference</w:t>
      </w:r>
      <w:r w:rsidR="004157AC" w:rsidRPr="009A2C3D">
        <w:rPr>
          <w:lang w:val="en-GB"/>
        </w:rPr>
        <w:t>s</w:t>
      </w:r>
      <w:r w:rsidR="00D4364D" w:rsidRPr="009A2C3D">
        <w:rPr>
          <w:lang w:val="en-GB"/>
        </w:rPr>
        <w:t xml:space="preserve">, while they are not necessarily directly applicable </w:t>
      </w:r>
      <w:r w:rsidR="004157AC" w:rsidRPr="009A2C3D">
        <w:rPr>
          <w:lang w:val="en-GB"/>
        </w:rPr>
        <w:t>and will evolve over time:</w:t>
      </w:r>
      <w:r w:rsidR="00945AFB" w:rsidRPr="009A2C3D">
        <w:rPr>
          <w:lang w:val="en-GB"/>
        </w:rPr>
        <w:t xml:space="preserve"> </w:t>
      </w:r>
      <w:r w:rsidR="00D4364D" w:rsidRPr="009A2C3D">
        <w:rPr>
          <w:lang w:val="en-GB"/>
        </w:rPr>
        <w:t xml:space="preserve">ISO 26262 today applies mainly to light vehicles, </w:t>
      </w:r>
      <w:r w:rsidR="004157AC" w:rsidRPr="009A2C3D">
        <w:rPr>
          <w:lang w:val="en-GB"/>
        </w:rPr>
        <w:t xml:space="preserve">while </w:t>
      </w:r>
      <w:r w:rsidR="00D4364D" w:rsidRPr="009A2C3D">
        <w:rPr>
          <w:lang w:val="en-GB"/>
        </w:rPr>
        <w:t>not all parts of ISO 26262 are usually applied by VMs</w:t>
      </w:r>
      <w:r w:rsidR="004157AC" w:rsidRPr="009A2C3D">
        <w:rPr>
          <w:lang w:val="en-GB"/>
        </w:rPr>
        <w:t>.</w:t>
      </w:r>
      <w:r w:rsidR="00945AFB" w:rsidRPr="009A2C3D">
        <w:rPr>
          <w:lang w:val="en-GB"/>
        </w:rPr>
        <w:t xml:space="preserve"> </w:t>
      </w:r>
      <w:r w:rsidR="004157AC" w:rsidRPr="009A2C3D">
        <w:rPr>
          <w:lang w:val="en-GB"/>
        </w:rPr>
        <w:t>HAZOP is a method for industrial risk analysis used mainly in petrochemicals industries.</w:t>
      </w:r>
      <w:r w:rsidR="007A5861" w:rsidRPr="007A5861">
        <w:rPr>
          <w:lang w:val="en-GB"/>
        </w:rPr>
        <w:t xml:space="preserve"> </w:t>
      </w:r>
      <w:r w:rsidR="007A5861">
        <w:rPr>
          <w:lang w:val="en-GB"/>
        </w:rPr>
        <w:t xml:space="preserve">Our suggestion is to delete references to particular standards. </w:t>
      </w:r>
      <w:r w:rsidR="00761A31">
        <w:rPr>
          <w:lang w:val="en-GB"/>
        </w:rPr>
        <w:t>Industry</w:t>
      </w:r>
      <w:r w:rsidR="009D1372">
        <w:rPr>
          <w:lang w:val="en-GB"/>
        </w:rPr>
        <w:t xml:space="preserve"> </w:t>
      </w:r>
      <w:r w:rsidR="007A5861">
        <w:rPr>
          <w:lang w:val="en-GB"/>
        </w:rPr>
        <w:t>favour</w:t>
      </w:r>
      <w:r w:rsidR="009D1372">
        <w:rPr>
          <w:lang w:val="en-GB"/>
        </w:rPr>
        <w:t>s</w:t>
      </w:r>
      <w:r w:rsidR="007A5861">
        <w:rPr>
          <w:lang w:val="en-GB"/>
        </w:rPr>
        <w:t xml:space="preserve"> an approach where the need is specified rather than providing a list of tools</w:t>
      </w:r>
      <w:r w:rsidR="009D1372">
        <w:rPr>
          <w:lang w:val="en-GB"/>
        </w:rPr>
        <w:t>.</w:t>
      </w:r>
    </w:p>
    <w:p w14:paraId="7391FCEC" w14:textId="7EA73899" w:rsidR="00D4364D" w:rsidRDefault="00945AFB" w:rsidP="00B34CC5">
      <w:pPr>
        <w:pStyle w:val="ListParagraph"/>
        <w:numPr>
          <w:ilvl w:val="0"/>
          <w:numId w:val="2"/>
        </w:numPr>
        <w:spacing w:line="240" w:lineRule="auto"/>
        <w:rPr>
          <w:lang w:val="en-GB"/>
        </w:rPr>
      </w:pPr>
      <w:r w:rsidRPr="009A2C3D">
        <w:rPr>
          <w:lang w:val="en-GB"/>
        </w:rPr>
        <w:t xml:space="preserve">What is the intention with the “assessment report established by a competent authority”: is the intention to involve a third party </w:t>
      </w:r>
      <w:r w:rsidR="003F1995" w:rsidRPr="009A2C3D">
        <w:rPr>
          <w:lang w:val="en-GB"/>
        </w:rPr>
        <w:t>who</w:t>
      </w:r>
      <w:r w:rsidRPr="009A2C3D">
        <w:rPr>
          <w:lang w:val="en-GB"/>
        </w:rPr>
        <w:t xml:space="preserve"> should be different from the TS conducting the CEL assessment? This may generate extra-costs and increase risks of confidentiality issues. </w:t>
      </w:r>
      <w:r w:rsidR="00F91D78" w:rsidRPr="00934795">
        <w:rPr>
          <w:lang w:val="en-GB"/>
        </w:rPr>
        <w:t xml:space="preserve">One of the principles of </w:t>
      </w:r>
      <w:r w:rsidR="00F91D78">
        <w:rPr>
          <w:lang w:val="en-GB"/>
        </w:rPr>
        <w:t>CEL annex</w:t>
      </w:r>
      <w:r w:rsidR="00F91D78" w:rsidRPr="00934795">
        <w:rPr>
          <w:lang w:val="en-GB"/>
        </w:rPr>
        <w:t xml:space="preserve"> is the protection of confidential knowledge against 3</w:t>
      </w:r>
      <w:r w:rsidR="00F91D78" w:rsidRPr="00934795">
        <w:rPr>
          <w:vertAlign w:val="superscript"/>
          <w:lang w:val="en-GB"/>
        </w:rPr>
        <w:t>rd</w:t>
      </w:r>
      <w:r w:rsidR="00F91D78" w:rsidRPr="00934795">
        <w:rPr>
          <w:lang w:val="en-GB"/>
        </w:rPr>
        <w:t xml:space="preserve"> parties. </w:t>
      </w:r>
      <w:r w:rsidRPr="009A2C3D">
        <w:rPr>
          <w:lang w:val="en-GB"/>
        </w:rPr>
        <w:t xml:space="preserve">OICA would rather </w:t>
      </w:r>
      <w:r w:rsidR="003F1995" w:rsidRPr="009A2C3D">
        <w:rPr>
          <w:lang w:val="en-GB"/>
        </w:rPr>
        <w:t xml:space="preserve">promote the idea that the </w:t>
      </w:r>
      <w:r w:rsidRPr="009A2C3D">
        <w:rPr>
          <w:lang w:val="en-GB"/>
        </w:rPr>
        <w:t>T</w:t>
      </w:r>
      <w:r w:rsidR="007A5861">
        <w:rPr>
          <w:lang w:val="en-GB"/>
        </w:rPr>
        <w:t xml:space="preserve">echnical </w:t>
      </w:r>
      <w:r w:rsidRPr="009A2C3D">
        <w:rPr>
          <w:lang w:val="en-GB"/>
        </w:rPr>
        <w:t>S</w:t>
      </w:r>
      <w:r w:rsidR="00F91D78">
        <w:rPr>
          <w:lang w:val="en-GB"/>
        </w:rPr>
        <w:t>ervice conducting the a</w:t>
      </w:r>
      <w:r w:rsidR="007A5861">
        <w:rPr>
          <w:lang w:val="en-GB"/>
        </w:rPr>
        <w:t xml:space="preserve">pproval is the competent authority. </w:t>
      </w:r>
    </w:p>
    <w:p w14:paraId="79C54E31" w14:textId="49ED8A50" w:rsidR="009D1372" w:rsidRDefault="009D1372" w:rsidP="00B34CC5">
      <w:pPr>
        <w:pStyle w:val="ListParagraph"/>
        <w:numPr>
          <w:ilvl w:val="0"/>
          <w:numId w:val="2"/>
        </w:numPr>
        <w:spacing w:line="240" w:lineRule="auto"/>
        <w:rPr>
          <w:lang w:val="en-GB"/>
        </w:rPr>
      </w:pPr>
      <w:r>
        <w:rPr>
          <w:lang w:val="en-GB"/>
        </w:rPr>
        <w:t xml:space="preserve">Regarding the two items above, </w:t>
      </w:r>
      <w:r w:rsidR="00761A31">
        <w:rPr>
          <w:lang w:val="en-GB"/>
        </w:rPr>
        <w:t>Industry</w:t>
      </w:r>
      <w:r>
        <w:rPr>
          <w:lang w:val="en-GB"/>
        </w:rPr>
        <w:t xml:space="preserve"> would rather suggest a wording as below:</w:t>
      </w:r>
    </w:p>
    <w:p w14:paraId="1B472E07" w14:textId="4070B804" w:rsidR="009D1372" w:rsidRPr="00B34CC5" w:rsidRDefault="009D1372" w:rsidP="00B34CC5">
      <w:pPr>
        <w:pStyle w:val="ListParagraph"/>
        <w:numPr>
          <w:ilvl w:val="1"/>
          <w:numId w:val="4"/>
        </w:numPr>
        <w:spacing w:line="240" w:lineRule="auto"/>
        <w:ind w:left="1418" w:hanging="567"/>
        <w:rPr>
          <w:rFonts w:ascii="Times New Roman" w:hAnsi="Times New Roman" w:cs="Times New Roman"/>
          <w:b/>
          <w:sz w:val="20"/>
          <w:lang w:val="en-GB"/>
        </w:rPr>
      </w:pPr>
      <w:r w:rsidRPr="00B34CC5">
        <w:rPr>
          <w:rFonts w:ascii="Times New Roman" w:hAnsi="Times New Roman" w:cs="Times New Roman"/>
          <w:b/>
          <w:sz w:val="20"/>
          <w:lang w:val="en-GB"/>
        </w:rPr>
        <w:t>…</w:t>
      </w:r>
    </w:p>
    <w:p w14:paraId="14BD8D2D" w14:textId="77777777" w:rsidR="009D1372" w:rsidRPr="00B34CC5" w:rsidRDefault="009D1372" w:rsidP="00B34CC5">
      <w:pPr>
        <w:pStyle w:val="ListParagraph"/>
        <w:spacing w:line="240" w:lineRule="auto"/>
        <w:ind w:left="1418"/>
        <w:rPr>
          <w:rFonts w:ascii="Times New Roman" w:hAnsi="Times New Roman" w:cs="Times New Roman"/>
          <w:b/>
          <w:sz w:val="20"/>
          <w:lang w:val="en-GB"/>
        </w:rPr>
      </w:pPr>
      <w:r w:rsidRPr="00B34CC5">
        <w:rPr>
          <w:rFonts w:ascii="Times New Roman" w:hAnsi="Times New Roman" w:cs="Times New Roman"/>
          <w:b/>
          <w:sz w:val="20"/>
          <w:lang w:val="en-GB"/>
        </w:rPr>
        <w:t>A description should be provided of the methodology applied for the design of “The System”, which includes the processes and standards followed during the development phase. The application of the methodology shall be demonstrated by an assessment report established by the technical services, and included as a part of the Annex 6 assessment.</w:t>
      </w:r>
    </w:p>
    <w:p w14:paraId="42A0EC2F" w14:textId="3F2703E2" w:rsidR="00945AFB" w:rsidRPr="009A2C3D" w:rsidRDefault="00945AFB" w:rsidP="00B34CC5">
      <w:pPr>
        <w:pStyle w:val="ListParagraph"/>
        <w:numPr>
          <w:ilvl w:val="0"/>
          <w:numId w:val="2"/>
        </w:numPr>
        <w:spacing w:line="240" w:lineRule="auto"/>
        <w:rPr>
          <w:lang w:val="en-GB"/>
        </w:rPr>
      </w:pPr>
      <w:r w:rsidRPr="009A2C3D">
        <w:rPr>
          <w:lang w:val="en-GB"/>
        </w:rPr>
        <w:t xml:space="preserve">The aim of splitting the </w:t>
      </w:r>
      <w:r w:rsidRPr="009D1372">
        <w:rPr>
          <w:i/>
          <w:lang w:val="en-GB"/>
        </w:rPr>
        <w:t xml:space="preserve">concept </w:t>
      </w:r>
      <w:r w:rsidR="009D1372">
        <w:rPr>
          <w:i/>
          <w:lang w:val="en-GB"/>
        </w:rPr>
        <w:t>(</w:t>
      </w:r>
      <w:r w:rsidRPr="009D1372">
        <w:rPr>
          <w:i/>
          <w:lang w:val="en-GB"/>
        </w:rPr>
        <w:t>vehicle</w:t>
      </w:r>
      <w:r w:rsidR="009D1372">
        <w:rPr>
          <w:i/>
          <w:lang w:val="en-GB"/>
        </w:rPr>
        <w:t>)</w:t>
      </w:r>
      <w:r w:rsidRPr="009D1372">
        <w:rPr>
          <w:i/>
          <w:lang w:val="en-GB"/>
        </w:rPr>
        <w:t xml:space="preserve"> level</w:t>
      </w:r>
      <w:r w:rsidRPr="009A2C3D">
        <w:rPr>
          <w:lang w:val="en-GB"/>
        </w:rPr>
        <w:t xml:space="preserve"> from the </w:t>
      </w:r>
      <w:r w:rsidRPr="009D1372">
        <w:rPr>
          <w:i/>
          <w:lang w:val="en-GB"/>
        </w:rPr>
        <w:t>system level</w:t>
      </w:r>
      <w:r w:rsidRPr="009A2C3D">
        <w:rPr>
          <w:lang w:val="en-GB"/>
        </w:rPr>
        <w:t xml:space="preserve"> in </w:t>
      </w:r>
      <w:r w:rsidR="009D1372">
        <w:rPr>
          <w:lang w:val="en-GB"/>
        </w:rPr>
        <w:t xml:space="preserve">paragraph </w:t>
      </w:r>
      <w:r w:rsidRPr="009A2C3D">
        <w:rPr>
          <w:lang w:val="en-GB"/>
        </w:rPr>
        <w:t xml:space="preserve">3.4.4 should be clarified. It drives no specific requirement, and the examples given are not fully relevant to </w:t>
      </w:r>
      <w:r w:rsidR="00711703">
        <w:rPr>
          <w:lang w:val="en-GB"/>
        </w:rPr>
        <w:t>Industry</w:t>
      </w:r>
      <w:r w:rsidR="00427078" w:rsidRPr="009A2C3D">
        <w:rPr>
          <w:lang w:val="en-GB"/>
        </w:rPr>
        <w:t xml:space="preserve"> </w:t>
      </w:r>
      <w:r w:rsidRPr="009A2C3D">
        <w:rPr>
          <w:lang w:val="en-GB"/>
        </w:rPr>
        <w:t xml:space="preserve">(e.g. </w:t>
      </w:r>
      <w:r w:rsidR="009D1372">
        <w:rPr>
          <w:lang w:val="en-GB"/>
        </w:rPr>
        <w:t>a F</w:t>
      </w:r>
      <w:r w:rsidRPr="009A2C3D">
        <w:rPr>
          <w:lang w:val="en-GB"/>
        </w:rPr>
        <w:t xml:space="preserve">ault </w:t>
      </w:r>
      <w:r w:rsidR="009D1372">
        <w:rPr>
          <w:lang w:val="en-GB"/>
        </w:rPr>
        <w:t>T</w:t>
      </w:r>
      <w:r w:rsidRPr="009A2C3D">
        <w:rPr>
          <w:lang w:val="en-GB"/>
        </w:rPr>
        <w:t xml:space="preserve">ree </w:t>
      </w:r>
      <w:r w:rsidR="009D1372">
        <w:rPr>
          <w:lang w:val="en-GB"/>
        </w:rPr>
        <w:t>A</w:t>
      </w:r>
      <w:r w:rsidRPr="009A2C3D">
        <w:rPr>
          <w:lang w:val="en-GB"/>
        </w:rPr>
        <w:t xml:space="preserve">nalysis applies as well to </w:t>
      </w:r>
      <w:r w:rsidR="009D1372" w:rsidRPr="009A2C3D">
        <w:rPr>
          <w:lang w:val="en-GB"/>
        </w:rPr>
        <w:t xml:space="preserve">the </w:t>
      </w:r>
      <w:r w:rsidR="009D1372" w:rsidRPr="009D1372">
        <w:rPr>
          <w:i/>
          <w:lang w:val="en-GB"/>
        </w:rPr>
        <w:t xml:space="preserve">concept </w:t>
      </w:r>
      <w:r w:rsidR="009D1372">
        <w:rPr>
          <w:i/>
          <w:lang w:val="en-GB"/>
        </w:rPr>
        <w:t>(</w:t>
      </w:r>
      <w:r w:rsidR="009D1372" w:rsidRPr="009D1372">
        <w:rPr>
          <w:i/>
          <w:lang w:val="en-GB"/>
        </w:rPr>
        <w:t>vehicle</w:t>
      </w:r>
      <w:r w:rsidR="009D1372">
        <w:rPr>
          <w:i/>
          <w:lang w:val="en-GB"/>
        </w:rPr>
        <w:t>)</w:t>
      </w:r>
      <w:r w:rsidR="009D1372" w:rsidRPr="009D1372">
        <w:rPr>
          <w:i/>
          <w:lang w:val="en-GB"/>
        </w:rPr>
        <w:t xml:space="preserve"> level</w:t>
      </w:r>
      <w:r w:rsidRPr="009A2C3D">
        <w:rPr>
          <w:lang w:val="en-GB"/>
        </w:rPr>
        <w:t>).</w:t>
      </w:r>
    </w:p>
    <w:p w14:paraId="3291AA0E" w14:textId="77777777" w:rsidR="00945AFB" w:rsidRPr="009A2C3D" w:rsidRDefault="003F1995" w:rsidP="00B34CC5">
      <w:pPr>
        <w:pStyle w:val="ListParagraph"/>
        <w:numPr>
          <w:ilvl w:val="0"/>
          <w:numId w:val="2"/>
        </w:numPr>
        <w:spacing w:line="240" w:lineRule="auto"/>
        <w:rPr>
          <w:lang w:val="en-GB"/>
        </w:rPr>
      </w:pPr>
      <w:r w:rsidRPr="009A2C3D">
        <w:rPr>
          <w:lang w:val="en-GB"/>
        </w:rPr>
        <w:t>The question of harmonizing the template is relevant, however it questions the principle of that an audit should audit what the VM is actually doing, and not request the VM to do things in a specified way. Furthermore, the example given reflects only one way of doing, which may be different for every TS / VM. Reaching a consensus may take time.</w:t>
      </w:r>
    </w:p>
    <w:p w14:paraId="3C1D1D43" w14:textId="56CCCB0B" w:rsidR="00934795" w:rsidRPr="00F57A03" w:rsidRDefault="003F1995" w:rsidP="00B34CC5">
      <w:pPr>
        <w:pStyle w:val="ListParagraph"/>
        <w:numPr>
          <w:ilvl w:val="0"/>
          <w:numId w:val="2"/>
        </w:numPr>
        <w:spacing w:line="240" w:lineRule="auto"/>
        <w:rPr>
          <w:lang w:val="en-GB"/>
        </w:rPr>
      </w:pPr>
      <w:r w:rsidRPr="009A2C3D">
        <w:rPr>
          <w:lang w:val="en-GB"/>
        </w:rPr>
        <w:t xml:space="preserve">It </w:t>
      </w:r>
      <w:r w:rsidR="000A70B8">
        <w:rPr>
          <w:lang w:val="en-GB"/>
        </w:rPr>
        <w:t>should</w:t>
      </w:r>
      <w:r w:rsidR="000A70B8" w:rsidRPr="009A2C3D">
        <w:rPr>
          <w:lang w:val="en-GB"/>
        </w:rPr>
        <w:t xml:space="preserve"> </w:t>
      </w:r>
      <w:r w:rsidRPr="009A2C3D">
        <w:rPr>
          <w:lang w:val="en-GB"/>
        </w:rPr>
        <w:t xml:space="preserve">be checked that “the safety concept is understandable and logical and </w:t>
      </w:r>
      <w:r w:rsidR="000A70B8">
        <w:rPr>
          <w:lang w:val="en-GB"/>
        </w:rPr>
        <w:t xml:space="preserve">that </w:t>
      </w:r>
      <w:r w:rsidRPr="009A2C3D">
        <w:rPr>
          <w:lang w:val="en-GB"/>
        </w:rPr>
        <w:t xml:space="preserve">validation plans are suitable and have been completed”. </w:t>
      </w:r>
      <w:r w:rsidR="009A2C3D" w:rsidRPr="009A2C3D">
        <w:rPr>
          <w:lang w:val="en-GB"/>
        </w:rPr>
        <w:t xml:space="preserve"> This makes sense but looks not relevant for a regulation text.</w:t>
      </w:r>
    </w:p>
    <w:p w14:paraId="43F868E8" w14:textId="3749B3CE" w:rsidR="009A2C3D" w:rsidRDefault="009A2C3D" w:rsidP="00B34CC5">
      <w:pPr>
        <w:spacing w:line="240" w:lineRule="auto"/>
        <w:rPr>
          <w:lang w:val="en-GB"/>
        </w:rPr>
      </w:pPr>
      <w:r>
        <w:rPr>
          <w:lang w:val="en-GB"/>
        </w:rPr>
        <w:t xml:space="preserve">More work is needed to clarify the proposal and improve it. </w:t>
      </w:r>
      <w:r w:rsidR="00761A31">
        <w:rPr>
          <w:lang w:val="en-GB"/>
        </w:rPr>
        <w:t>Industry</w:t>
      </w:r>
      <w:r>
        <w:rPr>
          <w:lang w:val="en-GB"/>
        </w:rPr>
        <w:t xml:space="preserve"> is willing to work with the EC until </w:t>
      </w:r>
      <w:r w:rsidR="000A70B8">
        <w:rPr>
          <w:lang w:val="en-GB"/>
        </w:rPr>
        <w:t xml:space="preserve">the </w:t>
      </w:r>
      <w:r>
        <w:rPr>
          <w:lang w:val="en-GB"/>
        </w:rPr>
        <w:t>next GRRF</w:t>
      </w:r>
      <w:r w:rsidR="000A70B8">
        <w:rPr>
          <w:lang w:val="en-GB"/>
        </w:rPr>
        <w:t xml:space="preserve"> session</w:t>
      </w:r>
      <w:r>
        <w:rPr>
          <w:lang w:val="en-GB"/>
        </w:rPr>
        <w:t>.</w:t>
      </w:r>
    </w:p>
    <w:p w14:paraId="2BDD76C2" w14:textId="169E20C5" w:rsidR="009A2C3D" w:rsidRDefault="009A2C3D" w:rsidP="00B34CC5">
      <w:pPr>
        <w:spacing w:line="240" w:lineRule="auto"/>
        <w:rPr>
          <w:lang w:val="en-GB"/>
        </w:rPr>
      </w:pPr>
      <w:r>
        <w:rPr>
          <w:lang w:val="en-GB"/>
        </w:rPr>
        <w:t xml:space="preserve">Furthermore, the proposal from the EC is related to R79, which brings up the question of </w:t>
      </w:r>
      <w:r w:rsidR="000A70B8">
        <w:rPr>
          <w:lang w:val="en-GB"/>
        </w:rPr>
        <w:t xml:space="preserve">alignment with </w:t>
      </w:r>
      <w:r>
        <w:rPr>
          <w:lang w:val="en-GB"/>
        </w:rPr>
        <w:t xml:space="preserve">other regulations using </w:t>
      </w:r>
      <w:r w:rsidR="00427078">
        <w:rPr>
          <w:lang w:val="en-GB"/>
        </w:rPr>
        <w:t xml:space="preserve">the </w:t>
      </w:r>
      <w:r>
        <w:rPr>
          <w:lang w:val="en-GB"/>
        </w:rPr>
        <w:t>CEL Annex.</w:t>
      </w:r>
    </w:p>
    <w:p w14:paraId="5584D390" w14:textId="77777777" w:rsidR="004B2A3F" w:rsidRDefault="004B2A3F" w:rsidP="004E11B3">
      <w:pPr>
        <w:spacing w:after="0" w:line="240" w:lineRule="auto"/>
        <w:rPr>
          <w:lang w:val="en-GB"/>
        </w:rPr>
      </w:pPr>
      <w:r>
        <w:rPr>
          <w:lang w:val="en-GB"/>
        </w:rPr>
        <w:t>Some further comments:</w:t>
      </w:r>
    </w:p>
    <w:p w14:paraId="63B513E0" w14:textId="65EC72C8" w:rsidR="004B2A3F" w:rsidRDefault="0093535F" w:rsidP="00B34CC5">
      <w:pPr>
        <w:pStyle w:val="ListParagraph"/>
        <w:numPr>
          <w:ilvl w:val="0"/>
          <w:numId w:val="1"/>
        </w:numPr>
        <w:spacing w:line="240" w:lineRule="auto"/>
        <w:rPr>
          <w:lang w:val="en-GB"/>
        </w:rPr>
      </w:pPr>
      <w:r w:rsidRPr="00910CC5">
        <w:rPr>
          <w:lang w:val="en-GB"/>
        </w:rPr>
        <w:t>The “Involvement of the technical service at an early stage in the design process” is a recommendation which is difficult to assess. What does “early stage” mean</w:t>
      </w:r>
      <w:r w:rsidR="00427078">
        <w:rPr>
          <w:lang w:val="en-GB"/>
        </w:rPr>
        <w:t>?</w:t>
      </w:r>
    </w:p>
    <w:p w14:paraId="080BEB5B" w14:textId="7AC07943" w:rsidR="004B2A3F" w:rsidRPr="009F5FC6" w:rsidRDefault="00F91D78" w:rsidP="00B34CC5">
      <w:pPr>
        <w:pStyle w:val="ListParagraph"/>
        <w:numPr>
          <w:ilvl w:val="0"/>
          <w:numId w:val="1"/>
        </w:numPr>
        <w:spacing w:line="240" w:lineRule="auto"/>
        <w:rPr>
          <w:lang w:val="en-GB"/>
        </w:rPr>
      </w:pPr>
      <w:r w:rsidRPr="009F5FC6">
        <w:rPr>
          <w:lang w:val="en-GB"/>
        </w:rPr>
        <w:t xml:space="preserve">In paragraph </w:t>
      </w:r>
      <w:r w:rsidR="007A5861" w:rsidRPr="009F5FC6">
        <w:rPr>
          <w:lang w:val="en-GB"/>
        </w:rPr>
        <w:t>3.2</w:t>
      </w:r>
      <w:r w:rsidRPr="009F5FC6">
        <w:rPr>
          <w:lang w:val="en-GB"/>
        </w:rPr>
        <w:t xml:space="preserve">, it is unclear which </w:t>
      </w:r>
      <w:r w:rsidR="00427078">
        <w:rPr>
          <w:lang w:val="en-GB"/>
        </w:rPr>
        <w:t xml:space="preserve">paragraph </w:t>
      </w:r>
      <w:r w:rsidRPr="009F5FC6">
        <w:rPr>
          <w:lang w:val="en-GB"/>
        </w:rPr>
        <w:t>of current text of the CEL Annex is deleted</w:t>
      </w:r>
      <w:r w:rsidR="009F5FC6">
        <w:rPr>
          <w:lang w:val="en-GB"/>
        </w:rPr>
        <w:t>.</w:t>
      </w:r>
    </w:p>
    <w:sectPr w:rsidR="004B2A3F" w:rsidRPr="009F5F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0EF3B" w14:textId="77777777" w:rsidR="001C6125" w:rsidRDefault="001C6125" w:rsidP="00C96887">
      <w:pPr>
        <w:spacing w:after="0" w:line="240" w:lineRule="auto"/>
      </w:pPr>
      <w:r>
        <w:separator/>
      </w:r>
    </w:p>
  </w:endnote>
  <w:endnote w:type="continuationSeparator" w:id="0">
    <w:p w14:paraId="2EC24626" w14:textId="77777777" w:rsidR="001C6125" w:rsidRDefault="001C6125" w:rsidP="00C9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C9F6" w14:textId="77777777" w:rsidR="00CF102E" w:rsidRDefault="00CF1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828CB" w14:textId="77777777" w:rsidR="00CF102E" w:rsidRDefault="00CF1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D8C8" w14:textId="77777777" w:rsidR="00CF102E" w:rsidRDefault="00CF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8E9B" w14:textId="77777777" w:rsidR="001C6125" w:rsidRDefault="001C6125" w:rsidP="00C96887">
      <w:pPr>
        <w:spacing w:after="0" w:line="240" w:lineRule="auto"/>
      </w:pPr>
      <w:r>
        <w:separator/>
      </w:r>
    </w:p>
  </w:footnote>
  <w:footnote w:type="continuationSeparator" w:id="0">
    <w:p w14:paraId="6E28476F" w14:textId="77777777" w:rsidR="001C6125" w:rsidRDefault="001C6125" w:rsidP="00C9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499E" w14:textId="77777777" w:rsidR="00CF102E" w:rsidRDefault="00CF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1E0" w:firstRow="1" w:lastRow="1" w:firstColumn="1" w:lastColumn="1" w:noHBand="0" w:noVBand="0"/>
    </w:tblPr>
    <w:tblGrid>
      <w:gridCol w:w="4786"/>
      <w:gridCol w:w="5245"/>
    </w:tblGrid>
    <w:tr w:rsidR="00CF102E" w:rsidRPr="00CF102E" w14:paraId="1C2B513A" w14:textId="77777777" w:rsidTr="00CF102E">
      <w:trPr>
        <w:trHeight w:val="1079"/>
      </w:trPr>
      <w:tc>
        <w:tcPr>
          <w:tcW w:w="4786" w:type="dxa"/>
          <w:hideMark/>
        </w:tcPr>
        <w:p w14:paraId="1C364CAB" w14:textId="2812C813" w:rsidR="00CF102E" w:rsidRPr="00CF102E" w:rsidRDefault="00CF102E" w:rsidP="00CF102E">
          <w:pPr>
            <w:suppressAutoHyphens/>
            <w:spacing w:before="60" w:after="60" w:line="240" w:lineRule="atLeast"/>
            <w:ind w:right="-391"/>
            <w:rPr>
              <w:rFonts w:ascii="Times New Roman" w:eastAsia="Times New Roman" w:hAnsi="Times New Roman" w:cs="Times New Roman"/>
              <w:sz w:val="20"/>
              <w:szCs w:val="20"/>
              <w:lang w:val="en-US"/>
            </w:rPr>
          </w:pPr>
          <w:r w:rsidRPr="00CF102E">
            <w:rPr>
              <w:rFonts w:ascii="Times New Roman" w:eastAsia="Times New Roman" w:hAnsi="Times New Roman" w:cs="Times New Roman"/>
              <w:sz w:val="20"/>
              <w:szCs w:val="20"/>
              <w:lang w:val="en-US"/>
            </w:rPr>
            <w:t>Submitted by the experts from O</w:t>
          </w:r>
          <w:r>
            <w:rPr>
              <w:rFonts w:ascii="Times New Roman" w:eastAsia="Times New Roman" w:hAnsi="Times New Roman" w:cs="Times New Roman"/>
              <w:sz w:val="20"/>
              <w:szCs w:val="20"/>
              <w:lang w:val="en-US"/>
            </w:rPr>
            <w:t>ICA</w:t>
          </w:r>
          <w:r w:rsidRPr="00CF102E">
            <w:rPr>
              <w:rFonts w:ascii="Times New Roman" w:eastAsia="Times New Roman" w:hAnsi="Times New Roman" w:cs="Times New Roman"/>
              <w:sz w:val="20"/>
              <w:szCs w:val="20"/>
              <w:lang w:val="en-US"/>
            </w:rPr>
            <w:t xml:space="preserve"> </w:t>
          </w:r>
        </w:p>
      </w:tc>
      <w:tc>
        <w:tcPr>
          <w:tcW w:w="5245" w:type="dxa"/>
        </w:tcPr>
        <w:p w14:paraId="6A27F464" w14:textId="402748E2" w:rsidR="00CF102E" w:rsidRPr="00CF102E" w:rsidRDefault="00CF102E" w:rsidP="00CF102E">
          <w:pPr>
            <w:suppressAutoHyphens/>
            <w:spacing w:before="60" w:after="60" w:line="240" w:lineRule="atLeast"/>
            <w:ind w:left="743"/>
            <w:rPr>
              <w:rFonts w:ascii="Times New Roman" w:eastAsia="Times New Roman" w:hAnsi="Times New Roman" w:cs="Times New Roman"/>
              <w:b/>
              <w:sz w:val="20"/>
              <w:szCs w:val="20"/>
              <w:lang w:val="nl-BE"/>
            </w:rPr>
          </w:pPr>
          <w:proofErr w:type="spellStart"/>
          <w:r w:rsidRPr="00CF102E">
            <w:rPr>
              <w:rFonts w:ascii="Times New Roman" w:eastAsia="Times New Roman" w:hAnsi="Times New Roman" w:cs="Times New Roman"/>
              <w:sz w:val="20"/>
              <w:szCs w:val="20"/>
              <w:u w:val="single"/>
              <w:lang w:val="nl-BE"/>
            </w:rPr>
            <w:t>Informal</w:t>
          </w:r>
          <w:proofErr w:type="spellEnd"/>
          <w:r w:rsidRPr="00CF102E">
            <w:rPr>
              <w:rFonts w:ascii="Times New Roman" w:eastAsia="Times New Roman" w:hAnsi="Times New Roman" w:cs="Times New Roman"/>
              <w:sz w:val="20"/>
              <w:szCs w:val="20"/>
              <w:u w:val="single"/>
              <w:lang w:val="nl-BE"/>
            </w:rPr>
            <w:t xml:space="preserve"> document</w:t>
          </w:r>
          <w:r w:rsidRPr="00CF102E">
            <w:rPr>
              <w:rFonts w:ascii="Times New Roman" w:eastAsia="Times New Roman" w:hAnsi="Times New Roman" w:cs="Times New Roman"/>
              <w:sz w:val="20"/>
              <w:szCs w:val="20"/>
              <w:lang w:val="nl-BE"/>
            </w:rPr>
            <w:t xml:space="preserve"> </w:t>
          </w:r>
          <w:r w:rsidRPr="00CF102E">
            <w:rPr>
              <w:rFonts w:ascii="Times New Roman" w:eastAsia="Times New Roman" w:hAnsi="Times New Roman" w:cs="Times New Roman"/>
              <w:b/>
              <w:sz w:val="20"/>
              <w:szCs w:val="20"/>
              <w:lang w:val="nl-BE"/>
            </w:rPr>
            <w:t>GRRF-83-</w:t>
          </w:r>
          <w:r>
            <w:rPr>
              <w:rFonts w:ascii="Times New Roman" w:eastAsia="Times New Roman" w:hAnsi="Times New Roman" w:cs="Times New Roman"/>
              <w:b/>
              <w:sz w:val="20"/>
              <w:szCs w:val="20"/>
              <w:lang w:val="nl-BE"/>
            </w:rPr>
            <w:t>20</w:t>
          </w:r>
        </w:p>
        <w:p w14:paraId="19D789FB" w14:textId="77777777" w:rsidR="00CF102E" w:rsidRPr="00CF102E" w:rsidRDefault="00CF102E" w:rsidP="00CF102E">
          <w:pPr>
            <w:suppressAutoHyphens/>
            <w:spacing w:after="0" w:line="240" w:lineRule="atLeast"/>
            <w:ind w:left="743"/>
            <w:jc w:val="both"/>
            <w:rPr>
              <w:rFonts w:ascii="Times New Roman" w:eastAsia="Times New Roman" w:hAnsi="Times New Roman" w:cs="Times New Roman"/>
              <w:sz w:val="20"/>
              <w:szCs w:val="20"/>
              <w:lang w:val="nl-BE"/>
            </w:rPr>
          </w:pPr>
          <w:r w:rsidRPr="00CF102E">
            <w:rPr>
              <w:rFonts w:ascii="Times New Roman" w:eastAsia="Times New Roman" w:hAnsi="Times New Roman" w:cs="Times New Roman"/>
              <w:sz w:val="20"/>
              <w:szCs w:val="20"/>
              <w:lang w:val="nl-BE"/>
            </w:rPr>
            <w:t>83</w:t>
          </w:r>
          <w:r w:rsidRPr="00CF102E">
            <w:rPr>
              <w:rFonts w:ascii="Times New Roman" w:eastAsia="Times New Roman" w:hAnsi="Times New Roman" w:cs="Times New Roman"/>
              <w:sz w:val="20"/>
              <w:szCs w:val="20"/>
              <w:vertAlign w:val="superscript"/>
              <w:lang w:val="nl-BE"/>
            </w:rPr>
            <w:t>rd</w:t>
          </w:r>
          <w:r w:rsidRPr="00CF102E">
            <w:rPr>
              <w:rFonts w:ascii="Times New Roman" w:eastAsia="Times New Roman" w:hAnsi="Times New Roman" w:cs="Times New Roman"/>
              <w:sz w:val="20"/>
              <w:szCs w:val="20"/>
              <w:lang w:val="nl-BE"/>
            </w:rPr>
            <w:t xml:space="preserve"> GRRF, 23-27</w:t>
          </w:r>
          <w:r w:rsidRPr="00CF102E">
            <w:rPr>
              <w:rFonts w:ascii="Times New Roman" w:eastAsia="Times New Roman" w:hAnsi="Times New Roman" w:cs="Times New Roman"/>
              <w:sz w:val="20"/>
              <w:szCs w:val="20"/>
              <w:lang w:val="nl-BE" w:eastAsia="ja-JP"/>
            </w:rPr>
            <w:t xml:space="preserve"> </w:t>
          </w:r>
          <w:proofErr w:type="spellStart"/>
          <w:r w:rsidRPr="00CF102E">
            <w:rPr>
              <w:rFonts w:ascii="Times New Roman" w:eastAsia="Times New Roman" w:hAnsi="Times New Roman" w:cs="Times New Roman"/>
              <w:sz w:val="20"/>
              <w:szCs w:val="20"/>
              <w:lang w:val="nl-BE" w:eastAsia="ja-JP"/>
            </w:rPr>
            <w:t>January</w:t>
          </w:r>
          <w:proofErr w:type="spellEnd"/>
          <w:r w:rsidRPr="00CF102E">
            <w:rPr>
              <w:rFonts w:ascii="Times New Roman" w:eastAsia="Times New Roman" w:hAnsi="Times New Roman" w:cs="Times New Roman"/>
              <w:sz w:val="20"/>
              <w:szCs w:val="20"/>
              <w:lang w:val="nl-BE" w:eastAsia="ja-JP"/>
            </w:rPr>
            <w:t xml:space="preserve"> </w:t>
          </w:r>
          <w:r w:rsidRPr="00CF102E">
            <w:rPr>
              <w:rFonts w:ascii="Times New Roman" w:eastAsia="Times New Roman" w:hAnsi="Times New Roman" w:cs="Times New Roman"/>
              <w:sz w:val="20"/>
              <w:szCs w:val="20"/>
              <w:lang w:val="nl-BE"/>
            </w:rPr>
            <w:t>201</w:t>
          </w:r>
          <w:r w:rsidRPr="00CF102E">
            <w:rPr>
              <w:rFonts w:ascii="Times New Roman" w:eastAsia="Times New Roman" w:hAnsi="Times New Roman" w:cs="Times New Roman"/>
              <w:sz w:val="20"/>
              <w:szCs w:val="20"/>
              <w:lang w:val="nl-BE" w:eastAsia="ja-JP"/>
            </w:rPr>
            <w:t>7</w:t>
          </w:r>
        </w:p>
        <w:p w14:paraId="16537E91" w14:textId="0E9F425A" w:rsidR="00CF102E" w:rsidRPr="00CF102E" w:rsidRDefault="00CF102E" w:rsidP="00CF102E">
          <w:pPr>
            <w:suppressAutoHyphens/>
            <w:spacing w:after="0" w:line="240" w:lineRule="atLeast"/>
            <w:ind w:left="74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Agenda i</w:t>
          </w:r>
          <w:r w:rsidRPr="00CF102E">
            <w:rPr>
              <w:rFonts w:ascii="Times New Roman" w:eastAsia="Times New Roman" w:hAnsi="Times New Roman" w:cs="Times New Roman"/>
              <w:sz w:val="20"/>
              <w:szCs w:val="20"/>
              <w:lang w:val="en-US"/>
            </w:rPr>
            <w:t xml:space="preserve">tem </w:t>
          </w:r>
          <w:r>
            <w:rPr>
              <w:rFonts w:ascii="Times New Roman" w:eastAsia="Times New Roman" w:hAnsi="Times New Roman" w:cs="Times New Roman"/>
              <w:sz w:val="20"/>
              <w:szCs w:val="20"/>
              <w:lang w:val="en-US"/>
            </w:rPr>
            <w:t>9</w:t>
          </w:r>
          <w:r w:rsidRPr="00CF102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a</w:t>
          </w:r>
          <w:r w:rsidRPr="00CF102E">
            <w:rPr>
              <w:rFonts w:ascii="Times New Roman" w:eastAsia="Times New Roman" w:hAnsi="Times New Roman" w:cs="Times New Roman"/>
              <w:sz w:val="20"/>
              <w:szCs w:val="20"/>
              <w:lang w:val="en-US"/>
            </w:rPr>
            <w:t>)</w:t>
          </w:r>
          <w:bookmarkStart w:id="0" w:name="_GoBack"/>
          <w:bookmarkEnd w:id="0"/>
          <w:r w:rsidRPr="00CF102E">
            <w:rPr>
              <w:rFonts w:ascii="Times New Roman" w:eastAsia="Times New Roman" w:hAnsi="Times New Roman" w:cs="Times New Roman"/>
              <w:sz w:val="20"/>
              <w:szCs w:val="20"/>
              <w:lang w:val="en-US"/>
            </w:rPr>
            <w:t xml:space="preserve"> </w:t>
          </w:r>
        </w:p>
      </w:tc>
    </w:tr>
  </w:tbl>
  <w:p w14:paraId="3BEFB63A" w14:textId="77777777" w:rsidR="00CF102E" w:rsidRPr="00CF102E" w:rsidRDefault="00CF102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A816" w14:textId="77777777" w:rsidR="00CF102E" w:rsidRDefault="00CF1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CCB"/>
    <w:multiLevelType w:val="hybridMultilevel"/>
    <w:tmpl w:val="8DECFA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4F04C1"/>
    <w:multiLevelType w:val="multilevel"/>
    <w:tmpl w:val="2684FDB6"/>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42CC4A83"/>
    <w:multiLevelType w:val="multilevel"/>
    <w:tmpl w:val="B0AA1D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3535B4F"/>
    <w:multiLevelType w:val="hybridMultilevel"/>
    <w:tmpl w:val="D168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7B"/>
    <w:rsid w:val="000A70B8"/>
    <w:rsid w:val="001C6125"/>
    <w:rsid w:val="002F0F11"/>
    <w:rsid w:val="002F5EC6"/>
    <w:rsid w:val="003F1995"/>
    <w:rsid w:val="004157AC"/>
    <w:rsid w:val="00427078"/>
    <w:rsid w:val="004B2A3F"/>
    <w:rsid w:val="004E11B3"/>
    <w:rsid w:val="00711703"/>
    <w:rsid w:val="00761A31"/>
    <w:rsid w:val="007A5861"/>
    <w:rsid w:val="007B4268"/>
    <w:rsid w:val="00910CC5"/>
    <w:rsid w:val="00934795"/>
    <w:rsid w:val="0093535F"/>
    <w:rsid w:val="00945AFB"/>
    <w:rsid w:val="009846D9"/>
    <w:rsid w:val="009A2C3D"/>
    <w:rsid w:val="009D1372"/>
    <w:rsid w:val="009F4A8A"/>
    <w:rsid w:val="009F4FB3"/>
    <w:rsid w:val="009F5FC6"/>
    <w:rsid w:val="00B34CC5"/>
    <w:rsid w:val="00B64353"/>
    <w:rsid w:val="00BC4F76"/>
    <w:rsid w:val="00C96887"/>
    <w:rsid w:val="00CE429F"/>
    <w:rsid w:val="00CF102E"/>
    <w:rsid w:val="00D4364D"/>
    <w:rsid w:val="00DC227B"/>
    <w:rsid w:val="00DD6993"/>
    <w:rsid w:val="00E10115"/>
    <w:rsid w:val="00F442DA"/>
    <w:rsid w:val="00F57A03"/>
    <w:rsid w:val="00F81CF4"/>
    <w:rsid w:val="00F91D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C5"/>
    <w:pPr>
      <w:ind w:left="720"/>
      <w:contextualSpacing/>
    </w:pPr>
  </w:style>
  <w:style w:type="character" w:styleId="CommentReference">
    <w:name w:val="annotation reference"/>
    <w:basedOn w:val="DefaultParagraphFont"/>
    <w:uiPriority w:val="99"/>
    <w:semiHidden/>
    <w:unhideWhenUsed/>
    <w:rsid w:val="000A70B8"/>
    <w:rPr>
      <w:sz w:val="16"/>
      <w:szCs w:val="16"/>
    </w:rPr>
  </w:style>
  <w:style w:type="paragraph" w:styleId="CommentText">
    <w:name w:val="annotation text"/>
    <w:basedOn w:val="Normal"/>
    <w:link w:val="CommentTextChar"/>
    <w:uiPriority w:val="99"/>
    <w:semiHidden/>
    <w:unhideWhenUsed/>
    <w:rsid w:val="000A70B8"/>
    <w:pPr>
      <w:spacing w:line="240" w:lineRule="auto"/>
    </w:pPr>
    <w:rPr>
      <w:sz w:val="20"/>
      <w:szCs w:val="20"/>
    </w:rPr>
  </w:style>
  <w:style w:type="character" w:customStyle="1" w:styleId="CommentTextChar">
    <w:name w:val="Comment Text Char"/>
    <w:basedOn w:val="DefaultParagraphFont"/>
    <w:link w:val="CommentText"/>
    <w:uiPriority w:val="99"/>
    <w:semiHidden/>
    <w:rsid w:val="000A70B8"/>
    <w:rPr>
      <w:sz w:val="20"/>
      <w:szCs w:val="20"/>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paragraph" w:styleId="BalloonText">
    <w:name w:val="Balloon Text"/>
    <w:basedOn w:val="Normal"/>
    <w:link w:val="BalloonTextChar"/>
    <w:uiPriority w:val="99"/>
    <w:semiHidden/>
    <w:unhideWhenUsed/>
    <w:rsid w:val="000A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B8"/>
    <w:rPr>
      <w:rFonts w:ascii="Segoe UI" w:hAnsi="Segoe UI" w:cs="Segoe UI"/>
      <w:sz w:val="18"/>
      <w:szCs w:val="18"/>
    </w:rPr>
  </w:style>
  <w:style w:type="paragraph" w:styleId="Header">
    <w:name w:val="header"/>
    <w:basedOn w:val="Normal"/>
    <w:link w:val="HeaderChar"/>
    <w:uiPriority w:val="99"/>
    <w:unhideWhenUsed/>
    <w:rsid w:val="00C9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87"/>
  </w:style>
  <w:style w:type="paragraph" w:styleId="Footer">
    <w:name w:val="footer"/>
    <w:basedOn w:val="Normal"/>
    <w:link w:val="FooterChar"/>
    <w:uiPriority w:val="99"/>
    <w:unhideWhenUsed/>
    <w:rsid w:val="00C9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C5"/>
    <w:pPr>
      <w:ind w:left="720"/>
      <w:contextualSpacing/>
    </w:pPr>
  </w:style>
  <w:style w:type="character" w:styleId="CommentReference">
    <w:name w:val="annotation reference"/>
    <w:basedOn w:val="DefaultParagraphFont"/>
    <w:uiPriority w:val="99"/>
    <w:semiHidden/>
    <w:unhideWhenUsed/>
    <w:rsid w:val="000A70B8"/>
    <w:rPr>
      <w:sz w:val="16"/>
      <w:szCs w:val="16"/>
    </w:rPr>
  </w:style>
  <w:style w:type="paragraph" w:styleId="CommentText">
    <w:name w:val="annotation text"/>
    <w:basedOn w:val="Normal"/>
    <w:link w:val="CommentTextChar"/>
    <w:uiPriority w:val="99"/>
    <w:semiHidden/>
    <w:unhideWhenUsed/>
    <w:rsid w:val="000A70B8"/>
    <w:pPr>
      <w:spacing w:line="240" w:lineRule="auto"/>
    </w:pPr>
    <w:rPr>
      <w:sz w:val="20"/>
      <w:szCs w:val="20"/>
    </w:rPr>
  </w:style>
  <w:style w:type="character" w:customStyle="1" w:styleId="CommentTextChar">
    <w:name w:val="Comment Text Char"/>
    <w:basedOn w:val="DefaultParagraphFont"/>
    <w:link w:val="CommentText"/>
    <w:uiPriority w:val="99"/>
    <w:semiHidden/>
    <w:rsid w:val="000A70B8"/>
    <w:rPr>
      <w:sz w:val="20"/>
      <w:szCs w:val="20"/>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paragraph" w:styleId="BalloonText">
    <w:name w:val="Balloon Text"/>
    <w:basedOn w:val="Normal"/>
    <w:link w:val="BalloonTextChar"/>
    <w:uiPriority w:val="99"/>
    <w:semiHidden/>
    <w:unhideWhenUsed/>
    <w:rsid w:val="000A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B8"/>
    <w:rPr>
      <w:rFonts w:ascii="Segoe UI" w:hAnsi="Segoe UI" w:cs="Segoe UI"/>
      <w:sz w:val="18"/>
      <w:szCs w:val="18"/>
    </w:rPr>
  </w:style>
  <w:style w:type="paragraph" w:styleId="Header">
    <w:name w:val="header"/>
    <w:basedOn w:val="Normal"/>
    <w:link w:val="HeaderChar"/>
    <w:uiPriority w:val="99"/>
    <w:unhideWhenUsed/>
    <w:rsid w:val="00C9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87"/>
  </w:style>
  <w:style w:type="paragraph" w:styleId="Footer">
    <w:name w:val="footer"/>
    <w:basedOn w:val="Normal"/>
    <w:link w:val="FooterChar"/>
    <w:uiPriority w:val="99"/>
    <w:unhideWhenUsed/>
    <w:rsid w:val="00C9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43980">
      <w:bodyDiv w:val="1"/>
      <w:marLeft w:val="0"/>
      <w:marRight w:val="0"/>
      <w:marTop w:val="0"/>
      <w:marBottom w:val="0"/>
      <w:divBdr>
        <w:top w:val="none" w:sz="0" w:space="0" w:color="auto"/>
        <w:left w:val="none" w:sz="0" w:space="0" w:color="auto"/>
        <w:bottom w:val="none" w:sz="0" w:space="0" w:color="auto"/>
        <w:right w:val="none" w:sz="0" w:space="0" w:color="auto"/>
      </w:divBdr>
    </w:div>
    <w:div w:id="1688287492">
      <w:bodyDiv w:val="1"/>
      <w:marLeft w:val="0"/>
      <w:marRight w:val="0"/>
      <w:marTop w:val="0"/>
      <w:marBottom w:val="0"/>
      <w:divBdr>
        <w:top w:val="none" w:sz="0" w:space="0" w:color="auto"/>
        <w:left w:val="none" w:sz="0" w:space="0" w:color="auto"/>
        <w:bottom w:val="none" w:sz="0" w:space="0" w:color="auto"/>
        <w:right w:val="none" w:sz="0" w:space="0" w:color="auto"/>
      </w:divBdr>
    </w:div>
    <w:div w:id="1731424170">
      <w:bodyDiv w:val="1"/>
      <w:marLeft w:val="0"/>
      <w:marRight w:val="0"/>
      <w:marTop w:val="0"/>
      <w:marBottom w:val="0"/>
      <w:divBdr>
        <w:top w:val="none" w:sz="0" w:space="0" w:color="auto"/>
        <w:left w:val="none" w:sz="0" w:space="0" w:color="auto"/>
        <w:bottom w:val="none" w:sz="0" w:space="0" w:color="auto"/>
        <w:right w:val="none" w:sz="0" w:space="0" w:color="auto"/>
      </w:divBdr>
    </w:div>
    <w:div w:id="2029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Pierre</dc:creator>
  <cp:lastModifiedBy>ONU</cp:lastModifiedBy>
  <cp:revision>3</cp:revision>
  <dcterms:created xsi:type="dcterms:W3CDTF">2017-01-24T15:16:00Z</dcterms:created>
  <dcterms:modified xsi:type="dcterms:W3CDTF">2017-01-24T15:26:00Z</dcterms:modified>
</cp:coreProperties>
</file>