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82EB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82EBB" w:rsidP="00282EBB">
            <w:pPr>
              <w:jc w:val="right"/>
            </w:pPr>
            <w:r w:rsidRPr="00282EBB">
              <w:rPr>
                <w:sz w:val="40"/>
              </w:rPr>
              <w:t>ECE</w:t>
            </w:r>
            <w:r>
              <w:t>/TRANS/WP.29/GRRF/2107/7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82EBB" w:rsidP="00892A2F">
            <w:pPr>
              <w:spacing w:before="240"/>
            </w:pPr>
            <w:r>
              <w:t>Distr. générale</w:t>
            </w:r>
          </w:p>
          <w:p w:rsidR="00282EBB" w:rsidRDefault="00BD0596" w:rsidP="00282EBB">
            <w:pPr>
              <w:spacing w:line="240" w:lineRule="exact"/>
            </w:pPr>
            <w:r>
              <w:t xml:space="preserve">10 </w:t>
            </w:r>
            <w:r w:rsidR="00282EBB">
              <w:t xml:space="preserve">novembre 2016 </w:t>
            </w:r>
          </w:p>
          <w:p w:rsidR="00282EBB" w:rsidRDefault="00282EBB" w:rsidP="00282EBB">
            <w:pPr>
              <w:spacing w:line="240" w:lineRule="exact"/>
            </w:pPr>
            <w:r>
              <w:t>Français</w:t>
            </w:r>
          </w:p>
          <w:p w:rsidR="00282EBB" w:rsidRPr="00DB58B5" w:rsidRDefault="00282EBB" w:rsidP="00282EB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82EBB" w:rsidRPr="00217427" w:rsidRDefault="00282EBB" w:rsidP="00282EBB">
      <w:pPr>
        <w:kinsoku/>
        <w:overflowPunct/>
        <w:autoSpaceDE/>
        <w:autoSpaceDN/>
        <w:adjustRightInd/>
        <w:snapToGrid/>
        <w:spacing w:before="120" w:after="120"/>
        <w:rPr>
          <w:b/>
          <w:bCs/>
          <w:sz w:val="24"/>
          <w:szCs w:val="24"/>
        </w:rPr>
      </w:pPr>
      <w:r w:rsidRPr="00217427">
        <w:rPr>
          <w:b/>
          <w:bCs/>
          <w:sz w:val="24"/>
          <w:szCs w:val="24"/>
        </w:rPr>
        <w:t>Forum mondial de l’</w:t>
      </w:r>
      <w:r w:rsidR="00217427" w:rsidRPr="00217427">
        <w:rPr>
          <w:b/>
          <w:bCs/>
          <w:sz w:val="24"/>
          <w:szCs w:val="24"/>
        </w:rPr>
        <w:t>harmonisation des Règlements</w:t>
      </w:r>
      <w:r w:rsidR="00217427" w:rsidRPr="00217427">
        <w:rPr>
          <w:b/>
          <w:bCs/>
          <w:sz w:val="24"/>
          <w:szCs w:val="24"/>
        </w:rPr>
        <w:br/>
      </w:r>
      <w:r w:rsidRPr="00217427">
        <w:rPr>
          <w:b/>
          <w:bCs/>
          <w:sz w:val="24"/>
          <w:szCs w:val="24"/>
        </w:rPr>
        <w:t>concernant les véhicules</w:t>
      </w:r>
    </w:p>
    <w:p w:rsidR="00282EBB" w:rsidRPr="00295674" w:rsidRDefault="00282EBB" w:rsidP="00282EBB">
      <w:pPr>
        <w:kinsoku/>
        <w:overflowPunct/>
        <w:autoSpaceDE/>
        <w:autoSpaceDN/>
        <w:adjustRightInd/>
        <w:snapToGrid/>
        <w:spacing w:after="120"/>
        <w:rPr>
          <w:b/>
          <w:bCs/>
        </w:rPr>
      </w:pPr>
      <w:r w:rsidRPr="00295674">
        <w:rPr>
          <w:b/>
          <w:bCs/>
        </w:rPr>
        <w:t>Groupe de travail en matière de roulement et de freinage</w:t>
      </w:r>
    </w:p>
    <w:p w:rsidR="00282EBB" w:rsidRPr="00282EBB" w:rsidRDefault="00282EBB" w:rsidP="00282EBB">
      <w:pPr>
        <w:kinsoku/>
        <w:overflowPunct/>
        <w:autoSpaceDE/>
        <w:autoSpaceDN/>
        <w:adjustRightInd/>
        <w:snapToGrid/>
        <w:spacing w:before="120"/>
        <w:jc w:val="both"/>
        <w:rPr>
          <w:b/>
        </w:rPr>
      </w:pPr>
      <w:r w:rsidRPr="00282EBB">
        <w:rPr>
          <w:b/>
          <w:bCs/>
        </w:rPr>
        <w:t>Quatre-vingt-troisième session</w:t>
      </w:r>
    </w:p>
    <w:p w:rsidR="00282EBB" w:rsidRPr="00282EBB" w:rsidRDefault="00217427" w:rsidP="00282EBB">
      <w:pPr>
        <w:kinsoku/>
        <w:overflowPunct/>
        <w:autoSpaceDE/>
        <w:autoSpaceDN/>
        <w:adjustRightInd/>
        <w:snapToGrid/>
        <w:jc w:val="both"/>
      </w:pPr>
      <w:r>
        <w:t>Genève, 23-27 </w:t>
      </w:r>
      <w:r w:rsidR="00282EBB" w:rsidRPr="00282EBB">
        <w:t>j</w:t>
      </w:r>
      <w:r w:rsidR="00282EBB" w:rsidRPr="00282EBB">
        <w:rPr>
          <w:lang w:eastAsia="ja-JP"/>
        </w:rPr>
        <w:t xml:space="preserve">anvier </w:t>
      </w:r>
      <w:r w:rsidR="00282EBB" w:rsidRPr="00282EBB">
        <w:t>201</w:t>
      </w:r>
      <w:r w:rsidR="00282EBB" w:rsidRPr="00282EBB">
        <w:rPr>
          <w:lang w:eastAsia="ja-JP"/>
        </w:rPr>
        <w:t>7</w:t>
      </w:r>
    </w:p>
    <w:p w:rsidR="00282EBB" w:rsidRPr="00282EBB" w:rsidRDefault="00217427" w:rsidP="00282EBB">
      <w:pPr>
        <w:kinsoku/>
        <w:overflowPunct/>
        <w:autoSpaceDE/>
        <w:autoSpaceDN/>
        <w:adjustRightInd/>
        <w:snapToGrid/>
        <w:jc w:val="both"/>
      </w:pPr>
      <w:r>
        <w:t>Point </w:t>
      </w:r>
      <w:r w:rsidR="00282EBB" w:rsidRPr="00282EBB">
        <w:t>7</w:t>
      </w:r>
      <w:r>
        <w:t> </w:t>
      </w:r>
      <w:r w:rsidR="00282EBB" w:rsidRPr="00282EBB">
        <w:t>g) de l’ordre du jour provisoire</w:t>
      </w:r>
    </w:p>
    <w:p w:rsidR="00282EBB" w:rsidRPr="00282EBB" w:rsidRDefault="00282EBB" w:rsidP="00282EBB">
      <w:pPr>
        <w:kinsoku/>
        <w:overflowPunct/>
        <w:autoSpaceDE/>
        <w:autoSpaceDN/>
        <w:adjustRightInd/>
        <w:snapToGrid/>
        <w:rPr>
          <w:b/>
        </w:rPr>
      </w:pPr>
      <w:r w:rsidRPr="00282EBB">
        <w:rPr>
          <w:b/>
        </w:rPr>
        <w:t>Pneumatiques</w:t>
      </w:r>
      <w:r w:rsidR="00BD0596">
        <w:rPr>
          <w:b/>
        </w:rPr>
        <w:t> </w:t>
      </w:r>
      <w:r w:rsidRPr="00282EBB">
        <w:rPr>
          <w:b/>
        </w:rPr>
        <w:t>: Règlement n</w:t>
      </w:r>
      <w:r w:rsidRPr="00217427">
        <w:rPr>
          <w:b/>
          <w:vertAlign w:val="superscript"/>
        </w:rPr>
        <w:t>o</w:t>
      </w:r>
      <w:r w:rsidR="00217427">
        <w:rPr>
          <w:b/>
        </w:rPr>
        <w:t> </w:t>
      </w:r>
      <w:r w:rsidRPr="00282EBB">
        <w:rPr>
          <w:b/>
        </w:rPr>
        <w:t>117</w:t>
      </w:r>
    </w:p>
    <w:p w:rsidR="00282EBB" w:rsidRPr="00282EBB" w:rsidRDefault="00282EBB" w:rsidP="00282EBB">
      <w:pPr>
        <w:pStyle w:val="HChG"/>
      </w:pPr>
      <w:r>
        <w:tab/>
      </w:r>
      <w:r>
        <w:tab/>
      </w:r>
      <w:r w:rsidRPr="00282EBB">
        <w:t>Proposition de rectificatif au Règlement n</w:t>
      </w:r>
      <w:r w:rsidRPr="00282EBB">
        <w:rPr>
          <w:vertAlign w:val="superscript"/>
        </w:rPr>
        <w:t>o</w:t>
      </w:r>
      <w:r>
        <w:t> </w:t>
      </w:r>
      <w:r w:rsidRPr="00282EBB">
        <w:t>1</w:t>
      </w:r>
      <w:r>
        <w:t>17</w:t>
      </w:r>
      <w:r>
        <w:br/>
      </w:r>
      <w:r w:rsidRPr="00282EBB">
        <w:t xml:space="preserve">(Pneumatiques </w:t>
      </w:r>
      <w:r w:rsidR="00217427">
        <w:t>−</w:t>
      </w:r>
      <w:r>
        <w:t xml:space="preserve"> Résistance au roulement, bruit</w:t>
      </w:r>
      <w:r>
        <w:br/>
      </w:r>
      <w:r w:rsidRPr="00282EBB">
        <w:t>de roulement et adhérence)</w:t>
      </w:r>
    </w:p>
    <w:p w:rsidR="00282EBB" w:rsidRPr="00282EBB" w:rsidRDefault="00217427" w:rsidP="00217427">
      <w:pPr>
        <w:pStyle w:val="H1G"/>
        <w:rPr>
          <w:sz w:val="20"/>
        </w:rPr>
      </w:pPr>
      <w:r>
        <w:tab/>
      </w:r>
      <w:r>
        <w:tab/>
      </w:r>
      <w:r w:rsidR="00282EBB" w:rsidRPr="00282EBB">
        <w:t>Communication des experts de l’Or</w:t>
      </w:r>
      <w:r>
        <w:t>ganisation technique européenne</w:t>
      </w:r>
      <w:r>
        <w:br/>
      </w:r>
      <w:r w:rsidR="00282EBB" w:rsidRPr="00282EBB">
        <w:t>du pneumatique et de la jante</w:t>
      </w:r>
      <w:r w:rsidR="00282EBB" w:rsidRPr="00217427">
        <w:rPr>
          <w:b w:val="0"/>
          <w:sz w:val="20"/>
        </w:rPr>
        <w:footnoteReference w:customMarkFollows="1" w:id="2"/>
        <w:t>*</w:t>
      </w:r>
    </w:p>
    <w:p w:rsidR="00282EBB" w:rsidRPr="00282EBB" w:rsidRDefault="00282EBB" w:rsidP="00282EBB">
      <w:pPr>
        <w:pStyle w:val="SingleTxtG"/>
        <w:ind w:firstLine="567"/>
      </w:pPr>
      <w:r w:rsidRPr="00282EBB">
        <w:t>Le texte reproduit ci-après, établi par les experts de l’Organisation technique européenne du pneumatique et de la jante (ETRTO), a pour objet d’apporter des corrections au document ECE/TRANS/505/Rev.2/Add.116/Rev.4</w:t>
      </w:r>
      <w:r w:rsidRPr="00282EBB">
        <w:rPr>
          <w:lang w:eastAsia="fr-BE"/>
        </w:rPr>
        <w:t xml:space="preserve">. </w:t>
      </w:r>
      <w:r w:rsidRPr="00282EBB">
        <w:t>Les modifications au texte actuel du Règlement sont signalées en caractères gras pour les ajouts ou biffés pour les retraits.</w:t>
      </w:r>
    </w:p>
    <w:p w:rsidR="00282EBB" w:rsidRPr="00FE3912" w:rsidRDefault="00282EBB" w:rsidP="00282EBB">
      <w:pPr>
        <w:pStyle w:val="HChG"/>
        <w:rPr>
          <w:lang w:val="en-GB"/>
        </w:rPr>
      </w:pPr>
      <w:r w:rsidRPr="00FE3912">
        <w:rPr>
          <w:lang w:val="en-GB"/>
        </w:rPr>
        <w:br w:type="page"/>
      </w:r>
      <w:r>
        <w:rPr>
          <w:lang w:val="en-GB"/>
        </w:rPr>
        <w:lastRenderedPageBreak/>
        <w:tab/>
      </w:r>
      <w:r w:rsidRPr="00FE3912">
        <w:rPr>
          <w:lang w:val="en-GB"/>
        </w:rPr>
        <w:t>I.</w:t>
      </w:r>
      <w:r w:rsidRPr="00FE3912">
        <w:rPr>
          <w:lang w:val="en-GB"/>
        </w:rPr>
        <w:tab/>
        <w:t>Propos</w:t>
      </w:r>
      <w:r>
        <w:rPr>
          <w:lang w:val="en-GB"/>
        </w:rPr>
        <w:t>ition</w:t>
      </w:r>
    </w:p>
    <w:p w:rsidR="00282EBB" w:rsidRPr="00282EBB" w:rsidRDefault="00282EBB" w:rsidP="00282EBB">
      <w:pPr>
        <w:pStyle w:val="SingleTxtG"/>
      </w:pPr>
      <w:r w:rsidRPr="00282EBB">
        <w:rPr>
          <w:i/>
        </w:rPr>
        <w:t>Annexe 7</w:t>
      </w:r>
      <w:r w:rsidR="00217427">
        <w:rPr>
          <w:i/>
        </w:rPr>
        <w:t xml:space="preserve"> </w:t>
      </w:r>
      <w:r w:rsidR="00217427">
        <w:rPr>
          <w:i/>
        </w:rPr>
        <w:noBreakHyphen/>
        <w:t xml:space="preserve"> </w:t>
      </w:r>
      <w:r w:rsidRPr="00282EBB">
        <w:rPr>
          <w:i/>
        </w:rPr>
        <w:t>Appendice</w:t>
      </w:r>
      <w:r w:rsidR="00217427">
        <w:rPr>
          <w:i/>
        </w:rPr>
        <w:t> </w:t>
      </w:r>
      <w:r w:rsidRPr="00282EBB">
        <w:rPr>
          <w:i/>
        </w:rPr>
        <w:t>2, Partie</w:t>
      </w:r>
      <w:r w:rsidR="00217427">
        <w:rPr>
          <w:i/>
        </w:rPr>
        <w:t> </w:t>
      </w:r>
      <w:r w:rsidRPr="00282EBB">
        <w:rPr>
          <w:i/>
        </w:rPr>
        <w:t>2, Paragraphe</w:t>
      </w:r>
      <w:r w:rsidR="00217427">
        <w:rPr>
          <w:i/>
        </w:rPr>
        <w:t> </w:t>
      </w:r>
      <w:r w:rsidRPr="00282EBB">
        <w:rPr>
          <w:i/>
        </w:rPr>
        <w:t>5</w:t>
      </w:r>
      <w:r w:rsidRPr="00282EBB">
        <w:t>, modifier comme suit</w:t>
      </w:r>
      <w:r w:rsidR="00217427">
        <w:t> </w:t>
      </w:r>
      <w:r w:rsidRPr="00282EBB">
        <w:t xml:space="preserve">: </w:t>
      </w:r>
    </w:p>
    <w:p w:rsidR="00282EBB" w:rsidRPr="00282EBB" w:rsidRDefault="00282EBB" w:rsidP="00BD0596">
      <w:pPr>
        <w:pStyle w:val="SingleTxtG"/>
        <w:ind w:left="2268" w:hanging="1134"/>
      </w:pPr>
      <w:r>
        <w:t>« </w:t>
      </w:r>
      <w:r w:rsidRPr="00282EBB">
        <w:t>5.</w:t>
      </w:r>
      <w:r w:rsidRPr="00282EBB">
        <w:tab/>
        <w:t>Résultats de l’essai</w:t>
      </w:r>
      <w:r w:rsidR="00217427">
        <w:t> </w:t>
      </w:r>
      <w:r w:rsidRPr="00282EBB">
        <w:t>: décélérations moyennes en régime (m/s²)/coefficient de traction</w:t>
      </w:r>
      <w:r w:rsidRPr="00282EBB">
        <w:rPr>
          <w:sz w:val="18"/>
          <w:vertAlign w:val="superscript"/>
        </w:rPr>
        <w:footnoteReference w:id="3"/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640"/>
        <w:gridCol w:w="982"/>
        <w:gridCol w:w="1123"/>
        <w:gridCol w:w="1123"/>
        <w:gridCol w:w="1123"/>
      </w:tblGrid>
      <w:tr w:rsidR="00282EBB" w:rsidRPr="00282EBB" w:rsidTr="00217427">
        <w:trPr>
          <w:tblHeader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BB" w:rsidRPr="00282EBB" w:rsidRDefault="00217427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Numéro</w:t>
            </w:r>
            <w:r>
              <w:rPr>
                <w:bCs/>
                <w:i/>
                <w:sz w:val="16"/>
                <w:szCs w:val="16"/>
              </w:rPr>
              <w:br/>
            </w:r>
            <w:r w:rsidR="00282EBB" w:rsidRPr="00282EBB">
              <w:rPr>
                <w:bCs/>
                <w:i/>
                <w:sz w:val="16"/>
                <w:szCs w:val="16"/>
              </w:rPr>
              <w:t>de l’essai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i/>
                <w:sz w:val="16"/>
                <w:szCs w:val="16"/>
              </w:rPr>
            </w:pPr>
            <w:r w:rsidRPr="00282EBB">
              <w:rPr>
                <w:bCs/>
                <w:i/>
                <w:sz w:val="16"/>
                <w:szCs w:val="16"/>
              </w:rPr>
              <w:t>Spécification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BB" w:rsidRPr="00282EBB" w:rsidRDefault="00217427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SRTT</w:t>
            </w:r>
            <w:r>
              <w:rPr>
                <w:bCs/>
                <w:i/>
                <w:sz w:val="16"/>
                <w:szCs w:val="16"/>
              </w:rPr>
              <w:br/>
            </w:r>
            <w:r w:rsidR="00282EBB" w:rsidRPr="00282EBB">
              <w:rPr>
                <w:bCs/>
                <w:i/>
                <w:sz w:val="16"/>
                <w:szCs w:val="16"/>
              </w:rPr>
              <w:t>(1</w:t>
            </w:r>
            <w:r w:rsidR="00282EBB" w:rsidRPr="00217427">
              <w:rPr>
                <w:bCs/>
                <w:i/>
                <w:sz w:val="16"/>
                <w:szCs w:val="16"/>
                <w:vertAlign w:val="superscript"/>
              </w:rPr>
              <w:t xml:space="preserve">er </w:t>
            </w:r>
            <w:r w:rsidR="00282EBB" w:rsidRPr="00282EBB">
              <w:rPr>
                <w:bCs/>
                <w:i/>
                <w:sz w:val="16"/>
                <w:szCs w:val="16"/>
              </w:rPr>
              <w:t>essai)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i/>
                <w:sz w:val="16"/>
                <w:szCs w:val="16"/>
              </w:rPr>
            </w:pPr>
            <w:r w:rsidRPr="00282EBB">
              <w:rPr>
                <w:bCs/>
                <w:i/>
                <w:sz w:val="16"/>
                <w:szCs w:val="16"/>
              </w:rPr>
              <w:t>Pneumatique à contrôler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i/>
                <w:sz w:val="16"/>
                <w:szCs w:val="16"/>
              </w:rPr>
            </w:pPr>
            <w:r w:rsidRPr="00282EBB">
              <w:rPr>
                <w:bCs/>
                <w:i/>
                <w:sz w:val="16"/>
                <w:szCs w:val="16"/>
              </w:rPr>
              <w:t>Pneumatique à contrôler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2EBB" w:rsidRPr="00282EBB" w:rsidRDefault="00217427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SRTT</w:t>
            </w:r>
            <w:r>
              <w:rPr>
                <w:bCs/>
                <w:i/>
                <w:sz w:val="16"/>
                <w:szCs w:val="16"/>
              </w:rPr>
              <w:br/>
            </w:r>
            <w:r w:rsidR="00282EBB" w:rsidRPr="00282EBB">
              <w:rPr>
                <w:bCs/>
                <w:i/>
                <w:sz w:val="16"/>
                <w:szCs w:val="16"/>
              </w:rPr>
              <w:t>(2</w:t>
            </w:r>
            <w:r w:rsidR="00282EBB" w:rsidRPr="00217427">
              <w:rPr>
                <w:bCs/>
                <w:i/>
                <w:sz w:val="16"/>
                <w:szCs w:val="16"/>
                <w:vertAlign w:val="superscript"/>
              </w:rPr>
              <w:t>e</w:t>
            </w:r>
            <w:r>
              <w:rPr>
                <w:bCs/>
                <w:i/>
                <w:sz w:val="16"/>
                <w:szCs w:val="16"/>
                <w:vertAlign w:val="superscript"/>
              </w:rPr>
              <w:t> </w:t>
            </w:r>
            <w:r w:rsidR="00282EBB" w:rsidRPr="00282EBB">
              <w:rPr>
                <w:bCs/>
                <w:i/>
                <w:sz w:val="16"/>
                <w:szCs w:val="16"/>
              </w:rPr>
              <w:t>essai)</w:t>
            </w:r>
          </w:p>
        </w:tc>
      </w:tr>
      <w:tr w:rsidR="00282EBB" w:rsidRPr="00282EBB" w:rsidTr="00217427"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  <w:r w:rsidRPr="00282EBB">
              <w:rPr>
                <w:bCs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right="113"/>
              <w:rPr>
                <w:bCs/>
                <w:szCs w:val="18"/>
              </w:rPr>
            </w:pPr>
          </w:p>
        </w:tc>
      </w:tr>
      <w:tr w:rsidR="00282EBB" w:rsidRPr="00282EBB" w:rsidTr="0021742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  <w:r w:rsidRPr="00282EBB">
              <w:rPr>
                <w:bCs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</w:tr>
      <w:tr w:rsidR="00282EBB" w:rsidRPr="00282EBB" w:rsidTr="0021742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  <w:r w:rsidRPr="00282EBB">
              <w:rPr>
                <w:bCs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</w:tr>
      <w:tr w:rsidR="00282EBB" w:rsidRPr="00282EBB" w:rsidTr="0021742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  <w:r w:rsidRPr="00282EBB">
              <w:rPr>
                <w:bCs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</w:tr>
      <w:tr w:rsidR="00282EBB" w:rsidRPr="00282EBB" w:rsidTr="0021742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  <w:r w:rsidRPr="00282EBB">
              <w:rPr>
                <w:bCs/>
                <w:szCs w:val="18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</w:tr>
      <w:tr w:rsidR="00282EBB" w:rsidRPr="00282EBB" w:rsidTr="0021742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  <w:r w:rsidRPr="00282EBB">
              <w:rPr>
                <w:bCs/>
                <w:szCs w:val="18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</w:tr>
      <w:tr w:rsidR="00282EBB" w:rsidRPr="00282EBB" w:rsidTr="0021742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</w:tr>
      <w:tr w:rsidR="00282EBB" w:rsidRPr="00282EBB" w:rsidTr="0021742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</w:tr>
      <w:tr w:rsidR="00282EBB" w:rsidRPr="00282EBB" w:rsidTr="0021742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</w:tr>
      <w:tr w:rsidR="00282EBB" w:rsidRPr="00282EBB" w:rsidTr="0021742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  <w:r w:rsidRPr="00282EBB">
              <w:rPr>
                <w:bCs/>
                <w:szCs w:val="18"/>
              </w:rPr>
              <w:t>Moyenne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</w:tr>
      <w:tr w:rsidR="00282EBB" w:rsidRPr="00282EBB" w:rsidTr="0021742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  <w:r w:rsidRPr="00282EBB">
              <w:rPr>
                <w:bCs/>
                <w:szCs w:val="18"/>
              </w:rPr>
              <w:t>Écart type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</w:tr>
      <w:tr w:rsidR="00282EBB" w:rsidRPr="00282EBB" w:rsidTr="0021742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  <w:r w:rsidRPr="00282EBB">
              <w:rPr>
                <w:bCs/>
                <w:szCs w:val="18"/>
              </w:rPr>
              <w:t>CV (%)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17427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  <w:r>
              <w:rPr>
                <w:bCs/>
                <w:szCs w:val="18"/>
              </w:rPr>
              <w:t>&lt; </w:t>
            </w:r>
            <w:r w:rsidR="00282EBB">
              <w:rPr>
                <w:bCs/>
                <w:szCs w:val="18"/>
              </w:rPr>
              <w:t>6 </w:t>
            </w:r>
            <w:r w:rsidR="00282EBB" w:rsidRPr="00282EBB">
              <w:rPr>
                <w:bCs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</w:tr>
      <w:tr w:rsidR="00282EBB" w:rsidRPr="00282EBB" w:rsidTr="002174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1395" w:type="dxa"/>
            <w:shd w:val="clear" w:color="auto" w:fill="auto"/>
          </w:tcPr>
          <w:p w:rsidR="00282EBB" w:rsidRPr="00282EBB" w:rsidRDefault="00282EBB" w:rsidP="00217427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  <w:r w:rsidRPr="00282EBB">
              <w:rPr>
                <w:bCs/>
                <w:szCs w:val="18"/>
              </w:rPr>
              <w:t>Validation SRTT</w:t>
            </w:r>
          </w:p>
        </w:tc>
        <w:tc>
          <w:tcPr>
            <w:tcW w:w="1658" w:type="dxa"/>
            <w:shd w:val="clear" w:color="auto" w:fill="auto"/>
          </w:tcPr>
          <w:p w:rsidR="00282EBB" w:rsidRPr="00282EBB" w:rsidRDefault="00282EBB" w:rsidP="00217427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  <w:r w:rsidRPr="00282EBB">
              <w:rPr>
                <w:bCs/>
                <w:szCs w:val="18"/>
              </w:rPr>
              <w:t xml:space="preserve">(SRTT) </w:t>
            </w:r>
            <w:r w:rsidRPr="00282EBB">
              <w:rPr>
                <w:bCs/>
                <w:strike/>
                <w:szCs w:val="18"/>
              </w:rPr>
              <w:t>&lt;</w:t>
            </w:r>
            <w:r w:rsidRPr="00282EBB">
              <w:rPr>
                <w:b/>
                <w:bCs/>
                <w:szCs w:val="18"/>
              </w:rPr>
              <w:t>≤</w:t>
            </w:r>
            <w:r>
              <w:rPr>
                <w:bCs/>
                <w:szCs w:val="18"/>
              </w:rPr>
              <w:t xml:space="preserve"> 5 </w:t>
            </w:r>
            <w:r w:rsidRPr="00282EBB">
              <w:rPr>
                <w:bCs/>
                <w:szCs w:val="18"/>
              </w:rPr>
              <w:t>%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</w:tr>
      <w:tr w:rsidR="00282EBB" w:rsidRPr="00282EBB" w:rsidTr="002174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282EBB" w:rsidRPr="00282EBB" w:rsidRDefault="00282EBB" w:rsidP="00217427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  <w:r w:rsidRPr="00282EBB">
              <w:rPr>
                <w:bCs/>
                <w:szCs w:val="18"/>
              </w:rPr>
              <w:t>Moyenne SRTT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82EBB" w:rsidRPr="00282EBB" w:rsidRDefault="00282EBB" w:rsidP="00282EB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</w:p>
        </w:tc>
      </w:tr>
      <w:tr w:rsidR="00282EBB" w:rsidRPr="00282EBB" w:rsidTr="002174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1395" w:type="dxa"/>
            <w:tcBorders>
              <w:bottom w:val="single" w:sz="12" w:space="0" w:color="auto"/>
            </w:tcBorders>
            <w:shd w:val="clear" w:color="auto" w:fill="auto"/>
          </w:tcPr>
          <w:p w:rsidR="00282EBB" w:rsidRPr="00217427" w:rsidRDefault="00282EBB" w:rsidP="00217427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113"/>
              <w:rPr>
                <w:bCs/>
                <w:szCs w:val="18"/>
              </w:rPr>
            </w:pPr>
            <w:r w:rsidRPr="00217427">
              <w:rPr>
                <w:bCs/>
                <w:szCs w:val="18"/>
              </w:rPr>
              <w:t>Indice neige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auto"/>
          </w:tcPr>
          <w:p w:rsidR="00282EBB" w:rsidRPr="00282EBB" w:rsidRDefault="00282EBB" w:rsidP="00282EBB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82EBB" w:rsidRPr="00282EBB" w:rsidRDefault="00282EBB" w:rsidP="00282EBB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282EBB">
              <w:rPr>
                <w:bCs/>
                <w:strike/>
                <w:sz w:val="18"/>
                <w:szCs w:val="18"/>
              </w:rPr>
              <w:t>100</w:t>
            </w:r>
            <w:r w:rsidRPr="00282EBB">
              <w:rPr>
                <w:bCs/>
                <w:sz w:val="18"/>
                <w:szCs w:val="18"/>
              </w:rPr>
              <w:t xml:space="preserve"> </w:t>
            </w:r>
            <w:r w:rsidRPr="00282EBB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82EBB" w:rsidRPr="00282EBB" w:rsidRDefault="00282EBB" w:rsidP="00282EBB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82EBB" w:rsidRPr="00282EBB" w:rsidRDefault="00282EBB" w:rsidP="00282EBB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282EBB" w:rsidRPr="00282EBB" w:rsidRDefault="00282EBB" w:rsidP="00282EBB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9573C" w:rsidRDefault="00282EBB" w:rsidP="00282E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0596" w:rsidRPr="00282EBB" w:rsidRDefault="00BD0596" w:rsidP="00282EBB">
      <w:pPr>
        <w:pStyle w:val="SingleTxtG"/>
        <w:spacing w:before="240" w:after="0"/>
        <w:jc w:val="center"/>
        <w:rPr>
          <w:u w:val="single"/>
        </w:rPr>
      </w:pPr>
    </w:p>
    <w:sectPr w:rsidR="00BD0596" w:rsidRPr="00282EBB" w:rsidSect="00282E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2D" w:rsidRDefault="00F10E2D" w:rsidP="00F95C08">
      <w:pPr>
        <w:spacing w:line="240" w:lineRule="auto"/>
      </w:pPr>
    </w:p>
  </w:endnote>
  <w:endnote w:type="continuationSeparator" w:id="0">
    <w:p w:rsidR="00F10E2D" w:rsidRPr="00AC3823" w:rsidRDefault="00F10E2D" w:rsidP="00AC3823">
      <w:pPr>
        <w:pStyle w:val="Pieddepage"/>
      </w:pPr>
    </w:p>
  </w:endnote>
  <w:endnote w:type="continuationNotice" w:id="1">
    <w:p w:rsidR="00F10E2D" w:rsidRDefault="00F10E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B" w:rsidRPr="00282EBB" w:rsidRDefault="00282EBB" w:rsidP="00282EBB">
    <w:pPr>
      <w:pStyle w:val="Pieddepage"/>
      <w:tabs>
        <w:tab w:val="right" w:pos="9638"/>
      </w:tabs>
    </w:pPr>
    <w:r w:rsidRPr="00282EBB">
      <w:rPr>
        <w:b/>
        <w:sz w:val="18"/>
      </w:rPr>
      <w:fldChar w:fldCharType="begin"/>
    </w:r>
    <w:r w:rsidRPr="00282EBB">
      <w:rPr>
        <w:b/>
        <w:sz w:val="18"/>
      </w:rPr>
      <w:instrText xml:space="preserve"> PAGE  \* MERGEFORMAT </w:instrText>
    </w:r>
    <w:r w:rsidRPr="00282EBB">
      <w:rPr>
        <w:b/>
        <w:sz w:val="18"/>
      </w:rPr>
      <w:fldChar w:fldCharType="separate"/>
    </w:r>
    <w:r w:rsidR="00CD1ED3">
      <w:rPr>
        <w:b/>
        <w:noProof/>
        <w:sz w:val="18"/>
      </w:rPr>
      <w:t>2</w:t>
    </w:r>
    <w:r w:rsidRPr="00282EBB">
      <w:rPr>
        <w:b/>
        <w:sz w:val="18"/>
      </w:rPr>
      <w:fldChar w:fldCharType="end"/>
    </w:r>
    <w:r>
      <w:rPr>
        <w:b/>
        <w:sz w:val="18"/>
      </w:rPr>
      <w:tab/>
    </w:r>
    <w:r>
      <w:t>GE.16-19735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B" w:rsidRPr="00282EBB" w:rsidRDefault="00282EBB" w:rsidP="00282EBB">
    <w:pPr>
      <w:pStyle w:val="Pieddepage"/>
      <w:tabs>
        <w:tab w:val="right" w:pos="9638"/>
      </w:tabs>
      <w:rPr>
        <w:b/>
        <w:sz w:val="18"/>
      </w:rPr>
    </w:pPr>
    <w:r>
      <w:t>GE.16-19735</w:t>
    </w:r>
    <w:r>
      <w:tab/>
    </w:r>
    <w:r w:rsidRPr="00282EBB">
      <w:rPr>
        <w:b/>
        <w:sz w:val="18"/>
      </w:rPr>
      <w:fldChar w:fldCharType="begin"/>
    </w:r>
    <w:r w:rsidRPr="00282EBB">
      <w:rPr>
        <w:b/>
        <w:sz w:val="18"/>
      </w:rPr>
      <w:instrText xml:space="preserve"> PAGE  \* MERGEFORMAT </w:instrText>
    </w:r>
    <w:r w:rsidRPr="00282EB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82E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282EBB" w:rsidRDefault="00282EBB" w:rsidP="00282EB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40FA5AC0" wp14:editId="5F784227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16-19735  (F)    161116    171116</w:t>
    </w:r>
    <w:r>
      <w:rPr>
        <w:sz w:val="20"/>
      </w:rPr>
      <w:br/>
    </w:r>
    <w:r w:rsidRPr="00282EBB">
      <w:rPr>
        <w:rFonts w:ascii="C39T30Lfz" w:hAnsi="C39T30Lfz"/>
        <w:sz w:val="56"/>
      </w:rPr>
      <w:t></w:t>
    </w:r>
    <w:r w:rsidRPr="00282EBB">
      <w:rPr>
        <w:rFonts w:ascii="C39T30Lfz" w:hAnsi="C39T30Lfz"/>
        <w:sz w:val="56"/>
      </w:rPr>
      <w:t></w:t>
    </w:r>
    <w:r w:rsidRPr="00282EBB">
      <w:rPr>
        <w:rFonts w:ascii="C39T30Lfz" w:hAnsi="C39T30Lfz"/>
        <w:sz w:val="56"/>
      </w:rPr>
      <w:t></w:t>
    </w:r>
    <w:r w:rsidRPr="00282EBB">
      <w:rPr>
        <w:rFonts w:ascii="C39T30Lfz" w:hAnsi="C39T30Lfz"/>
        <w:sz w:val="56"/>
      </w:rPr>
      <w:t></w:t>
    </w:r>
    <w:r w:rsidRPr="00282EBB">
      <w:rPr>
        <w:rFonts w:ascii="C39T30Lfz" w:hAnsi="C39T30Lfz"/>
        <w:sz w:val="56"/>
      </w:rPr>
      <w:t></w:t>
    </w:r>
    <w:r w:rsidRPr="00282EBB">
      <w:rPr>
        <w:rFonts w:ascii="C39T30Lfz" w:hAnsi="C39T30Lfz"/>
        <w:sz w:val="56"/>
      </w:rPr>
      <w:t></w:t>
    </w:r>
    <w:r w:rsidRPr="00282EBB">
      <w:rPr>
        <w:rFonts w:ascii="C39T30Lfz" w:hAnsi="C39T30Lfz"/>
        <w:sz w:val="56"/>
      </w:rPr>
      <w:t></w:t>
    </w:r>
    <w:r w:rsidRPr="00282EBB">
      <w:rPr>
        <w:rFonts w:ascii="C39T30Lfz" w:hAnsi="C39T30Lfz"/>
        <w:sz w:val="56"/>
      </w:rPr>
      <w:t></w:t>
    </w:r>
    <w:r w:rsidRPr="00282EBB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107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107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2D" w:rsidRPr="00AC3823" w:rsidRDefault="00F10E2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0E2D" w:rsidRPr="00AC3823" w:rsidRDefault="00F10E2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10E2D" w:rsidRPr="00AC3823" w:rsidRDefault="00F10E2D">
      <w:pPr>
        <w:spacing w:line="240" w:lineRule="auto"/>
        <w:rPr>
          <w:sz w:val="2"/>
          <w:szCs w:val="2"/>
        </w:rPr>
      </w:pPr>
    </w:p>
  </w:footnote>
  <w:footnote w:id="2">
    <w:p w:rsidR="00282EBB" w:rsidRPr="002232AF" w:rsidRDefault="00282EBB" w:rsidP="00282EBB">
      <w:pPr>
        <w:pStyle w:val="Notedebasdepage"/>
        <w:rPr>
          <w:lang w:val="en-US"/>
        </w:rPr>
      </w:pPr>
      <w:r>
        <w:tab/>
      </w:r>
      <w:r w:rsidRPr="00A90EA8">
        <w:rPr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282EBB">
        <w:t>Conformément au programme de travail du Comité des transports intérieurs pour la période</w:t>
      </w:r>
      <w:r w:rsidR="00217427">
        <w:t xml:space="preserve"> 2016</w:t>
      </w:r>
      <w:r w:rsidR="00217427">
        <w:noBreakHyphen/>
        <w:t>2017 (ECE/TRANS/254, par. </w:t>
      </w:r>
      <w:r w:rsidRPr="00282EBB">
        <w:t>159, et ECE/TRANS/2016/28/Add.1, activité 03.1), le Forum mondial a pour mission d’élaborer, d’harmoniser et de mettre à jour les Règlements en vue d’améliorer les caractéristiques fonctionnelles des véhicules. Le présent document est soumis en vertu de ce mandat</w:t>
      </w:r>
      <w:r w:rsidRPr="004B3D96">
        <w:rPr>
          <w:lang w:val="en-US"/>
        </w:rPr>
        <w:t>.</w:t>
      </w:r>
    </w:p>
  </w:footnote>
  <w:footnote w:id="3">
    <w:p w:rsidR="00282EBB" w:rsidRPr="00BD0596" w:rsidRDefault="00282EBB" w:rsidP="00282EBB">
      <w:pPr>
        <w:pStyle w:val="Notedebasdepage"/>
      </w:pPr>
      <w:r w:rsidRPr="00BD0596">
        <w:tab/>
      </w:r>
      <w:r w:rsidRPr="00BD0596">
        <w:rPr>
          <w:vertAlign w:val="superscript"/>
        </w:rPr>
        <w:footnoteRef/>
      </w:r>
      <w:r w:rsidRPr="00BD0596">
        <w:tab/>
        <w:t>Biffer la mention inutile.</w:t>
      </w:r>
      <w:r w:rsidR="00BD0596">
        <w:t> 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B" w:rsidRPr="00282EBB" w:rsidRDefault="00282EBB">
    <w:pPr>
      <w:pStyle w:val="En-tte"/>
    </w:pPr>
    <w:r>
      <w:t>ECE/TRANS/WP.29/GRRF/2107/7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B" w:rsidRPr="00282EBB" w:rsidRDefault="00282EBB" w:rsidP="00282EBB">
    <w:pPr>
      <w:pStyle w:val="En-tte"/>
      <w:jc w:val="right"/>
    </w:pPr>
    <w:r>
      <w:t>ECE/TRANS/WP.29/GRRF/2107/7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C2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17427"/>
    <w:rsid w:val="00223272"/>
    <w:rsid w:val="0024779E"/>
    <w:rsid w:val="00257168"/>
    <w:rsid w:val="002744B8"/>
    <w:rsid w:val="00282EBB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439C2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D0596"/>
    <w:rsid w:val="00C02897"/>
    <w:rsid w:val="00CD1ED3"/>
    <w:rsid w:val="00D3439C"/>
    <w:rsid w:val="00DB1831"/>
    <w:rsid w:val="00DD3BFD"/>
    <w:rsid w:val="00DF6678"/>
    <w:rsid w:val="00E85C74"/>
    <w:rsid w:val="00EA6547"/>
    <w:rsid w:val="00EF2E22"/>
    <w:rsid w:val="00F10E2D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DF9E1-CE2A-4D46-8F4F-95372D56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ECE/TRANS/WP.29/GRRF/2107/7</vt:lpstr>
    </vt:vector>
  </TitlesOfParts>
  <Company>DCM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ECE/TRANS/WP.29/GRRF/2107/7</dc:title>
  <dc:subject>final</dc:subject>
  <dc:creator>Beaunee</dc:creator>
  <cp:keywords/>
  <dc:description/>
  <cp:lastModifiedBy>Bénédicte Boudol</cp:lastModifiedBy>
  <cp:revision>2</cp:revision>
  <cp:lastPrinted>2016-11-17T11:10:00Z</cp:lastPrinted>
  <dcterms:created xsi:type="dcterms:W3CDTF">2016-11-21T16:11:00Z</dcterms:created>
  <dcterms:modified xsi:type="dcterms:W3CDTF">2016-11-21T16:11:00Z</dcterms:modified>
</cp:coreProperties>
</file>