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266AE" w:rsidTr="007F20FA">
        <w:trPr>
          <w:trHeight w:hRule="exact" w:val="851"/>
        </w:trPr>
        <w:tc>
          <w:tcPr>
            <w:tcW w:w="1276" w:type="dxa"/>
            <w:tcBorders>
              <w:bottom w:val="single" w:sz="4" w:space="0" w:color="auto"/>
            </w:tcBorders>
          </w:tcPr>
          <w:p w:rsidR="00F35BAF" w:rsidRPr="00D266AE" w:rsidRDefault="00F35BAF" w:rsidP="0072536B">
            <w:bookmarkStart w:id="0" w:name="_GoBack"/>
            <w:bookmarkEnd w:id="0"/>
          </w:p>
        </w:tc>
        <w:tc>
          <w:tcPr>
            <w:tcW w:w="2268" w:type="dxa"/>
            <w:tcBorders>
              <w:bottom w:val="single" w:sz="4" w:space="0" w:color="auto"/>
            </w:tcBorders>
            <w:vAlign w:val="bottom"/>
          </w:tcPr>
          <w:p w:rsidR="00F35BAF" w:rsidRPr="00D266AE" w:rsidRDefault="00F35BAF" w:rsidP="0072536B">
            <w:pPr>
              <w:spacing w:after="80" w:line="300" w:lineRule="exact"/>
              <w:rPr>
                <w:sz w:val="28"/>
              </w:rPr>
            </w:pPr>
            <w:r w:rsidRPr="00D266AE">
              <w:rPr>
                <w:sz w:val="28"/>
              </w:rPr>
              <w:t>Nations Unies</w:t>
            </w:r>
          </w:p>
        </w:tc>
        <w:tc>
          <w:tcPr>
            <w:tcW w:w="6095" w:type="dxa"/>
            <w:gridSpan w:val="2"/>
            <w:tcBorders>
              <w:bottom w:val="single" w:sz="4" w:space="0" w:color="auto"/>
            </w:tcBorders>
            <w:vAlign w:val="bottom"/>
          </w:tcPr>
          <w:p w:rsidR="00F35BAF" w:rsidRPr="00D266AE" w:rsidRDefault="0072536B" w:rsidP="0072536B">
            <w:pPr>
              <w:jc w:val="right"/>
            </w:pPr>
            <w:r w:rsidRPr="00D266AE">
              <w:rPr>
                <w:sz w:val="40"/>
              </w:rPr>
              <w:t>ECE</w:t>
            </w:r>
            <w:r w:rsidRPr="00D266AE">
              <w:t>/TRANS/WP.29/GRE/2016/34</w:t>
            </w:r>
          </w:p>
        </w:tc>
      </w:tr>
      <w:tr w:rsidR="00F35BAF" w:rsidRPr="00D266AE" w:rsidTr="0072536B">
        <w:trPr>
          <w:trHeight w:hRule="exact" w:val="2835"/>
        </w:trPr>
        <w:tc>
          <w:tcPr>
            <w:tcW w:w="1276" w:type="dxa"/>
            <w:tcBorders>
              <w:top w:val="single" w:sz="4" w:space="0" w:color="auto"/>
              <w:bottom w:val="single" w:sz="12" w:space="0" w:color="auto"/>
            </w:tcBorders>
          </w:tcPr>
          <w:p w:rsidR="00F35BAF" w:rsidRPr="00D266AE" w:rsidRDefault="00F35BAF" w:rsidP="0072536B">
            <w:pPr>
              <w:spacing w:before="120"/>
              <w:jc w:val="center"/>
            </w:pPr>
            <w:r w:rsidRPr="00D266AE">
              <w:rPr>
                <w:noProof/>
                <w:lang w:val="fr-FR" w:eastAsia="fr-FR"/>
              </w:rPr>
              <w:drawing>
                <wp:inline distT="0" distB="0" distL="0" distR="0" wp14:anchorId="7C38551E" wp14:editId="18264A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266AE" w:rsidRDefault="00F35BAF" w:rsidP="0072536B">
            <w:pPr>
              <w:spacing w:before="120" w:line="420" w:lineRule="exact"/>
              <w:rPr>
                <w:b/>
                <w:sz w:val="40"/>
                <w:szCs w:val="40"/>
              </w:rPr>
            </w:pPr>
            <w:r w:rsidRPr="00D266AE">
              <w:rPr>
                <w:b/>
                <w:sz w:val="40"/>
                <w:szCs w:val="40"/>
              </w:rPr>
              <w:t>Conseil économique et social</w:t>
            </w:r>
          </w:p>
        </w:tc>
        <w:tc>
          <w:tcPr>
            <w:tcW w:w="2835" w:type="dxa"/>
            <w:tcBorders>
              <w:top w:val="single" w:sz="4" w:space="0" w:color="auto"/>
              <w:bottom w:val="single" w:sz="12" w:space="0" w:color="auto"/>
            </w:tcBorders>
          </w:tcPr>
          <w:p w:rsidR="00F35BAF" w:rsidRPr="00D266AE" w:rsidRDefault="0072536B" w:rsidP="0072536B">
            <w:pPr>
              <w:spacing w:before="240"/>
            </w:pPr>
            <w:r w:rsidRPr="00D266AE">
              <w:t>Distr. générale</w:t>
            </w:r>
          </w:p>
          <w:p w:rsidR="0072536B" w:rsidRPr="00D266AE" w:rsidRDefault="0072536B" w:rsidP="0072536B">
            <w:pPr>
              <w:spacing w:line="240" w:lineRule="exact"/>
            </w:pPr>
            <w:r w:rsidRPr="00D266AE">
              <w:t>16 août 2016</w:t>
            </w:r>
          </w:p>
          <w:p w:rsidR="0072536B" w:rsidRPr="00D266AE" w:rsidRDefault="0072536B" w:rsidP="0072536B">
            <w:pPr>
              <w:spacing w:line="240" w:lineRule="exact"/>
            </w:pPr>
            <w:r w:rsidRPr="00D266AE">
              <w:t>Français</w:t>
            </w:r>
          </w:p>
          <w:p w:rsidR="0072536B" w:rsidRPr="00D266AE" w:rsidRDefault="0072536B" w:rsidP="0072536B">
            <w:pPr>
              <w:spacing w:line="240" w:lineRule="exact"/>
            </w:pPr>
            <w:r w:rsidRPr="00D266AE">
              <w:t>Original</w:t>
            </w:r>
            <w:r w:rsidR="00AB7720" w:rsidRPr="00D266AE">
              <w:t> :</w:t>
            </w:r>
            <w:r w:rsidRPr="00D266AE">
              <w:t xml:space="preserve"> anglais</w:t>
            </w:r>
          </w:p>
        </w:tc>
      </w:tr>
    </w:tbl>
    <w:p w:rsidR="007F20FA" w:rsidRPr="00D266AE" w:rsidRDefault="007F20FA" w:rsidP="007F20FA">
      <w:pPr>
        <w:spacing w:before="120"/>
        <w:rPr>
          <w:b/>
          <w:sz w:val="28"/>
          <w:szCs w:val="28"/>
        </w:rPr>
      </w:pPr>
      <w:r w:rsidRPr="00D266AE">
        <w:rPr>
          <w:b/>
          <w:sz w:val="28"/>
          <w:szCs w:val="28"/>
        </w:rPr>
        <w:t>Commission économique pour l’Europe</w:t>
      </w:r>
    </w:p>
    <w:p w:rsidR="007F20FA" w:rsidRPr="00D266AE" w:rsidRDefault="007F20FA" w:rsidP="007F20FA">
      <w:pPr>
        <w:spacing w:before="120"/>
        <w:rPr>
          <w:sz w:val="28"/>
          <w:szCs w:val="28"/>
        </w:rPr>
      </w:pPr>
      <w:r w:rsidRPr="00D266AE">
        <w:rPr>
          <w:sz w:val="28"/>
          <w:szCs w:val="28"/>
        </w:rPr>
        <w:t>Comité des transports intérieurs</w:t>
      </w:r>
    </w:p>
    <w:p w:rsidR="0072536B" w:rsidRPr="00D266AE" w:rsidRDefault="0072536B" w:rsidP="00D25DA0">
      <w:pPr>
        <w:spacing w:before="120"/>
        <w:rPr>
          <w:b/>
          <w:bCs/>
          <w:sz w:val="24"/>
          <w:szCs w:val="24"/>
        </w:rPr>
      </w:pPr>
      <w:r w:rsidRPr="00D266AE">
        <w:rPr>
          <w:b/>
          <w:bCs/>
          <w:sz w:val="24"/>
          <w:szCs w:val="24"/>
        </w:rPr>
        <w:t xml:space="preserve">Forum mondial de l’harmonisation </w:t>
      </w:r>
      <w:r w:rsidRPr="00D266AE">
        <w:rPr>
          <w:b/>
          <w:bCs/>
          <w:sz w:val="24"/>
          <w:szCs w:val="24"/>
        </w:rPr>
        <w:br/>
        <w:t>des Règlements concernant les véhicules</w:t>
      </w:r>
    </w:p>
    <w:p w:rsidR="0072536B" w:rsidRPr="00D266AE" w:rsidRDefault="0072536B" w:rsidP="00D25DA0">
      <w:pPr>
        <w:spacing w:before="120"/>
        <w:rPr>
          <w:b/>
          <w:bCs/>
        </w:rPr>
      </w:pPr>
      <w:r w:rsidRPr="00D266AE">
        <w:rPr>
          <w:b/>
          <w:bCs/>
        </w:rPr>
        <w:t xml:space="preserve">Groupe de travail de l’éclairage </w:t>
      </w:r>
      <w:r w:rsidRPr="00D266AE">
        <w:rPr>
          <w:b/>
          <w:bCs/>
        </w:rPr>
        <w:br/>
        <w:t>et de la signalisation lumineuse</w:t>
      </w:r>
    </w:p>
    <w:p w:rsidR="0072536B" w:rsidRPr="00D266AE" w:rsidRDefault="0072536B" w:rsidP="00D25DA0">
      <w:pPr>
        <w:spacing w:before="120"/>
        <w:rPr>
          <w:b/>
          <w:bCs/>
        </w:rPr>
      </w:pPr>
      <w:r w:rsidRPr="00D266AE">
        <w:rPr>
          <w:b/>
          <w:bCs/>
        </w:rPr>
        <w:t>Soixante-seizième session</w:t>
      </w:r>
    </w:p>
    <w:p w:rsidR="0072536B" w:rsidRPr="00D266AE" w:rsidRDefault="0072536B" w:rsidP="00D25DA0">
      <w:pPr>
        <w:rPr>
          <w:bCs/>
        </w:rPr>
      </w:pPr>
      <w:r w:rsidRPr="00D266AE">
        <w:t>Genève</w:t>
      </w:r>
      <w:r w:rsidRPr="00D266AE">
        <w:rPr>
          <w:bCs/>
        </w:rPr>
        <w:t>, 25-28 octobre 2016</w:t>
      </w:r>
    </w:p>
    <w:p w:rsidR="0072536B" w:rsidRPr="00D266AE" w:rsidRDefault="0072536B" w:rsidP="00D25DA0">
      <w:pPr>
        <w:rPr>
          <w:bCs/>
        </w:rPr>
      </w:pPr>
      <w:r w:rsidRPr="00D266AE">
        <w:rPr>
          <w:bCs/>
        </w:rPr>
        <w:t xml:space="preserve">Point 4 de l’ordre du jour provisoire </w:t>
      </w:r>
    </w:p>
    <w:p w:rsidR="0072536B" w:rsidRPr="00D266AE" w:rsidRDefault="0072536B" w:rsidP="00D25DA0">
      <w:pPr>
        <w:rPr>
          <w:b/>
          <w:bCs/>
        </w:rPr>
      </w:pPr>
      <w:r w:rsidRPr="00D266AE">
        <w:rPr>
          <w:b/>
          <w:bCs/>
        </w:rPr>
        <w:t>Simplification des Règlements concernant</w:t>
      </w:r>
      <w:r w:rsidR="00D25DA0" w:rsidRPr="00D266AE">
        <w:rPr>
          <w:b/>
          <w:bCs/>
        </w:rPr>
        <w:br/>
      </w:r>
      <w:r w:rsidRPr="00D266AE">
        <w:rPr>
          <w:b/>
          <w:bCs/>
        </w:rPr>
        <w:t>l’éclairage et la signalisation lumineuse</w:t>
      </w:r>
    </w:p>
    <w:p w:rsidR="0072536B" w:rsidRPr="00D266AE" w:rsidRDefault="0072536B" w:rsidP="00D266AE">
      <w:pPr>
        <w:pStyle w:val="HChG"/>
      </w:pPr>
      <w:r w:rsidRPr="00D266AE">
        <w:tab/>
      </w:r>
      <w:r w:rsidRPr="00D266AE">
        <w:tab/>
        <w:t>Proposition d’amendement collectif aux Règlements n</w:t>
      </w:r>
      <w:r w:rsidRPr="00D266AE">
        <w:rPr>
          <w:vertAlign w:val="superscript"/>
        </w:rPr>
        <w:t>os</w:t>
      </w:r>
      <w:r w:rsidRPr="00D266AE">
        <w:t> 19, 98, 112, 113 et 123</w:t>
      </w:r>
    </w:p>
    <w:p w:rsidR="0072536B" w:rsidRPr="00D266AE" w:rsidRDefault="0072536B" w:rsidP="00D266AE">
      <w:pPr>
        <w:pStyle w:val="H1G"/>
        <w:rPr>
          <w:position w:val="4"/>
          <w:sz w:val="20"/>
        </w:rPr>
      </w:pPr>
      <w:r w:rsidRPr="00D266AE">
        <w:tab/>
      </w:r>
      <w:r w:rsidRPr="00D266AE">
        <w:tab/>
        <w:t>Communication de l’expert du Groupe de travail « Bruxelles 1952 » (GTB)</w:t>
      </w:r>
      <w:r w:rsidRPr="00D266AE">
        <w:rPr>
          <w:rStyle w:val="Appelnotedebasdep"/>
          <w:b w:val="0"/>
          <w:position w:val="4"/>
          <w:sz w:val="20"/>
          <w:vertAlign w:val="baseline"/>
        </w:rPr>
        <w:footnoteReference w:customMarkFollows="1" w:id="2"/>
        <w:t>*</w:t>
      </w:r>
    </w:p>
    <w:p w:rsidR="0072536B" w:rsidRPr="00D266AE" w:rsidRDefault="0072536B" w:rsidP="00D25DA0">
      <w:pPr>
        <w:pStyle w:val="SingleTxtG"/>
        <w:ind w:firstLine="567"/>
      </w:pPr>
      <w:r w:rsidRPr="00D266AE">
        <w:t>Le texte ci-après, qui a été établi par l’expert du Groupe de travail « Bruxelles 1952 » (GTB), vise à introduire des dispositions applicables aux sources lumineuses normalisées qui comprennent des diodes électroluminescentes (DEL) et qui sont homologuées conformément au Règlement n</w:t>
      </w:r>
      <w:r w:rsidRPr="00D266AE">
        <w:rPr>
          <w:vertAlign w:val="superscript"/>
        </w:rPr>
        <w:t>o</w:t>
      </w:r>
      <w:r w:rsidR="00D25DA0" w:rsidRPr="00D266AE">
        <w:t> </w:t>
      </w:r>
      <w:r w:rsidRPr="00D266AE">
        <w:t>128. Les modifications qu’il est proposé d’apporter au texte actuel des Règlements sont signalées en caractères gras pour les parties de texte nouvelles ou biffés pour les parties supprimées.</w:t>
      </w:r>
    </w:p>
    <w:p w:rsidR="0072536B" w:rsidRPr="00D266AE" w:rsidRDefault="0072536B" w:rsidP="00D25DA0">
      <w:pPr>
        <w:pStyle w:val="HChG"/>
      </w:pPr>
      <w:r w:rsidRPr="00D266AE">
        <w:br w:type="page"/>
      </w:r>
      <w:r w:rsidRPr="00D266AE">
        <w:lastRenderedPageBreak/>
        <w:tab/>
        <w:t>I.</w:t>
      </w:r>
      <w:r w:rsidRPr="00D266AE">
        <w:tab/>
        <w:t>Proposition</w:t>
      </w:r>
    </w:p>
    <w:p w:rsidR="0072536B" w:rsidRPr="00D266AE" w:rsidRDefault="0072536B" w:rsidP="00B0093C">
      <w:pPr>
        <w:pStyle w:val="H1G"/>
      </w:pPr>
      <w:r w:rsidRPr="00D266AE">
        <w:tab/>
        <w:t>A.</w:t>
      </w:r>
      <w:r w:rsidRPr="00D266AE">
        <w:tab/>
        <w:t>Complément 9 à la série 04 d’amendements au Règlement n</w:t>
      </w:r>
      <w:r w:rsidRPr="00D266AE">
        <w:rPr>
          <w:vertAlign w:val="superscript"/>
        </w:rPr>
        <w:t>o</w:t>
      </w:r>
      <w:r w:rsidRPr="00D266AE">
        <w:t xml:space="preserve"> 19 </w:t>
      </w:r>
      <w:r w:rsidRPr="00D266AE">
        <w:br/>
        <w:t>(Feux de brouillard avant)</w:t>
      </w:r>
    </w:p>
    <w:p w:rsidR="0072536B" w:rsidRPr="00D266AE" w:rsidRDefault="0072536B" w:rsidP="00B0093C">
      <w:pPr>
        <w:pStyle w:val="SingleTxtG"/>
        <w:keepNext/>
      </w:pPr>
      <w:bookmarkStart w:id="1" w:name="OLE_LINK5"/>
      <w:bookmarkStart w:id="2" w:name="OLE_LINK6"/>
      <w:r w:rsidRPr="00D266AE">
        <w:rPr>
          <w:i/>
          <w:iCs/>
        </w:rPr>
        <w:t>Table des matières, liste des annexes</w:t>
      </w:r>
      <w:r w:rsidRPr="00D266AE">
        <w:t>,</w:t>
      </w:r>
      <w:r w:rsidRPr="00D266AE">
        <w:rPr>
          <w:bCs/>
        </w:rPr>
        <w:t xml:space="preserve"> </w:t>
      </w:r>
      <w:r w:rsidRPr="00D266AE">
        <w:t>modifier comme suit</w:t>
      </w:r>
      <w:r w:rsidR="00AB7720" w:rsidRPr="00D266AE">
        <w:t> :</w:t>
      </w:r>
    </w:p>
    <w:p w:rsidR="0072536B" w:rsidRPr="00D266AE" w:rsidRDefault="0072536B" w:rsidP="00D25DA0">
      <w:pPr>
        <w:pStyle w:val="SingleTxtG"/>
      </w:pPr>
      <w:r w:rsidRPr="00D266AE">
        <w:t>«</w:t>
      </w:r>
      <w:r w:rsidR="00D266AE">
        <w:t> </w:t>
      </w:r>
      <w:r w:rsidRPr="00D266AE">
        <w:t>12</w:t>
      </w:r>
      <w:r w:rsidRPr="00D266AE">
        <w:tab/>
      </w:r>
      <w:r w:rsidRPr="00D266AE">
        <w:rPr>
          <w:strike/>
        </w:rPr>
        <w:t>Prescriptions concernant l’utilisation d’un ou de plusieurs modules DEL</w:t>
      </w:r>
      <w:r w:rsidRPr="00D266AE">
        <w:t xml:space="preserve"> </w:t>
      </w:r>
      <w:r w:rsidRPr="00D266AE">
        <w:rPr>
          <w:b/>
          <w:bCs/>
        </w:rPr>
        <w:t>Prescriptions applicables aux modules DEL et aux feux de brouillard avant comprenant des DEL et/ou des sources lumineuses à DEL</w:t>
      </w:r>
      <w:r w:rsidR="00D25DA0" w:rsidRPr="00D266AE">
        <w:t> »</w:t>
      </w:r>
      <w:r w:rsidR="00AB7720" w:rsidRPr="00D266AE">
        <w:t>.</w:t>
      </w:r>
    </w:p>
    <w:p w:rsidR="0072536B" w:rsidRPr="00D266AE" w:rsidRDefault="0072536B" w:rsidP="00B0093C">
      <w:pPr>
        <w:pStyle w:val="SingleTxtG"/>
        <w:keepNext/>
      </w:pPr>
      <w:r w:rsidRPr="00D266AE">
        <w:rPr>
          <w:i/>
          <w:iCs/>
        </w:rPr>
        <w:t>Texte du Règlement, Introduction</w:t>
      </w:r>
      <w:r w:rsidRPr="00D266AE">
        <w:t>, modifier comme suit</w:t>
      </w:r>
      <w:r w:rsidR="00AB7720" w:rsidRPr="00D266AE">
        <w:t> :</w:t>
      </w:r>
    </w:p>
    <w:p w:rsidR="0072536B" w:rsidRPr="00D266AE" w:rsidRDefault="0072536B" w:rsidP="000E7928">
      <w:pPr>
        <w:pStyle w:val="SingleTxtG"/>
        <w:ind w:left="2268"/>
      </w:pPr>
      <w:r w:rsidRPr="00D266AE">
        <w:t>«</w:t>
      </w:r>
      <w:r w:rsidR="000E7928" w:rsidRPr="00D266AE">
        <w:t> </w:t>
      </w:r>
      <w:r w:rsidRPr="00D266AE">
        <w:t>…</w:t>
      </w:r>
    </w:p>
    <w:p w:rsidR="0072536B" w:rsidRPr="00D266AE" w:rsidRDefault="0072536B" w:rsidP="00B0093C">
      <w:pPr>
        <w:pStyle w:val="SingleTxtG"/>
        <w:ind w:left="2268"/>
      </w:pPr>
      <w:r w:rsidRPr="00D266AE">
        <w:t xml:space="preserve">Par suite </w:t>
      </w:r>
      <w:r w:rsidR="00B0093C" w:rsidRPr="00D266AE">
        <w:t>de l’introduction de la classe “</w:t>
      </w:r>
      <w:r w:rsidRPr="00D266AE">
        <w:t>F3</w:t>
      </w:r>
      <w:r w:rsidR="00B0093C" w:rsidRPr="00D266AE">
        <w:t>”</w:t>
      </w:r>
      <w:r w:rsidRPr="00D266AE">
        <w:t>, des prescriptions sont modifiées pour devenir similaires à celles d’un projecteur, comme suit</w:t>
      </w:r>
      <w:r w:rsidR="00AB7720" w:rsidRPr="00D266AE">
        <w:t> :</w:t>
      </w:r>
    </w:p>
    <w:p w:rsidR="0072536B" w:rsidRPr="00D266AE" w:rsidRDefault="0072536B" w:rsidP="000E7928">
      <w:pPr>
        <w:pStyle w:val="SingleTxtG"/>
        <w:ind w:left="2835" w:hanging="567"/>
      </w:pPr>
      <w:r w:rsidRPr="00D266AE">
        <w:t>a)</w:t>
      </w:r>
      <w:r w:rsidRPr="00D266AE">
        <w:tab/>
        <w:t>Les valeurs photométriques sont précisées en tant qu’intensités lumineuses à l’aide du système de coordonnées angulaires</w:t>
      </w:r>
      <w:r w:rsidR="00AB7720" w:rsidRPr="00D266AE">
        <w:t> ;</w:t>
      </w:r>
      <w:r w:rsidRPr="00D266AE">
        <w:t xml:space="preserve"> </w:t>
      </w:r>
    </w:p>
    <w:p w:rsidR="0072536B" w:rsidRPr="00D266AE" w:rsidRDefault="0072536B" w:rsidP="000E7928">
      <w:pPr>
        <w:pStyle w:val="SingleTxtG"/>
        <w:ind w:left="2835" w:hanging="567"/>
      </w:pPr>
      <w:r w:rsidRPr="00D266AE">
        <w:t>b)</w:t>
      </w:r>
      <w:r w:rsidRPr="00D266AE">
        <w:tab/>
        <w:t>Les sources lumineuses peuvent être choisies conformément aux dispositions du Règlement n</w:t>
      </w:r>
      <w:r w:rsidRPr="00D266AE">
        <w:rPr>
          <w:vertAlign w:val="superscript"/>
        </w:rPr>
        <w:t>o</w:t>
      </w:r>
      <w:r w:rsidR="00AB7720" w:rsidRPr="00D266AE">
        <w:t> </w:t>
      </w:r>
      <w:r w:rsidRPr="00D266AE">
        <w:t>37 (</w:t>
      </w:r>
      <w:r w:rsidRPr="00D266AE">
        <w:rPr>
          <w:strike/>
        </w:rPr>
        <w:t>Sources lumineuses</w:t>
      </w:r>
      <w:r w:rsidRPr="00D266AE">
        <w:t xml:space="preserve"> </w:t>
      </w:r>
      <w:r w:rsidRPr="00D266AE">
        <w:rPr>
          <w:b/>
        </w:rPr>
        <w:t>lampes</w:t>
      </w:r>
      <w:r w:rsidRPr="00D266AE">
        <w:t xml:space="preserve"> à incandescence)</w:t>
      </w:r>
      <w:r w:rsidRPr="00D266AE">
        <w:rPr>
          <w:rStyle w:val="Appelnotedebasdep"/>
        </w:rPr>
        <w:footnoteReference w:id="3"/>
      </w:r>
      <w:r w:rsidRPr="00D266AE">
        <w:rPr>
          <w:b/>
        </w:rPr>
        <w:t>,</w:t>
      </w:r>
      <w:r w:rsidRPr="00D266AE">
        <w:t xml:space="preserve"> </w:t>
      </w:r>
      <w:r w:rsidRPr="00D266AE">
        <w:rPr>
          <w:strike/>
        </w:rPr>
        <w:t>et</w:t>
      </w:r>
      <w:r w:rsidRPr="00D266AE">
        <w:t xml:space="preserve"> du Règlement n</w:t>
      </w:r>
      <w:r w:rsidRPr="00D266AE">
        <w:rPr>
          <w:vertAlign w:val="superscript"/>
        </w:rPr>
        <w:t>o</w:t>
      </w:r>
      <w:r w:rsidR="00AB7720" w:rsidRPr="00D266AE">
        <w:t> </w:t>
      </w:r>
      <w:r w:rsidRPr="00D266AE">
        <w:t>99 (Sources lumineuses à décharge)</w:t>
      </w:r>
      <w:r w:rsidRPr="00D266AE">
        <w:rPr>
          <w:b/>
        </w:rPr>
        <w:t xml:space="preserve"> et du Règlement n</w:t>
      </w:r>
      <w:r w:rsidRPr="00D266AE">
        <w:rPr>
          <w:b/>
          <w:vertAlign w:val="superscript"/>
        </w:rPr>
        <w:t>o</w:t>
      </w:r>
      <w:r w:rsidRPr="00D266AE">
        <w:rPr>
          <w:b/>
        </w:rPr>
        <w:t> 128</w:t>
      </w:r>
      <w:r w:rsidRPr="00D266AE">
        <w:t xml:space="preserve"> </w:t>
      </w:r>
      <w:r w:rsidRPr="00D266AE">
        <w:rPr>
          <w:b/>
        </w:rPr>
        <w:t>(Sources lumineuses à diodes électroluminescentes</w:t>
      </w:r>
      <w:r w:rsidRPr="00D266AE">
        <w:rPr>
          <w:b/>
          <w:bCs/>
        </w:rPr>
        <w:t>)</w:t>
      </w:r>
      <w:r w:rsidRPr="00D266AE">
        <w:t xml:space="preserve">. </w:t>
      </w:r>
      <w:r w:rsidRPr="00D266AE">
        <w:rPr>
          <w:spacing w:val="-2"/>
        </w:rPr>
        <w:t>Des modules à diodes électroluminescentes (DEL) peuvent aussi être utilisés.</w:t>
      </w:r>
      <w:r w:rsidRPr="00D266AE">
        <w:t xml:space="preserve"> </w:t>
      </w:r>
    </w:p>
    <w:p w:rsidR="0072536B" w:rsidRPr="00D266AE" w:rsidRDefault="00AB7720" w:rsidP="00AB7720">
      <w:pPr>
        <w:pStyle w:val="SingleTxtG"/>
        <w:ind w:left="2268"/>
      </w:pPr>
      <w:r w:rsidRPr="00D266AE">
        <w:t>… ».</w:t>
      </w:r>
    </w:p>
    <w:p w:rsidR="0072536B" w:rsidRPr="00D266AE" w:rsidRDefault="000E7928" w:rsidP="00B0093C">
      <w:pPr>
        <w:pStyle w:val="SingleTxtG"/>
        <w:keepNext/>
      </w:pPr>
      <w:r w:rsidRPr="00D266AE">
        <w:rPr>
          <w:i/>
        </w:rPr>
        <w:t>Paragraphe 1.4.5</w:t>
      </w:r>
      <w:r w:rsidR="0072536B" w:rsidRPr="00D266AE">
        <w:rPr>
          <w:iCs/>
        </w:rPr>
        <w:t>,</w:t>
      </w:r>
      <w:r w:rsidR="0072536B" w:rsidRPr="00D266AE">
        <w:t xml:space="preserve"> modifier comme suit</w:t>
      </w:r>
      <w:r w:rsidR="00AB7720" w:rsidRPr="00D266AE">
        <w:t> :</w:t>
      </w:r>
    </w:p>
    <w:p w:rsidR="0072536B" w:rsidRPr="00D266AE" w:rsidRDefault="0072536B" w:rsidP="000E7928">
      <w:pPr>
        <w:pStyle w:val="SingleTxtG"/>
        <w:ind w:left="2268" w:hanging="1134"/>
      </w:pPr>
      <w:r w:rsidRPr="00D266AE">
        <w:t>«</w:t>
      </w:r>
      <w:r w:rsidR="00B0093C" w:rsidRPr="00D266AE">
        <w:t> </w:t>
      </w:r>
      <w:r w:rsidRPr="00D266AE">
        <w:t>1.4.5</w:t>
      </w:r>
      <w:r w:rsidRPr="00D266AE">
        <w:tab/>
        <w:t xml:space="preserve">La catégorie de </w:t>
      </w:r>
      <w:r w:rsidRPr="00D266AE">
        <w:rPr>
          <w:strike/>
        </w:rPr>
        <w:t>la ou des</w:t>
      </w:r>
      <w:r w:rsidRPr="00D266AE">
        <w:t xml:space="preserve"> </w:t>
      </w:r>
      <w:r w:rsidRPr="00D266AE">
        <w:rPr>
          <w:strike/>
        </w:rPr>
        <w:t>lampes à incandescence</w:t>
      </w:r>
      <w:r w:rsidRPr="00D266AE">
        <w:t xml:space="preserve"> </w:t>
      </w:r>
      <w:r w:rsidRPr="00D266AE">
        <w:rPr>
          <w:b/>
        </w:rPr>
        <w:t>sources lumineuse</w:t>
      </w:r>
      <w:r w:rsidRPr="00D266AE">
        <w:t xml:space="preserve"> utilisée</w:t>
      </w:r>
      <w:r w:rsidRPr="00D266AE">
        <w:rPr>
          <w:strike/>
        </w:rPr>
        <w:t>(</w:t>
      </w:r>
      <w:r w:rsidRPr="00D266AE">
        <w:t>s</w:t>
      </w:r>
      <w:r w:rsidRPr="00D266AE">
        <w:rPr>
          <w:strike/>
        </w:rPr>
        <w:t>)</w:t>
      </w:r>
      <w:r w:rsidRPr="00D266AE">
        <w:t>, selon la liste figurant dans le Règlement n</w:t>
      </w:r>
      <w:r w:rsidRPr="00D266AE">
        <w:rPr>
          <w:vertAlign w:val="superscript"/>
        </w:rPr>
        <w:t>o</w:t>
      </w:r>
      <w:r w:rsidR="00AB7720" w:rsidRPr="00D266AE">
        <w:t> </w:t>
      </w:r>
      <w:r w:rsidRPr="00D266AE">
        <w:t>37, le Règlement n</w:t>
      </w:r>
      <w:r w:rsidRPr="00D266AE">
        <w:rPr>
          <w:vertAlign w:val="superscript"/>
        </w:rPr>
        <w:t>o</w:t>
      </w:r>
      <w:r w:rsidR="00AB7720" w:rsidRPr="00D266AE">
        <w:t> </w:t>
      </w:r>
      <w:r w:rsidRPr="00D266AE">
        <w:t>99</w:t>
      </w:r>
      <w:r w:rsidRPr="00D266AE">
        <w:rPr>
          <w:b/>
        </w:rPr>
        <w:t>, le Règlement n</w:t>
      </w:r>
      <w:r w:rsidRPr="00D266AE">
        <w:rPr>
          <w:rFonts w:ascii="Times New Roman Gras" w:hAnsi="Times New Roman Gras"/>
          <w:b/>
          <w:vertAlign w:val="superscript"/>
        </w:rPr>
        <w:t>o</w:t>
      </w:r>
      <w:r w:rsidR="00AB7720" w:rsidRPr="00D266AE">
        <w:rPr>
          <w:b/>
        </w:rPr>
        <w:t> </w:t>
      </w:r>
      <w:r w:rsidRPr="00D266AE">
        <w:rPr>
          <w:b/>
        </w:rPr>
        <w:t>128</w:t>
      </w:r>
      <w:r w:rsidRPr="00D266AE">
        <w:t xml:space="preserve"> et/ou le ou les codes d’identification propres au module DEL (le cas échéant) </w:t>
      </w:r>
    </w:p>
    <w:p w:rsidR="0072536B" w:rsidRPr="00D266AE" w:rsidRDefault="0072536B" w:rsidP="000E7928">
      <w:pPr>
        <w:pStyle w:val="SingleTxtG"/>
        <w:ind w:left="2268"/>
        <w:rPr>
          <w:b/>
        </w:rPr>
      </w:pPr>
      <w:r w:rsidRPr="00D266AE">
        <w:rPr>
          <w:b/>
        </w:rPr>
        <w:t>Une modification du niveau thermique de la ou des sources lumineuses à DEL</w:t>
      </w:r>
      <w:r w:rsidRPr="00D266AE">
        <w:t xml:space="preserve"> </w:t>
      </w:r>
      <w:r w:rsidRPr="00D266AE">
        <w:rPr>
          <w:b/>
        </w:rPr>
        <w:t>ne constitue pas un changement de type</w:t>
      </w:r>
      <w:r w:rsidR="00AB7720" w:rsidRPr="00D266AE">
        <w:rPr>
          <w:b/>
        </w:rPr>
        <w:t> ;</w:t>
      </w:r>
      <w:r w:rsidR="000E7928" w:rsidRPr="00D266AE">
        <w:rPr>
          <w:bCs/>
        </w:rPr>
        <w:t> ».</w:t>
      </w:r>
    </w:p>
    <w:p w:rsidR="0072536B" w:rsidRPr="00D266AE" w:rsidRDefault="0072536B" w:rsidP="00B0093C">
      <w:pPr>
        <w:pStyle w:val="SingleTxtG"/>
        <w:keepNext/>
      </w:pPr>
      <w:r w:rsidRPr="00D266AE">
        <w:rPr>
          <w:i/>
        </w:rPr>
        <w:t>Paragraphe 1.6</w:t>
      </w:r>
      <w:r w:rsidRPr="00D266AE">
        <w:rPr>
          <w:iCs/>
        </w:rPr>
        <w:t xml:space="preserve">, </w:t>
      </w:r>
      <w:r w:rsidRPr="00D266AE">
        <w:t>modifier comme suit</w:t>
      </w:r>
      <w:r w:rsidR="00AB7720" w:rsidRPr="00D266AE">
        <w:t> :</w:t>
      </w:r>
    </w:p>
    <w:p w:rsidR="0072536B" w:rsidRPr="00D266AE" w:rsidRDefault="0072536B" w:rsidP="00B0093C">
      <w:pPr>
        <w:pStyle w:val="SingleTxtG"/>
        <w:ind w:left="2268" w:hanging="1134"/>
      </w:pPr>
      <w:r w:rsidRPr="00D266AE">
        <w:t>«</w:t>
      </w:r>
      <w:r w:rsidR="00B0093C" w:rsidRPr="00D266AE">
        <w:t> </w:t>
      </w:r>
      <w:r w:rsidRPr="00D266AE">
        <w:t>1.6</w:t>
      </w:r>
      <w:r w:rsidRPr="00D266AE">
        <w:tab/>
        <w:t>Dans le présent Règlement, les références aux sources lumineuses étalon et aux Règlements n</w:t>
      </w:r>
      <w:r w:rsidRPr="00D266AE">
        <w:rPr>
          <w:vertAlign w:val="superscript"/>
        </w:rPr>
        <w:t>os</w:t>
      </w:r>
      <w:r w:rsidRPr="00D266AE">
        <w:t xml:space="preserve"> 37 et 99 renvoient aux Règlements n</w:t>
      </w:r>
      <w:r w:rsidRPr="00D266AE">
        <w:rPr>
          <w:vertAlign w:val="superscript"/>
        </w:rPr>
        <w:t>os</w:t>
      </w:r>
      <w:r w:rsidRPr="00D266AE">
        <w:t xml:space="preserve"> 37 et 99 et à leurs séries d’amendements en vigueur à la date de la demande d’homologation de</w:t>
      </w:r>
      <w:r w:rsidR="00B0093C" w:rsidRPr="00D266AE">
        <w:t> </w:t>
      </w:r>
      <w:r w:rsidRPr="00D266AE">
        <w:t xml:space="preserve">type. </w:t>
      </w:r>
    </w:p>
    <w:p w:rsidR="0072536B" w:rsidRPr="00D266AE" w:rsidRDefault="0072536B" w:rsidP="00AB7720">
      <w:pPr>
        <w:pStyle w:val="SingleTxtG"/>
        <w:ind w:left="2268"/>
        <w:rPr>
          <w:b/>
        </w:rPr>
      </w:pPr>
      <w:r w:rsidRPr="00D266AE">
        <w:rPr>
          <w:b/>
        </w:rPr>
        <w:t>Dans le présent Règlement, les références aux sources lumineuses étalon à DEL et au Règlement n</w:t>
      </w:r>
      <w:r w:rsidRPr="00D266AE">
        <w:rPr>
          <w:b/>
          <w:vertAlign w:val="superscript"/>
        </w:rPr>
        <w:t>o</w:t>
      </w:r>
      <w:r w:rsidR="00AB7720" w:rsidRPr="00D266AE">
        <w:rPr>
          <w:b/>
        </w:rPr>
        <w:t> </w:t>
      </w:r>
      <w:r w:rsidRPr="00D266AE">
        <w:rPr>
          <w:b/>
        </w:rPr>
        <w:t>128, y compris le niveau thermique de la ou des sources lumineuses à DEL renvoient au</w:t>
      </w:r>
      <w:r w:rsidRPr="00D266AE">
        <w:t xml:space="preserve"> </w:t>
      </w:r>
      <w:r w:rsidRPr="00D266AE">
        <w:rPr>
          <w:b/>
        </w:rPr>
        <w:t>Règlement n</w:t>
      </w:r>
      <w:r w:rsidRPr="00D266AE">
        <w:rPr>
          <w:b/>
          <w:vertAlign w:val="superscript"/>
        </w:rPr>
        <w:t>o</w:t>
      </w:r>
      <w:r w:rsidR="00AB7720" w:rsidRPr="00D266AE">
        <w:rPr>
          <w:b/>
        </w:rPr>
        <w:t> </w:t>
      </w:r>
      <w:r w:rsidRPr="00D266AE">
        <w:rPr>
          <w:b/>
        </w:rPr>
        <w:t>128 et à ses séries d’amendements en vigueur à la date de la d</w:t>
      </w:r>
      <w:r w:rsidR="00AB7720" w:rsidRPr="00D266AE">
        <w:rPr>
          <w:b/>
        </w:rPr>
        <w:t>emande d’homologation de type.</w:t>
      </w:r>
      <w:r w:rsidR="00AB7720" w:rsidRPr="00D266AE">
        <w:rPr>
          <w:bCs/>
        </w:rPr>
        <w:t> ».</w:t>
      </w:r>
    </w:p>
    <w:p w:rsidR="0072536B" w:rsidRPr="00D266AE" w:rsidRDefault="0072536B" w:rsidP="00B0093C">
      <w:pPr>
        <w:pStyle w:val="SingleTxtG"/>
        <w:keepNext/>
      </w:pPr>
      <w:r w:rsidRPr="00D266AE">
        <w:rPr>
          <w:i/>
        </w:rPr>
        <w:lastRenderedPageBreak/>
        <w:t>Paragraphe 2.3.1</w:t>
      </w:r>
      <w:r w:rsidRPr="00D266AE">
        <w:rPr>
          <w:iCs/>
        </w:rPr>
        <w:t xml:space="preserve">, </w:t>
      </w:r>
      <w:r w:rsidRPr="00D266AE">
        <w:t>modifier comme suit</w:t>
      </w:r>
      <w:r w:rsidR="00AB7720" w:rsidRPr="00D266AE">
        <w:t> :</w:t>
      </w:r>
    </w:p>
    <w:p w:rsidR="0072536B" w:rsidRPr="00D266AE" w:rsidRDefault="0072536B" w:rsidP="000E7928">
      <w:pPr>
        <w:pStyle w:val="SingleTxtG"/>
        <w:ind w:left="2268" w:hanging="1134"/>
      </w:pPr>
      <w:r w:rsidRPr="00D266AE">
        <w:t>«</w:t>
      </w:r>
      <w:r w:rsidR="00B0093C" w:rsidRPr="00D266AE">
        <w:t> </w:t>
      </w:r>
      <w:r w:rsidRPr="00D266AE">
        <w:t>2.3.1</w:t>
      </w:r>
      <w:r w:rsidRPr="00D266AE">
        <w:tab/>
        <w:t>D’une description technique succincte, avec notamment l’indication de la catégorie, telle que mentionnée dans le Règlement n</w:t>
      </w:r>
      <w:r w:rsidRPr="00D266AE">
        <w:rPr>
          <w:vertAlign w:val="superscript"/>
        </w:rPr>
        <w:t>o</w:t>
      </w:r>
      <w:r w:rsidR="00C115DC">
        <w:t> </w:t>
      </w:r>
      <w:r w:rsidRPr="00D266AE">
        <w:t xml:space="preserve">37 et ses séries d’amendements en vigueur à la date de la demande d’homologation de type, de </w:t>
      </w:r>
      <w:r w:rsidRPr="00D266AE">
        <w:rPr>
          <w:strike/>
        </w:rPr>
        <w:t>lampe</w:t>
      </w:r>
      <w:r w:rsidRPr="00D266AE">
        <w:t xml:space="preserve"> </w:t>
      </w:r>
      <w:r w:rsidRPr="00D266AE">
        <w:rPr>
          <w:b/>
        </w:rPr>
        <w:t>source lumineuse</w:t>
      </w:r>
      <w:r w:rsidRPr="00D266AE">
        <w:t xml:space="preserve"> à incandescence utilisée, même si cette </w:t>
      </w:r>
      <w:r w:rsidRPr="00D266AE">
        <w:rPr>
          <w:strike/>
        </w:rPr>
        <w:t>lampe</w:t>
      </w:r>
      <w:r w:rsidRPr="00D266AE">
        <w:t xml:space="preserve"> </w:t>
      </w:r>
      <w:r w:rsidRPr="00D266AE">
        <w:rPr>
          <w:b/>
        </w:rPr>
        <w:t>source lumineuse</w:t>
      </w:r>
      <w:r w:rsidRPr="00D266AE">
        <w:t xml:space="preserve"> ne peut pas être remplacée</w:t>
      </w:r>
      <w:r w:rsidR="00AB7720" w:rsidRPr="00D266AE">
        <w:t> ;</w:t>
      </w:r>
      <w:r w:rsidR="00B0093C" w:rsidRPr="00D266AE">
        <w:t> </w:t>
      </w:r>
      <w:r w:rsidRPr="00D266AE">
        <w:t>»</w:t>
      </w:r>
      <w:r w:rsidR="00B0093C" w:rsidRPr="00D266AE">
        <w:t>.</w:t>
      </w:r>
    </w:p>
    <w:p w:rsidR="0072536B" w:rsidRPr="00D266AE" w:rsidRDefault="0072536B" w:rsidP="00B0093C">
      <w:pPr>
        <w:pStyle w:val="SingleTxtG"/>
        <w:keepNext/>
      </w:pPr>
      <w:r w:rsidRPr="00D266AE">
        <w:rPr>
          <w:i/>
        </w:rPr>
        <w:t>Paragraphe 2.4.1</w:t>
      </w:r>
      <w:r w:rsidRPr="00D266AE">
        <w:rPr>
          <w:iCs/>
        </w:rPr>
        <w:t xml:space="preserve">, </w:t>
      </w:r>
      <w:r w:rsidRPr="00D266AE">
        <w:t>modifier comme suit</w:t>
      </w:r>
      <w:r w:rsidR="00AB7720" w:rsidRPr="00D266AE">
        <w:t> :</w:t>
      </w:r>
    </w:p>
    <w:p w:rsidR="0072536B" w:rsidRPr="00D266AE" w:rsidRDefault="0072536B" w:rsidP="000E7928">
      <w:pPr>
        <w:pStyle w:val="SingleTxtG"/>
        <w:ind w:left="2268" w:hanging="1134"/>
        <w:rPr>
          <w:i/>
        </w:rPr>
      </w:pPr>
      <w:r w:rsidRPr="00D266AE">
        <w:t>«</w:t>
      </w:r>
      <w:r w:rsidR="00B0093C" w:rsidRPr="00D266AE">
        <w:t> </w:t>
      </w:r>
      <w:r w:rsidRPr="00D266AE">
        <w:t>2.4.1</w:t>
      </w:r>
      <w:r w:rsidRPr="00D266AE">
        <w:tab/>
        <w:t>D’une description technique succincte, avec notamment l’indication de la catégorie de la ou des sources lumineuses utilisées</w:t>
      </w:r>
      <w:r w:rsidR="00AB7720" w:rsidRPr="00D266AE">
        <w:t> ;</w:t>
      </w:r>
      <w:r w:rsidRPr="00D266AE">
        <w:t xml:space="preserve"> cette ou ces catégories de source lumineuse doivent être mentionnées dans les Règlements n</w:t>
      </w:r>
      <w:r w:rsidRPr="00D266AE">
        <w:rPr>
          <w:vertAlign w:val="superscript"/>
        </w:rPr>
        <w:t>os</w:t>
      </w:r>
      <w:r w:rsidR="00AB7720" w:rsidRPr="00D266AE">
        <w:t> </w:t>
      </w:r>
      <w:r w:rsidRPr="00D266AE">
        <w:t>37</w:t>
      </w:r>
      <w:r w:rsidRPr="00D266AE">
        <w:rPr>
          <w:b/>
        </w:rPr>
        <w:t>,</w:t>
      </w:r>
      <w:r w:rsidRPr="00D266AE">
        <w:t xml:space="preserve"> </w:t>
      </w:r>
      <w:r w:rsidRPr="00D266AE">
        <w:rPr>
          <w:strike/>
        </w:rPr>
        <w:t>ou</w:t>
      </w:r>
      <w:r w:rsidRPr="00D266AE">
        <w:t xml:space="preserve"> 99 </w:t>
      </w:r>
      <w:r w:rsidRPr="00D266AE">
        <w:rPr>
          <w:b/>
        </w:rPr>
        <w:t>ou 128</w:t>
      </w:r>
      <w:r w:rsidRPr="00D266AE">
        <w:t xml:space="preserve"> et leurs séries d’amendements en vigueur à la date de la demande d’homologation de type, même si la source lumineuse ne peut pas être remplacée. </w:t>
      </w:r>
      <w:r w:rsidRPr="00D266AE">
        <w:rPr>
          <w:b/>
        </w:rPr>
        <w:t>Dans le cas où une ou plusieurs sources à DEL sont utilisées, le niveau thermique minimal de la (des) source(s) lumineuse(s) à DEL doit être précisé.</w:t>
      </w:r>
      <w:r w:rsidR="00AB7720" w:rsidRPr="00D266AE">
        <w:rPr>
          <w:b/>
        </w:rPr>
        <w:t> </w:t>
      </w:r>
      <w:r w:rsidR="00AB7720" w:rsidRPr="00D266AE">
        <w:t>».</w:t>
      </w:r>
    </w:p>
    <w:p w:rsidR="0072536B" w:rsidRPr="00D266AE" w:rsidRDefault="0072536B" w:rsidP="00AB7720">
      <w:pPr>
        <w:pStyle w:val="SingleTxtG"/>
      </w:pPr>
      <w:r w:rsidRPr="00D266AE">
        <w:rPr>
          <w:i/>
        </w:rPr>
        <w:t>Paragraphe 4.2.2.3.1</w:t>
      </w:r>
      <w:r w:rsidRPr="00D266AE">
        <w:rPr>
          <w:iCs/>
        </w:rPr>
        <w:t xml:space="preserve">, </w:t>
      </w:r>
      <w:r w:rsidRPr="00D266AE">
        <w:t>modifier comme suit</w:t>
      </w:r>
      <w:r w:rsidR="00AB7720" w:rsidRPr="00D266AE">
        <w:t> :</w:t>
      </w:r>
    </w:p>
    <w:p w:rsidR="0072536B" w:rsidRPr="00D266AE" w:rsidRDefault="0072536B" w:rsidP="00AB7720">
      <w:pPr>
        <w:pStyle w:val="SingleTxtG"/>
        <w:ind w:left="2268" w:hanging="1134"/>
      </w:pPr>
      <w:r w:rsidRPr="00D266AE">
        <w:t>«</w:t>
      </w:r>
      <w:r w:rsidR="00B0093C" w:rsidRPr="00D266AE">
        <w:t> </w:t>
      </w:r>
      <w:r w:rsidRPr="00D266AE">
        <w:t>4.2.2.3.1</w:t>
      </w:r>
      <w:r w:rsidRPr="00D266AE">
        <w:tab/>
        <w:t xml:space="preserve">Sur les feux de brouillard avant satisfaisant aux prescriptions du présent Règlement et conçus de façon à exclure tout allumage simultané du (des) filament(s) </w:t>
      </w:r>
      <w:r w:rsidRPr="00D266AE">
        <w:rPr>
          <w:b/>
        </w:rPr>
        <w:t>ou de la(des) source(s) lumineuse(s) à DEL</w:t>
      </w:r>
      <w:r w:rsidRPr="00D266AE">
        <w:t xml:space="preserve"> d’une fonction et </w:t>
      </w:r>
      <w:r w:rsidRPr="00D266AE">
        <w:rPr>
          <w:b/>
        </w:rPr>
        <w:t xml:space="preserve">de </w:t>
      </w:r>
      <w:r w:rsidRPr="00D266AE">
        <w:t>n’importe quelle fonction avec laquelle elle pourrait être mutuellement incorporée, ajouter dans la marque d’homologation une barre oblique (/) après le symbole d’une telle fonction</w:t>
      </w:r>
      <w:r w:rsidR="00AB7720" w:rsidRPr="00D266AE">
        <w:t> ;</w:t>
      </w:r>
      <w:r w:rsidR="00B0093C" w:rsidRPr="00D266AE">
        <w:t> ».</w:t>
      </w:r>
    </w:p>
    <w:p w:rsidR="0072536B" w:rsidRPr="00D266AE" w:rsidRDefault="0072536B" w:rsidP="00B0093C">
      <w:pPr>
        <w:pStyle w:val="SingleTxtG"/>
        <w:keepNext/>
      </w:pPr>
      <w:r w:rsidRPr="00D266AE">
        <w:rPr>
          <w:i/>
        </w:rPr>
        <w:t>Paragraphe 4.2.2.3.3</w:t>
      </w:r>
      <w:r w:rsidRPr="00D266AE">
        <w:rPr>
          <w:iCs/>
        </w:rPr>
        <w:t xml:space="preserve">, </w:t>
      </w:r>
      <w:r w:rsidRPr="00D266AE">
        <w:t>modifier comme suit</w:t>
      </w:r>
      <w:r w:rsidR="00AB7720" w:rsidRPr="00D266AE">
        <w:t> :</w:t>
      </w:r>
    </w:p>
    <w:p w:rsidR="0072536B" w:rsidRPr="00D266AE" w:rsidRDefault="0072536B" w:rsidP="00B0093C">
      <w:pPr>
        <w:pStyle w:val="SingleTxtG"/>
        <w:ind w:left="2268" w:hanging="1134"/>
        <w:rPr>
          <w:b/>
        </w:rPr>
      </w:pPr>
      <w:r w:rsidRPr="00D266AE">
        <w:t>«</w:t>
      </w:r>
      <w:r w:rsidR="00B0093C" w:rsidRPr="00D266AE">
        <w:t> </w:t>
      </w:r>
      <w:r w:rsidRPr="00D266AE">
        <w:t>4.2.2.3.3</w:t>
      </w:r>
      <w:r w:rsidRPr="00D266AE">
        <w:tab/>
        <w:t>Sur les feux de brouillard avant ne satisfaisan</w:t>
      </w:r>
      <w:r w:rsidR="00B0093C" w:rsidRPr="00D266AE">
        <w:t>t aux prescriptions de l’annexe </w:t>
      </w:r>
      <w:r w:rsidRPr="00D266AE">
        <w:t>5 du présent Règlement que lorsqu</w:t>
      </w:r>
      <w:r w:rsidR="00B0093C" w:rsidRPr="00D266AE">
        <w:t>’ils sont sous une tension de 6 V ou 12 </w:t>
      </w:r>
      <w:r w:rsidRPr="00D266AE">
        <w:t>V</w:t>
      </w:r>
      <w:r w:rsidRPr="00D266AE">
        <w:rPr>
          <w:b/>
        </w:rPr>
        <w:t>,</w:t>
      </w:r>
      <w:r w:rsidRPr="00D266AE">
        <w:t xml:space="preserve"> un symbole composé du chif</w:t>
      </w:r>
      <w:r w:rsidR="00B0093C" w:rsidRPr="00D266AE">
        <w:t>fre </w:t>
      </w:r>
      <w:r w:rsidRPr="00D266AE">
        <w:t xml:space="preserve">24 barré d’une croix oblique (X) doit être apposé à proximité de la </w:t>
      </w:r>
      <w:r w:rsidRPr="00D266AE">
        <w:rPr>
          <w:b/>
        </w:rPr>
        <w:t>(des)</w:t>
      </w:r>
      <w:r w:rsidRPr="00D266AE">
        <w:t xml:space="preserve"> douille</w:t>
      </w:r>
      <w:r w:rsidRPr="00D266AE">
        <w:rPr>
          <w:b/>
        </w:rPr>
        <w:t>(s</w:t>
      </w:r>
      <w:r w:rsidRPr="00D266AE">
        <w:t xml:space="preserve">) de la </w:t>
      </w:r>
      <w:r w:rsidRPr="00D266AE">
        <w:rPr>
          <w:strike/>
        </w:rPr>
        <w:t>lampe à incandescence</w:t>
      </w:r>
      <w:r w:rsidRPr="00D266AE">
        <w:t xml:space="preserve"> </w:t>
      </w:r>
      <w:r w:rsidRPr="00D266AE">
        <w:rPr>
          <w:b/>
        </w:rPr>
        <w:t>source lumineuse</w:t>
      </w:r>
      <w:r w:rsidRPr="00D266AE">
        <w:t>.</w:t>
      </w:r>
      <w:r w:rsidR="00B0093C" w:rsidRPr="00D266AE">
        <w:t> </w:t>
      </w:r>
      <w:r w:rsidRPr="00D266AE">
        <w:t>»</w:t>
      </w:r>
      <w:r w:rsidR="00B0093C" w:rsidRPr="00D266AE">
        <w:t>.</w:t>
      </w:r>
    </w:p>
    <w:p w:rsidR="0072536B" w:rsidRPr="00D266AE" w:rsidRDefault="0072536B" w:rsidP="00EE78DC">
      <w:pPr>
        <w:pStyle w:val="SingleTxtG"/>
        <w:keepNext/>
      </w:pPr>
      <w:r w:rsidRPr="00D266AE">
        <w:rPr>
          <w:i/>
        </w:rPr>
        <w:t>Paragraphe 5.4</w:t>
      </w:r>
      <w:r w:rsidRPr="00D266AE">
        <w:rPr>
          <w:iCs/>
        </w:rPr>
        <w:t>,</w:t>
      </w:r>
      <w:r w:rsidRPr="00D266AE">
        <w:t xml:space="preserve"> à supprimer, les paragraphes suivants étant renumérotés et modifiés comme suit</w:t>
      </w:r>
      <w:r w:rsidR="00AB7720" w:rsidRPr="00D266AE">
        <w:t> :</w:t>
      </w:r>
    </w:p>
    <w:p w:rsidR="0072536B" w:rsidRPr="00D266AE" w:rsidRDefault="0072536B" w:rsidP="00AB7720">
      <w:pPr>
        <w:pStyle w:val="SingleTxtG"/>
        <w:ind w:left="2268" w:hanging="1134"/>
        <w:rPr>
          <w:bCs/>
        </w:rPr>
      </w:pPr>
      <w:r w:rsidRPr="00D266AE">
        <w:t>«</w:t>
      </w:r>
      <w:r w:rsidR="00B0093C" w:rsidRPr="00D266AE">
        <w:t> </w:t>
      </w:r>
      <w:r w:rsidRPr="00D266AE">
        <w:t>5.</w:t>
      </w:r>
      <w:r w:rsidRPr="00D266AE">
        <w:rPr>
          <w:strike/>
        </w:rPr>
        <w:t>5</w:t>
      </w:r>
      <w:r w:rsidRPr="00D266AE">
        <w:rPr>
          <w:b/>
        </w:rPr>
        <w:t>4</w:t>
      </w:r>
      <w:r w:rsidRPr="00D266AE">
        <w:tab/>
        <w:t>En cas d’utilisation de sources lumineuses remplaçables</w:t>
      </w:r>
      <w:r w:rsidR="00AB7720" w:rsidRPr="00D266AE">
        <w:t> :</w:t>
      </w:r>
      <w:r w:rsidRPr="00D266AE">
        <w:t xml:space="preserve"> </w:t>
      </w:r>
    </w:p>
    <w:p w:rsidR="0072536B" w:rsidRPr="00D266AE" w:rsidRDefault="0072536B" w:rsidP="00B0093C">
      <w:pPr>
        <w:pStyle w:val="SingleTxtG"/>
        <w:ind w:left="2835" w:hanging="567"/>
      </w:pPr>
      <w:r w:rsidRPr="00D266AE">
        <w:t>a)</w:t>
      </w:r>
      <w:r w:rsidRPr="00D266AE">
        <w:tab/>
        <w:t>La douille de la source lumineuse doit être conforme aux caractéristiques qui figurent dans la publication 60061 de la CEI. La feuille de caractéristiques de la douille correspondant à la catégorie de source lumineuse utilisée est employée</w:t>
      </w:r>
      <w:r w:rsidRPr="00D266AE">
        <w:rPr>
          <w:b/>
        </w:rPr>
        <w:t>, compte étant tenu, dans le cas d’une source lumineuse remplaçable à LED, du niveau thermique minimal de ladite source indiqué dans la fiche de communication de l’annexe 1</w:t>
      </w:r>
      <w:r w:rsidR="00AB7720" w:rsidRPr="00D266AE">
        <w:t> ;</w:t>
      </w:r>
      <w:r w:rsidRPr="00D266AE">
        <w:t xml:space="preserve"> </w:t>
      </w:r>
    </w:p>
    <w:p w:rsidR="0072536B" w:rsidRPr="00D266AE" w:rsidRDefault="0072536B" w:rsidP="00B0093C">
      <w:pPr>
        <w:pStyle w:val="SingleTxtG"/>
        <w:ind w:left="2835" w:hanging="567"/>
        <w:rPr>
          <w:bCs/>
        </w:rPr>
      </w:pPr>
      <w:r w:rsidRPr="00D266AE">
        <w:rPr>
          <w:bCs/>
        </w:rPr>
        <w:t>b)</w:t>
      </w:r>
      <w:r w:rsidRPr="00D266AE">
        <w:rPr>
          <w:bCs/>
        </w:rPr>
        <w:tab/>
        <w:t xml:space="preserve">La </w:t>
      </w:r>
      <w:r w:rsidRPr="00D266AE">
        <w:t>source</w:t>
      </w:r>
      <w:r w:rsidRPr="00D266AE">
        <w:rPr>
          <w:bCs/>
        </w:rPr>
        <w:t xml:space="preserve"> lumineuse doit pouvoir être montée facilement dans le feu de brouillard avant</w:t>
      </w:r>
      <w:r w:rsidR="00AB7720" w:rsidRPr="00D266AE">
        <w:rPr>
          <w:bCs/>
        </w:rPr>
        <w:t> ;</w:t>
      </w:r>
      <w:r w:rsidRPr="00D266AE">
        <w:rPr>
          <w:bCs/>
        </w:rPr>
        <w:t xml:space="preserve"> </w:t>
      </w:r>
    </w:p>
    <w:p w:rsidR="0072536B" w:rsidRPr="00D266AE" w:rsidRDefault="0072536B" w:rsidP="00B0093C">
      <w:pPr>
        <w:pStyle w:val="SingleTxtG"/>
        <w:ind w:left="2835" w:hanging="567"/>
        <w:rPr>
          <w:bCs/>
        </w:rPr>
      </w:pPr>
      <w:r w:rsidRPr="00D266AE">
        <w:rPr>
          <w:bCs/>
        </w:rPr>
        <w:t>c)</w:t>
      </w:r>
      <w:r w:rsidRPr="00D266AE">
        <w:rPr>
          <w:bCs/>
        </w:rPr>
        <w:tab/>
        <w:t xml:space="preserve">Le </w:t>
      </w:r>
      <w:r w:rsidRPr="00D266AE">
        <w:t>dispositif</w:t>
      </w:r>
      <w:r w:rsidRPr="00D266AE">
        <w:rPr>
          <w:bCs/>
        </w:rPr>
        <w:t xml:space="preserve"> doit être conçu de telle sorte que la ou les sources lumineuses ne puissent être montées autrement que dans la position correcte. </w:t>
      </w:r>
    </w:p>
    <w:p w:rsidR="0072536B" w:rsidRPr="00D266AE" w:rsidRDefault="0072536B" w:rsidP="00B0093C">
      <w:pPr>
        <w:pStyle w:val="SingleTxtG"/>
        <w:ind w:left="2268" w:hanging="1134"/>
        <w:rPr>
          <w:bCs/>
          <w:strike/>
        </w:rPr>
      </w:pPr>
      <w:r w:rsidRPr="00D266AE">
        <w:t>5.</w:t>
      </w:r>
      <w:r w:rsidRPr="00D266AE">
        <w:rPr>
          <w:strike/>
        </w:rPr>
        <w:t>6</w:t>
      </w:r>
      <w:r w:rsidRPr="00D266AE">
        <w:rPr>
          <w:b/>
        </w:rPr>
        <w:t>5</w:t>
      </w:r>
      <w:r w:rsidRPr="00D266AE">
        <w:tab/>
        <w:t xml:space="preserve">Dans le cas de la classe </w:t>
      </w:r>
      <w:r w:rsidR="00B0093C" w:rsidRPr="00D266AE">
        <w:t>“</w:t>
      </w:r>
      <w:r w:rsidRPr="00D266AE">
        <w:t>B</w:t>
      </w:r>
      <w:r w:rsidR="00B0093C" w:rsidRPr="00D266AE">
        <w:t>”</w:t>
      </w:r>
      <w:r w:rsidRPr="00D266AE">
        <w:t xml:space="preserve">, le feu de brouillard avant doit être équipé d’une </w:t>
      </w:r>
      <w:r w:rsidRPr="00D266AE">
        <w:rPr>
          <w:strike/>
        </w:rPr>
        <w:t>lampe</w:t>
      </w:r>
      <w:r w:rsidRPr="00D266AE">
        <w:t xml:space="preserve"> </w:t>
      </w:r>
      <w:r w:rsidRPr="00D266AE">
        <w:rPr>
          <w:b/>
        </w:rPr>
        <w:t>source lumineuse</w:t>
      </w:r>
      <w:r w:rsidRPr="00D266AE">
        <w:t xml:space="preserve"> à incandescence homologuée conformément au Règlement n</w:t>
      </w:r>
      <w:r w:rsidRPr="00D266AE">
        <w:rPr>
          <w:vertAlign w:val="superscript"/>
        </w:rPr>
        <w:t>o</w:t>
      </w:r>
      <w:r w:rsidR="00B0093C" w:rsidRPr="00D266AE">
        <w:t> </w:t>
      </w:r>
      <w:r w:rsidRPr="00D266AE">
        <w:t xml:space="preserve">37, même si cette </w:t>
      </w:r>
      <w:r w:rsidRPr="00D266AE">
        <w:rPr>
          <w:strike/>
        </w:rPr>
        <w:t>lampe</w:t>
      </w:r>
      <w:r w:rsidRPr="00D266AE">
        <w:t xml:space="preserve"> </w:t>
      </w:r>
      <w:r w:rsidRPr="00D266AE">
        <w:rPr>
          <w:b/>
        </w:rPr>
        <w:t>source</w:t>
      </w:r>
      <w:r w:rsidRPr="00D266AE">
        <w:t xml:space="preserve"> ne peut pas être remplacée. Toute </w:t>
      </w:r>
      <w:r w:rsidRPr="00D266AE">
        <w:rPr>
          <w:strike/>
        </w:rPr>
        <w:t>lampe</w:t>
      </w:r>
      <w:r w:rsidRPr="00D266AE">
        <w:t xml:space="preserve"> </w:t>
      </w:r>
      <w:r w:rsidRPr="00D266AE">
        <w:rPr>
          <w:b/>
        </w:rPr>
        <w:t>source lumineuse</w:t>
      </w:r>
      <w:r w:rsidRPr="00D266AE">
        <w:t xml:space="preserve"> à incandescence visée dans le Règlement n</w:t>
      </w:r>
      <w:r w:rsidRPr="00D266AE">
        <w:rPr>
          <w:vertAlign w:val="superscript"/>
        </w:rPr>
        <w:t>o</w:t>
      </w:r>
      <w:r w:rsidR="00B0093C" w:rsidRPr="00D266AE">
        <w:t> </w:t>
      </w:r>
      <w:r w:rsidRPr="00D266AE">
        <w:t>37 peut être utilisée à condition que</w:t>
      </w:r>
      <w:r w:rsidR="00AB7720" w:rsidRPr="00D266AE">
        <w:t> :</w:t>
      </w:r>
      <w:r w:rsidRPr="00D266AE">
        <w:t xml:space="preserve"> </w:t>
      </w:r>
    </w:p>
    <w:p w:rsidR="0072536B" w:rsidRPr="00D266AE" w:rsidRDefault="0072536B" w:rsidP="00B0093C">
      <w:pPr>
        <w:pStyle w:val="SingleTxtG"/>
        <w:ind w:left="2835" w:hanging="567"/>
        <w:rPr>
          <w:bCs/>
        </w:rPr>
      </w:pPr>
      <w:r w:rsidRPr="00D266AE">
        <w:rPr>
          <w:bCs/>
        </w:rPr>
        <w:t>a)</w:t>
      </w:r>
      <w:r w:rsidRPr="00D266AE">
        <w:rPr>
          <w:bCs/>
        </w:rPr>
        <w:tab/>
        <w:t xml:space="preserve">Son flux </w:t>
      </w:r>
      <w:r w:rsidRPr="00D266AE">
        <w:t>lumineux</w:t>
      </w:r>
      <w:r w:rsidRPr="00D266AE">
        <w:rPr>
          <w:bCs/>
        </w:rPr>
        <w:t xml:space="preserve"> normal total ne soit pas supérieur à 2 000 lumens</w:t>
      </w:r>
      <w:r w:rsidR="00AB7720" w:rsidRPr="00D266AE">
        <w:rPr>
          <w:bCs/>
        </w:rPr>
        <w:t> ;</w:t>
      </w:r>
      <w:r w:rsidRPr="00D266AE">
        <w:rPr>
          <w:bCs/>
        </w:rPr>
        <w:t xml:space="preserve"> et </w:t>
      </w:r>
    </w:p>
    <w:p w:rsidR="0072536B" w:rsidRPr="00D266AE" w:rsidRDefault="0072536B" w:rsidP="00B0093C">
      <w:pPr>
        <w:pStyle w:val="SingleTxtG"/>
        <w:ind w:left="2835" w:hanging="567"/>
      </w:pPr>
      <w:r w:rsidRPr="00D266AE">
        <w:t>b)</w:t>
      </w:r>
      <w:r w:rsidRPr="00D266AE">
        <w:tab/>
        <w:t xml:space="preserve">Ledit Règlement et ses séries d’amendements en vigueur à la date de la demande d’homologation de type ne mentionnent aucune restriction d’application. </w:t>
      </w:r>
    </w:p>
    <w:p w:rsidR="0072536B" w:rsidRPr="00D266AE" w:rsidRDefault="0072536B" w:rsidP="00EE78DC">
      <w:pPr>
        <w:pStyle w:val="SingleTxtG"/>
        <w:ind w:left="2268" w:hanging="1134"/>
      </w:pPr>
      <w:r w:rsidRPr="00D266AE">
        <w:t>5.</w:t>
      </w:r>
      <w:r w:rsidRPr="00D266AE">
        <w:rPr>
          <w:strike/>
        </w:rPr>
        <w:t>6</w:t>
      </w:r>
      <w:r w:rsidRPr="00D266AE">
        <w:rPr>
          <w:b/>
        </w:rPr>
        <w:t>5</w:t>
      </w:r>
      <w:r w:rsidRPr="00D266AE">
        <w:t>.1</w:t>
      </w:r>
      <w:r w:rsidRPr="00D266AE">
        <w:tab/>
        <w:t xml:space="preserve">Même lorsqu’elle ne peut être remplacée, la </w:t>
      </w:r>
      <w:r w:rsidRPr="00D266AE">
        <w:rPr>
          <w:strike/>
        </w:rPr>
        <w:t>lampe</w:t>
      </w:r>
      <w:r w:rsidRPr="00D266AE">
        <w:t xml:space="preserve"> </w:t>
      </w:r>
      <w:r w:rsidRPr="00D266AE">
        <w:rPr>
          <w:b/>
        </w:rPr>
        <w:t xml:space="preserve">source lumineuse </w:t>
      </w:r>
      <w:r w:rsidRPr="00D266AE">
        <w:t>à incandescence doit être conforme aux prescriptions du paragraphe</w:t>
      </w:r>
      <w:r w:rsidR="00EE78DC">
        <w:t> </w:t>
      </w:r>
      <w:r w:rsidRPr="00D266AE">
        <w:t>5.</w:t>
      </w:r>
      <w:r w:rsidRPr="00D266AE">
        <w:rPr>
          <w:b/>
        </w:rPr>
        <w:t>5</w:t>
      </w:r>
      <w:r w:rsidRPr="00D266AE">
        <w:t xml:space="preserve"> ci</w:t>
      </w:r>
      <w:r w:rsidR="00EE78DC">
        <w:noBreakHyphen/>
      </w:r>
      <w:r w:rsidRPr="00D266AE">
        <w:t xml:space="preserve">dessus. </w:t>
      </w:r>
    </w:p>
    <w:p w:rsidR="0072536B" w:rsidRPr="00D266AE" w:rsidRDefault="0072536B" w:rsidP="00B0093C">
      <w:pPr>
        <w:pStyle w:val="SingleTxtG"/>
        <w:ind w:left="2268" w:hanging="1134"/>
      </w:pPr>
      <w:r w:rsidRPr="00D266AE">
        <w:t>5.</w:t>
      </w:r>
      <w:r w:rsidRPr="00D266AE">
        <w:rPr>
          <w:strike/>
        </w:rPr>
        <w:t>7</w:t>
      </w:r>
      <w:r w:rsidRPr="00D266AE">
        <w:rPr>
          <w:b/>
        </w:rPr>
        <w:t>6</w:t>
      </w:r>
      <w:r w:rsidRPr="00D266AE">
        <w:rPr>
          <w:i/>
        </w:rPr>
        <w:tab/>
      </w:r>
      <w:r w:rsidR="00B0093C" w:rsidRPr="00D266AE">
        <w:t>Dans le cas de la classe “</w:t>
      </w:r>
      <w:r w:rsidRPr="00D266AE">
        <w:t>F3</w:t>
      </w:r>
      <w:r w:rsidR="00B0093C" w:rsidRPr="00D266AE">
        <w:t>”</w:t>
      </w:r>
      <w:r w:rsidRPr="00D266AE">
        <w:t>, qu’elles soient remplaçables ou non, les sources lumineuses doivent être</w:t>
      </w:r>
      <w:r w:rsidR="00AB7720" w:rsidRPr="00D266AE">
        <w:t> :</w:t>
      </w:r>
      <w:r w:rsidRPr="00D266AE">
        <w:rPr>
          <w:i/>
        </w:rPr>
        <w:t xml:space="preserve"> </w:t>
      </w:r>
    </w:p>
    <w:p w:rsidR="0072536B" w:rsidRPr="00D266AE" w:rsidRDefault="0072536B" w:rsidP="00B0093C">
      <w:pPr>
        <w:pStyle w:val="SingleTxtG"/>
        <w:ind w:left="2268" w:hanging="1134"/>
      </w:pPr>
      <w:r w:rsidRPr="00D266AE">
        <w:t>5.</w:t>
      </w:r>
      <w:r w:rsidRPr="00D266AE">
        <w:rPr>
          <w:strike/>
        </w:rPr>
        <w:t>7</w:t>
      </w:r>
      <w:r w:rsidRPr="00D266AE">
        <w:rPr>
          <w:b/>
        </w:rPr>
        <w:t>6</w:t>
      </w:r>
      <w:r w:rsidRPr="00D266AE">
        <w:t>.1</w:t>
      </w:r>
      <w:r w:rsidRPr="00D266AE">
        <w:tab/>
        <w:t>Une ou plusieurs sources lumineuses homologuées conformément</w:t>
      </w:r>
      <w:r w:rsidR="00AB7720" w:rsidRPr="00D266AE">
        <w:t> :</w:t>
      </w:r>
      <w:r w:rsidRPr="00D266AE">
        <w:t xml:space="preserve"> </w:t>
      </w:r>
    </w:p>
    <w:p w:rsidR="0072536B" w:rsidRPr="00D266AE" w:rsidRDefault="0072536B" w:rsidP="00B0093C">
      <w:pPr>
        <w:pStyle w:val="SingleTxtG"/>
        <w:ind w:left="2268" w:hanging="1134"/>
      </w:pPr>
      <w:r w:rsidRPr="00D266AE">
        <w:t>5.</w:t>
      </w:r>
      <w:r w:rsidRPr="00D266AE">
        <w:rPr>
          <w:strike/>
        </w:rPr>
        <w:t>7</w:t>
      </w:r>
      <w:r w:rsidRPr="00D266AE">
        <w:rPr>
          <w:b/>
        </w:rPr>
        <w:t>6</w:t>
      </w:r>
      <w:r w:rsidRPr="00D266AE">
        <w:t>.1.1</w:t>
      </w:r>
      <w:r w:rsidRPr="00D266AE">
        <w:tab/>
        <w:t>Au Règlement n</w:t>
      </w:r>
      <w:r w:rsidRPr="00D266AE">
        <w:rPr>
          <w:vertAlign w:val="superscript"/>
        </w:rPr>
        <w:t>o</w:t>
      </w:r>
      <w:r w:rsidR="00B0093C" w:rsidRPr="00D266AE">
        <w:t> </w:t>
      </w:r>
      <w:r w:rsidRPr="00D266AE">
        <w:t xml:space="preserve">37 et à ses séries d’amendements en vigueur à la date de la demande d’homologation de type, à condition qu’aucune restriction d’utilisation de ces dispositifs n’y soit formulée, </w:t>
      </w:r>
    </w:p>
    <w:p w:rsidR="0072536B" w:rsidRPr="00D266AE" w:rsidRDefault="0072536B" w:rsidP="00B0093C">
      <w:pPr>
        <w:pStyle w:val="SingleTxtG"/>
        <w:ind w:left="2268" w:hanging="1134"/>
      </w:pPr>
      <w:r w:rsidRPr="00D266AE">
        <w:t>5.</w:t>
      </w:r>
      <w:r w:rsidRPr="00D266AE">
        <w:rPr>
          <w:strike/>
        </w:rPr>
        <w:t>7</w:t>
      </w:r>
      <w:r w:rsidRPr="00D266AE">
        <w:rPr>
          <w:b/>
        </w:rPr>
        <w:t>6</w:t>
      </w:r>
      <w:r w:rsidRPr="00D266AE">
        <w:t>.1.2</w:t>
      </w:r>
      <w:r w:rsidRPr="00D266AE">
        <w:tab/>
        <w:t>Ou au Règlement n</w:t>
      </w:r>
      <w:r w:rsidRPr="00D266AE">
        <w:rPr>
          <w:vertAlign w:val="superscript"/>
        </w:rPr>
        <w:t>o</w:t>
      </w:r>
      <w:r w:rsidR="00B0093C" w:rsidRPr="00D266AE">
        <w:t> </w:t>
      </w:r>
      <w:r w:rsidRPr="00D266AE">
        <w:t>99 et à ses séries d’amendements en vigueur à la date de la demande d’homologation de type.</w:t>
      </w:r>
      <w:r w:rsidR="00B0093C" w:rsidRPr="00D266AE">
        <w:t> </w:t>
      </w:r>
      <w:r w:rsidRPr="00D266AE">
        <w:t>»</w:t>
      </w:r>
      <w:r w:rsidR="00B0093C" w:rsidRPr="00D266AE">
        <w:t>.</w:t>
      </w:r>
      <w:r w:rsidRPr="00D266AE">
        <w:t xml:space="preserve"> </w:t>
      </w:r>
    </w:p>
    <w:p w:rsidR="0072536B" w:rsidRPr="00D266AE" w:rsidRDefault="0072536B" w:rsidP="00B0093C">
      <w:pPr>
        <w:pStyle w:val="SingleTxtG"/>
        <w:keepNext/>
        <w:rPr>
          <w:color w:val="000000" w:themeColor="text1"/>
        </w:rPr>
      </w:pPr>
      <w:r w:rsidRPr="00D266AE">
        <w:rPr>
          <w:color w:val="000000" w:themeColor="text1"/>
        </w:rPr>
        <w:t xml:space="preserve">Ajouter un nouveau paragraphe 5.6.1.3, </w:t>
      </w:r>
      <w:r w:rsidRPr="00D266AE">
        <w:t>libellé</w:t>
      </w:r>
      <w:r w:rsidRPr="00D266AE">
        <w:rPr>
          <w:color w:val="000000" w:themeColor="text1"/>
        </w:rPr>
        <w:t xml:space="preserve"> comme suit</w:t>
      </w:r>
      <w:r w:rsidR="00AB7720" w:rsidRPr="00D266AE">
        <w:rPr>
          <w:color w:val="000000" w:themeColor="text1"/>
        </w:rPr>
        <w:t> :</w:t>
      </w:r>
    </w:p>
    <w:p w:rsidR="0072536B" w:rsidRPr="00D266AE" w:rsidRDefault="0072536B" w:rsidP="00B0093C">
      <w:pPr>
        <w:pStyle w:val="SingleTxtG"/>
        <w:ind w:left="2268" w:hanging="1134"/>
        <w:rPr>
          <w:bCs/>
        </w:rPr>
      </w:pPr>
      <w:r w:rsidRPr="00D266AE">
        <w:t>«</w:t>
      </w:r>
      <w:r w:rsidR="00B0093C" w:rsidRPr="00D266AE">
        <w:t> </w:t>
      </w:r>
      <w:r w:rsidRPr="00D266AE">
        <w:rPr>
          <w:b/>
        </w:rPr>
        <w:t>5.6.1.3</w:t>
      </w:r>
      <w:r w:rsidRPr="00D266AE">
        <w:rPr>
          <w:b/>
        </w:rPr>
        <w:tab/>
        <w:t>Ou au Règlement n</w:t>
      </w:r>
      <w:r w:rsidRPr="00D266AE">
        <w:rPr>
          <w:b/>
          <w:vertAlign w:val="superscript"/>
        </w:rPr>
        <w:t>o</w:t>
      </w:r>
      <w:r w:rsidR="00B0093C" w:rsidRPr="00D266AE">
        <w:rPr>
          <w:b/>
        </w:rPr>
        <w:t> </w:t>
      </w:r>
      <w:r w:rsidRPr="00D266AE">
        <w:rPr>
          <w:b/>
        </w:rPr>
        <w:t>128 et à ses séries d’amendements en vigueur à la date de la demande d’homologation de type, à condition qu’aucune restriction d’utilisation de ces dispositifs n’y soit formulée. Le feu de brouillard avant doit être conform</w:t>
      </w:r>
      <w:r w:rsidR="00B0093C" w:rsidRPr="00D266AE">
        <w:rPr>
          <w:b/>
        </w:rPr>
        <w:t>e aux prescriptions de l’annexe </w:t>
      </w:r>
      <w:r w:rsidRPr="00D266AE">
        <w:rPr>
          <w:b/>
        </w:rPr>
        <w:t>12 du présent Règlement. Le respect des prescriptions doit ê</w:t>
      </w:r>
      <w:r w:rsidR="00B0093C" w:rsidRPr="00D266AE">
        <w:rPr>
          <w:b/>
        </w:rPr>
        <w:t>tre vérifié au moyen d’essais.</w:t>
      </w:r>
      <w:r w:rsidR="00B0093C" w:rsidRPr="00D266AE">
        <w:rPr>
          <w:bCs/>
        </w:rPr>
        <w:t> ».</w:t>
      </w:r>
    </w:p>
    <w:p w:rsidR="0072536B" w:rsidRPr="00D266AE" w:rsidRDefault="0072536B" w:rsidP="00AB7720">
      <w:pPr>
        <w:pStyle w:val="SingleTxtG"/>
        <w:rPr>
          <w:color w:val="000000" w:themeColor="text1"/>
        </w:rPr>
      </w:pPr>
      <w:r w:rsidRPr="00D266AE">
        <w:rPr>
          <w:i/>
          <w:color w:val="000000" w:themeColor="text1"/>
        </w:rPr>
        <w:t>Paragraphe 5.7.2</w:t>
      </w:r>
      <w:r w:rsidRPr="00D266AE">
        <w:rPr>
          <w:iCs/>
          <w:color w:val="000000" w:themeColor="text1"/>
        </w:rPr>
        <w:t xml:space="preserve">, </w:t>
      </w:r>
      <w:r w:rsidRPr="00D266AE">
        <w:rPr>
          <w:color w:val="000000" w:themeColor="text1"/>
        </w:rPr>
        <w:t xml:space="preserve">à </w:t>
      </w:r>
      <w:r w:rsidRPr="00D266AE">
        <w:t>renuméroter</w:t>
      </w:r>
      <w:r w:rsidRPr="00D266AE">
        <w:rPr>
          <w:color w:val="000000" w:themeColor="text1"/>
        </w:rPr>
        <w:t xml:space="preserve"> 5.6.2. </w:t>
      </w:r>
    </w:p>
    <w:p w:rsidR="0072536B" w:rsidRPr="00D266AE" w:rsidRDefault="0072536B" w:rsidP="00B0093C">
      <w:pPr>
        <w:pStyle w:val="SingleTxtG"/>
        <w:ind w:left="2268" w:hanging="1134"/>
        <w:rPr>
          <w:color w:val="000000" w:themeColor="text1"/>
        </w:rPr>
      </w:pPr>
      <w:r w:rsidRPr="00D266AE">
        <w:rPr>
          <w:color w:val="000000" w:themeColor="text1"/>
        </w:rPr>
        <w:t>«</w:t>
      </w:r>
      <w:r w:rsidR="00B0093C" w:rsidRPr="00D266AE">
        <w:rPr>
          <w:color w:val="000000" w:themeColor="text1"/>
        </w:rPr>
        <w:t> </w:t>
      </w:r>
      <w:r w:rsidRPr="00D266AE">
        <w:rPr>
          <w:color w:val="000000" w:themeColor="text1"/>
        </w:rPr>
        <w:t>5.</w:t>
      </w:r>
      <w:r w:rsidRPr="00D266AE">
        <w:rPr>
          <w:strike/>
          <w:color w:val="000000" w:themeColor="text1"/>
        </w:rPr>
        <w:t>7</w:t>
      </w:r>
      <w:r w:rsidRPr="00D266AE">
        <w:rPr>
          <w:b/>
          <w:color w:val="000000" w:themeColor="text1"/>
        </w:rPr>
        <w:t>6</w:t>
      </w:r>
      <w:r w:rsidRPr="00D266AE">
        <w:rPr>
          <w:color w:val="000000" w:themeColor="text1"/>
        </w:rPr>
        <w:t>.2</w:t>
      </w:r>
      <w:r w:rsidRPr="00D266AE">
        <w:rPr>
          <w:color w:val="000000" w:themeColor="text1"/>
        </w:rPr>
        <w:tab/>
        <w:t>Et/ou un ou plusieurs modules DEL auxquel</w:t>
      </w:r>
      <w:r w:rsidR="00B0093C" w:rsidRPr="00D266AE">
        <w:rPr>
          <w:color w:val="000000" w:themeColor="text1"/>
        </w:rPr>
        <w:t>s les prescriptions de l’annexe </w:t>
      </w:r>
      <w:r w:rsidRPr="00D266AE">
        <w:rPr>
          <w:color w:val="000000" w:themeColor="text1"/>
        </w:rPr>
        <w:t xml:space="preserve">12 du présent </w:t>
      </w:r>
      <w:r w:rsidRPr="00D266AE">
        <w:t>Règlement</w:t>
      </w:r>
      <w:r w:rsidRPr="00D266AE">
        <w:rPr>
          <w:color w:val="000000" w:themeColor="text1"/>
        </w:rPr>
        <w:t xml:space="preserve"> s’appliquent</w:t>
      </w:r>
      <w:r w:rsidR="00AB7720" w:rsidRPr="00D266AE">
        <w:rPr>
          <w:color w:val="000000" w:themeColor="text1"/>
        </w:rPr>
        <w:t> ;</w:t>
      </w:r>
      <w:r w:rsidRPr="00D266AE">
        <w:rPr>
          <w:color w:val="000000" w:themeColor="text1"/>
        </w:rPr>
        <w:t xml:space="preserve"> le respect des prescriptions doit </w:t>
      </w:r>
      <w:r w:rsidR="00B0093C" w:rsidRPr="00D266AE">
        <w:rPr>
          <w:color w:val="000000" w:themeColor="text1"/>
        </w:rPr>
        <w:t>être vérifié au moyen d’essais. ».</w:t>
      </w:r>
    </w:p>
    <w:p w:rsidR="0072536B" w:rsidRPr="00D266AE" w:rsidRDefault="0072536B" w:rsidP="00B0093C">
      <w:pPr>
        <w:pStyle w:val="SingleTxtG"/>
        <w:keepNext/>
        <w:rPr>
          <w:color w:val="000000" w:themeColor="text1"/>
        </w:rPr>
      </w:pPr>
      <w:r w:rsidRPr="00D266AE">
        <w:rPr>
          <w:i/>
          <w:color w:val="000000" w:themeColor="text1"/>
        </w:rPr>
        <w:t>Paragraphe 5.8</w:t>
      </w:r>
      <w:r w:rsidRPr="00D266AE">
        <w:rPr>
          <w:iCs/>
          <w:color w:val="000000" w:themeColor="text1"/>
        </w:rPr>
        <w:t>,</w:t>
      </w:r>
      <w:r w:rsidRPr="00D266AE">
        <w:rPr>
          <w:color w:val="000000" w:themeColor="text1"/>
        </w:rPr>
        <w:t xml:space="preserve"> à renuméroter 5.7, les paragraphes suivants étant modifiés comme suit</w:t>
      </w:r>
      <w:r w:rsidR="00AB7720" w:rsidRPr="00D266AE">
        <w:rPr>
          <w:color w:val="000000" w:themeColor="text1"/>
        </w:rPr>
        <w:t> :</w:t>
      </w:r>
      <w:r w:rsidRPr="00D266AE">
        <w:rPr>
          <w:color w:val="000000" w:themeColor="text1"/>
        </w:rPr>
        <w:t xml:space="preserve"> </w:t>
      </w:r>
    </w:p>
    <w:p w:rsidR="0072536B" w:rsidRPr="00D266AE" w:rsidRDefault="0072536B" w:rsidP="001B09C8">
      <w:pPr>
        <w:pStyle w:val="SingleTxtG"/>
        <w:ind w:left="2268" w:hanging="1134"/>
      </w:pPr>
      <w:r w:rsidRPr="00D266AE">
        <w:t>«</w:t>
      </w:r>
      <w:r w:rsidR="00B0093C" w:rsidRPr="00D266AE">
        <w:t> </w:t>
      </w:r>
      <w:r w:rsidRPr="00D266AE">
        <w:t>5.</w:t>
      </w:r>
      <w:r w:rsidRPr="00D266AE">
        <w:rPr>
          <w:strike/>
        </w:rPr>
        <w:t>8</w:t>
      </w:r>
      <w:r w:rsidRPr="00D266AE">
        <w:rPr>
          <w:b/>
        </w:rPr>
        <w:t>7</w:t>
      </w:r>
      <w:r w:rsidRPr="00D266AE">
        <w:tab/>
        <w:t>Dans le cas d’un module DEL, il doit être vérifié que</w:t>
      </w:r>
      <w:r w:rsidR="00AB7720" w:rsidRPr="00D266AE">
        <w:t> :</w:t>
      </w:r>
      <w:r w:rsidRPr="00D266AE">
        <w:t xml:space="preserve"> </w:t>
      </w:r>
    </w:p>
    <w:p w:rsidR="0072536B" w:rsidRPr="00D266AE" w:rsidRDefault="0072536B" w:rsidP="00B0093C">
      <w:pPr>
        <w:pStyle w:val="SingleTxtG"/>
        <w:ind w:left="2268" w:hanging="1134"/>
      </w:pPr>
      <w:r w:rsidRPr="00D266AE">
        <w:t>5.</w:t>
      </w:r>
      <w:r w:rsidRPr="00D266AE">
        <w:rPr>
          <w:strike/>
        </w:rPr>
        <w:t>8</w:t>
      </w:r>
      <w:r w:rsidRPr="00D266AE">
        <w:rPr>
          <w:b/>
        </w:rPr>
        <w:t>7</w:t>
      </w:r>
      <w:r w:rsidRPr="00D266AE">
        <w:t>.1</w:t>
      </w:r>
      <w:r w:rsidRPr="00D266AE">
        <w:tab/>
        <w:t>Le ou les modules DEL sont conçus de telle sorte qu’ils ne puissent être montés autrement que dans la position correcte</w:t>
      </w:r>
      <w:r w:rsidR="00AB7720" w:rsidRPr="00D266AE">
        <w:t> ;</w:t>
      </w:r>
      <w:r w:rsidRPr="00D266AE">
        <w:t xml:space="preserve"> </w:t>
      </w:r>
    </w:p>
    <w:p w:rsidR="0072536B" w:rsidRPr="00D266AE" w:rsidRDefault="0072536B" w:rsidP="00B0093C">
      <w:pPr>
        <w:pStyle w:val="SingleTxtG"/>
        <w:ind w:left="2268" w:hanging="1134"/>
      </w:pPr>
      <w:r w:rsidRPr="00D266AE">
        <w:t>5.</w:t>
      </w:r>
      <w:r w:rsidRPr="00D266AE">
        <w:rPr>
          <w:strike/>
        </w:rPr>
        <w:t>8</w:t>
      </w:r>
      <w:r w:rsidRPr="00D266AE">
        <w:rPr>
          <w:b/>
        </w:rPr>
        <w:t>7</w:t>
      </w:r>
      <w:r w:rsidRPr="00D266AE">
        <w:t>.2</w:t>
      </w:r>
      <w:r w:rsidRPr="00D266AE">
        <w:tab/>
        <w:t>Des modules de sources lumineuses non identiques, le cas échéant, ne doivent pas être interchangeables dans le même boîtier</w:t>
      </w:r>
      <w:r w:rsidR="00AB7720" w:rsidRPr="00D266AE">
        <w:t> ;</w:t>
      </w:r>
      <w:r w:rsidRPr="00D266AE">
        <w:t xml:space="preserve"> </w:t>
      </w:r>
    </w:p>
    <w:p w:rsidR="0072536B" w:rsidRPr="00D266AE" w:rsidRDefault="0072536B" w:rsidP="00EE78DC">
      <w:pPr>
        <w:pStyle w:val="SingleTxtG"/>
        <w:ind w:left="2268" w:hanging="1134"/>
      </w:pPr>
      <w:r w:rsidRPr="00D266AE">
        <w:t>5.</w:t>
      </w:r>
      <w:r w:rsidRPr="00D266AE">
        <w:rPr>
          <w:strike/>
        </w:rPr>
        <w:t>8</w:t>
      </w:r>
      <w:r w:rsidRPr="00D266AE">
        <w:rPr>
          <w:b/>
        </w:rPr>
        <w:t>7</w:t>
      </w:r>
      <w:r w:rsidRPr="00D266AE">
        <w:t>.3</w:t>
      </w:r>
      <w:r w:rsidRPr="00D266AE">
        <w:tab/>
        <w:t>Le ou les modules DEL doivent être protégés contre toute modification non</w:t>
      </w:r>
      <w:r w:rsidR="00EE78DC">
        <w:t> </w:t>
      </w:r>
      <w:r w:rsidRPr="00D266AE">
        <w:t xml:space="preserve">autorisée. </w:t>
      </w:r>
    </w:p>
    <w:p w:rsidR="0072536B" w:rsidRPr="00D266AE" w:rsidRDefault="0072536B" w:rsidP="001B09C8">
      <w:pPr>
        <w:pStyle w:val="SingleTxtG"/>
        <w:ind w:left="2268" w:hanging="1134"/>
        <w:rPr>
          <w:spacing w:val="-1"/>
          <w:lang w:eastAsia="ja-JP"/>
        </w:rPr>
      </w:pPr>
      <w:r w:rsidRPr="00D266AE">
        <w:t>5.</w:t>
      </w:r>
      <w:r w:rsidRPr="00D266AE">
        <w:rPr>
          <w:strike/>
        </w:rPr>
        <w:t>9</w:t>
      </w:r>
      <w:r w:rsidRPr="00D266AE">
        <w:rPr>
          <w:b/>
        </w:rPr>
        <w:t>8</w:t>
      </w:r>
      <w:r w:rsidRPr="00D266AE">
        <w:tab/>
      </w:r>
      <w:r w:rsidRPr="00D266AE">
        <w:rPr>
          <w:spacing w:val="-1"/>
        </w:rPr>
        <w:t xml:space="preserve">Lorsque des feux de brouillard avant munis d’une ou plusieurs sources lumineuses ont un flux lumineux normal total supérieur à 2 000 lumens, ce </w:t>
      </w:r>
      <w:r w:rsidR="00EE78DC">
        <w:rPr>
          <w:spacing w:val="-1"/>
        </w:rPr>
        <w:t>fait doit être indiqué au point </w:t>
      </w:r>
      <w:r w:rsidRPr="00D266AE">
        <w:rPr>
          <w:spacing w:val="-1"/>
        </w:rPr>
        <w:t>10.8 de la fiche de communication de l’annexe</w:t>
      </w:r>
      <w:r w:rsidR="001B09C8" w:rsidRPr="00D266AE">
        <w:rPr>
          <w:spacing w:val="-1"/>
        </w:rPr>
        <w:t> 1.</w:t>
      </w:r>
    </w:p>
    <w:p w:rsidR="0072536B" w:rsidRPr="00D266AE" w:rsidRDefault="0072536B" w:rsidP="00B0093C">
      <w:pPr>
        <w:pStyle w:val="SingleTxtG"/>
        <w:ind w:left="2268" w:hanging="1134"/>
      </w:pPr>
      <w:r w:rsidRPr="00D266AE">
        <w:t>5.</w:t>
      </w:r>
      <w:r w:rsidRPr="00D266AE">
        <w:rPr>
          <w:strike/>
        </w:rPr>
        <w:t>10</w:t>
      </w:r>
      <w:r w:rsidRPr="00D266AE">
        <w:rPr>
          <w:b/>
        </w:rPr>
        <w:t>9</w:t>
      </w:r>
      <w:r w:rsidRPr="00D266AE">
        <w:tab/>
        <w:t>Si la lentille du feu de brouillard avant est en plastique, les essais doivent être effectués conformémen</w:t>
      </w:r>
      <w:r w:rsidR="001B09C8" w:rsidRPr="00D266AE">
        <w:t>t aux prescriptions de l’annexe </w:t>
      </w:r>
      <w:r w:rsidRPr="00D266AE">
        <w:t xml:space="preserve">6. </w:t>
      </w:r>
    </w:p>
    <w:p w:rsidR="0072536B" w:rsidRPr="00D266AE" w:rsidRDefault="0072536B" w:rsidP="001B09C8">
      <w:pPr>
        <w:pStyle w:val="SingleTxtG"/>
        <w:ind w:left="2268" w:hanging="1134"/>
      </w:pPr>
      <w:r w:rsidRPr="00D266AE">
        <w:t>5.</w:t>
      </w:r>
      <w:r w:rsidRPr="00D266AE">
        <w:rPr>
          <w:strike/>
        </w:rPr>
        <w:t>10</w:t>
      </w:r>
      <w:r w:rsidRPr="00D266AE">
        <w:rPr>
          <w:b/>
        </w:rPr>
        <w:t>9</w:t>
      </w:r>
      <w:r w:rsidRPr="00D266AE">
        <w:t>.1</w:t>
      </w:r>
      <w:r w:rsidRPr="00D266AE">
        <w:tab/>
        <w:t xml:space="preserve">La résistance aux UV des composants de transmission de la lumière situés à l’intérieur du feu de brouillard avant et constitués </w:t>
      </w:r>
      <w:r w:rsidRPr="00D266AE">
        <w:rPr>
          <w:strike/>
        </w:rPr>
        <w:t>de</w:t>
      </w:r>
      <w:r w:rsidRPr="00D266AE">
        <w:t xml:space="preserve"> </w:t>
      </w:r>
      <w:r w:rsidRPr="00D266AE">
        <w:rPr>
          <w:b/>
        </w:rPr>
        <w:t>d’un</w:t>
      </w:r>
      <w:r w:rsidRPr="00D266AE">
        <w:t xml:space="preserve"> matériau plastique fait l’objet d’essais conformémen</w:t>
      </w:r>
      <w:r w:rsidR="001B09C8" w:rsidRPr="00D266AE">
        <w:t>t au paragraphe 2.7 de l’annexe </w:t>
      </w:r>
      <w:r w:rsidRPr="00D266AE">
        <w:t>6</w:t>
      </w:r>
      <w:r w:rsidR="00AB7720" w:rsidRPr="00D266AE">
        <w:t> ;</w:t>
      </w:r>
    </w:p>
    <w:p w:rsidR="0072536B" w:rsidRPr="00D266AE" w:rsidRDefault="0072536B" w:rsidP="00F01C5B">
      <w:pPr>
        <w:pStyle w:val="SingleTxtG"/>
        <w:ind w:left="2268" w:hanging="1134"/>
      </w:pPr>
      <w:r w:rsidRPr="00D266AE">
        <w:t>5.</w:t>
      </w:r>
      <w:r w:rsidRPr="00D266AE">
        <w:rPr>
          <w:strike/>
        </w:rPr>
        <w:t>10</w:t>
      </w:r>
      <w:r w:rsidRPr="00D266AE">
        <w:rPr>
          <w:b/>
        </w:rPr>
        <w:t>9</w:t>
      </w:r>
      <w:r w:rsidRPr="00D266AE">
        <w:t>.2</w:t>
      </w:r>
      <w:r w:rsidRPr="00D266AE">
        <w:tab/>
        <w:t>L’essai visé au paragraphe 5.</w:t>
      </w:r>
      <w:r w:rsidRPr="00D266AE">
        <w:rPr>
          <w:strike/>
        </w:rPr>
        <w:t>1</w:t>
      </w:r>
      <w:r w:rsidR="00F01C5B">
        <w:rPr>
          <w:strike/>
        </w:rPr>
        <w:t>0</w:t>
      </w:r>
      <w:r w:rsidRPr="00D266AE">
        <w:rPr>
          <w:b/>
        </w:rPr>
        <w:t>9</w:t>
      </w:r>
      <w:r w:rsidRPr="00D266AE">
        <w:t xml:space="preserve">.1 ci-dessus n’est pas nécessaire si </w:t>
      </w:r>
      <w:r w:rsidRPr="00D266AE">
        <w:rPr>
          <w:b/>
        </w:rPr>
        <w:t>seules</w:t>
      </w:r>
      <w:r w:rsidRPr="00D266AE">
        <w:t xml:space="preserve"> des sources lumineuses de type à faible rayonnement UV, comme précisé dans le Règlement n</w:t>
      </w:r>
      <w:r w:rsidRPr="00D266AE">
        <w:rPr>
          <w:vertAlign w:val="superscript"/>
        </w:rPr>
        <w:t>o</w:t>
      </w:r>
      <w:r w:rsidR="001B09C8" w:rsidRPr="00D266AE">
        <w:t> </w:t>
      </w:r>
      <w:r w:rsidRPr="00D266AE">
        <w:t>99</w:t>
      </w:r>
      <w:r w:rsidRPr="00D266AE">
        <w:rPr>
          <w:b/>
        </w:rPr>
        <w:t>, dans le Règlement n</w:t>
      </w:r>
      <w:r w:rsidRPr="00D266AE">
        <w:rPr>
          <w:b/>
          <w:vertAlign w:val="superscript"/>
        </w:rPr>
        <w:t>o</w:t>
      </w:r>
      <w:r w:rsidR="001B09C8" w:rsidRPr="00D266AE">
        <w:rPr>
          <w:b/>
        </w:rPr>
        <w:t> </w:t>
      </w:r>
      <w:r w:rsidRPr="00D266AE">
        <w:rPr>
          <w:b/>
        </w:rPr>
        <w:t>128</w:t>
      </w:r>
      <w:r w:rsidR="001B09C8" w:rsidRPr="00D266AE">
        <w:t xml:space="preserve"> ou dans l’annexe </w:t>
      </w:r>
      <w:r w:rsidRPr="00D266AE">
        <w:t xml:space="preserve">12 du présent Règlement, sont utilisées ou si des dispositions sont prises pour protéger les composants pertinents des feux contre le rayonnement UV, par exemple au moyen de filtres en verre. </w:t>
      </w:r>
    </w:p>
    <w:p w:rsidR="0072536B" w:rsidRPr="00D266AE" w:rsidRDefault="0072536B" w:rsidP="001B09C8">
      <w:pPr>
        <w:pStyle w:val="SingleTxtG"/>
        <w:ind w:left="2268" w:hanging="1134"/>
      </w:pPr>
      <w:r w:rsidRPr="00D266AE">
        <w:t>5.</w:t>
      </w:r>
      <w:r w:rsidRPr="00D266AE">
        <w:rPr>
          <w:strike/>
        </w:rPr>
        <w:t>11</w:t>
      </w:r>
      <w:r w:rsidRPr="00D266AE">
        <w:rPr>
          <w:b/>
        </w:rPr>
        <w:t>10</w:t>
      </w:r>
      <w:r w:rsidRPr="00D266AE">
        <w:tab/>
        <w:t>Le feu de brouillard avant et son système de ballast ou son dispositif de régulation de la source lumineuse ne doivent pas provoquer de rayonnement ou de perturbations sur les lignes électriques susceptibles de provoquer un mauvais fonctionnement des autres systèmes électriques/électroniques du véhicule</w:t>
      </w:r>
      <w:r w:rsidRPr="00D266AE">
        <w:rPr>
          <w:rStyle w:val="Appelnotedebasdep"/>
        </w:rPr>
        <w:t>5</w:t>
      </w:r>
      <w:r w:rsidR="00AB7720" w:rsidRPr="00D266AE">
        <w:t> :</w:t>
      </w:r>
    </w:p>
    <w:p w:rsidR="0072536B" w:rsidRPr="00D266AE" w:rsidRDefault="0072536B" w:rsidP="001B09C8">
      <w:pPr>
        <w:pStyle w:val="SingleTxtG"/>
        <w:ind w:left="2268" w:hanging="1134"/>
      </w:pPr>
      <w:r w:rsidRPr="00D266AE">
        <w:t>5.</w:t>
      </w:r>
      <w:r w:rsidRPr="00D266AE">
        <w:rPr>
          <w:strike/>
        </w:rPr>
        <w:t>12</w:t>
      </w:r>
      <w:r w:rsidRPr="00D266AE">
        <w:rPr>
          <w:b/>
        </w:rPr>
        <w:t>11</w:t>
      </w:r>
      <w:r w:rsidRPr="00D266AE">
        <w:tab/>
        <w:t xml:space="preserve">Les feux de brouillard avant conçus pour fonctionner en permanence grâce à un système auxiliaire de régulation de l’intensité de la lumière émise ou mutuellement incorporés avec une autre fonction utilisant une source lumineuse commune et conçue pour fonctionner en permanence grâce à un système auxiliaire de régulation de l’intensité de la lumière émise, sont autorisés. </w:t>
      </w:r>
    </w:p>
    <w:p w:rsidR="0072536B" w:rsidRPr="00D266AE" w:rsidRDefault="0072536B" w:rsidP="00100670">
      <w:pPr>
        <w:pStyle w:val="SingleTxtG"/>
        <w:ind w:left="2268" w:hanging="1134"/>
      </w:pPr>
      <w:r w:rsidRPr="00D266AE">
        <w:t>5.</w:t>
      </w:r>
      <w:r w:rsidRPr="00D266AE">
        <w:rPr>
          <w:strike/>
        </w:rPr>
        <w:t>13</w:t>
      </w:r>
      <w:r w:rsidRPr="00D266AE">
        <w:rPr>
          <w:b/>
        </w:rPr>
        <w:t>12</w:t>
      </w:r>
      <w:r w:rsidRPr="00D266AE">
        <w:tab/>
        <w:t xml:space="preserve">Dans le cas de la classe </w:t>
      </w:r>
      <w:r w:rsidR="001B09C8" w:rsidRPr="00D266AE">
        <w:t>“</w:t>
      </w:r>
      <w:r w:rsidRPr="00D266AE">
        <w:t>F3</w:t>
      </w:r>
      <w:r w:rsidR="001B09C8" w:rsidRPr="00D266AE">
        <w:t>”</w:t>
      </w:r>
      <w:r w:rsidRPr="00D266AE">
        <w:t>, la</w:t>
      </w:r>
      <w:r w:rsidR="00100670">
        <w:t xml:space="preserve"> netteté et la linéarité de la “</w:t>
      </w:r>
      <w:r w:rsidRPr="00D266AE">
        <w:t>coupure</w:t>
      </w:r>
      <w:r w:rsidR="00100670">
        <w:t>”</w:t>
      </w:r>
      <w:r w:rsidRPr="00D266AE">
        <w:t xml:space="preserve"> sont vérifiées conformément aux prescriptions de l’annexe 9.</w:t>
      </w:r>
      <w:r w:rsidR="001B09C8" w:rsidRPr="00D266AE">
        <w:t> </w:t>
      </w:r>
      <w:r w:rsidRPr="00D266AE">
        <w:t>»</w:t>
      </w:r>
      <w:r w:rsidR="001B09C8" w:rsidRPr="00D266AE">
        <w:t>.</w:t>
      </w:r>
    </w:p>
    <w:p w:rsidR="0072536B" w:rsidRPr="00D266AE" w:rsidRDefault="0072536B" w:rsidP="001B09C8">
      <w:pPr>
        <w:pStyle w:val="SingleTxtG"/>
        <w:keepNext/>
      </w:pPr>
      <w:r w:rsidRPr="00D266AE">
        <w:rPr>
          <w:i/>
        </w:rPr>
        <w:t>Paragraphes 6.3.1 à 6.3.2</w:t>
      </w:r>
      <w:r w:rsidRPr="00D266AE">
        <w:rPr>
          <w:iCs/>
        </w:rPr>
        <w:t xml:space="preserve">, </w:t>
      </w:r>
      <w:r w:rsidRPr="00D266AE">
        <w:t>modifier comme suit</w:t>
      </w:r>
      <w:r w:rsidR="00AB7720" w:rsidRPr="00D266AE">
        <w:t> :</w:t>
      </w:r>
    </w:p>
    <w:p w:rsidR="0072536B" w:rsidRPr="00D266AE" w:rsidRDefault="0072536B" w:rsidP="001B09C8">
      <w:pPr>
        <w:pStyle w:val="SingleTxtG"/>
        <w:ind w:left="2268" w:hanging="1134"/>
      </w:pPr>
      <w:r w:rsidRPr="00D266AE">
        <w:t>«</w:t>
      </w:r>
      <w:r w:rsidR="001B09C8" w:rsidRPr="00D266AE">
        <w:t> </w:t>
      </w:r>
      <w:r w:rsidRPr="00D266AE">
        <w:t>6.3.1</w:t>
      </w:r>
      <w:r w:rsidRPr="00D266AE">
        <w:tab/>
        <w:t xml:space="preserve">On utilise une </w:t>
      </w:r>
      <w:r w:rsidRPr="00D266AE">
        <w:rPr>
          <w:strike/>
        </w:rPr>
        <w:t>lampe</w:t>
      </w:r>
      <w:r w:rsidRPr="00D266AE">
        <w:t xml:space="preserve"> </w:t>
      </w:r>
      <w:r w:rsidRPr="00D266AE">
        <w:rPr>
          <w:b/>
        </w:rPr>
        <w:t xml:space="preserve">source lumineuse </w:t>
      </w:r>
      <w:r w:rsidRPr="00D266AE">
        <w:t xml:space="preserve">à incandescence </w:t>
      </w:r>
      <w:r w:rsidRPr="00D266AE">
        <w:rPr>
          <w:strike/>
        </w:rPr>
        <w:t>de série</w:t>
      </w:r>
      <w:r w:rsidRPr="00D266AE">
        <w:t xml:space="preserve"> </w:t>
      </w:r>
      <w:r w:rsidRPr="00D266AE">
        <w:rPr>
          <w:strike/>
        </w:rPr>
        <w:t>(</w:t>
      </w:r>
      <w:r w:rsidRPr="00D266AE">
        <w:t>étalon</w:t>
      </w:r>
      <w:r w:rsidRPr="00D266AE">
        <w:rPr>
          <w:strike/>
        </w:rPr>
        <w:t>)</w:t>
      </w:r>
      <w:r w:rsidRPr="00D266AE">
        <w:t xml:space="preserve"> incolore, comme précisé dans le Règlement n</w:t>
      </w:r>
      <w:r w:rsidRPr="00D266AE">
        <w:rPr>
          <w:vertAlign w:val="superscript"/>
        </w:rPr>
        <w:t>o</w:t>
      </w:r>
      <w:r w:rsidR="001B09C8" w:rsidRPr="00D266AE">
        <w:t> </w:t>
      </w:r>
      <w:r w:rsidRPr="00D266AE">
        <w:t>37, de la catégorie précisée par le fabricant, qui peut être fournie par le fabricant ou le demandeur</w:t>
      </w:r>
      <w:r w:rsidR="00AB7720" w:rsidRPr="00D266AE">
        <w:t> ;</w:t>
      </w:r>
      <w:r w:rsidRPr="00D266AE">
        <w:t xml:space="preserve"> </w:t>
      </w:r>
    </w:p>
    <w:p w:rsidR="0072536B" w:rsidRPr="00D266AE" w:rsidRDefault="0072536B" w:rsidP="001B09C8">
      <w:pPr>
        <w:pStyle w:val="SingleTxtG"/>
        <w:ind w:left="2268" w:hanging="1134"/>
      </w:pPr>
      <w:r w:rsidRPr="00D266AE">
        <w:t>6.3.1.1</w:t>
      </w:r>
      <w:r w:rsidRPr="00D266AE">
        <w:tab/>
        <w:t xml:space="preserve">Lors de l’essai du feu de brouillard avant, l’alimentation électrique de cette </w:t>
      </w:r>
      <w:r w:rsidRPr="00D266AE">
        <w:rPr>
          <w:strike/>
        </w:rPr>
        <w:t>lampe</w:t>
      </w:r>
      <w:r w:rsidRPr="00D266AE">
        <w:t xml:space="preserve"> </w:t>
      </w:r>
      <w:r w:rsidRPr="00D266AE">
        <w:rPr>
          <w:b/>
        </w:rPr>
        <w:t xml:space="preserve">source lumineuse </w:t>
      </w:r>
      <w:r w:rsidRPr="00D266AE">
        <w:t>à incandescence doit être réglée de manière à obtenir le fl</w:t>
      </w:r>
      <w:r w:rsidR="001B09C8" w:rsidRPr="00D266AE">
        <w:t>ux lumineux de référence à 13,2 </w:t>
      </w:r>
      <w:r w:rsidRPr="00D266AE">
        <w:t>V, comme indiqué dans la feuille de données pertinente du Règlement n</w:t>
      </w:r>
      <w:r w:rsidRPr="00D266AE">
        <w:rPr>
          <w:vertAlign w:val="superscript"/>
        </w:rPr>
        <w:t>o</w:t>
      </w:r>
      <w:r w:rsidR="001B09C8" w:rsidRPr="00D266AE">
        <w:t> </w:t>
      </w:r>
      <w:r w:rsidRPr="00D266AE">
        <w:t>37</w:t>
      </w:r>
      <w:r w:rsidR="00AB7720" w:rsidRPr="00D266AE">
        <w:t> ;</w:t>
      </w:r>
      <w:r w:rsidRPr="00D266AE">
        <w:t xml:space="preserve"> </w:t>
      </w:r>
    </w:p>
    <w:p w:rsidR="0072536B" w:rsidRPr="00D266AE" w:rsidRDefault="0072536B" w:rsidP="001B09C8">
      <w:pPr>
        <w:pStyle w:val="SingleTxtG"/>
        <w:ind w:left="2268" w:hanging="1134"/>
      </w:pPr>
      <w:r w:rsidRPr="00D266AE">
        <w:t>6.3.1.2</w:t>
      </w:r>
      <w:r w:rsidRPr="00D266AE">
        <w:tab/>
        <w:t xml:space="preserve">Lors de l’essai d’un feu de brouillard avant dont la </w:t>
      </w:r>
      <w:r w:rsidRPr="00D266AE">
        <w:rPr>
          <w:strike/>
        </w:rPr>
        <w:t>lampe</w:t>
      </w:r>
      <w:r w:rsidRPr="00D266AE">
        <w:t xml:space="preserve"> </w:t>
      </w:r>
      <w:r w:rsidRPr="00D266AE">
        <w:rPr>
          <w:b/>
        </w:rPr>
        <w:t xml:space="preserve">source lumineuse </w:t>
      </w:r>
      <w:r w:rsidRPr="00D266AE">
        <w:t>à incandescence ne peut être remplacée, la tension aux bornes</w:t>
      </w:r>
      <w:r w:rsidR="001B09C8" w:rsidRPr="00D266AE">
        <w:t xml:space="preserve"> du feu doit être réglée à 13,2 </w:t>
      </w:r>
      <w:r w:rsidRPr="00D266AE">
        <w:t xml:space="preserve">V. </w:t>
      </w:r>
    </w:p>
    <w:p w:rsidR="0072536B" w:rsidRPr="00D266AE" w:rsidRDefault="0072536B" w:rsidP="001B09C8">
      <w:pPr>
        <w:pStyle w:val="SingleTxtG"/>
        <w:ind w:left="2268" w:hanging="1134"/>
      </w:pPr>
      <w:r w:rsidRPr="00D266AE">
        <w:t>6.3.2</w:t>
      </w:r>
      <w:r w:rsidRPr="00D266AE">
        <w:tab/>
        <w:t xml:space="preserve">Le feu de brouillard avant est considéré comme satisfaisant si les spécifications photométriques sont satisfaites avec au moins une </w:t>
      </w:r>
      <w:r w:rsidRPr="00D266AE">
        <w:rPr>
          <w:strike/>
        </w:rPr>
        <w:t>lampe</w:t>
      </w:r>
      <w:r w:rsidRPr="00D266AE">
        <w:t xml:space="preserve"> </w:t>
      </w:r>
      <w:r w:rsidRPr="00D266AE">
        <w:rPr>
          <w:b/>
        </w:rPr>
        <w:t>source lumineuse</w:t>
      </w:r>
      <w:r w:rsidRPr="00D266AE">
        <w:t xml:space="preserve"> à incandescence </w:t>
      </w:r>
      <w:r w:rsidR="001B09C8" w:rsidRPr="00D266AE">
        <w:t>étalon. ».</w:t>
      </w:r>
    </w:p>
    <w:p w:rsidR="0072536B" w:rsidRPr="00D266AE" w:rsidRDefault="0072536B" w:rsidP="001B09C8">
      <w:pPr>
        <w:pStyle w:val="SingleTxtG"/>
        <w:keepNext/>
      </w:pPr>
      <w:r w:rsidRPr="00D266AE">
        <w:rPr>
          <w:i/>
        </w:rPr>
        <w:t>Paragraphe 6.4.1.1.1</w:t>
      </w:r>
      <w:r w:rsidRPr="00D266AE">
        <w:rPr>
          <w:iCs/>
        </w:rPr>
        <w:t xml:space="preserve">, </w:t>
      </w:r>
      <w:r w:rsidRPr="00D266AE">
        <w:t>modifier comme suit</w:t>
      </w:r>
      <w:r w:rsidR="00AB7720" w:rsidRPr="00D266AE">
        <w:t> :</w:t>
      </w:r>
    </w:p>
    <w:p w:rsidR="0072536B" w:rsidRPr="00D266AE" w:rsidRDefault="0072536B" w:rsidP="001B09C8">
      <w:pPr>
        <w:pStyle w:val="SingleTxtG"/>
        <w:ind w:left="2268" w:hanging="1134"/>
      </w:pPr>
      <w:r w:rsidRPr="00D266AE">
        <w:t>«</w:t>
      </w:r>
      <w:r w:rsidR="001B09C8" w:rsidRPr="00D266AE">
        <w:t> </w:t>
      </w:r>
      <w:r w:rsidRPr="00D266AE">
        <w:t>6.4.1.1.1</w:t>
      </w:r>
      <w:r w:rsidRPr="00D266AE">
        <w:tab/>
        <w:t xml:space="preserve">Le feu de brouillard avant doit satisfaire </w:t>
      </w:r>
      <w:r w:rsidR="001B09C8" w:rsidRPr="00D266AE">
        <w:t>aux prescriptions du paragraphe </w:t>
      </w:r>
      <w:r w:rsidRPr="00D266AE">
        <w:t xml:space="preserve">6.4.3 du présent Règlement avec au moins un ensemble complet de </w:t>
      </w:r>
      <w:r w:rsidRPr="00D266AE">
        <w:rPr>
          <w:strike/>
        </w:rPr>
        <w:t>lampes</w:t>
      </w:r>
      <w:r w:rsidRPr="00D266AE">
        <w:t xml:space="preserve"> </w:t>
      </w:r>
      <w:r w:rsidRPr="00D266AE">
        <w:rPr>
          <w:b/>
        </w:rPr>
        <w:t xml:space="preserve">sources lumineuses </w:t>
      </w:r>
      <w:r w:rsidRPr="00D266AE">
        <w:rPr>
          <w:strike/>
        </w:rPr>
        <w:t>de série (</w:t>
      </w:r>
      <w:r w:rsidRPr="00D266AE">
        <w:t>étalon</w:t>
      </w:r>
      <w:r w:rsidRPr="00D266AE">
        <w:rPr>
          <w:strike/>
        </w:rPr>
        <w:t>)</w:t>
      </w:r>
      <w:r w:rsidRPr="00D266AE">
        <w:t xml:space="preserve"> appropriées, qui peuvent être fournies par le fabricant ou le demandeur</w:t>
      </w:r>
      <w:r w:rsidR="00AB7720" w:rsidRPr="00D266AE">
        <w:t> ;</w:t>
      </w:r>
      <w:r w:rsidRPr="00D266AE">
        <w:t xml:space="preserve"> </w:t>
      </w:r>
    </w:p>
    <w:p w:rsidR="0072536B" w:rsidRPr="00D266AE" w:rsidRDefault="0072536B" w:rsidP="001B09C8">
      <w:pPr>
        <w:pStyle w:val="SingleTxtG"/>
        <w:ind w:left="2268"/>
      </w:pPr>
      <w:r w:rsidRPr="00D266AE">
        <w:t xml:space="preserve">Dans le cas de </w:t>
      </w:r>
      <w:r w:rsidRPr="00D266AE">
        <w:rPr>
          <w:strike/>
        </w:rPr>
        <w:t>lampes</w:t>
      </w:r>
      <w:r w:rsidRPr="00D266AE">
        <w:t xml:space="preserve"> </w:t>
      </w:r>
      <w:r w:rsidRPr="00D266AE">
        <w:rPr>
          <w:b/>
        </w:rPr>
        <w:t>sources lumineuses</w:t>
      </w:r>
      <w:r w:rsidRPr="00D266AE">
        <w:t xml:space="preserve"> à incandescence fonctionnant </w:t>
      </w:r>
      <w:r w:rsidRPr="00D266AE">
        <w:rPr>
          <w:strike/>
        </w:rPr>
        <w:t>à la même tension que le reste</w:t>
      </w:r>
      <w:r w:rsidRPr="00D266AE">
        <w:t xml:space="preserve"> </w:t>
      </w:r>
      <w:r w:rsidRPr="00D266AE">
        <w:rPr>
          <w:b/>
        </w:rPr>
        <w:t>directement à la tension</w:t>
      </w:r>
      <w:r w:rsidRPr="00D266AE">
        <w:t xml:space="preserve"> du véhicule</w:t>
      </w:r>
      <w:r w:rsidR="00AB7720" w:rsidRPr="00D266AE">
        <w:t> :</w:t>
      </w:r>
      <w:r w:rsidRPr="00D266AE">
        <w:t xml:space="preserve"> </w:t>
      </w:r>
    </w:p>
    <w:p w:rsidR="0072536B" w:rsidRPr="00D266AE" w:rsidRDefault="0072536B" w:rsidP="001B09C8">
      <w:pPr>
        <w:pStyle w:val="SingleTxtG"/>
        <w:ind w:left="2268"/>
      </w:pPr>
      <w:r w:rsidRPr="00D266AE">
        <w:t xml:space="preserve">Le feu de brouillard avant est vérifié au moyen de </w:t>
      </w:r>
      <w:r w:rsidRPr="00D266AE">
        <w:rPr>
          <w:strike/>
        </w:rPr>
        <w:t>lampes</w:t>
      </w:r>
      <w:r w:rsidRPr="00D266AE">
        <w:t xml:space="preserve"> </w:t>
      </w:r>
      <w:r w:rsidRPr="00D266AE">
        <w:rPr>
          <w:b/>
        </w:rPr>
        <w:t>sources lumineuses</w:t>
      </w:r>
      <w:r w:rsidRPr="00D266AE">
        <w:t xml:space="preserve"> à incandescence incolores </w:t>
      </w:r>
      <w:r w:rsidRPr="00D266AE">
        <w:rPr>
          <w:strike/>
        </w:rPr>
        <w:t>de série (</w:t>
      </w:r>
      <w:r w:rsidRPr="00D266AE">
        <w:t>étalon</w:t>
      </w:r>
      <w:r w:rsidRPr="00D266AE">
        <w:rPr>
          <w:strike/>
        </w:rPr>
        <w:t>)</w:t>
      </w:r>
      <w:r w:rsidRPr="00D266AE">
        <w:t>, comme précisé dans le Règlement n</w:t>
      </w:r>
      <w:r w:rsidRPr="00D266AE">
        <w:rPr>
          <w:vertAlign w:val="superscript"/>
        </w:rPr>
        <w:t>o</w:t>
      </w:r>
      <w:r w:rsidR="001B09C8" w:rsidRPr="00D266AE">
        <w:t> </w:t>
      </w:r>
      <w:r w:rsidRPr="00D266AE">
        <w:t>37</w:t>
      </w:r>
      <w:r w:rsidR="00AB7720" w:rsidRPr="00D266AE">
        <w:t> ;</w:t>
      </w:r>
      <w:r w:rsidRPr="00D266AE">
        <w:t xml:space="preserve"> </w:t>
      </w:r>
    </w:p>
    <w:p w:rsidR="0072536B" w:rsidRPr="00D266AE" w:rsidRDefault="0072536B" w:rsidP="001B09C8">
      <w:pPr>
        <w:pStyle w:val="SingleTxtG"/>
        <w:ind w:left="2268"/>
      </w:pPr>
      <w:r w:rsidRPr="00D266AE">
        <w:t xml:space="preserve">Lors de l’essai du feu de brouillard avant, l’alimentation électrique de la (des) </w:t>
      </w:r>
      <w:r w:rsidRPr="00D266AE">
        <w:rPr>
          <w:strike/>
        </w:rPr>
        <w:t>lampe(s)</w:t>
      </w:r>
      <w:r w:rsidRPr="00D266AE">
        <w:t xml:space="preserve"> </w:t>
      </w:r>
      <w:r w:rsidRPr="00D266AE">
        <w:rPr>
          <w:b/>
        </w:rPr>
        <w:t>source(s) lumineuse(s)</w:t>
      </w:r>
      <w:r w:rsidRPr="00D266AE">
        <w:t xml:space="preserve"> à incandescence doit être réglée de manière à obtenir le flux lumineux de référence à 13,2 V, comme indiqué dans la feuille de données pertinente du Règlement n</w:t>
      </w:r>
      <w:r w:rsidRPr="00D266AE">
        <w:rPr>
          <w:vertAlign w:val="superscript"/>
        </w:rPr>
        <w:t>o</w:t>
      </w:r>
      <w:r w:rsidR="001B09C8" w:rsidRPr="00D266AE">
        <w:t> </w:t>
      </w:r>
      <w:r w:rsidRPr="00D266AE">
        <w:t>37</w:t>
      </w:r>
      <w:r w:rsidR="00AB7720" w:rsidRPr="00D266AE">
        <w:t> ;</w:t>
      </w:r>
      <w:r w:rsidR="001B09C8" w:rsidRPr="00D266AE">
        <w:t> ».</w:t>
      </w:r>
    </w:p>
    <w:p w:rsidR="0072536B" w:rsidRPr="00D266AE" w:rsidRDefault="0072536B" w:rsidP="001B09C8">
      <w:pPr>
        <w:pStyle w:val="SingleTxtG"/>
        <w:keepNext/>
      </w:pPr>
      <w:r w:rsidRPr="00D266AE">
        <w:rPr>
          <w:i/>
        </w:rPr>
        <w:t>Paragraphe 6.4.1.2</w:t>
      </w:r>
      <w:r w:rsidRPr="00D266AE">
        <w:rPr>
          <w:iCs/>
        </w:rPr>
        <w:t>,</w:t>
      </w:r>
      <w:r w:rsidRPr="00D266AE">
        <w:t xml:space="preserve"> modifier comme suit</w:t>
      </w:r>
      <w:r w:rsidR="00AB7720" w:rsidRPr="00D266AE">
        <w:t> :</w:t>
      </w:r>
    </w:p>
    <w:p w:rsidR="0072536B" w:rsidRPr="00D266AE" w:rsidRDefault="0072536B" w:rsidP="001B09C8">
      <w:pPr>
        <w:pStyle w:val="SingleTxtG"/>
        <w:ind w:left="2268" w:hanging="1134"/>
      </w:pPr>
      <w:r w:rsidRPr="00D266AE">
        <w:t>«</w:t>
      </w:r>
      <w:r w:rsidR="001B09C8" w:rsidRPr="00D266AE">
        <w:t> </w:t>
      </w:r>
      <w:r w:rsidRPr="00D266AE">
        <w:t>6.4.1.2</w:t>
      </w:r>
      <w:r w:rsidRPr="00D266AE">
        <w:tab/>
        <w:t xml:space="preserve">Dans le cas d’une source lumineuse </w:t>
      </w:r>
      <w:r w:rsidRPr="00D266AE">
        <w:rPr>
          <w:b/>
        </w:rPr>
        <w:t>remplaçable</w:t>
      </w:r>
      <w:r w:rsidRPr="00D266AE">
        <w:t xml:space="preserve"> à décharge</w:t>
      </w:r>
      <w:r w:rsidR="00AB7720" w:rsidRPr="00D266AE">
        <w:t> :</w:t>
      </w:r>
      <w:r w:rsidR="001B09C8" w:rsidRPr="00D266AE">
        <w:t> </w:t>
      </w:r>
      <w:r w:rsidRPr="00D266AE">
        <w:t>»</w:t>
      </w:r>
      <w:r w:rsidR="001B09C8" w:rsidRPr="00D266AE">
        <w:t>.</w:t>
      </w:r>
    </w:p>
    <w:p w:rsidR="0072536B" w:rsidRPr="00D266AE" w:rsidRDefault="0072536B" w:rsidP="001B09C8">
      <w:pPr>
        <w:pStyle w:val="SingleTxtG"/>
        <w:keepNext/>
        <w:rPr>
          <w:color w:val="000000" w:themeColor="text1"/>
        </w:rPr>
      </w:pPr>
      <w:r w:rsidRPr="00D266AE">
        <w:rPr>
          <w:color w:val="000000" w:themeColor="text1"/>
        </w:rPr>
        <w:t>Ajouter un nouveau paragraphe 6.4.1.3</w:t>
      </w:r>
      <w:r w:rsidRPr="00D266AE">
        <w:rPr>
          <w:i/>
          <w:color w:val="000000" w:themeColor="text1"/>
        </w:rPr>
        <w:t xml:space="preserve"> </w:t>
      </w:r>
      <w:r w:rsidRPr="00D266AE">
        <w:rPr>
          <w:color w:val="000000" w:themeColor="text1"/>
        </w:rPr>
        <w:t xml:space="preserve">et </w:t>
      </w:r>
      <w:r w:rsidRPr="00D266AE">
        <w:t>renuméroter</w:t>
      </w:r>
      <w:r w:rsidRPr="00D266AE">
        <w:rPr>
          <w:color w:val="000000" w:themeColor="text1"/>
        </w:rPr>
        <w:t xml:space="preserve"> les paragraphes qui suivent comme suit</w:t>
      </w:r>
      <w:r w:rsidR="00AB7720" w:rsidRPr="00D266AE">
        <w:rPr>
          <w:color w:val="000000" w:themeColor="text1"/>
        </w:rPr>
        <w:t> :</w:t>
      </w:r>
    </w:p>
    <w:p w:rsidR="0072536B" w:rsidRPr="00D266AE" w:rsidRDefault="0072536B" w:rsidP="001B09C8">
      <w:pPr>
        <w:pStyle w:val="SingleTxtG"/>
        <w:ind w:left="2268" w:hanging="1134"/>
        <w:rPr>
          <w:b/>
        </w:rPr>
      </w:pPr>
      <w:r w:rsidRPr="00D266AE">
        <w:rPr>
          <w:bCs/>
        </w:rPr>
        <w:t>«</w:t>
      </w:r>
      <w:r w:rsidR="001B09C8" w:rsidRPr="00D266AE">
        <w:rPr>
          <w:b/>
        </w:rPr>
        <w:t> </w:t>
      </w:r>
      <w:r w:rsidRPr="00D266AE">
        <w:rPr>
          <w:b/>
        </w:rPr>
        <w:t>6.4.1.3</w:t>
      </w:r>
      <w:r w:rsidRPr="00D266AE">
        <w:rPr>
          <w:b/>
        </w:rPr>
        <w:tab/>
        <w:t>Dans le cas de sources lumineuses remplaçables à DEL</w:t>
      </w:r>
      <w:r w:rsidR="00AB7720" w:rsidRPr="00D266AE">
        <w:rPr>
          <w:b/>
        </w:rPr>
        <w:t> :</w:t>
      </w:r>
      <w:r w:rsidRPr="00D266AE">
        <w:rPr>
          <w:b/>
        </w:rPr>
        <w:t xml:space="preserve"> </w:t>
      </w:r>
    </w:p>
    <w:p w:rsidR="0072536B" w:rsidRPr="00D266AE" w:rsidRDefault="0072536B" w:rsidP="00F01C5B">
      <w:pPr>
        <w:pStyle w:val="SingleTxtG"/>
        <w:ind w:left="2268" w:hanging="1134"/>
        <w:rPr>
          <w:b/>
        </w:rPr>
      </w:pPr>
      <w:r w:rsidRPr="00D266AE">
        <w:rPr>
          <w:b/>
        </w:rPr>
        <w:t>6.4.1.3.1</w:t>
      </w:r>
      <w:r w:rsidRPr="00D266AE">
        <w:rPr>
          <w:b/>
        </w:rPr>
        <w:tab/>
        <w:t xml:space="preserve">Le feu de brouillard avant doit satisfaire aux prescriptions du paragraphe 6.4.3 du présent Règlement avec au moins un ensemble complet de sources lumineuses étalon appropriées, qui peuvent être fournies par le fabricant ou le demandeur. </w:t>
      </w:r>
    </w:p>
    <w:p w:rsidR="0072536B" w:rsidRPr="00D266AE" w:rsidRDefault="0072536B" w:rsidP="001B09C8">
      <w:pPr>
        <w:pStyle w:val="SingleTxtG"/>
        <w:ind w:left="2268"/>
        <w:rPr>
          <w:b/>
        </w:rPr>
      </w:pPr>
      <w:r w:rsidRPr="00D266AE">
        <w:rPr>
          <w:b/>
        </w:rPr>
        <w:t>Dans le cas de sources lumineuses à DEL fonctionnant à la même tension que le reste du véhicule</w:t>
      </w:r>
      <w:r w:rsidR="00AB7720" w:rsidRPr="00D266AE">
        <w:rPr>
          <w:b/>
        </w:rPr>
        <w:t> :</w:t>
      </w:r>
      <w:r w:rsidRPr="00D266AE">
        <w:rPr>
          <w:b/>
        </w:rPr>
        <w:t xml:space="preserve"> </w:t>
      </w:r>
    </w:p>
    <w:p w:rsidR="0072536B" w:rsidRPr="00D266AE" w:rsidRDefault="0072536B" w:rsidP="00F01C5B">
      <w:pPr>
        <w:pStyle w:val="SingleTxtG"/>
        <w:ind w:left="2268"/>
        <w:rPr>
          <w:b/>
        </w:rPr>
      </w:pPr>
      <w:r w:rsidRPr="00D266AE">
        <w:rPr>
          <w:b/>
        </w:rPr>
        <w:t>Le feu de brouillard avant est vérifié au moyen de sources lumineuses étalon comme prescrit dans le Règlement n</w:t>
      </w:r>
      <w:r w:rsidRPr="00D266AE">
        <w:rPr>
          <w:b/>
          <w:vertAlign w:val="superscript"/>
        </w:rPr>
        <w:t>o</w:t>
      </w:r>
      <w:r w:rsidR="001B09C8" w:rsidRPr="00D266AE">
        <w:rPr>
          <w:b/>
        </w:rPr>
        <w:t> </w:t>
      </w:r>
      <w:r w:rsidRPr="00D266AE">
        <w:rPr>
          <w:b/>
        </w:rPr>
        <w:t xml:space="preserve">128. </w:t>
      </w:r>
    </w:p>
    <w:p w:rsidR="0072536B" w:rsidRPr="001B7130" w:rsidRDefault="0072536B" w:rsidP="001B09C8">
      <w:pPr>
        <w:pStyle w:val="SingleTxtG"/>
        <w:ind w:left="2268"/>
        <w:rPr>
          <w:rFonts w:ascii="Times New Roman Gras" w:hAnsi="Times New Roman Gras"/>
          <w:b/>
          <w:bCs/>
        </w:rPr>
      </w:pPr>
      <w:r w:rsidRPr="001B7130">
        <w:rPr>
          <w:rFonts w:ascii="Times New Roman Gras" w:hAnsi="Times New Roman Gras"/>
          <w:b/>
        </w:rPr>
        <w:t>Toutes les mesures photométriques et colorimétriques sont effectuées avec une lampe alimentée sous une tension de 13</w:t>
      </w:r>
      <w:r w:rsidR="001B09C8" w:rsidRPr="001B7130">
        <w:rPr>
          <w:rFonts w:ascii="Times New Roman Gras" w:hAnsi="Times New Roman Gras"/>
          <w:b/>
        </w:rPr>
        <w:t>,2</w:t>
      </w:r>
      <w:r w:rsidR="001B7130" w:rsidRPr="001B7130">
        <w:rPr>
          <w:rFonts w:ascii="Times New Roman Gras" w:hAnsi="Times New Roman Gras" w:hint="eastAsia"/>
          <w:b/>
        </w:rPr>
        <w:t> V</w:t>
      </w:r>
      <w:r w:rsidR="001B09C8" w:rsidRPr="001B7130">
        <w:rPr>
          <w:rFonts w:ascii="Times New Roman Gras" w:hAnsi="Times New Roman Gras"/>
          <w:b/>
        </w:rPr>
        <w:t xml:space="preserve"> ou 28,0 </w:t>
      </w:r>
      <w:r w:rsidRPr="001B7130">
        <w:rPr>
          <w:rFonts w:ascii="Times New Roman Gras" w:hAnsi="Times New Roman Gras"/>
          <w:b/>
        </w:rPr>
        <w:t>V</w:t>
      </w:r>
      <w:r w:rsidR="00AB7720" w:rsidRPr="001B7130">
        <w:rPr>
          <w:rFonts w:ascii="Times New Roman Gras" w:hAnsi="Times New Roman Gras"/>
          <w:b/>
        </w:rPr>
        <w:t> ;</w:t>
      </w:r>
      <w:r w:rsidRPr="001B7130">
        <w:rPr>
          <w:rFonts w:ascii="Times New Roman Gras" w:hAnsi="Times New Roman Gras"/>
          <w:b/>
        </w:rPr>
        <w:t xml:space="preserve"> les valeurs de l’intensité lumineuse doivent être corrigées. Le facteur de correction est le rapport entre le flux lumineux normal et la valeur du flux lumineux à la tension appliquée. Dans le cas où il y a plus d’une source lumineuse à DEL, il faut appliquer la valeur moyenne des facteurs de correction et aucun de ces facteurs considérés séparément</w:t>
      </w:r>
      <w:r w:rsidR="001B09C8" w:rsidRPr="001B7130">
        <w:rPr>
          <w:rFonts w:ascii="Times New Roman Gras" w:hAnsi="Times New Roman Gras"/>
          <w:b/>
        </w:rPr>
        <w:t xml:space="preserve"> ne doit s’écarter de plus de 5 </w:t>
      </w:r>
      <w:r w:rsidRPr="001B7130">
        <w:rPr>
          <w:rFonts w:ascii="Times New Roman Gras" w:hAnsi="Times New Roman Gras"/>
          <w:b/>
        </w:rPr>
        <w:t>% de cette valeur moyenne. Les mesures sur la (les) source(s) lumineuse(s) commandée(s) par un module de régulation de source lumineuse doivent être effectuées comme le demandeur l’a spécifié.</w:t>
      </w:r>
      <w:r w:rsidRPr="001B7130">
        <w:rPr>
          <w:rFonts w:ascii="Times New Roman Gras" w:hAnsi="Times New Roman Gras"/>
        </w:rPr>
        <w:t xml:space="preserve"> </w:t>
      </w:r>
    </w:p>
    <w:p w:rsidR="0072536B" w:rsidRPr="00D266AE" w:rsidRDefault="0072536B" w:rsidP="001B09C8">
      <w:pPr>
        <w:pStyle w:val="SingleTxtG"/>
        <w:keepNext/>
        <w:ind w:left="2268" w:hanging="1134"/>
      </w:pPr>
      <w:r w:rsidRPr="00D266AE">
        <w:t>6.4.1.</w:t>
      </w:r>
      <w:r w:rsidRPr="00D266AE">
        <w:rPr>
          <w:strike/>
        </w:rPr>
        <w:t>3</w:t>
      </w:r>
      <w:r w:rsidRPr="00D266AE">
        <w:rPr>
          <w:b/>
        </w:rPr>
        <w:t>4</w:t>
      </w:r>
      <w:r w:rsidRPr="00D266AE">
        <w:tab/>
        <w:t>Dans le cas de sources lumineuses non remplaçables</w:t>
      </w:r>
      <w:r w:rsidR="00AB7720" w:rsidRPr="00D266AE">
        <w:t> :</w:t>
      </w:r>
      <w:r w:rsidRPr="00D266AE">
        <w:t xml:space="preserve"> </w:t>
      </w:r>
    </w:p>
    <w:p w:rsidR="0072536B" w:rsidRPr="00D266AE" w:rsidRDefault="0072536B" w:rsidP="001B09C8">
      <w:pPr>
        <w:pStyle w:val="SingleTxtG"/>
        <w:ind w:left="2268"/>
      </w:pPr>
      <w:r w:rsidRPr="00D266AE">
        <w:t xml:space="preserve">Toutes les mesures sur les feux de brouillard avant équipés de sources lumineuses non remplaçables doivent être </w:t>
      </w:r>
      <w:r w:rsidR="001B09C8" w:rsidRPr="00D266AE">
        <w:t>effectuées à 6,3 V, 13,2 </w:t>
      </w:r>
      <w:r w:rsidRPr="00D266AE">
        <w:t xml:space="preserve">V ou 28,0 V ou à une autre tension du véhicule précisée par le demandeur. Le laboratoire d’essai peut exiger que le demandeur lui fournisse l’alimentation spéciale requise pour alimenter les sources lumineuses. Les tensions d’essai sont appliquées aux bornes d’entrée du feu. </w:t>
      </w:r>
    </w:p>
    <w:p w:rsidR="0072536B" w:rsidRPr="00EE78DC" w:rsidRDefault="0072536B" w:rsidP="001B09C8">
      <w:pPr>
        <w:pStyle w:val="SingleTxtG"/>
        <w:keepNext/>
        <w:ind w:left="2268" w:hanging="1134"/>
        <w:rPr>
          <w:bCs/>
        </w:rPr>
      </w:pPr>
      <w:bookmarkStart w:id="3" w:name="_Toc370290623"/>
      <w:r w:rsidRPr="00EE78DC">
        <w:rPr>
          <w:bCs/>
        </w:rPr>
        <w:t>6.4.1.</w:t>
      </w:r>
      <w:r w:rsidRPr="00EE78DC">
        <w:rPr>
          <w:bCs/>
          <w:strike/>
        </w:rPr>
        <w:t>4</w:t>
      </w:r>
      <w:r w:rsidRPr="00EE78DC">
        <w:rPr>
          <w:b/>
        </w:rPr>
        <w:t>5</w:t>
      </w:r>
      <w:r w:rsidRPr="00EE78DC">
        <w:rPr>
          <w:bCs/>
        </w:rPr>
        <w:tab/>
        <w:t>Dans le cas des modules DEL</w:t>
      </w:r>
      <w:r w:rsidR="00AB7720" w:rsidRPr="00EE78DC">
        <w:rPr>
          <w:bCs/>
        </w:rPr>
        <w:t> :</w:t>
      </w:r>
      <w:r w:rsidRPr="00EE78DC">
        <w:rPr>
          <w:bCs/>
        </w:rPr>
        <w:t xml:space="preserve"> </w:t>
      </w:r>
      <w:bookmarkEnd w:id="3"/>
    </w:p>
    <w:p w:rsidR="0072536B" w:rsidRPr="00D266AE" w:rsidRDefault="0072536B" w:rsidP="001B09C8">
      <w:pPr>
        <w:pStyle w:val="SingleTxtG"/>
        <w:ind w:left="2268"/>
      </w:pPr>
      <w:r w:rsidRPr="00D266AE">
        <w:rPr>
          <w:bCs/>
        </w:rPr>
        <w:t xml:space="preserve">Toutes les mesures sur des feux de brouillard avant équipés d’un ou plusieurs modules DEL doivent être effectuées à 6,3 V, 13,2 V ou 28,0 V respectivement, sauf si le présent Règlement en dispose autrement. </w:t>
      </w:r>
      <w:r w:rsidRPr="00D266AE">
        <w:t>Les mesures sur les modules DEL commandés par un module de régulation de source lumineuse doivent être effectuées à la tension d’entrée spécifiée par le demandeur ou avec un système d’alimentation et de commande qui le remplace pour l’essai photométrique. Les paramètres d’entrée pertinents (cycle de fonctionnement, fréquence, forme d’impulsion et tension de pointe, notamment) doivent être</w:t>
      </w:r>
      <w:r w:rsidR="00EE78DC">
        <w:t xml:space="preserve"> spécifiés et indiqués au point </w:t>
      </w:r>
      <w:r w:rsidRPr="00D266AE">
        <w:t>10.6 de la fiche de communication de</w:t>
      </w:r>
      <w:r w:rsidR="00EE78DC">
        <w:t xml:space="preserve"> l’annexe </w:t>
      </w:r>
      <w:r w:rsidRPr="00D266AE">
        <w:t xml:space="preserve">1 du présent Règlement. </w:t>
      </w:r>
    </w:p>
    <w:p w:rsidR="0072536B" w:rsidRPr="00D266AE" w:rsidRDefault="0072536B" w:rsidP="00F01C5B">
      <w:pPr>
        <w:pStyle w:val="SingleTxtG"/>
        <w:ind w:left="2268" w:hanging="1134"/>
        <w:rPr>
          <w:iCs/>
          <w:lang w:eastAsia="ja-JP"/>
        </w:rPr>
      </w:pPr>
      <w:r w:rsidRPr="00D266AE">
        <w:t>6.4.1.</w:t>
      </w:r>
      <w:r w:rsidRPr="00D266AE">
        <w:rPr>
          <w:strike/>
        </w:rPr>
        <w:t>5</w:t>
      </w:r>
      <w:r w:rsidRPr="00D266AE">
        <w:rPr>
          <w:b/>
        </w:rPr>
        <w:t>6</w:t>
      </w:r>
      <w:r w:rsidRPr="00D266AE">
        <w:tab/>
        <w:t xml:space="preserve">Le respect des prescriptions du paragraphe </w:t>
      </w:r>
      <w:r w:rsidR="00F01C5B" w:rsidRPr="00F01C5B">
        <w:t>5.8.1</w:t>
      </w:r>
      <w:r w:rsidRPr="00D266AE">
        <w:t xml:space="preserve"> du présent Règlement doit être vérifié au mo</w:t>
      </w:r>
      <w:r w:rsidR="00EE78DC">
        <w:t>ins pour les valeurs aux lignes </w:t>
      </w:r>
      <w:r w:rsidRPr="00D266AE">
        <w:t>3 et 4 du tableau du paragraphe 6.4.3</w:t>
      </w:r>
      <w:r w:rsidR="001B09C8" w:rsidRPr="00D266AE">
        <w:t>. </w:t>
      </w:r>
      <w:r w:rsidRPr="00D266AE">
        <w:t>»</w:t>
      </w:r>
      <w:r w:rsidR="001B09C8" w:rsidRPr="00D266AE">
        <w:t>.</w:t>
      </w:r>
    </w:p>
    <w:p w:rsidR="0072536B" w:rsidRPr="00D266AE" w:rsidRDefault="0072536B" w:rsidP="001B09C8">
      <w:pPr>
        <w:pStyle w:val="SingleTxtG"/>
        <w:keepNext/>
        <w:rPr>
          <w:i/>
        </w:rPr>
      </w:pPr>
      <w:r w:rsidRPr="00D266AE">
        <w:rPr>
          <w:i/>
        </w:rPr>
        <w:t>Annexe 1</w:t>
      </w:r>
      <w:r w:rsidRPr="00D266AE">
        <w:t xml:space="preserve">, </w:t>
      </w:r>
    </w:p>
    <w:p w:rsidR="0072536B" w:rsidRPr="00D266AE" w:rsidRDefault="0072536B" w:rsidP="001B09C8">
      <w:pPr>
        <w:pStyle w:val="SingleTxtG"/>
        <w:keepNext/>
      </w:pPr>
      <w:r w:rsidRPr="00D266AE">
        <w:rPr>
          <w:i/>
        </w:rPr>
        <w:t>Point 10.2</w:t>
      </w:r>
      <w:r w:rsidRPr="00D266AE">
        <w:t>, modifier comme suit</w:t>
      </w:r>
      <w:r w:rsidR="00AB7720" w:rsidRPr="00D266AE">
        <w:t> :</w:t>
      </w:r>
    </w:p>
    <w:p w:rsidR="0072536B" w:rsidRPr="00D266AE" w:rsidRDefault="0072536B" w:rsidP="001B09C8">
      <w:pPr>
        <w:pStyle w:val="SingleTxtG"/>
        <w:ind w:left="2268" w:hanging="1134"/>
        <w:rPr>
          <w:i/>
        </w:rPr>
      </w:pPr>
      <w:r w:rsidRPr="00D266AE">
        <w:t>«</w:t>
      </w:r>
      <w:r w:rsidR="001B09C8" w:rsidRPr="00D266AE">
        <w:t> </w:t>
      </w:r>
      <w:r w:rsidRPr="00D266AE">
        <w:t>10.2</w:t>
      </w:r>
      <w:r w:rsidRPr="00D266AE">
        <w:tab/>
        <w:t xml:space="preserve">Nombre et catégorie(s) de </w:t>
      </w:r>
      <w:r w:rsidRPr="00D266AE">
        <w:rPr>
          <w:strike/>
        </w:rPr>
        <w:t>lampe(s)</w:t>
      </w:r>
      <w:r w:rsidRPr="00D266AE">
        <w:t xml:space="preserve"> </w:t>
      </w:r>
      <w:r w:rsidRPr="00D266AE">
        <w:rPr>
          <w:b/>
        </w:rPr>
        <w:t xml:space="preserve">source(s) lumineuse(s) </w:t>
      </w:r>
      <w:r w:rsidRPr="00D266AE">
        <w:t xml:space="preserve">à incandescence </w:t>
      </w:r>
      <w:r w:rsidR="001B09C8" w:rsidRPr="00D266AE">
        <w:rPr>
          <w:b/>
        </w:rPr>
        <w:t>et à décharge </w:t>
      </w:r>
      <w:r w:rsidR="001B09C8" w:rsidRPr="00D266AE">
        <w:rPr>
          <w:bCs/>
        </w:rPr>
        <w:t xml:space="preserve">: </w:t>
      </w:r>
      <w:r w:rsidRPr="00D266AE">
        <w:rPr>
          <w:bCs/>
        </w:rPr>
        <w:t>…</w:t>
      </w:r>
      <w:r w:rsidR="001B09C8" w:rsidRPr="00D266AE">
        <w:t> </w:t>
      </w:r>
      <w:r w:rsidRPr="00D266AE">
        <w:t>»</w:t>
      </w:r>
      <w:r w:rsidR="001B09C8" w:rsidRPr="00D266AE">
        <w:t>.</w:t>
      </w:r>
    </w:p>
    <w:p w:rsidR="0072536B" w:rsidRPr="00D266AE" w:rsidRDefault="0072536B" w:rsidP="001B09C8">
      <w:pPr>
        <w:pStyle w:val="SingleTxtG"/>
        <w:keepNext/>
        <w:rPr>
          <w:i/>
        </w:rPr>
      </w:pPr>
      <w:r w:rsidRPr="00D266AE">
        <w:t>Ajouter un nouveau point 10.3 et renuméroter les points suivants en conséquence comme suit</w:t>
      </w:r>
      <w:r w:rsidR="00AB7720" w:rsidRPr="00D266AE">
        <w:t> :</w:t>
      </w:r>
    </w:p>
    <w:p w:rsidR="0072536B" w:rsidRPr="00D266AE" w:rsidRDefault="0072536B" w:rsidP="001B09C8">
      <w:pPr>
        <w:pStyle w:val="SingleTxtG"/>
        <w:ind w:left="2268" w:hanging="1134"/>
      </w:pPr>
      <w:r w:rsidRPr="00D266AE">
        <w:t>«</w:t>
      </w:r>
      <w:r w:rsidR="001B09C8" w:rsidRPr="00D266AE">
        <w:t> </w:t>
      </w:r>
      <w:r w:rsidRPr="00D266AE">
        <w:rPr>
          <w:b/>
        </w:rPr>
        <w:t>10.3</w:t>
      </w:r>
      <w:r w:rsidRPr="00D266AE">
        <w:rPr>
          <w:b/>
        </w:rPr>
        <w:tab/>
        <w:t>Nombre, catégorie(s) et niveau thermique applicable minimal de la (des) source(s) lumineuse(s) à DEL</w:t>
      </w:r>
      <w:r w:rsidR="00AB7720" w:rsidRPr="00D266AE">
        <w:rPr>
          <w:b/>
        </w:rPr>
        <w:t> :</w:t>
      </w:r>
    </w:p>
    <w:p w:rsidR="0072536B" w:rsidRPr="00D266AE" w:rsidRDefault="0072536B" w:rsidP="00EE78DC">
      <w:pPr>
        <w:pStyle w:val="SingleTxtG"/>
        <w:ind w:left="2268" w:hanging="1134"/>
      </w:pPr>
      <w:r w:rsidRPr="00D266AE">
        <w:t>10.</w:t>
      </w:r>
      <w:r w:rsidRPr="00D266AE">
        <w:rPr>
          <w:strike/>
        </w:rPr>
        <w:t>3</w:t>
      </w:r>
      <w:r w:rsidRPr="00D266AE">
        <w:rPr>
          <w:b/>
        </w:rPr>
        <w:t>4</w:t>
      </w:r>
      <w:r w:rsidRPr="00D266AE">
        <w:tab/>
        <w:t>Module(s) DEL</w:t>
      </w:r>
      <w:r w:rsidR="00AB7720" w:rsidRPr="00D266AE">
        <w:t> :</w:t>
      </w:r>
      <w:r w:rsidRPr="00D266AE">
        <w:t xml:space="preserve"> oui/non</w:t>
      </w:r>
      <w:r w:rsidRPr="00D266AE">
        <w:rPr>
          <w:rStyle w:val="Appelnotedebasdep"/>
        </w:rPr>
        <w:t>2</w:t>
      </w:r>
      <w:r w:rsidRPr="00D266AE">
        <w:t xml:space="preserve"> et, pour chaque module DEL, l’indication de la possibilité ou non de le remplacer</w:t>
      </w:r>
      <w:r w:rsidR="00AB7720" w:rsidRPr="00D266AE">
        <w:t> :</w:t>
      </w:r>
      <w:r w:rsidRPr="00D266AE">
        <w:t xml:space="preserve"> oui/non</w:t>
      </w:r>
      <w:r w:rsidRPr="00D266AE">
        <w:rPr>
          <w:rStyle w:val="Appelnotedebasdep"/>
        </w:rPr>
        <w:t>2</w:t>
      </w:r>
    </w:p>
    <w:p w:rsidR="0072536B" w:rsidRPr="00D266AE" w:rsidRDefault="0072536B" w:rsidP="00D040F2">
      <w:pPr>
        <w:pStyle w:val="SingleTxtG"/>
        <w:ind w:left="2268" w:hanging="1134"/>
      </w:pPr>
      <w:r w:rsidRPr="00D266AE">
        <w:t>10.</w:t>
      </w:r>
      <w:r w:rsidRPr="00D266AE">
        <w:rPr>
          <w:strike/>
        </w:rPr>
        <w:t>4</w:t>
      </w:r>
      <w:r w:rsidRPr="00D266AE">
        <w:rPr>
          <w:b/>
        </w:rPr>
        <w:t>5</w:t>
      </w:r>
      <w:r w:rsidRPr="00D266AE">
        <w:tab/>
        <w:t>Générateur de lumière</w:t>
      </w:r>
      <w:r w:rsidR="00AB7720" w:rsidRPr="00D266AE">
        <w:t> :</w:t>
      </w:r>
      <w:r w:rsidRPr="00D266AE">
        <w:t xml:space="preserve"> oui/non</w:t>
      </w:r>
      <w:r w:rsidRPr="00D266AE">
        <w:rPr>
          <w:rStyle w:val="Appelnotedebasdep"/>
        </w:rPr>
        <w:t>2</w:t>
      </w:r>
    </w:p>
    <w:p w:rsidR="0072536B" w:rsidRPr="00D266AE" w:rsidRDefault="0072536B" w:rsidP="00D040F2">
      <w:pPr>
        <w:pStyle w:val="SingleTxtG"/>
        <w:ind w:left="2268" w:hanging="1134"/>
      </w:pPr>
      <w:r w:rsidRPr="00D266AE">
        <w:t>10.</w:t>
      </w:r>
      <w:r w:rsidRPr="00D266AE">
        <w:rPr>
          <w:strike/>
        </w:rPr>
        <w:t>5</w:t>
      </w:r>
      <w:r w:rsidRPr="00D266AE">
        <w:rPr>
          <w:b/>
        </w:rPr>
        <w:t>6</w:t>
      </w:r>
      <w:r w:rsidRPr="00D266AE">
        <w:tab/>
        <w:t>Code d’identification propre au module DEL ou au générateur de lumière</w:t>
      </w:r>
      <w:r w:rsidR="00D040F2" w:rsidRPr="00D266AE">
        <w:t> :</w:t>
      </w:r>
    </w:p>
    <w:p w:rsidR="0072536B" w:rsidRPr="00D266AE" w:rsidRDefault="0072536B" w:rsidP="001B09C8">
      <w:pPr>
        <w:pStyle w:val="SingleTxtG"/>
        <w:ind w:left="2268" w:hanging="1134"/>
      </w:pPr>
      <w:r w:rsidRPr="00D266AE">
        <w:t>10.</w:t>
      </w:r>
      <w:r w:rsidRPr="00D266AE">
        <w:rPr>
          <w:strike/>
        </w:rPr>
        <w:t>6</w:t>
      </w:r>
      <w:r w:rsidRPr="00D266AE">
        <w:rPr>
          <w:b/>
        </w:rPr>
        <w:t>7</w:t>
      </w:r>
      <w:r w:rsidRPr="00D266AE">
        <w:tab/>
        <w:t>Application du dispositif de régulation électronique des sources lumineuses</w:t>
      </w:r>
      <w:r w:rsidRPr="00D266AE">
        <w:rPr>
          <w:rStyle w:val="Appelnotedebasdep"/>
        </w:rPr>
        <w:t>3</w:t>
      </w:r>
      <w:r w:rsidR="00AB7720" w:rsidRPr="00D266AE">
        <w:t> :</w:t>
      </w:r>
      <w:r w:rsidR="00D040F2" w:rsidRPr="00D266AE">
        <w:t> </w:t>
      </w:r>
      <w:r w:rsidRPr="00D266AE">
        <w:t>oui/non</w:t>
      </w:r>
      <w:r w:rsidRPr="00D266AE">
        <w:rPr>
          <w:vertAlign w:val="superscript"/>
        </w:rPr>
        <w:t>2</w:t>
      </w:r>
    </w:p>
    <w:p w:rsidR="0072536B" w:rsidRPr="00D266AE" w:rsidRDefault="0072536B" w:rsidP="00D040F2">
      <w:pPr>
        <w:pStyle w:val="SingleTxtG"/>
        <w:ind w:left="2268"/>
      </w:pPr>
      <w:r w:rsidRPr="00D266AE">
        <w:t>Alimentation de la source lumineuse</w:t>
      </w:r>
      <w:r w:rsidR="00AB7720" w:rsidRPr="00D266AE">
        <w:t> :</w:t>
      </w:r>
    </w:p>
    <w:p w:rsidR="0072536B" w:rsidRPr="00D266AE" w:rsidRDefault="0072536B" w:rsidP="00D040F2">
      <w:pPr>
        <w:pStyle w:val="SingleTxtG"/>
        <w:ind w:left="2268"/>
      </w:pPr>
      <w:r w:rsidRPr="00D266AE">
        <w:t>Caractéristiques du dispositif de régulation électronique des sources lumineuses</w:t>
      </w:r>
      <w:r w:rsidR="00AB7720" w:rsidRPr="00D266AE">
        <w:t> :</w:t>
      </w:r>
    </w:p>
    <w:p w:rsidR="0072536B" w:rsidRPr="00D266AE" w:rsidRDefault="0072536B" w:rsidP="00D040F2">
      <w:pPr>
        <w:pStyle w:val="SingleTxtG"/>
        <w:ind w:left="2268"/>
      </w:pPr>
      <w:r w:rsidRPr="00D266AE">
        <w:t>Tension d’entrée</w:t>
      </w:r>
      <w:r w:rsidRPr="00D266AE">
        <w:rPr>
          <w:vertAlign w:val="superscript"/>
        </w:rPr>
        <w:t>4</w:t>
      </w:r>
      <w:r w:rsidR="00D040F2" w:rsidRPr="00D266AE">
        <w:t> :</w:t>
      </w:r>
    </w:p>
    <w:p w:rsidR="0072536B" w:rsidRPr="00D266AE" w:rsidRDefault="0072536B" w:rsidP="00D040F2">
      <w:pPr>
        <w:pStyle w:val="SingleTxtG"/>
        <w:ind w:left="2268"/>
      </w:pPr>
      <w:r w:rsidRPr="00D266AE">
        <w:t>Dans le cas d’un dispositif de régulation électroniqu</w:t>
      </w:r>
      <w:r w:rsidR="00D040F2" w:rsidRPr="00D266AE">
        <w:t xml:space="preserve">e des sources lumineuses qui ne </w:t>
      </w:r>
      <w:r w:rsidRPr="00D266AE">
        <w:t>fait pas partie du feu</w:t>
      </w:r>
      <w:r w:rsidR="00AB7720" w:rsidRPr="00D266AE">
        <w:t> :</w:t>
      </w:r>
    </w:p>
    <w:p w:rsidR="0072536B" w:rsidRPr="00D266AE" w:rsidRDefault="0072536B" w:rsidP="00D040F2">
      <w:pPr>
        <w:pStyle w:val="SingleTxtG"/>
        <w:ind w:left="2268"/>
      </w:pPr>
      <w:r w:rsidRPr="00D266AE">
        <w:t>Carac</w:t>
      </w:r>
      <w:r w:rsidR="00D040F2" w:rsidRPr="00D266AE">
        <w:t>téristiques du signal de sortie</w:t>
      </w:r>
    </w:p>
    <w:p w:rsidR="0072536B" w:rsidRPr="00D266AE" w:rsidRDefault="0072536B" w:rsidP="00D040F2">
      <w:pPr>
        <w:pStyle w:val="SingleTxtG"/>
        <w:ind w:left="2268" w:hanging="1134"/>
      </w:pPr>
      <w:r w:rsidRPr="00D266AE">
        <w:t>10.</w:t>
      </w:r>
      <w:r w:rsidRPr="00D266AE">
        <w:rPr>
          <w:strike/>
        </w:rPr>
        <w:t>7</w:t>
      </w:r>
      <w:r w:rsidRPr="00D266AE">
        <w:rPr>
          <w:b/>
        </w:rPr>
        <w:t>8</w:t>
      </w:r>
      <w:r w:rsidRPr="00D266AE">
        <w:tab/>
        <w:t>Couleur de la lumière émise</w:t>
      </w:r>
      <w:r w:rsidR="00AB7720" w:rsidRPr="00D266AE">
        <w:t> :</w:t>
      </w:r>
      <w:r w:rsidRPr="00D266AE">
        <w:tab/>
        <w:t>blanc/jaune sélectif</w:t>
      </w:r>
      <w:r w:rsidRPr="00D266AE">
        <w:rPr>
          <w:bCs/>
          <w:vertAlign w:val="superscript"/>
        </w:rPr>
        <w:t>2</w:t>
      </w:r>
    </w:p>
    <w:p w:rsidR="0072536B" w:rsidRPr="00D266AE" w:rsidRDefault="0072536B" w:rsidP="00D040F2">
      <w:pPr>
        <w:pStyle w:val="SingleTxtG"/>
        <w:ind w:left="2268" w:hanging="1134"/>
        <w:jc w:val="left"/>
      </w:pPr>
      <w:r w:rsidRPr="00D266AE">
        <w:t>10.</w:t>
      </w:r>
      <w:r w:rsidRPr="00D266AE">
        <w:rPr>
          <w:strike/>
        </w:rPr>
        <w:t>8</w:t>
      </w:r>
      <w:r w:rsidRPr="00D266AE">
        <w:rPr>
          <w:b/>
        </w:rPr>
        <w:t>9</w:t>
      </w:r>
      <w:r w:rsidRPr="00D266AE">
        <w:tab/>
        <w:t xml:space="preserve">Flux lumineux de la source lumineuse (voir par. 5.9) </w:t>
      </w:r>
      <w:r w:rsidR="00D040F2" w:rsidRPr="00D266AE">
        <w:br/>
      </w:r>
      <w:r w:rsidRPr="00D266AE">
        <w:t>supérieur à 2 000 lumens</w:t>
      </w:r>
      <w:r w:rsidR="00AB7720" w:rsidRPr="00D266AE">
        <w:t> :</w:t>
      </w:r>
      <w:r w:rsidR="00D040F2" w:rsidRPr="00D266AE">
        <w:t xml:space="preserve"> </w:t>
      </w:r>
      <w:r w:rsidRPr="00D266AE">
        <w:t>…</w:t>
      </w:r>
      <w:r w:rsidR="00D040F2" w:rsidRPr="00D266AE">
        <w:t xml:space="preserve"> </w:t>
      </w:r>
      <w:r w:rsidRPr="00D266AE">
        <w:t>oui/non</w:t>
      </w:r>
      <w:r w:rsidRPr="00D266AE">
        <w:rPr>
          <w:rStyle w:val="Appelnotedebasdep"/>
        </w:rPr>
        <w:t>2</w:t>
      </w:r>
    </w:p>
    <w:p w:rsidR="0072536B" w:rsidRPr="00D266AE" w:rsidRDefault="0072536B" w:rsidP="00D040F2">
      <w:pPr>
        <w:pStyle w:val="SingleTxtG"/>
        <w:ind w:left="2268" w:hanging="1134"/>
      </w:pPr>
      <w:r w:rsidRPr="00D266AE">
        <w:t>10.</w:t>
      </w:r>
      <w:r w:rsidRPr="00D266AE">
        <w:rPr>
          <w:strike/>
        </w:rPr>
        <w:t>9</w:t>
      </w:r>
      <w:r w:rsidRPr="00D266AE">
        <w:rPr>
          <w:b/>
        </w:rPr>
        <w:t>10</w:t>
      </w:r>
      <w:r w:rsidRPr="00D266AE">
        <w:tab/>
        <w:t>L’intensité lumineuse est variable</w:t>
      </w:r>
      <w:r w:rsidR="00AB7720" w:rsidRPr="00D266AE">
        <w:t> :</w:t>
      </w:r>
      <w:r w:rsidRPr="00D266AE">
        <w:t xml:space="preserve"> …</w:t>
      </w:r>
      <w:r w:rsidR="00D040F2" w:rsidRPr="00D266AE">
        <w:t xml:space="preserve"> </w:t>
      </w:r>
      <w:r w:rsidRPr="00D266AE">
        <w:t>oui/non</w:t>
      </w:r>
      <w:r w:rsidRPr="00D266AE">
        <w:rPr>
          <w:rStyle w:val="Appelnotedebasdep"/>
        </w:rPr>
        <w:t>2</w:t>
      </w:r>
    </w:p>
    <w:p w:rsidR="0072536B" w:rsidRPr="00D266AE" w:rsidRDefault="0072536B" w:rsidP="00EE78DC">
      <w:pPr>
        <w:pStyle w:val="SingleTxtG"/>
        <w:tabs>
          <w:tab w:val="right" w:leader="dot" w:pos="8505"/>
        </w:tabs>
        <w:ind w:left="2268" w:hanging="1134"/>
        <w:jc w:val="left"/>
      </w:pPr>
      <w:r w:rsidRPr="00D266AE">
        <w:t>10.</w:t>
      </w:r>
      <w:r w:rsidRPr="00D266AE">
        <w:rPr>
          <w:strike/>
        </w:rPr>
        <w:t>10</w:t>
      </w:r>
      <w:r w:rsidRPr="00D266AE">
        <w:rPr>
          <w:b/>
        </w:rPr>
        <w:t>11</w:t>
      </w:r>
      <w:r w:rsidRPr="00D266AE">
        <w:tab/>
        <w:t xml:space="preserve">Le gradient de la coupure (s’il </w:t>
      </w:r>
      <w:r w:rsidR="00D040F2" w:rsidRPr="00D266AE">
        <w:t>a été mesuré) a été déterminé à</w:t>
      </w:r>
      <w:r w:rsidR="00D040F2" w:rsidRPr="00D266AE">
        <w:br/>
      </w:r>
      <w:r w:rsidR="00D040F2" w:rsidRPr="00D266AE">
        <w:tab/>
        <w:t xml:space="preserve">10 m / </w:t>
      </w:r>
      <w:r w:rsidRPr="00D266AE">
        <w:t>25 m</w:t>
      </w:r>
      <w:r w:rsidRPr="00D266AE">
        <w:rPr>
          <w:rStyle w:val="Appelnotedebasdep"/>
        </w:rPr>
        <w:t>2</w:t>
      </w:r>
      <w:r w:rsidR="00D040F2" w:rsidRPr="00D266AE">
        <w:t> ».</w:t>
      </w:r>
    </w:p>
    <w:p w:rsidR="0072536B" w:rsidRPr="00D266AE" w:rsidRDefault="0072536B" w:rsidP="00D040F2">
      <w:pPr>
        <w:keepNext/>
        <w:spacing w:after="120"/>
        <w:ind w:left="2268" w:right="1134" w:hanging="1134"/>
        <w:jc w:val="both"/>
        <w:rPr>
          <w:i/>
        </w:rPr>
      </w:pPr>
      <w:r w:rsidRPr="00D266AE">
        <w:rPr>
          <w:i/>
        </w:rPr>
        <w:t>Annexe 2</w:t>
      </w:r>
      <w:r w:rsidRPr="00D266AE">
        <w:t xml:space="preserve">, </w:t>
      </w:r>
    </w:p>
    <w:p w:rsidR="0072536B" w:rsidRPr="00D266AE" w:rsidRDefault="0072536B" w:rsidP="00D040F2">
      <w:pPr>
        <w:pStyle w:val="SingleTxtG"/>
        <w:keepNext/>
      </w:pPr>
      <w:r w:rsidRPr="00D266AE">
        <w:rPr>
          <w:i/>
        </w:rPr>
        <w:t>Paragraphe 1.1</w:t>
      </w:r>
      <w:r w:rsidRPr="00D266AE">
        <w:t>, modifier comme suit</w:t>
      </w:r>
      <w:r w:rsidR="00AB7720" w:rsidRPr="00D266AE">
        <w:t> :</w:t>
      </w:r>
    </w:p>
    <w:p w:rsidR="0072536B" w:rsidRPr="00D266AE" w:rsidRDefault="0072536B" w:rsidP="00EE78DC">
      <w:pPr>
        <w:pStyle w:val="SingleTxtG"/>
        <w:ind w:left="2268" w:hanging="1134"/>
      </w:pPr>
      <w:r w:rsidRPr="00D266AE">
        <w:t>«</w:t>
      </w:r>
      <w:r w:rsidR="00D040F2" w:rsidRPr="00D266AE">
        <w:t> </w:t>
      </w:r>
      <w:r w:rsidRPr="00D266AE">
        <w:t>1.1</w:t>
      </w:r>
      <w:r w:rsidRPr="00D266AE">
        <w:tab/>
        <w:t xml:space="preserve">Lors de la vérification des caractéristiques photométriques de tout feu de brouillard avant choisi au hasard et muni d’une </w:t>
      </w:r>
      <w:r w:rsidRPr="00D266AE">
        <w:rPr>
          <w:strike/>
        </w:rPr>
        <w:t>lampe</w:t>
      </w:r>
      <w:r w:rsidRPr="00D266AE">
        <w:t xml:space="preserve"> </w:t>
      </w:r>
      <w:r w:rsidRPr="00D266AE">
        <w:rPr>
          <w:b/>
        </w:rPr>
        <w:t>source lumineuse</w:t>
      </w:r>
      <w:r w:rsidRPr="00D266AE">
        <w:t xml:space="preserve"> à incandescence de série, aucune valeur mesurée ne doit s’écarter, dans le sens dé</w:t>
      </w:r>
      <w:r w:rsidR="00D040F2" w:rsidRPr="00D266AE">
        <w:t>favorable, de plus de 20 </w:t>
      </w:r>
      <w:r w:rsidRPr="00D266AE">
        <w:t>% des valeurs prescrites dans le présent Règlement.</w:t>
      </w:r>
      <w:r w:rsidR="00D040F2" w:rsidRPr="00D266AE">
        <w:t> ».</w:t>
      </w:r>
    </w:p>
    <w:p w:rsidR="0072536B" w:rsidRPr="00D266AE" w:rsidRDefault="0072536B" w:rsidP="00D040F2">
      <w:pPr>
        <w:pStyle w:val="SingleTxtG"/>
        <w:keepNext/>
      </w:pPr>
      <w:r w:rsidRPr="00D266AE">
        <w:rPr>
          <w:i/>
        </w:rPr>
        <w:t>Paragraphe 2.1</w:t>
      </w:r>
      <w:r w:rsidRPr="00D266AE">
        <w:t>, modifier comme suit</w:t>
      </w:r>
      <w:r w:rsidR="00AB7720" w:rsidRPr="00D266AE">
        <w:t> :</w:t>
      </w:r>
    </w:p>
    <w:p w:rsidR="0072536B" w:rsidRPr="00D266AE" w:rsidRDefault="0072536B" w:rsidP="00D040F2">
      <w:pPr>
        <w:pStyle w:val="SingleTxtG"/>
        <w:ind w:left="2268" w:hanging="1134"/>
      </w:pPr>
      <w:r w:rsidRPr="00D266AE">
        <w:t>«</w:t>
      </w:r>
      <w:r w:rsidR="00D040F2" w:rsidRPr="00D266AE">
        <w:t> </w:t>
      </w:r>
      <w:r w:rsidRPr="00D266AE">
        <w:t>2.1</w:t>
      </w:r>
      <w:r w:rsidRPr="00D266AE">
        <w:tab/>
      </w:r>
      <w:r w:rsidRPr="00D266AE">
        <w:rPr>
          <w:b/>
        </w:rPr>
        <w:t>Dans le cas d’une ou plusieurs sources lumineuses à DEL, leur flux lumineux peut s’écarter du flux lumineux normal ainsi qu’indiqué dans le Règlement n</w:t>
      </w:r>
      <w:r w:rsidRPr="00D266AE">
        <w:rPr>
          <w:b/>
          <w:vertAlign w:val="superscript"/>
        </w:rPr>
        <w:t>o</w:t>
      </w:r>
      <w:r w:rsidRPr="00D266AE">
        <w:rPr>
          <w:b/>
        </w:rPr>
        <w:t> 128</w:t>
      </w:r>
      <w:r w:rsidR="00AB7720" w:rsidRPr="00D266AE">
        <w:rPr>
          <w:b/>
        </w:rPr>
        <w:t> ;</w:t>
      </w:r>
      <w:r w:rsidRPr="00D266AE">
        <w:rPr>
          <w:b/>
        </w:rPr>
        <w:t xml:space="preserve"> par conséquent, les intensités mesur</w:t>
      </w:r>
      <w:r w:rsidR="00D040F2" w:rsidRPr="00D266AE">
        <w:rPr>
          <w:b/>
        </w:rPr>
        <w:t>ées peuvent être corrigés de 20 </w:t>
      </w:r>
      <w:r w:rsidRPr="00D266AE">
        <w:rPr>
          <w:b/>
        </w:rPr>
        <w:t>% dans le sens favorable.</w:t>
      </w:r>
      <w:r w:rsidRPr="00D266AE">
        <w:t xml:space="preserve"> </w:t>
      </w:r>
    </w:p>
    <w:p w:rsidR="0072536B" w:rsidRPr="00D266AE" w:rsidRDefault="0072536B" w:rsidP="00D040F2">
      <w:pPr>
        <w:pStyle w:val="SingleTxtG"/>
        <w:ind w:left="2268"/>
      </w:pPr>
      <w:r w:rsidRPr="00D266AE">
        <w:t xml:space="preserve">Lors de la vérification des caractéristiques photométriques de tout feu de brouillard avant choisi au hasard et muni d’une lampe à incandescence de série, aucune valeur mesurée ne doit s’écarter, dans le </w:t>
      </w:r>
      <w:r w:rsidR="00EE78DC">
        <w:t>sens défavorable, de plus de 20 </w:t>
      </w:r>
      <w:r w:rsidRPr="00D266AE">
        <w:t>% des valeurs prescrites dans le présent Règlement.</w:t>
      </w:r>
      <w:r w:rsidR="00EE78DC">
        <w:t> ».</w:t>
      </w:r>
    </w:p>
    <w:p w:rsidR="0072536B" w:rsidRPr="00D266AE" w:rsidRDefault="0072536B" w:rsidP="00D040F2">
      <w:pPr>
        <w:pStyle w:val="SingleTxtG"/>
        <w:keepNext/>
      </w:pPr>
      <w:r w:rsidRPr="00D266AE">
        <w:rPr>
          <w:i/>
        </w:rPr>
        <w:t>Paragraphe 2.2</w:t>
      </w:r>
      <w:r w:rsidRPr="00D266AE">
        <w:t xml:space="preserve"> à supprimer, les paragraphes qui suivent étant renumérotés et modifiés comme suit</w:t>
      </w:r>
      <w:r w:rsidR="00AB7720" w:rsidRPr="00D266AE">
        <w:t> :</w:t>
      </w:r>
    </w:p>
    <w:p w:rsidR="0072536B" w:rsidRPr="00D266AE" w:rsidRDefault="0072536B" w:rsidP="00D040F2">
      <w:pPr>
        <w:pStyle w:val="SingleTxtG"/>
        <w:ind w:left="2268" w:hanging="1134"/>
      </w:pPr>
      <w:r w:rsidRPr="00D266AE">
        <w:t>«</w:t>
      </w:r>
      <w:r w:rsidR="00D040F2" w:rsidRPr="00D266AE">
        <w:t> </w:t>
      </w:r>
      <w:r w:rsidRPr="00D266AE">
        <w:t>2.</w:t>
      </w:r>
      <w:r w:rsidRPr="00D266AE">
        <w:rPr>
          <w:strike/>
        </w:rPr>
        <w:t>3</w:t>
      </w:r>
      <w:r w:rsidRPr="00D266AE">
        <w:rPr>
          <w:b/>
        </w:rPr>
        <w:t>2</w:t>
      </w:r>
      <w:r w:rsidRPr="00D266AE">
        <w:tab/>
        <w:t>Pour les valeurs mesurées dans le tableau conformément au paragraphe 6.4.3 du présent Règlement, les écarts maximaux respectifs peuvent être les suivants</w:t>
      </w:r>
      <w:r w:rsidR="00AB7720" w:rsidRPr="00D266AE">
        <w:t> :</w:t>
      </w:r>
      <w:r w:rsidRPr="00D266AE">
        <w:t xml:space="preserv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9"/>
        <w:gridCol w:w="1348"/>
        <w:gridCol w:w="1843"/>
        <w:gridCol w:w="1204"/>
        <w:gridCol w:w="1205"/>
        <w:gridCol w:w="1696"/>
      </w:tblGrid>
      <w:tr w:rsidR="00D040F2" w:rsidRPr="00D266AE" w:rsidTr="00D040F2">
        <w:trPr>
          <w:trHeight w:val="156"/>
          <w:tblHeader/>
        </w:trPr>
        <w:tc>
          <w:tcPr>
            <w:tcW w:w="1209" w:type="dxa"/>
            <w:vMerge w:val="restart"/>
            <w:vAlign w:val="center"/>
          </w:tcPr>
          <w:p w:rsidR="00D040F2" w:rsidRPr="00D266AE" w:rsidRDefault="00D040F2" w:rsidP="00D040F2">
            <w:pPr>
              <w:spacing w:before="60" w:after="60" w:line="200" w:lineRule="exact"/>
              <w:ind w:left="57" w:right="57"/>
              <w:rPr>
                <w:i/>
                <w:sz w:val="16"/>
                <w:szCs w:val="16"/>
              </w:rPr>
            </w:pPr>
            <w:r w:rsidRPr="00D266AE">
              <w:rPr>
                <w:i/>
                <w:sz w:val="16"/>
                <w:szCs w:val="16"/>
              </w:rPr>
              <w:t>Lignes ou zones désignées</w:t>
            </w:r>
          </w:p>
        </w:tc>
        <w:tc>
          <w:tcPr>
            <w:tcW w:w="1348" w:type="dxa"/>
            <w:vMerge w:val="restart"/>
            <w:vAlign w:val="center"/>
          </w:tcPr>
          <w:p w:rsidR="00D040F2" w:rsidRPr="00D266AE" w:rsidRDefault="00D040F2" w:rsidP="00D040F2">
            <w:pPr>
              <w:spacing w:before="60" w:after="60" w:line="200" w:lineRule="exact"/>
              <w:ind w:left="57" w:right="57"/>
              <w:rPr>
                <w:b/>
                <w:bCs/>
                <w:i/>
                <w:sz w:val="16"/>
                <w:szCs w:val="16"/>
              </w:rPr>
            </w:pPr>
            <w:r w:rsidRPr="00D266AE">
              <w:rPr>
                <w:i/>
                <w:sz w:val="16"/>
                <w:szCs w:val="16"/>
              </w:rPr>
              <w:t>Position verticale</w:t>
            </w:r>
            <w:r w:rsidRPr="00D266AE">
              <w:rPr>
                <w:sz w:val="16"/>
                <w:szCs w:val="16"/>
              </w:rPr>
              <w:t>*</w:t>
            </w:r>
            <w:r w:rsidRPr="00D266AE">
              <w:rPr>
                <w:b/>
                <w:bCs/>
                <w:i/>
                <w:sz w:val="16"/>
                <w:szCs w:val="16"/>
                <w:vertAlign w:val="superscript"/>
              </w:rPr>
              <w:br/>
            </w:r>
            <w:r w:rsidRPr="00D266AE">
              <w:rPr>
                <w:i/>
                <w:sz w:val="16"/>
                <w:szCs w:val="16"/>
              </w:rPr>
              <w:t>au-dessus de h +</w:t>
            </w:r>
            <w:r w:rsidRPr="00D266AE">
              <w:rPr>
                <w:i/>
                <w:sz w:val="16"/>
                <w:szCs w:val="16"/>
              </w:rPr>
              <w:br/>
              <w:t>en dessous de h -</w:t>
            </w:r>
          </w:p>
        </w:tc>
        <w:tc>
          <w:tcPr>
            <w:tcW w:w="1843" w:type="dxa"/>
            <w:vMerge w:val="restart"/>
            <w:vAlign w:val="center"/>
          </w:tcPr>
          <w:p w:rsidR="00D040F2" w:rsidRPr="00D266AE" w:rsidRDefault="00D040F2" w:rsidP="00D040F2">
            <w:pPr>
              <w:spacing w:before="60" w:after="60" w:line="200" w:lineRule="exact"/>
              <w:ind w:left="57" w:right="57"/>
              <w:rPr>
                <w:i/>
                <w:sz w:val="16"/>
                <w:szCs w:val="16"/>
              </w:rPr>
            </w:pPr>
            <w:r w:rsidRPr="00D266AE">
              <w:rPr>
                <w:i/>
                <w:sz w:val="16"/>
                <w:szCs w:val="16"/>
              </w:rPr>
              <w:t>Position horizontale</w:t>
            </w:r>
            <w:r w:rsidRPr="00D266AE">
              <w:rPr>
                <w:sz w:val="16"/>
                <w:szCs w:val="16"/>
              </w:rPr>
              <w:t>*</w:t>
            </w:r>
            <w:r w:rsidRPr="00D266AE">
              <w:rPr>
                <w:b/>
                <w:bCs/>
                <w:i/>
                <w:sz w:val="16"/>
                <w:szCs w:val="16"/>
              </w:rPr>
              <w:br/>
            </w:r>
            <w:r w:rsidRPr="00D266AE">
              <w:rPr>
                <w:i/>
                <w:sz w:val="16"/>
                <w:szCs w:val="16"/>
              </w:rPr>
              <w:t>à gauche de v : -</w:t>
            </w:r>
            <w:r w:rsidRPr="00D266AE">
              <w:rPr>
                <w:i/>
                <w:sz w:val="16"/>
                <w:szCs w:val="16"/>
              </w:rPr>
              <w:br/>
              <w:t>à droite de v : +</w:t>
            </w:r>
          </w:p>
        </w:tc>
        <w:tc>
          <w:tcPr>
            <w:tcW w:w="2409" w:type="dxa"/>
            <w:gridSpan w:val="2"/>
            <w:vAlign w:val="center"/>
          </w:tcPr>
          <w:p w:rsidR="00D040F2" w:rsidRPr="00D266AE" w:rsidRDefault="00D040F2" w:rsidP="00D040F2">
            <w:pPr>
              <w:spacing w:before="80" w:after="80" w:line="200" w:lineRule="exact"/>
              <w:ind w:left="57" w:right="57"/>
              <w:jc w:val="center"/>
              <w:rPr>
                <w:i/>
                <w:sz w:val="16"/>
                <w:szCs w:val="16"/>
              </w:rPr>
            </w:pPr>
            <w:r w:rsidRPr="00D266AE">
              <w:rPr>
                <w:i/>
                <w:sz w:val="16"/>
                <w:szCs w:val="16"/>
              </w:rPr>
              <w:t>Intensité lumineuse (en cd)</w:t>
            </w:r>
          </w:p>
        </w:tc>
        <w:tc>
          <w:tcPr>
            <w:tcW w:w="1696" w:type="dxa"/>
            <w:vMerge w:val="restart"/>
            <w:vAlign w:val="center"/>
          </w:tcPr>
          <w:p w:rsidR="00D040F2" w:rsidRPr="00D266AE" w:rsidRDefault="00D040F2" w:rsidP="00D040F2">
            <w:pPr>
              <w:spacing w:before="80" w:after="80" w:line="200" w:lineRule="exact"/>
              <w:ind w:left="57" w:right="57"/>
              <w:rPr>
                <w:i/>
                <w:sz w:val="16"/>
                <w:szCs w:val="16"/>
              </w:rPr>
            </w:pPr>
            <w:r w:rsidRPr="00D266AE">
              <w:rPr>
                <w:i/>
                <w:sz w:val="16"/>
                <w:szCs w:val="16"/>
              </w:rPr>
              <w:t>Points où les prescriptions doivent être respectées</w:t>
            </w:r>
          </w:p>
        </w:tc>
      </w:tr>
      <w:tr w:rsidR="00D040F2" w:rsidRPr="00D266AE" w:rsidTr="00D040F2">
        <w:trPr>
          <w:trHeight w:val="345"/>
          <w:tblHeader/>
        </w:trPr>
        <w:tc>
          <w:tcPr>
            <w:tcW w:w="1209" w:type="dxa"/>
            <w:vMerge/>
            <w:tcBorders>
              <w:bottom w:val="single" w:sz="12" w:space="0" w:color="auto"/>
            </w:tcBorders>
            <w:vAlign w:val="center"/>
          </w:tcPr>
          <w:p w:rsidR="00D040F2" w:rsidRPr="00D266AE" w:rsidRDefault="00D040F2" w:rsidP="00D040F2">
            <w:pPr>
              <w:spacing w:before="80" w:after="80" w:line="200" w:lineRule="exact"/>
              <w:ind w:left="57" w:right="57"/>
              <w:rPr>
                <w:i/>
                <w:sz w:val="16"/>
                <w:szCs w:val="16"/>
              </w:rPr>
            </w:pPr>
          </w:p>
        </w:tc>
        <w:tc>
          <w:tcPr>
            <w:tcW w:w="1348" w:type="dxa"/>
            <w:vMerge/>
            <w:tcBorders>
              <w:bottom w:val="single" w:sz="12" w:space="0" w:color="auto"/>
            </w:tcBorders>
            <w:vAlign w:val="center"/>
          </w:tcPr>
          <w:p w:rsidR="00D040F2" w:rsidRPr="00D266AE" w:rsidRDefault="00D040F2" w:rsidP="00D040F2">
            <w:pPr>
              <w:spacing w:before="80" w:after="80" w:line="200" w:lineRule="exact"/>
              <w:ind w:left="57" w:right="57"/>
              <w:rPr>
                <w:i/>
                <w:sz w:val="16"/>
                <w:szCs w:val="16"/>
              </w:rPr>
            </w:pPr>
          </w:p>
        </w:tc>
        <w:tc>
          <w:tcPr>
            <w:tcW w:w="1843" w:type="dxa"/>
            <w:vMerge/>
            <w:tcBorders>
              <w:bottom w:val="single" w:sz="12" w:space="0" w:color="auto"/>
            </w:tcBorders>
            <w:vAlign w:val="center"/>
          </w:tcPr>
          <w:p w:rsidR="00D040F2" w:rsidRPr="00D266AE" w:rsidRDefault="00D040F2" w:rsidP="00D040F2">
            <w:pPr>
              <w:spacing w:before="80" w:after="80" w:line="200" w:lineRule="exact"/>
              <w:ind w:left="57" w:right="57"/>
              <w:rPr>
                <w:i/>
                <w:sz w:val="16"/>
                <w:szCs w:val="16"/>
              </w:rPr>
            </w:pPr>
          </w:p>
        </w:tc>
        <w:tc>
          <w:tcPr>
            <w:tcW w:w="1204" w:type="dxa"/>
            <w:tcBorders>
              <w:bottom w:val="single" w:sz="12" w:space="0" w:color="auto"/>
            </w:tcBorders>
            <w:vAlign w:val="center"/>
          </w:tcPr>
          <w:p w:rsidR="00D040F2" w:rsidRPr="00D266AE" w:rsidRDefault="00D040F2" w:rsidP="00D040F2">
            <w:pPr>
              <w:spacing w:before="60" w:after="60" w:line="200" w:lineRule="exact"/>
              <w:ind w:left="57" w:right="57"/>
              <w:rPr>
                <w:i/>
                <w:sz w:val="16"/>
                <w:szCs w:val="16"/>
              </w:rPr>
            </w:pPr>
            <w:r w:rsidRPr="00D266AE">
              <w:rPr>
                <w:i/>
                <w:sz w:val="16"/>
                <w:szCs w:val="16"/>
              </w:rPr>
              <w:t>Équivalent 20 %</w:t>
            </w:r>
          </w:p>
        </w:tc>
        <w:tc>
          <w:tcPr>
            <w:tcW w:w="1205" w:type="dxa"/>
            <w:tcBorders>
              <w:bottom w:val="single" w:sz="12" w:space="0" w:color="auto"/>
            </w:tcBorders>
            <w:vAlign w:val="center"/>
          </w:tcPr>
          <w:p w:rsidR="00D040F2" w:rsidRPr="00D266AE" w:rsidRDefault="00D040F2" w:rsidP="00D040F2">
            <w:pPr>
              <w:spacing w:before="60" w:after="60" w:line="200" w:lineRule="exact"/>
              <w:ind w:left="57" w:right="57"/>
              <w:rPr>
                <w:i/>
                <w:sz w:val="16"/>
                <w:szCs w:val="16"/>
              </w:rPr>
            </w:pPr>
            <w:r w:rsidRPr="00D266AE">
              <w:rPr>
                <w:i/>
                <w:sz w:val="16"/>
                <w:szCs w:val="16"/>
              </w:rPr>
              <w:t>Équivalent 30 %</w:t>
            </w:r>
          </w:p>
        </w:tc>
        <w:tc>
          <w:tcPr>
            <w:tcW w:w="1696" w:type="dxa"/>
            <w:vMerge/>
            <w:tcBorders>
              <w:bottom w:val="single" w:sz="12" w:space="0" w:color="auto"/>
            </w:tcBorders>
            <w:vAlign w:val="center"/>
          </w:tcPr>
          <w:p w:rsidR="00D040F2" w:rsidRPr="00D266AE" w:rsidRDefault="00D040F2" w:rsidP="00D040F2">
            <w:pPr>
              <w:spacing w:before="80" w:after="80" w:line="200" w:lineRule="exact"/>
              <w:ind w:left="57" w:right="57"/>
              <w:rPr>
                <w:i/>
                <w:sz w:val="16"/>
                <w:szCs w:val="16"/>
              </w:rPr>
            </w:pPr>
          </w:p>
        </w:tc>
      </w:tr>
      <w:tr w:rsidR="0072536B" w:rsidRPr="00D266AE" w:rsidTr="00CE0232">
        <w:tc>
          <w:tcPr>
            <w:tcW w:w="1209" w:type="dxa"/>
            <w:tcBorders>
              <w:top w:val="single" w:sz="12" w:space="0" w:color="auto"/>
            </w:tcBorders>
            <w:vAlign w:val="center"/>
          </w:tcPr>
          <w:p w:rsidR="0072536B" w:rsidRPr="00D266AE" w:rsidRDefault="0072536B" w:rsidP="00CE0232">
            <w:pPr>
              <w:spacing w:before="40" w:after="120" w:line="200" w:lineRule="exact"/>
              <w:ind w:left="57" w:right="57"/>
            </w:pPr>
            <w:r w:rsidRPr="00D266AE">
              <w:t>Point 1, 2**</w:t>
            </w:r>
          </w:p>
        </w:tc>
        <w:tc>
          <w:tcPr>
            <w:tcW w:w="1348" w:type="dxa"/>
            <w:tcBorders>
              <w:top w:val="single" w:sz="12" w:space="0" w:color="auto"/>
            </w:tcBorders>
            <w:vAlign w:val="center"/>
          </w:tcPr>
          <w:p w:rsidR="0072536B" w:rsidRPr="00D266AE" w:rsidRDefault="0072536B" w:rsidP="00CE0232">
            <w:pPr>
              <w:spacing w:before="40" w:after="120" w:line="200" w:lineRule="exact"/>
              <w:ind w:left="57" w:right="57"/>
            </w:pPr>
            <w:r w:rsidRPr="00D266AE">
              <w:t>+60°</w:t>
            </w:r>
          </w:p>
        </w:tc>
        <w:tc>
          <w:tcPr>
            <w:tcW w:w="1843" w:type="dxa"/>
            <w:tcBorders>
              <w:top w:val="single" w:sz="12" w:space="0" w:color="auto"/>
            </w:tcBorders>
            <w:vAlign w:val="center"/>
          </w:tcPr>
          <w:p w:rsidR="0072536B" w:rsidRPr="00D266AE" w:rsidRDefault="00D040F2" w:rsidP="00CE0232">
            <w:pPr>
              <w:spacing w:before="40" w:after="120" w:line="200" w:lineRule="exact"/>
              <w:ind w:left="57" w:right="57"/>
            </w:pPr>
            <w:r w:rsidRPr="00D266AE">
              <w:sym w:font="Symbol" w:char="F0B1"/>
            </w:r>
            <w:r w:rsidR="0072536B" w:rsidRPr="00D266AE">
              <w:t>45°</w:t>
            </w:r>
          </w:p>
        </w:tc>
        <w:tc>
          <w:tcPr>
            <w:tcW w:w="1204" w:type="dxa"/>
            <w:tcBorders>
              <w:top w:val="single" w:sz="12" w:space="0" w:color="auto"/>
            </w:tcBorders>
            <w:vAlign w:val="center"/>
          </w:tcPr>
          <w:p w:rsidR="0072536B" w:rsidRPr="00D266AE" w:rsidRDefault="0072536B" w:rsidP="00CE0232">
            <w:pPr>
              <w:spacing w:before="40" w:after="120" w:line="200" w:lineRule="exact"/>
              <w:ind w:left="57" w:right="57"/>
            </w:pPr>
            <w:r w:rsidRPr="00D266AE">
              <w:t>115 max</w:t>
            </w:r>
          </w:p>
        </w:tc>
        <w:tc>
          <w:tcPr>
            <w:tcW w:w="1205" w:type="dxa"/>
            <w:tcBorders>
              <w:top w:val="single" w:sz="12" w:space="0" w:color="auto"/>
            </w:tcBorders>
            <w:vAlign w:val="center"/>
          </w:tcPr>
          <w:p w:rsidR="0072536B" w:rsidRPr="00D266AE" w:rsidRDefault="0072536B" w:rsidP="00CE0232">
            <w:pPr>
              <w:spacing w:before="40" w:after="120" w:line="200" w:lineRule="exact"/>
              <w:ind w:left="57" w:right="57"/>
            </w:pPr>
            <w:r w:rsidRPr="00D266AE">
              <w:t>130 max</w:t>
            </w:r>
          </w:p>
        </w:tc>
        <w:tc>
          <w:tcPr>
            <w:tcW w:w="1696" w:type="dxa"/>
            <w:vMerge w:val="restart"/>
            <w:tcBorders>
              <w:top w:val="single" w:sz="12" w:space="0" w:color="auto"/>
            </w:tcBorders>
            <w:vAlign w:val="center"/>
          </w:tcPr>
          <w:p w:rsidR="0072536B" w:rsidRPr="00D266AE" w:rsidRDefault="0072536B" w:rsidP="00CE0232">
            <w:pPr>
              <w:spacing w:before="40" w:after="120" w:line="200" w:lineRule="exact"/>
              <w:ind w:left="57" w:right="57"/>
            </w:pPr>
            <w:r w:rsidRPr="00D266AE">
              <w:t>Tous les points</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Point 3, 4**</w:t>
            </w:r>
          </w:p>
        </w:tc>
        <w:tc>
          <w:tcPr>
            <w:tcW w:w="1348" w:type="dxa"/>
            <w:vAlign w:val="center"/>
          </w:tcPr>
          <w:p w:rsidR="0072536B" w:rsidRPr="00D266AE" w:rsidRDefault="0072536B" w:rsidP="00CE0232">
            <w:pPr>
              <w:spacing w:before="40" w:after="120" w:line="200" w:lineRule="exact"/>
              <w:ind w:left="57" w:right="57"/>
            </w:pPr>
            <w:r w:rsidRPr="00D266AE">
              <w:t>+40°</w:t>
            </w:r>
          </w:p>
        </w:tc>
        <w:tc>
          <w:tcPr>
            <w:tcW w:w="1843" w:type="dxa"/>
            <w:vAlign w:val="center"/>
          </w:tcPr>
          <w:p w:rsidR="0072536B" w:rsidRPr="00D266AE" w:rsidRDefault="00D040F2" w:rsidP="00CE0232">
            <w:pPr>
              <w:spacing w:before="40" w:after="120" w:line="200" w:lineRule="exact"/>
              <w:ind w:left="57" w:right="57"/>
            </w:pPr>
            <w:r w:rsidRPr="00D266AE">
              <w:sym w:font="Symbol" w:char="F0B1"/>
            </w:r>
            <w:r w:rsidR="0072536B" w:rsidRPr="00D266AE">
              <w:t>30°</w:t>
            </w:r>
          </w:p>
        </w:tc>
        <w:tc>
          <w:tcPr>
            <w:tcW w:w="1204" w:type="dxa"/>
            <w:vMerge w:val="restart"/>
            <w:vAlign w:val="center"/>
          </w:tcPr>
          <w:p w:rsidR="0072536B" w:rsidRPr="00D266AE" w:rsidRDefault="0072536B" w:rsidP="00CE0232">
            <w:pPr>
              <w:spacing w:before="40" w:after="120" w:line="200" w:lineRule="exact"/>
              <w:ind w:left="57" w:right="57"/>
            </w:pPr>
          </w:p>
        </w:tc>
        <w:tc>
          <w:tcPr>
            <w:tcW w:w="1205" w:type="dxa"/>
            <w:vMerge w:val="restart"/>
            <w:vAlign w:val="center"/>
          </w:tcPr>
          <w:p w:rsidR="0072536B" w:rsidRPr="00D266AE" w:rsidRDefault="0072536B" w:rsidP="00CE0232">
            <w:pPr>
              <w:spacing w:before="40" w:after="120" w:line="200" w:lineRule="exact"/>
              <w:ind w:left="57" w:right="57"/>
            </w:pPr>
          </w:p>
        </w:tc>
        <w:tc>
          <w:tcPr>
            <w:tcW w:w="1696" w:type="dxa"/>
            <w:vMerge/>
            <w:vAlign w:val="center"/>
          </w:tcPr>
          <w:p w:rsidR="0072536B" w:rsidRPr="00D266AE" w:rsidRDefault="0072536B" w:rsidP="00CE0232">
            <w:pPr>
              <w:spacing w:before="40" w:after="120" w:line="200" w:lineRule="exact"/>
              <w:ind w:left="57" w:right="57"/>
            </w:pP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Point 5, 6**</w:t>
            </w:r>
          </w:p>
        </w:tc>
        <w:tc>
          <w:tcPr>
            <w:tcW w:w="1348" w:type="dxa"/>
            <w:vAlign w:val="center"/>
          </w:tcPr>
          <w:p w:rsidR="0072536B" w:rsidRPr="00D266AE" w:rsidRDefault="0072536B" w:rsidP="00CE0232">
            <w:pPr>
              <w:spacing w:before="40" w:after="120" w:line="200" w:lineRule="exact"/>
              <w:ind w:left="57" w:right="57"/>
            </w:pPr>
            <w:r w:rsidRPr="00D266AE">
              <w:t>+30°</w:t>
            </w:r>
          </w:p>
        </w:tc>
        <w:tc>
          <w:tcPr>
            <w:tcW w:w="1843" w:type="dxa"/>
            <w:vAlign w:val="center"/>
          </w:tcPr>
          <w:p w:rsidR="0072536B" w:rsidRPr="00D266AE" w:rsidRDefault="00D040F2" w:rsidP="00CE0232">
            <w:pPr>
              <w:spacing w:before="40" w:after="120" w:line="200" w:lineRule="exact"/>
              <w:ind w:left="57" w:right="57"/>
            </w:pPr>
            <w:r w:rsidRPr="00D266AE">
              <w:sym w:font="Symbol" w:char="F0B1"/>
            </w:r>
            <w:r w:rsidR="0072536B" w:rsidRPr="00D266AE">
              <w:t>60°</w:t>
            </w:r>
          </w:p>
        </w:tc>
        <w:tc>
          <w:tcPr>
            <w:tcW w:w="1204" w:type="dxa"/>
            <w:vMerge/>
            <w:vAlign w:val="center"/>
          </w:tcPr>
          <w:p w:rsidR="0072536B" w:rsidRPr="00D266AE" w:rsidRDefault="0072536B" w:rsidP="00CE0232">
            <w:pPr>
              <w:spacing w:before="40" w:after="120" w:line="200" w:lineRule="exact"/>
              <w:ind w:left="57" w:right="57"/>
            </w:pPr>
          </w:p>
        </w:tc>
        <w:tc>
          <w:tcPr>
            <w:tcW w:w="1205" w:type="dxa"/>
            <w:vMerge/>
            <w:vAlign w:val="center"/>
          </w:tcPr>
          <w:p w:rsidR="0072536B" w:rsidRPr="00D266AE" w:rsidRDefault="0072536B" w:rsidP="00CE0232">
            <w:pPr>
              <w:spacing w:before="40" w:after="120" w:line="200" w:lineRule="exact"/>
              <w:ind w:left="57" w:right="57"/>
            </w:pPr>
          </w:p>
        </w:tc>
        <w:tc>
          <w:tcPr>
            <w:tcW w:w="1696" w:type="dxa"/>
            <w:vMerge/>
            <w:vAlign w:val="center"/>
          </w:tcPr>
          <w:p w:rsidR="0072536B" w:rsidRPr="00D266AE" w:rsidRDefault="0072536B" w:rsidP="00CE0232">
            <w:pPr>
              <w:spacing w:before="40" w:after="120" w:line="200" w:lineRule="exact"/>
              <w:ind w:left="57" w:right="57"/>
            </w:pP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Point 7, 10**</w:t>
            </w:r>
          </w:p>
        </w:tc>
        <w:tc>
          <w:tcPr>
            <w:tcW w:w="1348" w:type="dxa"/>
            <w:vAlign w:val="center"/>
          </w:tcPr>
          <w:p w:rsidR="0072536B" w:rsidRPr="00D266AE" w:rsidRDefault="0072536B" w:rsidP="00CE0232">
            <w:pPr>
              <w:spacing w:before="40" w:after="120" w:line="200" w:lineRule="exact"/>
              <w:ind w:left="57" w:right="57"/>
            </w:pPr>
            <w:r w:rsidRPr="00D266AE">
              <w:t>+20°</w:t>
            </w:r>
          </w:p>
        </w:tc>
        <w:tc>
          <w:tcPr>
            <w:tcW w:w="1843" w:type="dxa"/>
            <w:vAlign w:val="center"/>
          </w:tcPr>
          <w:p w:rsidR="0072536B" w:rsidRPr="00D266AE" w:rsidRDefault="00D040F2" w:rsidP="00CE0232">
            <w:pPr>
              <w:spacing w:before="40" w:after="120" w:line="200" w:lineRule="exact"/>
              <w:ind w:left="57" w:right="57"/>
            </w:pPr>
            <w:r w:rsidRPr="00D266AE">
              <w:sym w:font="Symbol" w:char="F0B1"/>
            </w:r>
            <w:r w:rsidR="0072536B" w:rsidRPr="00D266AE">
              <w:t>40°</w:t>
            </w:r>
          </w:p>
        </w:tc>
        <w:tc>
          <w:tcPr>
            <w:tcW w:w="1204" w:type="dxa"/>
            <w:vMerge/>
            <w:vAlign w:val="center"/>
          </w:tcPr>
          <w:p w:rsidR="0072536B" w:rsidRPr="00D266AE" w:rsidRDefault="0072536B" w:rsidP="00CE0232">
            <w:pPr>
              <w:spacing w:before="40" w:after="120" w:line="200" w:lineRule="exact"/>
              <w:ind w:left="57" w:right="57"/>
            </w:pPr>
          </w:p>
        </w:tc>
        <w:tc>
          <w:tcPr>
            <w:tcW w:w="1205" w:type="dxa"/>
            <w:vMerge/>
            <w:vAlign w:val="center"/>
          </w:tcPr>
          <w:p w:rsidR="0072536B" w:rsidRPr="00D266AE" w:rsidRDefault="0072536B" w:rsidP="00CE0232">
            <w:pPr>
              <w:spacing w:before="40" w:after="120" w:line="200" w:lineRule="exact"/>
              <w:ind w:left="57" w:right="57"/>
            </w:pPr>
          </w:p>
        </w:tc>
        <w:tc>
          <w:tcPr>
            <w:tcW w:w="1696" w:type="dxa"/>
            <w:vMerge/>
            <w:vAlign w:val="center"/>
          </w:tcPr>
          <w:p w:rsidR="0072536B" w:rsidRPr="00D266AE" w:rsidRDefault="0072536B" w:rsidP="00CE0232">
            <w:pPr>
              <w:spacing w:before="40" w:after="120" w:line="200" w:lineRule="exact"/>
              <w:ind w:left="57" w:right="57"/>
            </w:pP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Point 8, 9**</w:t>
            </w:r>
          </w:p>
        </w:tc>
        <w:tc>
          <w:tcPr>
            <w:tcW w:w="1348" w:type="dxa"/>
            <w:vAlign w:val="center"/>
          </w:tcPr>
          <w:p w:rsidR="0072536B" w:rsidRPr="00D266AE" w:rsidRDefault="0072536B" w:rsidP="00CE0232">
            <w:pPr>
              <w:spacing w:before="40" w:after="120" w:line="200" w:lineRule="exact"/>
              <w:ind w:left="57" w:right="57"/>
            </w:pPr>
            <w:r w:rsidRPr="00D266AE">
              <w:t>+20°</w:t>
            </w:r>
          </w:p>
        </w:tc>
        <w:tc>
          <w:tcPr>
            <w:tcW w:w="1843" w:type="dxa"/>
            <w:vAlign w:val="center"/>
          </w:tcPr>
          <w:p w:rsidR="0072536B" w:rsidRPr="00D266AE" w:rsidRDefault="00D040F2" w:rsidP="00CE0232">
            <w:pPr>
              <w:spacing w:before="40" w:after="120" w:line="200" w:lineRule="exact"/>
              <w:ind w:left="57" w:right="57"/>
            </w:pPr>
            <w:r w:rsidRPr="00D266AE">
              <w:sym w:font="Symbol" w:char="F0B1"/>
            </w:r>
            <w:r w:rsidR="0072536B" w:rsidRPr="00D266AE">
              <w:t>15°</w:t>
            </w:r>
          </w:p>
        </w:tc>
        <w:tc>
          <w:tcPr>
            <w:tcW w:w="1204" w:type="dxa"/>
            <w:vMerge/>
            <w:vAlign w:val="center"/>
          </w:tcPr>
          <w:p w:rsidR="0072536B" w:rsidRPr="00D266AE" w:rsidRDefault="0072536B" w:rsidP="00CE0232">
            <w:pPr>
              <w:spacing w:before="40" w:after="120" w:line="200" w:lineRule="exact"/>
              <w:ind w:left="57" w:right="57"/>
            </w:pPr>
          </w:p>
        </w:tc>
        <w:tc>
          <w:tcPr>
            <w:tcW w:w="1205" w:type="dxa"/>
            <w:vMerge/>
            <w:vAlign w:val="center"/>
          </w:tcPr>
          <w:p w:rsidR="0072536B" w:rsidRPr="00D266AE" w:rsidRDefault="0072536B" w:rsidP="00CE0232">
            <w:pPr>
              <w:spacing w:before="40" w:after="120" w:line="200" w:lineRule="exact"/>
              <w:ind w:left="57" w:right="57"/>
            </w:pPr>
          </w:p>
        </w:tc>
        <w:tc>
          <w:tcPr>
            <w:tcW w:w="1696" w:type="dxa"/>
            <w:vMerge/>
            <w:vAlign w:val="center"/>
          </w:tcPr>
          <w:p w:rsidR="0072536B" w:rsidRPr="00D266AE" w:rsidRDefault="0072536B" w:rsidP="00CE0232">
            <w:pPr>
              <w:spacing w:before="40" w:after="120" w:line="200" w:lineRule="exact"/>
              <w:ind w:left="57" w:right="57"/>
            </w:pP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Ligne 1**</w:t>
            </w:r>
          </w:p>
        </w:tc>
        <w:tc>
          <w:tcPr>
            <w:tcW w:w="1348" w:type="dxa"/>
            <w:vAlign w:val="center"/>
          </w:tcPr>
          <w:p w:rsidR="0072536B" w:rsidRPr="00D266AE" w:rsidRDefault="0072536B" w:rsidP="00CE0232">
            <w:pPr>
              <w:spacing w:before="40" w:after="120" w:line="200" w:lineRule="exact"/>
              <w:ind w:left="57" w:right="57"/>
            </w:pPr>
            <w:r w:rsidRPr="00D266AE">
              <w:t>+8°</w:t>
            </w:r>
          </w:p>
        </w:tc>
        <w:tc>
          <w:tcPr>
            <w:tcW w:w="1843" w:type="dxa"/>
            <w:vAlign w:val="center"/>
          </w:tcPr>
          <w:p w:rsidR="0072536B" w:rsidRPr="00D266AE" w:rsidRDefault="0072536B" w:rsidP="001B7130">
            <w:pPr>
              <w:spacing w:before="40" w:after="120" w:line="200" w:lineRule="exact"/>
              <w:ind w:left="57" w:right="57"/>
            </w:pPr>
            <w:r w:rsidRPr="00D266AE">
              <w:t xml:space="preserve">-26° </w:t>
            </w:r>
            <w:r w:rsidR="001B7130">
              <w:t>à</w:t>
            </w:r>
            <w:r w:rsidRPr="00D266AE">
              <w:t xml:space="preserve"> +26°</w:t>
            </w:r>
          </w:p>
        </w:tc>
        <w:tc>
          <w:tcPr>
            <w:tcW w:w="1204" w:type="dxa"/>
            <w:vAlign w:val="center"/>
          </w:tcPr>
          <w:p w:rsidR="0072536B" w:rsidRPr="00D266AE" w:rsidRDefault="0072536B" w:rsidP="00CE0232">
            <w:pPr>
              <w:spacing w:before="40" w:after="120" w:line="200" w:lineRule="exact"/>
              <w:ind w:left="57" w:right="57"/>
            </w:pPr>
            <w:r w:rsidRPr="00D266AE">
              <w:t>160 max</w:t>
            </w:r>
          </w:p>
        </w:tc>
        <w:tc>
          <w:tcPr>
            <w:tcW w:w="1205" w:type="dxa"/>
            <w:vAlign w:val="center"/>
          </w:tcPr>
          <w:p w:rsidR="0072536B" w:rsidRPr="00D266AE" w:rsidRDefault="0072536B" w:rsidP="00CE0232">
            <w:pPr>
              <w:spacing w:before="40" w:after="120" w:line="200" w:lineRule="exact"/>
              <w:ind w:left="57" w:right="57"/>
            </w:pPr>
            <w:r w:rsidRPr="00D266AE">
              <w:t>170 max</w:t>
            </w:r>
          </w:p>
        </w:tc>
        <w:tc>
          <w:tcPr>
            <w:tcW w:w="1696" w:type="dxa"/>
            <w:vAlign w:val="center"/>
          </w:tcPr>
          <w:p w:rsidR="0072536B" w:rsidRPr="00D266AE" w:rsidRDefault="0072536B" w:rsidP="00CE0232">
            <w:pPr>
              <w:spacing w:before="40" w:after="120" w:line="200" w:lineRule="exact"/>
              <w:ind w:left="57" w:right="57"/>
            </w:pPr>
            <w:r w:rsidRPr="00D266AE">
              <w:t>Toute la ligne</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Ligne 2**</w:t>
            </w:r>
          </w:p>
        </w:tc>
        <w:tc>
          <w:tcPr>
            <w:tcW w:w="1348" w:type="dxa"/>
            <w:vAlign w:val="center"/>
          </w:tcPr>
          <w:p w:rsidR="0072536B" w:rsidRPr="00D266AE" w:rsidRDefault="0072536B" w:rsidP="00CE0232">
            <w:pPr>
              <w:spacing w:before="40" w:after="120" w:line="200" w:lineRule="exact"/>
              <w:ind w:left="57" w:right="57"/>
            </w:pPr>
            <w:r w:rsidRPr="00D266AE">
              <w:t>+4°</w:t>
            </w:r>
          </w:p>
        </w:tc>
        <w:tc>
          <w:tcPr>
            <w:tcW w:w="1843" w:type="dxa"/>
            <w:vAlign w:val="center"/>
          </w:tcPr>
          <w:p w:rsidR="0072536B" w:rsidRPr="00D266AE" w:rsidRDefault="0072536B" w:rsidP="001B7130">
            <w:pPr>
              <w:spacing w:before="40" w:after="120" w:line="200" w:lineRule="exact"/>
              <w:ind w:left="57" w:right="57"/>
            </w:pPr>
            <w:r w:rsidRPr="00D266AE">
              <w:t xml:space="preserve">-26° </w:t>
            </w:r>
            <w:r w:rsidR="001B7130">
              <w:t>à</w:t>
            </w:r>
            <w:r w:rsidRPr="00D266AE">
              <w:t xml:space="preserve"> +26°</w:t>
            </w:r>
          </w:p>
        </w:tc>
        <w:tc>
          <w:tcPr>
            <w:tcW w:w="1204" w:type="dxa"/>
            <w:vAlign w:val="center"/>
          </w:tcPr>
          <w:p w:rsidR="0072536B" w:rsidRPr="00D266AE" w:rsidRDefault="0072536B" w:rsidP="00CE0232">
            <w:pPr>
              <w:spacing w:before="40" w:after="120" w:line="200" w:lineRule="exact"/>
              <w:ind w:left="57" w:right="57"/>
            </w:pPr>
            <w:r w:rsidRPr="00D266AE">
              <w:t>180 max</w:t>
            </w:r>
          </w:p>
        </w:tc>
        <w:tc>
          <w:tcPr>
            <w:tcW w:w="1205" w:type="dxa"/>
            <w:vAlign w:val="center"/>
          </w:tcPr>
          <w:p w:rsidR="0072536B" w:rsidRPr="00D266AE" w:rsidRDefault="0072536B" w:rsidP="00CE0232">
            <w:pPr>
              <w:spacing w:before="40" w:after="120" w:line="200" w:lineRule="exact"/>
              <w:ind w:left="57" w:right="57"/>
            </w:pPr>
            <w:r w:rsidRPr="00D266AE">
              <w:t>195 max</w:t>
            </w:r>
          </w:p>
        </w:tc>
        <w:tc>
          <w:tcPr>
            <w:tcW w:w="1696" w:type="dxa"/>
            <w:vAlign w:val="center"/>
          </w:tcPr>
          <w:p w:rsidR="0072536B" w:rsidRPr="00D266AE" w:rsidRDefault="0072536B" w:rsidP="00CE0232">
            <w:pPr>
              <w:spacing w:before="40" w:after="120" w:line="200" w:lineRule="exact"/>
              <w:ind w:left="57" w:right="57"/>
            </w:pPr>
            <w:r w:rsidRPr="00D266AE">
              <w:t>Toute la ligne</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Ligne 3</w:t>
            </w:r>
          </w:p>
        </w:tc>
        <w:tc>
          <w:tcPr>
            <w:tcW w:w="1348" w:type="dxa"/>
            <w:vAlign w:val="center"/>
          </w:tcPr>
          <w:p w:rsidR="0072536B" w:rsidRPr="00D266AE" w:rsidRDefault="0072536B" w:rsidP="00CE0232">
            <w:pPr>
              <w:spacing w:before="40" w:after="120" w:line="200" w:lineRule="exact"/>
              <w:ind w:left="57" w:right="57"/>
            </w:pPr>
            <w:r w:rsidRPr="00D266AE">
              <w:t>+2°</w:t>
            </w:r>
          </w:p>
        </w:tc>
        <w:tc>
          <w:tcPr>
            <w:tcW w:w="1843" w:type="dxa"/>
            <w:vAlign w:val="center"/>
          </w:tcPr>
          <w:p w:rsidR="0072536B" w:rsidRPr="00D266AE" w:rsidRDefault="0072536B" w:rsidP="001B7130">
            <w:pPr>
              <w:spacing w:before="40" w:after="120" w:line="200" w:lineRule="exact"/>
              <w:ind w:left="57" w:right="57"/>
            </w:pPr>
            <w:r w:rsidRPr="00D266AE">
              <w:t xml:space="preserve">-26° </w:t>
            </w:r>
            <w:r w:rsidR="001B7130">
              <w:t>à</w:t>
            </w:r>
            <w:r w:rsidRPr="00D266AE">
              <w:t xml:space="preserve"> +26°</w:t>
            </w:r>
          </w:p>
        </w:tc>
        <w:tc>
          <w:tcPr>
            <w:tcW w:w="1204" w:type="dxa"/>
            <w:vAlign w:val="center"/>
          </w:tcPr>
          <w:p w:rsidR="0072536B" w:rsidRPr="00D266AE" w:rsidRDefault="0072536B" w:rsidP="00CE0232">
            <w:pPr>
              <w:spacing w:before="40" w:after="120" w:line="200" w:lineRule="exact"/>
              <w:ind w:left="57" w:right="57"/>
            </w:pPr>
            <w:r w:rsidRPr="00D266AE">
              <w:t>295 max</w:t>
            </w:r>
          </w:p>
        </w:tc>
        <w:tc>
          <w:tcPr>
            <w:tcW w:w="1205" w:type="dxa"/>
            <w:vAlign w:val="center"/>
          </w:tcPr>
          <w:p w:rsidR="0072536B" w:rsidRPr="00D266AE" w:rsidRDefault="0072536B" w:rsidP="00CE0232">
            <w:pPr>
              <w:spacing w:before="40" w:after="120" w:line="200" w:lineRule="exact"/>
              <w:ind w:left="57" w:right="57"/>
            </w:pPr>
            <w:r w:rsidRPr="00D266AE">
              <w:t>320 max</w:t>
            </w:r>
          </w:p>
        </w:tc>
        <w:tc>
          <w:tcPr>
            <w:tcW w:w="1696" w:type="dxa"/>
            <w:vAlign w:val="center"/>
          </w:tcPr>
          <w:p w:rsidR="0072536B" w:rsidRPr="00D266AE" w:rsidRDefault="0072536B" w:rsidP="00CE0232">
            <w:pPr>
              <w:spacing w:before="40" w:after="120" w:line="200" w:lineRule="exact"/>
              <w:ind w:left="57" w:right="57"/>
            </w:pPr>
            <w:r w:rsidRPr="00D266AE">
              <w:t>Toute la ligne</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Ligne 4</w:t>
            </w:r>
          </w:p>
        </w:tc>
        <w:tc>
          <w:tcPr>
            <w:tcW w:w="1348" w:type="dxa"/>
            <w:vAlign w:val="center"/>
          </w:tcPr>
          <w:p w:rsidR="0072536B" w:rsidRPr="00D266AE" w:rsidRDefault="0072536B" w:rsidP="00CE0232">
            <w:pPr>
              <w:spacing w:before="40" w:after="120" w:line="200" w:lineRule="exact"/>
              <w:ind w:left="57" w:right="57"/>
            </w:pPr>
            <w:r w:rsidRPr="00D266AE">
              <w:t>+1°</w:t>
            </w:r>
          </w:p>
        </w:tc>
        <w:tc>
          <w:tcPr>
            <w:tcW w:w="1843" w:type="dxa"/>
            <w:vAlign w:val="center"/>
          </w:tcPr>
          <w:p w:rsidR="0072536B" w:rsidRPr="00D266AE" w:rsidRDefault="0072536B" w:rsidP="001B7130">
            <w:pPr>
              <w:spacing w:before="40" w:after="120" w:line="200" w:lineRule="exact"/>
              <w:ind w:left="57" w:right="57"/>
            </w:pPr>
            <w:r w:rsidRPr="00D266AE">
              <w:t xml:space="preserve">-26° </w:t>
            </w:r>
            <w:r w:rsidR="001B7130">
              <w:t>à</w:t>
            </w:r>
            <w:r w:rsidRPr="00D266AE">
              <w:t xml:space="preserve"> +26°</w:t>
            </w:r>
          </w:p>
        </w:tc>
        <w:tc>
          <w:tcPr>
            <w:tcW w:w="1204" w:type="dxa"/>
            <w:vAlign w:val="center"/>
          </w:tcPr>
          <w:p w:rsidR="0072536B" w:rsidRPr="00D266AE" w:rsidRDefault="0072536B" w:rsidP="00CE0232">
            <w:pPr>
              <w:spacing w:before="40" w:after="120" w:line="200" w:lineRule="exact"/>
              <w:ind w:left="57" w:right="57"/>
            </w:pPr>
            <w:r w:rsidRPr="00D266AE">
              <w:t>435 max</w:t>
            </w:r>
          </w:p>
        </w:tc>
        <w:tc>
          <w:tcPr>
            <w:tcW w:w="1205" w:type="dxa"/>
            <w:vAlign w:val="center"/>
          </w:tcPr>
          <w:p w:rsidR="0072536B" w:rsidRPr="00D266AE" w:rsidRDefault="0072536B" w:rsidP="00CE0232">
            <w:pPr>
              <w:spacing w:before="40" w:after="120" w:line="200" w:lineRule="exact"/>
              <w:ind w:left="57" w:right="57"/>
            </w:pPr>
            <w:r w:rsidRPr="00D266AE">
              <w:t>470 max</w:t>
            </w:r>
          </w:p>
        </w:tc>
        <w:tc>
          <w:tcPr>
            <w:tcW w:w="1696" w:type="dxa"/>
            <w:vAlign w:val="center"/>
          </w:tcPr>
          <w:p w:rsidR="0072536B" w:rsidRPr="00D266AE" w:rsidRDefault="0072536B" w:rsidP="00CE0232">
            <w:pPr>
              <w:spacing w:before="40" w:after="120" w:line="200" w:lineRule="exact"/>
              <w:ind w:left="57" w:right="57"/>
            </w:pPr>
            <w:r w:rsidRPr="00D266AE">
              <w:t>Toute la ligne</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Ligne 5</w:t>
            </w:r>
          </w:p>
        </w:tc>
        <w:tc>
          <w:tcPr>
            <w:tcW w:w="1348" w:type="dxa"/>
            <w:vAlign w:val="center"/>
          </w:tcPr>
          <w:p w:rsidR="0072536B" w:rsidRPr="00D266AE" w:rsidRDefault="0072536B" w:rsidP="00CE0232">
            <w:pPr>
              <w:spacing w:before="40" w:after="120" w:line="200" w:lineRule="exact"/>
              <w:ind w:left="57" w:right="57"/>
            </w:pPr>
            <w:r w:rsidRPr="00D266AE">
              <w:t>0°</w:t>
            </w:r>
          </w:p>
        </w:tc>
        <w:tc>
          <w:tcPr>
            <w:tcW w:w="1843" w:type="dxa"/>
            <w:vAlign w:val="center"/>
          </w:tcPr>
          <w:p w:rsidR="0072536B" w:rsidRPr="00D266AE" w:rsidRDefault="0072536B" w:rsidP="001B7130">
            <w:pPr>
              <w:spacing w:before="40" w:after="120" w:line="200" w:lineRule="exact"/>
              <w:ind w:left="57" w:right="57"/>
            </w:pPr>
            <w:r w:rsidRPr="00D266AE">
              <w:t xml:space="preserve">-10° </w:t>
            </w:r>
            <w:r w:rsidR="001B7130">
              <w:t>à</w:t>
            </w:r>
            <w:r w:rsidRPr="00D266AE">
              <w:t xml:space="preserve"> +10°</w:t>
            </w:r>
          </w:p>
        </w:tc>
        <w:tc>
          <w:tcPr>
            <w:tcW w:w="1204" w:type="dxa"/>
            <w:vAlign w:val="center"/>
          </w:tcPr>
          <w:p w:rsidR="0072536B" w:rsidRPr="00D266AE" w:rsidRDefault="0072536B" w:rsidP="00CE0232">
            <w:pPr>
              <w:spacing w:before="40" w:after="120" w:line="200" w:lineRule="exact"/>
              <w:ind w:left="57" w:right="57"/>
            </w:pPr>
            <w:r w:rsidRPr="00D266AE">
              <w:t>585 max</w:t>
            </w:r>
          </w:p>
        </w:tc>
        <w:tc>
          <w:tcPr>
            <w:tcW w:w="1205" w:type="dxa"/>
            <w:vAlign w:val="center"/>
          </w:tcPr>
          <w:p w:rsidR="0072536B" w:rsidRPr="00D266AE" w:rsidRDefault="0072536B" w:rsidP="00CE0232">
            <w:pPr>
              <w:spacing w:before="40" w:after="120" w:line="200" w:lineRule="exact"/>
              <w:ind w:left="57" w:right="57"/>
            </w:pPr>
            <w:r w:rsidRPr="00D266AE">
              <w:t>630 max</w:t>
            </w:r>
          </w:p>
        </w:tc>
        <w:tc>
          <w:tcPr>
            <w:tcW w:w="1696" w:type="dxa"/>
            <w:vAlign w:val="center"/>
          </w:tcPr>
          <w:p w:rsidR="0072536B" w:rsidRPr="00D266AE" w:rsidRDefault="0072536B" w:rsidP="00CE0232">
            <w:pPr>
              <w:spacing w:before="40" w:after="120" w:line="200" w:lineRule="exact"/>
              <w:ind w:left="57" w:right="57"/>
            </w:pPr>
            <w:r w:rsidRPr="00D266AE">
              <w:t>Toute la ligne</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 xml:space="preserve">Ligne 6*** </w:t>
            </w:r>
          </w:p>
        </w:tc>
        <w:tc>
          <w:tcPr>
            <w:tcW w:w="1348" w:type="dxa"/>
            <w:vAlign w:val="center"/>
          </w:tcPr>
          <w:p w:rsidR="0072536B" w:rsidRPr="00D266AE" w:rsidRDefault="0072536B" w:rsidP="00CE0232">
            <w:pPr>
              <w:spacing w:before="40" w:after="120" w:line="200" w:lineRule="exact"/>
              <w:ind w:left="57" w:right="57"/>
            </w:pPr>
            <w:r w:rsidRPr="00D266AE">
              <w:t>-2,5°</w:t>
            </w:r>
          </w:p>
        </w:tc>
        <w:tc>
          <w:tcPr>
            <w:tcW w:w="1843" w:type="dxa"/>
            <w:vAlign w:val="center"/>
          </w:tcPr>
          <w:p w:rsidR="0072536B" w:rsidRPr="00D266AE" w:rsidRDefault="0072536B" w:rsidP="00CE0232">
            <w:pPr>
              <w:keepNext/>
              <w:spacing w:before="40" w:after="120"/>
              <w:ind w:left="57" w:right="57"/>
            </w:pPr>
            <w:r w:rsidRPr="00D266AE">
              <w:t xml:space="preserve">de 5° vers l’intérieur à 10° vers l’extérieur </w:t>
            </w:r>
          </w:p>
        </w:tc>
        <w:tc>
          <w:tcPr>
            <w:tcW w:w="1204" w:type="dxa"/>
            <w:vAlign w:val="center"/>
          </w:tcPr>
          <w:p w:rsidR="0072536B" w:rsidRPr="00D266AE" w:rsidRDefault="0072536B" w:rsidP="00CE0232">
            <w:pPr>
              <w:spacing w:before="40" w:after="120" w:line="200" w:lineRule="exact"/>
              <w:ind w:left="57" w:right="57"/>
            </w:pPr>
            <w:r w:rsidRPr="00D266AE">
              <w:rPr>
                <w:bCs/>
              </w:rPr>
              <w:t xml:space="preserve">2,160 min </w:t>
            </w:r>
          </w:p>
        </w:tc>
        <w:tc>
          <w:tcPr>
            <w:tcW w:w="1205" w:type="dxa"/>
            <w:vAlign w:val="center"/>
          </w:tcPr>
          <w:p w:rsidR="0072536B" w:rsidRPr="00D266AE" w:rsidRDefault="0072536B" w:rsidP="00CE0232">
            <w:pPr>
              <w:spacing w:before="40" w:after="120" w:line="200" w:lineRule="exact"/>
              <w:ind w:left="57" w:right="57"/>
            </w:pPr>
            <w:r w:rsidRPr="00D266AE">
              <w:t xml:space="preserve">1,890 min </w:t>
            </w:r>
          </w:p>
        </w:tc>
        <w:tc>
          <w:tcPr>
            <w:tcW w:w="1696" w:type="dxa"/>
            <w:vAlign w:val="center"/>
          </w:tcPr>
          <w:p w:rsidR="0072536B" w:rsidRPr="00D266AE" w:rsidRDefault="0072536B" w:rsidP="00CE0232">
            <w:pPr>
              <w:spacing w:before="40" w:after="120" w:line="200" w:lineRule="exact"/>
              <w:ind w:left="57" w:right="57"/>
            </w:pPr>
            <w:r w:rsidRPr="00D266AE">
              <w:t>Toute la ligne</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Ligne 8</w:t>
            </w:r>
            <w:r w:rsidR="00D040F2" w:rsidRPr="00D266AE">
              <w:br/>
            </w:r>
            <w:r w:rsidRPr="00D266AE">
              <w:t>L et R***</w:t>
            </w:r>
          </w:p>
        </w:tc>
        <w:tc>
          <w:tcPr>
            <w:tcW w:w="1348" w:type="dxa"/>
            <w:vAlign w:val="center"/>
          </w:tcPr>
          <w:p w:rsidR="0072536B" w:rsidRPr="00D266AE" w:rsidRDefault="0072536B" w:rsidP="00CE0232">
            <w:pPr>
              <w:spacing w:before="40" w:after="120" w:line="200" w:lineRule="exact"/>
              <w:ind w:left="57" w:right="57"/>
            </w:pPr>
            <w:r w:rsidRPr="00D266AE">
              <w:t>-1.5° à -3.5°</w:t>
            </w:r>
          </w:p>
        </w:tc>
        <w:tc>
          <w:tcPr>
            <w:tcW w:w="1843" w:type="dxa"/>
            <w:vAlign w:val="center"/>
          </w:tcPr>
          <w:p w:rsidR="0072536B" w:rsidRPr="00D266AE" w:rsidRDefault="0072536B" w:rsidP="00CE0232">
            <w:pPr>
              <w:spacing w:before="40" w:after="120" w:line="200" w:lineRule="exact"/>
              <w:ind w:left="57" w:right="57"/>
            </w:pPr>
            <w:r w:rsidRPr="00D266AE">
              <w:t>-22° et +22°</w:t>
            </w:r>
          </w:p>
        </w:tc>
        <w:tc>
          <w:tcPr>
            <w:tcW w:w="1204" w:type="dxa"/>
            <w:vAlign w:val="center"/>
          </w:tcPr>
          <w:p w:rsidR="0072536B" w:rsidRPr="00D266AE" w:rsidRDefault="0072536B" w:rsidP="00CE0232">
            <w:pPr>
              <w:spacing w:before="40" w:after="120" w:line="200" w:lineRule="exact"/>
              <w:ind w:left="57" w:right="57"/>
            </w:pPr>
            <w:r w:rsidRPr="00D266AE">
              <w:t>880 min</w:t>
            </w:r>
          </w:p>
        </w:tc>
        <w:tc>
          <w:tcPr>
            <w:tcW w:w="1205" w:type="dxa"/>
            <w:vAlign w:val="center"/>
          </w:tcPr>
          <w:p w:rsidR="0072536B" w:rsidRPr="00D266AE" w:rsidRDefault="0072536B" w:rsidP="00CE0232">
            <w:pPr>
              <w:spacing w:before="40" w:after="120" w:line="200" w:lineRule="exact"/>
              <w:ind w:left="57" w:right="57"/>
            </w:pPr>
            <w:r w:rsidRPr="00D266AE">
              <w:t>770 min</w:t>
            </w:r>
          </w:p>
        </w:tc>
        <w:tc>
          <w:tcPr>
            <w:tcW w:w="1696" w:type="dxa"/>
            <w:vAlign w:val="center"/>
          </w:tcPr>
          <w:p w:rsidR="0072536B" w:rsidRPr="00D266AE" w:rsidRDefault="0072536B" w:rsidP="00CE0232">
            <w:pPr>
              <w:spacing w:before="40" w:after="120"/>
              <w:ind w:left="57" w:right="57"/>
            </w:pPr>
            <w:r w:rsidRPr="00D266AE">
              <w:t>Un ou plusieurs points</w:t>
            </w:r>
          </w:p>
        </w:tc>
      </w:tr>
      <w:tr w:rsidR="0072536B" w:rsidRPr="00D266AE" w:rsidTr="00CE0232">
        <w:tc>
          <w:tcPr>
            <w:tcW w:w="1209" w:type="dxa"/>
            <w:vAlign w:val="center"/>
          </w:tcPr>
          <w:p w:rsidR="0072536B" w:rsidRPr="00D266AE" w:rsidRDefault="0072536B" w:rsidP="00CE0232">
            <w:pPr>
              <w:spacing w:before="40" w:after="120" w:line="200" w:lineRule="exact"/>
              <w:ind w:left="57" w:right="57"/>
            </w:pPr>
            <w:r w:rsidRPr="00D266AE">
              <w:t>Ligne 9</w:t>
            </w:r>
            <w:r w:rsidR="00D040F2" w:rsidRPr="00D266AE">
              <w:br/>
            </w:r>
            <w:r w:rsidRPr="00D266AE">
              <w:t>L et R***</w:t>
            </w:r>
          </w:p>
        </w:tc>
        <w:tc>
          <w:tcPr>
            <w:tcW w:w="1348" w:type="dxa"/>
            <w:vAlign w:val="center"/>
          </w:tcPr>
          <w:p w:rsidR="0072536B" w:rsidRPr="00D266AE" w:rsidRDefault="0072536B" w:rsidP="00CE0232">
            <w:pPr>
              <w:spacing w:before="40" w:after="120" w:line="200" w:lineRule="exact"/>
              <w:ind w:left="57" w:right="57"/>
            </w:pPr>
            <w:r w:rsidRPr="00D266AE">
              <w:t>-1,5° à -4,5°</w:t>
            </w:r>
          </w:p>
        </w:tc>
        <w:tc>
          <w:tcPr>
            <w:tcW w:w="1843" w:type="dxa"/>
            <w:vAlign w:val="center"/>
          </w:tcPr>
          <w:p w:rsidR="0072536B" w:rsidRPr="00D266AE" w:rsidRDefault="0072536B" w:rsidP="00CE0232">
            <w:pPr>
              <w:spacing w:before="40" w:after="120" w:line="200" w:lineRule="exact"/>
              <w:ind w:left="57" w:right="57"/>
            </w:pPr>
            <w:r w:rsidRPr="00D266AE">
              <w:t>-35° et +35°</w:t>
            </w:r>
          </w:p>
        </w:tc>
        <w:tc>
          <w:tcPr>
            <w:tcW w:w="1204" w:type="dxa"/>
            <w:vAlign w:val="center"/>
          </w:tcPr>
          <w:p w:rsidR="0072536B" w:rsidRPr="00D266AE" w:rsidRDefault="0072536B" w:rsidP="00CE0232">
            <w:pPr>
              <w:spacing w:before="40" w:after="120" w:line="200" w:lineRule="exact"/>
              <w:ind w:left="57" w:right="57"/>
            </w:pPr>
            <w:r w:rsidRPr="00D266AE">
              <w:t>360 min</w:t>
            </w:r>
          </w:p>
        </w:tc>
        <w:tc>
          <w:tcPr>
            <w:tcW w:w="1205" w:type="dxa"/>
            <w:vAlign w:val="center"/>
          </w:tcPr>
          <w:p w:rsidR="0072536B" w:rsidRPr="00D266AE" w:rsidRDefault="0072536B" w:rsidP="00CE0232">
            <w:pPr>
              <w:spacing w:before="40" w:after="120" w:line="200" w:lineRule="exact"/>
              <w:ind w:left="57" w:right="57"/>
            </w:pPr>
            <w:r w:rsidRPr="00D266AE">
              <w:t>315 min</w:t>
            </w:r>
          </w:p>
        </w:tc>
        <w:tc>
          <w:tcPr>
            <w:tcW w:w="1696" w:type="dxa"/>
            <w:vAlign w:val="center"/>
          </w:tcPr>
          <w:p w:rsidR="0072536B" w:rsidRPr="00D266AE" w:rsidRDefault="0072536B" w:rsidP="00CE0232">
            <w:pPr>
              <w:spacing w:before="40" w:after="120" w:line="200" w:lineRule="exact"/>
              <w:ind w:left="57" w:right="57"/>
            </w:pPr>
            <w:r w:rsidRPr="00D266AE">
              <w:t>Un ou plusieurs points</w:t>
            </w:r>
          </w:p>
        </w:tc>
      </w:tr>
      <w:tr w:rsidR="0072536B" w:rsidRPr="00D266AE" w:rsidTr="00CE0232">
        <w:tc>
          <w:tcPr>
            <w:tcW w:w="1209" w:type="dxa"/>
            <w:tcBorders>
              <w:bottom w:val="single" w:sz="12" w:space="0" w:color="auto"/>
            </w:tcBorders>
            <w:vAlign w:val="center"/>
          </w:tcPr>
          <w:p w:rsidR="0072536B" w:rsidRPr="00D266AE" w:rsidRDefault="0072536B" w:rsidP="00CE0232">
            <w:pPr>
              <w:spacing w:before="40" w:after="120" w:line="200" w:lineRule="exact"/>
              <w:ind w:left="57" w:right="57"/>
            </w:pPr>
            <w:r w:rsidRPr="00D266AE">
              <w:t>Zone D</w:t>
            </w:r>
          </w:p>
        </w:tc>
        <w:tc>
          <w:tcPr>
            <w:tcW w:w="1348" w:type="dxa"/>
            <w:tcBorders>
              <w:bottom w:val="single" w:sz="12" w:space="0" w:color="auto"/>
            </w:tcBorders>
            <w:vAlign w:val="center"/>
          </w:tcPr>
          <w:p w:rsidR="0072536B" w:rsidRPr="00D266AE" w:rsidRDefault="0072536B" w:rsidP="00CE0232">
            <w:pPr>
              <w:spacing w:before="40" w:after="120" w:line="200" w:lineRule="exact"/>
              <w:ind w:left="57" w:right="57"/>
            </w:pPr>
            <w:r w:rsidRPr="00D266AE">
              <w:t>-1.5° à -3.5 °</w:t>
            </w:r>
          </w:p>
        </w:tc>
        <w:tc>
          <w:tcPr>
            <w:tcW w:w="1843" w:type="dxa"/>
            <w:tcBorders>
              <w:bottom w:val="single" w:sz="12" w:space="0" w:color="auto"/>
            </w:tcBorders>
            <w:vAlign w:val="center"/>
          </w:tcPr>
          <w:p w:rsidR="0072536B" w:rsidRPr="00D266AE" w:rsidRDefault="0072536B" w:rsidP="00CE0232">
            <w:pPr>
              <w:spacing w:before="40" w:after="120" w:line="200" w:lineRule="exact"/>
              <w:ind w:left="57" w:right="57"/>
            </w:pPr>
            <w:r w:rsidRPr="00D266AE">
              <w:t>-10° à +10°</w:t>
            </w:r>
          </w:p>
        </w:tc>
        <w:tc>
          <w:tcPr>
            <w:tcW w:w="1204" w:type="dxa"/>
            <w:tcBorders>
              <w:bottom w:val="single" w:sz="12" w:space="0" w:color="auto"/>
            </w:tcBorders>
            <w:vAlign w:val="center"/>
          </w:tcPr>
          <w:p w:rsidR="0072536B" w:rsidRPr="00D266AE" w:rsidRDefault="0072536B" w:rsidP="00CE0232">
            <w:pPr>
              <w:spacing w:before="40" w:after="120"/>
              <w:ind w:left="57" w:right="57"/>
            </w:pPr>
            <w:r w:rsidRPr="00D266AE">
              <w:t>14 400 max</w:t>
            </w:r>
          </w:p>
        </w:tc>
        <w:tc>
          <w:tcPr>
            <w:tcW w:w="1205" w:type="dxa"/>
            <w:tcBorders>
              <w:bottom w:val="single" w:sz="12" w:space="0" w:color="auto"/>
            </w:tcBorders>
            <w:vAlign w:val="center"/>
          </w:tcPr>
          <w:p w:rsidR="0072536B" w:rsidRPr="00D266AE" w:rsidRDefault="0072536B" w:rsidP="00CE0232">
            <w:pPr>
              <w:spacing w:before="40" w:after="120"/>
              <w:ind w:left="57" w:right="57"/>
            </w:pPr>
            <w:r w:rsidRPr="00D266AE">
              <w:t>15 600 max</w:t>
            </w:r>
          </w:p>
        </w:tc>
        <w:tc>
          <w:tcPr>
            <w:tcW w:w="1696" w:type="dxa"/>
            <w:tcBorders>
              <w:bottom w:val="single" w:sz="12" w:space="0" w:color="auto"/>
            </w:tcBorders>
            <w:vAlign w:val="center"/>
          </w:tcPr>
          <w:p w:rsidR="0072536B" w:rsidRPr="00D266AE" w:rsidRDefault="0072536B" w:rsidP="00CE0232">
            <w:pPr>
              <w:spacing w:before="40" w:after="120" w:line="200" w:lineRule="exact"/>
              <w:ind w:left="57" w:right="57"/>
            </w:pPr>
            <w:r w:rsidRPr="00D266AE">
              <w:t>Toute la zone</w:t>
            </w:r>
          </w:p>
        </w:tc>
      </w:tr>
    </w:tbl>
    <w:p w:rsidR="00BE5F65" w:rsidRPr="00BE5F65" w:rsidRDefault="00BE5F65" w:rsidP="00BE5F65">
      <w:pPr>
        <w:pStyle w:val="SingleTxtG"/>
        <w:spacing w:after="0"/>
        <w:ind w:right="0" w:firstLine="170"/>
        <w:rPr>
          <w:sz w:val="18"/>
          <w:szCs w:val="18"/>
        </w:rPr>
      </w:pPr>
      <w:r w:rsidRPr="00BE5F65">
        <w:t>*</w:t>
      </w:r>
      <w:r>
        <w:rPr>
          <w:sz w:val="18"/>
          <w:szCs w:val="18"/>
        </w:rPr>
        <w:t xml:space="preserve">  </w:t>
      </w:r>
      <w:r w:rsidRPr="00BE5F65">
        <w:rPr>
          <w:sz w:val="18"/>
          <w:szCs w:val="18"/>
        </w:rPr>
        <w:t>Les coordonnées sont indiquées en degrés pour un système angulaire ayant un axe polaire vertical.</w:t>
      </w:r>
    </w:p>
    <w:p w:rsidR="00BE5F65" w:rsidRPr="00BE5F65" w:rsidRDefault="00BE5F65" w:rsidP="00BE5F65">
      <w:pPr>
        <w:pStyle w:val="SingleTxtG"/>
        <w:spacing w:after="0"/>
        <w:ind w:right="0" w:firstLine="170"/>
        <w:rPr>
          <w:sz w:val="18"/>
          <w:szCs w:val="18"/>
        </w:rPr>
      </w:pPr>
      <w:r w:rsidRPr="00BE5F65">
        <w:t>**</w:t>
      </w:r>
      <w:r>
        <w:rPr>
          <w:sz w:val="18"/>
          <w:szCs w:val="18"/>
        </w:rPr>
        <w:t xml:space="preserve">  </w:t>
      </w:r>
      <w:r w:rsidRPr="00BE5F65">
        <w:rPr>
          <w:sz w:val="18"/>
          <w:szCs w:val="18"/>
        </w:rPr>
        <w:t>Voir par. 6.4.3.4 du présent Règlement.</w:t>
      </w:r>
    </w:p>
    <w:p w:rsidR="00BE5F65" w:rsidRPr="00BE5F65" w:rsidRDefault="00BE5F65" w:rsidP="00BE5F65">
      <w:pPr>
        <w:pStyle w:val="SingleTxtG"/>
        <w:spacing w:after="0"/>
        <w:ind w:right="0" w:firstLine="170"/>
        <w:rPr>
          <w:sz w:val="18"/>
          <w:szCs w:val="18"/>
        </w:rPr>
      </w:pPr>
      <w:r w:rsidRPr="00BE5F65">
        <w:t>***</w:t>
      </w:r>
      <w:r>
        <w:rPr>
          <w:sz w:val="18"/>
          <w:szCs w:val="18"/>
        </w:rPr>
        <w:t xml:space="preserve">  </w:t>
      </w:r>
      <w:r w:rsidRPr="00BE5F65">
        <w:rPr>
          <w:sz w:val="18"/>
          <w:szCs w:val="18"/>
        </w:rPr>
        <w:t>Voir par. 6.4.3.2 du présent Règlement.</w:t>
      </w:r>
    </w:p>
    <w:p w:rsidR="0072536B" w:rsidRPr="00D266AE" w:rsidRDefault="0072536B" w:rsidP="00CE0232">
      <w:pPr>
        <w:pStyle w:val="SingleTxtG"/>
        <w:spacing w:before="240"/>
        <w:ind w:left="2268" w:hanging="1134"/>
      </w:pPr>
      <w:r w:rsidRPr="00D266AE">
        <w:t>2.</w:t>
      </w:r>
      <w:r w:rsidRPr="00D266AE">
        <w:rPr>
          <w:strike/>
        </w:rPr>
        <w:t>4</w:t>
      </w:r>
      <w:r w:rsidRPr="00D266AE">
        <w:rPr>
          <w:b/>
        </w:rPr>
        <w:t>3</w:t>
      </w:r>
      <w:r w:rsidRPr="00D266AE">
        <w:tab/>
      </w:r>
      <w:r w:rsidRPr="00D266AE">
        <w:rPr>
          <w:bCs/>
        </w:rPr>
        <w:t xml:space="preserve">Pour les relevés périodiques, les mesures photométriques servant à vérifier la conformité doivent au moins permettre d’obtenir des données pour les points 8 et 9, </w:t>
      </w:r>
      <w:r w:rsidRPr="00D266AE">
        <w:t>et les lignes 1, 5, 6, 8 et 9, comme indiqué au paragraphe 6.4.3 du présent Règlement</w:t>
      </w:r>
      <w:r w:rsidRPr="00D266AE">
        <w:rPr>
          <w:bCs/>
        </w:rPr>
        <w:t>.</w:t>
      </w:r>
      <w:r w:rsidR="00BE5F65">
        <w:rPr>
          <w:bCs/>
        </w:rPr>
        <w:t> </w:t>
      </w:r>
      <w:r w:rsidRPr="00D266AE">
        <w:rPr>
          <w:bCs/>
        </w:rPr>
        <w:t>»</w:t>
      </w:r>
      <w:r w:rsidR="00BE5F65">
        <w:t>.</w:t>
      </w:r>
    </w:p>
    <w:p w:rsidR="0072536B" w:rsidRPr="00D266AE" w:rsidRDefault="0072536B" w:rsidP="00CE0232">
      <w:pPr>
        <w:pStyle w:val="SingleTxtG"/>
        <w:keepNext/>
        <w:rPr>
          <w:i/>
        </w:rPr>
      </w:pPr>
      <w:r w:rsidRPr="00D266AE">
        <w:rPr>
          <w:i/>
        </w:rPr>
        <w:t>Annexe 5</w:t>
      </w:r>
      <w:r w:rsidRPr="00D266AE">
        <w:rPr>
          <w:iCs/>
        </w:rPr>
        <w:t xml:space="preserve">, </w:t>
      </w:r>
    </w:p>
    <w:p w:rsidR="0072536B" w:rsidRPr="00D266AE" w:rsidRDefault="0072536B" w:rsidP="00CE0232">
      <w:pPr>
        <w:pStyle w:val="SingleTxtG"/>
        <w:keepNext/>
      </w:pPr>
      <w:r w:rsidRPr="00D266AE">
        <w:rPr>
          <w:i/>
        </w:rPr>
        <w:t>Partie introductive</w:t>
      </w:r>
      <w:r w:rsidRPr="00D266AE">
        <w:rPr>
          <w:iCs/>
        </w:rPr>
        <w:t>,</w:t>
      </w:r>
      <w:r w:rsidRPr="00D266AE">
        <w:rPr>
          <w:i/>
        </w:rPr>
        <w:t xml:space="preserve"> </w:t>
      </w:r>
      <w:r w:rsidRPr="00D266AE">
        <w:t>modifier comme suit</w:t>
      </w:r>
      <w:r w:rsidR="00AB7720" w:rsidRPr="00D266AE">
        <w:t> :</w:t>
      </w:r>
    </w:p>
    <w:p w:rsidR="0072536B" w:rsidRPr="00D266AE" w:rsidRDefault="0072536B" w:rsidP="00100670">
      <w:pPr>
        <w:pStyle w:val="SingleTxtG"/>
        <w:ind w:left="2268"/>
      </w:pPr>
      <w:r w:rsidRPr="00D266AE">
        <w:t>«</w:t>
      </w:r>
      <w:r w:rsidR="00CE0232" w:rsidRPr="00D266AE">
        <w:t> </w:t>
      </w:r>
      <w:r w:rsidRPr="00D266AE">
        <w:t>Une</w:t>
      </w:r>
      <w:r w:rsidR="00CE0232" w:rsidRPr="00D266AE">
        <w:t xml:space="preserve"> </w:t>
      </w:r>
      <w:r w:rsidRPr="00D266AE">
        <w:t>fois mesurées les valeurs photométriques conformément aux prescriptions du présent Règlement, au point d’éclairement maximal de la zone D (E</w:t>
      </w:r>
      <w:r w:rsidRPr="00D266AE">
        <w:rPr>
          <w:vertAlign w:val="subscript"/>
        </w:rPr>
        <w:t>max</w:t>
      </w:r>
      <w:r w:rsidRPr="00D266AE">
        <w:t>) et au point HV, un échantillon du feu de brouillard avant complet doit être soumis à un essai de stabilité du comportement photom</w:t>
      </w:r>
      <w:r w:rsidR="00100670">
        <w:t>étrique en fonctionnement. Par “</w:t>
      </w:r>
      <w:r w:rsidRPr="00D266AE">
        <w:t>feu de brouillard avant complet</w:t>
      </w:r>
      <w:r w:rsidR="00100670">
        <w:t>”</w:t>
      </w:r>
      <w:r w:rsidRPr="00D266AE">
        <w:t xml:space="preserve">, on entend l’ensemble du feu lui-même ainsi que les parties de carrosserie et les feux environnants qui peuvent affecter sa dissipation thermique. </w:t>
      </w:r>
    </w:p>
    <w:p w:rsidR="0072536B" w:rsidRPr="00D266AE" w:rsidRDefault="0072536B" w:rsidP="00CE0232">
      <w:pPr>
        <w:pStyle w:val="SingleTxtG"/>
        <w:keepNext/>
        <w:ind w:left="2268"/>
        <w:rPr>
          <w:bCs/>
          <w:szCs w:val="24"/>
        </w:rPr>
      </w:pPr>
      <w:r w:rsidRPr="00D266AE">
        <w:rPr>
          <w:bCs/>
          <w:szCs w:val="24"/>
        </w:rPr>
        <w:t xml:space="preserve">Les essais doivent </w:t>
      </w:r>
      <w:r w:rsidRPr="00D266AE">
        <w:t>être</w:t>
      </w:r>
      <w:r w:rsidRPr="00D266AE">
        <w:rPr>
          <w:bCs/>
          <w:szCs w:val="24"/>
        </w:rPr>
        <w:t xml:space="preserve"> effectués</w:t>
      </w:r>
      <w:r w:rsidR="00AB7720" w:rsidRPr="00D266AE">
        <w:rPr>
          <w:bCs/>
          <w:szCs w:val="24"/>
        </w:rPr>
        <w:t> :</w:t>
      </w:r>
      <w:r w:rsidRPr="00D266AE">
        <w:rPr>
          <w:bCs/>
          <w:szCs w:val="24"/>
        </w:rPr>
        <w:t xml:space="preserve"> </w:t>
      </w:r>
    </w:p>
    <w:p w:rsidR="0072536B" w:rsidRPr="00D266AE" w:rsidRDefault="0072536B" w:rsidP="00CE0232">
      <w:pPr>
        <w:pStyle w:val="SingleTxtG"/>
        <w:ind w:left="2835" w:hanging="567"/>
      </w:pPr>
      <w:r w:rsidRPr="00D266AE">
        <w:t>a)</w:t>
      </w:r>
      <w:r w:rsidRPr="00D266AE">
        <w:tab/>
        <w:t>En atmosphère sèche et calme, à une température ambiante de 23 </w:t>
      </w:r>
      <w:r w:rsidRPr="00D266AE">
        <w:sym w:font="Symbol" w:char="F0B1"/>
      </w:r>
      <w:r w:rsidRPr="00D266AE">
        <w:t>5 °C, l’échantillon d’essai complet étant fixé sur un support qui représente l’installation correcte sur le véhicule</w:t>
      </w:r>
      <w:r w:rsidR="00AB7720" w:rsidRPr="00D266AE">
        <w:t> ;</w:t>
      </w:r>
      <w:r w:rsidRPr="00D266AE">
        <w:t xml:space="preserve"> </w:t>
      </w:r>
    </w:p>
    <w:p w:rsidR="0072536B" w:rsidRPr="00D266AE" w:rsidRDefault="0072536B" w:rsidP="00BE5F65">
      <w:pPr>
        <w:pStyle w:val="SingleTxtG"/>
        <w:ind w:left="2835" w:hanging="567"/>
        <w:rPr>
          <w:szCs w:val="24"/>
        </w:rPr>
      </w:pPr>
      <w:r w:rsidRPr="00D266AE">
        <w:t>b)</w:t>
      </w:r>
      <w:r w:rsidRPr="00D266AE">
        <w:tab/>
        <w:t>Dans le cas de sources lumineuses remplaçables</w:t>
      </w:r>
      <w:r w:rsidR="00AB7720" w:rsidRPr="00D266AE">
        <w:t> :</w:t>
      </w:r>
      <w:r w:rsidRPr="00D266AE">
        <w:t xml:space="preserve"> en utilisant une lampe à incandescence de série ayant subi un vieillissement d’au moins 1</w:t>
      </w:r>
      <w:r w:rsidR="00BE5F65">
        <w:t> </w:t>
      </w:r>
      <w:r w:rsidRPr="00D266AE">
        <w:t>h, ou une lampe à décharge de série ayant subi un vie</w:t>
      </w:r>
      <w:r w:rsidR="00CE0232" w:rsidRPr="00D266AE">
        <w:t>illissement d’au moins 15 h</w:t>
      </w:r>
      <w:r w:rsidRPr="00D266AE">
        <w:t xml:space="preserve">, ou encore </w:t>
      </w:r>
      <w:r w:rsidRPr="00D266AE">
        <w:rPr>
          <w:b/>
        </w:rPr>
        <w:t>des sources lumineuses à DEL de série ou</w:t>
      </w:r>
      <w:r w:rsidRPr="00D266AE">
        <w:t xml:space="preserve"> des modules DEL de série ayant subi un vieillissement d’au moins 48 h et qu’on a laissé redescendre à la température ambiante avant de les soumettre aux essais prescrits dans le présent Règlement. Les modules DEL fournis par le demandeur doivent être utilisés</w:t>
      </w:r>
      <w:r w:rsidR="00CE0232" w:rsidRPr="00D266AE">
        <w:t>.</w:t>
      </w:r>
    </w:p>
    <w:p w:rsidR="0072536B" w:rsidRPr="00D266AE" w:rsidRDefault="0072536B" w:rsidP="00CE0232">
      <w:pPr>
        <w:pStyle w:val="SingleTxtG"/>
        <w:ind w:left="2268"/>
      </w:pPr>
      <w:r w:rsidRPr="00D266AE">
        <w:t xml:space="preserve">L’appareillage de mesure doit être équivalent à celui qui est utilisé pour les essais d’homologation de type des </w:t>
      </w:r>
      <w:r w:rsidRPr="00D266AE">
        <w:rPr>
          <w:strike/>
        </w:rPr>
        <w:t>projecteurs</w:t>
      </w:r>
      <w:r w:rsidRPr="00D266AE">
        <w:t xml:space="preserve"> </w:t>
      </w:r>
      <w:r w:rsidRPr="00D266AE">
        <w:rPr>
          <w:b/>
        </w:rPr>
        <w:t>feux de brouillard avant</w:t>
      </w:r>
      <w:r w:rsidR="00CE0232" w:rsidRPr="00D266AE">
        <w:t>.</w:t>
      </w:r>
    </w:p>
    <w:p w:rsidR="0072536B" w:rsidRPr="00D266AE" w:rsidRDefault="0072536B" w:rsidP="00CE0232">
      <w:pPr>
        <w:pStyle w:val="SingleTxtG"/>
        <w:ind w:left="2268"/>
        <w:rPr>
          <w:b/>
          <w:szCs w:val="24"/>
        </w:rPr>
      </w:pPr>
      <w:r w:rsidRPr="00D266AE">
        <w:tab/>
        <w:t xml:space="preserve">On doit faire fonctionner l’échantillon d’essai sans le démonter de son support ni le réajuster par rapport à celui-ci. </w:t>
      </w:r>
      <w:r w:rsidRPr="00D266AE">
        <w:rPr>
          <w:strike/>
        </w:rPr>
        <w:t>La</w:t>
      </w:r>
      <w:r w:rsidRPr="00D266AE">
        <w:t xml:space="preserve"> </w:t>
      </w:r>
      <w:r w:rsidRPr="00D266AE">
        <w:rPr>
          <w:b/>
        </w:rPr>
        <w:t xml:space="preserve">Les </w:t>
      </w:r>
      <w:r w:rsidRPr="00D266AE">
        <w:t>source</w:t>
      </w:r>
      <w:r w:rsidRPr="00D266AE">
        <w:rPr>
          <w:b/>
        </w:rPr>
        <w:t>s</w:t>
      </w:r>
      <w:r w:rsidRPr="00D266AE">
        <w:t xml:space="preserve"> lumineuse</w:t>
      </w:r>
      <w:r w:rsidRPr="00D266AE">
        <w:rPr>
          <w:b/>
        </w:rPr>
        <w:t>s</w:t>
      </w:r>
      <w:r w:rsidRPr="00D266AE">
        <w:t xml:space="preserve"> utilisée</w:t>
      </w:r>
      <w:r w:rsidRPr="00D266AE">
        <w:rPr>
          <w:b/>
        </w:rPr>
        <w:t>s</w:t>
      </w:r>
      <w:r w:rsidRPr="00D266AE">
        <w:t xml:space="preserve"> </w:t>
      </w:r>
      <w:r w:rsidRPr="00D266AE">
        <w:rPr>
          <w:strike/>
        </w:rPr>
        <w:t>doit</w:t>
      </w:r>
      <w:r w:rsidRPr="00D266AE">
        <w:t xml:space="preserve"> </w:t>
      </w:r>
      <w:r w:rsidRPr="00D266AE">
        <w:rPr>
          <w:b/>
        </w:rPr>
        <w:t xml:space="preserve">doivent </w:t>
      </w:r>
      <w:r w:rsidRPr="00D266AE">
        <w:t xml:space="preserve">être </w:t>
      </w:r>
      <w:r w:rsidRPr="00D266AE">
        <w:rPr>
          <w:strike/>
        </w:rPr>
        <w:t>une source lumineuse</w:t>
      </w:r>
      <w:r w:rsidRPr="00D266AE">
        <w:t xml:space="preserve"> de la </w:t>
      </w:r>
      <w:r w:rsidRPr="00D266AE">
        <w:rPr>
          <w:b/>
        </w:rPr>
        <w:t>(des)</w:t>
      </w:r>
      <w:r w:rsidRPr="00D266AE">
        <w:t xml:space="preserve"> catégorie</w:t>
      </w:r>
      <w:r w:rsidRPr="00D266AE">
        <w:rPr>
          <w:b/>
        </w:rPr>
        <w:t>(s)</w:t>
      </w:r>
      <w:r w:rsidRPr="00D266AE">
        <w:t xml:space="preserve"> spécifiée</w:t>
      </w:r>
      <w:r w:rsidRPr="00D266AE">
        <w:rPr>
          <w:b/>
        </w:rPr>
        <w:t>s</w:t>
      </w:r>
      <w:r w:rsidRPr="00D266AE">
        <w:t xml:space="preserve"> pour ce feu de brouillard avant. </w:t>
      </w:r>
      <w:r w:rsidRPr="00D266AE">
        <w:rPr>
          <w:b/>
        </w:rPr>
        <w:t>En outre, dans le cas de sources lumineuses à DEL, le niveau thermique de la (des) source(s) doit être égal ou supérieur à celui qui est indiqué dans la fiche de communication de l’annexe 1.</w:t>
      </w:r>
      <w:r w:rsidRPr="00D266AE">
        <w:t xml:space="preserve"> </w:t>
      </w:r>
    </w:p>
    <w:p w:rsidR="0072536B" w:rsidRPr="00D266AE" w:rsidRDefault="0072536B" w:rsidP="00CE0232">
      <w:pPr>
        <w:pStyle w:val="SingleTxtG"/>
        <w:ind w:left="2268"/>
        <w:rPr>
          <w:bCs/>
        </w:rPr>
      </w:pPr>
      <w:r w:rsidRPr="00BE5F65">
        <w:rPr>
          <w:bCs/>
          <w:szCs w:val="24"/>
        </w:rPr>
        <w:t>…</w:t>
      </w:r>
      <w:r w:rsidR="00CE0232" w:rsidRPr="00D266AE">
        <w:rPr>
          <w:bCs/>
          <w:szCs w:val="24"/>
        </w:rPr>
        <w:t> ».</w:t>
      </w:r>
    </w:p>
    <w:p w:rsidR="0072536B" w:rsidRPr="00D266AE" w:rsidRDefault="0072536B" w:rsidP="00CE0232">
      <w:pPr>
        <w:pStyle w:val="SingleTxtG"/>
        <w:keepNext/>
      </w:pPr>
      <w:r w:rsidRPr="00D266AE">
        <w:rPr>
          <w:i/>
        </w:rPr>
        <w:t>Paragraphe 1.1</w:t>
      </w:r>
      <w:r w:rsidRPr="00D266AE">
        <w:rPr>
          <w:iCs/>
        </w:rPr>
        <w:t xml:space="preserve">, </w:t>
      </w:r>
      <w:r w:rsidRPr="00D266AE">
        <w:t>modifier comme suit</w:t>
      </w:r>
      <w:r w:rsidR="00AB7720" w:rsidRPr="00D266AE">
        <w:t> :</w:t>
      </w:r>
    </w:p>
    <w:p w:rsidR="0072536B" w:rsidRPr="00D266AE" w:rsidRDefault="0072536B" w:rsidP="00CE0232">
      <w:pPr>
        <w:pStyle w:val="SingleTxtG"/>
        <w:ind w:left="2268" w:hanging="1134"/>
      </w:pPr>
      <w:r w:rsidRPr="00D266AE">
        <w:t>«</w:t>
      </w:r>
      <w:r w:rsidR="00CE0232" w:rsidRPr="00D266AE">
        <w:t> </w:t>
      </w:r>
      <w:r w:rsidRPr="00D266AE">
        <w:t>1.1</w:t>
      </w:r>
      <w:r w:rsidRPr="00D266AE">
        <w:tab/>
        <w:t xml:space="preserve">Feu de brouillard avant propre </w:t>
      </w:r>
    </w:p>
    <w:p w:rsidR="0072536B" w:rsidRPr="00D266AE" w:rsidRDefault="0072536B" w:rsidP="00CE0232">
      <w:pPr>
        <w:pStyle w:val="SingleTxtG"/>
        <w:ind w:left="2268"/>
      </w:pPr>
      <w:r w:rsidRPr="00D266AE">
        <w:tab/>
        <w:t>Le feu de brouill</w:t>
      </w:r>
      <w:r w:rsidR="00CE0232" w:rsidRPr="00D266AE">
        <w:t>ard avant doit rester allumé 12 </w:t>
      </w:r>
      <w:r w:rsidRPr="00D266AE">
        <w:t>h comme indiqué au</w:t>
      </w:r>
      <w:r w:rsidRPr="00D266AE">
        <w:rPr>
          <w:b/>
        </w:rPr>
        <w:t>x</w:t>
      </w:r>
      <w:r w:rsidRPr="00D266AE">
        <w:t xml:space="preserve"> paragraphe</w:t>
      </w:r>
      <w:r w:rsidRPr="00D266AE">
        <w:rPr>
          <w:b/>
        </w:rPr>
        <w:t>s</w:t>
      </w:r>
      <w:r w:rsidRPr="00D266AE">
        <w:t xml:space="preserve"> 1.1.1 </w:t>
      </w:r>
      <w:r w:rsidRPr="00D266AE">
        <w:rPr>
          <w:b/>
        </w:rPr>
        <w:t>et 1.1.2</w:t>
      </w:r>
      <w:r w:rsidRPr="00D266AE">
        <w:t xml:space="preserve"> et contrôlé comme prescrit au paragraphe 1.1.</w:t>
      </w:r>
      <w:r w:rsidRPr="00D266AE">
        <w:rPr>
          <w:strike/>
        </w:rPr>
        <w:t>2</w:t>
      </w:r>
      <w:r w:rsidRPr="00026137">
        <w:rPr>
          <w:b/>
          <w:bCs/>
        </w:rPr>
        <w:t>3</w:t>
      </w:r>
      <w:r w:rsidRPr="00D266AE">
        <w:t xml:space="preserve"> ci</w:t>
      </w:r>
      <w:r w:rsidRPr="00D266AE">
        <w:noBreakHyphen/>
        <w:t>dessous.</w:t>
      </w:r>
      <w:r w:rsidR="00BE5F65">
        <w:t> ».</w:t>
      </w:r>
    </w:p>
    <w:p w:rsidR="0072536B" w:rsidRPr="00D266AE" w:rsidRDefault="0072536B" w:rsidP="00CE0232">
      <w:pPr>
        <w:pStyle w:val="SingleTxtG"/>
        <w:keepNext/>
      </w:pPr>
      <w:r w:rsidRPr="00D266AE">
        <w:rPr>
          <w:i/>
        </w:rPr>
        <w:t>Paragraphe 1.1.1.2</w:t>
      </w:r>
      <w:r w:rsidRPr="00D266AE">
        <w:rPr>
          <w:iCs/>
        </w:rPr>
        <w:t>,</w:t>
      </w:r>
      <w:r w:rsidRPr="00D266AE">
        <w:t xml:space="preserve"> modifier comme suit</w:t>
      </w:r>
      <w:r w:rsidR="00AB7720" w:rsidRPr="00D266AE">
        <w:t> :</w:t>
      </w:r>
    </w:p>
    <w:p w:rsidR="0072536B" w:rsidRPr="00D266AE" w:rsidRDefault="0072536B" w:rsidP="00CE0232">
      <w:pPr>
        <w:pStyle w:val="SingleTxtG"/>
        <w:ind w:left="2268" w:hanging="1134"/>
      </w:pPr>
      <w:r w:rsidRPr="00D266AE">
        <w:t>«</w:t>
      </w:r>
      <w:r w:rsidR="00CE0232" w:rsidRPr="00D266AE">
        <w:t> </w:t>
      </w:r>
      <w:r w:rsidRPr="00D266AE">
        <w:t>1.1.1.2</w:t>
      </w:r>
      <w:r w:rsidRPr="00D266AE">
        <w:tab/>
      </w:r>
      <w:r w:rsidRPr="00D266AE">
        <w:tab/>
        <w:t>Dans le cas où plusieurs fonctions d’éclairage sont assurées (par exemple dans le cas d’un projecteur comprenant un ou plusieurs faisceaux de route et/ou un feu de brouillard avant)</w:t>
      </w:r>
      <w:r w:rsidR="00AB7720" w:rsidRPr="00D266AE">
        <w:t> :</w:t>
      </w:r>
      <w:r w:rsidRPr="00D266AE">
        <w:t xml:space="preserve"> le projecteur doit être soumis au cycle suivant pendant un temps égal à la durée prescrite</w:t>
      </w:r>
      <w:r w:rsidR="00AB7720" w:rsidRPr="00D266AE">
        <w:t> :</w:t>
      </w:r>
      <w:r w:rsidRPr="00D266AE">
        <w:t xml:space="preserve"> </w:t>
      </w:r>
    </w:p>
    <w:p w:rsidR="0072536B" w:rsidRPr="00D266AE" w:rsidRDefault="00CE0232" w:rsidP="00CE0232">
      <w:pPr>
        <w:pStyle w:val="SingleTxtG"/>
        <w:ind w:left="2835" w:hanging="567"/>
      </w:pPr>
      <w:r w:rsidRPr="00D266AE">
        <w:t>a)</w:t>
      </w:r>
      <w:r w:rsidRPr="00D266AE">
        <w:tab/>
        <w:t>15 </w:t>
      </w:r>
      <w:r w:rsidR="0072536B" w:rsidRPr="00D266AE">
        <w:t>min, feu de brouillard avant allumé</w:t>
      </w:r>
      <w:r w:rsidR="00AB7720" w:rsidRPr="00D266AE">
        <w:t> ;</w:t>
      </w:r>
      <w:r w:rsidR="0072536B" w:rsidRPr="00D266AE">
        <w:t xml:space="preserve"> </w:t>
      </w:r>
    </w:p>
    <w:p w:rsidR="0072536B" w:rsidRPr="00D266AE" w:rsidRDefault="00CE0232" w:rsidP="00CE0232">
      <w:pPr>
        <w:pStyle w:val="SingleTxtG"/>
        <w:ind w:left="2835" w:hanging="567"/>
      </w:pPr>
      <w:r w:rsidRPr="00D266AE">
        <w:t>b)</w:t>
      </w:r>
      <w:r w:rsidRPr="00D266AE">
        <w:tab/>
        <w:t>5 </w:t>
      </w:r>
      <w:r w:rsidR="0072536B" w:rsidRPr="00D266AE">
        <w:t xml:space="preserve">min, </w:t>
      </w:r>
      <w:r w:rsidR="0072536B" w:rsidRPr="00D266AE">
        <w:rPr>
          <w:strike/>
        </w:rPr>
        <w:t>tous</w:t>
      </w:r>
      <w:r w:rsidR="0072536B" w:rsidRPr="00D266AE">
        <w:t xml:space="preserve"> </w:t>
      </w:r>
      <w:r w:rsidR="0072536B" w:rsidRPr="00D266AE">
        <w:rPr>
          <w:strike/>
        </w:rPr>
        <w:t>filaments</w:t>
      </w:r>
      <w:r w:rsidR="0072536B" w:rsidRPr="00D266AE">
        <w:t xml:space="preserve"> </w:t>
      </w:r>
      <w:r w:rsidR="0072536B" w:rsidRPr="00D266AE">
        <w:rPr>
          <w:b/>
        </w:rPr>
        <w:t xml:space="preserve">toutes sources lumineuses </w:t>
      </w:r>
      <w:r w:rsidR="0072536B" w:rsidRPr="00D266AE">
        <w:t>allumé</w:t>
      </w:r>
      <w:r w:rsidR="0072536B" w:rsidRPr="00D266AE">
        <w:rPr>
          <w:b/>
        </w:rPr>
        <w:t>e</w:t>
      </w:r>
      <w:r w:rsidR="0072536B" w:rsidRPr="00D266AE">
        <w:t xml:space="preserve">s. </w:t>
      </w:r>
    </w:p>
    <w:p w:rsidR="0072536B" w:rsidRPr="00D266AE" w:rsidRDefault="0072536B" w:rsidP="00CE0232">
      <w:pPr>
        <w:pStyle w:val="SingleTxtG"/>
        <w:ind w:left="2268"/>
      </w:pPr>
      <w:r w:rsidRPr="00D266AE">
        <w:t>Si le demandeur déclare que le projecteur ne peut pas fonctionner avec plus d’une fonction allumée à la fois (par exemple, seulement le faisceau de croisement, le ou les faisceaux de route ou le feu de brouillard avant</w:t>
      </w:r>
      <w:r w:rsidRPr="00D266AE">
        <w:rPr>
          <w:rStyle w:val="Appelnotedebasdep"/>
        </w:rPr>
        <w:t>1</w:t>
      </w:r>
      <w:r w:rsidRPr="00D266AE">
        <w:t>), il faut exécuter l’essai en conséquence en activant successivement le feu de brouillard avant pendant la moitié du temps indiqué au paragraphe 1.1 ci</w:t>
      </w:r>
      <w:r w:rsidRPr="00D266AE">
        <w:noBreakHyphen/>
        <w:t>dessus, puis, pendant l’autre moitié du temps, une des autres fonctions d’éclairage</w:t>
      </w:r>
      <w:r w:rsidR="00AB7720" w:rsidRPr="00D266AE">
        <w:t> ;</w:t>
      </w:r>
      <w:r w:rsidR="00CE0232" w:rsidRPr="00D266AE">
        <w:t> ».</w:t>
      </w:r>
    </w:p>
    <w:p w:rsidR="0072536B" w:rsidRPr="00D266AE" w:rsidRDefault="0072536B" w:rsidP="00CE0232">
      <w:pPr>
        <w:pStyle w:val="SingleTxtG"/>
        <w:keepNext/>
      </w:pPr>
      <w:r w:rsidRPr="00D266AE">
        <w:rPr>
          <w:i/>
        </w:rPr>
        <w:t>Paragraphe 1.1.2</w:t>
      </w:r>
      <w:r w:rsidRPr="00D266AE">
        <w:rPr>
          <w:iCs/>
        </w:rPr>
        <w:t xml:space="preserve">, </w:t>
      </w:r>
      <w:r w:rsidRPr="00D266AE">
        <w:t>modifier comme suit</w:t>
      </w:r>
      <w:r w:rsidR="00AB7720" w:rsidRPr="00D266AE">
        <w:t> :</w:t>
      </w:r>
    </w:p>
    <w:p w:rsidR="0072536B" w:rsidRPr="00D266AE" w:rsidRDefault="0072536B" w:rsidP="00CE0232">
      <w:pPr>
        <w:pStyle w:val="SingleTxtG"/>
        <w:keepNext/>
        <w:ind w:left="2268" w:hanging="1134"/>
      </w:pPr>
      <w:r w:rsidRPr="00D266AE">
        <w:t>«</w:t>
      </w:r>
      <w:r w:rsidR="00CE0232" w:rsidRPr="00D266AE">
        <w:t> </w:t>
      </w:r>
      <w:r w:rsidRPr="00D266AE">
        <w:t>1.1.2</w:t>
      </w:r>
      <w:r w:rsidRPr="00D266AE">
        <w:tab/>
        <w:t xml:space="preserve">Tension d’essai </w:t>
      </w:r>
    </w:p>
    <w:p w:rsidR="0072536B" w:rsidRPr="00D266AE" w:rsidRDefault="0072536B" w:rsidP="00CE0232">
      <w:pPr>
        <w:pStyle w:val="SingleTxtG"/>
        <w:ind w:left="2268"/>
      </w:pPr>
      <w:r w:rsidRPr="00D266AE">
        <w:t>La tension doit être appliquée aux bornes de l’échantillon d’essai comme suit</w:t>
      </w:r>
      <w:r w:rsidR="00AB7720" w:rsidRPr="00D266AE">
        <w:t> :</w:t>
      </w:r>
      <w:r w:rsidRPr="00D266AE">
        <w:t xml:space="preserve"> </w:t>
      </w:r>
    </w:p>
    <w:p w:rsidR="0072536B" w:rsidRPr="00D266AE" w:rsidRDefault="00CE0232" w:rsidP="00CE0232">
      <w:pPr>
        <w:pStyle w:val="SingleTxtG"/>
        <w:ind w:left="2835" w:hanging="567"/>
      </w:pPr>
      <w:r w:rsidRPr="00D266AE">
        <w:t>a)</w:t>
      </w:r>
      <w:r w:rsidRPr="00D266AE">
        <w:tab/>
      </w:r>
      <w:r w:rsidR="0072536B" w:rsidRPr="00D266AE">
        <w:t xml:space="preserve">Dans le cas de sources lumineuses à incandescence </w:t>
      </w:r>
      <w:r w:rsidR="0072536B" w:rsidRPr="00D266AE">
        <w:rPr>
          <w:b/>
        </w:rPr>
        <w:t>ou à DEL</w:t>
      </w:r>
      <w:r w:rsidR="0072536B" w:rsidRPr="00D266AE">
        <w:t xml:space="preserve"> remplaçables fonctionnant directement à la tension du véhicule</w:t>
      </w:r>
      <w:r w:rsidR="00AB7720" w:rsidRPr="00D266AE">
        <w:t> :</w:t>
      </w:r>
      <w:r w:rsidR="0072536B" w:rsidRPr="00D266AE">
        <w:t xml:space="preserve"> l</w:t>
      </w:r>
      <w:r w:rsidRPr="00D266AE">
        <w:t>’essai doit être effectué à 6,3 V, 13,2 V ou 28 </w:t>
      </w:r>
      <w:r w:rsidR="0072536B" w:rsidRPr="00D266AE">
        <w:t xml:space="preserve">V, selon le cas, sauf si le demandeur précise que l’échantillon d’essai peut être utilisé sous une autre tension. Dans ce cas, l’essai doit être effectué avec la </w:t>
      </w:r>
      <w:r w:rsidR="0072536B" w:rsidRPr="00D266AE">
        <w:rPr>
          <w:b/>
        </w:rPr>
        <w:t>ou les</w:t>
      </w:r>
      <w:r w:rsidR="0072536B" w:rsidRPr="00D266AE">
        <w:t xml:space="preserve"> source</w:t>
      </w:r>
      <w:r w:rsidR="0072536B" w:rsidRPr="00D266AE">
        <w:rPr>
          <w:b/>
        </w:rPr>
        <w:t>s</w:t>
      </w:r>
      <w:r w:rsidR="0072536B" w:rsidRPr="00D266AE">
        <w:t xml:space="preserve"> lumineuse</w:t>
      </w:r>
      <w:r w:rsidR="0072536B" w:rsidRPr="00D266AE">
        <w:rPr>
          <w:b/>
        </w:rPr>
        <w:t>s</w:t>
      </w:r>
      <w:r w:rsidR="0072536B" w:rsidRPr="00D266AE">
        <w:t xml:space="preserve"> à incandescence </w:t>
      </w:r>
      <w:r w:rsidR="0072536B" w:rsidRPr="00D266AE">
        <w:rPr>
          <w:b/>
        </w:rPr>
        <w:t>ou à DEL</w:t>
      </w:r>
      <w:r w:rsidR="0072536B" w:rsidRPr="00D266AE">
        <w:t xml:space="preserve"> dont la puissance est la plus élevée qui puisse être utilisée</w:t>
      </w:r>
      <w:r w:rsidR="00AB7720" w:rsidRPr="00D266AE">
        <w:t> ;</w:t>
      </w:r>
      <w:r w:rsidR="0072536B" w:rsidRPr="00D266AE">
        <w:t xml:space="preserve"> </w:t>
      </w:r>
    </w:p>
    <w:p w:rsidR="0072536B" w:rsidRPr="00D266AE" w:rsidRDefault="00CE0232" w:rsidP="00CE0232">
      <w:pPr>
        <w:pStyle w:val="SingleTxtG"/>
        <w:ind w:left="2835" w:hanging="567"/>
      </w:pPr>
      <w:r w:rsidRPr="00D266AE">
        <w:t>b)</w:t>
      </w:r>
      <w:r w:rsidRPr="00D266AE">
        <w:tab/>
      </w:r>
      <w:r w:rsidR="0072536B" w:rsidRPr="00D266AE">
        <w:t>…</w:t>
      </w:r>
      <w:r w:rsidRPr="00D266AE">
        <w:t> </w:t>
      </w:r>
      <w:r w:rsidR="0072536B" w:rsidRPr="00D266AE">
        <w:t>»</w:t>
      </w:r>
      <w:r w:rsidRPr="00D266AE">
        <w:t>.</w:t>
      </w:r>
    </w:p>
    <w:p w:rsidR="0072536B" w:rsidRPr="00D266AE" w:rsidRDefault="0072536B" w:rsidP="00CE0232">
      <w:pPr>
        <w:pStyle w:val="SingleTxtG"/>
        <w:keepNext/>
      </w:pPr>
      <w:r w:rsidRPr="00D266AE">
        <w:rPr>
          <w:i/>
        </w:rPr>
        <w:t>Paragraphe 1.2</w:t>
      </w:r>
      <w:r w:rsidRPr="00D266AE">
        <w:rPr>
          <w:iCs/>
        </w:rPr>
        <w:t>,</w:t>
      </w:r>
      <w:r w:rsidRPr="00D266AE">
        <w:t xml:space="preserve"> modifier comme suit</w:t>
      </w:r>
      <w:r w:rsidR="00AB7720" w:rsidRPr="00D266AE">
        <w:t> :</w:t>
      </w:r>
    </w:p>
    <w:p w:rsidR="0072536B" w:rsidRPr="00D266AE" w:rsidRDefault="0072536B" w:rsidP="00CE0232">
      <w:pPr>
        <w:pStyle w:val="SingleTxtG"/>
        <w:ind w:left="2268" w:hanging="1134"/>
      </w:pPr>
      <w:r w:rsidRPr="00D266AE">
        <w:t>«</w:t>
      </w:r>
      <w:r w:rsidR="00CE0232" w:rsidRPr="00D266AE">
        <w:t> </w:t>
      </w:r>
      <w:r w:rsidRPr="00D266AE">
        <w:t>1.2</w:t>
      </w:r>
      <w:r w:rsidRPr="00D266AE">
        <w:tab/>
        <w:t xml:space="preserve">Feu de brouillard avant sale </w:t>
      </w:r>
    </w:p>
    <w:p w:rsidR="0072536B" w:rsidRPr="00D266AE" w:rsidRDefault="0072536B" w:rsidP="00CE0232">
      <w:pPr>
        <w:pStyle w:val="SingleTxtG"/>
        <w:ind w:left="2268"/>
        <w:rPr>
          <w:spacing w:val="-2"/>
        </w:rPr>
      </w:pPr>
      <w:r w:rsidRPr="00D266AE">
        <w:rPr>
          <w:spacing w:val="-2"/>
        </w:rPr>
        <w:t>Une fois essayé comme il est prescrit au paragraphe 1.1 ci-dessus, le feu de brouil</w:t>
      </w:r>
      <w:r w:rsidR="00CE0232" w:rsidRPr="00D266AE">
        <w:rPr>
          <w:spacing w:val="-2"/>
        </w:rPr>
        <w:t>lard avant est allumé pendant 1 </w:t>
      </w:r>
      <w:r w:rsidRPr="00D266AE">
        <w:rPr>
          <w:spacing w:val="-2"/>
        </w:rPr>
        <w:t>h comme prévu au</w:t>
      </w:r>
      <w:r w:rsidRPr="00D266AE">
        <w:rPr>
          <w:b/>
          <w:spacing w:val="-2"/>
        </w:rPr>
        <w:t>x</w:t>
      </w:r>
      <w:r w:rsidRPr="00D266AE">
        <w:rPr>
          <w:spacing w:val="-2"/>
        </w:rPr>
        <w:t xml:space="preserve"> paragraphe</w:t>
      </w:r>
      <w:r w:rsidRPr="00D266AE">
        <w:rPr>
          <w:b/>
          <w:spacing w:val="-2"/>
        </w:rPr>
        <w:t>s</w:t>
      </w:r>
      <w:r w:rsidRPr="00D266AE">
        <w:rPr>
          <w:spacing w:val="-2"/>
        </w:rPr>
        <w:t xml:space="preserve"> 1.1.1 </w:t>
      </w:r>
      <w:r w:rsidRPr="00D266AE">
        <w:rPr>
          <w:b/>
          <w:spacing w:val="-2"/>
        </w:rPr>
        <w:t>et 1.1.2</w:t>
      </w:r>
      <w:r w:rsidRPr="00D266AE">
        <w:rPr>
          <w:spacing w:val="-2"/>
        </w:rPr>
        <w:t>. Après avoir été préparé com</w:t>
      </w:r>
      <w:r w:rsidR="00CE0232" w:rsidRPr="00D266AE">
        <w:rPr>
          <w:spacing w:val="-2"/>
        </w:rPr>
        <w:t>me prévu au paragraphe 1.2.1 ci-</w:t>
      </w:r>
      <w:r w:rsidRPr="00D266AE">
        <w:rPr>
          <w:spacing w:val="-2"/>
        </w:rPr>
        <w:t>dessous, il est vérifié comme il est prescrit</w:t>
      </w:r>
      <w:r w:rsidR="00CE0232" w:rsidRPr="00D266AE">
        <w:rPr>
          <w:spacing w:val="-2"/>
        </w:rPr>
        <w:t xml:space="preserve"> au paragraphe 1.1.3 ci-dessus. ».</w:t>
      </w:r>
    </w:p>
    <w:p w:rsidR="0072536B" w:rsidRPr="00D266AE" w:rsidRDefault="0072536B" w:rsidP="00BE5F65">
      <w:pPr>
        <w:pStyle w:val="SingleTxtG"/>
        <w:keepNext/>
        <w:rPr>
          <w:i/>
        </w:rPr>
      </w:pPr>
      <w:r w:rsidRPr="00D266AE">
        <w:rPr>
          <w:i/>
        </w:rPr>
        <w:t>Annexe 12</w:t>
      </w:r>
      <w:r w:rsidRPr="00D266AE">
        <w:rPr>
          <w:iCs/>
        </w:rPr>
        <w:t xml:space="preserve">, </w:t>
      </w:r>
    </w:p>
    <w:p w:rsidR="0072536B" w:rsidRPr="00D266AE" w:rsidRDefault="0072536B" w:rsidP="00BE5F65">
      <w:pPr>
        <w:pStyle w:val="SingleTxtG"/>
        <w:keepNext/>
      </w:pPr>
      <w:r w:rsidRPr="00D266AE">
        <w:rPr>
          <w:i/>
        </w:rPr>
        <w:t>Titre</w:t>
      </w:r>
      <w:r w:rsidRPr="00D266AE">
        <w:rPr>
          <w:iCs/>
        </w:rPr>
        <w:t xml:space="preserve">, </w:t>
      </w:r>
      <w:r w:rsidRPr="00D266AE">
        <w:t>modifier comme suit</w:t>
      </w:r>
      <w:r w:rsidR="00AB7720" w:rsidRPr="00D266AE">
        <w:t> :</w:t>
      </w:r>
    </w:p>
    <w:p w:rsidR="0072536B" w:rsidRPr="00D266AE" w:rsidRDefault="0072536B" w:rsidP="00BE5F65">
      <w:pPr>
        <w:pStyle w:val="SingleTxtG"/>
      </w:pPr>
      <w:bookmarkStart w:id="4" w:name="_Toc370290687"/>
      <w:r w:rsidRPr="00D266AE">
        <w:t>«</w:t>
      </w:r>
      <w:r w:rsidR="00CE0232" w:rsidRPr="00D266AE">
        <w:t> </w:t>
      </w:r>
      <w:r w:rsidRPr="00D266AE">
        <w:rPr>
          <w:strike/>
        </w:rPr>
        <w:t>Prescriptions concernant l’utilisation d’un ou de plusieurs modules DEL ou de générateurs de lumière</w:t>
      </w:r>
      <w:r w:rsidRPr="00D266AE">
        <w:t xml:space="preserve"> </w:t>
      </w:r>
      <w:r w:rsidRPr="00D266AE">
        <w:rPr>
          <w:b/>
        </w:rPr>
        <w:t>Prescriptions applicables aux modules DEL et aux feux de brouillard avant comprenant des DEL et/ou des sources lumineuses à DEL</w:t>
      </w:r>
      <w:r w:rsidR="00CE0232" w:rsidRPr="00D266AE">
        <w:rPr>
          <w:bCs/>
        </w:rPr>
        <w:t> </w:t>
      </w:r>
      <w:r w:rsidRPr="00D266AE">
        <w:rPr>
          <w:bCs/>
        </w:rPr>
        <w:t>»</w:t>
      </w:r>
      <w:r w:rsidR="00CE0232" w:rsidRPr="00D266AE">
        <w:t>.</w:t>
      </w:r>
      <w:bookmarkEnd w:id="4"/>
    </w:p>
    <w:p w:rsidR="0072536B" w:rsidRPr="00D266AE" w:rsidRDefault="0072536B" w:rsidP="00BE5F65">
      <w:pPr>
        <w:pStyle w:val="SingleTxtG"/>
        <w:keepNext/>
      </w:pPr>
      <w:r w:rsidRPr="00D266AE">
        <w:rPr>
          <w:i/>
        </w:rPr>
        <w:t>Paragraphe 1.4.1</w:t>
      </w:r>
      <w:r w:rsidRPr="00D266AE">
        <w:rPr>
          <w:iCs/>
        </w:rPr>
        <w:t>,</w:t>
      </w:r>
      <w:r w:rsidRPr="00D266AE">
        <w:t xml:space="preserve"> modifier comme suit</w:t>
      </w:r>
      <w:r w:rsidR="00AB7720" w:rsidRPr="00D266AE">
        <w:t> :</w:t>
      </w:r>
    </w:p>
    <w:p w:rsidR="0072536B" w:rsidRPr="00D266AE" w:rsidRDefault="0072536B" w:rsidP="00CE0232">
      <w:pPr>
        <w:pStyle w:val="SingleTxtG"/>
        <w:ind w:left="2268" w:hanging="1134"/>
      </w:pPr>
      <w:r w:rsidRPr="00D266AE">
        <w:t>«</w:t>
      </w:r>
      <w:r w:rsidR="00CE0232" w:rsidRPr="00D266AE">
        <w:t> </w:t>
      </w:r>
      <w:r w:rsidRPr="00D266AE">
        <w:t>1.4.1</w:t>
      </w:r>
      <w:r w:rsidRPr="00D266AE">
        <w:tab/>
        <w:t xml:space="preserve">Après enlèvement et remplacement du module, les prescriptions photométriques du </w:t>
      </w:r>
      <w:r w:rsidRPr="00D266AE">
        <w:rPr>
          <w:strike/>
        </w:rPr>
        <w:t>projecteur</w:t>
      </w:r>
      <w:r w:rsidRPr="00D266AE">
        <w:t xml:space="preserve"> </w:t>
      </w:r>
      <w:r w:rsidRPr="00D266AE">
        <w:rPr>
          <w:b/>
        </w:rPr>
        <w:t xml:space="preserve">feu de brouillard avant </w:t>
      </w:r>
      <w:r w:rsidRPr="00D266AE">
        <w:t>soient toujours respectées</w:t>
      </w:r>
      <w:r w:rsidR="00AB7720" w:rsidRPr="00D266AE">
        <w:t> ;</w:t>
      </w:r>
      <w:r w:rsidR="00CE0232" w:rsidRPr="00D266AE">
        <w:t> ».</w:t>
      </w:r>
    </w:p>
    <w:p w:rsidR="0072536B" w:rsidRPr="00D266AE" w:rsidRDefault="0072536B" w:rsidP="00BE5F65">
      <w:pPr>
        <w:pStyle w:val="SingleTxtG"/>
        <w:keepNext/>
      </w:pPr>
      <w:r w:rsidRPr="00D266AE">
        <w:rPr>
          <w:i/>
        </w:rPr>
        <w:t>Paragraphe 3.1.3.1</w:t>
      </w:r>
      <w:r w:rsidRPr="00D266AE">
        <w:rPr>
          <w:iCs/>
        </w:rPr>
        <w:t xml:space="preserve">, </w:t>
      </w:r>
      <w:r w:rsidRPr="00D266AE">
        <w:t>modifier comme suit</w:t>
      </w:r>
      <w:r w:rsidR="00AB7720" w:rsidRPr="00D266AE">
        <w:t> :</w:t>
      </w:r>
    </w:p>
    <w:p w:rsidR="0072536B" w:rsidRPr="00D266AE" w:rsidRDefault="0072536B" w:rsidP="00CE0232">
      <w:pPr>
        <w:pStyle w:val="SingleTxtG"/>
        <w:ind w:left="2268" w:hanging="1134"/>
      </w:pPr>
      <w:r w:rsidRPr="00D266AE">
        <w:t>«</w:t>
      </w:r>
      <w:r w:rsidR="00CE0232" w:rsidRPr="00D266AE">
        <w:t> </w:t>
      </w:r>
      <w:r w:rsidRPr="00D266AE">
        <w:t>3.1.3.1</w:t>
      </w:r>
      <w:r w:rsidRPr="00D266AE">
        <w:tab/>
        <w:t>Tous les échantillons sont soumis aux essais dans les conditions spécifiées au paragraphe 6.4.1.</w:t>
      </w:r>
      <w:r w:rsidRPr="00D266AE">
        <w:rPr>
          <w:strike/>
        </w:rPr>
        <w:t>4</w:t>
      </w:r>
      <w:r w:rsidRPr="00D266AE">
        <w:rPr>
          <w:b/>
        </w:rPr>
        <w:t>5</w:t>
      </w:r>
      <w:r w:rsidRPr="00D266AE">
        <w:t xml:space="preserve"> du présent Règlement</w:t>
      </w:r>
      <w:r w:rsidR="00AB7720" w:rsidRPr="00D266AE">
        <w:t> ;</w:t>
      </w:r>
      <w:r w:rsidR="00CE0232" w:rsidRPr="00D266AE">
        <w:t> ».</w:t>
      </w:r>
    </w:p>
    <w:p w:rsidR="0072536B" w:rsidRPr="00D266AE" w:rsidRDefault="0072536B" w:rsidP="00BE5F65">
      <w:pPr>
        <w:pStyle w:val="SingleTxtG"/>
        <w:keepNext/>
      </w:pPr>
      <w:r w:rsidRPr="00D266AE">
        <w:rPr>
          <w:color w:val="000000" w:themeColor="text1"/>
        </w:rPr>
        <w:t>Ajouter un nouveau paragraphe 3.1.3.3, libellé comme suit</w:t>
      </w:r>
      <w:r w:rsidR="00AB7720" w:rsidRPr="00D266AE">
        <w:t> :</w:t>
      </w:r>
    </w:p>
    <w:p w:rsidR="0072536B" w:rsidRPr="00D266AE" w:rsidRDefault="0072536B" w:rsidP="00BE5F65">
      <w:pPr>
        <w:pStyle w:val="SingleTxtG"/>
        <w:keepNext/>
        <w:ind w:left="2268" w:hanging="1134"/>
        <w:rPr>
          <w:b/>
        </w:rPr>
      </w:pPr>
      <w:r w:rsidRPr="00D266AE">
        <w:t>«</w:t>
      </w:r>
      <w:r w:rsidR="00CE0232" w:rsidRPr="00D266AE">
        <w:t> </w:t>
      </w:r>
      <w:r w:rsidRPr="00D266AE">
        <w:rPr>
          <w:b/>
        </w:rPr>
        <w:t>3.1.3.3</w:t>
      </w:r>
      <w:r w:rsidRPr="00D266AE">
        <w:rPr>
          <w:b/>
        </w:rPr>
        <w:tab/>
        <w:t xml:space="preserve">Conditions d’utilisation des sources lumineuses à DEL </w:t>
      </w:r>
    </w:p>
    <w:p w:rsidR="0072536B" w:rsidRPr="00D266AE" w:rsidRDefault="0072536B" w:rsidP="00BE5F65">
      <w:pPr>
        <w:pStyle w:val="SingleTxtG"/>
        <w:ind w:left="2268"/>
        <w:rPr>
          <w:bCs/>
        </w:rPr>
      </w:pPr>
      <w:r w:rsidRPr="00BE5F65">
        <w:rPr>
          <w:b/>
          <w:bCs/>
        </w:rPr>
        <w:t>Tous les échantillons sont soumis aux essais dans les conditions spécifiées au paragraphe 6.4.1.3 du présent Règlement</w:t>
      </w:r>
      <w:r w:rsidR="00AB7720" w:rsidRPr="00BE5F65">
        <w:rPr>
          <w:b/>
          <w:bCs/>
        </w:rPr>
        <w:t> ;</w:t>
      </w:r>
      <w:r w:rsidR="00CE0232" w:rsidRPr="00D266AE">
        <w:rPr>
          <w:bCs/>
        </w:rPr>
        <w:t> ».</w:t>
      </w:r>
    </w:p>
    <w:bookmarkEnd w:id="1"/>
    <w:bookmarkEnd w:id="2"/>
    <w:p w:rsidR="0072536B" w:rsidRPr="00D266AE" w:rsidRDefault="0072536B" w:rsidP="00CD54F4">
      <w:pPr>
        <w:pStyle w:val="H1G"/>
      </w:pPr>
      <w:r w:rsidRPr="00D266AE">
        <w:tab/>
        <w:t>B.</w:t>
      </w:r>
      <w:r w:rsidRPr="00D266AE">
        <w:tab/>
        <w:t>Complément 8 à la série 01 d’amendements au Règlement n</w:t>
      </w:r>
      <w:r w:rsidRPr="00D266AE">
        <w:rPr>
          <w:rFonts w:ascii="Times New Roman Gras" w:hAnsi="Times New Roman Gras"/>
          <w:vertAlign w:val="superscript"/>
        </w:rPr>
        <w:t>o</w:t>
      </w:r>
      <w:r w:rsidR="00CD54F4" w:rsidRPr="00D266AE">
        <w:t> </w:t>
      </w:r>
      <w:r w:rsidRPr="00D266AE">
        <w:t>98 (Projecteurs de véhicules à sources lumineuses à décharge)</w:t>
      </w:r>
    </w:p>
    <w:p w:rsidR="0072536B" w:rsidRPr="00D266AE" w:rsidRDefault="0072536B" w:rsidP="00CD54F4">
      <w:pPr>
        <w:pStyle w:val="SingleTxtG"/>
        <w:keepNext/>
      </w:pPr>
      <w:r w:rsidRPr="00D266AE">
        <w:rPr>
          <w:i/>
        </w:rPr>
        <w:t>Table des matières, Liste des annexes</w:t>
      </w:r>
      <w:r w:rsidRPr="00D266AE">
        <w:rPr>
          <w:iCs/>
        </w:rPr>
        <w:t xml:space="preserve">, </w:t>
      </w:r>
      <w:r w:rsidRPr="00D266AE">
        <w:t>modifier comme suit</w:t>
      </w:r>
      <w:r w:rsidR="00AB7720" w:rsidRPr="00D266AE">
        <w:t> :</w:t>
      </w:r>
    </w:p>
    <w:p w:rsidR="0072536B" w:rsidRPr="00D266AE" w:rsidRDefault="0072536B" w:rsidP="00CD54F4">
      <w:pPr>
        <w:pStyle w:val="SingleTxtG"/>
        <w:ind w:left="1701" w:hanging="567"/>
        <w:rPr>
          <w:b/>
        </w:rPr>
      </w:pPr>
      <w:r w:rsidRPr="00D266AE">
        <w:t>«</w:t>
      </w:r>
      <w:r w:rsidR="00CD54F4" w:rsidRPr="00D266AE">
        <w:t> </w:t>
      </w:r>
      <w:r w:rsidRPr="00D266AE">
        <w:t>11</w:t>
      </w:r>
      <w:r w:rsidRPr="00D266AE">
        <w:tab/>
        <w:t xml:space="preserve">Prescriptions applicables aux modules DEL et aux projecteurs comprenant des modules DEL </w:t>
      </w:r>
      <w:r w:rsidRPr="00D266AE">
        <w:rPr>
          <w:b/>
        </w:rPr>
        <w:t>et/ou des sources lumineuses à DEL</w:t>
      </w:r>
      <w:r w:rsidR="00CD54F4" w:rsidRPr="00D266AE">
        <w:rPr>
          <w:b/>
        </w:rPr>
        <w:t> </w:t>
      </w:r>
      <w:r w:rsidRPr="00D266AE">
        <w:rPr>
          <w:bCs/>
        </w:rPr>
        <w:t>»</w:t>
      </w:r>
      <w:r w:rsidR="00CD54F4" w:rsidRPr="00D266AE">
        <w:t>.</w:t>
      </w:r>
    </w:p>
    <w:p w:rsidR="0072536B" w:rsidRPr="00D266AE" w:rsidRDefault="0072536B" w:rsidP="00CD54F4">
      <w:pPr>
        <w:pStyle w:val="SingleTxtG"/>
        <w:keepNext/>
      </w:pPr>
      <w:r w:rsidRPr="00D266AE">
        <w:rPr>
          <w:i/>
        </w:rPr>
        <w:t>Paragraphe 1.6</w:t>
      </w:r>
      <w:r w:rsidRPr="00D266AE">
        <w:rPr>
          <w:iCs/>
        </w:rPr>
        <w:t xml:space="preserve">, </w:t>
      </w:r>
      <w:r w:rsidRPr="00D266AE">
        <w:t>modifier comme suit</w:t>
      </w:r>
      <w:r w:rsidR="00AB7720" w:rsidRPr="00D266AE">
        <w:t> :</w:t>
      </w:r>
    </w:p>
    <w:p w:rsidR="0072536B" w:rsidRPr="00D266AE" w:rsidRDefault="0072536B" w:rsidP="0072536B">
      <w:pPr>
        <w:pStyle w:val="SingleTxtG"/>
        <w:ind w:left="2268" w:hanging="1134"/>
        <w:rPr>
          <w:b/>
        </w:rPr>
      </w:pPr>
      <w:r w:rsidRPr="00D266AE">
        <w:t>«</w:t>
      </w:r>
      <w:r w:rsidR="00CD54F4" w:rsidRPr="00D266AE">
        <w:t> </w:t>
      </w:r>
      <w:r w:rsidRPr="00D266AE">
        <w:t>1.6</w:t>
      </w:r>
      <w:r w:rsidRPr="00D266AE">
        <w:tab/>
      </w:r>
      <w:r w:rsidRPr="00D266AE">
        <w:tab/>
        <w:t xml:space="preserve">Dans le présent Règlement, les références aux </w:t>
      </w:r>
      <w:r w:rsidRPr="00D266AE">
        <w:rPr>
          <w:strike/>
        </w:rPr>
        <w:t>lampes</w:t>
      </w:r>
      <w:r w:rsidRPr="00D266AE">
        <w:t xml:space="preserve"> </w:t>
      </w:r>
      <w:r w:rsidRPr="00D266AE">
        <w:rPr>
          <w:b/>
        </w:rPr>
        <w:t xml:space="preserve">sources lumineuses </w:t>
      </w:r>
      <w:r w:rsidRPr="00D266AE">
        <w:t xml:space="preserve">à incandescence étalon </w:t>
      </w:r>
      <w:r w:rsidRPr="00D266AE">
        <w:rPr>
          <w:strike/>
        </w:rPr>
        <w:t>et</w:t>
      </w:r>
      <w:r w:rsidRPr="00D266AE">
        <w:rPr>
          <w:b/>
        </w:rPr>
        <w:t>,</w:t>
      </w:r>
      <w:r w:rsidRPr="00D266AE">
        <w:t xml:space="preserve"> aux sources lumineuses à décharge </w:t>
      </w:r>
      <w:r w:rsidRPr="00D266AE">
        <w:rPr>
          <w:b/>
        </w:rPr>
        <w:t>et aux sources lumineuses à DEL, y compris en ce qui concerne le niveau thermique des sources lumineuses,</w:t>
      </w:r>
      <w:r w:rsidRPr="00D266AE">
        <w:t xml:space="preserve"> renvoient respectivement au</w:t>
      </w:r>
      <w:r w:rsidRPr="00D266AE">
        <w:rPr>
          <w:b/>
        </w:rPr>
        <w:t>x</w:t>
      </w:r>
      <w:r w:rsidRPr="00D266AE">
        <w:t xml:space="preserve"> Règlement</w:t>
      </w:r>
      <w:r w:rsidRPr="00D266AE">
        <w:rPr>
          <w:b/>
        </w:rPr>
        <w:t>s</w:t>
      </w:r>
      <w:r w:rsidRPr="00D266AE">
        <w:t xml:space="preserve"> </w:t>
      </w:r>
      <w:r w:rsidRPr="00D266AE">
        <w:rPr>
          <w:strike/>
        </w:rPr>
        <w:t>No</w:t>
      </w:r>
      <w:r w:rsidRPr="00D266AE">
        <w:rPr>
          <w:b/>
        </w:rPr>
        <w:t>n</w:t>
      </w:r>
      <w:r w:rsidRPr="00D266AE">
        <w:rPr>
          <w:b/>
          <w:vertAlign w:val="superscript"/>
        </w:rPr>
        <w:t>os</w:t>
      </w:r>
      <w:r w:rsidR="00CD54F4" w:rsidRPr="00D266AE">
        <w:t> </w:t>
      </w:r>
      <w:r w:rsidRPr="00D266AE">
        <w:t>37</w:t>
      </w:r>
      <w:r w:rsidRPr="00D266AE">
        <w:rPr>
          <w:b/>
        </w:rPr>
        <w:t>,</w:t>
      </w:r>
      <w:r w:rsidRPr="00D266AE">
        <w:t xml:space="preserve"> </w:t>
      </w:r>
      <w:r w:rsidRPr="00D266AE">
        <w:rPr>
          <w:strike/>
        </w:rPr>
        <w:t>et au Règlement No</w:t>
      </w:r>
      <w:r w:rsidRPr="00D266AE">
        <w:t xml:space="preserve"> 99 </w:t>
      </w:r>
      <w:r w:rsidRPr="00D266AE">
        <w:rPr>
          <w:b/>
        </w:rPr>
        <w:t>et 128</w:t>
      </w:r>
      <w:r w:rsidRPr="00D266AE">
        <w:t xml:space="preserve"> et à leurs séries d’amendements en vigueur </w:t>
      </w:r>
      <w:r w:rsidRPr="00D266AE">
        <w:rPr>
          <w:strike/>
        </w:rPr>
        <w:t>au moment</w:t>
      </w:r>
      <w:r w:rsidRPr="00D266AE">
        <w:t xml:space="preserve"> </w:t>
      </w:r>
      <w:r w:rsidRPr="00D266AE">
        <w:rPr>
          <w:b/>
        </w:rPr>
        <w:t>à la date</w:t>
      </w:r>
      <w:r w:rsidRPr="00D266AE">
        <w:t xml:space="preserve"> de la d</w:t>
      </w:r>
      <w:r w:rsidR="00CD54F4" w:rsidRPr="00D266AE">
        <w:t>emande d’homologation de type. ».</w:t>
      </w:r>
    </w:p>
    <w:p w:rsidR="0072536B" w:rsidRPr="00D266AE" w:rsidRDefault="0072536B" w:rsidP="00CD54F4">
      <w:pPr>
        <w:pStyle w:val="SingleTxtG"/>
        <w:keepNext/>
      </w:pPr>
      <w:r w:rsidRPr="00D266AE">
        <w:rPr>
          <w:i/>
        </w:rPr>
        <w:t>Paragraphe 2.1.5</w:t>
      </w:r>
      <w:r w:rsidRPr="00D266AE">
        <w:rPr>
          <w:iCs/>
        </w:rPr>
        <w:t xml:space="preserve">, </w:t>
      </w:r>
      <w:r w:rsidRPr="00D266AE">
        <w:t>modifier comme suit</w:t>
      </w:r>
      <w:r w:rsidR="00AB7720" w:rsidRPr="00D266AE">
        <w:t> :</w:t>
      </w:r>
    </w:p>
    <w:p w:rsidR="0072536B" w:rsidRPr="00D266AE" w:rsidRDefault="0072536B" w:rsidP="00CD54F4">
      <w:pPr>
        <w:pStyle w:val="SingleTxtG"/>
        <w:ind w:left="2268" w:hanging="1134"/>
        <w:rPr>
          <w:b/>
        </w:rPr>
      </w:pPr>
      <w:r w:rsidRPr="00D266AE">
        <w:t>«</w:t>
      </w:r>
      <w:r w:rsidR="00CD54F4" w:rsidRPr="00D266AE">
        <w:t> </w:t>
      </w:r>
      <w:r w:rsidRPr="00D266AE">
        <w:t>2.1.5</w:t>
      </w:r>
      <w:r w:rsidRPr="00D266AE">
        <w:tab/>
        <w:t xml:space="preserve">Les sources lumineuses qui sont alimentées lorsque les diverses combinaisons de feux sont utilisées </w:t>
      </w:r>
      <w:r w:rsidRPr="00D266AE">
        <w:rPr>
          <w:b/>
        </w:rPr>
        <w:t>et, pour les catégories de sources lumineuses produisant plusieurs valeurs de flux lumineux normal, la valeur de flux lumineux normal qui est utilisée</w:t>
      </w:r>
      <w:r w:rsidR="00AB7720" w:rsidRPr="00D266AE">
        <w:t> ;</w:t>
      </w:r>
      <w:r w:rsidR="00CD54F4" w:rsidRPr="00D266AE">
        <w:t> ».</w:t>
      </w:r>
    </w:p>
    <w:p w:rsidR="0072536B" w:rsidRPr="00D266AE" w:rsidRDefault="0072536B" w:rsidP="00CD54F4">
      <w:pPr>
        <w:pStyle w:val="SingleTxtG"/>
        <w:keepNext/>
      </w:pPr>
      <w:r w:rsidRPr="00D266AE">
        <w:rPr>
          <w:i/>
        </w:rPr>
        <w:t>Paragraphe 2.1.6</w:t>
      </w:r>
      <w:r w:rsidRPr="00D266AE">
        <w:rPr>
          <w:iCs/>
        </w:rPr>
        <w:t xml:space="preserve">, </w:t>
      </w:r>
      <w:r w:rsidRPr="00D266AE">
        <w:t>modifier comme suit</w:t>
      </w:r>
      <w:r w:rsidR="00AB7720" w:rsidRPr="00D266AE">
        <w:t> :</w:t>
      </w:r>
    </w:p>
    <w:p w:rsidR="0072536B" w:rsidRPr="00D266AE" w:rsidRDefault="0072536B" w:rsidP="00CD54F4">
      <w:pPr>
        <w:pStyle w:val="SingleTxtG"/>
        <w:ind w:left="2268" w:hanging="1134"/>
      </w:pPr>
      <w:r w:rsidRPr="00D266AE">
        <w:t>«</w:t>
      </w:r>
      <w:r w:rsidR="00CD54F4" w:rsidRPr="00D266AE">
        <w:t> </w:t>
      </w:r>
      <w:r w:rsidRPr="00D266AE">
        <w:t>2.1.6</w:t>
      </w:r>
      <w:r w:rsidRPr="00D266AE">
        <w:tab/>
        <w:t xml:space="preserve">La catégorie de source lumineuse définie dans les Règlements </w:t>
      </w:r>
      <w:r w:rsidRPr="00D266AE">
        <w:rPr>
          <w:strike/>
        </w:rPr>
        <w:t>Nos</w:t>
      </w:r>
      <w:r w:rsidRPr="00D266AE">
        <w:rPr>
          <w:b/>
        </w:rPr>
        <w:t>n</w:t>
      </w:r>
      <w:r w:rsidRPr="00D266AE">
        <w:rPr>
          <w:b/>
          <w:vertAlign w:val="superscript"/>
        </w:rPr>
        <w:t>os</w:t>
      </w:r>
      <w:r w:rsidR="00CD54F4" w:rsidRPr="00D266AE">
        <w:t> </w:t>
      </w:r>
      <w:r w:rsidRPr="00D266AE">
        <w:t>37</w:t>
      </w:r>
      <w:r w:rsidRPr="00D266AE">
        <w:rPr>
          <w:b/>
        </w:rPr>
        <w:t>,</w:t>
      </w:r>
      <w:r w:rsidRPr="00D266AE">
        <w:t xml:space="preserve"> </w:t>
      </w:r>
      <w:r w:rsidRPr="00D266AE">
        <w:rPr>
          <w:strike/>
        </w:rPr>
        <w:t xml:space="preserve">ou </w:t>
      </w:r>
      <w:r w:rsidRPr="00D266AE">
        <w:t xml:space="preserve">99 </w:t>
      </w:r>
      <w:r w:rsidRPr="00D266AE">
        <w:rPr>
          <w:b/>
        </w:rPr>
        <w:t>ou 128</w:t>
      </w:r>
      <w:r w:rsidRPr="00D266AE">
        <w:t xml:space="preserve"> et leurs séries d’amendements en vigueur </w:t>
      </w:r>
      <w:r w:rsidRPr="00D266AE">
        <w:rPr>
          <w:strike/>
        </w:rPr>
        <w:t>au moment</w:t>
      </w:r>
      <w:r w:rsidRPr="00D266AE">
        <w:t xml:space="preserve"> </w:t>
      </w:r>
      <w:r w:rsidRPr="00D266AE">
        <w:rPr>
          <w:b/>
        </w:rPr>
        <w:t>à la date</w:t>
      </w:r>
      <w:r w:rsidRPr="00D266AE">
        <w:t xml:space="preserve"> de la demande d’homologation de type et,</w:t>
      </w:r>
      <w:r w:rsidRPr="00D266AE">
        <w:rPr>
          <w:b/>
        </w:rPr>
        <w:t xml:space="preserve"> </w:t>
      </w:r>
      <w:r w:rsidRPr="00D266AE">
        <w:t>pour les catégories de sources lumineuses produisant plusieurs valeurs de flux lumineux normal, la valeur de flux lumineux normal qui est utilisée pour le feu de croisement et pour le feu de route.</w:t>
      </w:r>
      <w:r w:rsidR="00CD54F4" w:rsidRPr="00D266AE">
        <w:t> </w:t>
      </w:r>
      <w:r w:rsidRPr="00D266AE">
        <w:t>»</w:t>
      </w:r>
      <w:r w:rsidR="00CD54F4" w:rsidRPr="00D266AE">
        <w:t>.</w:t>
      </w:r>
    </w:p>
    <w:p w:rsidR="0072536B" w:rsidRPr="00D266AE" w:rsidRDefault="0072536B" w:rsidP="00CD54F4">
      <w:pPr>
        <w:pStyle w:val="SingleTxtG"/>
        <w:keepNext/>
      </w:pPr>
      <w:r w:rsidRPr="00D266AE">
        <w:t xml:space="preserve">Ajouter </w:t>
      </w:r>
      <w:r w:rsidRPr="00D266AE">
        <w:rPr>
          <w:iCs/>
        </w:rPr>
        <w:t>un nouveau paragraphe 2.2.5.2.4,</w:t>
      </w:r>
      <w:r w:rsidRPr="00D266AE">
        <w:t xml:space="preserve"> libellé comme suit</w:t>
      </w:r>
      <w:r w:rsidR="00AB7720" w:rsidRPr="00D266AE">
        <w:t> :</w:t>
      </w:r>
    </w:p>
    <w:p w:rsidR="0072536B" w:rsidRPr="00D266AE" w:rsidRDefault="0072536B" w:rsidP="009C03C3">
      <w:pPr>
        <w:pStyle w:val="SingleTxtG"/>
        <w:ind w:left="2268" w:hanging="1134"/>
        <w:rPr>
          <w:b/>
        </w:rPr>
      </w:pPr>
      <w:r w:rsidRPr="00D266AE">
        <w:t>«</w:t>
      </w:r>
      <w:r w:rsidR="00CD54F4" w:rsidRPr="00D266AE">
        <w:t> </w:t>
      </w:r>
      <w:r w:rsidRPr="00D266AE">
        <w:rPr>
          <w:b/>
        </w:rPr>
        <w:t>2.2.5.2.4</w:t>
      </w:r>
      <w:r w:rsidRPr="00D266AE">
        <w:tab/>
      </w:r>
      <w:r w:rsidRPr="00D266AE">
        <w:rPr>
          <w:b/>
        </w:rPr>
        <w:t>Si des sources lumineuses à DEL sont utilisées comme stipulé dans le Règlement n</w:t>
      </w:r>
      <w:r w:rsidRPr="00D266AE">
        <w:rPr>
          <w:rFonts w:ascii="Times New Roman Gras" w:hAnsi="Times New Roman Gras"/>
          <w:b/>
          <w:vertAlign w:val="superscript"/>
        </w:rPr>
        <w:t>o</w:t>
      </w:r>
      <w:r w:rsidR="00CD54F4" w:rsidRPr="00D266AE">
        <w:rPr>
          <w:b/>
        </w:rPr>
        <w:t> </w:t>
      </w:r>
      <w:r w:rsidRPr="00D266AE">
        <w:rPr>
          <w:b/>
        </w:rPr>
        <w:t>128.</w:t>
      </w:r>
      <w:r w:rsidR="00CD54F4" w:rsidRPr="00D266AE">
        <w:rPr>
          <w:b/>
        </w:rPr>
        <w:t> </w:t>
      </w:r>
      <w:r w:rsidRPr="00D266AE">
        <w:rPr>
          <w:bCs/>
        </w:rPr>
        <w:t>»</w:t>
      </w:r>
      <w:r w:rsidR="00CD54F4" w:rsidRPr="00D266AE">
        <w:t>.</w:t>
      </w:r>
      <w:r w:rsidRPr="00D266AE">
        <w:t xml:space="preserve"> </w:t>
      </w:r>
    </w:p>
    <w:p w:rsidR="0072536B" w:rsidRPr="00D266AE" w:rsidRDefault="0072536B" w:rsidP="00CD54F4">
      <w:pPr>
        <w:pStyle w:val="SingleTxtG"/>
        <w:keepNext/>
      </w:pPr>
      <w:r w:rsidRPr="00D266AE">
        <w:rPr>
          <w:i/>
        </w:rPr>
        <w:t>Section B, titre, note de bas de page 5</w:t>
      </w:r>
      <w:r w:rsidRPr="00D266AE">
        <w:rPr>
          <w:iCs/>
        </w:rPr>
        <w:t>,</w:t>
      </w:r>
      <w:r w:rsidRPr="00D266AE">
        <w:rPr>
          <w:i/>
        </w:rPr>
        <w:t xml:space="preserve"> </w:t>
      </w:r>
      <w:r w:rsidRPr="00D266AE">
        <w:t>modifier comme suit</w:t>
      </w:r>
      <w:r w:rsidR="00AB7720" w:rsidRPr="00D266AE">
        <w:t> :</w:t>
      </w:r>
    </w:p>
    <w:p w:rsidR="00CD54F4" w:rsidRPr="00D266AE" w:rsidRDefault="00CD54F4" w:rsidP="00CD54F4">
      <w:pPr>
        <w:pStyle w:val="Notedebasdepage"/>
        <w:spacing w:after="240"/>
      </w:pPr>
      <w:r w:rsidRPr="00D266AE">
        <w:tab/>
      </w:r>
      <w:r w:rsidRPr="00D266AE">
        <w:rPr>
          <w:sz w:val="20"/>
        </w:rPr>
        <w:t>«</w:t>
      </w:r>
      <w:r w:rsidRPr="00D266AE">
        <w:t> </w:t>
      </w:r>
      <w:r w:rsidRPr="00D266AE">
        <w:rPr>
          <w:vertAlign w:val="superscript"/>
        </w:rPr>
        <w:t>5</w:t>
      </w:r>
      <w:r w:rsidRPr="00D266AE">
        <w:rPr>
          <w:i/>
        </w:rPr>
        <w:tab/>
      </w:r>
      <w:r w:rsidRPr="00D266AE">
        <w:rPr>
          <w:b/>
          <w:bCs/>
        </w:rPr>
        <w:t>Prescriptions techniques pour les sources lumineuses à incandescence : voir le Règlement n</w:t>
      </w:r>
      <w:r w:rsidRPr="00D266AE">
        <w:rPr>
          <w:b/>
          <w:bCs/>
          <w:vertAlign w:val="superscript"/>
        </w:rPr>
        <w:t>o</w:t>
      </w:r>
      <w:r w:rsidRPr="00D266AE">
        <w:t> </w:t>
      </w:r>
      <w:r w:rsidRPr="00D266AE">
        <w:rPr>
          <w:b/>
          <w:bCs/>
        </w:rPr>
        <w:t>37.</w:t>
      </w:r>
      <w:r w:rsidRPr="00D266AE">
        <w:rPr>
          <w:b/>
          <w:bCs/>
          <w:i/>
        </w:rPr>
        <w:t xml:space="preserve"> </w:t>
      </w:r>
      <w:r w:rsidRPr="00D266AE">
        <w:t>Prescriptions techniques pour les sources lumineuses à décharge : voir le Règlement n</w:t>
      </w:r>
      <w:r w:rsidRPr="00D266AE">
        <w:rPr>
          <w:vertAlign w:val="superscript"/>
        </w:rPr>
        <w:t>o</w:t>
      </w:r>
      <w:r w:rsidRPr="00D266AE">
        <w:t xml:space="preserve"> 99</w:t>
      </w:r>
      <w:r w:rsidRPr="00D266AE">
        <w:rPr>
          <w:i/>
        </w:rPr>
        <w:t xml:space="preserve">. </w:t>
      </w:r>
      <w:r w:rsidRPr="00D266AE">
        <w:rPr>
          <w:b/>
          <w:bCs/>
        </w:rPr>
        <w:t>Prescriptions techniques pour les sources lumineuses à DEL : voir le Règlement n</w:t>
      </w:r>
      <w:r w:rsidRPr="00D266AE">
        <w:rPr>
          <w:b/>
          <w:bCs/>
          <w:vertAlign w:val="superscript"/>
        </w:rPr>
        <w:t>o</w:t>
      </w:r>
      <w:r w:rsidRPr="00D266AE">
        <w:t> </w:t>
      </w:r>
      <w:r w:rsidRPr="00D266AE">
        <w:rPr>
          <w:rFonts w:ascii="Times New Roman Gras" w:hAnsi="Times New Roman Gras"/>
          <w:b/>
          <w:bCs/>
        </w:rPr>
        <w:t>128.</w:t>
      </w:r>
      <w:r w:rsidRPr="00D266AE">
        <w:rPr>
          <w:rFonts w:ascii="Times New Roman Gras" w:hAnsi="Times New Roman Gras"/>
        </w:rPr>
        <w:t> </w:t>
      </w:r>
      <w:r w:rsidRPr="00D266AE">
        <w:rPr>
          <w:sz w:val="20"/>
        </w:rPr>
        <w:t>».</w:t>
      </w:r>
    </w:p>
    <w:p w:rsidR="0072536B" w:rsidRPr="00D266AE" w:rsidRDefault="0072536B" w:rsidP="00CD54F4">
      <w:pPr>
        <w:pStyle w:val="SingleTxtG"/>
        <w:keepNext/>
      </w:pPr>
      <w:r w:rsidRPr="00D266AE">
        <w:t>Ajouter un nouveau paragraphe 5.8.3, libellé comme suit</w:t>
      </w:r>
      <w:r w:rsidR="00AB7720" w:rsidRPr="00D266AE">
        <w:t> :</w:t>
      </w:r>
    </w:p>
    <w:p w:rsidR="0072536B" w:rsidRPr="00D266AE" w:rsidRDefault="0072536B" w:rsidP="00CD54F4">
      <w:pPr>
        <w:pStyle w:val="SingleTxtG"/>
        <w:ind w:left="2268" w:hanging="1134"/>
        <w:rPr>
          <w:i/>
          <w:spacing w:val="-1"/>
        </w:rPr>
      </w:pPr>
      <w:r w:rsidRPr="00D266AE">
        <w:t>«</w:t>
      </w:r>
      <w:r w:rsidR="00CD54F4" w:rsidRPr="00D266AE">
        <w:t> </w:t>
      </w:r>
      <w:r w:rsidRPr="00D266AE">
        <w:rPr>
          <w:b/>
        </w:rPr>
        <w:t>5.8.3</w:t>
      </w:r>
      <w:r w:rsidRPr="00D266AE">
        <w:tab/>
      </w:r>
      <w:r w:rsidRPr="00D266AE">
        <w:rPr>
          <w:b/>
          <w:spacing w:val="-1"/>
        </w:rPr>
        <w:t>Lorsqu’une ou plusieurs sources lumineuses à DEL (supplémentaires) sont utilisées dans un projecteur à décharge, elles doivent être homologuées conformément au Règlement n</w:t>
      </w:r>
      <w:r w:rsidRPr="00D266AE">
        <w:rPr>
          <w:b/>
          <w:spacing w:val="-1"/>
          <w:vertAlign w:val="superscript"/>
        </w:rPr>
        <w:t>o</w:t>
      </w:r>
      <w:r w:rsidR="00CD54F4" w:rsidRPr="00D266AE">
        <w:rPr>
          <w:b/>
          <w:spacing w:val="-1"/>
        </w:rPr>
        <w:t> </w:t>
      </w:r>
      <w:r w:rsidRPr="00D266AE">
        <w:rPr>
          <w:b/>
          <w:spacing w:val="-1"/>
        </w:rPr>
        <w:t>128 et à ses séries d’amendements en vigueur à la date de la demande d’homologation de type, à condition qu’ils ne mentionnent aucune restriction d’utilisation.</w:t>
      </w:r>
      <w:r w:rsidR="00CD54F4" w:rsidRPr="00D266AE">
        <w:rPr>
          <w:bCs/>
          <w:spacing w:val="-1"/>
        </w:rPr>
        <w:t> »</w:t>
      </w:r>
      <w:r w:rsidR="00CD54F4" w:rsidRPr="00D266AE">
        <w:rPr>
          <w:spacing w:val="-1"/>
        </w:rPr>
        <w:t>.</w:t>
      </w:r>
    </w:p>
    <w:p w:rsidR="0072536B" w:rsidRPr="00D266AE" w:rsidRDefault="0072536B" w:rsidP="00CD54F4">
      <w:pPr>
        <w:pStyle w:val="SingleTxtG"/>
        <w:keepNext/>
        <w:rPr>
          <w:color w:val="000000" w:themeColor="text1"/>
        </w:rPr>
      </w:pPr>
      <w:r w:rsidRPr="00D266AE">
        <w:rPr>
          <w:i/>
          <w:color w:val="000000" w:themeColor="text1"/>
        </w:rPr>
        <w:t>Paragraphe 5.8.3</w:t>
      </w:r>
      <w:r w:rsidRPr="00D266AE">
        <w:rPr>
          <w:iCs/>
          <w:color w:val="000000" w:themeColor="text1"/>
        </w:rPr>
        <w:t>, à</w:t>
      </w:r>
      <w:r w:rsidRPr="00D266AE">
        <w:rPr>
          <w:color w:val="000000" w:themeColor="text1"/>
        </w:rPr>
        <w:t xml:space="preserve"> </w:t>
      </w:r>
      <w:r w:rsidRPr="00D266AE">
        <w:t>renuméroter</w:t>
      </w:r>
      <w:r w:rsidRPr="00D266AE">
        <w:rPr>
          <w:color w:val="000000" w:themeColor="text1"/>
        </w:rPr>
        <w:t xml:space="preserve"> 5.8.4</w:t>
      </w:r>
      <w:r w:rsidR="00AB7720" w:rsidRPr="00D266AE">
        <w:rPr>
          <w:color w:val="000000" w:themeColor="text1"/>
        </w:rPr>
        <w:t> :</w:t>
      </w:r>
      <w:r w:rsidRPr="00D266AE">
        <w:rPr>
          <w:color w:val="000000" w:themeColor="text1"/>
        </w:rPr>
        <w:t xml:space="preserve"> </w:t>
      </w:r>
    </w:p>
    <w:p w:rsidR="0072536B" w:rsidRPr="00D266AE" w:rsidRDefault="0072536B" w:rsidP="00CD54F4">
      <w:pPr>
        <w:pStyle w:val="SingleTxtG"/>
        <w:ind w:left="2268" w:hanging="1134"/>
        <w:rPr>
          <w:color w:val="000000" w:themeColor="text1"/>
        </w:rPr>
      </w:pPr>
      <w:r w:rsidRPr="00D266AE">
        <w:rPr>
          <w:color w:val="000000" w:themeColor="text1"/>
        </w:rPr>
        <w:t>«</w:t>
      </w:r>
      <w:r w:rsidR="00CD54F4" w:rsidRPr="00D266AE">
        <w:rPr>
          <w:color w:val="000000" w:themeColor="text1"/>
        </w:rPr>
        <w:t> </w:t>
      </w:r>
      <w:r w:rsidRPr="00D266AE">
        <w:rPr>
          <w:color w:val="000000" w:themeColor="text1"/>
        </w:rPr>
        <w:t>5.8.</w:t>
      </w:r>
      <w:r w:rsidRPr="00D266AE">
        <w:rPr>
          <w:strike/>
          <w:color w:val="000000" w:themeColor="text1"/>
        </w:rPr>
        <w:t>3</w:t>
      </w:r>
      <w:r w:rsidRPr="00D266AE">
        <w:rPr>
          <w:b/>
          <w:color w:val="000000" w:themeColor="text1"/>
        </w:rPr>
        <w:t>4</w:t>
      </w:r>
      <w:r w:rsidRPr="00D266AE">
        <w:rPr>
          <w:color w:val="000000" w:themeColor="text1"/>
        </w:rPr>
        <w:tab/>
        <w:t>Le dispositif doit être conçu de telle sorte que la source lumineuse ne puisse être montée</w:t>
      </w:r>
      <w:r w:rsidR="00CD54F4" w:rsidRPr="00D266AE">
        <w:rPr>
          <w:color w:val="000000" w:themeColor="text1"/>
        </w:rPr>
        <w:t xml:space="preserve"> que dans sa position correcte. ».</w:t>
      </w:r>
    </w:p>
    <w:p w:rsidR="0072536B" w:rsidRPr="00D266AE" w:rsidRDefault="0072536B" w:rsidP="00CD54F4">
      <w:pPr>
        <w:pStyle w:val="SingleTxtG"/>
        <w:keepNext/>
      </w:pPr>
      <w:r w:rsidRPr="00D266AE">
        <w:rPr>
          <w:i/>
        </w:rPr>
        <w:t>Paragraphe 5.8.4</w:t>
      </w:r>
      <w:r w:rsidRPr="00D266AE">
        <w:rPr>
          <w:iCs/>
        </w:rPr>
        <w:t>,</w:t>
      </w:r>
      <w:r w:rsidRPr="00D266AE">
        <w:t xml:space="preserve"> </w:t>
      </w:r>
      <w:r w:rsidRPr="00D266AE">
        <w:rPr>
          <w:color w:val="000000" w:themeColor="text1"/>
        </w:rPr>
        <w:t xml:space="preserve">à </w:t>
      </w:r>
      <w:r w:rsidRPr="00D266AE">
        <w:t>renuméroter</w:t>
      </w:r>
      <w:r w:rsidRPr="00D266AE">
        <w:rPr>
          <w:color w:val="000000" w:themeColor="text1"/>
        </w:rPr>
        <w:t xml:space="preserve"> </w:t>
      </w:r>
      <w:r w:rsidRPr="00D266AE">
        <w:t>5.8.5 et à modifier comme suit</w:t>
      </w:r>
      <w:r w:rsidR="00AB7720" w:rsidRPr="00D266AE">
        <w:t> :</w:t>
      </w:r>
    </w:p>
    <w:p w:rsidR="0072536B" w:rsidRPr="00D266AE" w:rsidRDefault="0072536B" w:rsidP="009C03C3">
      <w:pPr>
        <w:pStyle w:val="SingleTxtG"/>
        <w:ind w:left="2268" w:hanging="1134"/>
      </w:pPr>
      <w:r w:rsidRPr="00D266AE">
        <w:t>«</w:t>
      </w:r>
      <w:r w:rsidR="00CD54F4" w:rsidRPr="00D266AE">
        <w:t> </w:t>
      </w:r>
      <w:r w:rsidRPr="00D266AE">
        <w:t>5.8.</w:t>
      </w:r>
      <w:r w:rsidRPr="00D266AE">
        <w:rPr>
          <w:strike/>
        </w:rPr>
        <w:t>4</w:t>
      </w:r>
      <w:r w:rsidRPr="00D266AE">
        <w:rPr>
          <w:b/>
        </w:rPr>
        <w:t>5</w:t>
      </w:r>
      <w:r w:rsidRPr="00D266AE">
        <w:tab/>
        <w:t xml:space="preserve">La douille </w:t>
      </w:r>
      <w:r w:rsidRPr="00D266AE">
        <w:rPr>
          <w:b/>
        </w:rPr>
        <w:t>de la source lumineuse</w:t>
      </w:r>
      <w:r w:rsidRPr="00D266AE">
        <w:t xml:space="preserve"> doit être conforme aux caractéristiques dimensionnelles correspondant à la catégorie de source lumineuse utilisée, qui figurent sur la feuille de données de la publication</w:t>
      </w:r>
      <w:r w:rsidR="009C03C3">
        <w:t xml:space="preserve"> </w:t>
      </w:r>
      <w:r w:rsidRPr="00D266AE">
        <w:t>CEI 60061. La ou les sources lumineuses doivent pouvoir être montées facilement dans le projecteur.</w:t>
      </w:r>
      <w:r w:rsidR="00CD54F4" w:rsidRPr="00D266AE">
        <w:t> </w:t>
      </w:r>
      <w:r w:rsidRPr="00D266AE">
        <w:t>»</w:t>
      </w:r>
      <w:r w:rsidR="00CD54F4" w:rsidRPr="00D266AE">
        <w:t>.</w:t>
      </w:r>
    </w:p>
    <w:p w:rsidR="0072536B" w:rsidRPr="00D266AE" w:rsidRDefault="0072536B" w:rsidP="00CD54F4">
      <w:pPr>
        <w:pStyle w:val="SingleTxtG"/>
        <w:keepNext/>
      </w:pPr>
      <w:r w:rsidRPr="00D266AE">
        <w:rPr>
          <w:i/>
        </w:rPr>
        <w:t>Paragraphe 5.12</w:t>
      </w:r>
      <w:r w:rsidRPr="00D266AE">
        <w:rPr>
          <w:iCs/>
        </w:rPr>
        <w:t xml:space="preserve">, </w:t>
      </w:r>
      <w:r w:rsidRPr="00D266AE">
        <w:t>modifier comme suit</w:t>
      </w:r>
      <w:r w:rsidR="00AB7720" w:rsidRPr="00D266AE">
        <w:t> :</w:t>
      </w:r>
    </w:p>
    <w:p w:rsidR="0072536B" w:rsidRPr="00D266AE" w:rsidRDefault="0072536B" w:rsidP="00CD54F4">
      <w:pPr>
        <w:pStyle w:val="SingleTxtG"/>
        <w:ind w:left="2268" w:hanging="1134"/>
      </w:pPr>
      <w:r w:rsidRPr="00D266AE">
        <w:t>«</w:t>
      </w:r>
      <w:r w:rsidR="00CD54F4" w:rsidRPr="00D266AE">
        <w:t> </w:t>
      </w:r>
      <w:r w:rsidRPr="00D266AE">
        <w:t>5.12</w:t>
      </w:r>
      <w:r w:rsidRPr="00D266AE">
        <w:tab/>
        <w:t xml:space="preserve">Le projecteur (s’il est muni de modules DEL </w:t>
      </w:r>
      <w:r w:rsidRPr="00D266AE">
        <w:rPr>
          <w:b/>
        </w:rPr>
        <w:t>et/ou de sources lumineuses à DEL</w:t>
      </w:r>
      <w:r w:rsidRPr="00D266AE">
        <w:t>) et le ou les modules eux-mêmes doivent être conformes aux prescriptions énoncées dans l’annexe 11</w:t>
      </w:r>
      <w:r w:rsidR="00CD54F4" w:rsidRPr="00D266AE">
        <w:t xml:space="preserve"> </w:t>
      </w:r>
      <w:r w:rsidRPr="00D266AE">
        <w:t>du présent Règlement. Le respect des prescriptions est vérifié au moyen d’un essai.</w:t>
      </w:r>
      <w:r w:rsidR="00CD54F4" w:rsidRPr="00D266AE">
        <w:t> </w:t>
      </w:r>
      <w:r w:rsidRPr="00D266AE">
        <w:t>»</w:t>
      </w:r>
      <w:r w:rsidR="00CD54F4" w:rsidRPr="00D266AE">
        <w:t>.</w:t>
      </w:r>
    </w:p>
    <w:p w:rsidR="0072536B" w:rsidRPr="00D266AE" w:rsidRDefault="0072536B" w:rsidP="00CD54F4">
      <w:pPr>
        <w:pStyle w:val="SingleTxtG"/>
        <w:keepNext/>
        <w:rPr>
          <w:color w:val="000000" w:themeColor="text1"/>
        </w:rPr>
      </w:pPr>
      <w:r w:rsidRPr="00D266AE">
        <w:rPr>
          <w:i/>
          <w:color w:val="000000" w:themeColor="text1"/>
        </w:rPr>
        <w:t>Paragraphes 6.2.4 à 6.2.4.2</w:t>
      </w:r>
      <w:r w:rsidRPr="00D266AE">
        <w:rPr>
          <w:iCs/>
          <w:color w:val="000000" w:themeColor="text1"/>
        </w:rPr>
        <w:t>,</w:t>
      </w:r>
      <w:r w:rsidRPr="00D266AE">
        <w:rPr>
          <w:color w:val="000000" w:themeColor="text1"/>
        </w:rPr>
        <w:t xml:space="preserve"> modifier comme suit</w:t>
      </w:r>
      <w:r w:rsidR="00AB7720" w:rsidRPr="00D266AE">
        <w:rPr>
          <w:color w:val="000000" w:themeColor="text1"/>
        </w:rPr>
        <w:t> :</w:t>
      </w:r>
      <w:r w:rsidRPr="00D266AE">
        <w:rPr>
          <w:color w:val="000000" w:themeColor="text1"/>
        </w:rPr>
        <w:t xml:space="preserve"> </w:t>
      </w:r>
    </w:p>
    <w:p w:rsidR="0072536B" w:rsidRPr="00D266AE" w:rsidRDefault="0072536B" w:rsidP="0072536B">
      <w:pPr>
        <w:pStyle w:val="SingleTxtG"/>
        <w:ind w:left="2268" w:hanging="1134"/>
      </w:pPr>
      <w:r w:rsidRPr="00D266AE">
        <w:rPr>
          <w:color w:val="000000" w:themeColor="text1"/>
        </w:rPr>
        <w:t>«</w:t>
      </w:r>
      <w:r w:rsidR="00CD54F4" w:rsidRPr="00D266AE">
        <w:rPr>
          <w:color w:val="000000" w:themeColor="text1"/>
        </w:rPr>
        <w:t> </w:t>
      </w:r>
      <w:r w:rsidRPr="00D266AE">
        <w:rPr>
          <w:color w:val="000000" w:themeColor="text1"/>
        </w:rPr>
        <w:t>6.2.4</w:t>
      </w:r>
      <w:r w:rsidRPr="00D266AE">
        <w:rPr>
          <w:color w:val="000000" w:themeColor="text1"/>
        </w:rPr>
        <w:tab/>
        <w:t xml:space="preserve">Une seule source lumineuse à décharge est autorisée pour chaque feu de croisement. </w:t>
      </w:r>
      <w:r w:rsidRPr="00D266AE">
        <w:rPr>
          <w:strike/>
          <w:color w:val="000000" w:themeColor="text1"/>
        </w:rPr>
        <w:t xml:space="preserve">Un maximum de </w:t>
      </w:r>
      <w:r w:rsidRPr="00D266AE">
        <w:rPr>
          <w:b/>
          <w:strike/>
          <w:color w:val="000000" w:themeColor="text1"/>
        </w:rPr>
        <w:t>d</w:t>
      </w:r>
      <w:r w:rsidRPr="00D266AE">
        <w:rPr>
          <w:b/>
          <w:color w:val="000000" w:themeColor="text1"/>
        </w:rPr>
        <w:t>Deux</w:t>
      </w:r>
      <w:r w:rsidRPr="00D266AE">
        <w:rPr>
          <w:color w:val="000000" w:themeColor="text1"/>
        </w:rPr>
        <w:t xml:space="preserve"> sources lumineuses supplémentaires </w:t>
      </w:r>
      <w:r w:rsidRPr="00D266AE">
        <w:rPr>
          <w:strike/>
          <w:color w:val="000000" w:themeColor="text1"/>
        </w:rPr>
        <w:t>est</w:t>
      </w:r>
      <w:r w:rsidRPr="00D266AE">
        <w:rPr>
          <w:color w:val="000000" w:themeColor="text1"/>
        </w:rPr>
        <w:t xml:space="preserve"> </w:t>
      </w:r>
      <w:r w:rsidRPr="00D266AE">
        <w:rPr>
          <w:b/>
          <w:color w:val="000000" w:themeColor="text1"/>
        </w:rPr>
        <w:t>sont</w:t>
      </w:r>
      <w:r w:rsidRPr="00D266AE">
        <w:rPr>
          <w:color w:val="000000" w:themeColor="text1"/>
        </w:rPr>
        <w:t xml:space="preserve"> autorisé</w:t>
      </w:r>
      <w:r w:rsidRPr="00D266AE">
        <w:rPr>
          <w:b/>
          <w:color w:val="000000" w:themeColor="text1"/>
        </w:rPr>
        <w:t>es</w:t>
      </w:r>
      <w:r w:rsidRPr="00D266AE">
        <w:rPr>
          <w:color w:val="000000" w:themeColor="text1"/>
        </w:rPr>
        <w:t xml:space="preserve"> comme suit</w:t>
      </w:r>
      <w:r w:rsidR="009C03C3">
        <w:rPr>
          <w:color w:val="000000" w:themeColor="text1"/>
        </w:rPr>
        <w:t> :</w:t>
      </w:r>
    </w:p>
    <w:p w:rsidR="0072536B" w:rsidRPr="00D266AE" w:rsidRDefault="0072536B" w:rsidP="0072536B">
      <w:pPr>
        <w:pStyle w:val="SingleTxtG"/>
        <w:ind w:left="2268" w:hanging="1134"/>
      </w:pPr>
      <w:r w:rsidRPr="00D266AE">
        <w:rPr>
          <w:color w:val="000000" w:themeColor="text1"/>
        </w:rPr>
        <w:t>6.2.4.1</w:t>
      </w:r>
      <w:r w:rsidRPr="00D266AE">
        <w:rPr>
          <w:color w:val="000000" w:themeColor="text1"/>
        </w:rPr>
        <w:tab/>
        <w:t>Une source lumineuse supplémentaire conforme au Règlement n</w:t>
      </w:r>
      <w:r w:rsidRPr="00D266AE">
        <w:rPr>
          <w:color w:val="000000" w:themeColor="text1"/>
          <w:vertAlign w:val="superscript"/>
        </w:rPr>
        <w:t>o</w:t>
      </w:r>
      <w:r w:rsidR="00CD54F4" w:rsidRPr="00D266AE">
        <w:rPr>
          <w:color w:val="000000" w:themeColor="text1"/>
        </w:rPr>
        <w:t> </w:t>
      </w:r>
      <w:r w:rsidRPr="00D266AE">
        <w:rPr>
          <w:color w:val="000000" w:themeColor="text1"/>
        </w:rPr>
        <w:t>37</w:t>
      </w:r>
      <w:r w:rsidRPr="00D266AE">
        <w:rPr>
          <w:b/>
          <w:color w:val="000000" w:themeColor="text1"/>
        </w:rPr>
        <w:t>, une ou plusieurs sources lumineuses à DEL</w:t>
      </w:r>
      <w:r w:rsidRPr="00D266AE">
        <w:rPr>
          <w:color w:val="000000" w:themeColor="text1"/>
        </w:rPr>
        <w:t xml:space="preserve"> ou un ou plusieurs modules DEL supplémentaires placés à l’intérieur du feu de croisement peuvent être utilisés pour l’éclairage en virage. </w:t>
      </w:r>
    </w:p>
    <w:p w:rsidR="0072536B" w:rsidRPr="00D266AE" w:rsidRDefault="0072536B" w:rsidP="0072536B">
      <w:pPr>
        <w:pStyle w:val="SingleTxtG"/>
        <w:ind w:left="2268" w:hanging="1134"/>
      </w:pPr>
      <w:r w:rsidRPr="00D266AE">
        <w:t>6.2.4.2</w:t>
      </w:r>
      <w:r w:rsidRPr="00D266AE">
        <w:tab/>
        <w:t xml:space="preserve">Une source lumineuse supplémentaire </w:t>
      </w:r>
      <w:r w:rsidRPr="00D266AE">
        <w:rPr>
          <w:b/>
        </w:rPr>
        <w:t>à incandescence</w:t>
      </w:r>
      <w:r w:rsidRPr="00D266AE">
        <w:t xml:space="preserve"> conforme au Règlement n</w:t>
      </w:r>
      <w:r w:rsidRPr="00D266AE">
        <w:rPr>
          <w:vertAlign w:val="superscript"/>
        </w:rPr>
        <w:t>o</w:t>
      </w:r>
      <w:r w:rsidR="00CD54F4" w:rsidRPr="00D266AE">
        <w:t> </w:t>
      </w:r>
      <w:r w:rsidRPr="00D266AE">
        <w:t xml:space="preserve">37 et/ou un ou plusieurs modules supplémentaires placés à l’intérieur du faisceau de croisement peuvent être utilisés pour émettre un rayonnement infrarouge. Elle (ils) doit (doivent) obligatoirement s’allumer en même temps que la source lumineuse à décharge. En cas de défaillance de la source lumineuse à décharge, cette source lumineuse supplémentaire et/ou ce(s) module(s) DEL doivent automatiquement s’éteindre. </w:t>
      </w:r>
    </w:p>
    <w:p w:rsidR="0072536B" w:rsidRPr="00D266AE" w:rsidRDefault="0072536B" w:rsidP="00CD54F4">
      <w:pPr>
        <w:pStyle w:val="SingleTxtG"/>
        <w:ind w:left="2268"/>
        <w:rPr>
          <w:spacing w:val="-1"/>
        </w:rPr>
      </w:pPr>
      <w:r w:rsidRPr="00D266AE">
        <w:rPr>
          <w:spacing w:val="-1"/>
        </w:rPr>
        <w:t xml:space="preserve">La tension d’essai pour les mesures effectuées avec cette </w:t>
      </w:r>
      <w:r w:rsidRPr="00D266AE">
        <w:rPr>
          <w:b/>
          <w:spacing w:val="-1"/>
        </w:rPr>
        <w:t>ou</w:t>
      </w:r>
      <w:r w:rsidRPr="00D266AE">
        <w:rPr>
          <w:spacing w:val="-1"/>
        </w:rPr>
        <w:t xml:space="preserve"> </w:t>
      </w:r>
      <w:r w:rsidRPr="00D266AE">
        <w:rPr>
          <w:b/>
          <w:spacing w:val="-1"/>
        </w:rPr>
        <w:t>ces</w:t>
      </w:r>
      <w:r w:rsidRPr="00D266AE">
        <w:rPr>
          <w:spacing w:val="-1"/>
        </w:rPr>
        <w:t xml:space="preserve"> source</w:t>
      </w:r>
      <w:r w:rsidRPr="00D266AE">
        <w:rPr>
          <w:b/>
          <w:spacing w:val="-1"/>
        </w:rPr>
        <w:t>s</w:t>
      </w:r>
      <w:r w:rsidRPr="00D266AE">
        <w:rPr>
          <w:spacing w:val="-1"/>
        </w:rPr>
        <w:t xml:space="preserve"> lumineuse</w:t>
      </w:r>
      <w:r w:rsidRPr="00D266AE">
        <w:rPr>
          <w:b/>
          <w:spacing w:val="-1"/>
        </w:rPr>
        <w:t>s</w:t>
      </w:r>
      <w:r w:rsidRPr="00D266AE">
        <w:rPr>
          <w:spacing w:val="-1"/>
        </w:rPr>
        <w:t xml:space="preserve"> supplémentaire</w:t>
      </w:r>
      <w:r w:rsidRPr="00D266AE">
        <w:rPr>
          <w:b/>
          <w:spacing w:val="-1"/>
        </w:rPr>
        <w:t>s</w:t>
      </w:r>
      <w:r w:rsidRPr="00D266AE">
        <w:rPr>
          <w:spacing w:val="-1"/>
        </w:rPr>
        <w:t xml:space="preserve"> et/ou avec le ou les modules DEL supplémentaires doit être la même que celle i</w:t>
      </w:r>
      <w:r w:rsidR="00CD54F4" w:rsidRPr="00D266AE">
        <w:rPr>
          <w:spacing w:val="-1"/>
        </w:rPr>
        <w:t>ndiquée au paragraphe 6.2.4.4. ».</w:t>
      </w:r>
    </w:p>
    <w:p w:rsidR="0072536B" w:rsidRPr="00D266AE" w:rsidRDefault="0072536B" w:rsidP="00CD54F4">
      <w:pPr>
        <w:pStyle w:val="SingleTxtG"/>
        <w:keepNext/>
      </w:pPr>
      <w:r w:rsidRPr="00D266AE">
        <w:rPr>
          <w:i/>
        </w:rPr>
        <w:t>Paragraphe 6.2.4.4.2</w:t>
      </w:r>
      <w:r w:rsidRPr="00D266AE">
        <w:rPr>
          <w:iCs/>
        </w:rPr>
        <w:t>,</w:t>
      </w:r>
      <w:r w:rsidRPr="00D266AE">
        <w:t xml:space="preserve"> modifier comme suit</w:t>
      </w:r>
      <w:r w:rsidR="00AB7720" w:rsidRPr="00D266AE">
        <w:t> :</w:t>
      </w:r>
    </w:p>
    <w:p w:rsidR="0072536B" w:rsidRPr="00D266AE" w:rsidRDefault="0072536B" w:rsidP="0072536B">
      <w:pPr>
        <w:pStyle w:val="SingleTxtG"/>
        <w:tabs>
          <w:tab w:val="left" w:pos="8505"/>
        </w:tabs>
        <w:ind w:left="2268" w:hanging="1134"/>
      </w:pPr>
      <w:r w:rsidRPr="00D266AE">
        <w:t>«</w:t>
      </w:r>
      <w:r w:rsidR="00CD54F4" w:rsidRPr="00D266AE">
        <w:t> </w:t>
      </w:r>
      <w:r w:rsidRPr="00D266AE">
        <w:t>6.2.4.4.2</w:t>
      </w:r>
      <w:r w:rsidRPr="00D266AE">
        <w:tab/>
      </w:r>
      <w:r w:rsidRPr="00D266AE">
        <w:rPr>
          <w:bCs/>
        </w:rPr>
        <w:t xml:space="preserve">Dans le cas d’une source lumineuse à incandescence conforme au Règlement </w:t>
      </w:r>
      <w:r w:rsidRPr="00D266AE">
        <w:t>n</w:t>
      </w:r>
      <w:r w:rsidRPr="00D266AE">
        <w:rPr>
          <w:vertAlign w:val="superscript"/>
        </w:rPr>
        <w:t>o</w:t>
      </w:r>
      <w:r w:rsidRPr="00D266AE">
        <w:t> </w:t>
      </w:r>
      <w:r w:rsidRPr="00D266AE">
        <w:rPr>
          <w:bCs/>
        </w:rPr>
        <w:t>37</w:t>
      </w:r>
      <w:r w:rsidR="00AB7720" w:rsidRPr="00D266AE">
        <w:rPr>
          <w:bCs/>
        </w:rPr>
        <w:t> :</w:t>
      </w:r>
      <w:r w:rsidRPr="00D266AE">
        <w:t xml:space="preserve"> </w:t>
      </w:r>
    </w:p>
    <w:p w:rsidR="0072536B" w:rsidRPr="00D266AE" w:rsidRDefault="0072536B" w:rsidP="00CD54F4">
      <w:pPr>
        <w:pStyle w:val="SingleTxtG"/>
        <w:ind w:left="2268"/>
      </w:pPr>
      <w:r w:rsidRPr="00D266AE">
        <w:rPr>
          <w:bCs/>
        </w:rPr>
        <w:t xml:space="preserve">Pour la mesure des projecteurs, on se sert d’une </w:t>
      </w:r>
      <w:r w:rsidRPr="00D266AE">
        <w:rPr>
          <w:bCs/>
          <w:strike/>
        </w:rPr>
        <w:t>lampe</w:t>
      </w:r>
      <w:r w:rsidRPr="00D266AE">
        <w:rPr>
          <w:bCs/>
        </w:rPr>
        <w:t xml:space="preserve"> </w:t>
      </w:r>
      <w:r w:rsidRPr="00D266AE">
        <w:rPr>
          <w:b/>
          <w:bCs/>
        </w:rPr>
        <w:t>source lumineuse</w:t>
      </w:r>
      <w:r w:rsidRPr="00D266AE">
        <w:rPr>
          <w:bCs/>
        </w:rPr>
        <w:t xml:space="preserve"> à incandescence étalon incolore conçue pour une tension nominale de 12 V. Pendant la mesure, la tension aux bornes de la </w:t>
      </w:r>
      <w:r w:rsidRPr="00D266AE">
        <w:rPr>
          <w:bCs/>
          <w:strike/>
        </w:rPr>
        <w:t>lampe</w:t>
      </w:r>
      <w:r w:rsidRPr="00D266AE">
        <w:rPr>
          <w:bCs/>
        </w:rPr>
        <w:t xml:space="preserve"> </w:t>
      </w:r>
      <w:r w:rsidRPr="00D266AE">
        <w:rPr>
          <w:b/>
          <w:bCs/>
        </w:rPr>
        <w:t>source lumineuse</w:t>
      </w:r>
      <w:r w:rsidRPr="00D266AE">
        <w:rPr>
          <w:bCs/>
        </w:rPr>
        <w:t xml:space="preserve"> doit être réglée de façon à obtenir le flux lumineux de référence à 13,2 V, tel qu’il est indiqué pour chaque lampe à incandescence sur la feuille de caractéristiques appropriée du Règlement </w:t>
      </w:r>
      <w:r w:rsidRPr="00D266AE">
        <w:t>n</w:t>
      </w:r>
      <w:r w:rsidRPr="00D266AE">
        <w:rPr>
          <w:vertAlign w:val="superscript"/>
        </w:rPr>
        <w:t>o</w:t>
      </w:r>
      <w:r w:rsidRPr="00D266AE">
        <w:t> </w:t>
      </w:r>
      <w:r w:rsidRPr="00D266AE">
        <w:rPr>
          <w:bCs/>
        </w:rPr>
        <w:t>37.</w:t>
      </w:r>
      <w:r w:rsidR="009C03C3">
        <w:rPr>
          <w:bCs/>
        </w:rPr>
        <w:t> </w:t>
      </w:r>
      <w:r w:rsidRPr="00D266AE">
        <w:rPr>
          <w:bCs/>
        </w:rPr>
        <w:t>»</w:t>
      </w:r>
      <w:r w:rsidR="00CD54F4" w:rsidRPr="00D266AE">
        <w:t>.</w:t>
      </w:r>
    </w:p>
    <w:p w:rsidR="0072536B" w:rsidRPr="00D266AE" w:rsidRDefault="0072536B" w:rsidP="00CD54F4">
      <w:pPr>
        <w:pStyle w:val="SingleTxtG"/>
        <w:keepNext/>
      </w:pPr>
      <w:r w:rsidRPr="00D266AE">
        <w:t>Ajouter un nouveau paragraphe 6.2.4.4.3, libellé comme suit</w:t>
      </w:r>
      <w:r w:rsidR="00AB7720" w:rsidRPr="00D266AE">
        <w:t> :</w:t>
      </w:r>
    </w:p>
    <w:p w:rsidR="0072536B" w:rsidRPr="00D266AE" w:rsidRDefault="0072536B" w:rsidP="0072536B">
      <w:pPr>
        <w:pStyle w:val="SingleTxtG"/>
        <w:ind w:left="2268" w:hanging="1134"/>
        <w:rPr>
          <w:b/>
        </w:rPr>
      </w:pPr>
      <w:r w:rsidRPr="00D266AE">
        <w:t>«</w:t>
      </w:r>
      <w:r w:rsidR="00CD54F4" w:rsidRPr="00D266AE">
        <w:t> </w:t>
      </w:r>
      <w:r w:rsidRPr="00D266AE">
        <w:rPr>
          <w:b/>
        </w:rPr>
        <w:t>6.2.4.4.3</w:t>
      </w:r>
      <w:r w:rsidRPr="00D266AE">
        <w:rPr>
          <w:b/>
        </w:rPr>
        <w:tab/>
        <w:t>Dans le cas d’une ou plusieurs sources lumineuses à DEL ou d’un ensemble de telles sources conformément au Règlement n</w:t>
      </w:r>
      <w:r w:rsidRPr="00D266AE">
        <w:rPr>
          <w:rFonts w:ascii="Times New Roman Gras" w:hAnsi="Times New Roman Gras"/>
          <w:b/>
          <w:vertAlign w:val="superscript"/>
        </w:rPr>
        <w:t>o</w:t>
      </w:r>
      <w:r w:rsidR="009C03C3">
        <w:rPr>
          <w:b/>
        </w:rPr>
        <w:t> </w:t>
      </w:r>
      <w:r w:rsidRPr="00D266AE">
        <w:rPr>
          <w:b/>
        </w:rPr>
        <w:t>128</w:t>
      </w:r>
      <w:r w:rsidR="00AB7720" w:rsidRPr="00D266AE">
        <w:rPr>
          <w:b/>
        </w:rPr>
        <w:t> :</w:t>
      </w:r>
      <w:r w:rsidRPr="00D266AE">
        <w:rPr>
          <w:b/>
        </w:rPr>
        <w:t xml:space="preserve"> </w:t>
      </w:r>
    </w:p>
    <w:p w:rsidR="0072536B" w:rsidRPr="00D266AE" w:rsidRDefault="0072536B" w:rsidP="00CD54F4">
      <w:pPr>
        <w:pStyle w:val="SingleTxtG"/>
        <w:ind w:left="2268"/>
        <w:rPr>
          <w:b/>
        </w:rPr>
      </w:pPr>
      <w:r w:rsidRPr="00D266AE">
        <w:rPr>
          <w:b/>
        </w:rPr>
        <w:t>Pour la mesure des projecteurs, on se sert d’une source lumineuse étalon à DEL ou d’un ensemble de telles sources. Pendant la mesure, la tension aux bornes de la ou des sources lumineuses à DEL do</w:t>
      </w:r>
      <w:r w:rsidR="00CD54F4" w:rsidRPr="00D266AE">
        <w:rPr>
          <w:b/>
        </w:rPr>
        <w:t>it être réglée à 13,2 </w:t>
      </w:r>
      <w:r w:rsidRPr="00D266AE">
        <w:rPr>
          <w:b/>
        </w:rPr>
        <w:t xml:space="preserve">V. </w:t>
      </w:r>
    </w:p>
    <w:p w:rsidR="0072536B" w:rsidRPr="00D266AE" w:rsidRDefault="0072536B" w:rsidP="00CD54F4">
      <w:pPr>
        <w:pStyle w:val="SingleTxtG"/>
        <w:ind w:left="2268"/>
        <w:rPr>
          <w:b/>
        </w:rPr>
      </w:pPr>
      <w:r w:rsidRPr="00D266AE">
        <w:rPr>
          <w:b/>
        </w:rPr>
        <w:t>Pour les mesures, le flux de cette source lumineuse à DEL peut différer du fl</w:t>
      </w:r>
      <w:r w:rsidR="00CD54F4" w:rsidRPr="00D266AE">
        <w:rPr>
          <w:b/>
        </w:rPr>
        <w:t>ux lumineux de référence à 13,2 V</w:t>
      </w:r>
      <w:r w:rsidRPr="00D266AE">
        <w:rPr>
          <w:b/>
        </w:rPr>
        <w:t>, spécifié dans le Règlement n</w:t>
      </w:r>
      <w:r w:rsidRPr="00D266AE">
        <w:rPr>
          <w:rFonts w:ascii="Times New Roman Gras" w:hAnsi="Times New Roman Gras"/>
          <w:b/>
          <w:vertAlign w:val="superscript"/>
        </w:rPr>
        <w:t>o</w:t>
      </w:r>
      <w:r w:rsidR="00CD54F4" w:rsidRPr="00D266AE">
        <w:rPr>
          <w:b/>
        </w:rPr>
        <w:t> </w:t>
      </w:r>
      <w:r w:rsidRPr="00D266AE">
        <w:rPr>
          <w:b/>
        </w:rPr>
        <w:t>37</w:t>
      </w:r>
      <w:r w:rsidR="00CD54F4" w:rsidRPr="00D266AE">
        <w:rPr>
          <w:b/>
        </w:rPr>
        <w:t>. D</w:t>
      </w:r>
      <w:r w:rsidRPr="00D266AE">
        <w:rPr>
          <w:b/>
        </w:rPr>
        <w:t>ans ce cas, les valeurs de l’intensité lumineuse doivent être corrigées en conséquence d’un facteur propre à la source lumineuse étalon</w:t>
      </w:r>
      <w:r w:rsidR="00CD54F4" w:rsidRPr="00D266AE">
        <w:rPr>
          <w:b/>
        </w:rPr>
        <w:t xml:space="preserve"> à LED (F = Φ obj. / Φ(Tension))</w:t>
      </w:r>
      <w:r w:rsidRPr="00D266AE">
        <w:rPr>
          <w:b/>
        </w:rPr>
        <w:t xml:space="preserve">. </w:t>
      </w:r>
    </w:p>
    <w:p w:rsidR="0072536B" w:rsidRPr="00D266AE" w:rsidRDefault="0072536B" w:rsidP="0072536B">
      <w:pPr>
        <w:pStyle w:val="SingleTxtG"/>
        <w:ind w:left="2268"/>
        <w:rPr>
          <w:b/>
        </w:rPr>
      </w:pPr>
      <w:r w:rsidRPr="00D266AE">
        <w:rPr>
          <w:b/>
        </w:rPr>
        <w:t>Dans le cas où il y a plus d’une source lumineuse à DEL, il faut appliquer la valeur moyenne des facteurs de correction et aucun de ces facteurs considérés séparément n</w:t>
      </w:r>
      <w:r w:rsidR="00CD54F4" w:rsidRPr="00D266AE">
        <w:rPr>
          <w:b/>
        </w:rPr>
        <w:t>e doit s’écarter de plus de 5 </w:t>
      </w:r>
      <w:r w:rsidRPr="00D266AE">
        <w:rPr>
          <w:b/>
        </w:rPr>
        <w:t xml:space="preserve">% de cette valeur moyenne. </w:t>
      </w:r>
    </w:p>
    <w:p w:rsidR="0072536B" w:rsidRPr="00D266AE" w:rsidRDefault="0072536B" w:rsidP="0072536B">
      <w:pPr>
        <w:pStyle w:val="SingleTxtG"/>
        <w:ind w:left="2268"/>
        <w:rPr>
          <w:b/>
        </w:rPr>
      </w:pPr>
      <w:r w:rsidRPr="00D266AE">
        <w:rPr>
          <w:b/>
        </w:rPr>
        <w:t>Les mesures sur la(les) source(s) lumineuse(s) commandée(s) par un module de régulation de source lumineuse doivent être effectuées comme le demandeur l’a spécifié.</w:t>
      </w:r>
      <w:r w:rsidR="009C03C3">
        <w:rPr>
          <w:b/>
        </w:rPr>
        <w:t> </w:t>
      </w:r>
      <w:r w:rsidRPr="009C03C3">
        <w:rPr>
          <w:bCs/>
        </w:rPr>
        <w:t>»</w:t>
      </w:r>
      <w:r w:rsidR="009C03C3">
        <w:rPr>
          <w:bCs/>
        </w:rPr>
        <w:t>.</w:t>
      </w:r>
      <w:r w:rsidRPr="009C03C3">
        <w:rPr>
          <w:bCs/>
        </w:rPr>
        <w:t xml:space="preserve"> </w:t>
      </w:r>
    </w:p>
    <w:p w:rsidR="0072536B" w:rsidRPr="00D266AE" w:rsidRDefault="0072536B" w:rsidP="00CD54F4">
      <w:pPr>
        <w:pStyle w:val="SingleTxtG"/>
        <w:keepNext/>
        <w:rPr>
          <w:color w:val="000000" w:themeColor="text1"/>
        </w:rPr>
      </w:pPr>
      <w:r w:rsidRPr="00D266AE">
        <w:rPr>
          <w:i/>
          <w:color w:val="000000" w:themeColor="text1"/>
        </w:rPr>
        <w:t>Paragraphe 6.2.4.4.3</w:t>
      </w:r>
      <w:r w:rsidRPr="00D266AE">
        <w:rPr>
          <w:iCs/>
          <w:color w:val="000000" w:themeColor="text1"/>
        </w:rPr>
        <w:t xml:space="preserve">, </w:t>
      </w:r>
      <w:r w:rsidRPr="00D266AE">
        <w:rPr>
          <w:color w:val="000000" w:themeColor="text1"/>
        </w:rPr>
        <w:t xml:space="preserve">à </w:t>
      </w:r>
      <w:r w:rsidRPr="00D266AE">
        <w:t>renuméroter</w:t>
      </w:r>
      <w:r w:rsidRPr="00D266AE">
        <w:rPr>
          <w:color w:val="000000" w:themeColor="text1"/>
        </w:rPr>
        <w:t xml:space="preserve"> 6.2.4.4.4</w:t>
      </w:r>
      <w:r w:rsidR="00AB7720" w:rsidRPr="00D266AE">
        <w:rPr>
          <w:color w:val="000000" w:themeColor="text1"/>
        </w:rPr>
        <w:t> :</w:t>
      </w:r>
      <w:r w:rsidRPr="00D266AE">
        <w:rPr>
          <w:color w:val="000000" w:themeColor="text1"/>
        </w:rPr>
        <w:t xml:space="preserve"> </w:t>
      </w:r>
    </w:p>
    <w:p w:rsidR="0072536B" w:rsidRPr="00D266AE" w:rsidRDefault="0072536B" w:rsidP="00E472ED">
      <w:pPr>
        <w:pStyle w:val="SingleTxtG"/>
        <w:ind w:left="2268" w:hanging="1134"/>
      </w:pPr>
      <w:r w:rsidRPr="00D266AE">
        <w:rPr>
          <w:color w:val="000000" w:themeColor="text1"/>
        </w:rPr>
        <w:t>«</w:t>
      </w:r>
      <w:r w:rsidR="00CD54F4" w:rsidRPr="00D266AE">
        <w:rPr>
          <w:color w:val="000000" w:themeColor="text1"/>
        </w:rPr>
        <w:t> </w:t>
      </w:r>
      <w:r w:rsidRPr="00D266AE">
        <w:rPr>
          <w:color w:val="000000" w:themeColor="text1"/>
        </w:rPr>
        <w:t>6.2.4.4.</w:t>
      </w:r>
      <w:r w:rsidRPr="00D266AE">
        <w:rPr>
          <w:strike/>
          <w:color w:val="000000" w:themeColor="text1"/>
        </w:rPr>
        <w:t>3</w:t>
      </w:r>
      <w:r w:rsidRPr="00D266AE">
        <w:rPr>
          <w:b/>
          <w:color w:val="000000" w:themeColor="text1"/>
        </w:rPr>
        <w:t>4</w:t>
      </w:r>
      <w:r w:rsidRPr="00D266AE">
        <w:rPr>
          <w:color w:val="000000" w:themeColor="text1"/>
        </w:rPr>
        <w:tab/>
      </w:r>
      <w:r w:rsidRPr="00D266AE">
        <w:t>Dans le cas des modules DEL</w:t>
      </w:r>
      <w:r w:rsidR="00AB7720" w:rsidRPr="00D266AE">
        <w:t> :</w:t>
      </w:r>
    </w:p>
    <w:p w:rsidR="0072536B" w:rsidRPr="00D266AE" w:rsidRDefault="0072536B" w:rsidP="00CD54F4">
      <w:pPr>
        <w:pStyle w:val="SingleTxtG"/>
        <w:ind w:left="2268"/>
      </w:pPr>
      <w:r w:rsidRPr="00D266AE">
        <w:t>Les mesures doivent être effectuées à 6,</w:t>
      </w:r>
      <w:r w:rsidR="00CD54F4" w:rsidRPr="00D266AE">
        <w:t>3 V, 13,2 V ou 28,0 </w:t>
      </w:r>
      <w:r w:rsidRPr="00D266AE">
        <w:t>V respectivement, sauf si le présent Règlement en dispose autrement. Les mesures sur le ou les modules DEL commandés par un module électronique de régulation de source lumineuse doivent être effectuées conformément</w:t>
      </w:r>
      <w:r w:rsidR="00CD54F4" w:rsidRPr="00D266AE">
        <w:t xml:space="preserve"> aux indications du demandeur. ».</w:t>
      </w:r>
    </w:p>
    <w:p w:rsidR="0072536B" w:rsidRPr="00D266AE" w:rsidRDefault="0072536B" w:rsidP="00CD54F4">
      <w:pPr>
        <w:pStyle w:val="SingleTxtG"/>
        <w:keepNext/>
      </w:pPr>
      <w:r w:rsidRPr="00D266AE">
        <w:rPr>
          <w:i/>
        </w:rPr>
        <w:t>Paragraphe 6.2.6.1.3</w:t>
      </w:r>
      <w:r w:rsidRPr="00D266AE">
        <w:rPr>
          <w:iCs/>
        </w:rPr>
        <w:t xml:space="preserve">, </w:t>
      </w:r>
      <w:r w:rsidRPr="00D266AE">
        <w:t>modifier comme suit</w:t>
      </w:r>
      <w:r w:rsidR="00AB7720" w:rsidRPr="00D266AE">
        <w:t> :</w:t>
      </w:r>
    </w:p>
    <w:p w:rsidR="0072536B" w:rsidRPr="00D266AE" w:rsidRDefault="0072536B" w:rsidP="00E472ED">
      <w:pPr>
        <w:pStyle w:val="SingleTxtG"/>
        <w:ind w:left="2268" w:hanging="1134"/>
      </w:pPr>
      <w:r w:rsidRPr="00D266AE">
        <w:t>«</w:t>
      </w:r>
      <w:r w:rsidR="00CD54F4" w:rsidRPr="00D266AE">
        <w:t> </w:t>
      </w:r>
      <w:r w:rsidRPr="00D266AE">
        <w:t>6.2.6.1.3</w:t>
      </w:r>
      <w:r w:rsidRPr="00D266AE">
        <w:tab/>
        <w:t xml:space="preserve">Une source lumineuse </w:t>
      </w:r>
      <w:r w:rsidRPr="00D266AE">
        <w:rPr>
          <w:b/>
        </w:rPr>
        <w:t>à incandescence</w:t>
      </w:r>
      <w:r w:rsidRPr="00D266AE">
        <w:t xml:space="preserve"> supplémentaire, </w:t>
      </w:r>
      <w:r w:rsidRPr="00D266AE">
        <w:rPr>
          <w:b/>
        </w:rPr>
        <w:t>ou une ou plusieurs</w:t>
      </w:r>
      <w:r w:rsidRPr="00D266AE">
        <w:t xml:space="preserve"> </w:t>
      </w:r>
      <w:r w:rsidRPr="00D266AE">
        <w:rPr>
          <w:b/>
        </w:rPr>
        <w:t>sources lumineuses à DEL</w:t>
      </w:r>
      <w:r w:rsidRPr="00D266AE">
        <w:t xml:space="preserve"> ou encore un ou plusieurs modules DEL sans déplacement horizontal du point d’inflexion du coude de la ligne de coupure, les valeurs doivent être mesurées alors que cette </w:t>
      </w:r>
      <w:r w:rsidRPr="00D266AE">
        <w:rPr>
          <w:b/>
        </w:rPr>
        <w:t>ou ces</w:t>
      </w:r>
      <w:r w:rsidRPr="00D266AE">
        <w:t xml:space="preserve"> source</w:t>
      </w:r>
      <w:r w:rsidRPr="00D266AE">
        <w:rPr>
          <w:b/>
        </w:rPr>
        <w:t>(s)</w:t>
      </w:r>
      <w:r w:rsidRPr="00D266AE">
        <w:t xml:space="preserve"> ou le ou les modules DEL sont allumés.</w:t>
      </w:r>
      <w:r w:rsidR="00CD54F4" w:rsidRPr="00D266AE">
        <w:t> </w:t>
      </w:r>
      <w:r w:rsidRPr="00D266AE">
        <w:t>»</w:t>
      </w:r>
      <w:r w:rsidR="00CD54F4" w:rsidRPr="00D266AE">
        <w:t>.</w:t>
      </w:r>
    </w:p>
    <w:p w:rsidR="0072536B" w:rsidRPr="00D266AE" w:rsidRDefault="0072536B" w:rsidP="00E472ED">
      <w:pPr>
        <w:pStyle w:val="SingleTxtG"/>
        <w:keepNext/>
      </w:pPr>
      <w:r w:rsidRPr="00D266AE">
        <w:rPr>
          <w:i/>
        </w:rPr>
        <w:t>Paragraphe 6.3.2</w:t>
      </w:r>
      <w:r w:rsidRPr="00D266AE">
        <w:rPr>
          <w:iCs/>
        </w:rPr>
        <w:t xml:space="preserve">, </w:t>
      </w:r>
      <w:r w:rsidRPr="00D266AE">
        <w:t>modifier comme suit</w:t>
      </w:r>
      <w:r w:rsidR="00AB7720" w:rsidRPr="00D266AE">
        <w:t> :</w:t>
      </w:r>
    </w:p>
    <w:p w:rsidR="0072536B" w:rsidRPr="00D266AE" w:rsidRDefault="0072536B" w:rsidP="00E472ED">
      <w:pPr>
        <w:pStyle w:val="SingleTxtG"/>
        <w:ind w:left="2268" w:hanging="1134"/>
      </w:pPr>
      <w:r w:rsidRPr="00D266AE">
        <w:t>«</w:t>
      </w:r>
      <w:r w:rsidR="00E472ED" w:rsidRPr="00D266AE">
        <w:t> </w:t>
      </w:r>
      <w:r w:rsidRPr="00D266AE">
        <w:t>6.3.2</w:t>
      </w:r>
      <w:r w:rsidRPr="00D266AE">
        <w:tab/>
        <w:t>Pour produire le faisceau de route, il est possible d’utiliser plusieurs sources lumineuses, telles qu’elles sont énumérées dans le Règlement n</w:t>
      </w:r>
      <w:r w:rsidRPr="00D266AE">
        <w:rPr>
          <w:vertAlign w:val="superscript"/>
        </w:rPr>
        <w:t>o</w:t>
      </w:r>
      <w:r w:rsidRPr="00D266AE">
        <w:t> 37 (dans ce cas, les </w:t>
      </w:r>
      <w:r w:rsidRPr="00D266AE">
        <w:rPr>
          <w:strike/>
        </w:rPr>
        <w:t>lampes</w:t>
      </w:r>
      <w:r w:rsidRPr="00D266AE">
        <w:t xml:space="preserve"> </w:t>
      </w:r>
      <w:r w:rsidRPr="00D266AE">
        <w:rPr>
          <w:b/>
        </w:rPr>
        <w:t xml:space="preserve">les sources lumineuses </w:t>
      </w:r>
      <w:r w:rsidRPr="00D266AE">
        <w:t>à incandescence doivent être utilisées à leur flux lumineux de référence), dans le</w:t>
      </w:r>
      <w:r w:rsidRPr="00D266AE">
        <w:rPr>
          <w:b/>
        </w:rPr>
        <w:t>s</w:t>
      </w:r>
      <w:r w:rsidRPr="00D266AE">
        <w:t xml:space="preserve"> Règlement</w:t>
      </w:r>
      <w:r w:rsidRPr="00D266AE">
        <w:rPr>
          <w:b/>
        </w:rPr>
        <w:t>s</w:t>
      </w:r>
      <w:r w:rsidRPr="00D266AE">
        <w:t xml:space="preserve"> n</w:t>
      </w:r>
      <w:r w:rsidRPr="00D266AE">
        <w:rPr>
          <w:vertAlign w:val="superscript"/>
        </w:rPr>
        <w:t>o</w:t>
      </w:r>
      <w:r w:rsidRPr="00D266AE">
        <w:rPr>
          <w:b/>
          <w:vertAlign w:val="superscript"/>
        </w:rPr>
        <w:t>s</w:t>
      </w:r>
      <w:r w:rsidRPr="00D266AE">
        <w:t xml:space="preserve"> 99 </w:t>
      </w:r>
      <w:r w:rsidRPr="00D266AE">
        <w:rPr>
          <w:b/>
        </w:rPr>
        <w:t>ou 128</w:t>
      </w:r>
      <w:r w:rsidRPr="00D266AE">
        <w:t>, et/ou un ou des modules DEL. Si le faisceau de route provient de plus d’une source lumineuse, ces sources lumineuses doivent fonctionner simultanément lors de la détermination de la valeur maximale de l’intensité lumineuse (I</w:t>
      </w:r>
      <w:r w:rsidRPr="00D266AE">
        <w:rPr>
          <w:vertAlign w:val="subscript"/>
        </w:rPr>
        <w:t>M</w:t>
      </w:r>
      <w:r w:rsidRPr="00D266AE">
        <w:t xml:space="preserve">). </w:t>
      </w:r>
    </w:p>
    <w:p w:rsidR="0072536B" w:rsidRPr="00D266AE" w:rsidRDefault="0072536B" w:rsidP="00E472ED">
      <w:pPr>
        <w:pStyle w:val="SingleTxtG"/>
        <w:ind w:left="2268"/>
      </w:pPr>
      <w:r w:rsidRPr="00D266AE">
        <w:rPr>
          <w:bCs/>
        </w:rPr>
        <w:t>Il est également possible qu’une partie du faisceau de route produit par une de ces sources lumineuses soit utilisée exclusivement pour des signaux brefs (appel de phares en vue d’un dépassement), comme déclaré par le demandeur. Cela doit être indiqué sur le schéma pertinent et une remarque doit être consignée dans la fiche de communication.</w:t>
      </w:r>
      <w:r w:rsidR="00E472ED" w:rsidRPr="00D266AE">
        <w:rPr>
          <w:bCs/>
        </w:rPr>
        <w:t> </w:t>
      </w:r>
      <w:r w:rsidRPr="00D266AE">
        <w:rPr>
          <w:bCs/>
        </w:rPr>
        <w:t>»</w:t>
      </w:r>
      <w:r w:rsidR="00E472ED" w:rsidRPr="00D266AE">
        <w:rPr>
          <w:bCs/>
        </w:rPr>
        <w:t>.</w:t>
      </w:r>
    </w:p>
    <w:p w:rsidR="0072536B" w:rsidRPr="00D266AE" w:rsidRDefault="0072536B" w:rsidP="00E472ED">
      <w:pPr>
        <w:pStyle w:val="SingleTxtG"/>
        <w:keepNext/>
      </w:pPr>
      <w:r w:rsidRPr="00D266AE">
        <w:rPr>
          <w:i/>
        </w:rPr>
        <w:t>Annexe 1, point 9.4</w:t>
      </w:r>
      <w:r w:rsidRPr="00D266AE">
        <w:rPr>
          <w:iCs/>
        </w:rPr>
        <w:t>,</w:t>
      </w:r>
      <w:r w:rsidRPr="00D266AE">
        <w:t xml:space="preserve"> modifier comme suit</w:t>
      </w:r>
      <w:r w:rsidR="00AB7720" w:rsidRPr="00D266AE">
        <w:t> :</w:t>
      </w:r>
    </w:p>
    <w:p w:rsidR="0072536B" w:rsidRPr="00D266AE" w:rsidRDefault="0072536B" w:rsidP="00E472ED">
      <w:pPr>
        <w:pStyle w:val="SingleTxtG"/>
        <w:tabs>
          <w:tab w:val="right" w:leader="dot" w:pos="8505"/>
        </w:tabs>
        <w:ind w:left="2268" w:hanging="1134"/>
        <w:rPr>
          <w:bCs/>
        </w:rPr>
      </w:pPr>
      <w:r w:rsidRPr="00D266AE">
        <w:t>«</w:t>
      </w:r>
      <w:r w:rsidR="00E472ED" w:rsidRPr="00D266AE">
        <w:t> </w:t>
      </w:r>
      <w:r w:rsidRPr="00D266AE">
        <w:t>9.4</w:t>
      </w:r>
      <w:r w:rsidRPr="00D266AE">
        <w:tab/>
        <w:t>Catégorie (ou catégories) des sources lumineuses</w:t>
      </w:r>
      <w:r w:rsidR="00F01C5B" w:rsidRPr="00F01C5B">
        <w:rPr>
          <w:rStyle w:val="Appelnotedebasdep"/>
          <w:strike/>
        </w:rPr>
        <w:t>4</w:t>
      </w:r>
      <w:r w:rsidRPr="00D266AE">
        <w:t xml:space="preserve"> </w:t>
      </w:r>
      <w:r w:rsidRPr="00D266AE">
        <w:rPr>
          <w:b/>
        </w:rPr>
        <w:t>à décharge et à incandescence</w:t>
      </w:r>
      <w:r w:rsidRPr="00D266AE">
        <w:t xml:space="preserve"> </w:t>
      </w:r>
      <w:r w:rsidRPr="00D266AE">
        <w:rPr>
          <w:b/>
        </w:rPr>
        <w:t>et/ou à DEL et niveau thermique minimal applicable de la source lumineuse à DEL</w:t>
      </w:r>
      <w:r w:rsidR="00AB7720" w:rsidRPr="00D266AE">
        <w:rPr>
          <w:b/>
        </w:rPr>
        <w:t> :</w:t>
      </w:r>
      <w:r w:rsidR="00E472ED" w:rsidRPr="00D266AE">
        <w:rPr>
          <w:bCs/>
        </w:rPr>
        <w:t xml:space="preserve"> </w:t>
      </w:r>
      <w:r w:rsidR="00E472ED" w:rsidRPr="00D266AE">
        <w:rPr>
          <w:bCs/>
        </w:rPr>
        <w:tab/>
        <w:t> ».</w:t>
      </w:r>
    </w:p>
    <w:p w:rsidR="0072536B" w:rsidRPr="00D266AE" w:rsidRDefault="0072536B" w:rsidP="00374F5F">
      <w:pPr>
        <w:pStyle w:val="SingleTxtG"/>
      </w:pPr>
      <w:r w:rsidRPr="00D266AE">
        <w:rPr>
          <w:i/>
        </w:rPr>
        <w:t>Annexe 1, note de bas de page 4</w:t>
      </w:r>
      <w:r w:rsidRPr="00D266AE">
        <w:rPr>
          <w:iCs/>
        </w:rPr>
        <w:t xml:space="preserve">, </w:t>
      </w:r>
      <w:r w:rsidRPr="00D266AE">
        <w:t>à supprimer.</w:t>
      </w:r>
    </w:p>
    <w:p w:rsidR="0072536B" w:rsidRPr="00D266AE" w:rsidRDefault="0072536B" w:rsidP="00E472ED">
      <w:pPr>
        <w:pStyle w:val="SingleTxtG"/>
        <w:keepNext/>
      </w:pPr>
      <w:r w:rsidRPr="00D266AE">
        <w:rPr>
          <w:i/>
        </w:rPr>
        <w:t>Annexe 4, partie introductive</w:t>
      </w:r>
      <w:r w:rsidRPr="00D266AE">
        <w:rPr>
          <w:iCs/>
        </w:rPr>
        <w:t xml:space="preserve">, </w:t>
      </w:r>
      <w:r w:rsidRPr="00D266AE">
        <w:t>modifier comme suit</w:t>
      </w:r>
      <w:r w:rsidR="00AB7720" w:rsidRPr="00D266AE">
        <w:t> :</w:t>
      </w:r>
    </w:p>
    <w:p w:rsidR="0072536B" w:rsidRPr="00D266AE" w:rsidRDefault="0072536B" w:rsidP="00E472ED">
      <w:pPr>
        <w:pStyle w:val="SingleTxtG"/>
        <w:ind w:left="2268"/>
      </w:pPr>
      <w:r w:rsidRPr="00D266AE">
        <w:t>«</w:t>
      </w:r>
      <w:r w:rsidR="00E472ED" w:rsidRPr="00D266AE">
        <w:t> </w:t>
      </w:r>
      <w:r w:rsidRPr="00D266AE">
        <w:t xml:space="preserve">Essais des projecteurs complets </w:t>
      </w:r>
    </w:p>
    <w:p w:rsidR="0072536B" w:rsidRPr="00D266AE" w:rsidRDefault="0072536B" w:rsidP="00E472ED">
      <w:pPr>
        <w:pStyle w:val="SingleTxtG"/>
        <w:ind w:left="2268"/>
      </w:pPr>
      <w:r w:rsidRPr="00D266AE">
        <w:t>Une fois exécutées les mesures photométriques conformément aux prescriptions du présent Règlement, aux points I</w:t>
      </w:r>
      <w:r w:rsidRPr="00D266AE">
        <w:rPr>
          <w:vertAlign w:val="subscript"/>
        </w:rPr>
        <w:t>max</w:t>
      </w:r>
      <w:r w:rsidRPr="00D266AE">
        <w:t xml:space="preserve"> pour le faisceau de route</w:t>
      </w:r>
      <w:r w:rsidR="00E472ED" w:rsidRPr="00D266AE">
        <w:rPr>
          <w:bCs/>
        </w:rPr>
        <w:t xml:space="preserve"> et HV, 50 </w:t>
      </w:r>
      <w:r w:rsidRPr="00D266AE">
        <w:rPr>
          <w:bCs/>
        </w:rPr>
        <w:t>R et B 50 L pour le</w:t>
      </w:r>
      <w:r w:rsidR="00E472ED" w:rsidRPr="00D266AE">
        <w:rPr>
          <w:bCs/>
        </w:rPr>
        <w:t xml:space="preserve"> faisceau-croisement (ou HV, 50 L, B 50 </w:t>
      </w:r>
      <w:r w:rsidRPr="00D266AE">
        <w:rPr>
          <w:bCs/>
        </w:rPr>
        <w:t xml:space="preserve">R pour les projecteurs conçus pour la circulation à gauche), un échantillon du projecteur complet doit être soumis à un essai de stabilité du comportement photométrique en fonctionnement. Par </w:t>
      </w:r>
      <w:r w:rsidR="00E472ED" w:rsidRPr="00D266AE">
        <w:t>“</w:t>
      </w:r>
      <w:r w:rsidRPr="00D266AE">
        <w:rPr>
          <w:bCs/>
        </w:rPr>
        <w:t>projecteur complet</w:t>
      </w:r>
      <w:r w:rsidR="00E472ED" w:rsidRPr="00D266AE">
        <w:t>”</w:t>
      </w:r>
      <w:r w:rsidRPr="00D266AE">
        <w:rPr>
          <w:bCs/>
        </w:rPr>
        <w:t>, on entend l’ensemble du projecteur lui-même y compris le(s) ballast(s) et les parties de carrosserie et les feux environnants qui peuvent affecter sa dissipation thermique.</w:t>
      </w:r>
      <w:r w:rsidRPr="00D266AE">
        <w:t xml:space="preserve"> </w:t>
      </w:r>
    </w:p>
    <w:p w:rsidR="0072536B" w:rsidRPr="00D266AE" w:rsidRDefault="0072536B" w:rsidP="00E472ED">
      <w:pPr>
        <w:pStyle w:val="SingleTxtG"/>
        <w:keepNext/>
        <w:ind w:left="1701" w:firstLine="567"/>
      </w:pPr>
      <w:r w:rsidRPr="00D266AE">
        <w:t>Les essais doivent être effectués</w:t>
      </w:r>
      <w:r w:rsidR="00AB7720" w:rsidRPr="00D266AE">
        <w:t> :</w:t>
      </w:r>
      <w:r w:rsidRPr="00D266AE">
        <w:t xml:space="preserve"> </w:t>
      </w:r>
    </w:p>
    <w:p w:rsidR="0072536B" w:rsidRPr="00D266AE" w:rsidRDefault="0072536B" w:rsidP="00E472ED">
      <w:pPr>
        <w:pStyle w:val="SingleTxtG"/>
        <w:ind w:left="2835" w:hanging="567"/>
      </w:pPr>
      <w:r w:rsidRPr="00D266AE">
        <w:t>a)</w:t>
      </w:r>
      <w:r w:rsidRPr="00D266AE">
        <w:tab/>
        <w:t>En atmosphère sèche et calme, à une température ambiante</w:t>
      </w:r>
      <w:r w:rsidRPr="00D266AE">
        <w:br/>
        <w:t>de 23 </w:t>
      </w:r>
      <w:r w:rsidR="00E472ED" w:rsidRPr="00D266AE">
        <w:t>°</w:t>
      </w:r>
      <w:r w:rsidRPr="00D266AE">
        <w:t>C </w:t>
      </w:r>
      <w:r w:rsidRPr="00D266AE">
        <w:sym w:font="Symbol" w:char="F0B1"/>
      </w:r>
      <w:r w:rsidRPr="00D266AE">
        <w:t>5 </w:t>
      </w:r>
      <w:r w:rsidR="00E472ED" w:rsidRPr="00D266AE">
        <w:t>°</w:t>
      </w:r>
      <w:r w:rsidRPr="00D266AE">
        <w:t>C, l’échantillon d’essai étant fixé sur un support qui représente l’installation correcte sur le véhicule</w:t>
      </w:r>
      <w:r w:rsidR="00AB7720" w:rsidRPr="00D266AE">
        <w:t> ;</w:t>
      </w:r>
      <w:r w:rsidRPr="00D266AE">
        <w:t xml:space="preserve"> </w:t>
      </w:r>
    </w:p>
    <w:p w:rsidR="0072536B" w:rsidRPr="00D266AE" w:rsidRDefault="0072536B" w:rsidP="00606ADF">
      <w:pPr>
        <w:pStyle w:val="SingleTxtG"/>
        <w:ind w:left="2835" w:hanging="567"/>
        <w:rPr>
          <w:szCs w:val="24"/>
        </w:rPr>
      </w:pPr>
      <w:r w:rsidRPr="00D266AE">
        <w:t>b)</w:t>
      </w:r>
      <w:r w:rsidRPr="00D266AE">
        <w:tab/>
        <w:t>Dans le cas de sources lumineuses remplaçables</w:t>
      </w:r>
      <w:r w:rsidR="00AB7720" w:rsidRPr="00D266AE">
        <w:t> :</w:t>
      </w:r>
      <w:r w:rsidRPr="00D266AE">
        <w:t xml:space="preserve"> en utilisant des sources lumineuses à incandescence de série ayant subi un vieillissement d’au moins </w:t>
      </w:r>
      <w:r w:rsidR="00606ADF">
        <w:t>1 h</w:t>
      </w:r>
      <w:r w:rsidRPr="00D266AE">
        <w:t>, ou des sources lumineuses à décharge de série ayant subi un vie</w:t>
      </w:r>
      <w:r w:rsidR="00E472ED" w:rsidRPr="00D266AE">
        <w:t>illissement d’au moins 15 h</w:t>
      </w:r>
      <w:r w:rsidRPr="00D266AE">
        <w:t xml:space="preserve">, ou encore </w:t>
      </w:r>
      <w:r w:rsidRPr="00D266AE">
        <w:rPr>
          <w:b/>
        </w:rPr>
        <w:t>des sources lumineuses à DEL de série ou</w:t>
      </w:r>
      <w:r w:rsidRPr="00D266AE">
        <w:t xml:space="preserve"> des modules DEL de série qui ont subi un vie</w:t>
      </w:r>
      <w:r w:rsidR="00E472ED" w:rsidRPr="00D266AE">
        <w:t>illissement d’au moins 48 h</w:t>
      </w:r>
      <w:r w:rsidRPr="00D266AE">
        <w:t xml:space="preserve"> et qu’on a laissé redescendre à la température ambiante avant de les soumettre aux essais prescrits du présent Règlement. Les modules DEL fournis par le demandeur doivent être utilisés. </w:t>
      </w:r>
    </w:p>
    <w:p w:rsidR="0072536B" w:rsidRPr="00D266AE" w:rsidRDefault="0072536B" w:rsidP="009C03C3">
      <w:pPr>
        <w:pStyle w:val="SingleTxtG"/>
        <w:ind w:left="2268"/>
      </w:pPr>
      <w:r w:rsidRPr="00D266AE">
        <w:t xml:space="preserve">L’appareillage de mesure doit être équivalent à celui qui est utilisé pour les essais d’homologation de type des projecteurs. </w:t>
      </w:r>
    </w:p>
    <w:p w:rsidR="0072536B" w:rsidRPr="00D266AE" w:rsidRDefault="0072536B" w:rsidP="009C03C3">
      <w:pPr>
        <w:pStyle w:val="SingleTxtG"/>
        <w:ind w:left="2268"/>
        <w:rPr>
          <w:b/>
        </w:rPr>
      </w:pPr>
      <w:r w:rsidRPr="00D266AE">
        <w:t xml:space="preserve">On doit faire fonctionner l’échantillon d’essai sans le démonter de son support ni le réajuster par rapport à celui-ci. La </w:t>
      </w:r>
      <w:r w:rsidRPr="00D266AE">
        <w:rPr>
          <w:b/>
        </w:rPr>
        <w:t>ou les</w:t>
      </w:r>
      <w:r w:rsidRPr="00D266AE">
        <w:t xml:space="preserve"> source</w:t>
      </w:r>
      <w:r w:rsidRPr="00D266AE">
        <w:rPr>
          <w:b/>
        </w:rPr>
        <w:t>s</w:t>
      </w:r>
      <w:r w:rsidRPr="00D266AE">
        <w:t xml:space="preserve"> lumineuse</w:t>
      </w:r>
      <w:r w:rsidRPr="00D266AE">
        <w:rPr>
          <w:b/>
        </w:rPr>
        <w:t>s</w:t>
      </w:r>
      <w:r w:rsidRPr="00D266AE">
        <w:t xml:space="preserve"> utilisée</w:t>
      </w:r>
      <w:r w:rsidRPr="00D266AE">
        <w:rPr>
          <w:b/>
        </w:rPr>
        <w:t>s</w:t>
      </w:r>
      <w:r w:rsidRPr="00D266AE">
        <w:t xml:space="preserve"> </w:t>
      </w:r>
      <w:r w:rsidRPr="00D266AE">
        <w:rPr>
          <w:strike/>
        </w:rPr>
        <w:t>doit</w:t>
      </w:r>
      <w:r w:rsidRPr="00D266AE">
        <w:t xml:space="preserve"> </w:t>
      </w:r>
      <w:r w:rsidRPr="00D266AE">
        <w:rPr>
          <w:b/>
        </w:rPr>
        <w:t>doivent</w:t>
      </w:r>
      <w:r w:rsidRPr="00D266AE">
        <w:t xml:space="preserve"> être </w:t>
      </w:r>
      <w:r w:rsidRPr="00D266AE">
        <w:rPr>
          <w:strike/>
        </w:rPr>
        <w:t>une source lumineuse</w:t>
      </w:r>
      <w:r w:rsidRPr="00D266AE">
        <w:t xml:space="preserve"> de la catégorie spécifiée pour ce projecteur. </w:t>
      </w:r>
      <w:r w:rsidRPr="00D266AE">
        <w:rPr>
          <w:b/>
        </w:rPr>
        <w:t>En outre, dans le cas de sources lumineuses à DEL, leur niveau thermique doit être égal ou supérieur à celui qui est indiqué dans la fiche de communication de l’annexe 1.</w:t>
      </w:r>
    </w:p>
    <w:p w:rsidR="0072536B" w:rsidRPr="00D266AE" w:rsidRDefault="00E472ED" w:rsidP="009C03C3">
      <w:pPr>
        <w:pStyle w:val="SingleTxtG"/>
        <w:ind w:left="2268"/>
      </w:pPr>
      <w:r w:rsidRPr="00D266AE">
        <w:t>… ».</w:t>
      </w:r>
    </w:p>
    <w:p w:rsidR="0072536B" w:rsidRPr="00D266AE" w:rsidRDefault="0072536B" w:rsidP="00E472ED">
      <w:pPr>
        <w:pStyle w:val="SingleTxtG"/>
        <w:keepNext/>
      </w:pPr>
      <w:r w:rsidRPr="00D266AE">
        <w:rPr>
          <w:i/>
        </w:rPr>
        <w:t>Annexe 4, paragraphe 1.1.1.2, alinéa e)</w:t>
      </w:r>
      <w:r w:rsidRPr="00D266AE">
        <w:rPr>
          <w:iCs/>
        </w:rPr>
        <w:t xml:space="preserve">, </w:t>
      </w:r>
      <w:r w:rsidRPr="00D266AE">
        <w:t>modifier comme suit</w:t>
      </w:r>
      <w:r w:rsidR="00AB7720" w:rsidRPr="00D266AE">
        <w:t> :</w:t>
      </w:r>
    </w:p>
    <w:p w:rsidR="0072536B" w:rsidRPr="00D266AE" w:rsidRDefault="0072536B" w:rsidP="00606ADF">
      <w:pPr>
        <w:pStyle w:val="SingleTxtG"/>
        <w:ind w:left="2835" w:hanging="567"/>
      </w:pPr>
      <w:r w:rsidRPr="00D266AE">
        <w:t>«</w:t>
      </w:r>
      <w:r w:rsidR="00E472ED" w:rsidRPr="00D266AE">
        <w:t> </w:t>
      </w:r>
      <w:r w:rsidRPr="00D266AE">
        <w:rPr>
          <w:bCs/>
        </w:rPr>
        <w:t>e)</w:t>
      </w:r>
      <w:r w:rsidRPr="00D266AE">
        <w:rPr>
          <w:b/>
          <w:bCs/>
        </w:rPr>
        <w:tab/>
      </w:r>
      <w:r w:rsidRPr="00D266AE">
        <w:rPr>
          <w:bCs/>
        </w:rPr>
        <w:t xml:space="preserve">Les </w:t>
      </w:r>
      <w:r w:rsidRPr="00D266AE">
        <w:t>mesures</w:t>
      </w:r>
      <w:r w:rsidRPr="00D266AE">
        <w:rPr>
          <w:bCs/>
        </w:rPr>
        <w:t xml:space="preserve"> </w:t>
      </w:r>
      <w:r w:rsidRPr="009C03C3">
        <w:t>sur</w:t>
      </w:r>
      <w:r w:rsidRPr="00D266AE">
        <w:rPr>
          <w:bCs/>
        </w:rPr>
        <w:t xml:space="preserve"> le ou les modules DEL </w:t>
      </w:r>
      <w:r w:rsidRPr="00D266AE">
        <w:rPr>
          <w:b/>
          <w:bCs/>
        </w:rPr>
        <w:t>et les sources lumineuses à DEL</w:t>
      </w:r>
      <w:r w:rsidRPr="00D266AE">
        <w:rPr>
          <w:bCs/>
        </w:rPr>
        <w:t xml:space="preserve"> doivent être effectuées à 6,75 V, 13,2 V ou 28,0 V, respectivement, sauf si le présent Règlement en dispose autrement. Les mesures sur le ou les modules DEL </w:t>
      </w:r>
      <w:r w:rsidRPr="00D266AE">
        <w:rPr>
          <w:b/>
          <w:bCs/>
        </w:rPr>
        <w:t>et les sources lumineuses à DEL</w:t>
      </w:r>
      <w:r w:rsidRPr="00D266AE">
        <w:rPr>
          <w:bCs/>
        </w:rPr>
        <w:t xml:space="preserve"> commandés par un module électronique de régulation de source lumineuse doivent être effectuées conformément aux indications du</w:t>
      </w:r>
      <w:r w:rsidR="00606ADF">
        <w:rPr>
          <w:bCs/>
        </w:rPr>
        <w:t> </w:t>
      </w:r>
      <w:r w:rsidRPr="00D266AE">
        <w:rPr>
          <w:bCs/>
        </w:rPr>
        <w:t>demandeur</w:t>
      </w:r>
      <w:r w:rsidR="00E472ED" w:rsidRPr="00D266AE">
        <w:rPr>
          <w:bCs/>
        </w:rPr>
        <w:t>. ».</w:t>
      </w:r>
    </w:p>
    <w:p w:rsidR="0072536B" w:rsidRPr="00D266AE" w:rsidRDefault="0072536B" w:rsidP="00E472ED">
      <w:pPr>
        <w:pStyle w:val="SingleTxtG"/>
        <w:keepNext/>
      </w:pPr>
      <w:r w:rsidRPr="00D266AE">
        <w:rPr>
          <w:i/>
        </w:rPr>
        <w:t>Annexe 7, troisième alinéa dans la colonne de droite</w:t>
      </w:r>
      <w:r w:rsidRPr="00D266AE">
        <w:rPr>
          <w:iCs/>
        </w:rPr>
        <w:t xml:space="preserve">, </w:t>
      </w:r>
      <w:r w:rsidRPr="00D266AE">
        <w:t>modifier comme suit</w:t>
      </w:r>
      <w:r w:rsidR="00AB7720" w:rsidRPr="00D266AE">
        <w:t> :</w:t>
      </w:r>
    </w:p>
    <w:p w:rsidR="0072536B" w:rsidRPr="00D266AE" w:rsidRDefault="0072536B" w:rsidP="009C03C3">
      <w:pPr>
        <w:pStyle w:val="SingleTxtG"/>
        <w:ind w:left="2268"/>
      </w:pPr>
      <w:r w:rsidRPr="00D266AE">
        <w:t>«</w:t>
      </w:r>
      <w:r w:rsidR="00E472ED" w:rsidRPr="00D266AE">
        <w:t> </w:t>
      </w:r>
      <w:r w:rsidRPr="00D266AE">
        <w:t xml:space="preserve">Aucune </w:t>
      </w:r>
      <w:r w:rsidRPr="00D266AE">
        <w:rPr>
          <w:strike/>
        </w:rPr>
        <w:t>lampe</w:t>
      </w:r>
      <w:r w:rsidRPr="00D266AE">
        <w:t xml:space="preserve"> </w:t>
      </w:r>
      <w:r w:rsidRPr="00D266AE">
        <w:rPr>
          <w:b/>
        </w:rPr>
        <w:t>source lumineuse</w:t>
      </w:r>
      <w:r w:rsidRPr="00D266AE">
        <w:t xml:space="preserve"> à incandescence </w:t>
      </w:r>
      <w:r w:rsidRPr="00D266AE">
        <w:rPr>
          <w:strike/>
        </w:rPr>
        <w:t>ni</w:t>
      </w:r>
      <w:r w:rsidRPr="00D266AE">
        <w:t xml:space="preserve"> </w:t>
      </w:r>
      <w:r w:rsidRPr="00D266AE">
        <w:rPr>
          <w:b/>
        </w:rPr>
        <w:t>et</w:t>
      </w:r>
      <w:r w:rsidRPr="00D266AE">
        <w:t xml:space="preserve"> aucun module DEL</w:t>
      </w:r>
      <w:r w:rsidRPr="00D266AE">
        <w:rPr>
          <w:bCs/>
        </w:rPr>
        <w:t xml:space="preserve"> </w:t>
      </w:r>
      <w:r w:rsidRPr="00D266AE">
        <w:t>contenu dans le projecteur n’est conçu pou</w:t>
      </w:r>
      <w:r w:rsidR="00E472ED" w:rsidRPr="00D266AE">
        <w:t>r une alimentation en 24 </w:t>
      </w:r>
      <w:r w:rsidR="00F806B3" w:rsidRPr="00D266AE">
        <w:t>V</w:t>
      </w:r>
      <w:r w:rsidR="00E472ED" w:rsidRPr="00D266AE">
        <w:t>. ».</w:t>
      </w:r>
    </w:p>
    <w:p w:rsidR="0072536B" w:rsidRPr="00D266AE" w:rsidRDefault="0072536B" w:rsidP="00E472ED">
      <w:pPr>
        <w:pStyle w:val="SingleTxtG"/>
        <w:keepNext/>
        <w:rPr>
          <w:i/>
        </w:rPr>
      </w:pPr>
      <w:r w:rsidRPr="00D266AE">
        <w:rPr>
          <w:i/>
        </w:rPr>
        <w:t>Annex</w:t>
      </w:r>
      <w:r w:rsidR="00E472ED" w:rsidRPr="00D266AE">
        <w:rPr>
          <w:i/>
        </w:rPr>
        <w:t>e</w:t>
      </w:r>
      <w:r w:rsidRPr="00D266AE">
        <w:rPr>
          <w:i/>
        </w:rPr>
        <w:t xml:space="preserve"> 11</w:t>
      </w:r>
      <w:r w:rsidRPr="00D266AE">
        <w:rPr>
          <w:iCs/>
        </w:rPr>
        <w:t xml:space="preserve">, </w:t>
      </w:r>
    </w:p>
    <w:p w:rsidR="0072536B" w:rsidRPr="00D266AE" w:rsidRDefault="0072536B" w:rsidP="00E472ED">
      <w:pPr>
        <w:pStyle w:val="SingleTxtG"/>
        <w:keepNext/>
      </w:pPr>
      <w:r w:rsidRPr="00D266AE">
        <w:rPr>
          <w:i/>
        </w:rPr>
        <w:t>Titre</w:t>
      </w:r>
      <w:r w:rsidRPr="00D266AE">
        <w:rPr>
          <w:iCs/>
        </w:rPr>
        <w:t xml:space="preserve">, </w:t>
      </w:r>
      <w:r w:rsidRPr="00D266AE">
        <w:t>modifier comme suit</w:t>
      </w:r>
      <w:r w:rsidR="00AB7720" w:rsidRPr="00D266AE">
        <w:t> :</w:t>
      </w:r>
    </w:p>
    <w:p w:rsidR="0072536B" w:rsidRPr="00D266AE" w:rsidRDefault="0072536B" w:rsidP="009C03C3">
      <w:pPr>
        <w:pStyle w:val="SingleTxtG"/>
        <w:jc w:val="left"/>
      </w:pPr>
      <w:r w:rsidRPr="00D266AE">
        <w:t>«</w:t>
      </w:r>
      <w:r w:rsidR="00E472ED" w:rsidRPr="00D266AE">
        <w:t> </w:t>
      </w:r>
      <w:r w:rsidRPr="00D266AE">
        <w:t xml:space="preserve">Prescriptions applicables aux modules DEL et aux projecteurs comprenant des modules DEL </w:t>
      </w:r>
      <w:r w:rsidRPr="00D266AE">
        <w:rPr>
          <w:b/>
        </w:rPr>
        <w:t>et/ou des sources lumineuses à DEL</w:t>
      </w:r>
      <w:r w:rsidR="00E472ED" w:rsidRPr="00D266AE">
        <w:rPr>
          <w:b/>
        </w:rPr>
        <w:t> </w:t>
      </w:r>
      <w:r w:rsidRPr="00D266AE">
        <w:t>»</w:t>
      </w:r>
      <w:r w:rsidR="00E472ED" w:rsidRPr="00D266AE">
        <w:t>.</w:t>
      </w:r>
    </w:p>
    <w:p w:rsidR="0072536B" w:rsidRPr="00D266AE" w:rsidRDefault="0072536B" w:rsidP="00E472ED">
      <w:pPr>
        <w:pStyle w:val="SingleTxtG"/>
        <w:keepNext/>
      </w:pPr>
      <w:r w:rsidRPr="00D266AE">
        <w:rPr>
          <w:i/>
        </w:rPr>
        <w:t>Paragraphe 1</w:t>
      </w:r>
      <w:r w:rsidRPr="00D266AE">
        <w:rPr>
          <w:iCs/>
        </w:rPr>
        <w:t>,</w:t>
      </w:r>
      <w:r w:rsidRPr="00D266AE">
        <w:t xml:space="preserve"> modifier comme suit</w:t>
      </w:r>
      <w:r w:rsidR="00AB7720" w:rsidRPr="00D266AE">
        <w:t> :</w:t>
      </w:r>
    </w:p>
    <w:p w:rsidR="0072536B" w:rsidRPr="00D266AE" w:rsidRDefault="0072536B" w:rsidP="00E472ED">
      <w:pPr>
        <w:pStyle w:val="SingleTxtG"/>
        <w:ind w:left="2268" w:hanging="1134"/>
      </w:pPr>
      <w:r w:rsidRPr="00D266AE">
        <w:t>«</w:t>
      </w:r>
      <w:r w:rsidR="00E472ED" w:rsidRPr="00D266AE">
        <w:t> </w:t>
      </w:r>
      <w:r w:rsidRPr="00D266AE">
        <w:t>1.</w:t>
      </w:r>
      <w:r w:rsidRPr="00D266AE">
        <w:tab/>
        <w:t xml:space="preserve">Dispositions générales </w:t>
      </w:r>
      <w:r w:rsidRPr="00D266AE">
        <w:rPr>
          <w:b/>
        </w:rPr>
        <w:t>applicables aux modules DEL</w:t>
      </w:r>
      <w:r w:rsidR="00E472ED" w:rsidRPr="00D266AE">
        <w:rPr>
          <w:b/>
        </w:rPr>
        <w:t> </w:t>
      </w:r>
      <w:r w:rsidR="00E472ED" w:rsidRPr="00D266AE">
        <w:t>».</w:t>
      </w:r>
    </w:p>
    <w:p w:rsidR="0072536B" w:rsidRPr="00D266AE" w:rsidRDefault="0072536B" w:rsidP="00E472ED">
      <w:pPr>
        <w:pStyle w:val="SingleTxtG"/>
        <w:keepNext/>
      </w:pPr>
      <w:r w:rsidRPr="00D266AE">
        <w:rPr>
          <w:i/>
        </w:rPr>
        <w:t>Paragraphe 2</w:t>
      </w:r>
      <w:r w:rsidRPr="00D266AE">
        <w:rPr>
          <w:iCs/>
        </w:rPr>
        <w:t>,</w:t>
      </w:r>
      <w:r w:rsidRPr="00D266AE">
        <w:t xml:space="preserve"> modifier comme suit</w:t>
      </w:r>
      <w:r w:rsidR="00AB7720" w:rsidRPr="00D266AE">
        <w:t> :</w:t>
      </w:r>
    </w:p>
    <w:p w:rsidR="0072536B" w:rsidRPr="00D266AE" w:rsidRDefault="0072536B" w:rsidP="00E472ED">
      <w:pPr>
        <w:pStyle w:val="SingleTxtG"/>
        <w:ind w:left="2268" w:hanging="1134"/>
        <w:rPr>
          <w:b/>
        </w:rPr>
      </w:pPr>
      <w:r w:rsidRPr="00D266AE">
        <w:t>«</w:t>
      </w:r>
      <w:r w:rsidR="00E472ED" w:rsidRPr="00D266AE">
        <w:t> </w:t>
      </w:r>
      <w:r w:rsidRPr="00D266AE">
        <w:t>2.</w:t>
      </w:r>
      <w:r w:rsidRPr="00D266AE">
        <w:tab/>
        <w:t xml:space="preserve">Fabrication </w:t>
      </w:r>
      <w:r w:rsidRPr="00D266AE">
        <w:rPr>
          <w:b/>
        </w:rPr>
        <w:t>de modules DEL</w:t>
      </w:r>
      <w:r w:rsidR="00E472ED" w:rsidRPr="00D266AE">
        <w:rPr>
          <w:b/>
        </w:rPr>
        <w:t> </w:t>
      </w:r>
      <w:r w:rsidR="00E472ED" w:rsidRPr="00D266AE">
        <w:t>».</w:t>
      </w:r>
    </w:p>
    <w:p w:rsidR="0072536B" w:rsidRPr="00D266AE" w:rsidRDefault="0072536B" w:rsidP="00E472ED">
      <w:pPr>
        <w:pStyle w:val="SingleTxtG"/>
        <w:keepNext/>
      </w:pPr>
      <w:r w:rsidRPr="00D266AE">
        <w:t>Ajouter un nouveau paragraphe 3.2.2, libellé comme suit</w:t>
      </w:r>
      <w:r w:rsidR="00AB7720" w:rsidRPr="00D266AE">
        <w:t> :</w:t>
      </w:r>
    </w:p>
    <w:p w:rsidR="0072536B" w:rsidRPr="00D266AE" w:rsidRDefault="0072536B" w:rsidP="00E472ED">
      <w:pPr>
        <w:pStyle w:val="SingleTxtG"/>
        <w:keepNext/>
        <w:ind w:left="2268" w:hanging="1134"/>
        <w:rPr>
          <w:b/>
        </w:rPr>
      </w:pPr>
      <w:r w:rsidRPr="00D266AE">
        <w:t>«</w:t>
      </w:r>
      <w:r w:rsidR="00E472ED" w:rsidRPr="00D266AE">
        <w:t> </w:t>
      </w:r>
      <w:r w:rsidRPr="00D266AE">
        <w:rPr>
          <w:b/>
        </w:rPr>
        <w:t>3.2.2</w:t>
      </w:r>
      <w:r w:rsidRPr="00D266AE">
        <w:rPr>
          <w:b/>
        </w:rPr>
        <w:tab/>
        <w:t xml:space="preserve">Conditions d’utilisation des sources lumineuses à DEL </w:t>
      </w:r>
    </w:p>
    <w:p w:rsidR="0072536B" w:rsidRPr="00D266AE" w:rsidRDefault="0072536B" w:rsidP="00E472ED">
      <w:pPr>
        <w:pStyle w:val="SingleTxtG"/>
        <w:ind w:left="2268"/>
      </w:pPr>
      <w:r w:rsidRPr="00D266AE">
        <w:rPr>
          <w:b/>
        </w:rPr>
        <w:t>Tous les échantillons sont soumis aux essais dans les conditions définies au paragraphe 6.2.4.4 du présent Règlement.</w:t>
      </w:r>
      <w:r w:rsidR="00E472ED" w:rsidRPr="00D266AE">
        <w:rPr>
          <w:b/>
        </w:rPr>
        <w:t> </w:t>
      </w:r>
      <w:r w:rsidRPr="00D266AE">
        <w:rPr>
          <w:bCs/>
        </w:rPr>
        <w:t>»</w:t>
      </w:r>
      <w:r w:rsidR="00E472ED" w:rsidRPr="00D266AE">
        <w:rPr>
          <w:bCs/>
        </w:rPr>
        <w:t>.</w:t>
      </w:r>
    </w:p>
    <w:p w:rsidR="0072536B" w:rsidRPr="00D266AE" w:rsidRDefault="0072536B" w:rsidP="00374F5F">
      <w:pPr>
        <w:pStyle w:val="SingleTxtG"/>
      </w:pPr>
      <w:r w:rsidRPr="00D266AE">
        <w:rPr>
          <w:i/>
        </w:rPr>
        <w:t>Paragraphe 3.2.2 (ancien)</w:t>
      </w:r>
      <w:r w:rsidR="00E472ED" w:rsidRPr="00D266AE">
        <w:t>, à renuméroter 3.2.3.</w:t>
      </w:r>
    </w:p>
    <w:p w:rsidR="0072536B" w:rsidRPr="00D266AE" w:rsidRDefault="00E472ED" w:rsidP="00E472ED">
      <w:pPr>
        <w:pStyle w:val="H1G"/>
      </w:pPr>
      <w:r w:rsidRPr="00D266AE">
        <w:tab/>
      </w:r>
      <w:r w:rsidR="0072536B" w:rsidRPr="00D266AE">
        <w:t>C.</w:t>
      </w:r>
      <w:r w:rsidR="0072536B" w:rsidRPr="00D266AE">
        <w:tab/>
        <w:t>Complément 7 à la série 01 d’amendements au Règlement n</w:t>
      </w:r>
      <w:r w:rsidR="0072536B" w:rsidRPr="00D266AE">
        <w:rPr>
          <w:rFonts w:ascii="Times New Roman Gras" w:hAnsi="Times New Roman Gras"/>
          <w:vertAlign w:val="superscript"/>
        </w:rPr>
        <w:t>o</w:t>
      </w:r>
      <w:r w:rsidR="0072536B" w:rsidRPr="00D266AE">
        <w:t xml:space="preserve"> 112 (Projecteurs émettant un faisceau de croisement asymétrique)</w:t>
      </w:r>
      <w:r w:rsidR="00AB7720" w:rsidRPr="00D266AE">
        <w:t> :</w:t>
      </w:r>
    </w:p>
    <w:p w:rsidR="0072536B" w:rsidRPr="00D266AE" w:rsidRDefault="0072536B" w:rsidP="006A6256">
      <w:pPr>
        <w:pStyle w:val="SingleTxtG"/>
        <w:keepNext/>
      </w:pPr>
      <w:r w:rsidRPr="00D266AE">
        <w:rPr>
          <w:i/>
        </w:rPr>
        <w:t>Titre</w:t>
      </w:r>
      <w:r w:rsidRPr="00D266AE">
        <w:rPr>
          <w:iCs/>
        </w:rPr>
        <w:t>,</w:t>
      </w:r>
      <w:r w:rsidRPr="00D266AE">
        <w:rPr>
          <w:i/>
        </w:rPr>
        <w:t xml:space="preserve"> </w:t>
      </w:r>
      <w:r w:rsidRPr="00D266AE">
        <w:t>modifier comme suit</w:t>
      </w:r>
      <w:r w:rsidR="00AB7720" w:rsidRPr="00D266AE">
        <w:t> :</w:t>
      </w:r>
    </w:p>
    <w:p w:rsidR="0072536B" w:rsidRPr="00D266AE" w:rsidRDefault="0072536B" w:rsidP="006A6256">
      <w:pPr>
        <w:pStyle w:val="SingleTxtG"/>
        <w:jc w:val="left"/>
      </w:pPr>
      <w:r w:rsidRPr="00D266AE">
        <w:t>«</w:t>
      </w:r>
      <w:r w:rsidR="00E472ED" w:rsidRPr="00D266AE">
        <w:t> </w:t>
      </w:r>
      <w:r w:rsidRPr="00D266AE">
        <w:t xml:space="preserve">Prescriptions uniformes relatives à l’homologation des projecteurs pour véhicules automobiles émettant un faisceau de croisement asymétrique ou un faisceau de route ou les deux à la fois et équipés de </w:t>
      </w:r>
      <w:r w:rsidRPr="00D266AE">
        <w:rPr>
          <w:strike/>
        </w:rPr>
        <w:t>lampes</w:t>
      </w:r>
      <w:r w:rsidRPr="00D266AE">
        <w:t xml:space="preserve"> </w:t>
      </w:r>
      <w:r w:rsidRPr="00D266AE">
        <w:rPr>
          <w:b/>
        </w:rPr>
        <w:t xml:space="preserve">sources lumineuses </w:t>
      </w:r>
      <w:r w:rsidRPr="00D266AE">
        <w:t>à incandescence</w:t>
      </w:r>
      <w:r w:rsidRPr="00D266AE">
        <w:rPr>
          <w:b/>
        </w:rPr>
        <w:t>, de sources lumineuses à diodes électroluminescentes (DEL)</w:t>
      </w:r>
      <w:r w:rsidRPr="00D266AE">
        <w:t xml:space="preserve"> et/ou de modules à diodes électroluminescentes (DEL)</w:t>
      </w:r>
      <w:r w:rsidR="006A6256" w:rsidRPr="00D266AE">
        <w:t> </w:t>
      </w:r>
      <w:r w:rsidRPr="00D266AE">
        <w:t>»</w:t>
      </w:r>
      <w:r w:rsidR="006A6256" w:rsidRPr="00D266AE">
        <w:t>.</w:t>
      </w:r>
    </w:p>
    <w:p w:rsidR="0072536B" w:rsidRPr="00D266AE" w:rsidRDefault="0072536B" w:rsidP="006A6256">
      <w:pPr>
        <w:pStyle w:val="SingleTxtG"/>
        <w:keepNext/>
      </w:pPr>
      <w:r w:rsidRPr="00D266AE">
        <w:rPr>
          <w:i/>
        </w:rPr>
        <w:t>Table des matières, liste des annexes</w:t>
      </w:r>
      <w:r w:rsidRPr="00D266AE">
        <w:rPr>
          <w:iCs/>
        </w:rPr>
        <w:t>,</w:t>
      </w:r>
      <w:r w:rsidRPr="00D266AE">
        <w:t xml:space="preserve"> modifier comme suit</w:t>
      </w:r>
      <w:r w:rsidR="00AB7720" w:rsidRPr="00D266AE">
        <w:t> :</w:t>
      </w:r>
    </w:p>
    <w:p w:rsidR="0072536B" w:rsidRPr="00D266AE" w:rsidRDefault="0072536B" w:rsidP="006A6256">
      <w:pPr>
        <w:pStyle w:val="SingleTxtG"/>
        <w:ind w:left="1701" w:hanging="567"/>
        <w:jc w:val="left"/>
        <w:rPr>
          <w:b/>
        </w:rPr>
      </w:pPr>
      <w:r w:rsidRPr="00D266AE">
        <w:t>«</w:t>
      </w:r>
      <w:r w:rsidR="006A6256" w:rsidRPr="00D266AE">
        <w:t> </w:t>
      </w:r>
      <w:r w:rsidRPr="00D266AE">
        <w:t>10</w:t>
      </w:r>
      <w:r w:rsidRPr="00D266AE">
        <w:tab/>
        <w:t xml:space="preserve">Prescriptions applicables aux modules DEL et aux projecteurs comprenant des modules DEL </w:t>
      </w:r>
      <w:r w:rsidRPr="00D266AE">
        <w:rPr>
          <w:b/>
        </w:rPr>
        <w:t>et/ou des sources lumineuses à DEL</w:t>
      </w:r>
      <w:r w:rsidR="006A6256" w:rsidRPr="00D266AE">
        <w:rPr>
          <w:bCs/>
        </w:rPr>
        <w:t> </w:t>
      </w:r>
      <w:r w:rsidRPr="00D266AE">
        <w:rPr>
          <w:bCs/>
        </w:rPr>
        <w:t>»</w:t>
      </w:r>
      <w:r w:rsidR="006A6256" w:rsidRPr="00D266AE">
        <w:rPr>
          <w:bCs/>
        </w:rPr>
        <w:t>.</w:t>
      </w:r>
      <w:r w:rsidRPr="00D266AE">
        <w:t xml:space="preserve"> </w:t>
      </w:r>
    </w:p>
    <w:p w:rsidR="0072536B" w:rsidRPr="00D266AE" w:rsidRDefault="0072536B" w:rsidP="006A6256">
      <w:pPr>
        <w:pStyle w:val="SingleTxtG"/>
        <w:keepNext/>
      </w:pPr>
      <w:r w:rsidRPr="00D266AE">
        <w:rPr>
          <w:i/>
        </w:rPr>
        <w:t>Paragraphe 1.3.6</w:t>
      </w:r>
      <w:r w:rsidRPr="00D266AE">
        <w:rPr>
          <w:iCs/>
        </w:rPr>
        <w:t xml:space="preserve">, </w:t>
      </w:r>
      <w:r w:rsidRPr="00D266AE">
        <w:t>modifier comme suit</w:t>
      </w:r>
      <w:r w:rsidR="00AB7720" w:rsidRPr="00D266AE">
        <w:t> :</w:t>
      </w:r>
    </w:p>
    <w:p w:rsidR="0072536B" w:rsidRPr="00D266AE" w:rsidRDefault="0072536B" w:rsidP="006A6256">
      <w:pPr>
        <w:pStyle w:val="SingleTxtG"/>
        <w:ind w:left="2268" w:hanging="1134"/>
      </w:pPr>
      <w:r w:rsidRPr="00D266AE">
        <w:t>«</w:t>
      </w:r>
      <w:r w:rsidR="006A6256" w:rsidRPr="00D266AE">
        <w:t> </w:t>
      </w:r>
      <w:r w:rsidRPr="00D266AE">
        <w:t>1.3.6</w:t>
      </w:r>
      <w:r w:rsidRPr="00D266AE">
        <w:tab/>
      </w:r>
      <w:r w:rsidRPr="00D266AE">
        <w:rPr>
          <w:iCs/>
        </w:rPr>
        <w:t xml:space="preserve">La catégorie de </w:t>
      </w:r>
      <w:r w:rsidRPr="00D266AE">
        <w:rPr>
          <w:iCs/>
          <w:strike/>
        </w:rPr>
        <w:t>lampe</w:t>
      </w:r>
      <w:r w:rsidRPr="00D266AE">
        <w:rPr>
          <w:iCs/>
        </w:rPr>
        <w:t xml:space="preserve"> </w:t>
      </w:r>
      <w:r w:rsidRPr="00D266AE">
        <w:rPr>
          <w:b/>
          <w:iCs/>
        </w:rPr>
        <w:t xml:space="preserve">source lumineuse </w:t>
      </w:r>
      <w:r w:rsidRPr="00D266AE">
        <w:rPr>
          <w:iCs/>
        </w:rPr>
        <w:t xml:space="preserve">à incandescence utilisée, </w:t>
      </w:r>
      <w:r w:rsidRPr="00D266AE">
        <w:rPr>
          <w:b/>
          <w:iCs/>
        </w:rPr>
        <w:t>la catégorie de source lumineuse à DEL utilisée</w:t>
      </w:r>
      <w:r w:rsidRPr="00D266AE">
        <w:rPr>
          <w:iCs/>
        </w:rPr>
        <w:t xml:space="preserve"> et/ou le(s) code(s) d’identification propre(s) au module DEL</w:t>
      </w:r>
      <w:r w:rsidR="00AB7720" w:rsidRPr="00D266AE">
        <w:rPr>
          <w:iCs/>
        </w:rPr>
        <w:t> ;</w:t>
      </w:r>
      <w:r w:rsidRPr="00D266AE">
        <w:t xml:space="preserve"> </w:t>
      </w:r>
    </w:p>
    <w:p w:rsidR="0072536B" w:rsidRPr="00D266AE" w:rsidRDefault="0072536B" w:rsidP="006A6256">
      <w:pPr>
        <w:pStyle w:val="SingleTxtG"/>
        <w:ind w:left="2268"/>
        <w:rPr>
          <w:b/>
        </w:rPr>
      </w:pPr>
      <w:r w:rsidRPr="00D266AE">
        <w:rPr>
          <w:b/>
        </w:rPr>
        <w:t>Une modification du niveau thermique de la (des) source(s) lumineuse(s) à DEL</w:t>
      </w:r>
      <w:r w:rsidR="00472849">
        <w:rPr>
          <w:b/>
        </w:rPr>
        <w:t xml:space="preserve"> </w:t>
      </w:r>
      <w:r w:rsidRPr="00D266AE">
        <w:rPr>
          <w:b/>
        </w:rPr>
        <w:t>ne constitue pas une modification de type.</w:t>
      </w:r>
      <w:r w:rsidR="006A6256" w:rsidRPr="00D266AE">
        <w:rPr>
          <w:b/>
        </w:rPr>
        <w:t> </w:t>
      </w:r>
      <w:r w:rsidRPr="00D266AE">
        <w:rPr>
          <w:bCs/>
        </w:rPr>
        <w:t>»</w:t>
      </w:r>
      <w:r w:rsidR="006A6256" w:rsidRPr="00D266AE">
        <w:rPr>
          <w:bCs/>
        </w:rPr>
        <w:t>.</w:t>
      </w:r>
    </w:p>
    <w:p w:rsidR="0072536B" w:rsidRPr="00D266AE" w:rsidRDefault="0072536B" w:rsidP="006A6256">
      <w:pPr>
        <w:pStyle w:val="SingleTxtG"/>
        <w:keepNext/>
      </w:pPr>
      <w:r w:rsidRPr="00D266AE">
        <w:rPr>
          <w:i/>
        </w:rPr>
        <w:t>Paragraphe 1.6</w:t>
      </w:r>
      <w:r w:rsidRPr="00D266AE">
        <w:rPr>
          <w:iCs/>
        </w:rPr>
        <w:t>,</w:t>
      </w:r>
      <w:r w:rsidRPr="00D266AE">
        <w:rPr>
          <w:i/>
        </w:rPr>
        <w:t xml:space="preserve"> </w:t>
      </w:r>
      <w:r w:rsidRPr="00D266AE">
        <w:t>modifier comme suit</w:t>
      </w:r>
      <w:r w:rsidR="00AB7720" w:rsidRPr="00D266AE">
        <w:t> :</w:t>
      </w:r>
    </w:p>
    <w:p w:rsidR="0072536B" w:rsidRPr="00D266AE" w:rsidRDefault="0072536B" w:rsidP="006A6256">
      <w:pPr>
        <w:pStyle w:val="SingleTxtG"/>
        <w:ind w:left="2268" w:hanging="1134"/>
      </w:pPr>
      <w:r w:rsidRPr="00D266AE">
        <w:t>«</w:t>
      </w:r>
      <w:r w:rsidR="006A6256" w:rsidRPr="00D266AE">
        <w:t> </w:t>
      </w:r>
      <w:r w:rsidRPr="00D266AE">
        <w:t>1.6</w:t>
      </w:r>
      <w:r w:rsidRPr="00D266AE">
        <w:tab/>
        <w:t xml:space="preserve">Dans </w:t>
      </w:r>
      <w:r w:rsidRPr="00D266AE">
        <w:rPr>
          <w:iCs/>
        </w:rPr>
        <w:t>le</w:t>
      </w:r>
      <w:r w:rsidRPr="00D266AE">
        <w:t xml:space="preserve"> présent Règlement, les références aux </w:t>
      </w:r>
      <w:r w:rsidRPr="00D266AE">
        <w:rPr>
          <w:strike/>
        </w:rPr>
        <w:t>lampes</w:t>
      </w:r>
      <w:r w:rsidRPr="00D266AE">
        <w:t xml:space="preserve"> </w:t>
      </w:r>
      <w:r w:rsidRPr="00D266AE">
        <w:rPr>
          <w:b/>
        </w:rPr>
        <w:t>sources lumineuses</w:t>
      </w:r>
      <w:r w:rsidRPr="00D266AE">
        <w:t xml:space="preserve"> à incandescence étalon et au Règlement n</w:t>
      </w:r>
      <w:r w:rsidRPr="00D266AE">
        <w:rPr>
          <w:vertAlign w:val="superscript"/>
        </w:rPr>
        <w:t>o</w:t>
      </w:r>
      <w:r w:rsidRPr="00D266AE">
        <w:t> 37 renvoient au Règlement n</w:t>
      </w:r>
      <w:r w:rsidRPr="00D266AE">
        <w:rPr>
          <w:vertAlign w:val="superscript"/>
        </w:rPr>
        <w:t>o</w:t>
      </w:r>
      <w:r w:rsidRPr="00D266AE">
        <w:t xml:space="preserve"> 37 et à ses séries d’amendements en vigueur </w:t>
      </w:r>
      <w:r w:rsidRPr="00D266AE">
        <w:rPr>
          <w:strike/>
        </w:rPr>
        <w:t>au moment</w:t>
      </w:r>
      <w:r w:rsidRPr="00D266AE">
        <w:t xml:space="preserve"> </w:t>
      </w:r>
      <w:r w:rsidRPr="00D266AE">
        <w:rPr>
          <w:b/>
        </w:rPr>
        <w:t>à la date</w:t>
      </w:r>
      <w:r w:rsidRPr="00D266AE">
        <w:t xml:space="preserve"> de la demande d’homologation de type. </w:t>
      </w:r>
    </w:p>
    <w:p w:rsidR="0072536B" w:rsidRPr="00D266AE" w:rsidRDefault="0072536B" w:rsidP="006A6256">
      <w:pPr>
        <w:pStyle w:val="SingleTxtG"/>
        <w:ind w:left="2268"/>
        <w:rPr>
          <w:b/>
          <w:bCs/>
        </w:rPr>
      </w:pPr>
      <w:r w:rsidRPr="00D266AE">
        <w:rPr>
          <w:b/>
          <w:bCs/>
        </w:rPr>
        <w:t>Dans le présent Règlement, les références aux sources lumineuses étalon à DEL et au Règlement n</w:t>
      </w:r>
      <w:r w:rsidRPr="00D266AE">
        <w:rPr>
          <w:rFonts w:ascii="Times New Roman Gras" w:hAnsi="Times New Roman Gras"/>
          <w:b/>
          <w:bCs/>
          <w:vertAlign w:val="superscript"/>
        </w:rPr>
        <w:t>o</w:t>
      </w:r>
      <w:r w:rsidR="006A6256" w:rsidRPr="00D266AE">
        <w:rPr>
          <w:b/>
          <w:bCs/>
        </w:rPr>
        <w:t> </w:t>
      </w:r>
      <w:r w:rsidRPr="00D266AE">
        <w:rPr>
          <w:b/>
          <w:bCs/>
        </w:rPr>
        <w:t>128, y compris en ce qui concerne le niveau thermique des sources lumineuses à DEL, renvoient au Règlement n</w:t>
      </w:r>
      <w:r w:rsidRPr="00D266AE">
        <w:rPr>
          <w:b/>
          <w:bCs/>
          <w:vertAlign w:val="superscript"/>
        </w:rPr>
        <w:t>o</w:t>
      </w:r>
      <w:r w:rsidRPr="00D266AE">
        <w:rPr>
          <w:b/>
          <w:bCs/>
        </w:rPr>
        <w:t> 128 et à ses séries d’amendements en vigueur à la date de la demande d’homologation de type.</w:t>
      </w:r>
      <w:r w:rsidR="006A6256" w:rsidRPr="00D266AE">
        <w:t> ».</w:t>
      </w:r>
    </w:p>
    <w:p w:rsidR="0072536B" w:rsidRPr="00D266AE" w:rsidRDefault="0072536B" w:rsidP="006A6256">
      <w:pPr>
        <w:pStyle w:val="SingleTxtG"/>
        <w:keepNext/>
      </w:pPr>
      <w:r w:rsidRPr="00D266AE">
        <w:rPr>
          <w:i/>
        </w:rPr>
        <w:t>Paragraphe 2.1.5</w:t>
      </w:r>
      <w:r w:rsidRPr="00D266AE">
        <w:rPr>
          <w:iCs/>
        </w:rPr>
        <w:t>,</w:t>
      </w:r>
      <w:r w:rsidRPr="00D266AE">
        <w:t xml:space="preserve"> remplacer comme suit</w:t>
      </w:r>
      <w:r w:rsidR="00AB7720" w:rsidRPr="00D266AE">
        <w:t> :</w:t>
      </w:r>
    </w:p>
    <w:p w:rsidR="0072536B" w:rsidRPr="00D266AE" w:rsidRDefault="0072536B" w:rsidP="006A6256">
      <w:pPr>
        <w:pStyle w:val="SingleTxtG"/>
        <w:keepNext/>
        <w:ind w:left="2268" w:hanging="1134"/>
        <w:rPr>
          <w:b/>
        </w:rPr>
      </w:pPr>
      <w:r w:rsidRPr="00D266AE">
        <w:t>«</w:t>
      </w:r>
      <w:r w:rsidR="006A6256" w:rsidRPr="00D266AE">
        <w:t> </w:t>
      </w:r>
      <w:r w:rsidRPr="00D266AE">
        <w:rPr>
          <w:b/>
        </w:rPr>
        <w:t>2.1.5</w:t>
      </w:r>
      <w:r w:rsidRPr="00D266AE">
        <w:rPr>
          <w:b/>
        </w:rPr>
        <w:tab/>
        <w:t>La ou les sources lumineuses utilisées, c’est à dire</w:t>
      </w:r>
      <w:r w:rsidR="00AB7720" w:rsidRPr="00D266AE">
        <w:rPr>
          <w:b/>
        </w:rPr>
        <w:t> :</w:t>
      </w:r>
      <w:r w:rsidRPr="00D266AE">
        <w:rPr>
          <w:b/>
        </w:rPr>
        <w:t xml:space="preserve"> </w:t>
      </w:r>
    </w:p>
    <w:p w:rsidR="0072536B" w:rsidRPr="00D266AE" w:rsidRDefault="0072536B" w:rsidP="006A6256">
      <w:pPr>
        <w:pStyle w:val="SingleTxtG"/>
        <w:ind w:left="2268" w:hanging="1134"/>
        <w:rPr>
          <w:b/>
        </w:rPr>
      </w:pPr>
      <w:r w:rsidRPr="00D266AE">
        <w:rPr>
          <w:b/>
        </w:rPr>
        <w:t>2.1.5.1</w:t>
      </w:r>
      <w:r w:rsidRPr="00D266AE">
        <w:rPr>
          <w:b/>
        </w:rPr>
        <w:tab/>
        <w:t>La catégorie de la (des) source(s) lumineuse(s) à incandescence utilisée(s), selon la liste figurant dans le Règlement n</w:t>
      </w:r>
      <w:r w:rsidRPr="00D266AE">
        <w:rPr>
          <w:b/>
          <w:vertAlign w:val="superscript"/>
        </w:rPr>
        <w:t>o</w:t>
      </w:r>
      <w:r w:rsidRPr="00D266AE">
        <w:rPr>
          <w:b/>
        </w:rPr>
        <w:t> 37 et ses séries d’amendements en vigueur à la date de la demande d’homologation de type</w:t>
      </w:r>
      <w:r w:rsidR="00AB7720" w:rsidRPr="00D266AE">
        <w:rPr>
          <w:b/>
        </w:rPr>
        <w:t> ;</w:t>
      </w:r>
      <w:r w:rsidRPr="00D266AE">
        <w:rPr>
          <w:b/>
        </w:rPr>
        <w:t xml:space="preserve"> et/ou </w:t>
      </w:r>
    </w:p>
    <w:p w:rsidR="0072536B" w:rsidRPr="00D266AE" w:rsidRDefault="0072536B" w:rsidP="006A6256">
      <w:pPr>
        <w:pStyle w:val="SingleTxtG"/>
        <w:ind w:left="2268" w:hanging="1134"/>
        <w:rPr>
          <w:b/>
        </w:rPr>
      </w:pPr>
      <w:r w:rsidRPr="00D266AE">
        <w:rPr>
          <w:b/>
        </w:rPr>
        <w:t>2.1.5.2</w:t>
      </w:r>
      <w:r w:rsidRPr="00D266AE">
        <w:rPr>
          <w:b/>
        </w:rPr>
        <w:tab/>
        <w:t>La catégorie de la (des) source(s) lumineuse(s) à DEL utilisée(s), selon la liste figurant dans le Règlement n</w:t>
      </w:r>
      <w:r w:rsidRPr="00D266AE">
        <w:rPr>
          <w:b/>
          <w:vertAlign w:val="superscript"/>
        </w:rPr>
        <w:t>o</w:t>
      </w:r>
      <w:r w:rsidRPr="00D266AE">
        <w:rPr>
          <w:b/>
        </w:rPr>
        <w:t> 128 et ses séries d’amendements en vigueur à la date de la demande d’homologation de type, y compris en ce qui concerne le niveau thermique minimal applicable des sources lumineuses à DEL</w:t>
      </w:r>
      <w:r w:rsidR="00AB7720" w:rsidRPr="00D266AE">
        <w:rPr>
          <w:b/>
        </w:rPr>
        <w:t> ;</w:t>
      </w:r>
      <w:r w:rsidRPr="00D266AE">
        <w:rPr>
          <w:b/>
        </w:rPr>
        <w:t xml:space="preserve"> et/ou </w:t>
      </w:r>
    </w:p>
    <w:p w:rsidR="0072536B" w:rsidRPr="00D266AE" w:rsidRDefault="0072536B" w:rsidP="006A6256">
      <w:pPr>
        <w:pStyle w:val="SingleTxtG"/>
        <w:ind w:left="2268" w:hanging="1134"/>
        <w:rPr>
          <w:b/>
        </w:rPr>
      </w:pPr>
      <w:r w:rsidRPr="00D266AE">
        <w:rPr>
          <w:b/>
        </w:rPr>
        <w:t>2.1.5.3</w:t>
      </w:r>
      <w:r w:rsidRPr="00D266AE">
        <w:rPr>
          <w:b/>
        </w:rPr>
        <w:tab/>
        <w:t>le(s) code(s) d’identification propre(s) au(x) module(s) DEL,</w:t>
      </w:r>
      <w:r w:rsidR="006A6256" w:rsidRPr="00D266AE">
        <w:rPr>
          <w:b/>
        </w:rPr>
        <w:t xml:space="preserve"> ainsi qu’indiqué au paragraphe </w:t>
      </w:r>
      <w:r w:rsidRPr="00D266AE">
        <w:rPr>
          <w:b/>
        </w:rPr>
        <w:t>3.5 et dans ses alinéas.</w:t>
      </w:r>
      <w:r w:rsidR="006A6256" w:rsidRPr="00D266AE">
        <w:rPr>
          <w:bCs/>
        </w:rPr>
        <w:t> ».</w:t>
      </w:r>
    </w:p>
    <w:p w:rsidR="0072536B" w:rsidRPr="00D266AE" w:rsidRDefault="0072536B" w:rsidP="006A6256">
      <w:pPr>
        <w:pStyle w:val="SingleTxtG"/>
        <w:keepNext/>
      </w:pPr>
      <w:r w:rsidRPr="00D266AE">
        <w:rPr>
          <w:i/>
        </w:rPr>
        <w:t>Paragraphe 3.3</w:t>
      </w:r>
      <w:r w:rsidRPr="00D266AE">
        <w:rPr>
          <w:iCs/>
        </w:rPr>
        <w:t xml:space="preserve">, </w:t>
      </w:r>
      <w:r w:rsidRPr="00D266AE">
        <w:t>modifier comme suit</w:t>
      </w:r>
      <w:r w:rsidR="00AB7720" w:rsidRPr="00D266AE">
        <w:t> :</w:t>
      </w:r>
    </w:p>
    <w:p w:rsidR="0072536B" w:rsidRPr="00D266AE" w:rsidRDefault="0072536B" w:rsidP="006A6256">
      <w:pPr>
        <w:pStyle w:val="SingleTxtG"/>
        <w:ind w:left="2268" w:hanging="1134"/>
        <w:rPr>
          <w:spacing w:val="-1"/>
        </w:rPr>
      </w:pPr>
      <w:r w:rsidRPr="00D266AE">
        <w:t>«</w:t>
      </w:r>
      <w:r w:rsidR="006A6256" w:rsidRPr="00D266AE">
        <w:t> </w:t>
      </w:r>
      <w:r w:rsidRPr="00D266AE">
        <w:t>3.3</w:t>
      </w:r>
      <w:r w:rsidRPr="00D266AE">
        <w:tab/>
      </w:r>
      <w:r w:rsidRPr="00D266AE">
        <w:rPr>
          <w:spacing w:val="-1"/>
        </w:rPr>
        <w:t xml:space="preserve">Les projecteurs équipés de feux de croisement construits de façon à satisfaire à la fois aux exigences de la circulation à droite et à celles de la circulation à gauche portent des inscriptions pour le repérage des deux positions de calage du bloc optique ou du module DEL sur le véhicule ou de la </w:t>
      </w:r>
      <w:r w:rsidRPr="00D266AE">
        <w:rPr>
          <w:strike/>
          <w:spacing w:val="-1"/>
        </w:rPr>
        <w:t>lampe</w:t>
      </w:r>
      <w:r w:rsidRPr="00D266AE">
        <w:rPr>
          <w:spacing w:val="-1"/>
        </w:rPr>
        <w:t xml:space="preserve"> </w:t>
      </w:r>
      <w:r w:rsidRPr="00D266AE">
        <w:rPr>
          <w:b/>
          <w:spacing w:val="-1"/>
        </w:rPr>
        <w:t xml:space="preserve">source lumineuse </w:t>
      </w:r>
      <w:r w:rsidRPr="00D266AE">
        <w:rPr>
          <w:spacing w:val="-1"/>
        </w:rPr>
        <w:t xml:space="preserve">à incandescence </w:t>
      </w:r>
      <w:r w:rsidRPr="00D266AE">
        <w:rPr>
          <w:b/>
          <w:spacing w:val="-1"/>
        </w:rPr>
        <w:t>ou encore de la (des) source(s) lumineuse(s)</w:t>
      </w:r>
      <w:r w:rsidRPr="00D266AE">
        <w:rPr>
          <w:spacing w:val="-1"/>
        </w:rPr>
        <w:t xml:space="preserve"> sur le réflecteur</w:t>
      </w:r>
      <w:r w:rsidR="00AB7720" w:rsidRPr="00D266AE">
        <w:rPr>
          <w:spacing w:val="-1"/>
        </w:rPr>
        <w:t> :</w:t>
      </w:r>
      <w:r w:rsidRPr="00D266AE">
        <w:rPr>
          <w:spacing w:val="-1"/>
        </w:rPr>
        <w:t xml:space="preserve"> </w:t>
      </w:r>
      <w:r w:rsidR="006A6256" w:rsidRPr="00D266AE">
        <w:rPr>
          <w:spacing w:val="-1"/>
        </w:rPr>
        <w:t>“</w:t>
      </w:r>
      <w:r w:rsidRPr="00D266AE">
        <w:rPr>
          <w:spacing w:val="-1"/>
        </w:rPr>
        <w:t>R/D</w:t>
      </w:r>
      <w:r w:rsidR="006A6256" w:rsidRPr="00D266AE">
        <w:rPr>
          <w:spacing w:val="-1"/>
        </w:rPr>
        <w:t>”</w:t>
      </w:r>
      <w:r w:rsidRPr="00D266AE">
        <w:rPr>
          <w:spacing w:val="-1"/>
        </w:rPr>
        <w:t xml:space="preserve"> pour la position correspondant à la</w:t>
      </w:r>
      <w:r w:rsidR="006A6256" w:rsidRPr="00D266AE">
        <w:rPr>
          <w:spacing w:val="-1"/>
        </w:rPr>
        <w:t xml:space="preserve"> </w:t>
      </w:r>
      <w:r w:rsidRPr="00D266AE">
        <w:rPr>
          <w:spacing w:val="-1"/>
        </w:rPr>
        <w:t xml:space="preserve">circulation à droite et </w:t>
      </w:r>
      <w:r w:rsidR="006A6256" w:rsidRPr="00D266AE">
        <w:rPr>
          <w:spacing w:val="-1"/>
        </w:rPr>
        <w:t>“</w:t>
      </w:r>
      <w:r w:rsidRPr="00D266AE">
        <w:rPr>
          <w:spacing w:val="-1"/>
        </w:rPr>
        <w:t>L</w:t>
      </w:r>
      <w:r w:rsidR="00F01C5B">
        <w:rPr>
          <w:spacing w:val="-1"/>
        </w:rPr>
        <w:t>/</w:t>
      </w:r>
      <w:r w:rsidRPr="00D266AE">
        <w:rPr>
          <w:spacing w:val="-1"/>
        </w:rPr>
        <w:t>G</w:t>
      </w:r>
      <w:r w:rsidR="006A6256" w:rsidRPr="00D266AE">
        <w:rPr>
          <w:spacing w:val="-1"/>
        </w:rPr>
        <w:t>”</w:t>
      </w:r>
      <w:r w:rsidRPr="00D266AE">
        <w:rPr>
          <w:spacing w:val="-1"/>
        </w:rPr>
        <w:t xml:space="preserve"> pour la position correspondant à la circulation à</w:t>
      </w:r>
      <w:r w:rsidR="006A6256" w:rsidRPr="00D266AE">
        <w:rPr>
          <w:spacing w:val="-1"/>
        </w:rPr>
        <w:t xml:space="preserve"> gauche. ».</w:t>
      </w:r>
    </w:p>
    <w:p w:rsidR="0072536B" w:rsidRPr="00D266AE" w:rsidRDefault="0072536B" w:rsidP="006A6256">
      <w:pPr>
        <w:pStyle w:val="SingleTxtG"/>
        <w:keepNext/>
      </w:pPr>
      <w:r w:rsidRPr="00D266AE">
        <w:rPr>
          <w:i/>
        </w:rPr>
        <w:t>Paragraphe 4.2.2.2</w:t>
      </w:r>
      <w:r w:rsidRPr="00D266AE">
        <w:rPr>
          <w:iCs/>
        </w:rPr>
        <w:t>,</w:t>
      </w:r>
      <w:r w:rsidRPr="00D266AE">
        <w:rPr>
          <w:i/>
        </w:rPr>
        <w:t xml:space="preserve"> </w:t>
      </w:r>
      <w:r w:rsidRPr="00D266AE">
        <w:t>modifier comme suit</w:t>
      </w:r>
      <w:r w:rsidR="00AB7720" w:rsidRPr="00D266AE">
        <w:t> :</w:t>
      </w:r>
    </w:p>
    <w:p w:rsidR="0072536B" w:rsidRPr="00D266AE" w:rsidRDefault="0072536B" w:rsidP="006A6256">
      <w:pPr>
        <w:pStyle w:val="SingleTxtG"/>
        <w:ind w:left="2268" w:hanging="1134"/>
      </w:pPr>
      <w:r w:rsidRPr="00D266AE">
        <w:rPr>
          <w:iCs/>
        </w:rPr>
        <w:t>«</w:t>
      </w:r>
      <w:r w:rsidR="006A6256" w:rsidRPr="00D266AE">
        <w:rPr>
          <w:iCs/>
        </w:rPr>
        <w:t> </w:t>
      </w:r>
      <w:r w:rsidRPr="00D266AE">
        <w:t>4.2.2.2</w:t>
      </w:r>
      <w:r w:rsidRPr="00D266AE">
        <w:tab/>
        <w:t xml:space="preserve">Sur les projecteurs satisfaisant, par modification volontaire du calage du bloc optique ou de la </w:t>
      </w:r>
      <w:r w:rsidRPr="00D266AE">
        <w:rPr>
          <w:strike/>
        </w:rPr>
        <w:t>lampe</w:t>
      </w:r>
      <w:r w:rsidRPr="00D266AE">
        <w:t xml:space="preserve"> </w:t>
      </w:r>
      <w:r w:rsidRPr="00D266AE">
        <w:rPr>
          <w:b/>
        </w:rPr>
        <w:t xml:space="preserve">source lumineuse </w:t>
      </w:r>
      <w:r w:rsidRPr="00D266AE">
        <w:t xml:space="preserve">à incandescence, </w:t>
      </w:r>
      <w:r w:rsidRPr="00D266AE">
        <w:rPr>
          <w:b/>
        </w:rPr>
        <w:t>de la (des) source(s) lumineuse(s) à DEL</w:t>
      </w:r>
      <w:r w:rsidRPr="00D266AE">
        <w:t xml:space="preserve"> ou du (des) module(s) DEL, aux exigences des deux sens de circulation, une flèche horizontale comportant deux pointes dirigées l’une vers la </w:t>
      </w:r>
      <w:r w:rsidR="006A6256" w:rsidRPr="00D266AE">
        <w:t>gauche, l’autre vers la droite. ».</w:t>
      </w:r>
    </w:p>
    <w:p w:rsidR="0072536B" w:rsidRPr="00D266AE" w:rsidRDefault="0072536B" w:rsidP="006A6256">
      <w:pPr>
        <w:pStyle w:val="SingleTxtG"/>
        <w:keepNext/>
      </w:pPr>
      <w:r w:rsidRPr="00D266AE">
        <w:rPr>
          <w:i/>
        </w:rPr>
        <w:t>Paragraphe 4.2.3.1</w:t>
      </w:r>
      <w:r w:rsidRPr="00D266AE">
        <w:rPr>
          <w:iCs/>
        </w:rPr>
        <w:t>,</w:t>
      </w:r>
      <w:r w:rsidRPr="00D266AE">
        <w:rPr>
          <w:i/>
        </w:rPr>
        <w:t xml:space="preserve"> </w:t>
      </w:r>
      <w:r w:rsidRPr="00D266AE">
        <w:t>modifier comme suit</w:t>
      </w:r>
      <w:r w:rsidR="00AB7720" w:rsidRPr="00D266AE">
        <w:t> :</w:t>
      </w:r>
    </w:p>
    <w:p w:rsidR="0072536B" w:rsidRPr="00D266AE" w:rsidRDefault="0072536B" w:rsidP="006A6256">
      <w:pPr>
        <w:pStyle w:val="SingleTxtG"/>
        <w:ind w:left="2268" w:hanging="1134"/>
      </w:pPr>
      <w:r w:rsidRPr="00D266AE">
        <w:rPr>
          <w:iCs/>
        </w:rPr>
        <w:t>«</w:t>
      </w:r>
      <w:r w:rsidR="006A6256" w:rsidRPr="00D266AE">
        <w:rPr>
          <w:iCs/>
        </w:rPr>
        <w:t> </w:t>
      </w:r>
      <w:r w:rsidRPr="00D266AE">
        <w:t>4.2.3.1</w:t>
      </w:r>
      <w:r w:rsidRPr="00D266AE">
        <w:tab/>
        <w:t xml:space="preserve">Sur les projecteurs satisfaisant aux prescriptions du présent Règlement, conçus de façon à exclure tout allumage simultané </w:t>
      </w:r>
      <w:r w:rsidRPr="00D266AE">
        <w:rPr>
          <w:strike/>
        </w:rPr>
        <w:t>du filament</w:t>
      </w:r>
      <w:r w:rsidRPr="00D266AE">
        <w:t xml:space="preserve"> </w:t>
      </w:r>
      <w:r w:rsidRPr="00D266AE">
        <w:rPr>
          <w:b/>
        </w:rPr>
        <w:t xml:space="preserve">de la (des) source(s) lumineuse(s) à incandescence, de la (des) source(s) lumineuse(s) à DEL </w:t>
      </w:r>
      <w:r w:rsidRPr="00D266AE">
        <w:t>ou du (des) module(s) DEL produisant le faisceau de croisement principal et de celui de toute autre source lumineuse avec laquelle il peut être mutuellement incorporé, ajouter dans la marque d’homologation une barre oblique (/) après le symbole indiquant le projecteur produisant le faisceau de croisement</w:t>
      </w:r>
      <w:r w:rsidR="00AB7720" w:rsidRPr="00D266AE">
        <w:t> ;</w:t>
      </w:r>
      <w:r w:rsidR="006A6256" w:rsidRPr="00D266AE">
        <w:t> ».</w:t>
      </w:r>
    </w:p>
    <w:p w:rsidR="0072536B" w:rsidRPr="00D266AE" w:rsidRDefault="0072536B" w:rsidP="006A6256">
      <w:pPr>
        <w:pStyle w:val="SingleTxtG"/>
        <w:keepNext/>
      </w:pPr>
      <w:r w:rsidRPr="00D266AE">
        <w:rPr>
          <w:i/>
        </w:rPr>
        <w:t>Paragraphe 4.2.3.2</w:t>
      </w:r>
      <w:r w:rsidRPr="00D266AE">
        <w:rPr>
          <w:iCs/>
        </w:rPr>
        <w:t>,</w:t>
      </w:r>
      <w:r w:rsidRPr="00D266AE">
        <w:rPr>
          <w:i/>
        </w:rPr>
        <w:t xml:space="preserve"> </w:t>
      </w:r>
      <w:r w:rsidRPr="00D266AE">
        <w:t>modifier comme suit</w:t>
      </w:r>
      <w:r w:rsidR="00AB7720" w:rsidRPr="00D266AE">
        <w:t> :</w:t>
      </w:r>
    </w:p>
    <w:p w:rsidR="0072536B" w:rsidRPr="00D266AE" w:rsidRDefault="0072536B" w:rsidP="00606ADF">
      <w:pPr>
        <w:pStyle w:val="SingleTxtG"/>
        <w:ind w:left="2268" w:hanging="1134"/>
      </w:pPr>
      <w:r w:rsidRPr="00D266AE">
        <w:t>«</w:t>
      </w:r>
      <w:r w:rsidR="006A6256" w:rsidRPr="00D266AE">
        <w:t> </w:t>
      </w:r>
      <w:r w:rsidRPr="00D266AE">
        <w:t>4.2.3.2</w:t>
      </w:r>
      <w:r w:rsidRPr="00D266AE">
        <w:tab/>
        <w:t xml:space="preserve">Sur les projecteurs munis de </w:t>
      </w:r>
      <w:r w:rsidRPr="00D266AE">
        <w:rPr>
          <w:strike/>
        </w:rPr>
        <w:t>lampes</w:t>
      </w:r>
      <w:r w:rsidRPr="00D266AE">
        <w:t xml:space="preserve"> </w:t>
      </w:r>
      <w:r w:rsidRPr="00D266AE">
        <w:rPr>
          <w:b/>
        </w:rPr>
        <w:t xml:space="preserve">sources lumineuses </w:t>
      </w:r>
      <w:r w:rsidRPr="00D266AE">
        <w:t xml:space="preserve">à incandescence </w:t>
      </w:r>
      <w:r w:rsidRPr="00D266AE">
        <w:rPr>
          <w:b/>
        </w:rPr>
        <w:t>et/ou</w:t>
      </w:r>
      <w:r w:rsidRPr="00D266AE">
        <w:t xml:space="preserve"> </w:t>
      </w:r>
      <w:r w:rsidRPr="00D266AE">
        <w:rPr>
          <w:b/>
        </w:rPr>
        <w:t>de</w:t>
      </w:r>
      <w:r w:rsidRPr="00D266AE">
        <w:t xml:space="preserve"> </w:t>
      </w:r>
      <w:r w:rsidRPr="00D266AE">
        <w:rPr>
          <w:b/>
        </w:rPr>
        <w:t>sources lumineuses à DEL</w:t>
      </w:r>
      <w:r w:rsidRPr="00D266AE">
        <w:t xml:space="preserve"> et ne satisfaisant aux prescriptions de l’annexe 4 du présent Règlement que lorsqu’ils sont sous une tension de 6 V ou de 12 V, un symbole composé du </w:t>
      </w:r>
      <w:r w:rsidRPr="00D266AE">
        <w:rPr>
          <w:strike/>
        </w:rPr>
        <w:t xml:space="preserve">chiffre </w:t>
      </w:r>
      <w:r w:rsidRPr="00D266AE">
        <w:rPr>
          <w:b/>
        </w:rPr>
        <w:t>nombre</w:t>
      </w:r>
      <w:r w:rsidR="006A6256" w:rsidRPr="00D266AE">
        <w:t> </w:t>
      </w:r>
      <w:r w:rsidRPr="00D266AE">
        <w:t xml:space="preserve">24 barré d’une croix oblique (x) doit être apposé à proximité </w:t>
      </w:r>
      <w:r w:rsidRPr="00D266AE">
        <w:rPr>
          <w:strike/>
        </w:rPr>
        <w:t>du support</w:t>
      </w:r>
      <w:r w:rsidRPr="00D266AE">
        <w:t xml:space="preserve"> de la </w:t>
      </w:r>
      <w:r w:rsidRPr="00D266AE">
        <w:rPr>
          <w:b/>
        </w:rPr>
        <w:t>(des)</w:t>
      </w:r>
      <w:r w:rsidRPr="00D266AE">
        <w:t xml:space="preserve"> douille</w:t>
      </w:r>
      <w:r w:rsidRPr="00D266AE">
        <w:rPr>
          <w:b/>
        </w:rPr>
        <w:t>(s)</w:t>
      </w:r>
      <w:r w:rsidRPr="00D266AE">
        <w:t xml:space="preserve"> </w:t>
      </w:r>
      <w:r w:rsidRPr="00D266AE">
        <w:rPr>
          <w:strike/>
        </w:rPr>
        <w:t>de la</w:t>
      </w:r>
      <w:r w:rsidRPr="00D266AE">
        <w:t xml:space="preserve"> </w:t>
      </w:r>
      <w:r w:rsidRPr="00D266AE">
        <w:rPr>
          <w:strike/>
        </w:rPr>
        <w:t>lampe à incandescence</w:t>
      </w:r>
      <w:r w:rsidRPr="00D266AE">
        <w:t xml:space="preserve"> </w:t>
      </w:r>
      <w:r w:rsidRPr="00D266AE">
        <w:rPr>
          <w:b/>
        </w:rPr>
        <w:t>de la (des)</w:t>
      </w:r>
      <w:r w:rsidRPr="00D266AE">
        <w:t xml:space="preserve"> </w:t>
      </w:r>
      <w:r w:rsidRPr="00D266AE">
        <w:rPr>
          <w:b/>
        </w:rPr>
        <w:t>source(s)</w:t>
      </w:r>
      <w:r w:rsidR="00606ADF">
        <w:rPr>
          <w:b/>
        </w:rPr>
        <w:t xml:space="preserve"> </w:t>
      </w:r>
      <w:r w:rsidRPr="00D266AE">
        <w:rPr>
          <w:b/>
        </w:rPr>
        <w:t>lumineuse(s)</w:t>
      </w:r>
      <w:r w:rsidR="00606ADF">
        <w:rPr>
          <w:b/>
        </w:rPr>
        <w:t>.</w:t>
      </w:r>
      <w:r w:rsidR="00100670" w:rsidRPr="00100670">
        <w:rPr>
          <w:bCs/>
        </w:rPr>
        <w:t> </w:t>
      </w:r>
      <w:r w:rsidRPr="00100670">
        <w:rPr>
          <w:bCs/>
        </w:rPr>
        <w:t>»</w:t>
      </w:r>
      <w:r w:rsidR="00100670">
        <w:rPr>
          <w:bCs/>
        </w:rPr>
        <w:t>.</w:t>
      </w:r>
    </w:p>
    <w:p w:rsidR="0072536B" w:rsidRPr="00D266AE" w:rsidRDefault="0072536B" w:rsidP="006A6256">
      <w:pPr>
        <w:pStyle w:val="SingleTxtG"/>
        <w:keepNext/>
      </w:pPr>
      <w:r w:rsidRPr="00D266AE">
        <w:rPr>
          <w:i/>
        </w:rPr>
        <w:t>Section B, titre, note de bas de page 5</w:t>
      </w:r>
      <w:r w:rsidRPr="00D266AE">
        <w:rPr>
          <w:iCs/>
        </w:rPr>
        <w:t xml:space="preserve">, </w:t>
      </w:r>
      <w:r w:rsidRPr="00D266AE">
        <w:t>modifier comme suit</w:t>
      </w:r>
      <w:r w:rsidR="00AB7720" w:rsidRPr="00D266AE">
        <w:t> :</w:t>
      </w:r>
    </w:p>
    <w:p w:rsidR="006A6256" w:rsidRPr="00D266AE" w:rsidRDefault="006A6256" w:rsidP="006A6256">
      <w:pPr>
        <w:pStyle w:val="Notedebasdepage"/>
        <w:spacing w:after="240"/>
      </w:pPr>
      <w:r w:rsidRPr="00D266AE">
        <w:tab/>
      </w:r>
      <w:r w:rsidRPr="00D266AE">
        <w:rPr>
          <w:sz w:val="20"/>
        </w:rPr>
        <w:t>«</w:t>
      </w:r>
      <w:r w:rsidR="00606ADF">
        <w:rPr>
          <w:sz w:val="20"/>
        </w:rPr>
        <w:t> </w:t>
      </w:r>
      <w:r w:rsidRPr="00D266AE">
        <w:rPr>
          <w:rStyle w:val="Appelnotedebasdep"/>
        </w:rPr>
        <w:t>5</w:t>
      </w:r>
      <w:r w:rsidRPr="00D266AE">
        <w:tab/>
        <w:t xml:space="preserve">Pour les prescriptions techniques applicables aux </w:t>
      </w:r>
      <w:r w:rsidRPr="00D266AE">
        <w:rPr>
          <w:strike/>
        </w:rPr>
        <w:t>lampes</w:t>
      </w:r>
      <w:r w:rsidRPr="00D266AE">
        <w:t xml:space="preserve"> </w:t>
      </w:r>
      <w:r w:rsidRPr="00D266AE">
        <w:rPr>
          <w:b/>
          <w:bCs/>
        </w:rPr>
        <w:t>sources lumineuses</w:t>
      </w:r>
      <w:r w:rsidRPr="00D266AE">
        <w:t xml:space="preserve"> à incandescence, voir le Règlement n</w:t>
      </w:r>
      <w:r w:rsidRPr="00D266AE">
        <w:rPr>
          <w:vertAlign w:val="superscript"/>
        </w:rPr>
        <w:t>o</w:t>
      </w:r>
      <w:r w:rsidRPr="00D266AE">
        <w:t xml:space="preserve"> 37. </w:t>
      </w:r>
      <w:r w:rsidRPr="00D266AE">
        <w:rPr>
          <w:b/>
          <w:bCs/>
        </w:rPr>
        <w:t>Pour les prescriptions techniques applicables aux sources lumineuses à DEL, voir le Règlement n</w:t>
      </w:r>
      <w:r w:rsidRPr="00D266AE">
        <w:rPr>
          <w:rFonts w:ascii="Times New Roman Gras" w:hAnsi="Times New Roman Gras"/>
          <w:b/>
          <w:bCs/>
          <w:vertAlign w:val="superscript"/>
        </w:rPr>
        <w:t>o</w:t>
      </w:r>
      <w:r w:rsidRPr="00D266AE">
        <w:rPr>
          <w:b/>
          <w:bCs/>
        </w:rPr>
        <w:t> 128.</w:t>
      </w:r>
      <w:r w:rsidRPr="00D266AE">
        <w:t> </w:t>
      </w:r>
      <w:r w:rsidRPr="00D266AE">
        <w:rPr>
          <w:sz w:val="20"/>
        </w:rPr>
        <w:t>».</w:t>
      </w:r>
    </w:p>
    <w:p w:rsidR="0072536B" w:rsidRPr="00D266AE" w:rsidRDefault="0072536B" w:rsidP="006A6256">
      <w:pPr>
        <w:pStyle w:val="SingleTxtG"/>
        <w:keepNext/>
      </w:pPr>
      <w:r w:rsidRPr="00D266AE">
        <w:rPr>
          <w:i/>
        </w:rPr>
        <w:t>Paragraphe 5.2.1</w:t>
      </w:r>
      <w:r w:rsidRPr="00D266AE">
        <w:rPr>
          <w:iCs/>
        </w:rPr>
        <w:t>,</w:t>
      </w:r>
      <w:r w:rsidRPr="00D266AE">
        <w:rPr>
          <w:i/>
        </w:rPr>
        <w:t xml:space="preserve"> </w:t>
      </w:r>
      <w:r w:rsidRPr="00D266AE">
        <w:t>modifier comme suit</w:t>
      </w:r>
      <w:r w:rsidR="00AB7720" w:rsidRPr="00D266AE">
        <w:t> :</w:t>
      </w:r>
    </w:p>
    <w:p w:rsidR="0072536B" w:rsidRPr="00D266AE" w:rsidRDefault="0072536B" w:rsidP="006A6256">
      <w:pPr>
        <w:pStyle w:val="SingleTxtG"/>
        <w:ind w:left="2268" w:hanging="1134"/>
      </w:pPr>
      <w:r w:rsidRPr="00D266AE">
        <w:t>«</w:t>
      </w:r>
      <w:r w:rsidR="006A6256" w:rsidRPr="00D266AE">
        <w:t> </w:t>
      </w:r>
      <w:r w:rsidRPr="00D266AE">
        <w:t>5.2.1</w:t>
      </w:r>
      <w:r w:rsidRPr="00D266AE">
        <w:tab/>
        <w:t>Les projecteurs doivent être munis d’un dispositif permettant leur réglage sur le véhicule conformément aux prescriptions qui leur sont applicables. Ce dispositif n’est pas obligatoire sur les projecteurs dont le réflecteur et la lentille sont inséparables, si l’utilisation desdits projecteurs est restreinte à des véhicules sur lesquels le réglage des projecteurs</w:t>
      </w:r>
      <w:r w:rsidR="006A6256" w:rsidRPr="00D266AE">
        <w:t xml:space="preserve"> est assuré par d’autres moyens.</w:t>
      </w:r>
    </w:p>
    <w:p w:rsidR="0072536B" w:rsidRPr="00D266AE" w:rsidRDefault="0072536B" w:rsidP="006A6256">
      <w:pPr>
        <w:pStyle w:val="SingleTxtG"/>
        <w:ind w:left="2268"/>
      </w:pPr>
      <w:r w:rsidRPr="00D266AE">
        <w:t xml:space="preserve">Si un feu produisant un faisceau de croisement principal et un feu de route munis chacun de sa propre </w:t>
      </w:r>
      <w:r w:rsidRPr="00D266AE">
        <w:rPr>
          <w:strike/>
        </w:rPr>
        <w:t>lampe</w:t>
      </w:r>
      <w:r w:rsidRPr="00D266AE">
        <w:t xml:space="preserve"> </w:t>
      </w:r>
      <w:r w:rsidRPr="00D266AE">
        <w:rPr>
          <w:b/>
        </w:rPr>
        <w:t>source lumineuse</w:t>
      </w:r>
      <w:r w:rsidRPr="00D266AE">
        <w:t xml:space="preserve"> </w:t>
      </w:r>
      <w:r w:rsidRPr="00D266AE">
        <w:rPr>
          <w:b/>
        </w:rPr>
        <w:t>à incandescence</w:t>
      </w:r>
      <w:r w:rsidRPr="00D266AE">
        <w:t xml:space="preserve"> </w:t>
      </w:r>
      <w:r w:rsidRPr="00D266AE">
        <w:rPr>
          <w:b/>
        </w:rPr>
        <w:t>ou</w:t>
      </w:r>
      <w:r w:rsidRPr="00D266AE">
        <w:t xml:space="preserve"> </w:t>
      </w:r>
      <w:r w:rsidRPr="00D266AE">
        <w:rPr>
          <w:b/>
        </w:rPr>
        <w:t>de sa (ses) propre(s) source(s) lumineuse(s) à DEL</w:t>
      </w:r>
      <w:r w:rsidRPr="00D266AE">
        <w:t xml:space="preserve"> ou d’un ou de plusieurs modules DEL sont disposés ensemble dans une même unité, le dispositif de réglage doit permettre de les régler</w:t>
      </w:r>
      <w:r w:rsidR="006A6256" w:rsidRPr="00D266AE">
        <w:t xml:space="preserve"> séparément de façon correcte. ».</w:t>
      </w:r>
    </w:p>
    <w:p w:rsidR="0072536B" w:rsidRPr="00D266AE" w:rsidRDefault="0072536B" w:rsidP="006A6256">
      <w:pPr>
        <w:pStyle w:val="SingleTxtG"/>
        <w:keepNext/>
      </w:pPr>
      <w:r w:rsidRPr="00D266AE">
        <w:rPr>
          <w:i/>
        </w:rPr>
        <w:t>Paragraphe 5.3.1</w:t>
      </w:r>
      <w:r w:rsidRPr="00D266AE">
        <w:rPr>
          <w:iCs/>
        </w:rPr>
        <w:t>,</w:t>
      </w:r>
      <w:r w:rsidRPr="00D266AE">
        <w:rPr>
          <w:i/>
        </w:rPr>
        <w:t xml:space="preserve"> </w:t>
      </w:r>
      <w:r w:rsidRPr="00D266AE">
        <w:t>modifier comme suit</w:t>
      </w:r>
      <w:r w:rsidR="00AB7720" w:rsidRPr="00D266AE">
        <w:t> :</w:t>
      </w:r>
    </w:p>
    <w:p w:rsidR="0072536B" w:rsidRPr="00D266AE" w:rsidRDefault="0072536B" w:rsidP="006A6256">
      <w:pPr>
        <w:pStyle w:val="SingleTxtG"/>
        <w:ind w:left="2268" w:hanging="1134"/>
      </w:pPr>
      <w:r w:rsidRPr="00D266AE">
        <w:t>«</w:t>
      </w:r>
      <w:r w:rsidR="006A6256" w:rsidRPr="00D266AE">
        <w:t> </w:t>
      </w:r>
      <w:r w:rsidRPr="00D266AE">
        <w:t>5.3.1</w:t>
      </w:r>
      <w:r w:rsidRPr="00D266AE">
        <w:tab/>
        <w:t xml:space="preserve">D’une ou de plusieurs </w:t>
      </w:r>
      <w:r w:rsidRPr="00D266AE">
        <w:rPr>
          <w:strike/>
        </w:rPr>
        <w:t>lampes</w:t>
      </w:r>
      <w:r w:rsidRPr="00D266AE">
        <w:t xml:space="preserve"> </w:t>
      </w:r>
      <w:r w:rsidRPr="00D266AE">
        <w:rPr>
          <w:b/>
        </w:rPr>
        <w:t>sources lumineuses</w:t>
      </w:r>
      <w:r w:rsidRPr="00D266AE">
        <w:t xml:space="preserve"> à incandescence homologuées en application du Règlement n</w:t>
      </w:r>
      <w:r w:rsidRPr="00D266AE">
        <w:rPr>
          <w:vertAlign w:val="superscript"/>
        </w:rPr>
        <w:t>o</w:t>
      </w:r>
      <w:r w:rsidRPr="00D266AE">
        <w:t xml:space="preserve"> 37. Il est possible d’utiliser toute </w:t>
      </w:r>
      <w:r w:rsidRPr="00D266AE">
        <w:rPr>
          <w:strike/>
        </w:rPr>
        <w:t>lampe</w:t>
      </w:r>
      <w:r w:rsidRPr="00D266AE">
        <w:t xml:space="preserve"> </w:t>
      </w:r>
      <w:r w:rsidRPr="00D266AE">
        <w:rPr>
          <w:b/>
        </w:rPr>
        <w:t xml:space="preserve">source lumineuse </w:t>
      </w:r>
      <w:r w:rsidRPr="00D266AE">
        <w:t>à incandescence visée dans le Règlement n</w:t>
      </w:r>
      <w:r w:rsidRPr="00D266AE">
        <w:rPr>
          <w:vertAlign w:val="superscript"/>
        </w:rPr>
        <w:t>o</w:t>
      </w:r>
      <w:r w:rsidRPr="00D266AE">
        <w:t> 37, à condition que le Règlement n</w:t>
      </w:r>
      <w:r w:rsidRPr="00D266AE">
        <w:rPr>
          <w:vertAlign w:val="superscript"/>
        </w:rPr>
        <w:t>o</w:t>
      </w:r>
      <w:r w:rsidRPr="00D266AE">
        <w:t> 37 et ses séries d’amendements en vigueur au moment de la demande d’homologation de type n’indiquent aucune restriction d’utilisation.</w:t>
      </w:r>
      <w:r w:rsidR="006A6256" w:rsidRPr="00D266AE">
        <w:t> </w:t>
      </w:r>
      <w:r w:rsidRPr="00D266AE">
        <w:t>»</w:t>
      </w:r>
      <w:r w:rsidR="006A6256" w:rsidRPr="00D266AE">
        <w:t>.</w:t>
      </w:r>
    </w:p>
    <w:p w:rsidR="0072536B" w:rsidRPr="00D266AE" w:rsidRDefault="0072536B" w:rsidP="006A6256">
      <w:pPr>
        <w:pStyle w:val="SingleTxtG"/>
        <w:keepNext/>
      </w:pPr>
      <w:r w:rsidRPr="00D266AE">
        <w:rPr>
          <w:i/>
        </w:rPr>
        <w:t>Paragraphe 5.3.1.1</w:t>
      </w:r>
      <w:r w:rsidRPr="00D266AE">
        <w:rPr>
          <w:iCs/>
        </w:rPr>
        <w:t xml:space="preserve">, </w:t>
      </w:r>
      <w:r w:rsidRPr="00D266AE">
        <w:t>modifier comme suit</w:t>
      </w:r>
      <w:r w:rsidR="00AB7720" w:rsidRPr="00D266AE">
        <w:t> :</w:t>
      </w:r>
    </w:p>
    <w:p w:rsidR="0072536B" w:rsidRPr="00D266AE" w:rsidRDefault="0072536B" w:rsidP="00606ADF">
      <w:pPr>
        <w:pStyle w:val="SingleTxtG"/>
        <w:ind w:left="2268" w:hanging="1134"/>
      </w:pPr>
      <w:r w:rsidRPr="00D266AE">
        <w:t>«</w:t>
      </w:r>
      <w:r w:rsidR="006A6256" w:rsidRPr="00D266AE">
        <w:t> </w:t>
      </w:r>
      <w:r w:rsidRPr="00D266AE">
        <w:t>5.3.1.1</w:t>
      </w:r>
      <w:r w:rsidRPr="00D266AE">
        <w:tab/>
        <w:t xml:space="preserve">Le dispositif doit être conçu de telle sorte que la </w:t>
      </w:r>
      <w:r w:rsidRPr="00D266AE">
        <w:rPr>
          <w:strike/>
        </w:rPr>
        <w:t>lampe</w:t>
      </w:r>
      <w:r w:rsidRPr="00D266AE">
        <w:t xml:space="preserve"> </w:t>
      </w:r>
      <w:r w:rsidRPr="00D266AE">
        <w:rPr>
          <w:b/>
        </w:rPr>
        <w:t>source lumineuse</w:t>
      </w:r>
      <w:r w:rsidRPr="00D266AE">
        <w:t xml:space="preserve"> à incandescence ne puisse être montée autrement que dans la position correcte</w:t>
      </w:r>
      <w:r w:rsidRPr="00D266AE">
        <w:rPr>
          <w:rStyle w:val="Appelnotedebasdep"/>
        </w:rPr>
        <w:t>6</w:t>
      </w:r>
      <w:r w:rsidR="00606ADF" w:rsidRPr="00606ADF">
        <w:t> </w:t>
      </w:r>
      <w:r w:rsidR="00606ADF">
        <w:t>;</w:t>
      </w:r>
      <w:r w:rsidR="006A6256" w:rsidRPr="00D266AE">
        <w:t> ».</w:t>
      </w:r>
    </w:p>
    <w:p w:rsidR="0072536B" w:rsidRPr="00D266AE" w:rsidRDefault="0072536B" w:rsidP="006A6256">
      <w:pPr>
        <w:pStyle w:val="SingleTxtG"/>
        <w:keepNext/>
      </w:pPr>
      <w:r w:rsidRPr="00D266AE">
        <w:rPr>
          <w:i/>
        </w:rPr>
        <w:t>Paragraphe 5.3.1.1, note de bas de page 6</w:t>
      </w:r>
      <w:r w:rsidRPr="00D266AE">
        <w:rPr>
          <w:iCs/>
        </w:rPr>
        <w:t xml:space="preserve">, </w:t>
      </w:r>
      <w:r w:rsidRPr="00D266AE">
        <w:t>modifier comme suit</w:t>
      </w:r>
      <w:r w:rsidR="00AB7720" w:rsidRPr="00D266AE">
        <w:t> :</w:t>
      </w:r>
    </w:p>
    <w:p w:rsidR="006A6256" w:rsidRPr="00D266AE" w:rsidRDefault="006A6256" w:rsidP="006A6256">
      <w:pPr>
        <w:pStyle w:val="Notedebasdepage"/>
        <w:spacing w:after="240"/>
      </w:pPr>
      <w:r w:rsidRPr="00D266AE">
        <w:tab/>
      </w:r>
      <w:r w:rsidRPr="00D266AE">
        <w:rPr>
          <w:sz w:val="20"/>
        </w:rPr>
        <w:t>« </w:t>
      </w:r>
      <w:r w:rsidRPr="00D266AE">
        <w:rPr>
          <w:rStyle w:val="Appelnotedebasdep"/>
        </w:rPr>
        <w:t>6</w:t>
      </w:r>
      <w:r w:rsidRPr="00D266AE">
        <w:tab/>
        <w:t xml:space="preserve">On estime qu’un projecteur satisfait aux prescriptions du présent paragraphe lorsque la mise en place de la </w:t>
      </w:r>
      <w:r w:rsidRPr="00D266AE">
        <w:rPr>
          <w:strike/>
        </w:rPr>
        <w:t>lampe</w:t>
      </w:r>
      <w:r w:rsidRPr="00D266AE">
        <w:t xml:space="preserve"> </w:t>
      </w:r>
      <w:r w:rsidRPr="00D266AE">
        <w:rPr>
          <w:b/>
        </w:rPr>
        <w:t xml:space="preserve">source lumineuse </w:t>
      </w:r>
      <w:r w:rsidRPr="00D266AE">
        <w:t>à incandescence sur le projecteur peut se faire avec facilité et que les ergots d’orientation s’engagent correctement dans leurs encoches, même dans l’obscurité. </w:t>
      </w:r>
      <w:r w:rsidRPr="00D266AE">
        <w:rPr>
          <w:sz w:val="20"/>
        </w:rPr>
        <w:t>».</w:t>
      </w:r>
    </w:p>
    <w:p w:rsidR="0072536B" w:rsidRPr="00D266AE" w:rsidRDefault="0072536B" w:rsidP="006A6256">
      <w:pPr>
        <w:pStyle w:val="SingleTxtG"/>
        <w:keepNext/>
      </w:pPr>
      <w:r w:rsidRPr="00D266AE">
        <w:rPr>
          <w:i/>
        </w:rPr>
        <w:t>Paragraphe 5.3.1.2</w:t>
      </w:r>
      <w:r w:rsidRPr="00D266AE">
        <w:rPr>
          <w:iCs/>
        </w:rPr>
        <w:t xml:space="preserve">, </w:t>
      </w:r>
      <w:r w:rsidRPr="00D266AE">
        <w:t>modifier comme suit</w:t>
      </w:r>
      <w:r w:rsidR="00AB7720" w:rsidRPr="00D266AE">
        <w:t> :</w:t>
      </w:r>
    </w:p>
    <w:p w:rsidR="0072536B" w:rsidRPr="00D266AE" w:rsidRDefault="0072536B" w:rsidP="00606ADF">
      <w:pPr>
        <w:pStyle w:val="SingleTxtG"/>
        <w:ind w:left="2268" w:hanging="1134"/>
      </w:pPr>
      <w:r w:rsidRPr="00D266AE">
        <w:t>«</w:t>
      </w:r>
      <w:r w:rsidR="006A6256" w:rsidRPr="00D266AE">
        <w:t> </w:t>
      </w:r>
      <w:r w:rsidRPr="00D266AE">
        <w:t>5.3.1.2</w:t>
      </w:r>
      <w:r w:rsidRPr="00D266AE">
        <w:tab/>
        <w:t xml:space="preserve">La douille </w:t>
      </w:r>
      <w:r w:rsidRPr="00D266AE">
        <w:rPr>
          <w:b/>
        </w:rPr>
        <w:t>de la source lumineuse à incandescence</w:t>
      </w:r>
      <w:r w:rsidRPr="00D266AE">
        <w:t xml:space="preserve"> doit être conforme aux caractéristiques de la publication CE</w:t>
      </w:r>
      <w:r w:rsidR="00606ADF">
        <w:t>I</w:t>
      </w:r>
      <w:r w:rsidRPr="00D266AE">
        <w:t xml:space="preserve"> 60061. La feuille de caractéristiques de la douille correspondant à la catégorie de </w:t>
      </w:r>
      <w:r w:rsidRPr="00D266AE">
        <w:rPr>
          <w:strike/>
        </w:rPr>
        <w:t>lampe</w:t>
      </w:r>
      <w:r w:rsidRPr="00D266AE">
        <w:t xml:space="preserve"> </w:t>
      </w:r>
      <w:r w:rsidRPr="00D266AE">
        <w:rPr>
          <w:b/>
        </w:rPr>
        <w:t xml:space="preserve">source lumineuse </w:t>
      </w:r>
      <w:r w:rsidRPr="00D266AE">
        <w:t>à incandescence utilisée est employée</w:t>
      </w:r>
      <w:r w:rsidR="00947124" w:rsidRPr="00D266AE">
        <w:t>. ».</w:t>
      </w:r>
    </w:p>
    <w:p w:rsidR="0072536B" w:rsidRPr="00D266AE" w:rsidRDefault="0072536B" w:rsidP="00322287">
      <w:pPr>
        <w:pStyle w:val="SingleTxtG"/>
        <w:keepNext/>
      </w:pPr>
      <w:r w:rsidRPr="00D266AE">
        <w:t>Ajouter un nouveau paragraphe 5.3.2, libellé comme suit</w:t>
      </w:r>
      <w:r w:rsidR="00AB7720" w:rsidRPr="00D266AE">
        <w:t> :</w:t>
      </w:r>
    </w:p>
    <w:p w:rsidR="0072536B" w:rsidRPr="00D266AE" w:rsidRDefault="0072536B" w:rsidP="006A6256">
      <w:pPr>
        <w:pStyle w:val="SingleTxtG"/>
        <w:ind w:left="2268" w:hanging="1134"/>
        <w:rPr>
          <w:b/>
        </w:rPr>
      </w:pPr>
      <w:r w:rsidRPr="00D266AE">
        <w:t>«</w:t>
      </w:r>
      <w:r w:rsidR="00947124" w:rsidRPr="00D266AE">
        <w:t> </w:t>
      </w:r>
      <w:r w:rsidRPr="00D266AE">
        <w:rPr>
          <w:b/>
        </w:rPr>
        <w:t>5.3.2</w:t>
      </w:r>
      <w:r w:rsidRPr="00D266AE">
        <w:rPr>
          <w:b/>
        </w:rPr>
        <w:tab/>
        <w:t>Et/ou d’une ou plusieurs sources lumineuses à DEL homologuées conformément au Règlement n</w:t>
      </w:r>
      <w:r w:rsidRPr="00D266AE">
        <w:rPr>
          <w:rFonts w:ascii="Times New Roman Gras" w:hAnsi="Times New Roman Gras"/>
          <w:b/>
          <w:vertAlign w:val="superscript"/>
        </w:rPr>
        <w:t>o</w:t>
      </w:r>
      <w:r w:rsidR="00947124" w:rsidRPr="00D266AE">
        <w:rPr>
          <w:b/>
        </w:rPr>
        <w:t> </w:t>
      </w:r>
      <w:r w:rsidRPr="00D266AE">
        <w:rPr>
          <w:b/>
        </w:rPr>
        <w:t>128. Toute source lumineuse à DEL visée par le Règlement n</w:t>
      </w:r>
      <w:r w:rsidRPr="00D266AE">
        <w:rPr>
          <w:rFonts w:ascii="Times New Roman Gras" w:hAnsi="Times New Roman Gras"/>
          <w:b/>
          <w:vertAlign w:val="superscript"/>
        </w:rPr>
        <w:t>o</w:t>
      </w:r>
      <w:r w:rsidR="00947124" w:rsidRPr="00D266AE">
        <w:rPr>
          <w:b/>
        </w:rPr>
        <w:t> </w:t>
      </w:r>
      <w:r w:rsidRPr="00D266AE">
        <w:rPr>
          <w:b/>
        </w:rPr>
        <w:t>128 peut être utilisée à condition qu’aucune restriction d’utilisation ne soit indiquée dans le Règlement n</w:t>
      </w:r>
      <w:r w:rsidRPr="00D266AE">
        <w:rPr>
          <w:rFonts w:ascii="Times New Roman Gras" w:hAnsi="Times New Roman Gras"/>
          <w:b/>
          <w:vertAlign w:val="superscript"/>
        </w:rPr>
        <w:t>o</w:t>
      </w:r>
      <w:r w:rsidR="00947124" w:rsidRPr="00D266AE">
        <w:rPr>
          <w:b/>
        </w:rPr>
        <w:t> </w:t>
      </w:r>
      <w:r w:rsidRPr="00D266AE">
        <w:rPr>
          <w:b/>
        </w:rPr>
        <w:t xml:space="preserve">128 et ses séries d’amendements en vigueur à la date de la demande d’homologation de type. </w:t>
      </w:r>
    </w:p>
    <w:p w:rsidR="0072536B" w:rsidRPr="00D266AE" w:rsidRDefault="0072536B" w:rsidP="006A6256">
      <w:pPr>
        <w:pStyle w:val="SingleTxtG"/>
        <w:ind w:left="2268" w:hanging="1134"/>
        <w:rPr>
          <w:b/>
        </w:rPr>
      </w:pPr>
      <w:r w:rsidRPr="00D266AE">
        <w:rPr>
          <w:b/>
        </w:rPr>
        <w:t>5.3.2.1</w:t>
      </w:r>
      <w:r w:rsidRPr="00D266AE">
        <w:rPr>
          <w:b/>
        </w:rPr>
        <w:tab/>
        <w:t>Le dispositif doit être conçu de telle sorte que la source lumineuse ne puisse être montée autrement que dans la position correcte</w:t>
      </w:r>
      <w:r w:rsidRPr="00D266AE">
        <w:rPr>
          <w:rStyle w:val="Appelnotedebasdep"/>
          <w:b/>
        </w:rPr>
        <w:t>7</w:t>
      </w:r>
      <w:r w:rsidR="00AB7720" w:rsidRPr="00D266AE">
        <w:rPr>
          <w:b/>
        </w:rPr>
        <w:t> ;</w:t>
      </w:r>
    </w:p>
    <w:p w:rsidR="0072536B" w:rsidRPr="00D266AE" w:rsidRDefault="0072536B" w:rsidP="006A6256">
      <w:pPr>
        <w:pStyle w:val="SingleTxtG"/>
        <w:ind w:left="2268" w:hanging="1134"/>
        <w:rPr>
          <w:b/>
        </w:rPr>
      </w:pPr>
      <w:r w:rsidRPr="00D266AE">
        <w:rPr>
          <w:b/>
        </w:rPr>
        <w:t>5.3.2.2</w:t>
      </w:r>
      <w:r w:rsidRPr="00D266AE">
        <w:rPr>
          <w:b/>
        </w:rPr>
        <w:tab/>
        <w:t>La ou les douilles de la source lumineuse à DEL doivent être conformes aux caractéristiques qui figurent dans la publication 60061 de la CEI. La ou les feuilles de caractéristiques de la douille correspondant à la catégorie de source lumineuse à DEL sont employées,</w:t>
      </w:r>
      <w:r w:rsidRPr="00D266AE">
        <w:t xml:space="preserve"> </w:t>
      </w:r>
      <w:r w:rsidRPr="00D266AE">
        <w:rPr>
          <w:b/>
        </w:rPr>
        <w:t>compte étant tenu</w:t>
      </w:r>
      <w:r w:rsidRPr="00D266AE">
        <w:t xml:space="preserve"> </w:t>
      </w:r>
      <w:r w:rsidRPr="00D266AE">
        <w:rPr>
          <w:b/>
        </w:rPr>
        <w:t>du niveau thermique minimal de ladite source indiqué dans la fic</w:t>
      </w:r>
      <w:r w:rsidR="00947124" w:rsidRPr="00D266AE">
        <w:rPr>
          <w:b/>
        </w:rPr>
        <w:t>he de communication de l’annexe </w:t>
      </w:r>
      <w:r w:rsidRPr="00D266AE">
        <w:rPr>
          <w:b/>
        </w:rPr>
        <w:t xml:space="preserve">1. </w:t>
      </w:r>
    </w:p>
    <w:p w:rsidR="0072536B" w:rsidRPr="00D266AE" w:rsidRDefault="0072536B" w:rsidP="0072536B">
      <w:pPr>
        <w:pStyle w:val="SingleTxtG"/>
        <w:ind w:left="2268" w:hanging="1134"/>
        <w:rPr>
          <w:b/>
        </w:rPr>
      </w:pPr>
      <w:r w:rsidRPr="00D266AE">
        <w:rPr>
          <w:b/>
        </w:rPr>
        <w:t>5.3.2.3</w:t>
      </w:r>
      <w:r w:rsidRPr="00D266AE">
        <w:rPr>
          <w:b/>
        </w:rPr>
        <w:tab/>
        <w:t>S’il y a lieu, un système de réglage de la tension aux bornes du dispositif selon les valeurs limites prévues par le Règlement n</w:t>
      </w:r>
      <w:r w:rsidRPr="00D266AE">
        <w:rPr>
          <w:b/>
          <w:vertAlign w:val="superscript"/>
        </w:rPr>
        <w:t>o</w:t>
      </w:r>
      <w:r w:rsidRPr="00D266AE">
        <w:rPr>
          <w:b/>
        </w:rPr>
        <w:t xml:space="preserve"> 48 peut, pour des raisons pratiques, être situé dans le boîtier du projecteur. Toutefois, aux fins de l’homologation du faisceau de croisement et/ou du faisceau de route conformément aux dispositions du présent Règlement, ce système de réglage de la tension ne sera pas considéré comme faisant partie intégrante du projecteur et sera déconnecté lors des essais de contrôle de la conformité des performances aux prescriptions du présent Règlement. </w:t>
      </w:r>
    </w:p>
    <w:p w:rsidR="0072536B" w:rsidRPr="00D266AE" w:rsidRDefault="0072536B" w:rsidP="0072536B">
      <w:pPr>
        <w:pStyle w:val="SingleTxtG"/>
        <w:ind w:left="2268" w:hanging="1134"/>
        <w:rPr>
          <w:b/>
        </w:rPr>
      </w:pPr>
      <w:r w:rsidRPr="00D266AE">
        <w:rPr>
          <w:b/>
        </w:rPr>
        <w:t>5.3.2.4</w:t>
      </w:r>
      <w:r w:rsidRPr="00D266AE">
        <w:rPr>
          <w:b/>
        </w:rPr>
        <w:tab/>
        <w:t>Le projecteur doit être conform</w:t>
      </w:r>
      <w:r w:rsidR="00947124" w:rsidRPr="00D266AE">
        <w:rPr>
          <w:b/>
        </w:rPr>
        <w:t>e aux prescriptions de l’annexe </w:t>
      </w:r>
      <w:r w:rsidRPr="00D266AE">
        <w:rPr>
          <w:b/>
        </w:rPr>
        <w:t xml:space="preserve">10 du présent Règlement. Le respect des prescriptions doit être vérifié au moyen d’essais. </w:t>
      </w:r>
    </w:p>
    <w:p w:rsidR="0072536B" w:rsidRPr="00D266AE" w:rsidRDefault="0072536B" w:rsidP="00947124">
      <w:pPr>
        <w:pStyle w:val="SingleTxtG"/>
        <w:ind w:left="2268" w:hanging="1134"/>
        <w:rPr>
          <w:b/>
        </w:rPr>
      </w:pPr>
      <w:r w:rsidRPr="00D266AE">
        <w:rPr>
          <w:b/>
        </w:rPr>
        <w:t>5.3.2.5</w:t>
      </w:r>
      <w:r w:rsidRPr="00D266AE">
        <w:rPr>
          <w:b/>
        </w:rPr>
        <w:tab/>
        <w:t>Le flux lumineux normal total, mes</w:t>
      </w:r>
      <w:r w:rsidR="00947124" w:rsidRPr="00D266AE">
        <w:rPr>
          <w:b/>
        </w:rPr>
        <w:t>uré comme indiqué au paragraphe 5 de l’annexe </w:t>
      </w:r>
      <w:r w:rsidRPr="00D266AE">
        <w:rPr>
          <w:b/>
        </w:rPr>
        <w:t>10, de toutes les sources lumineuses à DEL et de tous les modules DEL produisant le faisceau de croisement principal doit être supérieur ou égal à 1 000 lumens.</w:t>
      </w:r>
      <w:r w:rsidR="00947124" w:rsidRPr="00D266AE">
        <w:rPr>
          <w:bCs/>
        </w:rPr>
        <w:t> </w:t>
      </w:r>
      <w:r w:rsidRPr="00D266AE">
        <w:rPr>
          <w:bCs/>
        </w:rPr>
        <w:t>»</w:t>
      </w:r>
      <w:r w:rsidR="00947124" w:rsidRPr="00D266AE">
        <w:rPr>
          <w:bCs/>
        </w:rPr>
        <w:t>.</w:t>
      </w:r>
    </w:p>
    <w:p w:rsidR="0072536B" w:rsidRPr="00D266AE" w:rsidRDefault="0072536B" w:rsidP="00947124">
      <w:pPr>
        <w:pStyle w:val="SingleTxtG"/>
        <w:keepNext/>
      </w:pPr>
      <w:r w:rsidRPr="00D266AE">
        <w:rPr>
          <w:i/>
        </w:rPr>
        <w:t>Paragraphe 5.3.2.1 (nouveau)</w:t>
      </w:r>
      <w:r w:rsidRPr="00D266AE">
        <w:rPr>
          <w:iCs/>
        </w:rPr>
        <w:t xml:space="preserve">, </w:t>
      </w:r>
      <w:r w:rsidRPr="00D266AE">
        <w:t>ajouter une nouvelle note de bas de page 7, libellée comme suit</w:t>
      </w:r>
      <w:r w:rsidR="00AB7720" w:rsidRPr="00D266AE">
        <w:t> :</w:t>
      </w:r>
    </w:p>
    <w:p w:rsidR="0072536B" w:rsidRPr="00D266AE" w:rsidRDefault="00947124" w:rsidP="00947124">
      <w:pPr>
        <w:pStyle w:val="Notedebasdepage"/>
        <w:spacing w:after="240"/>
        <w:rPr>
          <w:b/>
        </w:rPr>
      </w:pPr>
      <w:r w:rsidRPr="00D266AE">
        <w:tab/>
      </w:r>
      <w:r w:rsidRPr="00D266AE">
        <w:rPr>
          <w:sz w:val="20"/>
        </w:rPr>
        <w:t>« </w:t>
      </w:r>
      <w:r w:rsidR="0072536B" w:rsidRPr="00322287">
        <w:rPr>
          <w:rStyle w:val="Appelnotedebasdep"/>
          <w:b/>
          <w:bCs/>
        </w:rPr>
        <w:t>7</w:t>
      </w:r>
      <w:r w:rsidR="0072536B" w:rsidRPr="00322287">
        <w:rPr>
          <w:b/>
          <w:bCs/>
        </w:rPr>
        <w:tab/>
        <w:t>On estime qu’un projecteur satisfait aux prescriptions du présent paragraphe lorsque la mise en place de la source lumineuse à DEL peut se faire avec facilité et que les ergots d’orientation s’engagent correctement dans leurs e</w:t>
      </w:r>
      <w:r w:rsidRPr="00322287">
        <w:rPr>
          <w:b/>
          <w:bCs/>
        </w:rPr>
        <w:t>ncoches, même dans l’obscurité.</w:t>
      </w:r>
      <w:r w:rsidRPr="00D266AE">
        <w:rPr>
          <w:sz w:val="20"/>
        </w:rPr>
        <w:t> ».</w:t>
      </w:r>
    </w:p>
    <w:p w:rsidR="0072536B" w:rsidRPr="00D266AE" w:rsidRDefault="0072536B" w:rsidP="00947124">
      <w:pPr>
        <w:pStyle w:val="SingleTxtG"/>
        <w:keepNext/>
      </w:pPr>
      <w:r w:rsidRPr="00D266AE">
        <w:rPr>
          <w:i/>
        </w:rPr>
        <w:t>Paragraphe 5.3.2 (ancien) et ses alinéas</w:t>
      </w:r>
      <w:r w:rsidRPr="00D266AE">
        <w:t>, renuméroter et modifier comme suit</w:t>
      </w:r>
      <w:r w:rsidR="00AB7720" w:rsidRPr="00D266AE">
        <w:t> :</w:t>
      </w:r>
      <w:r w:rsidRPr="00D266AE">
        <w:t xml:space="preserve"> </w:t>
      </w:r>
    </w:p>
    <w:p w:rsidR="0072536B" w:rsidRPr="00D266AE" w:rsidRDefault="0072536B" w:rsidP="006A6256">
      <w:pPr>
        <w:pStyle w:val="SingleTxtG"/>
        <w:ind w:left="2268" w:hanging="1134"/>
      </w:pPr>
      <w:r w:rsidRPr="00D266AE">
        <w:t>«</w:t>
      </w:r>
      <w:r w:rsidR="00947124" w:rsidRPr="00D266AE">
        <w:t> </w:t>
      </w:r>
      <w:r w:rsidRPr="00D266AE">
        <w:t>5.3.</w:t>
      </w:r>
      <w:r w:rsidRPr="00D266AE">
        <w:rPr>
          <w:strike/>
        </w:rPr>
        <w:t>2</w:t>
      </w:r>
      <w:r w:rsidRPr="00D266AE">
        <w:rPr>
          <w:b/>
        </w:rPr>
        <w:t>3</w:t>
      </w:r>
      <w:r w:rsidRPr="00D266AE">
        <w:tab/>
        <w:t>Et/ou d’un ou plusieurs modules DEL</w:t>
      </w:r>
      <w:r w:rsidR="00AB7720" w:rsidRPr="00D266AE">
        <w:t> :</w:t>
      </w:r>
      <w:r w:rsidRPr="00D266AE">
        <w:t xml:space="preserve"> </w:t>
      </w:r>
    </w:p>
    <w:p w:rsidR="0072536B" w:rsidRPr="00D266AE" w:rsidRDefault="0072536B" w:rsidP="006A6256">
      <w:pPr>
        <w:pStyle w:val="SingleTxtG"/>
        <w:ind w:left="2268" w:hanging="1134"/>
      </w:pPr>
      <w:r w:rsidRPr="00D266AE">
        <w:t>5.3.</w:t>
      </w:r>
      <w:r w:rsidRPr="00D266AE">
        <w:rPr>
          <w:strike/>
        </w:rPr>
        <w:t>2</w:t>
      </w:r>
      <w:r w:rsidRPr="00D266AE">
        <w:rPr>
          <w:b/>
        </w:rPr>
        <w:t>3</w:t>
      </w:r>
      <w:r w:rsidRPr="00D266AE">
        <w:t>.1</w:t>
      </w:r>
      <w:r w:rsidRPr="00D266AE">
        <w:tab/>
        <w:t>Le ou les dispositifs de régulation électronique d’éclairage associés au fonctionnement du ou des modules DEL (s’ils existent) sont considérés comme faisant partie du projecteur</w:t>
      </w:r>
      <w:r w:rsidR="00AB7720" w:rsidRPr="00D266AE">
        <w:t> ;</w:t>
      </w:r>
      <w:r w:rsidRPr="00D266AE">
        <w:t xml:space="preserve"> ils peuvent faire partie du ou des modules DEL</w:t>
      </w:r>
      <w:r w:rsidR="00AB7720" w:rsidRPr="00D266AE">
        <w:t> ;</w:t>
      </w:r>
      <w:r w:rsidRPr="00D266AE">
        <w:t xml:space="preserve"> </w:t>
      </w:r>
    </w:p>
    <w:p w:rsidR="0072536B" w:rsidRPr="00D266AE" w:rsidRDefault="0072536B" w:rsidP="006A6256">
      <w:pPr>
        <w:pStyle w:val="SingleTxtG"/>
        <w:ind w:left="2268" w:hanging="1134"/>
      </w:pPr>
      <w:r w:rsidRPr="00D266AE">
        <w:t>5.3.</w:t>
      </w:r>
      <w:r w:rsidRPr="00D266AE">
        <w:rPr>
          <w:strike/>
        </w:rPr>
        <w:t>2</w:t>
      </w:r>
      <w:r w:rsidRPr="00D266AE">
        <w:rPr>
          <w:b/>
        </w:rPr>
        <w:t>3</w:t>
      </w:r>
      <w:r w:rsidRPr="00D266AE">
        <w:t>.2</w:t>
      </w:r>
      <w:r w:rsidRPr="00D266AE">
        <w:tab/>
        <w:t>Le projecteur, s’il est muni de modules DEL, et le ou les modules eux-mêmes doivent être conformes aux prescriptions énoncées dans l’annexe 10 du présent Règlement. Le respect des prescriptions est vérifié au moyen d’un essai</w:t>
      </w:r>
      <w:r w:rsidR="00AB7720" w:rsidRPr="00D266AE">
        <w:t> ;</w:t>
      </w:r>
      <w:r w:rsidRPr="00D266AE">
        <w:t xml:space="preserve"> </w:t>
      </w:r>
    </w:p>
    <w:p w:rsidR="0072536B" w:rsidRPr="00D266AE" w:rsidRDefault="0072536B" w:rsidP="006A6256">
      <w:pPr>
        <w:pStyle w:val="SingleTxtG"/>
        <w:ind w:left="2268" w:hanging="1134"/>
      </w:pPr>
      <w:r w:rsidRPr="00D266AE">
        <w:t>5.3.</w:t>
      </w:r>
      <w:r w:rsidRPr="00D266AE">
        <w:rPr>
          <w:strike/>
        </w:rPr>
        <w:t>2</w:t>
      </w:r>
      <w:r w:rsidRPr="00D266AE">
        <w:rPr>
          <w:b/>
        </w:rPr>
        <w:t>3</w:t>
      </w:r>
      <w:r w:rsidRPr="00D266AE">
        <w:t>.3</w:t>
      </w:r>
      <w:r w:rsidRPr="00D266AE">
        <w:tab/>
        <w:t xml:space="preserve">Le flux lumineux normal total de </w:t>
      </w:r>
      <w:r w:rsidRPr="00D266AE">
        <w:rPr>
          <w:b/>
        </w:rPr>
        <w:t>toutes les sources lumineuses à DEL et de</w:t>
      </w:r>
      <w:r w:rsidRPr="00D266AE">
        <w:t xml:space="preserve"> tous les modules DEL produisant le faisceau de croisement principal et mesuré comme indiqué au paragraphe 5 de l’annexe 10 doit être égal ou supérieur à 1 000 lumens</w:t>
      </w:r>
      <w:r w:rsidR="00AB7720" w:rsidRPr="00D266AE">
        <w:t> ;</w:t>
      </w:r>
      <w:r w:rsidRPr="00D266AE">
        <w:t xml:space="preserve"> </w:t>
      </w:r>
    </w:p>
    <w:p w:rsidR="0072536B" w:rsidRPr="00D266AE" w:rsidRDefault="0072536B" w:rsidP="00947124">
      <w:pPr>
        <w:pStyle w:val="SingleTxtG"/>
        <w:ind w:left="2268" w:hanging="1134"/>
      </w:pPr>
      <w:r w:rsidRPr="00D266AE">
        <w:t>5.3.</w:t>
      </w:r>
      <w:r w:rsidRPr="00D266AE">
        <w:rPr>
          <w:strike/>
        </w:rPr>
        <w:t>2</w:t>
      </w:r>
      <w:r w:rsidRPr="00D266AE">
        <w:rPr>
          <w:b/>
        </w:rPr>
        <w:t>3</w:t>
      </w:r>
      <w:r w:rsidRPr="00D266AE">
        <w:t xml:space="preserve">.4 </w:t>
      </w:r>
      <w:r w:rsidRPr="00D266AE">
        <w:tab/>
        <w:t>Dans le cas d’un module DEL remplaçable, une démonstration de la procédure de dépose et de remplacement du module DEL, comme prescrit au paragraphe 1.4.1 de l’annexe 10, doit être effectuée à la satisfaction du service technique.</w:t>
      </w:r>
      <w:r w:rsidR="00947124" w:rsidRPr="00D266AE">
        <w:t> ».</w:t>
      </w:r>
    </w:p>
    <w:p w:rsidR="0072536B" w:rsidRPr="00D266AE" w:rsidRDefault="0072536B" w:rsidP="00947124">
      <w:pPr>
        <w:pStyle w:val="SingleTxtG"/>
        <w:keepNext/>
      </w:pPr>
      <w:r w:rsidRPr="00D266AE">
        <w:rPr>
          <w:i/>
        </w:rPr>
        <w:t>Paragraphe 5.4</w:t>
      </w:r>
      <w:r w:rsidRPr="00D266AE">
        <w:rPr>
          <w:iCs/>
        </w:rPr>
        <w:t>,</w:t>
      </w:r>
      <w:r w:rsidRPr="00D266AE">
        <w:rPr>
          <w:i/>
        </w:rPr>
        <w:t xml:space="preserve"> </w:t>
      </w:r>
      <w:r w:rsidRPr="00D266AE">
        <w:t>modifier comme suit</w:t>
      </w:r>
      <w:r w:rsidR="00AB7720" w:rsidRPr="00D266AE">
        <w:t> :</w:t>
      </w:r>
    </w:p>
    <w:p w:rsidR="0072536B" w:rsidRPr="00D266AE" w:rsidRDefault="0072536B" w:rsidP="00947124">
      <w:pPr>
        <w:pStyle w:val="SingleTxtG"/>
        <w:ind w:left="2268" w:hanging="1134"/>
      </w:pPr>
      <w:r w:rsidRPr="00D266AE">
        <w:t>«</w:t>
      </w:r>
      <w:r w:rsidR="00947124" w:rsidRPr="00D266AE">
        <w:t> </w:t>
      </w:r>
      <w:r w:rsidRPr="00D266AE">
        <w:t>5.4</w:t>
      </w:r>
      <w:r w:rsidRPr="00D266AE">
        <w:tab/>
        <w:t xml:space="preserve">Pour les projecteurs construits de façon à satisfaire à la fois aux exigences de la circulation à droite et à celles de la circulation à gauche, l’adaptation à un sens de circulation déterminé peut être obtenue par un réglage initial approprié lors de l’équipement du véhicule ou par une manœuvre volontaire de l’usager. Ce réglage initial ou cette manœuvre volontaire consiste, par exemple, en un calage angulaire déterminé, soit du bloc optique sur le véhicule, soit de la </w:t>
      </w:r>
      <w:r w:rsidRPr="00D266AE">
        <w:rPr>
          <w:strike/>
        </w:rPr>
        <w:t>lampe</w:t>
      </w:r>
      <w:r w:rsidRPr="00D266AE">
        <w:t xml:space="preserve"> </w:t>
      </w:r>
      <w:r w:rsidRPr="00D266AE">
        <w:rPr>
          <w:b/>
        </w:rPr>
        <w:t xml:space="preserve">source lumineuse </w:t>
      </w:r>
      <w:r w:rsidRPr="00D266AE">
        <w:t>à incandescence</w:t>
      </w:r>
      <w:r w:rsidRPr="00D266AE">
        <w:rPr>
          <w:b/>
        </w:rPr>
        <w:t>,</w:t>
      </w:r>
      <w:r w:rsidRPr="00D266AE">
        <w:t xml:space="preserve"> </w:t>
      </w:r>
      <w:r w:rsidRPr="00D266AE">
        <w:rPr>
          <w:b/>
        </w:rPr>
        <w:t>de la (des) source(s) lumineuse(s) à DEL</w:t>
      </w:r>
      <w:r w:rsidRPr="00D266AE">
        <w:t xml:space="preserve"> ou du (des) module(s) DEL produisant le faisceau de croisement principal par rapport au bloc optique. Dans tous les cas, seules deux positions de calage différentes, nettement déterminées, et répondant chacune à un sens de circulation (droite ou gauche), doivent être possibles et le déplacement non prémédité d’une position à l’autre ainsi que le placement dans une position intermédiaire doivent être rendus impossibles. Lorsque la lampe à incandescence ou le(s) module(s) DEL produisant le faisceau de croisement principal peuvent occuper deux positions différentes, les parties destinées à fixer la lampe à incandescence ou le(s) modules(s) DEL produisant le faisceau de croisement principal au réflecteur doivent être conçues et construites de façon que, dans chacune de ces deux positions, la </w:t>
      </w:r>
      <w:r w:rsidRPr="00D266AE">
        <w:rPr>
          <w:strike/>
        </w:rPr>
        <w:t>lampe</w:t>
      </w:r>
      <w:r w:rsidRPr="00D266AE">
        <w:t xml:space="preserve"> </w:t>
      </w:r>
      <w:r w:rsidRPr="00D266AE">
        <w:rPr>
          <w:b/>
        </w:rPr>
        <w:t>source lumineuse</w:t>
      </w:r>
      <w:r w:rsidRPr="00D266AE">
        <w:t xml:space="preserve"> à incandescence</w:t>
      </w:r>
      <w:r w:rsidRPr="00D266AE">
        <w:rPr>
          <w:b/>
        </w:rPr>
        <w:t>, la (les) source(s) lumineuse(s) à DEL</w:t>
      </w:r>
      <w:r w:rsidRPr="00D266AE">
        <w:t xml:space="preserve"> ou le(s) module(s) DEL soient fixés avec la même précision que celle exigée pour les projecteurs conçus pour un seul sens de circulation. La vérification de la conformité aux prescriptions du présent paragraphe s’effectue par inspection visuelle et, s’il y a lieu, au moyen d’un montage d’essai.</w:t>
      </w:r>
      <w:r w:rsidR="00947124" w:rsidRPr="00D266AE">
        <w:t> </w:t>
      </w:r>
      <w:r w:rsidRPr="00D266AE">
        <w:t>»</w:t>
      </w:r>
      <w:r w:rsidR="00947124" w:rsidRPr="00D266AE">
        <w:t>.</w:t>
      </w:r>
    </w:p>
    <w:p w:rsidR="0072536B" w:rsidRPr="00D266AE" w:rsidRDefault="0072536B" w:rsidP="00947124">
      <w:pPr>
        <w:pStyle w:val="SingleTxtG"/>
        <w:keepNext/>
      </w:pPr>
      <w:r w:rsidRPr="00D266AE">
        <w:rPr>
          <w:i/>
        </w:rPr>
        <w:t>Paragraphe 5.9</w:t>
      </w:r>
      <w:r w:rsidRPr="00D266AE">
        <w:rPr>
          <w:iCs/>
        </w:rPr>
        <w:t>,</w:t>
      </w:r>
      <w:r w:rsidRPr="00D266AE">
        <w:rPr>
          <w:i/>
        </w:rPr>
        <w:t xml:space="preserve"> </w:t>
      </w:r>
      <w:r w:rsidRPr="00D266AE">
        <w:t>modifier comme suit</w:t>
      </w:r>
      <w:r w:rsidR="00AB7720" w:rsidRPr="00D266AE">
        <w:t> :</w:t>
      </w:r>
    </w:p>
    <w:p w:rsidR="0072536B" w:rsidRPr="00D266AE" w:rsidRDefault="0072536B" w:rsidP="00947124">
      <w:pPr>
        <w:pStyle w:val="SingleTxtG"/>
        <w:ind w:left="2268" w:hanging="1134"/>
      </w:pPr>
      <w:r w:rsidRPr="00D266AE">
        <w:t>«</w:t>
      </w:r>
      <w:r w:rsidR="00947124" w:rsidRPr="00D266AE">
        <w:t> </w:t>
      </w:r>
      <w:r w:rsidRPr="00D266AE">
        <w:t>5.9</w:t>
      </w:r>
      <w:r w:rsidRPr="00D266AE">
        <w:tab/>
        <w:t xml:space="preserve">Lorsqu’un feu de croisement muni d’une source lumineuse </w:t>
      </w:r>
      <w:r w:rsidRPr="00D266AE">
        <w:rPr>
          <w:b/>
        </w:rPr>
        <w:t>à incandescence, d’une ou plusieurs sources lumineuses à DEL</w:t>
      </w:r>
      <w:r w:rsidRPr="00D266AE">
        <w:t xml:space="preserve"> ou d’un ou plusieurs modules DEL, produisant le faisceau de croisement principal, a un flux lumineux normal total supérieur à 2 000 lumens, </w:t>
      </w:r>
      <w:r w:rsidR="00947124" w:rsidRPr="00D266AE">
        <w:t>cela doit être indiqué au point </w:t>
      </w:r>
      <w:r w:rsidRPr="00D266AE">
        <w:t>9 de la fiche de communication de l’annexe 1. Le flux lumineux normal des modules DEL doit être mesuré selon les prescriptions du paragraphe 5 de l’annexe 10.</w:t>
      </w:r>
      <w:r w:rsidR="00947124" w:rsidRPr="00D266AE">
        <w:t> ».</w:t>
      </w:r>
    </w:p>
    <w:p w:rsidR="0072536B" w:rsidRPr="00D266AE" w:rsidRDefault="0072536B" w:rsidP="00947124">
      <w:pPr>
        <w:pStyle w:val="SingleTxtG"/>
        <w:keepNext/>
      </w:pPr>
      <w:r w:rsidRPr="00D266AE">
        <w:rPr>
          <w:i/>
        </w:rPr>
        <w:t>Paragraphe 5.10</w:t>
      </w:r>
      <w:r w:rsidRPr="00D266AE">
        <w:rPr>
          <w:iCs/>
        </w:rPr>
        <w:t xml:space="preserve">, </w:t>
      </w:r>
      <w:r w:rsidRPr="00D266AE">
        <w:t>modifier comme suit</w:t>
      </w:r>
      <w:r w:rsidR="00AB7720" w:rsidRPr="00D266AE">
        <w:t> :</w:t>
      </w:r>
    </w:p>
    <w:p w:rsidR="0072536B" w:rsidRPr="00D266AE" w:rsidRDefault="0072536B" w:rsidP="00947124">
      <w:pPr>
        <w:pStyle w:val="SingleTxtG"/>
        <w:ind w:left="2268" w:hanging="1134"/>
      </w:pPr>
      <w:r w:rsidRPr="00D266AE">
        <w:t>«</w:t>
      </w:r>
      <w:r w:rsidR="00947124" w:rsidRPr="00D266AE">
        <w:t> </w:t>
      </w:r>
      <w:r w:rsidRPr="00D266AE">
        <w:t>5.10</w:t>
      </w:r>
      <w:r w:rsidRPr="00D266AE">
        <w:tab/>
        <w:t>Les définitions des paragraphes 2.7.1.1.3 et 2.7.1.1.7 du Règlement n</w:t>
      </w:r>
      <w:r w:rsidRPr="00D266AE">
        <w:rPr>
          <w:vertAlign w:val="superscript"/>
        </w:rPr>
        <w:t>o</w:t>
      </w:r>
      <w:r w:rsidRPr="00D266AE">
        <w:t xml:space="preserve"> 48 autorisent l’utilisation de modules DEL, qui peuvent contenir une ou plusieurs douilles pour d’autres sources lumineuses. Nonobstant cette disposition, une combinaison de </w:t>
      </w:r>
      <w:r w:rsidRPr="00D266AE">
        <w:rPr>
          <w:strike/>
        </w:rPr>
        <w:t>DEL</w:t>
      </w:r>
      <w:r w:rsidRPr="00D266AE">
        <w:t xml:space="preserve"> </w:t>
      </w:r>
      <w:r w:rsidRPr="00D266AE">
        <w:rPr>
          <w:b/>
        </w:rPr>
        <w:t>sources lumineuses à DEL ou d’un ou plusieurs modules DEL</w:t>
      </w:r>
      <w:r w:rsidRPr="00D266AE">
        <w:t xml:space="preserve"> </w:t>
      </w:r>
      <w:r w:rsidRPr="00D266AE">
        <w:rPr>
          <w:strike/>
        </w:rPr>
        <w:t>et</w:t>
      </w:r>
      <w:r w:rsidRPr="00D266AE">
        <w:t xml:space="preserve"> </w:t>
      </w:r>
      <w:r w:rsidRPr="00D266AE">
        <w:rPr>
          <w:b/>
        </w:rPr>
        <w:t xml:space="preserve">avec </w:t>
      </w:r>
      <w:r w:rsidRPr="00D266AE">
        <w:t>d’autres sources lumineuses pour le faisceau de croisement principal, pour le faisceau d’appoint à l’éclairage virage ou pour chacun des deux faisceaux de route, comme prévu par le présent Règlement, n’est pas autorisée.</w:t>
      </w:r>
      <w:r w:rsidR="00947124" w:rsidRPr="00D266AE">
        <w:t> </w:t>
      </w:r>
      <w:r w:rsidRPr="00D266AE">
        <w:t>»</w:t>
      </w:r>
      <w:r w:rsidR="00947124" w:rsidRPr="00D266AE">
        <w:t>.</w:t>
      </w:r>
    </w:p>
    <w:p w:rsidR="0072536B" w:rsidRPr="00D266AE" w:rsidRDefault="0072536B" w:rsidP="00947124">
      <w:pPr>
        <w:pStyle w:val="SingleTxtG"/>
        <w:keepNext/>
      </w:pPr>
      <w:r w:rsidRPr="00D266AE">
        <w:rPr>
          <w:i/>
        </w:rPr>
        <w:t>Paragraphe 6.1.1</w:t>
      </w:r>
      <w:r w:rsidRPr="00D266AE">
        <w:rPr>
          <w:iCs/>
        </w:rPr>
        <w:t>,</w:t>
      </w:r>
      <w:r w:rsidRPr="00D266AE">
        <w:rPr>
          <w:i/>
        </w:rPr>
        <w:t xml:space="preserve"> </w:t>
      </w:r>
      <w:r w:rsidRPr="00D266AE">
        <w:t>modifier comme suit</w:t>
      </w:r>
      <w:r w:rsidR="00AB7720" w:rsidRPr="00D266AE">
        <w:t> :</w:t>
      </w:r>
    </w:p>
    <w:p w:rsidR="0072536B" w:rsidRPr="00D266AE" w:rsidRDefault="0072536B" w:rsidP="00947124">
      <w:pPr>
        <w:pStyle w:val="SingleTxtG"/>
        <w:ind w:left="2268" w:hanging="1134"/>
      </w:pPr>
      <w:r w:rsidRPr="00D266AE">
        <w:t>«</w:t>
      </w:r>
      <w:r w:rsidR="00947124" w:rsidRPr="00D266AE">
        <w:t> </w:t>
      </w:r>
      <w:r w:rsidRPr="00D266AE">
        <w:t>6.1.1</w:t>
      </w:r>
      <w:r w:rsidRPr="00D266AE">
        <w:tab/>
        <w:t>Les projecteurs doivent être construits de telle façon qu’ils donnent un éclairement non éblouissant et cependant suffisant en faisceau de croisement et un bon éclairement en faisceau de route. L’éclairage en virage peut être obtenu au moyen d’une source lumineuse à incandescence supplémentaire</w:t>
      </w:r>
      <w:r w:rsidRPr="00D266AE">
        <w:rPr>
          <w:b/>
        </w:rPr>
        <w:t>, d’une ou de plusieurs</w:t>
      </w:r>
      <w:r w:rsidRPr="00D266AE">
        <w:t xml:space="preserve"> </w:t>
      </w:r>
      <w:r w:rsidRPr="00D266AE">
        <w:rPr>
          <w:b/>
        </w:rPr>
        <w:t>sources lumineuses à DEL</w:t>
      </w:r>
      <w:r w:rsidRPr="00D266AE">
        <w:t xml:space="preserve"> ou d’un ou de plusieurs modules DEL faisan</w:t>
      </w:r>
      <w:r w:rsidR="00947124" w:rsidRPr="00D266AE">
        <w:t>t partie du feu de croisement. ».</w:t>
      </w:r>
    </w:p>
    <w:p w:rsidR="0072536B" w:rsidRPr="00D266AE" w:rsidRDefault="0072536B" w:rsidP="00947124">
      <w:pPr>
        <w:pStyle w:val="SingleTxtG"/>
        <w:keepNext/>
      </w:pPr>
      <w:r w:rsidRPr="00D266AE">
        <w:rPr>
          <w:i/>
        </w:rPr>
        <w:t>Paragraphe 6.1.3 et ses alinéas</w:t>
      </w:r>
      <w:r w:rsidRPr="00D266AE">
        <w:rPr>
          <w:iCs/>
        </w:rPr>
        <w:t xml:space="preserve">, </w:t>
      </w:r>
      <w:r w:rsidRPr="00D266AE">
        <w:t>modifier comme suit</w:t>
      </w:r>
      <w:r w:rsidR="00AB7720" w:rsidRPr="00D266AE">
        <w:t> :</w:t>
      </w:r>
    </w:p>
    <w:p w:rsidR="0072536B" w:rsidRPr="00D266AE" w:rsidRDefault="0072536B" w:rsidP="00947124">
      <w:pPr>
        <w:pStyle w:val="SingleTxtG"/>
        <w:ind w:left="2268" w:hanging="1134"/>
        <w:rPr>
          <w:bCs/>
        </w:rPr>
      </w:pPr>
      <w:r w:rsidRPr="00D266AE">
        <w:t>«</w:t>
      </w:r>
      <w:r w:rsidR="00947124" w:rsidRPr="00D266AE">
        <w:t> </w:t>
      </w:r>
      <w:r w:rsidRPr="00D266AE">
        <w:t>6.1.3</w:t>
      </w:r>
      <w:r w:rsidRPr="00D266AE">
        <w:tab/>
      </w:r>
      <w:r w:rsidRPr="00D266AE">
        <w:rPr>
          <w:strike/>
        </w:rPr>
        <w:t>À l’exception du (des) module(s) DEL,</w:t>
      </w:r>
      <w:r w:rsidRPr="00D266AE">
        <w:t xml:space="preserve"> </w:t>
      </w:r>
      <w:r w:rsidRPr="00D266AE">
        <w:rPr>
          <w:b/>
        </w:rPr>
        <w:t xml:space="preserve">Dans le cas d’une source lumineuse à incandescence, on se sert, </w:t>
      </w:r>
      <w:r w:rsidRPr="00D266AE">
        <w:t xml:space="preserve">pour l’examen des projecteurs, d’une </w:t>
      </w:r>
      <w:r w:rsidRPr="00D266AE">
        <w:rPr>
          <w:strike/>
        </w:rPr>
        <w:t>lampe</w:t>
      </w:r>
      <w:r w:rsidRPr="00D266AE">
        <w:t xml:space="preserve"> </w:t>
      </w:r>
      <w:r w:rsidRPr="00D266AE">
        <w:rPr>
          <w:b/>
        </w:rPr>
        <w:t>source lumineuse</w:t>
      </w:r>
      <w:r w:rsidRPr="00D266AE">
        <w:t xml:space="preserve"> à incandescence étalon incolore conçue pour une tension nominale de 12 V. </w:t>
      </w:r>
    </w:p>
    <w:p w:rsidR="0072536B" w:rsidRPr="00D266AE" w:rsidRDefault="0072536B" w:rsidP="0072536B">
      <w:pPr>
        <w:pStyle w:val="SingleTxtG"/>
        <w:ind w:left="2268" w:hanging="1134"/>
        <w:rPr>
          <w:b/>
          <w:bCs/>
        </w:rPr>
      </w:pPr>
      <w:r w:rsidRPr="00D266AE">
        <w:t>6.1.3.1</w:t>
      </w:r>
      <w:r w:rsidRPr="00D266AE">
        <w:rPr>
          <w:bCs/>
        </w:rPr>
        <w:tab/>
        <w:t xml:space="preserve">Pendant </w:t>
      </w:r>
      <w:r w:rsidRPr="00D266AE">
        <w:t>l’examen</w:t>
      </w:r>
      <w:r w:rsidRPr="00D266AE">
        <w:rPr>
          <w:bCs/>
        </w:rPr>
        <w:t xml:space="preserve"> du projecteur, la tension aux bornes de la </w:t>
      </w:r>
      <w:r w:rsidRPr="00D266AE">
        <w:rPr>
          <w:bCs/>
          <w:strike/>
        </w:rPr>
        <w:t>lampe</w:t>
      </w:r>
      <w:r w:rsidRPr="00D266AE">
        <w:rPr>
          <w:bCs/>
        </w:rPr>
        <w:t xml:space="preserve"> </w:t>
      </w:r>
      <w:r w:rsidRPr="00D266AE">
        <w:rPr>
          <w:b/>
        </w:rPr>
        <w:t>source lumineuse à incandescence</w:t>
      </w:r>
      <w:r w:rsidRPr="00D266AE">
        <w:rPr>
          <w:bCs/>
        </w:rPr>
        <w:t xml:space="preserve"> doit être réglée de façon à obtenir le flux lumineux de référence à 13,2 V, comme indiqué pour chaque </w:t>
      </w:r>
      <w:r w:rsidRPr="00D266AE">
        <w:rPr>
          <w:bCs/>
          <w:strike/>
        </w:rPr>
        <w:t>lampe</w:t>
      </w:r>
      <w:r w:rsidRPr="00D266AE">
        <w:rPr>
          <w:bCs/>
        </w:rPr>
        <w:t xml:space="preserve"> </w:t>
      </w:r>
      <w:r w:rsidRPr="00D266AE">
        <w:rPr>
          <w:b/>
        </w:rPr>
        <w:t xml:space="preserve">source lumineuse </w:t>
      </w:r>
      <w:r w:rsidRPr="00D266AE">
        <w:rPr>
          <w:bCs/>
        </w:rPr>
        <w:t>à incandescence sur la feuille de caractéristiques appropriée du Règlement n</w:t>
      </w:r>
      <w:r w:rsidRPr="00D266AE">
        <w:rPr>
          <w:bCs/>
          <w:vertAlign w:val="superscript"/>
        </w:rPr>
        <w:t>o</w:t>
      </w:r>
      <w:r w:rsidRPr="00D266AE">
        <w:rPr>
          <w:bCs/>
        </w:rPr>
        <w:t> 37.</w:t>
      </w:r>
      <w:r w:rsidRPr="00D266AE">
        <w:rPr>
          <w:b/>
          <w:bCs/>
        </w:rPr>
        <w:t xml:space="preserve"> </w:t>
      </w:r>
    </w:p>
    <w:p w:rsidR="0072536B" w:rsidRPr="00D266AE" w:rsidRDefault="0072536B" w:rsidP="00947124">
      <w:pPr>
        <w:pStyle w:val="SingleTxtG"/>
        <w:tabs>
          <w:tab w:val="left" w:pos="8505"/>
        </w:tabs>
        <w:ind w:left="2268"/>
        <w:rPr>
          <w:bCs/>
        </w:rPr>
      </w:pPr>
      <w:r w:rsidRPr="00D266AE">
        <w:rPr>
          <w:bCs/>
        </w:rPr>
        <w:t xml:space="preserve">Cependant, en cas d’utilisation d’une </w:t>
      </w:r>
      <w:r w:rsidRPr="00D266AE">
        <w:rPr>
          <w:bCs/>
          <w:strike/>
        </w:rPr>
        <w:t>lampe</w:t>
      </w:r>
      <w:r w:rsidRPr="00D266AE">
        <w:rPr>
          <w:bCs/>
        </w:rPr>
        <w:t xml:space="preserve"> </w:t>
      </w:r>
      <w:r w:rsidRPr="00D266AE">
        <w:rPr>
          <w:b/>
        </w:rPr>
        <w:t xml:space="preserve">source lumineuse </w:t>
      </w:r>
      <w:r w:rsidRPr="00D266AE">
        <w:rPr>
          <w:bCs/>
        </w:rPr>
        <w:t>à incandescence de la catégorie H9 ou H9B pour le faisceau de croisement principal, le demandeur peut choisir le flux lumineux de référence à 12,2 V ou 13,2 V, comme indiqué sur la feuille de caractéristiques appropriée du Règlement n</w:t>
      </w:r>
      <w:r w:rsidRPr="00D266AE">
        <w:rPr>
          <w:bCs/>
          <w:vertAlign w:val="superscript"/>
        </w:rPr>
        <w:t>o</w:t>
      </w:r>
      <w:r w:rsidRPr="00D266AE">
        <w:rPr>
          <w:bCs/>
        </w:rPr>
        <w:t> 37, et il doit être fait mention de la tension choisie aux fins de l’homologation de type au point 9 de la fiche de communication présentée à l’annexe 1</w:t>
      </w:r>
      <w:r w:rsidR="00947124" w:rsidRPr="00D266AE">
        <w:rPr>
          <w:bCs/>
        </w:rPr>
        <w:t>.</w:t>
      </w:r>
    </w:p>
    <w:p w:rsidR="0072536B" w:rsidRPr="00D266AE" w:rsidRDefault="0072536B" w:rsidP="00F97F50">
      <w:pPr>
        <w:pStyle w:val="SingleTxtG"/>
        <w:tabs>
          <w:tab w:val="left" w:pos="8505"/>
        </w:tabs>
        <w:ind w:left="2268" w:hanging="1134"/>
        <w:rPr>
          <w:bCs/>
        </w:rPr>
      </w:pPr>
      <w:r w:rsidRPr="00D266AE">
        <w:t>6.1.3.2</w:t>
      </w:r>
      <w:r w:rsidRPr="00D266AE">
        <w:tab/>
        <w:t xml:space="preserve">Pour protéger la </w:t>
      </w:r>
      <w:r w:rsidRPr="00D266AE">
        <w:rPr>
          <w:strike/>
        </w:rPr>
        <w:t>lampe</w:t>
      </w:r>
      <w:r w:rsidRPr="00D266AE">
        <w:t xml:space="preserve"> </w:t>
      </w:r>
      <w:r w:rsidRPr="00D266AE">
        <w:rPr>
          <w:b/>
        </w:rPr>
        <w:t xml:space="preserve">source lumineuse </w:t>
      </w:r>
      <w:r w:rsidRPr="00D266AE">
        <w:t>à incandescence étalon lors du processus de mesure photométrique, il est permis d’effectuer les mesures à un flux lumineux différent du flux lumineux de référence à 13,2 V. Si le service technique choisit de procéder de la sorte, l’intensité lumineuse doit être corrigée, afin de vérifier le respect des prescriptions photométriques, en multipliant la valeur mesurée par le facteur F</w:t>
      </w:r>
      <w:r w:rsidR="00322287">
        <w:t xml:space="preserve"> </w:t>
      </w:r>
      <w:r w:rsidRPr="00D266AE">
        <w:rPr>
          <w:vertAlign w:val="subscript"/>
        </w:rPr>
        <w:t>lampe</w:t>
      </w:r>
      <w:r w:rsidRPr="00D266AE">
        <w:t xml:space="preserve"> propre à la </w:t>
      </w:r>
      <w:r w:rsidRPr="00D266AE">
        <w:rPr>
          <w:strike/>
        </w:rPr>
        <w:t>lampe</w:t>
      </w:r>
      <w:r w:rsidRPr="00D266AE">
        <w:t xml:space="preserve"> </w:t>
      </w:r>
      <w:r w:rsidRPr="00D266AE">
        <w:rPr>
          <w:b/>
        </w:rPr>
        <w:t xml:space="preserve">source lumineuse </w:t>
      </w:r>
      <w:r w:rsidRPr="00D266AE">
        <w:t>à incandescence étalon</w:t>
      </w:r>
      <w:r w:rsidR="00AB7720" w:rsidRPr="00D266AE">
        <w:t> :</w:t>
      </w:r>
      <w:r w:rsidRPr="00D266AE">
        <w:t xml:space="preserve"> </w:t>
      </w:r>
    </w:p>
    <w:p w:rsidR="0072536B" w:rsidRPr="00D266AE" w:rsidRDefault="0072536B" w:rsidP="0072536B">
      <w:pPr>
        <w:pStyle w:val="SingleTxtG"/>
        <w:ind w:left="2300"/>
      </w:pPr>
      <w:r w:rsidRPr="00D266AE">
        <w:rPr>
          <w:bCs/>
        </w:rPr>
        <w:t xml:space="preserve">F </w:t>
      </w:r>
      <w:r w:rsidRPr="00D266AE">
        <w:rPr>
          <w:bCs/>
          <w:vertAlign w:val="subscript"/>
        </w:rPr>
        <w:t>lampe</w:t>
      </w:r>
      <w:r w:rsidRPr="00D266AE">
        <w:rPr>
          <w:bCs/>
        </w:rPr>
        <w:t xml:space="preserve"> = Φ </w:t>
      </w:r>
      <w:r w:rsidRPr="00D266AE">
        <w:rPr>
          <w:bCs/>
          <w:vertAlign w:val="subscript"/>
        </w:rPr>
        <w:t xml:space="preserve">référence </w:t>
      </w:r>
      <w:r w:rsidRPr="00D266AE">
        <w:rPr>
          <w:bCs/>
        </w:rPr>
        <w:t xml:space="preserve">/ Φ </w:t>
      </w:r>
      <w:r w:rsidRPr="00D266AE">
        <w:rPr>
          <w:bCs/>
          <w:vertAlign w:val="subscript"/>
        </w:rPr>
        <w:t>essai</w:t>
      </w:r>
    </w:p>
    <w:p w:rsidR="0072536B" w:rsidRPr="00D266AE" w:rsidRDefault="0072536B" w:rsidP="0072536B">
      <w:pPr>
        <w:pStyle w:val="SingleTxtG"/>
        <w:ind w:left="2300"/>
        <w:rPr>
          <w:bCs/>
        </w:rPr>
      </w:pPr>
      <w:r w:rsidRPr="00D266AE">
        <w:rPr>
          <w:bCs/>
        </w:rPr>
        <w:t xml:space="preserve">Φ </w:t>
      </w:r>
      <w:r w:rsidRPr="00D266AE">
        <w:rPr>
          <w:bCs/>
          <w:vertAlign w:val="subscript"/>
        </w:rPr>
        <w:t>référence</w:t>
      </w:r>
      <w:r w:rsidRPr="00D266AE">
        <w:t xml:space="preserve"> </w:t>
      </w:r>
      <w:r w:rsidRPr="00D266AE">
        <w:rPr>
          <w:bCs/>
        </w:rPr>
        <w:t>est le flux lumineux de référence à 13,2 V, comme indiqué sur la feuille de caractéristiques appropriée du Règlement n</w:t>
      </w:r>
      <w:r w:rsidRPr="00D266AE">
        <w:rPr>
          <w:bCs/>
          <w:vertAlign w:val="superscript"/>
        </w:rPr>
        <w:t>o</w:t>
      </w:r>
      <w:r w:rsidRPr="00D266AE">
        <w:rPr>
          <w:bCs/>
        </w:rPr>
        <w:t> 37.</w:t>
      </w:r>
    </w:p>
    <w:p w:rsidR="0072536B" w:rsidRPr="00322287" w:rsidRDefault="0072536B" w:rsidP="0072536B">
      <w:pPr>
        <w:pStyle w:val="SingleTxtG"/>
        <w:ind w:left="2300"/>
      </w:pPr>
      <w:r w:rsidRPr="00D266AE">
        <w:rPr>
          <w:bCs/>
        </w:rPr>
        <w:t xml:space="preserve">Φ </w:t>
      </w:r>
      <w:r w:rsidRPr="00D266AE">
        <w:rPr>
          <w:bCs/>
          <w:vertAlign w:val="subscript"/>
        </w:rPr>
        <w:t>test</w:t>
      </w:r>
      <w:r w:rsidRPr="00D266AE">
        <w:t xml:space="preserve"> </w:t>
      </w:r>
      <w:r w:rsidRPr="00D266AE">
        <w:rPr>
          <w:bCs/>
        </w:rPr>
        <w:t>est le flux lumineux réel utilisé pour la mesure.</w:t>
      </w:r>
    </w:p>
    <w:p w:rsidR="0072536B" w:rsidRPr="00D266AE" w:rsidRDefault="0072536B" w:rsidP="0072536B">
      <w:pPr>
        <w:pStyle w:val="SingleTxtG"/>
        <w:ind w:left="2268"/>
        <w:rPr>
          <w:strike/>
        </w:rPr>
      </w:pPr>
      <w:r w:rsidRPr="00D266AE">
        <w:rPr>
          <w:bCs/>
        </w:rPr>
        <w:t>Cette procédure n’est toutefois pas permise si l’on choisit le flux lumineux de référence à 12,2 V, comme indiqué sur la feuille de caractéristiques relatives à la catégorie H9 ou H9B.</w:t>
      </w:r>
    </w:p>
    <w:p w:rsidR="0072536B" w:rsidRPr="00D266AE" w:rsidRDefault="0072536B" w:rsidP="00947124">
      <w:pPr>
        <w:pStyle w:val="SingleTxtG"/>
        <w:tabs>
          <w:tab w:val="left" w:pos="8505"/>
        </w:tabs>
        <w:ind w:left="2268" w:hanging="1134"/>
      </w:pPr>
      <w:r w:rsidRPr="00D266AE">
        <w:rPr>
          <w:bCs/>
        </w:rPr>
        <w:t>6.1.3.3</w:t>
      </w:r>
      <w:r w:rsidRPr="00D266AE">
        <w:rPr>
          <w:bCs/>
        </w:rPr>
        <w:tab/>
        <w:t xml:space="preserve">Le </w:t>
      </w:r>
      <w:r w:rsidRPr="00D266AE">
        <w:t>projecteur</w:t>
      </w:r>
      <w:r w:rsidRPr="00D266AE">
        <w:rPr>
          <w:bCs/>
        </w:rPr>
        <w:t xml:space="preserve"> est considéré comme acceptable s’il satisfait aux conditions du présent paragraphe 6 avec au moins une </w:t>
      </w:r>
      <w:r w:rsidRPr="00D266AE">
        <w:rPr>
          <w:bCs/>
          <w:strike/>
        </w:rPr>
        <w:t xml:space="preserve">lampe </w:t>
      </w:r>
      <w:r w:rsidRPr="00D266AE">
        <w:rPr>
          <w:b/>
          <w:bCs/>
          <w:strike/>
        </w:rPr>
        <w:t>source lumineuse</w:t>
      </w:r>
      <w:r w:rsidRPr="00D266AE">
        <w:rPr>
          <w:bCs/>
        </w:rPr>
        <w:t xml:space="preserve"> à incandescence étalon, qui peut être présentée avec le projecteur.</w:t>
      </w:r>
      <w:r w:rsidR="00947124" w:rsidRPr="00D266AE">
        <w:rPr>
          <w:bCs/>
        </w:rPr>
        <w:t> </w:t>
      </w:r>
      <w:r w:rsidRPr="00D266AE">
        <w:rPr>
          <w:bCs/>
        </w:rPr>
        <w:t>»</w:t>
      </w:r>
      <w:r w:rsidR="00947124" w:rsidRPr="00D266AE">
        <w:rPr>
          <w:bCs/>
        </w:rPr>
        <w:t>.</w:t>
      </w:r>
    </w:p>
    <w:p w:rsidR="0072536B" w:rsidRPr="00D266AE" w:rsidRDefault="0072536B" w:rsidP="00374F5F">
      <w:pPr>
        <w:pStyle w:val="SingleTxtG"/>
      </w:pPr>
      <w:r w:rsidRPr="00D266AE">
        <w:rPr>
          <w:i/>
        </w:rPr>
        <w:t>Ajouter un nouveau paragraphe 6.1.4</w:t>
      </w:r>
      <w:r w:rsidRPr="00D266AE">
        <w:rPr>
          <w:iCs/>
        </w:rPr>
        <w:t xml:space="preserve">, </w:t>
      </w:r>
      <w:r w:rsidRPr="00D266AE">
        <w:t>libellé comme suit</w:t>
      </w:r>
      <w:r w:rsidR="00AB7720" w:rsidRPr="00D266AE">
        <w:t> :</w:t>
      </w:r>
    </w:p>
    <w:p w:rsidR="0072536B" w:rsidRPr="00D266AE" w:rsidRDefault="0072536B" w:rsidP="00947124">
      <w:pPr>
        <w:pStyle w:val="SingleTxtG"/>
        <w:tabs>
          <w:tab w:val="left" w:pos="8505"/>
        </w:tabs>
        <w:ind w:left="2268" w:hanging="1134"/>
        <w:rPr>
          <w:b/>
        </w:rPr>
      </w:pPr>
      <w:r w:rsidRPr="00D266AE">
        <w:t>«</w:t>
      </w:r>
      <w:r w:rsidR="00947124" w:rsidRPr="00D266AE">
        <w:t> </w:t>
      </w:r>
      <w:r w:rsidRPr="00D266AE">
        <w:rPr>
          <w:b/>
        </w:rPr>
        <w:t>6.1.4</w:t>
      </w:r>
      <w:r w:rsidRPr="00D266AE">
        <w:rPr>
          <w:b/>
        </w:rPr>
        <w:tab/>
        <w:t>Dans le cas d’une ou plusieurs sources lumineuses à DEL, on se sert, pour l’examen des projecteurs, d’une ou plusieurs sources lumineuses étalon à DEL.</w:t>
      </w:r>
    </w:p>
    <w:p w:rsidR="0072536B" w:rsidRPr="00E3494E" w:rsidRDefault="0072536B" w:rsidP="00947124">
      <w:pPr>
        <w:pStyle w:val="SingleTxtG"/>
        <w:tabs>
          <w:tab w:val="left" w:pos="8505"/>
        </w:tabs>
        <w:ind w:left="2268" w:hanging="1134"/>
        <w:rPr>
          <w:rFonts w:ascii="Times New Roman Gras" w:hAnsi="Times New Roman Gras"/>
          <w:b/>
        </w:rPr>
      </w:pPr>
      <w:r w:rsidRPr="00D266AE">
        <w:rPr>
          <w:b/>
        </w:rPr>
        <w:t>6.1.4.1</w:t>
      </w:r>
      <w:r w:rsidRPr="00D266AE">
        <w:rPr>
          <w:b/>
        </w:rPr>
        <w:tab/>
      </w:r>
      <w:r w:rsidRPr="00E3494E">
        <w:rPr>
          <w:rFonts w:ascii="Times New Roman Gras" w:hAnsi="Times New Roman Gras"/>
          <w:b/>
        </w:rPr>
        <w:t>Toutes les mesures photométriques et colorimétriques sont effectuées avec une lampe alimentée s</w:t>
      </w:r>
      <w:r w:rsidR="00947124" w:rsidRPr="00E3494E">
        <w:rPr>
          <w:rFonts w:ascii="Times New Roman Gras" w:hAnsi="Times New Roman Gras"/>
          <w:b/>
        </w:rPr>
        <w:t>ous une tension de 13,2</w:t>
      </w:r>
      <w:r w:rsidR="00E3494E" w:rsidRPr="00E3494E">
        <w:rPr>
          <w:rFonts w:ascii="Times New Roman Gras" w:hAnsi="Times New Roman Gras" w:hint="eastAsia"/>
          <w:b/>
        </w:rPr>
        <w:t> V</w:t>
      </w:r>
      <w:r w:rsidR="00947124" w:rsidRPr="00E3494E">
        <w:rPr>
          <w:rFonts w:ascii="Times New Roman Gras" w:hAnsi="Times New Roman Gras"/>
          <w:b/>
        </w:rPr>
        <w:t xml:space="preserve"> ou 28,0 </w:t>
      </w:r>
      <w:r w:rsidRPr="00E3494E">
        <w:rPr>
          <w:rFonts w:ascii="Times New Roman Gras" w:hAnsi="Times New Roman Gras"/>
          <w:b/>
        </w:rPr>
        <w:t>V</w:t>
      </w:r>
      <w:r w:rsidR="00AB7720" w:rsidRPr="00E3494E">
        <w:rPr>
          <w:rFonts w:ascii="Times New Roman Gras" w:hAnsi="Times New Roman Gras"/>
          <w:b/>
        </w:rPr>
        <w:t> ;</w:t>
      </w:r>
      <w:r w:rsidRPr="00E3494E">
        <w:rPr>
          <w:rFonts w:ascii="Times New Roman Gras" w:hAnsi="Times New Roman Gras"/>
          <w:b/>
        </w:rPr>
        <w:t xml:space="preserve"> les valeurs de l’intensité lumineuse doivent être corrigées. Le facteur de correction est le rapport entre le flux lumineux normal et la valeur du flux lumineux à la tension appliquée. Dans le cas où il y a plus d’une source lumineuse à DEL, il faut appliquer la valeur moyenne des facteurs de correction et aucun de ces facteurs considérés séparément</w:t>
      </w:r>
      <w:r w:rsidR="00947124" w:rsidRPr="00E3494E">
        <w:rPr>
          <w:rFonts w:ascii="Times New Roman Gras" w:hAnsi="Times New Roman Gras"/>
          <w:b/>
        </w:rPr>
        <w:t xml:space="preserve"> ne doit s’écarter de plus de 5 </w:t>
      </w:r>
      <w:r w:rsidRPr="00E3494E">
        <w:rPr>
          <w:rFonts w:ascii="Times New Roman Gras" w:hAnsi="Times New Roman Gras"/>
          <w:b/>
        </w:rPr>
        <w:t xml:space="preserve">% de cette valeur moyenne. Les mesures sur la (les) source(s) lumineuse(s) commandée(s) par un module de régulation de source lumineuse doivent être effectuées comme le demandeur l’a spécifié. </w:t>
      </w:r>
    </w:p>
    <w:p w:rsidR="0072536B" w:rsidRPr="00D266AE" w:rsidRDefault="0072536B" w:rsidP="00947124">
      <w:pPr>
        <w:pStyle w:val="SingleTxtG"/>
        <w:tabs>
          <w:tab w:val="left" w:pos="8505"/>
        </w:tabs>
        <w:ind w:left="2268" w:hanging="1134"/>
        <w:rPr>
          <w:b/>
        </w:rPr>
      </w:pPr>
      <w:r w:rsidRPr="00D266AE">
        <w:rPr>
          <w:b/>
        </w:rPr>
        <w:t>6.1.4.2</w:t>
      </w:r>
      <w:r w:rsidRPr="00D266AE">
        <w:rPr>
          <w:b/>
        </w:rPr>
        <w:tab/>
        <w:t>Le projecteur est jugé acceptable s’il satisfait aux c</w:t>
      </w:r>
      <w:r w:rsidR="00322287">
        <w:rPr>
          <w:b/>
        </w:rPr>
        <w:t>onditions du présent paragraphe </w:t>
      </w:r>
      <w:r w:rsidRPr="00D266AE">
        <w:rPr>
          <w:b/>
        </w:rPr>
        <w:t>6, avec au moins une source lumineuse étalon à DEL à incandescence ou un ensemble de telles sources qui peuvent être présentés avec le projecteur.</w:t>
      </w:r>
      <w:r w:rsidR="00947124" w:rsidRPr="00D266AE">
        <w:rPr>
          <w:bCs/>
        </w:rPr>
        <w:t> ».</w:t>
      </w:r>
    </w:p>
    <w:p w:rsidR="0072536B" w:rsidRPr="00D266AE" w:rsidRDefault="0072536B" w:rsidP="00374F5F">
      <w:pPr>
        <w:pStyle w:val="SingleTxtG"/>
      </w:pPr>
      <w:r w:rsidRPr="00D266AE">
        <w:rPr>
          <w:i/>
        </w:rPr>
        <w:t>Paragraphe 6.1.4</w:t>
      </w:r>
      <w:r w:rsidRPr="00D266AE">
        <w:rPr>
          <w:iCs/>
        </w:rPr>
        <w:t>,</w:t>
      </w:r>
      <w:r w:rsidRPr="00D266AE">
        <w:rPr>
          <w:i/>
        </w:rPr>
        <w:t xml:space="preserve"> </w:t>
      </w:r>
      <w:r w:rsidRPr="00D266AE">
        <w:t>renuméroter 6.1.5.</w:t>
      </w:r>
    </w:p>
    <w:p w:rsidR="0072536B" w:rsidRPr="00D266AE" w:rsidRDefault="0072536B" w:rsidP="00947124">
      <w:pPr>
        <w:pStyle w:val="SingleTxtG"/>
        <w:keepNext/>
      </w:pPr>
      <w:r w:rsidRPr="00D266AE">
        <w:rPr>
          <w:i/>
        </w:rPr>
        <w:t>Paragraphe 6.1.5</w:t>
      </w:r>
      <w:r w:rsidRPr="00D266AE">
        <w:rPr>
          <w:iCs/>
        </w:rPr>
        <w:t xml:space="preserve">, </w:t>
      </w:r>
      <w:r w:rsidRPr="00D266AE">
        <w:t>renuméroter 6.1.6 et modifier comme suit</w:t>
      </w:r>
      <w:r w:rsidR="00AB7720" w:rsidRPr="00D266AE">
        <w:t> :</w:t>
      </w:r>
    </w:p>
    <w:p w:rsidR="0072536B" w:rsidRPr="00D266AE" w:rsidRDefault="0072536B" w:rsidP="00E3494E">
      <w:pPr>
        <w:pStyle w:val="SingleTxtG"/>
        <w:tabs>
          <w:tab w:val="left" w:pos="8505"/>
        </w:tabs>
        <w:ind w:left="2268" w:hanging="1134"/>
      </w:pPr>
      <w:r w:rsidRPr="00D266AE">
        <w:t>«</w:t>
      </w:r>
      <w:r w:rsidR="00947124" w:rsidRPr="00D266AE">
        <w:t> </w:t>
      </w:r>
      <w:r w:rsidRPr="00D266AE">
        <w:t>6.1.</w:t>
      </w:r>
      <w:r w:rsidRPr="00D266AE">
        <w:rPr>
          <w:strike/>
        </w:rPr>
        <w:t>5</w:t>
      </w:r>
      <w:r w:rsidRPr="00D266AE">
        <w:rPr>
          <w:b/>
        </w:rPr>
        <w:t>6</w:t>
      </w:r>
      <w:r w:rsidRPr="00D266AE">
        <w:tab/>
        <w:t xml:space="preserve">Dans le cas d’un projecteur muni </w:t>
      </w:r>
      <w:r w:rsidRPr="00D266AE">
        <w:rPr>
          <w:b/>
        </w:rPr>
        <w:t>de sources lumineuses à DEL,</w:t>
      </w:r>
      <w:r w:rsidRPr="00D266AE">
        <w:t xml:space="preserve"> </w:t>
      </w:r>
      <w:r w:rsidRPr="00D266AE">
        <w:rPr>
          <w:strike/>
        </w:rPr>
        <w:t xml:space="preserve">d’un ou </w:t>
      </w:r>
      <w:r w:rsidRPr="00D266AE">
        <w:t>de</w:t>
      </w:r>
      <w:r w:rsidRPr="00D266AE">
        <w:rPr>
          <w:strike/>
        </w:rPr>
        <w:t xml:space="preserve"> plusieurs</w:t>
      </w:r>
      <w:r w:rsidRPr="00D266AE">
        <w:t xml:space="preserve"> modules DEL et </w:t>
      </w:r>
      <w:r w:rsidRPr="00D266AE">
        <w:rPr>
          <w:strike/>
        </w:rPr>
        <w:t>d’une ou de plusieurs lampes</w:t>
      </w:r>
      <w:r w:rsidRPr="00D266AE">
        <w:t xml:space="preserve"> </w:t>
      </w:r>
      <w:r w:rsidRPr="00D266AE">
        <w:rPr>
          <w:b/>
        </w:rPr>
        <w:t xml:space="preserve">de sources lumineuses </w:t>
      </w:r>
      <w:r w:rsidRPr="00D266AE">
        <w:t xml:space="preserve">à incandescence, la partie du projecteur comprenant la (les) </w:t>
      </w:r>
      <w:r w:rsidRPr="00D266AE">
        <w:rPr>
          <w:strike/>
        </w:rPr>
        <w:t>lampe(s)</w:t>
      </w:r>
      <w:r w:rsidRPr="00D266AE">
        <w:t xml:space="preserve"> </w:t>
      </w:r>
      <w:r w:rsidRPr="00D266AE">
        <w:rPr>
          <w:b/>
        </w:rPr>
        <w:t xml:space="preserve">sources lumineuses </w:t>
      </w:r>
      <w:r w:rsidRPr="00D266AE">
        <w:t>à incandescence doit être soumise à des essais conformément au paragraphe 6.1.3</w:t>
      </w:r>
      <w:r w:rsidRPr="00D266AE">
        <w:rPr>
          <w:b/>
        </w:rPr>
        <w:t>, la partie comprenant la ou les sources lumineuses à DEL doit être soumise à des essais conformément au paragraphe 6.1.4</w:t>
      </w:r>
      <w:r w:rsidRPr="00D266AE">
        <w:t xml:space="preserve"> et la partie du projecteur comprenant le(s) module(s) DEL doit être soumise à des </w:t>
      </w:r>
      <w:r w:rsidRPr="00D266AE">
        <w:rPr>
          <w:strike/>
        </w:rPr>
        <w:t>mesures</w:t>
      </w:r>
      <w:r w:rsidRPr="00D266AE">
        <w:t xml:space="preserve"> </w:t>
      </w:r>
      <w:r w:rsidRPr="00D266AE">
        <w:rPr>
          <w:b/>
        </w:rPr>
        <w:t xml:space="preserve">essais </w:t>
      </w:r>
      <w:r w:rsidRPr="00D266AE">
        <w:t>conformément aux dispositions du paragraphe 6.1.</w:t>
      </w:r>
      <w:r w:rsidRPr="00D266AE">
        <w:rPr>
          <w:strike/>
        </w:rPr>
        <w:t>4</w:t>
      </w:r>
      <w:r w:rsidRPr="00D266AE">
        <w:rPr>
          <w:b/>
        </w:rPr>
        <w:t>5</w:t>
      </w:r>
      <w:r w:rsidRPr="00D266AE">
        <w:t xml:space="preserve">, qui seront ensuite ajoutées aux valeurs obtenues lors des essais précédemment effectués </w:t>
      </w:r>
      <w:r w:rsidRPr="00D266AE">
        <w:rPr>
          <w:strike/>
        </w:rPr>
        <w:t>sur la (les) lampe(s) à incandescence</w:t>
      </w:r>
      <w:r w:rsidRPr="00D266AE">
        <w:t xml:space="preserve">.» </w:t>
      </w:r>
    </w:p>
    <w:p w:rsidR="0072536B" w:rsidRPr="00D266AE" w:rsidRDefault="0072536B" w:rsidP="00947124">
      <w:pPr>
        <w:pStyle w:val="SingleTxtG"/>
        <w:keepNext/>
      </w:pPr>
      <w:r w:rsidRPr="00D266AE">
        <w:rPr>
          <w:i/>
        </w:rPr>
        <w:t>Paragraphe 6.2.4</w:t>
      </w:r>
      <w:r w:rsidRPr="00D266AE">
        <w:rPr>
          <w:iCs/>
        </w:rPr>
        <w:t xml:space="preserve">, </w:t>
      </w:r>
      <w:r w:rsidRPr="00D266AE">
        <w:t>modifier comme suit</w:t>
      </w:r>
      <w:r w:rsidR="00AB7720" w:rsidRPr="00D266AE">
        <w:t> :</w:t>
      </w:r>
    </w:p>
    <w:p w:rsidR="0072536B" w:rsidRPr="00D266AE" w:rsidRDefault="0072536B" w:rsidP="00947124">
      <w:pPr>
        <w:pStyle w:val="SingleTxtG"/>
        <w:tabs>
          <w:tab w:val="left" w:pos="8505"/>
        </w:tabs>
        <w:ind w:left="2268" w:hanging="1134"/>
      </w:pPr>
      <w:r w:rsidRPr="00D266AE">
        <w:t>«</w:t>
      </w:r>
      <w:r w:rsidR="00947124" w:rsidRPr="00D266AE">
        <w:t> </w:t>
      </w:r>
      <w:r w:rsidRPr="00D266AE">
        <w:t>6.2.4</w:t>
      </w:r>
      <w:r w:rsidRPr="00D266AE">
        <w:tab/>
        <w:t>Le faisceau de croisement doit produire un flux correspondant aux intensités lumineuses ci-après aux points d’essai indiqués dans les tableaux ci-après et à l’annexe 3, figure B (ou aux points symétriquement réfléchis par rapport à l’axe VV pour la circulation à gauche)</w:t>
      </w:r>
      <w:r w:rsidR="00AB7720" w:rsidRPr="00D266AE">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4"/>
        <w:gridCol w:w="664"/>
        <w:gridCol w:w="656"/>
        <w:gridCol w:w="8"/>
        <w:gridCol w:w="664"/>
        <w:gridCol w:w="664"/>
        <w:gridCol w:w="664"/>
        <w:gridCol w:w="665"/>
        <w:gridCol w:w="964"/>
        <w:gridCol w:w="964"/>
        <w:gridCol w:w="964"/>
        <w:gridCol w:w="964"/>
      </w:tblGrid>
      <w:tr w:rsidR="0072536B" w:rsidRPr="00D266AE" w:rsidTr="00947124">
        <w:trPr>
          <w:tblHeader/>
        </w:trPr>
        <w:tc>
          <w:tcPr>
            <w:tcW w:w="4649" w:type="dxa"/>
            <w:gridSpan w:val="8"/>
            <w:noWrap/>
            <w:vAlign w:val="center"/>
          </w:tcPr>
          <w:p w:rsidR="0072536B" w:rsidRPr="00D266AE" w:rsidRDefault="0072536B" w:rsidP="00947124">
            <w:pPr>
              <w:spacing w:before="80" w:after="80" w:line="200" w:lineRule="exact"/>
              <w:ind w:left="57" w:right="57"/>
              <w:jc w:val="center"/>
              <w:rPr>
                <w:bCs/>
                <w:i/>
                <w:sz w:val="16"/>
                <w:szCs w:val="16"/>
              </w:rPr>
            </w:pPr>
            <w:r w:rsidRPr="00D266AE">
              <w:rPr>
                <w:bCs/>
                <w:i/>
                <w:sz w:val="16"/>
                <w:szCs w:val="16"/>
              </w:rPr>
              <w:t>Projecteurs conçus pour la circulation à droite</w:t>
            </w:r>
            <w:r w:rsidRPr="00322287">
              <w:rPr>
                <w:sz w:val="18"/>
                <w:szCs w:val="18"/>
              </w:rPr>
              <w:t>*</w:t>
            </w:r>
            <w:r w:rsidRPr="00322287">
              <w:rPr>
                <w:bCs/>
                <w:sz w:val="18"/>
                <w:szCs w:val="18"/>
              </w:rPr>
              <w:t>*</w:t>
            </w:r>
          </w:p>
        </w:tc>
        <w:tc>
          <w:tcPr>
            <w:tcW w:w="1928" w:type="dxa"/>
            <w:gridSpan w:val="2"/>
            <w:noWrap/>
            <w:vAlign w:val="center"/>
          </w:tcPr>
          <w:p w:rsidR="0072536B" w:rsidRPr="00D266AE" w:rsidRDefault="0072536B" w:rsidP="00947124">
            <w:pPr>
              <w:spacing w:before="80" w:after="80" w:line="200" w:lineRule="exact"/>
              <w:ind w:left="57" w:right="57"/>
              <w:jc w:val="center"/>
              <w:rPr>
                <w:i/>
                <w:sz w:val="16"/>
                <w:szCs w:val="16"/>
              </w:rPr>
            </w:pPr>
            <w:r w:rsidRPr="00D266AE">
              <w:rPr>
                <w:bCs/>
                <w:i/>
                <w:sz w:val="16"/>
                <w:szCs w:val="16"/>
              </w:rPr>
              <w:t>Projecteur de la classe A</w:t>
            </w:r>
          </w:p>
        </w:tc>
        <w:tc>
          <w:tcPr>
            <w:tcW w:w="1928" w:type="dxa"/>
            <w:gridSpan w:val="2"/>
            <w:noWrap/>
            <w:vAlign w:val="center"/>
          </w:tcPr>
          <w:p w:rsidR="0072536B" w:rsidRPr="00D266AE" w:rsidRDefault="0072536B" w:rsidP="00947124">
            <w:pPr>
              <w:spacing w:before="80" w:after="80" w:line="200" w:lineRule="exact"/>
              <w:ind w:left="57" w:right="57"/>
              <w:jc w:val="center"/>
              <w:rPr>
                <w:i/>
                <w:sz w:val="16"/>
                <w:szCs w:val="16"/>
              </w:rPr>
            </w:pPr>
            <w:r w:rsidRPr="00D266AE">
              <w:rPr>
                <w:bCs/>
                <w:i/>
                <w:sz w:val="16"/>
                <w:szCs w:val="16"/>
              </w:rPr>
              <w:t>Projecteur de la classe B</w:t>
            </w:r>
          </w:p>
        </w:tc>
      </w:tr>
      <w:tr w:rsidR="0072536B" w:rsidRPr="00D266AE" w:rsidTr="00947124">
        <w:tc>
          <w:tcPr>
            <w:tcW w:w="1984" w:type="dxa"/>
            <w:gridSpan w:val="3"/>
            <w:vMerge w:val="restart"/>
            <w:noWrap/>
            <w:vAlign w:val="center"/>
          </w:tcPr>
          <w:p w:rsidR="0072536B" w:rsidRPr="00D266AE" w:rsidRDefault="0072536B" w:rsidP="00947124">
            <w:pPr>
              <w:spacing w:before="80" w:after="80" w:line="200" w:lineRule="exact"/>
              <w:ind w:left="57" w:right="57"/>
              <w:jc w:val="center"/>
              <w:rPr>
                <w:i/>
                <w:sz w:val="16"/>
                <w:szCs w:val="16"/>
              </w:rPr>
            </w:pPr>
            <w:r w:rsidRPr="00D266AE">
              <w:rPr>
                <w:i/>
                <w:sz w:val="16"/>
                <w:szCs w:val="16"/>
              </w:rPr>
              <w:t xml:space="preserve">Désignation </w:t>
            </w:r>
            <w:r w:rsidRPr="00D266AE">
              <w:rPr>
                <w:i/>
                <w:sz w:val="16"/>
                <w:szCs w:val="16"/>
              </w:rPr>
              <w:br/>
              <w:t>du point d’essai</w:t>
            </w:r>
          </w:p>
        </w:tc>
        <w:tc>
          <w:tcPr>
            <w:tcW w:w="2665" w:type="dxa"/>
            <w:gridSpan w:val="5"/>
            <w:vMerge w:val="restart"/>
            <w:noWrap/>
            <w:vAlign w:val="center"/>
          </w:tcPr>
          <w:p w:rsidR="0072536B" w:rsidRPr="00D266AE" w:rsidRDefault="0072536B" w:rsidP="00947124">
            <w:pPr>
              <w:spacing w:before="80" w:after="80" w:line="200" w:lineRule="exact"/>
              <w:ind w:left="57" w:right="57"/>
              <w:jc w:val="center"/>
              <w:rPr>
                <w:i/>
                <w:sz w:val="16"/>
                <w:szCs w:val="16"/>
              </w:rPr>
            </w:pPr>
            <w:r w:rsidRPr="00D266AE">
              <w:rPr>
                <w:i/>
                <w:sz w:val="16"/>
                <w:szCs w:val="16"/>
              </w:rPr>
              <w:t>Coordonnées angulaires (degrés)</w:t>
            </w:r>
            <w:r w:rsidRPr="00D266AE">
              <w:rPr>
                <w:i/>
                <w:sz w:val="16"/>
                <w:szCs w:val="16"/>
              </w:rPr>
              <w:br/>
              <w:t>du point d’essai</w:t>
            </w:r>
          </w:p>
        </w:tc>
        <w:tc>
          <w:tcPr>
            <w:tcW w:w="1928" w:type="dxa"/>
            <w:gridSpan w:val="2"/>
            <w:noWrap/>
            <w:vAlign w:val="center"/>
          </w:tcPr>
          <w:p w:rsidR="0072536B" w:rsidRPr="00D266AE" w:rsidRDefault="0072536B" w:rsidP="00947124">
            <w:pPr>
              <w:spacing w:before="80" w:after="80" w:line="200" w:lineRule="exact"/>
              <w:ind w:left="57" w:right="57"/>
              <w:jc w:val="center"/>
              <w:rPr>
                <w:i/>
                <w:spacing w:val="-4"/>
                <w:sz w:val="16"/>
                <w:szCs w:val="16"/>
              </w:rPr>
            </w:pPr>
            <w:r w:rsidRPr="00D266AE">
              <w:rPr>
                <w:i/>
                <w:spacing w:val="-4"/>
                <w:sz w:val="16"/>
                <w:szCs w:val="16"/>
              </w:rPr>
              <w:t xml:space="preserve">Intensité lumineuse </w:t>
            </w:r>
            <w:r w:rsidRPr="00D266AE">
              <w:rPr>
                <w:i/>
                <w:spacing w:val="-4"/>
                <w:sz w:val="16"/>
                <w:szCs w:val="16"/>
              </w:rPr>
              <w:br/>
              <w:t>requise (cd)</w:t>
            </w:r>
          </w:p>
        </w:tc>
        <w:tc>
          <w:tcPr>
            <w:tcW w:w="1928" w:type="dxa"/>
            <w:gridSpan w:val="2"/>
            <w:noWrap/>
            <w:vAlign w:val="center"/>
          </w:tcPr>
          <w:p w:rsidR="0072536B" w:rsidRPr="00D266AE" w:rsidRDefault="0072536B" w:rsidP="00947124">
            <w:pPr>
              <w:spacing w:before="80" w:after="80" w:line="200" w:lineRule="exact"/>
              <w:ind w:left="57" w:right="57"/>
              <w:jc w:val="center"/>
              <w:rPr>
                <w:i/>
                <w:spacing w:val="-4"/>
                <w:sz w:val="16"/>
                <w:szCs w:val="16"/>
              </w:rPr>
            </w:pPr>
            <w:r w:rsidRPr="00D266AE">
              <w:rPr>
                <w:i/>
                <w:spacing w:val="-4"/>
                <w:sz w:val="16"/>
                <w:szCs w:val="16"/>
              </w:rPr>
              <w:t xml:space="preserve">Intensité lumineuse </w:t>
            </w:r>
            <w:r w:rsidRPr="00D266AE">
              <w:rPr>
                <w:i/>
                <w:spacing w:val="-4"/>
                <w:sz w:val="16"/>
                <w:szCs w:val="16"/>
              </w:rPr>
              <w:br/>
              <w:t>requise (cd)</w:t>
            </w:r>
          </w:p>
        </w:tc>
      </w:tr>
      <w:tr w:rsidR="0072536B" w:rsidRPr="00D266AE" w:rsidTr="00947124">
        <w:tc>
          <w:tcPr>
            <w:tcW w:w="1984" w:type="dxa"/>
            <w:gridSpan w:val="3"/>
            <w:vMerge/>
            <w:noWrap/>
            <w:vAlign w:val="center"/>
          </w:tcPr>
          <w:p w:rsidR="0072536B" w:rsidRPr="00D266AE" w:rsidRDefault="0072536B" w:rsidP="00947124">
            <w:pPr>
              <w:spacing w:before="80" w:after="80" w:line="200" w:lineRule="exact"/>
              <w:ind w:left="57" w:right="57"/>
              <w:rPr>
                <w:i/>
                <w:sz w:val="16"/>
                <w:szCs w:val="16"/>
              </w:rPr>
            </w:pPr>
          </w:p>
        </w:tc>
        <w:tc>
          <w:tcPr>
            <w:tcW w:w="2665" w:type="dxa"/>
            <w:gridSpan w:val="5"/>
            <w:vMerge/>
            <w:noWrap/>
            <w:vAlign w:val="center"/>
          </w:tcPr>
          <w:p w:rsidR="0072536B" w:rsidRPr="00D266AE" w:rsidRDefault="0072536B" w:rsidP="00947124">
            <w:pPr>
              <w:spacing w:before="80" w:after="80" w:line="200" w:lineRule="exact"/>
              <w:ind w:left="57" w:right="57"/>
              <w:rPr>
                <w:i/>
                <w:sz w:val="16"/>
                <w:szCs w:val="16"/>
              </w:rPr>
            </w:pPr>
          </w:p>
        </w:tc>
        <w:tc>
          <w:tcPr>
            <w:tcW w:w="964" w:type="dxa"/>
            <w:noWrap/>
            <w:vAlign w:val="center"/>
          </w:tcPr>
          <w:p w:rsidR="0072536B" w:rsidRPr="00D266AE" w:rsidRDefault="0072536B" w:rsidP="00947124">
            <w:pPr>
              <w:spacing w:before="80" w:after="80" w:line="200" w:lineRule="exact"/>
              <w:ind w:left="57" w:right="57"/>
              <w:jc w:val="center"/>
              <w:rPr>
                <w:i/>
                <w:sz w:val="16"/>
                <w:szCs w:val="16"/>
              </w:rPr>
            </w:pPr>
            <w:r w:rsidRPr="00D266AE">
              <w:rPr>
                <w:i/>
                <w:sz w:val="16"/>
                <w:szCs w:val="16"/>
              </w:rPr>
              <w:t>Max.</w:t>
            </w:r>
          </w:p>
        </w:tc>
        <w:tc>
          <w:tcPr>
            <w:tcW w:w="964" w:type="dxa"/>
            <w:noWrap/>
            <w:vAlign w:val="center"/>
          </w:tcPr>
          <w:p w:rsidR="0072536B" w:rsidRPr="00D266AE" w:rsidRDefault="0072536B" w:rsidP="00947124">
            <w:pPr>
              <w:spacing w:before="80" w:after="80" w:line="200" w:lineRule="exact"/>
              <w:ind w:left="57" w:right="57"/>
              <w:jc w:val="center"/>
              <w:rPr>
                <w:i/>
                <w:sz w:val="16"/>
                <w:szCs w:val="16"/>
              </w:rPr>
            </w:pPr>
            <w:r w:rsidRPr="00D266AE">
              <w:rPr>
                <w:i/>
                <w:sz w:val="16"/>
                <w:szCs w:val="16"/>
              </w:rPr>
              <w:t>Min.</w:t>
            </w:r>
          </w:p>
        </w:tc>
        <w:tc>
          <w:tcPr>
            <w:tcW w:w="964" w:type="dxa"/>
            <w:noWrap/>
            <w:vAlign w:val="center"/>
          </w:tcPr>
          <w:p w:rsidR="0072536B" w:rsidRPr="00D266AE" w:rsidRDefault="0072536B" w:rsidP="00947124">
            <w:pPr>
              <w:spacing w:before="80" w:after="80" w:line="200" w:lineRule="exact"/>
              <w:ind w:left="57" w:right="57"/>
              <w:jc w:val="center"/>
              <w:rPr>
                <w:i/>
                <w:sz w:val="16"/>
                <w:szCs w:val="16"/>
              </w:rPr>
            </w:pPr>
            <w:r w:rsidRPr="00D266AE">
              <w:rPr>
                <w:i/>
                <w:sz w:val="16"/>
                <w:szCs w:val="16"/>
              </w:rPr>
              <w:t>Max.</w:t>
            </w:r>
          </w:p>
        </w:tc>
        <w:tc>
          <w:tcPr>
            <w:tcW w:w="964" w:type="dxa"/>
            <w:noWrap/>
            <w:vAlign w:val="center"/>
          </w:tcPr>
          <w:p w:rsidR="0072536B" w:rsidRPr="00D266AE" w:rsidRDefault="0072536B" w:rsidP="00947124">
            <w:pPr>
              <w:spacing w:before="80" w:after="80" w:line="200" w:lineRule="exact"/>
              <w:ind w:left="57" w:right="57"/>
              <w:jc w:val="center"/>
              <w:rPr>
                <w:i/>
                <w:sz w:val="16"/>
                <w:szCs w:val="16"/>
              </w:rPr>
            </w:pPr>
            <w:r w:rsidRPr="00D266AE">
              <w:rPr>
                <w:i/>
                <w:sz w:val="16"/>
                <w:szCs w:val="16"/>
              </w:rPr>
              <w:t>Min.</w:t>
            </w: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B 50 L</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0,57 U, 3,43 L</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350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350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BR</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1,0 U, 2,5 R</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1 750</w:t>
            </w:r>
          </w:p>
        </w:tc>
        <w:tc>
          <w:tcPr>
            <w:tcW w:w="964" w:type="dxa"/>
            <w:noWrap/>
            <w:vAlign w:val="bottom"/>
          </w:tcPr>
          <w:p w:rsidR="0072536B" w:rsidRPr="00D266AE" w:rsidRDefault="0072536B" w:rsidP="00947124">
            <w:pPr>
              <w:spacing w:before="60" w:after="60" w:line="220" w:lineRule="atLeast"/>
              <w:ind w:left="57" w:right="57"/>
              <w:jc w:val="right"/>
              <w:rPr>
                <w:bCs/>
                <w:strike/>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1 750</w:t>
            </w:r>
          </w:p>
        </w:tc>
        <w:tc>
          <w:tcPr>
            <w:tcW w:w="964" w:type="dxa"/>
            <w:noWrap/>
            <w:vAlign w:val="bottom"/>
          </w:tcPr>
          <w:p w:rsidR="0072536B" w:rsidRPr="00D266AE" w:rsidRDefault="0072536B" w:rsidP="00947124">
            <w:pPr>
              <w:spacing w:before="60" w:after="60" w:line="220" w:lineRule="atLeast"/>
              <w:ind w:left="57" w:right="57"/>
              <w:jc w:val="right"/>
              <w:rPr>
                <w:bCs/>
                <w:strike/>
                <w:sz w:val="18"/>
                <w:szCs w:val="18"/>
              </w:rPr>
            </w:pP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75 R</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0,57 D, 1,15 R</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5 100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10 100</w:t>
            </w: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75 L</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0,57 D, 3,43 L</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10 600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10 600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50 L</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0,86 D, 3,43 L</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13 200***</w:t>
            </w:r>
          </w:p>
        </w:tc>
        <w:tc>
          <w:tcPr>
            <w:tcW w:w="964" w:type="dxa"/>
            <w:noWrap/>
            <w:vAlign w:val="bottom"/>
          </w:tcPr>
          <w:p w:rsidR="0072536B" w:rsidRPr="00D266AE" w:rsidRDefault="0072536B" w:rsidP="00947124">
            <w:pPr>
              <w:spacing w:before="60" w:after="60" w:line="220" w:lineRule="atLeast"/>
              <w:ind w:left="57" w:right="57"/>
              <w:jc w:val="right"/>
              <w:rPr>
                <w:bCs/>
                <w:strike/>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13 200***</w:t>
            </w:r>
          </w:p>
        </w:tc>
        <w:tc>
          <w:tcPr>
            <w:tcW w:w="964" w:type="dxa"/>
            <w:noWrap/>
            <w:vAlign w:val="bottom"/>
          </w:tcPr>
          <w:p w:rsidR="0072536B" w:rsidRPr="00D266AE" w:rsidRDefault="0072536B" w:rsidP="00947124">
            <w:pPr>
              <w:spacing w:before="60" w:after="60" w:line="220" w:lineRule="atLeast"/>
              <w:ind w:left="57" w:right="57"/>
              <w:jc w:val="right"/>
              <w:rPr>
                <w:bCs/>
                <w:strike/>
                <w:sz w:val="18"/>
                <w:szCs w:val="18"/>
              </w:rPr>
            </w:pP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50 R</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0,86 D, 1,72 R</w:t>
            </w:r>
          </w:p>
        </w:tc>
        <w:tc>
          <w:tcPr>
            <w:tcW w:w="964" w:type="dxa"/>
            <w:noWrap/>
            <w:vAlign w:val="bottom"/>
          </w:tcPr>
          <w:p w:rsidR="0072536B" w:rsidRPr="00D266AE" w:rsidRDefault="0072536B" w:rsidP="00947124">
            <w:pPr>
              <w:spacing w:before="60" w:after="60" w:line="220" w:lineRule="atLeast"/>
              <w:ind w:left="57" w:right="57"/>
              <w:jc w:val="right"/>
              <w:rPr>
                <w:bCs/>
                <w:strike/>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5 100</w:t>
            </w:r>
          </w:p>
        </w:tc>
        <w:tc>
          <w:tcPr>
            <w:tcW w:w="964" w:type="dxa"/>
            <w:noWrap/>
            <w:vAlign w:val="bottom"/>
          </w:tcPr>
          <w:p w:rsidR="0072536B" w:rsidRPr="00D266AE" w:rsidRDefault="0072536B" w:rsidP="00947124">
            <w:pPr>
              <w:spacing w:before="60" w:after="60" w:line="220" w:lineRule="atLeast"/>
              <w:ind w:left="57" w:right="57"/>
              <w:jc w:val="right"/>
              <w:rPr>
                <w:bCs/>
                <w:strike/>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10 100</w:t>
            </w: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50 V</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0,86 D, 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5 100</w:t>
            </w:r>
          </w:p>
        </w:tc>
      </w:tr>
      <w:tr w:rsidR="0072536B" w:rsidRPr="00D266AE" w:rsidTr="00947124">
        <w:tc>
          <w:tcPr>
            <w:tcW w:w="1984" w:type="dxa"/>
            <w:gridSpan w:val="3"/>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25 L</w:t>
            </w:r>
          </w:p>
        </w:tc>
        <w:tc>
          <w:tcPr>
            <w:tcW w:w="2665" w:type="dxa"/>
            <w:gridSpan w:val="5"/>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1,72 D, 9,0 L</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1 250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lang w:eastAsia="ja-JP"/>
              </w:rPr>
              <w:t>1 700</w:t>
            </w:r>
          </w:p>
        </w:tc>
      </w:tr>
      <w:tr w:rsidR="0072536B" w:rsidRPr="00D266AE" w:rsidTr="00947124">
        <w:tc>
          <w:tcPr>
            <w:tcW w:w="1984" w:type="dxa"/>
            <w:gridSpan w:val="3"/>
            <w:tcBorders>
              <w:bottom w:val="single" w:sz="4" w:space="0" w:color="auto"/>
            </w:tcBorders>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25 R</w:t>
            </w:r>
          </w:p>
        </w:tc>
        <w:tc>
          <w:tcPr>
            <w:tcW w:w="2665" w:type="dxa"/>
            <w:gridSpan w:val="5"/>
            <w:tcBorders>
              <w:bottom w:val="single" w:sz="4" w:space="0" w:color="auto"/>
            </w:tcBorders>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1,72 D, 9,0 R</w:t>
            </w:r>
          </w:p>
        </w:tc>
        <w:tc>
          <w:tcPr>
            <w:tcW w:w="964" w:type="dxa"/>
            <w:tcBorders>
              <w:bottom w:val="single" w:sz="4" w:space="0" w:color="auto"/>
            </w:tcBorders>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tcBorders>
              <w:bottom w:val="single" w:sz="4" w:space="0" w:color="auto"/>
            </w:tcBorders>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1 250</w:t>
            </w:r>
          </w:p>
        </w:tc>
        <w:tc>
          <w:tcPr>
            <w:tcW w:w="964" w:type="dxa"/>
            <w:tcBorders>
              <w:bottom w:val="single" w:sz="4" w:space="0" w:color="auto"/>
            </w:tcBorders>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tcBorders>
              <w:bottom w:val="single" w:sz="4" w:space="0" w:color="auto"/>
            </w:tcBorders>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lang w:eastAsia="ja-JP"/>
              </w:rPr>
              <w:t>1 700</w:t>
            </w:r>
          </w:p>
        </w:tc>
      </w:tr>
      <w:tr w:rsidR="000A0747" w:rsidRPr="00D266AE" w:rsidTr="000A0747">
        <w:tc>
          <w:tcPr>
            <w:tcW w:w="4649" w:type="dxa"/>
            <w:gridSpan w:val="8"/>
            <w:tcBorders>
              <w:bottom w:val="nil"/>
            </w:tcBorders>
            <w:noWrap/>
            <w:vAlign w:val="center"/>
          </w:tcPr>
          <w:p w:rsidR="000A0747" w:rsidRPr="00D266AE" w:rsidRDefault="000A0747" w:rsidP="000A0747">
            <w:pPr>
              <w:spacing w:before="60" w:after="60" w:line="220" w:lineRule="atLeast"/>
              <w:ind w:left="57" w:right="57"/>
              <w:jc w:val="center"/>
              <w:rPr>
                <w:bCs/>
                <w:sz w:val="18"/>
                <w:szCs w:val="18"/>
              </w:rPr>
            </w:pPr>
            <w:r w:rsidRPr="00D266AE">
              <w:rPr>
                <w:bCs/>
                <w:sz w:val="18"/>
                <w:szCs w:val="18"/>
              </w:rPr>
              <w:t xml:space="preserve">Tout point de la zone III </w:t>
            </w:r>
            <w:r w:rsidRPr="00D266AE">
              <w:rPr>
                <w:bCs/>
                <w:sz w:val="18"/>
                <w:szCs w:val="18"/>
              </w:rPr>
              <w:br/>
              <w:t>(délimitée par les coordonnées suivantes, en degrés)</w:t>
            </w:r>
          </w:p>
        </w:tc>
        <w:tc>
          <w:tcPr>
            <w:tcW w:w="964" w:type="dxa"/>
            <w:vMerge w:val="restart"/>
            <w:noWrap/>
            <w:vAlign w:val="center"/>
          </w:tcPr>
          <w:p w:rsidR="000A0747" w:rsidRPr="00D266AE" w:rsidRDefault="000A0747" w:rsidP="000A0747">
            <w:pPr>
              <w:spacing w:before="60" w:after="60" w:line="220" w:lineRule="atLeast"/>
              <w:ind w:left="57" w:right="57"/>
              <w:jc w:val="right"/>
              <w:rPr>
                <w:bCs/>
                <w:sz w:val="18"/>
                <w:szCs w:val="18"/>
              </w:rPr>
            </w:pPr>
            <w:r w:rsidRPr="00D266AE">
              <w:rPr>
                <w:bCs/>
                <w:sz w:val="18"/>
                <w:szCs w:val="18"/>
              </w:rPr>
              <w:t>625</w:t>
            </w:r>
          </w:p>
        </w:tc>
        <w:tc>
          <w:tcPr>
            <w:tcW w:w="964" w:type="dxa"/>
            <w:vMerge w:val="restart"/>
            <w:noWrap/>
            <w:vAlign w:val="center"/>
          </w:tcPr>
          <w:p w:rsidR="000A0747" w:rsidRPr="00D266AE" w:rsidRDefault="000A0747" w:rsidP="000A0747">
            <w:pPr>
              <w:spacing w:before="60" w:after="60" w:line="220" w:lineRule="atLeast"/>
              <w:ind w:left="57" w:right="57"/>
              <w:jc w:val="right"/>
              <w:rPr>
                <w:bCs/>
                <w:sz w:val="18"/>
                <w:szCs w:val="18"/>
              </w:rPr>
            </w:pPr>
          </w:p>
        </w:tc>
        <w:tc>
          <w:tcPr>
            <w:tcW w:w="964" w:type="dxa"/>
            <w:vMerge w:val="restart"/>
            <w:noWrap/>
            <w:vAlign w:val="center"/>
          </w:tcPr>
          <w:p w:rsidR="000A0747" w:rsidRPr="00D266AE" w:rsidRDefault="000A0747" w:rsidP="000A0747">
            <w:pPr>
              <w:spacing w:before="60" w:after="60" w:line="220" w:lineRule="atLeast"/>
              <w:ind w:left="57" w:right="57"/>
              <w:jc w:val="right"/>
              <w:rPr>
                <w:bCs/>
                <w:sz w:val="18"/>
                <w:szCs w:val="18"/>
              </w:rPr>
            </w:pPr>
            <w:r w:rsidRPr="00D266AE">
              <w:rPr>
                <w:bCs/>
                <w:sz w:val="18"/>
                <w:szCs w:val="18"/>
              </w:rPr>
              <w:t>625</w:t>
            </w:r>
          </w:p>
        </w:tc>
        <w:tc>
          <w:tcPr>
            <w:tcW w:w="964" w:type="dxa"/>
            <w:vMerge w:val="restart"/>
            <w:noWrap/>
            <w:vAlign w:val="center"/>
          </w:tcPr>
          <w:p w:rsidR="000A0747" w:rsidRPr="00D266AE" w:rsidRDefault="000A0747" w:rsidP="000A0747">
            <w:pPr>
              <w:spacing w:before="60" w:after="60" w:line="220" w:lineRule="atLeast"/>
              <w:ind w:left="57" w:right="57"/>
              <w:jc w:val="right"/>
              <w:rPr>
                <w:bCs/>
                <w:sz w:val="18"/>
                <w:szCs w:val="18"/>
                <w:lang w:eastAsia="ja-JP"/>
              </w:rPr>
            </w:pPr>
          </w:p>
        </w:tc>
      </w:tr>
      <w:tr w:rsidR="000A0747" w:rsidRPr="00D266AE" w:rsidTr="00A617DB">
        <w:trPr>
          <w:trHeight w:val="124"/>
        </w:trPr>
        <w:tc>
          <w:tcPr>
            <w:tcW w:w="664" w:type="dxa"/>
            <w:tcBorders>
              <w:bottom w:val="nil"/>
            </w:tcBorders>
            <w:noWrap/>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8 L</w:t>
            </w:r>
          </w:p>
        </w:tc>
        <w:tc>
          <w:tcPr>
            <w:tcW w:w="664" w:type="dxa"/>
            <w:tcBorders>
              <w:bottom w:val="nil"/>
            </w:tcBorders>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8 L</w:t>
            </w:r>
          </w:p>
        </w:tc>
        <w:tc>
          <w:tcPr>
            <w:tcW w:w="664" w:type="dxa"/>
            <w:gridSpan w:val="2"/>
            <w:tcBorders>
              <w:bottom w:val="nil"/>
            </w:tcBorders>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8 R</w:t>
            </w:r>
          </w:p>
        </w:tc>
        <w:tc>
          <w:tcPr>
            <w:tcW w:w="664" w:type="dxa"/>
            <w:tcBorders>
              <w:bottom w:val="nil"/>
            </w:tcBorders>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8 R</w:t>
            </w:r>
          </w:p>
        </w:tc>
        <w:tc>
          <w:tcPr>
            <w:tcW w:w="664" w:type="dxa"/>
            <w:tcBorders>
              <w:bottom w:val="nil"/>
            </w:tcBorders>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6 R</w:t>
            </w:r>
          </w:p>
        </w:tc>
        <w:tc>
          <w:tcPr>
            <w:tcW w:w="664" w:type="dxa"/>
            <w:tcBorders>
              <w:bottom w:val="nil"/>
            </w:tcBorders>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1,5 R</w:t>
            </w:r>
          </w:p>
        </w:tc>
        <w:tc>
          <w:tcPr>
            <w:tcW w:w="665" w:type="dxa"/>
            <w:tcBorders>
              <w:bottom w:val="nil"/>
            </w:tcBorders>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V-V</w:t>
            </w:r>
          </w:p>
        </w:tc>
        <w:tc>
          <w:tcPr>
            <w:tcW w:w="964" w:type="dxa"/>
            <w:vMerge/>
            <w:noWrap/>
            <w:vAlign w:val="bottom"/>
          </w:tcPr>
          <w:p w:rsidR="000A0747" w:rsidRPr="00D266AE" w:rsidRDefault="000A0747" w:rsidP="00947124">
            <w:pPr>
              <w:spacing w:before="60" w:after="60" w:line="220" w:lineRule="atLeast"/>
              <w:ind w:left="57" w:right="57"/>
              <w:jc w:val="right"/>
              <w:rPr>
                <w:bCs/>
                <w:sz w:val="18"/>
                <w:szCs w:val="18"/>
              </w:rPr>
            </w:pPr>
          </w:p>
        </w:tc>
        <w:tc>
          <w:tcPr>
            <w:tcW w:w="964" w:type="dxa"/>
            <w:vMerge/>
            <w:noWrap/>
          </w:tcPr>
          <w:p w:rsidR="000A0747" w:rsidRPr="00D266AE" w:rsidRDefault="000A0747" w:rsidP="00947124">
            <w:pPr>
              <w:spacing w:before="60" w:after="60" w:line="220" w:lineRule="atLeast"/>
              <w:ind w:left="57" w:right="57"/>
              <w:rPr>
                <w:bCs/>
                <w:sz w:val="18"/>
                <w:szCs w:val="18"/>
              </w:rPr>
            </w:pPr>
          </w:p>
        </w:tc>
        <w:tc>
          <w:tcPr>
            <w:tcW w:w="964" w:type="dxa"/>
            <w:vMerge/>
            <w:noWrap/>
            <w:vAlign w:val="bottom"/>
          </w:tcPr>
          <w:p w:rsidR="000A0747" w:rsidRPr="00D266AE" w:rsidRDefault="000A0747" w:rsidP="00947124">
            <w:pPr>
              <w:spacing w:before="60" w:after="60" w:line="220" w:lineRule="atLeast"/>
              <w:ind w:left="57" w:right="57"/>
              <w:jc w:val="right"/>
              <w:rPr>
                <w:bCs/>
                <w:sz w:val="18"/>
                <w:szCs w:val="18"/>
              </w:rPr>
            </w:pPr>
          </w:p>
        </w:tc>
        <w:tc>
          <w:tcPr>
            <w:tcW w:w="964" w:type="dxa"/>
            <w:vMerge/>
            <w:noWrap/>
          </w:tcPr>
          <w:p w:rsidR="000A0747" w:rsidRPr="00D266AE" w:rsidRDefault="000A0747" w:rsidP="00947124">
            <w:pPr>
              <w:spacing w:before="60" w:after="60" w:line="220" w:lineRule="atLeast"/>
              <w:ind w:left="57" w:right="57"/>
              <w:rPr>
                <w:bCs/>
                <w:sz w:val="18"/>
                <w:szCs w:val="18"/>
                <w:lang w:eastAsia="ja-JP"/>
              </w:rPr>
            </w:pPr>
          </w:p>
        </w:tc>
      </w:tr>
      <w:tr w:rsidR="000A0747" w:rsidRPr="00D266AE" w:rsidTr="000A0747">
        <w:trPr>
          <w:trHeight w:val="20"/>
        </w:trPr>
        <w:tc>
          <w:tcPr>
            <w:tcW w:w="664" w:type="dxa"/>
            <w:noWrap/>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1 U</w:t>
            </w:r>
          </w:p>
        </w:tc>
        <w:tc>
          <w:tcPr>
            <w:tcW w:w="664" w:type="dxa"/>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4 U</w:t>
            </w:r>
          </w:p>
        </w:tc>
        <w:tc>
          <w:tcPr>
            <w:tcW w:w="664" w:type="dxa"/>
            <w:gridSpan w:val="2"/>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4 U</w:t>
            </w:r>
          </w:p>
        </w:tc>
        <w:tc>
          <w:tcPr>
            <w:tcW w:w="664" w:type="dxa"/>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2 U</w:t>
            </w:r>
          </w:p>
        </w:tc>
        <w:tc>
          <w:tcPr>
            <w:tcW w:w="664" w:type="dxa"/>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1,5 U</w:t>
            </w:r>
          </w:p>
        </w:tc>
        <w:tc>
          <w:tcPr>
            <w:tcW w:w="664" w:type="dxa"/>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1,5 U</w:t>
            </w:r>
          </w:p>
        </w:tc>
        <w:tc>
          <w:tcPr>
            <w:tcW w:w="665" w:type="dxa"/>
            <w:vAlign w:val="center"/>
          </w:tcPr>
          <w:p w:rsidR="000A0747" w:rsidRPr="00D266AE" w:rsidRDefault="000A0747" w:rsidP="00947124">
            <w:pPr>
              <w:spacing w:before="60" w:after="60" w:line="220" w:lineRule="atLeast"/>
              <w:ind w:left="57" w:right="57"/>
              <w:jc w:val="center"/>
              <w:rPr>
                <w:bCs/>
                <w:sz w:val="18"/>
                <w:szCs w:val="18"/>
              </w:rPr>
            </w:pPr>
            <w:r w:rsidRPr="00D266AE">
              <w:rPr>
                <w:bCs/>
                <w:sz w:val="18"/>
                <w:szCs w:val="18"/>
              </w:rPr>
              <w:t>H-H</w:t>
            </w:r>
          </w:p>
        </w:tc>
        <w:tc>
          <w:tcPr>
            <w:tcW w:w="964" w:type="dxa"/>
            <w:vMerge/>
            <w:noWrap/>
            <w:vAlign w:val="bottom"/>
          </w:tcPr>
          <w:p w:rsidR="000A0747" w:rsidRPr="00D266AE" w:rsidRDefault="000A0747" w:rsidP="00947124">
            <w:pPr>
              <w:spacing w:before="60" w:after="60" w:line="220" w:lineRule="atLeast"/>
              <w:ind w:left="57" w:right="57"/>
              <w:jc w:val="right"/>
              <w:rPr>
                <w:bCs/>
                <w:sz w:val="18"/>
                <w:szCs w:val="18"/>
              </w:rPr>
            </w:pPr>
          </w:p>
        </w:tc>
        <w:tc>
          <w:tcPr>
            <w:tcW w:w="964" w:type="dxa"/>
            <w:vMerge/>
            <w:noWrap/>
          </w:tcPr>
          <w:p w:rsidR="000A0747" w:rsidRPr="00D266AE" w:rsidRDefault="000A0747" w:rsidP="00947124">
            <w:pPr>
              <w:spacing w:before="60" w:after="60" w:line="220" w:lineRule="atLeast"/>
              <w:ind w:left="57" w:right="57"/>
              <w:rPr>
                <w:bCs/>
                <w:sz w:val="18"/>
                <w:szCs w:val="18"/>
              </w:rPr>
            </w:pPr>
          </w:p>
        </w:tc>
        <w:tc>
          <w:tcPr>
            <w:tcW w:w="964" w:type="dxa"/>
            <w:vMerge/>
            <w:noWrap/>
            <w:vAlign w:val="bottom"/>
          </w:tcPr>
          <w:p w:rsidR="000A0747" w:rsidRPr="00D266AE" w:rsidRDefault="000A0747" w:rsidP="00947124">
            <w:pPr>
              <w:spacing w:before="60" w:after="60" w:line="220" w:lineRule="atLeast"/>
              <w:ind w:left="57" w:right="57"/>
              <w:jc w:val="right"/>
              <w:rPr>
                <w:bCs/>
                <w:sz w:val="18"/>
                <w:szCs w:val="18"/>
              </w:rPr>
            </w:pPr>
          </w:p>
        </w:tc>
        <w:tc>
          <w:tcPr>
            <w:tcW w:w="964" w:type="dxa"/>
            <w:vMerge/>
            <w:noWrap/>
          </w:tcPr>
          <w:p w:rsidR="000A0747" w:rsidRPr="00D266AE" w:rsidRDefault="000A0747" w:rsidP="00947124">
            <w:pPr>
              <w:spacing w:before="60" w:after="60" w:line="220" w:lineRule="atLeast"/>
              <w:ind w:left="57" w:right="57"/>
              <w:rPr>
                <w:bCs/>
                <w:sz w:val="18"/>
                <w:szCs w:val="18"/>
                <w:lang w:eastAsia="ja-JP"/>
              </w:rPr>
            </w:pPr>
          </w:p>
        </w:tc>
      </w:tr>
      <w:tr w:rsidR="0072536B" w:rsidRPr="00D266AE" w:rsidTr="00947124">
        <w:tc>
          <w:tcPr>
            <w:tcW w:w="4649" w:type="dxa"/>
            <w:gridSpan w:val="8"/>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Tout point de la zone IV (0,86 D à 1,72 D, 5,15 L à 5,15 R)</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1 700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72536B" w:rsidP="00947124">
            <w:pPr>
              <w:spacing w:before="60" w:after="60" w:line="220" w:lineRule="atLeast"/>
              <w:ind w:left="57" w:right="57"/>
              <w:jc w:val="right"/>
              <w:rPr>
                <w:bCs/>
                <w:sz w:val="18"/>
                <w:szCs w:val="18"/>
                <w:lang w:eastAsia="ja-JP"/>
              </w:rPr>
            </w:pPr>
            <w:r w:rsidRPr="00D266AE">
              <w:rPr>
                <w:bCs/>
                <w:sz w:val="18"/>
                <w:szCs w:val="18"/>
              </w:rPr>
              <w:t>2 500</w:t>
            </w:r>
          </w:p>
        </w:tc>
      </w:tr>
      <w:tr w:rsidR="0072536B" w:rsidRPr="00D266AE" w:rsidTr="00947124">
        <w:tc>
          <w:tcPr>
            <w:tcW w:w="4649" w:type="dxa"/>
            <w:gridSpan w:val="8"/>
            <w:noWrap/>
            <w:vAlign w:val="center"/>
          </w:tcPr>
          <w:p w:rsidR="0072536B" w:rsidRPr="00D266AE" w:rsidRDefault="0072536B" w:rsidP="00947124">
            <w:pPr>
              <w:spacing w:before="60" w:after="60" w:line="220" w:lineRule="atLeast"/>
              <w:ind w:left="57" w:right="57"/>
              <w:jc w:val="center"/>
              <w:rPr>
                <w:bCs/>
                <w:sz w:val="18"/>
                <w:szCs w:val="18"/>
              </w:rPr>
            </w:pPr>
            <w:r w:rsidRPr="00D266AE">
              <w:rPr>
                <w:bCs/>
                <w:sz w:val="18"/>
                <w:szCs w:val="18"/>
              </w:rPr>
              <w:t>Tout point de la zone I (1,72 D à 4 D, 9 L à 9 R)</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r w:rsidRPr="00D266AE">
              <w:rPr>
                <w:bCs/>
                <w:sz w:val="18"/>
                <w:szCs w:val="18"/>
              </w:rPr>
              <w:t>17 600</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c>
          <w:tcPr>
            <w:tcW w:w="964" w:type="dxa"/>
            <w:noWrap/>
            <w:vAlign w:val="bottom"/>
          </w:tcPr>
          <w:p w:rsidR="0072536B" w:rsidRPr="00D266AE" w:rsidRDefault="000A0747" w:rsidP="00947124">
            <w:pPr>
              <w:spacing w:before="60" w:after="60" w:line="220" w:lineRule="atLeast"/>
              <w:ind w:left="57" w:right="57"/>
              <w:jc w:val="right"/>
              <w:rPr>
                <w:bCs/>
                <w:sz w:val="18"/>
                <w:szCs w:val="18"/>
              </w:rPr>
            </w:pPr>
            <w:r w:rsidRPr="00D266AE">
              <w:rPr>
                <w:bCs/>
                <w:sz w:val="18"/>
                <w:szCs w:val="18"/>
              </w:rPr>
              <w:t>&lt;</w:t>
            </w:r>
            <w:r w:rsidR="0072536B" w:rsidRPr="00D266AE">
              <w:rPr>
                <w:bCs/>
                <w:sz w:val="18"/>
                <w:szCs w:val="18"/>
              </w:rPr>
              <w:t>2I*</w:t>
            </w:r>
          </w:p>
        </w:tc>
        <w:tc>
          <w:tcPr>
            <w:tcW w:w="964" w:type="dxa"/>
            <w:noWrap/>
            <w:vAlign w:val="bottom"/>
          </w:tcPr>
          <w:p w:rsidR="0072536B" w:rsidRPr="00D266AE" w:rsidRDefault="0072536B" w:rsidP="00947124">
            <w:pPr>
              <w:spacing w:before="60" w:after="60" w:line="220" w:lineRule="atLeast"/>
              <w:ind w:left="57" w:right="57"/>
              <w:jc w:val="right"/>
              <w:rPr>
                <w:bCs/>
                <w:sz w:val="18"/>
                <w:szCs w:val="18"/>
              </w:rPr>
            </w:pPr>
          </w:p>
        </w:tc>
      </w:tr>
    </w:tbl>
    <w:p w:rsidR="0072536B" w:rsidRPr="00D266AE" w:rsidRDefault="0072536B" w:rsidP="00322287">
      <w:pPr>
        <w:pStyle w:val="Notedebasdepage"/>
        <w:spacing w:before="120"/>
        <w:ind w:right="0" w:firstLine="170"/>
        <w:rPr>
          <w:szCs w:val="18"/>
        </w:rPr>
      </w:pPr>
      <w:r w:rsidRPr="00D266AE">
        <w:rPr>
          <w:i/>
          <w:szCs w:val="18"/>
        </w:rPr>
        <w:t>Note</w:t>
      </w:r>
      <w:r w:rsidR="00AB7720" w:rsidRPr="00D266AE">
        <w:rPr>
          <w:szCs w:val="18"/>
        </w:rPr>
        <w:t> :</w:t>
      </w:r>
      <w:r w:rsidRPr="00D266AE">
        <w:rPr>
          <w:szCs w:val="18"/>
        </w:rPr>
        <w:t xml:space="preserve"> Dans le </w:t>
      </w:r>
      <w:r w:rsidRPr="00322287">
        <w:t>tableau</w:t>
      </w:r>
      <w:r w:rsidR="00AB7720" w:rsidRPr="00D266AE">
        <w:rPr>
          <w:szCs w:val="18"/>
        </w:rPr>
        <w:t> :</w:t>
      </w:r>
    </w:p>
    <w:p w:rsidR="0072536B" w:rsidRPr="00D266AE" w:rsidRDefault="0072536B" w:rsidP="00322287">
      <w:pPr>
        <w:pStyle w:val="Notedebasdepage"/>
        <w:ind w:right="0" w:firstLine="170"/>
      </w:pPr>
      <w:r w:rsidRPr="00D266AE">
        <w:t>La lettre L indique que le point est à gauche de la ligne VV.</w:t>
      </w:r>
    </w:p>
    <w:p w:rsidR="0072536B" w:rsidRPr="00D266AE" w:rsidRDefault="0072536B" w:rsidP="00322287">
      <w:pPr>
        <w:pStyle w:val="Notedebasdepage"/>
        <w:ind w:right="0" w:firstLine="170"/>
        <w:rPr>
          <w:szCs w:val="18"/>
        </w:rPr>
      </w:pPr>
      <w:r w:rsidRPr="00D266AE">
        <w:rPr>
          <w:szCs w:val="18"/>
        </w:rPr>
        <w:t xml:space="preserve">La lettre R indique </w:t>
      </w:r>
      <w:r w:rsidRPr="00322287">
        <w:t>que</w:t>
      </w:r>
      <w:r w:rsidRPr="00D266AE">
        <w:rPr>
          <w:szCs w:val="18"/>
        </w:rPr>
        <w:t xml:space="preserve"> le point est à droite de la ligne VV.</w:t>
      </w:r>
    </w:p>
    <w:p w:rsidR="0072536B" w:rsidRPr="00D266AE" w:rsidRDefault="0072536B" w:rsidP="00322287">
      <w:pPr>
        <w:pStyle w:val="Notedebasdepage"/>
        <w:ind w:right="0" w:firstLine="170"/>
        <w:rPr>
          <w:szCs w:val="18"/>
        </w:rPr>
      </w:pPr>
      <w:r w:rsidRPr="00D266AE">
        <w:rPr>
          <w:szCs w:val="18"/>
        </w:rPr>
        <w:t xml:space="preserve">La lettre U indique </w:t>
      </w:r>
      <w:r w:rsidRPr="00322287">
        <w:t>que</w:t>
      </w:r>
      <w:r w:rsidRPr="00D266AE">
        <w:rPr>
          <w:szCs w:val="18"/>
        </w:rPr>
        <w:t xml:space="preserve"> le point est au-dessus de la ligne HH.</w:t>
      </w:r>
    </w:p>
    <w:p w:rsidR="0072536B" w:rsidRPr="00D266AE" w:rsidRDefault="0072536B" w:rsidP="00322287">
      <w:pPr>
        <w:pStyle w:val="Notedebasdepage"/>
        <w:ind w:right="0" w:firstLine="170"/>
        <w:rPr>
          <w:szCs w:val="18"/>
        </w:rPr>
      </w:pPr>
      <w:r w:rsidRPr="00D266AE">
        <w:rPr>
          <w:szCs w:val="18"/>
        </w:rPr>
        <w:t xml:space="preserve">La lettre D indique </w:t>
      </w:r>
      <w:r w:rsidRPr="00322287">
        <w:t>que</w:t>
      </w:r>
      <w:r w:rsidRPr="00D266AE">
        <w:rPr>
          <w:szCs w:val="18"/>
        </w:rPr>
        <w:t xml:space="preserve"> le point ou segment est en dessous de la ligne HH.</w:t>
      </w:r>
    </w:p>
    <w:p w:rsidR="0072536B" w:rsidRPr="00D266AE" w:rsidRDefault="0072536B" w:rsidP="00322287">
      <w:pPr>
        <w:pStyle w:val="Notedebasdepage"/>
        <w:ind w:right="0" w:firstLine="170"/>
        <w:rPr>
          <w:szCs w:val="18"/>
        </w:rPr>
      </w:pPr>
      <w:r w:rsidRPr="00D266AE">
        <w:rPr>
          <w:szCs w:val="18"/>
        </w:rPr>
        <w:t>*</w:t>
      </w:r>
      <w:r w:rsidR="00322287">
        <w:rPr>
          <w:szCs w:val="18"/>
        </w:rPr>
        <w:t xml:space="preserve">  </w:t>
      </w:r>
      <w:r w:rsidRPr="00D266AE">
        <w:rPr>
          <w:szCs w:val="18"/>
        </w:rPr>
        <w:t>Valeur réel</w:t>
      </w:r>
      <w:r w:rsidR="002669E6" w:rsidRPr="00D266AE">
        <w:rPr>
          <w:szCs w:val="18"/>
        </w:rPr>
        <w:t xml:space="preserve">le </w:t>
      </w:r>
      <w:r w:rsidR="002669E6" w:rsidRPr="00322287">
        <w:t>mesurée</w:t>
      </w:r>
      <w:r w:rsidR="002669E6" w:rsidRPr="00D266AE">
        <w:rPr>
          <w:szCs w:val="18"/>
        </w:rPr>
        <w:t xml:space="preserve"> aux points 50 R/50 L, </w:t>
      </w:r>
      <w:r w:rsidRPr="00D266AE">
        <w:rPr>
          <w:szCs w:val="18"/>
        </w:rPr>
        <w:t>respectivement.</w:t>
      </w:r>
    </w:p>
    <w:p w:rsidR="0072536B" w:rsidRPr="00D266AE" w:rsidRDefault="0072536B" w:rsidP="00322287">
      <w:pPr>
        <w:pStyle w:val="Notedebasdepage"/>
        <w:ind w:right="0" w:firstLine="170"/>
        <w:rPr>
          <w:szCs w:val="18"/>
        </w:rPr>
      </w:pPr>
      <w:r w:rsidRPr="00D266AE">
        <w:rPr>
          <w:szCs w:val="18"/>
        </w:rPr>
        <w:t>**</w:t>
      </w:r>
      <w:r w:rsidR="00322287">
        <w:rPr>
          <w:szCs w:val="18"/>
        </w:rPr>
        <w:t xml:space="preserve">  </w:t>
      </w:r>
      <w:r w:rsidRPr="00D266AE">
        <w:rPr>
          <w:szCs w:val="18"/>
        </w:rPr>
        <w:t xml:space="preserve">Pour la </w:t>
      </w:r>
      <w:r w:rsidRPr="00322287">
        <w:t>circulation</w:t>
      </w:r>
      <w:r w:rsidRPr="00D266AE">
        <w:rPr>
          <w:szCs w:val="18"/>
        </w:rPr>
        <w:t xml:space="preserve"> à gauche, la lettre R doit être remplacée par la lettre L et vice versa.</w:t>
      </w:r>
    </w:p>
    <w:p w:rsidR="00F01C5B" w:rsidRDefault="0072536B" w:rsidP="00F01C5B">
      <w:pPr>
        <w:pStyle w:val="Notedebasdepage"/>
        <w:spacing w:after="240"/>
        <w:ind w:right="0" w:firstLine="170"/>
      </w:pPr>
      <w:r w:rsidRPr="00D266AE">
        <w:rPr>
          <w:szCs w:val="18"/>
        </w:rPr>
        <w:t>***</w:t>
      </w:r>
      <w:r w:rsidR="00322287">
        <w:rPr>
          <w:szCs w:val="18"/>
        </w:rPr>
        <w:t xml:space="preserve">  </w:t>
      </w:r>
      <w:r w:rsidRPr="00D266AE">
        <w:rPr>
          <w:szCs w:val="18"/>
        </w:rPr>
        <w:t xml:space="preserve">Dans le cas d’un projecteur dans lequel </w:t>
      </w:r>
      <w:r w:rsidRPr="00D266AE">
        <w:rPr>
          <w:b/>
          <w:szCs w:val="18"/>
        </w:rPr>
        <w:t>des sources lumineuses à DEL et/ou</w:t>
      </w:r>
      <w:r w:rsidRPr="00D266AE">
        <w:rPr>
          <w:szCs w:val="18"/>
        </w:rPr>
        <w:t xml:space="preserve"> des modules D</w:t>
      </w:r>
      <w:r w:rsidR="00322287">
        <w:rPr>
          <w:szCs w:val="18"/>
        </w:rPr>
        <w:t>EL produisent un </w:t>
      </w:r>
      <w:r w:rsidRPr="00D266AE">
        <w:rPr>
          <w:szCs w:val="18"/>
        </w:rPr>
        <w:t>faisceau de croisement en association avec un dispositif électronique de régula</w:t>
      </w:r>
      <w:r w:rsidR="00322287">
        <w:rPr>
          <w:szCs w:val="18"/>
        </w:rPr>
        <w:t>tion de la source lumineuse, la </w:t>
      </w:r>
      <w:r w:rsidRPr="00D266AE">
        <w:rPr>
          <w:szCs w:val="18"/>
        </w:rPr>
        <w:t>valeur mesurée ne doit pas être supérieure à 18</w:t>
      </w:r>
      <w:r w:rsidR="002669E6" w:rsidRPr="00D266AE">
        <w:rPr>
          <w:szCs w:val="18"/>
        </w:rPr>
        <w:t> </w:t>
      </w:r>
      <w:r w:rsidRPr="00D266AE">
        <w:rPr>
          <w:szCs w:val="18"/>
        </w:rPr>
        <w:t>500 cd.</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61"/>
        <w:gridCol w:w="2927"/>
        <w:gridCol w:w="2582"/>
      </w:tblGrid>
      <w:tr w:rsidR="00F01C5B" w:rsidRPr="00B61A7F" w:rsidTr="00F01C5B">
        <w:trPr>
          <w:trHeight w:val="20"/>
        </w:trPr>
        <w:tc>
          <w:tcPr>
            <w:tcW w:w="6648" w:type="dxa"/>
            <w:gridSpan w:val="3"/>
            <w:tcBorders>
              <w:bottom w:val="single" w:sz="4" w:space="0" w:color="auto"/>
            </w:tcBorders>
            <w:vAlign w:val="center"/>
          </w:tcPr>
          <w:p w:rsidR="00F01C5B" w:rsidRPr="00B61A7F" w:rsidRDefault="00F01C5B" w:rsidP="00F01C5B">
            <w:pPr>
              <w:keepNext/>
              <w:keepLines/>
              <w:spacing w:before="80" w:after="80" w:line="200" w:lineRule="exact"/>
              <w:ind w:left="113" w:right="113"/>
              <w:jc w:val="center"/>
              <w:rPr>
                <w:i/>
                <w:sz w:val="16"/>
                <w:szCs w:val="16"/>
              </w:rPr>
            </w:pPr>
            <w:r w:rsidRPr="00D266AE">
              <w:rPr>
                <w:bCs/>
                <w:i/>
                <w:sz w:val="16"/>
                <w:szCs w:val="16"/>
              </w:rPr>
              <w:t>Projecteurs conçus pour la circulation à droite</w:t>
            </w:r>
            <w:r w:rsidRPr="00B61A7F">
              <w:rPr>
                <w:i/>
                <w:sz w:val="16"/>
                <w:szCs w:val="16"/>
              </w:rPr>
              <w:t>**</w:t>
            </w:r>
          </w:p>
        </w:tc>
      </w:tr>
      <w:tr w:rsidR="00F01C5B" w:rsidRPr="00B61A7F" w:rsidTr="00F01C5B">
        <w:trPr>
          <w:trHeight w:val="20"/>
        </w:trPr>
        <w:tc>
          <w:tcPr>
            <w:tcW w:w="1679" w:type="dxa"/>
            <w:tcBorders>
              <w:bottom w:val="single" w:sz="12" w:space="0" w:color="auto"/>
            </w:tcBorders>
            <w:vAlign w:val="center"/>
          </w:tcPr>
          <w:p w:rsidR="00F01C5B" w:rsidRPr="00B61A7F" w:rsidRDefault="00F01C5B" w:rsidP="00F01C5B">
            <w:pPr>
              <w:keepNext/>
              <w:keepLines/>
              <w:spacing w:before="80" w:after="80" w:line="200" w:lineRule="exact"/>
              <w:ind w:left="113" w:right="113"/>
              <w:jc w:val="both"/>
              <w:rPr>
                <w:i/>
                <w:sz w:val="16"/>
                <w:szCs w:val="16"/>
              </w:rPr>
            </w:pPr>
            <w:r w:rsidRPr="00D266AE">
              <w:rPr>
                <w:i/>
                <w:sz w:val="16"/>
                <w:szCs w:val="16"/>
              </w:rPr>
              <w:t>Point d’essai</w:t>
            </w:r>
          </w:p>
        </w:tc>
        <w:tc>
          <w:tcPr>
            <w:tcW w:w="2640" w:type="dxa"/>
            <w:tcBorders>
              <w:bottom w:val="single" w:sz="12" w:space="0" w:color="auto"/>
            </w:tcBorders>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ind w:left="113" w:right="113"/>
              <w:jc w:val="center"/>
              <w:rPr>
                <w:i/>
                <w:sz w:val="16"/>
                <w:szCs w:val="16"/>
              </w:rPr>
            </w:pPr>
            <w:r w:rsidRPr="00D266AE">
              <w:rPr>
                <w:i/>
                <w:sz w:val="16"/>
                <w:szCs w:val="16"/>
              </w:rPr>
              <w:t>Coordonnées angulaires (degrés)</w:t>
            </w:r>
          </w:p>
        </w:tc>
        <w:tc>
          <w:tcPr>
            <w:tcW w:w="2329" w:type="dxa"/>
            <w:tcBorders>
              <w:bottom w:val="single" w:sz="12" w:space="0" w:color="auto"/>
            </w:tcBorders>
            <w:vAlign w:val="center"/>
          </w:tcPr>
          <w:p w:rsidR="00F01C5B" w:rsidRPr="00B61A7F" w:rsidRDefault="00F01C5B" w:rsidP="00F01C5B">
            <w:pPr>
              <w:keepNext/>
              <w:keepLines/>
              <w:spacing w:before="80" w:after="80" w:line="200" w:lineRule="exact"/>
              <w:ind w:left="113" w:right="113"/>
              <w:jc w:val="center"/>
              <w:rPr>
                <w:i/>
                <w:sz w:val="16"/>
                <w:szCs w:val="16"/>
              </w:rPr>
            </w:pPr>
            <w:r w:rsidRPr="00D266AE">
              <w:rPr>
                <w:i/>
                <w:spacing w:val="-4"/>
                <w:sz w:val="16"/>
                <w:szCs w:val="16"/>
              </w:rPr>
              <w:t>Intensité lumineuse requise (cd)</w:t>
            </w:r>
            <w:r>
              <w:rPr>
                <w:i/>
                <w:spacing w:val="-4"/>
                <w:sz w:val="16"/>
                <w:szCs w:val="16"/>
              </w:rPr>
              <w:br/>
            </w:r>
            <w:r>
              <w:rPr>
                <w:i/>
                <w:sz w:val="16"/>
                <w:szCs w:val="16"/>
              </w:rPr>
              <w:t>M</w:t>
            </w:r>
            <w:r w:rsidRPr="00B61A7F">
              <w:rPr>
                <w:i/>
                <w:sz w:val="16"/>
                <w:szCs w:val="16"/>
              </w:rPr>
              <w:t>in</w:t>
            </w:r>
            <w:r>
              <w:rPr>
                <w:i/>
                <w:sz w:val="16"/>
                <w:szCs w:val="16"/>
              </w:rPr>
              <w:t>.</w:t>
            </w:r>
          </w:p>
        </w:tc>
      </w:tr>
      <w:tr w:rsidR="00F01C5B" w:rsidRPr="00B61A7F" w:rsidTr="00F01C5B">
        <w:trPr>
          <w:trHeight w:val="20"/>
        </w:trPr>
        <w:tc>
          <w:tcPr>
            <w:tcW w:w="1679" w:type="dxa"/>
            <w:tcBorders>
              <w:top w:val="single" w:sz="12" w:space="0" w:color="auto"/>
            </w:tcBorders>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1</w:t>
            </w:r>
          </w:p>
        </w:tc>
        <w:tc>
          <w:tcPr>
            <w:tcW w:w="2640" w:type="dxa"/>
            <w:tcBorders>
              <w:top w:val="single" w:sz="12" w:space="0" w:color="auto"/>
            </w:tcBorders>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4U, 8L</w:t>
            </w:r>
          </w:p>
        </w:tc>
        <w:tc>
          <w:tcPr>
            <w:tcW w:w="2329" w:type="dxa"/>
            <w:vMerge w:val="restart"/>
            <w:tcBorders>
              <w:top w:val="single" w:sz="12" w:space="0" w:color="auto"/>
            </w:tcBorders>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Points 1+2+3</w:t>
            </w:r>
            <w:r>
              <w:rPr>
                <w:sz w:val="18"/>
                <w:szCs w:val="18"/>
              </w:rPr>
              <w:br/>
            </w:r>
            <w:r w:rsidRPr="00B61A7F">
              <w:rPr>
                <w:sz w:val="18"/>
                <w:szCs w:val="18"/>
              </w:rPr>
              <w:t>190</w:t>
            </w:r>
          </w:p>
        </w:tc>
      </w:tr>
      <w:tr w:rsidR="00F01C5B" w:rsidRPr="00B61A7F" w:rsidTr="00F01C5B">
        <w:trPr>
          <w:trHeight w:val="20"/>
        </w:trPr>
        <w:tc>
          <w:tcPr>
            <w:tcW w:w="1679" w:type="dxa"/>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2</w:t>
            </w:r>
          </w:p>
        </w:tc>
        <w:tc>
          <w:tcPr>
            <w:tcW w:w="2640" w:type="dxa"/>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4U, 0</w:t>
            </w:r>
          </w:p>
        </w:tc>
        <w:tc>
          <w:tcPr>
            <w:tcW w:w="2329" w:type="dxa"/>
            <w:vMerge/>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p>
        </w:tc>
      </w:tr>
      <w:tr w:rsidR="00F01C5B" w:rsidRPr="00B61A7F" w:rsidTr="00F01C5B">
        <w:trPr>
          <w:trHeight w:val="20"/>
        </w:trPr>
        <w:tc>
          <w:tcPr>
            <w:tcW w:w="1679" w:type="dxa"/>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3</w:t>
            </w:r>
          </w:p>
        </w:tc>
        <w:tc>
          <w:tcPr>
            <w:tcW w:w="2640" w:type="dxa"/>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4U, 8R</w:t>
            </w:r>
          </w:p>
        </w:tc>
        <w:tc>
          <w:tcPr>
            <w:tcW w:w="2329" w:type="dxa"/>
            <w:vMerge/>
            <w:vAlign w:val="center"/>
          </w:tcPr>
          <w:p w:rsidR="00F01C5B" w:rsidRPr="00B61A7F" w:rsidRDefault="00F01C5B" w:rsidP="00F01C5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p>
        </w:tc>
      </w:tr>
      <w:tr w:rsidR="00F01C5B" w:rsidRPr="00B61A7F" w:rsidTr="00F01C5B">
        <w:trPr>
          <w:trHeight w:val="20"/>
        </w:trPr>
        <w:tc>
          <w:tcPr>
            <w:tcW w:w="1679" w:type="dxa"/>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4</w:t>
            </w:r>
          </w:p>
        </w:tc>
        <w:tc>
          <w:tcPr>
            <w:tcW w:w="2640" w:type="dxa"/>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2U, 4L</w:t>
            </w:r>
          </w:p>
        </w:tc>
        <w:tc>
          <w:tcPr>
            <w:tcW w:w="2329" w:type="dxa"/>
            <w:vMerge w:val="restart"/>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Points 4+5+6</w:t>
            </w:r>
            <w:r>
              <w:rPr>
                <w:sz w:val="18"/>
                <w:szCs w:val="18"/>
              </w:rPr>
              <w:br/>
            </w:r>
            <w:r w:rsidRPr="00B61A7F">
              <w:rPr>
                <w:sz w:val="18"/>
                <w:szCs w:val="18"/>
              </w:rPr>
              <w:t>375</w:t>
            </w:r>
          </w:p>
        </w:tc>
      </w:tr>
      <w:tr w:rsidR="00F01C5B" w:rsidRPr="00B61A7F" w:rsidTr="00F01C5B">
        <w:trPr>
          <w:trHeight w:val="20"/>
        </w:trPr>
        <w:tc>
          <w:tcPr>
            <w:tcW w:w="1679" w:type="dxa"/>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5</w:t>
            </w:r>
          </w:p>
        </w:tc>
        <w:tc>
          <w:tcPr>
            <w:tcW w:w="2640" w:type="dxa"/>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2U, 0</w:t>
            </w:r>
          </w:p>
        </w:tc>
        <w:tc>
          <w:tcPr>
            <w:tcW w:w="2329" w:type="dxa"/>
            <w:vMerge/>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p>
        </w:tc>
      </w:tr>
      <w:tr w:rsidR="00F01C5B" w:rsidRPr="00B61A7F" w:rsidTr="00F01C5B">
        <w:trPr>
          <w:trHeight w:val="20"/>
        </w:trPr>
        <w:tc>
          <w:tcPr>
            <w:tcW w:w="1679" w:type="dxa"/>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6</w:t>
            </w:r>
          </w:p>
        </w:tc>
        <w:tc>
          <w:tcPr>
            <w:tcW w:w="2640" w:type="dxa"/>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2U, 4R</w:t>
            </w:r>
          </w:p>
        </w:tc>
        <w:tc>
          <w:tcPr>
            <w:tcW w:w="2329" w:type="dxa"/>
            <w:vMerge/>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p>
        </w:tc>
      </w:tr>
      <w:tr w:rsidR="00F01C5B" w:rsidRPr="00B61A7F" w:rsidTr="00F01C5B">
        <w:trPr>
          <w:trHeight w:val="20"/>
        </w:trPr>
        <w:tc>
          <w:tcPr>
            <w:tcW w:w="1679" w:type="dxa"/>
            <w:tcBorders>
              <w:bottom w:val="single" w:sz="4" w:space="0" w:color="auto"/>
            </w:tcBorders>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7</w:t>
            </w:r>
          </w:p>
        </w:tc>
        <w:tc>
          <w:tcPr>
            <w:tcW w:w="2640" w:type="dxa"/>
            <w:tcBorders>
              <w:bottom w:val="single" w:sz="4" w:space="0" w:color="auto"/>
            </w:tcBorders>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0, 8L</w:t>
            </w:r>
          </w:p>
        </w:tc>
        <w:tc>
          <w:tcPr>
            <w:tcW w:w="2329" w:type="dxa"/>
            <w:tcBorders>
              <w:bottom w:val="single" w:sz="4" w:space="0" w:color="auto"/>
            </w:tcBorders>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65</w:t>
            </w:r>
          </w:p>
        </w:tc>
      </w:tr>
      <w:tr w:rsidR="00F01C5B" w:rsidRPr="00B61A7F" w:rsidTr="00F01C5B">
        <w:trPr>
          <w:trHeight w:val="20"/>
        </w:trPr>
        <w:tc>
          <w:tcPr>
            <w:tcW w:w="1679" w:type="dxa"/>
            <w:tcBorders>
              <w:bottom w:val="single" w:sz="12" w:space="0" w:color="auto"/>
            </w:tcBorders>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both"/>
              <w:rPr>
                <w:sz w:val="18"/>
                <w:szCs w:val="18"/>
              </w:rPr>
            </w:pPr>
            <w:r w:rsidRPr="00B61A7F">
              <w:rPr>
                <w:sz w:val="18"/>
                <w:szCs w:val="18"/>
              </w:rPr>
              <w:t>8</w:t>
            </w:r>
          </w:p>
        </w:tc>
        <w:tc>
          <w:tcPr>
            <w:tcW w:w="2640" w:type="dxa"/>
            <w:tcBorders>
              <w:bottom w:val="single" w:sz="12" w:space="0" w:color="auto"/>
            </w:tcBorders>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0, 4L</w:t>
            </w:r>
          </w:p>
        </w:tc>
        <w:tc>
          <w:tcPr>
            <w:tcW w:w="2329" w:type="dxa"/>
            <w:tcBorders>
              <w:bottom w:val="single" w:sz="12" w:space="0" w:color="auto"/>
            </w:tcBorders>
            <w:vAlign w:val="center"/>
          </w:tcPr>
          <w:p w:rsidR="00F01C5B" w:rsidRPr="00B61A7F" w:rsidRDefault="00F01C5B" w:rsidP="00F01C5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113" w:right="113"/>
              <w:jc w:val="center"/>
              <w:rPr>
                <w:sz w:val="18"/>
                <w:szCs w:val="18"/>
              </w:rPr>
            </w:pPr>
            <w:r w:rsidRPr="00B61A7F">
              <w:rPr>
                <w:sz w:val="18"/>
                <w:szCs w:val="18"/>
              </w:rPr>
              <w:t>125</w:t>
            </w:r>
          </w:p>
        </w:tc>
      </w:tr>
    </w:tbl>
    <w:p w:rsidR="0072536B" w:rsidRPr="00D266AE" w:rsidRDefault="002669E6" w:rsidP="00F01C5B">
      <w:pPr>
        <w:pStyle w:val="SingleTxtG"/>
        <w:jc w:val="right"/>
        <w:rPr>
          <w:szCs w:val="18"/>
        </w:rPr>
      </w:pPr>
      <w:r w:rsidRPr="00322287">
        <w:t>».</w:t>
      </w:r>
    </w:p>
    <w:p w:rsidR="0072536B" w:rsidRPr="00D266AE" w:rsidRDefault="0072536B" w:rsidP="002669E6">
      <w:pPr>
        <w:pStyle w:val="SingleTxtG"/>
        <w:keepNext/>
      </w:pPr>
      <w:r w:rsidRPr="00D266AE">
        <w:rPr>
          <w:i/>
        </w:rPr>
        <w:t>Paragraphe 6.2.6</w:t>
      </w:r>
      <w:r w:rsidRPr="00D266AE">
        <w:rPr>
          <w:iCs/>
        </w:rPr>
        <w:t xml:space="preserve">, </w:t>
      </w:r>
      <w:r w:rsidRPr="00D266AE">
        <w:t>modifier comme suit</w:t>
      </w:r>
      <w:r w:rsidR="00AB7720" w:rsidRPr="00D266AE">
        <w:t> :</w:t>
      </w:r>
    </w:p>
    <w:p w:rsidR="0072536B" w:rsidRPr="00D266AE" w:rsidRDefault="0072536B" w:rsidP="002669E6">
      <w:pPr>
        <w:pStyle w:val="SingleTxtG"/>
        <w:tabs>
          <w:tab w:val="left" w:pos="8505"/>
        </w:tabs>
        <w:ind w:left="2268" w:hanging="1134"/>
      </w:pPr>
      <w:r w:rsidRPr="00D266AE">
        <w:t>«</w:t>
      </w:r>
      <w:r w:rsidR="002669E6" w:rsidRPr="00D266AE">
        <w:t> </w:t>
      </w:r>
      <w:r w:rsidRPr="00D266AE">
        <w:t>6.2.6</w:t>
      </w:r>
      <w:r w:rsidRPr="00D266AE">
        <w:tab/>
        <w:t xml:space="preserve">Les projecteurs conçus pour satisfaire à la fois aux exigences de la circulation à droite et à celles de la circulation à gauche doivent satisfaire pour chacune des deux positions de réglage du bloc optique ou du (des) module(s) DEL produisant le faisceau de croisement principal ou de la </w:t>
      </w:r>
      <w:r w:rsidRPr="00D266AE">
        <w:rPr>
          <w:strike/>
        </w:rPr>
        <w:t>lampe</w:t>
      </w:r>
      <w:r w:rsidRPr="00D266AE">
        <w:t xml:space="preserve"> </w:t>
      </w:r>
      <w:r w:rsidRPr="00D266AE">
        <w:rPr>
          <w:b/>
        </w:rPr>
        <w:t xml:space="preserve">source lumineuse </w:t>
      </w:r>
      <w:r w:rsidRPr="00D266AE">
        <w:t xml:space="preserve">à incandescence </w:t>
      </w:r>
      <w:r w:rsidRPr="00D266AE">
        <w:rPr>
          <w:b/>
        </w:rPr>
        <w:t>ou encore de la (des) source(s) lumineuses à DEL</w:t>
      </w:r>
      <w:r w:rsidRPr="00D266AE">
        <w:t xml:space="preserve"> aux conditions indiquées ci-dessus pour le sens de circulation correspondant à la position de réglage considérée.</w:t>
      </w:r>
      <w:r w:rsidR="002669E6" w:rsidRPr="00D266AE">
        <w:t> </w:t>
      </w:r>
      <w:r w:rsidRPr="00D266AE">
        <w:t>»</w:t>
      </w:r>
      <w:r w:rsidR="002669E6" w:rsidRPr="00D266AE">
        <w:t>.</w:t>
      </w:r>
      <w:r w:rsidRPr="00D266AE">
        <w:t xml:space="preserve"> </w:t>
      </w:r>
    </w:p>
    <w:p w:rsidR="0072536B" w:rsidRPr="00D266AE" w:rsidRDefault="0072536B" w:rsidP="002669E6">
      <w:pPr>
        <w:pStyle w:val="SingleTxtG"/>
        <w:keepNext/>
      </w:pPr>
      <w:r w:rsidRPr="00D266AE">
        <w:rPr>
          <w:i/>
        </w:rPr>
        <w:t>Paragraphe 6.2.7</w:t>
      </w:r>
      <w:r w:rsidRPr="00D266AE">
        <w:rPr>
          <w:iCs/>
        </w:rPr>
        <w:t xml:space="preserve">, </w:t>
      </w:r>
      <w:r w:rsidRPr="00D266AE">
        <w:t>modifier comme suit</w:t>
      </w:r>
      <w:r w:rsidR="00AB7720" w:rsidRPr="00D266AE">
        <w:t> :</w:t>
      </w:r>
    </w:p>
    <w:p w:rsidR="0072536B" w:rsidRPr="00D266AE" w:rsidRDefault="0072536B" w:rsidP="002669E6">
      <w:pPr>
        <w:pStyle w:val="SingleTxtG"/>
        <w:tabs>
          <w:tab w:val="left" w:pos="8505"/>
        </w:tabs>
        <w:ind w:left="2268" w:hanging="1134"/>
      </w:pPr>
      <w:r w:rsidRPr="00D266AE">
        <w:t>«</w:t>
      </w:r>
      <w:r w:rsidR="002669E6" w:rsidRPr="00D266AE">
        <w:t> </w:t>
      </w:r>
      <w:r w:rsidRPr="00D266AE">
        <w:t>6.2.7</w:t>
      </w:r>
      <w:r w:rsidRPr="00D266AE">
        <w:tab/>
        <w:t xml:space="preserve">Les prescriptions du paragraphe 6.2.4 ci-dessus s’appliquent aussi aux projecteurs conçus pour l’éclairage en virage et/ou qui sont munis de la </w:t>
      </w:r>
      <w:r w:rsidRPr="00D266AE">
        <w:rPr>
          <w:b/>
        </w:rPr>
        <w:t>(des)</w:t>
      </w:r>
      <w:r w:rsidRPr="00D266AE">
        <w:t xml:space="preserve"> source</w:t>
      </w:r>
      <w:r w:rsidRPr="00D266AE">
        <w:rPr>
          <w:b/>
        </w:rPr>
        <w:t>(s)</w:t>
      </w:r>
      <w:r w:rsidRPr="00D266AE">
        <w:t xml:space="preserve"> lumineuse</w:t>
      </w:r>
      <w:r w:rsidRPr="00D266AE">
        <w:rPr>
          <w:b/>
        </w:rPr>
        <w:t>(s)</w:t>
      </w:r>
      <w:r w:rsidRPr="00D266AE">
        <w:t xml:space="preserve"> ou du (des) module(s) DEL supplémentaire(s) visé(s) au paragraphe 6.2.8.2. Dans le cas d’un projecteur conçu pour l’éclairage en virage, son réglage peut être modifié, à condition que l’axe du faisceau ne soit pas déplacé </w:t>
      </w:r>
      <w:r w:rsidR="002669E6" w:rsidRPr="00D266AE">
        <w:t>verticalement de plus de 0,2°.</w:t>
      </w:r>
      <w:r w:rsidR="00100670">
        <w:t> </w:t>
      </w:r>
      <w:r w:rsidR="002669E6" w:rsidRPr="00D266AE">
        <w:t>».</w:t>
      </w:r>
    </w:p>
    <w:p w:rsidR="0072536B" w:rsidRPr="00D266AE" w:rsidRDefault="0072536B" w:rsidP="002669E6">
      <w:pPr>
        <w:pStyle w:val="SingleTxtG"/>
        <w:keepNext/>
      </w:pPr>
      <w:r w:rsidRPr="00D266AE">
        <w:rPr>
          <w:i/>
        </w:rPr>
        <w:t>Paragraphe 6.2.7.1.3</w:t>
      </w:r>
      <w:r w:rsidRPr="00D266AE">
        <w:rPr>
          <w:iCs/>
        </w:rPr>
        <w:t xml:space="preserve">, </w:t>
      </w:r>
      <w:r w:rsidRPr="00D266AE">
        <w:t>modifier comme suit</w:t>
      </w:r>
      <w:r w:rsidR="00AB7720" w:rsidRPr="00D266AE">
        <w:t> :</w:t>
      </w:r>
    </w:p>
    <w:p w:rsidR="0072536B" w:rsidRPr="00D266AE" w:rsidRDefault="0072536B" w:rsidP="002669E6">
      <w:pPr>
        <w:pStyle w:val="SingleTxtG"/>
        <w:tabs>
          <w:tab w:val="left" w:pos="8505"/>
        </w:tabs>
        <w:ind w:left="2268" w:hanging="1134"/>
      </w:pPr>
      <w:r w:rsidRPr="00D266AE">
        <w:t>«</w:t>
      </w:r>
      <w:r w:rsidR="002669E6" w:rsidRPr="00D266AE">
        <w:t> </w:t>
      </w:r>
      <w:r w:rsidRPr="00D266AE">
        <w:t>6.2.7.1.3</w:t>
      </w:r>
      <w:r w:rsidRPr="00D266AE">
        <w:tab/>
        <w:t>Une source lumineuse à incandescence supplémentaire</w:t>
      </w:r>
      <w:r w:rsidRPr="00D266AE">
        <w:rPr>
          <w:b/>
        </w:rPr>
        <w:t>, une ou plusieurs sources lumineuses supplémentaires à DEL</w:t>
      </w:r>
      <w:r w:rsidRPr="00D266AE">
        <w:t xml:space="preserve"> ou un ou plusieurs modules DEL sans déplacement horizontal du coude de la ligne de coupure, les valeurs doivent être mesurées alors que cette </w:t>
      </w:r>
      <w:r w:rsidRPr="00D266AE">
        <w:rPr>
          <w:b/>
        </w:rPr>
        <w:t>(ces)</w:t>
      </w:r>
      <w:r w:rsidRPr="00D266AE">
        <w:t xml:space="preserve"> source</w:t>
      </w:r>
      <w:r w:rsidRPr="00D266AE">
        <w:rPr>
          <w:b/>
        </w:rPr>
        <w:t>(s)</w:t>
      </w:r>
      <w:r w:rsidRPr="00D266AE">
        <w:t xml:space="preserve"> ou le(s) module(s) DEL sont allumés.</w:t>
      </w:r>
      <w:r w:rsidR="002669E6" w:rsidRPr="00D266AE">
        <w:t> </w:t>
      </w:r>
      <w:r w:rsidRPr="00D266AE">
        <w:t>»</w:t>
      </w:r>
      <w:r w:rsidR="002669E6" w:rsidRPr="00D266AE">
        <w:t>.</w:t>
      </w:r>
      <w:r w:rsidRPr="00D266AE">
        <w:t xml:space="preserve"> </w:t>
      </w:r>
    </w:p>
    <w:p w:rsidR="0072536B" w:rsidRPr="00D266AE" w:rsidRDefault="0072536B" w:rsidP="002669E6">
      <w:pPr>
        <w:pStyle w:val="SingleTxtG"/>
        <w:keepNext/>
      </w:pPr>
      <w:r w:rsidRPr="00D266AE">
        <w:rPr>
          <w:i/>
        </w:rPr>
        <w:t>Paragraphe 6.2.8 et ses alinéas</w:t>
      </w:r>
      <w:r w:rsidRPr="00D266AE">
        <w:rPr>
          <w:iCs/>
        </w:rPr>
        <w:t xml:space="preserve">, </w:t>
      </w:r>
      <w:r w:rsidRPr="00D266AE">
        <w:t>modifier comme suit</w:t>
      </w:r>
      <w:r w:rsidR="00AB7720" w:rsidRPr="00D266AE">
        <w:t> :</w:t>
      </w:r>
    </w:p>
    <w:p w:rsidR="0072536B" w:rsidRPr="00D266AE" w:rsidRDefault="0072536B" w:rsidP="00322287">
      <w:pPr>
        <w:pStyle w:val="SingleTxtG"/>
        <w:tabs>
          <w:tab w:val="left" w:pos="8505"/>
        </w:tabs>
        <w:ind w:left="2268" w:hanging="1134"/>
      </w:pPr>
      <w:r w:rsidRPr="00D266AE">
        <w:t>«</w:t>
      </w:r>
      <w:r w:rsidR="002669E6" w:rsidRPr="00D266AE">
        <w:t> </w:t>
      </w:r>
      <w:r w:rsidRPr="00D266AE">
        <w:t>6.2.8</w:t>
      </w:r>
      <w:r w:rsidRPr="00D266AE">
        <w:tab/>
        <w:t>Une seule source lumineuse à incandescence ou un ou plusieurs modules DEL sont autorisés pour le feu de croisement principal. Des sources lumineuses ou des modules DEL supplémentaires ne sont autorisés que comme suit (voir annexe 10)</w:t>
      </w:r>
      <w:r w:rsidR="00AB7720" w:rsidRPr="00D266AE">
        <w:t> :</w:t>
      </w:r>
      <w:r w:rsidRPr="00D266AE">
        <w:t xml:space="preserve"> </w:t>
      </w:r>
    </w:p>
    <w:p w:rsidR="0072536B" w:rsidRPr="00D266AE" w:rsidRDefault="0072536B" w:rsidP="002669E6">
      <w:pPr>
        <w:pStyle w:val="SingleTxtG"/>
        <w:tabs>
          <w:tab w:val="left" w:pos="8505"/>
        </w:tabs>
        <w:ind w:left="2268" w:hanging="1134"/>
      </w:pPr>
      <w:r w:rsidRPr="00D266AE">
        <w:t>6.2.8.1</w:t>
      </w:r>
      <w:r w:rsidRPr="00D266AE">
        <w:tab/>
        <w:t xml:space="preserve">Une source lumineuse </w:t>
      </w:r>
      <w:r w:rsidRPr="00D266AE">
        <w:rPr>
          <w:b/>
        </w:rPr>
        <w:t>à incandescence</w:t>
      </w:r>
      <w:r w:rsidRPr="00D266AE">
        <w:t xml:space="preserve"> supplémentaire conforme au Règlement n</w:t>
      </w:r>
      <w:r w:rsidRPr="00D266AE">
        <w:rPr>
          <w:vertAlign w:val="superscript"/>
        </w:rPr>
        <w:t>o</w:t>
      </w:r>
      <w:r w:rsidRPr="00D266AE">
        <w:t xml:space="preserve"> 37 </w:t>
      </w:r>
      <w:r w:rsidRPr="00D266AE">
        <w:rPr>
          <w:strike/>
        </w:rPr>
        <w:t>et/ou</w:t>
      </w:r>
      <w:r w:rsidRPr="00D266AE">
        <w:rPr>
          <w:b/>
        </w:rPr>
        <w:t>, une ou plusieurs sources lumineuses à DEL supplémentaires conformes au Règlement n</w:t>
      </w:r>
      <w:r w:rsidRPr="00D266AE">
        <w:rPr>
          <w:rFonts w:ascii="Times New Roman Gras" w:hAnsi="Times New Roman Gras"/>
          <w:b/>
          <w:vertAlign w:val="superscript"/>
        </w:rPr>
        <w:t>o</w:t>
      </w:r>
      <w:r w:rsidRPr="00D266AE">
        <w:t> </w:t>
      </w:r>
      <w:r w:rsidRPr="00D266AE">
        <w:rPr>
          <w:b/>
        </w:rPr>
        <w:t>128 ou</w:t>
      </w:r>
      <w:r w:rsidRPr="00D266AE">
        <w:t xml:space="preserve"> un ou plusieurs modules DEL supplémentaires placés à l’intérieur du feu de croisement peuvent être utilisés pour l’éclairage en virage</w:t>
      </w:r>
      <w:r w:rsidR="00AB7720" w:rsidRPr="00D266AE">
        <w:t> ;</w:t>
      </w:r>
      <w:r w:rsidRPr="00D266AE">
        <w:t xml:space="preserve"> </w:t>
      </w:r>
    </w:p>
    <w:p w:rsidR="0072536B" w:rsidRPr="00D266AE" w:rsidRDefault="0072536B" w:rsidP="00322287">
      <w:pPr>
        <w:pStyle w:val="SingleTxtG"/>
        <w:tabs>
          <w:tab w:val="left" w:pos="8505"/>
        </w:tabs>
        <w:ind w:left="2268" w:hanging="1134"/>
      </w:pPr>
      <w:r w:rsidRPr="00D266AE">
        <w:t>6.2.8.2</w:t>
      </w:r>
      <w:r w:rsidRPr="00D266AE">
        <w:tab/>
        <w:t xml:space="preserve">Une source lumineuse </w:t>
      </w:r>
      <w:r w:rsidRPr="00D266AE">
        <w:rPr>
          <w:b/>
        </w:rPr>
        <w:t>à incandescence</w:t>
      </w:r>
      <w:r w:rsidRPr="00D266AE">
        <w:t xml:space="preserve"> supplémentaire conforme au Règlement n</w:t>
      </w:r>
      <w:r w:rsidRPr="00D266AE">
        <w:rPr>
          <w:vertAlign w:val="superscript"/>
        </w:rPr>
        <w:t>o</w:t>
      </w:r>
      <w:r w:rsidRPr="00D266AE">
        <w:t> 37</w:t>
      </w:r>
      <w:r w:rsidRPr="00D266AE">
        <w:rPr>
          <w:b/>
        </w:rPr>
        <w:t xml:space="preserve">, une ou plusieurs sources lumineuses à DEL supplémentaires </w:t>
      </w:r>
      <w:r w:rsidRPr="00D266AE">
        <w:t xml:space="preserve">conformes </w:t>
      </w:r>
      <w:r w:rsidRPr="00D266AE">
        <w:rPr>
          <w:b/>
        </w:rPr>
        <w:t>au Règlement n</w:t>
      </w:r>
      <w:r w:rsidRPr="00D266AE">
        <w:rPr>
          <w:b/>
          <w:vertAlign w:val="superscript"/>
        </w:rPr>
        <w:t>o</w:t>
      </w:r>
      <w:r w:rsidRPr="00D266AE">
        <w:rPr>
          <w:b/>
          <w:bCs/>
        </w:rPr>
        <w:t> </w:t>
      </w:r>
      <w:r w:rsidR="002669E6" w:rsidRPr="00D266AE">
        <w:rPr>
          <w:b/>
          <w:bCs/>
        </w:rPr>
        <w:t xml:space="preserve">128 </w:t>
      </w:r>
      <w:r w:rsidRPr="00D266AE">
        <w:t xml:space="preserve">et/ou un ou plusieurs modules DEL placés à l’intérieur du faisceau de croisement peuvent être utilisés pour émettre un rayonnement infrarouge. Elle (ils) doit (doivent) obligatoirement s’allumer en même temps que la </w:t>
      </w:r>
      <w:r w:rsidRPr="00D266AE">
        <w:rPr>
          <w:b/>
        </w:rPr>
        <w:t>(les)</w:t>
      </w:r>
      <w:r w:rsidRPr="00D266AE">
        <w:t xml:space="preserve"> source</w:t>
      </w:r>
      <w:r w:rsidRPr="00D266AE">
        <w:rPr>
          <w:b/>
        </w:rPr>
        <w:t>(s)</w:t>
      </w:r>
      <w:r w:rsidRPr="00D266AE">
        <w:t xml:space="preserve"> lumineuse</w:t>
      </w:r>
      <w:r w:rsidRPr="00D266AE">
        <w:rPr>
          <w:b/>
        </w:rPr>
        <w:t>(s)</w:t>
      </w:r>
      <w:r w:rsidRPr="00D266AE">
        <w:t xml:space="preserve"> principale</w:t>
      </w:r>
      <w:r w:rsidRPr="00D266AE">
        <w:rPr>
          <w:b/>
        </w:rPr>
        <w:t>(s)</w:t>
      </w:r>
      <w:r w:rsidRPr="00D266AE">
        <w:t xml:space="preserve"> ou le(s) module(s) DEL. En cas de défaillance de la source lumineuse principale </w:t>
      </w:r>
      <w:r w:rsidRPr="00D266AE">
        <w:rPr>
          <w:b/>
        </w:rPr>
        <w:t>(de</w:t>
      </w:r>
      <w:r w:rsidRPr="00D266AE">
        <w:t xml:space="preserve"> </w:t>
      </w:r>
      <w:r w:rsidRPr="00D266AE">
        <w:rPr>
          <w:b/>
        </w:rPr>
        <w:t>l’une des sources lumineuses principales),</w:t>
      </w:r>
      <w:r w:rsidRPr="00D266AE">
        <w:t xml:space="preserve"> </w:t>
      </w:r>
      <w:r w:rsidRPr="00D266AE">
        <w:rPr>
          <w:strike/>
        </w:rPr>
        <w:t>ou</w:t>
      </w:r>
      <w:r w:rsidRPr="00D266AE">
        <w:t xml:space="preserve"> du module principal ou de l’un des modules principaux DEL, cette source lumineuse supplémentaire et/ou ce(s) module(s) DEL doivent automatiquement s’éteindre</w:t>
      </w:r>
      <w:r w:rsidR="00AB7720" w:rsidRPr="00D266AE">
        <w:t> ;</w:t>
      </w:r>
      <w:r w:rsidRPr="00D266AE">
        <w:t xml:space="preserve"> </w:t>
      </w:r>
    </w:p>
    <w:p w:rsidR="0072536B" w:rsidRPr="00D266AE" w:rsidRDefault="0072536B" w:rsidP="002669E6">
      <w:pPr>
        <w:pStyle w:val="SingleTxtG"/>
        <w:tabs>
          <w:tab w:val="left" w:pos="8505"/>
        </w:tabs>
        <w:ind w:left="2268" w:hanging="1134"/>
      </w:pPr>
      <w:r w:rsidRPr="00D266AE">
        <w:t>6.2.8.3</w:t>
      </w:r>
      <w:r w:rsidRPr="00D266AE">
        <w:tab/>
        <w:t>En cas de défaillance d’une source lumineuse à incandescence supplémentaire</w:t>
      </w:r>
      <w:r w:rsidRPr="00D266AE">
        <w:rPr>
          <w:b/>
        </w:rPr>
        <w:t>, d’une ou plusieurs sources lumineuses à DEL supplémentaires</w:t>
      </w:r>
      <w:r w:rsidRPr="00D266AE">
        <w:t xml:space="preserve"> ou d’un ou plusieurs modules DEL supplémentaires, le projecteur doit continuer à satisfaire aux prescriptions du feu de croisement.</w:t>
      </w:r>
      <w:r w:rsidR="002669E6" w:rsidRPr="00D266AE">
        <w:t> ».</w:t>
      </w:r>
    </w:p>
    <w:p w:rsidR="0072536B" w:rsidRPr="00D266AE" w:rsidRDefault="0072536B" w:rsidP="002669E6">
      <w:pPr>
        <w:pStyle w:val="SingleTxtG"/>
        <w:keepNext/>
      </w:pPr>
      <w:r w:rsidRPr="00D266AE">
        <w:rPr>
          <w:i/>
        </w:rPr>
        <w:t>Paragraphe 6.3.2</w:t>
      </w:r>
      <w:r w:rsidRPr="00D266AE">
        <w:rPr>
          <w:iCs/>
        </w:rPr>
        <w:t xml:space="preserve">, </w:t>
      </w:r>
      <w:r w:rsidRPr="00D266AE">
        <w:t>modifier comme suit</w:t>
      </w:r>
      <w:r w:rsidR="00AB7720" w:rsidRPr="00D266AE">
        <w:t> :</w:t>
      </w:r>
    </w:p>
    <w:p w:rsidR="0072536B" w:rsidRPr="00D266AE" w:rsidRDefault="0072536B" w:rsidP="002669E6">
      <w:pPr>
        <w:pStyle w:val="SingleTxtG"/>
        <w:tabs>
          <w:tab w:val="left" w:pos="8505"/>
        </w:tabs>
        <w:ind w:left="2268" w:hanging="1134"/>
      </w:pPr>
      <w:r w:rsidRPr="00D266AE">
        <w:t>«</w:t>
      </w:r>
      <w:r w:rsidR="002669E6" w:rsidRPr="00D266AE">
        <w:t> </w:t>
      </w:r>
      <w:r w:rsidRPr="00D266AE">
        <w:t>6.3.2</w:t>
      </w:r>
      <w:r w:rsidRPr="00D266AE">
        <w:tab/>
        <w:t>Quel que soit le type de source lumineuse (un ou plusieurs modules DEL</w:t>
      </w:r>
      <w:r w:rsidRPr="00D266AE">
        <w:rPr>
          <w:b/>
        </w:rPr>
        <w:t>, une ou plusieurs sources lumineuses à DEL</w:t>
      </w:r>
      <w:r w:rsidRPr="00D266AE">
        <w:t xml:space="preserve"> ou une ou plusieurs sources lumineuses à incandescence) utilisé pour produire le faisceau de croisement principal, il est possible, pour le faisceau de route, d’utiliser plusieurs sources lumineuses</w:t>
      </w:r>
      <w:r w:rsidR="00AB7720" w:rsidRPr="00D266AE">
        <w:t> :</w:t>
      </w:r>
      <w:r w:rsidRPr="00D266AE">
        <w:t xml:space="preserve"> </w:t>
      </w:r>
    </w:p>
    <w:p w:rsidR="0072536B" w:rsidRPr="00D266AE" w:rsidRDefault="0072536B" w:rsidP="00066D0D">
      <w:pPr>
        <w:pStyle w:val="SingleTxtG"/>
        <w:ind w:left="2835" w:hanging="567"/>
      </w:pPr>
      <w:r w:rsidRPr="00D266AE">
        <w:t>a)</w:t>
      </w:r>
      <w:r w:rsidRPr="00D266AE">
        <w:tab/>
        <w:t>Les sources lumineuses à incandescence énumérées dans le Règlement</w:t>
      </w:r>
      <w:r w:rsidR="00066D0D">
        <w:t xml:space="preserve"> </w:t>
      </w:r>
      <w:r w:rsidRPr="00D266AE">
        <w:t>n</w:t>
      </w:r>
      <w:r w:rsidRPr="00D266AE">
        <w:rPr>
          <w:vertAlign w:val="superscript"/>
        </w:rPr>
        <w:t>o</w:t>
      </w:r>
      <w:r w:rsidRPr="00D266AE">
        <w:t> 37</w:t>
      </w:r>
      <w:r w:rsidR="00AB7720" w:rsidRPr="00D266AE">
        <w:t> ;</w:t>
      </w:r>
      <w:r w:rsidRPr="00D266AE">
        <w:t xml:space="preserve"> ou </w:t>
      </w:r>
    </w:p>
    <w:p w:rsidR="0072536B" w:rsidRPr="00D266AE" w:rsidRDefault="0072536B" w:rsidP="002669E6">
      <w:pPr>
        <w:pStyle w:val="SingleTxtG"/>
        <w:ind w:left="2835" w:hanging="567"/>
        <w:rPr>
          <w:bCs/>
        </w:rPr>
      </w:pPr>
      <w:r w:rsidRPr="00D266AE">
        <w:t>b)</w:t>
      </w:r>
      <w:r w:rsidRPr="00D266AE">
        <w:tab/>
        <w:t xml:space="preserve">Un ou plusieurs modules DEL </w:t>
      </w:r>
      <w:r w:rsidRPr="00D266AE">
        <w:rPr>
          <w:b/>
        </w:rPr>
        <w:t>et /ou des sources lumineuses à DEL énumérées dans le Règlement n</w:t>
      </w:r>
      <w:r w:rsidRPr="00D266AE">
        <w:rPr>
          <w:b/>
          <w:vertAlign w:val="superscript"/>
        </w:rPr>
        <w:t>o</w:t>
      </w:r>
      <w:r w:rsidRPr="00D266AE">
        <w:rPr>
          <w:b/>
        </w:rPr>
        <w:t> 128</w:t>
      </w:r>
      <w:r w:rsidR="002669E6" w:rsidRPr="00D266AE">
        <w:rPr>
          <w:b/>
        </w:rPr>
        <w:t>.</w:t>
      </w:r>
      <w:r w:rsidR="002669E6" w:rsidRPr="00D266AE">
        <w:rPr>
          <w:bCs/>
        </w:rPr>
        <w:t> </w:t>
      </w:r>
      <w:r w:rsidRPr="00D266AE">
        <w:rPr>
          <w:bCs/>
        </w:rPr>
        <w:t>»</w:t>
      </w:r>
      <w:r w:rsidR="002669E6" w:rsidRPr="00D266AE">
        <w:rPr>
          <w:bCs/>
        </w:rPr>
        <w:t>.</w:t>
      </w:r>
    </w:p>
    <w:p w:rsidR="0072536B" w:rsidRPr="00D266AE" w:rsidRDefault="0072536B" w:rsidP="002669E6">
      <w:pPr>
        <w:pStyle w:val="SingleTxtG"/>
        <w:keepNext/>
      </w:pPr>
      <w:r w:rsidRPr="00D266AE">
        <w:rPr>
          <w:i/>
        </w:rPr>
        <w:t>Annexe 1, point 9</w:t>
      </w:r>
      <w:r w:rsidRPr="00D266AE">
        <w:rPr>
          <w:iCs/>
        </w:rPr>
        <w:t xml:space="preserve">, </w:t>
      </w:r>
      <w:r w:rsidRPr="00D266AE">
        <w:t>modifier comme suit</w:t>
      </w:r>
      <w:r w:rsidR="00AB7720" w:rsidRPr="00D266AE">
        <w:t> :</w:t>
      </w:r>
    </w:p>
    <w:p w:rsidR="0072536B" w:rsidRPr="00D266AE" w:rsidRDefault="0072536B" w:rsidP="0072536B">
      <w:pPr>
        <w:pStyle w:val="SingleTxtG"/>
        <w:tabs>
          <w:tab w:val="left" w:pos="1701"/>
          <w:tab w:val="left" w:pos="2282"/>
        </w:tabs>
      </w:pPr>
      <w:r w:rsidRPr="00D266AE">
        <w:rPr>
          <w:iCs/>
        </w:rPr>
        <w:t>«</w:t>
      </w:r>
      <w:r w:rsidR="002669E6" w:rsidRPr="00D266AE">
        <w:rPr>
          <w:iCs/>
        </w:rPr>
        <w:t> </w:t>
      </w:r>
      <w:r w:rsidRPr="00D266AE">
        <w:rPr>
          <w:iCs/>
        </w:rPr>
        <w:t>9</w:t>
      </w:r>
      <w:r w:rsidRPr="00D266AE">
        <w:t>.</w:t>
      </w:r>
      <w:r w:rsidRPr="00D266AE">
        <w:tab/>
        <w:t>Description sommaire</w:t>
      </w:r>
      <w:r w:rsidR="00AB7720" w:rsidRPr="00D266AE">
        <w:t> :</w:t>
      </w:r>
    </w:p>
    <w:p w:rsidR="0072536B" w:rsidRPr="00D266AE" w:rsidRDefault="0072536B" w:rsidP="002669E6">
      <w:pPr>
        <w:pStyle w:val="SingleTxtG"/>
        <w:tabs>
          <w:tab w:val="right" w:leader="dot" w:pos="8505"/>
        </w:tabs>
        <w:ind w:left="1701"/>
      </w:pPr>
      <w:r w:rsidRPr="00D266AE">
        <w:t>Catégorie indiquée par le marquage pertinent</w:t>
      </w:r>
      <w:r w:rsidR="002669E6" w:rsidRPr="00D266AE">
        <w:rPr>
          <w:rStyle w:val="Appelnotedebasdep"/>
        </w:rPr>
        <w:t>3</w:t>
      </w:r>
      <w:r w:rsidR="002669E6" w:rsidRPr="00D266AE">
        <w:t> :</w:t>
      </w:r>
      <w:r w:rsidRPr="00D266AE">
        <w:tab/>
      </w:r>
    </w:p>
    <w:p w:rsidR="0072536B" w:rsidRPr="00D266AE" w:rsidRDefault="0072536B" w:rsidP="0072536B">
      <w:pPr>
        <w:pStyle w:val="Regelungneu0"/>
        <w:tabs>
          <w:tab w:val="clear" w:pos="1418"/>
          <w:tab w:val="left" w:pos="1701"/>
          <w:tab w:val="left" w:leader="dot" w:pos="8505"/>
        </w:tabs>
        <w:spacing w:after="120" w:line="240" w:lineRule="atLeast"/>
        <w:ind w:left="1701" w:right="1134"/>
        <w:jc w:val="both"/>
        <w:rPr>
          <w:rFonts w:ascii="Times New Roman" w:hAnsi="Times New Roman"/>
          <w:szCs w:val="20"/>
          <w:lang w:val="fr-CH"/>
        </w:rPr>
      </w:pPr>
      <w:r w:rsidRPr="00D266AE">
        <w:rPr>
          <w:rFonts w:ascii="Times New Roman" w:hAnsi="Times New Roman"/>
          <w:szCs w:val="20"/>
          <w:lang w:val="fr-CH"/>
        </w:rPr>
        <w:tab/>
      </w:r>
      <w:r w:rsidRPr="00D266AE">
        <w:rPr>
          <w:rFonts w:ascii="Times New Roman" w:hAnsi="Times New Roman"/>
          <w:szCs w:val="20"/>
          <w:lang w:val="fr-CH"/>
        </w:rPr>
        <w:tab/>
      </w:r>
    </w:p>
    <w:p w:rsidR="0072536B" w:rsidRPr="00066D0D" w:rsidRDefault="0072536B" w:rsidP="00066D0D">
      <w:pPr>
        <w:pStyle w:val="SingleTxtG"/>
        <w:tabs>
          <w:tab w:val="right" w:leader="dot" w:pos="8505"/>
        </w:tabs>
        <w:ind w:left="1701"/>
        <w:rPr>
          <w:spacing w:val="-2"/>
        </w:rPr>
      </w:pPr>
      <w:r w:rsidRPr="00066D0D">
        <w:rPr>
          <w:spacing w:val="-2"/>
        </w:rPr>
        <w:t xml:space="preserve">Nombre et catégorie(s) de la (des) </w:t>
      </w:r>
      <w:r w:rsidRPr="00066D0D">
        <w:rPr>
          <w:strike/>
          <w:spacing w:val="-2"/>
        </w:rPr>
        <w:t>lampe(s)</w:t>
      </w:r>
      <w:r w:rsidRPr="00066D0D">
        <w:rPr>
          <w:spacing w:val="-2"/>
        </w:rPr>
        <w:t xml:space="preserve"> </w:t>
      </w:r>
      <w:r w:rsidRPr="00066D0D">
        <w:rPr>
          <w:b/>
          <w:spacing w:val="-2"/>
        </w:rPr>
        <w:t>source(s) lumineuse(s)</w:t>
      </w:r>
      <w:r w:rsidRPr="00066D0D">
        <w:rPr>
          <w:spacing w:val="-2"/>
        </w:rPr>
        <w:t xml:space="preserve"> à incandescence</w:t>
      </w:r>
      <w:r w:rsidR="00AB7720" w:rsidRPr="00066D0D">
        <w:rPr>
          <w:spacing w:val="-2"/>
        </w:rPr>
        <w:t> :</w:t>
      </w:r>
    </w:p>
    <w:p w:rsidR="0072536B" w:rsidRPr="00066D0D" w:rsidRDefault="0072536B" w:rsidP="002669E6">
      <w:pPr>
        <w:pStyle w:val="SingleTxtG"/>
        <w:tabs>
          <w:tab w:val="right" w:leader="dot" w:pos="8505"/>
        </w:tabs>
        <w:ind w:left="1701"/>
        <w:rPr>
          <w:bCs/>
        </w:rPr>
      </w:pPr>
      <w:r w:rsidRPr="00D266AE">
        <w:tab/>
      </w:r>
    </w:p>
    <w:p w:rsidR="0072536B" w:rsidRPr="00D266AE" w:rsidRDefault="0072536B" w:rsidP="00066D0D">
      <w:pPr>
        <w:pStyle w:val="SingleTxtG"/>
        <w:tabs>
          <w:tab w:val="right" w:leader="dot" w:pos="8505"/>
        </w:tabs>
        <w:ind w:left="1701"/>
        <w:rPr>
          <w:b/>
        </w:rPr>
      </w:pPr>
      <w:r w:rsidRPr="00D266AE">
        <w:rPr>
          <w:b/>
        </w:rPr>
        <w:t>Nombre, catégorie(s) et niveau thermique minimal applicable de la (des) source(s) lumineuse(s) à DEL</w:t>
      </w:r>
      <w:r w:rsidR="00AB7720" w:rsidRPr="00D266AE">
        <w:rPr>
          <w:b/>
        </w:rPr>
        <w:t> :</w:t>
      </w:r>
      <w:r w:rsidRPr="00D266AE">
        <w:rPr>
          <w:b/>
        </w:rPr>
        <w:tab/>
      </w:r>
    </w:p>
    <w:p w:rsidR="0072536B" w:rsidRPr="00D266AE" w:rsidRDefault="0072536B" w:rsidP="002669E6">
      <w:pPr>
        <w:pStyle w:val="SingleTxtG"/>
        <w:tabs>
          <w:tab w:val="right" w:leader="dot" w:pos="8505"/>
        </w:tabs>
        <w:ind w:left="1701"/>
      </w:pPr>
      <w:r w:rsidRPr="00D266AE">
        <w:rPr>
          <w:bCs/>
          <w:snapToGrid w:val="0"/>
        </w:rPr>
        <w:t>Flux lumineux de référence utilisé pour le feu de croisement principal (lm)</w:t>
      </w:r>
      <w:r w:rsidR="00AB7720" w:rsidRPr="00D266AE">
        <w:rPr>
          <w:bCs/>
          <w:snapToGrid w:val="0"/>
        </w:rPr>
        <w:t> :</w:t>
      </w:r>
      <w:r w:rsidRPr="00D266AE">
        <w:rPr>
          <w:snapToGrid w:val="0"/>
        </w:rPr>
        <w:tab/>
      </w:r>
    </w:p>
    <w:p w:rsidR="0072536B" w:rsidRPr="00D266AE" w:rsidRDefault="0072536B" w:rsidP="002669E6">
      <w:pPr>
        <w:pStyle w:val="SingleTxtG"/>
        <w:tabs>
          <w:tab w:val="right" w:leader="dot" w:pos="8505"/>
        </w:tabs>
        <w:ind w:left="1701"/>
      </w:pPr>
      <w:r w:rsidRPr="00D266AE">
        <w:rPr>
          <w:bCs/>
          <w:snapToGrid w:val="0"/>
        </w:rPr>
        <w:t>Feu de croisement principal fonctionnant à environ (V)</w:t>
      </w:r>
      <w:r w:rsidR="00AB7720" w:rsidRPr="00D266AE">
        <w:rPr>
          <w:snapToGrid w:val="0"/>
        </w:rPr>
        <w:t> :</w:t>
      </w:r>
      <w:r w:rsidRPr="00D266AE">
        <w:rPr>
          <w:snapToGrid w:val="0"/>
        </w:rPr>
        <w:tab/>
      </w:r>
    </w:p>
    <w:p w:rsidR="0072536B" w:rsidRPr="00D266AE" w:rsidRDefault="0072536B" w:rsidP="002669E6">
      <w:pPr>
        <w:pStyle w:val="SingleTxtG"/>
        <w:tabs>
          <w:tab w:val="right" w:leader="dot" w:pos="8505"/>
        </w:tabs>
        <w:ind w:left="1701"/>
      </w:pPr>
      <w:r w:rsidRPr="00D266AE">
        <w:t>Mesures au titre du paragraphe 5.8 du présent Règlement</w:t>
      </w:r>
      <w:r w:rsidR="00AB7720" w:rsidRPr="00D266AE">
        <w:t> :</w:t>
      </w:r>
      <w:r w:rsidRPr="00D266AE">
        <w:tab/>
      </w:r>
    </w:p>
    <w:p w:rsidR="0072536B" w:rsidRPr="00D266AE" w:rsidRDefault="0072536B" w:rsidP="00066D0D">
      <w:pPr>
        <w:pStyle w:val="SingleTxtG"/>
        <w:tabs>
          <w:tab w:val="right" w:leader="dot" w:pos="8505"/>
        </w:tabs>
        <w:ind w:left="1701"/>
      </w:pPr>
      <w:r w:rsidRPr="00D266AE">
        <w:t>Nombre de modules à DEL et code(s) d’identification propre(s) à ce(s) module(s),</w:t>
      </w:r>
      <w:r w:rsidR="00066D0D">
        <w:t xml:space="preserve"> </w:t>
      </w:r>
      <w:r w:rsidRPr="00D266AE">
        <w:t>et pour chaque module à DEL la mention indiquant s’il est remplaçable</w:t>
      </w:r>
      <w:r w:rsidR="00AB7720" w:rsidRPr="00D266AE">
        <w:t> :</w:t>
      </w:r>
      <w:r w:rsidRPr="00D266AE">
        <w:t xml:space="preserve"> oui/non</w:t>
      </w:r>
      <w:r w:rsidRPr="00D266AE">
        <w:rPr>
          <w:rStyle w:val="Appelnotedebasdep"/>
        </w:rPr>
        <w:t>2</w:t>
      </w:r>
    </w:p>
    <w:p w:rsidR="0072536B" w:rsidRPr="00D266AE" w:rsidRDefault="0072536B" w:rsidP="002669E6">
      <w:pPr>
        <w:pStyle w:val="SingleTxtG"/>
        <w:tabs>
          <w:tab w:val="right" w:leader="dot" w:pos="8505"/>
        </w:tabs>
        <w:ind w:left="1701"/>
      </w:pPr>
      <w:r w:rsidRPr="00D266AE">
        <w:t>Nombre de dispositifs de régulation électronique de source lumineuse et code(s) d’identification propre(s) à ce(s) dispositif(s)</w:t>
      </w:r>
    </w:p>
    <w:p w:rsidR="0072536B" w:rsidRPr="00D266AE" w:rsidRDefault="0072536B" w:rsidP="002669E6">
      <w:pPr>
        <w:pStyle w:val="SingleTxtG"/>
        <w:tabs>
          <w:tab w:val="right" w:leader="dot" w:pos="8505"/>
        </w:tabs>
        <w:ind w:left="1701"/>
      </w:pPr>
      <w:r w:rsidRPr="00D266AE">
        <w:tab/>
      </w:r>
      <w:r w:rsidRPr="00D266AE">
        <w:tab/>
      </w:r>
    </w:p>
    <w:p w:rsidR="0072536B" w:rsidRPr="00D266AE" w:rsidRDefault="0072536B" w:rsidP="00CA5821">
      <w:pPr>
        <w:pStyle w:val="SingleTxtG"/>
        <w:tabs>
          <w:tab w:val="right" w:leader="dot" w:pos="8505"/>
        </w:tabs>
        <w:ind w:left="1701"/>
        <w:rPr>
          <w:bCs/>
          <w:snapToGrid w:val="0"/>
        </w:rPr>
      </w:pPr>
      <w:r w:rsidRPr="00D266AE">
        <w:rPr>
          <w:bCs/>
          <w:snapToGrid w:val="0"/>
        </w:rPr>
        <w:t xml:space="preserve">Le flux lumineux normal total tel </w:t>
      </w:r>
      <w:r w:rsidRPr="00D266AE">
        <w:t>qu’il</w:t>
      </w:r>
      <w:r w:rsidRPr="00D266AE">
        <w:rPr>
          <w:bCs/>
          <w:snapToGrid w:val="0"/>
        </w:rPr>
        <w:t xml:space="preserve"> est décrit au paragraphe 5.9 est supérieur à 2 000 lumens</w:t>
      </w:r>
      <w:r w:rsidR="00AB7720" w:rsidRPr="00D266AE">
        <w:rPr>
          <w:bCs/>
          <w:snapToGrid w:val="0"/>
        </w:rPr>
        <w:t> :</w:t>
      </w:r>
      <w:r w:rsidRPr="00D266AE">
        <w:rPr>
          <w:bCs/>
          <w:snapToGrid w:val="0"/>
        </w:rPr>
        <w:t xml:space="preserve"> oui/non/sans objet</w:t>
      </w:r>
      <w:r w:rsidRPr="00D266AE">
        <w:rPr>
          <w:rStyle w:val="Appelnotedebasdep"/>
        </w:rPr>
        <w:t>2</w:t>
      </w:r>
    </w:p>
    <w:p w:rsidR="0072536B" w:rsidRPr="00D266AE" w:rsidRDefault="0072536B" w:rsidP="00F01C5B">
      <w:pPr>
        <w:pStyle w:val="SingleTxtG"/>
        <w:tabs>
          <w:tab w:val="right" w:leader="dot" w:pos="8505"/>
        </w:tabs>
        <w:ind w:left="1701"/>
        <w:rPr>
          <w:bCs/>
          <w:snapToGrid w:val="0"/>
        </w:rPr>
      </w:pPr>
      <w:r w:rsidRPr="00D266AE">
        <w:rPr>
          <w:bCs/>
          <w:snapToGrid w:val="0"/>
        </w:rPr>
        <w:t xml:space="preserve">Le </w:t>
      </w:r>
      <w:r w:rsidR="00F01C5B">
        <w:rPr>
          <w:bCs/>
          <w:snapToGrid w:val="0"/>
        </w:rPr>
        <w:t>réglage de la ligne de coupure a été effectuée à : 10 m</w:t>
      </w:r>
      <w:r w:rsidRPr="00D266AE">
        <w:rPr>
          <w:bCs/>
          <w:snapToGrid w:val="0"/>
        </w:rPr>
        <w:t>/</w:t>
      </w:r>
      <w:r w:rsidR="00F01C5B">
        <w:rPr>
          <w:bCs/>
          <w:snapToGrid w:val="0"/>
        </w:rPr>
        <w:t>15 m</w:t>
      </w:r>
      <w:r w:rsidRPr="00D266AE">
        <w:rPr>
          <w:bCs/>
          <w:snapToGrid w:val="0"/>
        </w:rPr>
        <w:t>/sans objet</w:t>
      </w:r>
      <w:r w:rsidRPr="00D266AE">
        <w:rPr>
          <w:rStyle w:val="Appelnotedebasdep"/>
        </w:rPr>
        <w:t>2</w:t>
      </w:r>
    </w:p>
    <w:p w:rsidR="0072536B" w:rsidRPr="00D266AE" w:rsidRDefault="0072536B" w:rsidP="00CA5821">
      <w:pPr>
        <w:pStyle w:val="SingleTxtG"/>
        <w:tabs>
          <w:tab w:val="right" w:leader="dot" w:pos="8505"/>
        </w:tabs>
        <w:ind w:left="1701"/>
        <w:rPr>
          <w:bCs/>
          <w:snapToGrid w:val="0"/>
        </w:rPr>
      </w:pPr>
      <w:r w:rsidRPr="00D266AE">
        <w:rPr>
          <w:bCs/>
          <w:snapToGrid w:val="0"/>
        </w:rPr>
        <w:t xml:space="preserve">La détermination de la netteté </w:t>
      </w:r>
      <w:r w:rsidRPr="00D266AE">
        <w:t>minimale</w:t>
      </w:r>
      <w:r w:rsidRPr="00D266AE">
        <w:rPr>
          <w:bCs/>
          <w:snapToGrid w:val="0"/>
        </w:rPr>
        <w:t xml:space="preserve"> de la ligne de coupure a été effectuée à</w:t>
      </w:r>
      <w:r w:rsidR="00AB7720" w:rsidRPr="00D266AE">
        <w:rPr>
          <w:bCs/>
          <w:snapToGrid w:val="0"/>
        </w:rPr>
        <w:t> :</w:t>
      </w:r>
      <w:r w:rsidRPr="00D266AE">
        <w:rPr>
          <w:bCs/>
          <w:snapToGrid w:val="0"/>
        </w:rPr>
        <w:t xml:space="preserve"> 10 m/25 m/sans objet</w:t>
      </w:r>
      <w:r w:rsidRPr="00D266AE">
        <w:rPr>
          <w:rStyle w:val="Appelnotedebasdep"/>
        </w:rPr>
        <w:t>2</w:t>
      </w:r>
      <w:r w:rsidR="00CA5821" w:rsidRPr="00D266AE">
        <w:t> ».</w:t>
      </w:r>
    </w:p>
    <w:p w:rsidR="0072536B" w:rsidRPr="00D266AE" w:rsidRDefault="0072536B" w:rsidP="00CA5821">
      <w:pPr>
        <w:pStyle w:val="SingleTxtG"/>
        <w:keepNext/>
      </w:pPr>
      <w:r w:rsidRPr="00D266AE">
        <w:rPr>
          <w:i/>
        </w:rPr>
        <w:t>Annexe 2, figure 4b et texte en dessous</w:t>
      </w:r>
      <w:r w:rsidRPr="00D266AE">
        <w:rPr>
          <w:iCs/>
        </w:rPr>
        <w:t>,</w:t>
      </w:r>
      <w:r w:rsidRPr="00D266AE">
        <w:rPr>
          <w:i/>
        </w:rPr>
        <w:t xml:space="preserve"> </w:t>
      </w:r>
      <w:r w:rsidRPr="00D266AE">
        <w:t>modifier comme suit</w:t>
      </w:r>
      <w:r w:rsidR="00AB7720" w:rsidRPr="00D266AE">
        <w:t> :</w:t>
      </w:r>
    </w:p>
    <w:p w:rsidR="0072536B" w:rsidRPr="00D266AE" w:rsidRDefault="0072536B" w:rsidP="00CA5821">
      <w:pPr>
        <w:pStyle w:val="Titre1"/>
      </w:pPr>
      <w:r w:rsidRPr="00D266AE">
        <w:t>«</w:t>
      </w:r>
      <w:r w:rsidR="00CA5821" w:rsidRPr="00D266AE">
        <w:t> </w:t>
      </w:r>
      <w:r w:rsidRPr="00D266AE">
        <w:t xml:space="preserve">Figure 4b </w:t>
      </w:r>
    </w:p>
    <w:p w:rsidR="0072536B" w:rsidRPr="00D266AE" w:rsidRDefault="0072536B" w:rsidP="00CA5821">
      <w:pPr>
        <w:pStyle w:val="SingleTxtG"/>
        <w:spacing w:after="240"/>
      </w:pPr>
      <w:r w:rsidRPr="00D266AE">
        <w:rPr>
          <w:noProof/>
          <w:lang w:val="fr-FR" w:eastAsia="fr-FR"/>
        </w:rPr>
        <w:drawing>
          <wp:inline distT="0" distB="0" distL="0" distR="0" wp14:anchorId="0FF19D46" wp14:editId="432B2D8B">
            <wp:extent cx="3036570" cy="77660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776605"/>
                    </a:xfrm>
                    <a:prstGeom prst="rect">
                      <a:avLst/>
                    </a:prstGeom>
                    <a:noFill/>
                    <a:ln>
                      <a:noFill/>
                    </a:ln>
                  </pic:spPr>
                </pic:pic>
              </a:graphicData>
            </a:graphic>
          </wp:inline>
        </w:drawing>
      </w:r>
    </w:p>
    <w:p w:rsidR="0072536B" w:rsidRPr="00D266AE" w:rsidRDefault="0072536B" w:rsidP="00CA5821">
      <w:pPr>
        <w:pStyle w:val="SingleTxtG"/>
        <w:ind w:firstLine="567"/>
      </w:pPr>
      <w:r w:rsidRPr="00D266AE">
        <w:t>Le projecteur portant la marque d’homologation ci-dessus répond aux exigences du présent Règlement tant en ce qui concerne le faisceau de croisement que le faisceau de route, et est conçu</w:t>
      </w:r>
      <w:r w:rsidR="00AB7720" w:rsidRPr="00D266AE">
        <w:t> :</w:t>
      </w:r>
    </w:p>
    <w:p w:rsidR="0072536B" w:rsidRPr="00D266AE" w:rsidRDefault="0072536B" w:rsidP="00CA5821">
      <w:pPr>
        <w:pStyle w:val="SingleTxtG"/>
      </w:pPr>
      <w:r w:rsidRPr="00D266AE">
        <w:t>Figure 3</w:t>
      </w:r>
      <w:r w:rsidR="00AB7720" w:rsidRPr="00D266AE">
        <w:t> :</w:t>
      </w:r>
      <w:r w:rsidRPr="00D266AE">
        <w:t xml:space="preserve"> classe A, pour la circulation à gauche uniquement.</w:t>
      </w:r>
    </w:p>
    <w:p w:rsidR="0072536B" w:rsidRPr="00D266AE" w:rsidRDefault="0072536B" w:rsidP="00CA5821">
      <w:pPr>
        <w:pStyle w:val="SingleTxtG"/>
      </w:pPr>
      <w:r w:rsidRPr="00D266AE">
        <w:t>Figures 4a et 4b</w:t>
      </w:r>
      <w:r w:rsidR="00AB7720" w:rsidRPr="00D266AE">
        <w:t> :</w:t>
      </w:r>
      <w:r w:rsidRPr="00D266AE">
        <w:t xml:space="preserve"> classe B, pour les deux sens de circulation, moyennant une modification appropriée du calage du bloc optique</w:t>
      </w:r>
      <w:r w:rsidRPr="00D266AE">
        <w:rPr>
          <w:b/>
        </w:rPr>
        <w:t>,</w:t>
      </w:r>
      <w:r w:rsidRPr="00D266AE">
        <w:t xml:space="preserve"> </w:t>
      </w:r>
      <w:r w:rsidRPr="00D266AE">
        <w:rPr>
          <w:strike/>
        </w:rPr>
        <w:t>ou</w:t>
      </w:r>
      <w:r w:rsidRPr="00D266AE">
        <w:t xml:space="preserve"> de la </w:t>
      </w:r>
      <w:r w:rsidRPr="00D266AE">
        <w:rPr>
          <w:strike/>
        </w:rPr>
        <w:t>lampe</w:t>
      </w:r>
      <w:r w:rsidRPr="00D266AE">
        <w:t xml:space="preserve"> </w:t>
      </w:r>
      <w:r w:rsidRPr="00D266AE">
        <w:rPr>
          <w:b/>
        </w:rPr>
        <w:t>source lumineuse</w:t>
      </w:r>
      <w:r w:rsidRPr="00D266AE">
        <w:t xml:space="preserve"> à incandescence </w:t>
      </w:r>
      <w:r w:rsidRPr="00D266AE">
        <w:rPr>
          <w:b/>
        </w:rPr>
        <w:t>ou de la (des) source(s) lumineuses à DEL</w:t>
      </w:r>
      <w:r w:rsidRPr="00D266AE">
        <w:t xml:space="preserve"> sur le véhicule.</w:t>
      </w:r>
      <w:r w:rsidR="00100670">
        <w:t> </w:t>
      </w:r>
      <w:r w:rsidR="00066D0D">
        <w:t>».</w:t>
      </w:r>
    </w:p>
    <w:p w:rsidR="0072536B" w:rsidRPr="00D266AE" w:rsidRDefault="0072536B" w:rsidP="00CA5821">
      <w:pPr>
        <w:pStyle w:val="SingleTxtG"/>
        <w:keepNext/>
        <w:rPr>
          <w:i/>
        </w:rPr>
      </w:pPr>
      <w:r w:rsidRPr="00D266AE">
        <w:rPr>
          <w:i/>
        </w:rPr>
        <w:t>Annexe 4</w:t>
      </w:r>
      <w:r w:rsidRPr="00D266AE">
        <w:rPr>
          <w:iCs/>
        </w:rPr>
        <w:t xml:space="preserve">, </w:t>
      </w:r>
    </w:p>
    <w:p w:rsidR="0072536B" w:rsidRPr="00D266AE" w:rsidRDefault="0072536B" w:rsidP="00CA5821">
      <w:pPr>
        <w:pStyle w:val="SingleTxtG"/>
        <w:keepNext/>
      </w:pPr>
      <w:r w:rsidRPr="00D266AE">
        <w:rPr>
          <w:i/>
        </w:rPr>
        <w:t>Partie introductive</w:t>
      </w:r>
      <w:r w:rsidRPr="00D266AE">
        <w:rPr>
          <w:iCs/>
        </w:rPr>
        <w:t>,</w:t>
      </w:r>
      <w:r w:rsidRPr="00D266AE">
        <w:rPr>
          <w:i/>
        </w:rPr>
        <w:t xml:space="preserve"> </w:t>
      </w:r>
      <w:r w:rsidRPr="00D266AE">
        <w:t>modifier comme suit</w:t>
      </w:r>
      <w:r w:rsidR="00AB7720" w:rsidRPr="00D266AE">
        <w:t> :</w:t>
      </w:r>
    </w:p>
    <w:p w:rsidR="0072536B" w:rsidRPr="00D266AE" w:rsidRDefault="0072536B" w:rsidP="00CA5821">
      <w:pPr>
        <w:pStyle w:val="SingleTxtG"/>
        <w:ind w:left="2268"/>
      </w:pPr>
      <w:r w:rsidRPr="00D266AE">
        <w:t>«</w:t>
      </w:r>
      <w:r w:rsidR="00CA5821" w:rsidRPr="00D266AE">
        <w:t> </w:t>
      </w:r>
      <w:r w:rsidRPr="00D266AE">
        <w:t>Essais sur des projecteurs complets</w:t>
      </w:r>
    </w:p>
    <w:p w:rsidR="0072536B" w:rsidRPr="00D266AE" w:rsidRDefault="0072536B" w:rsidP="00066D0D">
      <w:pPr>
        <w:pStyle w:val="SingleTxtG"/>
        <w:ind w:left="2268"/>
      </w:pPr>
      <w:r w:rsidRPr="00D266AE">
        <w:t>Une fois les valeurs photométriques mesurées conformément aux prescriptions du présent Règlement, au point I</w:t>
      </w:r>
      <w:r w:rsidRPr="00D266AE">
        <w:rPr>
          <w:vertAlign w:val="subscript"/>
        </w:rPr>
        <w:t>max</w:t>
      </w:r>
      <w:r w:rsidRPr="00D266AE">
        <w:t xml:space="preserve"> pour le faisceau de route et aux points HV, 50 R, B 50 L pour le faisceau de croisement (ou HV, 50 L, B 50 R pour les projecteurs conçus pour la circulation à gauche), un échantillon du projecteur complet doit être soumis à un essai de stabilité du comportement photométrique en fonctionnement. Par </w:t>
      </w:r>
      <w:r w:rsidR="00066D0D">
        <w:t>“</w:t>
      </w:r>
      <w:r w:rsidRPr="00D266AE">
        <w:t>projecteur complet</w:t>
      </w:r>
      <w:r w:rsidR="00066D0D">
        <w:t>”</w:t>
      </w:r>
      <w:r w:rsidRPr="00D266AE">
        <w:t>, on entend l’ensemble du projecteur lu</w:t>
      </w:r>
      <w:r w:rsidR="00066D0D">
        <w:t>i-</w:t>
      </w:r>
      <w:r w:rsidRPr="00D266AE">
        <w:t>même y compris les parties de carrosserie et les feux environnants qui peuvent affecter sa dissipation thermique.</w:t>
      </w:r>
    </w:p>
    <w:p w:rsidR="0072536B" w:rsidRPr="00D266AE" w:rsidRDefault="0072536B" w:rsidP="00CA5821">
      <w:pPr>
        <w:pStyle w:val="SingleTxtG"/>
        <w:ind w:left="2268"/>
      </w:pPr>
      <w:r w:rsidRPr="00D266AE">
        <w:t>Les essais doivent être effectués</w:t>
      </w:r>
      <w:r w:rsidR="00AB7720" w:rsidRPr="00D266AE">
        <w:t> :</w:t>
      </w:r>
      <w:r w:rsidRPr="00D266AE">
        <w:t xml:space="preserve"> </w:t>
      </w:r>
    </w:p>
    <w:p w:rsidR="0072536B" w:rsidRPr="00D266AE" w:rsidRDefault="0072536B" w:rsidP="00CA5821">
      <w:pPr>
        <w:pStyle w:val="SingleTxtG"/>
        <w:ind w:left="2835" w:hanging="567"/>
      </w:pPr>
      <w:r w:rsidRPr="00D266AE">
        <w:t>a)</w:t>
      </w:r>
      <w:r w:rsidRPr="00D266AE">
        <w:tab/>
        <w:t>En atmosphère sèche et calme, à une température ambiante de 23 °C </w:t>
      </w:r>
      <w:r w:rsidRPr="00D266AE">
        <w:sym w:font="Symbol" w:char="F0B1"/>
      </w:r>
      <w:r w:rsidRPr="00D266AE">
        <w:t>5 °C, l’échantillon d’essai étant fixé sur un support qui représente l’installation correcte sur le véhicule</w:t>
      </w:r>
      <w:r w:rsidR="00AB7720" w:rsidRPr="00D266AE">
        <w:t> ;</w:t>
      </w:r>
    </w:p>
    <w:p w:rsidR="0072536B" w:rsidRPr="00D266AE" w:rsidRDefault="0072536B" w:rsidP="00CA5821">
      <w:pPr>
        <w:pStyle w:val="SingleTxtG"/>
        <w:ind w:left="2835" w:hanging="567"/>
        <w:rPr>
          <w:szCs w:val="24"/>
        </w:rPr>
      </w:pPr>
      <w:r w:rsidRPr="00D266AE">
        <w:t>b)</w:t>
      </w:r>
      <w:r w:rsidRPr="00D266AE">
        <w:tab/>
        <w:t>Dans le cas de sources lumineuses remplaçables</w:t>
      </w:r>
      <w:r w:rsidR="00AB7720" w:rsidRPr="00D266AE">
        <w:t> :</w:t>
      </w:r>
      <w:r w:rsidRPr="00D266AE">
        <w:t xml:space="preserve"> en utilisant une lampe à incandescence de série ayant subi un vieillissement d’au moins 1 h, ou une lampe à décharge de série ayant subi un vieillissement d’au moins 15 h, ou encore </w:t>
      </w:r>
      <w:r w:rsidRPr="00D266AE">
        <w:rPr>
          <w:b/>
        </w:rPr>
        <w:t>des sources lumineuses à DEL et</w:t>
      </w:r>
      <w:r w:rsidRPr="00D266AE">
        <w:t xml:space="preserve"> des modules DEL de série qui ont subi un vieillissement d’au moins 48 h et qu’on a laissé redescendre à la température ambiante avant de les soumettre aux essais prescrits dans le présent Règlement. Les modules DEL fournis par le demandeur doivent être utilisés. </w:t>
      </w:r>
    </w:p>
    <w:p w:rsidR="0072536B" w:rsidRPr="00D266AE" w:rsidRDefault="0072536B" w:rsidP="00CA5821">
      <w:pPr>
        <w:pStyle w:val="SingleTxtG"/>
        <w:ind w:left="2268"/>
      </w:pPr>
      <w:r w:rsidRPr="00D266AE">
        <w:t>L’appareillage de mesure doit être équivalent à celui qui est utilisé pour les essais d’homologation de type des projecteurs.</w:t>
      </w:r>
    </w:p>
    <w:p w:rsidR="0072536B" w:rsidRPr="00D266AE" w:rsidRDefault="0072536B" w:rsidP="00CA5821">
      <w:pPr>
        <w:pStyle w:val="SingleTxtG"/>
        <w:ind w:left="2268"/>
        <w:rPr>
          <w:szCs w:val="24"/>
        </w:rPr>
      </w:pPr>
      <w:r w:rsidRPr="00D266AE">
        <w:rPr>
          <w:szCs w:val="24"/>
        </w:rPr>
        <w:t xml:space="preserve">On doit faire fonctionner </w:t>
      </w:r>
      <w:r w:rsidRPr="00D266AE">
        <w:t>l’échantillon</w:t>
      </w:r>
      <w:r w:rsidRPr="00D266AE">
        <w:rPr>
          <w:szCs w:val="24"/>
        </w:rPr>
        <w:t xml:space="preserve"> d’essai sans le démonter de son support ni le réajuster par rapport à celui</w:t>
      </w:r>
      <w:r w:rsidR="00CA5821" w:rsidRPr="00D266AE">
        <w:rPr>
          <w:szCs w:val="24"/>
        </w:rPr>
        <w:t>-</w:t>
      </w:r>
      <w:r w:rsidRPr="00D266AE">
        <w:rPr>
          <w:szCs w:val="24"/>
        </w:rPr>
        <w:t xml:space="preserve">ci. </w:t>
      </w:r>
      <w:r w:rsidRPr="00D266AE">
        <w:rPr>
          <w:strike/>
          <w:szCs w:val="24"/>
        </w:rPr>
        <w:t>La</w:t>
      </w:r>
      <w:r w:rsidRPr="00D266AE">
        <w:rPr>
          <w:szCs w:val="24"/>
        </w:rPr>
        <w:t xml:space="preserve"> </w:t>
      </w:r>
      <w:r w:rsidRPr="00D266AE">
        <w:rPr>
          <w:b/>
          <w:szCs w:val="24"/>
        </w:rPr>
        <w:t>Les</w:t>
      </w:r>
      <w:r w:rsidRPr="00D266AE">
        <w:rPr>
          <w:szCs w:val="24"/>
        </w:rPr>
        <w:t xml:space="preserve"> source</w:t>
      </w:r>
      <w:r w:rsidRPr="00D266AE">
        <w:rPr>
          <w:b/>
          <w:szCs w:val="24"/>
        </w:rPr>
        <w:t>s</w:t>
      </w:r>
      <w:r w:rsidRPr="00D266AE">
        <w:rPr>
          <w:szCs w:val="24"/>
        </w:rPr>
        <w:t xml:space="preserve"> lumineuse</w:t>
      </w:r>
      <w:r w:rsidRPr="00D266AE">
        <w:rPr>
          <w:b/>
          <w:szCs w:val="24"/>
        </w:rPr>
        <w:t>s</w:t>
      </w:r>
      <w:r w:rsidRPr="00D266AE">
        <w:rPr>
          <w:szCs w:val="24"/>
        </w:rPr>
        <w:t xml:space="preserve"> utilisée</w:t>
      </w:r>
      <w:r w:rsidRPr="00D266AE">
        <w:rPr>
          <w:b/>
          <w:szCs w:val="24"/>
        </w:rPr>
        <w:t>s</w:t>
      </w:r>
      <w:r w:rsidRPr="00D266AE">
        <w:rPr>
          <w:szCs w:val="24"/>
        </w:rPr>
        <w:t xml:space="preserve"> </w:t>
      </w:r>
      <w:r w:rsidRPr="00D266AE">
        <w:rPr>
          <w:strike/>
          <w:szCs w:val="24"/>
        </w:rPr>
        <w:t>doit</w:t>
      </w:r>
      <w:r w:rsidRPr="00D266AE">
        <w:rPr>
          <w:szCs w:val="24"/>
        </w:rPr>
        <w:t xml:space="preserve"> </w:t>
      </w:r>
      <w:r w:rsidRPr="00D266AE">
        <w:rPr>
          <w:b/>
          <w:szCs w:val="24"/>
        </w:rPr>
        <w:t xml:space="preserve">doivent </w:t>
      </w:r>
      <w:r w:rsidRPr="00D266AE">
        <w:rPr>
          <w:szCs w:val="24"/>
        </w:rPr>
        <w:t xml:space="preserve">être </w:t>
      </w:r>
      <w:r w:rsidRPr="00D266AE">
        <w:rPr>
          <w:strike/>
          <w:szCs w:val="24"/>
        </w:rPr>
        <w:t>une</w:t>
      </w:r>
      <w:r w:rsidRPr="00D266AE">
        <w:rPr>
          <w:szCs w:val="24"/>
        </w:rPr>
        <w:t xml:space="preserve"> </w:t>
      </w:r>
      <w:r w:rsidRPr="00D266AE">
        <w:rPr>
          <w:b/>
          <w:szCs w:val="24"/>
        </w:rPr>
        <w:t>des</w:t>
      </w:r>
      <w:r w:rsidRPr="00D266AE">
        <w:rPr>
          <w:szCs w:val="24"/>
        </w:rPr>
        <w:t xml:space="preserve"> source</w:t>
      </w:r>
      <w:r w:rsidRPr="00D266AE">
        <w:rPr>
          <w:b/>
          <w:szCs w:val="24"/>
        </w:rPr>
        <w:t>s</w:t>
      </w:r>
      <w:r w:rsidRPr="00D266AE">
        <w:rPr>
          <w:szCs w:val="24"/>
        </w:rPr>
        <w:t xml:space="preserve"> lumineuse</w:t>
      </w:r>
      <w:r w:rsidRPr="00D266AE">
        <w:rPr>
          <w:b/>
          <w:szCs w:val="24"/>
        </w:rPr>
        <w:t>s</w:t>
      </w:r>
      <w:r w:rsidRPr="00D266AE">
        <w:rPr>
          <w:szCs w:val="24"/>
        </w:rPr>
        <w:t xml:space="preserve"> </w:t>
      </w:r>
      <w:r w:rsidRPr="00D266AE">
        <w:rPr>
          <w:strike/>
          <w:szCs w:val="24"/>
        </w:rPr>
        <w:t>de la</w:t>
      </w:r>
      <w:r w:rsidRPr="00D266AE">
        <w:rPr>
          <w:szCs w:val="24"/>
        </w:rPr>
        <w:t xml:space="preserve"> </w:t>
      </w:r>
      <w:r w:rsidRPr="00D266AE">
        <w:rPr>
          <w:b/>
          <w:szCs w:val="24"/>
        </w:rPr>
        <w:t>des</w:t>
      </w:r>
      <w:r w:rsidRPr="00D266AE">
        <w:rPr>
          <w:szCs w:val="24"/>
        </w:rPr>
        <w:t xml:space="preserve"> catégorie</w:t>
      </w:r>
      <w:r w:rsidRPr="00D266AE">
        <w:rPr>
          <w:b/>
          <w:szCs w:val="24"/>
        </w:rPr>
        <w:t>s</w:t>
      </w:r>
      <w:r w:rsidRPr="00D266AE">
        <w:rPr>
          <w:szCs w:val="24"/>
        </w:rPr>
        <w:t xml:space="preserve"> spécifiée</w:t>
      </w:r>
      <w:r w:rsidRPr="00D266AE">
        <w:rPr>
          <w:b/>
          <w:szCs w:val="24"/>
        </w:rPr>
        <w:t>s</w:t>
      </w:r>
      <w:r w:rsidRPr="00D266AE">
        <w:rPr>
          <w:szCs w:val="24"/>
        </w:rPr>
        <w:t xml:space="preserve"> pour ce projecteur. </w:t>
      </w:r>
      <w:r w:rsidRPr="00D266AE">
        <w:rPr>
          <w:b/>
          <w:szCs w:val="24"/>
        </w:rPr>
        <w:t>En outre, dans le cas d’une ou de plusieurs sources lumineuses à DEL, le niveau thermique de cette (ces) source(s) doit être égal ou supérieur</w:t>
      </w:r>
      <w:r w:rsidRPr="00D266AE">
        <w:rPr>
          <w:szCs w:val="24"/>
        </w:rPr>
        <w:t xml:space="preserve"> </w:t>
      </w:r>
      <w:r w:rsidRPr="00D266AE">
        <w:rPr>
          <w:b/>
          <w:szCs w:val="24"/>
        </w:rPr>
        <w:t>à celui qui est indiqué dans la fiche de communication de l’annexe 1.</w:t>
      </w:r>
      <w:r w:rsidR="00CA5821" w:rsidRPr="00D266AE">
        <w:rPr>
          <w:b/>
          <w:szCs w:val="24"/>
        </w:rPr>
        <w:t> </w:t>
      </w:r>
      <w:r w:rsidR="00CA5821" w:rsidRPr="00D266AE">
        <w:rPr>
          <w:szCs w:val="24"/>
        </w:rPr>
        <w:t>».</w:t>
      </w:r>
    </w:p>
    <w:p w:rsidR="0072536B" w:rsidRPr="00D266AE" w:rsidRDefault="0072536B" w:rsidP="00015B06">
      <w:pPr>
        <w:pStyle w:val="SingleTxtG"/>
        <w:keepNext/>
      </w:pPr>
      <w:r w:rsidRPr="00D266AE">
        <w:rPr>
          <w:i/>
        </w:rPr>
        <w:t>Paragraphe 1.1.1.1</w:t>
      </w:r>
      <w:r w:rsidRPr="00D266AE">
        <w:rPr>
          <w:iCs/>
        </w:rPr>
        <w:t>,</w:t>
      </w:r>
      <w:r w:rsidRPr="00D266AE">
        <w:rPr>
          <w:i/>
        </w:rPr>
        <w:t xml:space="preserve"> </w:t>
      </w:r>
      <w:r w:rsidRPr="00D266AE">
        <w:t>modifier comme suit</w:t>
      </w:r>
      <w:r w:rsidR="00AB7720" w:rsidRPr="00D266AE">
        <w:t> :</w:t>
      </w:r>
    </w:p>
    <w:p w:rsidR="0072536B" w:rsidRPr="00D266AE" w:rsidRDefault="0072536B" w:rsidP="00CA5821">
      <w:pPr>
        <w:pStyle w:val="SingleTxtG"/>
        <w:tabs>
          <w:tab w:val="left" w:pos="2268"/>
        </w:tabs>
        <w:ind w:left="2835" w:hanging="1701"/>
      </w:pPr>
      <w:r w:rsidRPr="00D266AE">
        <w:t>«</w:t>
      </w:r>
      <w:r w:rsidR="00CA5821" w:rsidRPr="00D266AE">
        <w:t> </w:t>
      </w:r>
      <w:r w:rsidRPr="00D266AE">
        <w:t>1.1.1.1</w:t>
      </w:r>
      <w:r w:rsidRPr="00D266AE">
        <w:tab/>
        <w:t>a)</w:t>
      </w:r>
      <w:r w:rsidRPr="00D266AE">
        <w:tab/>
        <w:t>Si une seule fonction d’éclairage (faisceau de route ou faisceau de croisement ou faisceau de brouillard avant) est soumise à homologation, le filament</w:t>
      </w:r>
      <w:r w:rsidRPr="00D266AE">
        <w:rPr>
          <w:b/>
        </w:rPr>
        <w:t>, la ou les sources lumineuses à DEL</w:t>
      </w:r>
      <w:r w:rsidRPr="00D266AE">
        <w:t xml:space="preserve"> et/ou le(s) module(s) DEL correspondant(s) doit (doivent) être allumé(s) pendant la durée prescrite</w:t>
      </w:r>
      <w:r w:rsidRPr="00D266AE">
        <w:rPr>
          <w:vertAlign w:val="superscript"/>
        </w:rPr>
        <w:t>2</w:t>
      </w:r>
      <w:r w:rsidR="00066D0D" w:rsidRPr="00066D0D">
        <w:t> ;</w:t>
      </w:r>
    </w:p>
    <w:p w:rsidR="0072536B" w:rsidRPr="00D266AE" w:rsidRDefault="0072536B" w:rsidP="00CA5821">
      <w:pPr>
        <w:pStyle w:val="SingleTxtG"/>
        <w:ind w:left="2835" w:hanging="567"/>
      </w:pPr>
      <w:r w:rsidRPr="00D266AE">
        <w:t>b)</w:t>
      </w:r>
      <w:r w:rsidRPr="00D266AE">
        <w:tab/>
        <w:t>Dans le cas d’un projecteur avec un faisceau de croisement et un ou plusieurs faisceaux de route, ou dans le cas d’un projecteur avec un faisceau de croisement et un faisceau de brouillard avant</w:t>
      </w:r>
      <w:r w:rsidR="00AB7720" w:rsidRPr="00D266AE">
        <w:t> :</w:t>
      </w:r>
    </w:p>
    <w:p w:rsidR="0072536B" w:rsidRPr="00D266AE" w:rsidRDefault="0072536B" w:rsidP="00015B06">
      <w:pPr>
        <w:pStyle w:val="SingleTxtG"/>
        <w:ind w:left="3402" w:hanging="567"/>
      </w:pPr>
      <w:r w:rsidRPr="00D266AE">
        <w:t>i)</w:t>
      </w:r>
      <w:r w:rsidRPr="00D266AE">
        <w:tab/>
        <w:t>Le projecteur doit être soumis au cycle suivant pendant toute la durée prescrite</w:t>
      </w:r>
      <w:r w:rsidR="00AB7720" w:rsidRPr="00D266AE">
        <w:t> :</w:t>
      </w:r>
      <w:r w:rsidRPr="00D266AE">
        <w:t xml:space="preserve"> </w:t>
      </w:r>
    </w:p>
    <w:p w:rsidR="0072536B" w:rsidRPr="00D266AE" w:rsidRDefault="00015B06" w:rsidP="00015B06">
      <w:pPr>
        <w:pStyle w:val="SingleTxtG"/>
        <w:ind w:left="3402"/>
      </w:pPr>
      <w:r w:rsidRPr="00D266AE">
        <w:t>15 </w:t>
      </w:r>
      <w:r w:rsidR="0072536B" w:rsidRPr="00D266AE">
        <w:t>min, filament du faisceau de croisement principal</w:t>
      </w:r>
      <w:r w:rsidR="0072536B" w:rsidRPr="00D266AE">
        <w:rPr>
          <w:b/>
        </w:rPr>
        <w:t>, source(s) lumineuse(s)</w:t>
      </w:r>
      <w:r w:rsidR="0072536B" w:rsidRPr="00D266AE">
        <w:t xml:space="preserve"> </w:t>
      </w:r>
      <w:r w:rsidR="0072536B" w:rsidRPr="00D266AE">
        <w:rPr>
          <w:b/>
        </w:rPr>
        <w:t>à DEL du faisceau de croisement principal</w:t>
      </w:r>
      <w:r w:rsidR="0072536B" w:rsidRPr="00D266AE">
        <w:t xml:space="preserve"> ou module(s) DEL du faisceau de croisement principal allumé(s)</w:t>
      </w:r>
      <w:r w:rsidR="00AB7720" w:rsidRPr="00D266AE">
        <w:t> ;</w:t>
      </w:r>
      <w:r w:rsidR="0072536B" w:rsidRPr="00D266AE">
        <w:t xml:space="preserve"> </w:t>
      </w:r>
    </w:p>
    <w:p w:rsidR="0072536B" w:rsidRPr="00D266AE" w:rsidRDefault="0072536B" w:rsidP="00015B06">
      <w:pPr>
        <w:pStyle w:val="SingleTxtG"/>
        <w:ind w:left="3402"/>
      </w:pPr>
      <w:r w:rsidRPr="00D266AE">
        <w:t>5</w:t>
      </w:r>
      <w:r w:rsidR="00015B06" w:rsidRPr="00D266AE">
        <w:t> </w:t>
      </w:r>
      <w:r w:rsidRPr="00D266AE">
        <w:t>min, tous filaments</w:t>
      </w:r>
      <w:r w:rsidRPr="00D266AE">
        <w:rPr>
          <w:b/>
        </w:rPr>
        <w:t>, source(s) lumineuse(s) à DEL</w:t>
      </w:r>
      <w:r w:rsidRPr="00D266AE">
        <w:t xml:space="preserve"> et/ou module(s) DEL allumés</w:t>
      </w:r>
      <w:r w:rsidR="00AB7720" w:rsidRPr="00D266AE">
        <w:t> ;</w:t>
      </w:r>
      <w:r w:rsidRPr="00D266AE">
        <w:t xml:space="preserve"> </w:t>
      </w:r>
    </w:p>
    <w:p w:rsidR="0072536B" w:rsidRPr="00D266AE" w:rsidRDefault="0072536B" w:rsidP="00015B06">
      <w:pPr>
        <w:pStyle w:val="SingleTxtG"/>
        <w:ind w:left="3402" w:hanging="567"/>
      </w:pPr>
      <w:r w:rsidRPr="00D266AE">
        <w:t>ii)</w:t>
      </w:r>
      <w:r w:rsidRPr="00D266AE">
        <w:tab/>
        <w:t>Si le demandeur déclare que le projecteur est destiné à être utilisé avec seulement le faisceau de croisement ou le(s) faisceau(x) de route allumé(s)</w:t>
      </w:r>
      <w:r w:rsidRPr="00D266AE">
        <w:rPr>
          <w:vertAlign w:val="superscript"/>
        </w:rPr>
        <w:t>3</w:t>
      </w:r>
      <w:r w:rsidRPr="00D266AE">
        <w:t xml:space="preserve"> à la fois, l’essai doit être exécuté conformément à cette condition, à savoir que l’on doit allumer</w:t>
      </w:r>
      <w:r w:rsidRPr="00D266AE">
        <w:rPr>
          <w:vertAlign w:val="superscript"/>
        </w:rPr>
        <w:t>2</w:t>
      </w:r>
      <w:r w:rsidRPr="00D266AE">
        <w:t xml:space="preserve"> successivement le faisceau de croisement pendant la moitié du temps prescrit au paragraphe 1.1 ci-dessus et le(s) faisceau(x) de route (ensemble) pendant l’autre moitié du temps</w:t>
      </w:r>
      <w:r w:rsidR="00AB7720" w:rsidRPr="00D266AE">
        <w:t> ;</w:t>
      </w:r>
      <w:r w:rsidRPr="00D266AE">
        <w:t xml:space="preserve"> </w:t>
      </w:r>
    </w:p>
    <w:p w:rsidR="0072536B" w:rsidRPr="00D266AE" w:rsidRDefault="0072536B" w:rsidP="00015B06">
      <w:pPr>
        <w:pStyle w:val="SingleTxtG"/>
        <w:ind w:left="2835" w:hanging="567"/>
      </w:pPr>
      <w:r w:rsidRPr="00D266AE">
        <w:t>c)</w:t>
      </w:r>
      <w:r w:rsidRPr="00D266AE">
        <w:tab/>
        <w:t>Dans le cas d’un projecteur avec un faisceau de brouillard avant et un ou plusieurs faisceaux de route</w:t>
      </w:r>
      <w:r w:rsidR="00AB7720" w:rsidRPr="00D266AE">
        <w:t> :</w:t>
      </w:r>
    </w:p>
    <w:p w:rsidR="0072536B" w:rsidRPr="00D266AE" w:rsidRDefault="0072536B" w:rsidP="00015B06">
      <w:pPr>
        <w:pStyle w:val="SingleTxtG"/>
        <w:ind w:left="3402" w:hanging="567"/>
      </w:pPr>
      <w:r w:rsidRPr="00D266AE">
        <w:t>i)</w:t>
      </w:r>
      <w:r w:rsidRPr="00D266AE">
        <w:tab/>
        <w:t>Le projecteur doit être soumis au cycle suivant pendant toute la durée prescrite</w:t>
      </w:r>
      <w:r w:rsidR="00AB7720" w:rsidRPr="00D266AE">
        <w:t> :</w:t>
      </w:r>
    </w:p>
    <w:p w:rsidR="0072536B" w:rsidRPr="00D266AE" w:rsidRDefault="00015B06" w:rsidP="00015B06">
      <w:pPr>
        <w:pStyle w:val="SingleTxtG"/>
        <w:ind w:left="3402"/>
      </w:pPr>
      <w:r w:rsidRPr="00D266AE">
        <w:t>15 </w:t>
      </w:r>
      <w:r w:rsidR="0072536B" w:rsidRPr="00D266AE">
        <w:t>minutes, faisceau de brouillard allumé</w:t>
      </w:r>
      <w:r w:rsidR="00AB7720" w:rsidRPr="00D266AE">
        <w:t> ;</w:t>
      </w:r>
    </w:p>
    <w:p w:rsidR="0072536B" w:rsidRPr="00D266AE" w:rsidRDefault="00015B06" w:rsidP="00015B06">
      <w:pPr>
        <w:pStyle w:val="SingleTxtG"/>
        <w:ind w:left="3402"/>
      </w:pPr>
      <w:r w:rsidRPr="00D266AE">
        <w:t>5 </w:t>
      </w:r>
      <w:r w:rsidR="0072536B" w:rsidRPr="00D266AE">
        <w:t>minutes, tous filaments</w:t>
      </w:r>
      <w:r w:rsidR="0072536B" w:rsidRPr="00D266AE">
        <w:rPr>
          <w:b/>
        </w:rPr>
        <w:t>, source(s) lumineuse(s) à DEL</w:t>
      </w:r>
      <w:r w:rsidR="0072536B" w:rsidRPr="00D266AE">
        <w:t xml:space="preserve"> et/ou </w:t>
      </w:r>
      <w:r w:rsidR="0072536B" w:rsidRPr="00D266AE">
        <w:rPr>
          <w:strike/>
        </w:rPr>
        <w:t>tous</w:t>
      </w:r>
      <w:r w:rsidR="0072536B" w:rsidRPr="00D266AE">
        <w:t xml:space="preserve"> le ou les modules LED allumés.</w:t>
      </w:r>
    </w:p>
    <w:p w:rsidR="0072536B" w:rsidRPr="00D266AE" w:rsidRDefault="0072536B" w:rsidP="00015B06">
      <w:pPr>
        <w:pStyle w:val="SingleTxtG"/>
        <w:ind w:left="3402" w:hanging="567"/>
      </w:pPr>
      <w:r w:rsidRPr="00D266AE">
        <w:t>ii)</w:t>
      </w:r>
      <w:r w:rsidRPr="00D266AE">
        <w:tab/>
        <w:t>Si le demandeur déclare que le projecteur est destiné à être utilisé seulement avec le faisceau de brouillard ou le(s) faisceau(x) de route allumé(s)</w:t>
      </w:r>
      <w:r w:rsidRPr="00D266AE">
        <w:rPr>
          <w:rStyle w:val="Appelnotedebasdep"/>
        </w:rPr>
        <w:t>3</w:t>
      </w:r>
      <w:r w:rsidRPr="00D266AE">
        <w:t xml:space="preserve"> à la fois, l’essai doit être exécuté conformément à cette condition, à savoir que l’on doit allumer</w:t>
      </w:r>
      <w:r w:rsidRPr="00066D0D">
        <w:rPr>
          <w:rStyle w:val="Appelnotedebasdep"/>
        </w:rPr>
        <w:t>2</w:t>
      </w:r>
      <w:r w:rsidRPr="00D266AE">
        <w:t xml:space="preserve"> successivement le faisceau de brouillard avant pendant la moitié </w:t>
      </w:r>
      <w:r w:rsidR="00015B06" w:rsidRPr="00D266AE">
        <w:t>du temps prescrit au paragraphe </w:t>
      </w:r>
      <w:r w:rsidRPr="00D266AE">
        <w:t>1.1 ci-dessus et le(s) faisceau(x) de route (ensemble) pendant l’autre moitié du temps</w:t>
      </w:r>
      <w:r w:rsidR="00AB7720" w:rsidRPr="00D266AE">
        <w:t> ;</w:t>
      </w:r>
      <w:r w:rsidRPr="00D266AE">
        <w:t xml:space="preserve"> </w:t>
      </w:r>
    </w:p>
    <w:p w:rsidR="0072536B" w:rsidRPr="00D266AE" w:rsidRDefault="0072536B" w:rsidP="00015B06">
      <w:pPr>
        <w:pStyle w:val="SingleTxtG"/>
        <w:ind w:left="2835" w:hanging="567"/>
      </w:pPr>
      <w:r w:rsidRPr="00D266AE">
        <w:t>d)</w:t>
      </w:r>
      <w:r w:rsidRPr="00D266AE">
        <w:tab/>
        <w:t>Dans le cas d’un projecteur avec un faisceau de croisement, un ou plusieurs faisceaux de route et un faisceau de brouillard avant</w:t>
      </w:r>
      <w:r w:rsidR="00AB7720" w:rsidRPr="00D266AE">
        <w:t> :</w:t>
      </w:r>
      <w:r w:rsidRPr="00D266AE">
        <w:t xml:space="preserve"> </w:t>
      </w:r>
    </w:p>
    <w:p w:rsidR="0072536B" w:rsidRPr="00D266AE" w:rsidRDefault="0072536B" w:rsidP="00015B06">
      <w:pPr>
        <w:pStyle w:val="SingleTxtG"/>
        <w:ind w:left="3402" w:hanging="567"/>
      </w:pPr>
      <w:r w:rsidRPr="00D266AE">
        <w:t>i)</w:t>
      </w:r>
      <w:r w:rsidRPr="00D266AE">
        <w:tab/>
        <w:t>Le projecteur doit être soumis au cycle suivant pendant toute la durée prescrite</w:t>
      </w:r>
      <w:r w:rsidR="00AB7720" w:rsidRPr="00D266AE">
        <w:t> :</w:t>
      </w:r>
      <w:r w:rsidRPr="00D266AE">
        <w:t xml:space="preserve"> </w:t>
      </w:r>
    </w:p>
    <w:p w:rsidR="0072536B" w:rsidRPr="00D266AE" w:rsidRDefault="0072536B" w:rsidP="00015B06">
      <w:pPr>
        <w:pStyle w:val="SingleTxtG"/>
        <w:ind w:left="3402"/>
      </w:pPr>
      <w:r w:rsidRPr="00D266AE">
        <w:t>15</w:t>
      </w:r>
      <w:r w:rsidR="00015B06" w:rsidRPr="00D266AE">
        <w:t> </w:t>
      </w:r>
      <w:r w:rsidRPr="00D266AE">
        <w:t>min, filament du faisceau de croisement principal</w:t>
      </w:r>
      <w:r w:rsidRPr="00D266AE">
        <w:rPr>
          <w:b/>
        </w:rPr>
        <w:t>, source(s) lumineuse(s)</w:t>
      </w:r>
      <w:r w:rsidRPr="00D266AE">
        <w:t xml:space="preserve"> </w:t>
      </w:r>
      <w:r w:rsidRPr="00D266AE">
        <w:rPr>
          <w:b/>
        </w:rPr>
        <w:t>à DEL du faisceau de croisement principal</w:t>
      </w:r>
      <w:r w:rsidRPr="00D266AE">
        <w:t xml:space="preserve"> ou module(s) DEL du faisceau de croisement principal allumé(s)</w:t>
      </w:r>
      <w:r w:rsidR="00AB7720" w:rsidRPr="00D266AE">
        <w:t> ;</w:t>
      </w:r>
      <w:r w:rsidRPr="00D266AE">
        <w:t xml:space="preserve"> </w:t>
      </w:r>
    </w:p>
    <w:p w:rsidR="0072536B" w:rsidRPr="00D266AE" w:rsidRDefault="0072536B" w:rsidP="00015B06">
      <w:pPr>
        <w:pStyle w:val="SingleTxtG"/>
        <w:ind w:left="3402"/>
      </w:pPr>
      <w:r w:rsidRPr="00D266AE">
        <w:t>5</w:t>
      </w:r>
      <w:r w:rsidR="00015B06" w:rsidRPr="00D266AE">
        <w:t> </w:t>
      </w:r>
      <w:r w:rsidRPr="00D266AE">
        <w:t>min, tous filaments</w:t>
      </w:r>
      <w:r w:rsidRPr="00D266AE">
        <w:rPr>
          <w:b/>
        </w:rPr>
        <w:t>, source(s) lumineuse(s) à DEL</w:t>
      </w:r>
      <w:r w:rsidRPr="00D266AE">
        <w:t xml:space="preserve"> et/ou module(s) DEL allumés</w:t>
      </w:r>
      <w:r w:rsidR="00AB7720" w:rsidRPr="00D266AE">
        <w:t> ;</w:t>
      </w:r>
      <w:r w:rsidRPr="00D266AE">
        <w:t xml:space="preserve"> </w:t>
      </w:r>
    </w:p>
    <w:p w:rsidR="0072536B" w:rsidRPr="00D266AE" w:rsidRDefault="0072536B" w:rsidP="00015B06">
      <w:pPr>
        <w:pStyle w:val="SingleTxtG"/>
        <w:ind w:left="3402" w:hanging="567"/>
      </w:pPr>
      <w:r w:rsidRPr="00D266AE">
        <w:t>ii)</w:t>
      </w:r>
      <w:r w:rsidRPr="00D266AE">
        <w:tab/>
        <w:t>Si le demandeur déclare que le projecteur est destiné à être utilisé avec seulement le faisceau de croisement ou le(s) faisceau(x) de route allumé(s)</w:t>
      </w:r>
      <w:r w:rsidRPr="00D266AE">
        <w:rPr>
          <w:rStyle w:val="Appelnotedebasdep"/>
        </w:rPr>
        <w:t>3</w:t>
      </w:r>
      <w:r w:rsidRPr="00D266AE">
        <w:t xml:space="preserve"> à la fois, l’essai doit être exécuté conformément à cette condition, à savoir que l’on doit allumer</w:t>
      </w:r>
      <w:r w:rsidRPr="00066D0D">
        <w:rPr>
          <w:rStyle w:val="Appelnotedebasdep"/>
        </w:rPr>
        <w:t>2</w:t>
      </w:r>
      <w:r w:rsidRPr="00D266AE">
        <w:t xml:space="preserve"> successivement le faisceau de croisement principal pendant la moitié du temps prescrit au paragraphe 1.1 ci-dessus et le(s) faisceau(x) de route pendant l’autre moitié du temps, le faisceau de brouillard avant étant soumis à un cycle de 15 min d’extinction et 5 min d’allumage pendant la moitié du temps et pendant que le faisceau de route est allumé</w:t>
      </w:r>
      <w:r w:rsidR="00AB7720" w:rsidRPr="00D266AE">
        <w:t> ;</w:t>
      </w:r>
      <w:r w:rsidRPr="00D266AE">
        <w:t xml:space="preserve"> </w:t>
      </w:r>
    </w:p>
    <w:p w:rsidR="0072536B" w:rsidRPr="00D266AE" w:rsidRDefault="0072536B" w:rsidP="00066D0D">
      <w:pPr>
        <w:pStyle w:val="SingleTxtG"/>
        <w:ind w:left="3402" w:hanging="567"/>
      </w:pPr>
      <w:r w:rsidRPr="00D266AE">
        <w:t>iii)</w:t>
      </w:r>
      <w:r w:rsidRPr="00D266AE">
        <w:tab/>
        <w:t>Si le demandeur déclare que le projecteur est destiné à être utilisé avec seulement le faisceau de croisement ou le faisceau de brouillard avant allumé</w:t>
      </w:r>
      <w:r w:rsidRPr="00D266AE">
        <w:rPr>
          <w:rStyle w:val="Appelnotedebasdep"/>
        </w:rPr>
        <w:t>3</w:t>
      </w:r>
      <w:r w:rsidRPr="00D266AE">
        <w:t xml:space="preserve"> à la fois, l’essai doit être exécuté conformément à cette condition, à savoir que l’on doit allumer</w:t>
      </w:r>
      <w:r w:rsidRPr="00066D0D">
        <w:rPr>
          <w:rStyle w:val="Appelnotedebasdep"/>
        </w:rPr>
        <w:t>2</w:t>
      </w:r>
      <w:r w:rsidRPr="00D266AE">
        <w:t xml:space="preserve"> successivement le faisceau de croisement principal pendant la</w:t>
      </w:r>
      <w:r w:rsidR="00066D0D">
        <w:t xml:space="preserve"> </w:t>
      </w:r>
      <w:r w:rsidRPr="00D266AE">
        <w:t>moitié du temps prescrit au paragraphe 1.1 ci-dessus et le faisceau de brouillard avant pendant l’autre moitié du temps, le(s) faisceau(x) de route étant soumis à un cycle de 15 min d’extinction et 5 min d’allumage pendant la moitié du temps et</w:t>
      </w:r>
      <w:r w:rsidR="00066D0D">
        <w:t xml:space="preserve"> </w:t>
      </w:r>
      <w:r w:rsidRPr="00D266AE">
        <w:t>pendant que le faisceau de croisement principal est allumé</w:t>
      </w:r>
      <w:r w:rsidR="00AB7720" w:rsidRPr="00D266AE">
        <w:t> ;</w:t>
      </w:r>
      <w:r w:rsidRPr="00D266AE">
        <w:t xml:space="preserve"> </w:t>
      </w:r>
    </w:p>
    <w:p w:rsidR="0072536B" w:rsidRPr="00D266AE" w:rsidRDefault="0072536B" w:rsidP="00015B06">
      <w:pPr>
        <w:pStyle w:val="SingleTxtG"/>
        <w:ind w:left="3402" w:hanging="567"/>
      </w:pPr>
      <w:r w:rsidRPr="00D266AE">
        <w:t>iv)</w:t>
      </w:r>
      <w:r w:rsidRPr="00D266AE">
        <w:tab/>
        <w:t>Si le demandeur déclare que le projecteur est destiné à être utilisé avec seulement le faisceau de croisement ou le(s) faisceau(x) de route</w:t>
      </w:r>
      <w:r w:rsidRPr="00D266AE">
        <w:rPr>
          <w:vertAlign w:val="superscript"/>
        </w:rPr>
        <w:t>3</w:t>
      </w:r>
      <w:r w:rsidRPr="00D266AE">
        <w:t xml:space="preserve"> ou le faisceau de brouillard allumé(s)</w:t>
      </w:r>
      <w:r w:rsidRPr="00D266AE">
        <w:rPr>
          <w:rStyle w:val="Appelnotedebasdep"/>
        </w:rPr>
        <w:t>3</w:t>
      </w:r>
      <w:r w:rsidRPr="00D266AE">
        <w:t xml:space="preserve"> à la fois, l’essai doit être exécuté conformément à cette condition, à savoir que l’on doit allumer</w:t>
      </w:r>
      <w:r w:rsidRPr="00D266AE">
        <w:rPr>
          <w:rStyle w:val="Appelnotedebasdep"/>
        </w:rPr>
        <w:t>2</w:t>
      </w:r>
      <w:r w:rsidRPr="00D266AE">
        <w:t xml:space="preserve"> successivement le faisceau de croisement principal pendant un tiers du temps prescrit au paragraphe 1.1 ci-dessus, le(s) faisceau(x) de route pendant un tiers du temps et le faisceau de brouillard avant pendant un tiers du temps</w:t>
      </w:r>
      <w:r w:rsidR="00AB7720" w:rsidRPr="00D266AE">
        <w:t> ;</w:t>
      </w:r>
      <w:r w:rsidRPr="00D266AE">
        <w:t xml:space="preserve"> </w:t>
      </w:r>
    </w:p>
    <w:p w:rsidR="0072536B" w:rsidRPr="00D266AE" w:rsidRDefault="0072536B" w:rsidP="00015B06">
      <w:pPr>
        <w:pStyle w:val="SingleTxtG"/>
        <w:ind w:left="2835" w:hanging="567"/>
      </w:pPr>
      <w:r w:rsidRPr="00D266AE">
        <w:t>e)</w:t>
      </w:r>
      <w:r w:rsidRPr="00D266AE">
        <w:tab/>
        <w:t>Dans le cas d’un feu de croisement conçu pour fournir un éclairage en virage au moyen d’une source lumineuse à incandescence</w:t>
      </w:r>
      <w:r w:rsidRPr="00D266AE">
        <w:rPr>
          <w:b/>
        </w:rPr>
        <w:t>, d’une ou plusieurs sources lumineuses à DEL</w:t>
      </w:r>
      <w:r w:rsidRPr="00D266AE">
        <w:t xml:space="preserve"> et/ou d’un ou plusieurs modules DEL complémentaires, cette (ces) source</w:t>
      </w:r>
      <w:r w:rsidRPr="00D266AE">
        <w:rPr>
          <w:b/>
        </w:rPr>
        <w:t>(s)</w:t>
      </w:r>
      <w:r w:rsidRPr="00D266AE">
        <w:t xml:space="preserve"> lumineuse</w:t>
      </w:r>
      <w:r w:rsidRPr="00D266AE">
        <w:rPr>
          <w:b/>
        </w:rPr>
        <w:t>(s)</w:t>
      </w:r>
      <w:r w:rsidRPr="00D266AE">
        <w:t xml:space="preserve"> et/ou ce</w:t>
      </w:r>
      <w:r w:rsidRPr="00D266AE">
        <w:rPr>
          <w:b/>
        </w:rPr>
        <w:t>(s)</w:t>
      </w:r>
      <w:r w:rsidRPr="00D266AE">
        <w:t xml:space="preserve"> module</w:t>
      </w:r>
      <w:r w:rsidRPr="00D266AE">
        <w:rPr>
          <w:b/>
        </w:rPr>
        <w:t>(s)</w:t>
      </w:r>
      <w:r w:rsidRPr="00D266AE">
        <w:t xml:space="preserve"> DEL sont allumés pendant 1 min et éteint</w:t>
      </w:r>
      <w:r w:rsidRPr="00D266AE">
        <w:rPr>
          <w:b/>
        </w:rPr>
        <w:t>(s)</w:t>
      </w:r>
      <w:r w:rsidRPr="00D266AE">
        <w:t xml:space="preserve"> pendant 9 min uniquement pendant que le feu de croisement fonctionne (voir annexe 4, appen</w:t>
      </w:r>
      <w:r w:rsidR="00015B06" w:rsidRPr="00D266AE">
        <w:t>dice 1). ».</w:t>
      </w:r>
    </w:p>
    <w:p w:rsidR="0072536B" w:rsidRPr="00D266AE" w:rsidRDefault="0072536B" w:rsidP="00066D0D">
      <w:pPr>
        <w:pStyle w:val="SingleTxtG"/>
        <w:keepNext/>
      </w:pPr>
      <w:r w:rsidRPr="00D266AE">
        <w:rPr>
          <w:i/>
        </w:rPr>
        <w:t>Paragraphe 1.1.1.1, note de bas de page 3</w:t>
      </w:r>
      <w:r w:rsidRPr="00D266AE">
        <w:t>, modifier comme suit</w:t>
      </w:r>
      <w:r w:rsidR="00AB7720" w:rsidRPr="00D266AE">
        <w:t> :</w:t>
      </w:r>
    </w:p>
    <w:p w:rsidR="0072536B" w:rsidRPr="00D266AE" w:rsidRDefault="00015B06" w:rsidP="00015B06">
      <w:pPr>
        <w:pStyle w:val="Notedebasdepage"/>
        <w:spacing w:after="240"/>
      </w:pPr>
      <w:r w:rsidRPr="00D266AE">
        <w:tab/>
      </w:r>
      <w:r w:rsidR="0072536B" w:rsidRPr="00D266AE">
        <w:rPr>
          <w:sz w:val="20"/>
        </w:rPr>
        <w:t>«</w:t>
      </w:r>
      <w:r w:rsidRPr="00D266AE">
        <w:rPr>
          <w:sz w:val="20"/>
        </w:rPr>
        <w:t> </w:t>
      </w:r>
      <w:r w:rsidR="0072536B" w:rsidRPr="00066D0D">
        <w:rPr>
          <w:rStyle w:val="Appelnotedebasdep"/>
        </w:rPr>
        <w:t>3</w:t>
      </w:r>
      <w:r w:rsidR="0072536B" w:rsidRPr="00D266AE">
        <w:tab/>
        <w:t>Si deux lampes à incandescence ou plus</w:t>
      </w:r>
      <w:r w:rsidR="0072536B" w:rsidRPr="00D266AE">
        <w:rPr>
          <w:b/>
        </w:rPr>
        <w:t>, une ou plusieurs sources lumineuses à DEL</w:t>
      </w:r>
      <w:r w:rsidR="0072536B" w:rsidRPr="00D266AE">
        <w:t xml:space="preserve"> et/ou un (des) module(s) DEL sont simultanément allumés lorsque le projecteur est utilisé comme avertisseur lumineux, ce mode de fonctionnement ne doit pas être considéré comme correspondant à une utilisation normale de ces lampes à incandescence</w:t>
      </w:r>
      <w:r w:rsidR="0072536B" w:rsidRPr="00D266AE">
        <w:rPr>
          <w:b/>
        </w:rPr>
        <w:t>, de cette (ces) sources lumineuses à DEL</w:t>
      </w:r>
      <w:r w:rsidR="0072536B" w:rsidRPr="00D266AE">
        <w:t xml:space="preserve"> et/ou de ce(s) module(s) DEL.</w:t>
      </w:r>
      <w:r w:rsidRPr="00D266AE">
        <w:rPr>
          <w:sz w:val="20"/>
        </w:rPr>
        <w:t> ».</w:t>
      </w:r>
      <w:r w:rsidR="0072536B" w:rsidRPr="00D266AE">
        <w:t xml:space="preserve"> </w:t>
      </w:r>
    </w:p>
    <w:p w:rsidR="0072536B" w:rsidRPr="00D266AE" w:rsidRDefault="0072536B" w:rsidP="00066D0D">
      <w:pPr>
        <w:pStyle w:val="SingleTxtG"/>
        <w:keepNext/>
      </w:pPr>
      <w:r w:rsidRPr="00D266AE">
        <w:rPr>
          <w:i/>
        </w:rPr>
        <w:t>Paragraphe 1.1.1.2</w:t>
      </w:r>
      <w:r w:rsidRPr="00D266AE">
        <w:rPr>
          <w:iCs/>
        </w:rPr>
        <w:t xml:space="preserve">, </w:t>
      </w:r>
      <w:r w:rsidRPr="00D266AE">
        <w:t>modifier comme suit</w:t>
      </w:r>
      <w:r w:rsidR="00AB7720" w:rsidRPr="00D266AE">
        <w:t> :</w:t>
      </w:r>
    </w:p>
    <w:p w:rsidR="0072536B" w:rsidRPr="00D266AE" w:rsidRDefault="0072536B" w:rsidP="00015B06">
      <w:pPr>
        <w:pStyle w:val="SingleTxtG"/>
        <w:ind w:left="2268" w:hanging="1134"/>
      </w:pPr>
      <w:r w:rsidRPr="00D266AE">
        <w:t>«</w:t>
      </w:r>
      <w:r w:rsidR="00015B06" w:rsidRPr="00D266AE">
        <w:t> </w:t>
      </w:r>
      <w:r w:rsidRPr="00D266AE">
        <w:t>1.1.1.2</w:t>
      </w:r>
      <w:r w:rsidRPr="00D266AE">
        <w:tab/>
        <w:t xml:space="preserve">Tension d’essai </w:t>
      </w:r>
    </w:p>
    <w:p w:rsidR="0072536B" w:rsidRPr="00D266AE" w:rsidRDefault="0072536B" w:rsidP="00015B06">
      <w:pPr>
        <w:pStyle w:val="SingleTxtG"/>
        <w:ind w:left="2268"/>
      </w:pPr>
      <w:r w:rsidRPr="00D266AE">
        <w:t>La tension doit être appliquée aux bornes de l’échantillon d’essai comme suit</w:t>
      </w:r>
      <w:r w:rsidR="00AB7720" w:rsidRPr="00D266AE">
        <w:t> :</w:t>
      </w:r>
    </w:p>
    <w:p w:rsidR="0072536B" w:rsidRPr="00D266AE" w:rsidRDefault="0072536B" w:rsidP="00015B06">
      <w:pPr>
        <w:pStyle w:val="SingleTxtG"/>
        <w:ind w:left="2835" w:hanging="567"/>
      </w:pPr>
      <w:r w:rsidRPr="00D266AE">
        <w:t>a)</w:t>
      </w:r>
      <w:r w:rsidRPr="00D266AE">
        <w:tab/>
        <w:t>Dans le cas de sources lumineuses à incandescence remplaçables fonctionnant directement à la tension du véhicule</w:t>
      </w:r>
      <w:r w:rsidR="00AB7720" w:rsidRPr="00D266AE">
        <w:t> :</w:t>
      </w:r>
      <w:r w:rsidRPr="00D266AE">
        <w:t xml:space="preserve"> </w:t>
      </w:r>
    </w:p>
    <w:p w:rsidR="0072536B" w:rsidRPr="00D266AE" w:rsidRDefault="0072536B" w:rsidP="00015B06">
      <w:pPr>
        <w:pStyle w:val="SingleTxtG"/>
        <w:ind w:left="2835"/>
      </w:pPr>
      <w:r w:rsidRPr="00D266AE">
        <w:t>L’essai doit être effectué à 6,3 V, 13,2 V ou 28 V, selon le cas, sauf si le demandeur stipule que l’échantillon d’essai peut être utilisé sous une autre tension. Dans ce cas, l’essai doit être effectué avec la source lumineuse à incandescence dont la puissance est la plus élevée qui puisse être utilisée</w:t>
      </w:r>
      <w:r w:rsidR="00AB7720" w:rsidRPr="00D266AE">
        <w:t> ;</w:t>
      </w:r>
      <w:r w:rsidRPr="00D266AE">
        <w:t xml:space="preserve"> </w:t>
      </w:r>
    </w:p>
    <w:p w:rsidR="0072536B" w:rsidRPr="00D266AE" w:rsidRDefault="0072536B" w:rsidP="00015B06">
      <w:pPr>
        <w:pStyle w:val="SingleTxtG"/>
        <w:ind w:left="2835" w:hanging="567"/>
      </w:pPr>
      <w:r w:rsidRPr="00D266AE">
        <w:t>b)</w:t>
      </w:r>
      <w:r w:rsidRPr="00D266AE">
        <w:tab/>
        <w:t>Dans le cas de sources lumineuses à décharge remplaçables</w:t>
      </w:r>
      <w:r w:rsidR="00AB7720" w:rsidRPr="00D266AE">
        <w:t> :</w:t>
      </w:r>
      <w:r w:rsidRPr="00D266AE">
        <w:t xml:space="preserve"> la tension d’essai de leur commande électronique est de 13,2 </w:t>
      </w:r>
      <w:r w:rsidRPr="00D266AE">
        <w:sym w:font="Symbol" w:char="F0B1"/>
      </w:r>
      <w:r w:rsidRPr="00D266AE">
        <w:t>0,1 V pour un véhicule fonctionnant sous une tension de 12 V, sauf indications contraires dans la demande d’homologation</w:t>
      </w:r>
      <w:r w:rsidR="00AB7720" w:rsidRPr="00D266AE">
        <w:t> ;</w:t>
      </w:r>
      <w:r w:rsidRPr="00D266AE">
        <w:t xml:space="preserve"> </w:t>
      </w:r>
    </w:p>
    <w:p w:rsidR="0072536B" w:rsidRPr="00D266AE" w:rsidRDefault="0072536B" w:rsidP="00015B06">
      <w:pPr>
        <w:pStyle w:val="SingleTxtG"/>
        <w:ind w:left="2835" w:hanging="567"/>
        <w:rPr>
          <w:spacing w:val="-1"/>
        </w:rPr>
      </w:pPr>
      <w:r w:rsidRPr="00D266AE">
        <w:t>c)</w:t>
      </w:r>
      <w:r w:rsidRPr="00D266AE">
        <w:tab/>
      </w:r>
      <w:r w:rsidRPr="00D266AE">
        <w:rPr>
          <w:spacing w:val="-1"/>
        </w:rPr>
        <w:t>Dans le cas d’une source lumineuse non remplaçable fonctionnant directement à la tension du véhicule</w:t>
      </w:r>
      <w:r w:rsidR="00AB7720" w:rsidRPr="00D266AE">
        <w:rPr>
          <w:spacing w:val="-1"/>
        </w:rPr>
        <w:t> :</w:t>
      </w:r>
      <w:r w:rsidRPr="00D266AE">
        <w:rPr>
          <w:spacing w:val="-1"/>
        </w:rPr>
        <w:t xml:space="preserve"> toutes les mesures d’unités d’éclairage équipées d’une source lumineuse non remplaçable (sources lumineuses à incandescence et/ou autres) doivent être à des tensions de 6,3 V, 13,2 V ou 28 V, ou encore à d’autres tensions correspondant à la tension du véhicule définie par le demandeur, selon le cas</w:t>
      </w:r>
      <w:r w:rsidR="00AB7720" w:rsidRPr="00D266AE">
        <w:rPr>
          <w:spacing w:val="-1"/>
        </w:rPr>
        <w:t> ;</w:t>
      </w:r>
      <w:r w:rsidRPr="00D266AE">
        <w:rPr>
          <w:spacing w:val="-1"/>
        </w:rPr>
        <w:t xml:space="preserve"> </w:t>
      </w:r>
    </w:p>
    <w:p w:rsidR="0072536B" w:rsidRPr="00D266AE" w:rsidRDefault="0072536B" w:rsidP="00015B06">
      <w:pPr>
        <w:pStyle w:val="SingleTxtG"/>
        <w:ind w:left="2835" w:hanging="567"/>
        <w:rPr>
          <w:spacing w:val="-1"/>
        </w:rPr>
      </w:pPr>
      <w:r w:rsidRPr="00D266AE">
        <w:t xml:space="preserve">d) </w:t>
      </w:r>
      <w:r w:rsidRPr="00D266AE">
        <w:tab/>
      </w:r>
      <w:r w:rsidRPr="00D266AE">
        <w:rPr>
          <w:spacing w:val="-1"/>
        </w:rPr>
        <w:t>Dans le cas de sources lumineuses remplaçables ou non remplaçables, fonctionnant indépendamment de la tension d’alimentation du véhicule et entièrement commandées par le système, ou dans le cas de sources lumineuses actionnées par un dispositif d’alimentation et de fonctionnement, les tensions d’essai définies ci</w:t>
      </w:r>
      <w:r w:rsidR="00015B06" w:rsidRPr="00D266AE">
        <w:rPr>
          <w:spacing w:val="-1"/>
        </w:rPr>
        <w:t>-</w:t>
      </w:r>
      <w:r w:rsidRPr="00D266AE">
        <w:rPr>
          <w:spacing w:val="-1"/>
        </w:rPr>
        <w:t>dessus doivent être appliquées aux bornes d’entrée du dispositif en question. Le laboratoire d’essai peut demander au fabricant de lui fournir le dispositif d’alimentation et de fonctionnement ou une alimentation électrique spéciale nécessaire pour alimenter la ou les sources lumineuses</w:t>
      </w:r>
      <w:r w:rsidR="00AB7720" w:rsidRPr="00D266AE">
        <w:rPr>
          <w:spacing w:val="-1"/>
        </w:rPr>
        <w:t> ;</w:t>
      </w:r>
      <w:r w:rsidRPr="00D266AE">
        <w:rPr>
          <w:spacing w:val="-1"/>
        </w:rPr>
        <w:t xml:space="preserve"> </w:t>
      </w:r>
    </w:p>
    <w:p w:rsidR="0072536B" w:rsidRPr="00D266AE" w:rsidRDefault="0072536B" w:rsidP="00015B06">
      <w:pPr>
        <w:pStyle w:val="SingleTxtG"/>
        <w:ind w:left="2835" w:hanging="567"/>
        <w:rPr>
          <w:spacing w:val="-2"/>
        </w:rPr>
      </w:pPr>
      <w:r w:rsidRPr="00D266AE">
        <w:t>e)</w:t>
      </w:r>
      <w:r w:rsidRPr="00D266AE">
        <w:tab/>
      </w:r>
      <w:r w:rsidRPr="00D266AE">
        <w:rPr>
          <w:spacing w:val="-2"/>
        </w:rPr>
        <w:t xml:space="preserve">Les mesures sur </w:t>
      </w:r>
      <w:r w:rsidRPr="00D266AE">
        <w:rPr>
          <w:b/>
          <w:spacing w:val="-2"/>
        </w:rPr>
        <w:t>le ou les sources à DEL et sur</w:t>
      </w:r>
      <w:r w:rsidRPr="00D266AE">
        <w:rPr>
          <w:spacing w:val="-2"/>
        </w:rPr>
        <w:t xml:space="preserve"> le ou les modules DEL doivent être ef</w:t>
      </w:r>
      <w:r w:rsidR="00015B06" w:rsidRPr="00D266AE">
        <w:rPr>
          <w:spacing w:val="-2"/>
        </w:rPr>
        <w:t>fectuées à 6,75 V, 13,2 V ou 28 </w:t>
      </w:r>
      <w:r w:rsidRPr="00D266AE">
        <w:rPr>
          <w:spacing w:val="-2"/>
        </w:rPr>
        <w:t xml:space="preserve">V, respectivement, sauf si le présent Règlement en dispose autrement. Les mesures sur </w:t>
      </w:r>
      <w:r w:rsidRPr="00D266AE">
        <w:rPr>
          <w:b/>
          <w:spacing w:val="-2"/>
        </w:rPr>
        <w:t>le ou les sources à DEL et sur</w:t>
      </w:r>
      <w:r w:rsidRPr="00D266AE">
        <w:rPr>
          <w:spacing w:val="-2"/>
        </w:rPr>
        <w:t xml:space="preserve"> le ou les modules DEL commandés par un module électronique de régulation de source lumineuse doivent être effectuées conformément aux indications du demandeur</w:t>
      </w:r>
      <w:r w:rsidR="00AB7720" w:rsidRPr="00D266AE">
        <w:rPr>
          <w:spacing w:val="-2"/>
        </w:rPr>
        <w:t> ;</w:t>
      </w:r>
      <w:r w:rsidRPr="00D266AE">
        <w:rPr>
          <w:spacing w:val="-2"/>
        </w:rPr>
        <w:t xml:space="preserve"> </w:t>
      </w:r>
    </w:p>
    <w:p w:rsidR="0072536B" w:rsidRPr="00D266AE" w:rsidRDefault="0072536B" w:rsidP="00015B06">
      <w:pPr>
        <w:pStyle w:val="SingleTxtG"/>
        <w:ind w:left="2835" w:hanging="567"/>
        <w:rPr>
          <w:spacing w:val="-1"/>
          <w:szCs w:val="24"/>
        </w:rPr>
      </w:pPr>
      <w:r w:rsidRPr="00D266AE">
        <w:rPr>
          <w:spacing w:val="-4"/>
          <w:szCs w:val="24"/>
        </w:rPr>
        <w:t>f)</w:t>
      </w:r>
      <w:r w:rsidRPr="00D266AE">
        <w:rPr>
          <w:spacing w:val="-4"/>
          <w:szCs w:val="24"/>
        </w:rPr>
        <w:tab/>
      </w:r>
      <w:r w:rsidRPr="00D266AE">
        <w:rPr>
          <w:spacing w:val="-1"/>
          <w:szCs w:val="24"/>
        </w:rPr>
        <w:t xml:space="preserve">Lorsque des </w:t>
      </w:r>
      <w:r w:rsidRPr="00D266AE">
        <w:rPr>
          <w:spacing w:val="-1"/>
        </w:rPr>
        <w:t>feux</w:t>
      </w:r>
      <w:r w:rsidRPr="00D266AE">
        <w:rPr>
          <w:spacing w:val="-1"/>
          <w:szCs w:val="24"/>
        </w:rPr>
        <w:t xml:space="preserve"> de signalisation sont groupés, combinés ou mutuellement incorporés dans l’échantillon d’essai et fonctionnent à des tensions autres que les tensions nominales de 6 V, 12 V ou 24 V, respectivement, la tension doit être ajustée conformément à la déclaration du fabricant, en vue du fonctionnement photométrique correct de ce feu.</w:t>
      </w:r>
      <w:r w:rsidR="00015B06" w:rsidRPr="00D266AE">
        <w:rPr>
          <w:spacing w:val="-1"/>
          <w:szCs w:val="24"/>
        </w:rPr>
        <w:t> </w:t>
      </w:r>
      <w:r w:rsidRPr="00D266AE">
        <w:rPr>
          <w:spacing w:val="-1"/>
          <w:szCs w:val="24"/>
        </w:rPr>
        <w:t>»</w:t>
      </w:r>
      <w:r w:rsidR="00015B06" w:rsidRPr="00D266AE">
        <w:rPr>
          <w:spacing w:val="-1"/>
          <w:szCs w:val="24"/>
        </w:rPr>
        <w:t>.</w:t>
      </w:r>
    </w:p>
    <w:p w:rsidR="0072536B" w:rsidRPr="00D266AE" w:rsidRDefault="0072536B" w:rsidP="004579BC">
      <w:pPr>
        <w:pStyle w:val="SingleTxtG"/>
        <w:keepNext/>
      </w:pPr>
      <w:r w:rsidRPr="00D266AE">
        <w:rPr>
          <w:i/>
        </w:rPr>
        <w:t>Paragraphe 2.1</w:t>
      </w:r>
      <w:r w:rsidRPr="00D266AE">
        <w:rPr>
          <w:iCs/>
        </w:rPr>
        <w:t xml:space="preserve">, </w:t>
      </w:r>
      <w:r w:rsidRPr="00D266AE">
        <w:t>modifier comme suit</w:t>
      </w:r>
      <w:r w:rsidR="00AB7720" w:rsidRPr="00D266AE">
        <w:t> :</w:t>
      </w:r>
    </w:p>
    <w:p w:rsidR="0072536B" w:rsidRPr="00D266AE" w:rsidRDefault="0072536B" w:rsidP="00015B06">
      <w:pPr>
        <w:pStyle w:val="SingleTxtG"/>
        <w:ind w:left="2268" w:hanging="1134"/>
      </w:pPr>
      <w:r w:rsidRPr="00D266AE">
        <w:t>«</w:t>
      </w:r>
      <w:r w:rsidR="004579BC" w:rsidRPr="00D266AE">
        <w:t> </w:t>
      </w:r>
      <w:r w:rsidRPr="00D266AE">
        <w:t>2.1</w:t>
      </w:r>
      <w:r w:rsidRPr="00D266AE">
        <w:tab/>
        <w:t>Essai</w:t>
      </w:r>
    </w:p>
    <w:p w:rsidR="0072536B" w:rsidRPr="00D266AE" w:rsidRDefault="0072536B" w:rsidP="00015B06">
      <w:pPr>
        <w:pStyle w:val="SingleTxtG"/>
        <w:ind w:left="2268"/>
      </w:pPr>
      <w:r w:rsidRPr="00D266AE">
        <w:t>L’essai doit être fait en atmosphère sèche et calme, à une température ambiante de 23 °C </w:t>
      </w:r>
      <w:r w:rsidRPr="00D266AE">
        <w:sym w:font="Symbol" w:char="F0B1"/>
      </w:r>
      <w:r w:rsidRPr="00D266AE">
        <w:t xml:space="preserve">5 °C. </w:t>
      </w:r>
    </w:p>
    <w:p w:rsidR="0072536B" w:rsidRPr="00D266AE" w:rsidRDefault="0072536B" w:rsidP="00066D0D">
      <w:pPr>
        <w:pStyle w:val="SingleTxtG"/>
        <w:ind w:left="2268"/>
      </w:pPr>
      <w:r w:rsidRPr="00D266AE">
        <w:t xml:space="preserve">Équipé d’une </w:t>
      </w:r>
      <w:r w:rsidRPr="00D266AE">
        <w:rPr>
          <w:strike/>
        </w:rPr>
        <w:t>lampe</w:t>
      </w:r>
      <w:r w:rsidRPr="00D266AE">
        <w:t xml:space="preserve"> </w:t>
      </w:r>
      <w:r w:rsidRPr="00D266AE">
        <w:rPr>
          <w:b/>
        </w:rPr>
        <w:t xml:space="preserve">source lumineuse </w:t>
      </w:r>
      <w:r w:rsidRPr="00D266AE">
        <w:t>à incandescence de série</w:t>
      </w:r>
      <w:r w:rsidRPr="00D266AE">
        <w:rPr>
          <w:b/>
        </w:rPr>
        <w:t>, d’une ou plusieurs sources lumineuses à DEL et/</w:t>
      </w:r>
      <w:r w:rsidRPr="00D266AE">
        <w:t xml:space="preserve">ou </w:t>
      </w:r>
      <w:r w:rsidRPr="00D266AE">
        <w:rPr>
          <w:strike/>
        </w:rPr>
        <w:t>du (des)</w:t>
      </w:r>
      <w:r w:rsidRPr="00D266AE">
        <w:t xml:space="preserve"> </w:t>
      </w:r>
      <w:r w:rsidRPr="00D266AE">
        <w:rPr>
          <w:b/>
        </w:rPr>
        <w:t>d’un ou plusieurs</w:t>
      </w:r>
      <w:r w:rsidRPr="00D266AE">
        <w:t xml:space="preserve"> module</w:t>
      </w:r>
      <w:r w:rsidRPr="00D266AE">
        <w:rPr>
          <w:b/>
        </w:rPr>
        <w:t>s</w:t>
      </w:r>
      <w:r w:rsidRPr="00D266AE">
        <w:rPr>
          <w:strike/>
        </w:rPr>
        <w:t>(s)</w:t>
      </w:r>
      <w:r w:rsidRPr="00D266AE">
        <w:t xml:space="preserve"> DEL présenté</w:t>
      </w:r>
      <w:r w:rsidRPr="00D266AE">
        <w:rPr>
          <w:b/>
        </w:rPr>
        <w:t>s</w:t>
      </w:r>
      <w:r w:rsidRPr="00D266AE">
        <w:rPr>
          <w:strike/>
        </w:rPr>
        <w:t>(s)</w:t>
      </w:r>
      <w:r w:rsidRPr="00D266AE">
        <w:t xml:space="preserve"> avec le projecteur, vieilli</w:t>
      </w:r>
      <w:r w:rsidRPr="00D266AE">
        <w:rPr>
          <w:b/>
        </w:rPr>
        <w:t>s</w:t>
      </w:r>
      <w:r w:rsidRPr="00D266AE">
        <w:rPr>
          <w:strike/>
        </w:rPr>
        <w:t>(s)</w:t>
      </w:r>
      <w:r w:rsidRPr="00D266AE">
        <w:t xml:space="preserve"> pendant au moins 1 h, le projecteur est allumé en position feu de croisement principal sans être démonté de son support ni réajusté par rapport à celui-ci. (Aux fins de cet essai, la tension doit être réglée comme prescrit au paragraphe 1.1.1.2.) La</w:t>
      </w:r>
      <w:r w:rsidR="00066D0D">
        <w:t xml:space="preserve"> </w:t>
      </w:r>
      <w:r w:rsidRPr="00D266AE">
        <w:t>position de la ligne de coupure dans sa partie horizontale (entre vv et la verticale passant par le point B 50 L pour les projecteurs conçus pour la circulation à droite, ou le point B 50 R pour ceux qui sont conçus pour la circulation à gauche) est vérifiée respectivement 3 min (r</w:t>
      </w:r>
      <w:r w:rsidRPr="00D266AE">
        <w:rPr>
          <w:vertAlign w:val="subscript"/>
        </w:rPr>
        <w:t>3</w:t>
      </w:r>
      <w:r w:rsidRPr="00D266AE">
        <w:t>) et 60 min (r</w:t>
      </w:r>
      <w:r w:rsidRPr="00D266AE">
        <w:rPr>
          <w:vertAlign w:val="subscript"/>
        </w:rPr>
        <w:t>60</w:t>
      </w:r>
      <w:r w:rsidRPr="00D266AE">
        <w:t xml:space="preserve">) après l’allumage. </w:t>
      </w:r>
    </w:p>
    <w:p w:rsidR="0072536B" w:rsidRPr="00D266AE" w:rsidRDefault="0072536B" w:rsidP="00066D0D">
      <w:pPr>
        <w:pStyle w:val="SingleTxtG"/>
        <w:ind w:left="2268"/>
      </w:pPr>
      <w:r w:rsidRPr="00D266AE">
        <w:t>La mesure du déplacement de la ligne de coupure décrite ci-dessus doit être faite par toute méthode donnant une précision suffisante et des résultats reproductibles.</w:t>
      </w:r>
      <w:r w:rsidR="00066D0D">
        <w:t> </w:t>
      </w:r>
      <w:r w:rsidRPr="00D266AE">
        <w:t>»</w:t>
      </w:r>
      <w:r w:rsidR="00066D0D">
        <w:t>.</w:t>
      </w:r>
    </w:p>
    <w:p w:rsidR="0072536B" w:rsidRPr="00D266AE" w:rsidRDefault="0072536B" w:rsidP="004579BC">
      <w:pPr>
        <w:pStyle w:val="SingleTxtG"/>
        <w:keepNext/>
        <w:rPr>
          <w:color w:val="000000" w:themeColor="text1"/>
        </w:rPr>
      </w:pPr>
      <w:r w:rsidRPr="00D266AE">
        <w:rPr>
          <w:i/>
          <w:color w:val="000000" w:themeColor="text1"/>
        </w:rPr>
        <w:t>Annexe 4, Appendice 1</w:t>
      </w:r>
      <w:r w:rsidRPr="00D266AE">
        <w:rPr>
          <w:iCs/>
          <w:color w:val="000000" w:themeColor="text1"/>
        </w:rPr>
        <w:t xml:space="preserve">, </w:t>
      </w:r>
      <w:r w:rsidRPr="00D266AE">
        <w:rPr>
          <w:color w:val="000000" w:themeColor="text1"/>
        </w:rPr>
        <w:t xml:space="preserve">modifier </w:t>
      </w:r>
      <w:r w:rsidRPr="00D266AE">
        <w:t>comme</w:t>
      </w:r>
      <w:r w:rsidRPr="00D266AE">
        <w:rPr>
          <w:color w:val="000000" w:themeColor="text1"/>
        </w:rPr>
        <w:t xml:space="preserve"> suit</w:t>
      </w:r>
      <w:r w:rsidR="00AB7720" w:rsidRPr="00D266AE">
        <w:rPr>
          <w:color w:val="000000" w:themeColor="text1"/>
        </w:rPr>
        <w:t> :</w:t>
      </w:r>
    </w:p>
    <w:p w:rsidR="0072536B" w:rsidRPr="00D266AE" w:rsidRDefault="0072536B" w:rsidP="00066D0D">
      <w:pPr>
        <w:pStyle w:val="HChG"/>
      </w:pPr>
      <w:r w:rsidRPr="00D266AE">
        <w:rPr>
          <w:b w:val="0"/>
          <w:bCs/>
          <w:sz w:val="20"/>
        </w:rPr>
        <w:t>«</w:t>
      </w:r>
      <w:r w:rsidR="004579BC" w:rsidRPr="00D266AE">
        <w:rPr>
          <w:sz w:val="20"/>
        </w:rPr>
        <w:t> </w:t>
      </w:r>
      <w:r w:rsidRPr="00D266AE">
        <w:t xml:space="preserve">Annexe 4 </w:t>
      </w:r>
      <w:r w:rsidR="00066D0D">
        <w:t>−</w:t>
      </w:r>
      <w:r w:rsidRPr="00D266AE">
        <w:t xml:space="preserve"> Appendice 1</w:t>
      </w:r>
    </w:p>
    <w:p w:rsidR="0072536B" w:rsidRPr="00D266AE" w:rsidRDefault="0072536B" w:rsidP="004579BC">
      <w:pPr>
        <w:pStyle w:val="HChG"/>
      </w:pPr>
      <w:r w:rsidRPr="00D266AE">
        <w:tab/>
      </w:r>
      <w:r w:rsidRPr="00D266AE">
        <w:tab/>
        <w:t>Tableau synoptique des durées d’allumage pour les essais</w:t>
      </w:r>
      <w:r w:rsidRPr="00D266AE">
        <w:br/>
        <w:t>de stabilité du comportement photométrique</w:t>
      </w:r>
    </w:p>
    <w:tbl>
      <w:tblPr>
        <w:tblW w:w="7371" w:type="dxa"/>
        <w:tblInd w:w="1134" w:type="dxa"/>
        <w:tblLayout w:type="fixed"/>
        <w:tblCellMar>
          <w:left w:w="0" w:type="dxa"/>
          <w:right w:w="0" w:type="dxa"/>
        </w:tblCellMar>
        <w:tblLook w:val="0000" w:firstRow="0" w:lastRow="0" w:firstColumn="0" w:lastColumn="0" w:noHBand="0" w:noVBand="0"/>
      </w:tblPr>
      <w:tblGrid>
        <w:gridCol w:w="2662"/>
        <w:gridCol w:w="4709"/>
      </w:tblGrid>
      <w:tr w:rsidR="0072536B" w:rsidRPr="00D266AE" w:rsidTr="004579BC">
        <w:trPr>
          <w:trHeight w:val="284"/>
        </w:trPr>
        <w:tc>
          <w:tcPr>
            <w:tcW w:w="2600" w:type="dxa"/>
          </w:tcPr>
          <w:p w:rsidR="0072536B" w:rsidRPr="00D266AE" w:rsidRDefault="0072536B" w:rsidP="004579BC">
            <w:pPr>
              <w:tabs>
                <w:tab w:val="left" w:pos="2180"/>
              </w:tabs>
              <w:jc w:val="both"/>
              <w:rPr>
                <w:bCs/>
              </w:rPr>
            </w:pPr>
            <w:r w:rsidRPr="00D266AE">
              <w:rPr>
                <w:bCs/>
              </w:rPr>
              <w:t>Abréviations</w:t>
            </w:r>
            <w:r w:rsidR="00AB7720" w:rsidRPr="00D266AE">
              <w:rPr>
                <w:bCs/>
              </w:rPr>
              <w:t> :</w:t>
            </w:r>
            <w:r w:rsidRPr="00D266AE">
              <w:rPr>
                <w:bCs/>
              </w:rPr>
              <w:t xml:space="preserve"> </w:t>
            </w:r>
            <w:r w:rsidRPr="00D266AE">
              <w:rPr>
                <w:bCs/>
              </w:rPr>
              <w:tab/>
              <w:t>C</w:t>
            </w:r>
            <w:r w:rsidR="00AB7720" w:rsidRPr="00D266AE">
              <w:rPr>
                <w:bCs/>
              </w:rPr>
              <w:t> :</w:t>
            </w:r>
          </w:p>
        </w:tc>
        <w:tc>
          <w:tcPr>
            <w:tcW w:w="4600" w:type="dxa"/>
          </w:tcPr>
          <w:p w:rsidR="0072536B" w:rsidRPr="00D266AE" w:rsidRDefault="0072536B" w:rsidP="004579BC">
            <w:pPr>
              <w:jc w:val="both"/>
              <w:rPr>
                <w:bCs/>
              </w:rPr>
            </w:pPr>
            <w:r w:rsidRPr="00D266AE">
              <w:rPr>
                <w:szCs w:val="24"/>
              </w:rPr>
              <w:t>Feu de croisement</w:t>
            </w:r>
          </w:p>
        </w:tc>
      </w:tr>
      <w:tr w:rsidR="0072536B" w:rsidRPr="00D266AE" w:rsidTr="004579BC">
        <w:trPr>
          <w:trHeight w:val="284"/>
        </w:trPr>
        <w:tc>
          <w:tcPr>
            <w:tcW w:w="2600" w:type="dxa"/>
          </w:tcPr>
          <w:p w:rsidR="0072536B" w:rsidRPr="00D266AE" w:rsidRDefault="0072536B" w:rsidP="004579BC">
            <w:pPr>
              <w:tabs>
                <w:tab w:val="left" w:pos="2180"/>
              </w:tabs>
              <w:jc w:val="both"/>
              <w:rPr>
                <w:bCs/>
              </w:rPr>
            </w:pPr>
            <w:r w:rsidRPr="00D266AE">
              <w:rPr>
                <w:bCs/>
              </w:rPr>
              <w:tab/>
              <w:t>R</w:t>
            </w:r>
            <w:r w:rsidR="00AB7720" w:rsidRPr="00D266AE">
              <w:rPr>
                <w:bCs/>
              </w:rPr>
              <w:t> :</w:t>
            </w:r>
          </w:p>
        </w:tc>
        <w:tc>
          <w:tcPr>
            <w:tcW w:w="4600" w:type="dxa"/>
          </w:tcPr>
          <w:p w:rsidR="0072536B" w:rsidRPr="00D266AE" w:rsidRDefault="0072536B" w:rsidP="004579BC">
            <w:pPr>
              <w:jc w:val="both"/>
              <w:rPr>
                <w:bCs/>
              </w:rPr>
            </w:pPr>
            <w:r w:rsidRPr="00D266AE">
              <w:rPr>
                <w:spacing w:val="-2"/>
              </w:rPr>
              <w:t>Feu de route (R</w:t>
            </w:r>
            <w:r w:rsidRPr="00D266AE">
              <w:rPr>
                <w:spacing w:val="-2"/>
                <w:vertAlign w:val="subscript"/>
              </w:rPr>
              <w:t>1</w:t>
            </w:r>
            <w:r w:rsidRPr="00D266AE">
              <w:rPr>
                <w:spacing w:val="-2"/>
              </w:rPr>
              <w:t> + R</w:t>
            </w:r>
            <w:r w:rsidRPr="00D266AE">
              <w:rPr>
                <w:spacing w:val="-2"/>
                <w:vertAlign w:val="subscript"/>
              </w:rPr>
              <w:t>2</w:t>
            </w:r>
            <w:r w:rsidR="00AB7720" w:rsidRPr="00D266AE">
              <w:rPr>
                <w:spacing w:val="-2"/>
              </w:rPr>
              <w:t> :</w:t>
            </w:r>
            <w:r w:rsidRPr="00D266AE">
              <w:rPr>
                <w:spacing w:val="-2"/>
              </w:rPr>
              <w:t xml:space="preserve"> deux feux de route)</w:t>
            </w:r>
          </w:p>
        </w:tc>
      </w:tr>
      <w:tr w:rsidR="0072536B" w:rsidRPr="00D266AE" w:rsidTr="004579BC">
        <w:trPr>
          <w:trHeight w:val="284"/>
        </w:trPr>
        <w:tc>
          <w:tcPr>
            <w:tcW w:w="2600" w:type="dxa"/>
          </w:tcPr>
          <w:p w:rsidR="0072536B" w:rsidRPr="00D266AE" w:rsidRDefault="0072536B" w:rsidP="004579BC">
            <w:pPr>
              <w:tabs>
                <w:tab w:val="left" w:pos="2180"/>
              </w:tabs>
              <w:jc w:val="both"/>
              <w:rPr>
                <w:bCs/>
              </w:rPr>
            </w:pPr>
            <w:r w:rsidRPr="00D266AE">
              <w:rPr>
                <w:bCs/>
              </w:rPr>
              <w:tab/>
              <w:t>B</w:t>
            </w:r>
            <w:r w:rsidR="00AB7720" w:rsidRPr="00D266AE">
              <w:rPr>
                <w:bCs/>
              </w:rPr>
              <w:t> :</w:t>
            </w:r>
          </w:p>
        </w:tc>
        <w:tc>
          <w:tcPr>
            <w:tcW w:w="4600" w:type="dxa"/>
          </w:tcPr>
          <w:p w:rsidR="0072536B" w:rsidRPr="00D266AE" w:rsidRDefault="0072536B" w:rsidP="004579BC">
            <w:pPr>
              <w:jc w:val="both"/>
              <w:rPr>
                <w:bCs/>
              </w:rPr>
            </w:pPr>
            <w:r w:rsidRPr="00D266AE">
              <w:rPr>
                <w:spacing w:val="-2"/>
              </w:rPr>
              <w:t>Feu de brouillard avant</w:t>
            </w:r>
          </w:p>
        </w:tc>
      </w:tr>
      <w:tr w:rsidR="0072536B" w:rsidRPr="00D266AE" w:rsidTr="004579BC">
        <w:trPr>
          <w:trHeight w:val="284"/>
        </w:trPr>
        <w:tc>
          <w:tcPr>
            <w:tcW w:w="2600" w:type="dxa"/>
          </w:tcPr>
          <w:p w:rsidR="0072536B" w:rsidRPr="00D266AE" w:rsidRDefault="0072536B" w:rsidP="004579BC">
            <w:pPr>
              <w:tabs>
                <w:tab w:val="left" w:pos="2564"/>
              </w:tabs>
              <w:ind w:hanging="1418"/>
              <w:jc w:val="both"/>
              <w:rPr>
                <w:bCs/>
              </w:rPr>
            </w:pPr>
            <w:r w:rsidRPr="00D266AE">
              <w:rPr>
                <w:bCs/>
                <w:noProof/>
                <w:lang w:val="fr-FR" w:eastAsia="fr-FR"/>
              </w:rPr>
              <mc:AlternateContent>
                <mc:Choice Requires="wps">
                  <w:drawing>
                    <wp:anchor distT="0" distB="0" distL="114300" distR="114300" simplePos="0" relativeHeight="251659264" behindDoc="0" locked="0" layoutInCell="1" allowOverlap="1" wp14:anchorId="6A7F004A" wp14:editId="253B0C13">
                      <wp:simplePos x="0" y="0"/>
                      <wp:positionH relativeFrom="column">
                        <wp:posOffset>891540</wp:posOffset>
                      </wp:positionH>
                      <wp:positionV relativeFrom="paragraph">
                        <wp:posOffset>81441</wp:posOffset>
                      </wp:positionV>
                      <wp:extent cx="654050" cy="0"/>
                      <wp:effectExtent l="0" t="19050" r="12700" b="1905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A242"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6.4pt" to="12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YcJgIAAEwEAAAOAAAAZHJzL2Uyb0RvYy54bWysVMGO2jAQvVfqP1i+QxIaWDYirKoEeqEt&#10;0m57N7ZDrDq2ZRsCqvrvHTtA2fZSVc3BGcczb97MPGfxdOokOnLrhFYlzsYpRlxRzYTal/jLy3o0&#10;x8h5ohiRWvESn7nDT8u3bxa9KfhEt1oybhGAKFf0psSt96ZIEkdb3hE31oYrOGy07YiHrd0nzJIe&#10;0DuZTNJ0lvTaMmM15c7B13o4xMuI3zSc+s9N47hHssTAzcfVxnUX1mS5IMXeEtMKeqFB/oFFR4SC&#10;pDeomniCDlb8AdUJarXTjR9T3SW6aQTlsQaoJkt/q+a5JYbHWqA5ztza5P4fLP103FokGMxuipEi&#10;HcxoIxRH2Sz0pjeuAJdKbW2ojp7Us9lo+s0hpauWqD2PHF/OBuKyEJG8CgkbZyDDrv+oGfiQg9ex&#10;UafGdqiRwnwNgQEcmoFOcTLn22T4ySMKH2fTPJ3C/Oj1KCFFQAhxxjr/gesOBaPEEthHPHLcOB8Y&#10;/XIJ7kqvhZRx7lKhvsST+fRhGiOcloKF0+Dn7H5XSYuOJEgnPrE+OLl3C0lr4trBj4E1aMrqg2Ix&#10;S8sJW11sT4QcbGAlVcgDJQLPizVo5vtj+riar+b5KJ/MVqM8revR+3WVj2br7GFav6urqs5+BMpZ&#10;XrSCMa4C66t+s/zv9HG5SYPybgq+9Sd5jR4bCWSv70g6TjsMeJDKTrPz1l5VAJKNzpfrFe7E/R7s&#10;+5/A8icAAAD//wMAUEsDBBQABgAIAAAAIQCD55Oz2wAAAAkBAAAPAAAAZHJzL2Rvd25yZXYueG1s&#10;TE9NS8NAEL0L/odlBG920xhKSbMpIngpItjk0ts2OybB3dmQ3aSpv94RD3qb98Gb94r94qyYcQy9&#10;JwXrVQICqfGmp1ZBXb08bEGEqMlo6wkVXDHAvry9KXRu/IXecT7GVnAIhVwr6GIccilD06HTYeUH&#10;JNY+/Oh0ZDi20oz6wuHOyjRJNtLpnvhDpwd87rD5PE5OQTUd5u7LntbV5nVb11f3dsoOqNT93fK0&#10;AxFxiX9m+KnP1aHkTmc/kQnCMs6SjK18pDyBDWn2yMT5l5BlIf8vKL8BAAD//wMAUEsBAi0AFAAG&#10;AAgAAAAhALaDOJL+AAAA4QEAABMAAAAAAAAAAAAAAAAAAAAAAFtDb250ZW50X1R5cGVzXS54bWxQ&#10;SwECLQAUAAYACAAAACEAOP0h/9YAAACUAQAACwAAAAAAAAAAAAAAAAAvAQAAX3JlbHMvLnJlbHNQ&#10;SwECLQAUAAYACAAAACEAZWo2HCYCAABMBAAADgAAAAAAAAAAAAAAAAAuAgAAZHJzL2Uyb0RvYy54&#10;bWxQSwECLQAUAAYACAAAACEAg+eTs9sAAAAJAQAADwAAAAAAAAAAAAAAAACABAAAZHJzL2Rvd25y&#10;ZXYueG1sUEsFBgAAAAAEAAQA8wAAAIgFAAAAAA==&#10;" strokeweight="2.25pt">
                      <v:stroke dashstyle="dash"/>
                    </v:line>
                  </w:pict>
                </mc:Fallback>
              </mc:AlternateContent>
            </w:r>
            <w:r w:rsidR="00AB7720" w:rsidRPr="00D266AE">
              <w:rPr>
                <w:bCs/>
              </w:rPr>
              <w:t> :</w:t>
            </w:r>
          </w:p>
        </w:tc>
        <w:tc>
          <w:tcPr>
            <w:tcW w:w="4600" w:type="dxa"/>
          </w:tcPr>
          <w:p w:rsidR="0072536B" w:rsidRPr="00D266AE" w:rsidRDefault="0072536B" w:rsidP="004579BC">
            <w:pPr>
              <w:pStyle w:val="En-tte"/>
              <w:tabs>
                <w:tab w:val="left" w:pos="6562"/>
              </w:tabs>
              <w:rPr>
                <w:b w:val="0"/>
                <w:bCs/>
                <w:sz w:val="20"/>
              </w:rPr>
            </w:pPr>
            <w:r w:rsidRPr="00D266AE">
              <w:rPr>
                <w:bCs/>
                <w:sz w:val="20"/>
              </w:rPr>
              <w:t>Représente un cycle comprenant 15 min d’extinction et 5 min d’allumage</w:t>
            </w:r>
          </w:p>
        </w:tc>
      </w:tr>
      <w:tr w:rsidR="0072536B" w:rsidRPr="00D266AE" w:rsidTr="004579BC">
        <w:trPr>
          <w:trHeight w:val="284"/>
        </w:trPr>
        <w:tc>
          <w:tcPr>
            <w:tcW w:w="2600" w:type="dxa"/>
          </w:tcPr>
          <w:p w:rsidR="0072536B" w:rsidRPr="00D266AE" w:rsidRDefault="0072536B" w:rsidP="004579BC">
            <w:pPr>
              <w:tabs>
                <w:tab w:val="left" w:pos="2564"/>
              </w:tabs>
              <w:ind w:hanging="1418"/>
              <w:jc w:val="both"/>
              <w:rPr>
                <w:bCs/>
              </w:rPr>
            </w:pPr>
            <w:r w:rsidRPr="00D266AE">
              <w:rPr>
                <w:bCs/>
                <w:noProof/>
                <w:lang w:val="fr-FR" w:eastAsia="fr-FR"/>
              </w:rPr>
              <mc:AlternateContent>
                <mc:Choice Requires="wps">
                  <w:drawing>
                    <wp:anchor distT="0" distB="0" distL="114300" distR="114300" simplePos="0" relativeHeight="251660288" behindDoc="0" locked="0" layoutInCell="1" allowOverlap="1" wp14:anchorId="654AEBAC" wp14:editId="06401D39">
                      <wp:simplePos x="0" y="0"/>
                      <wp:positionH relativeFrom="column">
                        <wp:posOffset>884394</wp:posOffset>
                      </wp:positionH>
                      <wp:positionV relativeFrom="paragraph">
                        <wp:posOffset>86360</wp:posOffset>
                      </wp:positionV>
                      <wp:extent cx="654050" cy="0"/>
                      <wp:effectExtent l="0" t="19050" r="1270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AC0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6.8pt" to="121.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7iIQIAAEQ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TLMVKk&#10;BY12QnGUzcNsOuMKCFmrvQ3d0Yt6MTtNvzuk9Loh6sgjx9ergbwsZCRvUsLFGahw6D5rBjHk5HUc&#10;1KW2bYCEEaBL1ON614NfPKLwcTbN0ymoRgdXQoohz1jnP3HdomCUWALniEvOO+cDD1IMIaGM0lsh&#10;ZVRbKtSVeLKYzqcxw2kpWPCGOGePh7W06EzCwsRf7Ao8j2EBuiKu6ePc1VXa97tk9UmxWKfhhG1u&#10;tidC9jbwkipUgiaB6c3qd+XHU/q0WWwW+SifzDajPK2q0cftOh/Nttl8Wn2o1usq+xlIZ3nRCMa4&#10;CryHvc3yv9uL2wvqN+6+ufcJJW/R4yiB7PAfSUeVg7D9ihw0u+7toD6sagy+PavwFh7vYD8+/tUv&#10;AAAA//8DAFBLAwQUAAYACAAAACEAnb3+Od0AAAAJAQAADwAAAGRycy9kb3ducmV2LnhtbEyPQUvD&#10;QBCF74L/YRnBm92Y1GJjNkUEhYoFm5aep8mYRLOzIbtt4793ige9zXvzePNNthhtp440+NaxgdtJ&#10;BIq4dFXLtYHt5vnmHpQPyBV2jsnAN3lY5JcXGaaVO/GajkWolZSwT9FAE0Kfau3Lhiz6ieuJZffh&#10;BotB5FDrasCTlNtOx1E00xZblgsN9vTUUPlVHKyBF7/iBF/vltF06Yt4t97s3t8+jbm+Gh8fQAUa&#10;w18YzviCDrkw7d2BK6860ck8keh5mIGSQDyNxdj/GjrP9P8P8h8AAAD//wMAUEsBAi0AFAAGAAgA&#10;AAAhALaDOJL+AAAA4QEAABMAAAAAAAAAAAAAAAAAAAAAAFtDb250ZW50X1R5cGVzXS54bWxQSwEC&#10;LQAUAAYACAAAACEAOP0h/9YAAACUAQAACwAAAAAAAAAAAAAAAAAvAQAAX3JlbHMvLnJlbHNQSwEC&#10;LQAUAAYACAAAACEAKjhe4iECAABEBAAADgAAAAAAAAAAAAAAAAAuAgAAZHJzL2Uyb0RvYy54bWxQ&#10;SwECLQAUAAYACAAAACEAnb3+Od0AAAAJAQAADwAAAAAAAAAAAAAAAAB7BAAAZHJzL2Rvd25yZXYu&#10;eG1sUEsFBgAAAAAEAAQA8wAAAIUFAAAAAA==&#10;" strokeweight="2.25pt">
                      <v:stroke dashstyle="1 1"/>
                    </v:line>
                  </w:pict>
                </mc:Fallback>
              </mc:AlternateContent>
            </w:r>
            <w:r w:rsidR="00AB7720" w:rsidRPr="00D266AE">
              <w:rPr>
                <w:bCs/>
              </w:rPr>
              <w:t> :</w:t>
            </w:r>
          </w:p>
        </w:tc>
        <w:tc>
          <w:tcPr>
            <w:tcW w:w="4600" w:type="dxa"/>
          </w:tcPr>
          <w:p w:rsidR="0072536B" w:rsidRPr="00D266AE" w:rsidRDefault="0072536B" w:rsidP="004579BC">
            <w:pPr>
              <w:rPr>
                <w:bCs/>
              </w:rPr>
            </w:pPr>
            <w:r w:rsidRPr="00D266AE">
              <w:rPr>
                <w:bCs/>
              </w:rPr>
              <w:t>Représente un cycle comprenant 9 min d’extinction et 1 min d’allumage</w:t>
            </w:r>
          </w:p>
        </w:tc>
      </w:tr>
    </w:tbl>
    <w:p w:rsidR="0072536B" w:rsidRPr="00D266AE" w:rsidRDefault="0072536B" w:rsidP="004579BC">
      <w:pPr>
        <w:pStyle w:val="SingleTxtG"/>
        <w:spacing w:before="120"/>
        <w:ind w:firstLine="567"/>
      </w:pPr>
      <w:r w:rsidRPr="00D266AE">
        <w:t>Toutes les combinaisons de projecteurs et de feux de brouillard avant suivantes (avec indication du marquage) sont données à titre d’exemple, la liste n’étant pas exhaustive.</w:t>
      </w:r>
    </w:p>
    <w:tbl>
      <w:tblPr>
        <w:tblW w:w="8505" w:type="dxa"/>
        <w:tblInd w:w="1134" w:type="dxa"/>
        <w:tblLayout w:type="fixed"/>
        <w:tblCellMar>
          <w:left w:w="0" w:type="dxa"/>
          <w:right w:w="0" w:type="dxa"/>
        </w:tblCellMar>
        <w:tblLook w:val="01E0" w:firstRow="1" w:lastRow="1" w:firstColumn="1" w:lastColumn="1" w:noHBand="0" w:noVBand="0"/>
      </w:tblPr>
      <w:tblGrid>
        <w:gridCol w:w="4581"/>
        <w:gridCol w:w="1308"/>
        <w:gridCol w:w="654"/>
        <w:gridCol w:w="654"/>
        <w:gridCol w:w="654"/>
        <w:gridCol w:w="654"/>
      </w:tblGrid>
      <w:tr w:rsidR="0072536B" w:rsidRPr="00D266AE" w:rsidTr="00A617DB">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r w:rsidRPr="00D266AE">
              <w:rPr>
                <w:rFonts w:asciiTheme="majorBidi" w:hAnsiTheme="majorBidi" w:cstheme="majorBidi"/>
              </w:rPr>
              <w:t>1.</w:t>
            </w:r>
            <w:r w:rsidRPr="00D266AE">
              <w:rPr>
                <w:rFonts w:asciiTheme="majorBidi" w:hAnsiTheme="majorBidi" w:cstheme="majorBidi"/>
              </w:rPr>
              <w:tab/>
              <w:t>C ou R ou B (HC ou HR ou B)</w:t>
            </w:r>
          </w:p>
        </w:tc>
        <w:tc>
          <w:tcPr>
            <w:tcW w:w="1308" w:type="dxa"/>
            <w:shd w:val="clear" w:color="auto" w:fill="auto"/>
            <w:vAlign w:val="bottom"/>
          </w:tcPr>
          <w:p w:rsidR="0072536B" w:rsidRPr="00D266AE" w:rsidRDefault="0072536B" w:rsidP="0072536B">
            <w:pPr>
              <w:spacing w:before="60" w:after="60" w:line="220" w:lineRule="atLeast"/>
              <w:ind w:right="57"/>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val="restart"/>
            <w:tcBorders>
              <w:right w:val="single" w:sz="4" w:space="0" w:color="auto"/>
            </w:tcBorders>
            <w:shd w:val="clear" w:color="auto" w:fill="auto"/>
            <w:vAlign w:val="center"/>
          </w:tcPr>
          <w:p w:rsidR="0072536B" w:rsidRPr="00D266AE" w:rsidRDefault="0072536B" w:rsidP="0072536B">
            <w:pPr>
              <w:spacing w:before="60" w:after="60" w:line="220" w:lineRule="atLeast"/>
              <w:ind w:right="57"/>
              <w:jc w:val="right"/>
              <w:rPr>
                <w:rFonts w:asciiTheme="majorBidi" w:hAnsiTheme="majorBidi" w:cstheme="majorBidi"/>
                <w:sz w:val="18"/>
              </w:rPr>
            </w:pPr>
            <w:r w:rsidRPr="00D266AE">
              <w:rPr>
                <w:rFonts w:asciiTheme="majorBidi" w:hAnsiTheme="majorBidi" w:cstheme="majorBidi"/>
                <w:sz w:val="18"/>
              </w:rPr>
              <w:t>C, R ou B</w:t>
            </w:r>
          </w:p>
        </w:tc>
        <w:tc>
          <w:tcPr>
            <w:tcW w:w="654" w:type="dxa"/>
            <w:tcBorders>
              <w:left w:val="single" w:sz="4" w:space="0" w:color="auto"/>
              <w:bottom w:val="single"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single"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single"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single"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center"/>
          </w:tcPr>
          <w:p w:rsidR="0072536B" w:rsidRPr="00D266AE" w:rsidRDefault="0072536B" w:rsidP="0072536B">
            <w:pPr>
              <w:spacing w:before="60" w:after="60" w:line="220" w:lineRule="atLeast"/>
              <w:ind w:left="567"/>
              <w:rPr>
                <w:rFonts w:asciiTheme="majorBidi" w:hAnsiTheme="majorBidi" w:cstheme="majorBidi"/>
                <w:sz w:val="18"/>
              </w:rPr>
            </w:pPr>
          </w:p>
        </w:tc>
        <w:tc>
          <w:tcPr>
            <w:tcW w:w="1308" w:type="dxa"/>
            <w:vMerge/>
            <w:tcBorders>
              <w:right w:val="single" w:sz="4" w:space="0" w:color="auto"/>
            </w:tcBorders>
            <w:shd w:val="clear" w:color="auto" w:fill="auto"/>
            <w:vAlign w:val="center"/>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top w:val="single" w:sz="18" w:space="0" w:color="auto"/>
              <w:left w:val="single" w:sz="4"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top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top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top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284"/>
        </w:trPr>
        <w:tc>
          <w:tcPr>
            <w:tcW w:w="5889" w:type="dxa"/>
            <w:gridSpan w:val="2"/>
            <w:vMerge w:val="restart"/>
            <w:tcBorders>
              <w:right w:val="single" w:sz="4" w:space="0" w:color="auto"/>
            </w:tcBorders>
            <w:shd w:val="clear" w:color="auto" w:fill="auto"/>
            <w:vAlign w:val="bottom"/>
          </w:tcPr>
          <w:p w:rsidR="0072536B" w:rsidRPr="00D266AE" w:rsidRDefault="0072536B" w:rsidP="0072536B">
            <w:pPr>
              <w:spacing w:before="60" w:after="60" w:line="220" w:lineRule="atLeast"/>
              <w:ind w:left="567"/>
              <w:rPr>
                <w:rFonts w:asciiTheme="majorBidi" w:hAnsiTheme="majorBidi" w:cstheme="majorBidi"/>
                <w:sz w:val="18"/>
              </w:rPr>
            </w:pPr>
            <w:r w:rsidRPr="00D266AE">
              <w:rPr>
                <w:rFonts w:asciiTheme="majorBidi" w:hAnsiTheme="majorBidi" w:cstheme="majorBidi"/>
                <w:szCs w:val="24"/>
              </w:rPr>
              <w:t>Source lumineuse ou module(s) DEL complémentaire(s) correspond(ent) à l’éclairage en virage</w:t>
            </w:r>
          </w:p>
        </w:tc>
        <w:tc>
          <w:tcPr>
            <w:tcW w:w="654" w:type="dxa"/>
            <w:tcBorders>
              <w:left w:val="single" w:sz="4"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284"/>
        </w:trPr>
        <w:tc>
          <w:tcPr>
            <w:tcW w:w="5889" w:type="dxa"/>
            <w:gridSpan w:val="2"/>
            <w:vMerge/>
            <w:tcBorders>
              <w:right w:val="single" w:sz="4" w:space="0" w:color="auto"/>
            </w:tcBorders>
            <w:shd w:val="clear" w:color="auto" w:fill="auto"/>
            <w:vAlign w:val="bottom"/>
          </w:tcPr>
          <w:p w:rsidR="0072536B" w:rsidRPr="00D266AE" w:rsidRDefault="0072536B" w:rsidP="0072536B">
            <w:pPr>
              <w:spacing w:before="60" w:after="60" w:line="220" w:lineRule="atLeast"/>
              <w:ind w:right="57"/>
              <w:rPr>
                <w:rFonts w:asciiTheme="majorBidi" w:hAnsiTheme="majorBidi" w:cstheme="majorBidi"/>
                <w:sz w:val="18"/>
              </w:rPr>
            </w:pPr>
          </w:p>
        </w:tc>
        <w:tc>
          <w:tcPr>
            <w:tcW w:w="654" w:type="dxa"/>
            <w:tcBorders>
              <w:top w:val="dotted" w:sz="18" w:space="0" w:color="auto"/>
              <w:left w:val="single" w:sz="4"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top w:val="dotted"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top w:val="dotted"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top w:val="dotted"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r>
      <w:tr w:rsidR="0072536B" w:rsidRPr="00D266AE" w:rsidTr="0072536B">
        <w:trPr>
          <w:trHeight w:hRule="exact" w:val="113"/>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1308" w:type="dxa"/>
            <w:tcBorders>
              <w:right w:val="single" w:sz="4" w:space="0" w:color="auto"/>
            </w:tcBorders>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left w:val="single" w:sz="4" w:space="0" w:color="auto"/>
              <w:bottom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single" w:sz="4" w:space="0" w:color="auto"/>
              <w:right w:val="single" w:sz="4"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left w:val="single" w:sz="4" w:space="0" w:color="auto"/>
              <w:bottom w:val="single" w:sz="4" w:space="0" w:color="auto"/>
            </w:tcBorders>
            <w:shd w:val="clear" w:color="auto" w:fill="auto"/>
            <w:vAlign w:val="bottom"/>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bottom w:val="single" w:sz="4" w:space="0" w:color="auto"/>
              <w:right w:val="single" w:sz="4"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1308" w:type="dxa"/>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top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r w:rsidRPr="00D266AE">
              <w:rPr>
                <w:rFonts w:asciiTheme="majorBidi" w:hAnsiTheme="majorBidi" w:cstheme="majorBidi"/>
                <w:sz w:val="18"/>
              </w:rPr>
              <w:t>0</w:t>
            </w:r>
          </w:p>
        </w:tc>
        <w:tc>
          <w:tcPr>
            <w:tcW w:w="1308" w:type="dxa"/>
            <w:gridSpan w:val="2"/>
            <w:tcBorders>
              <w:top w:val="single" w:sz="4"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r w:rsidRPr="00D266AE">
              <w:rPr>
                <w:rFonts w:asciiTheme="majorBidi" w:hAnsiTheme="majorBidi" w:cstheme="majorBidi"/>
                <w:sz w:val="18"/>
              </w:rPr>
              <w:t>6</w:t>
            </w:r>
          </w:p>
        </w:tc>
        <w:tc>
          <w:tcPr>
            <w:tcW w:w="654" w:type="dxa"/>
            <w:tcBorders>
              <w:top w:val="single" w:sz="4"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r w:rsidRPr="00D266AE">
              <w:rPr>
                <w:rFonts w:asciiTheme="majorBidi" w:hAnsiTheme="majorBidi" w:cstheme="majorBidi"/>
                <w:sz w:val="18"/>
              </w:rPr>
              <w:t>12 h</w:t>
            </w:r>
          </w:p>
        </w:tc>
      </w:tr>
      <w:tr w:rsidR="0072536B" w:rsidRPr="00D266AE" w:rsidTr="0072536B">
        <w:tc>
          <w:tcPr>
            <w:tcW w:w="4581" w:type="dxa"/>
            <w:shd w:val="clear" w:color="auto" w:fill="auto"/>
            <w:vAlign w:val="bottom"/>
          </w:tcPr>
          <w:p w:rsidR="0072536B" w:rsidRPr="00D266AE" w:rsidRDefault="0072536B" w:rsidP="00066D0D">
            <w:pPr>
              <w:spacing w:before="60" w:after="60" w:line="220" w:lineRule="atLeast"/>
              <w:rPr>
                <w:rFonts w:asciiTheme="majorBidi" w:hAnsiTheme="majorBidi" w:cstheme="majorBidi"/>
                <w:sz w:val="18"/>
              </w:rPr>
            </w:pPr>
            <w:r w:rsidRPr="00D266AE">
              <w:rPr>
                <w:rFonts w:asciiTheme="majorBidi" w:hAnsiTheme="majorBidi" w:cstheme="majorBidi"/>
              </w:rPr>
              <w:t>2.</w:t>
            </w:r>
            <w:r w:rsidRPr="00D266AE">
              <w:rPr>
                <w:rFonts w:asciiTheme="majorBidi" w:hAnsiTheme="majorBidi" w:cstheme="majorBidi"/>
              </w:rPr>
              <w:tab/>
              <w:t>C</w:t>
            </w:r>
            <w:r w:rsidR="00066D0D">
              <w:rPr>
                <w:rFonts w:asciiTheme="majorBidi" w:hAnsiTheme="majorBidi" w:cstheme="majorBidi"/>
              </w:rPr>
              <w:t> </w:t>
            </w:r>
            <w:r w:rsidRPr="00D266AE">
              <w:rPr>
                <w:rFonts w:asciiTheme="majorBidi" w:hAnsiTheme="majorBidi" w:cstheme="majorBidi"/>
              </w:rPr>
              <w:t>+</w:t>
            </w:r>
            <w:r w:rsidR="00066D0D">
              <w:rPr>
                <w:rFonts w:asciiTheme="majorBidi" w:hAnsiTheme="majorBidi" w:cstheme="majorBidi"/>
              </w:rPr>
              <w:t> </w:t>
            </w:r>
            <w:r w:rsidRPr="00D266AE">
              <w:rPr>
                <w:rFonts w:asciiTheme="majorBidi" w:hAnsiTheme="majorBidi" w:cstheme="majorBidi"/>
              </w:rPr>
              <w:t>B (HC</w:t>
            </w:r>
            <w:r w:rsidR="00066D0D">
              <w:rPr>
                <w:rFonts w:asciiTheme="majorBidi" w:hAnsiTheme="majorBidi" w:cstheme="majorBidi"/>
              </w:rPr>
              <w:t> </w:t>
            </w:r>
            <w:r w:rsidRPr="00D266AE">
              <w:rPr>
                <w:rFonts w:asciiTheme="majorBidi" w:hAnsiTheme="majorBidi" w:cstheme="majorBidi"/>
              </w:rPr>
              <w:t>B) ou C</w:t>
            </w:r>
            <w:r w:rsidR="00066D0D">
              <w:rPr>
                <w:rFonts w:asciiTheme="majorBidi" w:hAnsiTheme="majorBidi" w:cstheme="majorBidi"/>
              </w:rPr>
              <w:t> </w:t>
            </w:r>
            <w:r w:rsidRPr="00D266AE">
              <w:rPr>
                <w:rFonts w:asciiTheme="majorBidi" w:hAnsiTheme="majorBidi" w:cstheme="majorBidi"/>
              </w:rPr>
              <w:t>+</w:t>
            </w:r>
            <w:r w:rsidR="00066D0D">
              <w:rPr>
                <w:rFonts w:asciiTheme="majorBidi" w:hAnsiTheme="majorBidi" w:cstheme="majorBidi"/>
              </w:rPr>
              <w:t> </w:t>
            </w:r>
            <w:r w:rsidRPr="00D266AE">
              <w:rPr>
                <w:rFonts w:asciiTheme="majorBidi" w:hAnsiTheme="majorBidi" w:cstheme="majorBidi"/>
              </w:rPr>
              <w:t>R (HC</w:t>
            </w:r>
            <w:r w:rsidR="00066D0D">
              <w:rPr>
                <w:rFonts w:asciiTheme="majorBidi" w:hAnsiTheme="majorBidi" w:cstheme="majorBidi"/>
              </w:rPr>
              <w:t> </w:t>
            </w:r>
            <w:r w:rsidRPr="00D266AE">
              <w:rPr>
                <w:rFonts w:asciiTheme="majorBidi" w:hAnsiTheme="majorBidi" w:cstheme="majorBidi"/>
              </w:rPr>
              <w:t>R)</w:t>
            </w:r>
          </w:p>
        </w:tc>
        <w:tc>
          <w:tcPr>
            <w:tcW w:w="1308" w:type="dxa"/>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284"/>
        </w:trPr>
        <w:tc>
          <w:tcPr>
            <w:tcW w:w="5889" w:type="dxa"/>
            <w:gridSpan w:val="2"/>
            <w:vMerge w:val="restart"/>
            <w:tcBorders>
              <w:right w:val="single" w:sz="4" w:space="0" w:color="auto"/>
            </w:tcBorders>
            <w:shd w:val="clear" w:color="auto" w:fill="auto"/>
            <w:vAlign w:val="bottom"/>
          </w:tcPr>
          <w:p w:rsidR="0072536B" w:rsidRPr="00D266AE" w:rsidRDefault="0072536B" w:rsidP="0072536B">
            <w:pPr>
              <w:spacing w:before="60" w:after="60" w:line="220" w:lineRule="atLeast"/>
              <w:ind w:left="567"/>
              <w:rPr>
                <w:rFonts w:asciiTheme="majorBidi" w:hAnsiTheme="majorBidi" w:cstheme="majorBidi"/>
                <w:sz w:val="18"/>
              </w:rPr>
            </w:pPr>
            <w:r w:rsidRPr="00D266AE">
              <w:rPr>
                <w:rFonts w:asciiTheme="majorBidi" w:hAnsiTheme="majorBidi" w:cstheme="majorBidi"/>
              </w:rPr>
              <w:t>Source lumineuse ou module(s) DEL complémentaire(s) correspond(ent) à l’éclairage en virage</w:t>
            </w:r>
          </w:p>
        </w:tc>
        <w:tc>
          <w:tcPr>
            <w:tcW w:w="2616" w:type="dxa"/>
            <w:gridSpan w:val="4"/>
            <w:tcBorders>
              <w:left w:val="single" w:sz="4" w:space="0" w:color="auto"/>
              <w:bottom w:val="dotted" w:sz="18"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284"/>
        </w:trPr>
        <w:tc>
          <w:tcPr>
            <w:tcW w:w="5889" w:type="dxa"/>
            <w:gridSpan w:val="2"/>
            <w:vMerge/>
            <w:tcBorders>
              <w:right w:val="single" w:sz="4" w:space="0" w:color="auto"/>
            </w:tcBorders>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2616" w:type="dxa"/>
            <w:gridSpan w:val="4"/>
            <w:tcBorders>
              <w:top w:val="dotted" w:sz="18" w:space="0" w:color="auto"/>
              <w:left w:val="single" w:sz="4"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val="restart"/>
            <w:tcBorders>
              <w:right w:val="single" w:sz="4" w:space="0" w:color="auto"/>
            </w:tcBorders>
            <w:shd w:val="clear" w:color="auto" w:fill="auto"/>
            <w:vAlign w:val="center"/>
          </w:tcPr>
          <w:p w:rsidR="0072536B" w:rsidRPr="00D266AE" w:rsidRDefault="0072536B" w:rsidP="0072536B">
            <w:pPr>
              <w:spacing w:before="60" w:after="60" w:line="220" w:lineRule="atLeast"/>
              <w:ind w:right="57"/>
              <w:jc w:val="right"/>
              <w:rPr>
                <w:rFonts w:asciiTheme="majorBidi" w:hAnsiTheme="majorBidi" w:cstheme="majorBidi"/>
                <w:sz w:val="18"/>
              </w:rPr>
            </w:pPr>
            <w:r w:rsidRPr="00D266AE">
              <w:rPr>
                <w:rFonts w:asciiTheme="majorBidi" w:hAnsiTheme="majorBidi" w:cstheme="majorBidi"/>
                <w:sz w:val="18"/>
              </w:rPr>
              <w:t>R ou B</w:t>
            </w:r>
          </w:p>
        </w:tc>
        <w:tc>
          <w:tcPr>
            <w:tcW w:w="654" w:type="dxa"/>
            <w:tcBorders>
              <w:left w:val="single" w:sz="4" w:space="0" w:color="auto"/>
              <w:bottom w:val="dashSmallGap" w:sz="12"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bottom w:val="dashSmallGap" w:sz="12"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bottom w:val="dashSmallGap" w:sz="12"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bottom w:val="dashSmallGap" w:sz="12"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tcBorders>
              <w:right w:val="single" w:sz="4" w:space="0" w:color="auto"/>
            </w:tcBorders>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top w:val="dashSmallGap" w:sz="12" w:space="0" w:color="auto"/>
              <w:left w:val="single" w:sz="4"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top w:val="dashSmallGap" w:sz="12"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top w:val="dashSmallGap" w:sz="12"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top w:val="dashSmallGap" w:sz="12"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val="restart"/>
            <w:tcBorders>
              <w:right w:val="single" w:sz="4" w:space="0" w:color="auto"/>
            </w:tcBorders>
            <w:shd w:val="clear" w:color="auto" w:fill="auto"/>
            <w:vAlign w:val="center"/>
          </w:tcPr>
          <w:p w:rsidR="0072536B" w:rsidRPr="00D266AE" w:rsidRDefault="0072536B" w:rsidP="0072536B">
            <w:pPr>
              <w:spacing w:before="60" w:after="60" w:line="220" w:lineRule="atLeast"/>
              <w:ind w:right="57"/>
              <w:jc w:val="right"/>
              <w:rPr>
                <w:rFonts w:asciiTheme="majorBidi" w:hAnsiTheme="majorBidi" w:cstheme="majorBidi"/>
                <w:sz w:val="18"/>
              </w:rPr>
            </w:pPr>
            <w:r w:rsidRPr="00D266AE">
              <w:rPr>
                <w:rFonts w:asciiTheme="majorBidi" w:hAnsiTheme="majorBidi" w:cstheme="majorBidi"/>
                <w:sz w:val="18"/>
              </w:rPr>
              <w:t>C</w:t>
            </w:r>
          </w:p>
        </w:tc>
        <w:tc>
          <w:tcPr>
            <w:tcW w:w="654" w:type="dxa"/>
            <w:tcBorders>
              <w:left w:val="single" w:sz="4" w:space="0" w:color="auto"/>
              <w:bottom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bottom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bottom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bottom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tcBorders>
              <w:right w:val="single" w:sz="4" w:space="0" w:color="auto"/>
            </w:tcBorders>
            <w:shd w:val="clear" w:color="auto" w:fill="auto"/>
            <w:vAlign w:val="bottom"/>
          </w:tcPr>
          <w:p w:rsidR="0072536B" w:rsidRPr="00D266AE" w:rsidRDefault="0072536B" w:rsidP="0072536B">
            <w:pPr>
              <w:spacing w:before="60" w:after="60" w:line="220" w:lineRule="atLeast"/>
              <w:ind w:right="57"/>
              <w:rPr>
                <w:rFonts w:asciiTheme="majorBidi" w:hAnsiTheme="majorBidi" w:cstheme="majorBidi"/>
                <w:sz w:val="18"/>
              </w:rPr>
            </w:pPr>
          </w:p>
        </w:tc>
        <w:tc>
          <w:tcPr>
            <w:tcW w:w="654" w:type="dxa"/>
            <w:tcBorders>
              <w:top w:val="single" w:sz="18" w:space="0" w:color="auto"/>
              <w:left w:val="single" w:sz="4"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top w:val="single"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top w:val="single"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top w:val="single" w:sz="18" w:space="0" w:color="auto"/>
            </w:tcBorders>
            <w:shd w:val="clear" w:color="auto" w:fill="auto"/>
            <w:vAlign w:val="bottom"/>
          </w:tcPr>
          <w:p w:rsidR="0072536B" w:rsidRPr="00D266AE" w:rsidRDefault="0072536B" w:rsidP="0072536B">
            <w:pPr>
              <w:spacing w:before="60" w:after="60" w:line="220" w:lineRule="atLeast"/>
              <w:rPr>
                <w:rFonts w:asciiTheme="majorBidi" w:hAnsiTheme="majorBidi" w:cstheme="majorBidi"/>
                <w:sz w:val="18"/>
              </w:rPr>
            </w:pPr>
          </w:p>
        </w:tc>
      </w:tr>
      <w:tr w:rsidR="0072536B" w:rsidRPr="00D266AE" w:rsidTr="0072536B">
        <w:trPr>
          <w:trHeight w:hRule="exact" w:val="113"/>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tcBorders>
              <w:right w:val="single" w:sz="4" w:space="0" w:color="auto"/>
            </w:tcBorders>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left w:val="single" w:sz="4" w:space="0" w:color="auto"/>
              <w:bottom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single" w:sz="4" w:space="0" w:color="auto"/>
              <w:right w:val="single" w:sz="4"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tcBorders>
              <w:left w:val="single" w:sz="4" w:space="0" w:color="auto"/>
              <w:bottom w:val="single" w:sz="4" w:space="0" w:color="auto"/>
            </w:tcBorders>
            <w:shd w:val="clear" w:color="auto" w:fill="auto"/>
            <w:vAlign w:val="bottom"/>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bottom w:val="single" w:sz="4" w:space="0" w:color="auto"/>
              <w:right w:val="single" w:sz="4"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top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r w:rsidRPr="00D266AE">
              <w:rPr>
                <w:rFonts w:asciiTheme="majorBidi" w:hAnsiTheme="majorBidi" w:cstheme="majorBidi"/>
                <w:sz w:val="18"/>
              </w:rPr>
              <w:t>0</w:t>
            </w:r>
          </w:p>
        </w:tc>
        <w:tc>
          <w:tcPr>
            <w:tcW w:w="1308" w:type="dxa"/>
            <w:gridSpan w:val="2"/>
            <w:tcBorders>
              <w:top w:val="single" w:sz="4"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r w:rsidRPr="00D266AE">
              <w:rPr>
                <w:rFonts w:asciiTheme="majorBidi" w:hAnsiTheme="majorBidi" w:cstheme="majorBidi"/>
                <w:sz w:val="18"/>
              </w:rPr>
              <w:t>6</w:t>
            </w:r>
          </w:p>
        </w:tc>
        <w:tc>
          <w:tcPr>
            <w:tcW w:w="654" w:type="dxa"/>
            <w:tcBorders>
              <w:top w:val="single" w:sz="4"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r w:rsidRPr="00D266AE">
              <w:rPr>
                <w:rFonts w:asciiTheme="majorBidi" w:hAnsiTheme="majorBidi" w:cstheme="majorBidi"/>
                <w:sz w:val="18"/>
              </w:rPr>
              <w:t>12 h</w:t>
            </w:r>
          </w:p>
        </w:tc>
      </w:tr>
      <w:tr w:rsidR="0072536B" w:rsidRPr="00D266AE" w:rsidTr="0072536B">
        <w:tc>
          <w:tcPr>
            <w:tcW w:w="4581" w:type="dxa"/>
            <w:shd w:val="clear" w:color="auto" w:fill="auto"/>
            <w:vAlign w:val="bottom"/>
          </w:tcPr>
          <w:p w:rsidR="0072536B" w:rsidRPr="00D266AE" w:rsidRDefault="0072536B" w:rsidP="00066D0D">
            <w:pPr>
              <w:keepNext/>
              <w:tabs>
                <w:tab w:val="left" w:pos="540"/>
              </w:tabs>
              <w:spacing w:before="120" w:after="120" w:line="360" w:lineRule="auto"/>
              <w:rPr>
                <w:rFonts w:asciiTheme="majorBidi" w:hAnsiTheme="majorBidi" w:cstheme="majorBidi"/>
                <w:szCs w:val="24"/>
              </w:rPr>
            </w:pPr>
            <w:r w:rsidRPr="00D266AE">
              <w:rPr>
                <w:rFonts w:asciiTheme="majorBidi" w:hAnsiTheme="majorBidi" w:cstheme="majorBidi"/>
                <w:szCs w:val="24"/>
              </w:rPr>
              <w:t>3.</w:t>
            </w:r>
            <w:r w:rsidRPr="00D266AE">
              <w:rPr>
                <w:rFonts w:asciiTheme="majorBidi" w:hAnsiTheme="majorBidi" w:cstheme="majorBidi"/>
                <w:szCs w:val="24"/>
              </w:rPr>
              <w:tab/>
              <w:t>C</w:t>
            </w:r>
            <w:r w:rsidR="00066D0D">
              <w:rPr>
                <w:rFonts w:asciiTheme="majorBidi" w:hAnsiTheme="majorBidi" w:cstheme="majorBidi"/>
                <w:szCs w:val="24"/>
              </w:rPr>
              <w:t> + </w:t>
            </w:r>
            <w:r w:rsidRPr="00D266AE">
              <w:rPr>
                <w:rFonts w:asciiTheme="majorBidi" w:hAnsiTheme="majorBidi" w:cstheme="majorBidi"/>
                <w:szCs w:val="24"/>
              </w:rPr>
              <w:t>B (HC</w:t>
            </w:r>
            <w:r w:rsidR="00066D0D">
              <w:rPr>
                <w:rFonts w:asciiTheme="majorBidi" w:hAnsiTheme="majorBidi" w:cstheme="majorBidi"/>
                <w:szCs w:val="24"/>
              </w:rPr>
              <w:t> </w:t>
            </w:r>
            <w:r w:rsidRPr="00D266AE">
              <w:rPr>
                <w:rFonts w:asciiTheme="majorBidi" w:hAnsiTheme="majorBidi" w:cstheme="majorBidi"/>
                <w:szCs w:val="24"/>
              </w:rPr>
              <w:t>/</w:t>
            </w:r>
            <w:r w:rsidR="00066D0D">
              <w:rPr>
                <w:rFonts w:asciiTheme="majorBidi" w:hAnsiTheme="majorBidi" w:cstheme="majorBidi"/>
                <w:szCs w:val="24"/>
              </w:rPr>
              <w:t> </w:t>
            </w:r>
            <w:r w:rsidRPr="00D266AE">
              <w:rPr>
                <w:rFonts w:asciiTheme="majorBidi" w:hAnsiTheme="majorBidi" w:cstheme="majorBidi"/>
                <w:szCs w:val="24"/>
              </w:rPr>
              <w:t>B) ou HC</w:t>
            </w:r>
            <w:r w:rsidR="00066D0D">
              <w:rPr>
                <w:rFonts w:asciiTheme="majorBidi" w:hAnsiTheme="majorBidi" w:cstheme="majorBidi"/>
                <w:szCs w:val="24"/>
              </w:rPr>
              <w:t> </w:t>
            </w:r>
            <w:r w:rsidRPr="00D266AE">
              <w:rPr>
                <w:rFonts w:asciiTheme="majorBidi" w:hAnsiTheme="majorBidi" w:cstheme="majorBidi"/>
                <w:szCs w:val="24"/>
              </w:rPr>
              <w:t>/</w:t>
            </w:r>
            <w:r w:rsidR="00066D0D">
              <w:rPr>
                <w:rFonts w:asciiTheme="majorBidi" w:hAnsiTheme="majorBidi" w:cstheme="majorBidi"/>
                <w:szCs w:val="24"/>
              </w:rPr>
              <w:t> B ou C + R (HC / </w:t>
            </w:r>
            <w:r w:rsidRPr="00D266AE">
              <w:rPr>
                <w:rFonts w:asciiTheme="majorBidi" w:hAnsiTheme="majorBidi" w:cstheme="majorBidi"/>
                <w:szCs w:val="24"/>
              </w:rPr>
              <w:t>R)</w:t>
            </w:r>
          </w:p>
        </w:tc>
        <w:tc>
          <w:tcPr>
            <w:tcW w:w="1308" w:type="dxa"/>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1308" w:type="dxa"/>
            <w:gridSpan w:val="2"/>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val="restart"/>
            <w:tcBorders>
              <w:right w:val="single" w:sz="4" w:space="0" w:color="auto"/>
            </w:tcBorders>
            <w:shd w:val="clear" w:color="auto" w:fill="auto"/>
            <w:vAlign w:val="center"/>
          </w:tcPr>
          <w:p w:rsidR="0072536B" w:rsidRPr="00D266AE" w:rsidRDefault="0072536B" w:rsidP="0072536B">
            <w:pPr>
              <w:spacing w:before="60" w:after="60" w:line="220" w:lineRule="atLeast"/>
              <w:ind w:right="57"/>
              <w:jc w:val="right"/>
              <w:rPr>
                <w:rFonts w:asciiTheme="majorBidi" w:hAnsiTheme="majorBidi" w:cstheme="majorBidi"/>
                <w:sz w:val="18"/>
              </w:rPr>
            </w:pPr>
            <w:r w:rsidRPr="00D266AE">
              <w:rPr>
                <w:rFonts w:asciiTheme="majorBidi" w:hAnsiTheme="majorBidi" w:cstheme="majorBidi"/>
                <w:sz w:val="18"/>
              </w:rPr>
              <w:t>R ou B</w:t>
            </w:r>
          </w:p>
        </w:tc>
        <w:tc>
          <w:tcPr>
            <w:tcW w:w="654" w:type="dxa"/>
            <w:tcBorders>
              <w:left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bottom w:val="single" w:sz="18"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bottom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tcBorders>
              <w:right w:val="single" w:sz="4" w:space="0" w:color="auto"/>
            </w:tcBorders>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left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top w:val="single" w:sz="18"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top w:val="single" w:sz="18"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val="restart"/>
            <w:tcBorders>
              <w:right w:val="single" w:sz="4" w:space="0" w:color="auto"/>
            </w:tcBorders>
            <w:shd w:val="clear" w:color="auto" w:fill="auto"/>
            <w:vAlign w:val="center"/>
          </w:tcPr>
          <w:p w:rsidR="0072536B" w:rsidRPr="00D266AE" w:rsidRDefault="0072536B" w:rsidP="0072536B">
            <w:pPr>
              <w:spacing w:before="60" w:after="60" w:line="220" w:lineRule="atLeast"/>
              <w:ind w:right="57"/>
              <w:jc w:val="right"/>
              <w:rPr>
                <w:rFonts w:asciiTheme="majorBidi" w:hAnsiTheme="majorBidi" w:cstheme="majorBidi"/>
                <w:sz w:val="18"/>
              </w:rPr>
            </w:pPr>
            <w:r w:rsidRPr="00D266AE">
              <w:rPr>
                <w:rFonts w:asciiTheme="majorBidi" w:hAnsiTheme="majorBidi" w:cstheme="majorBidi"/>
                <w:sz w:val="18"/>
              </w:rPr>
              <w:t>C</w:t>
            </w:r>
          </w:p>
        </w:tc>
        <w:tc>
          <w:tcPr>
            <w:tcW w:w="654" w:type="dxa"/>
            <w:tcBorders>
              <w:left w:val="single" w:sz="4" w:space="0" w:color="auto"/>
              <w:bottom w:val="single" w:sz="18"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single" w:sz="18"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A617DB">
        <w:trPr>
          <w:trHeight w:hRule="exact" w:val="284"/>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vMerge/>
            <w:tcBorders>
              <w:right w:val="single" w:sz="4" w:space="0" w:color="auto"/>
            </w:tcBorders>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top w:val="single" w:sz="18" w:space="0" w:color="auto"/>
              <w:left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top w:val="single" w:sz="18"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284"/>
        </w:trPr>
        <w:tc>
          <w:tcPr>
            <w:tcW w:w="5889" w:type="dxa"/>
            <w:gridSpan w:val="2"/>
            <w:vMerge w:val="restart"/>
            <w:tcBorders>
              <w:right w:val="single" w:sz="4" w:space="0" w:color="auto"/>
            </w:tcBorders>
            <w:shd w:val="clear" w:color="auto" w:fill="auto"/>
            <w:vAlign w:val="bottom"/>
          </w:tcPr>
          <w:p w:rsidR="0072536B" w:rsidRPr="00D266AE" w:rsidRDefault="0072536B" w:rsidP="0072536B">
            <w:pPr>
              <w:spacing w:before="60" w:after="60" w:line="220" w:lineRule="atLeast"/>
              <w:ind w:left="567"/>
              <w:rPr>
                <w:rFonts w:asciiTheme="majorBidi" w:hAnsiTheme="majorBidi" w:cstheme="majorBidi"/>
                <w:sz w:val="18"/>
              </w:rPr>
            </w:pPr>
            <w:r w:rsidRPr="00D266AE">
              <w:rPr>
                <w:rFonts w:asciiTheme="majorBidi" w:hAnsiTheme="majorBidi" w:cstheme="majorBidi"/>
                <w:szCs w:val="24"/>
              </w:rPr>
              <w:t>Source lumineuse ou module(s) DEL complémentaire(s) correspond(ent) à l’éclairage en virage</w:t>
            </w:r>
          </w:p>
        </w:tc>
        <w:tc>
          <w:tcPr>
            <w:tcW w:w="654" w:type="dxa"/>
            <w:tcBorders>
              <w:left w:val="single" w:sz="4" w:space="0" w:color="auto"/>
              <w:bottom w:val="dotted" w:sz="18"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dotted" w:sz="18" w:space="0" w:color="auto"/>
            </w:tcBorders>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284"/>
        </w:trPr>
        <w:tc>
          <w:tcPr>
            <w:tcW w:w="5889" w:type="dxa"/>
            <w:gridSpan w:val="2"/>
            <w:vMerge/>
            <w:tcBorders>
              <w:right w:val="single" w:sz="4" w:space="0" w:color="auto"/>
            </w:tcBorders>
            <w:shd w:val="clear" w:color="auto" w:fill="auto"/>
            <w:vAlign w:val="bottom"/>
          </w:tcPr>
          <w:p w:rsidR="0072536B" w:rsidRPr="00D266AE" w:rsidRDefault="0072536B" w:rsidP="0072536B">
            <w:pPr>
              <w:spacing w:before="60" w:after="60" w:line="220" w:lineRule="atLeast"/>
              <w:ind w:left="567"/>
              <w:rPr>
                <w:rFonts w:asciiTheme="majorBidi" w:hAnsiTheme="majorBidi" w:cstheme="majorBidi"/>
                <w:szCs w:val="24"/>
              </w:rPr>
            </w:pPr>
          </w:p>
        </w:tc>
        <w:tc>
          <w:tcPr>
            <w:tcW w:w="654" w:type="dxa"/>
            <w:tcBorders>
              <w:top w:val="dotted" w:sz="18" w:space="0" w:color="auto"/>
              <w:left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c>
          <w:tcPr>
            <w:tcW w:w="654" w:type="dxa"/>
            <w:shd w:val="clear" w:color="auto" w:fill="auto"/>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rPr>
          <w:trHeight w:hRule="exact" w:val="113"/>
        </w:trPr>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tcBorders>
              <w:right w:val="single" w:sz="4" w:space="0" w:color="auto"/>
            </w:tcBorders>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left w:val="single" w:sz="4" w:space="0" w:color="auto"/>
              <w:bottom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p>
        </w:tc>
        <w:tc>
          <w:tcPr>
            <w:tcW w:w="654" w:type="dxa"/>
            <w:tcBorders>
              <w:bottom w:val="single" w:sz="4" w:space="0" w:color="auto"/>
              <w:right w:val="single" w:sz="4"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left w:val="single" w:sz="4" w:space="0" w:color="auto"/>
              <w:bottom w:val="single" w:sz="4"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p>
        </w:tc>
        <w:tc>
          <w:tcPr>
            <w:tcW w:w="654" w:type="dxa"/>
            <w:tcBorders>
              <w:bottom w:val="single" w:sz="4"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p>
        </w:tc>
      </w:tr>
      <w:tr w:rsidR="0072536B" w:rsidRPr="00D266AE" w:rsidTr="0072536B">
        <w:tc>
          <w:tcPr>
            <w:tcW w:w="4581" w:type="dxa"/>
            <w:shd w:val="clear" w:color="auto" w:fill="auto"/>
            <w:vAlign w:val="bottom"/>
          </w:tcPr>
          <w:p w:rsidR="0072536B" w:rsidRPr="00D266AE" w:rsidRDefault="0072536B" w:rsidP="0072536B">
            <w:pPr>
              <w:spacing w:before="60" w:after="60" w:line="220" w:lineRule="atLeast"/>
              <w:rPr>
                <w:rFonts w:asciiTheme="majorBidi" w:hAnsiTheme="majorBidi" w:cstheme="majorBidi"/>
              </w:rPr>
            </w:pPr>
          </w:p>
        </w:tc>
        <w:tc>
          <w:tcPr>
            <w:tcW w:w="1308" w:type="dxa"/>
            <w:shd w:val="clear" w:color="auto" w:fill="auto"/>
            <w:vAlign w:val="bottom"/>
          </w:tcPr>
          <w:p w:rsidR="0072536B" w:rsidRPr="00D266AE" w:rsidRDefault="0072536B" w:rsidP="0072536B">
            <w:pPr>
              <w:spacing w:before="60" w:after="60" w:line="220" w:lineRule="atLeast"/>
              <w:ind w:right="57"/>
              <w:jc w:val="right"/>
              <w:rPr>
                <w:rFonts w:asciiTheme="majorBidi" w:hAnsiTheme="majorBidi" w:cstheme="majorBidi"/>
                <w:sz w:val="18"/>
              </w:rPr>
            </w:pPr>
          </w:p>
        </w:tc>
        <w:tc>
          <w:tcPr>
            <w:tcW w:w="654" w:type="dxa"/>
            <w:tcBorders>
              <w:top w:val="single" w:sz="4" w:space="0" w:color="auto"/>
            </w:tcBorders>
            <w:shd w:val="clear" w:color="auto" w:fill="auto"/>
          </w:tcPr>
          <w:p w:rsidR="0072536B" w:rsidRPr="00D266AE" w:rsidRDefault="0072536B" w:rsidP="0072536B">
            <w:pPr>
              <w:spacing w:before="60" w:after="60" w:line="220" w:lineRule="atLeast"/>
              <w:rPr>
                <w:rFonts w:asciiTheme="majorBidi" w:hAnsiTheme="majorBidi" w:cstheme="majorBidi"/>
                <w:sz w:val="18"/>
              </w:rPr>
            </w:pPr>
            <w:r w:rsidRPr="00D266AE">
              <w:rPr>
                <w:rFonts w:asciiTheme="majorBidi" w:hAnsiTheme="majorBidi" w:cstheme="majorBidi"/>
                <w:sz w:val="18"/>
              </w:rPr>
              <w:t>0</w:t>
            </w:r>
          </w:p>
        </w:tc>
        <w:tc>
          <w:tcPr>
            <w:tcW w:w="1308" w:type="dxa"/>
            <w:gridSpan w:val="2"/>
            <w:tcBorders>
              <w:top w:val="single" w:sz="4" w:space="0" w:color="auto"/>
            </w:tcBorders>
            <w:shd w:val="clear" w:color="auto" w:fill="auto"/>
          </w:tcPr>
          <w:p w:rsidR="0072536B" w:rsidRPr="00D266AE" w:rsidRDefault="0072536B" w:rsidP="0072536B">
            <w:pPr>
              <w:spacing w:before="60" w:after="60" w:line="220" w:lineRule="atLeast"/>
              <w:jc w:val="center"/>
              <w:rPr>
                <w:rFonts w:asciiTheme="majorBidi" w:hAnsiTheme="majorBidi" w:cstheme="majorBidi"/>
                <w:sz w:val="18"/>
              </w:rPr>
            </w:pPr>
            <w:r w:rsidRPr="00D266AE">
              <w:rPr>
                <w:rFonts w:asciiTheme="majorBidi" w:hAnsiTheme="majorBidi" w:cstheme="majorBidi"/>
                <w:sz w:val="18"/>
              </w:rPr>
              <w:t>6</w:t>
            </w:r>
          </w:p>
        </w:tc>
        <w:tc>
          <w:tcPr>
            <w:tcW w:w="654" w:type="dxa"/>
            <w:tcBorders>
              <w:top w:val="single" w:sz="4" w:space="0" w:color="auto"/>
            </w:tcBorders>
            <w:shd w:val="clear" w:color="auto" w:fill="auto"/>
            <w:vAlign w:val="bottom"/>
          </w:tcPr>
          <w:p w:rsidR="0072536B" w:rsidRPr="00D266AE" w:rsidRDefault="0072536B" w:rsidP="0072536B">
            <w:pPr>
              <w:spacing w:before="60" w:after="60" w:line="220" w:lineRule="atLeast"/>
              <w:jc w:val="right"/>
              <w:rPr>
                <w:rFonts w:asciiTheme="majorBidi" w:hAnsiTheme="majorBidi" w:cstheme="majorBidi"/>
                <w:sz w:val="18"/>
              </w:rPr>
            </w:pPr>
            <w:r w:rsidRPr="00D266AE">
              <w:rPr>
                <w:rFonts w:asciiTheme="majorBidi" w:hAnsiTheme="majorBidi" w:cstheme="majorBidi"/>
                <w:sz w:val="18"/>
              </w:rPr>
              <w:t>12 h</w:t>
            </w:r>
          </w:p>
        </w:tc>
      </w:tr>
    </w:tbl>
    <w:p w:rsidR="0072536B" w:rsidRPr="00D266AE" w:rsidRDefault="00A617DB" w:rsidP="00A617DB">
      <w:pPr>
        <w:pStyle w:val="SingleTxtG"/>
        <w:jc w:val="right"/>
      </w:pPr>
      <w:r w:rsidRPr="00D266AE">
        <w:t> ».</w:t>
      </w:r>
    </w:p>
    <w:p w:rsidR="0072536B" w:rsidRPr="00D266AE" w:rsidRDefault="0072536B" w:rsidP="00A83E7E">
      <w:pPr>
        <w:pStyle w:val="SingleTxtG"/>
        <w:keepNext/>
        <w:rPr>
          <w:i/>
        </w:rPr>
      </w:pPr>
      <w:r w:rsidRPr="00D266AE">
        <w:rPr>
          <w:i/>
        </w:rPr>
        <w:t>Annexe 5</w:t>
      </w:r>
      <w:r w:rsidRPr="00D266AE">
        <w:rPr>
          <w:iCs/>
        </w:rPr>
        <w:t xml:space="preserve">, </w:t>
      </w:r>
    </w:p>
    <w:p w:rsidR="0072536B" w:rsidRPr="00D266AE" w:rsidRDefault="0072536B" w:rsidP="00A83E7E">
      <w:pPr>
        <w:pStyle w:val="SingleTxtG"/>
        <w:keepNext/>
        <w:rPr>
          <w:bCs/>
        </w:rPr>
      </w:pPr>
      <w:r w:rsidRPr="00D266AE">
        <w:rPr>
          <w:i/>
        </w:rPr>
        <w:t xml:space="preserve">Paragraphe </w:t>
      </w:r>
      <w:r w:rsidRPr="00D266AE">
        <w:rPr>
          <w:i/>
          <w:color w:val="000000" w:themeColor="text1"/>
        </w:rPr>
        <w:t>1.</w:t>
      </w:r>
      <w:r w:rsidRPr="00D266AE">
        <w:rPr>
          <w:i/>
        </w:rPr>
        <w:t>2</w:t>
      </w:r>
      <w:r w:rsidRPr="00D266AE">
        <w:rPr>
          <w:iCs/>
        </w:rPr>
        <w:t xml:space="preserve">, </w:t>
      </w:r>
      <w:r w:rsidRPr="00D266AE">
        <w:t>modifier comme suit</w:t>
      </w:r>
      <w:r w:rsidR="00AB7720" w:rsidRPr="00D266AE">
        <w:t> :</w:t>
      </w:r>
    </w:p>
    <w:p w:rsidR="0072536B" w:rsidRPr="00D266AE" w:rsidRDefault="0072536B" w:rsidP="00A83E7E">
      <w:pPr>
        <w:pStyle w:val="SingleTxtG"/>
        <w:ind w:left="2268" w:hanging="1134"/>
      </w:pPr>
      <w:r w:rsidRPr="00D266AE">
        <w:t>«</w:t>
      </w:r>
      <w:r w:rsidR="00A617DB" w:rsidRPr="00D266AE">
        <w:t> </w:t>
      </w:r>
      <w:r w:rsidRPr="00D266AE">
        <w:t>1.2</w:t>
      </w:r>
      <w:r w:rsidRPr="00D266AE">
        <w:tab/>
        <w:t xml:space="preserve">En ce qui concerne les caractéristiques photométriques, la conformité des projecteurs de série n’est pas contestée si, lors de l’essai des caractéristiques photométriques d’un projecteur choisi au hasard et équipé d’une </w:t>
      </w:r>
      <w:r w:rsidRPr="00D266AE">
        <w:rPr>
          <w:strike/>
        </w:rPr>
        <w:t>lampe</w:t>
      </w:r>
      <w:r w:rsidRPr="00D266AE">
        <w:t xml:space="preserve"> </w:t>
      </w:r>
      <w:r w:rsidRPr="00D266AE">
        <w:rPr>
          <w:b/>
        </w:rPr>
        <w:t>source lumineuse</w:t>
      </w:r>
      <w:r w:rsidRPr="00D266AE">
        <w:t xml:space="preserve"> à incandescence étalon</w:t>
      </w:r>
      <w:r w:rsidRPr="00D266AE">
        <w:rPr>
          <w:b/>
        </w:rPr>
        <w:t>, d’une ou plusieurs sources lumineuses étalon à DEL ou d’un ensemble de telles sources, d’une ou plusieurs sources lumineuses à DEL de série ou d’un ensemble de telles sources</w:t>
      </w:r>
      <w:r w:rsidRPr="00D266AE">
        <w:t xml:space="preserve"> et/ou d’un </w:t>
      </w:r>
      <w:r w:rsidRPr="00D266AE">
        <w:rPr>
          <w:strike/>
        </w:rPr>
        <w:t>(de)</w:t>
      </w:r>
      <w:r w:rsidRPr="00D266AE">
        <w:t xml:space="preserve"> </w:t>
      </w:r>
      <w:r w:rsidRPr="00D266AE">
        <w:rPr>
          <w:b/>
        </w:rPr>
        <w:t xml:space="preserve">ou plusieurs </w:t>
      </w:r>
      <w:r w:rsidRPr="00D266AE">
        <w:t>module</w:t>
      </w:r>
      <w:r w:rsidRPr="00D266AE">
        <w:rPr>
          <w:strike/>
        </w:rPr>
        <w:t>(</w:t>
      </w:r>
      <w:r w:rsidRPr="00D266AE">
        <w:t>s</w:t>
      </w:r>
      <w:r w:rsidRPr="00D266AE">
        <w:rPr>
          <w:strike/>
        </w:rPr>
        <w:t>)</w:t>
      </w:r>
      <w:r w:rsidRPr="00D266AE">
        <w:t xml:space="preserve"> DEL présent</w:t>
      </w:r>
      <w:r w:rsidRPr="00D266AE">
        <w:rPr>
          <w:strike/>
        </w:rPr>
        <w:t>(</w:t>
      </w:r>
      <w:r w:rsidRPr="00D266AE">
        <w:t>s</w:t>
      </w:r>
      <w:r w:rsidRPr="00D266AE">
        <w:rPr>
          <w:strike/>
        </w:rPr>
        <w:t>)</w:t>
      </w:r>
      <w:r w:rsidRPr="00D266AE">
        <w:t xml:space="preserve"> dans le projecteur</w:t>
      </w:r>
      <w:r w:rsidR="00AB7720" w:rsidRPr="00D266AE">
        <w:t> </w:t>
      </w:r>
      <w:r w:rsidR="00AB7720" w:rsidRPr="00F84466">
        <w:rPr>
          <w:strike/>
        </w:rPr>
        <w:t>:</w:t>
      </w:r>
      <w:r w:rsidR="00F84466" w:rsidRPr="00F84466">
        <w:rPr>
          <w:b/>
          <w:bCs/>
        </w:rPr>
        <w:t>.</w:t>
      </w:r>
      <w:r w:rsidRPr="00D266AE">
        <w:t xml:space="preserve"> </w:t>
      </w:r>
    </w:p>
    <w:p w:rsidR="0072536B" w:rsidRPr="00D266AE" w:rsidRDefault="0072536B" w:rsidP="00A83E7E">
      <w:pPr>
        <w:pStyle w:val="SingleTxtG"/>
        <w:ind w:left="2268"/>
      </w:pPr>
      <w:r w:rsidRPr="00D266AE">
        <w:rPr>
          <w:b/>
          <w:bCs/>
        </w:rPr>
        <w:t>Le flux lumineux des sources lumineuses à DEL peut s’écarter du flux lumineux normal comme indiqué dans le Règlement n</w:t>
      </w:r>
      <w:r w:rsidRPr="00D266AE">
        <w:rPr>
          <w:rFonts w:ascii="Times New Roman Gras" w:hAnsi="Times New Roman Gras"/>
          <w:b/>
          <w:bCs/>
          <w:vertAlign w:val="superscript"/>
        </w:rPr>
        <w:t>o</w:t>
      </w:r>
      <w:r w:rsidR="00A83E7E" w:rsidRPr="00D266AE">
        <w:rPr>
          <w:b/>
          <w:bCs/>
        </w:rPr>
        <w:t> </w:t>
      </w:r>
      <w:r w:rsidRPr="00D266AE">
        <w:rPr>
          <w:b/>
          <w:bCs/>
        </w:rPr>
        <w:t>128</w:t>
      </w:r>
      <w:r w:rsidR="00AB7720" w:rsidRPr="00D266AE">
        <w:rPr>
          <w:b/>
          <w:bCs/>
        </w:rPr>
        <w:t> ;</w:t>
      </w:r>
      <w:r w:rsidRPr="00D266AE">
        <w:rPr>
          <w:b/>
          <w:bCs/>
        </w:rPr>
        <w:t xml:space="preserve"> par conséquent, les intensités mesurées peuvent être corrigées dans le sens favorable de 10 % en cas d’utilisation d’une ou plusieurs sources lumineuses étalon et de 20 % en cas d’utilisation d’une ou plusieurs sources lumineuses de série</w:t>
      </w:r>
      <w:r w:rsidR="00AB7720" w:rsidRPr="00D266AE">
        <w:rPr>
          <w:b/>
          <w:bCs/>
        </w:rPr>
        <w:t> :</w:t>
      </w:r>
      <w:r w:rsidR="00A83E7E" w:rsidRPr="00D266AE">
        <w:t> ».</w:t>
      </w:r>
    </w:p>
    <w:p w:rsidR="0072536B" w:rsidRPr="00D266AE" w:rsidRDefault="0072536B" w:rsidP="00A83E7E">
      <w:pPr>
        <w:pStyle w:val="SingleTxtG"/>
        <w:keepNext/>
      </w:pPr>
      <w:r w:rsidRPr="00D266AE">
        <w:rPr>
          <w:i/>
        </w:rPr>
        <w:t xml:space="preserve">Paragraphe </w:t>
      </w:r>
      <w:r w:rsidRPr="00D266AE">
        <w:rPr>
          <w:i/>
          <w:color w:val="000000" w:themeColor="text1"/>
        </w:rPr>
        <w:t>1.2.2.2</w:t>
      </w:r>
      <w:r w:rsidRPr="00D266AE">
        <w:rPr>
          <w:iCs/>
        </w:rPr>
        <w:t>,</w:t>
      </w:r>
      <w:r w:rsidRPr="00D266AE">
        <w:rPr>
          <w:i/>
        </w:rPr>
        <w:t xml:space="preserve"> </w:t>
      </w:r>
      <w:r w:rsidRPr="00D266AE">
        <w:t>modifier comme suit</w:t>
      </w:r>
      <w:r w:rsidR="00AB7720" w:rsidRPr="00D266AE">
        <w:t> :</w:t>
      </w:r>
    </w:p>
    <w:p w:rsidR="0072536B" w:rsidRPr="00D266AE" w:rsidRDefault="0072536B" w:rsidP="00A83E7E">
      <w:pPr>
        <w:pStyle w:val="SingleTxtG"/>
        <w:ind w:left="2268" w:hanging="1134"/>
        <w:rPr>
          <w:spacing w:val="-2"/>
        </w:rPr>
      </w:pPr>
      <w:r w:rsidRPr="00D266AE">
        <w:t>«</w:t>
      </w:r>
      <w:r w:rsidR="00A83E7E" w:rsidRPr="00D266AE">
        <w:t> </w:t>
      </w:r>
      <w:r w:rsidRPr="00D266AE">
        <w:t>1.2.2.2</w:t>
      </w:r>
      <w:r w:rsidRPr="00D266AE">
        <w:tab/>
      </w:r>
      <w:r w:rsidRPr="00D266AE">
        <w:rPr>
          <w:spacing w:val="-2"/>
        </w:rPr>
        <w:t>Et si, pour le faisceau de route, HV étant situé à l’intérieur de l’isolux 0,75 I</w:t>
      </w:r>
      <w:r w:rsidRPr="00D266AE">
        <w:rPr>
          <w:spacing w:val="-2"/>
          <w:vertAlign w:val="subscript"/>
        </w:rPr>
        <w:t>max</w:t>
      </w:r>
      <w:r w:rsidRPr="00D266AE">
        <w:rPr>
          <w:spacing w:val="-2"/>
        </w:rPr>
        <w:t>, une tolérance de +20 % pour les valeurs maximales et de -20 % pour les valeurs minimales est respectée pour les valeurs photométriques en tout point de mesure défini au paragraphe </w:t>
      </w:r>
      <w:r w:rsidRPr="00D266AE">
        <w:rPr>
          <w:strike/>
          <w:spacing w:val="-2"/>
        </w:rPr>
        <w:t>6.3.2</w:t>
      </w:r>
      <w:r w:rsidRPr="00D266AE">
        <w:rPr>
          <w:b/>
          <w:spacing w:val="-2"/>
        </w:rPr>
        <w:t>6.3.3</w:t>
      </w:r>
      <w:r w:rsidRPr="00D266AE">
        <w:rPr>
          <w:spacing w:val="-2"/>
        </w:rPr>
        <w:t xml:space="preserve"> du présent Règlement</w:t>
      </w:r>
      <w:r w:rsidR="00A83E7E" w:rsidRPr="00D266AE">
        <w:rPr>
          <w:spacing w:val="-2"/>
        </w:rPr>
        <w:t>. </w:t>
      </w:r>
      <w:r w:rsidRPr="00D266AE">
        <w:rPr>
          <w:spacing w:val="-2"/>
        </w:rPr>
        <w:t xml:space="preserve">». </w:t>
      </w:r>
    </w:p>
    <w:p w:rsidR="0072536B" w:rsidRPr="00D266AE" w:rsidRDefault="0072536B" w:rsidP="00A83E7E">
      <w:pPr>
        <w:pStyle w:val="SingleTxtG"/>
        <w:keepNext/>
      </w:pPr>
      <w:r w:rsidRPr="00D266AE">
        <w:rPr>
          <w:i/>
        </w:rPr>
        <w:t xml:space="preserve">Paragraphe </w:t>
      </w:r>
      <w:r w:rsidRPr="00D266AE">
        <w:rPr>
          <w:i/>
          <w:color w:val="000000" w:themeColor="text1"/>
        </w:rPr>
        <w:t>1.2.4</w:t>
      </w:r>
      <w:r w:rsidRPr="00D266AE">
        <w:rPr>
          <w:iCs/>
        </w:rPr>
        <w:t xml:space="preserve">, </w:t>
      </w:r>
      <w:r w:rsidRPr="00D266AE">
        <w:t>modifier comme suit</w:t>
      </w:r>
      <w:r w:rsidR="00AB7720" w:rsidRPr="00D266AE">
        <w:t> :</w:t>
      </w:r>
    </w:p>
    <w:p w:rsidR="0072536B" w:rsidRPr="00D266AE" w:rsidRDefault="0072536B" w:rsidP="00A83E7E">
      <w:pPr>
        <w:pStyle w:val="SingleTxtG"/>
        <w:ind w:left="2268" w:hanging="1134"/>
        <w:rPr>
          <w:b/>
        </w:rPr>
      </w:pPr>
      <w:r w:rsidRPr="00D266AE">
        <w:t>«</w:t>
      </w:r>
      <w:r w:rsidR="00A83E7E" w:rsidRPr="00D266AE">
        <w:t> </w:t>
      </w:r>
      <w:r w:rsidRPr="00D266AE">
        <w:t>1.2.4</w:t>
      </w:r>
      <w:r w:rsidRPr="00D266AE">
        <w:tab/>
        <w:t xml:space="preserve">Si, dans le cas d’un feu fourni avec une source lumineuse à incandescence remplaçable </w:t>
      </w:r>
      <w:r w:rsidRPr="00D266AE">
        <w:rPr>
          <w:b/>
        </w:rPr>
        <w:t>et/ou avec une ou plusieurs sources lumineuses remplaçables à DEL</w:t>
      </w:r>
      <w:r w:rsidRPr="00D266AE">
        <w:t xml:space="preserve">, les résultats des essais décrits ci-dessus ne sont pas conformes aux prescriptions, le projecteur est de nouveau soumis à des essais, avec une autre </w:t>
      </w:r>
      <w:r w:rsidRPr="00D266AE">
        <w:rPr>
          <w:strike/>
        </w:rPr>
        <w:t>lampe</w:t>
      </w:r>
      <w:r w:rsidRPr="00D266AE">
        <w:t xml:space="preserve"> </w:t>
      </w:r>
      <w:r w:rsidRPr="00D266AE">
        <w:rPr>
          <w:b/>
        </w:rPr>
        <w:t xml:space="preserve">source lumineuse </w:t>
      </w:r>
      <w:r w:rsidRPr="00D266AE">
        <w:t xml:space="preserve">à incandescence étalon </w:t>
      </w:r>
      <w:r w:rsidRPr="00D266AE">
        <w:rPr>
          <w:b/>
        </w:rPr>
        <w:t>et/ou une ou plusieurs autres sources lumineuses étalon à DEL ou un ensemble de telles sources.</w:t>
      </w:r>
      <w:r w:rsidR="00A83E7E" w:rsidRPr="00D266AE">
        <w:rPr>
          <w:b/>
        </w:rPr>
        <w:t> </w:t>
      </w:r>
      <w:r w:rsidRPr="00006F3C">
        <w:rPr>
          <w:bCs/>
        </w:rPr>
        <w:t xml:space="preserve">». </w:t>
      </w:r>
    </w:p>
    <w:p w:rsidR="0072536B" w:rsidRPr="00D266AE" w:rsidRDefault="0072536B" w:rsidP="00A83E7E">
      <w:pPr>
        <w:pStyle w:val="SingleTxtG"/>
        <w:keepNext/>
      </w:pPr>
      <w:r w:rsidRPr="00D266AE">
        <w:rPr>
          <w:i/>
        </w:rPr>
        <w:t>Annexe 6, paragraphe 2.1.2.1</w:t>
      </w:r>
      <w:r w:rsidRPr="00D266AE">
        <w:rPr>
          <w:iCs/>
        </w:rPr>
        <w:t xml:space="preserve">, </w:t>
      </w:r>
      <w:r w:rsidRPr="00D266AE">
        <w:t>modifier comme suit</w:t>
      </w:r>
      <w:r w:rsidR="00AB7720" w:rsidRPr="00D266AE">
        <w:t> :</w:t>
      </w:r>
    </w:p>
    <w:p w:rsidR="0072536B" w:rsidRPr="00D266AE" w:rsidRDefault="0072536B" w:rsidP="00A83E7E">
      <w:pPr>
        <w:pStyle w:val="SingleTxtG"/>
        <w:ind w:left="2268" w:hanging="1134"/>
        <w:rPr>
          <w:u w:val="single"/>
        </w:rPr>
      </w:pPr>
      <w:r w:rsidRPr="00D266AE">
        <w:t>«</w:t>
      </w:r>
      <w:r w:rsidR="00A83E7E" w:rsidRPr="00D266AE">
        <w:t> </w:t>
      </w:r>
      <w:r w:rsidRPr="00D266AE">
        <w:t>2.1.2.1</w:t>
      </w:r>
      <w:r w:rsidRPr="00D266AE">
        <w:tab/>
        <w:t>Méthode</w:t>
      </w:r>
    </w:p>
    <w:p w:rsidR="0072536B" w:rsidRPr="00D266AE" w:rsidRDefault="0072536B" w:rsidP="00A83E7E">
      <w:pPr>
        <w:pStyle w:val="SingleTxtG"/>
        <w:ind w:left="2268"/>
      </w:pPr>
      <w:r w:rsidRPr="00D266AE">
        <w:t xml:space="preserve">Les échantillons subissent des mesures photométriques avant et après essai. </w:t>
      </w:r>
    </w:p>
    <w:p w:rsidR="0072536B" w:rsidRPr="00D266AE" w:rsidRDefault="0072536B" w:rsidP="00A83E7E">
      <w:pPr>
        <w:pStyle w:val="SingleTxtG"/>
        <w:ind w:left="2268"/>
        <w:rPr>
          <w:szCs w:val="22"/>
        </w:rPr>
      </w:pPr>
      <w:r w:rsidRPr="00D266AE">
        <w:rPr>
          <w:szCs w:val="22"/>
        </w:rPr>
        <w:t xml:space="preserve">Les mesures </w:t>
      </w:r>
      <w:r w:rsidRPr="00D266AE">
        <w:t>photométriques</w:t>
      </w:r>
      <w:r w:rsidRPr="00D266AE">
        <w:rPr>
          <w:szCs w:val="22"/>
        </w:rPr>
        <w:t xml:space="preserve"> sont faites avec une </w:t>
      </w:r>
      <w:r w:rsidRPr="00D266AE">
        <w:rPr>
          <w:strike/>
          <w:szCs w:val="22"/>
        </w:rPr>
        <w:t>lampe</w:t>
      </w:r>
      <w:r w:rsidRPr="00D266AE">
        <w:rPr>
          <w:szCs w:val="22"/>
        </w:rPr>
        <w:t xml:space="preserve"> </w:t>
      </w:r>
      <w:r w:rsidRPr="00D266AE">
        <w:rPr>
          <w:b/>
          <w:szCs w:val="22"/>
        </w:rPr>
        <w:t>ou plusieurs sources lumineuses</w:t>
      </w:r>
      <w:r w:rsidRPr="00D266AE">
        <w:rPr>
          <w:szCs w:val="22"/>
        </w:rPr>
        <w:t xml:space="preserve"> étalon et/ou le(s) module(s) DEL présent(s), aux points suivants</w:t>
      </w:r>
      <w:r w:rsidR="00AB7720" w:rsidRPr="00D266AE">
        <w:rPr>
          <w:szCs w:val="22"/>
        </w:rPr>
        <w:t> :</w:t>
      </w:r>
      <w:r w:rsidRPr="00D266AE">
        <w:rPr>
          <w:szCs w:val="22"/>
        </w:rPr>
        <w:t xml:space="preserve"> </w:t>
      </w:r>
    </w:p>
    <w:p w:rsidR="0072536B" w:rsidRPr="00D266AE" w:rsidRDefault="0072536B" w:rsidP="00A83E7E">
      <w:pPr>
        <w:pStyle w:val="SingleTxtG"/>
        <w:ind w:left="2268"/>
      </w:pPr>
      <w:r w:rsidRPr="00D266AE">
        <w:t>B 50 L et 50 R pour le faisceau de croisement (B 50 R et 50 L dans le cas de projecteurs pour conduite à gauche)</w:t>
      </w:r>
      <w:r w:rsidR="00AB7720" w:rsidRPr="00D266AE">
        <w:t> ;</w:t>
      </w:r>
      <w:r w:rsidRPr="00D266AE">
        <w:t xml:space="preserve"> </w:t>
      </w:r>
    </w:p>
    <w:p w:rsidR="0072536B" w:rsidRPr="00D266AE" w:rsidRDefault="0072536B" w:rsidP="00A83E7E">
      <w:pPr>
        <w:pStyle w:val="SingleTxtG"/>
        <w:ind w:left="2268"/>
      </w:pPr>
      <w:r w:rsidRPr="00D266AE">
        <w:t>I</w:t>
      </w:r>
      <w:r w:rsidRPr="00D266AE">
        <w:rPr>
          <w:vertAlign w:val="subscript"/>
        </w:rPr>
        <w:t>max</w:t>
      </w:r>
      <w:r w:rsidRPr="00D266AE">
        <w:t xml:space="preserve"> pour le faisceau de route.</w:t>
      </w:r>
      <w:r w:rsidR="00A83E7E" w:rsidRPr="00D266AE">
        <w:t> </w:t>
      </w:r>
      <w:r w:rsidRPr="00D266AE">
        <w:t>»</w:t>
      </w:r>
      <w:r w:rsidR="00A83E7E" w:rsidRPr="00D266AE">
        <w:t>.</w:t>
      </w:r>
    </w:p>
    <w:p w:rsidR="0072536B" w:rsidRPr="00D266AE" w:rsidRDefault="0072536B" w:rsidP="00A83E7E">
      <w:pPr>
        <w:pStyle w:val="SingleTxtG"/>
        <w:keepNext/>
        <w:rPr>
          <w:i/>
        </w:rPr>
      </w:pPr>
      <w:r w:rsidRPr="00D266AE">
        <w:rPr>
          <w:i/>
        </w:rPr>
        <w:t>Annexe 7</w:t>
      </w:r>
      <w:r w:rsidRPr="00D266AE">
        <w:rPr>
          <w:iCs/>
        </w:rPr>
        <w:t xml:space="preserve">, </w:t>
      </w:r>
    </w:p>
    <w:p w:rsidR="0072536B" w:rsidRPr="00D266AE" w:rsidRDefault="0072536B" w:rsidP="00A83E7E">
      <w:pPr>
        <w:pStyle w:val="SingleTxtG"/>
        <w:keepNext/>
      </w:pPr>
      <w:r w:rsidRPr="00D266AE">
        <w:rPr>
          <w:i/>
        </w:rPr>
        <w:t>Paragraphe 1.2</w:t>
      </w:r>
      <w:r w:rsidRPr="00D266AE">
        <w:rPr>
          <w:iCs/>
        </w:rPr>
        <w:t>,</w:t>
      </w:r>
      <w:r w:rsidRPr="00D266AE">
        <w:rPr>
          <w:i/>
        </w:rPr>
        <w:t xml:space="preserve"> </w:t>
      </w:r>
      <w:r w:rsidRPr="00D266AE">
        <w:t>modifier comme suit</w:t>
      </w:r>
      <w:r w:rsidR="00AB7720" w:rsidRPr="00D266AE">
        <w:t> :</w:t>
      </w:r>
    </w:p>
    <w:p w:rsidR="0072536B" w:rsidRPr="00D266AE" w:rsidRDefault="0072536B" w:rsidP="00B47EF7">
      <w:pPr>
        <w:pStyle w:val="SingleTxtG"/>
        <w:ind w:left="2268" w:hanging="1134"/>
        <w:rPr>
          <w:szCs w:val="22"/>
        </w:rPr>
      </w:pPr>
      <w:r w:rsidRPr="00D266AE">
        <w:t>«</w:t>
      </w:r>
      <w:r w:rsidR="00A83E7E" w:rsidRPr="00D266AE">
        <w:t> </w:t>
      </w:r>
      <w:r w:rsidRPr="00D266AE">
        <w:t>1.2</w:t>
      </w:r>
      <w:r w:rsidRPr="00D266AE">
        <w:tab/>
        <w:t xml:space="preserve">En ce qui concerne les caractéristiques photométriques, la conformité des projecteurs de série n’est pas contestée si, lors de l’essai des caractéristiques photométriques d’un projecteur choisi au hasard et équipé d’une </w:t>
      </w:r>
      <w:r w:rsidRPr="00D266AE">
        <w:rPr>
          <w:strike/>
        </w:rPr>
        <w:t>lampe</w:t>
      </w:r>
      <w:r w:rsidRPr="00D266AE">
        <w:t xml:space="preserve"> </w:t>
      </w:r>
      <w:r w:rsidRPr="00D266AE">
        <w:rPr>
          <w:b/>
        </w:rPr>
        <w:t xml:space="preserve">source lumineuse </w:t>
      </w:r>
      <w:r w:rsidRPr="00D266AE">
        <w:t>à incandescence étalon</w:t>
      </w:r>
      <w:r w:rsidRPr="00D266AE">
        <w:rPr>
          <w:b/>
        </w:rPr>
        <w:t>, d’une ou plusieurs sources lumineuses étalon à DEL ou d’un ensemble de telles sources, d’une ou plusieurs sources lumineuses à DEL de série ou d’un ensemble de telles sources et/ou</w:t>
      </w:r>
      <w:r w:rsidRPr="00D266AE">
        <w:t xml:space="preserve"> d’un ou plusieurs modules DEL présent(s) dans le projecteur</w:t>
      </w:r>
      <w:r w:rsidR="00AB7720" w:rsidRPr="00D266AE">
        <w:t> :</w:t>
      </w:r>
      <w:r w:rsidRPr="00D266AE">
        <w:t xml:space="preserve"> </w:t>
      </w:r>
    </w:p>
    <w:p w:rsidR="0072536B" w:rsidRPr="00D266AE" w:rsidRDefault="0072536B" w:rsidP="00A83E7E">
      <w:pPr>
        <w:pStyle w:val="SingleTxtG"/>
        <w:ind w:left="2268"/>
        <w:rPr>
          <w:bCs/>
          <w:szCs w:val="22"/>
        </w:rPr>
      </w:pPr>
      <w:r w:rsidRPr="00D266AE">
        <w:rPr>
          <w:b/>
          <w:szCs w:val="22"/>
        </w:rPr>
        <w:t>En ce qui concerne les sources lumineuses à DEL, leur flux lumineux peut s’écarter du flux lumineux normal comme indiqué dans le Règlement n</w:t>
      </w:r>
      <w:r w:rsidRPr="00D266AE">
        <w:rPr>
          <w:rFonts w:ascii="Times New Roman Gras" w:hAnsi="Times New Roman Gras"/>
          <w:b/>
          <w:szCs w:val="22"/>
          <w:vertAlign w:val="superscript"/>
        </w:rPr>
        <w:t>o</w:t>
      </w:r>
      <w:r w:rsidR="00A617DB" w:rsidRPr="00D266AE">
        <w:rPr>
          <w:b/>
          <w:szCs w:val="22"/>
        </w:rPr>
        <w:t> </w:t>
      </w:r>
      <w:r w:rsidRPr="00D266AE">
        <w:rPr>
          <w:b/>
          <w:szCs w:val="22"/>
        </w:rPr>
        <w:t>128</w:t>
      </w:r>
      <w:r w:rsidR="00AB7720" w:rsidRPr="00D266AE">
        <w:rPr>
          <w:b/>
          <w:szCs w:val="22"/>
        </w:rPr>
        <w:t> ;</w:t>
      </w:r>
      <w:r w:rsidRPr="00D266AE">
        <w:rPr>
          <w:b/>
          <w:szCs w:val="22"/>
        </w:rPr>
        <w:t xml:space="preserve"> </w:t>
      </w:r>
      <w:r w:rsidRPr="00D266AE">
        <w:rPr>
          <w:b/>
        </w:rPr>
        <w:t>par conséquent, les intensités mesurées peuvent être corrigées dans le sens favorable de 10 % en cas d’utilisation de sources lumineuses étalon et de 20 % en cas d’utilisation de sources lumineuses de série</w:t>
      </w:r>
      <w:r w:rsidR="00AB7720" w:rsidRPr="00D266AE">
        <w:rPr>
          <w:b/>
        </w:rPr>
        <w:t> :</w:t>
      </w:r>
      <w:r w:rsidR="00A83E7E" w:rsidRPr="00D266AE">
        <w:rPr>
          <w:bCs/>
        </w:rPr>
        <w:t> ».</w:t>
      </w:r>
    </w:p>
    <w:p w:rsidR="0072536B" w:rsidRPr="00D266AE" w:rsidRDefault="0072536B" w:rsidP="00006F3C">
      <w:pPr>
        <w:pStyle w:val="SingleTxtG"/>
        <w:keepNext/>
      </w:pPr>
      <w:r w:rsidRPr="00D266AE">
        <w:rPr>
          <w:i/>
        </w:rPr>
        <w:t>Paragraphe 1.2.2.2</w:t>
      </w:r>
      <w:r w:rsidRPr="00006F3C">
        <w:rPr>
          <w:iCs/>
        </w:rPr>
        <w:t xml:space="preserve">, </w:t>
      </w:r>
      <w:r w:rsidRPr="00D266AE">
        <w:t>modifier comme suit</w:t>
      </w:r>
      <w:r w:rsidR="00AB7720" w:rsidRPr="00D266AE">
        <w:t> :</w:t>
      </w:r>
    </w:p>
    <w:p w:rsidR="0072536B" w:rsidRPr="00D266AE" w:rsidRDefault="0072536B" w:rsidP="00B47EF7">
      <w:pPr>
        <w:pStyle w:val="SingleTxtG"/>
        <w:ind w:left="2268" w:hanging="1134"/>
      </w:pPr>
      <w:r w:rsidRPr="00D266AE">
        <w:t>«</w:t>
      </w:r>
      <w:r w:rsidR="00006F3C">
        <w:t> </w:t>
      </w:r>
      <w:r w:rsidRPr="00D266AE">
        <w:t>1.2.2.2</w:t>
      </w:r>
      <w:r w:rsidRPr="00D266AE">
        <w:tab/>
        <w:t>Et si, pour le faisceau de route, HV étant situé à l’intérieur de l’isolux 0,75 I</w:t>
      </w:r>
      <w:r w:rsidRPr="00D266AE">
        <w:rPr>
          <w:vertAlign w:val="subscript"/>
        </w:rPr>
        <w:t>max</w:t>
      </w:r>
      <w:r w:rsidRPr="00D266AE">
        <w:t>, une tolérance de +20 % pour les valeurs maximales et de -20 % pour les valeurs minimales est respectée pour les valeurs photométriques en tout point de mesure défini au paragraphe </w:t>
      </w:r>
      <w:r w:rsidRPr="00D266AE">
        <w:rPr>
          <w:strike/>
        </w:rPr>
        <w:t>6.3.2</w:t>
      </w:r>
      <w:r w:rsidRPr="00D266AE">
        <w:t xml:space="preserve"> </w:t>
      </w:r>
      <w:r w:rsidRPr="00D266AE">
        <w:rPr>
          <w:b/>
        </w:rPr>
        <w:t xml:space="preserve">6.3.3 </w:t>
      </w:r>
      <w:r w:rsidRPr="00D266AE">
        <w:t>du présent Règlement. Il n’est pas ten</w:t>
      </w:r>
      <w:r w:rsidR="00006F3C">
        <w:t>u compte du repère de marquage. ».</w:t>
      </w:r>
    </w:p>
    <w:p w:rsidR="0072536B" w:rsidRPr="00D266AE" w:rsidRDefault="0072536B" w:rsidP="00006F3C">
      <w:pPr>
        <w:pStyle w:val="SingleTxtG"/>
        <w:keepNext/>
      </w:pPr>
      <w:r w:rsidRPr="00D266AE">
        <w:rPr>
          <w:i/>
        </w:rPr>
        <w:t>Paragraphe 1.2.4</w:t>
      </w:r>
      <w:r w:rsidRPr="00006F3C">
        <w:rPr>
          <w:iCs/>
        </w:rPr>
        <w:t xml:space="preserve">, </w:t>
      </w:r>
      <w:r w:rsidRPr="00D266AE">
        <w:t>modifier comme suit</w:t>
      </w:r>
      <w:r w:rsidR="00AB7720" w:rsidRPr="00D266AE">
        <w:t> :</w:t>
      </w:r>
    </w:p>
    <w:p w:rsidR="0072536B" w:rsidRPr="00D266AE" w:rsidRDefault="0072536B" w:rsidP="00B47EF7">
      <w:pPr>
        <w:pStyle w:val="SingleTxtG"/>
        <w:ind w:left="2268" w:hanging="1134"/>
      </w:pPr>
      <w:r w:rsidRPr="00D266AE">
        <w:t>«</w:t>
      </w:r>
      <w:r w:rsidR="00006F3C">
        <w:t> </w:t>
      </w:r>
      <w:r w:rsidRPr="00D266AE">
        <w:t>1.2.4</w:t>
      </w:r>
      <w:r w:rsidRPr="00D266AE">
        <w:tab/>
        <w:t xml:space="preserve">Si les résultats des essais décrits ci-dessus ne sont pas conformes aux prescriptions, le projecteur est de nouveau soumis à des essais, avec une autre </w:t>
      </w:r>
      <w:r w:rsidRPr="00D266AE">
        <w:rPr>
          <w:strike/>
        </w:rPr>
        <w:t>lampe</w:t>
      </w:r>
      <w:r w:rsidRPr="00D266AE">
        <w:t xml:space="preserve"> </w:t>
      </w:r>
      <w:r w:rsidRPr="00D266AE">
        <w:rPr>
          <w:b/>
        </w:rPr>
        <w:t>source lumineuse</w:t>
      </w:r>
      <w:r w:rsidRPr="00D266AE">
        <w:t xml:space="preserve"> à incandescence étalon</w:t>
      </w:r>
      <w:r w:rsidRPr="00D266AE">
        <w:rPr>
          <w:b/>
        </w:rPr>
        <w:t>, une ou plusieurs autres sources à DEL ou un autre ensemble de telles sources</w:t>
      </w:r>
      <w:r w:rsidRPr="00D266AE">
        <w:t xml:space="preserve"> et/ou le(s) module(s) DEL présent(s) dans le projecteur.</w:t>
      </w:r>
      <w:r w:rsidR="00006F3C">
        <w:t> ».</w:t>
      </w:r>
    </w:p>
    <w:p w:rsidR="0072536B" w:rsidRPr="00D266AE" w:rsidRDefault="0072536B" w:rsidP="00A617DB">
      <w:pPr>
        <w:pStyle w:val="SingleTxtG"/>
        <w:keepNext/>
      </w:pPr>
      <w:r w:rsidRPr="00D266AE">
        <w:rPr>
          <w:i/>
        </w:rPr>
        <w:t>Titre de l’annexe 10</w:t>
      </w:r>
      <w:r w:rsidRPr="00D266AE">
        <w:rPr>
          <w:iCs/>
        </w:rPr>
        <w:t xml:space="preserve">, </w:t>
      </w:r>
      <w:r w:rsidRPr="00D266AE">
        <w:t>modifier comme suit</w:t>
      </w:r>
      <w:r w:rsidR="00AB7720" w:rsidRPr="00D266AE">
        <w:t> :</w:t>
      </w:r>
    </w:p>
    <w:p w:rsidR="0072536B" w:rsidRPr="00D266AE" w:rsidRDefault="0072536B" w:rsidP="00A617DB">
      <w:pPr>
        <w:spacing w:after="120"/>
        <w:ind w:left="1134" w:right="1134"/>
        <w:jc w:val="both"/>
      </w:pPr>
      <w:r w:rsidRPr="00D266AE">
        <w:t>«</w:t>
      </w:r>
      <w:r w:rsidR="00A617DB" w:rsidRPr="00D266AE">
        <w:t> </w:t>
      </w:r>
      <w:r w:rsidRPr="00D266AE">
        <w:t xml:space="preserve">Prescriptions applicables aux modules DEL et aux projecteurs comprenant des modules DEL </w:t>
      </w:r>
      <w:r w:rsidRPr="00D266AE">
        <w:rPr>
          <w:b/>
        </w:rPr>
        <w:t>et/ou des sources lumineuses à DEL</w:t>
      </w:r>
      <w:r w:rsidR="00A617DB" w:rsidRPr="00D266AE">
        <w:rPr>
          <w:b/>
        </w:rPr>
        <w:t> </w:t>
      </w:r>
      <w:r w:rsidR="00A617DB" w:rsidRPr="00D266AE">
        <w:t>».</w:t>
      </w:r>
    </w:p>
    <w:p w:rsidR="0072536B" w:rsidRPr="00D266AE" w:rsidRDefault="0072536B" w:rsidP="00A617DB">
      <w:pPr>
        <w:pStyle w:val="SingleTxtG"/>
        <w:keepNext/>
        <w:rPr>
          <w:i/>
        </w:rPr>
      </w:pPr>
      <w:r w:rsidRPr="00D266AE">
        <w:rPr>
          <w:i/>
        </w:rPr>
        <w:t>Annexe 10</w:t>
      </w:r>
      <w:r w:rsidRPr="00D266AE">
        <w:rPr>
          <w:iCs/>
        </w:rPr>
        <w:t xml:space="preserve">, </w:t>
      </w:r>
    </w:p>
    <w:p w:rsidR="0072536B" w:rsidRPr="00D266AE" w:rsidRDefault="0072536B" w:rsidP="00A617DB">
      <w:pPr>
        <w:pStyle w:val="SingleTxtG"/>
        <w:keepNext/>
      </w:pPr>
      <w:r w:rsidRPr="00D266AE">
        <w:rPr>
          <w:i/>
        </w:rPr>
        <w:t>Paragraphe 1</w:t>
      </w:r>
      <w:r w:rsidRPr="00D266AE">
        <w:rPr>
          <w:iCs/>
        </w:rPr>
        <w:t xml:space="preserve">, </w:t>
      </w:r>
      <w:r w:rsidRPr="00D266AE">
        <w:t>modifier comme suit</w:t>
      </w:r>
      <w:r w:rsidR="00AB7720" w:rsidRPr="00D266AE">
        <w:t> :</w:t>
      </w:r>
    </w:p>
    <w:p w:rsidR="0072536B" w:rsidRPr="00D266AE" w:rsidRDefault="0072536B" w:rsidP="00A617DB">
      <w:pPr>
        <w:pStyle w:val="SingleTxtG"/>
        <w:ind w:left="2268" w:hanging="1134"/>
      </w:pPr>
      <w:r w:rsidRPr="00D266AE">
        <w:t>«</w:t>
      </w:r>
      <w:r w:rsidR="00A617DB" w:rsidRPr="00D266AE">
        <w:t> </w:t>
      </w:r>
      <w:r w:rsidRPr="00D266AE">
        <w:t>1.</w:t>
      </w:r>
      <w:r w:rsidRPr="00D266AE">
        <w:tab/>
        <w:t xml:space="preserve">Dispositions générales </w:t>
      </w:r>
      <w:r w:rsidRPr="00D266AE">
        <w:rPr>
          <w:b/>
        </w:rPr>
        <w:t>applicables aux modules DEL</w:t>
      </w:r>
      <w:r w:rsidR="00A617DB" w:rsidRPr="00D266AE">
        <w:rPr>
          <w:b/>
        </w:rPr>
        <w:t> </w:t>
      </w:r>
      <w:r w:rsidRPr="00D266AE">
        <w:rPr>
          <w:bCs/>
        </w:rPr>
        <w:t>»</w:t>
      </w:r>
      <w:r w:rsidR="00A617DB" w:rsidRPr="00D266AE">
        <w:rPr>
          <w:bCs/>
        </w:rPr>
        <w:t>.</w:t>
      </w:r>
    </w:p>
    <w:p w:rsidR="0072536B" w:rsidRPr="00D266AE" w:rsidRDefault="0072536B" w:rsidP="00A617DB">
      <w:pPr>
        <w:pStyle w:val="SingleTxtG"/>
        <w:keepNext/>
      </w:pPr>
      <w:r w:rsidRPr="00D266AE">
        <w:rPr>
          <w:i/>
        </w:rPr>
        <w:t>Paragraphe 2</w:t>
      </w:r>
      <w:r w:rsidRPr="00D266AE">
        <w:rPr>
          <w:iCs/>
        </w:rPr>
        <w:t>,</w:t>
      </w:r>
      <w:r w:rsidRPr="00D266AE">
        <w:rPr>
          <w:i/>
        </w:rPr>
        <w:t xml:space="preserve"> </w:t>
      </w:r>
      <w:r w:rsidRPr="00D266AE">
        <w:t>modifier comme suit</w:t>
      </w:r>
      <w:r w:rsidR="00AB7720" w:rsidRPr="00D266AE">
        <w:t> :</w:t>
      </w:r>
    </w:p>
    <w:p w:rsidR="0072536B" w:rsidRPr="00D266AE" w:rsidRDefault="0072536B" w:rsidP="0072536B">
      <w:pPr>
        <w:pStyle w:val="SingleTxtG"/>
        <w:ind w:left="2268" w:hanging="1134"/>
        <w:rPr>
          <w:bCs/>
        </w:rPr>
      </w:pPr>
      <w:r w:rsidRPr="00D266AE">
        <w:t>«</w:t>
      </w:r>
      <w:r w:rsidR="00A617DB" w:rsidRPr="00D266AE">
        <w:t> </w:t>
      </w:r>
      <w:r w:rsidRPr="00D266AE">
        <w:t>2.</w:t>
      </w:r>
      <w:r w:rsidRPr="00D266AE">
        <w:tab/>
        <w:t xml:space="preserve">Fabrication </w:t>
      </w:r>
      <w:r w:rsidRPr="00D266AE">
        <w:rPr>
          <w:b/>
        </w:rPr>
        <w:t>de modules DEL</w:t>
      </w:r>
      <w:r w:rsidR="00A617DB" w:rsidRPr="00D266AE">
        <w:rPr>
          <w:bCs/>
        </w:rPr>
        <w:t> ».</w:t>
      </w:r>
    </w:p>
    <w:p w:rsidR="0072536B" w:rsidRPr="00D266AE" w:rsidRDefault="0072536B" w:rsidP="00374F5F">
      <w:pPr>
        <w:pStyle w:val="SingleTxtG"/>
      </w:pPr>
      <w:r w:rsidRPr="00D266AE">
        <w:rPr>
          <w:i/>
        </w:rPr>
        <w:t>Paragraphe 3.2.1</w:t>
      </w:r>
      <w:r w:rsidRPr="00D266AE">
        <w:rPr>
          <w:iCs/>
        </w:rPr>
        <w:t xml:space="preserve">, </w:t>
      </w:r>
      <w:r w:rsidRPr="00D266AE">
        <w:t>modifier comme suit</w:t>
      </w:r>
      <w:r w:rsidR="00AB7720" w:rsidRPr="00D266AE">
        <w:t> :</w:t>
      </w:r>
    </w:p>
    <w:p w:rsidR="0072536B" w:rsidRPr="00D266AE" w:rsidRDefault="0072536B" w:rsidP="0072536B">
      <w:pPr>
        <w:pStyle w:val="StyleSingleTxtGLeft2cmHanging206cm"/>
      </w:pPr>
      <w:r w:rsidRPr="00D266AE">
        <w:t>«</w:t>
      </w:r>
      <w:r w:rsidR="00A617DB" w:rsidRPr="00D266AE">
        <w:t> </w:t>
      </w:r>
      <w:r w:rsidRPr="00D266AE">
        <w:t>3.2.1</w:t>
      </w:r>
      <w:r w:rsidRPr="00D266AE">
        <w:tab/>
        <w:t>Condition</w:t>
      </w:r>
      <w:r w:rsidR="00A617DB" w:rsidRPr="00D266AE">
        <w:t>s d’utilisation des modules DEL</w:t>
      </w:r>
    </w:p>
    <w:p w:rsidR="0072536B" w:rsidRPr="00D266AE" w:rsidRDefault="0072536B" w:rsidP="00B47EF7">
      <w:pPr>
        <w:pStyle w:val="SingleTxtG"/>
        <w:ind w:left="2268"/>
      </w:pPr>
      <w:r w:rsidRPr="00D266AE">
        <w:t>Tous les échantillons sont soumis aux essais dans les conditions spécifiées aux paragraphes </w:t>
      </w:r>
      <w:r w:rsidRPr="00D266AE">
        <w:rPr>
          <w:strike/>
        </w:rPr>
        <w:t>6.1.4 et 6.1.5</w:t>
      </w:r>
      <w:r w:rsidRPr="00D266AE">
        <w:t xml:space="preserve"> </w:t>
      </w:r>
      <w:r w:rsidRPr="00D266AE">
        <w:rPr>
          <w:b/>
        </w:rPr>
        <w:t>6.1.5 et 6.1.6</w:t>
      </w:r>
      <w:r w:rsidRPr="00D266AE">
        <w:t xml:space="preserve"> du présent Règlement. Sauf indication différente dans la présente annexe, les modules sont soumis aux essais en étant placés à l’intérieur du projecteur tel qu’il a ét</w:t>
      </w:r>
      <w:r w:rsidR="00B47EF7" w:rsidRPr="00D266AE">
        <w:t>é présenté par le constructeur. ».</w:t>
      </w:r>
    </w:p>
    <w:p w:rsidR="0072536B" w:rsidRPr="00D266AE" w:rsidRDefault="0072536B" w:rsidP="00B47EF7">
      <w:pPr>
        <w:pStyle w:val="SingleTxtG"/>
        <w:keepNext/>
      </w:pPr>
      <w:r w:rsidRPr="00D266AE">
        <w:t>Ajouter un nouveau paragraphe 3.2.2 et renuméroter en conséquence le paragraphe qui le suit</w:t>
      </w:r>
      <w:r w:rsidR="00AB7720" w:rsidRPr="00D266AE">
        <w:t> :</w:t>
      </w:r>
      <w:r w:rsidRPr="00D266AE">
        <w:t xml:space="preserve"> </w:t>
      </w:r>
    </w:p>
    <w:p w:rsidR="0072536B" w:rsidRPr="00D266AE" w:rsidRDefault="0072536B" w:rsidP="00B47EF7">
      <w:pPr>
        <w:pStyle w:val="SingleTxtG"/>
        <w:ind w:left="2268" w:hanging="1134"/>
        <w:rPr>
          <w:b/>
        </w:rPr>
      </w:pPr>
      <w:r w:rsidRPr="00D266AE">
        <w:t>«</w:t>
      </w:r>
      <w:r w:rsidR="00B47EF7" w:rsidRPr="00D266AE">
        <w:t> </w:t>
      </w:r>
      <w:r w:rsidRPr="00D266AE">
        <w:t>3.2.2</w:t>
      </w:r>
      <w:r w:rsidRPr="00D266AE">
        <w:tab/>
      </w:r>
      <w:r w:rsidRPr="00D266AE">
        <w:rPr>
          <w:b/>
        </w:rPr>
        <w:t>Conditions d’utilisation des sources lumineuses à DEL</w:t>
      </w:r>
    </w:p>
    <w:p w:rsidR="0072536B" w:rsidRPr="00D266AE" w:rsidRDefault="0072536B" w:rsidP="00B47EF7">
      <w:pPr>
        <w:pStyle w:val="SingleTxtG"/>
        <w:ind w:left="2268"/>
        <w:rPr>
          <w:b/>
          <w:bCs/>
        </w:rPr>
      </w:pPr>
      <w:r w:rsidRPr="00D266AE">
        <w:rPr>
          <w:b/>
          <w:bCs/>
        </w:rPr>
        <w:t xml:space="preserve">Tous les échantillons sont soumis aux essais dans les conditions spécifiées aux paragraphes 6.1.4 et 6.1.6 du présent Règlement. </w:t>
      </w:r>
    </w:p>
    <w:p w:rsidR="0072536B" w:rsidRPr="00D266AE" w:rsidRDefault="0072536B" w:rsidP="00B47EF7">
      <w:pPr>
        <w:pStyle w:val="SingleTxtG"/>
        <w:keepNext/>
        <w:ind w:left="2268" w:hanging="1134"/>
      </w:pPr>
      <w:r w:rsidRPr="00D266AE">
        <w:t>3.2.</w:t>
      </w:r>
      <w:r w:rsidRPr="00D266AE">
        <w:rPr>
          <w:strike/>
        </w:rPr>
        <w:t>2</w:t>
      </w:r>
      <w:r w:rsidRPr="00D266AE">
        <w:rPr>
          <w:b/>
        </w:rPr>
        <w:t>3</w:t>
      </w:r>
      <w:r w:rsidRPr="00D266AE">
        <w:tab/>
        <w:t xml:space="preserve">Température ambiante </w:t>
      </w:r>
    </w:p>
    <w:p w:rsidR="0072536B" w:rsidRPr="00D266AE" w:rsidRDefault="0072536B" w:rsidP="00B47EF7">
      <w:pPr>
        <w:pStyle w:val="SingleTxtG"/>
        <w:ind w:left="2268"/>
      </w:pPr>
      <w:r w:rsidRPr="00D266AE">
        <w:t>Pour la mesure des caractéristiques électriques et photométriques, le projecteur doit fonctionner en atmosphère sèche et calme, à une température ambiante de 23 °C </w:t>
      </w:r>
      <w:r w:rsidRPr="00D266AE">
        <w:sym w:font="Symbol" w:char="F0B1"/>
      </w:r>
      <w:r w:rsidR="00F60BDA">
        <w:t>5 °C. ».</w:t>
      </w:r>
    </w:p>
    <w:p w:rsidR="0072536B" w:rsidRPr="00D266AE" w:rsidRDefault="0072536B" w:rsidP="00B47EF7">
      <w:pPr>
        <w:pStyle w:val="SingleTxtG"/>
        <w:keepNext/>
      </w:pPr>
      <w:r w:rsidRPr="00D266AE">
        <w:rPr>
          <w:i/>
        </w:rPr>
        <w:t>Annexe 11, figure</w:t>
      </w:r>
      <w:r w:rsidR="00B47EF7" w:rsidRPr="00D266AE">
        <w:rPr>
          <w:iCs/>
        </w:rPr>
        <w:t>,</w:t>
      </w:r>
      <w:r w:rsidRPr="00D266AE">
        <w:rPr>
          <w:i/>
        </w:rPr>
        <w:t xml:space="preserve"> </w:t>
      </w:r>
      <w:r w:rsidRPr="00D266AE">
        <w:t>modifier comme suit</w:t>
      </w:r>
      <w:r w:rsidR="00AB7720" w:rsidRPr="00D266AE">
        <w:t> :</w:t>
      </w:r>
    </w:p>
    <w:p w:rsidR="0072536B" w:rsidRPr="00D266AE" w:rsidRDefault="00B47EF7" w:rsidP="00006F3C">
      <w:pPr>
        <w:pStyle w:val="SingleTxtG"/>
        <w:keepNext/>
      </w:pPr>
      <w:r w:rsidRPr="00D266AE">
        <w:t>« </w:t>
      </w:r>
    </w:p>
    <w:p w:rsidR="0072536B" w:rsidRPr="00D266AE" w:rsidRDefault="0072536B" w:rsidP="00B47EF7">
      <w:pPr>
        <w:pStyle w:val="SingleTxtG"/>
      </w:pPr>
      <w:r w:rsidRPr="00D266AE">
        <w:rPr>
          <w:noProof/>
          <w:lang w:val="fr-FR" w:eastAsia="fr-FR"/>
        </w:rPr>
        <mc:AlternateContent>
          <mc:Choice Requires="wpg">
            <w:drawing>
              <wp:inline distT="0" distB="0" distL="0" distR="0" wp14:anchorId="64ADD139" wp14:editId="7B40566A">
                <wp:extent cx="5360400" cy="2700000"/>
                <wp:effectExtent l="0" t="0" r="0" b="5715"/>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0400" cy="2700000"/>
                          <a:chOff x="852" y="3335"/>
                          <a:chExt cx="9354" cy="4948"/>
                        </a:xfrm>
                      </wpg:grpSpPr>
                      <wps:wsp>
                        <wps:cNvPr id="6" name="AutoShape 7"/>
                        <wps:cNvSpPr>
                          <a:spLocks noChangeAspect="1" noChangeArrowheads="1" noTextEdit="1"/>
                        </wps:cNvSpPr>
                        <wps:spPr bwMode="auto">
                          <a:xfrm>
                            <a:off x="852" y="3335"/>
                            <a:ext cx="9354" cy="4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2" y="3718"/>
                            <a:ext cx="9354" cy="456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9"/>
                        <wpg:cNvGrpSpPr>
                          <a:grpSpLocks/>
                        </wpg:cNvGrpSpPr>
                        <wpg:grpSpPr bwMode="auto">
                          <a:xfrm>
                            <a:off x="1386" y="4380"/>
                            <a:ext cx="8305" cy="3474"/>
                            <a:chOff x="1386" y="4380"/>
                            <a:chExt cx="8305" cy="3474"/>
                          </a:xfrm>
                        </wpg:grpSpPr>
                        <wps:wsp>
                          <wps:cNvPr id="9" name="Freeform 10"/>
                          <wps:cNvSpPr>
                            <a:spLocks/>
                          </wps:cNvSpPr>
                          <wps:spPr bwMode="auto">
                            <a:xfrm>
                              <a:off x="1386" y="4380"/>
                              <a:ext cx="3046" cy="3216"/>
                            </a:xfrm>
                            <a:custGeom>
                              <a:avLst/>
                              <a:gdLst>
                                <a:gd name="T0" fmla="*/ 1484 w 1043"/>
                                <a:gd name="T1" fmla="*/ 0 h 1267"/>
                                <a:gd name="T2" fmla="*/ 1177 w 1043"/>
                                <a:gd name="T3" fmla="*/ 25 h 1267"/>
                                <a:gd name="T4" fmla="*/ 905 w 1043"/>
                                <a:gd name="T5" fmla="*/ 84 h 1267"/>
                                <a:gd name="T6" fmla="*/ 666 w 1043"/>
                                <a:gd name="T7" fmla="*/ 193 h 1267"/>
                                <a:gd name="T8" fmla="*/ 435 w 1043"/>
                                <a:gd name="T9" fmla="*/ 327 h 1267"/>
                                <a:gd name="T10" fmla="*/ 266 w 1043"/>
                                <a:gd name="T11" fmla="*/ 495 h 1267"/>
                                <a:gd name="T12" fmla="*/ 120 w 1043"/>
                                <a:gd name="T13" fmla="*/ 683 h 1267"/>
                                <a:gd name="T14" fmla="*/ 35 w 1043"/>
                                <a:gd name="T15" fmla="*/ 888 h 1267"/>
                                <a:gd name="T16" fmla="*/ 0 w 1043"/>
                                <a:gd name="T17" fmla="*/ 1114 h 1267"/>
                                <a:gd name="T18" fmla="*/ 0 w 1043"/>
                                <a:gd name="T19" fmla="*/ 7049 h 1267"/>
                                <a:gd name="T20" fmla="*/ 35 w 1043"/>
                                <a:gd name="T21" fmla="*/ 7275 h 1267"/>
                                <a:gd name="T22" fmla="*/ 120 w 1043"/>
                                <a:gd name="T23" fmla="*/ 7480 h 1267"/>
                                <a:gd name="T24" fmla="*/ 266 w 1043"/>
                                <a:gd name="T25" fmla="*/ 7681 h 1267"/>
                                <a:gd name="T26" fmla="*/ 435 w 1043"/>
                                <a:gd name="T27" fmla="*/ 7836 h 1267"/>
                                <a:gd name="T28" fmla="*/ 666 w 1043"/>
                                <a:gd name="T29" fmla="*/ 7970 h 1267"/>
                                <a:gd name="T30" fmla="*/ 905 w 1043"/>
                                <a:gd name="T31" fmla="*/ 8079 h 1267"/>
                                <a:gd name="T32" fmla="*/ 1177 w 1043"/>
                                <a:gd name="T33" fmla="*/ 8138 h 1267"/>
                                <a:gd name="T34" fmla="*/ 1484 w 1043"/>
                                <a:gd name="T35" fmla="*/ 8163 h 1267"/>
                                <a:gd name="T36" fmla="*/ 7421 w 1043"/>
                                <a:gd name="T37" fmla="*/ 8163 h 1267"/>
                                <a:gd name="T38" fmla="*/ 7727 w 1043"/>
                                <a:gd name="T39" fmla="*/ 8138 h 1267"/>
                                <a:gd name="T40" fmla="*/ 7999 w 1043"/>
                                <a:gd name="T41" fmla="*/ 8079 h 1267"/>
                                <a:gd name="T42" fmla="*/ 8256 w 1043"/>
                                <a:gd name="T43" fmla="*/ 7970 h 1267"/>
                                <a:gd name="T44" fmla="*/ 8469 w 1043"/>
                                <a:gd name="T45" fmla="*/ 7836 h 1267"/>
                                <a:gd name="T46" fmla="*/ 8639 w 1043"/>
                                <a:gd name="T47" fmla="*/ 7681 h 1267"/>
                                <a:gd name="T48" fmla="*/ 8785 w 1043"/>
                                <a:gd name="T49" fmla="*/ 7480 h 1267"/>
                                <a:gd name="T50" fmla="*/ 8869 w 1043"/>
                                <a:gd name="T51" fmla="*/ 7275 h 1267"/>
                                <a:gd name="T52" fmla="*/ 8896 w 1043"/>
                                <a:gd name="T53" fmla="*/ 7049 h 1267"/>
                                <a:gd name="T54" fmla="*/ 8896 w 1043"/>
                                <a:gd name="T55" fmla="*/ 1114 h 1267"/>
                                <a:gd name="T56" fmla="*/ 8869 w 1043"/>
                                <a:gd name="T57" fmla="*/ 888 h 1267"/>
                                <a:gd name="T58" fmla="*/ 8785 w 1043"/>
                                <a:gd name="T59" fmla="*/ 683 h 1267"/>
                                <a:gd name="T60" fmla="*/ 8639 w 1043"/>
                                <a:gd name="T61" fmla="*/ 495 h 1267"/>
                                <a:gd name="T62" fmla="*/ 8469 w 1043"/>
                                <a:gd name="T63" fmla="*/ 327 h 1267"/>
                                <a:gd name="T64" fmla="*/ 8256 w 1043"/>
                                <a:gd name="T65" fmla="*/ 193 h 1267"/>
                                <a:gd name="T66" fmla="*/ 7999 w 1043"/>
                                <a:gd name="T67" fmla="*/ 84 h 1267"/>
                                <a:gd name="T68" fmla="*/ 7727 w 1043"/>
                                <a:gd name="T69" fmla="*/ 25 h 1267"/>
                                <a:gd name="T70" fmla="*/ 7421 w 1043"/>
                                <a:gd name="T71" fmla="*/ 0 h 1267"/>
                                <a:gd name="T72" fmla="*/ 1484 w 1043"/>
                                <a:gd name="T73" fmla="*/ 0 h 126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43" h="1267">
                                  <a:moveTo>
                                    <a:pt x="174" y="0"/>
                                  </a:moveTo>
                                  <a:lnTo>
                                    <a:pt x="138" y="4"/>
                                  </a:lnTo>
                                  <a:lnTo>
                                    <a:pt x="106" y="13"/>
                                  </a:lnTo>
                                  <a:lnTo>
                                    <a:pt x="78" y="30"/>
                                  </a:lnTo>
                                  <a:lnTo>
                                    <a:pt x="51" y="51"/>
                                  </a:lnTo>
                                  <a:lnTo>
                                    <a:pt x="31" y="77"/>
                                  </a:lnTo>
                                  <a:lnTo>
                                    <a:pt x="14" y="106"/>
                                  </a:lnTo>
                                  <a:lnTo>
                                    <a:pt x="4" y="138"/>
                                  </a:lnTo>
                                  <a:lnTo>
                                    <a:pt x="0" y="173"/>
                                  </a:lnTo>
                                  <a:lnTo>
                                    <a:pt x="0" y="1094"/>
                                  </a:lnTo>
                                  <a:lnTo>
                                    <a:pt x="4" y="1129"/>
                                  </a:lnTo>
                                  <a:lnTo>
                                    <a:pt x="14" y="1161"/>
                                  </a:lnTo>
                                  <a:lnTo>
                                    <a:pt x="31" y="1192"/>
                                  </a:lnTo>
                                  <a:lnTo>
                                    <a:pt x="51" y="1216"/>
                                  </a:lnTo>
                                  <a:lnTo>
                                    <a:pt x="78" y="1237"/>
                                  </a:lnTo>
                                  <a:lnTo>
                                    <a:pt x="106" y="1254"/>
                                  </a:lnTo>
                                  <a:lnTo>
                                    <a:pt x="138" y="1263"/>
                                  </a:lnTo>
                                  <a:lnTo>
                                    <a:pt x="174" y="1267"/>
                                  </a:lnTo>
                                  <a:lnTo>
                                    <a:pt x="870" y="1267"/>
                                  </a:lnTo>
                                  <a:lnTo>
                                    <a:pt x="906" y="1263"/>
                                  </a:lnTo>
                                  <a:lnTo>
                                    <a:pt x="938" y="1254"/>
                                  </a:lnTo>
                                  <a:lnTo>
                                    <a:pt x="968" y="1237"/>
                                  </a:lnTo>
                                  <a:lnTo>
                                    <a:pt x="993" y="1216"/>
                                  </a:lnTo>
                                  <a:lnTo>
                                    <a:pt x="1013" y="1192"/>
                                  </a:lnTo>
                                  <a:lnTo>
                                    <a:pt x="1030" y="1161"/>
                                  </a:lnTo>
                                  <a:lnTo>
                                    <a:pt x="1040" y="1129"/>
                                  </a:lnTo>
                                  <a:lnTo>
                                    <a:pt x="1043" y="1094"/>
                                  </a:lnTo>
                                  <a:lnTo>
                                    <a:pt x="1043" y="173"/>
                                  </a:lnTo>
                                  <a:lnTo>
                                    <a:pt x="1040" y="138"/>
                                  </a:lnTo>
                                  <a:lnTo>
                                    <a:pt x="1030" y="106"/>
                                  </a:lnTo>
                                  <a:lnTo>
                                    <a:pt x="1013" y="77"/>
                                  </a:lnTo>
                                  <a:lnTo>
                                    <a:pt x="993" y="51"/>
                                  </a:lnTo>
                                  <a:lnTo>
                                    <a:pt x="968" y="30"/>
                                  </a:lnTo>
                                  <a:lnTo>
                                    <a:pt x="938" y="13"/>
                                  </a:lnTo>
                                  <a:lnTo>
                                    <a:pt x="906" y="4"/>
                                  </a:lnTo>
                                  <a:lnTo>
                                    <a:pt x="870" y="0"/>
                                  </a:lnTo>
                                  <a:lnTo>
                                    <a:pt x="174"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1386" y="4380"/>
                              <a:ext cx="3032" cy="3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5B" w:rsidRPr="00B47EF7" w:rsidRDefault="00F01C5B" w:rsidP="00B47EF7">
                                <w:pPr>
                                  <w:ind w:left="113" w:right="113"/>
                                  <w:jc w:val="center"/>
                                  <w:rPr>
                                    <w:rFonts w:eastAsia="MS PGothic"/>
                                    <w:sz w:val="18"/>
                                    <w:szCs w:val="18"/>
                                  </w:rPr>
                                </w:pPr>
                                <w:r w:rsidRPr="00B47EF7">
                                  <w:rPr>
                                    <w:rFonts w:eastAsia="MS PGothic"/>
                                    <w:sz w:val="18"/>
                                    <w:szCs w:val="18"/>
                                  </w:rPr>
                                  <w:t xml:space="preserve">Feu de croisement principal : </w:t>
                                </w:r>
                                <w:r>
                                  <w:rPr>
                                    <w:rFonts w:eastAsia="MS PGothic"/>
                                    <w:sz w:val="18"/>
                                    <w:szCs w:val="18"/>
                                  </w:rPr>
                                  <w:br/>
                                </w:r>
                                <w:r w:rsidRPr="00B47EF7">
                                  <w:rPr>
                                    <w:rFonts w:eastAsia="MS PGothic"/>
                                    <w:strike/>
                                    <w:sz w:val="18"/>
                                    <w:szCs w:val="18"/>
                                  </w:rPr>
                                  <w:t>feu conforme au</w:t>
                                </w:r>
                                <w:r w:rsidRPr="00B47EF7">
                                  <w:rPr>
                                    <w:rFonts w:eastAsia="MS PGothic"/>
                                    <w:sz w:val="18"/>
                                    <w:szCs w:val="18"/>
                                  </w:rPr>
                                  <w:t xml:space="preserve"> Règlement n</w:t>
                                </w:r>
                                <w:r w:rsidRPr="00B47EF7">
                                  <w:rPr>
                                    <w:rFonts w:eastAsia="MS PGothic"/>
                                    <w:sz w:val="18"/>
                                    <w:szCs w:val="18"/>
                                    <w:vertAlign w:val="superscript"/>
                                  </w:rPr>
                                  <w:t>o</w:t>
                                </w:r>
                                <w:r w:rsidRPr="00B47EF7">
                                  <w:rPr>
                                    <w:rFonts w:eastAsia="MS PGothic"/>
                                    <w:sz w:val="18"/>
                                    <w:szCs w:val="18"/>
                                  </w:rPr>
                                  <w:t xml:space="preserve"> 37 </w:t>
                                </w:r>
                                <w:r w:rsidRPr="00B47EF7">
                                  <w:rPr>
                                    <w:rFonts w:eastAsia="MS PGothic"/>
                                    <w:b/>
                                    <w:sz w:val="18"/>
                                    <w:szCs w:val="18"/>
                                  </w:rPr>
                                  <w:t>source lumineuse</w:t>
                                </w:r>
                                <w:r w:rsidRPr="00B47EF7">
                                  <w:rPr>
                                    <w:rFonts w:eastAsia="MS PGothic"/>
                                    <w:sz w:val="18"/>
                                    <w:szCs w:val="18"/>
                                  </w:rPr>
                                  <w:t xml:space="preserve"> ou </w:t>
                                </w:r>
                                <w:r>
                                  <w:rPr>
                                    <w:rFonts w:eastAsia="MS PGothic"/>
                                    <w:sz w:val="18"/>
                                    <w:szCs w:val="18"/>
                                  </w:rPr>
                                  <w:br/>
                                </w:r>
                                <w:r w:rsidRPr="00B47EF7">
                                  <w:rPr>
                                    <w:rFonts w:eastAsia="MS PGothic"/>
                                    <w:b/>
                                    <w:sz w:val="18"/>
                                    <w:szCs w:val="18"/>
                                  </w:rPr>
                                  <w:t>DEL (Règlement n</w:t>
                                </w:r>
                                <w:r w:rsidRPr="00B47EF7">
                                  <w:rPr>
                                    <w:rFonts w:eastAsia="MS PGothic"/>
                                    <w:b/>
                                    <w:sz w:val="18"/>
                                    <w:szCs w:val="18"/>
                                    <w:vertAlign w:val="superscript"/>
                                  </w:rPr>
                                  <w:t>o</w:t>
                                </w:r>
                                <w:r w:rsidRPr="00B47EF7">
                                  <w:rPr>
                                    <w:rFonts w:eastAsia="MS PGothic"/>
                                    <w:b/>
                                    <w:sz w:val="18"/>
                                    <w:szCs w:val="18"/>
                                  </w:rPr>
                                  <w:t xml:space="preserve"> 128 source(s) lumineuse(s) et/ou </w:t>
                                </w:r>
                                <w:r w:rsidRPr="00B47EF7">
                                  <w:rPr>
                                    <w:rFonts w:eastAsia="MS PGothic"/>
                                    <w:sz w:val="18"/>
                                    <w:szCs w:val="18"/>
                                  </w:rPr>
                                  <w:t>module(s) DEL)</w:t>
                                </w:r>
                              </w:p>
                            </w:txbxContent>
                          </wps:txbx>
                          <wps:bodyPr rot="0" vert="horz" wrap="square" lIns="0" tIns="0" rIns="0" bIns="0" anchor="ctr" anchorCtr="0" upright="1">
                            <a:noAutofit/>
                          </wps:bodyPr>
                        </wps:wsp>
                        <wps:wsp>
                          <wps:cNvPr id="11" name="Oval 12"/>
                          <wps:cNvSpPr>
                            <a:spLocks noChangeArrowheads="1"/>
                          </wps:cNvSpPr>
                          <wps:spPr bwMode="auto">
                            <a:xfrm>
                              <a:off x="4549" y="4889"/>
                              <a:ext cx="2742" cy="2720"/>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2" name="Rectangle 13"/>
                          <wps:cNvSpPr>
                            <a:spLocks noChangeArrowheads="1"/>
                          </wps:cNvSpPr>
                          <wps:spPr bwMode="auto">
                            <a:xfrm>
                              <a:off x="4549" y="4889"/>
                              <a:ext cx="2742"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5B" w:rsidRPr="00B47EF7" w:rsidRDefault="00F01C5B" w:rsidP="00B47EF7">
                                <w:pPr>
                                  <w:spacing w:line="0" w:lineRule="atLeast"/>
                                  <w:ind w:left="113" w:right="113"/>
                                  <w:jc w:val="center"/>
                                  <w:rPr>
                                    <w:rFonts w:eastAsia="MS PGothic"/>
                                    <w:sz w:val="18"/>
                                    <w:szCs w:val="18"/>
                                  </w:rPr>
                                </w:pPr>
                                <w:r w:rsidRPr="00B47EF7">
                                  <w:rPr>
                                    <w:rFonts w:eastAsia="MS PGothic"/>
                                    <w:sz w:val="18"/>
                                    <w:szCs w:val="18"/>
                                  </w:rPr>
                                  <w:t xml:space="preserve">Feu de virage : </w:t>
                                </w:r>
                                <w:r>
                                  <w:rPr>
                                    <w:rFonts w:eastAsia="MS PGothic"/>
                                    <w:sz w:val="18"/>
                                    <w:szCs w:val="18"/>
                                  </w:rPr>
                                  <w:br/>
                                </w:r>
                                <w:r w:rsidRPr="00B47EF7">
                                  <w:rPr>
                                    <w:rFonts w:eastAsia="MS PGothic"/>
                                    <w:strike/>
                                    <w:sz w:val="18"/>
                                    <w:szCs w:val="18"/>
                                  </w:rPr>
                                  <w:t>feu conforme au</w:t>
                                </w:r>
                                <w:r w:rsidRPr="00B47EF7">
                                  <w:rPr>
                                    <w:rFonts w:eastAsia="MS PGothic"/>
                                    <w:sz w:val="18"/>
                                    <w:szCs w:val="18"/>
                                  </w:rPr>
                                  <w:t xml:space="preserve"> Règlement n</w:t>
                                </w:r>
                                <w:r w:rsidRPr="00B47EF7">
                                  <w:rPr>
                                    <w:rFonts w:eastAsia="MS PGothic"/>
                                    <w:sz w:val="18"/>
                                    <w:szCs w:val="18"/>
                                    <w:vertAlign w:val="superscript"/>
                                  </w:rPr>
                                  <w:t>o</w:t>
                                </w:r>
                                <w:r w:rsidRPr="00B47EF7">
                                  <w:rPr>
                                    <w:rFonts w:eastAsia="MS PGothic"/>
                                    <w:sz w:val="18"/>
                                    <w:szCs w:val="18"/>
                                  </w:rPr>
                                  <w:t xml:space="preserve"> 37 </w:t>
                                </w:r>
                                <w:r w:rsidRPr="00B47EF7">
                                  <w:rPr>
                                    <w:rFonts w:eastAsia="MS PGothic"/>
                                    <w:b/>
                                    <w:sz w:val="18"/>
                                    <w:szCs w:val="18"/>
                                  </w:rPr>
                                  <w:t>source lumineuse</w:t>
                                </w:r>
                                <w:r w:rsidRPr="00B47EF7">
                                  <w:rPr>
                                    <w:rFonts w:eastAsia="MS PGothic"/>
                                    <w:sz w:val="18"/>
                                    <w:szCs w:val="18"/>
                                  </w:rPr>
                                  <w:t xml:space="preserve"> ou </w:t>
                                </w:r>
                                <w:r w:rsidRPr="00B47EF7">
                                  <w:rPr>
                                    <w:rFonts w:eastAsia="MS PGothic"/>
                                    <w:b/>
                                    <w:sz w:val="18"/>
                                    <w:szCs w:val="18"/>
                                  </w:rPr>
                                  <w:t>DEL</w:t>
                                </w:r>
                                <w:r w:rsidRPr="00B47EF7">
                                  <w:rPr>
                                    <w:rFonts w:eastAsia="MS PGothic"/>
                                    <w:sz w:val="18"/>
                                    <w:szCs w:val="18"/>
                                  </w:rPr>
                                  <w:t xml:space="preserve"> </w:t>
                                </w:r>
                                <w:r w:rsidRPr="00B47EF7">
                                  <w:rPr>
                                    <w:rFonts w:eastAsia="MS PGothic"/>
                                    <w:b/>
                                    <w:sz w:val="18"/>
                                    <w:szCs w:val="18"/>
                                  </w:rPr>
                                  <w:t>(Règlement n</w:t>
                                </w:r>
                                <w:r w:rsidRPr="00B47EF7">
                                  <w:rPr>
                                    <w:rFonts w:eastAsia="MS PGothic"/>
                                    <w:b/>
                                    <w:sz w:val="18"/>
                                    <w:szCs w:val="18"/>
                                    <w:vertAlign w:val="superscript"/>
                                  </w:rPr>
                                  <w:t>o</w:t>
                                </w:r>
                                <w:r w:rsidRPr="00B47EF7">
                                  <w:rPr>
                                    <w:rFonts w:eastAsia="MS PGothic"/>
                                    <w:b/>
                                    <w:sz w:val="18"/>
                                    <w:szCs w:val="18"/>
                                  </w:rPr>
                                  <w:t xml:space="preserve"> 128 source(s) lumineuse(s) et/ou </w:t>
                                </w:r>
                                <w:r w:rsidRPr="00B47EF7">
                                  <w:rPr>
                                    <w:rFonts w:eastAsia="MS PGothic"/>
                                    <w:sz w:val="18"/>
                                    <w:szCs w:val="18"/>
                                  </w:rPr>
                                  <w:t>module(s) DEL)</w:t>
                                </w:r>
                              </w:p>
                            </w:txbxContent>
                          </wps:txbx>
                          <wps:bodyPr rot="0" vert="horz" wrap="square" lIns="0" tIns="0" rIns="0" bIns="0" anchor="ctr" anchorCtr="0" upright="1">
                            <a:noAutofit/>
                          </wps:bodyPr>
                        </wps:wsp>
                        <wps:wsp>
                          <wps:cNvPr id="13" name="Oval 14"/>
                          <wps:cNvSpPr>
                            <a:spLocks noChangeArrowheads="1"/>
                          </wps:cNvSpPr>
                          <wps:spPr bwMode="auto">
                            <a:xfrm>
                              <a:off x="7356" y="5596"/>
                              <a:ext cx="2335" cy="2258"/>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6" name="Rectangle 15"/>
                          <wps:cNvSpPr>
                            <a:spLocks noChangeArrowheads="1"/>
                          </wps:cNvSpPr>
                          <wps:spPr bwMode="auto">
                            <a:xfrm>
                              <a:off x="7356" y="5594"/>
                              <a:ext cx="2335"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5B" w:rsidRPr="00B47EF7" w:rsidRDefault="00F01C5B" w:rsidP="00B47EF7">
                                <w:pPr>
                                  <w:spacing w:line="0" w:lineRule="atLeast"/>
                                  <w:ind w:left="113" w:right="113"/>
                                  <w:jc w:val="center"/>
                                  <w:rPr>
                                    <w:sz w:val="18"/>
                                    <w:szCs w:val="18"/>
                                  </w:rPr>
                                </w:pPr>
                                <w:r w:rsidRPr="00B47EF7">
                                  <w:rPr>
                                    <w:rFonts w:eastAsia="MS PGothic"/>
                                    <w:sz w:val="18"/>
                                    <w:szCs w:val="18"/>
                                  </w:rPr>
                                  <w:t xml:space="preserve">Émetteur IR </w:t>
                                </w:r>
                                <w:r w:rsidRPr="00B47EF7">
                                  <w:rPr>
                                    <w:rFonts w:eastAsia="MS PGothic"/>
                                    <w:strike/>
                                    <w:sz w:val="18"/>
                                    <w:szCs w:val="18"/>
                                  </w:rPr>
                                  <w:t>feu</w:t>
                                </w:r>
                                <w:r w:rsidRPr="00B47EF7">
                                  <w:rPr>
                                    <w:rFonts w:eastAsia="MS PGothic"/>
                                    <w:sz w:val="18"/>
                                    <w:szCs w:val="18"/>
                                  </w:rPr>
                                  <w:t xml:space="preserve"> </w:t>
                                </w:r>
                                <w:r w:rsidRPr="00B47EF7">
                                  <w:rPr>
                                    <w:rFonts w:eastAsia="MS PGothic"/>
                                    <w:strike/>
                                    <w:sz w:val="18"/>
                                    <w:szCs w:val="18"/>
                                  </w:rPr>
                                  <w:t>conforme au</w:t>
                                </w:r>
                                <w:r w:rsidRPr="00B47EF7">
                                  <w:rPr>
                                    <w:rFonts w:eastAsia="MS PGothic"/>
                                    <w:sz w:val="18"/>
                                    <w:szCs w:val="18"/>
                                  </w:rPr>
                                  <w:t xml:space="preserve"> Règlement n</w:t>
                                </w:r>
                                <w:r w:rsidRPr="00B47EF7">
                                  <w:rPr>
                                    <w:rFonts w:eastAsia="MS PGothic"/>
                                    <w:sz w:val="18"/>
                                    <w:szCs w:val="18"/>
                                    <w:vertAlign w:val="superscript"/>
                                  </w:rPr>
                                  <w:t>o</w:t>
                                </w:r>
                                <w:r w:rsidRPr="00B47EF7">
                                  <w:rPr>
                                    <w:rFonts w:eastAsia="MS PGothic"/>
                                    <w:sz w:val="18"/>
                                    <w:szCs w:val="18"/>
                                  </w:rPr>
                                  <w:t xml:space="preserve"> 37 </w:t>
                                </w:r>
                                <w:r w:rsidRPr="00B47EF7">
                                  <w:rPr>
                                    <w:rFonts w:eastAsia="MS PGothic"/>
                                    <w:b/>
                                    <w:sz w:val="18"/>
                                    <w:szCs w:val="18"/>
                                  </w:rPr>
                                  <w:t>source lumineuse</w:t>
                                </w:r>
                                <w:r w:rsidRPr="00B47EF7">
                                  <w:rPr>
                                    <w:rFonts w:eastAsia="MS PGothic"/>
                                    <w:sz w:val="18"/>
                                    <w:szCs w:val="18"/>
                                  </w:rPr>
                                  <w:t xml:space="preserve"> ou </w:t>
                                </w:r>
                                <w:r w:rsidRPr="00B47EF7">
                                  <w:rPr>
                                    <w:rFonts w:eastAsia="MS PGothic"/>
                                    <w:b/>
                                    <w:sz w:val="18"/>
                                    <w:szCs w:val="18"/>
                                  </w:rPr>
                                  <w:t>DEL</w:t>
                                </w:r>
                                <w:r w:rsidRPr="00B47EF7">
                                  <w:rPr>
                                    <w:rFonts w:eastAsia="MS PGothic"/>
                                    <w:sz w:val="18"/>
                                    <w:szCs w:val="18"/>
                                  </w:rPr>
                                  <w:t xml:space="preserve"> </w:t>
                                </w:r>
                                <w:r w:rsidRPr="00B47EF7">
                                  <w:rPr>
                                    <w:rFonts w:eastAsia="MS PGothic"/>
                                    <w:b/>
                                    <w:sz w:val="18"/>
                                    <w:szCs w:val="18"/>
                                  </w:rPr>
                                  <w:t>(Règlement n</w:t>
                                </w:r>
                                <w:r w:rsidRPr="00B47EF7">
                                  <w:rPr>
                                    <w:rFonts w:eastAsia="MS PGothic"/>
                                    <w:b/>
                                    <w:sz w:val="18"/>
                                    <w:szCs w:val="18"/>
                                    <w:vertAlign w:val="superscript"/>
                                  </w:rPr>
                                  <w:t>o</w:t>
                                </w:r>
                                <w:r w:rsidRPr="00B47EF7">
                                  <w:rPr>
                                    <w:rFonts w:eastAsia="MS PGothic"/>
                                    <w:b/>
                                    <w:sz w:val="18"/>
                                    <w:szCs w:val="18"/>
                                  </w:rPr>
                                  <w:t xml:space="preserve"> 128 source(s) lumineuse(s) et/ou </w:t>
                                </w:r>
                                <w:r w:rsidRPr="00B47EF7">
                                  <w:rPr>
                                    <w:rFonts w:eastAsia="MS PGothic"/>
                                    <w:sz w:val="18"/>
                                    <w:szCs w:val="18"/>
                                  </w:rPr>
                                  <w:t>module(s) DEL)</w:t>
                                </w:r>
                              </w:p>
                            </w:txbxContent>
                          </wps:txbx>
                          <wps:bodyPr rot="0" vert="horz" wrap="square" lIns="0" tIns="0" rIns="0" bIns="0" anchor="ctr" anchorCtr="0" upright="1">
                            <a:noAutofit/>
                          </wps:bodyPr>
                        </wps:wsp>
                      </wpg:grpSp>
                    </wpg:wgp>
                  </a:graphicData>
                </a:graphic>
              </wp:inline>
            </w:drawing>
          </mc:Choice>
          <mc:Fallback>
            <w:pict>
              <v:group w14:anchorId="64ADD139" id="Group 18" o:spid="_x0000_s1026" style="width:422.1pt;height:212.6pt;mso-position-horizontal-relative:char;mso-position-vertical-relative:line" coordorigin="852,3335" coordsize="9354,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EMrngsAAC4/AAAOAAAAZHJzL2Uyb0RvYy54bWzsW9uO28gRfQ+QfyD0&#10;GEAWm3cKHi/suRgLOFljd/YDOBQlESuRDMkZjRPk33OqL1S3Zpqi7Ti7XowBjyixurqrTl26msXX&#10;Pzzud85D0XZlXV3M2Ct35hRVXq/KanMx+/X2Zp7MnK7PqlW2q6viYvap6GY/vPnrX14fmmXh1dt6&#10;typaB0yqbnloLmbbvm+Wi0WXb4t91r2qm6LCzXXd7rMeX9vNYtVmB3Df7xae60aLQ92umrbOi67D&#10;r1fi5uwN579eF3n/03rdFb2zu5hhbT3/2/K/d/R38eZ1tty0WbMtc7mM7AtWsc/KCpMOrK6yPnPu&#10;2/IJq32Zt3VXr/tXeb1f1Ot1mRdcBkjD3BNp3rf1fcNl2SwPm2ZQE1R7oqcvZpv/4+Fj65Sri1k4&#10;c6psD4j4rA5LSDeHZrMEyfu2+aX52AoBcfmhzn/rcHtxep++bwSxc3f4e70Cv+y+r7luHtftnlhA&#10;aueRQ/BpgKB47J0cP4Z+5AYukMpxz4td+idAyrdAksYloTdzcNf3/VDdupbDUz8MxNggDbgEi2wp&#10;5uVrlWsjwWBv3VGl3dep9Jdt1hQcqY70JVUaKZW+hQo4iRMLrXIqpdJO6NOp6sttVm2Kt10Du4U3&#10;Ybj6qW3rw7bIVlgn//kWCrtelZxKAKGxJOE64HUWgqeqVDiMKDJbNm3Xvy/qvUMXF7MWq+UAZw8f&#10;up5WcyQhvKv6ptzt8Hu23FXGDyAUv2BaDKV7tADuOP9O3fQ6uU6CeeBF1/PAvbqav725DObRDYvD&#10;K//q8vKK/YfmZcFyW65WRUXTKCdmwTREZTgR7je4cVfvyhWxoyV17ebuctc6DxmCyA3/Ryhi8RrZ&#10;wlwGvw1ZTkRiXuC+89L5TZTE8+AmCOdp7CZzl6XvUhh+GlzdmCJ9KKvi60VyDhezNPRCjpK26BPZ&#10;uLdxdzNly5b7skeY3pV7uJ/mk2SR19WKQ9tn5U5ca6qg5R9VAa4KaHijsFHhinf16hPsta1hTnB+&#10;JBRcbOv2XzPngOB8Mev+eZ+1xczZ/VjBBVIWBBTN+ZcgjD18afU7d/qdrMrB6mLWzxxxedmLDHDf&#10;tOVmi5kYV0xVk5+uS27CtD6xKqxfRos3r5syX+K/RARXT4zsfMbCqP6eZBFZbz+Jxz5rf7tv5kga&#10;TdaXd+Wu7D/xBIiV06Kqh49lThGavhwjUKwiEO7SpA6PiYpGjICzljmP6Mdwcy4CkfmbXPhXYxV3&#10;u7JRLkTXUl6o/iR5PaMykRiv6vx+X1S9yPRtsYPoddVty6YD3stif1esEH5+XAn8lG3pQcRL3rpu&#10;6r2bX4buJYJIfD1/mwbxPHav48ANEnbJLpXH3XcF1JDtrpryf+ByPFooZ+KRQDf/bEkqEdEl/xkB&#10;lPtQ17dFn2/p5zWCj/ydnFHd4Go+apYw+LxIH4vELnREGVeL9GHEEyrmU6n6yyP9c2D8SSK6jqMC&#10;QPoDvopNE99oDPsnuR/AXljfYqViL/DtdljMT7AFwVYp8BO5iwIsfJ+V+C42fLTJ8oM4UNsoucN6&#10;Zly+vbaOHOzld9hipUqlN21RUJngMC4pRWyEwZMtFoUt4w59meQ/z6hEqdJ3A2iZq9JjkdwZKAfK&#10;78VWiVxabY9QJazkbmezkhZxiwy23u9Qe/xt4bAgCZwDJAl8gcyRDJu/gcx1tg7zIr6lJJ6KFbbH&#10;Aw1jcWxh5WtkXmjhhd30wCt1QwsrmNJAhaU/vywoaSCKosjCChlroGKpb+EFTxqoAt+2LBjHQOV7&#10;sYUXDOZI5lkXxnTVB6lNYczQvudaxGS69qPEJifT9W+Vkxn6TxKboDoC1oUZADBmQxNp5Kg1KzMd&#10;gRj7W8vKaP92RMoGp6cjEHuxDQJvGgSeDkEcJFZ30jGw2wd210cZ4ihhNll1FOy26+k4xIkf2djp&#10;ONjdyjOQQNFhYefrSNgd3tehSNzYBqxvQDESi3QsEgRb2/J0LEbCJE4GjmAkLLL5l6+DEQces7ir&#10;r6Mxxk9HI4aN2vjpcIzIS1XO4BhxmqYWfsFEPAIdj8QLbVEYiUef12ougY5HEkTW9el4jFgzZdJB&#10;3iTyrfx0PEacDWdAGr84sYWWQMdjJBaEOh5JYpU31PEYCVV0lHWUN0lteIQGHvZASqdfk/jpeDB7&#10;lA8NPEbk1fFIrBkonAhHqMNhz46RgYbdWiIdDXvqjgww7MYc6WDY9xWRgYXd11B0HTGzb3kiHYqR&#10;UID94JGdfTOmIzESqCIdCesuMdaBGAmjsQ6ELQXFOgwjMT7WYbAy00FwnYgOr5woxDHz6c461mEY&#10;p9SRGKfUsRin1PEYp9QRGaVEzXe0hHFKE5cRLSU6OOM8TXjGeE7GKJmMERW+QyAcX+dkjJLJGCWT&#10;MUonY5ROxiidjFE6GaN0MkbpZIzSyRilkzFKJ2OUTsaI0fOoacbE3MkoMXcyTMydjBPODKavdTJS&#10;zJ0MFXMnY8XcyWAxdzpaRj3/xPVxWDWcvmRb8bwqW+aPlTyRwRWeEuAJ6y2OxejUpqk7eupIBzQ4&#10;Lbtl8oAHdHRXIxdPVxQ5wCVyfoCDOZ+SRwZ3oEbk6vz1KXlskAMOIudHP89yTwxy6JnI+YHjs+Sp&#10;QU4aJHocedCJ2TOrR2rRdUOHHnyAVdxEHNEr7dC5Bh9gFRiJxphBSsysIie+OUDKzKxCJya+dAZB&#10;S8Ipg03oE4Sl0DhHsA0wMfak0DgpsA0wUfak0DgLsA0wcfak0Kj2bQNMpKncJ6FRz1sGIEHpOFBB&#10;zwdYhUaeMgZIocWz+udsCenKGCCFRsltW5KJtC+F9q1CI3npM1BRTTKgaLbNYCJNVTMfYBfaRJrK&#10;Yj7AijQymrEkKXRgF9pEmgpbPoNdaBNpqlxpACpTi9CU5vQ1yTaLW9Se1hEm1lR98jmsYlPSM+aQ&#10;codWuSn3GSOk4CgRrasy4aYqkVaFKtA6wsSbCkE+YkRyE3Cq9fiIEclNxKmc4yNGJDchj6TkKMms&#10;cpiYU1lGc6Dsso1AqNe1S7UXH2FILrxWJkjq9jjtpmpnDrqp7mgWJMysp7yqLqn3gD/JcLa4oMcV&#10;dGdfPxS3NafpKb0yZFuaWT0wPd7fVQad9Hb+yArrUnfVZyO40X4F3HDKLgRXt9WnIIuFRhEEx6jo&#10;LAe8BsdRPNSn4EUnoqCKFZzqrvqUCxNS0n5qbEpJBVnHqAS6DHXwBCoXQXCMTE7JhtShFq4+TQHY&#10;4E3qvvo01MEYovvYtFK57PjkTPFRn4KfhIp5Q1pQ99WnXJ9C3kMwGpsYZ8zCRDwc54wSSstUT9qs&#10;RpdIdztLmA5rPDN1OqzxjDCpjA1n1ZNSxUeOcU7fKGQk5TkEEaClIZ6zCUQBRXnOyujJJ1/nObMV&#10;kYUkOuMGx8nPeNVRnjNOOqjojM8rnZ8JIArDM9FosIlxq1U2Nu4EymTHA+BpbFYel+/qrhCuQzGf&#10;VwpD8KecoT37tjed2RrqKLbz3EFdoDxn2HnYG9fQQSv702y9arwD8TttR5N9abJbCd+e9FZ9VmPw&#10;812sVA2KthXqR0JtvCscURkarRRoUjrtYzWaVslQjAH05et7L6ggkb0XytZV78WXNy+9tKkGL22q&#10;tIU9iQv9490j7Jgs9zM7VuFDolsVF6JTFReiSxUXqkM177GT/toeVVrdN29tp24YERR+QqMj2pBo&#10;D2W497eLB0FIj2uR84MEB+2Y99jM6OHhk4gHHjUFU8yxNjMWO3RgdgVPLao1C9QqahBbe8b5E2St&#10;aSbZfy8GCdyfZCm+R/pjWSXO50etksrrMZN8eZlieD/k5WUK+dbMM1mKv9LFj31ekhUdAxnJirvg&#10;/yksxD710CBZhSGed5rJil5gEy+6eeiMGQ0LL8lqyv7pu0lWMIknyYofHf8OVsm9QdtCaVY5PCF5&#10;Kale3vz7Nm/+UUnFk9VQQfxxKyvkWfl6M68M+UvZvMKQL5DTW9/6d051fM39zX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YNPkA3QAAAAUBAAAPAAAAZHJzL2Rvd25yZXYueG1s&#10;TI9BS8NAEIXvgv9hmYI3u0lMpaTZlFLUUxFsBfE2zU6T0OxsyG6T9N+7erGXgcd7vPdNvp5MKwbq&#10;XWNZQTyPQBCXVjdcKfg8vD4uQTiPrLG1TAqu5GBd3N/lmGk78gcNe1+JUMIuQwW1910mpStrMujm&#10;tiMO3sn2Bn2QfSV1j2MoN61MouhZGmw4LNTY0bam8ry/GAVvI46bp/hl2J1P2+v3YfH+tYtJqYfZ&#10;tFmB8DT5/zD84gd0KALT0V5YO9EqCI/4vxu8ZZomII4K0mSRgCxyeUtf/AAAAP//AwBQSwMECgAA&#10;AAAAAAAhAI4AwzwrWQEAK1kBABQAAABkcnMvbWVkaWEvaW1hZ2UxLnBuZ4lQTkcNChoKAAAADUlI&#10;RFIAAAOkAAABxggCAAAA7H7R8gAAAARnQU1BAACxiJWY9KYAAAAJcEhZcwAAPYQAAD2EAdWsr3QA&#10;ACAASURBVHic7J1ZcxvHfsV7mX2wEyAh7rIqvteXV05sf4Ik39rrk6ssV3kJLVOiJMomRXODQGKb&#10;fbo7D4dojUhKVuI4daXb5wE1GMzS05iH35w5/W+qlCJGhBBC1FyEEMYYpVRivd6AKEoolktRWtzC&#10;spBCSskY44yzl/uTUnr9RFJKpRROIYTAV84551wIEcdxkiScc8YYISTP8yRJyrK0LMu27TRN0Ugp&#10;pW4npdS2bazEkTnnlmVxztM0xTI2syzLdV3HcYQQlFLGGM6iW0UIsW1br8FeWMblVK9IYi9KKKW6&#10;Z6SaXx156doVUUopRpkiCkdmlGF7IQTnXCmlV2rxm/4j3TZcvv7pVR1uZGRkZGRk9E8ramC3Ks1S&#10;hBDG2HXY1USlYVHvckmThBJCgLCATuybZRmwsizLNE3jOE7TFAgbRdFoNIqiKE1T/dPBwQHOkmVZ&#10;HMdFUaBJo9FIQy1OCuCzLEs327Isx3Fs2+acu65r27Y7l+/7QRC4rru0tKTB154LtO04juM4aK1l&#10;WZ7neZ6nL0R3FCFEKMUYe80NJKQAwnJ2ubtU8gWRsysoS6SShBDNu1JJ9OcbIizO9SZbGhkZGRkZ&#10;Gf2TyMDuDdJ9oijN81xRQubWJmPMsZ0XWxJVliUhhHMOROOVg4Brp9NpHMej0ShN08lkMhwOz87O&#10;Tk5OBoPBdDrNsiyKImxTlqWUsixLECcwWghRlqVGWyxcIWz9k/ZfwdmMsaIo8BV7YT2g1rZtkC48&#10;Y8/zHMep1Wq+79fr9Xq9HoZho9FoNpthGC4uLnLOHcfxfd/3fc/zXNelnJdl6fpeEAS2ZV/vSbi8&#10;l02aI6y2eF+zvfabuar8HZV79Qp8GxkZGRkZGRndKAO7vyOhFKmYhdrczfP8CvhGcTSbTGVZzmaz&#10;4XA4GAxOTk6ePXt2cHDw/Pnz0WiUZVmapnmeSymBsEKIoijKstTErJm1CrjV8ICmwCtv7XWMoWr6&#10;6u21GQwh9oAMAxqDI9i2XRQFYg8wjAG4tm2XZQnSrdfrjUajXq8HQeA4zvLqar3Z6HQ6jUYjCALf&#10;98Mw9H1fA7TneTgXTq2zH1e6FPGGF5cMQ5eQG4hY71ix4a/kK4yMjIyMjIyMIAO7l7oxk0oIka/4&#10;VQiRJMlsNptMJqPR6OTk5PDwcDgcHvz66/hidHZ2NhqNkiQpiiLPc4QQ8jwH6eqkrFLKcRwQKpkH&#10;cMFwyLDqZmhORVb1SuO1pwvpbAOlFBhNK7piCQshALvVaC+poCQc4izLwL5ajDHKWSEEAhJg4iAI&#10;4ATDGO52u0tLS71er91uh2Fo23az2eScw1R2HAcpi9dw6mtg18jIyMjIyMjod2Vg91LI4FZx9pL2&#10;2AvcUkrFcTwej6fT6fn5+dHR0e7u7uPHj4+Ojs7Pz6fTaZ6mshRJkkRRVBQFY8xxHBAkYBG8CNIF&#10;4yKYK4SoDizTpuwlU1Kq+RVgeh1JLcvSI7f0Ss3HOsyKXISUMk1TXJQ+iz5+dS99LsdxyJyqqyax&#10;47lqPoINHA/2TdMUR3Ycx/M83/fBtcvLy2EYdjqdXq8HDu50OmEYVjMSOlzBOecv/x3XR9FV/x30&#10;4Z9zgxgZGRkZGRm9lTKwe6nq2CZZkeM4aZpGUTSbzQaDwd7e3s7Ozv7+/uPHj6MoGo/Hs9kMWdvL&#10;ogrzKKq2abEeIKjjAWTuv2IomF0R0LNWqwETYXzCDcVQsyqUa+hEIEEHJCCdiIC7nOd5lmVJkiCD&#10;obehlEopsY1us8ZKKE1T3WxSiU/EaVIt6aDb5rouGqPtYcCrEAID43ClOjfc7/drtRoIeGlpaXFx&#10;sdvt1mo1zcEYXYfLJ4QkSYJ+q9ItOvnPvVGMjIyMjIyM3ioZ2L1BmheFEEdHR48ePfr22293dnaO&#10;j48nk8lkMonjGBBZFIV2ZIGJVBFSIUL90t91XUCe53lBEOiBX7dv34bT2W63a7Wa67o64YCNQbGE&#10;EKRgUdVBjznTJK2rMWhUxU9JkmhsxaHQbMdxEMNIkgSD5ADuo9Eoz/M4jqMoiqIojuMsy4qiSJIE&#10;RxZzXfq7lOiVmrzRkiseuRao97K7KNVfrbm0y+s4ztraWhAEnU6n3+8vLy/3+/1Op4OaErZtY6ic&#10;rh2hTDUGIyMjIyMjo5f1zsKuNvnw4p7Mh3/pDcqy1GtAkHgzHkXR2dnZ0dHR3t7e4eHhZ599NhwO&#10;Ly4uiqJAITCkYMuy1EUPdDJBKRX6ASOX47rq9Xqv1+v3+61Wa2Njo9PpdLtdjN8KgoBzXpYlCoF5&#10;nqfzsjBKMVAM47rgv+JcOpv7KrK8Ip391SCoz6LmpR70p1JqPB5jR6yEH4yA8ng8Hg6H4/EYWY7h&#10;cDiajOM0KYoiTVNAM0xu9E+WZXmeE0J0UTN0HbmGvyDgqmdcjXCwuWzbrtVqrVarVqs1Go1er7ex&#10;sbG6utrtdlutVrPZDIJAKaXLq+EacUA0oFqdF5evHxKqqnr86uWBgORasBvPFTgOLvCySLOUqKrx&#10;ZjeskZGRkZGR0Z+idxZ2NUVVTdArDqhGFlDdcDjc29t7+PDh48eP9/b2njx5cnx8HATBdDpNkoTM&#10;wVFjsU6pep4Hp7YWhOura+12e2VlZWVlZWlpCWUKXNcFhNm2DRYE/4GH9LgxPVIN0oGHanYWkF1N&#10;8UIYA3ddwE3NZ/qSX/W63/f9K8Fc7CulRAQCLRRCoCpwKUUhLiusnZ+fD4dDjMw7Pj5GSbUoivI8&#10;R/3gLMuazSbSFBirpxsGoK/ejXqujWpsA48WSINo19xxnDAMW61WGIZbW1vNZhNBiE6n02w2G40G&#10;3HQdgXiTO+d6/1TvH83NN7KykZGRkZGR0T+O3lnY1ax2xdAllYq5WD49PT09Pd3e3t7d3f3++++f&#10;PHkyGo3KsgROxbMIRIt35dgXYdNWq3Xr1q21tbW1tbX19fVbt261Wq12s+U7bhAEMGs1q81mMw24&#10;4CQ4i57nacbVXF5tP63ME1YFdI2G1c8bRSszpVUzvjfuq7tF74sz2raNrAKtDJUrpJDk0nJWSsHi&#10;jeM4z3POeVEUqLYWx/HFxcVwOJxOp0+fPkVkAhycJAnKsSGhgbniSLVsMKM6+FuNQWNAnl6PjAfM&#10;ctd1g7larVan06nX63fv3u10OktLS/V63XXdMAwXFhaazSbGEd44ZQb5vcksqrFmvaV+dEF3ua77&#10;miMYGRkZGRkZ/dl6Z2H3CgtqjsyyzHEc4Mjx8fH29va9e/d2d3e3t7cvLi6m0yl2RBjXtm1OmfZi&#10;ER5dXFxstVqffPJJt9tdX19HSuFyngXbYepFhlVTNSi5mrLVLfQ8DxECUgFNFLXVJRrwil/nMW7U&#10;qyxGTe20UsFXSlmtZlC9B5DoqGYzyLUsbJXwFKOS3MDceZ7rmAcM6TRNUZICmeAkSeI4nkwm4/E4&#10;iqJffvllOp3CGEZWGHli1/eAy0IITdWoJoHj44lCSlkUBbLI6HC0xHEcVP+dTqf1eh3g22g0ut3u&#10;6upqr9f74IMPkA+u1WqYUMN1XbBvtW4GLooxhmZc933fkI+NjIyMjIyM/p/1zsIudD3VqpSaTqeH&#10;h4f379+/d+/ed9999/Tp0/F4DHsVr8hBZoyxIAiIVO3mpYO7ubl5586djY2NhYWFbreLiloAIFie&#10;nPM0ijWB6VyslNL3fT15RDXsm6apmtcr0P5oURSo3hXHMWYPxkKWZcPhEFNR6CkqkAeo5h+qarVa&#10;mD0YRdC0ObqwsID11RnROOetVqu6ezX/oD3LarwhF5c1H7BGZwxQ7QHPDHRecI1WSqex+eTJiDRQ&#10;SlH1Alc6mUzOz88ns+mz3w4vlycT/IRUCWMMcQhZqVsspYyiCKPc0Pm6YYB7NS/T5nleGIawXeHy&#10;rqysrK+vr62twf3VE8iFYQiArvruZP5Mov84HUcm88eb/6t72MjIyMjIyOiP6B2H3aqyLJvNZj//&#10;/PP9+/e//vrrn376CblSMo8l0MokC47joPrVv/39w9XV1ffff39zcxMYpGsagHK0V3oZJ6Uv5iSr&#10;xg9g04Iv4W6maSqlxHv88Xj8/Pnz09PT4+Pjs7Oz6XQ6GAwAzRi+hmIOlNJ6vV51NCFKX/k/oppY&#10;NROM1qK6AnhUfyql4jhGyxGExWRpnuetrKzg7T/SySgl4bpuLkqwncZize66DaoyEq46EK3aZrRK&#10;YzEiwlmRK6XiNJnNZqj+NhqNhsPhZDLZ2dkBE8MARjcWReF5HtIU1dk0cEV42MApkEIuy9LzPDIP&#10;QgD9Ue6t3++32+3V1dXV1VVUgej1evV6nXMeBEGtVnuNg6sTvTjXH71xjYyMjIyMjP6A3lnYrQ5+&#10;iqJof3//wYMHz549+/TTT/f39w8ODoqiwKy24DDERvHWe2Vl5cMPP/z44483Nzdv9Zbq9XqtVkMk&#10;FNtnWVYdKaXtW6UUJ1TOAwzV9+Ce56GCwWAwODg42N3d3d/fh6MMlxFnwTt327a73S6GXqEMLRZA&#10;adoV1oW6rpiOV/pBVUqG6ZLAlmVhZTEXLgFEiOoKwEdA8Gw201UXNFzmRdHpdXW6Q8+U5jhOv98H&#10;qaPZMIP1qZG41fkNXIuazwP3gs6JYowJ9SINUpYlTg1AT5JkMpkMh8Ozs7PBYDCdTh89eoQ1URTp&#10;K0LLqw46m5clvuJV68oPeZ7rxwzP83QEYmtrq91uLy8vI80CA1hPIGfQ1sjIyMjI6B9N7yzslmUJ&#10;frq4uNjZ2fnqq68+//zz+/fv4yeqCOWszIusyB3L9sPAc9z1zY2tD/72/l//8tf3/3L7znudVpsx&#10;5tqObXOlaJ6nhDDb5oSwosg4t5USUhJCJKWcUkUII0SKXFg2s7kjiZiOZ4dHz359un86OPnx+/+a&#10;xVNZqrAedFoL7YVWt9Nrthue49uu5buB49me47u+E/o1x7N9N2AWtZgtiVCCKCo5tZhFiaSKSqrY&#10;/+hT70WYYoQrKkUhCVNYw6mll/O0oJzY3ME2cRqlcZYVqSxVXmZFVuZlJgqpl5+fj8oyz7Iijmdx&#10;nEbRNE3zsswnkxkhknM7CLxOp9vvL/b7y81mvdXq1Othu70QBB5jFraxLJYkGWOEUk6IJIRJWRLC&#10;lBKW4wpVKkF0O4mkQpWikOifl9uZKyHH08nF8Hw0GY/OL45Ojvd/+fXk7HQyGheizJI0SuI0TvKy&#10;IFIpSpSQihKqiCSKSIVPRYlj2ZQzIlVeFrIUzOK1IPTDII0Tx3NDPwjrtYV2Z3l15fbGZnex997m&#10;baxptluhHzie61g2s/j/An8l7qQ3+DQyMjIyMjL6Xb01sJvnOUqWFkVx41Sx5OWxQUKI8Xj84MGD&#10;L7/88osvvnj48GGSJLZty1LkeU6kopxRRWzXWez2lm71//Pf/+Puv374979t1Rp1i3HHczllWZaF&#10;oZ/liZLUcS2iWJYnRDHXs5WkWZ5kaUGZcmzPspkoVSnyaJb88uvej9/9uP3z9vBsaLnW4sJis9Nc&#10;6i75NX+htdBoN5q1ZlAP6kHd9uxmrSmpZIq9pZ9JnJUiL3KRZnGa5GkW51kpZJGlhZBFnpVxMptO&#10;oulsPJvGWZ6MR9MsT5I4E7LwvbDb6yz2+s1W/c57/9Jo1jrtbrNVd2yPUKkkVURY3KGcMMIBuEKV&#10;FrOZRYHsShBJBICeEa4osZitKAGk5mkWp0mWpFmRjy9GURJfDM+PT0+ODn87Ojl+fjaYxdH4YgQI&#10;zoq8zAtJFFUER7gOwZIoi3HKGaeMWVx/Us5CP2i0mreW+v3lWyu3ltc21jfW1hd63UarqWdLhqOs&#10;feXq+D899JBZliKEEiKJkqWQROH4shSEUU4Z7vLLbaS0GLuSojYj5IyMjIyMjKp6a2AXwhwHQRBg&#10;gH+1ohaZx0Dxkv2HH3745ptvgLlpmhJCEJMNHA/J0Wazub6+vrW19dFHH925c+fu3bu2besCrnhj&#10;nuepEMKyX5SmqoZfMX9vWZaDweDhw4fb29v7+/uDwSAIgna7vbi42O/38bLb9/1er4fJfnUpNLw0&#10;f02BhbdCr0IrVCZGUgIjyTDlBGZXzrIMk7ShLENZlufn51EUTSaTNE0RmF5ZWVlYWNjc3AyCQJfL&#10;ZXO2I/MO1EHhyz/F8snL9SWqUWxdHE3PDPfbb7+dnZ3t7+8fHR2dn58jHIyf9NTKZD59Heqp6Uw2&#10;yBJ3IG4qff9gkrygFq6trXUXe//N3pU1t3Gl13t7QzeABgFiIxYSIEiKpBZqJKpUpiYj2aVSZibl&#10;mSTlJJXkh/k5SSWW44oiV7lKjhZLpGzLY9mULdVoGUq2RRIACWIHGkuvNw8fcd2GNImVyDZZc88D&#10;qrtJNHoD+tyvz3dONpvNZDKgA/b7/VQdMWRM5oD85o83t5mWCR8tCILACwihZ+vGbms5BgYGBgYG&#10;hv1Hdoec/Gm7Pdzd6/X6nTt37t69e+PGjadPn25ubuq6Dv8PDADbJJVKzc7Ozg2QzWZDoRDQaKi3&#10;gdBTFEWvVzYMQxA5y7K63S7P8z6fDywUbNt+/Pjx7du37927V6lUfD5fMpmMRqOpVCoQCMTjcehn&#10;on1RMM25cstgy/d7KoFbZTsUcjFERqmTGiyBFjTgnTAOAUsy2osGy8vlMpBgOIbJZDKdTo+OjiaT&#10;SQiSCAaDsiwTQgzDME2T5zy0yw0NSDC4yLmrntTGuN1u05Q4Xdfr9fr29na1Wn3y5ImmabVaDYwg&#10;wBVY13VZlsE+wm2FBvpj6qdBBjHIgiSapil6JI/HoygKWJ4lEolQKHT8+PFAIBAOhyEQDgzROLhQ&#10;EUII2Y4NVyPP8TALExS2Y9u2LSBMGwRhOSO7DAwMDAwMbuwzsusGUAFd16E81m6319fXV1dXr169&#10;evv27XK5bBgGuApAPc/n88Ui0SOHDi8sLJw8eXJqaioYDMJ7oTsNDLC8Xi9Ma5qm6z2/30+QjTFW&#10;FEWSpGq1urq6+sUXX6yurvr9/kgkEo/H4/H42NhYJBJRVTUYDNLWMXeOQ6fToaazsP1kEIjw0x3C&#10;lwBK74YwRH/pcveze+QqDPd6PSCpsMJerwf8khAC8Wyapmma1m63wXqsVqtBCR9jHAwGwRguGo0e&#10;OngUuczdaN+YpmnYBTQ4L5IkuY3baNtcu93WdR14drVa3draKhaL9Xp9bW2t1+sB8YVBEfUPRgNu&#10;TTOTEUKCtKvchT9xHAfdbJAmHYlEIFA6nU6Pj49HIpFILKb4vGB2Qf2V6aXCYQ4h5JBdq2YOYWGf&#10;Xz8MDAwMDAw/NPYl2QXrgN22eswhhErb27du3bp27dpnn30GLgc+nw969oHchMPhxcXFxcXF1868&#10;CsQUaq60ygisCKgVlHU9Hg/HIV3XRYnvdrv3799fWVl58OCBKIqJRCKbzUIwQTwe9/v9oHMghICV&#10;FYC4chbcFVyqhaA8Zv9iSMZAZ4fEo3RP4Sn8EDNGCCmKYrtcLNBAeAAeYfBvtBgMjrzgzAB+ZFB/&#10;7fV6+c1tnudlWQ4Gg8lkMpPJpNNpUJU865ULpNwZAA08yGihFPYCPghItm3bjUajVCptb29vb28X&#10;CgXQP4DgAV7B5AFW0ul1ue/GPkMhltoDwwAAEqe9ft9YMgmWZ5lMZnx8fGxsLBwO+3w+8AN5dmg0&#10;NE9YtgUDAwMDA8N3sf/ILjwQp9zRMsy7d+9euXJlZWXl0aNH9XodggxADuv1epPJ5PT09MLCwtLS&#10;0pEjR/xeH830oua4CCGIjQW+BVZfhmFoWmt9ff3T2598/vnnhmGMj4/ncrnx8fFwOJxOpyVJgkxg&#10;5Hqab5omckUwoAHtEEVxKPqBftaPfghfJv5YmAUa7Lib/qKBJdyQNS9CCIqjUBTHAxNcaqnhFkug&#10;wTVAxbjAfTVN03W92zGgIttsNuv1erPZhOXlctnv98fjcch2hvg0qJ5SuzFal6WMnMbdUcMyUGmD&#10;ZALYLRj9Pnz4sNlsUqfkcrkMKmRJ9tA4Pff6acoGLYTveiaLAuZ5URQVRQkGg6D8DgaDMzMzwWAQ&#10;7H6h7uv1eiVJem5d1939xsDAwMDA8CeO/UR2yTOhtV9//fWnn/zu5s2b169fLxaLIB4AkiSKYigU&#10;mpubO3Xq1CuvvDI9PQ1xDLZpIYRorxg0LTmOMzIy0mw2DcPw+XyiKObz+du3bz948Pu1tbVoLDw9&#10;PT01NZVMJoPBYCAQUBSFalLp9gAVo2VIdxnPXT4ENae7uPvjH8mXCI/HQ/fXve9uIuum/jAYcNe8&#10;AZRr0jwO6BeE6ru7BA40Ecixu2i6uw327gG3LKvT6TQaDcgfbrfbhmHAknq9Xq/XW62WruuZTCYe&#10;j+dyuUwmE41G/X4/XBigbIGRDFUbg1wbu+x4kas3DuQN8Fn1er1SqTSbzfsPH1SrVaj+gvIBQHPv&#10;6FUN2285Nr1myCAsGgIv/H4/+BlDxRpkG/F4HMI+vF6vLMv0CQNz/GVgYGBgYADsJ7ILAH5g2/b9&#10;+/eXl5f/5Z/+eXt7u9FoUAsFQRBUVc1msydPnjx37tzhw4dVVUUI7fYtIQz99VBqBc7k8Xg6nQ5k&#10;TGxsbFy9evXjjz92HGdiIn3y5MmJTDqVSsmyDDwVUtOoCtPN7ShBoWSFKjhlWXanClNu91Mfzv8v&#10;qBRkqJLtJnBDb3EfKwo4cZRcwoECzgpOCGjg7UA5rnu0QD00bOvb1SKXYwMNywAyShvgtra2DMNo&#10;NBpbW1u1Wo3jOGgunJ+fj0Qi4AgB+hY4Wc89ZbCpNCQPkkfAaALzXLvdrtVq9Xod8kSePHlSLBZB&#10;FKFpGgTpwZodxwGyS/eO7ho8zQAKizGGnAufz5fL5UZHRzOZjJuvw0jvBzvnDAwMDAwM+wl7lOzC&#10;c96hWWg4EwSh2+2urKycP3/+xo0brUbT1A36fFkUxVwuNz8/f/bs2RMnTmSzWaAg0IgGmVuKooCH&#10;FCEEWBS0pt25c2dlZeWbb77x+Xxzc3Ozs7OxWGR6ehrhfU9J/4RAXszdAihp+7vo9Xo7OzsQd2dZ&#10;VjQanZqampqaikQi8/PzEC5NM4eBmoPmmFqSwWAGpkG3AOQVmu1AZVGr1fL5/MbGRqFQKJVK9Xpd&#10;63ZM24JAO/rFpHIOWAmMuCgh9nq9CCHoe6My5Wg0Ojs7G4vF0ul0OBz2eDzwxXmu6hcGBnS5O2Z5&#10;SIIy9C66kI5AXujIMzAwMDAw/DjYo2QXIQQFUQiSQAgBSUUIPX78+MqVK9evX//yyy+3CkVJEOFe&#10;C+3tBw4ceO2115aWlo4dOwb+UNB5BpmxPM8HAgEgE0AaTNOsVquVSuXNN9+UJCkYDKbTaSiSRSIR&#10;r1cmhDCyu5/wgmRXkiRwgoMvAtXUViqVbrcLpmOapoECWNO0tbU1RVHA+yybzU5OTqZSqWAwSGW4&#10;ZJAQAeRS0zSqTnarVoAEg+oXSr/VarXdbj/5+qut0vb6+vrOzk6v1wO7XxjmUc03rfu69RU0QZqq&#10;L8LhcCqVSiaTyWQSlMrRaDQWi3k8Hq/XCwx495gRAq7V7hEmrSujgZADDWQ5zznqrDGOgYGBgWGv&#10;Ys+RXShiwTTts4HUNNM07927d+HChffee++rr76yLEvkBUkQzb4uy/LMzMzp06dfffXVw4cPR6NR&#10;oLPgrgqsd7dBCiOQXYLu9uHDh8vLy3fv3j106FA6nZ6dnc1kMoFAYPC8mNi2zcjufsILkl3kMklw&#10;u/NCKAYeBH+A2BdMebvdbqPRqFQqlUoFGLBhGKqqTkxMzM/PT05Ojo6OglGdKIr9ThcmHMeBei3w&#10;UeDElETCrEWcbr/XarVqtVq73W42m4VC4cmTJ/l8vlAouN0eqEi6b+jIpdYgA+s0+FCoAQuC4Pf7&#10;Q6FQIBCYmZkJh8MTExPj4+PxeBxCLsAKDWrVZGCRBl+BZ3vdaGPl0E8HPYz/51PHwMDAwMDwQ2DP&#10;kd2hmyuU3DDGvV7vgw8+eOedd27dulWr1RDcVh3S63QnUuljx46dOXPmzJkzc3NzHMc1m01RFPv9&#10;Ps/zIGCAulq/38cCr6qqaZqrq6uXLl1aW1ubmJhYXFw8evRoIBAYGRmBci9kBIgi7zgOI7v7CS9I&#10;drlBJJubQRJCAoEA6AcQQm4WCA8cQP4LFV9w5AVuCn5knU5HluVoNBoMBo8cPBQKhcbGxkZHRyH8&#10;AsgiJZRDcgiPV9FNg8oYwO9Z07SdnZ1Go1EsFjc3NwuFAiRfdDodjyLT9juQg1PKC4VeNLB7g8+S&#10;ZVkURXA6i8fj2Ww2l8vFYrFcLhcMBqPRaCAQAG0PFHHpKJHKoN1e0e7qLwMDAwMDw97EniO7FPQO&#10;Df1DFy9evHTp0vLysmEYfr8fImcFjh+LxV//9V+88cYbc3NzoijSp8k+n6/ZbCKEJEmCepiqqv6R&#10;EcexP/roo2vXrm1sbKiqOjc3t7i4OD097W4Aom6vgsBZlsXI7n7CC5Jdt/+xu60N8izwIJyCkt0h&#10;lwPaDAfBJcA7wY0BqrNaswXThJBYLDY3Nzc/P59IJFKpFF2J23GZE3fT/mjdl7qegZtEu90GX+Fa&#10;raZ1O79/cB9S32q1GmQgQxade+W0qc6tMYBdk2UZ4otFUYzH41NTU7lcbmJiIplMxmKxQCCgqqrH&#10;43k25w+2zd0FyCgvAwMDA8PexJ4ju1DxAvYAgt0HDx5cvnz5/PnzkBbh8Xigz2x0dHTuwOw//v0/&#10;HD/6s4WFBVmWm82mruuKoni93kajEQgEJEnqdru2bcuy3O/3d3Z2/uPif5ZKJV3Xc7nc0tLS7Oys&#10;JEn9fl9VVfehGLANk+d5Rnb3E16Q7IKbxJCFHOfKPcYDN1+IMlEUhQyij9HuiEgAKzSadQLNZJB7&#10;bPT6mqaB42+r1YK+tHa73Wq1YrHY1NTU9PQ0ODeD512roymKAvJ0UOtCvZbSSiC+YF5mWGav12u2&#10;W+VyGSx+8/l8Pp+vVquFQgHIN7g9QJgcuDqAft1d7gUGD12ekiT5fD7wOBsZGVlaLPdSogAAIABJ&#10;REFUWoLKdDweh2Rj6O98eSeMgYGBgYHhh8WeI7u0YgQ35kePHr399tsXL17M5/PI1ZozNjZ2+vTp&#10;X/z8z/769d9iV0oZZBDA02dRFHVdtyzL7/f3+/1PPvnkxvJyq6PNz88fP358cnJSVVV62+71ekN8&#10;AmOMkMMa1PYZXpDsUqs4SmHd3Je2lA15+qLntWTRQiyYHoAywdINDmOY1XUd+G6n06nVahBCUSqV&#10;2u02x3Gqqnp9vmMnFkdHRxOJBLgo0IY5QRCoT/O3nXDE4TjOJt/GVYCyotPpbG5u1uv1QqGwublZ&#10;LBZLpRKEXMDTDxrtAaTZNE1wdaD7AkpfnufBwRci6FKpVC6Xm5qaisfjqqqqqhoKhbxeL3Xcewmn&#10;j4GBgYGB4WVjz5FdBMVdzCGMbv/u0399698uv/9fm4W8wPGY52zTIhhNTeb+/Fe//O3rvzly5IiI&#10;OIQQz3EczyNCLNsG0aXs8XS6XUkUZUV5vLZ28d131/7wh5Fg8Dd/9ZepVCIeT/A8NgwLYyIIEsaE&#10;EMxxCGOeENtxkONYhGCMCcdqWPsLBCgXh5DzfV4ty+F5zHECnHdCbJ4X4dqA/yHExpjHmHCcgDGx&#10;bYIxgSWEYPe73NcPvIvjkKVbgsgJnGgTy9QtyzEFTuRFDhPOJpbeM+rNWq1Sr9YrXa1nWPrTjXy7&#10;3Wy1NMexwuHo9HRuZmY2kYinUuP0moRPsSzHtk1/YMRyTGIjB9k8Fgh2kINtYhEbGZbe7+rtTqte&#10;bWyVisX8Vq1Rf3j/QbVeK21t15sNyzAJRsghNnEwQTZxbNOyicMhjDjMYw5xmNiOIImSIGKe4zHn&#10;UeQRNaD4vJOZbGo8PTtzIJubjIYj6kgg4FcVnxdq0i+E73WenglGZmBgYGBg+J74ycgutRKzbRvC&#10;IEBsYJsWLwh6t3d9+ca/n3/7+vKNyk5ZkEQOYa3b8YjS8ROLf/c3f/vLX/8qER/TdX1kZKTRaPhk&#10;hROFdqPp8So+WSnXqjzC0cRYvVy58O7FG9c+kBT5F6d+fuRnRw8cmEbYQYT7vq8M+xHf//z+KK8c&#10;4ZzvvvKIt5GNHWwjG9nIIhZ2sIOdjfW8bvS0dretNRv1VqW6U96pwnQqnZibPTg9k0uMpYKhgOof&#10;kRWpo/U4AQuc6CDbsYjlmBziMY8w4RxkIwc7yCY2shzTsYjl2I1as9Prlra2v/rm6831jeL21lah&#10;uFMpd7WO5di2aTmIIIdYjm3qhmGZHlEiGGGCYE84gRc4nhN4WfLwouARJdmrREbDmcns7MyBRCo5&#10;f+ggdX6g7mZurTANydvNhUbIcmzkEE7gOYQJQhgh07ZEXoBpeHUQIbZDCJGeUQ8zMDAwMDD8z/iJ&#10;K7tu74Vd0zEH1SqVmzdvXrhw4datW41GAx7RGoYxNjZ24sSJc+fOnTp1KpVKgflRo9EYHR2FwCro&#10;szFNk+M4dWTk6uXL77//fqPRyGazCwsLBw8eTCTizF2BYe+AuACzPp8PNLWGYYDoFlLWyuVyq9Xa&#10;3t4uFouNRgNjrKqq3+8/e/asqqrRaDQUCsHoEUwkIOSCyhXocg5L4LEA6oVOp1Mqlcrl8vr6eqlU&#10;evr06ebmZq1W6/f7oMro9/vuLQSqCl9b0DmArFkQBFmWJdnj8/mi8RioHbLZbCqVikajqqrKsqwo&#10;iizL7t2H76H7B8ghu+v3SB6CnvPTZPV1d1wzs/VlYGBgYPhf8VOSXVDWuhu9Hcepl6vXr19/6623&#10;Pvzww2azKcsypJ2FQqHTp0//N3tn/iNVuafx9+y1nFq6qrurq7u6el+xxQso0AouFwUiV7ENOnoz&#10;mozczJbJ/CUzo8k4E8lciTGigAsimBETcCS4QVDRvldZuih7raVrOVVnX9754Uu/lkAnzkzYhvfz&#10;Q6W70nW6quHU+9R7nu/zTExMrF+/Ph6Pw8AQxlgURcuy4CCWZcGEja7rH3zwwZkzZ2q12po1a+6/&#10;//62tjaMMcYuwzBU7FJuEq48+0RRJMoSLYlL13UlSYIYskqlUi6XIfTXsqwLFy6oqqqqKsuybW1t&#10;Q0NDIyMj7e3twWCwMS2BlDNzrARlFrZt8zwvSRIUHSuKAhHCEKA2NTV17tw5EnBWrVZ1XW+MIYOe&#10;bRLCcEkKIxwKhTCDEEIcx8mynEgkoMxibGwMmjhA+14SvvBYhBBCrnfJ8cwgBiHkYY9lruJcYK7I&#10;/YXXRR3DFAqFQlmOGyZ2YfQHptAMwwgGgwihfD7/n4c+PHjw4LFjxyzLkiTJMAyWZaPR6COPPPLw&#10;ww9v3LhRlmXTNGGVtSwLdrN4nocJs6ampmw2e/jw4S+++GJkZGTdunWjo6PhcBiG0BHyaLoC5WaA&#10;yNDLbm3bRktlvOR+0HOwgUo+10HSQqlU0nUdCt5KpVKhUCgUCrVazTCMrq6uO++8E7QvmAp4nleq&#10;GnQdkwI2+BUwAAe/BWMMwlrTtEKhkM/nM5lMJpOBQbfFxcV6vQ7npqqqkBdBCiwsx2b5XyS1+Xw+&#10;n89nmmZzc3NnZ2dXV1c6nU6n01BlHJDlcDQSa4qRv4zt2K7r+qSf94BBB7MsyzFXkbSNf0kKhUKh&#10;UK7khold0pQGVag8zxeLxaNHj76++7Wvv/56IbcQjUQZhtE0rb+//7777tuxY8fQ0FBrayvsYwUC&#10;AVEUoUyV53lQvYIgnDx58qOPPpqZmVm3bt3KlSsHBwdZljUMQxRFv9+PkEdzcyk3A417rkTUQrsE&#10;arA3kPvh+gYEpTUGQsO+LDgfSM+FqqqLi4vlchmq1zRNk2U5lUolEon7N/4WsnUDgQBEOsAGLWhT&#10;UkeMlj6OiqJomiacdNVqtVAozM/Pl0qlU6dOKYqyuLgIm76WZYHt3rQtkmVG3lvAbwCCGArkZFmO&#10;RqPBkHznXXe1tLSk0+mOjo5YLAbJvn6/H94c8FIHB/SBI4TwL/N9GxsuKBQKhUK5KjfYswuLGeSS&#10;Hjp06PXXXz/xX8d1XYeeKoRQV1fXxMTE9u3b+/v7SZtr45IMB+E4TtO048ePHzx4kOf5TZs23XXX&#10;XU1NTcFgEJZwWBQdx6I2BsrNwGU7u0Tywmc/+AHSTwYTnJdt7oK4JK7cn/PIICDati3LAltCqVQq&#10;FosQPfanybMIoUAgADliPT09qVQqFotB4xqcJnBY+HVgXeB5XhRFlmXB5qvrumEYtVqtUCjMzs5m&#10;s9lMJpPNZhcXF3XTgMIXOIUJcDR47aBcwWHvYk/0+cLhMJgc+vr6BgcHk8lkMpmEOxttvhhjjkpb&#10;CoVCofwPucFiFy6kKopy4sSJPXv2HDt2rFauwuQZx3EDAwNbtmx59NFHV6xYASM1nufBokuWeZjU&#10;KZVKhw4d+uSTT9ra2rZu3To6OipJElz6bEze5XnWdV0qdik3nMsuvjeG9YLoxEvFxSB2OY4Dr21j&#10;GQTsBJNRrUazL3xLvoDdWU3TKuV6sVjM5/OKoiiKUiwWoYrl7rvvbmtr6+3tTSaTsiyTqGnLshqT&#10;hslMGGllA6cvOIlVVT17/tz8/PzU1NT09HSlUjEMA4Qv6bMgD4QXyHA/j5pxHOf3+0OhUCAQSKVS&#10;yWRyYGCgv7+/o6Ojubk5Go2CZwlOamrSpVAoFMqv5IaJXdu2BUFACJmmefr06V27dh08eFBRFIkT&#10;YP3u7e2dmJh46qmnenp6IAwfNC6YGonkFQRhYWHhvffeO3Xq1NjY2KZNm9LpdCgUAvcC/AAstJ7n&#10;sSyiO7uUm4HlnKZwFQJsAPCfFiEEO7uNWrPRdUCUH0hJ0pFBXLlELrMsy3M+XddN04SOt1wuVywW&#10;DcOYn5/XNK1UKlUqFZZlU6nU2NhYX19fKpUifcWowV9BtqLJnZe2cBGGQuNKpQIhD2fPnp2dnZ2Z&#10;mTFNU9d1mCv1PO+SK4P7xSsCyQupZGA9kmU5Ho+n0+menp5EIrFmzRq/3x8Oh8PhMHTOXbd/MgqF&#10;QqHcolwnsWvbNlwMRUvDN3BrWdaXX365e/fuI0eOFAoF13WjclhV1d7e3qeffvrxxx9Pp9PkIQgh&#10;IgIQQrD6zs3Nvfrqq8VicfPmzatXr4ZKJ5LleQUeQoiKXcrtyzINc7DRWyqVoOMN/Algfkgmk0ND&#10;Q4ODg2B4AEMtEeWNYWSgxcFHAeJV13VFUer1OpQYZ7PZqakp+FrXddt1dNOAdwPY94VLOnDYRvkr&#10;SZLP54Mq487OzpGRkYGBgY6ODugxjkQifr//sjAysjXe2H6HEIKnd8kBfMVHjsYwRDr6RqFQKP8/&#10;uJE2BtM0z5w58+677x44cCCTybAsKwiCptTvuOOOrVu3btmyZXR0NBAIwMLJ83y9XoeCX0VRQqEQ&#10;xviHH3545ZVXGIZZtWrVgw8+2NLSAhrXcRxYzK6Ail3K7c0yYhemPE3TBIFomma9XoehtFKpNDs7&#10;Oz8/X6/XBUEIh8OyLG/atCkYDJLyCIyxbdugeht3poleFAShXq8rigJHnpmZmZyczGQyM3Oz1ZpS&#10;KpUgSY3M58HH40abPhy/tbUVLX36DQQCyWSyt7e3ra1tfHw8HA63tLQ0NzeHQiFRFEFDk0k+opt/&#10;/kssqWHUYJu+TNqSl8DTMgsKhUK5ZbnmYrdxpwTK0si27uTk5J49e955553z588zDAORurFw9Mkn&#10;n3z22WeHhobAqADGRIZh4CotcSacOnXqwIEDruuOj49v2LChubnZMAzLsmCBXMbSR8Uu5fZmGbFL&#10;/AmNY2rgtYVZtPISEL/w7bffMgwjSVI8Hu/q6urv7+/u7o7H457tgMUIxuM8z/P7/XCxBXwL4Lh1&#10;XVfX9bqu1TU1l8tNTU1ls9nZJUqlkiAIpmkahgHqGawaGGPN0IklA74gqWfwTPr6+mDwrqOjIxqN&#10;kj6LxpcJX1y1kwI+LRPVSxwa1C9BoVAoty7XT+xCCxqE2JumWSwW9+7du3v37h9//FEURVi9ZFn+&#10;y2d+/9BDD61duxa2cmEMHK5vIoQ0TQsGgzzPHz169MMPP6zVai+88MLo6Gg0Gq3VarAmCYIgSZKm&#10;aVd9OghRsUu5jVlG7DZqu8b3BJCncFohhED4apqmqmqlUsnlcpC8W61W6/W6aZr3rF7T0dExMDCQ&#10;SqUCgQD4E0joCgzewekMsRKswBuWqes6HLNUKuXz+Uql8tlnn5XL5YWFBahzA6HsOI5zqWTDvUyt&#10;whsLKOlgMBiPxxOJRDQaXbt2bUtLS2dnJ8Q7+P1+yBsmLxA2fZf/eEyhUCiUW57rYWMgGUbEKpfP&#10;599///29e/d++umngiD4fD5VVTs7O9evX/+Pf/8PHR0doVCoXq87jgO+BV3XwcYHS9rnn3++b98+&#10;nuefeOKJ4eHhSCQCg2uyLINNcBkPA6Jil3K7s4zYhev7jZEOZNANUsw8zwN5SuLS4KQDW0K5XF5c&#10;XFQUZWF2rlgszs3NqaoajUaHh4fHxsa6urra29tJkDAcH7aQq/UaJO8SHQyRahAYDPXI09PT0GqR&#10;LxZ007AsC1Ip4GiQMRwKhdCScoXNYEmSICS4qampo6MD+ix6e3u7u7vB7RAMBuFRAFw1akyxWM7b&#10;QKFQKJRbi+shdiFNiXxbqVS++uqrF1988eTJk5VKJRKJwA7u9u3bn3vuubt/sxqix6AE2O/3u65b&#10;q9UYholEIhjjw4cP79+/v729fceOHf39/QghURRhJRZFsVar6bouy/Iy6xMVu5Tbm2XELmTzNUo9&#10;2DdtDEcjk2Su6waDwct2WOEn56ZnVFWFQuNyuVwoFBYWFsrlMrTDrF69enh4OB6PS5IEYtewLRC7&#10;JN+3MVcYLASmaUK2Q7WmnDt3bj63cOHChZ9++qlUKkGshOd55XK5MZIMFLDruqFQiKhzURTD4XA8&#10;Hg+Hw/fcc09LS0t3dze0GYfD4UAgIAgCtCiTV9044nbt/20oFAqFck24HmKXlKUhhHRdP378+Jtv&#10;vnnkyJFcLgdVop7nrVu3bufOnRs3bhQYjiyc4G1wXdc0TXiep0+ffvvtt13Xff7558fHx2dnZ8Ph&#10;MFgMYV0El2EwGKQ2BgrlKiy/s0v2XFGDV5WkFpDEMXAjlMtlEKmgAkkPRUDyeUtf27Zdq9Vgxxf2&#10;enO53NzcXL1ej8Vig4OD3T09K1f9BkQq2dwFkSpJElraXSZnt4s9VVU1QwftOzMzMzU1NTU1lc/n&#10;Id5B0zQSDAxbvBCzjZaiFcD+y/O84ziBQCASibS2tqZSqcHBwcHBwfb2dlmWI5FILBYLBoNkWoDu&#10;7FIoFMotzfUQu7ZtCxyPWMbUjdn5ubf2vPlP//LPjmXXNTXg8wuSmE51/s3f/e3TO57CGLOXdpcY&#10;z3Mgo4xleZZFkuT//PMTb7zxpiBwf/jDX4+MDJXL1VAoqGmGIHA8L7qu7bqY4xiEWMsyJMmPkIcQ&#10;e/ktVbqU2xkMO5SXnxcsy2PsYsywLGJZHiHPdbHr2hgzPM9ynAD3YOxCRy+cmwixjmPB/Twv8jyL&#10;HYyRi12EGY9FHGY85DEeclnE1VSlUqqWq6VqWSmWCsX8YkUpn7uQCQb9bW3tQ0MDIyMr0ulUKBTh&#10;OMa2XYQ8jBl4Vhi7CLEMg12MEIs5hkcsdixXqVcrpWpNVRbmctOzP/3457MXMueL+cW6VrMM23Yd&#10;XdVc7HmO6yHMYIRYhkUMZpDICyzP8SyHGcQxrC/gb4pEgyG5v7+/s7NzeHgY3A6hUEiWZVJffFWu&#10;9i5z9VsKhUKh3BCuudi1DFOUJNswBZ+k19X/ePWPu//46tTFjKHpvoDfMsy+gf6df/XCo7/bFm+K&#10;cRzH82xdVQReYljMsQLDYst0/AHpxx/O/du//6vnomd//xfDQ6Mcz/ikgOvZHCsgxkOY/bW3FArl&#10;158v/6tbFrPeL2+RixieEVjBYzzXclVDNVRDt/TsxWnT0kuLlemZ7MJ83nbMaCTWFItsuO/+aFO4&#10;pTkRCgcZxLmejT2GYTGGY3kMkbwMZj3kMpitqUqtWgdJnclO/Xnyh0z2Yjbzk24aaq2um4ZrOy72&#10;kIdd7GHXczyXY1jRJ7GIsRybY1hBEgVJFEUxEAiEw+FEItHb2zs8PAwjd6FQCBrIG/+QHkIYIeaK&#10;W0PXBUnkWc7FnmPZHsI+UWIYhkpeCoVCuf5c+53dJXmJXffjjz9+6aWXTpw4Qaqe0un0tm3bJiYm&#10;BgcHWZbF2NU0rTXRrOs6ZI1BtMI333zz1ltvsSy7atWqBx54oLm5GYwN4O27ts+fQqH8n2lsgCMV&#10;EmASAFdutVqFDot6vW5Z1nfffWdZFsMwLS0tAwMDxGOAMYZ2CXA3QRChJEmmaVqWRaLNHMdRVVVV&#10;1XyulMvlzp8/f/78+enp6Xw+Xy6XdV3neR5ChUkkMMMwvCgYhsHyl8LXOI7z+Xyws5tIJKDMoq+v&#10;L5lMxuPxWCwWDIUQQizPsUsi1sMe+D14bpmd4KVoM4SuUhZNoVAolGvBNRe72HYZjkMITX733csv&#10;v7xv3z5VVSFsIRKJbNmyZefOnatXr3Zd1zAMnmcdx5FDAXAHKooiimKxWNy1a1c+n3/sscfGx8dl&#10;WeY4Dqa2BUGgYpdCuflpfJ8BFywIXzDlE2usbduqqmqapmlarVaD+TaINtM0zXGclStXgsU2mUyC&#10;5IVRNphkhYG5X8zVIcGyLF3Xa7VasVicnp7OZrP5fP7777+vVCqLi4uapoFLmGEYTuDr9TqI3cZm&#10;ZoQQy7KBQECWZXD6dnd3r1ixIt3d3dXVJYdDsVgsHA7DmB08CuQvRphBS7Nu2HMcx8cLl/01UEOs&#10;L4VCoVCuBddc7DqGxYvi/Ozsa6+99sYbb1y8eBGWBNu277333meeeWbz5s3xeFxRFMdxZDngOI6H&#10;HZCzgUBgZmZm//79k5OT27Zt27BhQ0tLS6lU4nlekiTbtklDEoVCuZkRBAEmxsigGyAIAkSJQUUF&#10;FBE7jlOpVGAHV9f1fD6fy+VqtZpt25lMplKpFItF13UTicSKFStWrlwJpeIkGa0x1cEyL/1SEK+O&#10;4+i6ruu6YRi5XA4Szaanp6enpxcWFqrVquiTDMsEBQyPggk8jDGM0MGrgGCHYDAYikQ6OlMjIyND&#10;Q0NdXV2tra3QWP7f7J1tbFT1nsf/52HO03QeOtOZdjp9Ln2AlrIIITfaGwGDAZcXBFIfQCWw6AtN&#10;Npt9ZUw2m42v0AjRSDBku240cldvVgkBE+MbwqqL1xvuKrgtLbTTdmY603k658zMeX7YFz967C7X&#10;rELhSvh/XkzKVKenJfz7nd/5/r5fT/h6YhchRGDnLgaDwfwluBc2Bte2P/744+PHj09NTUExkmEY&#10;PT09R44c2b17dzgchkYlx3F4nhVFsTESghh5v9//ySeffPbZZ7t27Xr00UfD4TDMgeCXoq7rkL1w&#10;d68fg8HcMV50l/u/AXm6Mupr+SjgvYmvlyZm27YsyxDFUC6XodUinU4XCgWI0R0eHu7v749Go1Dh&#10;ZpqmwAchycHrXQMfBdwa0jRNURRZlguFQiaTKRaL//HVl7IsF4tFURRVVYVrcByH4zgvbxicEhRF&#10;IZJgOA5emeO4aDTa3d0NjovBwcFYLNba2hoKhUB/3xxjm6Yn9L3UCITQT0eDYzAYDOZOuRdi949/&#10;+MPbb7995swZhBBJkoqixOPxPXv2HDp0aGRkRJIkkiR5ntd13bZNhBDH36wb/eKLL86dO7du3bqx&#10;sTFoA6YoCpo/YRQEY6G7e/0YDOaOsSwL1J4nNwF4vwqSd2WoLU3ThmGANf9m1xpJIoQ8CxP0D0uS&#10;VCgUKpVKtVrN5/OpVKpQKPh8vp6envXr13d1dbUluyDQFy2HkSGE4D2zp33hsyB8K5IIL7WwsJBK&#10;paDHuFQq2bbteYK9Mjkw+BLL0YcIIZ/PByVtkUgEPL7d3d0tLS2JRCKZTMZiMe4WUetVoN/jvxEM&#10;BoN5cLjrYjedmh8fHz99+nQ2myVJsqbUwsHwtm3bXnzxxQ0bNkQikVqtBncwTdO0LMPv9+uGSpLk&#10;lStX3n//fUEQDh482NbWxvO8aZqwUALNwxRFCYKg6/pdvX4MBnPngEz09K73PNzVgaktKFHPvMsw&#10;DEhAMOOCKtV13ZsEr/TU6rquaRrYcJeWlhYXF3O5nCzLC/OLvb29mzZtGh4eTiQSgiDA8hl0MVqW&#10;BQcIy7KggE3bgq8IrwZ9yJIkXb16tVAopFKpxcXFarVq2zZ8IzWl7oUEe5IXIQTV5QzDMAwTCoU6&#10;OzsHBgba29s3btzI83woFAqHw4FAAOKEMRgMBnNXueti99Pf//uxY8e+/fbbUChkmmatVtuyZcvB&#10;gweffPJJ+P0HoxqY31AUUavVQuFANps9ceKEKIrPPvvsunXrQOmyLAsTHZ7nHcfRNA3+97t6/RgM&#10;5s6Bf6feaeMJVphrwj9/kLZQQQz/xr2Fs5W2BxDN8Fm0XDvsGYIRQtC5CGttlXJVFMV0Op1OpxVF&#10;iUajkKE7PDzM8zzDMPD6cArpuu5jf5y8rjwbK5UKlGLMzs5OTU1dv349k8nIslxXFcuyvAZj77/3&#10;2pW9YAfQ7tFoFNwOAwMDkOkbjUY5jovH4/firwGDwWAeSFZT7JqmCXcG4dYkQRBXr179p3/4x6+/&#10;/rpUKvn9/nq9Ho/HDx069Nxzz0WjUW/M4010LMtgWdZ2zGPHjs3Pz+/du3fDhg2hUAiqg1frOjEY&#10;zIOCS1erVVEUq9WqJEmexxf2XDs7Ozdv3tzf3x8IBCBet1ar8Tzvum69XicIwu/3kySpqqppmjzP&#10;gwtLkiRJkkqlUkUS//Tdf83NzaVSKVEUwQgBo2Jw94KX13VdTdNgGNzQ0AAKGIoe29raBgYGOjo6&#10;BgcHocstEomAfxeO0Fsr3MCC7BkzPDfwTxUaw3sAPBTAYDAPMqspdj2NCzscS0tLv/vd7/7l1D+n&#10;02lN0xBCgiA89thjBw8e3Lx5s8/n4zhO0zSw3sIIx7KMhoaGf/vo9KVLl0ZGRrZv3x6JRLxxzmpd&#10;JwaDeUDwCyHTNCFawQv0rdfrmUymVCrlcrlCoSBJEkEQyWSyo6PjkUce8fv9fr8f3l17VcOgJsFQ&#10;AVJV13VFUTRDF2WpVCpBffH09PT09HShUHAcR5blWq3mjXshQ6ZYLDIMA64JeFmwOjiO097ePjQ0&#10;tHbt2q6urmQy2dLSEgqFwHcBnma0rHThSLz1mwVl/GePdHx+YjCYB5lVE7vwOwAeEUKmaV64cOHo&#10;0aPf/uc38EvCsqzh4eGXX3559+7dcHYzDFOtVjmOg3mJ3+93XXt6evrNY2+0t7cfOHCgvb0dIaRp&#10;GtzTXJXrxGAwDw6OTXpGBRCIXkQ3uKoqlcrS0hKUTWia9t9XrkKTxdDQ0Lp161paWoLBIMdxqqoy&#10;DANuB0/vuiQhyhLYIWBbDlSvJElXrlzJ5XLz8/P5fB7myqqqWpZFM76V4WtoeW3O7/fDFTIMEwgE&#10;EokEBJmNjo6GQqF4PB6JRCDRbKVshRkBDG5vlbPewh/CYheDwTzYrLJnV9M02PyYnJz88MMPx8fH&#10;pVKF53nDMILB4N69e48cOTI4OAhtEZZlmaYZDofr9bqu69FotFQqnDp1KruY3rdv38MPP6xpGtj4&#10;oBJpFa8Tg8E8CLjOTa+wN6P1YhO8O/sgYcvlcqFQsA0T9ttKpVKxWIQ34U1NTdu3bw8EAuFwGIa+&#10;MGF1HIegKQe5ENTAcRycdbIs8zxfLpcXFxcXFxczmczMzMyNGzfy+XxNgWa3OiQwgOkLImVAj3qu&#10;A47jWJYNBoOxWKy7u7u3t7e7u7urq6u9vT0SiXAcB4Ibt1FgMBjM/8sqG2FhkGDb9qVLly5evKgo&#10;CohakiSHhoa2bt2aSCTADEcQhGEYMNa1bbuhoaFWq124cGFycvKJv9750EMPoeVpMe4ExmAwt4cX&#10;6QXyFEa8JEmKosjzPEEQqqpCAVs8Ho/FYlVR6urqQgipqprL5SB3zDCMDz41Xg3zAAAgAElEQVT4&#10;ABK+W1tbYbcskUg0NDRItaogCBzDqqpqW7apG4zPF22M6Loeb4o1x+Ib1o+YpinL8tLSUqlSvj5z&#10;Y35+fnJycmFhQZZlqCxe2RtMUZSXL2EYRr1eX1pagoTyYDDY0tLS3t4ei8VGR0cjkUgymYzH436/&#10;H8xjYOG9mQGM0MqgYuzZxWAwDzKrNtk1DAPu5fl8vmvXrh09evT8+fOapiHLsSyrs7Nz//79+/fv&#10;j8fjYEuwbRtqI+ADjuMuX778/vv/GovFnnp6rKOjA56E6S9BEHhBDYPB/FK8yS78EdQkQRDVahWS&#10;v+CEQQjBhLUlFtc0DRQwTF5h7QwGvel0enFxsVwuq6pK0zTHcQ//drSlpaWtrS0YDHqmXohigIwI&#10;eKN+84/IVVVVrlWLxWKxWMxms9evX5+cnISdObgACFj0JtCQF+E1IbMsGwgEBEFwXTcWi3V1dfX1&#10;9cHQt62trbGxETwV3re/Ms3t3v/wMRgM5lfCqold2E5zXbdcLn/00UfvvvtuKpUiCAJZjiAITzzx&#10;xOHDh4eGhuAOIAyAHcdhWVbXdZ/PNzc3d/bs2cXFzJ49ewbX9sMCB3wWJhY4dB2DwfxSfPSPEWYI&#10;IS/FTBAEyDiDUSgIRNu2DVXjWJamadM0vSIMkJtgG1BVNZvNLiwsVKtVF6E//umyKIqGYcTjcbD5&#10;JpPJQCBg27YgCDRN3+yeIEmGYSgfbRiGSyB4WcuyqtVqsViUJOm7775bWlpKpVJzc3OFQqFer8NS&#10;Xb1eh4qNlWoVvgvw+ILVIZFIwMR369atoVCoqakpHA4LggCVy3+xnz4Gg8H8Olhlz65t299///3r&#10;r79+7tw5hmEMw2ApX0tLy0svvfT000/D1/L7/YVCIRQKgT62bZvjuLNnz545c2bnzsd37txJUggS&#10;f8DwwHGcYRh4wQKDwfxSSAKqyBFCDkX5CMJ1XcJxLIRIgnC9Z2zbdF2CJBGFKJJChEtajkm4JEkT&#10;hEvarkURtKLVXRuxPMPQrKormqKbtiHKNVEsF4vlQiGfySzmcllNMxiG/s1vHu7t7e7rGwiHgwiR&#10;jmPZtmvbJsPxlmM6lusSDk36SJogEeUgW61rqq7IYjVfyC3MpSenJqavXc/mFiulsm4aal1Rdc0y&#10;TJdAFEEikiBcRPloiiBt13EsG5EEx7Asz9E0nUgkBgYGBgcHe3p6Ojo6INWhsbHxp35EDkLkz3vE&#10;YDCY+5TbEbuwj8wwzMphA0xBXNc9efLkiRMncrkcJMP7COrIkSNjY2MdHR0cx0HJJ0SsF4tFSPm5&#10;evXqm2++uX79+qeeGotEIojAwQsYDGb1cElEOD//kXRJ5+c9EohyXMs0bEWtiRW5VC6US2JdqU5O&#10;TJUrxXpNDYUD69YO/9XGke6u3lA4oGsmIl3CJb1HElGIdCmCtl0LOQQiXddGck0qLpXKYuXG9Ew6&#10;m7k2MTk7lyoXS6qumbph2hZFkLppIMclacq1HfiYZnxCgx8hBA0dLMs2NTWtXbt2zZo1IyMjjY2N&#10;iUQiFovBKOFmVgNFuQgRCMF3Dh+vfHSQS7jIdh3kuI7j3Fp3jMFgML9+blPsgqENLXvCvD3iy5cv&#10;Hz9+/Ny5czC1tSxr/dqhF154YdeuXYIgwJ4EhKvDbTgIYD916lSpVNq6deuWLZsZhsFiF4PB3C9A&#10;o5tX6gazgFqtVi6Xs9ksBDtUKhVJkhRF2bFjRyKR6OnpaW5uhuVdaIUUBKFeryuKQhAEz/M+nw8a&#10;3QQ+WK1Wy+VysVjM5XI3btyYmJhYWFioVCqyLFerVfAEQ/Iuw7HFUpGkKEEQWJaF6+E4LhAIWJYV&#10;j8f7+voGBgb6+vq6u7tbW1uD4TBJkpSP9vl8JHFzdOu4juu6FPnnF9pufRZsIfjOGwaD+TXzi8Wu&#10;t9QMpxsctbDzUSqVxsfHT548OTc35522zz1z4MCBAxs3blQUBUy6oI9h/4wgiK+++mp8fHzHjh2P&#10;P/54MNjgui4WuxgM5j7CO0U94QsRNK7rqqoKUlWSJE3TpqamRFGUZZllWWgt7u/vh7VdyPF1HAfa&#10;13w+H8MwpuGCIIbbaIqilMtlSZImJiay2ezs7GwmkykWi9BmbFgmRVG26yCE4KXA+EtRVDAY9PqW&#10;w+FwR0fHmjVrmhOJTZs2NUYjiUSiqamJ53jvOzJMgyRJmvpxLdhFLkLI1g1vye//2IjvzY8ag8Fg&#10;boPbEbto+WhbmY7uOM7Fixffeuutzz//HCa4Pp+vr6/v7//270ZHR5ubm6GmCCYWsLYMe8dvvPEG&#10;Qmjfvn0jIyOmqRMEgcUuBoO5L4CNW0hgWJn5oOs6y7Lg9YIZLSzJiaJYr9fL5XI+n8/n8yCCVVUd&#10;HR1ta2vr7e2Nx+MQKw7VawTywWHrrdbBF7JtW1EU6EDOZrPXrl374YcfFhYWiuWSoqmKong30Lx5&#10;M2SueSUUPM+zLMv7/S2tif7+/v7+fvD4JhKJcDgM8RHevJZABEKIwM5dDAZzf3L7C2orVS9CSBTF&#10;d9555/Tp07Ozs4IgaJoWCASef/75Fw79TTweJ0kSRrkIIV3XvZa18+fPnz9/fmxsbMuWLaFQyLIM&#10;mqax2MVgMPcFnhJd+STc1ocYGbTs8gKVCbu2EMUgy3KhUMjn87Isz8/Pg9WBZdmenp6RkZHBwcF4&#10;PC5LCqhS13V1XTdNE/y48OKgiS3LqtfrYGyYW5jPZDKTk5MzMzOlUklVVU3TdF33phKeXEYIIZIw&#10;LIthGI7j/H5/Y2NjMpns7OyMxWLbtm0Lh8PxeLyxsZFlWbTc9MasiICE14Fh9j38kWMwGMwv5vbF&#10;ruM43vt+27YvX7782muvffnll6qqQgbZ+vXrX3nllW2/fdR1XVhKg9ZfqAsiCEIUxVdffXXNmjX7&#10;9u1rb293HIemSTzZxWAw9wu2bYOna2X3r+u6gUAAQnMhIxzmu6ZphkIhCCODvnSKokzTNAwDjLm5&#10;XK5YLIqiCHVukiRt27ojmUz29vYmEgmWZUHauq4LjcfgVQDFCU/arqNpmiiKuVwOfA7T09OQ46uq&#10;KrQWez40kiQRSdjLOb4IIS/HNxAINDc39/b2DgwMeBPfYDDI0DS252IwmPuOO5rswvkO9Zjvvffe&#10;+Ph4KpWiadowjI6OjrGxscOHDzdHY94gAQIjHcfRNA0h9Omnn37zzTfPPPPM4OAgJFPSNIk9uxgM&#10;5n6BWMbTu3DWQS0FHJLgcIWRKkKIYRiapm3bhhBxlmU5jqtWq2Ab0HVdkqRSqVQulxVFuTZ5Q5Ik&#10;URQRQq2trSMjIxs3buzs7Mzn836/n2EYGNxCvg1FUdV6jWEYr4UYPL6VSmVmZiadTk9MTMz+D3vn&#10;1txGtabh1eduqXWOJEuW5EMsy5btxMEhEDIME6qgqF1DDTP8g/ALuOEXcMcFPyI3pGaG2VVDKAom&#10;xaFmJ+Bsk7ODT7Ity5ZaB0utQ7f6tHouvrjxwBSbBCgGWM9FV9zVUrziytLrb33f+25vt1otaKvA&#10;GOvGEL5zr+EBvklIZYPgjHg8Pjk5OTMzMzo6WiwWwcc3FAoJggDew7/qT4BAIBD+No8tdqGg6yld&#10;hFC32202m2+99dbnn3/e7XZ9Pp9hGOfPn3/zzTeff/55SzfABMcwDMMwfD4fwzCqqiKELl269Npr&#10;r73yyiuhUOioKcJFCBGxSyAQfhN4rbTH7xzHi7QAXQhpbcDxF/I8D1VhGHiApgXTNE0DQ9Zao9Ho&#10;dDqtVqtWq7VarRdeeGF6enp2djYWi8HzUPTlBB4KCtC64DUNY4x7vV6r1Wq1WtVqdWNj48GDB+Vy&#10;ua12LMsaDoeWZUGVGoCsH8it9Hp8RVGMRCLZbHZ+fr5YLI6NjSWTyXA4LEmSJEmIQCAQ/r/yhJVd&#10;XdclSYKhh8FgcOXKlXfeeadarcJRWjgcvnTp0htvvBEOh13LgQoBnOVBGTiTybz99tuHh4evvvrq&#10;uXPnut0uz/M+n8+yDFLZJRAIBIBlRIQQiNdutwsV38FgcP/+fVCuHMdNTEycPn26WCwmk0ld18HG&#10;AYaAvbhg6FLw2oVVVVUU5bDT3tou7ezsrK6u7u7uqqpqmqZpmuCxA5PEIJdBo3Mc98jjjOd9Pl88&#10;Hj958mSxWMxms3Nzc8FgMBaLBYPBH671gvSHN2ePNUWAXofAeS8cnsQdEwiEnwX2bz/yPWzbht/j&#10;4XiuUqncvn270+lAGYNhmLGxsUKhEA6H4RnY2uC1pmkmk8nl5eVarZbP59PpNMdxPp/vyHDHIQ1h&#10;BAKBAOi6DrVeSIgIhULZbNZxnHPnzrXb7Wq1qihKq9VaXl6+evWqqqoXL17MZrP5fH5kZASczmHv&#10;lSQJGnMxxizLjoyMpNNpiqLOds9qQ73dbtdqtd3d3fX19dXV1b29Pdd1e73eYDDw2nk9SzXYq7vd&#10;rqIo6+vrX3zxBQjfXC5XLBanp6fT6XQikYjFYoFA4Psx7yCF2f896AbvDzWR4w+TjwMCgfCz8CRi&#10;1wOO8G7duvXVV1/1ej1BECzLCgaDZ86cOXXqlN/v73a7HMvD+Ro6avOlKOqTTz7BGC8sLCQSCdu2&#10;IVgYtjwCgUAgeEDJEyFE07QkSdBNq2ma3+9Pp9NgxdBsNuv1eqfT2S/vbW9u/fnf32cYJpfLnT59&#10;emFhIZ1ODwYDjDGFEMPQDKKwZZu2bdiW4+JIKByPnciOZoozsy88//e9Xq/X6927d69cLq+tre3t&#10;7bVaLU3TbNu2TcuyLejHAFVqmiYI4mq1urm5efPmTb/fH41GJyYm5ufnJyYmisUijLtJkgQv8SY9&#10;vH5fz60CPgK8P3id0KSsSyAQfiJPInZhzxoOh6IoKopy48aNcrmMjpLVRkdHl5aW0um0aZqO49A8&#10;DY7osGH5fL6VlZWHDx+eO3duamqKZVlN08BYh2VZ13WeeGCOQCAQfmdACo/nlQs34QwNtKAgCIIg&#10;RCKRqakp13XbzdZgMIDWXkVRrl+//tFHH8EQxfj4eD6fj0QilmXBTJskCBZ2HMeBvToUCo2MjICZ&#10;w9zcXLvdVhSlVqvt7++XSqXNzU1FUdpqR9f1wWBgGAb0IcDures6yG5oRL59+/a1a9cCgcDExEQm&#10;k5mdnZ2ens5kMtFoNBAIiKLIH8UOQ7EZqtfQ5wbr8nohQOuTMTgCgfBT+EmVXYTQ6urqzZs3NU2j&#10;aVrTNFmWi8Xi7Owsx3G6rvM8D+IVKgGwD169elUUxaWlpVAoBBULOCnjOA6+JBAIBALwfxrZHi+C&#10;ep4PDMMkEgmE0Pj4OHQatFqtZrPZ6/Wq1eqHH35Yr9dDodDi4uLS0lIul2NZ1jRskRMYkRkOh5Zh&#10;YtthGCYUCNq2nYwnRlNphJBhGIeHh/v7+/Vm4/bdO4qibG9vHxwcdLtdmKKDOQ3wUINONsdxIM34&#10;4OCA5/mPP/4YTHxnZmbm5uay2ezo6GggEIhEImAi4S3Ks7bwVkoquwQC4afz2GIXfgvHGIuiqKrq&#10;8vLy1taWp1m9sq5nsoNNGyEEe7Ft25ubm+vr688+++yRsS7L8zxEqdm27bqY7GsEAoEAgFPv90/z&#10;vS+PZ6QhhEJyAKwVOI4bHR3NZDJQiB0MBr1eT1EUaPO9fPlyr9czDOOf/uWfE4lENpuNRqMQbwmK&#10;0+/3w98OJmUnTpxIJpOIpi5evNhWO9VqdX9/f3d3d2NjY21t7eDgAB6D4EyYYwM7YZ/PZ5pmv9+v&#10;1Wrr6+vLy8uhUEiWZTAym52dLRQK6XQ6HA6Logh5GceXfzyankAgEJ6Yxxa7x+1yvvnmmy+//BJG&#10;KDDGsiwvLi6eOXMGBs54nrdtm0aIYRjTNDmOsyzr008/jcVi8Ax06yKEYObXtm2OY0gbA4FAIADg&#10;8wgOBsfvgyg8buL7yDdX1zmW5TkOYzzUdXgyEY/jWAxjPJ3Pg6vDox5fVb1z546iKLquj4yMzM3N&#10;FQqFsbGxWCxWr9eh34BhGMMwHkVjMLSu66FQKBaLnTp1yjTNRqNRLpcVRbl37169Xt/Z2YGKL5zU&#10;wTAGOlLkXnwGwzClUsnn80FIGww0g/yNx+OyLHuTbaSsSyAQfhYeW+zCkRPUEtbW1tbX1718oFgk&#10;OjNdGMvmaEQh7HIMq6qq7PPTNLJt23Es0zSXl7986qmzuVyG4zjD0DHGlmWwLC8IHGQCmdbwF1gm&#10;gUAg/PZgWYgdpjC2YZSLYTiaRhgjjG24T9Ms6GHbNmVJxq6NMXYpLAgCol1su9pwQCMG0S5F0bzI&#10;xbhYOBqamppyKaw0WvV6rdFotdutra2tL774zLIcWfb96U//mM2Ojo5mBYGjaRpj27IQsnA0Gh2a&#10;ujm0LMfgWT6TSadHUpZjvvgPF3uDrlKtb21vrn+zsb65dlCpdrpqT+3a2LFNC9GIchHF0DSiEEKG&#10;PrQsa9Dr7+/v37tz95r/WiQU9gfk8+fPZ7PZ2dnZsbGxSCQC5r7fsWj4Dhgh+sddCQTCH5Yn6dkd&#10;DAZ+v393d/f6f/+lWW84lu04jiRJY9nc+WeeDfhl13WDwWBf7fp50bZNinZd1wkE/ZcvX45EQ7Oz&#10;hXAkiBAWRA5jm2Ep13UM02JZmihdAoFA8HCwhRCiKJphKeRSiMIY29jFyKURhSlEwx1EYZqmeYE1&#10;HRNRmEY0RtjFLnYxjWjEIOS6mMI0Qi7l0hSNKIZ2aUzhVCqZSsdtC+vDQafdbTSVZuOwP+jeuPGX&#10;f/23smnYM7PTZ5fOTZ4cj0ZOyAFfT+0IEu8ThaGJOYaW/KJtOmpvGIuEw2F5NJk6dapovWI3Dxs7&#10;pd1yZW93u/xw7ZuNtfWBrvEsZ2NH6w90fYhth7JpTDMUQ2OKNk2z3+kimtrY2JAkKR6PZzKZsbGx&#10;6enpxcXF6elpjuP8fr8XcuG1cLgU5SKEEfrOdWiaFEMzFO1SCLvIpRCiaATCF2PosoOiODrqzfs1&#10;f8wEAuEX5knErs/nc113d3d3b28PRtNomhZ5IZ/PpxJJnmENw3BMi6FpmkEszWmG5vOL29vb+wd7&#10;4XA4k01/O4sG+RHHrwQCgUA4zvf3yR+84h99ZViKpjlBoP2yFIlERjMpGDg7PDxsNpvVarVarf7X&#10;tY/V91WIT3v55ZcTiUQikeA5zjCGWrPPMIwkimq3HQgE/LJkmoyLtUQ8nhoZ+TvmuV5XVxSlVCpt&#10;bW1tbW3t7OwoiqJp2nA4hEBj27SsR/GZlEshlmUh6a1UKvE8L8vyyMhIMpm8cOFCKpXK5XKJRCIc&#10;DoPwtRyHYRiaZcCeAuyAwMmBO3J7oBDCCCOEMHIp9KgjAj6zvH9donQJhN89TyJ2KYpqNpsrKysb&#10;GxvD4TAQCLiuG4lEzp49Ozo6CrMUlmUxDEPRj7q1RFH8+uuv2+32008/DaNpP/tKCAQCgfBYQD8u&#10;DIHB7IQgCBRFhUKhqakpjLGqqiB5IV/tgw8+6HQ6LMvOzMw89dRT4+Pj8HwwGHRdV9M013UFQYAp&#10;Dtu2ocF3bm7OMAxIwdje3q7Vajdu3IAUt3a7PRwOH3Uk05CujC3Lsm1b0zRVVUH4fvbZZ8lkcmJi&#10;YnJyMp/PFwqF8fHxUCQiSZJAiyzDMjRD87TrujT1XeUKd7CLbcdmWO470hbanX+4U4JAIPzWeez/&#10;4TDnu729vbKyUqvVYIt0XXdsbGx+fl6W5eFwyHEcxphhWdfFMJo2GAxu3boVDofn5+clSYJ84F9i&#10;PQQCgUD4kYBLLviXgZ/DcZMHhFAgEIhGowsLC71er91uz83NdbvdRqNRrVavXLnS7/dHRkYmJyef&#10;eeYZWZaj0ajf77csCzIsOI5D7rdtA/F4PJVKzc7Odjqdl156qdFolEqlUqlULpcrlcrBwYGqqjbG&#10;NE2DpQOMghiGMRgMBEGoVCqVSuX69euyLKfT6Vwud+LEiWefe24knZqcnEwmk6IoIoSwi+GFsED4&#10;hKIQRVM0zXw76wby+vi8NYFA+B3z2GKXZdnBYPDw4cO1tTUo39q2LYriwsJCKpWybduyLFEUYa9x&#10;HIeiKEEU7ty5s7Oz8+KLL4IB5C+wEAKBQCA8HiBDvWKnZ30Arr0gW3Vdh0GxWCyWTCaHw6FhGFCp&#10;3dvb29/fr9Vq7777LsY4kUhAfGYymZRlWRAEtTMA2Qp9CxACB7Zok5OTp06d6vf7zWazXC6XSiVF&#10;Ub6+fQvEtKqqlmWBVGVphnIRdhzHcUzXHWq62u5sb5UESfzgww9TqVShUMjn85OTk+Pj4yCCBUFA&#10;nqLFrotc70tvpcTUjED44/DYYpeiqMPDw9XV1Wq1yrIs+DKm0+nFxUVZlsFU3NtEXNcF95mbN29y&#10;HHfy5ElJkmzbhnLCL7AcAoFAIPxYvMQyuHrbsmma4Dvm8/kQQhAJBFY8kiT5fD6KolKpVD6fHwwG&#10;mqYpitJsNvf29lZWVq5evcowzNTUVKFQuPDcC6ZpwvszDAP1Y6iJUBQlSVIgEEin0zMzM/1+X9O0&#10;br9Xq9XW1tYePHiwu7vbarXa7Xav17NtG8Y8vIpvp9Nx265P9ne73c3NTZ7nw+FwLpfL5/PpdPrC&#10;hQuhUCiZTIJ/sLdeom0JhD8mT9KotL+/v7a21ul0BJ63LMvn8509e3ZmZkYQBBpR0LDrpf5QFFWp&#10;VO7fvz8/P5/NZiFk+PgxE4FAIBB+FWRZdo9Ax4wOeJ53HMcwDIj+OZ5bAe2tMA3GsmwwGAwEAqlU&#10;ynEcTdPa7Xaj0ajVagcHB3fv3v2P9/8zHo/PzMwsLCxMTEwEAgF0ZKzuOA447yKEGIYJBALBYPAE&#10;jp88eXJpaenw8FBRlL29vY2NjUql8uDBg8PDw06nA+HzLMuyLMswjI0dynUt2x5qmtpuV8rlr//6&#10;V0EQ/vz+++l0ulAoTE9PQ2RxKpUKBALQZedltnmZnSSOmED4ffPYYnc4HNbr9YODA03T/DEfQigU&#10;CsG5FcuyHM3AFsZxHMOyFEUZhlGpVOr1+uuvvx6NRvv9fiAQ0HWdWIUTCATCrwtEUQBgZeBNGEOt&#10;F6QtmHNJkgRlWnQkeb1IC8MwRFEMBoOiKKZSqdOnT3c6HUVRWk212WxWKpX33nuv2+1GIpGlpaUz&#10;Z85kMhl4c69FGK6WZfE87/f74X0WFhb6/X6322232xsbG3fv3t3e3oYqMpR7TdNkGAYcGECyQ5dF&#10;73/YO7PfNs71jH+zc98pUiSHiyhRsiiZlCMncVsHOU2M3hQtctGiQC6SfyG3uclFbor2D2gDFMlF&#10;FqRwzmlusjhO48AOAkeBE9uyllgWKUrcdw632TjTi/doyiRwnOPgOD7O97sY0IJIaWTMzPu93/M+&#10;T7+fy+U2NjYsFovf70+lUplMJpFILC8vWywWh8NhsVimq14MBvNoQ9xNTmBYD6qqOj2p2m63X3nl&#10;lffff7/RaHAMS9N0Op1++eWXnzj9OE3TpI4kSYLQSEWWCQo5nM5//pd/WlpaeuGFF7xeL0jE4Kb5&#10;YM4Qg8FgML8KBGIGg0Gv1xMEodvtVqvVw8PDer3ebrcXFxfX19dTqZTb7YYiG0pPmI0zxBVQiEPf&#10;pNfrNZvNZrNZKBRu3ry5e/u7ar0mSRJ4mU3nzMG7KIoCawiKomw2m9PpDAaD0Wj05MmTKysr0WjU&#10;7XZzHAffBm/Uj33QEEIQgDx9OkYXHL4OP9H4VR/kHxaDwfxJ3LWzaxS7sGKGG8dkMikUCoeHh4Ig&#10;QAA6wzCxWCwcDsP6HiHCuGExDINIfevWLZZl/X4/qBfgQxRFeXCniMFgMJhfA4ZhIHZ4ZmYG0ox7&#10;vV6/369UKtVq9dNPP3377bc5joPCd2FhweFwQK8E4oUnkwnUwZA/7/P5PB5PKpVaX19/+umnm81m&#10;vnBQLJd2d3fz+Xyj0RgOh6IoyrJM0zRIFKBbPBqNhsNhp9MpFos3bty4dOmS3+9PJBLpdDqdTkNM&#10;sd1ut9ls0KsmCGIymcDnGL5s6EfxxbgxjMH8pfBTMgZjjQuCLZIkJUm6detWLpcbDAYul2s0GFos&#10;lnQ6HQwGjYk0mFqD0TRVUy5fvuxwOBKJBMw0wG0L/Mge0CliMBgM5tdAFEWEECgWYNzN4XAoipJO&#10;pweDQbvdbrVa9Xq9UqlcuHDhnXfecdkdc3Nz2Wx2YWHB6XQihKDkJRBiSAqGPSaTiYUzWcORSCSy&#10;vJIejUatVqtYLO7v7+/t7eXz+Var1Wg0oOrVNI0gSETRCCF9olEcJUnSYDAolUrb29tXrlxxu91W&#10;q/X06dOxWGxpaSkej/v9fqfTybKs2WyGs4DKGxq6RjcHQRDG983LsL0DBvNwctdiF6pSWMgaL0aj&#10;EQwKwMaQoih+v//EiRMcxxE6uNgQRrFLkqTQFa5fvx7iQ/F4HGwZQF+Fp9MwGAzmkQdKQygKFUUB&#10;dQFs+ttsNrvdHo/HVVU1AiaODgrtdvv8+fP9ft/hcKysrDz55JOLi4uj0QiMLA21g6Zpuqpq6gTE&#10;CZlMZjwe12q1UqnUbrevXbtWLpf39/eLxaIgCOB6RpLkeDyG2hS0ef1+v9/v67p+8+ZNyCiORCLR&#10;aDSVSp04cSIUCnm9Xo7jWJY1qlhjnxP++YNeLwaDeTi5R7ELr6FfixCq1Wq7u7vgqAC5aIuLi8lk&#10;cjKZMNT/zzEghGAJXigU+v1+LBbz+/0IIVVVGYYxhh4wGAwG8wgDjRJ4DfJWw3YXylbQtjmdTovF&#10;wvP8Y9m1fr/faDRqtRp0fF977TVBEDKZzNzc3MrKSjgcpigKFLokSfp8PlEUB0IfHlJ+r8/tdCmK&#10;8rdP/67ZbOZyuTt37uTz+YODg0KhUG829CFSFEWSJCNYGFqzNE13u91ut3vr1i2apt1udyQSCQQC&#10;Z8+eDQQCc3Nz0WjU5XJRFAX7nNDlhSIehvygj4MLXwzm4eSnis5jGe4fX8uyvLOzk8vlJEliGGYy&#10;mQSDwbW1tWAwCPcLgiB0XUPHN7XhcAjL5Xg8bjabYdoX7n1wi3kQ57t8JloAACAASURBVIfBYDCY&#10;Xwmj2J0+IoQMHwaQJRAEYTKZaJpGE43jOJfLNT8/L8tyt9stl8utVqtWq126dOmtt95yOByZTGZt&#10;bS0ej9vt9lqtBr6/4AghSRLIDwaDgcfjmZmZefzxx8fjcaPRyOfzpUr5yy+/bLZblUql2WyORiPI&#10;JZ6OW6MoSpKkcrlcr9c5jvv88899Pl8ikVg8JplM+nw+cGSDMzL85o2uEAaDedi4x5U5vU7tdrvf&#10;fPNNp9MBxS1BEPF4fHl5meM4uNRJktSOkycJghgMBpubm8lkMhQKIYRgKWyMshoGhxgMBoN5JIEy&#10;dNriYNrTFx0XiwghTdMkSSI0Hek6SRAUTZtNJrvNFpiZkWUZhLaNRqNcLufz+f9+911FUViO+/t/&#10;/AefzxcMBu12OzxfYLAM1HeSJE0mE5qmeZ4PBoMjcfzcc88dlYo7Ozu7u7sHBwfFYrFarXa7XejO&#10;iKIIvRjI19A0TVXVcrlcqVQ2NjZcLhfP88lkMhgMnj592uPxBAIBr9cLmXC4p4vBPMz8lBvDD9RI&#10;/X5/f38ftmyQplM0NTMz4/f7jaHXacdEgiDGolgsFv/67Fmn0wmlMNzUcBw5BoPB/BYYj4eapsHg&#10;FkUxBKFrGtI0lWE4VZU1DZEkYhiOJNFkoiuKxDAsIjQSURNdnUwmiNTNZrPFZpZFxeGy8zy/9li2&#10;2+4dFgvVcm0w6n/00Uej0YAk6ViMP3VqfXl5yeXyIKSxLEuSSNMQQhpJkgxD0TRNkqSGdJ7n+XDk&#10;mWeeGQj9g8PC7vbOwWHh+jffNtutbrsjq4qmTsaSKIuSKIpI02mWoUlKluXRYFir1Xa2tk0W8//8&#10;/g98LJo9mVk5uToXT8wEA26ny2QxGxZmGAzmoeKuPruALMssyyKEJEn64IMPXn311YNcXpIkm8VK&#10;0/RLL730/PPPOxwO2IeCDSBYFsuy/Oabbx4dFV588UWvz23M1RoeLrizi8FgML8JdBIR2s8/kjqp&#10;/bxjqVip1sqVcq1aKx/kD1vtxmwwvHQi9Vdn/sbpsjvsLoomxLGsTmSaYk0mkyyrGtIpgqQYmiJI&#10;WVUGQn84HnXbncLRYSF/8N3e7Vs3N+vNhiorI3E8UVRJkZGmsyaOIkhJkTV1QlCkieU0pJtYzu31&#10;zAaCieRcZvXkfGohGo/5/X6v1wu7l8aE991MyiAQblrsCzN8kM9s+A0/wP8qDObR5B4yBuMSFUWx&#10;VCoNBgOk6WC84Pf7Z2dnwRARIQQFLkEQHMeNRiNVVY+OjoLBIATVwAWPjkdZcWcXg8FgfisQ2p90&#10;1H72cTYU8M94l5eXZVmu1+uFQgFMx/7t3//VarXyPH/y5MnV1dVAIKCq6nDYN5vshgOmOlEJHTmd&#10;TrfbnUzMLS4uyrI8HA6LxWIul9va2tra2qpUKpCIAVuaJCIQSZIEqeu6NpmM1JEkSbVKdXNz87NP&#10;/9fhci4sLCSSc+l0OpFIzM7Ogn2v8RiFx5+h9IPdzulnIlS9hhp4enMVBuOwZScGc3/cu9gFBUKv&#10;19vZ2REEAdaamqYlEolkMsmyrCF4gKRHmDyoVCrlcvnMmSfsdjvLMtPSBSPb5s9/dhgMBoN5ZOE4&#10;DqyBNE1zu93JZLLf7/d6vRMnTvR6vaOjo08++eS9997zeDwrKyvz8/Mr6SzHcQzDKIoiiqKqqizL&#10;mkymTqfDsqzD4bDZbA6HI5VKPfXUU+12u16v7+3tXb9+fW9vr1arCYIATg7D4RCcJcCVTFGUVqvV&#10;bLfy+bzd6fB6vYFAIJFIrK6urqyshEKhUCjEsizLsuDUa6j+EEKwKYq+H95mWCFNe1ngJhEGc9/c&#10;W7MLxW69Xr9z544oinCVUhSVTCYh3xzm1YyrV1VVs9l87do1lmXD4bDJZCJI3Yh8RAjhfRkMBoPB&#10;/HKGwyHIZGFf0WQyeb1ei8USiUR0XRdFsd1ul0qlQqFwdHS0tbX1n//xXwsLC6dPn15eXvb7/WD6&#10;Duo7eAFRbU6n02w2UxSVSqVWV1fPnj3bbDbL5fLu7u7m5mahUFBVdTAYDAaD0WhETjHRNUEQOp3O&#10;7du3v/rqq4sXL87MzDidznPnzoVCoYWFhVgs5nK5QByIjmddjBRio5VrPC6NB6uRZ4HBYO6Duxa7&#10;xioTlq35fL5SqcAFSZKk0+mcm5uz2+2wBQO3DOjyjsdji8Xy9ddfQwQORVETTTGkDvDh0ya+GAwG&#10;g8HcB1AUwr6/oihQ8pIkyXGcLMscx/E8H4/HH3vssUaj0W63G/VOuVz+7LPPzp8/b7PZlpaW1tbW&#10;EokEwzAul4th2dFwOB6PR6ORyWQKh8OiKDocDovFEo1GM5nMU089BZ9z+fLlarWay+WKxWK/3weR&#10;g6Iow/GIoiiWZU0sR5Jkt93ptjsEQWzeuOn1euPx+Pz8fCqVWlxcnJ+fDwQCNMtMBxT/USwxZUVv&#10;FMG/6p8Zg/mL56dCJYwXjUZja2ur3+8jhHRdZxgmEonE4/HpjRhYEMPlWiwWa7Xas88+a7VaEUTd&#10;6LqRJ2xIpv7sJ4fBYDCYRxeapiHiwchXYxiGpulerwcaA1VVIYHC5/OFw2Gk04IgNJvNRqMBoRXn&#10;z59vtVo8z6+urmaz2XA4bLVax+PxcAg+EgiKUXjAORyO2dnZyWSyurra6/XK5TLEVeTz+b29vVKp&#10;5HA5x+OxJEmwCwpvZxiGoqh6vX50dHTlyhWn0xmPx1OpVDgcPv3E4z6fLxKJzMzMwLeh709vw4/G&#10;k2oYzC/krsUuFLKTyQSu0q2tLVEUoWxlGCaRSPA8r2kaXJ/TqcIMw1y7ds3pdAYCASh20XGHGGwL&#10;DYkSBoPBYDD3DWzuG1lomqaBEtdqtaqqCv4/drsd9h4VRdE1ZLFYYrFYPB6H0IpardZut6vV6tbW&#10;1ocffmi1WjOZzPLycjKZ9AcCtUrFYrGAyGE8HqPjrCWbzeZyuWKx2KlTpwRBqFare3t7hUJhc+tW&#10;q9Wq1+u9Xm8wGIzHY6jC2+22sVna6XRGo1Eul2NZ9r0//D4SiaTTaZAU8zzv9/uh2oaqHSFEkqRR&#10;0ONHJwZzf9xjQE1VVYqiut1usViEri2h6xRFBQIBj8cD8RBwl4ELkiRJlmV3dnaCwSDDMCaTCX1/&#10;qhSufNzWxWAwGMwvxGi7wpOFpmkYIEFTk15Q8sJDiiBpY8yL47hAIOD3+zVNEwRBEIRSqQQd33ff&#10;fXcwGHi93nPnzoXD4VAoBBLeaS95Q8IHqRZLS0v9fl9S5EKhsL29fefOnf39/cPDw3a7Dd1lNCXA&#10;hZgMXdc5s6nZbO7s7Fy4cCEYDKZSqXQ6zfP8+vq62Wy2Wq2g7p2eYMNgMPfBPYpd8BE7PDys1+uQ&#10;qWgymSwWSzabdTgcDMNARA1BEKqqMgwDy9/r16+fO3eO53n4OiIQrErhA9HUqCkGg8FgMPfHD1wL&#10;jOBfwOiDGt/243oRBsvcbrfH44nFYqIodrvdarUK3dmrV69WKhWEUDabPXPmDM/z4KRJ07ShLtB1&#10;3Wghu2na7/WtLKcHg4EgCIeHh99+++329na5XG40Gq1WC37Diarquk7SlCzLo9EIIdTpdEql0o0b&#10;Nz7++GOXy7WysrK0tJTJZOLxuN/vdzqdMBIDu6no2IkM6m/D0PfHOgfD237atRcrgDG/Qe4d5D0e&#10;j4+OjgwFEsMwoVDI4/EghFRVNda4oFIgCOK7776z2WygQMLJERgMBoN5+AG9r8VicblcoVBIkiQw&#10;FGu1WqVS6eDg4PXXX9c0bW5ubnFxcW1tjWVZjuOgoQPFNEEQoijSNG02mzmO83g80Wg0m80aOocb&#10;N27kcrlWqyUIQr/flySJIEiNJOExCnYQoigKglAoFL744gu/3x8IBObm5jKZTDab5XneZrNBsQt1&#10;LRyNaTb0/WoeVIXG6x9EomIwvyl+ynoMLqRut7uzswOrT/jiwsJCMBhECCmKYlw/cKRp+urVq16v&#10;NxqNGha8D+hUMBgMBoO5L8AJwSgKzWaz2Ww2mUyzs7OLi4v9fr9erxeLxWKxuLGx8cYbbywsLKyv&#10;r6fT6UAgYDKZ4F3icEQhgkQESZAESRA0wbkYh9UW56OnMtm/e/ZcpVIpFAq3b9/e3t7OHxZqjboo&#10;S7Iso+M6VVEUaNnWarV6vb67u7uxsXHx4kWe5wOBwP+xd649bV1rHl/74su2t22M7wZjwAZcYoO5&#10;HJIwM+lRXlSKVFWnZ9Tv00/RL1Cpqs5IjWaSNKqSEyVqOylJ20wDCQUcDL4bjG1sb3vf1l7z4in7&#10;IHTSatQzITlZvxcWJjuOt+Ot9exn/Z//f2VlZWxsbGZmBgbpEEKGYaiqSggBCceZBdfMcoKn0IdG&#10;p3reFMpbwm8Uu4SQRqOxs7MDucFwIU1MTPh8PrBEAcEuQgguNkLI+vr6xMQEWBhSuQKFQqFQXnNM&#10;WQLsRprb/bDqQfBEKBRKp9Ngo3v16lVQHdy6dYvn+VQqdenSpVQqJQoO0OzB65iJaJqmQc84Fost&#10;LCx0u91KpVKuVX/8nyeVWhUszNrtNsgC0YkJA6ytkiR1Op1qtSqK4qNHj8LhcDKZTCaTiUQikUjE&#10;43HYaAU0TYPMJnO47cyZwpg4LXYpbxu/4bOraVq5XD44ODjtojIyMiIIAkgXIGINCl+e5xuNRrPZ&#10;vHjxoiAIZrn86s6GQqFQKJT/I2aJaZoLAYqiOBwOnuf7/b6iKFardXh42OPxjI6OzszMLC8vHx0d&#10;1ev1QqHwxRdfHB0dTU0mpqamstlsPB7nOA6sIcB5V1XV4+NjTdMEQRgeHvZ6vfHJiZVLFxvNo/39&#10;/d3d3Rcn1Go1aBWZlp2apg0GA0JIv98/ODjY2NhwOBzhcHhmZmZubm58fPzChQuiKHq9XqfTacqI&#10;wS7tdFsXIQRD5Of4UVMo58Jv+Oz2er1cLtfv9+H6sVqt4XA4EonAn56+O4QrKpfLCYIQCoVOEhFp&#10;sUuhUCiU1xrwxATMvUpY8qBNSwgxc4YlSRJFkeM4QRCg4my329VqtdFoHFRrjx8/vn79utvtXlhY&#10;WFhYgN4QxlgUxUAggDFWFAXShjmO0w0cDodHR0dXVlY6nU6pVNra2ioUCmtra8fHx81ms9PpmJZn&#10;UJFDFTsYDFqtVi6Xu3//vtPphGy2bDabTqfj8bjX64VZcHTKlQJm40wVL4XyVvHSYpfjOIwxxB5q&#10;moYQwhg7nc7p6elIJALHwN2nmY6m6/r6+nogEAgGgzzPUwdsCoVCobz+8DxvShfM/F6EEFSlp+OT&#10;GIZxOBywaQl/xeFwiKIIYRPto+Yf33232WyWSqV8Pv8ff/kLQsjpdL7//vsejycQCIiiaOF5RAjL&#10;sja73UCE43l4A36/PxQKZTIZSZI++uijWq32/Pnzp0+fQq+33W5LkgQtW3TSjZJleTAYtNvtcrks&#10;iuKDBw9GR0eTyWQmk8lkMrFYzOVyCYJgsVjAk+HcPl8K5bz5NTcGwzB6vV61WoWKFm5zY7HY8PAQ&#10;wzCEYIQQxhohDMsiluV0Xc3n8x6Py+128zzLMJxh6Iihsl0KhUKhvA7AesQiZJx5JOSX6AZCYHVj&#10;CcFOpxN+RsgghDEMHZQOhmEwDOE4zjB0WdYJwSzLsywKBoOaroTD4enUVLu5WCwX6tUDadD77LPP&#10;ZHUw5PZm5tOL2aVwNMQTS6fbZq02WEs1XWERR6wcMgjHMbGR0bGx0fnM3NWrfywXKy/yuc1nP+/u&#10;5Yv7hXbnuN+TDESQAe+MYRiGY9h+v7+f38vn898/evzX0F/HRmP+YODdd9+NRqOJRCISiZi296A/&#10;PNf/BQrlVfNrxa6u67u7u5VKRZZlc+8jlZrmLSzLIh1jQjBBWBCcOlaxjnWsbm///Od//9PISETH&#10;qkMQpX6fXlQUCoVCeS2A5gtBiDH+7iPDEoYwiGEQYRDDYqwhxkCEhUeGJYgYBjF/QxiW8AyLGIQI&#10;gxjDYAzWwnIcwxAUDAeGQ17GYDDCs7OzfaVfK9c2tzfv3btnd9rn0/OpC6l3UhesdouVt3GcVVN0&#10;VR7wrEV0CLqKdaxbeX5yPJ4cn1xcnGv821HruP1iZ3evsL/+09OdF7nWUVPRVEPHGtYVWWZ5DhkE&#10;E0PGg1qlWi9XNaw/ePBgZGQknU7Pzc3NzMzE4/FgMCiKoum2ezrTFFwgNE2DUDr4wExfJpPTmR0U&#10;ypvCr7kxyLJcr9dN0zGr1QpdW4vFwrAEYUQQJoRgQwPn6v39fbdH9Pv9iDGIQTRdofsmFAqFQnm9&#10;gJL3/+HRIDpCyEAGQshgDAYxhCUsYtPzaUKIOq+uXF4plUp7e3vFYnHrP7c+//zz8fHxbDb7zjvv&#10;+P1+O2OVZVnqDUAQzPO8LMuqKvEcFxsbibOx1PQ7g8GgWq1ubW1tb2/ncrlcLlculzWOV1VVNzAD&#10;/mLYQAzDcdzRYaPdbu/s7Hz11VehUGhmZgaCKpaXl91uN6zm5qcCs3RmxCnIOU4XtcYJCCEoiGnJ&#10;S3lTeGmxC+Ofe3t7nU4HfLNFUQyHw4FAwFS+A6B8t9vtP/30k9/vHxkZQQgxDAM3iHRAjUKhUChv&#10;A2fcNk29L8YYMphAmHvhwoVGo9FqtfL5/OHh4Z07d65fvz48PJzJZP7whz8kk8lut4sx7vf7sLaK&#10;oghWDAgxXq8X7CAuXrzY6XQqlUq5XP7uu+8qlUqxWGy1WoqiqKrKMAxn+WV9xxh3u91ut1ssFtfW&#10;1pxO5+LiYiKRmJ+fTyaT4XDY5XJxHGez2VRVPW3Waw63mRkWtIFFeUP5NTeGfr+/v78/GAyg2AXB&#10;rs/ng50O8zB0IgPa2Njw+Xw+nw+cBRVFoRoGCoVCobwlmD3RM49mri8cYLPZYrFYLBa7cOFCp9Op&#10;1+vVarVWq+VyubW1NUmSrl69OjExMT097fP5JElqNBoWi0UURV375V8BZ6SxsbFEItFqta5cuVIo&#10;FDY3N1+8eLG/v18oFKrV6vHxsUN06gbWNA1czDDGsiw3Go1CoeD3++E9TExMzM7OptNpSGiDE4Fs&#10;C4iIM6fxzpwsyB5e3YdLofwOXlrsWiwWiAg3U9Dg+hRF0dzIgMsA1O6KotTr9fHxcbg8wEabJqhR&#10;KBQK5S3hjKmt2dmFGGFwvdV1Xdd1WDcJIS6XSxTFeDze6/UODw+r1Wqz2dzZ2fnmm284jpubm1te&#10;Xo5GoyBpYBkrz/M2mw28cjHGLMt6PJ5oNBqLxbLZbLPZrNfruVxuY2Mjn89vbv0sy3K/34eUNazp&#10;mmEYhmG322uVaqVUfrz2yOVyxePxdDo9Pj6+uLwUiUSi0ajH44GBNoRQv98/EzsMAgZa6VLeIH5N&#10;s1upVI6OjkC4Y7FYBEGIx+M2mw1uT0/3dHmeL5VKCKFAIAC/gRAXjDEtdikUCoXylnBmyYOeKMQw&#10;gakRqF3hKSS3IYR4nnc4HIFAYGpqStO0w8PDer1eLBYLhcInn3yCEJqdnV1cXBwdGXc6nQ6HgxAi&#10;y7JhGBDMdnR0BK/gdDpjsdjc3NyVK1cajcbWzna5XH7+/Pnm5ibMmkOqcL/fN5u1x8fHGxsbuVzO&#10;4XAE/ys0OTmZzWYzmUwymYxEIm632+FwmKcDrsOGYVC/XsqbxUuL3V6vl8/nW60WaBhsNpvD4Rgd&#10;HYWLEypahBBcvQzD7O7uulyucDgMvd7BYABl8Ss8FwqFQqFQzo2/a1wA3VzT8wuOMbMqEEKwpMJK&#10;yvM8x3HRaHR0dDSbzXY6nVqtVigUisXi7du3D+rN6enppaWlmZmZQCBgsVhkWW61Wi6XS9M0SBuG&#10;oNNIJBIOhyeTiV6vBxlv29vbm5ubW1tb9Xo9GAxCJhx0akHeoGlas93K5XIPHz6MRCJTU1Pz8/PL&#10;y8vJZFIQBEEQHA4H6DF0XT9j2kChvOa8tNiVJKlWq4GLNdzG2e324eFhjuMQ+qXYhWsV6t1KpeJy&#10;ubxeL3z7FUUBPcMrPBcKhUKhUF47zCBiTdNAUWC1Wq1WK0ytoZPANlMZqCiKIAgMw9jt9kQikUql&#10;IKiicdiuVqs3btz49NNPY7HY5cuX0+m01+vVNE3XdWjuQjEK5bXb7XY6nX6/P5VKXb58uVgsbm1t&#10;lUql77///uDg4PDwEGpcmDJnGMYhOhVFOTw8bLfb+Xx+bW3tyy+/jEaj165di0ajk5OT4XDYFFFQ&#10;KG8QvOk2As+heIXW7NbWltnWRQgtLi5arVaGYbBhoBMREsyKDgaDBw8erK6uQkohWDd0Oh2v16uq&#10;6nmeH4VCoVAor4SX9XdO+3mZdkaQ33s6oQ2dVL02mw2ONyUEfr/f7/frGup2u/V6vVwuVyqVR48e&#10;3blzR1GUDz/8MB6PR6NRQkiv14MJNo7jGIJ0VUMIOQWH6HB6XO7kZAIh9Oc/fVgsFn/88cfHjx/n&#10;8/lOp6MoiqwqpkqB4zhVVQ8ODo6OjjY3N9fW1qLRaDqdXl5eXlhYSCQSLpcLIaQoClQFpyfYoOxG&#10;Jx1r2vOivA7wZ76mpj6h0+l0Oh3QvxNC7Ha7z+dzu92nBfjmwZCpaLfbeZ6HA0z1/TmdF4VCoVAo&#10;/1QwDOPxeDwez/j4eKfTOTw8bDQavV7v5s2bGGOfz7e4uLi4uBgKhRBCqqpijEF52O/3QSMBI+Zj&#10;Y2MTExMrKysffPDBzs7OxsbG+vr63t7eUavZY1lZlkF6AZu3iqJIklSv158/f37//n3QUYBF2uTk&#10;JBQPqqoahmGz2WCGZzAYcBwHJS8NoaC8DvBQy56pdzHG9Xr96OhI0zSoX51OZzQaHRoaIrpxuj6G&#10;ecxGo8FxnMvlstls5jfblN5TKBQKhUL5nVgsFigiXS7X0NBQKBSSZVlV1bm5uWq1urOz8+233966&#10;dcvn8126dGlpacnr9lgsVoyxrGMGIRtvIYRIsuR2u3VdRxbreGxsMj5+5V/+tVKpFCvlb/772/1i&#10;IZfLVavVXq+HEIKBNoSQoijdbleSpGKx+OjRo9u3b8fj8atXr6ZSqXQ6PTQ0hBCC+phlWUEQ4A1D&#10;n9iUZ5zjR0d5y/mls4tOdk/g66hpWqVSabfbGGOLxQKyhGAwaLFYVE1mWQaOhMFSQkipVBIEwev1&#10;Wq1Wc7OG4zha7FIoFAqF8g8BhIXgwwCLrMPhEEXRbreD9Vi9Xi+VSqVS6Ycffrh58+bEWHxhYWFp&#10;acnr9cqy3Ol0eJ632+2tVksQBFivDcMQBCEWiw0H/CuXLu7u5Z8+fbq5uZnP58vl8sHBQbfbJYRA&#10;k1gQBIxxs9mUJAl0FFNTU6urq6urq7Ozs6FQCAoDeLdQIUBHzDAMVVWp2JdyXnAff/wxiHRBVATF&#10;brfbvXv37sOHDxVFAR+xRCJx7do1n2+YYIPj2NPFLsb4/v37mqYtLS0Fg0HTQRCdMh2kUCgUCoXy&#10;eyAGg05UgrAEQzab3W7XdV1VVXAInZ6eHhkZCQaDiJAnT57cvHlzY2OD5/lAIOBwODDGoijCGJws&#10;yyBBtNvtVpvN4XT4/L5EIjE3Nzc3NzcxMTE0NARWDxhjRVHgbUC/lhBSq9XK5fLPP/+8vr6ey+Wa&#10;zSYEHYOQ10yPAxEw9eWlnCN/K3bRqVTARqNx48aNzc1N+JpardZMJvPee+/Z7TaOYXkLB0eCDl1V&#10;1Rs3boRCoWw2K4qipmmw60ErXQqFQqFQ/lEwDMeecHr2S1VVlmVFUYS5GkVRPB5PKpWKjY7Ozs6O&#10;j49LkvT111/fvXu3XC5brVaLxcKyLPgqmEWzhvWBLDMsIwjC0NAQ2C+kUqlsNuvxeCA8FUbYYY4N&#10;VI5QA1Sr1WfPnm1sbBQKhUqlghAihHg8HoQQ9MvopBrlfPmbftz8Qdd1SZLK5TI0bhVFGRoaikQi&#10;Xq8XDjO/snBvB5qHTCYDyndo+ppzpudwThQKhUKh/NMBhaOu6yARNFu84IkkSZLNZuM4Dhq9iqIM&#10;Dw97h4ZGotFMOn14eLi7u7u9vX39iy8kSVpYWLh06VIsFuN5HhHCsazTInB2q25geCmQ3k5OTo6N&#10;ja2uruZyuSdPnjx79mx3d3d/f79cLrfbbYvFAk1fjuM0Tdvb26vVavfu3ftf9u6suakr2wP4Hs4+&#10;R+dosCVLtuVBeJCNB+EJEgMmhi6qEpKXPOXh5uHmmyT+DvkE6duVVKpyU1RBpVOhSIKBhMnGxm3j&#10;QZIDtgFPyJI1nHHv+7CC2kludXVykwtN79+DSjbYloyqWFpn7f/q7+/v6+sbGxsbHByMxWKKosBZ&#10;t+pWNkn6f/a/5OzC1YpcLocQgvd8hmGEw+FgMOg4FuKoOuYLpa3nefl8PhAIwAAQnF2DCWB52UKS&#10;JEmSfheua8OorqIQhIgQnhDCdW3T5IxRQpRyuUiI4vOpqmo4jmWaJlMpIYRpSmtra0uieWBgYGtn&#10;8/HGk/tLCx9++GFNOHT6tTPHT44GjGBubxczlWkKQVRVFYoVQhB3PcuqOJbd2Fj/5hvnxsdPPd54&#10;Mjd/7/bNO4vLS9l0powrtml5nic8brtOpVQuFou53aczMzPXr14bGhk+MXp8YGgw0dJqBPwIIY4Q&#10;+eduJel3RCcmJiil1UFbmEyYnp6+ePHi7u4utGmDweC7777b3NzMmOJYtqoy+GuEEMdx0ul0JpMZ&#10;HR2NRqN+vx8hBBc7YJBInlGTJEmSpP87jBHCAgkkkCeEQJgjhDARlFCEOUZYYYRSKpDHPY4wJ5QK&#10;zDFCiCKCsSDCMIxILNLZ0ZFoT3S0tzMfu3v37sW/Xsxms6quNjY0ahojCFtWBXGhaYxRhXMXcUEI&#10;UhXm9+v10dihQ62pvv4TJ45HI1FKaWm/iBBiVIGSlzHGXc80zb2nuUwmM3X7zuzs7PbmlmVZzOfz&#10;GTohVCDEOXe5RwiB+5Zjcy4IpQghl3uu62FCXMdBz3JOq6205/ovIP2rohMTE3APXkOwcfvWrVtX&#10;rlwpFovQ2Y3FYufOnUskEoRgLJDCKKwKhJCRubm5x48fDw8PF2kr8gAAIABJREFUw/ZC2FLxs8Xf&#10;kiRJkiT9DrD4VbfiF7eO6xiG0dTc1NXVdaj9UCgUKuwXMpnMl1/+NZ/PRyLhWCyGCSoWi6ZVoZQS&#10;ikOhEKG4kM+7rlNXVxeN1vkN/ciRwd6envb29ppQyHEcyzQppbpPF0IIzm3bNitmoVB48vjJysrK&#10;1PTU2sbGxqMNgYTm03y6jxLKBa+YFVVVFapApSuQ4JwTSjEmjFKYTq6mRcliV/ptlGqPFj6mlJZK&#10;pQcPHsDWbJgQghkGRVE4dxljUMgihGDn4crKChzYhKyxampvddpBkiRJkqQXBBxxE0IoitLW1tbU&#10;1LS7u7uzs7O+vr6wsHD9+vWOjo7Tp0/39fWpqmqapqZpu7u7rusahkEpzefznuepqmrovqGhoWQy&#10;efLkyUwmMzs7e/PmzcXFRcYYhJpBCINpmqurq+lsZu7+QqLt0MDAwNDQ0JEjR7q7u5viTYZuCCQw&#10;wnCLEVaoghByXIcq7OBjlpWu9JspB0+nwSvJNM1Hjx5ZlgWfoZQ2NDTU1NQQQjiHtYce1MHQwc1k&#10;Mv39/aFQ6GfFLhTKz/XZSZIkSZL0E7CcwnGcSqUCk4q1tbWJRKK1tbW/v39jY+P+/fsfffSRoijj&#10;4+Nnz57d3983DENRFMuyHMfRNA22TWHEhBChUCgYDPb29p46derUqVOzs7OTk5Pb29uPHj3K5/O2&#10;bcNmCpWS3d3d/H4hk8lcvXo1mUweO3bs2LFjbW1tnZ2duq4TTGzHhiYaRphRxXGcXy6kgPNwz/G3&#10;J/0roh988MHPcse2trYuXryYzWZhkJcxNjY29tprr/n9fiE44gKKXVjwXSqVPvvss4GBgVQqBU3f&#10;6mYK2daVJEmSpBeQqqqqqkLHCk6lm6YZCoUMw4hGo+3t7YcOHaKUzs3NnT9/njFmWZbP5zMMA6JF&#10;Xdd1HIdShhCCrF8omltbW1OpVEdHR2dnZzAYFELYtg3xER7ncAXYddz8Xn5jfT29sjL/t/m709OV&#10;csW2rJpQyG/4KaHc8wTnnucxRfnl6jWZYib9Bgr5xQa/UqmUy+XgGoQQQtO0pqYmSKLGGAvBYRgX&#10;IYQx3t7eJoTU1NRApQuflLuwJUmSJOnFxDkvlUrwPzVk5cJIA/ypoijhcDgSiSQSia6urrW1tRs3&#10;bly/fr25uXl0dLSrqwumFFRVzefz1bBe13WLxSJE6o6Pj4+MjJw4cWJ5eXlhYWF+fn5hYWFtY31/&#10;f19gDI1ezvnW1lYul1teXl5cXOzu7h4dHR0ZGenq6mpoaIBuGvnpY0ZymEH6rX5yQA1jbJpmOp0+&#10;f/78/v4+rE8LBoNvvvlmX1+f53mKQrFAAnF4OyiEWFpaSqfTIyMjLS0tB0d1q0uDn+eTkyRJkiTp&#10;p6rn0atJvRDfixDSNA3CeimlwWAwHo8nk8murq5wOLy2tnbt2rWFhQXOeSQS8fv9jGnVbamUUsYY&#10;bKwoFouapkWj0ba2tq6urkOHDkUikXAkbNk2wdi2LM914REgIbjn7RcKq9nszN27M3fvZtLpvVyO&#10;EmLoOpwdqv6I6vVnSfq1lOqoLtxallUsFguFQjXpgzEWCARgvgdjRijlwkUIua4rhNjb2wuFQrqu&#10;V7u58A5PnlGTJEmSpBcQ55wxhjGGCQS4bFvNDEUIeZ6HEKpOJDY0NEQikVQqtbm5ee/evStXrnz9&#10;9dd1dXXv/sd/Goah6zocd6t+f7gUXKlUMMbxeLypqSmVSj3efDI/P3/vb3NTU1Nra2ulUsmyLNu2&#10;bdu2LAs2DK+srGQymcnJyeHh4SNHjpw7dy4SicRiMU3T4EdA3JPso0m/1t87uwBj/M0339y+fXtv&#10;bw+6s/F4/J133onFYj/OyXAhxI/HznRdv3TpkqIoPT090Wi0+mYRSl75cpQkSZKkF80/uAB7ME8J&#10;PgPdX0VRdF2PxWLJZDKZTAaDQcdx/vznv2QyGSFEJBIJBAKe59m2Dd8TNhhDeoNt24yxhsaGRCLR&#10;29c3ODjY1taGENrb23Nd1+/3Q2cNym7btnO53Orq6uzs7J07dx4/fgxnhKBt/MvSAmaOq4eFHMep&#10;3oe1xrIakdDBYhfelhWLxcnJyVu3blUqFYQQY6ytre2tt96qr6/nnGOMCMIIieplhS+++KK2tnZg&#10;YCAQCDy/ZyFJkiRJ0h/F8zyYItA0LRAIxGKxRCKR6h8oFApXr169efPm9va2pmnBYBCmIKBzDOfe&#10;4Gsd21Y1LVQTamxs7OzsPHr06MDAgK7ruVwORnghewG+3HXdSqXy5MmTTCZz7969hYWFzc1Nz/N0&#10;XYcuLzwkqGsBjAvDVAY8ZijTZaUrIUhjgJcCvFB2dna+/PLLmZkZ27Yxxrqup1Kps2fPhsNhzjlC&#10;giCM8N/fQn366aeHDx8eHh6uzrZLkiRJkvTSgE4wFJcYY1VVA4FATU2N3x/s7e1NpVKU0pmZme++&#10;+259fd2yLNgwBTtWhRA+nw8OnDmuq1CFYKxQGglHOtrbu7u6Uv2p+lh9uLbWc12zUrEti3seRlih&#10;1LTMYrG4ubmZzWbn5+eXl5d3d3fL5XJtbS1jTFEUjLHrugf70LZtO8/2rsmz8lKVArHP8AHGuFQq&#10;bW1twdAtIURRlPr6+mrSAkKIEOJ6LuSMWJZVKBRqa2t9Pp+czZUkSZKklw/UA6qqwn2I4RdC1NTU&#10;eJ7n9/sbGxuPHj2azWaXl5cvX758/vz548ePj4+Px+Nx13XhsDtjDBFcjYDAGDPGuru7k8nkq6++&#10;+sMPP8zMzMzMzCwtLUFAr2ma/oC/XC7bti2EKBaLDx48mJqaisfjZ86cGRwcPHr0aEtLC5TRCCHb&#10;tlVVhb5btaqBGl3m8koKOjBlixAyTTOXyx1cqBaLxeCaghACY1gqwWG8vVwuq6oaDAahK/w8n4ck&#10;SZIkSX8A13UZY9CshfIRyoByuQw5DIZhtLe3x+Pxw4cPP336FNLErl27BpvYUqmUqqrlctkwDMdx&#10;YI5WoT/2ZYXHY3XRSG24p/vwn06fWVlZmZ6enpqayqxmC8X9agQqrHd99OjR7u5uOp1OJpPDw8OD&#10;g4OpVKq7u7uurg6q3oNlLtyRxYmEIGfX8zx4m4UQKpfL+Xwe+v8Y44OdXSh24QUEs+3b29uRSETX&#10;9YPtYUmSJEmSXhrQ5HIc5+A4LCFEUzUhhOM4UPUyxmKxWDQaTSQSIyMjDx48WFxc/OSTT1RVPXny&#10;5Pj4+NbWFsQ3OY4D7V6oPSqViqIooVAoHA53dnYODQ2Njo6uZNKzs7PpbGZ1dXV/f991Xdd1fT6f&#10;ruuFQmFubi6TyXz77bfJZPKVV14ZGxvr6empq6uDnRfo2WRmtZEn/ZujExMTjuNA5x9ycyFkF45P&#10;1tbWvv322x0dHRA6jZBAXBCKoUSem5vb2dnp6+uLx+PP+4lIkiRJkvT7qy5ag8AEzjnct8wfp2Oh&#10;bIVzZrZt67oeCAQaGxs7OjoSiQSldH5+/sKFC36/3zRNOMemqqrrurZte57n8/kgwAF2C4fD4ebm&#10;5s5ksqenp76hATa9QUMN0lEh7dR13VKptL6+vri4uLS0tLi4yBiD7w9fInetSVUKQsjlXEMIXjqm&#10;aZbL5WpQLmOspqbG5/MRQoTHORce5xpjGGPHcXZ2diBgjzEGgSOSJEmSJL1Mqi3SaqMU6l3GqKYx&#10;jKlpll3Xw1gwpioKcV2OsSCEBIP+VCrV3Z188GAtm01PT0/n87lIJDo2dmJwcFjXNUqpqiqFQlHX&#10;NU3THMeybVsIT1XVunAkEokc7u059/obi8tL31//7vubN1Yz2bJZcW2naJWwQIwx4fH19fXHG4+m&#10;p6evX78+MjJy+vTpgYGBeDxeU1MjrzlLgL4/MYEpwZggjF3P++/PP787PV0oFCC/o7W55Y3XX49F&#10;o57rqgoT3COEOK4N+SMff/xxS0vL0NAQQkimMUiSJEnSy+dgrAHMNKIfN/ciz3Nd10WYE0IQ5tzj&#10;sHYKPkMVjBFWGKmrq0t2dSQ7kw2Nsfxe/vadmze+v7GzuxWJROIt8f1CQdUURVEQ5hhjhREhhOPY&#10;TFEdxwkY/vb29iP9qf7+/nhDo67rjmV7nuc5rqIoFBPXdbnrIYSe5p7ev3//zp076XR6f38fIaSq&#10;KnR5EULQSIbxhup+ip89O+llpcAIN0fCdd1yuVwul6uTLhA9RinFAqFnWQuUUoQ5jOmUSiXIeZZv&#10;niRJkiTp3xHm/+RtfUO0Lhru6up6+PDhysrKxsbGf/3lI0LIe++9RyjCBkYIceHaNqKUMpXatu1T&#10;NSGEbVqhUOjUybHewz2vra5ubGzcuHHj6tWrDx8+tCyLYoIpghELypTNzc1Lly5NTk52dnaePXt2&#10;bGxsZGQkEAgoinKwK1dtUR88dASjydWEB+mlQd+fmIDTZp7nFfL5y5cvL8zPw0JqVVV7Dh8+c+ZM&#10;XaQOTlxy7lFKERYwUf7555+nUqne3l6Ij37ez0WSJEmSpBcU7IwIh8PxeLy1tTUajUKc2YULF9bW&#10;1jjnoVDIMAz0bF+xbbk+n88wDJgGhq3CTU1N8Xi8p6cHzgsRQkzTdBxHIEQp5c+6zqVSaWNjY2Vl&#10;ZWZmJpvN7u/v19bWBoPBg4+nupMCer3VxNXn8buR/lj0/YkJ9Cx++enu06+++iq9sgKL/jRNO3b0&#10;6IkTJ2pCNUIIRVE8z4UrFxjjQqFw8eLF0dHRzs5OOQYuSZIkSdI/AKfQKpWKEMIwjGg0Go/HE4n/&#10;Ye9en6K8szyA/y7PtfvpC910I9hNmgYEuaggGNdMGMk6Mam8ye7fkPf5B3bV2f9ltlJlqkbXmExm&#10;Ymk0ZlEGL9iAXKQFkdYGoaHp23P5/fbFkY47qdrdqmRDdM7nBYVdLQXd/eI85zm/821tbm5++vTp&#10;tWvXMpmM53kNDQ2BQEBRFEq44zjb29twcI0QUo+QiMfjHR0dXV1dBw4cSCQSpmlSQjzhVapV27bh&#10;QBtEAWxsbMzOzs7Ozmaz2Y2NDcaY3++H6vnVMGEsY95s/My5c/Aec86fP3/+5ZdfLi8twWfFNM13&#10;f/Pu0aNHLb8FnV3Pc2EnA+c8n8/fuHHjxIkTiUSiHkWNEEIIIfRjUCpwzmFpA6w99fv9jY2Nvb29&#10;PT09ruvevHnz6tWrm5ubkUiEM7WxsTEQCjm2Xa1Wye7sAdkdP/D5fKlUqqenJ51Op1IpQomqqNVK&#10;1XVcKQSRhDPGGZdC5FZz01PTU5mpxUeLmxsbqqIErIDpM6HTJ4QgOLb7RuP/cvZM/Q1eWVm5dOlS&#10;bnUVEkdM0/zdqVN9fX2GbtSLXcaYkB7nPJvNTk9Pv/3227FYDC+JEEIIIfQ/qE8LcM41TdN1XVEU&#10;zjlkRliWlU6n+/v7o9Hoo0ePvvrqq52dcrlc1jXN5/Ppug7rfqEdyxgTQriuSwiBCLfOzs6jQ0c7&#10;OjpCoRAhpFar1Y+j1SPfCoXC3NzcgwcPlpaWcrmcbhiEkEAgAP1d+Ml7/Bqh/x//bTalVCptbW3B&#10;p4cQwjkPh8Oapr1ayHLOPccRQmxsbAQCAbgXoGkaXBghhBBCCP2YaZqVSqVWqxFCdF1njEG6RDAY&#10;hNqXEBIMBqPRaDqdXltb++7GWDabvXnzZm9vb39/f0tLC5wXgiA3sls9w7JUznk8Hofg4pmZmbGx&#10;sYmJibm5uRcvXkCVTAiBiIDl5eVcLnflypVvb1wfHBwcHR3t6+sLBAKe5zmOwzmvJ1OgNwb/17Nn&#10;KaVCCtdz5+fmL126tFUowFSDz+f78IMP0um0whU4ruh5rq7rjmsTQjKZzIsXL/r6+sLhsGEYME6O&#10;EEIIIfRjkJoGoQ/QatU0ze/3wzEhmG0QQui6bllWKBQ6fGggHo9vb29PTEzcvn27UCgEg8FAIGDb&#10;dn0iAtIuXv5T4fB/W1paent7e3t7GxsbTdMsl8v1whqKGVi/sJhdnJqampycfPLkiZQyFAoFg0E8&#10;oPZGUhhlhBBGGVVoLper1WqGYcD8uGma8XjcMIxquWJZFny8arWaoiiMsbm5uWg0alkWpF3v9R+C&#10;EEIIoV8vKDHrrTGYHPA8D76pP0EIwRizLIsz3e/3d3R0bG5u3rt37+7du2NjY7FY7JNPPoG9qHAj&#10;GiYcHMcRrmd7Apq+0YZIOBhqTSTfOzk6Pj4+OTk5MTGRy+Vs23Zd16nZjuMQRovFYiaTWVxcvH79&#10;+vDw8MmTJ3t7e5ubmyHUrb6igRACSVvwDfSJcenqa+SHKxjHcSqVihAvPyiKopimCTvFfjyPSykt&#10;FosNDQ0wxvCL/soIIYQQetPZtg1zBclkMhaLdXZ2zs/P5/P5Tz/99NixYydPnmxvb+ecVyoVQgjM&#10;AVNKXdd1HMd1XV3Xm5ubGxsb29vbR0ZGHjx4cOvWrdu3by8sLNi2rVDFc72aENVqdWtra21tbXl5&#10;+f79+8lk8uOPP+7q6urs7IR6ularwdBFtVpVVRUaw57n2bYNt8Fx0vfX7+XqMULITmnnuxvf3bp1&#10;y7FtIYRhGIlE4oPTp+PxuPA8RVGEEITAlY2klJ4/f76tra23txffaYQQQgj9vHTNVFUVJnQNw4jF&#10;Yi0tLfv37+/u7s7n81evXp2enobNuzALUdouMkoVzqUQdq3m1GwpBGfM8vnjsVh7Ot1z8ODBru79&#10;LS2csXKl4nquJwRjzDAMxtjOzs7KysrCwsK9e/eWlpaq1arP5wsGg9DldV1X07R6tVNfyoun818L&#10;Lzu7kshyuby+vu55HnRqpZR+v19RFLi58DeLORzHKRQKPp/PNE08wIgQQgihn1epVII6pFKplEol&#10;XdeDwSAMTyYSiVwul8lkPv/884sXL46MjIyOjsbj8VdHeAkhkPYK2xgIIU1NTclkcmhoaGho6K93&#10;79wav7288mR1ddW2bVVVFUWBuYWHDx+urq5OTk4ODAy88847Q0NDqVTKNE34rWCeAWcYXi+7oRKE&#10;rq+vf/2nr+fm5lzHgYON3d3dI+++GwwGye6oCqXwNpNyuXzhwoXh4eGuri7YU7bHfwdCCCGE3iCe&#10;Jwkh0IOD4QHXdcvlcjwe13U9FAq1trYmk0lK6ezs7DfffMMItW0bCmIpJSQGWJZFCGGMwUCCEMLv&#10;9zc3N3d2HTjQdaBpXxNseCiVSnB+TtM0wzBc111fX19YWJiamlpeXq5UKpTSYDBIKYUy2vM8mBjG&#10;Zt9r4Ycxhnw+f/mLy8vLy1Ds6rp+5MiR37zzG8uyoJ0Ls7tQ7G5ubl67dm1oaKijo+PVXGmEEEII&#10;oZ/O57MIIa7rwiE2qHdhWwLM8jY2NqZSqUQiEQgEDMP485++XlpaKhQKqqrC+AEEsME2McMwIM9C&#10;CKGqqj9gtb7V2t7R3tXV1draGgwGye4C1mKxKKVUVdXzvPX19Ww2Ozc3Nzk5KYSoVCqWZZmmWY9e&#10;w2L3tfBDqEQ+n7/8xRfPnz93HUcIEQqFjh079g/Hj/v9fkYp3AIgBFKnaS6Xu3v3bn9/fyqVIpg7&#10;ghBCCKGfledKaLXC5G79cQgNJrvJEbquNzU1tbe39/f11arVOxMTk5OThULB0PVwKBQKBl3HcRzH&#10;dRzOGMRYcMZURdkqbofCodbW1nQ6nU6nW1paNE2DKQiYfyCESCnL5XI+n3/8+PG9e/ceP35cq9V8&#10;Pp9lWXCC33Vd7Pf9+vEzZ87CtoW1fP7y5csv1tYcxxFCRKPRt4ePDQ8Pm7pBdmd2CYE1HDSXy83M&#10;zHR3d7e2tmKlixBCCKGfF+dcSuE4ruPUCKGcUyGkbVcpZaap67pBiCCEKgrjXKFUWj6r6+CBw4eO&#10;MIXembhz8z+/2ynuNETDpuGz3RqRRNG4whVXOK7jSUIUXeOKQoTUdD25P3Gw52DbW6n9if2cMlXT&#10;quWK4zqcMsYZEdL1XDjB9vDhw8XFxZ2dHV3X/X6/YRh7/Tqh/x3/t9//3nVdhbHnz579+x/+UNjY&#10;tGs2o1R44p8//qeO9g7pelIIRqmqKIQI1/N0XZuYmHj+/PnRo0cjkQgE9+22fhFCCCGEfiophSSC&#10;Eso4IYQI6RJJuEIppZ5wXMeVxIPHhRCUSUVVJRWGYTQnmru7u8PR8Nzc3B//4487xWIoEkqlUoST&#10;UqkkmTQNQxDpOq4QgkrCOaeSMMZi0cbe3t7BIwNNTU2MUNd1hevBBl9CiKZrtm2/ePFicXFxamoq&#10;m81Wq1XY06ppGiHEcZz62bhyuQxJbLCXt/442hMKIYRTCmkRcncbM6XUb/pM0zRUrT6OTaSUUiqM&#10;SSkrlQqMztR3LO/pX4EQQgihNxEV/8evrmcTQpjCAkbA5/P5g/6WlpaNjY1vv/12Ibtws/Xm8ePH&#10;u7q6CCGlckkI4bk0aAY9zytsbDLGIpGIpqiFQqGpqel3/3jqUF//zMzMrVu3xsfHs9nsTrkkyxVX&#10;eIQQx3FKpdKzZ8+mp6dTqdRHH310+PDhvr4+VVVhy6+qqj6fD47WSSkhiosQAilx2Az+5fFz584R&#10;QjzPW1hY+PLy5e3tbQgv2dfU9OGHH3ak26HYlVISKSWRjDFJ5djYWK1W6+/vj0Qi9dRphBBCCKG9&#10;xRhTVdXv90cikebm5p6eHlVVp6enx8bG8vl8NBqNxWKMMUq54ziKokQiEU3TisWibduBQEDTtHA4&#10;3NzcnEql2tvbk8lkMBjUdK1YLLqeRyk1TVNRlFKptLa2trq6+vDhw6dPn5ZKJUVR6oMN9UDjeqYx&#10;/GIYR7wn+Llz5yiltVotk8n85c9/KRaLsF1hX9O+06dPv5VsheFrKaUUglDCGBNSXLlyxTTNQ4cO&#10;wQFGOCm5138LQgghhP5OwYYEKWU9RK1eccbj8e7u7mg0Ojs7e/Xq1Xw+v2/fvnAoouu6EKJYLDqO&#10;A9EBQghYUlYulzVNSyaTsK4hmUjohsEVpVQq2bYNwwlQVT958iSbzc7OzuZyOSEErGt4NX22/j1W&#10;SnuFnz17llJaLpcnJiauf3t9Z2eHEKIoSlO86dSpU/tbWmBTnZRSeB7jjFIqpLh06VJzc3NfX59p&#10;mnBuEd9ChBBCCO2hen5vHaUUmql+v7+tra2zs9Pn82Wz2WvXrhU2t23bbmhoCIfDiqJA/ASUyLC0&#10;AYpmRVHC4XAymezp7Yk1xhhlnutVypVKuSI8oXCuKmq1Ul3L5xcfLc7PzT/L5aQQpmEEQyGxi7xS&#10;6WK99MtToE51HGdzcxPeY0IIfDhUVYUrJF3XyW5qCFzNFAoFv9+vadrfvIUIIYQQQnsCBi/rtQp8&#10;dV03HA4TQra3t4PB4OjoaE9Pz6NHjyb+eh86ssPDw6lUCqpb6O5BL5YxJoSAnb6hUKghGonH4319&#10;fbOzs3fu3JmYmHj06NH29jY8k3O+ubk5NjYGURSHDx/+7ejJRCLR1tYGx9fgHjjWS3uCnzlzhjG2&#10;vb39/fff35mYqFQq0JZPJhKnT59uisdrtZqu61D1qprieZ6Q4vz580eOHOns7Hz5U3DJHEIIIYT2&#10;DuT9CiHgZBh843meZVmFQmFnZ8fv9+u6DlVNOp1OpdJSygcPHoyPj29sbESj0XA47Lquoii1Wq1+&#10;zkxVVfhR1VrVsqxEIpFKpVpbWxsbGzVNo5RWq1Vo/EGLcGtra3V1dX5+/uHsw7W1NV3XGxoaYJAX&#10;+4N75eWgtBACYvTqexV0XVdVlXNev7ipP5NQAkHS8Dg8BxcyIIQQQmivQE0CqRCvLoza2tqCIdpq&#10;tcoYsyxLCFEul2Ox2Ojo6MDAQCaTGRsbGx8fP3HixOnTp2HsAW5xO45TqVQgVhbmNqFWPnz4cGdn&#10;5+Dg4MzMzIULFx4/fryysuK6LrQLPc8rlUqwxmF6enpkZGRkZKS7u9vv9+/1i/R36uU2hmKxePny&#10;5cfZx9VqVUppGEZ/X/97773nM8z6HQHOOaFECFGpVa5cuTIwMNDW1gafJ8dxcIEcQgghhPYKlLn1&#10;fanQ5RVCQPEKZQxjDPq+nHPOVUqppmn79u3r6OgIhUJTU1OfffYZNIDD4bDneZDQZhiG67qVcpkS&#10;wiiTQgrP44w3hBtSb6UGBwZjjTHXcSvlimM7UkgipeO6QorNzc2lpaX5+fnFxcVCoWBZViwWe/UX&#10;rtdOcD6K7I6M1p8jhMBO8E+nwOIwuHaxbRtmSuDSpB4VUR/klVKQ3bek/mEi2JNHCCGE0GvFdV1C&#10;iKIo0LUNBAKwl/fixYstLS1DQ0ODg4PhcLhSqVSrVV3XI5FIuVx2HEfTNEVRPM/jnFuW1dHREY/H&#10;jxw5cvfu3Zs3b96/f39tbU0IISWBSOGVlZVcLpfJZDKZzPHjx99///1IJAI3zx3HgRYyzPWSl7WW&#10;hOIKztjt5Wv0png5xgBbNmzbro8l+Hw+uMh49fygkJJSWiqVVFWFaBCEEELov9i7s6a2ri0P4Hs4&#10;o4QkNCAJJAYxD3YAD7ETp50Ep0MnD6lK38+TgnyKPN3bHyC33K7EMYnLqfjijocitplsDDGjwAYJ&#10;ARqOzrxPP2zQpZJ+SNL3Xpft9XvALhUC6YiHpaX/XguAl06trPQ8T5KkWCzGM7vpdHpqaur69eu3&#10;b99+5513zp07Fw6Hq9XqXn63rq7O568zTVMrlQkhPp+Pn+APB0PJhnimpbW/p3dqauru3btPfl7a&#10;3Su4HuNJYk3THj16VCgUZmZmFhYWzpw5c+HChUQiIYqiaZoIoePzd/k5NkiH/gMdjh7L5XITExNb&#10;m5vu0cDk8+fOnT17VpX/vueDEOIyF2O8ubU5Ozs7NDSUSqX45wLQZgcAAADASwQjihDi4xps266F&#10;fVVVbW9vb21trVQq09PTi4uLoii2trYGw2Fd08rlMt9YgRAyTdOyLL5QzTAMn8/X3t7e09MTj8dD&#10;4XrTsqq6XigUPM/jDURd1/P5/Nzc3ObmZqlUIoSoqur3+3mla1kWD44ePryjDbVQX/3/HU5j2NnZ&#10;mZiY2Nne5rcqinLx3y4ODQ1Jgli7ypQQ27Exxj8//Xkj48JfAAAgAElEQVRlZWVoaCiRSPC/DHgx&#10;AAAAAPASYQzVpoYdH83LT7NFo9Genp5IJPLs2bPp6emffvopHAiGQqFYPO4xpmkajx/wZp8kSTyx&#10;wA/ApVKpvoH+tkxbMBQ0DEPTND4DQBAEVVVt297e3n7y5Mnq6qqmaZIkBYNBPtiBR4oty0II8QDD&#10;8Vwv+MMOO7vPnj375ptv8rkcQogfUPv3Dz7o7+8XqcB76fxFtWyLUjr/eH57e3twcDAWi/EXD5rt&#10;AAAAAHiJ8GK3VukeTw7ouu44Tl1dXXNzc3Nzs6qqlmXdmpzUNE2WJJ7ZFUVRkiRepPJbGGOWZTmO&#10;I0lSMBRq7+jItLe3tbXV19dbllUsFvmPFUXRtu1SqZTNZhcXF9fX1/mYiGQyiY5WCvP1bAghPvr3&#10;RV6mV8JhRsSyLJ7Z5ReXJ1F4y7Z2TK32d8DfiPA3MS/woQMAAAAA/DG8yOHH1Hg9wwewCoKQTCYd&#10;xykWi47jNDc3R6PRnZ2d+djswwcPHj54MDIycv78eY+xSrnMB+hWNY3fUZYkxphlmq7OXIKampoi&#10;kUhHR0dPT8+dO3cePHiwsbFhGAavkk3TfPz4cTabXVlZOXHixCeffNLV1VWbc8Uf5PEsL/jDDju7&#10;a2trV65cyefyvKL1+XyjH452dHQQjHmxy/v8pmVQSqdnpsvl8okTJ8LhMHR2AQAAAPDSIYR4HnNd&#10;5nkuIVQQiCCIgkDK5Yqua47jUoo9DxlG1XWZ36/2dPW0d7Q5tntv6u783CNJEZOJpCBRj3m2axFM&#10;JUWkhDrMpoSqqmo5NhWoKisN8Ybe7p6Ozs5gXYBQqmtVx3Utw8QEy6LEPLZf2FteWV5aWjJNMxwO&#10;BwKB2hwG6Cr+Q9DPP/8cIbS6unrlyhVDN3jxGgwG//Sff2ppaZElyTAMPp8BY4wwopR+/8P3kiQN&#10;DQ3x7i/fpPeinwgAAAAAwG/lIYYxooRSAWOEPeQyxpjniAKPcGKEGcaYUEQJJRQxzxMk2tnZ2dPf&#10;Uzw4+GHyh7XVVbVOjUQiiCKCsW7p1WoVUUQI0YyqJMqCICDmua4rCWIsFuvItA8PD4tUcBxnN5e3&#10;LEsWJYSQqRu6rhdLxYWFhbm5uVKpFI/Hw+EwQqharYqi6DhOLc/A289QBP8uh5OWbdtGR0NzEUK1&#10;MbrH1WbuOo6jKAokpgEAAADwcsPst3/1+XyEEEmV3rv0XqYzs7i4ePXq1Xg8/sEHH3R1dRmGUQtF&#10;xEKRwm6R10sBVbUsy6hU6urqTkQH6oOhU6dO3blz5+HDh0+fPt3b2xNFMRAKFovFcrlcLBZ3dnYW&#10;FxcvXrz41ltvpdNphBDfjlFbmeG6rmEYPEEBfgs6Pj7uOM7CwsL169cr5TJCiFIaiUQ+/uijpqYm&#10;gjHfE40QIhgzz0UIff/D98FgcGBggJ9Y5CGHF/w8AAAAAAD+aXi1Y5qmruv87Fo0GlUUZW9v78aN&#10;G+vr662trfwsmmma+/v7oWCYf3+lUkEIBQIBWZYty2pqampubs5kMvF4XBAEy7I0TSuVy5IkIYxs&#10;2y4UCsvLyxsbG7ZtK4pSX18vyzI/KGXbNg8HQ5b3d6Hj4+Omac7MzNy8ebNSLvOL2NDQ8B+jo8lk&#10;kiDsuu7hnmiEPOQxxr67/l0ikejv7+fvKqDYBQAAAMCr7fiQMr6Kgk8Zk2U5mUwuLCzcunWLEMJX&#10;RQSDwd3dPUqpJEm1jbO2bfNSWFGUhoaGdDrd0tLS0NDgum65VCqVS8xjoigKgqBp2ubm5tra2sLC&#10;Ai9zY7EYxth1Xdu2YbPa73U4x7hYLPIOOUIIY6woCl+QxhhDfJ2E6/I7eJ5XqVT4mwxCCP8GAAAA&#10;AIBXGKXUcRxeI3mex6eMYYxPnTqVy+XS6fT09PTVq1fn5+dHR0ebmpri8Xi1WjUMg9dLhmEghPh9&#10;ecUVCASGh4dbWlq6urrm5uYuX/nv7e3tg4MDz2WSIDqOk13f2M3ls+sbb7/99ujo6PDwcDyRkEQJ&#10;IVStaL46/4u+JC+Nw2K3XC7zq89HzSmKwg+leYyh2ko9vjGYMU3TZFkWBIHnoyElDQAAAIBXGz/d&#10;5LquruuEEN71c123VCoFg0Gfz5dMJnt7e7/99tsvvvjizJkz7168FIlEVFXVNM1xHFVVBUEwTZOP&#10;POM/TZblVCoVDAb7+voyHe23b9++efPm5uYm/1AdY2ya5uzsbC6XW1lZef/990dGRk6cOIEJ8fmh&#10;0v0d6Pj4eLFYvHv37szMTKVcJoRIktTc3HxpZCQajfJil7+cGGNMkOM4f73818HBwe7ubkEQeMeX&#10;v3Iv+rkAAAAAAPxTMMYURZFlGSHEYwx825miKBhjn88nCILP5zt58mR9ff29e/cWn/xMKY3H44qi&#10;uK7L+4mEkGq1io4mAfA+I6XU7/dn2tsTiUQoFOJB3mq1qus6j+2Wy+Wtra1sNvv8+fNyuayqaigY&#10;JBSSDL+VgBBijPF3GDW1aQzHS1jP8/DRNIb/c1wDAAAAAMAriVLKd2/Vlj7wOtVxHEJIsVhECAWD&#10;QYyxLMudnZ3f3/jbjRs37t+//+GHHw4MDJTL5f39fX5MjX+KjhByHMd1XUqpKIqux06fPt3d3T04&#10;OPjdd9/duXNna2vLtu1KpcJ/9dLS0sbGxvz8fDabHRkZOX32zAu+Ii8POjY2Ztv25cuXl5aWTMPk&#10;Oeju7u6R90dkWVZkmb8enucx16UC3d3dvX33dn9/fyaT4UfTeHIXwgwAAAAAeLXxnm5tFhg6CnNS&#10;SimlruvyBILf729paYtGo8+ePbt7924+n89kMk3ptKHrlFK+N5jXzTw1apomwUQUBEWWk4nEQP9A&#10;V2eXYzvZjSwl1GMeRogSYplWbmdnZXn54fQ085iiKLFYDCFU23hw/CGBmsM5u7XXDKHDVdGHWyR+&#10;pdaH/5c+TAAAAACAl0cgEOjr64tGo48ePXr8+PHy8vL58+cvXLjg9/sppeVyGWMcCAQODg4Mw0gk&#10;EqVSyXVdz/MopYlEwufzhcPhN99888svv9zc3MzlcrZtC4LAGMvlcpqm/def/7K4uPjxxx8PDw+r&#10;qsp/aW1AFv/Engd/eYiCDx54PQkIIb6Zo7Yzgsd2az322rsEfkzNsqxaA5/PN4a0LgAAAADAcZ7n&#10;SZLU0dGRTqcbGxunpqampqY2NjZGR0clSYrFYpZlZbPZSCQSDoc3NzfDwRBG2HYcz3UVRalvSjVE&#10;ov09vYlYw7179yYnJ9fW1izLQp5n6YZpmjt3citrq0tLSx999NHIyEhraytCyLZtWZZ5vqLWl+Qt&#10;5Bd6MV4wOjY2dnBwMDExsb6+blsWP2A4MDBw4e0LPp9PoLT2LsFjjFCcy+Wmfpo6efJkOp2uVcAI&#10;euYAAAAAAEdU1a/ruq7rfr+/ra0tlUrZtp3NZicnJxOJRDAY9DwvFAoZhrG/v59IJJjj8lKKD3Wt&#10;hSX6+vrS6XQkEuHzdyuVCmNMlCRMcLFUWl1dXV5ePjg4UFWVD384/hhgahZHx8bGCoXCtWvXstms&#10;bVl87tjg4OD5c+dVVaWY8NwCOip2t7a2ZuZmBgcHGxsbEUK1wC5cSgAAAACAI4R/DG6apm3bPp+v&#10;sbGxo6PDcZzJycn19fV0Oh0IBCRJUlV1f3+fIHw8xYuOPlp3HCeRSHR3dzc1NUmSZBhGpVKpVDVR&#10;EmVFEQRhb2/vyZMna2trnudFIpFQKMTvbhgGD0Xwx/A6L12jY2Nju7u7165d29racmwHIeT3+4eH&#10;h988e1ZVVYIxb4YfdnAxymazC08WBgcHE4kEgmIXAAAAAOBXbNvluVAetGWMqaoajUZTqVR9ff3s&#10;7OzU1JQsy5FIBCFUV1dnmebxGhchxFOjjuOIoqiqajwe7+zsTKVSjLH9g4NypVzVdb749uDgYGlp&#10;aXNzM5/PR6PRurq62hhg/vn861zpol9ndhFCfGpGLbNbu5H/h++pO37VILMLAAAAAHCcqqqWZfE5&#10;CZIkIYQcx9E0jVLKF6fdunXr66+/XlxcHB0dbW5uppQiz2OuywMM6GgObCgYtCxLr1YFQejr7U2n&#10;Uol4vLOz8+aPt+YfPyoUCgghv99fqVTm5+cLhUI+n3/vvfdGRkYaGxtrTeLXHB0bG8vn8xMTE9vb&#10;27XO7unTp4eHhmVZJujvnV3GGCZofX396fLTN954g0+74J3dX1TGAAAAAACvM13XZVlSFJUxx7Js&#10;z3MpFTD2VNWn61pdXWBw8GRDQ3x2dvrhw2nDqGbaMph4lFBMEcEEEY9gginSKlVRFiRRMm3DMi1B&#10;ovGGeFd3d7wxSQVhv7CnGwZBmFDiuUyrVudmZnP5vGWYsiJHwxFJlpCHDNN4nZu7dHx8fG9v7/Ll&#10;y9vb27ZlIYRUVb106dLQ4BBjDHkeL2QPj6lhNDc3t7u329vbG4vFJEniG9QQxJ8BAAAAAI5QgTDP&#10;dRzHQy7BBBPP8zyEGUJIEInrupZtRKPRzq520zBv/c/f1jc24smGxsbGqqGZpqnWqZIoGrYhiiLD&#10;zHVdhhlCiGEmCoJa58u0ZTKZTH0wVCwW93YLCCGBUMuyVFnZ3t5+8njh+fPnIhXi8biq+gRK2a/G&#10;CfAW8uswTJZ+9tlnOzs7X3311e7uLnNdQkgwGHz33Xf7evswxuQojMv/8RBbWFjIF/K9vb3RaJRS&#10;yjvtkNkFAAAAAPgl7P3iK2MuIQRjhDGWZDEQCEQi4VQqtbS0eP/+fa1a6e7u9gf8+/v7LnN9Pp9h&#10;GoQQKlBCCCIIIeQhD2HPdb1YNNrR0ZFOpTHGhd3darUqiZJpmo5t67qe29lZXV3N7eyoipJIJiih&#10;mODa0lzeyuQ7cV/c1fkXEfjTtm2bD83lGyX4oudflLD8gBqfs1u7NBDYBQAAAAD4jfh+B0KIaZqW&#10;ZcmynEwmw+FwIpGYmZn58ccfV1dXP/3005a2tkI+v7OzU19fz5cSV6tVSqnf7yeE/C979/YbVfnu&#10;Afxda73rNDOdzkzbaac4bW0pFDl5QChKEEIBQSsixKjZyoUJ8Uq3F9sbb7zxL/BKJGpiJJoYA3tb&#10;iByEAilNf9CiiNawodIDMz1Mp3Nas87vvnjociwH3VHb8uP5XJCh7Qyri5snz3re76PruiRJkiQF&#10;g8FgMFhRUVFbW3v69OmrV69KkgRr3kZHR8fGxhKJhKZpmVx23bp1ik+dkbl7n8w2/HZAjRAC4woc&#10;x8EkdSnGGEcIY0zX9RnF7v3QAEcIIYQQ+uugSwjLaC3L0nUdlpw1NzdHIpHKysqenp5PPvnkySef&#10;XLt2bUVl5WgySSkVBMHn8zHGLMviOI5S6thM0zSIDVizZk19fX08Hj927FhfX18ul7NtGwrZ4eHh&#10;gwcPnu+9kEqllq1YvnTpUkEQ4HMopfdJCSe89957cCOy2SxhzHXd8vLyLVu2PNjwIMdxAldy8owx&#10;Rtyenh6XuUuWLAkGg7AGGk+nIYQQQgj9GY7jeEehRFGUJAn+qmmaKIqwfiKZTPb19WWz2YqKippY&#10;zLYsXdchC4sxZtu267quQ0RRhCaxoijhcDgWiy1atAjidTOZDGSWua6byWRGbtz45ZdfsrlcMBis&#10;rKyEVLL7J2Dgjp3d28wwMMYI03WditTre+MYA0IIIYTQnwTRudArhFIVyLLMGCsWi7W1tS+99FJ3&#10;d/eFCxeuXLnS3t4ej8crKiry+TzsY5MkSdM0mDjleR7atLZtRyKR6urq6urq06dPd3R0XLx4MZVK&#10;Oa6jKqqqKJcvX87mc+Pj49u2bXvqqaei0SghxDTNWx/m//u528zubd9gmqZP9pUOfHgbgxFCCCGE&#10;0F1AdxYaq5ZlQaoV7Oeybdvn8xFCLMt64oknFixYcObMmc8//3zjxo3r1q0LBoP5fN40TVEUfT4f&#10;czlo8XpBAq7rmqbZ3Nwsy3J5eXksFjt37tz169dt27YsS1XVRCJx5MiRRCIxNjbW1tZWV1d3n4wx&#10;UMdx4F4zxniOh8llKPM5jiMlRSxjjBF227kFrHcRQgghhP4Qx3GiKFJKoXYqLZ8URdE0zXEcv99P&#10;CInFYjt27Dh58mRfX9/169c3bdrU1NSUTqdzuVwoFMrn8oFAABYI8zyvqipjrFAoTE5ONjQ0NDQ0&#10;tLS0xOPxEydOXLt2TdOLuq6LslQoFLq6upLJ5MjIyI4dO1auXDl3d2L2CO+++25vb++5c+fS6bRt&#10;2TD2sWXLltpYjBBSWtLyHMfx3LffflsTq2lqaiorKzNNU1EUgsMMCCGEEEJ/guu6rMSMb8FgLqwX&#10;ppQqirJy5UpKaX9//88//6woSn19vd/v1zQtWBaCI26macJjecdxoDCDwQZVVZuamhoaGnRdH/h1&#10;gFJqWhb8E1NTU9evX0+n04Zh1NXVybJMCIFlb3AZ5Jb9CdDrnMX79HeiZPq+cxykwP1BaC7cU+8E&#10;363/VQghhBBC6G+RTCYfffTRcDh87Nixjo6OwcHB1tbWeH390K8jkEQWiURM0ywUCjzPl5eX5/N5&#10;QRAopWVlZYFAwOfzybK8eEnLoUOHBoeHCoUCbAQbGRk5derU5OSkZVmrV69evHixKIrwL8Lq3BmX&#10;AbXiPRpVdnNm15v5INNxGHd6Q7FYhBNs3sJlLHYRQgghhP4JoVDItu0HHnjghRdeuHDhQl9f3+jo&#10;6KZNm5oaF5umCfm7PM97w77e4lvGmCiKsVjM5/MtXNTM8/yp053nz5/XNA2mVYeHh9Pp9NDQUHt7&#10;+7PPPrt48WJVVcn0vgkyXeDBa57nXdf1Es3uLZQxZpomBGHAl0pjdG9VLBYFQRBF0ft56ArPxsUi&#10;hBBCCN1PRFGEdmxDQ0MkEgmFQpcuXfrqq6+efeb5urq68vLyXC6naZrP5xMEQdM0WZbhsJphGMVi&#10;UZIkWZarq6v37NnT0PhgOBzu6elJp9PQsiwWixcvXtR1PZFIbN26df369aFQyOt4et1MGJO4d3et&#10;UTi756W+kT8qdg3DgPa4l4ps2zYWuwghhBBCfzvHcVRVNU1zdHRUVdXW1taqqqqLFy8eOHBgzZo1&#10;69atq6ys5Hk+n89D4K5XnsEUL8weqCINhUJbtmyJRqPxePzkyZMDAwPQpuV5/tdffx0bGxsZGTEM&#10;Y+PGjZFIhJQ854cm8T1d6f1W7HqFvCAIdxljgPllnuchLOM+iSNGCCGEEJp9iqLkcjlCiLdBbcGC&#10;BVVVVZbJBgYGpqam1q5d29LSoqpqoVAg07WpF+JLYI0F4ScnJ1W/b/Xq1ZFIJBqNHj169Icffpic&#10;nJQkye/35/P5M2fOGIaRSqXa2toWLlzoXQAseCMl8wxzcyP+gpurOErHGO4+s+vtB7ZtmzHmTe4i&#10;hBBCCKG/V7FYpJTCNK2u65RSURRt237xxRe7u7u///77s2fPWpa1ZMmSQCCQyWQopRDiC2+HYAdm&#10;E9gSLEnSwoUL/X5/TU1NR0dHd3f3xMQEVMaapnV3d09OTo6Pj2/fvr2hoSEYDHqn1sh0lO/c3IW/&#10;5maycekhs7unMZDpVF0vmQJDdhFCCCGE/gmCIMD0rSAItm1DQoAoirlc5oknWquqqo4d+/bw4cO6&#10;ri1fvlIUBcaI69qE8ILAUSrCblzGmO06PM9bhmnZVt0D8aqqqkgoXFNTc+q7kzeSiVwm6y8LcIyc&#10;P39+ajKdSCTefPNNQkgkEoE9bVAZ3qNju8I777xz5syZH3/8MZvN+lQfY6y5uXnDhg2RcIQxJlGR&#10;EGIYBgS/FfXi4cOHH131aDweh4XOEOZwL/a0EUIIIYTmOe+JOryAHiXP8z6faph6OBxe2NyYy+bO&#10;nO1MTaQeWtrCGBMo57ou4VzHdmzH5DnedR2BFxzH4RiRJInyAiGkMlLxyCOPFAtaoVCYnEgxxkSB&#10;uq5byOVHRkb+9+rV8vLy+vp6aO6WtkG9CC/btr1JiflcClKvRwtK6/dbeSuFS7/yj18jQgghhBAq&#10;AbvWJImEw+HHVj0iK+Lw8PC+ffv27NnDbBYKhTRNc4hTHgxpmubYFs9TjhHGmGs7Ns+g6g0Q8vLL&#10;L8fj8UP+wIULFwqFAiyYSCaT3x0/kcvlEonEtm3b4vG4aZow5gpzEZIkwQAxBDXM50qXwAE12K1M&#10;pmtZGMP1Qtq8AhfKYm6a9xE4s4sQQgghNJtEURQEAeq3hoaGUCjU29vb29v76aef7tq1S5ZlyGFI&#10;pVKqqkqS5Do3u5PeKjFZlmVZjkajoWldXV0wwitJUjabPXv2bCqVMgxj586ddXV18HZvkgE+4Z5o&#10;evKO48BSCTLdl75The66LrSpvWK3NIBtNi8aIYQQQuh+Joqiz+cTRbFYLBaLxXA4/Pjjj7e3t1uW&#10;9dlnn129epVSWigUKKWGYXi9S2hoeu1LURSz2WwoFGpra9u7d297e3s0GnUch1Lq9/sJIZcvX/7o&#10;o4/279/f399PbnmeDwFnc/P7/38Ib7/99unTpy9fvmyaJs9xlNLm5ub169eHystd1xU4nkwvayaM&#10;FXXt+PHjKx5eUVdX51W9N7+LEEIIIYRmhWmasBgBMmRN0xRFMRwOx2IxwzA6OztlWW5paYGxWtu2&#10;OSLAnoQZuQLQ6PX5fLFYrKamRpKkdDo9OjbqOI6sKDzPJ5PJwcFBTdOCwWA0GoVNCxDJ5ZV/87zp&#10;SUs7u1D1Q8LwjE1xUNTO6OyW/sA90cdGCCGEEPo3ACkNgiDAlIJhGJZliaLY2NhYVlZGKT18+PDU&#10;1NTmzZt1XZdl2bF/lzAL8WQQRua6rq7rPM+vXLkyEomEw+H//uZ/fvrpp2w2K0mSz+cbGxs7dOiQ&#10;ruvFYnHt2rWKooiiCJ8ABeF8L3ahhPWKXXLnPRHQ9C797r2+UQMhhBBC6F4ky3KxWLQsi1IqSZL3&#10;pD2bzQaDwQ0bNqiqeurUqWKxuHPnzhs3blREqiHJgfy+fjMMA94OL5qamtrb22tqY19++eW/Lpyf&#10;mJiAeYaBgYFDhw4lk8l8Pv/YY4/V1tbCAIMXRDt3d+KP/S6NAX75O5WzdzqghhBCCCGEZpO31Qy2&#10;JcBTejhbxhgrKyvbsGFDJBI5fPjw0NDQ3r17vZUQXvAA1HLQ3xUEQZIkWKkbi8U2b95smqa/LNDT&#10;0zM5OclxnKIoExMTXV1dlmXl8/mnn346HA7P8S340yhjTNM0SZIKhYLA3zya5t0Ox3X8fj8kNoii&#10;CFU/LOFwXdcbcy5dwIYQQgghhP5RjuNAb9VL3oUSjlJq2zbsQGhpaVEUpbe39/3333/7P/+LUhoK&#10;hTKZDKxKMAzDdV2YwSXTe4ChYvb5fM8991ykskKW5bNnz46PjwuCIMuyrutdXV2ZTCadTu/evTsa&#10;jcIWXljw5l2SN/VqmqYkSXN5mwghhFAYVfYmdGF5xK1X5pX/M4pab2Z3ti4YIYQQQgjdHnRqCSE8&#10;zyuKEo1GW1paysrKPvzww9dff13TtFAoNDY2RggJBoPpdPpOnyPL8qpVqyRJ8vv9J06cGBwc1HVd&#10;kiTbtq9cufLNN9+4rrt9+/bGxkZCSD6fDwQC3rAr9EyhWzxbv/fd0NLMCOhsS5L027YMxkrLWejg&#10;lhbHWOYihBBCCM0TsPQBXlBKI5GIKIq1tbXZjLZ///5XX32V5/lIJJLJZHieDwQChmHc9nMEQaio&#10;qGhtbQ0Gg4FAoKOjY2hoCNrG6XS6q6srlUqZpvnKK6/U1NRQSuFd3nk1y7LInY+BzTLhrbfeOnLk&#10;yODgoGEYhDGfz/fQQw+1traqisoY4wkHvxg0t8fGx/r6+pYuX1pbW0tKUhowegwhhBBCaM55S8G8&#10;5RGQyNvQ0Dg2NtbZ2bls2TKO4wKBgGmad4zS4gghxLRMSmlVVVUsFlNVNZ/PT05OiqIoiqJt26lU&#10;amJiwjTNaDRaXV1derLL229cGk82h6hhGLquQ8Hqug581bZtMt3Z/e2cHWNQ9ZbuVyPTJS9GjyGE&#10;EEIIzS2oNaFIg7INhMPhrVu3dnd3f/zxx7t27YpGo1VVVePj44qi3PZzHMdRFAUq5ubm5kAgIIqi&#10;aZqDg4OmacIPXLp0qVAomKa5e/fuxsZGOMoFb/d6vfMBD1PMUPtDwerNO8+I2iWEeHdtRs4uQggh&#10;hBCaD2BTGqWUUgprceGsWDgcXrNmzaJFiw4cODA0NDQ8PFwdi93pQ6ApC3WzKIrxeHzjxo2vvfZa&#10;fX09z/OapkFYb39//9dff71v375EImHbtreejcynEnHmzC7P89CgLi124bU7fdzv1vEL7OwihBBC&#10;CM25GQ/eva+IolwoFPx+/1NPPaUoysGDB3fu3AkTDrf9HEEQdF0vbYY2NjbW1NQ4jnP8+PGenh7D&#10;MGCe4cqVK9lstqKioq2t7eGHH6aUOo4DyWjzZJ8whX1p8BdvtgMOqJUqPZE2H2aNEUIIIYTQrUrr&#10;XUIIrA+jAotEQrlcoazMv3nzZsacL7744umnt6xatZoQlxC+9E+OuZxAeZ7ZpqMbmiwqik/2qz7X&#10;tV/7j1cVRcqkpy7//KNtOpJEicvGxsY++OADQkhNTU0sFoOkrzm+CyWEN9544+jRo4lEIp/PB/wB&#10;SZJaW1uXLVvmU1We5zlCeJ6H26Sqav8vP1+7dm35iuWRSMTbyCwIgneCDSGEEEIIzSHu96C9KlAe&#10;ymDLNkRRjNctkCX5VOd3IhVjtdVlgbKiXuA4juOZZVmSTF3HZczhCSeKgsDxjmMxx6WUFwXa1PRg&#10;fbwun8+ODA0bRlHgeNu2GOEGBgYymUx9fX1VVZVhGKZpQvPUmxHwrhAmBWbthlDHcSAQGGYsvLiK&#10;2/70jK0bOLqAEEIIITT/wQEtx3Vc13WZ7fP5WpYskhXx3Llz6alUW1tbRVXV+Oio3+8vD4eTN26o&#10;qsoRQjh3xp+GWVQVZdnyh5595hnHtru7u7PZrCRJpm4kk8nOzk6/3//888+vWLGCEGLbNpxUm9Ho&#10;neXZhpvFLpy2g5K39IJK2+BQDd9pZnc2LxohhNcqD7MAACAASURBVBBCCP158EDeW5vA83xlZSXs&#10;lejv75ek/2Pv3pqiOLs9gD997p7u4TQgIEg0xngCJRIJSDSoEQ/RmOib1Ltr3+UqHyXfYe+dq6Ry&#10;RRG1pDzEQ+FpEyMSkKivWqGSKILoDDB0Tx+ffbGkHTm9phR3NP/fhYVTQ083V6vWrOe/1B07dliW&#10;Zds253yuiAY2FZ1bVVXV1tZGOyN+/PHHsfHxMOS2bff394+Pj3uep2naypUrZ1a6VGq+5KwGmWpc&#10;NrUmjjaoxQFp+W+lYYaZaQyodAEAAAD+yqjeo61mQRC4risIgizLbW1thmH09/cLgrB161bDMDKZ&#10;jGVZc317r+u64zhBEBQWFm7ZsoVePH/hAmO+KEu+7w8ODh4+fFgQhM8//7yuro6uE4YhFbiSJFFy&#10;2csk01YISqmgx9Y0jSaL+ZT452lpDPEfAvUuAAAAwF9WEASccyp2qe6kb/V9329qamKMXbt2Tdf1&#10;zZs3l5WVpdNpTdNmvQ5VzK7rBkFQXFy8ZcsWx3GYIHR3XxmbGKeu7eDgYHt7u6IopmkuWbKEMr48&#10;z6NO8MvfISzTfbM5OrvTxhjyO7vo6QIAAAC8EgzDoDNaQRDE4bucc9d1E4nExo0bOef9/f1hGLa0&#10;tCSTybn6r7ZtFxYWqqo6Pj7uOE5xcXFLS4uVTOZywZWrPSMjI0VFRZzzwcHB48ePS5L0xRdfVFZW&#10;0kIKugKVyy/x0WccUJt1Zjf+Oe7sTgvWRdULAAAA8JdFM7u0Ssz3ffo+n3NeVFQ0Njam6/q7776b&#10;y+UGBgYYY/F8wkwUoysIgqqqtKStrKysubk5lwsSlnn+/HnP8yjI69atW4cOHUqlUjt27Fi+fDkl&#10;M0RRRCkNL3Ns98kBtSiKGONxGsPM+nVao5chjQEAAADgVTA2NmYYRvzVfTy/6jiOaZrj4+OmaW7f&#10;vt3zvIGBgfLy8hUrVsx6nYKCgkwm43meaZqqqrquG0WRZVkff/yxHwaZTIZ2CAuCYNv2nTt3vv76&#10;60QiUVpaWlhYyBgTRVFV1Zfc2RWjKNJ1XRCEIAg0TRMEgdYfR1FErzDGoijyfZ+2w8XLhNnUiTw2&#10;NQgBAAAAAH9Buq7HX9HLskxNWWpuep6XSCSop7l169a6urpvvvnm/v371MRljFFLmFqztm2rqmpZ&#10;liAIVBwqiiIIQhiGn3zyyZdffllfXx+PBdu2/euvv3777bft7e1DQ0OMMWotM8ZogoKGC+gVxtjE&#10;xMRCPPuT1IW4XztrzC82qAEAAAC8ZugrfUmS6MiWYRhLly5taWnp6OgYHBwsLCyktcCmaQ4NDc21&#10;W5gxFoahqqpr1qzZs2dPY2Ojqqq5XE7X9Ww229PT09nZefHixXQ6LcsyHVATBIESEURRpGFaxphp&#10;mgvxjDKN6tKnUi077fxZfik8bWYXYwwAAAAArzTKHqC6TpKkqqqqgoKCe/fuXbhwQdf16urqiYkJ&#10;SZJKSkpc153rItTKramp2bNnj6Iok5OTPT09QRAIgjA6OtrV1aUoimEYO3bsoHCGuNSkytP3fVVV&#10;F2itmsieTmOg9LFZ90pQx5v+ItOugl4vAAAAwCuHqr4wDOkQF+XvlpSUHDx4UBCEkydPjo6OUpu2&#10;oKDAcZy5rqPruud5vu9XVla2trbu3bu3traWZmULCgpc1z179mx7e3tvb6/v+zQ96/s+laCKouT3&#10;d184kU11sKmop2I3/jnu4FI5S8Vu/rpgNHcBAAAAXlFU11GhSeeyXNf1PK+iomLr1q22bf/www9h&#10;GBYVFT18+PDfRuT6vh8EQVVV1c6dO3fv3r1q1SoaC5ZleXR09MyZM+3t7T09PYyxeJ4hLj7phNiC&#10;PCOb6uxS/RqfzmN5c7psqu8bd3YRPQYAAADwqssP4NI0jbIKoih6+PBheXl5a2vr6OjoqVOnXNel&#10;I25zXcd1XVVVDcOgCy5btuzDDz/89NNPS0pKstms4ziapo2MjBw5cuTQoUN3796l36Kjb3RZCkdb&#10;iGd8vEKD5XV2H0evTT38kxbv1LpglLYAAAAArwHf93VdF0UxDmeIE3knJibq6uomJyfPnTtnWVZj&#10;Y+M8M7XUHpZlmX5XVdUVK1ZomjY8PNzZ2Tk8PKwoShAEg4ODJ06cWLRo0YEDB5YsWRIPEdDk7gI9&#10;oyxwxjkXOBP443udVss+OalG5f/LjUYDAAAAgAUST6jSCIEkSVEUybJMYWS5XG79+vXpdPrSpUuS&#10;JG3fvn3WdDCBMU1X02MZkUl6QhM4CwLPNBJLl9b848DBhw8fXDx/KT32SBalgEV3bt3+/vvvqRQu&#10;Ly/P7+Yu0HZe0Zm0WcRFJvAwYhGXBFESRIEzCk5zPJeLgqjIfhRyUXCntm7QDdFQMx21e+F3BgAA&#10;AAALig6Wcc4Nw6C6TpKkMAxzuVwYhlEUSZLU3Ny8evXq/v7+69evW5ZFh9ioUGSMjY+PG4bh5mxD&#10;U3VV4WEgMs6iMPQ9RRJr16z+z//4Z8M79aosKZIoCcx17H/duP7VV1/19vZyzvPXCM+T9vA8xCiK&#10;eBjR89C6YDY1pztzMiMMQ13X49UXcVDDwnWeAQAAAOAlKywspBVjnuclk8mmpqaqqqqTJ0/+9ttv&#10;xcXFjDHP8xzH8TyvpKTk0aNHjDGBMSZE0/4VRF5XW/vx/r3v1Nf7gevmcqLExsbSf/z2e0dHR3d3&#10;N00Jh2EoSZKu6wvxLHJ+nUpLNShYmM7lUcuWhnoZY5SCRnENbCqNgY6sxe8BAAAAgFcarTdTFMV1&#10;Xdd1a2pqHMcZHR09d+7cvn37NE2zbVvXdWoGG4Yx13VEUaysrGxra8tms5lMZmBgIIoiztiDBw86&#10;OzstyyovL1+2bBnn3Pd9ahW/cGJ+d5ZGkhVFoWTg/L0SND7sum7cA2ZTA74IIAMAAAB4nUxOTrqu&#10;K0mSqqq2bdu2XVVVtWXLlkwm09XVFQRBWVkZY0ySJDriNtd1RFHMZrPJZHLnzp0HDhx48803GWO0&#10;YfjRo0fHjh3r6OgYGxuTZTmOZXjhRHoYKmEp4JeO47G8HIa4a+u6bi6X8zwvLnbpbRReBgAAAACv&#10;AU3TKD9BkiTDMOiAVmVl5caNG3/55ZeBgQFJUWjiVlGUsbGxeS6Vy+Ucx1m8ePGePXt27dq1ePFi&#10;13U1TZMkaXBw8NChQ8ePH/c8jz5lIZ5FTKfT2WyWll7kcjkq3mlAeNZiNwiChVtxAQAAAAD/76Io&#10;UlWVFj1IkkSJDRQo9tZbb126dKmvt9eyLAqupYmAua6TTCZlWaZZiH379m3evNkwDFEUqXl68+bN&#10;77777uLFi4yxhRpjmJycpGpdFEXOeNzWZU8vCqYmLs3s0la3+BIz08oAAAAA4NXl+368b4K+9pdl&#10;mcYPmpubLcvq7u4eGhqiVF3TNOe5FM1C0NVqa2s/+uijbdu26bpOxafjOJcvX25vb+/r61ugSQGR&#10;TpjRzgxZkmlylyrruH0b/0BpDHGxS+kNSGMAAAAAeJ0kEokwDMMwpLQEmnTNZrOKohQXF7e2tkZR&#10;1NXVZdu2oiizhu8SSZLGx8fDMKRDbIlEoqGhYf/+/clk0jRNmhewbfv8+fMnTpzIZrML8SxiUVGR&#10;aZqcc8dxJEkqKSlJJpNhGFLQGnV5qfqmRrRpmvTwlMlAMLMLAAAA8NqgUlAURdd1qStKgw2SJNm2&#10;XVlZuW7duuHh4Zs3byYsiwZcDcPwPM/zPFVVwzD0PI+aoYlEgmpFQRAcx0kmk7t27frss88SiUQQ&#10;BLqu+75/48aNzs7O48eP+77ved60wvI560yRTc0hxJUrZhIAAAAAYFb0/X9FRcUbb7xx69atK5cv&#10;l5eXB0EwOTlpmiaVvLIsU0uYpgDiGYG44Gxra9u1a1dVVZVt26Io+r7f29vb0dHx888/U7+VNroR&#10;6fnW94rClLjSxQwuAAAAAMzEOacB3NLS0nXr1gVB0Nvbm06n45kESZKotKWqknOev7Yszrpdu3bt&#10;/v37Gxoa6D2JRCKdTp87d+7w4cP37t1jjL3AOARxWls3rndfyNUBAAAA4LURhmE8k1BTU1NfXy9J&#10;0tmzZxVFSSQSFGirqmocZRt3dklc7Pq+v2HDht27d7/99tuMMVVVCwsLs9ns0aNHT58+nclkaIaW&#10;PvE5N5c9PlgmPA3JYgAAAAAwE4WR+b4fhuGaNWtWrlx5586dGzduaJpGAwmUR5a/XnfaJAPtB06l&#10;Uh988MGePXtKS0vHx8epB3zjxo0jR4789NNP9Gaqqp/zhsX8z555QwAAAAAAhI6sKYoiSVImk5Ek&#10;aenSpVVVVd3d3Q8ePDBNU5ZlWvyrKAqVvPSLcXOXMSYIgqZpnuctWrRo586dmzZtUlXVcZwoijzP&#10;u3LlyqlTp27fvs0Yo4jf50z9EqcNDuffCgAAAABAjJqyNJtLiyFM01y/fn0Yhj09PZOTk5SuIEkS&#10;DTzkD8fyp1HwwqpVq/bv39/Y2GhZFu2tyGQyp0+fPnLkyN27d1/IPYuc84hx9nSqLopdAAAAAJiG&#10;5m5zuRznvKCgQJZlznl5efmyZcsGBgbu378vyzJNLziOk598EJeXnHOBsSiKdF3nYWRZVvN7Te+9&#10;916quCQMQ0WSGWPX+vpPnTp19/c/GGO+6z3nPYshj0IeRYxzgXGBMVEQJFGQxMdzxBEXIi5yJkSc&#10;hVEUBIwxRVFkWaYENXoeFMcAAAAAr70oijRNoyRdil9gjMmy3NDQUFFR0dXVlc1mdV1njEmSFB8D&#10;ozQxeoUuktCNibHxhG4InBma/o8DBw9+ekBkAou4M2mrstL/c9///Nd/3/7XLUVRfdeLoog+iw69&#10;McY45573THWwSHkMjyvdOTyOkKDchrzSFqENAAAAACCK4tq1awsKCs6fPy/L8uTkZDKZnKcY9X1f&#10;ZIIgCFEQCoJQWpJatWpVU+N7oijKoiSK4lg609fX978XL42l04qqioIYp+1SsUszD890bzMHKeL/&#10;sqfL2XinGuYcAAAAACDGOV+5cuWSJUtu3rz5xx9/WJbl+/48kWFBENCQA+UtpFKpd955Z+/evalU&#10;ikLHcrnc9evXjx8/fvXq1Wm/mz8U8Symr0yblg0Rv8ieLnZnPuEzfh4AAAAAvGbCMFQUZdmyZRUV&#10;Fd3d3YZhTExMzL/5LK4zqUdbU1PT0tKyYcOGZDLp+76qqp7n9fb2Xrhw4d7du57rUjYZ55zGIZ59&#10;h/CTU3Kz1sj59W5c7OavwfhTfwgAAAAAeP1IkuQ4TiqVqqurGxkZuXbtWmFh4Tzvl2WZGrT0L20Y&#10;rq6ubmtrq66uprBeXdeHhoYuXrx44cKFeCFF3C1+9r0QTzq7M8cY8uvgx28Vxfxil03Vu+jsAgAA&#10;APxtKYpCkwkVFRU1NTXnzp3TDWOeMQaKzo2bp67r+r6vadqmTZsaGhpKS0upcWvb9sDAwJkzZ0ZG&#10;RugX405rfNzt35o9/yz/HflN5vwxBrR1AQAAACAWhqGmabW1taqqXvnpp3lqxbinG3dUqc6sqqra&#10;tm1bU1OTruuU5js6Onr58uWTJ08ODw8zxmRZZn+yzfpUsTvTtMbttI4x6l0AAAAACMOQKldFURYt&#10;WrRhw4ajR49SYTqrKIqojKQDarRxTZZlSZLq6+sbGxuLi4sFQdB1PQiC33///dixY7du3Yp//c8d&#10;UDNNkz6S8s9833ddl+6A5ifiB4iiyDAM+plGGuJJ4ef68wAAAADAq4xzbpqm7/u5XE5VVcuy1q9f&#10;39nZaZqm53m0Xtj3/XhOlzFGNSTNM9BWtiAIfN9PpVKtra3vv/9+IpGgc2+e5/X19XV1dWUyGcaY&#10;67qiKIZhOM+YRD5RluX8jcOzjijkj0fkjzrEXWG0eAEAAAD+tmg/MDVoRVFMpVLFxcWPHj0aGBiw&#10;LCsMQ9/3DcOg7uo8fVJaNVxeXt7U1LR8+fJ4cvfhw4c9PT39/f2MMU3TOOd0xO1Z7k1UVTUOhoir&#10;WHolf+8FvUFRlJl1NCpdAAAAgL8zznkQBFSA+r5fVFRUXV2t6/rVq1fjzWe0Wzi/xzoTFZmpVGrz&#10;5s0bN260LIuKY9u2aXJ3dHSUMeb7PnvmEvRxsRvP5lItG/drHy8NnrqWpmnRlPy4BgAAAAD42wqC&#10;gGpCGojlnJeVldXW1qbT6du3b4uiqGma67qyLEdRNE+9K8syTfEuXry4ubl59er/Y+9OnqM4tjWA&#10;Z2VWVlV3V09qqSUjCSFAA0NghwMvPPDeW93Vi/sfE8ECR4BlwhbGDKJBgBBC9KSeq7KGfIuD8rY1&#10;AXr2Br5fOGSF1JXdaHXixJfnXLJt23VdKWWj0bh169ba2locx5/02bhpApv8BKVyqZClYpfiuYwx&#10;13XjOD4wegz1LgAAAMAXjgpZtj9zV2t94cKFarV6//59pZTneYPBQEppmqpHchwnTdMwDBlj3377&#10;7Y0bNzKZDJWjQojHjx/funVrd3eXzvmEObv0nbkTF8cxNZypxh1vOJvO7oF4A+pdAAAAgC+WEILq&#10;RillNpuN43g4HEopV1dX2+32zs4OdUupGv7gxTLqvc7Nzf34449LS0uc8yAIOOfdbndtbe3+/ftB&#10;ENCYhI/5bHw8q0C71wg7qpZ1HIdyDujsAgAAAAAx4xHMvAXLsuI4Pnfu3MzMzMbGRrvd9n0/DEPH&#10;cShxe6Q4js0I3iRJlpeX//Wvf505c4b2mgkhNjY2bt68+eLFi5PjEH/5bId3oY1fQRvv4NKWtk8a&#10;bAYAAAAAnz2tdRRFdE1tOBxalpXL5YQQhUJhYWFha2ur3W7n8/kwDKWUURQxljJG1eZfviZJonWi&#10;tWYs7Xa7pVLhxo0bi4uL+Xxea+04TqPRuHv37vPnzyna+zGfjdMIX4oD0xiyXq9netE0RSKOY8dx&#10;giAol8tKqdFoRPU7vQ3lKgAAAADgy0SZWlqERvfB6A5YGIarq6tnzpz57bffdnd3fd8fDoeZTIZZ&#10;KbNSxg5+nZgoccGEsGzJMxk3k3Wnp6f+/e//nZiYoLrUdd3Nzc07d+60Wi3TIT45z8CFEFLK8bYu&#10;rSdmf03iUkuZauIDIxoAAAAAAA6TUoZheOHChXa7vbe3R9PH/jNOwUoPfB0Me1EUMSvlnKc6TtO0&#10;WMovL19cXV3N5/NBEERR1Ov11tfX//zzTyklHWPyDEqpwwEEbtu253mMMcr5JkkyGAzMS01ogapb&#10;msZAid5xKHwBAAAA4ADq9c7NzWUymSdPntDuiZOXSpi1vmmaRlHk+/7y8vIPP/wwOzubJAmFC+7d&#10;u3f79u3RaERPmQOPPJmz/UUUZvfvaDQy08fYfplLD2cyGaXU+G8BAAAAAI4UBEEul2OMXb16tVar&#10;NZtNIYRt28e93nEcSkFQs1YplaZpPp+/fv360tKS53lSylwuV6/X19bW1tfXqUlM19oYYyatMI7T&#10;uePXzmiaAxtbKsEYowFk2WxWKWVONBfXUPgCAAAAwAG0SCKKopWVFSnlH3/84Xme2d17GN0fo4th&#10;dH8siqI4js+fP3/58uXJyUmlFNXBtVrt5s2bg8GAHjRjc9mh/i4XQmQyGTZWuQZBYBaksb92dseL&#10;3fECF8UuAAAAABxG48Y8z7t8+fLGxgbtmzjuxVRkxnEcxzHdK2OMaa1LpdK1a9cuXrxIgVshRKvV&#10;un379ubmJjvU0A2CYPxMTrN/KVFBx41Go/EhZ4czu+bKG2pcAAAAADgODfVyXTcIguXlZSnl48eP&#10;D9/+MqjGpWgvTe2l2APn/OrVq99///3U1FSSJEIIpVStVvv5558bjQZjjLrFdPKBmASXUjqOI4Qw&#10;64KpXcwO1bI0jWF8gxoAAAAAwHGocqVmre/7s7OzDx8+PPkRx3Ecx2GMUYOV6t04jufn57/55pv5&#10;+XnXdamc7Xa79+7dq9fr9KBp0ZopDYRTGNdcjtNaDwYDzjnnXCklpaTABGUgfN8fjUZKKcaYmeXr&#10;ed4JFToAAAAAfJkoDsA5l1K6rjs7OxvHcafTCcMwTVPXdcMwTJLEcZwwDKn3GoahUspkGEx+t9/v&#10;X79+/aeffpJSKqWiKEqSZH19/cGDB2EY0vzcI6++cSGE67omxpCmKeUkjvvQVFxT+TuecwAAAAAA&#10;GBfHMW36paq3WCwWCoVarZbJZCzLiqKI8gW0xezk3RBa63w+f+XKlXPnzlEVOhgMWq3WgwcPWq0W&#10;BRDYfnE8/iCXUvq+T6U0Va5mqcSRPM+jMRCUjTCfHgAAAABgHOUQTPVZLpdnZmY2NjYod0tfqZEq&#10;pTyhf0q/chzn66+/vnLlCi0AZox1Op07d+7UajXzyiiKDgRxuRDC933T2aXu8QmxBFpfQfFhtr90&#10;7f/1ZwAAAACAzxGVpNQkTdPUcRxKMmxtbUkpqd41/dYTil06IYqimZmZ1dXVQqFg23Yul0vT9OnT&#10;p7///jvNIKNEhFmoRrgQIp/PW/sYYzRc7Lg3K5fLQRCEYcj2RzSgswsAAAAAh9EyB8aYbdtJksRx&#10;PDk5OT8/TzMZHMeJoojqSXMZ7EhpmprBDqurq3NzczQvQWvd7XbX19d3d3fZfmriwLNcSlkoFMZj&#10;DEEQ0BW0I5XL5TAMafEE9qgBAAAAwHGovDRxAKVUNpu9cOFCo9HY29ujH6ZpSoskTqgqaacajSG7&#10;ePHitWvXHMcZDod0U21jY2NjY4PtN5IPZnY9zysUCmbqQpIkw+HwwDDecaVSSSkVBMH4pgoAAAAA&#10;gAPoGpiUkr6hurFSqXiet7Ozo5TyPI+KXSpEjztHSknL2LTWU1NT33333dzcnKldX7169csvvzQa&#10;DYo6HHiW0xJg09lNkiQMQ0opHCmTySRJEkXR+JY1AAAAAIADlFI0KDeKIs45bWwQQkxMTDSbzSAI&#10;PM+jevKEYtdiTEoZDEcs1UkUu9JZvrh07uxCPp+nKHCz2Xzw4MG7d+8YYzTCbPxxzhibmZmhNyBp&#10;mtLUBrOLgmZGRFEkhJicnNzb26PNb5S0sCzrhIwvAAAAAHyZaKBYEAS00ZeSDJlM5tKlS2tra7Zt&#10;j0Yjs7PshHoyCVTey6og1Emqk3TuzOz//Nd/p3HCmWVp5tjy2dPakydPGGOu6x6MMTDGOOc05Ix6&#10;y1EUdTqd43YC+75P4xqo/GWMaa0PbKoAAAAAADiO53kTExNv3ryhq2m0wOGkcKzWOk0lF5ILrlnO&#10;y1Sr1TMzX7H9KHCn06nVap1Ox7btIzq7tm1nMhmTloiiqF6v0+YIU+maWQ3lcnkwGNBvTbF75L4K&#10;AAAAAIDDcrnc7Ozs06dPKUNrkgwnPEL5B8ot5HK5hYWFlZUVKm2TJNnb2/v1119fv359+MH3xW42&#10;mx0/q91u0+YIKnDpE1DzuVAomI3BjDFKOCC5CwAAAAAfSUo5Nzf3+vVrCsRSmXvyUl6zvpfWAn/1&#10;1Verq6t08YxzrpR6+PDh5ubm4YtnnN7P933GGIUTOOe9Xk8pdbizq7WmS3O0g5iqaSxRAwAAAIBP&#10;Mjk5Gcfx3t4eFbsn15OmEKVOcJIk+Xx+aWmpVCqZnmyz2Xzx4gVtlxjHtdaO4xSLRSEE3U7TWvd6&#10;PZq3ML5Zjb6RUrquOxqNaAAE/RzFLgAAAAB8pCRJfN+vVCrb29uMsfGVwkeigti0ZWlqwvnz58+e&#10;PUspXPphrVZrtVoHnuVpmrquWyqVXNeld4rjuNPpUCp3/D3MWGDf94fD4XA4pNNpbNk/8YcAAAAA&#10;gM8PbUSbn59/+fIllbkfvAMmhKDq1HEcmtswPz9/7do13/epgk2S5NGjR1tbWwfiEO9jDNlslgYy&#10;0NyHwWBAzdrDVawQwvM82itBnWAzxgEAAAAA4GNYljU5OWmGIrD9/WdHot4tJRZoBbFlWRMTEysr&#10;K7QJmNq1r1692tnZOZBk4JReWFxc7Ha7tm17njcYDEajUbvddhyn2+1SIauUooOSJFlYWKjX65xz&#10;au7+038LAAAAAPicOI6jlCoUChMTE+NTeE94JIoi13Vp0JjjOIyxOI4XFxer1SqlDBzHabVad+/e&#10;Hb+jlqYpZ4y5rpvP5+k6G00mo3kLVESbV9MnEEIUi0WlVBiGJmBxcswCAAAAAMCg5WWO4+Ryua2t&#10;LaXU6YrJycnJs2fPUhY3iiKl1Pb29rt372icGaOwL2Msk8mUy2Xf9znnVBoPBoN+v2/yuCawyxgT&#10;QlSr1cFgMBgMKDzxwUwxAAAAAIBBOVjXdSuVyrNnz069i3diYmJ1ddXzPMuyqGJ++fLlmzdvqNh9&#10;P76XMWZZVqFQyGQyNIpBCBEEQbvdjuN4fAUFFbta66mpqX6/3+v1cEENAAAAAE6HWqjtdptup52i&#10;eeo4zuLiYi6XY/tX3Or1+tu3b5MkoTKV0egxxpjneZ7nmYEOaZrW63Ua82vyE/RNkiTlcjkIgl6v&#10;xxizLMuEHwAAAAAAPohzTvfSyuWy4ziUxz1Ff5dzPjs7W61WaVou57zf77948WI0GrH9QQvvI7mZ&#10;TCafz1MggQrcer1O8V6TeKCvWmvf97XWo9GIqmaqj//Gfz8AAAAAfMZo7AFtK5uamqLJB6fY22Db&#10;9vT09Pnz513XpTPDMHz48GGz2WSm2KX/ZbPZcrnseR5jjFZTtFqtMAxpm4Vp7lJ41/M827bjOKbA&#10;Lq2f+Dv/AAAAAADw+XpfhnLOGKtUKs+fP6cW6inOKRQKi4uLNEKXesO1Wm1nZyeKInoNZ4yljHme&#10;5/u+47mMsTRNkyQZjIZxHCdMm2L3fcHLuZRSSkkvY4yh2AUAAACAj0f9U+rmZjKZN2/e0FK0416v&#10;TSH6VzTVoVKp2LYtha21lsJutVqtVkspRa/hKWOasShJLiwtBUoxbqk40hZr7bVHYZAyzQTn0k4t&#10;llrM8bwwDLXWV65c2d7eptiu67r/yJ8BAAAAAD5HYRhms1lqxE5OToZh6LouTc89EhWi4/8RKWzP&#10;ca9evnJ2bj6NE5ZqlupwFDx69CgIAqp37Nz/SAAAIABJREFUOZXJjucWSkXP87RlUeKh0+l0et00&#10;TRm3aHCDZVn0mYQQ09PT3W43CII4jtM0xTQGAAAAAPhIZgSCbdtSSiHEcDg8eanEkWi+mO/71WpV&#10;SmlpRjfQ3r3dVUodvKBWrVZzuZxlWZTHbbVajUaD9kqYK2hRFNFlt8XFxUajMRgMaIDD3/rPBwAA&#10;AIDPmbmgZtu267qu69IAsk89h26XlUqlhYUF2q/GOY+iaHNz0yz65YyxVKdSykqlks1m6UVJkgRB&#10;0Gw2qadL2VwzVTdJkunp6Xa73e/3hRBmjBkAAAAAwAdRL5Um2Hqel81mm83mKfqnNFYhl8vNzc1J&#10;KWmcWRzH29vbnU7nP51dKlV938/n82y/Icw5bzQaNG+B7qjRB6K+Lw3v7ff7tm2fbggwAAAAAHyx&#10;qLZkjEkp8/l8q9U6RfOU4hCO40xNTTmOo7WmXm+n06nX61Q9c800tWZzudzExASNWaDnd3d3h8Mh&#10;nfJ+BQXnbH/DW6VS2dvbo7EO6OwCAAAAwEcyaxxow0OxWOz3+6c4h0Y6WJZVKpVyuZxt29SiVUq9&#10;fv2aVkbwOI4tZlmWlcvlqtUqLQ2mu2hv377t9/t0CmOMfk6VrhDi7Nmze3t73W6Xur9/758AAAAA&#10;AD5XdB+M8rWMMd/3gyA4xTmUO+CcF4vFcrlMiVzKNrx69Yr2qHFKINCqiFKpZOaIhWHYbrfpRUII&#10;agvTw1TsTk9P9/v9fr+PYhcAAAAAPh61UKm7qrV2XZdavKc4yrZtzjktA/Y8j3rGaZo2m833nV3P&#10;9dj+SN5Lly4FQSClVEqlaVqv13u93mAwMFN/lVJCiCiKlFKXL1/e3d3t9Xq2bSPGAAAAAAAfyXGc&#10;KIrokhhjrFgs0jTbTz0njuMkSfr9vpRyZWWFIgkU23327Nn7zm6qU8YYVcSFQiGfz3POqZWrlOr1&#10;etRnNrfWaCCD67rFYnE4HHa7XTOYDAAAAADgg8ztNLobRmkEs+D345krbr7vl8tlz/PoJ3EcD4dD&#10;OpAnSaKZFlxIW1YqlUqlQu+ntQ6CYHd3N4oi07sdL3YrlUoQBI1G43S7jAEAAADgC0fFrhDCcRxq&#10;xH7q43SdrFgsTk9PZ7NZ+nkURb1ebzgcvg8HmwdKpdLU1JR5cjQavX79f+zd21MU17cH8LV39+7p&#10;uTDcBQRGBCTGWzRaScyDj+cllar8C79T5y/95ZQPqUpFjcagCHIbGGCmh7n1ffd5WLAzIQEVk/od&#10;4/dTqSkg3T0DT99arr3WVhAEZssFd1dwcbhcLufzec/zMHcMAAAAAN6eqexyIZVXS3S73Xd9DvfZ&#10;EpHrulzZ5Z9rrXu9XqfT0VpLS1qCBDczFIvFiYkJy7I4zsZxvLm52W63++eO8ZCIIAhs265UKrw0&#10;GEvUAAAAAOAtnWhjsG3bdd1zTB/jrMzL2AqFguM4pi8ijmPP87TWR2VdrXWq01KpNDMzw8vW+Ie7&#10;u7utViuKIjpe7MafL45jrfW1a9c8zzs8PETYBQAAAIC3ZGYb9LfInqOyy7TWSZI4jpPL5bgXl4uz&#10;+/v7cRzLjDJ+S+5MqFQqpVLJZO1Go9HpdKIo4kbeNE3N6DGt9dLS0v7+fr1e/6t+cwAAAAD4GPRX&#10;drln9xyjdvles0fNdV2zVyLLsv39/TAMZRonRCRJiIyUUqOjo/l83ry97/tBEMRpkomj6K21tm1b&#10;KZVl2cTExOHhYbvdxpxdAAAAAHhLprJrMuebpjFoIn38xW+vWZZJSZZlCZE5juM4tmnHzbKs3W7H&#10;cSxzSgkiSwhlWSLLKjMzQ0ND+XzesqwoiqIkfvL0Zz8M3ELeDwPbUUQUBAEvvXBdd2RkhGf2Simj&#10;KOKuC+6c4C/+xr8TAAAAAHyApJRJkhBRGIa84eENlV2hSWiik69RFNhKRlEgLbIsMTN7MYqCQuGo&#10;vut5HhHJLMtk34biQqEwPDxsKrW+79frdR7coCkTlrQsi1MsD3pYXFw8ODgwiyeIiPt3UesFAAAA&#10;gL+S0Cdehcz4VQghLbJtW1pEpLnzNgzDKIqOtkWYbDo4ODg7O2u+7XQ61Wq12WxyAwN3RXDzLt91&#10;+/bt9fV1z/P6w675GpvVAAAAAOBvYuaXCSF4fpllWUSUpinvlTjqRyDiXgdBRKVSaW5ujgc3EFEU&#10;RXt7e/V6nRsSuOZstqmlabq4uLi7u8vTdvmdTGUXSRcAAAAA/j6m5ZeIbNvmRlyOoLwfLYoieeI6&#10;13Urlcrg4CAnVyFEs9nc29szLcNxHCdJwvXdJEmGhoaEEPV63fd9vt5kXC7x/id+cQAAAAD45+tP&#10;njysl8Mu51g+TnZyza+UcmZmZnJy0rZtIlJKtdvtra0tHrnArQv8CK7vKqXm5uZqtdrRjgr52+De&#10;/m8BAAAAAP5a3GfLoZSH9ZqdakTEZ+Bk/9VEJISYmJiYnp62bZtv63a7GxsbzWaTr+GnCCGSJOHD&#10;ardv397d3e10OtzJ0P/eqOwCAAAAwN+Hoy3XWJVS3FLL8fco7HIqpb7DZAMDA6OjozyljEft7u/v&#10;dzodvsBxHG7wNWF3cXGx2Wzy0mDuZOC37D/3BgAAAADw18qO0fGwXg67PEqBX2WSJFzvNUVZnrFQ&#10;KBRs247jWCm1srLSbDZ5fEMURXw0jbe6KaWmp6fr9frm5qbjOHEcl0olfkuuDf8n/wAAAAAA8P9P&#10;mqZCiDiOXdc17QDnaH/l2QvmpBl/a1mWUooLr1pryT9lXIstFosXLlwolUo8TJeIoiiq1Wp8szng&#10;RkScnW3bnpmZaTQa3W43TVNOw9zyi8ouAAAAAJztKJW+e9jls2ScS3nlmQmfpugr+5/L0TaXy83O&#10;zk5PT5uzaL7vP3/+3Pd9k3RNIzCXeG/evLm5udloNIgoiiIi4n3COKAGAAAAAKfpn+LVX4F9S/3d&#10;s1JKy7I475oETOaAGl9qfjo2NjY/P++6Lv+vXq/3/PnzRqNhGn6PbpYyTVPHcW7cuLG9vV2r1bh1&#10;wRxNQ2UXAAAAAP7IjKzl1yRJuC/g/Z9pvj2q7JqGBDpuSyAi13Xn5uYKhQIn1yiKtra2dnd3+68h&#10;ItPse+nSpTRNd3Z2iIjLvZx3zZUAAAAAAKy/2eD9w64p2vaXZcUx+cceXCJSSs3Ozo6MjNDxxNx2&#10;u72xscF71MzHMs/lvWvVavXw8NBsaUPYBQAAAIAzmFSZpuk5wq452SaESNOUd5/xM38Lu9xWaxp7&#10;+f1yudzCwsL09HQ+n+c4GwTB8vKy53mmkZffg2eQaa2/+OKL3d3darVKx+fYEHYBAAAA4DT9xdM0&#10;Tc/Rs8th10zFjaKIwy5nWj6y9tvCs/68a1nW9PT01NRUoVDgXoUoitbX1xuN5lF3BVlERJkkoiTW&#10;SZJ8evV6q9Xaqx1oraWwiUiQhdFjAAAAAHBCfxuD+eLNZ7149W/fa6aFEIKTp04pSZL0ZGFXHIVd&#10;27ZPHCkrl8v3798vFotEVCwWgyDY2dk5ODiI49TNFbSmKEyyTOiULEvZljM0NKLsXK223/RaSuUs&#10;qYIgUnbuL/3LAAAAAMAHjzsWtNb5fD4IAqVUq9WanZ099YZMUiaJTr5aluJ0m8RaqVzTa1mWyueL&#10;XMYtlUqFQuHU0WBKqdHR0ZGREdPn22q1VldXu91uknAZmIeZcYduJoS4dev2xsZGEERRFGl9dFLt&#10;KH0DAAAAABARES/y5VVnUkpuPFBKnX6HPJ4h9rtXrbXWfMCMkiSJooTHJPAYMqWUPGMOLq+KmJ2d&#10;5dZbIYTneU+ePPE8jw+fEVF/R7AQ4v79+5ubm3t7e1EU8dugZxcAAAAATkiShDtjOTHGcUxEjuO8&#10;63O4JssTFKIo6vV6aZryt1JKnqJ7Vtl1ampqfn7erIfo9XovXryo1+s89be/GYKvn5+ft217ZWXF&#10;pGEAAAAAgBN4NxlXVDlk0vHu33digqiUMkkS3/fN84UQhULht57dPzU4OLi4uDg8PGyOsu3v71er&#10;1SRJ+NOYJWz8NpZlffLJJ6urq0EQcLkXG9QAAAAA4ASz7YyIsizrdrvnm2pgWRaHZqUUh12Ov1w5&#10;5kELZ4VR13WXlpYqlYrjOFzN7fV6y8vLrVbLnJjrP0MXhuHdu3c9z9vb2zN7Jc7xuQEAAADgH8yU&#10;Y4koy7Jer9c/JeydnsN39Vd2uRprWdbAwIDjOKc+VGtt2/bCwsLCwkI+n+deiiAInj59enBwwHnZ&#10;fEQzuWxxcVEptba2FobhOX97AAAAAPhH45VpZqNEFEWO45yjjYFTKB8Si6LI931Tb1VKlcvlfD5/&#10;atjlxH3hwoXJyclcLsebI3jabrPZ5LDLn8/0BTuOMzQ0VCgUdnZ2wjA0g4IBAAAAAAxzjMwcU1NK&#10;nW+pBI904PQchiE/mWc75PP5XC73hrCrlLpz587w8LBSKpfLxXHsed4PP/wQRRERtVot13WFEPl8&#10;nkO0EOK777778ccfV1dXXdflNcdcAOaPwp8GIRgAAADgo+W6rlLKtm0uxDabzfn5+SAI3vU5fHgs&#10;l8v1ej3P83iOguM43LZbqVTecECNa8KTk5OVSsV1XS41N5vN1dXVarVqWVYul6PjSG7bdhiGWZaV&#10;y+Xx8fH19fUwDG3bPpFr0cULAAAA8JHjAihHTQ6muVyON02cj9ba930z9NayrGKxODQ0ZFnWWT27&#10;nFMvX75869atgYEBrjbHcby8vPzixYs0TZVSURTxZZZlhWGotR4eHl5aWvrll1/q9TqHXb6gf0gZ&#10;AAAAAHy0zD/4c800juN8Pv8+YTeKokajYToILMsql8ujo6NnhV0zbGFycvLmzZvj4+N8c7FYrNVq&#10;L1++7HQ6/OjsGJ+DKxaLN2/e3N3dXV9fp77QTMi7AAAAANA3h0FKGQRBlmXn2ChBx/0FPBOsVqvF&#10;cWyqxQMDA6VSic5YKsHDFviG+fn5ubk5x3H4M/He4Hq9LqW0bZtH6qZp6rouV3+XlpYGBgZevXrV&#10;6XRMFBa/d74/DQAAAAB86HjILgfCdrvtuq6UkmPkOXDY3dnZ4QkPRCSlLJfLR5vRzrjTRNKLFy9e&#10;v359cHBQStnpdHzfX1tbW1tbS9OUa85cvuUncifDrVu3tra2dnZ2UNkFAAAAgH79I3Ubjcbw8DAX&#10;T9/1OX+s7HLstG17fHxcKaW1PjXsmk7cLMvGxsY+++wzvieOYyHE+vr6Tz/9tL+/b/pxpZRmWFqW&#10;ZV999VW73X79+jV6dgEAAACgX9bH87zx8fH3DIonenYdx7l48SKPUjg17JpwHcexbduVSmVwcNC2&#10;bZVzcnn34OBgeXl5Z2cnCAJeamxZVpIkXJEOw/DKlStpmu7t7WEaAwAAAAD06x9H6/t+uVw+d9g1&#10;Ox9830+zo4YC21EjIyM8IffUsMsH4nihBRFdunTp22+/zbJM2lYv8PPFwq8vlp88/Zmk6AW+4+bi&#10;OJZSOpZtkUijOA7C//nXf//vv/+9vr7Og8l45m4ul3ufngwAAAAA+NBZlmVZllLq8PAwDMOxsbFe&#10;r3dG2JXZyf+OnqNskiITtLL6KtFplMTSttxCXkp55coV3vbwhh3EZgbEwMBApVKpVCpElGVZEIXe&#10;YfP169eNRsMsEzYH0bjQO1guLywsrL161W63tda5XC5N03a7Tb9v1AAAAACAj4pJjK1Wq1QqpWl6&#10;9vo0QfSnQThJEiLyfb9er7e7HSKStkVEpVLJdV1+5htCJ6dSnrRw9erVO3fumNJss9l8/PjxysqK&#10;bdvcyNsfdoUQw8PDn3/++ePHjxuNhqkw89phNDMAAAAAfLS4CVYIUa/XR0dHuWn2HM9JksSyrHa7&#10;vbW1dXh4KOVRJXdiYqJcLvPXb1Vh5a6DS5cu3bt3jzt3+cTc8vLy48ePuexsVhvztLI0TQuFwrVr&#10;1w4PDzc2NuI4juM4TVMO7wi7AAAAAB8zXpzWarXGxsY4s57jIbw/ot1uV6tV3/c5owoh+LAZX3BW&#10;2DWDFPjVdd3r169PTU1ZliWEUErV6/Vnz55tb29z/68Qgvdh8CaMLMsmJiY+/fTTn3/+uVarOY6T&#10;pilvK0bYBQAAAPiYaa07nU6appxKz4dDabPZrNfrWmseI+Y4zsLCQrlc5mveUNnlmi7fSURzc3M3&#10;btwolUqco7XWr169evLkiWlO4Iovp94oipRSDx482Nvb+/XXX7lYHQTB++yCAwAAAIAPHSfGZrOZ&#10;z+e5uZZbA96VZVlRFO3t7TUaDdNoUC6X5+bmisUiv9GpYbe/s5ZnKRDR+Pj4gwcPpqamiIhbibe2&#10;th4+fLi9vW16L/h6nkSmtZ6bm7t8+fLKysrm5qbjOL7vYxoDAAAAwMdMSpkkSbPZ5J1lSimOmud4&#10;Trfb3dnZaTabfDyMiEZHRy9evMg9BXRGZZff0oxN4MpuPp+/e/fu1NSUlJIPpXme9/Tp0/X1dVPZ&#10;JSLbtnmtGrc03Lt3r16vv3jxghcOZ1l2vt8HAAAAAP4BpJRa6263298vcGI5w1vq9Xqe53U6HU6e&#10;Qohyucw9DFwtPjXs8nhdE3b5WyKanJz89ttvZ2Zmer0eEfm+X61Wv//++yAI+nt2tdY8VTeKoi+/&#10;/DJJko2NjY2NjUKh0Ol0XNc9xy8DAAAAAB8QU7UNw5CPoMVxbFlWr9cLw7DT6YyNjeXz+cPDQ9d1&#10;oyg67Tk8+ysIAjPnQAjhOE632xVCPHr0KAxDpRTP7p2dnR0bG9Nav2Fd8GkKhcKVK1cWFhby+TwP&#10;BPY87+XLl9VqlcdG8EoM3h6cJEmhUGi1Wt98883a2tr29rbneSMjI2hjAAAAAPjHS9PU/OM/1265&#10;2cB13e3t7dHRUcdxoihyXZcbYk97TpZlUkruHTATwLiltlardbtdOi7RFgqF2dlZnp1Ab5zG8Kek&#10;lDdu3Lh3797o6CgR2bbd7XafPXv26NGjVqvFO4g57BIRLxBOkuTrr78eGBh49OhREAT8k/P+0QAA&#10;AADgw8D/4G+OjhERp944jnd2dqanp5VScRy7rstx9rTncKsD125NiuV8/PLlS8/z+DKt9dDQ0NWr&#10;VwuFgjl79s5hN0mSsbGxu3fvzs3NcSXZtu3d3d2HDx9Wq1Xbtrkxly/m8Qt8Gu6//o+9e3tq6l77&#10;AP5bv3XKSlYSyIGAETUgoNIBxXkrHl4Y7RSZcaa9aS+cXnQ6Ti/7P/Rf6c1u53337tE6u9W39e2g&#10;pYoGPHCSo0AghJjjStZ57YtH1s5odQvNhe08nwuHDiEkXH375DkMDT1+/DiXy2WzWVw9hhBCCCH0&#10;lwcZ163sQlcDwzCPHz+mlEajUfhu7ejX76p9kqeduJRSSlVVnZ6ezuVy0FngOE40Gk0kEu6cGMuy&#10;Ow678AuOHDnS29sLY26SJGmalkwmJycny+UybNKFh8HOMo7jyuVyX1/fvn37bt++ncvloACMEEII&#10;IYT+wmqLtZAJYcfXwsJCPB73eDymaXIcB6NfL3keKKTatg3Lviil0AGcSqXm5uYURYGuBp7n9+3b&#10;F4lE4KfgOXccdmFL7t69e/v7+xOJBEzP2ba9trZ269at2dlZwzBIzeYyQRBUVYU3MzAwMDU1tbW1&#10;9ZIGZIQQQggh9NcAdU+GYdwFtYZhQCF279697hAX7Pj6j89WW9a1bVtV1YcPH8KlXkieoVDojTfe&#10;8Pv9ZDvpkl2EXdiSK4ri8ePH33zzzYaGBk3TGIbRdX1sbOzOnTu5XA5+X21vriAI5XK5vb29s7Pz&#10;wYMHq6urO/29CCGEEELozwV6CRiGgV5by7KKxeLa2lpbW5vP59N1XRAE2M/wKkcloKDLcRylVNO0&#10;QqEwPj6eyWTgZ3me37Nnz9GjR30+X+0Wsx2HXcdxNE0jhLS2tnZ3dzc2NsISBsqxi4uL049mc8WC&#10;6diEpQ4hpmlWVNXr9VarVVEUHccZHh6emJhYWVnZ6e9FCCGEEEJ/LjBG5lZ2Lcsql8ubm5sHDx6E&#10;ngQIu7Aj7GVPxDCEYQhLGY5lONZmiK7rJaW8tLRULpfJ9iaycDicSCRqV9yaprmbsOv1eqHB4u3z&#10;Q2cG/psTeIchqq5xAv/D1R9Hb/3Gi4Ll2IzAcR6R5/lqtcqyrCiKoih6vd5z585dvnx5bW0Njheb&#10;pgl/glesYCOEEEIIoT8Fx3EgChJC/H5/JpNJp9Pd3d1Q7oVvSZJECHn5gBoniYquWo5tOXZJKTMs&#10;NSzzt9u3pmdnTNsybUuUPIFAoL+/v6WlRdf12jPAOw677iJfURRjsdjRo0cPHz7M8zyl1LDMfLFw&#10;dzw5O/fIYUhFrVY11d3YoKpquVwOhUKdnZ3Nzc3j4+OmabrNu5Zl+f1+VVV38XdECCGEEEKvIWgn&#10;EEXRNM3Nzc1isSjLclNT086ehBDTNBmWsjxHKMOwlFBmPb0xOjqazWahvZYQEo/HDx8+7PF43FNo&#10;YJdhF2br/H5/f3//iRMnoEVB1/V8Pn/z5s1bt27BnQx4GORd6H8QRbGtre3o0aOTk5OLi4uEEJZl&#10;YaYNsv9OXw9CCCGEEHo9wUpdWKO7tramqmo0GoWltDsCpxtg5QKlVFGUmZmZ0dHRQqEASx4kSert&#10;7e3t7X3+Z3ccdoG7XKytre3YsWOxWEwURVg6trq6+uuvvy4sLMDuX3cjmiAIUKwWRbGvr0+W5du3&#10;b5fLZZ7nLcviOK5QKMiyvLvXgxBCCCGEXkPQtlsul8vlsizLoVAIpr92CtYhEEIopfPz82NjY5lM&#10;BpofNE1raWk5ceJEPB6HkbjaH9xl2CWEGIZhmqbP5+vt7T158qTf74fdaZZl3b17d2RkpFQqwSNF&#10;UYS8K0mSYRjVajUSiZw+fXpjYyOZTKqqKkkSlH7xjDBCCCGE0F8Gy7I+ny+bza6srHi93lgsxjAM&#10;fKS/IzDfBeNeqqqOjo7evHnTsixBEKD82tPT09fXB4Nuz8y67WZA7elPUgrZ9NChQ8PDw+FwuFqt&#10;VqtVx3FWV1d/++23hYUFeDzUrmFdMNRxNU3r6+tLJBLj4+OLi4uwXtjn8xWLxZ2+HoQQQggh9HqC&#10;jtZ0Op3L5SKRSCAQgKbWXTwVxEhd12dnZ0dGRqampmAQjWGYAwcOnDlzZt++fXAyDe5N/Ps17OI3&#10;wRcwlEYIkWX52LFjUNyF0rGmadPT09evX9/c3GRZ1jRNmLmD5l1o0uV5/vTp06Io3r17N51OP19z&#10;RgghhBBCf2qWZS0sLFQqldbW1mAwCK23tWfVXpF7O215efnHH3+8d++eaZqw0SsQCJw7d+7MmTOS&#10;JP3u/rLdtzGQmuDb0NBw/vz5RCIRDAZhafDq6urPP/88OzvLcVylUrFt2+v1uvVdQRCy2WznoUOd&#10;nZ2zs7PLy8ssyxYKhUAg8EdeD0IIIYQQen3ouv7w4UNKaU9PjyAIsGhsFz27sAhB07T5+fkbN26k&#10;02nInCzLBoPBkydPdnV1ud2w7lEzwH766ae7fgNuMPd4PLFYLJPJTExMaJomy3KxWNR13TSNQ51d&#10;wWAAeofhoEWlUpEkieM4yzTb29uXl5cfPnyYSCQikYiiKLCcwjAMSin0PECzL7bzIoQQQgi9njRN&#10;83q9lmWpqsrzPMdx1WpV1/WJiYn29va2tjZYpACX0tzTwc+DD/8ty4IWBejTpSyr66YgCjMzM59/&#10;/nkymdQ0TVEUGPr65JNP3nnnHZ/PB3vAbNv+o20ML+Lz+U6dOnX8+HGIs7BdIZlMjoyMlMtlv98P&#10;bw+WNkARG3p8h4aGgsHg1atXbduGP43jOD6fTxRFmLlzdxEjhBBCCKHXUCAQUBSFYRiv1wtnwhzH&#10;uX//fiQSkWWZZVm3YRUi7IueB4q1PM/zPA9fQEOsz+dbWlq6fv36rVu3MpkMfMtxnIGBge7u7nA4&#10;7D4n1Elrn7NuYVcUxYGBgeHh4ebmZgi1pmnOzMxcvnz50aNHlmW5d4Y5joMXAb0XBzs7jxw5Mj8/&#10;n0wmYciObI/BwcPcSTiEEEIIIfQaUlXVHTvjeX5rawuaVPfs2RMIBKDgatu2m3df9Dwsy8KIF+xV&#10;gPquIAilUumXX365fPny3NwcBEhBEGKx2LvvvtvX1wcHH6B7wV2P++/n/CNtDLXgurEkSalUKpVK&#10;wT1hw9ALuXxDY7C5uRl26D5TuxZFkTJMKBQqFosTExOxWKylpcVxHMMwYGlw7Q0LhBBCCCH0GoKw&#10;CwXKYrG4sLBgGEZ3dzd8tg+rdslLYy5gWVbXdVhsAKEWwuvPP///P778RzKZZFnW4/EYhhGNRs+d&#10;O/f+++/v378fHgM14+cH4OoWdiHFwoTZ3NxcKpWCE8dqpapUyuFwuLOzU5bl2ik8SinMpUWj0WAw&#10;ODMzk8lkQqFQY2MjtDDDA+DkBO5qQAghhBB6PXm9Xmg6LRaL8/PzlNKDBw82NjYSQizLgmItFDGh&#10;n+ElqReSq2VZHo/H7/fn8/n79+//7W9f3B4bq1QqoigahiGK4qlTpz788MPu7m6oKDuO86JW4LqF&#10;XUopnIcIBAIbGxtLS0ulUsk0DY6yT55kJUk6ePBgU1MTtAy7m8jgnLGu67IsNzY2jo2NVSqVeDze&#10;GA7rmgYxlxACab0urxMhhBBCCNUXJM7Nzc2lpSWe5zs7O8PhcLFYdFfQwvTYf2xjcBwHehIMw4CZ&#10;s7t37/7v3//+00/X84W8O8fV19f33nvvXbhwwev1uqNvUAw2TfOZAbW6hV2y3XEMs2W5XC6VSilK&#10;WeB4TVMVReE4rqmpqbGxEUI9xHbHcSRJgoG2pqamSqUyPz8vCIJfluHumlvcxU4GhBBCCKHXU7FY&#10;VFV1fX3dsqyOjo5wOKwoiuM4cFsXvoCwCycXXvSJPeRg+K6iKMlk8uuvv7527VomkzWtpyn20KFD&#10;Fy9ePH/+fDQaJdsjXvAtd8qrNjfWLUFCpoZ/+/v7BwcHW1paPB6vTRxeEObnFv/5ww8P7k9WVdWx&#10;GcIwtkUYSgXeUyqXBd7DUKqUq0Pfb4FxAAAgAElEQVRDQ4IgTE1Nzc7OMgxTm3fr9ToRQgghhFB9&#10;FQqFe/fuGYbR09PT0NCQy+Vs2/b5fG4TrZtiGYaBz+0dQohDn/mXMlxVVU3DZjkutbbx3eXLP/zz&#10;6vp6mhN4wzBM04xEIv39/W+//XYikXC3dbnRlmVZSNW1r62ebQy6rvM8D/8ZjUZt2x4bGyuVFYcQ&#10;vz+YzT158iQfb90bj7dajs1xgsMQw7Asx3YchnIsz4u6rp94879GR0fz+XxTU5MkSYQQwzC8Xq+2&#10;3dUAJ5UFQWBZtlgswvYGhBBCCCFUL1Auhf5aOH3gnsKFtgHIrI7jlEqlJ0+ezM3Ntba2dnR0wPQY&#10;pRS+686N1bbqWpalaobDMIRQhyEMwzIsdRzGtC1V1eWAn+fFh1OTX3zxP9989+3y8gqhFBaNNTQ0&#10;XLhw4dKlSz09PWS7p6C2VZfZVvte6tnG4G7xpZQKgqBpWrVaXV1drVZV07IMwzQtUxDExlAokWiz&#10;bEvXDUEUZNnvEMcwTMIwLEd1Ve/oPHjnzp3l5eV4PC5JkiRJ7t5gCLvu2eGXr2pDCCGEEEK7AAnS&#10;TY0QWyGtwu5by7IMw6hUKplMJpVK9fT0RKNRj8djWRasAIO+29/9cN4hRJaDlGUt23IcQhiGUpYw&#10;xHGIPxCoVtX7D+5///2V//vpp8ePV2zHEQQhn8/H4/HBwcELFy7ArjHTNN0a68vVM+yS7TKy4zg8&#10;z/v9/kAgMDk5mc1m4d2Wy+VsNitJUldXl8/n0zQNdgIbhgH/E0ApY5tWc0vMNM1kMmmaZnt7O9me&#10;sIOWBviCbMd53NKAEEIIIVRfMFIG1Vk40+C2lWqaBl+n0+lHjx45jtPV1QVLCKDTADbjPj1+9oKi&#10;pG0TwjyN1JDu3DLwvXv3vvzyy2+++WZ6ehr26cIx3eHh4Q8++GBwcLChoQG29r5im2udB9Sg7Krr&#10;OsdxkiT5fL6NjY2trS1FUeD4W7FYhPG6trY2URQty6pUKoQQ+GsyDGEcUlZK3d3dlmWNj49zHBeN&#10;Rr1er67rhmHU/q3hfeKWBoQQQgih+oKWUTgEBrESCrqGYcBH7rOzs5ubm9FotKOjIxKJlEolXdfd&#10;exBuVHtRTtM0g7IsIQTKwHBCQlGU0dHR77///sqVK8vLyxzHeTweiMLDw8MXL14cGhqSJAky9KsP&#10;dNUt7LoLE2CfMCyYEAQhGAzmcrn19fVCoUAIcRxHUZRisdja2trS0iLLMqxigDUTLEtt0+J5jlKa&#10;SCTS6XQymYSquCzL0K0Lf3H3FAe2MSCEEEII1RdkOdu2YZMXdJOqqurxeLLZ7OLioqIoe/fu7erq&#10;8nq9uVwOAijHcZCPIfiSF98F4ziB5VjYFAZl4PX19QcPHnz22WcjIyMrKyuSJHEcp6pqJBI5duzY&#10;xx9/fPr0aa/XC20SkHRf1CbxjDofldh+AxwEeZ7nW1tbdV1Pp9NLS0vValUQBFVVi8UiIaS5uXnP&#10;nj0Q/+HxgsCbuiEIfKlUEgRh//79m5ubDx48kGW5paVFEATHcXRdd+M8Jl2EEEIIobpzu3KhN5Vh&#10;GEVRCoXCxsZGKpXief7w4cOtra2qqpbLZY/HA8NUkOjgkALHcV6vFwq3z3MchjAMjL5RSlOp1LVr&#10;17766qsbN25sbW2xLCsIQqVSEQTh7NmzH3300eDgYDAYhJvA7nKCF12RePa91CvsPj/75mpoaIC3&#10;kc/nKaVwCnhra4sQEo1Gw+EwtINQSh3HdizbMHVRFEulUlMs1tLc/OjRo1wuB6Vsj8dTO9ZXl1eO&#10;EEIIIYRq8TwPxyAEQTBNM5vNbm1tVSqVjY2NeDze0dEhSVK1WoWeWo7jTNN0W3shE3IcB3NZv/v8&#10;um4ShiGElEql6enpq1evfvfddzdu3IDGV0EQGIZpbm5+6623oHtBlmWy3UcAtc5XP8JQz7ALcZts&#10;F1yhfF2pVOAC8Nra2vr6uqZp0NGby+VKpVIsFjtw4AAhxLZtnuer1QqxHVEUoOEDLgl3dHRcu3at&#10;VCqFQqFQKAQ9DPD82MaAEEIIIVR3cPlMEASoP66srOTzeZZlT5w44ff7TdPUdR2quYQQ0zQppRAC&#10;OY6DqrCqqqqqwkrd51HKEYYoijI1NXXlypVvv/12cnISulU9Hg8hxOfzDQwMXLp06ezZsx6PR/8X&#10;e+f6HEW55/Gnu6cv091zSzLJTDJJCAQlGkyELJgosVaqBFkpC1Eoy7Kssso/yDe+8oWWWyu7RXmM&#10;WqCgCOyBCCfshpCQaCAhGXKdZO7T9+fpffFjnp0DSHkOciufz4upZDLTM32pyvf59ff3/TkOVYB0&#10;5vDDFrvw2fR7oGptGXroYrFYMplcXFz89ddf4Yj4vl8ul7PZrKIoHR0dEM6gqkHPcTkOQYwu1Mx9&#10;3+/r6zt+/Lhpmp7nNTU1IYQcx4FjQcN3YZ+hsg1H5I/aLwaDwWAwGIwnGtCRCCHaakbvq3ueB3+F&#10;iiz4dMF9axjGjRs35ubmEEIdHR1dXV22bUMAGcg8EJ2ops8MAnFd14XpYPDR4LKlHW+O64qivLK6&#10;eubMmS+++OLEiRPLy8tg+dU0zXGcRCJx8ODB999/f/v27YqiwAA22BHwEfxD4bN/cPTYXYE9DIfD&#10;kiQVCoVMJlMqlWRZdl23VCpZlhWJRNra2jRNKxYLUkAkBEPVlquaORRF6evrO3v2bLlchsHCGONs&#10;NhsOh+FowuFGCEHZXJIkOi+OwWAwGAwG408O9HuBlgVQ9Va8KIrBYBByD+BJsCWk0+nr168bhpFI&#10;JDo6OiKRiOM4v7X9cDgMG691mdb6GRBCMI0CIsYuX77y3fffHT169NKlS6VSicZ5EUK2bdv2zjvv&#10;HDhwoLu7G4J7wRTwT+/7wxC7oP1FUdywYYMsy0tLS+l0GiEEhVvwNiQSiaamJp7nVCVIfEzHRsDy&#10;AiEky3JXV9f58+cNw1BVNRaLybJs2za4Omj+LrT10XUGg8FgMBgMBgPKiH4VhJBQxXVduHkOYhca&#10;0aanpy3LCoVCqVSqpaUlFAq5rguG2rtuHybpgkMXnAywtUAggDG2bZvjOOi8mpmZGbl06csvvzr1&#10;06krV65AlpkgCIqi1NfX9/X1HThw4NChQ5s3bwaBC+L7fvb9gYtdKsbBlZtMJjHGi4uLmUxGFEVZ&#10;li3LWllZMU2zvr6+tTXF+QhxPphxwRwNBfNSqZRMJp955pkzZ87kcrlwOJxMJsEOQc27tXqX2RgY&#10;DAaDwWAwANu2EUKQZwVOAKiwmqYJXWjQiJbL5RYWFhYWFnRdb2pqamtri0ajIHMRQqqqQkn4TizL&#10;opVKVC3iEkIsy6KRC+VyeWpq6tixY19++eXp02dXq1LQNE3Xddvb21944YUPP/xwYGCgtbUVIQSF&#10;3vtXdA+psosQchzH8zxd12OxGM/zMzMzMGBCkqRisbi4uMjzfH19na5qknzLSgKPHMepqhoMBvP5&#10;vK7rmzdvPnv2bKFQkCQpkUhA3ZuuJMAOwrrWGAwGg8FgMCiKokDBtXYCsO/7qqrCkK+VlZXZ2VmY&#10;dJtKpVKpFIw4AOPBPUK3KJIkgWEXyo4IIY7jQPsJgjA3NwfhYj/++OPE1asY+wExACFdgiA8/fTT&#10;+/fvP3jw4ODgYF1dHaoOpIChY/dZxHzgYpfneejFo7XoaDTa2NiYz+eXlpYWFxfBKF28RaG9tS0S&#10;DUMwGywLEEJQ90YIlcvlhoaG7u7u06dPw5SKRCIB6hbcC/DzbZYRBoPBYDAYjD8zEBgA4gqMAaIo&#10;BgIB0zQzmcyNGzdWVlYQQvF4vLW1tbm52bZt2kAFKhlGRfyW6IQaJUII9BjEh0mSpGna6urq8PDw&#10;119//e233164cGF5eZkQoqq6hz3P8+Lx+ODg4Lvvvvv222/39PTARiB1oDZ74X7qmA+jskv3n37p&#10;aDTa0NDged7KykqlUgE3gmEYy8tLAsfHYtFoNApqFeQ8lL41TRMEwXGcxkSic9Om8+fPw3gPOJTU&#10;3UsHTzzo/WIwGAwGg8F4IiCEQCoCdDphjEulUj6fn56eLhQKgUAA0nMTiQQhJJvNgukWKrsgfEVR&#10;vMeQCKgzgj6GyqNpmtls9tq1a999992RI0dOnz49Pz8PrgZJkhzHC6rqU089tWfPnrfeeuuVV15J&#10;JpN0a1BLpr/ep6h74GLXNE0InrBtmxovMMZQHs9ms+l0ulQqgWPBNK1r16aTyUSqpU1SpKCsBsQA&#10;Ihwv8JoayhfzsqhIspTNZKN10e3b/uWvf/3v9PxCUFXqYg2CwBOMAqLAcwFMPJ4LIM5HPn/7I4PB&#10;YDAYDMafDNCLAi8KAR57fi6XnbuRvj5zLd7Q1NLS3LFhU11dzHWwYVR4LhCOhJDPI+QLSBBEQZVV&#10;QRSIS0zLFHnR53ze5297lKUg4hHyeU7gArxomMb83M3Jqcl///w/fjr905WxiVKlxHMBxCEeCaIk&#10;R+vqenp63nzzzcOHD/f394MbGCwN4K8AsQs39n/PmLR7wD2q2/2wG5cuXfr444+/+eabYrEIzmhF&#10;UZqbE//22uuH3zn09OYtZaOECFcfryvkij5HeCQgOLAc4ZHA8+g/v/gv2zZ7e7dt29brecRxLEVR&#10;HccSRZkQjxDEcT7PBxAivs8R4nG8X1uWh6IyG07BYDAYDAbjCQJsrLSGSDv1IZKV1mURQqD0jIql&#10;qiohKJ2em52d8zyno2NTZ+dGjH2ECEL8bY/YwRzvK1IwIAmeg03bELiAHJRs0+EDXIAXfY5gl3jE&#10;DfBiQBKKhskJSOACHnGza7nRsf899cNPI//zt5vzC2Wj5GMkByUeCR5xI6FovKlx//79g4ODO3fu&#10;1DQNysawIw8iYOBh2BjuCohdTdM0TTMM4+bNm5VKJRQKOY5TLleyuaxtO9FYtLm5RZLlfL4gKwrP&#10;CxzPI8QhjkOIw4S4Ht76bPfqauby5cu27bS1takqDKfQLMtCiEMIYUwcx8GYCIIgy5IgBHieo3Eb&#10;qNowyNIbGAwGg8FgPCnIsnxbRz4kLYDMhSRd2lvG83y5ZM7MzI6PjxcKxZaWlmef7W5sbMSYcBwH&#10;eum2xwAvEEw8zyPYxxgT7Pu+j3wuEAjwHO/7PvKRKIqypCCEbNtV1CAm/mpmdWTk0ldDQ3/5y1cX&#10;Ll5cXl7BhChKMKgGPQ8bphGPN+7Zu/e9997bvXt3d3d3KBTiqqCqgv/Dj9V95ZbdD3B6IpHIq6++&#10;6vu+ZVnnz5+HIcuO41y9etU0TYSQLMsbN26EmGJU7RysPS7RaHTnzp0cx01PT2OMt27dqut6Pp8P&#10;hUKoeuIRQpAhV6mUIpEIqqmHs0ReBoPBYDAYTxzlclkQBDpEFvyy0NYPrf8IIdu2S6USDPCan1ts&#10;aGjo7e2Nx+NwL92yLDqP9k54nud4nhCCOE4UxYAoghLDhAQCAZ8Qy7KQbUPIg6jIi0tLo2OXz507&#10;NzY2Njs7m8lkPM+TZZnjOBgsHA6H+/r6Xn755T179vT29t71cx/QbfZHJnYpoigODg5C497JkycJ&#10;IcFgEGO8tLR07NgxjPHrr7/+3HPP0eIrnEiYRycIQj6fT6VSdXV1Z8+eHRsbc113165d9fX1hmFA&#10;VR9VJa8kSbIsOo6DuFv+Dyp5WVmXwWAwGAzGEwQM0aU9YbQUCCPHDMMwTROUbqVSsW17YGCARoNV&#10;KhXQXZqmQW3xrkCOFqSV0blrEBUAjW7QrzY9Pf3Ltekffzo1fnViamqqWCzCF5NlWVXVfD4fDoc3&#10;bNiwY8eOPXv29Pf319fXQ5cbqPPamRH3OTziN3fkQWz09wMRCuFwePfu3ZVKxXGc4eFh13WhAn/9&#10;+vWhoSGovG7ZsgVWD7AQod4UQRIymYyu6y+99JIsy5OTkydOnOjs7Ewmk7quQ0oDnGZJkoJB2fd9&#10;xBG4LKgUBufuoz0UDAaDwWAwGL8TmEwGPUhQ/gNVms/n8/n8yspKsVgUBCEej3d1ddXX1yM/4DgO&#10;jJYQRREScE3TlCTprtunaV8gbeFXUL0QW2ZZVjqdnpycPHPmzMVLI3Pp+Xyx4DhOMBjkOM40TRiD&#10;0N7ePjAwsHfv3u3bt6dSKQgtoG1nv/XpfyyPrEHN8zw6WQ2O5vz8/MTExEcffTQxMbG4uAilb4RQ&#10;Z2dnX1/fBx980NbWBokY5XIZCr0cxyGPcBxn27au66Iojo6Ojo6OCoKQTCbD4XA8Ho/FYoqiVD3a&#10;WBRFqOzCeoJ6WZjYZTAYDAaD8QRBx5V5nlepVIrFomEYMzMzoVCosbExHo+Hw2HQxBhjy/QURZFl&#10;2fd9iBKDUVwwlusuGyc+qCOowkJVGDwJpmkuLS2NjY0NDw+Pjo6m0+mSUfE55BEMcgtjrChKe3t7&#10;R0fHvn37uru7e3p6wLdAs89qo3Mh/ffBDQV7ZGL3NuiY36GhoePHj586dQpS38CqHAqF3njjjYGB&#10;gYGBgfr6esdxQOzyPO9ZTrypqZDLZbPZlpYWSVEyKyulUunnn3+G2rimaQ0NDfF4PBKJyLJoGIYo&#10;CZIk0RwG9PeWBgaDwWAwGIzHnEAg4LquZVmmaRqGUS6XwZvb29sLVV5q54W72ZoaobO66D1tKoTu&#10;BKqBoBLBAVwqlXK53Orq6vj4+IULF6amphYWFnK5HCFEluWSUVaCQRiJoOv6li1bdu/evXPnzh07&#10;dkB1Ej4O5CyMRKAFZhB18IUfxLF6lGIXjCbUnwHfhBAyNDT02WefjYyMlMtlKJhjjFVVPXDgwOHD&#10;h7u6umDCMkz+wLYL8zxEUbRt23VdRVEgrc1xnPX19fn5+XQ6bRiGpmnhsJ5MJlVN0XU9GAzSKR2w&#10;yHhUx4HBYDAYDAbjH6JUKq2vry8vL1cqlWAwmEwmoYWpUqmgaiM+nc+FEPLJrfYk2pp/70ofjEzD&#10;GMPLcrncxMTE1NTUDz/8MDs7u7y8DBGuMEUhIIl8QBAEoa6urqura3BwcHBwcMuWLbqu3xZ4Bb4L&#10;0L53frrruiCs/1gel8ouBUq8w8PDn3zyycmTJ2G+mmEYqqrGYrGBgYFDhw4NDAwEg0HLsnzfD4oy&#10;LFlgTYAQggoxHC86uY0Qksvl1tczV69eJb6HEJJlORwOQ50/FAqBUZhaXuhVQk82ql4W4FmB18OW&#10;6ToJXNuoepFxNcDztcDzkIcHm6rNiGCVZgaDwWAwnlxoWRR+hv/yYLysDZXya6Ayg26EVkNBY3ie&#10;Bxq3WCzOz89Ho9FEItHU1ETtCmASQFWBW/tB2Pt/DVOr/VzXlSQJhIrv+yClXNcVZclxHMuystns&#10;5OTkuXPnLl68mE6noQ8Kpj9IkgTlWI7jtJDe19e3d+/e/v7+lpaWYDBIZdgj57ETu0ClUrlw4cKR&#10;I0eOHTu2tram6zo098Xj8f7+/tdee+3FF18Em7NdMWv7EOHt0GOIqsZcmM7seZ5pVkKhULlSXF9f&#10;X1tby2azhULBMAzHcTZt2qSqajQajUajqqpCuyKcdboEqc0pc10XRkVzHEdjH2oXSfQZENDwDeFP&#10;9GXwXrrXdPtM7DIYDAaD8URD/5VTtwDNKKg1D9BqlyzLUO+jogIhBNVT13WLxeLy8nImk3EcR9M0&#10;Xdc7Ozshx6B2aABoHnRHxKrv+5Ko0tdQKczzvKIohBDbtqGZSpZljLFpmoZl/vLLLyMjI+Pj4zMz&#10;M4uLi4VCAV4Dyhs0jCiKzc3NqVTq7cOHNmzY0NXV1dTU9PCP9r15HMUuXB8Y4+Hh4c8///z7779f&#10;WloKhUKe59m2rapqT0/Pvn37du3a1dLSoisqmHdRdYII7UykmXN0PeQ4VjQaJb5HLyOY+Oy67pUr&#10;VwzDKBaLpmkKghAOh2OxWCgUamhokCQJopvhLSBeIdrDdV3XdcFVrSiKJEnZbBZi0cCAAQ2M8PNt&#10;Kzm47ml0yGN4IhgMBoPBYPxzgAGA3i6m/+tr7xWjO0wFAFWlhJDx8XHLsgghmqY1NTXF43GIOwBx&#10;TF9Gt0D1BqqKjVsJVPhWaZkOnoDXGIZB/bIY41wud+PGjZs3b5788Ye5ubnZ2dlsNkvvYIO2Nk3T&#10;9/1IJJJKpbZu3To4OPj88893bNqoaRo1IbiuCwLs4eQt3JvHTuz6vg/yUZIkQsjly5c//fTTo0eP&#10;FgoFOLuGYSCEWltbe3t7Ozs7d7/8r9FotKGhAWr49KIBewCqGSjCcRwhnmEYProV6ganxHVdcEnD&#10;uYf10+rqaiaTgR80TYtEImDzVVVV13VVVWVZhoujNs8Zriq63IHFE2hf13Vrq7YU6IKsvdDvvMXA&#10;YDAYDAbjyaK2yPV3dgKM/Zr+eFApPM87jgNNY47jFAqFtbW1tbW1UqnU3t4eCoXq6up0XRcEgb4X&#10;HAu1t5R/C1AUsqRR4ctVG9cwxuFw2LbtYrG4srIyOzt75f/Yu5Lnto03242NALivMiXbkSzZI0uu&#10;uOxUuVKu5JBT/tBccswtlXIlh7jKyVxSmSx27Fi7RFNcxBXEQgA9h2d+blJ2fr/MxBlrgqcqFgVB&#10;QBNsoF9//b73/fzzjz/+uLu72+52JpMJ1rEVRaGKFXEcl8vlzc3Ne/fuffDBBzdv3lxbW7Nsm0mt&#10;oNoWb+vi/km8c6QqCAJMAkjR/PDhwy+//PKzzz4bjUa46Eg/tG27Wq0u1y5dvXr11q1bm5ubkGZn&#10;s9lUKkU6BDHzW2aMKQozDAORXZpvyfprJmm6AVVVoyhyHKfT6TSbzW63C61wPp9HNDeTycDQFzbA&#10;L0uJ6Dr1DJwa3B16YlzzN/n7JgKGBAkSJEiQ4KKDavbKelw+MwuTY2R4MxqNhsMhCK6maaVSqV6v&#10;F4tFKAcQzgOpQAhPzBeUpXORzYKY5d8jiBaFr/wQ0LYgCKbTab/fPzg4+Pnnn3/99dfd3d2Tk5Oz&#10;szPXdTVDj9mrhCjGmGVZ6XR6a2vr9u3bH3/88a1btyqVCv66IL9819SY7xzZJdtdmnn0+/12u/35&#10;559/880333///XQ6zWQyCABrmsbCOJVKZTKZUqm0srJy48aNmzdvrqys5PN527ZLpRJYKSzcVJVr&#10;mrZQVILY7Wu/GFKUQ/fNZsXbms3maDTqdDq9Xg9VjtF78MWbpglJjW3boL/wdkZ/pQ9IH5bWOKhh&#10;iTtEggQJEiRIcHEhkwqZdHa7XdhJMcZc1+33+71ez3EcTdPS6XSxWCwUCpZlIWQWhmE+nx+Px47j&#10;cM5hlAsVJbS/sgqCij7I2kg+y3iLQo5lbSHEZDJpNpuHh4ftdvvrr78+OTk5ODg4Ozsj7SVXlSiK&#10;IhFzzg3DyGQyKysr29vbGxsbn376ab1er1arYMzkFybmU6cIb6ko2p/CO0d22Ux6S6v5aOHh4eGD&#10;Bw+++OKLX375xXGcV6H4SMgWCrquW5aVSqW2t7dLpdLa2tr6+vqlS5ey2Ww+n89m01EUwWeXlAZc&#10;KiohT49I/iuvEcj9FTtgI4nKf//999FoNBgMXNeF7htkl0gw6C9UEIqijEYj+KYRCcZhE7KbIEGC&#10;BAkSXFxQYBVkJpoBFXRPT09BLkFwkSPE5hPL8MZ1XcuyTNMMwxAp9aqqog6ZHBiWuQqICpt5vIKf&#10;ZNKF8Xjcbrcbjcbu7u7jx4+fPHlycnLSbrcnk0kYhqlUyjAM7B8zoet6yjIrlcq1a9c2Nzfv3Llz&#10;796969ev+75PZ6cz0rL8u4l3juy+KcIqhGi32z/88MNXX3313XffnZycQK8deD5jjMUiErGIYq4q&#10;hqZrhs5iwRRum1aukC/mC+Vq5erlK8uXV25srOcK2UqpmsmlDS2laNzQUpqhqlxjiuBCwavgMYs5&#10;XpkiFKZylSlMjVkkIhaJkMU8ZhEXiqJxhamRCANvOg39bCYfi5AJRVGZiLkzGZ11+8NRv9M+C6ae&#10;5wZhFGiqYafNbCZvWkY2kzdSWtpMp+yUqZtc44pQIhapTI15rAjlf/nKhMLe6muCBAkSJEjwz8G/&#10;PT6KmHNFKELxQ99zvP6o7wwdx3PGg7GdtWvlWrFSzGfyiq6wiE3jKYuYUF79xDzmMY9YZKfsIApE&#10;KIQidEVnKmMRC6KAM5WrTFN08JNIhHEoIhFG0xjchikiDoUXuN7E96fB4f7R/uHBTz/+1y+Pfz05&#10;Ou4PB77rTaPQ0HR/Gogo1gxdU1TBmWmkrLS9VL+0urp6//79jz766Pr166hgABUEKTEoCY8xFobh&#10;Qpgy0ez+TyCEcF230+k8ffr00aNHDx8+fPLkiWEYvu8Hnh+JWOVKzEQYTP1pYJtWzISIYsGZyhU9&#10;ZVgpUzN0hfFSpXh5+cry5Xp9aXmpXrtUq+cK2Wq5Zph62soYps6FAiIreMyFItPcmEUKUxWNi4gR&#10;Iab9GYsVpjIWc65yLjhX4ziMYxbHoaYZ2CJEFAThcNjvdnuj0WBwNvADd+qHgsemYdkZyzbTqq7U&#10;KkvorHpKS+mmqiu6ajBFaIqOM8rnpS0KU9GqmEV4VfUUtYExRVGYquqKwsIwZiwWgqO1tN33p9R+&#10;xhTGYsYUIaLpNMJ2bKH/1fSXMoyFLwsC/POaoQvU3xIkSJAgwf8DiHn/WjGfLC7vBoC0kdETKJ0Q&#10;wtBNxhjGPiG4EBFeNc2gkVF+9Sd+u3PaarbHk1EcipRlVMu1UqVYKpTlcZxeEVyTw200piPoJo/v&#10;TBGxotJ7BOxExMJ4qquG4LGI2MRzTl+0nj1/+tvjp0cnx789ftLudnrds2kUcsGmUYgQIcKFCuOa&#10;odumVV2q3dravrH5H5988km1WoUulM0MVS/osvOFJB9RFJ2enkJr8uDBg2azube312g0xuMxYwwd&#10;1HVduXND4IIova7rhmFAQWuaZjabtW17fX29WCwuLy/X6/VarVYul6H6hS+EaZpydQkS8spaW0Bj&#10;Cpe8o9ns/qHiEaQrR3s0rqgzqTilwfX7/eFwiP1hegdthq7rxWIRWyCQgIkE5xx6YsLLG5hzN/CR&#10;MAeZDqwnoHvGnqQSpoQ8NoyndQMAACAASURBVE9eSeCxIADCR4/jmPFX8iB6NQxDPiyTdMlvt3Mk&#10;SJAgQYIEbwaNU5qmYViHZJEILpecv5gkX3Qnr4pPMcnVi5J2oiiaTCaDwaDf708mk8FZzzLNSqWy&#10;vLxcKBRwcCTZv6ltMv+WR9WFHHrOuWAs5CKMI7B2NAm8wnXdVqv17Nmz33777fnz54eHh61Wazwe&#10;gwDEcQzmgFwmRVFSqRTnPJfLbWxs3L59+86dO1tbW/V6nXSYaA/JPt/ml/O2cGHIB4mm5fLCQRA4&#10;jtNqtXZ2dp49e/b8+fODg4NGo9Hv970ZzhdcxryNDM5s27YsazQaIasM5mKFQqFcLudyue3t7Uwm&#10;UywWc7lcOp1Op9O5XM62bcz8ZKEtbgyNKcR0ZYV4LpcD4aabB3+KginFPql4NG48NjNiG41G/X4f&#10;N0+326UMNl3XTdO0LMswjFwuB70ylD1Egpn6GsMHxhhVjJOz5cS8A7Z8p8Hd4pwJtgiCgMQM8olg&#10;6yYHd+nIf2m/SJAgQYIECf4INPpgCJPpoxyZolwg2b+Wybk6TJdNlpQZBoPBcDhst9v9fh9uuMVi&#10;MZPJXF25DOcEsOogCHDAN5XDRVCMTsdmY2gQBOdJQihiuCUAruu22+3j4+NOp/Ptt9/2er1Go9Fs&#10;NgeDAQ33iE/TwTnnyCPa2tra2Ni4e/fu+++/v7q6WiwWFxoG1oTpQUJ23zrg28VmZR2YtAwBUjgY&#10;DBqNxtHRUafTefToUa/XazabcNDAdCcMw+FwSNZg5AUGnzk+M8ADP8acJgxD27bz+Xw+ny8UCrVa&#10;rV6vl0qljY0NcE3btmG7C35pm5bKX6nR6aZCFT4xMx2j6aOdMkm0LiQbEXTuBXkAIqY4eBAE4/G4&#10;3++jCFyv16OMOkSsQXl1M/VaEkwTWVldINNZ+a9cyu6cJ8GxpmlceRXxpaZ6nsfmLbLl9aMECRIk&#10;SJDg74FsxYUtNK4tRFJpjCYwOWc9UjCye543HA4pCIWwKMo95HI50MowDFU2V2CVosJviuyCExNt&#10;YLNBGdtlFUEcxxETQTgdjIanp6fHx8f7+/sI5TYaDcbYdDp1Xdd1XXjxGoYh+7Filfj69eu3b9/e&#10;2NjY3t6+evXqysoKXYpYKol1noq8C+4KfxYXiewCYt7b4jwd9H0/CAIsJTSbTdDf/f39vb29drvt&#10;uq7v+9QJ6OP7vg9XBOKp2J5KpXCfoMtqmobqEkII27aLxeLS0tLKysry8nK1Wk2n0/WlS5A9oG9B&#10;b4D0RtnG4eWUMRahH1AtEzZzohBCZLNZOqnc4cbjMUg20h5RVQ4WJDhIGIbj8fjs7Kzb7Y7H48F4&#10;BEKPYDDaput6oVCQY8NkkcbnCyMTT6WZpSw/FyJSFEWwiM37jLDZDSkvuyRIkCBBggT/V6DxiN4g&#10;1AUmgAHRMAxN02Dy9TKAGoZY/Y+i6LTZDYIAXvvpdLpSqdRqNehZKeIrJAeGqecrsyplbLaii1jv&#10;a1sIliyrJYnjgp8oioK4XqfT6Q0H3/3n983W6d7e3tHRUbfbdRwHJX+n06lhGJBrYlAmnl2r1VZX&#10;V997772NjY2tra1bt27V63VqgOd5yh8WPAN7eVNk+l3GhSG7tLIvM13qNCBzNHNa+F/P89A5BoMB&#10;lL57e3v7+/tQx6JACGKl6CgLy+5yn6N+jDK/bFa3Gh1L07RysZTJZCqVSrVarVarS0tLtVotl8uB&#10;ZUImgS6IUxiarrJXql8+q+MH5zKZBAP5fB5dGW3G+gjEN4wtam2FEDFn2AcfcDKZjMdjz/N2d3fj&#10;+TKD+JjlcplIMILWkEnIhJu/kjpElmVBs0vXB5DvFpoVi5kmOEGCBAkSJPh7IBNQJkVwiTbI1BZD&#10;FQ2XjuN4ngcJ4rW1GyR9RKAUY6hM/oSUrJK10wiWgVdg+KMx97XAn7D+DDqOU49GI1iGHR4e7u7u&#10;7u3tnXbazdbpxHPH47Hv+2JWrlVVVcdxaFVW07RcLletVvP5/P3799fW1ra2tlZXV0ulkmmaOCl0&#10;DjIvx8aLSGrfhAtDdhGKX/gy3gT0s/Oxd8bYdDr1fR+duN/vt1qtRqPR6/V++umnfr/f6XSGw2EQ&#10;BGEYBkFAczgmudbJlE5ecSBOTDMqPvP9NU0Tpd1Af6vVarlcLhQKacvOpjOUfwbaCrxcM5kpbND1&#10;VVWdTCZoCWl3XoZYZ0XgFlZkqJwg6WzQYFmThNktPsvOzg6ixZ7nIWaM7ahSSFbBqJdhGBpkDNQk&#10;kmf4/ssZrSw8Eu+GuXSCBAkSJPjngBLIaGUVo142mwXB9X1/PB4Ph0MEg3q9HiI+uVyuUCggacc0&#10;zfHIo1wdIfnXorgDk5R7GPjOzs4gcWQzkhBFEZnUnoeu6xTYQv1eBOl2dnYajcazZ8/29/fPzs5A&#10;bYUQw/FI1V9yAznkxBhD8n2pVEKJ2bt37167du3KlSvpdHqBwqI8G/0K/gPeDP7AZrSBWNBFxIUh&#10;u4CQ8qgWCJy8ev7HkHMnwzB0HGcymcRxjI7V6/W63e7x8fHe3t6LFy8g+cXcDnM+TLPETEGxEG+O&#10;ogicFeloiHFCxoDyaWCEJEWoVaq5TBarIQgGl0qldDrNOU+lUiQIJoGBMu+cQgB5lWU9ipQnxyRJ&#10;Pl5lcixmBbLjODZNc+E44K8vXrxwXRdJpphHxnHMWMw5VzVuGAY4PcLAqqpms1l8TKqXgZYnkd0E&#10;CRIkSPB3AjJCCqzSKu7h4SGCXyjTYNs23JnW1tZIsytktyXVpF/ZnDHRYhkIgEJXvu8zxqBDWLBO&#10;kjEajTzPG41GICFPnz598uTJ8fHxZDLxPM9xHESIBYyVwqmeMmgEZ4xR1PnKlSvXrl27c+fO9vb2&#10;yspKqVQCWY9n9arAYuXcJxx5gQcjf4l+pRNdxHH8gpHdvwFCCM/zJpOJ67pBELTb7fF43Ol0Tk5O&#10;Dg8PT05OOp3OeDwGA4aXB5/VYAPBpQCnfJPIQnguWZwojFPNa8YYppKQBefz+aWlpaWlpUqlgs6K&#10;stQonYIybGCWuH/ApMUsMe4lmw+mCxFfJpViZtLtyuYT1GSKjIgszShkGUMqlXI9Zzgc9nq9wWDg&#10;OA60TRQtRmvB1xljtVoNlwLxbCwGIQQuTxvksxNk5dNCJJtI//lYvnxAmiPRPwZBwCQV17+MQFOT&#10;Fq7PQuB8ofHn50ULcw95svTGrpkgQYIE7xKQaEUPVXq04uFPAx8RRxouF4YkGi6F5E2kKIrv+/Ke&#10;tKxqWRaGGCHpDMFoF4I4AJFIvCHFYKFQyOVy5XI5m81qmkaOSRgCiBxTq6Jw0RRMzNyK5AgRtTmW&#10;QlLy54L/F/YPgoCqqT19+rTVau3v7x8dHZ2dncFOSggxHA7JVEpWVJq2haCSZVnVanV9fX1zc/Py&#10;5csffvghEuvPx3H/sUjI7kuQNwd+FbPkMGhPQX8dx6EQ787OzmAwOD09PT097cwwGo0w5SKJD914&#10;seQ4y0hQG8cgu0RS45lNie/7EMsjOEqJbpcuXUqlUliegCiiUqlks1n0adBfaB7wvwqb43AyOePz&#10;ggc5DHyehMXnHHMVReFcRFHE+CujNHpg4WEEXT+uHp4yvV6PEuboysRxXCqVcP0hbkacWNO0bDbL&#10;XkdSz8+nAWXe84HeyLaI8tWQjyb/i0xJ5e3yDEHWaWDiziWwWTrCAths8rDwvdBD8y/pzwkSJEjw&#10;toGRi827VWK7/CSUSaqcKEIjjhwkAm3FAGpZFj38cWQcBzktiBOBW8M/3rZt13Xhk4ARh6gqAkm5&#10;XC6bzVqWhfVGx3Gw9khjNLWKODRGK8aYoiiI7KIl8qgUBAGGXTZL4cJukXjF9cUsLwhj4nA4bLVa&#10;L168QAL9/v5+q9VCiA0CQjGLWHFJDYhG6rqOnHI9ZSwvL29tbW1vb6+vr1++fLlWq0GbQWSdSXz9&#10;IkZk/yokZPdf4DxtEjNhO5Y/EAOG3MdxnGfPn2OW1m63e70eNEC+7xuG4XkeTNBwnBhlzYK5mS6R&#10;JNlOL54V6CPgrwiaQucAwUOxWERuXKVSKRaL6XS6Wq4QiaR4MO5zEh5RLiqZXZ8nu4jsLigcwOWg&#10;2V14qNEqCc6Ch1EYhvAbpkk5HfPg4ACuyZRPSl8BZq4LwWzbtrGd5gO4JvIEQwZddi6FV9k8uRTz&#10;aXbyRaBLQaR5gTdblrVwhFhKQThPamn/he0XVxGVIMF/s3dlzW0by7pnsJAgwUWUrC3xJi+pSlVe&#10;7r2Vp/z/qjz6KZXK4uPYli1R3ESRALHM3IdPaDWx+Nh1nFOJw35AQdBwMBhgur/pdUf/NJKMWglN&#10;rRUBzSwxqdDgUuEgZ61FsHUYhlLScVaE6+tr7hANIDjgI4vqCTCxQraiGBMkY7/fH41Gw+Gw0+lA&#10;M4o+ISYAprvdri28+DBmrrbAg5fyN8/uIJOUxXEcoz2km9YaginJUg50Q1AQ4oJevHiBkKHJZIIQ&#10;edxluVxCaPIj85SyHNzb27t///6TJ0+Oj4//5//+d39///T09ODgANFmti7bg62zef7TaAd2a8iK&#10;yLMmc7bMNc0XsyxTjrNarYBxV6sV6kHc3Nz89NNP7BN8c3Nzc3OzXC6jKGr7fhJvoAmWLgTcPwk9&#10;otZ6vV4D2/FOlN1hlbCSYFentT4+PPI8Dzmu9/f3AYKDIDg5OYEXAbAjO91yeGYJ78rFL/bl1nVd&#10;YzPeyPLunDOelDYJ0lwlVQJwa0bPGD8YExJiYzuxXC6ZqSFDihYZi3EXWKPwOHgijvyTG3HeXSDF&#10;DG+g+VXyudyBEBHMaiRAMH8PalvlrOqKaCihKf+Y6zva0Y529JclLVJMlk5MEQcigS9SzEKacMIB&#10;K4omsIhhO6cp4skQMg6QOh6PIRcQCY0MSP1+X2bRkuNhNzwrTHMSpJaYvxV2PDn+WjcGgG8WxGma&#10;QvSv1+v3lxfz+fz8/PzNmzfn5+fv3r27uLhYLpdBEGw2G2h28JgMsrVIQgrZDVl2fHz87Nmzp0+f&#10;Pn78+P79+ycnJ3t7e67vySoPDGql5KWdDoWIdmCXyVQKq0iw8jG7otv1WVguPM/TShNRmqVI6QDE&#10;BuXlYrGYTCbLxfXL335DWtzZbAYwhwXg+z4SR3DNFalc1KIihi2yK8iVDGynSZksZ5QpU6TleY7K&#10;cMPhsNfrDQaDvb29Xq93dnbGBYpByOCLSstwpWC9suMoBrv5dlEM7PilJljOKuNmTB16s9vBpLjO&#10;Ua61GlDmg+wa8fLlS2MM3CeYObJNR6q3wVzgA80aYgmL5cvlIWHzI+EvjrA6VdurbW0Hn/P10gLc&#10;caUd7WhHfxeSSg2pJKKK7xnrAtCSIR2Xr7dF0AtMoDDoTyaTkjgGPX36FHmBYJpj6cOBaLgvg+ZS&#10;RU+WKdLdworUY9y+9LyKPC1SgjKgh0y/urpCmYmLi4vXr1+Px+NffvsVqcGQ15/nB+4TkMXWWpZf&#10;EL6dTqfb7Q6Hw6Ojo/v37x8cHPzwww+j0ej4+Bj5wqroFiS3FqWRS7n5z6Qd2P03VNKw0jZMMaLe&#10;mLXWYPETGWuAdG9bkuXGWmutdG5y5PZySbE7BJSXqIj2448/IhnKcrm8vr7mlCiu68IXVqYW1lpH&#10;UYSFR4V69Za5CA95EoVhrLWlamocJwdv9zAMe70eQuU8z/v222+73e5gMAjDsF1Qq+UppTzf4YJt&#10;0vuCfRjkABDdqUU+MiqSe6ttDSv+VQpc5c8VZhpe1dKjoPZ9QR8cRdGyIDBTDpgoKXf7/T5b0+A7&#10;gadDpT21XUVdFe4T1Y9EMlmpz0bq4urId7SjHe3o70Ls9iYVGVRks+JwFChusixDfnpTZPuCPiLP&#10;84uLi5JmBAz5+fPnkCOcfFMXMRJSUjCIhFtClaPCIleSL9ZarkzG/6WiNC5+yEwezbTysyyL4xhu&#10;CfP5/Pr6Oo7jX3755f3793/88cfV1dVms4HW9ma9stYaulNUQ60DyUIFVlZK+b4PUbu3t3d4eHh2&#10;dvbkyZOHDx9Cg4sKUHLYuogvgiZYQlhb58bA//oYtd2XSjuw20hyA1r7X6pofIF8AXZpGxZL7CtJ&#10;CbO1KYq1gHCOdTWbzabT6c3Nzc8//4w/4R2BsDmsfKgzeZXeAqwkY6Ql9aZy2432zAgYyZXy5mIn&#10;Da8AnLfb/sHBQdBpwVeYU0a4ros9N2NEdkuwIsqVuQyDxSoz4lrhJSWBBKm8LyfhTlBivk3uAayR&#10;NUXWYXCl8XjMGWpAiJ+lQg/tFOU8gO8HgwE/JocJSjSstgPsTCVzDc/Dhz7KHe1oRzv6y5CupMIk&#10;oUCF2Y2ztmdZNpvNkEEWnnuQFJ1OZzQatVqtMAzDMIRLAEsH2i6cy8pLErobKqQJx5awmAODhVi0&#10;Qussf8Xwkb3s4FYHQQynW8Smn7+9XK1WV1dX5+fnb9++PT8/h9MtESHsDAII1sVNmniep12H7ZbA&#10;tb7vR1GEILNer3d4ePj48eMnT56cnJw8e/YMBSCGw6Hv+1I6l2YeogoB9PzIUurtVLkl2oHdW2K1&#10;K/78sJqQiiTVsgc03qSpdh1XO5ZIIfNIbgxZZUk5WpMipchaXCEitzlVsNyHGWPgn+S6LtwhwD7Y&#10;PxggGO4Q2G6iDRlrrSVjc2tMluNoyOZphjFYRZqUVaTs7Wj5nI9WkaO0dh1lKTN5nmakVacdtIK2&#10;zTPS1tWe6zu+2/Jaru+2tKuO7h17LbfT7nZ7nb3B6OBw//DgqD/sdYPQb3uddtdruZ7jO5723Zbj&#10;6aDVIW0d5SqHNDmkrSbHKtPy2lYZMspQzkdcQRvSVlltKLc5WWWU1TjKllYZz/EN5fjvXQ/KKHKU&#10;xvNZspqUsUZZyhU5lnK+wsdOEGZ5EkfJOrq5Wa7X0U0cJWm2mU7mlnKTk7FZnlljM5OTpbzd6miH&#10;fMd3fKfttd2W6zs+OdTr9Kjuuqc9o4y2+m96xIz9jY//TNrN5+elv8KXLI5/3npXRqUmTeN0vVlv&#10;1ptVvMo2WZInm/Vmk23SOI3TWBmlPd1yW9rTYRAO94enR6fhIHSVm+SJzWxOuUOO1RZHbXVOuTIK&#10;/AT8Gc9iKQd/9txWlid5ZkkZR3vaIfBekxPkCOQCy462H0BG5DZjSYGWkAukLRm1SeNoFcdJFK83&#10;q+hmMbseTy4v34/fvnvz/vxitpi/e/s+ydJNFEebOIk3mcnJWNIqS1LlaEdplqGudrTrJFnK2R60&#10;1u12G9bRR48eHR0dnZ2dPXz48OTkBKoi+NR9QPkqIQE2Euy+yDBXUl4pO/xPLuq0A7ufnwyR/rjj&#10;Z6TLy0sqXKDgEYEsEK9evZpOpxfv3k/ns9Xy5vpmOZ/Orm+WDH/TPMuSNM0zQOGW5ydZmiUpaeW7&#10;HmmVp1mSpZoUacWw2Cqor62jNLMVZh+krcks4K92lbJaOQRoq8kJuu1+OAi67aDV6fY6w/5et9d5&#10;8PXDThgM+3thv9v2A9d3PMfXruq0u67vtP0AvwWw1q4CFAZs1eQwRM6S3PG0q73MpFmSG8o9x/da&#10;7mq5BjhWDjGkVsomcaqUxTtRysGbUcpuNqlSVmtXa1LKwZbFmKzd7nAiDcNbGZsHQdfa3FqFHqzN&#10;ccyTfJNE0Sperq7XN1GcRHlqDOXRKpbQnI8tr4051K5qeW3ePISdnnLI1Z7jacykqz3eEvCx9C5w&#10;lG3A6DFv2BKgPf4rr+Doag9XcpvJLYfn+PK+fExzW/u9G0OYYaUsjpjnvGjPV9A+3+6Hf4UZVsrR&#10;mmT7JMlkD3zcbFJuz0fun8eD90VkJD6TwkPaRtn0oUSWD2akJZtP6aRJkpV+Xr1eoiZLRVP/Tddd&#10;B2W9y++Lv+TSkddI6Zg3vXdbnz+/6bmaUiN9YB6kJYfP+Xrp8UvxA9y+yaIi7WAkVJhcWYq232ye&#10;ob3Dc4Wj43hyVvl7a5pntK+21NqtfUfyXL4jZRSJ7b1c+8wx5Lr23RZAoaHcZJbPkzhNsk0Sp9Fm&#10;vYmSTRrnqcltNr2agT9oV/luqxX44N5H947B51uBr8lJ88RkNreZ5BslXsScCiO5haraBacFN1bK&#10;gvd2OiGUN3meImu843iOo3J7p/KQT+q7LfBex9NtP7DKAM5GqzjNkyROAW3fX767eHc5W0z/9fur&#10;2WJ6dTlZLOd5ajDazORJvGGuDwnIclC7DoNd1/fCTjfodq6vr4fD4b179w4PD09OTh49evT8+XOg&#10;21ar1e122e34A+4HO/ostAO7XwhVNc1cxhDaX6QHht9qHMfn5+dxHCNObjweoyZhHMdXV1ew3dui&#10;8AS7VXGecCJiIz6M+zKETsoAKSHYP4HdGHALuDpQ4WoM3yx46MN1GL7Ce3t7CKeDpwQaIzEFDEOI&#10;OTPGwIFYa429L0MTWyEiUnl9ACJ2wFUjFwvFkqhjKcg94NwhZYX3iPSZpm3zny18lOEThhANTtMB&#10;SxnVgSpdVJOW9epgAnO3CVdqvx/Uea/eQpablk4jpRR1t+2JUpOXZsMWPsq14+coaelmY0Ue4tJs&#10;V+nD1jr27eYrqvApZNufAI4mCAKl79xaeADwseZ8edxVVTjZwiumdsxNIFU+r/yKPtUK2TRRTfc1&#10;+YfctP7j/o3v+7X63ab+m563qeiUfBeS+XzM+PnDs4WPpjSOozfpZ0+Cp8nAWXnUyq+9dRRFVPDA&#10;Uv9UxzcYTOvtAK8St6ldILI3h27/Ufq02JEMDIeDQOBmAN8D+G4h+wHkC6eA5Dzojx8/3mKnBXHe&#10;XBLuaroooqlF1gUZEEbCIm+MsUR+0JY/V6KkAt/0zvNNER+rM4bMSPD6W61WSMT74sULlCtDntD1&#10;eo0ct4iN4fhvaJGSJIHo4QQIPJ+or4vySZ1OBwB3MBh8//33+/v7QLfI74uYb54fyUCqQnxHn5F2&#10;YPcLIRTFkD64kqSThi3SCnLoKzwigGiRs3A6nU4mExwnkwmc8cEBgcA2mw04INYtIO+tbkPAYpmg&#10;DdynlJeRNWRIPcPX4fzqeV4URdI7FqjOdd1ut9tut7vdLty8kC08CIKvvvoKEBm8GIAYIa64VwkU&#10;OvZOOkp5ION5we4xACkU5YA5YIKZLP70HbfaOVVAA1/XovBeVZhV7wsv7SRJGBzj1bCPWkkuImWb&#10;LDvCQYS118Mw/CTQRs5tKqKShI7juPQl1H4PckJqH1mmCmLoQNuV56rQgSrCHuAVJPCHjaLIce/8&#10;+ay1eO/ovwqtmkCYI8rT1A6siaQUt80BJR9A/03d1l53nfYn9fOJZFB05j/vqOl5GRyUvpMPTDW3&#10;ZE5orQ2CoLToSvFPfDtdpKyq7dzRrdrrrFGuPZY+Tmst+2JSHfegyndS8p3lYxLFHHsg+TxnOeDh&#10;oTdwgCAIer0eApShepR9qm0igSztdkIGvgKWDuWIfAu8xQ2CoJY35mRLYBcQGXoH5lpElGVZmmdK&#10;qTTPUFl3tVqhym6WZb/++utisRiPx5PJZD6fLxaL2Wy2Wq046xGn/sQ8cJ541k3guXjTjiG1221M&#10;0enp6Wg0+vrrrx88eHB6enpycnLv3j3kwUR8S8PHuKP/Hu3A7hdCVTYHAl9gL35uLJlv6cQYg209&#10;UCz4I+T6er1GgpXxeDydTler1atXr6IoAk8B5ML+eDgcssM+d4ubcppe9k+CyCnt+NEe0buM/yTE&#10;cUTybV0k8U7TVOp6UWC53W6PRiPf95FkbTQaDQaDXq/n+37bb7naqYLgzWbT6XTCMIS2mOPnwPdL&#10;REIA2O1YgSS6ywfMDajQVFWlRemN8LEJXDatX75RSQvSarWwaeF6KAgcSZLEil0QJ8iMokgVxUF4&#10;y6G17vV6vHlgzbHWWnuuqgtwrDUTA0rygKviXwpRHDmam2EKQ5Pa+WwyT5fAU/GnSdPU9W7tAOgf&#10;z4754WHXviZ5UgLHfNJkpixV1OPzTzXrN1GTxsiaT+u/CXQ2tDdE9Elg91PBPYOnUrMq6rWFik6u&#10;R55wR9Sw5MXLQEq+FxIAjiqa1zi6s4QosbWT77TUW+34S5y8xNK5OCX2usaY+XxuKvHNxhhlrFyn&#10;nNDg7OyMN7cy32LTe9ciqY4cvCkijOXegH9SvYisl9CYMn8gItYf2+1MsZ1eyHkMeAuKlwhEC/aF&#10;83Uc/fby9ziOUb7h8vJyPB7P53OIITZRMmeAxYy/B9wU3G84HLLam4h830fFMmRJG41GBwcHx8fH&#10;Dx48ePToEbwUwjAcDodhGDIgJsHNWEmMK6zJln41tTO/o89FO7D7hZOt5OHD6qqas+VSrP5LshuE&#10;04LLcHlDsBLogJfL5Zs3b1ar1Ww2WywWMn8wt0SH4AIcwVrSCpDY+luRxBeN9XY4LZuEJOJhDTHv&#10;1CUppTrtAF4TSLUGS5PneSi6uLe3B7zL/SjhNiA1oJx+2BSZGrXWjtJuYf9nrscpIUtPyqCNQeqd&#10;OU9oFD7pvUs5BGIfU/o4wAThBLUQGwHyPJ/NZqZIcgzJCuGR051WTJprwzBkocL6EtYcV8ExFZmh&#10;+U2pwv0AA+P+8ROkFlIVdwuYj1UdyW+swPdZEATaIfkeeXi8EErfJNWB7CZw2UQSHMtj03tv1Kx/&#10;IjWB3c9ERin1SWC3ad4+ctPCJDXrEpyB1cjPrArg5Fe0Xq+V0PCRAM3ydvzbTtCXHwnvx0pYmU+g&#10;UOTAf8Z86/WarwNy4TosG5KJYWCdTofzo8MBDKatNL5bF5IVlFJxqcomvHaG+SPn8fPmn9WiDCXl&#10;5FixdWQGyDYlU2Q/wNuR6XquVzdJlrLUgAIlTdO3b98uFgtUIEMKMFRrWiyvS4sUA5M5buV7Z12G&#10;LSq3wR0ujmMA3DAMB4MB6pIOBoPvvvtuOBweHx/v7+9Dp9vpdPAUSuiqSahySsSandqvdwd5/zza&#10;gd0vhErm4KpEBzF4KmnCPpIkv2j6LYzpqDwM27r0/QJLmk6nV1dX0+l0Op3O5/P1er1cLqEYBoZm&#10;faTZLsPDjwD+wv+iyv6jawAAGFVJREFUOo2CFTY1KKdL+I+IXO1IEMbQCnU9wPi4JBv8sXzf73a7&#10;/X5/MBgMBoNut+v7PjTHaA+miQIcJss9fZd5jXEbygUTlVU4Mt+wFk4pAG1UkTfSHC+f1xFljVnQ&#10;Mmjmn5feIPfA1KRZbCKrla2jy8tL1jzhY8BbXq1WcuR8dwmI5cD6/T6/ZdZXQflaC3ZhQCzJdZ5D&#10;ecVaS2SSJFHayn5Y8ySv8Lyx+802kL7zaZbvSzW7PdSCPNWs0W+63gQWm+7ruUHt9Sa20CQvGq43&#10;anabxv9vwWsTldYRNLVUWQJsKSqtC11oLkubGf6u1DYypgLWlCwhy+tIci2+zn+WNK8lywY/fr/f&#10;hwWcwStyPnJ+7tIjVJUXt/xN6VJj5g/yy+R/seKTtlkNa3B5tkE8b6WnYPBK2ypeLk2PBY5iY1EU&#10;dbtdthCCS2w2mzhNfnv5O5QmV1dXk8kEJUhXq5XjOPCpK+WO9FpbsQE8sCRJ5DB47YNdg5PAJwH6&#10;jm+++WY4HJ6cnMAhARWXOO2mjEDAEzVtSuHexgps2k4ZVvqAzS5A7c+kHdj90qjE19hcUmojhYoV&#10;TqKl9nbbmkwVrgfmWGoAUoUm2AqzILg8G+CAgKEghAsEHKpwXK/Xr1+/Rn4J2NzhiRXHMSxK4HS6&#10;MJTDniUHbIVTQemhqueSZIQsFdCKt+NVTaS1Fj7EUPcCFget9mi4B3AMZNzr9RguK+EewDi42+3+&#10;f3tXtiS3rSwLAHvTWGrNrpDC9sPx/3+THxxhO2TJnrWnmwRwH3KQkwTJkXWW65DEemCwQTYIAiCQ&#10;KFRlQaNZxXIb2oDmgTmENsSUpnBKo8CGZsqwxrSuqghDnwQZOh1q5gQ9erOZrVYrK4pwDSWIQEQa&#10;Gw9/ubm5qUqOIzW71oeesNHEE11RJoXgFotFyh1QDuY2lAGa+1DMxzlroh7YvbXjsTkUUj8P8qpG&#10;dH1NvMoUqP1cs4cpB7VhD/lEPhMOaovFYhTsTmlqp9Kn3msIv7Scub94M7OHh4c0FsaWi8lcQh5A&#10;mUrfBq7AcT9GnqEG98Xm1ej48N1334USlV3jtMPxlDiMiyu27/CNhu9u/XC4WRa9lRmGfo/aOW3Q&#10;stXQoeBY54vVaqU9Vh+hawCi/JQSsT7H/Lu7u59//pmOYgj6A3M4F3wbH9siF4e2GCOCQQz1IFO2&#10;+9Bz01YNKvDVanV6errdbt+8efP27ds3b96cn5+fnJzAwwzjOQaiofA1fdlgrD5JBbU6DT3zheZp&#10;Xv9Z/nOZwe5XIjQqrdJ1vzWIjex//lE9/3FWj8gTrjZ5AnZTy2tmNJPAUh6rf0QY//jx49XVFegm&#10;rq6ubm9vMZjCgDgKRwQ0iDYAYUONF8rDWO2cDFAwfSktOTTBsHPAc/EzddFbb/JDK2DwBSaGAFpt&#10;t1uQq2+3W1iAwayCGogKHGOyYc6PhrPepwHFkuubAVTl57Kkqp8hyB62oF7l4qfaNq0cU0bLoAKN&#10;CF5H59f1ep2KgQG6H2TYuJBh2M9cYD0Ml6Ecssf1jLu6utofdmAjCSGgKyLcN/6eivEGJzOtYdVg&#10;MSVIbJHRxaeZoecM621qrp3KZ4ptY0rz9N/S7E6A1PTw8DAKdqc0zZUNLuX29nY0HYvbqvWtaBCH&#10;4G+5XBIkuUJXEkLY7XZNiabOcTLn/OOPP6Zisk+WmOVyWfVnVleKtYvwsCY1Rc1jskDzURtuG1u2&#10;6XetXahKrwqguWkVDcfzXPSmisW1YnEbF6VQze73e3ynh8MBqtn3799fX19/+PDh5uYG1AfYA6Ty&#10;AhQ0GGO99zHGNnZh0cTi46Hj8HCnxRXzIS+OyPQlOD4+RuiKs7Ozy8vLd+/evXv3DlZq0J3DD4+s&#10;NXx3Gl1QpWKiGK7qSs2LVdEz7LfV4pDln+V/JzPYneWLFDpkUMkHAARMjCBzEPAN//bbb1AMw+QL&#10;g+xut3v58uXDw8P9/T3iLhq8etuWtlw05+KoOhx8oWnQ4j2NXOlRg8JJi1c5LqumkDd42ab33i+X&#10;SxzJQQHHO2iJ6DdN3ExwTGXkI/tEYbQgqCLn+Wj5sbMGNAmEZxMu8I+LhIe9jU26mL24JHMlbL2+&#10;r6LGSjPNEwWvmq71r+8yBe553j+ZZA+YmoqGXvOEEdzfCMWYO6XEsKix8JqxirCDAdW1maG9QFHk&#10;nMPyD2swGFJXr8B6HibahAOcmd1c70bfa+p9pzTNMA8wM2wHl2aKMcZsPbtViGImVb6mlGgQrwRP&#10;VLFzJQmHIQILXAohYNMf5i76prlvE68IOOesi4rhnDgsPzX62oLOOdWUM59hhqzeKXMjXWSiw+Dn&#10;1CInFse7XDbWHzteqB3LIKvVKoqjsJVxbLPZELEhEYpYND2t0TDwEt0ioD0MZ2FmAH0tEC0XHiml&#10;3W7czIMvoprmnLMLdYS2XBbhkFzWMACs9/f3x8fHsD04OTk5Pz9/8+bNycnJ999/T5tmDpIzvvym&#10;ZAa7s3wNkvq2qtyIpGMHtAikrcUO2n6//+WXX2BDDMXw3d3dzc3Nbre7urrCtFFtmnNaTX0HO520&#10;9MTlJ5WMaozSgF8ToqDE+vubCm40BRopZB6Epi2EAFJMYGKgh+PjY5CZY27AyWq1oo1sj1rBezAW&#10;NyUCEB31phqi8U/1QBBjZi9evOBcxXk09/l0Ryf7CrRNadQqTSErVs02VH2iQETAUDIz2OyqmBnC&#10;U9vA+/729lbv1GaiRpDwPca43W4JdlW7A401wZwrTlFYg+Hv9CXHEqWqeXYtG4OqXrbF+cpmZnlc&#10;EzyFA6Y2YWlSwn6ec46xpRlDhef4vVRFwicWhMqU+bP8uAf98ObmxhevWaQjWDf6yfD7yn2fQrYj&#10;eaw10YkGtEqv2DmeMreFG4i+aX3/9CIzi6VBpSZkjXEY4SjB2yC7/UP1vlZsx2lFlvqecLQawp4G&#10;dsl+/fVXRO68vr6+KQKWA7qoKkcEwTQHAZwfHR3lMfOPYQ3jjZJljku6M4aB6/Xr1+BfPz8/v7y8&#10;3G63//rXvzCsYUzDWEdS5KlePcu3IDPYneWLlDTB2NIVMnYdOilU0wKktm3riqMDZq/Yd38m/Tho&#10;JRCGA9vf5HEEywQ24FLfYcVSanwgObkr4Bj8NemJBOAR9Dghma/wEyw6qiktiy1dLvZqCoaqIT7n&#10;vF6vVZfMTXbAZWjUQI0O7e+rV69gawiLC7Aar9frs7Mz1RPTknW9fDKrYKIvZog6YwHNPA9Sq0QT&#10;zVx1qYIRo//Vn0PE45zDHinAmRMw7ZwDBZsNQHbVUl6MXnSRwyYjCKvaF6CZGwhaYNymCLXq2PqO&#10;WjAbyAjYssl1y2cJdkII0Qqg6VarlWrKp6abIf6rXoSaS+vXLeuKj8Zt+F4gWld+zOwqC69tJVPw&#10;aJjP4yvI4mH0ZasM/YRZVC5qbF+MeVKhLR/NGYQzxJ0kdog50fBGF/8g5Lq9vYV1LMLL7/f76+tr&#10;OBbvRWiWkMTCHj/Bq8MFDPs5d/Nzcc6zArK1n/OT4XDhygIei5ZmuVhtNsfHxxcXF5eXlxcXF8fH&#10;x5vN5qeffsI2F0YqcNluNpvYtixGEnZ5rVhdJDyzbp/lK5MZ7M7yRYoaEkCG05JOWnTgqMa+VHKr&#10;AEQS81wodzHohxCU4ZJKX7BJ3N3d0bvu7u7ucDj8+eHDfvdwf3+PuadtW9gcYybj3GMFyMLxJYsL&#10;iOKAXNS9rsR2in0+VwJZap44WeIGnS+ZIdAJagB/D+Ibx+r1hXMthMBpeFkET3mx3gAc61QUQjg9&#10;PcUeIhKhbMZVYm4WntpT36cqc0VrOEzvJiJOqUbTJrCvHJP33txTtfOoYEjTp0Cn1q3eo9RpZrW+&#10;zcsebhLPG4h23Qr38NE056jS04Rj3JTN7pRM5cOH9t+3ph7jJY3Ap1edcN9WmbN+ct+2VdcAVmoe&#10;/ap6qBsLBoGrn6zPKistsJ7EztnYuETNdJVDMxFBEJ8wvmJARmhbfeHq0kV1zhkGWlC7Uv+62+2u&#10;bq6xJ0DqQOwP0FGvGogWi0UsUc109ymUCJQmCu+cM3ckqu5KIEvzEnz42CEJws+NrxjmsydFYH6w&#10;PX69KBwU6tjXNM3R0RHrUPdDGmEZGn6bU0uXWb4FmcHuLN+EcDXv+9axyQwfQLYnWACk65zzrkCl&#10;Ag5NjP94lfdU1Fo5psZ7OF5g/qD5xIcPHzA5kYoYjh0fP36MEtmOk9N6vQbgpq0nylk5bKEkzjlo&#10;XPAi1AypbobzASczK+oxTromjk1eDHBtQOX2iCzNxfYpPrMX3ywrIaYB06nLYWQ7dbzz3p+enmJG&#10;XBUBaD4/P2c6OIBgzQwLPMyvFWI2mXqZDhCjN3vvncshBGp2FcpUyPUJ3JRZVnuCE+176hsmYhuX&#10;+IZHpZSyCVDOp+iarbpzajofBanOuSkzhimZMmMY9gd0LrWB1rKpufYwf30p3NAVTn6Tys8S5lcT&#10;k4SfrUQNS1RYfu0kzrnr62u9zRcsxWZSaJ5zXi5e4POhJrXayidCVYkDvmpYu97e3mLTiefX19ex&#10;uIIx9A/2oGKJm8gaizEmy8ke+SUIbXN/R0iXFm6wL4HaAEitqsKVnSimBAkjjy8UD1oul3AqgF52&#10;u90iEMPZ2Rl4D7bbLbaVkBVscDebjXlv3pmZs14/2T3suNx9LLk5ZzbqLp3mMLyzzGB3li9UlMdU&#10;p7ohFRfuV43a4zycc8JY7yTdaqygMNfMgg9mlnLizdlyjLFBWGB7AjFmlnPeLB69v13RSmK+gY8R&#10;8KsSG0HjQss5qHO6rvvrr78QsAOMbBC44hEZk7aibVsoUWg+gRpDumIvTsB5sLEOub+/12nPyGcp&#10;YELHkIUbZ2+o8FmW3Xl9KB9Nb2u1QnbOKam+mkkARhNhE2SfnJxQIa3e2S9fvhyabYTgLi4unM+a&#10;P5672+34oNBnvXBjIDuW+NKsSfwk0A9C0WDFwOZpHVWU69xzUFDiJCIJc2Ar609eTcXlSC+Z2f5h&#10;nOprChxMzRfko82ik/becs7QlD+ffwW29EhhR0X98I+ub9hjYg6kiazbXCwEiCxziaCm6BN/hOZ1&#10;FCymgXlAzvnPjzfUpJJivOs6gFTuBQ0jn6ntARaxSMGLpJTwOYNNQkEzy5MLdcATsM5psVgALGp9&#10;opl0G4E/tRGlHZ82Xqr+7JxDeGE6foGt4u3bt9vt9uLi4vT0FO6z4K81s+EituobWAiFENCEnwVQ&#10;uBTT8S0PfAN4nGIvmeXrkxnszvLNCft8wrg/eo/lIfA1s5R7c4B3HikAu0PxgmB6+aTe3i7noSQG&#10;FYpEc85wfI7FDR9To3MOFnX4iXsOh8Mff/xxf39/e3sLqwmcg4+CDihtCQcNZKmTPXXA3nsqqKzo&#10;0lTxo29hZi6OoBZWO/VAnI8rdoWnehtjOMo5r9drpicx85ii7iKFnJpJEDR78YUKITiX9/s9wC41&#10;4lRNjeaDsMmEp0w/OjoipUCQYNS4k+H3eP92u7W+hoyaM+SQi5c9Cky6NNdfnHSF8owQfKSNBB8v&#10;Fy9G++2UBjdO8OASLenaScFuBTrZw7WVzYwOecTo1HzHEmYWV6lAxWtC35mKfxu/GlWf55zVp0pB&#10;593dnaZz/QlbfHxcSCdZLBEncXBKKfhVHjMzgIPm0HZ2aMagBTbZlLBi862dnJeomWZlOucAc7mY&#10;1+8xy5ohFdIxdlTQIAaxyIdVEiLpvCqy2Wx++OEHMGPQQglUiTlnwF9+4Lk2cXnqOda3TWdfpTKC&#10;iTyB0iE/9Z3H9IXrbUBlcemzwfJplm9KZrA7yxcp1fDH4+eu1NsYzbvgfDZzZsmyy5adeXNI4dFy&#10;TpZ5p6bHnILz2ZmlnJ25/JiPmS2EQkhVqhV/KsfrUY1aLk4/Udx0zAwUaSZjuhUmCu89FMPUDOHn&#10;crnEtI3pFqqmrutocwwKITAHAQrDIQ/7pJzawVuskzrgRbs/mJmljBpIllEnlnKXYuoea9u8yzF1&#10;KXpzWmOsw+7QmncumwvemzPvcGe7P6B1mA/Su0OLfPAvnGdni9CgDDEnHpPl9XI1en/jXXbJZV8d&#10;G78YTQ+uMZ9d9uazt8Dz7hDDwuNflhxyCAufo5nP+Je3kCzmaMnii/WRpiP/ZNFlv1g1y2aVLMY2&#10;JYuLsFysGtwZXOOC8YinIAcXrPELFwylYp4sp7eQna2XG757VW+j6ctmMZoe2843ofEhWc4xJcuN&#10;D74J3WGPGoi5s+SSRRxjm5DOGkAt7XcHvIv5nKN1qY1tirlz2XepTV1OFr2FmLvuENt48BbCwrvs&#10;D91+vzu08bAIy7Dwh4cWOcfc8Yj6ZN3iiTwiBeXEMbvEf/FY/Uv/m511h4j+iX6LI/sta4y9LseE&#10;c/Rk9meMJ/guUJ+4n+nVaJNjCotmERrmtghNWDTJerb4XP947xWkQjWLIAsIqfD69WuET4dDKu7X&#10;iJI8Hx1y4d7wSXCp0HZ4Kedsvh5vnznawIwhj7kYKjie2sGY5euTGezO8q1LMvP/m+MXJAijQCxL&#10;W0NosFI/phTUzKkEXIBPN8AxbA13d/f79hDb7uGw393d7/YPh4c9wO6ha9v94dC1se1iTo0PSOcU&#10;nrrYpUhwjAWGeQeQihScAwRgyl82i5gTwDTgAsA0rhJG8GpsOwUfBBPr5UrBGUEPoKSCHoJd37jg&#10;mmQxdZkpOdooOAbIA+jU9GWz6sOmRyCFdEJVPfrGAS4DDgLy4s7qfj5rkO4ImKpj48No+tT9XLSM&#10;HUfqAW9K+MhzLioI0HHsDnE0PXUZIJhtlLrcxgPfV+E+ALS2o5ZnNF3rjYsZgOAutZacC7ZsVi6Y&#10;JYceyFrikg8glee6hJuosV79B+dd8PgKYtstVsvVYokenp2tFsvFaonFxnq5Wm3WR5sXq816vVz5&#10;JsB4gCTcr169Ojk5AYpVzEpg+vr1ayfcCIzq8g8OTV/leDvL/7/MYHeWWWb594UWxjA3xA47zqH6&#10;xeYvNdNUD0PJ/f79e2iU70VAfAEkrRYXDBCt28FqZxmF/xg/yetZ2Vzq9rFuc0dxYFLzgLu7u9Ht&#10;4/1+r2YnVoybQX3lBqJVp2MvwxrrQ50YWVYndBjSbWvV+o8+ZTjaT+2EpAnWhSlN2NT9U/OLbjTr&#10;yefORyyPFwqRLBRvailhEt65KgxbkL0CP8kPncTRMOcM6tYkXqHohGpOQzWqNp8Ti20v1AFexMyg&#10;TAWpFqlLAEARROaoCODs5eWlH3P0RKRGYlZk2DQNIhSqgxdEfR70ZJZZvnSZwe4ss8zyBFYq275U&#10;HJtGgdrURFjtHqrlXAU+nHPdgNw+xrhareigQxgaxY29ArsfP36s+EERB/jPP/8kHFdbzOvraxqW&#10;qG0lwDSRzdCBqbLFXK1WtLMkKkriDabVZQLpKMNqV6SrfLE6VodCBcWb8bOKlMbHKRzXS1NgdwrU&#10;TtnsTtn4fhIEa0VVy4ZnRG8Ygn6FaFVW7HWK56ywjoz25wqJ4o8azlrNuK1Y2SrodM6dnp4652AC&#10;CwZZMFsfHx/DwQsuXFDBMqihE19MPGuz2ejj9KQqM068ePLRltrMgrAxaM3M2/qzfK0yg91ZZpml&#10;llEsoro3nRQV2k6B4Fgouv6OrogZpj4tfBpQCGk5lbyJ59TAVeDV+rxgUYhCk4ShpgPT77//Hsco&#10;n3KJEoJzeOJ3XQdWjQocwxGKj1ZIqpheywNKMoXRrH9ka/2ogXjfKk8rNuKjzx1tgqk2+lzHtSnh&#10;5niFO5U8S9PZ7lUXaksQAYI5Ij/XdygMQh3tBhr0o6MjgFSFkt57OCCST5rhu8/OzhgYGQIivKOj&#10;IyeOj3Q0zEJrQGIQFJuIVh0cP1nPWg95zDIVkiaC71jfM4x1noS//JPf6SyzfEEy827MMsss/6QM&#10;52POu5WKFAhvCJLMDJA0hACFGf8ytZivQDyFGtMKF/o+mT8VzCEEZaugyrmiiFINsY2BzqHNNKDb&#10;zc0NYa4+d7fbxcJO4EtEwBjjw8PDEEObGYIpDJ/LYAeVqEZZ5XM1u1Oaws1mM0S0JhRmlSZ1yjzg&#10;5cuXwI6hhMsGjsT9oR/hD/e7Qr2sYBdsBkPQSeZX3ye+gMUOSovC4+cQLP53gWOQsOTaxHMksFlm&#10;eV5mze4ss8zyj5kx6La7AkqNWAZ4gUtToEpLq4UfBVt8ur5y9V7Po5MsGuU8pgX/O5JFU64FU3FC&#10;ekrJErlKQQ/qJw9sFaoTfe6UZrfrh3GmfK5md+r+qlPxhM1dgVrkr4loWfCTEJvynBRsvF/LWa2U&#10;/qbkiZ2NqZu1tmkjzma1focZLYx2redLW9U/b57NGGaZBfJ/9Wqtkbd+ltsAAAAASUVORK5CYIJQ&#10;SwECLQAUAAYACAAAACEAsYJntgoBAAATAgAAEwAAAAAAAAAAAAAAAAAAAAAAW0NvbnRlbnRfVHlw&#10;ZXNdLnhtbFBLAQItABQABgAIAAAAIQA4/SH/1gAAAJQBAAALAAAAAAAAAAAAAAAAADsBAABfcmVs&#10;cy8ucmVsc1BLAQItABQABgAIAAAAIQCCrEMrngsAAC4/AAAOAAAAAAAAAAAAAAAAADoCAABkcnMv&#10;ZTJvRG9jLnhtbFBLAQItABQABgAIAAAAIQCqJg6+vAAAACEBAAAZAAAAAAAAAAAAAAAAAAQOAABk&#10;cnMvX3JlbHMvZTJvRG9jLnhtbC5yZWxzUEsBAi0AFAAGAAgAAAAhABg0+QDdAAAABQEAAA8AAAAA&#10;AAAAAAAAAAAA9w4AAGRycy9kb3ducmV2LnhtbFBLAQItAAoAAAAAAAAAIQCOAMM8K1kBACtZAQAU&#10;AAAAAAAAAAAAAAAAAAEQAABkcnMvbWVkaWEvaW1hZ2UxLnBuZ1BLBQYAAAAABgAGAHwBAABeaQEA&#10;AAA=&#10;">
                <v:rect id="AutoShape 7" o:spid="_x0000_s1027" style="position:absolute;left:852;top:3335;width:9354;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52;top:3718;width:9354;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1t6wwAAANoAAAAPAAAAZHJzL2Rvd25yZXYueG1sRI9PawIx&#10;FMTvBb9DeIK3mlWsla1RVBCkt/oHPL5unpttNy9LEnX105uC0OMwM79hpvPW1uJCPlSOFQz6GQji&#10;wumKSwX73fp1AiJEZI21Y1JwowDzWedlirl2V/6iyzaWIkE45KjAxNjkUobCkMXQdw1x8k7OW4xJ&#10;+lJqj9cEt7UcZtlYWqw4LRhsaGWo+N2erYL2fvqM9WH/vZy8mZ/d0G9GvDoq1eu2iw8Qkdr4H362&#10;N1rBO/xdSTdAzh4AAAD//wMAUEsBAi0AFAAGAAgAAAAhANvh9svuAAAAhQEAABMAAAAAAAAAAAAA&#10;AAAAAAAAAFtDb250ZW50X1R5cGVzXS54bWxQSwECLQAUAAYACAAAACEAWvQsW78AAAAVAQAACwAA&#10;AAAAAAAAAAAAAAAfAQAAX3JlbHMvLnJlbHNQSwECLQAUAAYACAAAACEAp19besMAAADaAAAADwAA&#10;AAAAAAAAAAAAAAAHAgAAZHJzL2Rvd25yZXYueG1sUEsFBgAAAAADAAMAtwAAAPcCAAAAAA==&#10;">
                  <v:imagedata r:id="rId10" o:title=""/>
                </v:shape>
                <v:group id="Group 9" o:spid="_x0000_s1029" style="position:absolute;left:1386;top:4380;width:8305;height:3474" coordorigin="1386,4380" coordsize="8305,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0" style="position:absolute;left:1386;top:4380;width:3046;height:3216;visibility:visible;mso-wrap-style:square;v-text-anchor:top" coordsize="104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lxQAAANoAAAAPAAAAZHJzL2Rvd25yZXYueG1sRI9ba8JA&#10;FITfC/0Pyyn0RerGIramrlIvBUEQTO37IXtyodmzMbsmsb/eFYQ+DjPzDTNb9KYSLTWutKxgNIxA&#10;EKdWl5wrOH5/vbyDcB5ZY2WZFFzIwWL++DDDWNuOD9QmPhcBwi5GBYX3dSylSwsy6Ia2Jg5eZhuD&#10;Psgml7rBLsBNJV+jaCINlhwWCqxpVVD6m5yNAtrbn79dthxl21VyGmzGb+fDeqfU81P/+QHCU+//&#10;w/f2ViuYwu1KuAFyfgUAAP//AwBQSwECLQAUAAYACAAAACEA2+H2y+4AAACFAQAAEwAAAAAAAAAA&#10;AAAAAAAAAAAAW0NvbnRlbnRfVHlwZXNdLnhtbFBLAQItABQABgAIAAAAIQBa9CxbvwAAABUBAAAL&#10;AAAAAAAAAAAAAAAAAB8BAABfcmVscy8ucmVsc1BLAQItABQABgAIAAAAIQD/tXWlxQAAANoAAAAP&#10;AAAAAAAAAAAAAAAAAAcCAABkcnMvZG93bnJldi54bWxQSwUGAAAAAAMAAwC3AAAA+QIAAAAA&#10;" path="m174,l138,4r-32,9l78,30,51,51,31,77,14,106,4,138,,173r,921l4,1129r10,32l31,1192r20,24l78,1237r28,17l138,1263r36,4l870,1267r36,-4l938,1254r30,-17l993,1216r20,-24l1030,1161r10,-32l1043,1094r,-921l1040,138r-10,-32l1013,77,993,51,968,30,938,13,906,4,870,,174,xe" strokeweight="1pt">
                    <v:path arrowok="t" o:connecttype="custom" o:connectlocs="4334,0;3437,63;2643,213;1945,490;1270,830;777,1256;350,1734;102,2254;0,2828;0,17892;102,18466;350,18986;777,19497;1270,19890;1945,20230;2643,20507;3437,20657;4334,20720;21672,20720;22566,20657;23360,20507;24111,20230;24733,19890;25230,19497;25656,18986;25901,18466;25980,17892;25980,2828;25901,2254;25656,1734;25230,1256;24733,830;24111,490;23360,213;22566,63;21672,0;4334,0" o:connectangles="0,0,0,0,0,0,0,0,0,0,0,0,0,0,0,0,0,0,0,0,0,0,0,0,0,0,0,0,0,0,0,0,0,0,0,0,0"/>
                  </v:shape>
                  <v:rect id="Rectangle 11" o:spid="_x0000_s1031" style="position:absolute;left:1386;top:4380;width:3032;height: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u3xAAAANsAAAAPAAAAZHJzL2Rvd25yZXYueG1sRI9Bb8Iw&#10;DIXvk/YfIiNxmSCFw7YWAkJjo7shGBduVmPSisapmgy6fz8fJu1m6z2/93m5HnyrbtTHJrCB2TQD&#10;RVwF27AzcPr6mLyCignZYhuYDPxQhPXq8WGJhQ13PtDtmJySEI4FGqhT6gqtY1WTxzgNHbFol9B7&#10;TLL2Ttse7xLuWz3PsmftsWFpqLGjt5qq6/HbG3jZbp5ofw6X9J7v8tIdyl3uSmPGo2GzAJVoSP/m&#10;v+tPK/hCL7/IAHr1CwAA//8DAFBLAQItABQABgAIAAAAIQDb4fbL7gAAAIUBAAATAAAAAAAAAAAA&#10;AAAAAAAAAABbQ29udGVudF9UeXBlc10ueG1sUEsBAi0AFAAGAAgAAAAhAFr0LFu/AAAAFQEAAAsA&#10;AAAAAAAAAAAAAAAAHwEAAF9yZWxzLy5yZWxzUEsBAi0AFAAGAAgAAAAhAI7LS7fEAAAA2wAAAA8A&#10;AAAAAAAAAAAAAAAABwIAAGRycy9kb3ducmV2LnhtbFBLBQYAAAAAAwADALcAAAD4AgAAAAA=&#10;" filled="f" stroked="f">
                    <v:textbox inset="0,0,0,0">
                      <w:txbxContent>
                        <w:p w:rsidR="00F01C5B" w:rsidRPr="00B47EF7" w:rsidRDefault="00F01C5B" w:rsidP="00B47EF7">
                          <w:pPr>
                            <w:ind w:left="113" w:right="113"/>
                            <w:jc w:val="center"/>
                            <w:rPr>
                              <w:rFonts w:eastAsia="MS PGothic"/>
                              <w:sz w:val="18"/>
                              <w:szCs w:val="18"/>
                            </w:rPr>
                          </w:pPr>
                          <w:r w:rsidRPr="00B47EF7">
                            <w:rPr>
                              <w:rFonts w:eastAsia="MS PGothic"/>
                              <w:sz w:val="18"/>
                              <w:szCs w:val="18"/>
                            </w:rPr>
                            <w:t xml:space="preserve">Feu de croisement principal : </w:t>
                          </w:r>
                          <w:r>
                            <w:rPr>
                              <w:rFonts w:eastAsia="MS PGothic"/>
                              <w:sz w:val="18"/>
                              <w:szCs w:val="18"/>
                            </w:rPr>
                            <w:br/>
                          </w:r>
                          <w:r w:rsidRPr="00B47EF7">
                            <w:rPr>
                              <w:rFonts w:eastAsia="MS PGothic"/>
                              <w:strike/>
                              <w:sz w:val="18"/>
                              <w:szCs w:val="18"/>
                            </w:rPr>
                            <w:t>feu conforme au</w:t>
                          </w:r>
                          <w:r w:rsidRPr="00B47EF7">
                            <w:rPr>
                              <w:rFonts w:eastAsia="MS PGothic"/>
                              <w:sz w:val="18"/>
                              <w:szCs w:val="18"/>
                            </w:rPr>
                            <w:t xml:space="preserve"> Règlement n</w:t>
                          </w:r>
                          <w:r w:rsidRPr="00B47EF7">
                            <w:rPr>
                              <w:rFonts w:eastAsia="MS PGothic"/>
                              <w:sz w:val="18"/>
                              <w:szCs w:val="18"/>
                              <w:vertAlign w:val="superscript"/>
                            </w:rPr>
                            <w:t>o</w:t>
                          </w:r>
                          <w:r w:rsidRPr="00B47EF7">
                            <w:rPr>
                              <w:rFonts w:eastAsia="MS PGothic"/>
                              <w:sz w:val="18"/>
                              <w:szCs w:val="18"/>
                            </w:rPr>
                            <w:t xml:space="preserve"> 37 </w:t>
                          </w:r>
                          <w:r w:rsidRPr="00B47EF7">
                            <w:rPr>
                              <w:rFonts w:eastAsia="MS PGothic"/>
                              <w:b/>
                              <w:sz w:val="18"/>
                              <w:szCs w:val="18"/>
                            </w:rPr>
                            <w:t>source lumineuse</w:t>
                          </w:r>
                          <w:r w:rsidRPr="00B47EF7">
                            <w:rPr>
                              <w:rFonts w:eastAsia="MS PGothic"/>
                              <w:sz w:val="18"/>
                              <w:szCs w:val="18"/>
                            </w:rPr>
                            <w:t xml:space="preserve"> ou </w:t>
                          </w:r>
                          <w:r>
                            <w:rPr>
                              <w:rFonts w:eastAsia="MS PGothic"/>
                              <w:sz w:val="18"/>
                              <w:szCs w:val="18"/>
                            </w:rPr>
                            <w:br/>
                          </w:r>
                          <w:r w:rsidRPr="00B47EF7">
                            <w:rPr>
                              <w:rFonts w:eastAsia="MS PGothic"/>
                              <w:b/>
                              <w:sz w:val="18"/>
                              <w:szCs w:val="18"/>
                            </w:rPr>
                            <w:t>DEL (Règlement n</w:t>
                          </w:r>
                          <w:r w:rsidRPr="00B47EF7">
                            <w:rPr>
                              <w:rFonts w:eastAsia="MS PGothic"/>
                              <w:b/>
                              <w:sz w:val="18"/>
                              <w:szCs w:val="18"/>
                              <w:vertAlign w:val="superscript"/>
                            </w:rPr>
                            <w:t>o</w:t>
                          </w:r>
                          <w:r w:rsidRPr="00B47EF7">
                            <w:rPr>
                              <w:rFonts w:eastAsia="MS PGothic"/>
                              <w:b/>
                              <w:sz w:val="18"/>
                              <w:szCs w:val="18"/>
                            </w:rPr>
                            <w:t xml:space="preserve"> 128 source(s) lumineuse(s) et/ou </w:t>
                          </w:r>
                          <w:r w:rsidRPr="00B47EF7">
                            <w:rPr>
                              <w:rFonts w:eastAsia="MS PGothic"/>
                              <w:sz w:val="18"/>
                              <w:szCs w:val="18"/>
                            </w:rPr>
                            <w:t>module(s) DEL)</w:t>
                          </w:r>
                        </w:p>
                      </w:txbxContent>
                    </v:textbox>
                  </v:rect>
                  <v:oval id="Oval 12" o:spid="_x0000_s1032" style="position:absolute;left:4549;top:4889;width:274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TXvwAAANsAAAAPAAAAZHJzL2Rvd25yZXYueG1sRE/LqsIw&#10;EN1f8B/CCO6uqRdRqUYRvYoLNz7A7diMbbGZlCba9u+NILibw3nObNGYQjypcrllBYN+BII4sTrn&#10;VMH5tPmdgHAeWWNhmRS05GAx7/zMMNa25gM9jz4VIYRdjAoy78tYSpdkZND1bUkcuJutDPoAq1Tq&#10;CusQbgr5F0UjaTDn0JBhSauMkvvxYRTU6/92P1zd2/E+4UubX7fyvDFK9brNcgrCU+O/4o97p8P8&#10;Abx/CQfI+QsAAP//AwBQSwECLQAUAAYACAAAACEA2+H2y+4AAACFAQAAEwAAAAAAAAAAAAAAAAAA&#10;AAAAW0NvbnRlbnRfVHlwZXNdLnhtbFBLAQItABQABgAIAAAAIQBa9CxbvwAAABUBAAALAAAAAAAA&#10;AAAAAAAAAB8BAABfcmVscy8ucmVsc1BLAQItABQABgAIAAAAIQDy04TXvwAAANsAAAAPAAAAAAAA&#10;AAAAAAAAAAcCAABkcnMvZG93bnJldi54bWxQSwUGAAAAAAMAAwC3AAAA8wIAAAAA&#10;" strokeweight="1pt">
                    <v:textbox inset="0,0,0,0"/>
                  </v:oval>
                  <v:rect id="Rectangle 13" o:spid="_x0000_s1033" style="position:absolute;left:4549;top:4889;width:2742;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BbwgAAANsAAAAPAAAAZHJzL2Rvd25yZXYueG1sRE89b8Iw&#10;EN0r8R+sQ+pSFacMlKQxCFFK2BDQpdspvjgR8TmKDYR/X1dC6nZP7/Py5WBbcaXeN44VvE0SEMSl&#10;0w0bBd+nr9c5CB+QNbaOScGdPCwXo6ccM+1ufKDrMRgRQ9hnqKAOocuk9GVNFv3EdcSRq1xvMUTY&#10;G6l7vMVw28ppksykxYZjQ40drWsqz8eLVfD+uXqh/Y+rwibdpoU5FNvUFEo9j4fVB4hAQ/gXP9w7&#10;HedP4e+XeIBc/AIAAP//AwBQSwECLQAUAAYACAAAACEA2+H2y+4AAACFAQAAEwAAAAAAAAAAAAAA&#10;AAAAAAAAW0NvbnRlbnRfVHlwZXNdLnhtbFBLAQItABQABgAIAAAAIQBa9CxbvwAAABUBAAALAAAA&#10;AAAAAAAAAAAAAB8BAABfcmVscy8ucmVsc1BLAQItABQABgAIAAAAIQARVXBbwgAAANsAAAAPAAAA&#10;AAAAAAAAAAAAAAcCAABkcnMvZG93bnJldi54bWxQSwUGAAAAAAMAAwC3AAAA9gIAAAAA&#10;" filled="f" stroked="f">
                    <v:textbox inset="0,0,0,0">
                      <w:txbxContent>
                        <w:p w:rsidR="00F01C5B" w:rsidRPr="00B47EF7" w:rsidRDefault="00F01C5B" w:rsidP="00B47EF7">
                          <w:pPr>
                            <w:spacing w:line="0" w:lineRule="atLeast"/>
                            <w:ind w:left="113" w:right="113"/>
                            <w:jc w:val="center"/>
                            <w:rPr>
                              <w:rFonts w:eastAsia="MS PGothic"/>
                              <w:sz w:val="18"/>
                              <w:szCs w:val="18"/>
                            </w:rPr>
                          </w:pPr>
                          <w:r w:rsidRPr="00B47EF7">
                            <w:rPr>
                              <w:rFonts w:eastAsia="MS PGothic"/>
                              <w:sz w:val="18"/>
                              <w:szCs w:val="18"/>
                            </w:rPr>
                            <w:t xml:space="preserve">Feu de virage : </w:t>
                          </w:r>
                          <w:r>
                            <w:rPr>
                              <w:rFonts w:eastAsia="MS PGothic"/>
                              <w:sz w:val="18"/>
                              <w:szCs w:val="18"/>
                            </w:rPr>
                            <w:br/>
                          </w:r>
                          <w:r w:rsidRPr="00B47EF7">
                            <w:rPr>
                              <w:rFonts w:eastAsia="MS PGothic"/>
                              <w:strike/>
                              <w:sz w:val="18"/>
                              <w:szCs w:val="18"/>
                            </w:rPr>
                            <w:t>feu conforme au</w:t>
                          </w:r>
                          <w:r w:rsidRPr="00B47EF7">
                            <w:rPr>
                              <w:rFonts w:eastAsia="MS PGothic"/>
                              <w:sz w:val="18"/>
                              <w:szCs w:val="18"/>
                            </w:rPr>
                            <w:t xml:space="preserve"> Règlement n</w:t>
                          </w:r>
                          <w:r w:rsidRPr="00B47EF7">
                            <w:rPr>
                              <w:rFonts w:eastAsia="MS PGothic"/>
                              <w:sz w:val="18"/>
                              <w:szCs w:val="18"/>
                              <w:vertAlign w:val="superscript"/>
                            </w:rPr>
                            <w:t>o</w:t>
                          </w:r>
                          <w:r w:rsidRPr="00B47EF7">
                            <w:rPr>
                              <w:rFonts w:eastAsia="MS PGothic"/>
                              <w:sz w:val="18"/>
                              <w:szCs w:val="18"/>
                            </w:rPr>
                            <w:t xml:space="preserve"> 37 </w:t>
                          </w:r>
                          <w:r w:rsidRPr="00B47EF7">
                            <w:rPr>
                              <w:rFonts w:eastAsia="MS PGothic"/>
                              <w:b/>
                              <w:sz w:val="18"/>
                              <w:szCs w:val="18"/>
                            </w:rPr>
                            <w:t>source lumineuse</w:t>
                          </w:r>
                          <w:r w:rsidRPr="00B47EF7">
                            <w:rPr>
                              <w:rFonts w:eastAsia="MS PGothic"/>
                              <w:sz w:val="18"/>
                              <w:szCs w:val="18"/>
                            </w:rPr>
                            <w:t xml:space="preserve"> ou </w:t>
                          </w:r>
                          <w:r w:rsidRPr="00B47EF7">
                            <w:rPr>
                              <w:rFonts w:eastAsia="MS PGothic"/>
                              <w:b/>
                              <w:sz w:val="18"/>
                              <w:szCs w:val="18"/>
                            </w:rPr>
                            <w:t>DEL</w:t>
                          </w:r>
                          <w:r w:rsidRPr="00B47EF7">
                            <w:rPr>
                              <w:rFonts w:eastAsia="MS PGothic"/>
                              <w:sz w:val="18"/>
                              <w:szCs w:val="18"/>
                            </w:rPr>
                            <w:t xml:space="preserve"> </w:t>
                          </w:r>
                          <w:r w:rsidRPr="00B47EF7">
                            <w:rPr>
                              <w:rFonts w:eastAsia="MS PGothic"/>
                              <w:b/>
                              <w:sz w:val="18"/>
                              <w:szCs w:val="18"/>
                            </w:rPr>
                            <w:t>(Règlement n</w:t>
                          </w:r>
                          <w:r w:rsidRPr="00B47EF7">
                            <w:rPr>
                              <w:rFonts w:eastAsia="MS PGothic"/>
                              <w:b/>
                              <w:sz w:val="18"/>
                              <w:szCs w:val="18"/>
                              <w:vertAlign w:val="superscript"/>
                            </w:rPr>
                            <w:t>o</w:t>
                          </w:r>
                          <w:r w:rsidRPr="00B47EF7">
                            <w:rPr>
                              <w:rFonts w:eastAsia="MS PGothic"/>
                              <w:b/>
                              <w:sz w:val="18"/>
                              <w:szCs w:val="18"/>
                            </w:rPr>
                            <w:t xml:space="preserve"> 128 source(s) lumineuse(s) et/ou </w:t>
                          </w:r>
                          <w:r w:rsidRPr="00B47EF7">
                            <w:rPr>
                              <w:rFonts w:eastAsia="MS PGothic"/>
                              <w:sz w:val="18"/>
                              <w:szCs w:val="18"/>
                            </w:rPr>
                            <w:t>module(s) DEL)</w:t>
                          </w:r>
                        </w:p>
                      </w:txbxContent>
                    </v:textbox>
                  </v:rect>
                  <v:oval id="Oval 14" o:spid="_x0000_s1034" style="position:absolute;left:7356;top:5596;width:2335;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87wgAAANsAAAAPAAAAZHJzL2Rvd25yZXYueG1sRE9Na8JA&#10;EL0L/odlBG/NxiptSV2DWJUevNQGvI7ZaRKSnQ3Z1ST/vlsoeJvH+5x1OphG3KlzlWUFiygGQZxb&#10;XXGhIPs+PL2BcB5ZY2OZFIzkIN1MJ2tMtO35i+5nX4gQwi5BBaX3bSKly0sy6CLbEgfux3YGfYBd&#10;IXWHfQg3jXyO4xdpsOLQUGJLu5Ly+nwzCvqP/Xha7erx9ZTzZayuR5kdjFLz2bB9B+Fp8A/xv/tT&#10;h/lL+PslHCA3vwAAAP//AwBQSwECLQAUAAYACAAAACEA2+H2y+4AAACFAQAAEwAAAAAAAAAAAAAA&#10;AAAAAAAAW0NvbnRlbnRfVHlwZXNdLnhtbFBLAQItABQABgAIAAAAIQBa9CxbvwAAABUBAAALAAAA&#10;AAAAAAAAAAAAAB8BAABfcmVscy8ucmVsc1BLAQItABQABgAIAAAAIQBtTb87wgAAANsAAAAPAAAA&#10;AAAAAAAAAAAAAAcCAABkcnMvZG93bnJldi54bWxQSwUGAAAAAAMAAwC3AAAA9gIAAAAA&#10;" strokeweight="1pt">
                    <v:textbox inset="0,0,0,0"/>
                  </v:oval>
                  <v:rect id="Rectangle 15" o:spid="_x0000_s1035" style="position:absolute;left:7356;top:5594;width:2335;height: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ZYwQAAANsAAAAPAAAAZHJzL2Rvd25yZXYueG1sRE89b8Iw&#10;EN0r9T9YV4kFgVMGaAIGoRYIG4KysJ3iw4kan6PYQPj3GAmp2z29z5stOluLK7W+cqzgc5iAIC6c&#10;rtgoOP6uB18gfEDWWDsmBXfysJi/v80w0+7Ge7oeghExhH2GCsoQmkxKX5Rk0Q9dQxy5s2sthghb&#10;I3WLtxhuazlKkrG0WHFsKLGh75KKv8PFKpj8LPu0O7lzWKWbNDf7fJOaXKneR7ecggjUhX/xy73V&#10;cf4Ynr/EA+T8AQAA//8DAFBLAQItABQABgAIAAAAIQDb4fbL7gAAAIUBAAATAAAAAAAAAAAAAAAA&#10;AAAAAABbQ29udGVudF9UeXBlc10ueG1sUEsBAi0AFAAGAAgAAAAhAFr0LFu/AAAAFQEAAAsAAAAA&#10;AAAAAAAAAAAAHwEAAF9yZWxzLy5yZWxzUEsBAi0AFAAGAAgAAAAhAG5udljBAAAA2wAAAA8AAAAA&#10;AAAAAAAAAAAABwIAAGRycy9kb3ducmV2LnhtbFBLBQYAAAAAAwADALcAAAD1AgAAAAA=&#10;" filled="f" stroked="f">
                    <v:textbox inset="0,0,0,0">
                      <w:txbxContent>
                        <w:p w:rsidR="00F01C5B" w:rsidRPr="00B47EF7" w:rsidRDefault="00F01C5B" w:rsidP="00B47EF7">
                          <w:pPr>
                            <w:spacing w:line="0" w:lineRule="atLeast"/>
                            <w:ind w:left="113" w:right="113"/>
                            <w:jc w:val="center"/>
                            <w:rPr>
                              <w:sz w:val="18"/>
                              <w:szCs w:val="18"/>
                            </w:rPr>
                          </w:pPr>
                          <w:r w:rsidRPr="00B47EF7">
                            <w:rPr>
                              <w:rFonts w:eastAsia="MS PGothic"/>
                              <w:sz w:val="18"/>
                              <w:szCs w:val="18"/>
                            </w:rPr>
                            <w:t xml:space="preserve">Émetteur IR </w:t>
                          </w:r>
                          <w:r w:rsidRPr="00B47EF7">
                            <w:rPr>
                              <w:rFonts w:eastAsia="MS PGothic"/>
                              <w:strike/>
                              <w:sz w:val="18"/>
                              <w:szCs w:val="18"/>
                            </w:rPr>
                            <w:t>feu</w:t>
                          </w:r>
                          <w:r w:rsidRPr="00B47EF7">
                            <w:rPr>
                              <w:rFonts w:eastAsia="MS PGothic"/>
                              <w:sz w:val="18"/>
                              <w:szCs w:val="18"/>
                            </w:rPr>
                            <w:t xml:space="preserve"> </w:t>
                          </w:r>
                          <w:r w:rsidRPr="00B47EF7">
                            <w:rPr>
                              <w:rFonts w:eastAsia="MS PGothic"/>
                              <w:strike/>
                              <w:sz w:val="18"/>
                              <w:szCs w:val="18"/>
                            </w:rPr>
                            <w:t>conforme au</w:t>
                          </w:r>
                          <w:r w:rsidRPr="00B47EF7">
                            <w:rPr>
                              <w:rFonts w:eastAsia="MS PGothic"/>
                              <w:sz w:val="18"/>
                              <w:szCs w:val="18"/>
                            </w:rPr>
                            <w:t xml:space="preserve"> Règlement n</w:t>
                          </w:r>
                          <w:r w:rsidRPr="00B47EF7">
                            <w:rPr>
                              <w:rFonts w:eastAsia="MS PGothic"/>
                              <w:sz w:val="18"/>
                              <w:szCs w:val="18"/>
                              <w:vertAlign w:val="superscript"/>
                            </w:rPr>
                            <w:t>o</w:t>
                          </w:r>
                          <w:r w:rsidRPr="00B47EF7">
                            <w:rPr>
                              <w:rFonts w:eastAsia="MS PGothic"/>
                              <w:sz w:val="18"/>
                              <w:szCs w:val="18"/>
                            </w:rPr>
                            <w:t xml:space="preserve"> 37 </w:t>
                          </w:r>
                          <w:r w:rsidRPr="00B47EF7">
                            <w:rPr>
                              <w:rFonts w:eastAsia="MS PGothic"/>
                              <w:b/>
                              <w:sz w:val="18"/>
                              <w:szCs w:val="18"/>
                            </w:rPr>
                            <w:t>source lumineuse</w:t>
                          </w:r>
                          <w:r w:rsidRPr="00B47EF7">
                            <w:rPr>
                              <w:rFonts w:eastAsia="MS PGothic"/>
                              <w:sz w:val="18"/>
                              <w:szCs w:val="18"/>
                            </w:rPr>
                            <w:t xml:space="preserve"> ou </w:t>
                          </w:r>
                          <w:r w:rsidRPr="00B47EF7">
                            <w:rPr>
                              <w:rFonts w:eastAsia="MS PGothic"/>
                              <w:b/>
                              <w:sz w:val="18"/>
                              <w:szCs w:val="18"/>
                            </w:rPr>
                            <w:t>DEL</w:t>
                          </w:r>
                          <w:r w:rsidRPr="00B47EF7">
                            <w:rPr>
                              <w:rFonts w:eastAsia="MS PGothic"/>
                              <w:sz w:val="18"/>
                              <w:szCs w:val="18"/>
                            </w:rPr>
                            <w:t xml:space="preserve"> </w:t>
                          </w:r>
                          <w:r w:rsidRPr="00B47EF7">
                            <w:rPr>
                              <w:rFonts w:eastAsia="MS PGothic"/>
                              <w:b/>
                              <w:sz w:val="18"/>
                              <w:szCs w:val="18"/>
                            </w:rPr>
                            <w:t>(Règlement n</w:t>
                          </w:r>
                          <w:r w:rsidRPr="00B47EF7">
                            <w:rPr>
                              <w:rFonts w:eastAsia="MS PGothic"/>
                              <w:b/>
                              <w:sz w:val="18"/>
                              <w:szCs w:val="18"/>
                              <w:vertAlign w:val="superscript"/>
                            </w:rPr>
                            <w:t>o</w:t>
                          </w:r>
                          <w:r w:rsidRPr="00B47EF7">
                            <w:rPr>
                              <w:rFonts w:eastAsia="MS PGothic"/>
                              <w:b/>
                              <w:sz w:val="18"/>
                              <w:szCs w:val="18"/>
                            </w:rPr>
                            <w:t xml:space="preserve"> 128 source(s) lumineuse(s) et/ou </w:t>
                          </w:r>
                          <w:r w:rsidRPr="00B47EF7">
                            <w:rPr>
                              <w:rFonts w:eastAsia="MS PGothic"/>
                              <w:sz w:val="18"/>
                              <w:szCs w:val="18"/>
                            </w:rPr>
                            <w:t>module(s) DEL)</w:t>
                          </w:r>
                        </w:p>
                      </w:txbxContent>
                    </v:textbox>
                  </v:rect>
                </v:group>
                <w10:anchorlock/>
              </v:group>
            </w:pict>
          </mc:Fallback>
        </mc:AlternateContent>
      </w:r>
    </w:p>
    <w:p w:rsidR="0072536B" w:rsidRPr="00D266AE" w:rsidRDefault="00B47EF7" w:rsidP="00B47EF7">
      <w:pPr>
        <w:pStyle w:val="SingleTxtG"/>
        <w:jc w:val="right"/>
      </w:pPr>
      <w:r w:rsidRPr="00D266AE">
        <w:t> ».</w:t>
      </w:r>
    </w:p>
    <w:p w:rsidR="0072536B" w:rsidRPr="00D266AE" w:rsidRDefault="00B47EF7" w:rsidP="00B47EF7">
      <w:pPr>
        <w:pStyle w:val="H1G"/>
      </w:pPr>
      <w:r w:rsidRPr="00D266AE">
        <w:tab/>
      </w:r>
      <w:r w:rsidR="0072536B" w:rsidRPr="00D266AE">
        <w:t>D.</w:t>
      </w:r>
      <w:r w:rsidR="0072536B" w:rsidRPr="00D266AE">
        <w:tab/>
        <w:t>Complément 7 à la série 01 d’amendements au Règlement n</w:t>
      </w:r>
      <w:r w:rsidR="0072536B" w:rsidRPr="00D266AE">
        <w:rPr>
          <w:rFonts w:ascii="Times New Roman Gras" w:hAnsi="Times New Roman Gras"/>
          <w:vertAlign w:val="superscript"/>
        </w:rPr>
        <w:t>o</w:t>
      </w:r>
      <w:r w:rsidRPr="00D266AE">
        <w:t> </w:t>
      </w:r>
      <w:r w:rsidR="0072536B" w:rsidRPr="00D266AE">
        <w:t>113 (Projecteurs émettant un faisceau de croisement symétrique)</w:t>
      </w:r>
    </w:p>
    <w:p w:rsidR="0072536B" w:rsidRPr="00D266AE" w:rsidRDefault="0072536B" w:rsidP="00B47EF7">
      <w:pPr>
        <w:pStyle w:val="SingleTxtG"/>
        <w:keepNext/>
      </w:pPr>
      <w:r w:rsidRPr="00D266AE">
        <w:rPr>
          <w:i/>
        </w:rPr>
        <w:t>Titre</w:t>
      </w:r>
      <w:r w:rsidRPr="00D266AE">
        <w:rPr>
          <w:iCs/>
        </w:rPr>
        <w:t>,</w:t>
      </w:r>
      <w:r w:rsidRPr="00D266AE">
        <w:rPr>
          <w:i/>
        </w:rPr>
        <w:t xml:space="preserve"> </w:t>
      </w:r>
      <w:r w:rsidRPr="00D266AE">
        <w:t>modifier comme suit</w:t>
      </w:r>
      <w:r w:rsidR="00AB7720" w:rsidRPr="00D266AE">
        <w:t> :</w:t>
      </w:r>
    </w:p>
    <w:p w:rsidR="0072536B" w:rsidRPr="00D266AE" w:rsidRDefault="0072536B" w:rsidP="00B47EF7">
      <w:pPr>
        <w:pStyle w:val="SingleTxtG"/>
        <w:rPr>
          <w:b/>
        </w:rPr>
      </w:pPr>
      <w:r w:rsidRPr="00D266AE">
        <w:t>«</w:t>
      </w:r>
      <w:r w:rsidR="00B47EF7" w:rsidRPr="00D266AE">
        <w:t> </w:t>
      </w:r>
      <w:r w:rsidRPr="00D266AE">
        <w:t>Prescriptions uniformes relatives à l’homologation des projecteurs pour véhicules automobiles émettant un faisceau de croisement symétrique ou un faisceau de route ou l</w:t>
      </w:r>
      <w:r w:rsidR="00B47EF7" w:rsidRPr="00D266AE">
        <w:t xml:space="preserve">es deux à la fois et équipés de </w:t>
      </w:r>
      <w:r w:rsidRPr="00D266AE">
        <w:rPr>
          <w:strike/>
        </w:rPr>
        <w:t>lampes</w:t>
      </w:r>
      <w:r w:rsidRPr="00D266AE">
        <w:t xml:space="preserve"> </w:t>
      </w:r>
      <w:r w:rsidRPr="00D266AE">
        <w:rPr>
          <w:b/>
        </w:rPr>
        <w:t>sources lumineuses</w:t>
      </w:r>
      <w:r w:rsidRPr="00D266AE">
        <w:t xml:space="preserve"> à incandescence, de sources lumineuses à décharge</w:t>
      </w:r>
      <w:r w:rsidRPr="00D266AE">
        <w:rPr>
          <w:b/>
        </w:rPr>
        <w:t>, de sources lumineuses à diodes électroluminescentes (DEL) et/</w:t>
      </w:r>
      <w:r w:rsidR="00B47EF7" w:rsidRPr="00D266AE">
        <w:t>ou de modules DEL ».</w:t>
      </w:r>
    </w:p>
    <w:p w:rsidR="0072536B" w:rsidRPr="00D266AE" w:rsidRDefault="0072536B" w:rsidP="00B47EF7">
      <w:pPr>
        <w:pStyle w:val="SingleTxtG"/>
        <w:keepNext/>
        <w:rPr>
          <w:i/>
        </w:rPr>
      </w:pPr>
      <w:r w:rsidRPr="00D266AE">
        <w:rPr>
          <w:i/>
        </w:rPr>
        <w:t>Table des matières, liste des annexes</w:t>
      </w:r>
      <w:r w:rsidRPr="00D266AE">
        <w:rPr>
          <w:iCs/>
        </w:rPr>
        <w:t xml:space="preserve">, </w:t>
      </w:r>
      <w:r w:rsidRPr="00D266AE">
        <w:t>modifier comme suit</w:t>
      </w:r>
      <w:r w:rsidR="00AB7720" w:rsidRPr="00D266AE">
        <w:t> :</w:t>
      </w:r>
    </w:p>
    <w:p w:rsidR="0072536B" w:rsidRPr="00D266AE" w:rsidRDefault="0072536B" w:rsidP="00B47EF7">
      <w:pPr>
        <w:pStyle w:val="SingleTxtG"/>
        <w:ind w:left="1701" w:hanging="567"/>
        <w:rPr>
          <w:bCs/>
        </w:rPr>
      </w:pPr>
      <w:r w:rsidRPr="00D266AE">
        <w:t>«</w:t>
      </w:r>
      <w:r w:rsidR="00B47EF7" w:rsidRPr="00D266AE">
        <w:t> </w:t>
      </w:r>
      <w:r w:rsidRPr="00D266AE">
        <w:t>12</w:t>
      </w:r>
      <w:r w:rsidRPr="00D266AE">
        <w:tab/>
        <w:t xml:space="preserve">Prescriptions applicables aux modules DEL et aux projecteurs comprenant des modules DEL </w:t>
      </w:r>
      <w:r w:rsidRPr="00D266AE">
        <w:rPr>
          <w:b/>
        </w:rPr>
        <w:t>et/ou des sources lumineuses à DEL</w:t>
      </w:r>
      <w:r w:rsidR="00B47EF7" w:rsidRPr="00D266AE">
        <w:rPr>
          <w:bCs/>
        </w:rPr>
        <w:t> ».</w:t>
      </w:r>
    </w:p>
    <w:p w:rsidR="0072536B" w:rsidRPr="00D266AE" w:rsidRDefault="0072536B" w:rsidP="00B47EF7">
      <w:pPr>
        <w:pStyle w:val="SingleTxtG"/>
        <w:keepNext/>
      </w:pPr>
      <w:r w:rsidRPr="00D266AE">
        <w:rPr>
          <w:i/>
        </w:rPr>
        <w:t>Paragraphe 1.3.5</w:t>
      </w:r>
      <w:r w:rsidRPr="00D266AE">
        <w:rPr>
          <w:iCs/>
        </w:rPr>
        <w:t xml:space="preserve">, </w:t>
      </w:r>
      <w:r w:rsidRPr="00D266AE">
        <w:t>remplacer le texte existant par ce qui suit</w:t>
      </w:r>
      <w:r w:rsidR="00AB7720" w:rsidRPr="00D266AE">
        <w:t> :</w:t>
      </w:r>
    </w:p>
    <w:p w:rsidR="0072536B" w:rsidRPr="00D266AE" w:rsidRDefault="0072536B" w:rsidP="00B47EF7">
      <w:pPr>
        <w:pStyle w:val="SingleTxtG"/>
        <w:ind w:left="2268" w:hanging="1134"/>
        <w:rPr>
          <w:b/>
        </w:rPr>
      </w:pPr>
      <w:r w:rsidRPr="00D266AE">
        <w:rPr>
          <w:bCs/>
        </w:rPr>
        <w:t>«</w:t>
      </w:r>
      <w:r w:rsidR="00B47EF7" w:rsidRPr="00D266AE">
        <w:rPr>
          <w:bCs/>
        </w:rPr>
        <w:t> </w:t>
      </w:r>
      <w:r w:rsidRPr="00D266AE">
        <w:rPr>
          <w:b/>
          <w:bCs/>
        </w:rPr>
        <w:t>1.3.5</w:t>
      </w:r>
      <w:r w:rsidRPr="00D266AE">
        <w:rPr>
          <w:b/>
        </w:rPr>
        <w:tab/>
      </w:r>
      <w:r w:rsidRPr="00D266AE">
        <w:rPr>
          <w:b/>
          <w:iCs/>
        </w:rPr>
        <w:t>La catégorie de source lumineuse à incandescence utilisée,</w:t>
      </w:r>
      <w:r w:rsidRPr="00D266AE">
        <w:rPr>
          <w:iCs/>
        </w:rPr>
        <w:t xml:space="preserve"> </w:t>
      </w:r>
      <w:r w:rsidRPr="00D266AE">
        <w:rPr>
          <w:b/>
          <w:iCs/>
        </w:rPr>
        <w:t>la catégorie de source lumineuse à</w:t>
      </w:r>
      <w:r w:rsidRPr="00D266AE">
        <w:rPr>
          <w:b/>
        </w:rPr>
        <w:t xml:space="preserve"> décharge utilisée, </w:t>
      </w:r>
      <w:r w:rsidRPr="00D266AE">
        <w:rPr>
          <w:b/>
          <w:iCs/>
        </w:rPr>
        <w:t>la catégorie de source lumineuse à DEL utilisée et/ou</w:t>
      </w:r>
      <w:r w:rsidRPr="00D266AE">
        <w:rPr>
          <w:b/>
        </w:rPr>
        <w:t xml:space="preserve"> </w:t>
      </w:r>
      <w:r w:rsidRPr="00D266AE">
        <w:rPr>
          <w:b/>
          <w:iCs/>
        </w:rPr>
        <w:t>le(s) code(s) d’identification propre(s) au module de source lumineuse</w:t>
      </w:r>
      <w:r w:rsidR="00AB7720" w:rsidRPr="00D266AE">
        <w:rPr>
          <w:b/>
          <w:iCs/>
        </w:rPr>
        <w:t> ;</w:t>
      </w:r>
      <w:r w:rsidRPr="00D266AE">
        <w:rPr>
          <w:b/>
        </w:rPr>
        <w:t xml:space="preserve"> </w:t>
      </w:r>
    </w:p>
    <w:p w:rsidR="0072536B" w:rsidRPr="00D266AE" w:rsidRDefault="0072536B" w:rsidP="00B47EF7">
      <w:pPr>
        <w:pStyle w:val="SingleTxtG"/>
        <w:ind w:left="2268"/>
      </w:pPr>
      <w:r w:rsidRPr="00D266AE">
        <w:rPr>
          <w:b/>
          <w:bCs/>
        </w:rPr>
        <w:t>Une modification du niveau thermique de la (des) source(s) lumineuse(s) à DEL ne constitue pas une modification de type.</w:t>
      </w:r>
      <w:r w:rsidR="00B47EF7" w:rsidRPr="00D266AE">
        <w:t> ».</w:t>
      </w:r>
    </w:p>
    <w:p w:rsidR="0072536B" w:rsidRPr="00D266AE" w:rsidRDefault="0072536B" w:rsidP="00B47EF7">
      <w:pPr>
        <w:pStyle w:val="SingleTxtG"/>
        <w:keepNext/>
        <w:rPr>
          <w:i/>
        </w:rPr>
      </w:pPr>
      <w:r w:rsidRPr="00D266AE">
        <w:rPr>
          <w:i/>
        </w:rPr>
        <w:t>Paragraphe 1.7</w:t>
      </w:r>
      <w:r w:rsidRPr="00D266AE">
        <w:rPr>
          <w:iCs/>
        </w:rPr>
        <w:t xml:space="preserve">, </w:t>
      </w:r>
      <w:r w:rsidRPr="00D266AE">
        <w:t>modifier comme suit</w:t>
      </w:r>
      <w:r w:rsidR="00AB7720" w:rsidRPr="00D266AE">
        <w:t> :</w:t>
      </w:r>
    </w:p>
    <w:p w:rsidR="0072536B" w:rsidRPr="00D266AE" w:rsidRDefault="0072536B" w:rsidP="00B47EF7">
      <w:pPr>
        <w:pStyle w:val="SingleTxtG"/>
        <w:ind w:left="2268" w:hanging="1134"/>
        <w:rPr>
          <w:spacing w:val="-1"/>
        </w:rPr>
      </w:pPr>
      <w:r w:rsidRPr="00D266AE">
        <w:t>«</w:t>
      </w:r>
      <w:r w:rsidR="00B47EF7" w:rsidRPr="00D266AE">
        <w:t> </w:t>
      </w:r>
      <w:r w:rsidRPr="00D266AE">
        <w:t>1.7</w:t>
      </w:r>
      <w:r w:rsidRPr="00D266AE">
        <w:tab/>
      </w:r>
      <w:r w:rsidRPr="00D266AE">
        <w:rPr>
          <w:strike/>
          <w:spacing w:val="-1"/>
        </w:rPr>
        <w:t>Les références figurant dans</w:t>
      </w:r>
      <w:r w:rsidRPr="00D266AE">
        <w:rPr>
          <w:spacing w:val="-1"/>
        </w:rPr>
        <w:t xml:space="preserve"> </w:t>
      </w:r>
      <w:r w:rsidRPr="00D266AE">
        <w:rPr>
          <w:b/>
          <w:spacing w:val="-1"/>
        </w:rPr>
        <w:t>Dans</w:t>
      </w:r>
      <w:r w:rsidRPr="00D266AE">
        <w:rPr>
          <w:spacing w:val="-1"/>
        </w:rPr>
        <w:t xml:space="preserve"> le présent Règlement</w:t>
      </w:r>
      <w:r w:rsidRPr="00D266AE">
        <w:rPr>
          <w:b/>
          <w:spacing w:val="-1"/>
        </w:rPr>
        <w:t>,</w:t>
      </w:r>
      <w:r w:rsidRPr="00D266AE">
        <w:rPr>
          <w:spacing w:val="-1"/>
        </w:rPr>
        <w:t xml:space="preserve"> </w:t>
      </w:r>
      <w:r w:rsidRPr="00D266AE">
        <w:rPr>
          <w:strike/>
          <w:spacing w:val="-1"/>
        </w:rPr>
        <w:t>relatives</w:t>
      </w:r>
      <w:r w:rsidRPr="00D266AE">
        <w:rPr>
          <w:spacing w:val="-1"/>
        </w:rPr>
        <w:t xml:space="preserve"> </w:t>
      </w:r>
      <w:r w:rsidRPr="00D266AE">
        <w:rPr>
          <w:b/>
          <w:spacing w:val="-1"/>
        </w:rPr>
        <w:t xml:space="preserve">les références </w:t>
      </w:r>
      <w:r w:rsidRPr="00D266AE">
        <w:rPr>
          <w:spacing w:val="-1"/>
        </w:rPr>
        <w:t xml:space="preserve">aux </w:t>
      </w:r>
      <w:r w:rsidRPr="00D266AE">
        <w:rPr>
          <w:strike/>
          <w:spacing w:val="-1"/>
        </w:rPr>
        <w:t>lampes</w:t>
      </w:r>
      <w:r w:rsidRPr="00D266AE">
        <w:rPr>
          <w:spacing w:val="-1"/>
        </w:rPr>
        <w:t xml:space="preserve"> </w:t>
      </w:r>
      <w:r w:rsidRPr="00D266AE">
        <w:rPr>
          <w:b/>
          <w:spacing w:val="-1"/>
        </w:rPr>
        <w:t>sources lumineuses</w:t>
      </w:r>
      <w:r w:rsidRPr="00D266AE">
        <w:rPr>
          <w:spacing w:val="-1"/>
        </w:rPr>
        <w:t xml:space="preserve"> à incandescence étalon et au Règlement n</w:t>
      </w:r>
      <w:r w:rsidRPr="00D266AE">
        <w:rPr>
          <w:spacing w:val="-1"/>
          <w:vertAlign w:val="superscript"/>
        </w:rPr>
        <w:t>o</w:t>
      </w:r>
      <w:r w:rsidRPr="00D266AE">
        <w:rPr>
          <w:spacing w:val="-1"/>
        </w:rPr>
        <w:t> 37 renvoient au Règlement n</w:t>
      </w:r>
      <w:r w:rsidRPr="00D266AE">
        <w:rPr>
          <w:spacing w:val="-1"/>
          <w:vertAlign w:val="superscript"/>
        </w:rPr>
        <w:t>o</w:t>
      </w:r>
      <w:r w:rsidRPr="00D266AE">
        <w:rPr>
          <w:spacing w:val="-1"/>
        </w:rPr>
        <w:t xml:space="preserve"> 37 et à </w:t>
      </w:r>
      <w:r w:rsidRPr="00D266AE">
        <w:rPr>
          <w:strike/>
          <w:spacing w:val="-1"/>
        </w:rPr>
        <w:t>sa</w:t>
      </w:r>
      <w:r w:rsidRPr="00D266AE">
        <w:rPr>
          <w:spacing w:val="-1"/>
        </w:rPr>
        <w:t xml:space="preserve"> </w:t>
      </w:r>
      <w:r w:rsidRPr="00D266AE">
        <w:rPr>
          <w:b/>
          <w:spacing w:val="-1"/>
        </w:rPr>
        <w:t>ses</w:t>
      </w:r>
      <w:r w:rsidRPr="00D266AE">
        <w:rPr>
          <w:spacing w:val="-1"/>
        </w:rPr>
        <w:t xml:space="preserve"> série</w:t>
      </w:r>
      <w:r w:rsidRPr="00D266AE">
        <w:rPr>
          <w:b/>
          <w:spacing w:val="-1"/>
        </w:rPr>
        <w:t>s</w:t>
      </w:r>
      <w:r w:rsidRPr="00D266AE">
        <w:rPr>
          <w:spacing w:val="-1"/>
        </w:rPr>
        <w:t xml:space="preserve"> d’amendements en vigueur à la date de la demande d’homologation de type.</w:t>
      </w:r>
      <w:r w:rsidR="00B47EF7" w:rsidRPr="00D266AE">
        <w:rPr>
          <w:spacing w:val="-1"/>
        </w:rPr>
        <w:t> ».</w:t>
      </w:r>
    </w:p>
    <w:p w:rsidR="0072536B" w:rsidRPr="00D266AE" w:rsidRDefault="0072536B" w:rsidP="00B47EF7">
      <w:pPr>
        <w:pStyle w:val="SingleTxtG"/>
        <w:keepNext/>
        <w:rPr>
          <w:i/>
        </w:rPr>
      </w:pPr>
      <w:r w:rsidRPr="00D266AE">
        <w:t>Ajouter un nouveau paragraphe 1.9,</w:t>
      </w:r>
      <w:r w:rsidRPr="00D266AE">
        <w:rPr>
          <w:i/>
        </w:rPr>
        <w:t xml:space="preserve"> </w:t>
      </w:r>
      <w:r w:rsidRPr="00D266AE">
        <w:t>libellé comme suit</w:t>
      </w:r>
      <w:r w:rsidR="00AB7720" w:rsidRPr="00D266AE">
        <w:t> :</w:t>
      </w:r>
    </w:p>
    <w:p w:rsidR="0072536B" w:rsidRPr="00D266AE" w:rsidRDefault="0072536B" w:rsidP="00456CED">
      <w:pPr>
        <w:pStyle w:val="SingleTxtG"/>
        <w:ind w:left="2268" w:hanging="1134"/>
        <w:rPr>
          <w:b/>
        </w:rPr>
      </w:pPr>
      <w:r w:rsidRPr="00D266AE">
        <w:rPr>
          <w:bCs/>
        </w:rPr>
        <w:t>«</w:t>
      </w:r>
      <w:r w:rsidR="00B47EF7" w:rsidRPr="00D266AE">
        <w:rPr>
          <w:bCs/>
        </w:rPr>
        <w:t> </w:t>
      </w:r>
      <w:r w:rsidRPr="00D266AE">
        <w:rPr>
          <w:b/>
        </w:rPr>
        <w:t>1.9</w:t>
      </w:r>
      <w:r w:rsidRPr="00D266AE">
        <w:rPr>
          <w:b/>
        </w:rPr>
        <w:tab/>
        <w:t>Dans le présent Règlement, les références aux sources lumineuses étalon à DEL et au Règlement n</w:t>
      </w:r>
      <w:r w:rsidRPr="00D266AE">
        <w:rPr>
          <w:b/>
          <w:vertAlign w:val="superscript"/>
        </w:rPr>
        <w:t>o</w:t>
      </w:r>
      <w:r w:rsidR="00B47EF7" w:rsidRPr="00D266AE">
        <w:rPr>
          <w:b/>
        </w:rPr>
        <w:t> </w:t>
      </w:r>
      <w:r w:rsidRPr="00D266AE">
        <w:rPr>
          <w:b/>
        </w:rPr>
        <w:t>128, y compris en ce qui concerne le niveau thermique des sources lumineuses à DEL, renvoient au Règlement n</w:t>
      </w:r>
      <w:r w:rsidRPr="00D266AE">
        <w:rPr>
          <w:b/>
          <w:vertAlign w:val="superscript"/>
        </w:rPr>
        <w:t>o</w:t>
      </w:r>
      <w:r w:rsidRPr="00D266AE">
        <w:rPr>
          <w:b/>
        </w:rPr>
        <w:t> 128 et à ses séries d’amendements en vigueur à la date de la demande d’homologation de type.</w:t>
      </w:r>
      <w:r w:rsidR="00B47EF7" w:rsidRPr="00D266AE">
        <w:rPr>
          <w:b/>
        </w:rPr>
        <w:t> </w:t>
      </w:r>
      <w:r w:rsidRPr="00D266AE">
        <w:rPr>
          <w:bCs/>
        </w:rPr>
        <w:t>»</w:t>
      </w:r>
      <w:r w:rsidR="00B47EF7" w:rsidRPr="00D266AE">
        <w:rPr>
          <w:bCs/>
        </w:rPr>
        <w:t>.</w:t>
      </w:r>
    </w:p>
    <w:p w:rsidR="0072536B" w:rsidRPr="00D266AE" w:rsidRDefault="0072536B" w:rsidP="00374F5F">
      <w:pPr>
        <w:pStyle w:val="SingleTxtG"/>
      </w:pPr>
      <w:r w:rsidRPr="00D266AE">
        <w:rPr>
          <w:i/>
        </w:rPr>
        <w:t>Paragraphes 1.9 et 1.10 (anciens)</w:t>
      </w:r>
      <w:r w:rsidRPr="00D266AE">
        <w:t xml:space="preserve">, à renuméroter 1.10 et 1.11 respectivement. </w:t>
      </w:r>
    </w:p>
    <w:p w:rsidR="0072536B" w:rsidRPr="00D266AE" w:rsidRDefault="0072536B" w:rsidP="00456CED">
      <w:pPr>
        <w:pStyle w:val="SingleTxtG"/>
        <w:keepNext/>
        <w:rPr>
          <w:i/>
        </w:rPr>
      </w:pPr>
      <w:r w:rsidRPr="00D266AE">
        <w:rPr>
          <w:i/>
        </w:rPr>
        <w:t>Paragraphe 2.1.3</w:t>
      </w:r>
      <w:r w:rsidRPr="00D266AE">
        <w:rPr>
          <w:iCs/>
        </w:rPr>
        <w:t>,</w:t>
      </w:r>
      <w:r w:rsidRPr="00D266AE">
        <w:rPr>
          <w:i/>
        </w:rPr>
        <w:t xml:space="preserve"> </w:t>
      </w:r>
      <w:r w:rsidRPr="00D266AE">
        <w:t>modifier comme suit</w:t>
      </w:r>
      <w:r w:rsidR="00AB7720" w:rsidRPr="00D266AE">
        <w:t> :</w:t>
      </w:r>
    </w:p>
    <w:p w:rsidR="0072536B" w:rsidRPr="00D266AE" w:rsidRDefault="0072536B" w:rsidP="00456CED">
      <w:pPr>
        <w:pStyle w:val="SingleTxtG"/>
        <w:ind w:left="2268" w:hanging="1134"/>
        <w:rPr>
          <w:szCs w:val="22"/>
        </w:rPr>
      </w:pPr>
      <w:r w:rsidRPr="00D266AE">
        <w:rPr>
          <w:szCs w:val="22"/>
        </w:rPr>
        <w:t>«</w:t>
      </w:r>
      <w:r w:rsidR="00456CED" w:rsidRPr="00D266AE">
        <w:rPr>
          <w:szCs w:val="22"/>
        </w:rPr>
        <w:t> </w:t>
      </w:r>
      <w:r w:rsidRPr="00D266AE">
        <w:rPr>
          <w:szCs w:val="22"/>
        </w:rPr>
        <w:t>2.1.3</w:t>
      </w:r>
      <w:r w:rsidRPr="00D266AE">
        <w:rPr>
          <w:szCs w:val="22"/>
        </w:rPr>
        <w:tab/>
        <w:t xml:space="preserve">La catégorie de la ou des </w:t>
      </w:r>
      <w:r w:rsidRPr="00D266AE">
        <w:rPr>
          <w:strike/>
          <w:szCs w:val="22"/>
        </w:rPr>
        <w:t>lampes</w:t>
      </w:r>
      <w:r w:rsidRPr="00D266AE">
        <w:rPr>
          <w:szCs w:val="22"/>
        </w:rPr>
        <w:t xml:space="preserve"> </w:t>
      </w:r>
      <w:r w:rsidRPr="00D266AE">
        <w:rPr>
          <w:b/>
          <w:szCs w:val="22"/>
        </w:rPr>
        <w:t>sources lumineuses</w:t>
      </w:r>
      <w:r w:rsidRPr="00D266AE">
        <w:rPr>
          <w:szCs w:val="22"/>
        </w:rPr>
        <w:t xml:space="preserve"> à incandescence utilisées, si elles existent,</w:t>
      </w:r>
      <w:r w:rsidRPr="00D266AE">
        <w:rPr>
          <w:strike/>
          <w:szCs w:val="22"/>
        </w:rPr>
        <w:t xml:space="preserve"> telle qu’elle est énumérée</w:t>
      </w:r>
      <w:r w:rsidRPr="00D266AE">
        <w:rPr>
          <w:szCs w:val="22"/>
        </w:rPr>
        <w:t xml:space="preserve"> </w:t>
      </w:r>
      <w:r w:rsidRPr="00D266AE">
        <w:rPr>
          <w:b/>
          <w:szCs w:val="22"/>
        </w:rPr>
        <w:t xml:space="preserve">selon la liste figurant </w:t>
      </w:r>
      <w:r w:rsidRPr="00D266AE">
        <w:rPr>
          <w:szCs w:val="22"/>
        </w:rPr>
        <w:t>dans le Règlement n</w:t>
      </w:r>
      <w:r w:rsidRPr="00D266AE">
        <w:rPr>
          <w:szCs w:val="22"/>
          <w:vertAlign w:val="superscript"/>
        </w:rPr>
        <w:t>o</w:t>
      </w:r>
      <w:r w:rsidRPr="00D266AE">
        <w:rPr>
          <w:szCs w:val="22"/>
        </w:rPr>
        <w:t xml:space="preserve"> 37 et </w:t>
      </w:r>
      <w:r w:rsidRPr="00D266AE">
        <w:rPr>
          <w:strike/>
          <w:szCs w:val="22"/>
        </w:rPr>
        <w:t>sa</w:t>
      </w:r>
      <w:r w:rsidRPr="00D266AE">
        <w:rPr>
          <w:szCs w:val="22"/>
        </w:rPr>
        <w:t xml:space="preserve"> </w:t>
      </w:r>
      <w:r w:rsidRPr="00D266AE">
        <w:rPr>
          <w:b/>
          <w:szCs w:val="22"/>
        </w:rPr>
        <w:t>ses</w:t>
      </w:r>
      <w:r w:rsidRPr="00D266AE">
        <w:rPr>
          <w:szCs w:val="22"/>
        </w:rPr>
        <w:t xml:space="preserve"> série</w:t>
      </w:r>
      <w:r w:rsidRPr="00D266AE">
        <w:rPr>
          <w:b/>
          <w:szCs w:val="22"/>
        </w:rPr>
        <w:t>s</w:t>
      </w:r>
      <w:r w:rsidRPr="00D266AE">
        <w:rPr>
          <w:szCs w:val="22"/>
        </w:rPr>
        <w:t xml:space="preserve"> d’amendements en vigueur à la date de la demande d’homologation de type</w:t>
      </w:r>
      <w:r w:rsidR="00456CED" w:rsidRPr="00D266AE">
        <w:rPr>
          <w:szCs w:val="22"/>
        </w:rPr>
        <w:t> </w:t>
      </w:r>
      <w:r w:rsidRPr="00D266AE">
        <w:rPr>
          <w:szCs w:val="22"/>
        </w:rPr>
        <w:t xml:space="preserve">». </w:t>
      </w:r>
    </w:p>
    <w:p w:rsidR="0072536B" w:rsidRPr="00D266AE" w:rsidRDefault="0072536B" w:rsidP="00456CED">
      <w:pPr>
        <w:pStyle w:val="SingleTxtG"/>
        <w:keepNext/>
        <w:rPr>
          <w:i/>
        </w:rPr>
      </w:pPr>
      <w:r w:rsidRPr="00D266AE">
        <w:t>Ajouter un nouveau paragraphe 2.1.5,</w:t>
      </w:r>
      <w:r w:rsidRPr="00D266AE">
        <w:rPr>
          <w:i/>
        </w:rPr>
        <w:t xml:space="preserve"> </w:t>
      </w:r>
      <w:r w:rsidRPr="00D266AE">
        <w:t>libellé comme suit</w:t>
      </w:r>
      <w:r w:rsidR="00AB7720" w:rsidRPr="00D266AE">
        <w:t> :</w:t>
      </w:r>
    </w:p>
    <w:p w:rsidR="0072536B" w:rsidRPr="00D266AE" w:rsidRDefault="0072536B" w:rsidP="005A2C0B">
      <w:pPr>
        <w:pStyle w:val="SingleTxtG"/>
        <w:ind w:left="2268" w:hanging="1134"/>
        <w:rPr>
          <w:bCs/>
          <w:szCs w:val="22"/>
        </w:rPr>
      </w:pPr>
      <w:r w:rsidRPr="00D266AE">
        <w:t>«</w:t>
      </w:r>
      <w:r w:rsidR="00456CED" w:rsidRPr="00D266AE">
        <w:t> </w:t>
      </w:r>
      <w:r w:rsidRPr="00D266AE">
        <w:rPr>
          <w:b/>
          <w:szCs w:val="22"/>
        </w:rPr>
        <w:t>2.1.5</w:t>
      </w:r>
      <w:r w:rsidRPr="00D266AE">
        <w:rPr>
          <w:b/>
          <w:szCs w:val="22"/>
        </w:rPr>
        <w:tab/>
        <w:t xml:space="preserve">La catégorie de la ou des </w:t>
      </w:r>
      <w:r w:rsidRPr="00D266AE">
        <w:rPr>
          <w:b/>
        </w:rPr>
        <w:t xml:space="preserve">source(s) lumineuse(s) à DEL utilisée(s), </w:t>
      </w:r>
      <w:r w:rsidRPr="00D266AE">
        <w:rPr>
          <w:b/>
          <w:szCs w:val="22"/>
        </w:rPr>
        <w:t>si elles existent,</w:t>
      </w:r>
      <w:r w:rsidRPr="00D266AE">
        <w:rPr>
          <w:szCs w:val="22"/>
        </w:rPr>
        <w:t xml:space="preserve"> </w:t>
      </w:r>
      <w:r w:rsidRPr="00D266AE">
        <w:rPr>
          <w:b/>
        </w:rPr>
        <w:t>selon la liste figurant dans le Règlement n</w:t>
      </w:r>
      <w:r w:rsidRPr="00D266AE">
        <w:rPr>
          <w:b/>
          <w:vertAlign w:val="superscript"/>
        </w:rPr>
        <w:t>o</w:t>
      </w:r>
      <w:r w:rsidRPr="00D266AE">
        <w:rPr>
          <w:b/>
        </w:rPr>
        <w:t> 128 et ses séries d’amendements en vigueur au moment de la demande d’homologation de type, y compris en ce qui concerne le niveau thermique minimal applicable de la (des) source(s) lumineuse(s) à DEL.</w:t>
      </w:r>
      <w:r w:rsidR="00456CED" w:rsidRPr="00D266AE">
        <w:rPr>
          <w:bCs/>
        </w:rPr>
        <w:t> ».</w:t>
      </w:r>
    </w:p>
    <w:p w:rsidR="0072536B" w:rsidRPr="00D266AE" w:rsidRDefault="0072536B" w:rsidP="00374F5F">
      <w:pPr>
        <w:pStyle w:val="SingleTxtG"/>
      </w:pPr>
      <w:r w:rsidRPr="00D266AE">
        <w:rPr>
          <w:i/>
        </w:rPr>
        <w:t>Paragraphes 2.1.5 et 2.1.6 (anciens)</w:t>
      </w:r>
      <w:r w:rsidRPr="00D266AE">
        <w:t xml:space="preserve">, à renuméroter 2.1.6 et 2.1.7 respectivement. </w:t>
      </w:r>
    </w:p>
    <w:p w:rsidR="0072536B" w:rsidRPr="00D266AE" w:rsidRDefault="0072536B" w:rsidP="00456CED">
      <w:pPr>
        <w:pStyle w:val="SingleTxtG"/>
        <w:keepNext/>
        <w:rPr>
          <w:i/>
        </w:rPr>
      </w:pPr>
      <w:r w:rsidRPr="00D266AE">
        <w:rPr>
          <w:i/>
        </w:rPr>
        <w:t>Paragraphe 2.2.2.1</w:t>
      </w:r>
      <w:r w:rsidRPr="00D266AE">
        <w:rPr>
          <w:iCs/>
        </w:rPr>
        <w:t xml:space="preserve">, </w:t>
      </w:r>
      <w:r w:rsidRPr="00D266AE">
        <w:t>modifier comme suit</w:t>
      </w:r>
      <w:r w:rsidR="00AB7720" w:rsidRPr="00D266AE">
        <w:t> :</w:t>
      </w:r>
    </w:p>
    <w:p w:rsidR="0072536B" w:rsidRPr="00D266AE" w:rsidRDefault="0072536B" w:rsidP="00456CED">
      <w:pPr>
        <w:pStyle w:val="SingleTxtG"/>
        <w:ind w:left="2268" w:hanging="1134"/>
        <w:rPr>
          <w:szCs w:val="22"/>
        </w:rPr>
      </w:pPr>
      <w:r w:rsidRPr="00D266AE">
        <w:rPr>
          <w:szCs w:val="22"/>
        </w:rPr>
        <w:t>«</w:t>
      </w:r>
      <w:r w:rsidR="00456CED" w:rsidRPr="00D266AE">
        <w:rPr>
          <w:szCs w:val="22"/>
        </w:rPr>
        <w:t> </w:t>
      </w:r>
      <w:r w:rsidRPr="00D266AE">
        <w:rPr>
          <w:szCs w:val="22"/>
        </w:rPr>
        <w:t>2.2.2.1</w:t>
      </w:r>
      <w:r w:rsidRPr="00D266AE">
        <w:rPr>
          <w:szCs w:val="22"/>
        </w:rPr>
        <w:tab/>
        <w:t xml:space="preserve">Dans le cas des </w:t>
      </w:r>
      <w:r w:rsidRPr="00D266AE">
        <w:rPr>
          <w:strike/>
          <w:szCs w:val="22"/>
        </w:rPr>
        <w:t>lampes</w:t>
      </w:r>
      <w:r w:rsidRPr="00D266AE">
        <w:rPr>
          <w:szCs w:val="22"/>
        </w:rPr>
        <w:t xml:space="preserve"> </w:t>
      </w:r>
      <w:r w:rsidRPr="00D266AE">
        <w:rPr>
          <w:b/>
          <w:szCs w:val="22"/>
        </w:rPr>
        <w:t>sources lumineuses</w:t>
      </w:r>
      <w:r w:rsidRPr="00D266AE">
        <w:rPr>
          <w:szCs w:val="22"/>
        </w:rPr>
        <w:t xml:space="preserve"> à décharge, la marque et le type du ou des </w:t>
      </w:r>
      <w:r w:rsidRPr="00D266AE">
        <w:rPr>
          <w:strike/>
          <w:szCs w:val="22"/>
        </w:rPr>
        <w:t>modules d’amorçage-</w:t>
      </w:r>
      <w:r w:rsidRPr="00D266AE">
        <w:rPr>
          <w:szCs w:val="22"/>
        </w:rPr>
        <w:t>ballast</w:t>
      </w:r>
      <w:r w:rsidRPr="00D266AE">
        <w:rPr>
          <w:b/>
          <w:szCs w:val="22"/>
        </w:rPr>
        <w:t>s</w:t>
      </w:r>
      <w:r w:rsidR="00AB7720" w:rsidRPr="00D266AE">
        <w:rPr>
          <w:szCs w:val="22"/>
        </w:rPr>
        <w:t> ;</w:t>
      </w:r>
      <w:r w:rsidRPr="00D266AE">
        <w:rPr>
          <w:szCs w:val="22"/>
        </w:rPr>
        <w:t xml:space="preserve"> lorsque le </w:t>
      </w:r>
      <w:r w:rsidRPr="00D266AE">
        <w:rPr>
          <w:b/>
          <w:szCs w:val="22"/>
        </w:rPr>
        <w:t>ou les</w:t>
      </w:r>
      <w:r w:rsidRPr="00D266AE">
        <w:rPr>
          <w:szCs w:val="22"/>
        </w:rPr>
        <w:t xml:space="preserve"> ballast</w:t>
      </w:r>
      <w:r w:rsidRPr="00D266AE">
        <w:rPr>
          <w:b/>
          <w:szCs w:val="22"/>
        </w:rPr>
        <w:t>s</w:t>
      </w:r>
      <w:r w:rsidRPr="00D266AE">
        <w:rPr>
          <w:szCs w:val="22"/>
        </w:rPr>
        <w:t xml:space="preserve"> ne </w:t>
      </w:r>
      <w:r w:rsidRPr="00D266AE">
        <w:rPr>
          <w:strike/>
          <w:szCs w:val="22"/>
        </w:rPr>
        <w:t>fait</w:t>
      </w:r>
      <w:r w:rsidRPr="00D266AE">
        <w:rPr>
          <w:szCs w:val="22"/>
        </w:rPr>
        <w:t xml:space="preserve"> </w:t>
      </w:r>
      <w:r w:rsidRPr="00D266AE">
        <w:rPr>
          <w:b/>
          <w:szCs w:val="22"/>
        </w:rPr>
        <w:t>font</w:t>
      </w:r>
      <w:r w:rsidRPr="00D266AE">
        <w:rPr>
          <w:szCs w:val="22"/>
        </w:rPr>
        <w:t xml:space="preserve"> pas partie intégrante de la source lumineuse</w:t>
      </w:r>
      <w:r w:rsidR="00AB7720" w:rsidRPr="00D266AE">
        <w:rPr>
          <w:szCs w:val="22"/>
        </w:rPr>
        <w:t> ;</w:t>
      </w:r>
      <w:r w:rsidR="00456CED" w:rsidRPr="00D266AE">
        <w:rPr>
          <w:szCs w:val="22"/>
        </w:rPr>
        <w:t> </w:t>
      </w:r>
      <w:r w:rsidRPr="00D266AE">
        <w:rPr>
          <w:szCs w:val="22"/>
        </w:rPr>
        <w:t>»</w:t>
      </w:r>
      <w:r w:rsidR="00456CED" w:rsidRPr="00D266AE">
        <w:rPr>
          <w:szCs w:val="22"/>
        </w:rPr>
        <w:t>.</w:t>
      </w:r>
      <w:r w:rsidRPr="00D266AE">
        <w:rPr>
          <w:szCs w:val="22"/>
        </w:rPr>
        <w:t xml:space="preserve"> </w:t>
      </w:r>
    </w:p>
    <w:p w:rsidR="0072536B" w:rsidRPr="00D266AE" w:rsidRDefault="0072536B" w:rsidP="00456CED">
      <w:pPr>
        <w:pStyle w:val="SingleTxtG"/>
        <w:keepNext/>
        <w:rPr>
          <w:i/>
        </w:rPr>
      </w:pPr>
      <w:r w:rsidRPr="00D266AE">
        <w:rPr>
          <w:i/>
        </w:rPr>
        <w:t>Paragraphe 3.3</w:t>
      </w:r>
      <w:r w:rsidRPr="00D266AE">
        <w:rPr>
          <w:iCs/>
        </w:rPr>
        <w:t xml:space="preserve">, </w:t>
      </w:r>
      <w:r w:rsidRPr="00D266AE">
        <w:t>modifier comme suit</w:t>
      </w:r>
      <w:r w:rsidR="00AB7720" w:rsidRPr="00D266AE">
        <w:t> :</w:t>
      </w:r>
    </w:p>
    <w:p w:rsidR="0072536B" w:rsidRPr="00D266AE" w:rsidRDefault="0072536B" w:rsidP="00456CED">
      <w:pPr>
        <w:pStyle w:val="SingleTxtG"/>
        <w:ind w:left="2268" w:hanging="1134"/>
      </w:pPr>
      <w:r w:rsidRPr="00D266AE">
        <w:t>«</w:t>
      </w:r>
      <w:r w:rsidR="00456CED" w:rsidRPr="00D266AE">
        <w:t> </w:t>
      </w:r>
      <w:r w:rsidRPr="00D266AE">
        <w:t>3.3</w:t>
      </w:r>
      <w:r w:rsidRPr="00D266AE">
        <w:tab/>
        <w:t xml:space="preserve">Au dos, ils portent l’indication de la catégorie de la ou des </w:t>
      </w:r>
      <w:r w:rsidRPr="00D266AE">
        <w:rPr>
          <w:strike/>
        </w:rPr>
        <w:t>lampes</w:t>
      </w:r>
      <w:r w:rsidRPr="00D266AE">
        <w:rPr>
          <w:bCs/>
        </w:rPr>
        <w:t xml:space="preserve"> </w:t>
      </w:r>
      <w:r w:rsidRPr="00D266AE">
        <w:rPr>
          <w:b/>
          <w:bCs/>
        </w:rPr>
        <w:t>sources lumineuses</w:t>
      </w:r>
      <w:r w:rsidRPr="00D266AE">
        <w:rPr>
          <w:bCs/>
        </w:rPr>
        <w:t xml:space="preserve"> </w:t>
      </w:r>
      <w:r w:rsidRPr="00D266AE">
        <w:t>à incandescence</w:t>
      </w:r>
      <w:r w:rsidRPr="00D266AE">
        <w:rPr>
          <w:b/>
        </w:rPr>
        <w:t>, de la ou des source(s) lumineuses à DEL</w:t>
      </w:r>
      <w:r w:rsidRPr="00D266AE">
        <w:t xml:space="preserve"> </w:t>
      </w:r>
      <w:r w:rsidRPr="00D266AE">
        <w:rPr>
          <w:bCs/>
        </w:rPr>
        <w:t>ou de source lumineuse à décharge</w:t>
      </w:r>
      <w:r w:rsidRPr="00D266AE">
        <w:t xml:space="preserve"> utilisées.</w:t>
      </w:r>
      <w:r w:rsidR="00456CED" w:rsidRPr="00D266AE">
        <w:t> ».</w:t>
      </w:r>
    </w:p>
    <w:p w:rsidR="0072536B" w:rsidRPr="00D266AE" w:rsidRDefault="0072536B" w:rsidP="00456CED">
      <w:pPr>
        <w:pStyle w:val="SingleTxtG"/>
        <w:keepNext/>
        <w:rPr>
          <w:i/>
        </w:rPr>
      </w:pPr>
      <w:r w:rsidRPr="00D266AE">
        <w:rPr>
          <w:i/>
        </w:rPr>
        <w:t>Paragraphe 3.10.2</w:t>
      </w:r>
      <w:r w:rsidRPr="00D266AE">
        <w:rPr>
          <w:iCs/>
        </w:rPr>
        <w:t xml:space="preserve">, </w:t>
      </w:r>
      <w:r w:rsidRPr="00D266AE">
        <w:t>modifier comme suit</w:t>
      </w:r>
      <w:r w:rsidR="00AB7720" w:rsidRPr="00D266AE">
        <w:t> :</w:t>
      </w:r>
    </w:p>
    <w:p w:rsidR="0072536B" w:rsidRPr="00D266AE" w:rsidRDefault="0072536B" w:rsidP="00456CED">
      <w:pPr>
        <w:pStyle w:val="SingleTxtG"/>
        <w:ind w:left="2268" w:hanging="1134"/>
      </w:pPr>
      <w:r w:rsidRPr="00D266AE">
        <w:t>«</w:t>
      </w:r>
      <w:r w:rsidR="00456CED" w:rsidRPr="00D266AE">
        <w:t> </w:t>
      </w:r>
      <w:r w:rsidRPr="00D266AE">
        <w:t>3.10.2</w:t>
      </w:r>
      <w:r w:rsidRPr="00D266AE">
        <w:tab/>
      </w:r>
      <w:r w:rsidRPr="00D266AE">
        <w:rPr>
          <w:iCs/>
        </w:rPr>
        <w:t>Dans</w:t>
      </w:r>
      <w:r w:rsidRPr="00D266AE">
        <w:t xml:space="preserve"> le cas d’une source lumineuse à incandescence, la ou les catégories de la ou des </w:t>
      </w:r>
      <w:r w:rsidRPr="00D266AE">
        <w:rPr>
          <w:strike/>
        </w:rPr>
        <w:t>lampes</w:t>
      </w:r>
      <w:r w:rsidRPr="00D266AE">
        <w:t xml:space="preserve"> </w:t>
      </w:r>
      <w:r w:rsidRPr="00D266AE">
        <w:rPr>
          <w:b/>
        </w:rPr>
        <w:t>sources lumineuses</w:t>
      </w:r>
      <w:r w:rsidRPr="00D266AE">
        <w:t xml:space="preserve">, et/ou </w:t>
      </w:r>
    </w:p>
    <w:p w:rsidR="0072536B" w:rsidRPr="00D266AE" w:rsidRDefault="0072536B" w:rsidP="00456CED">
      <w:pPr>
        <w:pStyle w:val="SingleTxtG"/>
        <w:ind w:left="2268"/>
        <w:rPr>
          <w:b/>
          <w:bCs/>
        </w:rPr>
      </w:pPr>
      <w:r w:rsidRPr="00D266AE">
        <w:rPr>
          <w:b/>
          <w:bCs/>
        </w:rPr>
        <w:t xml:space="preserve">Dans le cas d’une ou de plusieurs sources lumineuses à DEL, la ou les catégories de sources, et /ou </w:t>
      </w:r>
    </w:p>
    <w:p w:rsidR="0072536B" w:rsidRPr="00D266AE" w:rsidRDefault="0072536B" w:rsidP="00456CED">
      <w:pPr>
        <w:pStyle w:val="SingleTxtG"/>
        <w:ind w:left="2268"/>
      </w:pPr>
      <w:r w:rsidRPr="00D266AE">
        <w:t>Dans le cas d’un ou de plusieurs modules DEL, la tension et la puissance nominales et le code d’identification du ou des modules.</w:t>
      </w:r>
      <w:r w:rsidR="00456CED" w:rsidRPr="00D266AE">
        <w:t> ».</w:t>
      </w:r>
    </w:p>
    <w:p w:rsidR="0072536B" w:rsidRPr="00D266AE" w:rsidRDefault="0072536B" w:rsidP="00456CED">
      <w:pPr>
        <w:pStyle w:val="SingleTxtG"/>
        <w:keepNext/>
        <w:rPr>
          <w:i/>
        </w:rPr>
      </w:pPr>
      <w:r w:rsidRPr="00D266AE">
        <w:rPr>
          <w:i/>
        </w:rPr>
        <w:t>Paragraphe 4.2.3.1</w:t>
      </w:r>
      <w:r w:rsidRPr="00D266AE">
        <w:rPr>
          <w:iCs/>
        </w:rPr>
        <w:t>,</w:t>
      </w:r>
      <w:r w:rsidRPr="00D266AE">
        <w:rPr>
          <w:i/>
        </w:rPr>
        <w:t xml:space="preserve"> </w:t>
      </w:r>
      <w:r w:rsidRPr="00D266AE">
        <w:t>modifier comme suit</w:t>
      </w:r>
      <w:r w:rsidR="00AB7720" w:rsidRPr="00D266AE">
        <w:t> :</w:t>
      </w:r>
    </w:p>
    <w:p w:rsidR="0072536B" w:rsidRPr="00D266AE" w:rsidRDefault="0072536B" w:rsidP="00F84466">
      <w:pPr>
        <w:pStyle w:val="SingleTxtG"/>
        <w:ind w:left="2268" w:hanging="1134"/>
      </w:pPr>
      <w:r w:rsidRPr="00D266AE">
        <w:t>«</w:t>
      </w:r>
      <w:r w:rsidR="00456CED" w:rsidRPr="00D266AE">
        <w:t> </w:t>
      </w:r>
      <w:r w:rsidRPr="00D266AE">
        <w:t>4.2.3.1</w:t>
      </w:r>
      <w:r w:rsidRPr="00D266AE">
        <w:tab/>
        <w:t xml:space="preserve">Sur les projecteurs satisfaisant aux prescriptions du présent Règlement qui sont conçus de façon à exclure l’allumage simultané </w:t>
      </w:r>
      <w:r w:rsidRPr="00D266AE">
        <w:rPr>
          <w:bCs/>
        </w:rPr>
        <w:t xml:space="preserve">de la </w:t>
      </w:r>
      <w:r w:rsidRPr="00D266AE">
        <w:rPr>
          <w:bCs/>
          <w:strike/>
        </w:rPr>
        <w:t>lampe</w:t>
      </w:r>
      <w:r w:rsidRPr="00D266AE">
        <w:rPr>
          <w:bCs/>
        </w:rPr>
        <w:t xml:space="preserve"> </w:t>
      </w:r>
      <w:r w:rsidRPr="00D266AE">
        <w:rPr>
          <w:b/>
          <w:bCs/>
        </w:rPr>
        <w:t>ou des</w:t>
      </w:r>
      <w:r w:rsidRPr="00D266AE">
        <w:rPr>
          <w:bCs/>
        </w:rPr>
        <w:t xml:space="preserve"> </w:t>
      </w:r>
      <w:r w:rsidRPr="00D266AE">
        <w:rPr>
          <w:b/>
          <w:bCs/>
        </w:rPr>
        <w:t>sources lumineuses</w:t>
      </w:r>
      <w:r w:rsidRPr="00D266AE">
        <w:rPr>
          <w:bCs/>
        </w:rPr>
        <w:t xml:space="preserve"> </w:t>
      </w:r>
      <w:r w:rsidRPr="00D266AE">
        <w:t xml:space="preserve">à incandescence, </w:t>
      </w:r>
      <w:r w:rsidRPr="00D266AE">
        <w:rPr>
          <w:bCs/>
        </w:rPr>
        <w:t>de la source lumineuse à décharge</w:t>
      </w:r>
      <w:r w:rsidRPr="00D266AE">
        <w:t xml:space="preserve"> </w:t>
      </w:r>
      <w:r w:rsidRPr="00D266AE">
        <w:rPr>
          <w:bCs/>
        </w:rPr>
        <w:t>ou du ou des modules DEL produisant le</w:t>
      </w:r>
      <w:r w:rsidRPr="00D266AE">
        <w:t xml:space="preserve"> faisceau de croisement et de toute autre source lumineuse avec laquelle ils peuvent être mutuellement incorporés, il doit être ajouté dans la marque d’homologation une barre oblique (/) après le symbole de feu de croisement.</w:t>
      </w:r>
      <w:r w:rsidR="00456CED" w:rsidRPr="00D266AE">
        <w:t> </w:t>
      </w:r>
      <w:r w:rsidRPr="00D266AE">
        <w:t>»</w:t>
      </w:r>
      <w:r w:rsidR="00456CED" w:rsidRPr="00D266AE">
        <w:t>.</w:t>
      </w:r>
    </w:p>
    <w:p w:rsidR="0072536B" w:rsidRPr="00D266AE" w:rsidRDefault="0072536B" w:rsidP="00456CED">
      <w:pPr>
        <w:pStyle w:val="SingleTxtG"/>
        <w:keepNext/>
        <w:rPr>
          <w:i/>
        </w:rPr>
      </w:pPr>
      <w:r w:rsidRPr="00D266AE">
        <w:rPr>
          <w:i/>
        </w:rPr>
        <w:t>Section B, titre, note de bas de page 7</w:t>
      </w:r>
      <w:r w:rsidRPr="00D266AE">
        <w:rPr>
          <w:iCs/>
        </w:rPr>
        <w:t>,</w:t>
      </w:r>
      <w:r w:rsidRPr="00D266AE">
        <w:rPr>
          <w:i/>
        </w:rPr>
        <w:t xml:space="preserve"> </w:t>
      </w:r>
      <w:r w:rsidRPr="00D266AE">
        <w:t>modifier comme suit</w:t>
      </w:r>
      <w:r w:rsidR="00AB7720" w:rsidRPr="00D266AE">
        <w:t> :</w:t>
      </w:r>
    </w:p>
    <w:p w:rsidR="0072536B" w:rsidRPr="00D266AE" w:rsidRDefault="00456CED" w:rsidP="00456CED">
      <w:pPr>
        <w:pStyle w:val="Notedebasdepage"/>
        <w:spacing w:after="240"/>
        <w:rPr>
          <w:i/>
        </w:rPr>
      </w:pPr>
      <w:r w:rsidRPr="00D266AE">
        <w:rPr>
          <w:rStyle w:val="Appelnotedebasdep"/>
          <w:vertAlign w:val="baseline"/>
        </w:rPr>
        <w:tab/>
      </w:r>
      <w:r w:rsidRPr="00D266AE">
        <w:rPr>
          <w:rStyle w:val="Appelnotedebasdep"/>
          <w:sz w:val="20"/>
          <w:vertAlign w:val="baseline"/>
        </w:rPr>
        <w:t>« </w:t>
      </w:r>
      <w:r w:rsidR="0072536B" w:rsidRPr="00D266AE">
        <w:rPr>
          <w:rStyle w:val="Appelnotedebasdep"/>
        </w:rPr>
        <w:t>7</w:t>
      </w:r>
      <w:r w:rsidR="0072536B" w:rsidRPr="00D266AE">
        <w:tab/>
        <w:t xml:space="preserve">Pour les prescriptions techniques applicables aux </w:t>
      </w:r>
      <w:r w:rsidR="0072536B" w:rsidRPr="00D266AE">
        <w:rPr>
          <w:strike/>
        </w:rPr>
        <w:t>lampes</w:t>
      </w:r>
      <w:r w:rsidR="0072536B" w:rsidRPr="00D266AE">
        <w:t xml:space="preserve"> </w:t>
      </w:r>
      <w:r w:rsidR="0072536B" w:rsidRPr="00D266AE">
        <w:rPr>
          <w:b/>
        </w:rPr>
        <w:t xml:space="preserve">sources lumineuses </w:t>
      </w:r>
      <w:r w:rsidR="0072536B" w:rsidRPr="00D266AE">
        <w:t>à incandescence, voir le Règlement n</w:t>
      </w:r>
      <w:r w:rsidR="0072536B" w:rsidRPr="00D266AE">
        <w:rPr>
          <w:vertAlign w:val="superscript"/>
        </w:rPr>
        <w:t>o</w:t>
      </w:r>
      <w:r w:rsidR="0072536B" w:rsidRPr="00D266AE">
        <w:t> 37. Pour les prescriptions techniques applicables aux sources lumineuses à décharge, voir le Règlement n</w:t>
      </w:r>
      <w:r w:rsidR="0072536B" w:rsidRPr="00D266AE">
        <w:rPr>
          <w:vertAlign w:val="superscript"/>
        </w:rPr>
        <w:t>o</w:t>
      </w:r>
      <w:r w:rsidR="0072536B" w:rsidRPr="00D266AE">
        <w:t xml:space="preserve"> 99. </w:t>
      </w:r>
      <w:r w:rsidR="0072536B" w:rsidRPr="00D266AE">
        <w:rPr>
          <w:b/>
        </w:rPr>
        <w:t>Pour les prescriptions techniques applicables aux sources lumineuses à DEL, voir le Règlement n</w:t>
      </w:r>
      <w:r w:rsidR="0072536B" w:rsidRPr="00D266AE">
        <w:rPr>
          <w:b/>
          <w:vertAlign w:val="superscript"/>
        </w:rPr>
        <w:t>o</w:t>
      </w:r>
      <w:r w:rsidR="0072536B" w:rsidRPr="00D266AE">
        <w:rPr>
          <w:b/>
        </w:rPr>
        <w:t> 128.</w:t>
      </w:r>
      <w:r w:rsidRPr="00D266AE">
        <w:rPr>
          <w:b/>
        </w:rPr>
        <w:t> </w:t>
      </w:r>
      <w:r w:rsidR="0072536B" w:rsidRPr="00D266AE">
        <w:rPr>
          <w:sz w:val="20"/>
        </w:rPr>
        <w:t>»</w:t>
      </w:r>
      <w:r w:rsidRPr="00D266AE">
        <w:rPr>
          <w:sz w:val="20"/>
        </w:rPr>
        <w:t>.</w:t>
      </w:r>
    </w:p>
    <w:p w:rsidR="0072536B" w:rsidRPr="00D266AE" w:rsidRDefault="0072536B" w:rsidP="00456CED">
      <w:pPr>
        <w:pStyle w:val="SingleTxtG"/>
        <w:keepNext/>
        <w:rPr>
          <w:i/>
        </w:rPr>
      </w:pPr>
      <w:r w:rsidRPr="00D266AE">
        <w:rPr>
          <w:i/>
        </w:rPr>
        <w:t>Paragraphe 5.2.1</w:t>
      </w:r>
      <w:r w:rsidR="00BA4163">
        <w:rPr>
          <w:i/>
        </w:rPr>
        <w:t>,</w:t>
      </w:r>
      <w:r w:rsidRPr="00D266AE">
        <w:rPr>
          <w:i/>
        </w:rPr>
        <w:t xml:space="preserve"> deuxième alinéa</w:t>
      </w:r>
      <w:r w:rsidRPr="00D266AE">
        <w:rPr>
          <w:iCs/>
        </w:rPr>
        <w:t>,</w:t>
      </w:r>
      <w:r w:rsidRPr="00D266AE">
        <w:rPr>
          <w:i/>
        </w:rPr>
        <w:t xml:space="preserve"> </w:t>
      </w:r>
      <w:r w:rsidRPr="00D266AE">
        <w:t>modifier comme suit</w:t>
      </w:r>
      <w:r w:rsidR="00AB7720" w:rsidRPr="00D266AE">
        <w:t> :</w:t>
      </w:r>
    </w:p>
    <w:p w:rsidR="0072536B" w:rsidRPr="00D266AE" w:rsidRDefault="0072536B" w:rsidP="00456CED">
      <w:pPr>
        <w:pStyle w:val="SingleTxtG"/>
        <w:ind w:left="2268" w:hanging="1134"/>
      </w:pPr>
      <w:r w:rsidRPr="00D266AE">
        <w:t>«</w:t>
      </w:r>
      <w:r w:rsidR="00456CED" w:rsidRPr="00D266AE">
        <w:t> 5.2.1.</w:t>
      </w:r>
      <w:r w:rsidR="00456CED" w:rsidRPr="00D266AE">
        <w:tab/>
        <w:t>…</w:t>
      </w:r>
    </w:p>
    <w:p w:rsidR="0072536B" w:rsidRPr="00D266AE" w:rsidRDefault="0072536B" w:rsidP="00456CED">
      <w:pPr>
        <w:pStyle w:val="SingleTxtG"/>
        <w:ind w:left="2268"/>
        <w:rPr>
          <w:bCs/>
        </w:rPr>
      </w:pPr>
      <w:r w:rsidRPr="00D266AE">
        <w:t xml:space="preserve">Si un feu de croisement et un feu de route munis chacun de sa ou </w:t>
      </w:r>
      <w:r w:rsidRPr="00D266AE">
        <w:rPr>
          <w:strike/>
        </w:rPr>
        <w:t>des</w:t>
      </w:r>
      <w:r w:rsidRPr="00D266AE">
        <w:t xml:space="preserve"> ses propres </w:t>
      </w:r>
      <w:r w:rsidRPr="00D266AE">
        <w:rPr>
          <w:strike/>
        </w:rPr>
        <w:t>lampes</w:t>
      </w:r>
      <w:r w:rsidRPr="00D266AE">
        <w:rPr>
          <w:bCs/>
        </w:rPr>
        <w:t xml:space="preserve"> </w:t>
      </w:r>
      <w:r w:rsidRPr="00D266AE">
        <w:rPr>
          <w:b/>
          <w:bCs/>
        </w:rPr>
        <w:t xml:space="preserve">sources lumineuses </w:t>
      </w:r>
      <w:r w:rsidRPr="00D266AE">
        <w:rPr>
          <w:bCs/>
        </w:rPr>
        <w:t>à incandescence ou source</w:t>
      </w:r>
      <w:r w:rsidRPr="00D266AE">
        <w:rPr>
          <w:b/>
          <w:bCs/>
        </w:rPr>
        <w:t>s</w:t>
      </w:r>
      <w:r w:rsidRPr="00D266AE">
        <w:rPr>
          <w:bCs/>
        </w:rPr>
        <w:t xml:space="preserve"> lumineuse</w:t>
      </w:r>
      <w:r w:rsidRPr="00D266AE">
        <w:rPr>
          <w:b/>
          <w:bCs/>
        </w:rPr>
        <w:t>s</w:t>
      </w:r>
      <w:r w:rsidRPr="00D266AE">
        <w:rPr>
          <w:bCs/>
        </w:rPr>
        <w:t xml:space="preserve"> à décharge </w:t>
      </w:r>
      <w:r w:rsidRPr="00D266AE">
        <w:rPr>
          <w:b/>
          <w:bCs/>
        </w:rPr>
        <w:t>ou sources lumineuses à DEL</w:t>
      </w:r>
      <w:r w:rsidRPr="00D266AE">
        <w:rPr>
          <w:bCs/>
        </w:rPr>
        <w:t xml:space="preserve"> ou de son ou ses </w:t>
      </w:r>
      <w:r w:rsidRPr="00D266AE">
        <w:t>propres modules DEL sont assemblés en une même unité, le dispositif doit permettre de les régle</w:t>
      </w:r>
      <w:r w:rsidR="00456CED" w:rsidRPr="00D266AE">
        <w:t>r séparément de façon correcte. ».</w:t>
      </w:r>
    </w:p>
    <w:p w:rsidR="0072536B" w:rsidRPr="00D266AE" w:rsidRDefault="0072536B" w:rsidP="00456CED">
      <w:pPr>
        <w:pStyle w:val="SingleTxtG"/>
        <w:keepNext/>
        <w:rPr>
          <w:i/>
        </w:rPr>
      </w:pPr>
      <w:r w:rsidRPr="00D266AE">
        <w:rPr>
          <w:i/>
        </w:rPr>
        <w:t>Paragraphe 5.3.1</w:t>
      </w:r>
      <w:r w:rsidRPr="00D266AE">
        <w:rPr>
          <w:iCs/>
        </w:rPr>
        <w:t>,</w:t>
      </w:r>
      <w:r w:rsidRPr="00D266AE">
        <w:rPr>
          <w:i/>
        </w:rPr>
        <w:t xml:space="preserve"> </w:t>
      </w:r>
      <w:r w:rsidRPr="00D266AE">
        <w:t>modifier comme suit</w:t>
      </w:r>
      <w:r w:rsidR="00AB7720" w:rsidRPr="00D266AE">
        <w:t> :</w:t>
      </w:r>
    </w:p>
    <w:p w:rsidR="0072536B" w:rsidRPr="00D266AE" w:rsidRDefault="0072536B" w:rsidP="0072536B">
      <w:pPr>
        <w:pStyle w:val="SingleTxtG"/>
        <w:ind w:left="2268" w:hanging="1134"/>
        <w:rPr>
          <w:bCs/>
        </w:rPr>
      </w:pPr>
      <w:r w:rsidRPr="00D266AE">
        <w:rPr>
          <w:bCs/>
        </w:rPr>
        <w:t>«</w:t>
      </w:r>
      <w:r w:rsidR="00456CED" w:rsidRPr="00D266AE">
        <w:rPr>
          <w:bCs/>
        </w:rPr>
        <w:t> </w:t>
      </w:r>
      <w:r w:rsidRPr="00D266AE">
        <w:rPr>
          <w:bCs/>
        </w:rPr>
        <w:t>5.3.1</w:t>
      </w:r>
      <w:r w:rsidRPr="00D266AE">
        <w:rPr>
          <w:bCs/>
        </w:rPr>
        <w:tab/>
        <w:t xml:space="preserve">Les </w:t>
      </w:r>
      <w:r w:rsidRPr="00D266AE">
        <w:rPr>
          <w:bCs/>
          <w:iCs/>
        </w:rPr>
        <w:t>projecteurs</w:t>
      </w:r>
      <w:r w:rsidRPr="00D266AE">
        <w:rPr>
          <w:bCs/>
        </w:rPr>
        <w:t xml:space="preserve"> doivent être munis d’une ou plusieurs </w:t>
      </w:r>
      <w:r w:rsidRPr="00D266AE">
        <w:rPr>
          <w:bCs/>
          <w:strike/>
        </w:rPr>
        <w:t>lampes</w:t>
      </w:r>
      <w:r w:rsidRPr="00D266AE">
        <w:rPr>
          <w:bCs/>
        </w:rPr>
        <w:t xml:space="preserve"> </w:t>
      </w:r>
      <w:r w:rsidRPr="00D266AE">
        <w:rPr>
          <w:b/>
          <w:bCs/>
        </w:rPr>
        <w:t>sources lumineuses</w:t>
      </w:r>
      <w:r w:rsidRPr="00D266AE">
        <w:rPr>
          <w:bCs/>
        </w:rPr>
        <w:t xml:space="preserve"> à incandescence homologuées en application du Règlement n</w:t>
      </w:r>
      <w:r w:rsidRPr="00D266AE">
        <w:rPr>
          <w:bCs/>
          <w:vertAlign w:val="superscript"/>
        </w:rPr>
        <w:t>o</w:t>
      </w:r>
      <w:r w:rsidRPr="00D266AE">
        <w:rPr>
          <w:bCs/>
        </w:rPr>
        <w:t> 37</w:t>
      </w:r>
      <w:r w:rsidRPr="00D266AE">
        <w:rPr>
          <w:b/>
          <w:bCs/>
        </w:rPr>
        <w:t>, d’une ou de plusieurs sources lumineuses à DEL homologuées en application du Règlement n</w:t>
      </w:r>
      <w:r w:rsidRPr="00D266AE">
        <w:rPr>
          <w:b/>
          <w:bCs/>
          <w:vertAlign w:val="superscript"/>
        </w:rPr>
        <w:t>o</w:t>
      </w:r>
      <w:r w:rsidRPr="00D266AE">
        <w:rPr>
          <w:b/>
          <w:bCs/>
        </w:rPr>
        <w:t> 128</w:t>
      </w:r>
      <w:r w:rsidRPr="00D266AE">
        <w:rPr>
          <w:bCs/>
        </w:rPr>
        <w:t xml:space="preserve"> et/ou d’un ou de plusieurs modules DEL. </w:t>
      </w:r>
    </w:p>
    <w:p w:rsidR="0072536B" w:rsidRPr="00D266AE" w:rsidRDefault="0072536B" w:rsidP="00DB1D97">
      <w:pPr>
        <w:pStyle w:val="SingleTxtG"/>
        <w:ind w:left="2268"/>
        <w:rPr>
          <w:bCs/>
        </w:rPr>
      </w:pPr>
      <w:r w:rsidRPr="00D266AE">
        <w:rPr>
          <w:bCs/>
        </w:rPr>
        <w:t xml:space="preserve">Lorsqu’une ou plusieurs sources lumineuses et/ou unités d’éclairage supplémentaires sont utilisées pour produire l’éclairage de virage, seules les catégories de </w:t>
      </w:r>
      <w:r w:rsidRPr="00D266AE">
        <w:rPr>
          <w:bCs/>
          <w:strike/>
        </w:rPr>
        <w:t>lampes</w:t>
      </w:r>
      <w:r w:rsidRPr="00D266AE">
        <w:rPr>
          <w:bCs/>
        </w:rPr>
        <w:t xml:space="preserve"> </w:t>
      </w:r>
      <w:r w:rsidRPr="00D266AE">
        <w:rPr>
          <w:b/>
          <w:bCs/>
        </w:rPr>
        <w:t>sources lumineuses</w:t>
      </w:r>
      <w:r w:rsidRPr="00D266AE">
        <w:rPr>
          <w:bCs/>
        </w:rPr>
        <w:t xml:space="preserve"> à incandescence visées par le Règlement n</w:t>
      </w:r>
      <w:r w:rsidRPr="00D266AE">
        <w:rPr>
          <w:bCs/>
          <w:vertAlign w:val="superscript"/>
        </w:rPr>
        <w:t>o</w:t>
      </w:r>
      <w:r w:rsidRPr="00D266AE">
        <w:rPr>
          <w:bCs/>
        </w:rPr>
        <w:t> 37, sous réserve qu’aucune restriction d’usage de l’éclairage de virage ne soit énoncée dans le Règlement n</w:t>
      </w:r>
      <w:r w:rsidRPr="00D266AE">
        <w:rPr>
          <w:bCs/>
          <w:vertAlign w:val="superscript"/>
        </w:rPr>
        <w:t>o</w:t>
      </w:r>
      <w:r w:rsidRPr="00D266AE">
        <w:rPr>
          <w:bCs/>
        </w:rPr>
        <w:t xml:space="preserve"> 37 ou dans ses séries d’amendements en vigueur </w:t>
      </w:r>
      <w:r w:rsidRPr="00D266AE">
        <w:rPr>
          <w:bCs/>
          <w:strike/>
        </w:rPr>
        <w:t xml:space="preserve">au moment </w:t>
      </w:r>
      <w:r w:rsidRPr="00D266AE">
        <w:rPr>
          <w:b/>
          <w:bCs/>
        </w:rPr>
        <w:t>à la date</w:t>
      </w:r>
      <w:r w:rsidRPr="00D266AE">
        <w:rPr>
          <w:bCs/>
        </w:rPr>
        <w:t xml:space="preserve"> de</w:t>
      </w:r>
      <w:r w:rsidRPr="00D266AE">
        <w:rPr>
          <w:b/>
          <w:bCs/>
        </w:rPr>
        <w:t xml:space="preserve"> </w:t>
      </w:r>
      <w:r w:rsidRPr="00D266AE">
        <w:rPr>
          <w:bCs/>
        </w:rPr>
        <w:t>la demande d’homologation,</w:t>
      </w:r>
      <w:r w:rsidR="00DB1D97">
        <w:rPr>
          <w:bCs/>
        </w:rPr>
        <w:t xml:space="preserve"> </w:t>
      </w:r>
      <w:r w:rsidR="00DB1D97">
        <w:rPr>
          <w:b/>
        </w:rPr>
        <w:t xml:space="preserve">et/ou les catégories de sources lumineuses à DEL visées par le Règlement </w:t>
      </w:r>
      <w:r w:rsidR="00DB1D97" w:rsidRPr="00DB1D97">
        <w:rPr>
          <w:rFonts w:eastAsia="MS Mincho"/>
          <w:b/>
        </w:rPr>
        <w:t>n</w:t>
      </w:r>
      <w:r w:rsidR="00DB1D97" w:rsidRPr="00DB1D97">
        <w:rPr>
          <w:rFonts w:eastAsia="MS Mincho"/>
          <w:b/>
          <w:vertAlign w:val="superscript"/>
        </w:rPr>
        <w:t>o</w:t>
      </w:r>
      <w:r w:rsidR="00DB1D97">
        <w:rPr>
          <w:b/>
        </w:rPr>
        <w:t> 128, à condition que ce dernier n’impose aucune restriction à l’utilisation des feux de virage y compris ses séries d’amendements en vigueur à la date de la demande d’homologation de type,</w:t>
      </w:r>
      <w:r w:rsidRPr="00D266AE">
        <w:rPr>
          <w:bCs/>
        </w:rPr>
        <w:t xml:space="preserve"> et/ou un ou plusieurs modules DEL doivent être utilisés.</w:t>
      </w:r>
      <w:r w:rsidR="00456CED" w:rsidRPr="00D266AE">
        <w:rPr>
          <w:bCs/>
        </w:rPr>
        <w:t> ».</w:t>
      </w:r>
    </w:p>
    <w:p w:rsidR="0072536B" w:rsidRPr="00D266AE" w:rsidRDefault="0072536B" w:rsidP="00456CED">
      <w:pPr>
        <w:pStyle w:val="SingleTxtG"/>
        <w:keepNext/>
        <w:rPr>
          <w:i/>
        </w:rPr>
      </w:pPr>
      <w:r w:rsidRPr="00D266AE">
        <w:rPr>
          <w:i/>
        </w:rPr>
        <w:t>Paragraphe 5.3.2</w:t>
      </w:r>
      <w:r w:rsidRPr="00D266AE">
        <w:rPr>
          <w:iCs/>
        </w:rPr>
        <w:t xml:space="preserve">, </w:t>
      </w:r>
      <w:r w:rsidR="00456CED" w:rsidRPr="00D266AE">
        <w:t>modifier comme suit :</w:t>
      </w:r>
    </w:p>
    <w:p w:rsidR="0072536B" w:rsidRPr="00D266AE" w:rsidRDefault="0072536B" w:rsidP="00456CED">
      <w:pPr>
        <w:pStyle w:val="SingleTxtG"/>
        <w:ind w:left="2268" w:hanging="1134"/>
      </w:pPr>
      <w:r w:rsidRPr="00D266AE">
        <w:t>«</w:t>
      </w:r>
      <w:r w:rsidR="00456CED" w:rsidRPr="00D266AE">
        <w:t> </w:t>
      </w:r>
      <w:r w:rsidRPr="00D266AE">
        <w:t>5.3.2</w:t>
      </w:r>
      <w:r w:rsidRPr="00D266AE">
        <w:tab/>
        <w:t xml:space="preserve">Il est possible d’utiliser deux sources lumineuses à incandescence pour le faisceau de croisement principal et plusieurs sources lumineuses à incandescence pour le faisceau de route. </w:t>
      </w:r>
    </w:p>
    <w:p w:rsidR="0072536B" w:rsidRPr="00D266AE" w:rsidRDefault="0072536B" w:rsidP="00456CED">
      <w:pPr>
        <w:pStyle w:val="SingleTxtG"/>
        <w:ind w:left="2268"/>
      </w:pPr>
      <w:r w:rsidRPr="00D266AE">
        <w:t xml:space="preserve">Toute </w:t>
      </w:r>
      <w:r w:rsidRPr="00D266AE">
        <w:rPr>
          <w:strike/>
        </w:rPr>
        <w:t>lampe</w:t>
      </w:r>
      <w:r w:rsidRPr="00D266AE">
        <w:t xml:space="preserve"> </w:t>
      </w:r>
      <w:r w:rsidRPr="00D266AE">
        <w:rPr>
          <w:b/>
        </w:rPr>
        <w:t>source lumineuse</w:t>
      </w:r>
      <w:r w:rsidRPr="00D266AE">
        <w:t xml:space="preserve"> à incandescence conforme au Règlement n</w:t>
      </w:r>
      <w:r w:rsidRPr="00D266AE">
        <w:rPr>
          <w:vertAlign w:val="superscript"/>
        </w:rPr>
        <w:t>o</w:t>
      </w:r>
      <w:r w:rsidRPr="00D266AE">
        <w:t> 37 peut être utilisée, à condition</w:t>
      </w:r>
      <w:r w:rsidR="00AB7720" w:rsidRPr="00D266AE">
        <w:t> :</w:t>
      </w:r>
      <w:r w:rsidRPr="00D266AE">
        <w:t xml:space="preserve"> </w:t>
      </w:r>
    </w:p>
    <w:p w:rsidR="0072536B" w:rsidRPr="00D266AE" w:rsidRDefault="0072536B" w:rsidP="0072536B">
      <w:pPr>
        <w:pStyle w:val="SingleTxtG"/>
        <w:ind w:left="2835" w:hanging="567"/>
      </w:pPr>
      <w:r w:rsidRPr="00D266AE">
        <w:t>a)</w:t>
      </w:r>
      <w:r w:rsidRPr="00D266AE">
        <w:tab/>
        <w:t>Qu’aucune restriction d’application ne soit formulée dans ce Règlement ni ses séries d’amendements en vigueur à la date de la demande d’homologation de type</w:t>
      </w:r>
      <w:r w:rsidR="00AB7720" w:rsidRPr="00D266AE">
        <w:t> ;</w:t>
      </w:r>
      <w:r w:rsidRPr="00D266AE">
        <w:t xml:space="preserve"> </w:t>
      </w:r>
    </w:p>
    <w:p w:rsidR="0072536B" w:rsidRPr="00D266AE" w:rsidRDefault="0072536B" w:rsidP="0072536B">
      <w:pPr>
        <w:pStyle w:val="SingleTxtG"/>
        <w:ind w:left="2835" w:hanging="567"/>
      </w:pPr>
      <w:r w:rsidRPr="00D266AE">
        <w:t>b)</w:t>
      </w:r>
      <w:r w:rsidRPr="00D266AE">
        <w:tab/>
        <w:t>Que, pour un projecteur de la classe A ou B destiné à émettre le faisceau de croisement principal, le flux lumineux de référence à 13,2 V ne dépasse pas 900 lm</w:t>
      </w:r>
      <w:r w:rsidR="00AB7720" w:rsidRPr="00D266AE">
        <w:t> ;</w:t>
      </w:r>
      <w:r w:rsidRPr="00D266AE">
        <w:t xml:space="preserve"> </w:t>
      </w:r>
    </w:p>
    <w:p w:rsidR="0072536B" w:rsidRPr="00D266AE" w:rsidRDefault="0072536B" w:rsidP="0072536B">
      <w:pPr>
        <w:pStyle w:val="SingleTxtG"/>
        <w:ind w:left="2835" w:hanging="567"/>
      </w:pPr>
      <w:r w:rsidRPr="00D266AE">
        <w:t>c)</w:t>
      </w:r>
      <w:r w:rsidRPr="00D266AE">
        <w:tab/>
        <w:t>Que, pour un projecteur de la classe C ou D destiné à émettre le faisceau de croisement principal, le flux lumineux de référence à 13,2 V ne dépasse pas 2 000 lm.</w:t>
      </w:r>
    </w:p>
    <w:p w:rsidR="0072536B" w:rsidRPr="00D266AE" w:rsidRDefault="0072536B" w:rsidP="00456CED">
      <w:pPr>
        <w:pStyle w:val="SingleTxtG"/>
        <w:ind w:left="2268"/>
      </w:pPr>
      <w:r w:rsidRPr="00D266AE">
        <w:rPr>
          <w:bCs/>
        </w:rPr>
        <w:t xml:space="preserve">Le dispositif de fixation doit être conçu de façon que la </w:t>
      </w:r>
      <w:r w:rsidRPr="00D266AE">
        <w:rPr>
          <w:bCs/>
          <w:strike/>
        </w:rPr>
        <w:t>lampe</w:t>
      </w:r>
      <w:r w:rsidRPr="00D266AE">
        <w:rPr>
          <w:bCs/>
        </w:rPr>
        <w:t xml:space="preserve"> </w:t>
      </w:r>
      <w:r w:rsidRPr="00D266AE">
        <w:rPr>
          <w:b/>
          <w:bCs/>
        </w:rPr>
        <w:t>source lumineuse</w:t>
      </w:r>
      <w:r w:rsidRPr="00D266AE">
        <w:rPr>
          <w:bCs/>
        </w:rPr>
        <w:t xml:space="preserve"> à incandescence ne puisse être fixée autrement que dans sa position correcte</w:t>
      </w:r>
      <w:r w:rsidRPr="00D266AE">
        <w:rPr>
          <w:rStyle w:val="Appelnotedebasdep"/>
        </w:rPr>
        <w:t>8</w:t>
      </w:r>
      <w:r w:rsidRPr="00D266AE">
        <w:rPr>
          <w:bCs/>
        </w:rPr>
        <w:t>.</w:t>
      </w:r>
      <w:r w:rsidRPr="00D266AE">
        <w:rPr>
          <w:szCs w:val="22"/>
        </w:rPr>
        <w:t xml:space="preserve"> </w:t>
      </w:r>
    </w:p>
    <w:p w:rsidR="0072536B" w:rsidRPr="00D266AE" w:rsidRDefault="0072536B" w:rsidP="00456CED">
      <w:pPr>
        <w:pStyle w:val="SingleTxtG"/>
        <w:ind w:left="2268"/>
      </w:pPr>
      <w:r w:rsidRPr="00D266AE">
        <w:t xml:space="preserve">La douille </w:t>
      </w:r>
      <w:r w:rsidRPr="00D266AE">
        <w:rPr>
          <w:bCs/>
        </w:rPr>
        <w:t>doit</w:t>
      </w:r>
      <w:r w:rsidRPr="00D266AE">
        <w:t xml:space="preserve"> être conforme aux caractéristiques de la publication CEI 60061. La feuille de caractéristiques de la douille correspondant à la catégorie de </w:t>
      </w:r>
      <w:r w:rsidRPr="00D266AE">
        <w:rPr>
          <w:strike/>
        </w:rPr>
        <w:t>lampe</w:t>
      </w:r>
      <w:r w:rsidRPr="00D266AE">
        <w:t xml:space="preserve"> </w:t>
      </w:r>
      <w:r w:rsidRPr="00D266AE">
        <w:rPr>
          <w:b/>
        </w:rPr>
        <w:t>source lumineuse</w:t>
      </w:r>
      <w:r w:rsidRPr="00D266AE">
        <w:t xml:space="preserve"> à incandescence utilisée est applicable.</w:t>
      </w:r>
      <w:r w:rsidR="00456CED" w:rsidRPr="00D266AE">
        <w:t> ».</w:t>
      </w:r>
    </w:p>
    <w:p w:rsidR="0072536B" w:rsidRPr="00D266AE" w:rsidRDefault="0072536B" w:rsidP="00456CED">
      <w:pPr>
        <w:pStyle w:val="SingleTxtG"/>
        <w:keepNext/>
      </w:pPr>
      <w:r w:rsidRPr="00D266AE">
        <w:t>Ajouter les nouveaux paragraphes 5.3.3, 5.3.3.1 et 5.3.3.2,</w:t>
      </w:r>
      <w:r w:rsidRPr="00D266AE">
        <w:rPr>
          <w:i/>
        </w:rPr>
        <w:t xml:space="preserve"> </w:t>
      </w:r>
      <w:r w:rsidRPr="00D266AE">
        <w:t>libellés comme suit</w:t>
      </w:r>
      <w:r w:rsidR="00AB7720" w:rsidRPr="00D266AE">
        <w:t> :</w:t>
      </w:r>
    </w:p>
    <w:p w:rsidR="0072536B" w:rsidRPr="00D266AE" w:rsidRDefault="0072536B" w:rsidP="00456CED">
      <w:pPr>
        <w:pStyle w:val="SingleTxtG"/>
        <w:ind w:left="2268" w:hanging="1134"/>
        <w:rPr>
          <w:b/>
        </w:rPr>
      </w:pPr>
      <w:r w:rsidRPr="00D266AE">
        <w:t>«</w:t>
      </w:r>
      <w:r w:rsidR="00456CED" w:rsidRPr="00D266AE">
        <w:t> </w:t>
      </w:r>
      <w:r w:rsidRPr="00D266AE">
        <w:rPr>
          <w:b/>
        </w:rPr>
        <w:t>5.3.3</w:t>
      </w:r>
      <w:r w:rsidRPr="00D266AE">
        <w:rPr>
          <w:b/>
        </w:rPr>
        <w:tab/>
        <w:t xml:space="preserve">Il est possible d’utiliser plusieurs sources lumineuses à LED pour émettre le faisceau de croisement principal et le faisceau de route. </w:t>
      </w:r>
    </w:p>
    <w:p w:rsidR="0072536B" w:rsidRPr="00D266AE" w:rsidRDefault="0072536B" w:rsidP="00456CED">
      <w:pPr>
        <w:pStyle w:val="SingleTxtG"/>
        <w:ind w:left="2268"/>
        <w:rPr>
          <w:b/>
          <w:bCs/>
        </w:rPr>
      </w:pPr>
      <w:r w:rsidRPr="00D266AE">
        <w:rPr>
          <w:b/>
          <w:bCs/>
        </w:rPr>
        <w:t>Toute source lumineuse à DEL visée par le Règlement n</w:t>
      </w:r>
      <w:r w:rsidRPr="00D266AE">
        <w:rPr>
          <w:rFonts w:ascii="Times New Roman Gras" w:hAnsi="Times New Roman Gras"/>
          <w:b/>
          <w:bCs/>
          <w:vertAlign w:val="superscript"/>
        </w:rPr>
        <w:t>o</w:t>
      </w:r>
      <w:r w:rsidR="00456CED" w:rsidRPr="00D266AE">
        <w:rPr>
          <w:b/>
          <w:bCs/>
        </w:rPr>
        <w:t> </w:t>
      </w:r>
      <w:r w:rsidRPr="00D266AE">
        <w:rPr>
          <w:b/>
          <w:bCs/>
        </w:rPr>
        <w:t>128 peut être utilisée, à condition que</w:t>
      </w:r>
      <w:r w:rsidR="00AB7720" w:rsidRPr="00D266AE">
        <w:rPr>
          <w:b/>
          <w:bCs/>
        </w:rPr>
        <w:t> :</w:t>
      </w:r>
      <w:r w:rsidRPr="00D266AE">
        <w:rPr>
          <w:b/>
          <w:bCs/>
        </w:rPr>
        <w:t xml:space="preserve"> </w:t>
      </w:r>
    </w:p>
    <w:p w:rsidR="0072536B" w:rsidRPr="00D266AE" w:rsidRDefault="00456CED" w:rsidP="0072536B">
      <w:pPr>
        <w:pStyle w:val="SingleTxtG"/>
        <w:ind w:left="2835" w:hanging="567"/>
        <w:rPr>
          <w:b/>
        </w:rPr>
      </w:pPr>
      <w:r w:rsidRPr="00D266AE">
        <w:rPr>
          <w:b/>
        </w:rPr>
        <w:t>a)</w:t>
      </w:r>
      <w:r w:rsidR="0072536B" w:rsidRPr="00D266AE">
        <w:rPr>
          <w:b/>
        </w:rPr>
        <w:tab/>
        <w:t>Ledit Règlement et ses séries d’amendements en vigueur à la date de la demande d’homologation de type ne mentionnent aucune restriction d’application</w:t>
      </w:r>
      <w:r w:rsidR="00AB7720" w:rsidRPr="00D266AE">
        <w:rPr>
          <w:b/>
        </w:rPr>
        <w:t> ;</w:t>
      </w:r>
      <w:r w:rsidR="0072536B" w:rsidRPr="00D266AE">
        <w:rPr>
          <w:b/>
        </w:rPr>
        <w:t xml:space="preserve"> </w:t>
      </w:r>
    </w:p>
    <w:p w:rsidR="0072536B" w:rsidRPr="00D266AE" w:rsidRDefault="0072536B" w:rsidP="00456CED">
      <w:pPr>
        <w:pStyle w:val="SingleTxtG"/>
        <w:ind w:left="2835" w:hanging="567"/>
        <w:rPr>
          <w:b/>
        </w:rPr>
      </w:pPr>
      <w:r w:rsidRPr="00D266AE">
        <w:rPr>
          <w:b/>
        </w:rPr>
        <w:t>b)</w:t>
      </w:r>
      <w:r w:rsidRPr="00D266AE">
        <w:rPr>
          <w:b/>
        </w:rPr>
        <w:tab/>
        <w:t>Son fl</w:t>
      </w:r>
      <w:r w:rsidR="00456CED" w:rsidRPr="00D266AE">
        <w:rPr>
          <w:b/>
        </w:rPr>
        <w:t>ux lumineux normal total à 13,2 </w:t>
      </w:r>
      <w:r w:rsidRPr="00D266AE">
        <w:rPr>
          <w:b/>
        </w:rPr>
        <w:t>V pour le faisceau de croisement principal ne dépasse pas 2 000 lm</w:t>
      </w:r>
      <w:r w:rsidR="00AB7720" w:rsidRPr="00D266AE">
        <w:rPr>
          <w:b/>
        </w:rPr>
        <w:t> ;</w:t>
      </w:r>
      <w:r w:rsidRPr="00D266AE">
        <w:rPr>
          <w:b/>
        </w:rPr>
        <w:t xml:space="preserve"> </w:t>
      </w:r>
    </w:p>
    <w:p w:rsidR="0072536B" w:rsidRPr="00D266AE" w:rsidRDefault="0072536B" w:rsidP="00456CED">
      <w:pPr>
        <w:pStyle w:val="SingleTxtG"/>
        <w:ind w:left="2268"/>
        <w:rPr>
          <w:b/>
        </w:rPr>
      </w:pPr>
      <w:r w:rsidRPr="00D266AE">
        <w:rPr>
          <w:b/>
          <w:bCs/>
        </w:rPr>
        <w:t>Le dispositif doit être conçu de telle sorte que la ou les sources lumineuses ne puissent être montées autrement que dans la position correcte</w:t>
      </w:r>
      <w:r w:rsidRPr="00D266AE">
        <w:rPr>
          <w:rStyle w:val="Appelnotedebasdep"/>
          <w:b/>
          <w:bCs/>
        </w:rPr>
        <w:t>8</w:t>
      </w:r>
      <w:r w:rsidRPr="00D266AE">
        <w:rPr>
          <w:b/>
          <w:szCs w:val="22"/>
        </w:rPr>
        <w:t>.</w:t>
      </w:r>
      <w:r w:rsidRPr="00D266AE">
        <w:rPr>
          <w:b/>
        </w:rPr>
        <w:t xml:space="preserve"> </w:t>
      </w:r>
    </w:p>
    <w:p w:rsidR="0072536B" w:rsidRPr="00D266AE" w:rsidRDefault="0072536B" w:rsidP="00456CED">
      <w:pPr>
        <w:pStyle w:val="SingleTxtG"/>
        <w:ind w:left="2268"/>
        <w:rPr>
          <w:b/>
        </w:rPr>
      </w:pPr>
      <w:r w:rsidRPr="00D266AE">
        <w:rPr>
          <w:b/>
        </w:rPr>
        <w:t xml:space="preserve">La ou les </w:t>
      </w:r>
      <w:r w:rsidRPr="00D266AE">
        <w:rPr>
          <w:b/>
          <w:bCs/>
        </w:rPr>
        <w:t>douilles</w:t>
      </w:r>
      <w:r w:rsidRPr="00D266AE">
        <w:rPr>
          <w:b/>
        </w:rPr>
        <w:t xml:space="preserve"> de la source lumineuse à DEL doivent être conformes aux caractéristiques qui figurent dans la publication 60061 de la CEI. La feuille de caractéristiques de la douille correspondant aux catégories de sources lumineuses à DEL utilisées est employée, compte étant tenu du niveau thermique minimal de ladite source indiqué dans la fic</w:t>
      </w:r>
      <w:r w:rsidR="00456CED" w:rsidRPr="00D266AE">
        <w:rPr>
          <w:b/>
        </w:rPr>
        <w:t>he de communication de l’annexe 1.</w:t>
      </w:r>
    </w:p>
    <w:p w:rsidR="0072536B" w:rsidRPr="00D266AE" w:rsidRDefault="0072536B" w:rsidP="00456CED">
      <w:pPr>
        <w:pStyle w:val="SingleTxtG"/>
        <w:keepNext/>
        <w:ind w:left="2268" w:hanging="1134"/>
        <w:rPr>
          <w:rFonts w:eastAsia="SimSun"/>
          <w:b/>
        </w:rPr>
      </w:pPr>
      <w:r w:rsidRPr="00D266AE">
        <w:rPr>
          <w:rFonts w:eastAsia="SimSun"/>
          <w:b/>
        </w:rPr>
        <w:t>5.3.3.1</w:t>
      </w:r>
      <w:r w:rsidRPr="00D266AE">
        <w:rPr>
          <w:rFonts w:eastAsia="SimSun"/>
          <w:b/>
        </w:rPr>
        <w:tab/>
        <w:t>Le flux lumineux normal total de toutes les sources lumineuses à DEL et de tous les modules DEL produisant le faisceau de croisement principal et mes</w:t>
      </w:r>
      <w:r w:rsidR="00456CED" w:rsidRPr="00D266AE">
        <w:rPr>
          <w:rFonts w:eastAsia="SimSun"/>
          <w:b/>
        </w:rPr>
        <w:t>uré comme indiqué au paragraphe 5 de l’annexe </w:t>
      </w:r>
      <w:r w:rsidRPr="00D266AE">
        <w:rPr>
          <w:rFonts w:eastAsia="SimSun"/>
          <w:b/>
        </w:rPr>
        <w:t>12 doit être compris entre les valeurs li</w:t>
      </w:r>
      <w:r w:rsidR="00456CED" w:rsidRPr="00D266AE">
        <w:rPr>
          <w:rFonts w:eastAsia="SimSun"/>
          <w:b/>
        </w:rPr>
        <w:t>mites minimales et maximales ci-</w:t>
      </w:r>
      <w:r w:rsidRPr="00D266AE">
        <w:rPr>
          <w:rFonts w:eastAsia="SimSun"/>
          <w:b/>
        </w:rPr>
        <w:t>après</w:t>
      </w:r>
      <w:r w:rsidR="00AB7720" w:rsidRPr="00D266AE">
        <w:rPr>
          <w:rFonts w:eastAsia="SimSun"/>
          <w:b/>
        </w:rPr>
        <w:t> :</w:t>
      </w:r>
      <w:r w:rsidRPr="00D266AE">
        <w:rPr>
          <w:rFonts w:eastAsia="SimSun"/>
          <w:b/>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410"/>
        <w:gridCol w:w="1240"/>
        <w:gridCol w:w="1240"/>
        <w:gridCol w:w="1240"/>
        <w:gridCol w:w="1240"/>
      </w:tblGrid>
      <w:tr w:rsidR="0072536B" w:rsidRPr="00D266AE" w:rsidTr="00456CED">
        <w:trPr>
          <w:tblHeader/>
        </w:trPr>
        <w:tc>
          <w:tcPr>
            <w:tcW w:w="2410" w:type="dxa"/>
            <w:tcBorders>
              <w:top w:val="single" w:sz="4" w:space="0" w:color="auto"/>
              <w:bottom w:val="single" w:sz="12" w:space="0" w:color="auto"/>
            </w:tcBorders>
            <w:shd w:val="clear" w:color="auto" w:fill="auto"/>
            <w:vAlign w:val="bottom"/>
          </w:tcPr>
          <w:p w:rsidR="0072536B" w:rsidRPr="00D266AE" w:rsidRDefault="0072536B" w:rsidP="00456CED">
            <w:pPr>
              <w:spacing w:before="80" w:after="80" w:line="200" w:lineRule="exact"/>
              <w:ind w:right="113"/>
              <w:rPr>
                <w:rFonts w:eastAsia="SimSun"/>
                <w:b/>
                <w:bCs/>
                <w:i/>
                <w:sz w:val="16"/>
              </w:rPr>
            </w:pPr>
          </w:p>
        </w:tc>
        <w:tc>
          <w:tcPr>
            <w:tcW w:w="1240" w:type="dxa"/>
            <w:tcBorders>
              <w:top w:val="single" w:sz="4" w:space="0" w:color="auto"/>
              <w:bottom w:val="single" w:sz="12" w:space="0" w:color="auto"/>
            </w:tcBorders>
            <w:shd w:val="clear" w:color="auto" w:fill="auto"/>
            <w:vAlign w:val="bottom"/>
          </w:tcPr>
          <w:p w:rsidR="0072536B" w:rsidRPr="00D266AE" w:rsidRDefault="0072536B" w:rsidP="00456CED">
            <w:pPr>
              <w:spacing w:before="80" w:after="80" w:line="200" w:lineRule="exact"/>
              <w:ind w:right="113"/>
              <w:rPr>
                <w:b/>
                <w:bCs/>
                <w:i/>
                <w:iCs/>
                <w:sz w:val="16"/>
              </w:rPr>
            </w:pPr>
            <w:r w:rsidRPr="00D266AE">
              <w:rPr>
                <w:b/>
                <w:bCs/>
                <w:i/>
                <w:iCs/>
                <w:sz w:val="16"/>
              </w:rPr>
              <w:t>Projecteurs</w:t>
            </w:r>
            <w:r w:rsidRPr="00D266AE">
              <w:rPr>
                <w:b/>
                <w:bCs/>
                <w:i/>
                <w:iCs/>
                <w:sz w:val="16"/>
              </w:rPr>
              <w:br/>
              <w:t>Classe A</w:t>
            </w:r>
          </w:p>
        </w:tc>
        <w:tc>
          <w:tcPr>
            <w:tcW w:w="1240" w:type="dxa"/>
            <w:tcBorders>
              <w:top w:val="single" w:sz="4" w:space="0" w:color="auto"/>
              <w:bottom w:val="single" w:sz="12" w:space="0" w:color="auto"/>
            </w:tcBorders>
            <w:shd w:val="clear" w:color="auto" w:fill="auto"/>
            <w:vAlign w:val="bottom"/>
          </w:tcPr>
          <w:p w:rsidR="0072536B" w:rsidRPr="00D266AE" w:rsidRDefault="0072536B" w:rsidP="00456CED">
            <w:pPr>
              <w:spacing w:before="80" w:after="80" w:line="200" w:lineRule="exact"/>
              <w:ind w:right="113"/>
              <w:rPr>
                <w:b/>
                <w:bCs/>
                <w:i/>
                <w:iCs/>
                <w:sz w:val="16"/>
              </w:rPr>
            </w:pPr>
            <w:r w:rsidRPr="00D266AE">
              <w:rPr>
                <w:b/>
                <w:bCs/>
                <w:i/>
                <w:iCs/>
                <w:sz w:val="16"/>
              </w:rPr>
              <w:t>Projecteurs</w:t>
            </w:r>
            <w:r w:rsidRPr="00D266AE">
              <w:rPr>
                <w:b/>
                <w:bCs/>
                <w:i/>
                <w:iCs/>
                <w:sz w:val="16"/>
              </w:rPr>
              <w:br/>
              <w:t>Classe B</w:t>
            </w:r>
          </w:p>
        </w:tc>
        <w:tc>
          <w:tcPr>
            <w:tcW w:w="1240" w:type="dxa"/>
            <w:tcBorders>
              <w:top w:val="single" w:sz="4" w:space="0" w:color="auto"/>
              <w:bottom w:val="single" w:sz="12" w:space="0" w:color="auto"/>
            </w:tcBorders>
            <w:shd w:val="clear" w:color="auto" w:fill="auto"/>
            <w:vAlign w:val="bottom"/>
          </w:tcPr>
          <w:p w:rsidR="0072536B" w:rsidRPr="00D266AE" w:rsidRDefault="0072536B" w:rsidP="00456CED">
            <w:pPr>
              <w:spacing w:before="80" w:after="80" w:line="200" w:lineRule="exact"/>
              <w:ind w:right="113"/>
              <w:rPr>
                <w:b/>
                <w:bCs/>
                <w:i/>
                <w:iCs/>
                <w:sz w:val="16"/>
              </w:rPr>
            </w:pPr>
            <w:r w:rsidRPr="00D266AE">
              <w:rPr>
                <w:b/>
                <w:bCs/>
                <w:i/>
                <w:iCs/>
                <w:sz w:val="16"/>
              </w:rPr>
              <w:t>Projecteurs</w:t>
            </w:r>
            <w:r w:rsidRPr="00D266AE">
              <w:rPr>
                <w:b/>
                <w:bCs/>
                <w:i/>
                <w:iCs/>
                <w:sz w:val="16"/>
              </w:rPr>
              <w:br/>
              <w:t>Classe C</w:t>
            </w:r>
          </w:p>
        </w:tc>
        <w:tc>
          <w:tcPr>
            <w:tcW w:w="1240" w:type="dxa"/>
            <w:tcBorders>
              <w:top w:val="single" w:sz="4" w:space="0" w:color="auto"/>
              <w:bottom w:val="single" w:sz="12" w:space="0" w:color="auto"/>
            </w:tcBorders>
            <w:shd w:val="clear" w:color="auto" w:fill="auto"/>
            <w:vAlign w:val="bottom"/>
          </w:tcPr>
          <w:p w:rsidR="0072536B" w:rsidRPr="00D266AE" w:rsidRDefault="0072536B" w:rsidP="00456CED">
            <w:pPr>
              <w:spacing w:before="80" w:after="80" w:line="200" w:lineRule="exact"/>
              <w:rPr>
                <w:b/>
                <w:bCs/>
                <w:i/>
                <w:iCs/>
                <w:sz w:val="16"/>
              </w:rPr>
            </w:pPr>
            <w:r w:rsidRPr="00D266AE">
              <w:rPr>
                <w:b/>
                <w:bCs/>
                <w:i/>
                <w:iCs/>
                <w:sz w:val="16"/>
              </w:rPr>
              <w:t>Projecteurs</w:t>
            </w:r>
            <w:r w:rsidRPr="00D266AE">
              <w:rPr>
                <w:b/>
                <w:bCs/>
                <w:i/>
                <w:iCs/>
                <w:sz w:val="16"/>
              </w:rPr>
              <w:br/>
              <w:t>Classe D</w:t>
            </w:r>
          </w:p>
        </w:tc>
      </w:tr>
      <w:tr w:rsidR="00456CED" w:rsidRPr="00D266AE" w:rsidTr="00456CED">
        <w:trPr>
          <w:trHeight w:hRule="exact" w:val="113"/>
        </w:trPr>
        <w:tc>
          <w:tcPr>
            <w:tcW w:w="2410" w:type="dxa"/>
            <w:tcBorders>
              <w:top w:val="single" w:sz="12" w:space="0" w:color="auto"/>
            </w:tcBorders>
            <w:shd w:val="clear" w:color="auto" w:fill="auto"/>
          </w:tcPr>
          <w:p w:rsidR="00456CED" w:rsidRPr="00D266AE" w:rsidRDefault="00456CED" w:rsidP="00456CED">
            <w:pPr>
              <w:spacing w:before="40" w:after="120"/>
              <w:ind w:right="113"/>
              <w:rPr>
                <w:rFonts w:eastAsia="SimSun"/>
                <w:b/>
                <w:bCs/>
              </w:rPr>
            </w:pPr>
          </w:p>
        </w:tc>
        <w:tc>
          <w:tcPr>
            <w:tcW w:w="1240" w:type="dxa"/>
            <w:tcBorders>
              <w:top w:val="single" w:sz="12" w:space="0" w:color="auto"/>
            </w:tcBorders>
            <w:shd w:val="clear" w:color="auto" w:fill="auto"/>
          </w:tcPr>
          <w:p w:rsidR="00456CED" w:rsidRPr="00D266AE" w:rsidRDefault="00456CED" w:rsidP="00456CED">
            <w:pPr>
              <w:spacing w:before="40" w:after="120"/>
              <w:ind w:right="113"/>
              <w:rPr>
                <w:b/>
                <w:bCs/>
                <w:i/>
                <w:iCs/>
              </w:rPr>
            </w:pPr>
          </w:p>
        </w:tc>
        <w:tc>
          <w:tcPr>
            <w:tcW w:w="1240" w:type="dxa"/>
            <w:tcBorders>
              <w:top w:val="single" w:sz="12" w:space="0" w:color="auto"/>
            </w:tcBorders>
            <w:shd w:val="clear" w:color="auto" w:fill="auto"/>
          </w:tcPr>
          <w:p w:rsidR="00456CED" w:rsidRPr="00D266AE" w:rsidRDefault="00456CED" w:rsidP="00456CED">
            <w:pPr>
              <w:spacing w:before="40" w:after="120"/>
              <w:ind w:right="113"/>
              <w:rPr>
                <w:b/>
                <w:bCs/>
                <w:i/>
                <w:iCs/>
              </w:rPr>
            </w:pPr>
          </w:p>
        </w:tc>
        <w:tc>
          <w:tcPr>
            <w:tcW w:w="1240" w:type="dxa"/>
            <w:tcBorders>
              <w:top w:val="single" w:sz="12" w:space="0" w:color="auto"/>
            </w:tcBorders>
            <w:shd w:val="clear" w:color="auto" w:fill="auto"/>
          </w:tcPr>
          <w:p w:rsidR="00456CED" w:rsidRPr="00D266AE" w:rsidRDefault="00456CED" w:rsidP="00456CED">
            <w:pPr>
              <w:spacing w:before="40" w:after="120"/>
              <w:ind w:right="113"/>
              <w:rPr>
                <w:b/>
                <w:bCs/>
                <w:i/>
                <w:iCs/>
              </w:rPr>
            </w:pPr>
          </w:p>
        </w:tc>
        <w:tc>
          <w:tcPr>
            <w:tcW w:w="1240" w:type="dxa"/>
            <w:tcBorders>
              <w:top w:val="single" w:sz="12" w:space="0" w:color="auto"/>
            </w:tcBorders>
            <w:shd w:val="clear" w:color="auto" w:fill="auto"/>
          </w:tcPr>
          <w:p w:rsidR="00456CED" w:rsidRPr="00D266AE" w:rsidRDefault="00456CED" w:rsidP="00456CED">
            <w:pPr>
              <w:spacing w:before="40" w:after="120"/>
              <w:rPr>
                <w:b/>
                <w:bCs/>
                <w:i/>
                <w:iCs/>
              </w:rPr>
            </w:pPr>
          </w:p>
        </w:tc>
      </w:tr>
      <w:tr w:rsidR="0072536B" w:rsidRPr="00D266AE" w:rsidTr="00456CED">
        <w:tc>
          <w:tcPr>
            <w:tcW w:w="2410" w:type="dxa"/>
            <w:shd w:val="clear" w:color="auto" w:fill="auto"/>
          </w:tcPr>
          <w:p w:rsidR="0072536B" w:rsidRPr="00D266AE" w:rsidRDefault="0072536B" w:rsidP="00456CED">
            <w:pPr>
              <w:spacing w:before="40" w:after="120"/>
              <w:ind w:right="113"/>
              <w:rPr>
                <w:b/>
                <w:bCs/>
                <w:szCs w:val="18"/>
              </w:rPr>
            </w:pPr>
            <w:r w:rsidRPr="00D266AE">
              <w:rPr>
                <w:b/>
                <w:bCs/>
                <w:szCs w:val="18"/>
              </w:rPr>
              <w:t>Faisceau de croisement principal</w:t>
            </w:r>
            <w:r w:rsidR="00AB7720" w:rsidRPr="00D266AE">
              <w:rPr>
                <w:b/>
                <w:bCs/>
                <w:szCs w:val="18"/>
              </w:rPr>
              <w:t> :</w:t>
            </w:r>
            <w:r w:rsidRPr="00D266AE">
              <w:rPr>
                <w:b/>
                <w:bCs/>
                <w:szCs w:val="18"/>
              </w:rPr>
              <w:t xml:space="preserve"> minimum </w:t>
            </w:r>
          </w:p>
        </w:tc>
        <w:tc>
          <w:tcPr>
            <w:tcW w:w="1240" w:type="dxa"/>
            <w:shd w:val="clear" w:color="auto" w:fill="auto"/>
          </w:tcPr>
          <w:p w:rsidR="0072536B" w:rsidRPr="00D266AE" w:rsidRDefault="0072536B" w:rsidP="00456CED">
            <w:pPr>
              <w:spacing w:before="40" w:after="120"/>
              <w:ind w:right="113"/>
              <w:rPr>
                <w:b/>
                <w:bCs/>
                <w:szCs w:val="18"/>
              </w:rPr>
            </w:pPr>
            <w:r w:rsidRPr="00D266AE">
              <w:rPr>
                <w:b/>
                <w:bCs/>
                <w:szCs w:val="18"/>
              </w:rPr>
              <w:t>150 lumens</w:t>
            </w:r>
          </w:p>
        </w:tc>
        <w:tc>
          <w:tcPr>
            <w:tcW w:w="1240" w:type="dxa"/>
            <w:shd w:val="clear" w:color="auto" w:fill="auto"/>
          </w:tcPr>
          <w:p w:rsidR="0072536B" w:rsidRPr="00D266AE" w:rsidRDefault="0072536B" w:rsidP="00456CED">
            <w:pPr>
              <w:spacing w:before="40" w:after="120"/>
              <w:ind w:right="113"/>
              <w:rPr>
                <w:b/>
                <w:bCs/>
                <w:szCs w:val="18"/>
              </w:rPr>
            </w:pPr>
            <w:r w:rsidRPr="00D266AE">
              <w:rPr>
                <w:b/>
                <w:bCs/>
                <w:szCs w:val="18"/>
              </w:rPr>
              <w:t>350 lumens</w:t>
            </w:r>
          </w:p>
        </w:tc>
        <w:tc>
          <w:tcPr>
            <w:tcW w:w="1240" w:type="dxa"/>
            <w:shd w:val="clear" w:color="auto" w:fill="auto"/>
          </w:tcPr>
          <w:p w:rsidR="0072536B" w:rsidRPr="00D266AE" w:rsidRDefault="0072536B" w:rsidP="00456CED">
            <w:pPr>
              <w:spacing w:before="40" w:after="120"/>
              <w:ind w:right="113"/>
              <w:rPr>
                <w:b/>
                <w:bCs/>
                <w:szCs w:val="18"/>
              </w:rPr>
            </w:pPr>
            <w:r w:rsidRPr="00D266AE">
              <w:rPr>
                <w:b/>
                <w:bCs/>
                <w:szCs w:val="18"/>
              </w:rPr>
              <w:t>500 lumens</w:t>
            </w:r>
          </w:p>
        </w:tc>
        <w:tc>
          <w:tcPr>
            <w:tcW w:w="1240" w:type="dxa"/>
            <w:shd w:val="clear" w:color="auto" w:fill="auto"/>
          </w:tcPr>
          <w:p w:rsidR="0072536B" w:rsidRPr="00D266AE" w:rsidRDefault="0072536B" w:rsidP="00456CED">
            <w:pPr>
              <w:spacing w:before="40" w:after="120"/>
              <w:rPr>
                <w:b/>
                <w:bCs/>
                <w:szCs w:val="18"/>
              </w:rPr>
            </w:pPr>
            <w:r w:rsidRPr="00D266AE">
              <w:rPr>
                <w:b/>
                <w:bCs/>
                <w:szCs w:val="18"/>
              </w:rPr>
              <w:t>1 000 lumens</w:t>
            </w:r>
          </w:p>
        </w:tc>
      </w:tr>
      <w:tr w:rsidR="0072536B" w:rsidRPr="00D266AE" w:rsidTr="008C4F8E">
        <w:trPr>
          <w:cantSplit/>
        </w:trPr>
        <w:tc>
          <w:tcPr>
            <w:tcW w:w="2410" w:type="dxa"/>
            <w:tcBorders>
              <w:bottom w:val="single" w:sz="12" w:space="0" w:color="auto"/>
            </w:tcBorders>
            <w:shd w:val="clear" w:color="auto" w:fill="auto"/>
          </w:tcPr>
          <w:p w:rsidR="0072536B" w:rsidRPr="00D266AE" w:rsidRDefault="0072536B" w:rsidP="00456CED">
            <w:pPr>
              <w:spacing w:before="40" w:after="120"/>
              <w:ind w:right="113"/>
              <w:rPr>
                <w:b/>
                <w:bCs/>
                <w:szCs w:val="18"/>
              </w:rPr>
            </w:pPr>
            <w:r w:rsidRPr="00D266AE">
              <w:rPr>
                <w:b/>
                <w:bCs/>
                <w:szCs w:val="18"/>
              </w:rPr>
              <w:t>Faisceau de croisement principal</w:t>
            </w:r>
            <w:r w:rsidR="00AB7720" w:rsidRPr="00D266AE">
              <w:rPr>
                <w:b/>
                <w:bCs/>
                <w:szCs w:val="18"/>
              </w:rPr>
              <w:t> :</w:t>
            </w:r>
            <w:r w:rsidRPr="00D266AE">
              <w:rPr>
                <w:b/>
                <w:bCs/>
                <w:szCs w:val="18"/>
              </w:rPr>
              <w:t xml:space="preserve"> maximum </w:t>
            </w:r>
          </w:p>
        </w:tc>
        <w:tc>
          <w:tcPr>
            <w:tcW w:w="1240" w:type="dxa"/>
            <w:tcBorders>
              <w:bottom w:val="single" w:sz="12" w:space="0" w:color="auto"/>
            </w:tcBorders>
            <w:shd w:val="clear" w:color="auto" w:fill="auto"/>
          </w:tcPr>
          <w:p w:rsidR="0072536B" w:rsidRPr="00D266AE" w:rsidRDefault="0072536B" w:rsidP="00456CED">
            <w:pPr>
              <w:spacing w:before="40" w:after="120"/>
              <w:ind w:right="113"/>
              <w:rPr>
                <w:b/>
                <w:bCs/>
                <w:szCs w:val="18"/>
              </w:rPr>
            </w:pPr>
            <w:r w:rsidRPr="00D266AE">
              <w:rPr>
                <w:b/>
                <w:bCs/>
                <w:szCs w:val="18"/>
              </w:rPr>
              <w:t>900 lumens</w:t>
            </w:r>
          </w:p>
        </w:tc>
        <w:tc>
          <w:tcPr>
            <w:tcW w:w="1240" w:type="dxa"/>
            <w:tcBorders>
              <w:bottom w:val="single" w:sz="12" w:space="0" w:color="auto"/>
            </w:tcBorders>
            <w:shd w:val="clear" w:color="auto" w:fill="auto"/>
          </w:tcPr>
          <w:p w:rsidR="0072536B" w:rsidRPr="00D266AE" w:rsidRDefault="0072536B" w:rsidP="00456CED">
            <w:pPr>
              <w:spacing w:before="40" w:after="120"/>
              <w:ind w:right="113"/>
              <w:rPr>
                <w:b/>
                <w:bCs/>
                <w:szCs w:val="18"/>
              </w:rPr>
            </w:pPr>
            <w:r w:rsidRPr="00D266AE">
              <w:rPr>
                <w:b/>
                <w:bCs/>
                <w:szCs w:val="18"/>
              </w:rPr>
              <w:t>1 000 lumens</w:t>
            </w:r>
          </w:p>
        </w:tc>
        <w:tc>
          <w:tcPr>
            <w:tcW w:w="1240" w:type="dxa"/>
            <w:tcBorders>
              <w:bottom w:val="single" w:sz="12" w:space="0" w:color="auto"/>
            </w:tcBorders>
            <w:shd w:val="clear" w:color="auto" w:fill="auto"/>
          </w:tcPr>
          <w:p w:rsidR="0072536B" w:rsidRPr="00D266AE" w:rsidRDefault="0072536B" w:rsidP="00456CED">
            <w:pPr>
              <w:spacing w:before="40" w:after="120"/>
              <w:ind w:right="113"/>
              <w:rPr>
                <w:b/>
                <w:bCs/>
                <w:szCs w:val="18"/>
              </w:rPr>
            </w:pPr>
            <w:r w:rsidRPr="00D266AE">
              <w:rPr>
                <w:b/>
                <w:bCs/>
                <w:szCs w:val="18"/>
              </w:rPr>
              <w:t>2 000 lumens</w:t>
            </w:r>
          </w:p>
        </w:tc>
        <w:tc>
          <w:tcPr>
            <w:tcW w:w="1240" w:type="dxa"/>
            <w:tcBorders>
              <w:bottom w:val="single" w:sz="12" w:space="0" w:color="auto"/>
            </w:tcBorders>
            <w:shd w:val="clear" w:color="auto" w:fill="auto"/>
          </w:tcPr>
          <w:p w:rsidR="0072536B" w:rsidRPr="00D266AE" w:rsidRDefault="0072536B" w:rsidP="00456CED">
            <w:pPr>
              <w:spacing w:before="40" w:after="120"/>
              <w:rPr>
                <w:b/>
                <w:bCs/>
                <w:szCs w:val="18"/>
              </w:rPr>
            </w:pPr>
            <w:r w:rsidRPr="00D266AE">
              <w:rPr>
                <w:b/>
                <w:bCs/>
                <w:szCs w:val="18"/>
              </w:rPr>
              <w:t>2 000 lumens</w:t>
            </w:r>
          </w:p>
        </w:tc>
      </w:tr>
    </w:tbl>
    <w:p w:rsidR="0072536B" w:rsidRPr="00D266AE" w:rsidRDefault="0072536B" w:rsidP="00456CED">
      <w:pPr>
        <w:pStyle w:val="SingleTxtG"/>
        <w:spacing w:before="240"/>
        <w:ind w:left="2268" w:hanging="1134"/>
      </w:pPr>
      <w:r w:rsidRPr="00D266AE">
        <w:rPr>
          <w:rFonts w:eastAsia="SimSun"/>
          <w:b/>
        </w:rPr>
        <w:t>5.3.3.2</w:t>
      </w:r>
      <w:r w:rsidRPr="00D266AE">
        <w:rPr>
          <w:rFonts w:eastAsia="SimSun"/>
          <w:b/>
        </w:rPr>
        <w:tab/>
        <w:t>Le projecteur doit être conforme aux prescriptions per</w:t>
      </w:r>
      <w:r w:rsidR="00BA4163">
        <w:rPr>
          <w:rFonts w:eastAsia="SimSun"/>
          <w:b/>
        </w:rPr>
        <w:t>tinentes énoncées dans l’annexe </w:t>
      </w:r>
      <w:r w:rsidRPr="00D266AE">
        <w:rPr>
          <w:rFonts w:eastAsia="SimSun"/>
          <w:b/>
        </w:rPr>
        <w:t>12 du présent Règlement. Le respect des prescriptions doit être vérifié au moyen d’essais.</w:t>
      </w:r>
      <w:r w:rsidR="00456CED" w:rsidRPr="00D266AE">
        <w:rPr>
          <w:rFonts w:eastAsia="SimSun"/>
          <w:bCs/>
        </w:rPr>
        <w:t> </w:t>
      </w:r>
      <w:r w:rsidRPr="00D266AE">
        <w:rPr>
          <w:rFonts w:eastAsia="SimSun"/>
          <w:bCs/>
        </w:rPr>
        <w:t>»</w:t>
      </w:r>
      <w:r w:rsidR="00456CED" w:rsidRPr="00D266AE">
        <w:rPr>
          <w:rFonts w:eastAsia="SimSun"/>
          <w:bCs/>
        </w:rPr>
        <w:t>.</w:t>
      </w:r>
    </w:p>
    <w:p w:rsidR="0072536B" w:rsidRPr="00D266AE" w:rsidRDefault="0072536B" w:rsidP="00456CED">
      <w:pPr>
        <w:pStyle w:val="SingleTxtG"/>
        <w:keepNext/>
        <w:rPr>
          <w:i/>
        </w:rPr>
      </w:pPr>
      <w:r w:rsidRPr="00D266AE">
        <w:rPr>
          <w:i/>
        </w:rPr>
        <w:t>Paragraphes 5.3.3 à 6.3.3.4 (anciens)</w:t>
      </w:r>
      <w:r w:rsidRPr="00D266AE">
        <w:rPr>
          <w:iCs/>
        </w:rPr>
        <w:t xml:space="preserve">, à </w:t>
      </w:r>
      <w:r w:rsidRPr="00D266AE">
        <w:t>renuméroter et modifier comme suit</w:t>
      </w:r>
      <w:r w:rsidR="00AB7720" w:rsidRPr="00D266AE">
        <w:t> :</w:t>
      </w:r>
    </w:p>
    <w:p w:rsidR="0072536B" w:rsidRPr="00D266AE" w:rsidRDefault="00456CED" w:rsidP="00456CED">
      <w:pPr>
        <w:pStyle w:val="SingleTxtG"/>
        <w:ind w:left="2268" w:hanging="1134"/>
      </w:pPr>
      <w:r w:rsidRPr="00D266AE">
        <w:rPr>
          <w:szCs w:val="22"/>
        </w:rPr>
        <w:t>« </w:t>
      </w:r>
      <w:r w:rsidR="0072536B" w:rsidRPr="00D266AE">
        <w:rPr>
          <w:szCs w:val="22"/>
        </w:rPr>
        <w:t>5.3.</w:t>
      </w:r>
      <w:r w:rsidR="0072536B" w:rsidRPr="00D266AE">
        <w:rPr>
          <w:strike/>
          <w:szCs w:val="22"/>
        </w:rPr>
        <w:t>3</w:t>
      </w:r>
      <w:r w:rsidR="0072536B" w:rsidRPr="00D266AE">
        <w:rPr>
          <w:b/>
          <w:szCs w:val="22"/>
        </w:rPr>
        <w:t>4</w:t>
      </w:r>
      <w:r w:rsidR="0072536B" w:rsidRPr="00D266AE">
        <w:rPr>
          <w:szCs w:val="22"/>
        </w:rPr>
        <w:tab/>
        <w:t>Pour les feux munis d’un ou de plusieurs modules DEL</w:t>
      </w:r>
      <w:r w:rsidR="00AB7720" w:rsidRPr="00D266AE">
        <w:rPr>
          <w:szCs w:val="22"/>
        </w:rPr>
        <w:t> :</w:t>
      </w:r>
      <w:r w:rsidR="0072536B" w:rsidRPr="00D266AE">
        <w:rPr>
          <w:szCs w:val="22"/>
        </w:rPr>
        <w:t xml:space="preserve"> </w:t>
      </w:r>
    </w:p>
    <w:p w:rsidR="0072536B" w:rsidRPr="00D266AE" w:rsidRDefault="0072536B" w:rsidP="00456CED">
      <w:pPr>
        <w:pStyle w:val="SingleTxtG"/>
        <w:ind w:left="2268" w:hanging="1134"/>
      </w:pPr>
      <w:r w:rsidRPr="00D266AE">
        <w:t>5.3.</w:t>
      </w:r>
      <w:r w:rsidRPr="00D266AE">
        <w:rPr>
          <w:strike/>
        </w:rPr>
        <w:t>3</w:t>
      </w:r>
      <w:r w:rsidRPr="00D266AE">
        <w:rPr>
          <w:b/>
        </w:rPr>
        <w:t>4</w:t>
      </w:r>
      <w:r w:rsidRPr="00D266AE">
        <w:t>.1</w:t>
      </w:r>
      <w:r w:rsidRPr="00D266AE">
        <w:tab/>
        <w:t>Le ou les modules électroniques de régulation de source lumineuse (s’ils existent) sont considérés comme faisant partie du projecteur</w:t>
      </w:r>
      <w:r w:rsidR="00AB7720" w:rsidRPr="00D266AE">
        <w:t> ;</w:t>
      </w:r>
      <w:r w:rsidRPr="00D266AE">
        <w:t xml:space="preserve"> ils peuvent aussi faire partie du ou des modules DEL</w:t>
      </w:r>
      <w:r w:rsidR="00AB7720" w:rsidRPr="00D266AE">
        <w:t> ;</w:t>
      </w:r>
      <w:r w:rsidRPr="00D266AE">
        <w:t xml:space="preserve"> </w:t>
      </w:r>
    </w:p>
    <w:p w:rsidR="0072536B" w:rsidRPr="00D266AE" w:rsidRDefault="0072536B" w:rsidP="00456CED">
      <w:pPr>
        <w:pStyle w:val="SingleTxtG"/>
        <w:ind w:left="2268" w:hanging="1134"/>
      </w:pPr>
      <w:r w:rsidRPr="00D266AE">
        <w:t>5.3.</w:t>
      </w:r>
      <w:r w:rsidRPr="00D266AE">
        <w:rPr>
          <w:strike/>
        </w:rPr>
        <w:t>3</w:t>
      </w:r>
      <w:r w:rsidRPr="00D266AE">
        <w:rPr>
          <w:b/>
        </w:rPr>
        <w:t>4</w:t>
      </w:r>
      <w:r w:rsidRPr="00D266AE">
        <w:t>.2</w:t>
      </w:r>
      <w:r w:rsidRPr="00D266AE">
        <w:tab/>
        <w:t>Le projecteur et le ou les modules DEL eux-mêmes doivent être conformes aux prescriptions énoncées dans l’annexe 12 du présent Règlement. Le</w:t>
      </w:r>
      <w:r w:rsidR="00456CED" w:rsidRPr="00D266AE">
        <w:t xml:space="preserve"> </w:t>
      </w:r>
      <w:r w:rsidRPr="00D266AE">
        <w:t>respect des prescriptions est vérifié au moyen d’un essai</w:t>
      </w:r>
      <w:r w:rsidR="00456CED" w:rsidRPr="00D266AE">
        <w:t> ;</w:t>
      </w:r>
    </w:p>
    <w:p w:rsidR="0072536B" w:rsidRPr="00D266AE" w:rsidRDefault="0072536B" w:rsidP="00BA4163">
      <w:pPr>
        <w:pStyle w:val="SingleTxtG"/>
        <w:ind w:left="2268" w:hanging="1134"/>
        <w:rPr>
          <w:rFonts w:eastAsia="SimSun"/>
        </w:rPr>
      </w:pPr>
      <w:r w:rsidRPr="00D266AE">
        <w:rPr>
          <w:rFonts w:eastAsia="SimSun"/>
        </w:rPr>
        <w:t>5.3.</w:t>
      </w:r>
      <w:r w:rsidRPr="00D266AE">
        <w:rPr>
          <w:rFonts w:eastAsia="SimSun"/>
          <w:strike/>
        </w:rPr>
        <w:t>3</w:t>
      </w:r>
      <w:r w:rsidRPr="00D266AE">
        <w:rPr>
          <w:rFonts w:eastAsia="SimSun"/>
          <w:b/>
        </w:rPr>
        <w:t>4</w:t>
      </w:r>
      <w:r w:rsidRPr="00D266AE">
        <w:rPr>
          <w:rFonts w:eastAsia="SimSun"/>
        </w:rPr>
        <w:t>.3</w:t>
      </w:r>
      <w:r w:rsidRPr="00D266AE">
        <w:rPr>
          <w:rFonts w:eastAsia="SimSun"/>
        </w:rPr>
        <w:tab/>
      </w:r>
      <w:r w:rsidRPr="00D266AE">
        <w:rPr>
          <w:rFonts w:eastAsia="SimSun"/>
          <w:bCs/>
        </w:rPr>
        <w:t xml:space="preserve">Le flux lumineux normal total </w:t>
      </w:r>
      <w:r w:rsidRPr="00D266AE">
        <w:rPr>
          <w:rFonts w:eastAsia="SimSun"/>
          <w:b/>
        </w:rPr>
        <w:t xml:space="preserve">de toutes les sources lumineuses à DEL et </w:t>
      </w:r>
      <w:r w:rsidRPr="00D266AE">
        <w:rPr>
          <w:rFonts w:eastAsia="SimSun"/>
          <w:bCs/>
        </w:rPr>
        <w:t xml:space="preserve">de tous les modules DEL produisant le faisceau de croisement principal </w:t>
      </w:r>
      <w:r w:rsidRPr="00D266AE">
        <w:rPr>
          <w:rFonts w:eastAsia="SimSun"/>
          <w:bCs/>
          <w:strike/>
        </w:rPr>
        <w:t>doit être</w:t>
      </w:r>
      <w:r w:rsidRPr="00D266AE">
        <w:rPr>
          <w:rFonts w:eastAsia="SimSun"/>
          <w:bCs/>
        </w:rPr>
        <w:t xml:space="preserve"> </w:t>
      </w:r>
      <w:r w:rsidRPr="00D266AE">
        <w:rPr>
          <w:rFonts w:eastAsia="SimSun"/>
          <w:b/>
          <w:bCs/>
        </w:rPr>
        <w:t xml:space="preserve">et </w:t>
      </w:r>
      <w:r w:rsidRPr="00D266AE">
        <w:rPr>
          <w:rFonts w:eastAsia="SimSun"/>
          <w:bCs/>
        </w:rPr>
        <w:t>mesuré comme indiqué au paragraphe 5 de l’annexe 12</w:t>
      </w:r>
      <w:r w:rsidRPr="00D266AE">
        <w:rPr>
          <w:rFonts w:eastAsia="SimSun"/>
          <w:bCs/>
          <w:strike/>
        </w:rPr>
        <w:t>.</w:t>
      </w:r>
      <w:r w:rsidRPr="00D266AE">
        <w:rPr>
          <w:rFonts w:eastAsia="SimSun"/>
          <w:bCs/>
        </w:rPr>
        <w:t xml:space="preserve"> </w:t>
      </w:r>
      <w:r w:rsidRPr="00D266AE">
        <w:rPr>
          <w:rFonts w:eastAsia="SimSun"/>
          <w:b/>
          <w:bCs/>
        </w:rPr>
        <w:t xml:space="preserve">doit être compris entre les valeurs </w:t>
      </w:r>
      <w:r w:rsidRPr="00D266AE">
        <w:rPr>
          <w:rFonts w:eastAsia="SimSun"/>
          <w:strike/>
        </w:rPr>
        <w:t xml:space="preserve">Les </w:t>
      </w:r>
      <w:r w:rsidRPr="00D266AE">
        <w:rPr>
          <w:rFonts w:eastAsia="SimSun"/>
        </w:rPr>
        <w:t xml:space="preserve">limites minimales et maximales ci-après </w:t>
      </w:r>
      <w:r w:rsidRPr="00D266AE">
        <w:rPr>
          <w:rFonts w:eastAsia="SimSun"/>
          <w:strike/>
        </w:rPr>
        <w:t>s’appliquent</w:t>
      </w:r>
      <w:r w:rsidR="00AB7720" w:rsidRPr="00D266AE">
        <w:rPr>
          <w:rFonts w:eastAsia="SimSun"/>
          <w:bCs/>
        </w:rPr>
        <w:t> :</w:t>
      </w:r>
      <w:r w:rsidRPr="00D266AE">
        <w:rPr>
          <w:rFonts w:eastAsia="SimSun"/>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410"/>
        <w:gridCol w:w="1240"/>
        <w:gridCol w:w="1240"/>
        <w:gridCol w:w="1240"/>
        <w:gridCol w:w="1240"/>
      </w:tblGrid>
      <w:tr w:rsidR="0072536B" w:rsidRPr="00D266AE" w:rsidTr="0075526F">
        <w:trPr>
          <w:tblHeader/>
        </w:trPr>
        <w:tc>
          <w:tcPr>
            <w:tcW w:w="2410"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rFonts w:eastAsia="SimSun"/>
                <w:i/>
                <w:sz w:val="16"/>
              </w:rPr>
            </w:pPr>
          </w:p>
        </w:tc>
        <w:tc>
          <w:tcPr>
            <w:tcW w:w="1240"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bCs/>
                <w:i/>
                <w:iCs/>
                <w:sz w:val="16"/>
              </w:rPr>
            </w:pPr>
            <w:r w:rsidRPr="00D266AE">
              <w:rPr>
                <w:bCs/>
                <w:i/>
                <w:iCs/>
                <w:sz w:val="16"/>
              </w:rPr>
              <w:t>Projecteurs</w:t>
            </w:r>
            <w:r w:rsidR="0075526F" w:rsidRPr="00D266AE">
              <w:rPr>
                <w:bCs/>
                <w:i/>
                <w:iCs/>
                <w:sz w:val="16"/>
              </w:rPr>
              <w:br/>
            </w:r>
            <w:r w:rsidRPr="00D266AE">
              <w:rPr>
                <w:bCs/>
                <w:i/>
                <w:iCs/>
                <w:sz w:val="16"/>
              </w:rPr>
              <w:t>Classe A</w:t>
            </w:r>
          </w:p>
        </w:tc>
        <w:tc>
          <w:tcPr>
            <w:tcW w:w="1240"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bCs/>
                <w:i/>
                <w:iCs/>
                <w:sz w:val="16"/>
              </w:rPr>
            </w:pPr>
            <w:r w:rsidRPr="00D266AE">
              <w:rPr>
                <w:bCs/>
                <w:i/>
                <w:iCs/>
                <w:sz w:val="16"/>
              </w:rPr>
              <w:t>Projecteurs</w:t>
            </w:r>
            <w:r w:rsidR="0075526F" w:rsidRPr="00D266AE">
              <w:rPr>
                <w:bCs/>
                <w:i/>
                <w:iCs/>
                <w:sz w:val="16"/>
              </w:rPr>
              <w:br/>
            </w:r>
            <w:r w:rsidRPr="00D266AE">
              <w:rPr>
                <w:bCs/>
                <w:i/>
                <w:iCs/>
                <w:sz w:val="16"/>
              </w:rPr>
              <w:t>Classe B</w:t>
            </w:r>
          </w:p>
        </w:tc>
        <w:tc>
          <w:tcPr>
            <w:tcW w:w="1240"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i/>
                <w:iCs/>
                <w:sz w:val="16"/>
              </w:rPr>
            </w:pPr>
            <w:r w:rsidRPr="00D266AE">
              <w:rPr>
                <w:i/>
                <w:iCs/>
                <w:sz w:val="16"/>
              </w:rPr>
              <w:t>Projecteurs</w:t>
            </w:r>
            <w:r w:rsidR="0075526F" w:rsidRPr="00D266AE">
              <w:rPr>
                <w:i/>
                <w:iCs/>
                <w:sz w:val="16"/>
              </w:rPr>
              <w:br/>
            </w:r>
            <w:r w:rsidRPr="00D266AE">
              <w:rPr>
                <w:i/>
                <w:iCs/>
                <w:sz w:val="16"/>
              </w:rPr>
              <w:t>Classe C</w:t>
            </w:r>
          </w:p>
        </w:tc>
        <w:tc>
          <w:tcPr>
            <w:tcW w:w="1240" w:type="dxa"/>
            <w:tcBorders>
              <w:top w:val="single" w:sz="4" w:space="0" w:color="auto"/>
              <w:bottom w:val="single" w:sz="12" w:space="0" w:color="auto"/>
            </w:tcBorders>
            <w:shd w:val="clear" w:color="auto" w:fill="auto"/>
            <w:vAlign w:val="bottom"/>
          </w:tcPr>
          <w:p w:rsidR="0072536B" w:rsidRPr="00D266AE" w:rsidRDefault="0072536B" w:rsidP="00F84466">
            <w:pPr>
              <w:spacing w:before="80" w:after="80" w:line="200" w:lineRule="exact"/>
              <w:rPr>
                <w:i/>
                <w:iCs/>
                <w:sz w:val="16"/>
              </w:rPr>
            </w:pPr>
            <w:r w:rsidRPr="00D266AE">
              <w:rPr>
                <w:i/>
                <w:iCs/>
                <w:sz w:val="16"/>
              </w:rPr>
              <w:t>Projecteurs</w:t>
            </w:r>
            <w:r w:rsidR="0075526F" w:rsidRPr="00D266AE">
              <w:rPr>
                <w:i/>
                <w:iCs/>
                <w:sz w:val="16"/>
              </w:rPr>
              <w:br/>
            </w:r>
            <w:r w:rsidRPr="00D266AE">
              <w:rPr>
                <w:i/>
                <w:iCs/>
                <w:sz w:val="16"/>
              </w:rPr>
              <w:t xml:space="preserve">Classe </w:t>
            </w:r>
            <w:r w:rsidR="00F84466">
              <w:rPr>
                <w:i/>
                <w:iCs/>
                <w:sz w:val="16"/>
              </w:rPr>
              <w:t>D</w:t>
            </w:r>
          </w:p>
        </w:tc>
      </w:tr>
      <w:tr w:rsidR="0075526F" w:rsidRPr="00D266AE" w:rsidTr="0075526F">
        <w:trPr>
          <w:trHeight w:hRule="exact" w:val="113"/>
        </w:trPr>
        <w:tc>
          <w:tcPr>
            <w:tcW w:w="2410" w:type="dxa"/>
            <w:tcBorders>
              <w:top w:val="single" w:sz="12" w:space="0" w:color="auto"/>
            </w:tcBorders>
            <w:shd w:val="clear" w:color="auto" w:fill="auto"/>
          </w:tcPr>
          <w:p w:rsidR="0075526F" w:rsidRPr="00D266AE" w:rsidRDefault="0075526F" w:rsidP="0075526F">
            <w:pPr>
              <w:spacing w:before="40" w:after="120"/>
              <w:ind w:right="113"/>
              <w:rPr>
                <w:rFonts w:eastAsia="SimSun"/>
              </w:rPr>
            </w:pPr>
          </w:p>
        </w:tc>
        <w:tc>
          <w:tcPr>
            <w:tcW w:w="1240" w:type="dxa"/>
            <w:tcBorders>
              <w:top w:val="single" w:sz="12" w:space="0" w:color="auto"/>
            </w:tcBorders>
            <w:shd w:val="clear" w:color="auto" w:fill="auto"/>
          </w:tcPr>
          <w:p w:rsidR="0075526F" w:rsidRPr="00D266AE" w:rsidRDefault="0075526F" w:rsidP="0075526F">
            <w:pPr>
              <w:spacing w:before="40" w:after="120"/>
              <w:ind w:right="113"/>
              <w:rPr>
                <w:bCs/>
                <w:i/>
                <w:iCs/>
              </w:rPr>
            </w:pPr>
          </w:p>
        </w:tc>
        <w:tc>
          <w:tcPr>
            <w:tcW w:w="1240" w:type="dxa"/>
            <w:tcBorders>
              <w:top w:val="single" w:sz="12" w:space="0" w:color="auto"/>
            </w:tcBorders>
            <w:shd w:val="clear" w:color="auto" w:fill="auto"/>
          </w:tcPr>
          <w:p w:rsidR="0075526F" w:rsidRPr="00D266AE" w:rsidRDefault="0075526F" w:rsidP="0075526F">
            <w:pPr>
              <w:spacing w:before="40" w:after="120"/>
              <w:ind w:right="113"/>
              <w:rPr>
                <w:bCs/>
                <w:i/>
                <w:iCs/>
              </w:rPr>
            </w:pPr>
          </w:p>
        </w:tc>
        <w:tc>
          <w:tcPr>
            <w:tcW w:w="1240" w:type="dxa"/>
            <w:tcBorders>
              <w:top w:val="single" w:sz="12" w:space="0" w:color="auto"/>
            </w:tcBorders>
            <w:shd w:val="clear" w:color="auto" w:fill="auto"/>
          </w:tcPr>
          <w:p w:rsidR="0075526F" w:rsidRPr="00D266AE" w:rsidRDefault="0075526F" w:rsidP="0075526F">
            <w:pPr>
              <w:spacing w:before="40" w:after="120"/>
              <w:ind w:right="113"/>
              <w:rPr>
                <w:i/>
                <w:iCs/>
              </w:rPr>
            </w:pPr>
          </w:p>
        </w:tc>
        <w:tc>
          <w:tcPr>
            <w:tcW w:w="1240" w:type="dxa"/>
            <w:tcBorders>
              <w:top w:val="single" w:sz="12" w:space="0" w:color="auto"/>
            </w:tcBorders>
            <w:shd w:val="clear" w:color="auto" w:fill="auto"/>
          </w:tcPr>
          <w:p w:rsidR="0075526F" w:rsidRPr="00D266AE" w:rsidRDefault="0075526F" w:rsidP="0075526F">
            <w:pPr>
              <w:spacing w:before="40" w:after="120"/>
              <w:rPr>
                <w:i/>
                <w:iCs/>
              </w:rPr>
            </w:pPr>
          </w:p>
        </w:tc>
      </w:tr>
      <w:tr w:rsidR="0072536B" w:rsidRPr="00D266AE" w:rsidTr="0075526F">
        <w:tc>
          <w:tcPr>
            <w:tcW w:w="2410" w:type="dxa"/>
            <w:shd w:val="clear" w:color="auto" w:fill="auto"/>
          </w:tcPr>
          <w:p w:rsidR="0072536B" w:rsidRPr="00D266AE" w:rsidRDefault="0072536B" w:rsidP="0075526F">
            <w:pPr>
              <w:spacing w:before="40" w:after="120"/>
              <w:ind w:right="113"/>
            </w:pPr>
            <w:r w:rsidRPr="00D266AE">
              <w:t>Faisceau de croisement principal</w:t>
            </w:r>
            <w:r w:rsidR="00AB7720" w:rsidRPr="00D266AE">
              <w:t> :</w:t>
            </w:r>
            <w:r w:rsidRPr="00D266AE">
              <w:t xml:space="preserve"> minimum </w:t>
            </w:r>
          </w:p>
        </w:tc>
        <w:tc>
          <w:tcPr>
            <w:tcW w:w="1240" w:type="dxa"/>
            <w:shd w:val="clear" w:color="auto" w:fill="auto"/>
          </w:tcPr>
          <w:p w:rsidR="0072536B" w:rsidRPr="00D266AE" w:rsidRDefault="0072536B" w:rsidP="0075526F">
            <w:pPr>
              <w:spacing w:before="40" w:after="120"/>
              <w:ind w:right="113"/>
            </w:pPr>
            <w:r w:rsidRPr="00D266AE">
              <w:t>150 lumens</w:t>
            </w:r>
          </w:p>
        </w:tc>
        <w:tc>
          <w:tcPr>
            <w:tcW w:w="1240" w:type="dxa"/>
            <w:shd w:val="clear" w:color="auto" w:fill="auto"/>
          </w:tcPr>
          <w:p w:rsidR="0072536B" w:rsidRPr="00D266AE" w:rsidRDefault="0072536B" w:rsidP="0075526F">
            <w:pPr>
              <w:spacing w:before="40" w:after="120"/>
              <w:ind w:right="113"/>
            </w:pPr>
            <w:r w:rsidRPr="00D266AE">
              <w:t>350 lumens</w:t>
            </w:r>
          </w:p>
        </w:tc>
        <w:tc>
          <w:tcPr>
            <w:tcW w:w="1240" w:type="dxa"/>
            <w:shd w:val="clear" w:color="auto" w:fill="auto"/>
          </w:tcPr>
          <w:p w:rsidR="0072536B" w:rsidRPr="00D266AE" w:rsidRDefault="0072536B" w:rsidP="0075526F">
            <w:pPr>
              <w:spacing w:before="40" w:after="120"/>
              <w:ind w:right="113"/>
            </w:pPr>
            <w:r w:rsidRPr="00D266AE">
              <w:t>500 lumens</w:t>
            </w:r>
          </w:p>
        </w:tc>
        <w:tc>
          <w:tcPr>
            <w:tcW w:w="1240" w:type="dxa"/>
            <w:shd w:val="clear" w:color="auto" w:fill="auto"/>
          </w:tcPr>
          <w:p w:rsidR="0072536B" w:rsidRPr="00D266AE" w:rsidRDefault="0072536B" w:rsidP="0075526F">
            <w:pPr>
              <w:spacing w:before="40" w:after="120"/>
            </w:pPr>
            <w:r w:rsidRPr="00D266AE">
              <w:t>1 000 lumens</w:t>
            </w:r>
          </w:p>
        </w:tc>
      </w:tr>
      <w:tr w:rsidR="0072536B" w:rsidRPr="00D266AE" w:rsidTr="0075526F">
        <w:tc>
          <w:tcPr>
            <w:tcW w:w="2410" w:type="dxa"/>
            <w:tcBorders>
              <w:bottom w:val="single" w:sz="12" w:space="0" w:color="auto"/>
            </w:tcBorders>
            <w:shd w:val="clear" w:color="auto" w:fill="auto"/>
          </w:tcPr>
          <w:p w:rsidR="0072536B" w:rsidRPr="00D266AE" w:rsidRDefault="0072536B" w:rsidP="0075526F">
            <w:pPr>
              <w:spacing w:before="40" w:after="120"/>
              <w:ind w:right="113"/>
            </w:pPr>
            <w:r w:rsidRPr="00D266AE">
              <w:t>Faisceau de croisement principal</w:t>
            </w:r>
            <w:r w:rsidR="00AB7720" w:rsidRPr="00D266AE">
              <w:t> :</w:t>
            </w:r>
            <w:r w:rsidRPr="00D266AE">
              <w:t xml:space="preserve"> maximum </w:t>
            </w:r>
          </w:p>
        </w:tc>
        <w:tc>
          <w:tcPr>
            <w:tcW w:w="1240" w:type="dxa"/>
            <w:tcBorders>
              <w:bottom w:val="single" w:sz="12" w:space="0" w:color="auto"/>
            </w:tcBorders>
            <w:shd w:val="clear" w:color="auto" w:fill="auto"/>
          </w:tcPr>
          <w:p w:rsidR="0072536B" w:rsidRPr="00D266AE" w:rsidRDefault="0072536B" w:rsidP="0075526F">
            <w:pPr>
              <w:spacing w:before="40" w:after="120"/>
              <w:ind w:right="113"/>
            </w:pPr>
            <w:r w:rsidRPr="00D266AE">
              <w:t>900 lumens</w:t>
            </w:r>
          </w:p>
        </w:tc>
        <w:tc>
          <w:tcPr>
            <w:tcW w:w="1240" w:type="dxa"/>
            <w:tcBorders>
              <w:bottom w:val="single" w:sz="12" w:space="0" w:color="auto"/>
            </w:tcBorders>
            <w:shd w:val="clear" w:color="auto" w:fill="auto"/>
          </w:tcPr>
          <w:p w:rsidR="0072536B" w:rsidRPr="00D266AE" w:rsidRDefault="0072536B" w:rsidP="0075526F">
            <w:pPr>
              <w:spacing w:before="40" w:after="120"/>
              <w:ind w:right="113"/>
            </w:pPr>
            <w:r w:rsidRPr="00D266AE">
              <w:t>1 000 lumens</w:t>
            </w:r>
          </w:p>
        </w:tc>
        <w:tc>
          <w:tcPr>
            <w:tcW w:w="1240" w:type="dxa"/>
            <w:tcBorders>
              <w:bottom w:val="single" w:sz="12" w:space="0" w:color="auto"/>
            </w:tcBorders>
            <w:shd w:val="clear" w:color="auto" w:fill="auto"/>
          </w:tcPr>
          <w:p w:rsidR="0072536B" w:rsidRPr="00D266AE" w:rsidRDefault="0072536B" w:rsidP="0075526F">
            <w:pPr>
              <w:spacing w:before="40" w:after="120"/>
              <w:ind w:right="113"/>
            </w:pPr>
            <w:r w:rsidRPr="00D266AE">
              <w:t>2 000 lumens</w:t>
            </w:r>
          </w:p>
        </w:tc>
        <w:tc>
          <w:tcPr>
            <w:tcW w:w="1240" w:type="dxa"/>
            <w:tcBorders>
              <w:bottom w:val="single" w:sz="12" w:space="0" w:color="auto"/>
            </w:tcBorders>
            <w:shd w:val="clear" w:color="auto" w:fill="auto"/>
          </w:tcPr>
          <w:p w:rsidR="0072536B" w:rsidRPr="00D266AE" w:rsidRDefault="0072536B" w:rsidP="0075526F">
            <w:pPr>
              <w:spacing w:before="40" w:after="120"/>
            </w:pPr>
            <w:r w:rsidRPr="00D266AE">
              <w:t>2 000 lumens</w:t>
            </w:r>
          </w:p>
        </w:tc>
      </w:tr>
    </w:tbl>
    <w:p w:rsidR="0072536B" w:rsidRPr="00D266AE" w:rsidRDefault="0072536B" w:rsidP="00456CED">
      <w:pPr>
        <w:pStyle w:val="SingleTxtG"/>
        <w:spacing w:before="240"/>
        <w:ind w:left="2268" w:hanging="1134"/>
        <w:rPr>
          <w:bCs/>
        </w:rPr>
      </w:pPr>
      <w:r w:rsidRPr="00D266AE">
        <w:rPr>
          <w:bCs/>
        </w:rPr>
        <w:t>5.3.</w:t>
      </w:r>
      <w:r w:rsidRPr="00D266AE">
        <w:rPr>
          <w:bCs/>
          <w:strike/>
        </w:rPr>
        <w:t>3</w:t>
      </w:r>
      <w:r w:rsidRPr="00D266AE">
        <w:rPr>
          <w:b/>
          <w:bCs/>
        </w:rPr>
        <w:t>4</w:t>
      </w:r>
      <w:r w:rsidRPr="00D266AE">
        <w:rPr>
          <w:bCs/>
        </w:rPr>
        <w:t>.4</w:t>
      </w:r>
      <w:r w:rsidRPr="00D266AE">
        <w:rPr>
          <w:bCs/>
        </w:rPr>
        <w:tab/>
        <w:t>Dans le cas d’un module DEL remplaçable, une démonstration de la procédure de dépose et de remplacement du modul</w:t>
      </w:r>
      <w:r w:rsidR="00456CED" w:rsidRPr="00D266AE">
        <w:rPr>
          <w:bCs/>
        </w:rPr>
        <w:t>e, comme prescrit au paragraphe 1.4.1 de l’annexe </w:t>
      </w:r>
      <w:r w:rsidRPr="00D266AE">
        <w:rPr>
          <w:bCs/>
        </w:rPr>
        <w:t>12, doit être effectuée à la sati</w:t>
      </w:r>
      <w:r w:rsidR="00456CED" w:rsidRPr="00D266AE">
        <w:rPr>
          <w:bCs/>
        </w:rPr>
        <w:t>sfaction du service technique. ».</w:t>
      </w:r>
    </w:p>
    <w:p w:rsidR="0072536B" w:rsidRPr="00D266AE" w:rsidRDefault="0072536B" w:rsidP="00456CED">
      <w:pPr>
        <w:pStyle w:val="SingleTxtG"/>
        <w:keepNext/>
      </w:pPr>
      <w:r w:rsidRPr="00D266AE">
        <w:rPr>
          <w:i/>
        </w:rPr>
        <w:t>Paragraphe 5.4.1</w:t>
      </w:r>
      <w:r w:rsidRPr="00D266AE">
        <w:rPr>
          <w:iCs/>
        </w:rPr>
        <w:t xml:space="preserve">, </w:t>
      </w:r>
      <w:r w:rsidRPr="00D266AE">
        <w:t>modifier comme suit</w:t>
      </w:r>
      <w:r w:rsidR="00AB7720" w:rsidRPr="00D266AE">
        <w:t> :</w:t>
      </w:r>
    </w:p>
    <w:p w:rsidR="0072536B" w:rsidRPr="00D266AE" w:rsidRDefault="0072536B" w:rsidP="0072536B">
      <w:pPr>
        <w:pStyle w:val="SingleTxtG"/>
        <w:ind w:left="2268" w:hanging="1166"/>
        <w:rPr>
          <w:rFonts w:eastAsia="HGSGothicM"/>
        </w:rPr>
      </w:pPr>
      <w:r w:rsidRPr="00D266AE">
        <w:t>«</w:t>
      </w:r>
      <w:r w:rsidR="00456CED" w:rsidRPr="00D266AE">
        <w:t> </w:t>
      </w:r>
      <w:r w:rsidRPr="00D266AE">
        <w:t>5.4.1</w:t>
      </w:r>
      <w:r w:rsidRPr="00D266AE">
        <w:tab/>
        <w:t xml:space="preserve">Le </w:t>
      </w:r>
      <w:r w:rsidRPr="00D266AE">
        <w:rPr>
          <w:iCs/>
        </w:rPr>
        <w:t>projecteur</w:t>
      </w:r>
      <w:r w:rsidRPr="00D266AE">
        <w:t xml:space="preserve"> doit être muni d’une ou de plusieurs sources lumineuses à décharge homologuées en application du Règlement n</w:t>
      </w:r>
      <w:r w:rsidRPr="00D266AE">
        <w:rPr>
          <w:vertAlign w:val="superscript"/>
        </w:rPr>
        <w:t>o</w:t>
      </w:r>
      <w:r w:rsidRPr="00D266AE">
        <w:t> 99</w:t>
      </w:r>
      <w:r w:rsidRPr="00D266AE">
        <w:rPr>
          <w:b/>
        </w:rPr>
        <w:t>, d’une ou de plusieurs sources lumineuses à DEL homologuées en application du Règlement n</w:t>
      </w:r>
      <w:r w:rsidRPr="00D266AE">
        <w:rPr>
          <w:b/>
          <w:vertAlign w:val="superscript"/>
        </w:rPr>
        <w:t>o</w:t>
      </w:r>
      <w:r w:rsidRPr="00D266AE">
        <w:rPr>
          <w:b/>
        </w:rPr>
        <w:t> 128</w:t>
      </w:r>
      <w:r w:rsidRPr="00D266AE">
        <w:t xml:space="preserve"> et/ou d’un ou de plusieurs modules DEL. </w:t>
      </w:r>
    </w:p>
    <w:p w:rsidR="0072536B" w:rsidRPr="00D266AE" w:rsidRDefault="0072536B" w:rsidP="00456CED">
      <w:pPr>
        <w:pStyle w:val="SingleTxtG"/>
        <w:ind w:left="2268"/>
      </w:pPr>
      <w:r w:rsidRPr="00D266AE">
        <w:t xml:space="preserve">Lorsqu’une ou plusieurs sources lumineuses et/ou unités d’éclairage supplémentaires sont utilisées pour produire l’éclairage de virage, </w:t>
      </w:r>
      <w:r w:rsidRPr="00D266AE">
        <w:rPr>
          <w:strike/>
        </w:rPr>
        <w:t xml:space="preserve">seules </w:t>
      </w:r>
      <w:r w:rsidRPr="00D266AE">
        <w:t xml:space="preserve">les catégories de </w:t>
      </w:r>
      <w:r w:rsidRPr="00D266AE">
        <w:rPr>
          <w:strike/>
        </w:rPr>
        <w:t>lampes</w:t>
      </w:r>
      <w:r w:rsidRPr="00D266AE">
        <w:t xml:space="preserve"> </w:t>
      </w:r>
      <w:r w:rsidRPr="00D266AE">
        <w:rPr>
          <w:b/>
        </w:rPr>
        <w:t>sources lumineuses</w:t>
      </w:r>
      <w:r w:rsidRPr="00D266AE">
        <w:t xml:space="preserve"> à incandescence visées par le Règlement n</w:t>
      </w:r>
      <w:r w:rsidRPr="00D266AE">
        <w:rPr>
          <w:vertAlign w:val="superscript"/>
        </w:rPr>
        <w:t>o</w:t>
      </w:r>
      <w:r w:rsidRPr="00D266AE">
        <w:t> 37, sous réserve qu’aucune restriction d’usage de l’éclairage de virage ne soit énoncée dans le Règlement n</w:t>
      </w:r>
      <w:r w:rsidRPr="00D266AE">
        <w:rPr>
          <w:vertAlign w:val="superscript"/>
        </w:rPr>
        <w:t>o</w:t>
      </w:r>
      <w:r w:rsidRPr="00D266AE">
        <w:t xml:space="preserve"> 37 </w:t>
      </w:r>
      <w:r w:rsidRPr="00D266AE">
        <w:rPr>
          <w:strike/>
        </w:rPr>
        <w:t>ni</w:t>
      </w:r>
      <w:r w:rsidRPr="00D266AE">
        <w:t xml:space="preserve"> </w:t>
      </w:r>
      <w:r w:rsidRPr="00D266AE">
        <w:rPr>
          <w:b/>
        </w:rPr>
        <w:t xml:space="preserve">ou </w:t>
      </w:r>
      <w:r w:rsidRPr="00D266AE">
        <w:t xml:space="preserve">dans </w:t>
      </w:r>
      <w:r w:rsidRPr="00D266AE">
        <w:rPr>
          <w:strike/>
        </w:rPr>
        <w:t>la</w:t>
      </w:r>
      <w:r w:rsidRPr="00D266AE">
        <w:t xml:space="preserve"> </w:t>
      </w:r>
      <w:r w:rsidRPr="00D266AE">
        <w:rPr>
          <w:b/>
        </w:rPr>
        <w:t>ses</w:t>
      </w:r>
      <w:r w:rsidRPr="00D266AE">
        <w:t xml:space="preserve"> série</w:t>
      </w:r>
      <w:r w:rsidRPr="00D266AE">
        <w:rPr>
          <w:b/>
        </w:rPr>
        <w:t>s</w:t>
      </w:r>
      <w:r w:rsidRPr="00D266AE">
        <w:t xml:space="preserve"> d’amendements en vigueur au moment de la demande d’homologation </w:t>
      </w:r>
      <w:r w:rsidRPr="00D266AE">
        <w:rPr>
          <w:b/>
        </w:rPr>
        <w:t>de type</w:t>
      </w:r>
      <w:r w:rsidRPr="00D266AE">
        <w:t xml:space="preserve">, </w:t>
      </w:r>
      <w:r w:rsidRPr="00D266AE">
        <w:rPr>
          <w:b/>
        </w:rPr>
        <w:t>des</w:t>
      </w:r>
      <w:r w:rsidRPr="00D266AE">
        <w:t xml:space="preserve"> </w:t>
      </w:r>
      <w:r w:rsidRPr="00D266AE">
        <w:rPr>
          <w:b/>
        </w:rPr>
        <w:t>catégories de sources lumineuses à DEL visées par le Règlement n</w:t>
      </w:r>
      <w:r w:rsidRPr="00D266AE">
        <w:rPr>
          <w:b/>
          <w:vertAlign w:val="superscript"/>
        </w:rPr>
        <w:t>o</w:t>
      </w:r>
      <w:r w:rsidRPr="00D266AE">
        <w:rPr>
          <w:b/>
        </w:rPr>
        <w:t> 128, sous réserve qu’aucune restriction d’usage de l’éclairage de virage ne soit énoncée dans le Règlement n</w:t>
      </w:r>
      <w:r w:rsidRPr="00D266AE">
        <w:rPr>
          <w:b/>
          <w:vertAlign w:val="superscript"/>
        </w:rPr>
        <w:t>o</w:t>
      </w:r>
      <w:r w:rsidRPr="00D266AE">
        <w:rPr>
          <w:b/>
        </w:rPr>
        <w:t> 128 ou dans ses séries d’amendements en vigueur au moment de la demande d’homologation de type,</w:t>
      </w:r>
      <w:r w:rsidRPr="00D266AE">
        <w:t xml:space="preserve"> et/ou un ou plusieurs modules DEL doivent être utilisés.</w:t>
      </w:r>
      <w:r w:rsidR="00456CED" w:rsidRPr="00D266AE">
        <w:t> ».</w:t>
      </w:r>
    </w:p>
    <w:p w:rsidR="0072536B" w:rsidRPr="00D266AE" w:rsidRDefault="0072536B" w:rsidP="00456CED">
      <w:pPr>
        <w:pStyle w:val="SingleTxtG"/>
        <w:keepNext/>
        <w:rPr>
          <w:i/>
        </w:rPr>
      </w:pPr>
      <w:r w:rsidRPr="00D266AE">
        <w:t>Ajouter les nouveaux paragraphes 5.4.3, 5.4.3.1 et 5.4.3.2, libellés comme suit</w:t>
      </w:r>
      <w:r w:rsidR="00AB7720" w:rsidRPr="00D266AE">
        <w:t> :</w:t>
      </w:r>
    </w:p>
    <w:p w:rsidR="0072536B" w:rsidRPr="00D266AE" w:rsidRDefault="0072536B" w:rsidP="00456CED">
      <w:pPr>
        <w:pStyle w:val="SingleTxtG"/>
        <w:ind w:left="2268" w:hanging="1134"/>
        <w:rPr>
          <w:b/>
        </w:rPr>
      </w:pPr>
      <w:r w:rsidRPr="00D266AE">
        <w:t>«</w:t>
      </w:r>
      <w:r w:rsidR="00456CED" w:rsidRPr="00D266AE">
        <w:t> </w:t>
      </w:r>
      <w:r w:rsidRPr="00D266AE">
        <w:rPr>
          <w:b/>
        </w:rPr>
        <w:t>5.4.3</w:t>
      </w:r>
      <w:r w:rsidRPr="00D266AE">
        <w:rPr>
          <w:b/>
        </w:rPr>
        <w:tab/>
        <w:t>Dans le cas de sources lumineuses à DEL, la (les) douille(s) doit(doivent) être conforme(s) aux caractéristiques qui figurent dans la publication 60061 de la CEI. La ou les feuilles de caractéristiques de la douille correspondant à la catégorie ou aux catégories de source lumineuse à DEL sont employées, compte étant tenu du niveau thermique minimal de ladite source indiqué dans la fic</w:t>
      </w:r>
      <w:r w:rsidR="00456CED" w:rsidRPr="00D266AE">
        <w:rPr>
          <w:b/>
        </w:rPr>
        <w:t>he de communication de l’annexe </w:t>
      </w:r>
      <w:r w:rsidRPr="00D266AE">
        <w:rPr>
          <w:b/>
        </w:rPr>
        <w:t xml:space="preserve">1. </w:t>
      </w:r>
    </w:p>
    <w:p w:rsidR="0072536B" w:rsidRPr="00D266AE" w:rsidRDefault="0072536B" w:rsidP="008C4F8E">
      <w:pPr>
        <w:pStyle w:val="SingleTxtG"/>
        <w:ind w:left="2268" w:hanging="1134"/>
        <w:rPr>
          <w:b/>
        </w:rPr>
      </w:pPr>
      <w:r w:rsidRPr="00D266AE">
        <w:rPr>
          <w:b/>
        </w:rPr>
        <w:t>5.4.3.1</w:t>
      </w:r>
      <w:r w:rsidRPr="00D266AE">
        <w:rPr>
          <w:b/>
        </w:rPr>
        <w:tab/>
        <w:t>Le flux lumineux normal total, mes</w:t>
      </w:r>
      <w:r w:rsidR="00456CED" w:rsidRPr="00D266AE">
        <w:rPr>
          <w:b/>
        </w:rPr>
        <w:t>uré comme indiqué au paragraphe 5 de l’annexe </w:t>
      </w:r>
      <w:r w:rsidRPr="00D266AE">
        <w:rPr>
          <w:b/>
        </w:rPr>
        <w:t>1</w:t>
      </w:r>
      <w:r w:rsidR="008C4F8E">
        <w:rPr>
          <w:b/>
        </w:rPr>
        <w:t>2</w:t>
      </w:r>
      <w:r w:rsidRPr="00D266AE">
        <w:rPr>
          <w:b/>
        </w:rPr>
        <w:t>, de toutes les sources lumineuses à DEL et de tous les modules DEL produisant le faisceau de croisement principal doit être supérieur ou égal à la limite suivante</w:t>
      </w:r>
      <w:r w:rsidR="00AB7720" w:rsidRPr="00D266AE">
        <w:rPr>
          <w:b/>
        </w:rPr>
        <w:t> :</w:t>
      </w:r>
      <w:r w:rsidRPr="00D266AE">
        <w:rPr>
          <w:b/>
        </w:rPr>
        <w:t xml:space="preserve"> </w:t>
      </w:r>
    </w:p>
    <w:tbl>
      <w:tblPr>
        <w:tblW w:w="6237" w:type="dxa"/>
        <w:tblInd w:w="2268" w:type="dxa"/>
        <w:tblLayout w:type="fixed"/>
        <w:tblCellMar>
          <w:left w:w="0" w:type="dxa"/>
          <w:right w:w="0" w:type="dxa"/>
        </w:tblCellMar>
        <w:tblLook w:val="0000" w:firstRow="0" w:lastRow="0" w:firstColumn="0" w:lastColumn="0" w:noHBand="0" w:noVBand="0"/>
      </w:tblPr>
      <w:tblGrid>
        <w:gridCol w:w="3690"/>
        <w:gridCol w:w="2547"/>
      </w:tblGrid>
      <w:tr w:rsidR="0072536B" w:rsidRPr="00D266AE" w:rsidTr="0075526F">
        <w:trPr>
          <w:tblHeader/>
        </w:trPr>
        <w:tc>
          <w:tcPr>
            <w:tcW w:w="3690"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b/>
                <w:bCs/>
                <w:i/>
                <w:sz w:val="16"/>
              </w:rPr>
            </w:pPr>
          </w:p>
        </w:tc>
        <w:tc>
          <w:tcPr>
            <w:tcW w:w="2547"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b/>
                <w:bCs/>
                <w:i/>
                <w:sz w:val="16"/>
              </w:rPr>
            </w:pPr>
            <w:r w:rsidRPr="00D266AE">
              <w:rPr>
                <w:b/>
                <w:bCs/>
                <w:i/>
                <w:sz w:val="16"/>
              </w:rPr>
              <w:t xml:space="preserve">Projecteurs </w:t>
            </w:r>
            <w:r w:rsidR="0075526F" w:rsidRPr="00D266AE">
              <w:rPr>
                <w:b/>
                <w:bCs/>
                <w:i/>
                <w:sz w:val="16"/>
              </w:rPr>
              <w:br/>
              <w:t xml:space="preserve">Classe </w:t>
            </w:r>
            <w:r w:rsidRPr="00D266AE">
              <w:rPr>
                <w:b/>
                <w:bCs/>
                <w:i/>
                <w:sz w:val="16"/>
              </w:rPr>
              <w:t>E</w:t>
            </w:r>
          </w:p>
        </w:tc>
      </w:tr>
      <w:tr w:rsidR="0075526F" w:rsidRPr="00D266AE" w:rsidTr="0075526F">
        <w:trPr>
          <w:trHeight w:hRule="exact" w:val="113"/>
          <w:tblHeader/>
        </w:trPr>
        <w:tc>
          <w:tcPr>
            <w:tcW w:w="3690" w:type="dxa"/>
            <w:tcBorders>
              <w:top w:val="single" w:sz="12" w:space="0" w:color="auto"/>
            </w:tcBorders>
            <w:shd w:val="clear" w:color="auto" w:fill="auto"/>
          </w:tcPr>
          <w:p w:rsidR="0075526F" w:rsidRPr="00D266AE" w:rsidRDefault="0075526F" w:rsidP="0075526F">
            <w:pPr>
              <w:spacing w:before="40" w:after="120"/>
              <w:ind w:right="113"/>
              <w:rPr>
                <w:b/>
                <w:bCs/>
              </w:rPr>
            </w:pPr>
          </w:p>
        </w:tc>
        <w:tc>
          <w:tcPr>
            <w:tcW w:w="2547" w:type="dxa"/>
            <w:tcBorders>
              <w:top w:val="single" w:sz="12" w:space="0" w:color="auto"/>
            </w:tcBorders>
            <w:shd w:val="clear" w:color="auto" w:fill="auto"/>
          </w:tcPr>
          <w:p w:rsidR="0075526F" w:rsidRPr="00D266AE" w:rsidRDefault="0075526F" w:rsidP="0075526F">
            <w:pPr>
              <w:spacing w:before="40" w:after="120"/>
              <w:ind w:right="113"/>
              <w:rPr>
                <w:b/>
                <w:bCs/>
              </w:rPr>
            </w:pPr>
          </w:p>
        </w:tc>
      </w:tr>
      <w:tr w:rsidR="0072536B" w:rsidRPr="00D266AE" w:rsidTr="0075526F">
        <w:tc>
          <w:tcPr>
            <w:tcW w:w="3690" w:type="dxa"/>
            <w:tcBorders>
              <w:bottom w:val="single" w:sz="12" w:space="0" w:color="auto"/>
            </w:tcBorders>
            <w:shd w:val="clear" w:color="auto" w:fill="auto"/>
          </w:tcPr>
          <w:p w:rsidR="0072536B" w:rsidRPr="00D266AE" w:rsidRDefault="0072536B" w:rsidP="0075526F">
            <w:pPr>
              <w:spacing w:before="40" w:after="120"/>
              <w:ind w:right="113"/>
              <w:rPr>
                <w:b/>
                <w:bCs/>
                <w:szCs w:val="18"/>
              </w:rPr>
            </w:pPr>
            <w:r w:rsidRPr="00D266AE">
              <w:rPr>
                <w:b/>
                <w:bCs/>
                <w:szCs w:val="18"/>
              </w:rPr>
              <w:t xml:space="preserve">Faisceau de croisement </w:t>
            </w:r>
            <w:r w:rsidR="0075526F" w:rsidRPr="00D266AE">
              <w:rPr>
                <w:b/>
                <w:bCs/>
                <w:szCs w:val="18"/>
              </w:rPr>
              <w:br/>
            </w:r>
            <w:r w:rsidRPr="00D266AE">
              <w:rPr>
                <w:b/>
                <w:bCs/>
                <w:szCs w:val="18"/>
              </w:rPr>
              <w:t>principal</w:t>
            </w:r>
            <w:r w:rsidR="00AB7720" w:rsidRPr="00D266AE">
              <w:rPr>
                <w:b/>
                <w:bCs/>
                <w:szCs w:val="18"/>
              </w:rPr>
              <w:t> :</w:t>
            </w:r>
            <w:r w:rsidRPr="00D266AE">
              <w:rPr>
                <w:b/>
                <w:bCs/>
                <w:szCs w:val="18"/>
              </w:rPr>
              <w:t xml:space="preserve"> minimum </w:t>
            </w:r>
          </w:p>
        </w:tc>
        <w:tc>
          <w:tcPr>
            <w:tcW w:w="2547" w:type="dxa"/>
            <w:tcBorders>
              <w:bottom w:val="single" w:sz="12" w:space="0" w:color="auto"/>
            </w:tcBorders>
            <w:shd w:val="clear" w:color="auto" w:fill="auto"/>
          </w:tcPr>
          <w:p w:rsidR="0072536B" w:rsidRPr="00D266AE" w:rsidRDefault="0072536B" w:rsidP="0075526F">
            <w:pPr>
              <w:spacing w:before="40" w:after="120"/>
              <w:ind w:right="113"/>
              <w:rPr>
                <w:b/>
                <w:bCs/>
                <w:szCs w:val="18"/>
              </w:rPr>
            </w:pPr>
            <w:r w:rsidRPr="00D266AE">
              <w:rPr>
                <w:b/>
                <w:bCs/>
                <w:szCs w:val="18"/>
              </w:rPr>
              <w:t>2 000 lumens</w:t>
            </w:r>
          </w:p>
        </w:tc>
      </w:tr>
    </w:tbl>
    <w:p w:rsidR="0072536B" w:rsidRPr="00D266AE" w:rsidRDefault="0072536B" w:rsidP="0075526F">
      <w:pPr>
        <w:pStyle w:val="SingleTxtG"/>
        <w:spacing w:before="240"/>
        <w:ind w:left="2268" w:hanging="1134"/>
        <w:rPr>
          <w:bCs/>
          <w:i/>
        </w:rPr>
      </w:pPr>
      <w:r w:rsidRPr="00D266AE">
        <w:rPr>
          <w:b/>
        </w:rPr>
        <w:t>5.4.3.2</w:t>
      </w:r>
      <w:r w:rsidRPr="00D266AE">
        <w:rPr>
          <w:b/>
        </w:rPr>
        <w:tab/>
        <w:t>Le projecteur doit être conforme aux prescriptions pertinentes énoncées dans l’annexe 12 du présent Règlement. Le respect des prescriptions doit être vérifié au moyen d’essais.</w:t>
      </w:r>
      <w:r w:rsidR="0075526F" w:rsidRPr="00D266AE">
        <w:rPr>
          <w:bCs/>
        </w:rPr>
        <w:t> </w:t>
      </w:r>
      <w:r w:rsidRPr="00D266AE">
        <w:rPr>
          <w:bCs/>
        </w:rPr>
        <w:t>»</w:t>
      </w:r>
      <w:r w:rsidR="0075526F" w:rsidRPr="00D266AE">
        <w:rPr>
          <w:bCs/>
        </w:rPr>
        <w:t>.</w:t>
      </w:r>
      <w:r w:rsidRPr="00D266AE">
        <w:rPr>
          <w:bCs/>
        </w:rPr>
        <w:t xml:space="preserve"> </w:t>
      </w:r>
    </w:p>
    <w:p w:rsidR="0072536B" w:rsidRPr="00D266AE" w:rsidRDefault="0072536B" w:rsidP="0075526F">
      <w:pPr>
        <w:pStyle w:val="SingleTxtG"/>
        <w:keepNext/>
        <w:rPr>
          <w:i/>
        </w:rPr>
      </w:pPr>
      <w:r w:rsidRPr="00D266AE">
        <w:rPr>
          <w:i/>
        </w:rPr>
        <w:t>Paragraphes 5.4.3 à 5.4.3.3 (anciens)</w:t>
      </w:r>
      <w:r w:rsidRPr="00D266AE">
        <w:rPr>
          <w:iCs/>
        </w:rPr>
        <w:t>,</w:t>
      </w:r>
      <w:r w:rsidRPr="00D266AE">
        <w:rPr>
          <w:i/>
        </w:rPr>
        <w:t xml:space="preserve"> </w:t>
      </w:r>
      <w:r w:rsidRPr="00D266AE">
        <w:t>à renuméroter et modifier comme suit</w:t>
      </w:r>
      <w:r w:rsidR="00AB7720" w:rsidRPr="00D266AE">
        <w:t> :</w:t>
      </w:r>
    </w:p>
    <w:p w:rsidR="0072536B" w:rsidRPr="00D266AE" w:rsidRDefault="0072536B" w:rsidP="00ED005A">
      <w:pPr>
        <w:pStyle w:val="SingleTxtG"/>
        <w:ind w:left="2268" w:hanging="1134"/>
      </w:pPr>
      <w:r w:rsidRPr="00D266AE">
        <w:rPr>
          <w:szCs w:val="22"/>
        </w:rPr>
        <w:t>«</w:t>
      </w:r>
      <w:r w:rsidR="0075526F" w:rsidRPr="00D266AE">
        <w:rPr>
          <w:szCs w:val="22"/>
        </w:rPr>
        <w:t> </w:t>
      </w:r>
      <w:r w:rsidRPr="00D266AE">
        <w:rPr>
          <w:szCs w:val="22"/>
        </w:rPr>
        <w:t>5.4.</w:t>
      </w:r>
      <w:r w:rsidRPr="00D266AE">
        <w:rPr>
          <w:strike/>
          <w:szCs w:val="22"/>
        </w:rPr>
        <w:t>3</w:t>
      </w:r>
      <w:r w:rsidRPr="00D266AE">
        <w:rPr>
          <w:b/>
          <w:szCs w:val="22"/>
        </w:rPr>
        <w:t>4</w:t>
      </w:r>
      <w:r w:rsidRPr="00D266AE">
        <w:rPr>
          <w:szCs w:val="22"/>
        </w:rPr>
        <w:tab/>
        <w:t>Dans le cas de modules DEL</w:t>
      </w:r>
      <w:r w:rsidR="00AB7720" w:rsidRPr="00D266AE">
        <w:rPr>
          <w:szCs w:val="22"/>
        </w:rPr>
        <w:t> :</w:t>
      </w:r>
      <w:r w:rsidRPr="00D266AE">
        <w:rPr>
          <w:szCs w:val="22"/>
        </w:rPr>
        <w:t xml:space="preserve"> </w:t>
      </w:r>
    </w:p>
    <w:p w:rsidR="0072536B" w:rsidRPr="00D266AE" w:rsidRDefault="0072536B" w:rsidP="0075526F">
      <w:pPr>
        <w:pStyle w:val="SingleTxtG"/>
        <w:ind w:left="2268" w:hanging="1134"/>
      </w:pPr>
      <w:r w:rsidRPr="00D266AE">
        <w:t>5.4.</w:t>
      </w:r>
      <w:r w:rsidRPr="00D266AE">
        <w:rPr>
          <w:strike/>
        </w:rPr>
        <w:t>3</w:t>
      </w:r>
      <w:r w:rsidRPr="00D266AE">
        <w:rPr>
          <w:b/>
        </w:rPr>
        <w:t>4</w:t>
      </w:r>
      <w:r w:rsidRPr="00D266AE">
        <w:t>.1</w:t>
      </w:r>
      <w:r w:rsidRPr="00D266AE">
        <w:tab/>
        <w:t>Le ou les modules électroniques de régulation de source lumineuse (s’ils existent) sont considérés comme faisant partie du projecteur</w:t>
      </w:r>
      <w:r w:rsidR="00AB7720" w:rsidRPr="00D266AE">
        <w:t> ;</w:t>
      </w:r>
      <w:r w:rsidRPr="00D266AE">
        <w:t xml:space="preserve"> ils peuvent aussi faire partie du ou des modules DEL</w:t>
      </w:r>
      <w:r w:rsidR="00AB7720" w:rsidRPr="00D266AE">
        <w:t> ;</w:t>
      </w:r>
      <w:r w:rsidRPr="00D266AE">
        <w:t xml:space="preserve"> </w:t>
      </w:r>
    </w:p>
    <w:p w:rsidR="0072536B" w:rsidRPr="00D266AE" w:rsidRDefault="0072536B" w:rsidP="0075526F">
      <w:pPr>
        <w:pStyle w:val="SingleTxtG"/>
        <w:ind w:left="2268" w:hanging="1134"/>
      </w:pPr>
      <w:r w:rsidRPr="00D266AE">
        <w:t>5.4.</w:t>
      </w:r>
      <w:r w:rsidRPr="00D266AE">
        <w:rPr>
          <w:strike/>
        </w:rPr>
        <w:t>3</w:t>
      </w:r>
      <w:r w:rsidRPr="00D266AE">
        <w:rPr>
          <w:b/>
        </w:rPr>
        <w:t>4</w:t>
      </w:r>
      <w:r w:rsidRPr="00D266AE">
        <w:t>.2</w:t>
      </w:r>
      <w:r w:rsidRPr="00D266AE">
        <w:tab/>
        <w:t>Le projecteur et le ou les modules DEL eux-mêmes doivent être conformes aux prescriptions énoncées dans l’annexe 12 du présent Règlement. Le respect des prescriptions est vérifié au moyen d’un essai</w:t>
      </w:r>
      <w:r w:rsidR="00AB7720" w:rsidRPr="00D266AE">
        <w:t> ;</w:t>
      </w:r>
      <w:r w:rsidRPr="00D266AE">
        <w:t xml:space="preserve"> </w:t>
      </w:r>
    </w:p>
    <w:p w:rsidR="0072536B" w:rsidRPr="00D266AE" w:rsidRDefault="0072536B" w:rsidP="0075526F">
      <w:pPr>
        <w:pStyle w:val="SingleTxtG"/>
        <w:ind w:left="2268" w:hanging="1134"/>
      </w:pPr>
      <w:r w:rsidRPr="00D266AE">
        <w:t>5.4.</w:t>
      </w:r>
      <w:r w:rsidRPr="00D266AE">
        <w:rPr>
          <w:strike/>
        </w:rPr>
        <w:t>3</w:t>
      </w:r>
      <w:r w:rsidRPr="00D266AE">
        <w:rPr>
          <w:b/>
        </w:rPr>
        <w:t>4</w:t>
      </w:r>
      <w:r w:rsidRPr="00D266AE">
        <w:t>.3</w:t>
      </w:r>
      <w:r w:rsidRPr="00D266AE">
        <w:tab/>
        <w:t xml:space="preserve">Le flux lumineux normal total </w:t>
      </w:r>
      <w:r w:rsidRPr="00D266AE">
        <w:rPr>
          <w:b/>
        </w:rPr>
        <w:t>de toutes les sources lumineuses à DEL et</w:t>
      </w:r>
      <w:r w:rsidRPr="00D266AE">
        <w:t xml:space="preserve"> de tous les modules DEL produisant le faisceau de croisement </w:t>
      </w:r>
      <w:r w:rsidRPr="00D266AE">
        <w:rPr>
          <w:strike/>
        </w:rPr>
        <w:t>doit être</w:t>
      </w:r>
      <w:r w:rsidRPr="00D266AE">
        <w:t xml:space="preserve"> </w:t>
      </w:r>
      <w:r w:rsidRPr="00D266AE">
        <w:rPr>
          <w:b/>
        </w:rPr>
        <w:t xml:space="preserve">et </w:t>
      </w:r>
      <w:r w:rsidRPr="00D266AE">
        <w:t>mesuré comme indiqué au paragraphe 5 de l’annexe 12</w:t>
      </w:r>
      <w:r w:rsidRPr="00D266AE">
        <w:rPr>
          <w:strike/>
        </w:rPr>
        <w:t>.</w:t>
      </w:r>
      <w:r w:rsidR="0075526F" w:rsidRPr="00D266AE">
        <w:t xml:space="preserve"> </w:t>
      </w:r>
      <w:r w:rsidRPr="00D266AE">
        <w:rPr>
          <w:b/>
        </w:rPr>
        <w:t>doit être supérieur ou égal à</w:t>
      </w:r>
      <w:r w:rsidRPr="00D266AE">
        <w:t xml:space="preserve"> </w:t>
      </w:r>
      <w:r w:rsidRPr="00D266AE">
        <w:rPr>
          <w:strike/>
        </w:rPr>
        <w:t>La</w:t>
      </w:r>
      <w:r w:rsidRPr="00D266AE">
        <w:t xml:space="preserve"> </w:t>
      </w:r>
      <w:r w:rsidRPr="00D266AE">
        <w:rPr>
          <w:b/>
        </w:rPr>
        <w:t>la</w:t>
      </w:r>
      <w:r w:rsidRPr="00D266AE">
        <w:t xml:space="preserve"> limite </w:t>
      </w:r>
      <w:r w:rsidRPr="00D266AE">
        <w:rPr>
          <w:strike/>
        </w:rPr>
        <w:t>minimale</w:t>
      </w:r>
      <w:r w:rsidRPr="00D266AE">
        <w:t xml:space="preserve"> ci-après </w:t>
      </w:r>
      <w:r w:rsidRPr="00D266AE">
        <w:rPr>
          <w:strike/>
        </w:rPr>
        <w:t>s’applique</w:t>
      </w:r>
      <w:r w:rsidR="00AB7720" w:rsidRPr="00D266AE">
        <w:t> :</w:t>
      </w:r>
      <w:r w:rsidRPr="00D266AE">
        <w:t xml:space="preserve"> </w:t>
      </w:r>
    </w:p>
    <w:tbl>
      <w:tblPr>
        <w:tblW w:w="6237" w:type="dxa"/>
        <w:tblInd w:w="2268" w:type="dxa"/>
        <w:tblLayout w:type="fixed"/>
        <w:tblCellMar>
          <w:left w:w="0" w:type="dxa"/>
          <w:right w:w="0" w:type="dxa"/>
        </w:tblCellMar>
        <w:tblLook w:val="0000" w:firstRow="0" w:lastRow="0" w:firstColumn="0" w:lastColumn="0" w:noHBand="0" w:noVBand="0"/>
      </w:tblPr>
      <w:tblGrid>
        <w:gridCol w:w="3686"/>
        <w:gridCol w:w="2551"/>
      </w:tblGrid>
      <w:tr w:rsidR="0072536B" w:rsidRPr="00D266AE" w:rsidTr="0075526F">
        <w:trPr>
          <w:tblHeader/>
        </w:trPr>
        <w:tc>
          <w:tcPr>
            <w:tcW w:w="3686"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i/>
                <w:sz w:val="16"/>
              </w:rPr>
            </w:pPr>
          </w:p>
        </w:tc>
        <w:tc>
          <w:tcPr>
            <w:tcW w:w="2551" w:type="dxa"/>
            <w:tcBorders>
              <w:top w:val="single" w:sz="4" w:space="0" w:color="auto"/>
              <w:bottom w:val="single" w:sz="12" w:space="0" w:color="auto"/>
            </w:tcBorders>
            <w:shd w:val="clear" w:color="auto" w:fill="auto"/>
            <w:vAlign w:val="bottom"/>
          </w:tcPr>
          <w:p w:rsidR="0072536B" w:rsidRPr="00D266AE" w:rsidRDefault="0072536B" w:rsidP="0075526F">
            <w:pPr>
              <w:spacing w:before="80" w:after="80" w:line="200" w:lineRule="exact"/>
              <w:ind w:right="113"/>
              <w:rPr>
                <w:i/>
                <w:sz w:val="16"/>
              </w:rPr>
            </w:pPr>
            <w:r w:rsidRPr="00D266AE">
              <w:rPr>
                <w:i/>
                <w:sz w:val="16"/>
              </w:rPr>
              <w:t xml:space="preserve">Projecteurs </w:t>
            </w:r>
            <w:r w:rsidR="0075526F" w:rsidRPr="00D266AE">
              <w:rPr>
                <w:i/>
                <w:sz w:val="16"/>
              </w:rPr>
              <w:br/>
              <w:t>C</w:t>
            </w:r>
            <w:r w:rsidRPr="00D266AE">
              <w:rPr>
                <w:i/>
                <w:sz w:val="16"/>
              </w:rPr>
              <w:t>lasse E</w:t>
            </w:r>
          </w:p>
        </w:tc>
      </w:tr>
      <w:tr w:rsidR="0075526F" w:rsidRPr="00D266AE" w:rsidTr="0075526F">
        <w:trPr>
          <w:trHeight w:hRule="exact" w:val="113"/>
          <w:tblHeader/>
        </w:trPr>
        <w:tc>
          <w:tcPr>
            <w:tcW w:w="3686" w:type="dxa"/>
            <w:tcBorders>
              <w:top w:val="single" w:sz="12" w:space="0" w:color="auto"/>
            </w:tcBorders>
            <w:shd w:val="clear" w:color="auto" w:fill="auto"/>
          </w:tcPr>
          <w:p w:rsidR="0075526F" w:rsidRPr="00D266AE" w:rsidRDefault="0075526F" w:rsidP="0075526F">
            <w:pPr>
              <w:spacing w:before="40" w:after="120"/>
              <w:ind w:right="113"/>
            </w:pPr>
          </w:p>
        </w:tc>
        <w:tc>
          <w:tcPr>
            <w:tcW w:w="2551" w:type="dxa"/>
            <w:tcBorders>
              <w:top w:val="single" w:sz="12" w:space="0" w:color="auto"/>
            </w:tcBorders>
            <w:shd w:val="clear" w:color="auto" w:fill="auto"/>
          </w:tcPr>
          <w:p w:rsidR="0075526F" w:rsidRPr="00D266AE" w:rsidRDefault="0075526F" w:rsidP="0075526F">
            <w:pPr>
              <w:spacing w:before="40" w:after="120"/>
              <w:ind w:right="113"/>
            </w:pPr>
          </w:p>
        </w:tc>
      </w:tr>
      <w:tr w:rsidR="0072536B" w:rsidRPr="00D266AE" w:rsidTr="0075526F">
        <w:tc>
          <w:tcPr>
            <w:tcW w:w="3686" w:type="dxa"/>
            <w:tcBorders>
              <w:bottom w:val="single" w:sz="12" w:space="0" w:color="auto"/>
            </w:tcBorders>
            <w:shd w:val="clear" w:color="auto" w:fill="auto"/>
          </w:tcPr>
          <w:p w:rsidR="0072536B" w:rsidRPr="00D266AE" w:rsidRDefault="0072536B" w:rsidP="0075526F">
            <w:pPr>
              <w:spacing w:before="40" w:after="120"/>
              <w:ind w:right="113"/>
              <w:rPr>
                <w:szCs w:val="18"/>
              </w:rPr>
            </w:pPr>
            <w:r w:rsidRPr="00D266AE">
              <w:rPr>
                <w:szCs w:val="18"/>
              </w:rPr>
              <w:t xml:space="preserve">Faisceau de croisement </w:t>
            </w:r>
            <w:r w:rsidR="0075526F" w:rsidRPr="00D266AE">
              <w:rPr>
                <w:szCs w:val="18"/>
              </w:rPr>
              <w:br/>
            </w:r>
            <w:r w:rsidRPr="00D266AE">
              <w:rPr>
                <w:szCs w:val="18"/>
              </w:rPr>
              <w:t>principal</w:t>
            </w:r>
            <w:r w:rsidR="00AB7720" w:rsidRPr="00D266AE">
              <w:rPr>
                <w:szCs w:val="18"/>
              </w:rPr>
              <w:t> :</w:t>
            </w:r>
            <w:r w:rsidRPr="00D266AE">
              <w:rPr>
                <w:szCs w:val="18"/>
              </w:rPr>
              <w:t xml:space="preserve"> minimum </w:t>
            </w:r>
          </w:p>
        </w:tc>
        <w:tc>
          <w:tcPr>
            <w:tcW w:w="2551" w:type="dxa"/>
            <w:tcBorders>
              <w:bottom w:val="single" w:sz="12" w:space="0" w:color="auto"/>
            </w:tcBorders>
            <w:shd w:val="clear" w:color="auto" w:fill="auto"/>
          </w:tcPr>
          <w:p w:rsidR="0072536B" w:rsidRPr="00D266AE" w:rsidRDefault="0072536B" w:rsidP="0075526F">
            <w:pPr>
              <w:spacing w:before="40" w:after="120"/>
              <w:ind w:right="113"/>
              <w:rPr>
                <w:szCs w:val="18"/>
              </w:rPr>
            </w:pPr>
            <w:r w:rsidRPr="00D266AE">
              <w:rPr>
                <w:szCs w:val="18"/>
              </w:rPr>
              <w:t>2 000 lumens</w:t>
            </w:r>
          </w:p>
        </w:tc>
      </w:tr>
    </w:tbl>
    <w:p w:rsidR="0072536B" w:rsidRPr="00D266AE" w:rsidRDefault="0075526F" w:rsidP="0075526F">
      <w:pPr>
        <w:pStyle w:val="SingleTxtG"/>
        <w:jc w:val="right"/>
      </w:pPr>
      <w:r w:rsidRPr="00D266AE">
        <w:t> ».</w:t>
      </w:r>
    </w:p>
    <w:p w:rsidR="0072536B" w:rsidRPr="00D266AE" w:rsidRDefault="0072536B" w:rsidP="0075526F">
      <w:pPr>
        <w:pStyle w:val="SingleTxtG"/>
        <w:keepNext/>
      </w:pPr>
      <w:r w:rsidRPr="00D266AE">
        <w:rPr>
          <w:i/>
        </w:rPr>
        <w:t>Paragraphe 5.9</w:t>
      </w:r>
      <w:r w:rsidRPr="00D266AE">
        <w:rPr>
          <w:iCs/>
        </w:rPr>
        <w:t xml:space="preserve">, </w:t>
      </w:r>
      <w:r w:rsidRPr="00D266AE">
        <w:t>modifier comme suit</w:t>
      </w:r>
      <w:r w:rsidR="00AB7720" w:rsidRPr="00D266AE">
        <w:t> :</w:t>
      </w:r>
    </w:p>
    <w:p w:rsidR="0072536B" w:rsidRPr="00D266AE" w:rsidRDefault="0072536B" w:rsidP="00BA4163">
      <w:pPr>
        <w:pStyle w:val="SingleTxtG"/>
        <w:ind w:left="2268" w:hanging="1134"/>
        <w:rPr>
          <w:bCs/>
        </w:rPr>
      </w:pPr>
      <w:r w:rsidRPr="00D266AE">
        <w:rPr>
          <w:bCs/>
        </w:rPr>
        <w:t>«</w:t>
      </w:r>
      <w:r w:rsidR="0075526F" w:rsidRPr="00D266AE">
        <w:rPr>
          <w:bCs/>
        </w:rPr>
        <w:t> </w:t>
      </w:r>
      <w:r w:rsidRPr="00D266AE">
        <w:rPr>
          <w:bCs/>
        </w:rPr>
        <w:t>5.9</w:t>
      </w:r>
      <w:r w:rsidRPr="00D266AE">
        <w:rPr>
          <w:bCs/>
        </w:rPr>
        <w:tab/>
        <w:t>Les définitions des paragraphes 2.7.1.1.3 et 2.7.1.1.7 du Règlement</w:t>
      </w:r>
      <w:r w:rsidR="00BA4163">
        <w:rPr>
          <w:bCs/>
        </w:rPr>
        <w:t xml:space="preserve"> </w:t>
      </w:r>
      <w:r w:rsidRPr="00D266AE">
        <w:rPr>
          <w:bCs/>
        </w:rPr>
        <w:t>n</w:t>
      </w:r>
      <w:r w:rsidRPr="00D266AE">
        <w:rPr>
          <w:bCs/>
          <w:vertAlign w:val="superscript"/>
        </w:rPr>
        <w:t>o</w:t>
      </w:r>
      <w:r w:rsidRPr="00D266AE">
        <w:rPr>
          <w:bCs/>
        </w:rPr>
        <w:t xml:space="preserve"> 48 autorisent l’utilisation d’un </w:t>
      </w:r>
      <w:r w:rsidRPr="00D266AE">
        <w:rPr>
          <w:b/>
          <w:bCs/>
        </w:rPr>
        <w:t>ou plusieurs</w:t>
      </w:r>
      <w:r w:rsidRPr="00D266AE">
        <w:rPr>
          <w:bCs/>
        </w:rPr>
        <w:t xml:space="preserve"> module</w:t>
      </w:r>
      <w:r w:rsidRPr="00D266AE">
        <w:rPr>
          <w:b/>
          <w:bCs/>
        </w:rPr>
        <w:t>s</w:t>
      </w:r>
      <w:r w:rsidRPr="00D266AE">
        <w:rPr>
          <w:bCs/>
        </w:rPr>
        <w:t xml:space="preserve"> DEL qui </w:t>
      </w:r>
      <w:r w:rsidRPr="00D266AE">
        <w:rPr>
          <w:bCs/>
          <w:strike/>
        </w:rPr>
        <w:t>peut</w:t>
      </w:r>
      <w:r w:rsidRPr="00D266AE">
        <w:rPr>
          <w:bCs/>
        </w:rPr>
        <w:t xml:space="preserve"> </w:t>
      </w:r>
      <w:r w:rsidRPr="00D266AE">
        <w:rPr>
          <w:b/>
          <w:bCs/>
        </w:rPr>
        <w:t>peuvent</w:t>
      </w:r>
      <w:r w:rsidRPr="00D266AE">
        <w:rPr>
          <w:bCs/>
        </w:rPr>
        <w:t xml:space="preserve"> contenir </w:t>
      </w:r>
      <w:r w:rsidRPr="00D266AE">
        <w:rPr>
          <w:bCs/>
          <w:strike/>
        </w:rPr>
        <w:t>une ou plusieurs</w:t>
      </w:r>
      <w:r w:rsidRPr="00D266AE">
        <w:rPr>
          <w:bCs/>
        </w:rPr>
        <w:t xml:space="preserve"> </w:t>
      </w:r>
      <w:r w:rsidRPr="00D266AE">
        <w:rPr>
          <w:b/>
          <w:bCs/>
        </w:rPr>
        <w:t xml:space="preserve">des </w:t>
      </w:r>
      <w:r w:rsidRPr="00D266AE">
        <w:rPr>
          <w:bCs/>
        </w:rPr>
        <w:t xml:space="preserve">douilles pour d’autres sources lumineuses. Nonobstant cette disposition, une combinaison de </w:t>
      </w:r>
      <w:r w:rsidRPr="00D266AE">
        <w:rPr>
          <w:b/>
          <w:bCs/>
        </w:rPr>
        <w:t>sources lumineuses à DEL, ou de modules</w:t>
      </w:r>
      <w:r w:rsidRPr="00D266AE">
        <w:rPr>
          <w:bCs/>
        </w:rPr>
        <w:t xml:space="preserve"> DEL </w:t>
      </w:r>
      <w:r w:rsidRPr="00D266AE">
        <w:rPr>
          <w:bCs/>
          <w:strike/>
        </w:rPr>
        <w:t>et</w:t>
      </w:r>
      <w:r w:rsidRPr="00D266AE">
        <w:rPr>
          <w:bCs/>
        </w:rPr>
        <w:t xml:space="preserve"> </w:t>
      </w:r>
      <w:r w:rsidRPr="00D266AE">
        <w:rPr>
          <w:b/>
          <w:bCs/>
        </w:rPr>
        <w:t>avec</w:t>
      </w:r>
      <w:r w:rsidRPr="00D266AE">
        <w:rPr>
          <w:bCs/>
        </w:rPr>
        <w:t xml:space="preserve"> </w:t>
      </w:r>
      <w:r w:rsidRPr="00D266AE">
        <w:rPr>
          <w:bCs/>
          <w:strike/>
        </w:rPr>
        <w:t>d’autres</w:t>
      </w:r>
      <w:r w:rsidRPr="00D266AE">
        <w:rPr>
          <w:bCs/>
        </w:rPr>
        <w:t xml:space="preserve"> </w:t>
      </w:r>
      <w:r w:rsidRPr="00D266AE">
        <w:rPr>
          <w:b/>
          <w:bCs/>
        </w:rPr>
        <w:t>des</w:t>
      </w:r>
      <w:r w:rsidRPr="00D266AE">
        <w:rPr>
          <w:bCs/>
        </w:rPr>
        <w:t xml:space="preserve"> sources lumineuses </w:t>
      </w:r>
      <w:r w:rsidRPr="00D266AE">
        <w:rPr>
          <w:b/>
          <w:bCs/>
        </w:rPr>
        <w:t>à incandescence</w:t>
      </w:r>
      <w:r w:rsidRPr="00D266AE">
        <w:rPr>
          <w:bCs/>
        </w:rPr>
        <w:t xml:space="preserve"> pour le faisceau de croisement ou pour chacun des deux faisceaux de route, comme prévu par ce Règlement, n’est pas autorisée.</w:t>
      </w:r>
      <w:r w:rsidR="00BA4163">
        <w:rPr>
          <w:bCs/>
        </w:rPr>
        <w:t> ».</w:t>
      </w:r>
    </w:p>
    <w:p w:rsidR="0072536B" w:rsidRPr="00D266AE" w:rsidRDefault="0072536B" w:rsidP="00374F5F">
      <w:pPr>
        <w:pStyle w:val="SingleTxtG"/>
        <w:rPr>
          <w:i/>
        </w:rPr>
      </w:pPr>
      <w:r w:rsidRPr="00D266AE">
        <w:rPr>
          <w:i/>
        </w:rPr>
        <w:t>Paragraphe 6.1.3.1</w:t>
      </w:r>
      <w:r w:rsidRPr="00D266AE">
        <w:rPr>
          <w:iCs/>
        </w:rPr>
        <w:t xml:space="preserve">, </w:t>
      </w:r>
      <w:r w:rsidRPr="00D266AE">
        <w:t>modifier comme suit</w:t>
      </w:r>
      <w:r w:rsidR="00AB7720" w:rsidRPr="00D266AE">
        <w:t> :</w:t>
      </w:r>
    </w:p>
    <w:p w:rsidR="0072536B" w:rsidRPr="00D266AE" w:rsidRDefault="0072536B" w:rsidP="0075526F">
      <w:pPr>
        <w:pStyle w:val="SingleTxtG"/>
        <w:ind w:left="2268" w:hanging="1134"/>
        <w:rPr>
          <w:bCs/>
        </w:rPr>
      </w:pPr>
      <w:r w:rsidRPr="00D266AE">
        <w:rPr>
          <w:bCs/>
        </w:rPr>
        <w:t>«</w:t>
      </w:r>
      <w:r w:rsidR="0075526F" w:rsidRPr="00D266AE">
        <w:rPr>
          <w:bCs/>
        </w:rPr>
        <w:t> </w:t>
      </w:r>
      <w:r w:rsidRPr="00D266AE">
        <w:rPr>
          <w:bCs/>
        </w:rPr>
        <w:t>6.1.3.1</w:t>
      </w:r>
      <w:r w:rsidRPr="00D266AE">
        <w:tab/>
      </w:r>
      <w:r w:rsidRPr="00D266AE">
        <w:rPr>
          <w:strike/>
        </w:rPr>
        <w:t>Sauf dans le cas où ils sont munis de modules DEL</w:t>
      </w:r>
      <w:r w:rsidRPr="00D266AE">
        <w:t xml:space="preserve"> </w:t>
      </w:r>
      <w:r w:rsidRPr="00D266AE">
        <w:rPr>
          <w:b/>
        </w:rPr>
        <w:t>Dans le cas où ils sont munis de sources lumineuses à incandescence</w:t>
      </w:r>
      <w:r w:rsidRPr="00D266AE">
        <w:t xml:space="preserve">, les projecteurs sont contrôlés avec une </w:t>
      </w:r>
      <w:r w:rsidRPr="00D266AE">
        <w:rPr>
          <w:strike/>
        </w:rPr>
        <w:t>lampe</w:t>
      </w:r>
      <w:r w:rsidRPr="00D266AE">
        <w:t xml:space="preserve"> </w:t>
      </w:r>
      <w:r w:rsidRPr="00D266AE">
        <w:rPr>
          <w:b/>
        </w:rPr>
        <w:t>source lumineuse</w:t>
      </w:r>
      <w:r w:rsidRPr="00D266AE">
        <w:t xml:space="preserve"> à incandescence-étalon incolore d’une tension nominale de 12 V. Pendant l’essai du projecteur, la tension aux bornes de la </w:t>
      </w:r>
      <w:r w:rsidRPr="00D266AE">
        <w:rPr>
          <w:strike/>
        </w:rPr>
        <w:t>lampe</w:t>
      </w:r>
      <w:r w:rsidRPr="00D266AE">
        <w:t xml:space="preserve"> </w:t>
      </w:r>
      <w:r w:rsidRPr="00D266AE">
        <w:rPr>
          <w:b/>
        </w:rPr>
        <w:t>source lumineuse</w:t>
      </w:r>
      <w:r w:rsidRPr="00D266AE">
        <w:t xml:space="preserve"> doit être réglée pour obtenir le flux lumineux de référence à 13,2 V, comme spécifié sur la feuille de données applicable du Règlement n</w:t>
      </w:r>
      <w:r w:rsidRPr="00D266AE">
        <w:rPr>
          <w:vertAlign w:val="superscript"/>
        </w:rPr>
        <w:t>o</w:t>
      </w:r>
      <w:r w:rsidRPr="00D266AE">
        <w:t xml:space="preserve"> 37. </w:t>
      </w:r>
    </w:p>
    <w:p w:rsidR="0072536B" w:rsidRPr="00D266AE" w:rsidRDefault="0072536B" w:rsidP="0075526F">
      <w:pPr>
        <w:pStyle w:val="SingleTxtG"/>
        <w:ind w:left="2268"/>
      </w:pPr>
      <w:r w:rsidRPr="00D266AE">
        <w:t xml:space="preserve">Pour protéger la </w:t>
      </w:r>
      <w:r w:rsidRPr="00D266AE">
        <w:rPr>
          <w:strike/>
        </w:rPr>
        <w:t>lampe</w:t>
      </w:r>
      <w:r w:rsidRPr="00D266AE">
        <w:t xml:space="preserve"> </w:t>
      </w:r>
      <w:r w:rsidRPr="00D266AE">
        <w:rPr>
          <w:b/>
        </w:rPr>
        <w:t xml:space="preserve">source lumineuse </w:t>
      </w:r>
      <w:r w:rsidRPr="00D266AE">
        <w:t>à incandescence étalon pendant les mesures photométriques, il est autorisé d’effectuer l’essai à une valeur de flux lumineux qui diffère du flux lumineux de référence à 13,2 V. Si le laboratoire d’essai choisit cette manière de procéder, l’intensité lumineuse doit être corrigée en appliquant à la valeur mesurée un facteur F</w:t>
      </w:r>
      <w:r w:rsidR="00E3494E">
        <w:t> </w:t>
      </w:r>
      <w:r w:rsidRPr="00D266AE">
        <w:rPr>
          <w:vertAlign w:val="subscript"/>
        </w:rPr>
        <w:t>lampe</w:t>
      </w:r>
      <w:r w:rsidRPr="00D266AE">
        <w:t xml:space="preserve"> propre à la </w:t>
      </w:r>
      <w:r w:rsidRPr="00D266AE">
        <w:rPr>
          <w:strike/>
        </w:rPr>
        <w:t>lampe</w:t>
      </w:r>
      <w:r w:rsidRPr="00D266AE">
        <w:t xml:space="preserve"> </w:t>
      </w:r>
      <w:r w:rsidRPr="00D266AE">
        <w:rPr>
          <w:b/>
        </w:rPr>
        <w:t xml:space="preserve">source lumineuse </w:t>
      </w:r>
      <w:r w:rsidRPr="00D266AE">
        <w:t>à incandescence étalon pour le contrôle des caractéristiques photométriques selon la formule</w:t>
      </w:r>
      <w:r w:rsidR="00AB7720" w:rsidRPr="00D266AE">
        <w:t> :</w:t>
      </w:r>
      <w:r w:rsidRPr="00D266AE">
        <w:t xml:space="preserve"> </w:t>
      </w:r>
    </w:p>
    <w:p w:rsidR="0072536B" w:rsidRPr="00D266AE" w:rsidRDefault="0072536B" w:rsidP="00BA4163">
      <w:pPr>
        <w:pStyle w:val="SingleTxtG"/>
        <w:ind w:left="2268"/>
      </w:pPr>
      <w:r w:rsidRPr="00D266AE">
        <w:rPr>
          <w:bCs/>
        </w:rPr>
        <w:t>F</w:t>
      </w:r>
      <w:r w:rsidR="00E3494E">
        <w:rPr>
          <w:bCs/>
        </w:rPr>
        <w:t> </w:t>
      </w:r>
      <w:r w:rsidRPr="00D266AE">
        <w:rPr>
          <w:bCs/>
          <w:vertAlign w:val="subscript"/>
        </w:rPr>
        <w:t>lampe</w:t>
      </w:r>
      <w:r w:rsidRPr="00D266AE">
        <w:rPr>
          <w:bCs/>
        </w:rPr>
        <w:t xml:space="preserve"> = Φ </w:t>
      </w:r>
      <w:r w:rsidRPr="00D266AE">
        <w:rPr>
          <w:bCs/>
          <w:vertAlign w:val="subscript"/>
        </w:rPr>
        <w:t>référence</w:t>
      </w:r>
      <w:r w:rsidRPr="00D266AE">
        <w:t xml:space="preserve"> </w:t>
      </w:r>
      <w:r w:rsidRPr="00D266AE">
        <w:rPr>
          <w:bCs/>
        </w:rPr>
        <w:t xml:space="preserve">/ Φ </w:t>
      </w:r>
      <w:r w:rsidRPr="00D266AE">
        <w:rPr>
          <w:bCs/>
          <w:vertAlign w:val="subscript"/>
        </w:rPr>
        <w:t>essai</w:t>
      </w:r>
    </w:p>
    <w:p w:rsidR="0072536B" w:rsidRPr="00D266AE" w:rsidRDefault="0072536B" w:rsidP="0075526F">
      <w:pPr>
        <w:pStyle w:val="SingleTxtG"/>
        <w:ind w:left="2268"/>
        <w:rPr>
          <w:bCs/>
        </w:rPr>
      </w:pPr>
      <w:r w:rsidRPr="00D266AE">
        <w:rPr>
          <w:bCs/>
        </w:rPr>
        <w:t xml:space="preserve">Φ </w:t>
      </w:r>
      <w:r w:rsidRPr="00D266AE">
        <w:rPr>
          <w:bCs/>
          <w:vertAlign w:val="subscript"/>
        </w:rPr>
        <w:t>référence</w:t>
      </w:r>
      <w:r w:rsidRPr="00D266AE">
        <w:t xml:space="preserve"> </w:t>
      </w:r>
      <w:r w:rsidRPr="00D266AE">
        <w:rPr>
          <w:bCs/>
        </w:rPr>
        <w:t xml:space="preserve">est le flux </w:t>
      </w:r>
      <w:r w:rsidRPr="00D266AE">
        <w:t>lumineux</w:t>
      </w:r>
      <w:r w:rsidRPr="00D266AE">
        <w:rPr>
          <w:bCs/>
        </w:rPr>
        <w:t xml:space="preserve"> de référence à 13,2 V, comme spécifié sur la feuille de données applicable du Règlement n</w:t>
      </w:r>
      <w:r w:rsidRPr="00D266AE">
        <w:rPr>
          <w:bCs/>
          <w:vertAlign w:val="superscript"/>
        </w:rPr>
        <w:t>o</w:t>
      </w:r>
      <w:r w:rsidRPr="00D266AE">
        <w:rPr>
          <w:bCs/>
        </w:rPr>
        <w:t> 37</w:t>
      </w:r>
    </w:p>
    <w:p w:rsidR="0072536B" w:rsidRPr="00D266AE" w:rsidRDefault="0072536B" w:rsidP="0075526F">
      <w:pPr>
        <w:pStyle w:val="SingleTxtG"/>
        <w:ind w:left="2268"/>
      </w:pPr>
      <w:r w:rsidRPr="00D266AE">
        <w:rPr>
          <w:bCs/>
        </w:rPr>
        <w:t xml:space="preserve">Φ </w:t>
      </w:r>
      <w:r w:rsidRPr="00D266AE">
        <w:rPr>
          <w:bCs/>
          <w:vertAlign w:val="subscript"/>
        </w:rPr>
        <w:t>essai</w:t>
      </w:r>
      <w:r w:rsidRPr="00D266AE">
        <w:t xml:space="preserve"> </w:t>
      </w:r>
      <w:r w:rsidRPr="00D266AE">
        <w:rPr>
          <w:bCs/>
        </w:rPr>
        <w:t>est le flux lumineux réel utilisé pour la mesure.</w:t>
      </w:r>
    </w:p>
    <w:p w:rsidR="0072536B" w:rsidRPr="00D266AE" w:rsidRDefault="0072536B" w:rsidP="0075526F">
      <w:pPr>
        <w:pStyle w:val="SingleTxtG"/>
        <w:ind w:left="2268"/>
      </w:pPr>
      <w:r w:rsidRPr="00D266AE">
        <w:rPr>
          <w:b/>
          <w:bCs/>
        </w:rPr>
        <w:t>Selon le nombre de sources lumineuses à incandescen</w:t>
      </w:r>
      <w:r w:rsidR="0075526F" w:rsidRPr="00D266AE">
        <w:rPr>
          <w:b/>
          <w:bCs/>
        </w:rPr>
        <w:t xml:space="preserve">ce pour lequel il est conçu, le </w:t>
      </w:r>
      <w:r w:rsidRPr="00D266AE">
        <w:rPr>
          <w:b/>
          <w:bCs/>
        </w:rPr>
        <w:t>projecteur est considéré comme satisfaisant s’il répond aux spécifications du présent paragraphe 6, avec le même nombre de sources lumineuses étalon, qui peuvent être présentées avec le projecteur.</w:t>
      </w:r>
      <w:r w:rsidR="0075526F" w:rsidRPr="00D266AE">
        <w:t> ».</w:t>
      </w:r>
    </w:p>
    <w:p w:rsidR="0072536B" w:rsidRPr="00D266AE" w:rsidRDefault="0072536B" w:rsidP="0075526F">
      <w:pPr>
        <w:pStyle w:val="SingleTxtG"/>
        <w:keepNext/>
        <w:rPr>
          <w:bCs/>
          <w:i/>
        </w:rPr>
      </w:pPr>
      <w:r w:rsidRPr="00D266AE">
        <w:rPr>
          <w:bCs/>
          <w:i/>
        </w:rPr>
        <w:t>Paragraphe 6.1.3.2</w:t>
      </w:r>
      <w:r w:rsidRPr="00D266AE">
        <w:rPr>
          <w:bCs/>
          <w:iCs/>
        </w:rPr>
        <w:t xml:space="preserve">, </w:t>
      </w:r>
      <w:r w:rsidRPr="00D266AE">
        <w:rPr>
          <w:bCs/>
        </w:rPr>
        <w:t xml:space="preserve">remplacer </w:t>
      </w:r>
      <w:r w:rsidRPr="00D266AE">
        <w:t>comme</w:t>
      </w:r>
      <w:r w:rsidRPr="00D266AE">
        <w:rPr>
          <w:bCs/>
        </w:rPr>
        <w:t xml:space="preserve"> suit</w:t>
      </w:r>
      <w:r w:rsidR="00AB7720" w:rsidRPr="00D266AE">
        <w:rPr>
          <w:bCs/>
        </w:rPr>
        <w:t> :</w:t>
      </w:r>
    </w:p>
    <w:p w:rsidR="0072536B" w:rsidRPr="00D266AE" w:rsidRDefault="0072536B" w:rsidP="0075526F">
      <w:pPr>
        <w:pStyle w:val="SingleTxtG"/>
        <w:ind w:left="2268" w:hanging="1134"/>
        <w:rPr>
          <w:b/>
          <w:bCs/>
        </w:rPr>
      </w:pPr>
      <w:r w:rsidRPr="00D266AE">
        <w:t>«</w:t>
      </w:r>
      <w:r w:rsidR="0075526F" w:rsidRPr="00D266AE">
        <w:t> </w:t>
      </w:r>
      <w:r w:rsidRPr="00D266AE">
        <w:rPr>
          <w:b/>
          <w:bCs/>
        </w:rPr>
        <w:t>6.1.3.2</w:t>
      </w:r>
      <w:r w:rsidRPr="00D266AE">
        <w:rPr>
          <w:b/>
          <w:bCs/>
        </w:rPr>
        <w:tab/>
        <w:t xml:space="preserve">Dans le cas des sources lumineuses à DEL, les projecteurs sont vérifiés au moyen d’une ou plusieurs sources lumineuses étalon à DEL. </w:t>
      </w:r>
    </w:p>
    <w:p w:rsidR="0072536B" w:rsidRPr="00A7577B" w:rsidRDefault="0072536B" w:rsidP="0075526F">
      <w:pPr>
        <w:pStyle w:val="SingleTxtG"/>
        <w:ind w:left="2268"/>
        <w:rPr>
          <w:rFonts w:ascii="Times New Roman Gras" w:hAnsi="Times New Roman Gras"/>
          <w:b/>
        </w:rPr>
      </w:pPr>
      <w:r w:rsidRPr="00A7577B">
        <w:rPr>
          <w:rFonts w:ascii="Times New Roman Gras" w:hAnsi="Times New Roman Gras"/>
          <w:b/>
          <w:bCs/>
        </w:rPr>
        <w:t>Toutes les mesures photométriques et colorimétriques sont effectuées avec une lampe alimentée s</w:t>
      </w:r>
      <w:r w:rsidR="0075526F" w:rsidRPr="00A7577B">
        <w:rPr>
          <w:rFonts w:ascii="Times New Roman Gras" w:hAnsi="Times New Roman Gras"/>
          <w:b/>
          <w:bCs/>
        </w:rPr>
        <w:t>ous une tension de 13,2</w:t>
      </w:r>
      <w:r w:rsidR="00A7577B" w:rsidRPr="00A7577B">
        <w:rPr>
          <w:rFonts w:ascii="Times New Roman Gras" w:hAnsi="Times New Roman Gras" w:hint="eastAsia"/>
          <w:b/>
          <w:bCs/>
        </w:rPr>
        <w:t> V</w:t>
      </w:r>
      <w:r w:rsidR="0075526F" w:rsidRPr="00A7577B">
        <w:rPr>
          <w:rFonts w:ascii="Times New Roman Gras" w:hAnsi="Times New Roman Gras"/>
          <w:b/>
          <w:bCs/>
        </w:rPr>
        <w:t xml:space="preserve"> ou 28,0 </w:t>
      </w:r>
      <w:r w:rsidRPr="00A7577B">
        <w:rPr>
          <w:rFonts w:ascii="Times New Roman Gras" w:hAnsi="Times New Roman Gras"/>
          <w:b/>
          <w:bCs/>
        </w:rPr>
        <w:t>V</w:t>
      </w:r>
      <w:r w:rsidR="00AB7720" w:rsidRPr="00A7577B">
        <w:rPr>
          <w:rFonts w:ascii="Times New Roman Gras" w:hAnsi="Times New Roman Gras"/>
          <w:b/>
          <w:bCs/>
        </w:rPr>
        <w:t> ;</w:t>
      </w:r>
      <w:r w:rsidRPr="00A7577B">
        <w:rPr>
          <w:rFonts w:ascii="Times New Roman Gras" w:hAnsi="Times New Roman Gras"/>
          <w:b/>
          <w:bCs/>
        </w:rPr>
        <w:t xml:space="preserve"> les valeurs de l’intensité lumineuse doivent être corrigées. Le facteur de correction est le rapport entre le flux lumineux normal et la valeur du flux lumineux à la tension appliquée. Dans le cas où il y a plus d’une source lumineuse à DEL, il faut appliquer la valeur moyenne des facteurs de correction et aucun de ces facteurs considérés séparément</w:t>
      </w:r>
      <w:r w:rsidR="0075526F" w:rsidRPr="00A7577B">
        <w:rPr>
          <w:rFonts w:ascii="Times New Roman Gras" w:hAnsi="Times New Roman Gras"/>
          <w:b/>
          <w:bCs/>
        </w:rPr>
        <w:t xml:space="preserve"> ne doit s’écarter de plus de 5 </w:t>
      </w:r>
      <w:r w:rsidRPr="00A7577B">
        <w:rPr>
          <w:rFonts w:ascii="Times New Roman Gras" w:hAnsi="Times New Roman Gras"/>
          <w:b/>
          <w:bCs/>
        </w:rPr>
        <w:t xml:space="preserve">% de cette valeur moyenne. Les mesures sur la (les) source(s) lumineuse(s) commandée(s) par un module de régulation de source lumineuse doivent être effectuées comme le demandeur l’a spécifié. </w:t>
      </w:r>
    </w:p>
    <w:p w:rsidR="0072536B" w:rsidRPr="00D266AE" w:rsidRDefault="0072536B" w:rsidP="0075526F">
      <w:pPr>
        <w:pStyle w:val="SingleTxtG"/>
        <w:ind w:left="2268"/>
      </w:pPr>
      <w:r w:rsidRPr="00D266AE">
        <w:rPr>
          <w:b/>
          <w:bCs/>
        </w:rPr>
        <w:t xml:space="preserve">Selon le nombre de sources </w:t>
      </w:r>
      <w:r w:rsidRPr="00D266AE">
        <w:rPr>
          <w:rFonts w:ascii="Times New Roman Gras" w:hAnsi="Times New Roman Gras"/>
          <w:b/>
          <w:bCs/>
          <w:spacing w:val="-1"/>
        </w:rPr>
        <w:t>lumineuses</w:t>
      </w:r>
      <w:r w:rsidRPr="00D266AE">
        <w:rPr>
          <w:b/>
          <w:bCs/>
        </w:rPr>
        <w:t xml:space="preserve"> à DEL pour lequel il est conçu, le</w:t>
      </w:r>
      <w:r w:rsidR="0075526F" w:rsidRPr="00D266AE">
        <w:rPr>
          <w:b/>
          <w:bCs/>
        </w:rPr>
        <w:t xml:space="preserve"> </w:t>
      </w:r>
      <w:r w:rsidRPr="00D266AE">
        <w:rPr>
          <w:b/>
          <w:bCs/>
        </w:rPr>
        <w:t>projecteur est considéré comme satisfaisant s’il répond aux spécifications du paragraphe 6, avec le même nombre de sources lumineuses étalon à DEL, qui peuvent être présentées avec le projecteur.</w:t>
      </w:r>
      <w:r w:rsidR="0075526F" w:rsidRPr="00D266AE">
        <w:t> ».</w:t>
      </w:r>
    </w:p>
    <w:p w:rsidR="0072536B" w:rsidRPr="00D266AE" w:rsidRDefault="0072536B" w:rsidP="0075526F">
      <w:pPr>
        <w:pStyle w:val="SingleTxtG"/>
        <w:keepNext/>
        <w:rPr>
          <w:i/>
        </w:rPr>
      </w:pPr>
      <w:r w:rsidRPr="00D266AE">
        <w:t>Ajouter un nouveau paragraphe 6.1.5, libellé comme suit</w:t>
      </w:r>
      <w:r w:rsidR="00AB7720" w:rsidRPr="00D266AE">
        <w:t> :</w:t>
      </w:r>
    </w:p>
    <w:p w:rsidR="0072536B" w:rsidRPr="00D266AE" w:rsidRDefault="0072536B" w:rsidP="0075526F">
      <w:pPr>
        <w:pStyle w:val="SingleTxtG"/>
        <w:ind w:left="2268" w:hanging="1134"/>
        <w:rPr>
          <w:b/>
          <w:bCs/>
        </w:rPr>
      </w:pPr>
      <w:r w:rsidRPr="00D266AE">
        <w:t>«</w:t>
      </w:r>
      <w:r w:rsidR="0075526F" w:rsidRPr="00D266AE">
        <w:t> </w:t>
      </w:r>
      <w:r w:rsidRPr="00D266AE">
        <w:rPr>
          <w:b/>
        </w:rPr>
        <w:t>6.1.5</w:t>
      </w:r>
      <w:r w:rsidRPr="00D266AE">
        <w:rPr>
          <w:b/>
        </w:rPr>
        <w:tab/>
        <w:t>Pour la classe E avec une ou plusieurs sources lumineuses à DEL conformes au Règlement n</w:t>
      </w:r>
      <w:r w:rsidRPr="00D266AE">
        <w:rPr>
          <w:rFonts w:ascii="Times New Roman Gras" w:hAnsi="Times New Roman Gras"/>
          <w:b/>
          <w:vertAlign w:val="superscript"/>
        </w:rPr>
        <w:t>o</w:t>
      </w:r>
      <w:r w:rsidR="00BA4163">
        <w:rPr>
          <w:b/>
        </w:rPr>
        <w:t> </w:t>
      </w:r>
      <w:r w:rsidRPr="00D266AE">
        <w:rPr>
          <w:b/>
        </w:rPr>
        <w:t xml:space="preserve">128 </w:t>
      </w:r>
    </w:p>
    <w:p w:rsidR="0072536B" w:rsidRPr="00D266AE" w:rsidRDefault="0072536B" w:rsidP="00066D0D">
      <w:pPr>
        <w:pStyle w:val="SingleTxtG"/>
        <w:ind w:left="2268"/>
        <w:rPr>
          <w:b/>
          <w:bCs/>
        </w:rPr>
      </w:pPr>
      <w:r w:rsidRPr="00D266AE">
        <w:rPr>
          <w:b/>
          <w:bCs/>
        </w:rPr>
        <w:t>Les projecteurs sont vérifiés au moyen d’une ou plusieurs sources lumineuses étalon à DEL.</w:t>
      </w:r>
      <w:r w:rsidRPr="00D266AE">
        <w:rPr>
          <w:b/>
        </w:rPr>
        <w:t xml:space="preserve"> </w:t>
      </w:r>
    </w:p>
    <w:p w:rsidR="0072536B" w:rsidRPr="00A7577B" w:rsidRDefault="0072536B" w:rsidP="0075526F">
      <w:pPr>
        <w:pStyle w:val="SingleTxtG"/>
        <w:ind w:left="2268"/>
        <w:rPr>
          <w:rFonts w:ascii="Times New Roman Gras" w:hAnsi="Times New Roman Gras"/>
          <w:b/>
        </w:rPr>
      </w:pPr>
      <w:r w:rsidRPr="00A7577B">
        <w:rPr>
          <w:rFonts w:ascii="Times New Roman Gras" w:hAnsi="Times New Roman Gras"/>
          <w:b/>
          <w:bCs/>
        </w:rPr>
        <w:t>Toutes les mesures photométriques et colorimétriques sont effectuées avec une lampe alimentée s</w:t>
      </w:r>
      <w:r w:rsidR="0075526F" w:rsidRPr="00A7577B">
        <w:rPr>
          <w:rFonts w:ascii="Times New Roman Gras" w:hAnsi="Times New Roman Gras"/>
          <w:b/>
          <w:bCs/>
        </w:rPr>
        <w:t>ous une tension de 13,2</w:t>
      </w:r>
      <w:r w:rsidR="00A7577B" w:rsidRPr="00A7577B">
        <w:rPr>
          <w:rFonts w:ascii="Times New Roman Gras" w:hAnsi="Times New Roman Gras" w:hint="eastAsia"/>
          <w:b/>
          <w:bCs/>
        </w:rPr>
        <w:t> V</w:t>
      </w:r>
      <w:r w:rsidR="0075526F" w:rsidRPr="00A7577B">
        <w:rPr>
          <w:rFonts w:ascii="Times New Roman Gras" w:hAnsi="Times New Roman Gras"/>
          <w:b/>
          <w:bCs/>
        </w:rPr>
        <w:t xml:space="preserve"> ou 28,0 </w:t>
      </w:r>
      <w:r w:rsidRPr="00A7577B">
        <w:rPr>
          <w:rFonts w:ascii="Times New Roman Gras" w:hAnsi="Times New Roman Gras"/>
          <w:b/>
          <w:bCs/>
        </w:rPr>
        <w:t>V</w:t>
      </w:r>
      <w:r w:rsidR="00AB7720" w:rsidRPr="00A7577B">
        <w:rPr>
          <w:rFonts w:ascii="Times New Roman Gras" w:hAnsi="Times New Roman Gras"/>
          <w:b/>
          <w:bCs/>
        </w:rPr>
        <w:t> ;</w:t>
      </w:r>
      <w:r w:rsidRPr="00A7577B">
        <w:rPr>
          <w:rFonts w:ascii="Times New Roman Gras" w:hAnsi="Times New Roman Gras"/>
          <w:b/>
          <w:bCs/>
        </w:rPr>
        <w:t xml:space="preserve"> les valeurs de l’intensité lumineuse doivent être corrigées. Le facteur de correction est le rapport entre le flux lumineux normal et la valeur du flux lumineux à la tension appliquée. Dans le cas où il y a plus d’une source lumineuse à DEL, il faut appliquer la valeur moyenne des facteurs de correction et aucun de ces facteurs considérés séparément ne doit s’écarter de plus de 5</w:t>
      </w:r>
      <w:r w:rsidR="0075526F" w:rsidRPr="00A7577B">
        <w:rPr>
          <w:rFonts w:ascii="Times New Roman Gras" w:hAnsi="Times New Roman Gras"/>
          <w:b/>
          <w:bCs/>
        </w:rPr>
        <w:t> </w:t>
      </w:r>
      <w:r w:rsidRPr="00A7577B">
        <w:rPr>
          <w:rFonts w:ascii="Times New Roman Gras" w:hAnsi="Times New Roman Gras"/>
          <w:b/>
          <w:bCs/>
        </w:rPr>
        <w:t xml:space="preserve">% de cette valeur moyenne. Les mesures sur la (les) source(s) lumineuse(s) commandée(s) par un module de régulation de source lumineuse doivent être effectuées comme le demandeur l’a spécifié. </w:t>
      </w:r>
    </w:p>
    <w:p w:rsidR="0072536B" w:rsidRPr="00D266AE" w:rsidRDefault="0072536B" w:rsidP="0075526F">
      <w:pPr>
        <w:pStyle w:val="SingleTxtG"/>
        <w:ind w:left="2268"/>
      </w:pPr>
      <w:r w:rsidRPr="00D266AE">
        <w:rPr>
          <w:b/>
          <w:bCs/>
        </w:rPr>
        <w:t>Selon le nombre de sources lumineuses à DEL pour lequel il est conçu, le</w:t>
      </w:r>
      <w:r w:rsidR="0075526F" w:rsidRPr="00D266AE">
        <w:rPr>
          <w:b/>
          <w:bCs/>
        </w:rPr>
        <w:t xml:space="preserve"> </w:t>
      </w:r>
      <w:r w:rsidRPr="00D266AE">
        <w:rPr>
          <w:b/>
          <w:bCs/>
        </w:rPr>
        <w:t>projecteur est considéré comme satisfaisant s’il répond aux spécifications du paragraphe 6, avec le même nombre de sources lumineuses étalon à DEL, qui peuvent être présentées avec le projecteur.</w:t>
      </w:r>
      <w:r w:rsidR="0075526F" w:rsidRPr="00D266AE">
        <w:t> ».</w:t>
      </w:r>
    </w:p>
    <w:p w:rsidR="0072536B" w:rsidRPr="00D266AE" w:rsidRDefault="0072536B" w:rsidP="0075526F">
      <w:pPr>
        <w:pStyle w:val="SingleTxtG"/>
        <w:keepNext/>
      </w:pPr>
      <w:r w:rsidRPr="00D266AE">
        <w:rPr>
          <w:i/>
        </w:rPr>
        <w:t>Paragraphes 6.1.5, 6.1.5.1 et 6.1.6 (anciens)</w:t>
      </w:r>
      <w:r w:rsidRPr="00D266AE">
        <w:t>, à renuméroter et modifier comme suit</w:t>
      </w:r>
      <w:r w:rsidR="00AB7720" w:rsidRPr="00D266AE">
        <w:t> :</w:t>
      </w:r>
      <w:r w:rsidRPr="00D266AE">
        <w:t xml:space="preserve"> </w:t>
      </w:r>
    </w:p>
    <w:p w:rsidR="0072536B" w:rsidRPr="00D266AE" w:rsidRDefault="0072536B" w:rsidP="0075526F">
      <w:pPr>
        <w:pStyle w:val="SingleTxtG"/>
        <w:ind w:left="2268" w:hanging="1134"/>
      </w:pPr>
      <w:r w:rsidRPr="00D266AE">
        <w:t>«</w:t>
      </w:r>
      <w:r w:rsidR="0075526F" w:rsidRPr="00D266AE">
        <w:t> </w:t>
      </w:r>
      <w:r w:rsidRPr="00D266AE">
        <w:t>6.1.</w:t>
      </w:r>
      <w:r w:rsidRPr="00D266AE">
        <w:rPr>
          <w:strike/>
        </w:rPr>
        <w:t>5</w:t>
      </w:r>
      <w:r w:rsidRPr="00D266AE">
        <w:rPr>
          <w:b/>
        </w:rPr>
        <w:t>6</w:t>
      </w:r>
      <w:r w:rsidRPr="00D266AE">
        <w:tab/>
        <w:t>Po</w:t>
      </w:r>
      <w:r w:rsidR="00BA4163">
        <w:t>ur les projecteurs de la classe </w:t>
      </w:r>
      <w:r w:rsidRPr="00D266AE">
        <w:t>E munis d</w:t>
      </w:r>
      <w:r w:rsidR="00BA4163">
        <w:t>’un ou de plusieurs modules DEL</w:t>
      </w:r>
    </w:p>
    <w:p w:rsidR="0072536B" w:rsidRPr="00D266AE" w:rsidRDefault="0072536B" w:rsidP="0075526F">
      <w:pPr>
        <w:pStyle w:val="SingleTxtG"/>
        <w:ind w:left="2268" w:hanging="1134"/>
        <w:rPr>
          <w:spacing w:val="-2"/>
        </w:rPr>
      </w:pPr>
      <w:r w:rsidRPr="00D266AE">
        <w:rPr>
          <w:spacing w:val="-2"/>
        </w:rPr>
        <w:t>6.1.</w:t>
      </w:r>
      <w:r w:rsidRPr="00D266AE">
        <w:rPr>
          <w:strike/>
          <w:spacing w:val="-2"/>
        </w:rPr>
        <w:t>5</w:t>
      </w:r>
      <w:r w:rsidRPr="00D266AE">
        <w:rPr>
          <w:b/>
          <w:spacing w:val="-2"/>
        </w:rPr>
        <w:t>6</w:t>
      </w:r>
      <w:r w:rsidRPr="00D266AE">
        <w:rPr>
          <w:spacing w:val="-2"/>
        </w:rPr>
        <w:t>.1</w:t>
      </w:r>
      <w:r w:rsidRPr="00D266AE">
        <w:rPr>
          <w:spacing w:val="-2"/>
        </w:rPr>
        <w:tab/>
        <w:t xml:space="preserve">Les mesures sur les modules DEL doivent être effectuées à 6,3 V ou 13,2 V, respectivement, sauf si le présent Règlement en dispose autrement. Les mesures sur les modules DEL alimentés par un module électronique de régulation de source lumineuse doivent être effectuées conformément aux indications du demandeur. </w:t>
      </w:r>
    </w:p>
    <w:p w:rsidR="0072536B" w:rsidRPr="00D266AE" w:rsidRDefault="0072536B" w:rsidP="0075526F">
      <w:pPr>
        <w:pStyle w:val="SingleTxtG"/>
        <w:ind w:left="2268" w:hanging="1134"/>
      </w:pPr>
      <w:r w:rsidRPr="00D266AE">
        <w:t>6.1.</w:t>
      </w:r>
      <w:r w:rsidRPr="00D266AE">
        <w:rPr>
          <w:strike/>
        </w:rPr>
        <w:t>6</w:t>
      </w:r>
      <w:r w:rsidRPr="00D266AE">
        <w:rPr>
          <w:b/>
        </w:rPr>
        <w:t>7</w:t>
      </w:r>
      <w:r w:rsidRPr="00D266AE">
        <w:tab/>
        <w:t xml:space="preserve">Lorsqu’un projecteur comprend une ou plusieurs sources lumineuses ou unités d’éclairage supplémentaires servant à produire l’éclairage de virage, la ou les sources lumineuses </w:t>
      </w:r>
      <w:r w:rsidRPr="00D266AE">
        <w:rPr>
          <w:iCs/>
        </w:rPr>
        <w:t>supplémentaires</w:t>
      </w:r>
      <w:r w:rsidRPr="00D266AE">
        <w:t xml:space="preserve"> doivent être mesurées conformément aux dispositions des paragraphes 6.1.3, 6.1.4</w:t>
      </w:r>
      <w:r w:rsidRPr="00D266AE">
        <w:rPr>
          <w:b/>
        </w:rPr>
        <w:t xml:space="preserve">, 6.1.5 </w:t>
      </w:r>
      <w:r w:rsidRPr="00D266AE">
        <w:t>et 6.1.</w:t>
      </w:r>
      <w:r w:rsidRPr="00D266AE">
        <w:rPr>
          <w:strike/>
        </w:rPr>
        <w:t>5</w:t>
      </w:r>
      <w:r w:rsidRPr="00D266AE">
        <w:rPr>
          <w:b/>
        </w:rPr>
        <w:t>6</w:t>
      </w:r>
      <w:r w:rsidRPr="00D266AE">
        <w:t>.</w:t>
      </w:r>
      <w:r w:rsidR="0075526F" w:rsidRPr="00D266AE">
        <w:t> </w:t>
      </w:r>
      <w:r w:rsidRPr="00D266AE">
        <w:t xml:space="preserve">». </w:t>
      </w:r>
    </w:p>
    <w:p w:rsidR="0072536B" w:rsidRPr="00D266AE" w:rsidRDefault="0072536B" w:rsidP="0075526F">
      <w:pPr>
        <w:pStyle w:val="SingleTxtG"/>
        <w:keepNext/>
        <w:rPr>
          <w:i/>
        </w:rPr>
      </w:pPr>
      <w:r w:rsidRPr="00D266AE">
        <w:rPr>
          <w:i/>
        </w:rPr>
        <w:t>Paragraphe 6.2.5.3</w:t>
      </w:r>
      <w:r w:rsidRPr="00D266AE">
        <w:rPr>
          <w:iCs/>
        </w:rPr>
        <w:t xml:space="preserve">, </w:t>
      </w:r>
      <w:r w:rsidRPr="00D266AE">
        <w:t>tout à la fin, supprimer comme suit</w:t>
      </w:r>
      <w:r w:rsidR="00AB7720" w:rsidRPr="00D266AE">
        <w:t> :</w:t>
      </w:r>
    </w:p>
    <w:p w:rsidR="0072536B" w:rsidRPr="00D266AE" w:rsidRDefault="0075526F" w:rsidP="00646659">
      <w:pPr>
        <w:pStyle w:val="SingleTxtG"/>
        <w:ind w:left="2268" w:hanging="1134"/>
        <w:rPr>
          <w:i/>
        </w:rPr>
      </w:pPr>
      <w:r w:rsidRPr="00D266AE">
        <w:t>« 6.2.5.3</w:t>
      </w:r>
      <w:r w:rsidRPr="00D266AE">
        <w:rPr>
          <w:i/>
        </w:rPr>
        <w:tab/>
      </w:r>
      <w:r w:rsidRPr="00D266AE">
        <w:rPr>
          <w:iCs/>
        </w:rPr>
        <w:t>…</w:t>
      </w:r>
    </w:p>
    <w:p w:rsidR="0072536B" w:rsidRPr="00A7577B" w:rsidRDefault="0072536B" w:rsidP="0075526F">
      <w:pPr>
        <w:pStyle w:val="SingleTxtG"/>
        <w:ind w:left="2268"/>
        <w:rPr>
          <w:bCs/>
          <w:strike/>
        </w:rPr>
      </w:pPr>
      <w:r w:rsidRPr="00A7577B">
        <w:rPr>
          <w:bCs/>
          <w:strike/>
        </w:rPr>
        <w:t>Autres dispositions générales</w:t>
      </w:r>
      <w:r w:rsidR="00AB7720" w:rsidRPr="00A7577B">
        <w:rPr>
          <w:bCs/>
          <w:strike/>
        </w:rPr>
        <w:t> :</w:t>
      </w:r>
    </w:p>
    <w:p w:rsidR="0072536B" w:rsidRPr="00A7577B" w:rsidRDefault="0072536B" w:rsidP="0075526F">
      <w:pPr>
        <w:pStyle w:val="SingleTxtG"/>
        <w:ind w:left="2268"/>
        <w:rPr>
          <w:bCs/>
          <w:strike/>
        </w:rPr>
      </w:pPr>
      <w:r w:rsidRPr="00A7577B">
        <w:rPr>
          <w:bCs/>
          <w:strike/>
        </w:rPr>
        <w:t>Homologation de type CEE au niveau du flux lumineux de référence conformément au Règlement n</w:t>
      </w:r>
      <w:r w:rsidRPr="00A7577B">
        <w:rPr>
          <w:bCs/>
          <w:strike/>
          <w:vertAlign w:val="superscript"/>
        </w:rPr>
        <w:t>o</w:t>
      </w:r>
      <w:r w:rsidRPr="00A7577B">
        <w:rPr>
          <w:bCs/>
          <w:strike/>
        </w:rPr>
        <w:t> 37.</w:t>
      </w:r>
    </w:p>
    <w:p w:rsidR="0072536B" w:rsidRPr="00A7577B" w:rsidRDefault="0072536B" w:rsidP="0075526F">
      <w:pPr>
        <w:pStyle w:val="SingleTxtG"/>
        <w:ind w:left="2268"/>
        <w:rPr>
          <w:bCs/>
          <w:strike/>
        </w:rPr>
      </w:pPr>
      <w:r w:rsidRPr="00A7577B">
        <w:rPr>
          <w:bCs/>
          <w:strike/>
        </w:rPr>
        <w:t>Réglage nominal pour la photométrie</w:t>
      </w:r>
      <w:r w:rsidR="00AB7720" w:rsidRPr="00A7577B">
        <w:rPr>
          <w:bCs/>
          <w:strike/>
        </w:rPr>
        <w:t> :</w:t>
      </w:r>
    </w:p>
    <w:p w:rsidR="0072536B" w:rsidRPr="00A7577B" w:rsidRDefault="0072536B" w:rsidP="00BA4163">
      <w:pPr>
        <w:pStyle w:val="SingleTxtG"/>
        <w:tabs>
          <w:tab w:val="left" w:pos="5387"/>
        </w:tabs>
        <w:ind w:left="2268"/>
        <w:rPr>
          <w:bCs/>
          <w:strike/>
        </w:rPr>
      </w:pPr>
      <w:r w:rsidRPr="00A7577B">
        <w:rPr>
          <w:bCs/>
          <w:strike/>
        </w:rPr>
        <w:t>Verticalement</w:t>
      </w:r>
      <w:r w:rsidR="00AB7720" w:rsidRPr="00A7577B">
        <w:rPr>
          <w:bCs/>
          <w:strike/>
        </w:rPr>
        <w:t> :</w:t>
      </w:r>
      <w:r w:rsidRPr="00A7577B">
        <w:rPr>
          <w:bCs/>
          <w:strike/>
        </w:rPr>
        <w:t xml:space="preserve"> 1</w:t>
      </w:r>
      <w:r w:rsidR="00BA4163" w:rsidRPr="00A7577B">
        <w:rPr>
          <w:bCs/>
          <w:strike/>
        </w:rPr>
        <w:t> </w:t>
      </w:r>
      <w:r w:rsidRPr="00A7577B">
        <w:rPr>
          <w:bCs/>
          <w:strike/>
        </w:rPr>
        <w:t>% D (0,57° D)</w:t>
      </w:r>
      <w:r w:rsidRPr="00A7577B">
        <w:rPr>
          <w:bCs/>
          <w:strike/>
        </w:rPr>
        <w:tab/>
        <w:t>horizontalement</w:t>
      </w:r>
      <w:r w:rsidR="00AB7720" w:rsidRPr="00A7577B">
        <w:rPr>
          <w:bCs/>
          <w:strike/>
        </w:rPr>
        <w:t> :</w:t>
      </w:r>
      <w:r w:rsidRPr="00A7577B">
        <w:rPr>
          <w:bCs/>
          <w:strike/>
        </w:rPr>
        <w:t xml:space="preserve"> 0°</w:t>
      </w:r>
    </w:p>
    <w:p w:rsidR="0072536B" w:rsidRPr="00A7577B" w:rsidRDefault="0072536B" w:rsidP="0075526F">
      <w:pPr>
        <w:pStyle w:val="SingleTxtG"/>
        <w:ind w:left="2268"/>
        <w:rPr>
          <w:bCs/>
          <w:strike/>
        </w:rPr>
      </w:pPr>
      <w:r w:rsidRPr="00A7577B">
        <w:rPr>
          <w:bCs/>
          <w:strike/>
        </w:rPr>
        <w:t>Tolérances admises pour la photométrie</w:t>
      </w:r>
      <w:r w:rsidR="00AB7720" w:rsidRPr="00A7577B">
        <w:rPr>
          <w:bCs/>
          <w:strike/>
        </w:rPr>
        <w:t> :</w:t>
      </w:r>
    </w:p>
    <w:p w:rsidR="0072536B" w:rsidRPr="00A7577B" w:rsidRDefault="0072536B" w:rsidP="00DF1DC5">
      <w:pPr>
        <w:pStyle w:val="SingleTxtG"/>
        <w:tabs>
          <w:tab w:val="left" w:pos="5387"/>
        </w:tabs>
        <w:ind w:left="2268"/>
        <w:rPr>
          <w:bCs/>
        </w:rPr>
      </w:pPr>
      <w:r w:rsidRPr="00A7577B">
        <w:rPr>
          <w:bCs/>
          <w:strike/>
        </w:rPr>
        <w:t>Verticalement</w:t>
      </w:r>
      <w:r w:rsidR="00AB7720" w:rsidRPr="00A7577B">
        <w:rPr>
          <w:bCs/>
          <w:strike/>
        </w:rPr>
        <w:t> :</w:t>
      </w:r>
      <w:r w:rsidRPr="00A7577B">
        <w:rPr>
          <w:bCs/>
          <w:strike/>
        </w:rPr>
        <w:t xml:space="preserve"> 0,3° D à 0,8° D</w:t>
      </w:r>
      <w:r w:rsidRPr="00A7577B">
        <w:rPr>
          <w:bCs/>
          <w:strike/>
        </w:rPr>
        <w:tab/>
        <w:t>horizontalement</w:t>
      </w:r>
      <w:r w:rsidR="00AB7720" w:rsidRPr="00A7577B">
        <w:rPr>
          <w:bCs/>
          <w:strike/>
        </w:rPr>
        <w:t> :</w:t>
      </w:r>
      <w:r w:rsidRPr="00A7577B">
        <w:rPr>
          <w:bCs/>
          <w:strike/>
        </w:rPr>
        <w:t xml:space="preserve"> </w:t>
      </w:r>
      <w:r w:rsidRPr="00A7577B">
        <w:rPr>
          <w:bCs/>
          <w:strike/>
        </w:rPr>
        <w:sym w:font="Symbol" w:char="F0B1"/>
      </w:r>
      <w:r w:rsidRPr="00A7577B">
        <w:rPr>
          <w:bCs/>
          <w:strike/>
        </w:rPr>
        <w:t>0,5° D L-R</w:t>
      </w:r>
      <w:r w:rsidR="00DF1DC5" w:rsidRPr="00A7577B">
        <w:rPr>
          <w:bCs/>
        </w:rPr>
        <w:t> ».</w:t>
      </w:r>
    </w:p>
    <w:p w:rsidR="0072536B" w:rsidRPr="00D266AE" w:rsidRDefault="0072536B" w:rsidP="00646659">
      <w:pPr>
        <w:pStyle w:val="SingleTxtG"/>
        <w:keepNext/>
        <w:rPr>
          <w:i/>
        </w:rPr>
      </w:pPr>
      <w:r w:rsidRPr="00D266AE">
        <w:rPr>
          <w:i/>
        </w:rPr>
        <w:t>Paragraphe 6.2.7</w:t>
      </w:r>
      <w:r w:rsidRPr="00D266AE">
        <w:rPr>
          <w:iCs/>
        </w:rPr>
        <w:t xml:space="preserve">, </w:t>
      </w:r>
      <w:r w:rsidRPr="00D266AE">
        <w:t>modifier comme suit</w:t>
      </w:r>
      <w:r w:rsidR="00AB7720" w:rsidRPr="00D266AE">
        <w:t> :</w:t>
      </w:r>
    </w:p>
    <w:p w:rsidR="0072536B" w:rsidRPr="00D266AE" w:rsidRDefault="0072536B" w:rsidP="008C4F8E">
      <w:pPr>
        <w:pStyle w:val="SingleTxtG"/>
        <w:ind w:left="2268" w:hanging="1134"/>
        <w:rPr>
          <w:rFonts w:ascii="TimesNewRomanPSMT" w:hAnsi="TimesNewRomanPSMT" w:cs="TimesNewRomanPSMT"/>
        </w:rPr>
      </w:pPr>
      <w:r w:rsidRPr="00D266AE">
        <w:t>«</w:t>
      </w:r>
      <w:r w:rsidR="00646659" w:rsidRPr="00D266AE">
        <w:t> </w:t>
      </w:r>
      <w:r w:rsidR="00646659" w:rsidRPr="00D266AE">
        <w:rPr>
          <w:rFonts w:ascii="TimesNewRomanPSMT" w:hAnsi="TimesNewRomanPSMT" w:cs="TimesNewRomanPSMT"/>
        </w:rPr>
        <w:t>6.2.7</w:t>
      </w:r>
      <w:r w:rsidRPr="00D266AE">
        <w:rPr>
          <w:rFonts w:ascii="TimesNewRomanPSMT" w:hAnsi="TimesNewRomanPSMT" w:cs="TimesNewRomanPSMT"/>
        </w:rPr>
        <w:tab/>
        <w:t>Pour le faisceau de croisement principal, il est admis soit une ou deux lampes à incandescence (</w:t>
      </w:r>
      <w:r w:rsidRPr="00D266AE">
        <w:rPr>
          <w:rFonts w:ascii="TimesNewRomanPSMT" w:hAnsi="TimesNewRomanPSMT" w:cs="TimesNewRomanPSMT"/>
          <w:iCs/>
        </w:rPr>
        <w:t>classe</w:t>
      </w:r>
      <w:r w:rsidRPr="00D266AE">
        <w:rPr>
          <w:rFonts w:ascii="TimesNewRomanPSMT" w:hAnsi="TimesNewRomanPSMT" w:cs="TimesNewRomanPSMT"/>
        </w:rPr>
        <w:t xml:space="preserve"> A, B, C ou D), soit une source lumineuse à décharge (classe E), </w:t>
      </w:r>
      <w:r w:rsidRPr="00D266AE">
        <w:rPr>
          <w:rFonts w:ascii="TimesNewRomanPSMT" w:hAnsi="TimesNewRomanPSMT" w:cs="TimesNewRomanPSMT"/>
          <w:b/>
        </w:rPr>
        <w:t>soit une ou plusieurs sources lumineuses à DEL</w:t>
      </w:r>
      <w:r w:rsidRPr="00D266AE">
        <w:rPr>
          <w:rFonts w:ascii="TimesNewRomanPSMT" w:hAnsi="TimesNewRomanPSMT" w:cs="TimesNewRomanPSMT"/>
        </w:rPr>
        <w:t xml:space="preserve"> (</w:t>
      </w:r>
      <w:r w:rsidR="008C4F8E">
        <w:rPr>
          <w:rFonts w:ascii="TimesNewRomanPSMT" w:hAnsi="TimesNewRomanPSMT" w:cs="TimesNewRomanPSMT"/>
          <w:b/>
        </w:rPr>
        <w:t>c</w:t>
      </w:r>
      <w:r w:rsidRPr="00D266AE">
        <w:rPr>
          <w:rFonts w:ascii="TimesNewRomanPSMT" w:hAnsi="TimesNewRomanPSMT" w:cs="TimesNewRomanPSMT"/>
          <w:b/>
        </w:rPr>
        <w:t>lasses</w:t>
      </w:r>
      <w:r w:rsidR="00646659" w:rsidRPr="00D266AE">
        <w:rPr>
          <w:rFonts w:ascii="TimesNewRomanPSMT" w:hAnsi="TimesNewRomanPSMT" w:cs="TimesNewRomanPSMT"/>
          <w:b/>
        </w:rPr>
        <w:t> </w:t>
      </w:r>
      <w:r w:rsidRPr="00D266AE">
        <w:rPr>
          <w:rFonts w:ascii="TimesNewRomanPSMT" w:hAnsi="TimesNewRomanPSMT" w:cs="TimesNewRomanPSMT"/>
          <w:b/>
        </w:rPr>
        <w:t>A, B, C, D</w:t>
      </w:r>
      <w:r w:rsidR="008C4F8E">
        <w:rPr>
          <w:rFonts w:ascii="TimesNewRomanPSMT" w:hAnsi="TimesNewRomanPSMT" w:cs="TimesNewRomanPSMT"/>
          <w:b/>
        </w:rPr>
        <w:t xml:space="preserve"> ou</w:t>
      </w:r>
      <w:r w:rsidRPr="00D266AE">
        <w:rPr>
          <w:rFonts w:ascii="TimesNewRomanPSMT" w:hAnsi="TimesNewRomanPSMT" w:cs="TimesNewRomanPSMT"/>
          <w:b/>
        </w:rPr>
        <w:t xml:space="preserve"> E)</w:t>
      </w:r>
      <w:r w:rsidRPr="00D266AE">
        <w:rPr>
          <w:rFonts w:ascii="TimesNewRomanPSMT" w:hAnsi="TimesNewRomanPSMT" w:cs="TimesNewRomanPSMT"/>
        </w:rPr>
        <w:t xml:space="preserve"> soit un ou plusieurs modules DEL (classe C, D ou E).</w:t>
      </w:r>
      <w:r w:rsidR="00646659" w:rsidRPr="00D266AE">
        <w:rPr>
          <w:rFonts w:ascii="TimesNewRomanPSMT" w:hAnsi="TimesNewRomanPSMT" w:cs="TimesNewRomanPSMT"/>
        </w:rPr>
        <w:t> </w:t>
      </w:r>
      <w:r w:rsidRPr="00D266AE">
        <w:rPr>
          <w:rFonts w:ascii="TimesNewRomanPSMT" w:hAnsi="TimesNewRomanPSMT" w:cs="TimesNewRomanPSMT"/>
        </w:rPr>
        <w:t xml:space="preserve">». </w:t>
      </w:r>
    </w:p>
    <w:p w:rsidR="0072536B" w:rsidRPr="00D266AE" w:rsidRDefault="0072536B" w:rsidP="00646659">
      <w:pPr>
        <w:pStyle w:val="SingleTxtG"/>
        <w:keepNext/>
      </w:pPr>
      <w:r w:rsidRPr="00D266AE">
        <w:rPr>
          <w:i/>
        </w:rPr>
        <w:t>Paragraphe 6.3.2</w:t>
      </w:r>
      <w:r w:rsidRPr="00D266AE">
        <w:rPr>
          <w:iCs/>
        </w:rPr>
        <w:t xml:space="preserve">, </w:t>
      </w:r>
      <w:r w:rsidRPr="00D266AE">
        <w:t>modifier comme suit</w:t>
      </w:r>
      <w:r w:rsidR="00AB7720" w:rsidRPr="00D266AE">
        <w:t> :</w:t>
      </w:r>
    </w:p>
    <w:p w:rsidR="0072536B" w:rsidRPr="00D266AE" w:rsidRDefault="0072536B" w:rsidP="00646659">
      <w:pPr>
        <w:pStyle w:val="SingleTxtG"/>
        <w:ind w:left="2268" w:hanging="1134"/>
        <w:rPr>
          <w:rFonts w:ascii="TimesNewRomanPSMT" w:hAnsi="TimesNewRomanPSMT" w:cs="TimesNewRomanPSMT"/>
          <w:lang w:eastAsia="de-DE"/>
        </w:rPr>
      </w:pPr>
      <w:r w:rsidRPr="00D266AE">
        <w:rPr>
          <w:lang w:eastAsia="de-DE"/>
        </w:rPr>
        <w:t>«</w:t>
      </w:r>
      <w:r w:rsidR="00646659" w:rsidRPr="00D266AE">
        <w:rPr>
          <w:lang w:eastAsia="de-DE"/>
        </w:rPr>
        <w:t> </w:t>
      </w:r>
      <w:r w:rsidRPr="00D266AE">
        <w:rPr>
          <w:rFonts w:ascii="TimesNewRomanPSMT" w:hAnsi="TimesNewRomanPSMT" w:cs="TimesNewRomanPSMT"/>
          <w:lang w:eastAsia="de-DE"/>
        </w:rPr>
        <w:t>6.3.2</w:t>
      </w:r>
      <w:r w:rsidRPr="00D266AE">
        <w:rPr>
          <w:rFonts w:ascii="TimesNewRomanPSMT" w:hAnsi="TimesNewRomanPSMT" w:cs="TimesNewRomanPSMT"/>
          <w:lang w:eastAsia="de-DE"/>
        </w:rPr>
        <w:tab/>
        <w:t xml:space="preserve">Quel que soit le type de source lumineuse (module(s) DEL, source(s) lumineuse(s) à incandescence, </w:t>
      </w:r>
      <w:r w:rsidRPr="00D266AE">
        <w:rPr>
          <w:rFonts w:ascii="TimesNewRomanPSMT" w:hAnsi="TimesNewRomanPSMT" w:cs="TimesNewRomanPSMT"/>
          <w:strike/>
          <w:lang w:eastAsia="de-DE"/>
        </w:rPr>
        <w:t xml:space="preserve">ou </w:t>
      </w:r>
      <w:r w:rsidRPr="00D266AE">
        <w:rPr>
          <w:rFonts w:ascii="TimesNewRomanPSMT" w:hAnsi="TimesNewRomanPSMT" w:cs="TimesNewRomanPSMT"/>
          <w:lang w:eastAsia="de-DE"/>
        </w:rPr>
        <w:t xml:space="preserve">source lumineuse à décharge </w:t>
      </w:r>
      <w:r w:rsidRPr="00D266AE">
        <w:rPr>
          <w:rFonts w:ascii="TimesNewRomanPSMT" w:hAnsi="TimesNewRomanPSMT" w:cs="TimesNewRomanPSMT"/>
          <w:b/>
          <w:lang w:eastAsia="de-DE"/>
        </w:rPr>
        <w:t>ou source(s) lumineuse(s) à DEL</w:t>
      </w:r>
      <w:r w:rsidRPr="00D266AE">
        <w:rPr>
          <w:rFonts w:ascii="TimesNewRomanPSMT" w:hAnsi="TimesNewRomanPSMT" w:cs="TimesNewRomanPSMT"/>
          <w:lang w:eastAsia="de-DE"/>
        </w:rPr>
        <w:t>) utilisée pour produire le faisceau de croisement, plusieurs sources lumineuses, soit</w:t>
      </w:r>
      <w:r w:rsidR="00AB7720" w:rsidRPr="00D266AE">
        <w:rPr>
          <w:rFonts w:ascii="TimesNewRomanPSMT" w:hAnsi="TimesNewRomanPSMT" w:cs="TimesNewRomanPSMT"/>
          <w:lang w:eastAsia="de-DE"/>
        </w:rPr>
        <w:t> :</w:t>
      </w:r>
      <w:r w:rsidRPr="00D266AE">
        <w:rPr>
          <w:rFonts w:ascii="TimesNewRomanPSMT" w:hAnsi="TimesNewRomanPSMT" w:cs="TimesNewRomanPSMT"/>
          <w:lang w:eastAsia="de-DE"/>
        </w:rPr>
        <w:t xml:space="preserve"> </w:t>
      </w:r>
    </w:p>
    <w:p w:rsidR="0072536B" w:rsidRPr="00D266AE" w:rsidRDefault="0072536B" w:rsidP="00646659">
      <w:pPr>
        <w:pStyle w:val="SingleTxtG"/>
        <w:ind w:left="2835" w:hanging="567"/>
        <w:rPr>
          <w:lang w:eastAsia="de-DE"/>
        </w:rPr>
      </w:pPr>
      <w:r w:rsidRPr="00D266AE">
        <w:rPr>
          <w:lang w:eastAsia="de-DE"/>
        </w:rPr>
        <w:t>a)</w:t>
      </w:r>
      <w:r w:rsidRPr="00D266AE">
        <w:rPr>
          <w:lang w:eastAsia="de-DE"/>
        </w:rPr>
        <w:tab/>
      </w:r>
      <w:r w:rsidRPr="00D266AE">
        <w:rPr>
          <w:strike/>
          <w:lang w:eastAsia="de-DE"/>
        </w:rPr>
        <w:t>Une ou plusieurs</w:t>
      </w:r>
      <w:r w:rsidRPr="00D266AE">
        <w:rPr>
          <w:lang w:eastAsia="de-DE"/>
        </w:rPr>
        <w:t xml:space="preserve"> </w:t>
      </w:r>
      <w:r w:rsidRPr="00D266AE">
        <w:rPr>
          <w:b/>
          <w:lang w:eastAsia="de-DE"/>
        </w:rPr>
        <w:t>Des</w:t>
      </w:r>
      <w:r w:rsidRPr="00D266AE">
        <w:rPr>
          <w:lang w:eastAsia="de-DE"/>
        </w:rPr>
        <w:t xml:space="preserve"> Sources lumineuses à incandescence homologuées selon le Règlement n</w:t>
      </w:r>
      <w:r w:rsidRPr="00D266AE">
        <w:rPr>
          <w:vertAlign w:val="superscript"/>
          <w:lang w:eastAsia="de-DE"/>
        </w:rPr>
        <w:t>o</w:t>
      </w:r>
      <w:r w:rsidRPr="00D266AE">
        <w:rPr>
          <w:lang w:eastAsia="de-DE"/>
        </w:rPr>
        <w:t> 37 (classe A, B, C ou D)</w:t>
      </w:r>
      <w:r w:rsidR="00AB7720" w:rsidRPr="00D266AE">
        <w:rPr>
          <w:lang w:eastAsia="de-DE"/>
        </w:rPr>
        <w:t> ;</w:t>
      </w:r>
      <w:r w:rsidRPr="00D266AE">
        <w:rPr>
          <w:lang w:eastAsia="de-DE"/>
        </w:rPr>
        <w:t xml:space="preserve"> ou </w:t>
      </w:r>
    </w:p>
    <w:p w:rsidR="0072536B" w:rsidRPr="00D266AE" w:rsidRDefault="00A7577B" w:rsidP="00A7577B">
      <w:pPr>
        <w:pStyle w:val="SingleTxtG"/>
        <w:ind w:left="2835" w:hanging="567"/>
        <w:rPr>
          <w:lang w:eastAsia="de-DE"/>
        </w:rPr>
      </w:pPr>
      <w:r>
        <w:rPr>
          <w:lang w:eastAsia="de-DE"/>
        </w:rPr>
        <w:t>b)</w:t>
      </w:r>
      <w:r>
        <w:rPr>
          <w:lang w:eastAsia="de-DE"/>
        </w:rPr>
        <w:tab/>
      </w:r>
      <w:r w:rsidR="0072536B" w:rsidRPr="00D266AE">
        <w:rPr>
          <w:lang w:eastAsia="de-DE"/>
        </w:rPr>
        <w:t>Des sources lumineuses à décharge homologuées selon le Règlement</w:t>
      </w:r>
      <w:r w:rsidR="00646659" w:rsidRPr="00D266AE">
        <w:rPr>
          <w:lang w:eastAsia="de-DE"/>
        </w:rPr>
        <w:t xml:space="preserve"> </w:t>
      </w:r>
      <w:r w:rsidR="0072536B" w:rsidRPr="00D266AE">
        <w:rPr>
          <w:lang w:eastAsia="de-DE"/>
        </w:rPr>
        <w:t>n</w:t>
      </w:r>
      <w:r w:rsidR="0072536B" w:rsidRPr="00D266AE">
        <w:rPr>
          <w:vertAlign w:val="superscript"/>
          <w:lang w:eastAsia="de-DE"/>
        </w:rPr>
        <w:t>o</w:t>
      </w:r>
      <w:r w:rsidR="0072536B" w:rsidRPr="00D266AE">
        <w:rPr>
          <w:lang w:eastAsia="de-DE"/>
        </w:rPr>
        <w:t> 99 (classe E)</w:t>
      </w:r>
      <w:r w:rsidR="00AB7720" w:rsidRPr="00D266AE">
        <w:rPr>
          <w:lang w:eastAsia="de-DE"/>
        </w:rPr>
        <w:t> ;</w:t>
      </w:r>
      <w:r w:rsidR="0072536B" w:rsidRPr="00D266AE">
        <w:rPr>
          <w:lang w:eastAsia="de-DE"/>
        </w:rPr>
        <w:t xml:space="preserve"> ou </w:t>
      </w:r>
    </w:p>
    <w:p w:rsidR="0072536B" w:rsidRPr="00D266AE" w:rsidRDefault="0072536B" w:rsidP="00646659">
      <w:pPr>
        <w:pStyle w:val="SingleTxtG"/>
        <w:ind w:left="2835" w:hanging="567"/>
        <w:rPr>
          <w:b/>
          <w:lang w:eastAsia="de-DE"/>
        </w:rPr>
      </w:pPr>
      <w:r w:rsidRPr="00D266AE">
        <w:rPr>
          <w:b/>
          <w:lang w:eastAsia="de-DE"/>
        </w:rPr>
        <w:t>c)</w:t>
      </w:r>
      <w:r w:rsidRPr="00D266AE">
        <w:rPr>
          <w:b/>
          <w:lang w:eastAsia="de-DE"/>
        </w:rPr>
        <w:tab/>
        <w:t>Des sources lumineuses à DEL</w:t>
      </w:r>
      <w:r w:rsidR="00646659" w:rsidRPr="00D266AE">
        <w:rPr>
          <w:b/>
          <w:lang w:eastAsia="de-DE"/>
        </w:rPr>
        <w:t xml:space="preserve"> homologuées selon le Règlement </w:t>
      </w:r>
      <w:r w:rsidRPr="00D266AE">
        <w:rPr>
          <w:b/>
          <w:lang w:eastAsia="de-DE"/>
        </w:rPr>
        <w:t>n</w:t>
      </w:r>
      <w:r w:rsidRPr="00D266AE">
        <w:rPr>
          <w:b/>
          <w:vertAlign w:val="superscript"/>
          <w:lang w:eastAsia="de-DE"/>
        </w:rPr>
        <w:t>o</w:t>
      </w:r>
      <w:r w:rsidRPr="00D266AE">
        <w:rPr>
          <w:b/>
          <w:lang w:eastAsia="de-DE"/>
        </w:rPr>
        <w:t> 128 (classes B, C,D ou E)</w:t>
      </w:r>
      <w:r w:rsidR="00AB7720" w:rsidRPr="00D266AE">
        <w:rPr>
          <w:b/>
          <w:lang w:eastAsia="de-DE"/>
        </w:rPr>
        <w:t> ;</w:t>
      </w:r>
      <w:r w:rsidRPr="00D266AE">
        <w:rPr>
          <w:b/>
          <w:lang w:eastAsia="de-DE"/>
        </w:rPr>
        <w:t xml:space="preserve"> ou </w:t>
      </w:r>
    </w:p>
    <w:p w:rsidR="0072536B" w:rsidRPr="00D266AE" w:rsidRDefault="0072536B" w:rsidP="00646659">
      <w:pPr>
        <w:pStyle w:val="SingleTxtG"/>
        <w:ind w:left="2835" w:hanging="567"/>
        <w:rPr>
          <w:lang w:eastAsia="de-DE"/>
        </w:rPr>
      </w:pPr>
      <w:r w:rsidRPr="00D266AE">
        <w:rPr>
          <w:lang w:eastAsia="de-DE"/>
        </w:rPr>
        <w:t>(</w:t>
      </w:r>
      <w:r w:rsidRPr="00D266AE">
        <w:rPr>
          <w:strike/>
          <w:lang w:eastAsia="de-DE"/>
        </w:rPr>
        <w:t>c</w:t>
      </w:r>
      <w:r w:rsidRPr="00D266AE">
        <w:rPr>
          <w:b/>
          <w:lang w:eastAsia="de-DE"/>
        </w:rPr>
        <w:t>d</w:t>
      </w:r>
      <w:r w:rsidRPr="00D266AE">
        <w:rPr>
          <w:lang w:eastAsia="de-DE"/>
        </w:rPr>
        <w:t>)</w:t>
      </w:r>
      <w:r w:rsidRPr="00D266AE">
        <w:rPr>
          <w:lang w:eastAsia="de-DE"/>
        </w:rPr>
        <w:tab/>
        <w:t>Des module(s) DEL (classe C, D ou E) peuvent être utilisées pour produire le faisceau de route dans chaque cas.</w:t>
      </w:r>
      <w:r w:rsidR="00646659" w:rsidRPr="00D266AE">
        <w:rPr>
          <w:lang w:eastAsia="de-DE"/>
        </w:rPr>
        <w:t> ».</w:t>
      </w:r>
    </w:p>
    <w:p w:rsidR="0072536B" w:rsidRPr="00D266AE" w:rsidRDefault="0072536B" w:rsidP="00646659">
      <w:pPr>
        <w:pStyle w:val="SingleTxtG"/>
        <w:keepNext/>
        <w:rPr>
          <w:i/>
        </w:rPr>
      </w:pPr>
      <w:r w:rsidRPr="00D266AE">
        <w:rPr>
          <w:i/>
        </w:rPr>
        <w:t>Annexe 1, point 9</w:t>
      </w:r>
      <w:r w:rsidRPr="00D266AE">
        <w:rPr>
          <w:iCs/>
        </w:rPr>
        <w:t xml:space="preserve">, </w:t>
      </w:r>
      <w:r w:rsidRPr="00D266AE">
        <w:t>modifier comme suit</w:t>
      </w:r>
      <w:r w:rsidR="00AB7720" w:rsidRPr="00D266AE">
        <w:t> :</w:t>
      </w:r>
    </w:p>
    <w:p w:rsidR="0072536B" w:rsidRPr="00D266AE" w:rsidRDefault="0072536B" w:rsidP="00646659">
      <w:pPr>
        <w:pStyle w:val="SingleTxtG"/>
        <w:rPr>
          <w:lang w:eastAsia="ja-JP"/>
        </w:rPr>
      </w:pPr>
      <w:r w:rsidRPr="00D266AE">
        <w:rPr>
          <w:bCs/>
          <w:lang w:eastAsia="ja-JP"/>
        </w:rPr>
        <w:t>«</w:t>
      </w:r>
      <w:r w:rsidR="00646659" w:rsidRPr="00D266AE">
        <w:rPr>
          <w:bCs/>
          <w:lang w:eastAsia="ja-JP"/>
        </w:rPr>
        <w:t> </w:t>
      </w:r>
      <w:r w:rsidRPr="00D266AE">
        <w:rPr>
          <w:bCs/>
          <w:lang w:eastAsia="ja-JP"/>
        </w:rPr>
        <w:t>9.</w:t>
      </w:r>
      <w:r w:rsidRPr="00D266AE">
        <w:rPr>
          <w:bCs/>
          <w:lang w:eastAsia="ja-JP"/>
        </w:rPr>
        <w:tab/>
      </w:r>
      <w:r w:rsidRPr="00D266AE">
        <w:t>Description sommaire</w:t>
      </w:r>
      <w:r w:rsidR="00AB7720" w:rsidRPr="00D266AE">
        <w:rPr>
          <w:lang w:eastAsia="ja-JP"/>
        </w:rPr>
        <w:t> :</w:t>
      </w:r>
    </w:p>
    <w:p w:rsidR="0072536B" w:rsidRPr="00D266AE" w:rsidRDefault="0072536B" w:rsidP="00A7577B">
      <w:pPr>
        <w:pStyle w:val="SingleTxtG"/>
        <w:tabs>
          <w:tab w:val="right" w:leader="dot" w:pos="8505"/>
        </w:tabs>
        <w:ind w:left="1701"/>
        <w:jc w:val="left"/>
        <w:rPr>
          <w:lang w:eastAsia="ja-JP"/>
        </w:rPr>
      </w:pPr>
      <w:r w:rsidRPr="00D266AE">
        <w:rPr>
          <w:lang w:eastAsia="ja-JP"/>
        </w:rPr>
        <w:t xml:space="preserve">Catégorie </w:t>
      </w:r>
      <w:r w:rsidRPr="00D266AE">
        <w:t>indiquée</w:t>
      </w:r>
      <w:r w:rsidRPr="00D266AE">
        <w:rPr>
          <w:lang w:eastAsia="ja-JP"/>
        </w:rPr>
        <w:t xml:space="preserve"> par le marquage pertinent</w:t>
      </w:r>
      <w:r w:rsidRPr="00D266AE">
        <w:rPr>
          <w:rStyle w:val="Appelnotedebasdep"/>
        </w:rPr>
        <w:t>3</w:t>
      </w:r>
      <w:r w:rsidR="00646659" w:rsidRPr="00D266AE">
        <w:t> </w:t>
      </w:r>
      <w:r w:rsidR="00646659" w:rsidRPr="00D266AE">
        <w:rPr>
          <w:lang w:eastAsia="ja-JP"/>
        </w:rPr>
        <w:t>:</w:t>
      </w:r>
      <w:r w:rsidRPr="00D266AE">
        <w:rPr>
          <w:lang w:eastAsia="ja-JP"/>
        </w:rPr>
        <w:tab/>
      </w:r>
    </w:p>
    <w:p w:rsidR="0072536B" w:rsidRPr="00D266AE" w:rsidRDefault="0072536B" w:rsidP="00A7577B">
      <w:pPr>
        <w:pStyle w:val="SingleTxtG"/>
        <w:tabs>
          <w:tab w:val="right" w:leader="dot" w:pos="8505"/>
        </w:tabs>
        <w:ind w:left="1701"/>
        <w:jc w:val="left"/>
        <w:rPr>
          <w:lang w:eastAsia="ja-JP"/>
        </w:rPr>
      </w:pPr>
      <w:r w:rsidRPr="00D266AE">
        <w:t xml:space="preserve">Nombre et catégorie(s) de </w:t>
      </w:r>
      <w:r w:rsidRPr="00D266AE">
        <w:rPr>
          <w:strike/>
        </w:rPr>
        <w:t>lampes</w:t>
      </w:r>
      <w:r w:rsidRPr="00D266AE">
        <w:t xml:space="preserve"> </w:t>
      </w:r>
      <w:r w:rsidRPr="00D266AE">
        <w:rPr>
          <w:b/>
        </w:rPr>
        <w:t xml:space="preserve">sources lumineuses </w:t>
      </w:r>
      <w:r w:rsidRPr="00D266AE">
        <w:t>à incandescence, si elles existent</w:t>
      </w:r>
      <w:r w:rsidR="00AB7720" w:rsidRPr="00D266AE">
        <w:rPr>
          <w:lang w:eastAsia="ja-JP"/>
        </w:rPr>
        <w:t> :</w:t>
      </w:r>
      <w:r w:rsidRPr="00D266AE">
        <w:rPr>
          <w:lang w:eastAsia="ja-JP"/>
        </w:rPr>
        <w:tab/>
      </w:r>
    </w:p>
    <w:p w:rsidR="0072536B" w:rsidRPr="00D266AE" w:rsidRDefault="0072536B" w:rsidP="00A7577B">
      <w:pPr>
        <w:pStyle w:val="SingleTxtG"/>
        <w:tabs>
          <w:tab w:val="right" w:leader="dot" w:pos="8505"/>
        </w:tabs>
        <w:ind w:left="1701"/>
        <w:jc w:val="left"/>
        <w:rPr>
          <w:lang w:eastAsia="ja-JP"/>
        </w:rPr>
      </w:pPr>
      <w:r w:rsidRPr="00D266AE">
        <w:rPr>
          <w:lang w:eastAsia="ja-JP"/>
        </w:rPr>
        <w:t>Nombre et catégorie(s) de sources lumineuses à décharge, si elles existent</w:t>
      </w:r>
      <w:r w:rsidR="00AB7720" w:rsidRPr="00D266AE">
        <w:rPr>
          <w:lang w:eastAsia="ja-JP"/>
        </w:rPr>
        <w:t> :</w:t>
      </w:r>
      <w:r w:rsidRPr="00D266AE">
        <w:rPr>
          <w:lang w:eastAsia="ja-JP"/>
        </w:rPr>
        <w:tab/>
      </w:r>
    </w:p>
    <w:p w:rsidR="0072536B" w:rsidRPr="00D266AE" w:rsidRDefault="0072536B" w:rsidP="00A7577B">
      <w:pPr>
        <w:pStyle w:val="SingleTxtG"/>
        <w:tabs>
          <w:tab w:val="right" w:leader="dot" w:pos="8505"/>
        </w:tabs>
        <w:ind w:left="1701"/>
        <w:jc w:val="left"/>
        <w:rPr>
          <w:b/>
          <w:lang w:eastAsia="ja-JP"/>
        </w:rPr>
      </w:pPr>
      <w:r w:rsidRPr="00D266AE">
        <w:rPr>
          <w:b/>
        </w:rPr>
        <w:t>Nombre, catégorie(s) et niveau thermique minimal applicable des sources lumineuses à DEL</w:t>
      </w:r>
      <w:r w:rsidR="00AB7720" w:rsidRPr="00D266AE">
        <w:rPr>
          <w:b/>
        </w:rPr>
        <w:t> :</w:t>
      </w:r>
      <w:r w:rsidRPr="00D266AE">
        <w:rPr>
          <w:b/>
        </w:rPr>
        <w:tab/>
      </w:r>
    </w:p>
    <w:p w:rsidR="0072536B" w:rsidRPr="00D266AE" w:rsidRDefault="0072536B" w:rsidP="00A7577B">
      <w:pPr>
        <w:pStyle w:val="SingleTxtG"/>
        <w:tabs>
          <w:tab w:val="right" w:leader="dot" w:pos="8505"/>
        </w:tabs>
        <w:ind w:left="1701"/>
        <w:jc w:val="left"/>
        <w:rPr>
          <w:lang w:eastAsia="ja-JP"/>
        </w:rPr>
      </w:pPr>
      <w:r w:rsidRPr="00D266AE">
        <w:rPr>
          <w:lang w:eastAsia="ja-JP"/>
        </w:rPr>
        <w:t>Nombre et code(s) d’identification particulier(s) des modules DEL et, pour chaque module DEL, l’indication de la possibilité de le remplacer ou non</w:t>
      </w:r>
      <w:r w:rsidR="00AB7720" w:rsidRPr="00D266AE">
        <w:rPr>
          <w:lang w:eastAsia="ja-JP"/>
        </w:rPr>
        <w:t> :</w:t>
      </w:r>
      <w:r w:rsidRPr="00D266AE">
        <w:rPr>
          <w:lang w:eastAsia="ja-JP"/>
        </w:rPr>
        <w:t xml:space="preserve"> oui/non</w:t>
      </w:r>
      <w:r w:rsidRPr="00D266AE">
        <w:rPr>
          <w:rStyle w:val="Appelnotedebasdep"/>
        </w:rPr>
        <w:t>2</w:t>
      </w:r>
      <w:r w:rsidRPr="00D266AE">
        <w:tab/>
      </w:r>
    </w:p>
    <w:p w:rsidR="0072536B" w:rsidRPr="00D266AE" w:rsidRDefault="0072536B" w:rsidP="00A7577B">
      <w:pPr>
        <w:pStyle w:val="SingleTxtG"/>
        <w:tabs>
          <w:tab w:val="right" w:leader="dot" w:pos="8505"/>
        </w:tabs>
        <w:ind w:left="1701"/>
        <w:jc w:val="left"/>
      </w:pPr>
      <w:r w:rsidRPr="00D266AE">
        <w:t>Nombre et code(s) d’identification particulier(s) des modules électroniques de régulation de source lumineuse, s’ils existent</w:t>
      </w:r>
      <w:r w:rsidR="00AB7720" w:rsidRPr="00D266AE">
        <w:t> :</w:t>
      </w:r>
      <w:r w:rsidRPr="00D266AE">
        <w:tab/>
      </w:r>
    </w:p>
    <w:p w:rsidR="0072536B" w:rsidRPr="00D266AE" w:rsidRDefault="0072536B" w:rsidP="00A7577B">
      <w:pPr>
        <w:pStyle w:val="SingleTxtG"/>
        <w:ind w:left="1701"/>
        <w:jc w:val="left"/>
      </w:pPr>
      <w:r w:rsidRPr="00D266AE">
        <w:t>…</w:t>
      </w:r>
      <w:r w:rsidR="00646659" w:rsidRPr="00D266AE">
        <w:t> </w:t>
      </w:r>
      <w:r w:rsidRPr="00D266AE">
        <w:t>»</w:t>
      </w:r>
      <w:r w:rsidR="00646659" w:rsidRPr="00D266AE">
        <w:t>.</w:t>
      </w:r>
    </w:p>
    <w:p w:rsidR="0072536B" w:rsidRPr="00D266AE" w:rsidRDefault="0072536B" w:rsidP="00646659">
      <w:pPr>
        <w:pStyle w:val="SingleTxtG"/>
        <w:keepNext/>
        <w:rPr>
          <w:i/>
        </w:rPr>
      </w:pPr>
      <w:r w:rsidRPr="00D266AE">
        <w:rPr>
          <w:i/>
        </w:rPr>
        <w:t>Annexe 4</w:t>
      </w:r>
      <w:r w:rsidRPr="00D266AE">
        <w:rPr>
          <w:iCs/>
        </w:rPr>
        <w:t xml:space="preserve">, </w:t>
      </w:r>
    </w:p>
    <w:p w:rsidR="0072536B" w:rsidRPr="00D266AE" w:rsidRDefault="0072536B" w:rsidP="00646659">
      <w:pPr>
        <w:pStyle w:val="SingleTxtG"/>
        <w:keepNext/>
        <w:rPr>
          <w:i/>
        </w:rPr>
      </w:pPr>
      <w:r w:rsidRPr="00D266AE">
        <w:rPr>
          <w:i/>
        </w:rPr>
        <w:t>Partie introductive</w:t>
      </w:r>
      <w:r w:rsidRPr="00D266AE">
        <w:rPr>
          <w:iCs/>
        </w:rPr>
        <w:t>,</w:t>
      </w:r>
      <w:r w:rsidRPr="00D266AE">
        <w:rPr>
          <w:i/>
        </w:rPr>
        <w:t xml:space="preserve"> </w:t>
      </w:r>
      <w:r w:rsidRPr="00D266AE">
        <w:t>modifier comme suit</w:t>
      </w:r>
      <w:r w:rsidR="00AB7720" w:rsidRPr="00D266AE">
        <w:t> : :</w:t>
      </w:r>
    </w:p>
    <w:p w:rsidR="0072536B" w:rsidRPr="00D266AE" w:rsidRDefault="0072536B" w:rsidP="008C4F8E">
      <w:pPr>
        <w:pStyle w:val="SingleTxtG"/>
        <w:ind w:left="2268"/>
      </w:pPr>
      <w:r w:rsidRPr="00D266AE">
        <w:t>«</w:t>
      </w:r>
      <w:r w:rsidR="00646659" w:rsidRPr="00D266AE">
        <w:t> </w:t>
      </w:r>
      <w:r w:rsidRPr="00D266AE">
        <w:t>Une fois mesurées les valeurs photométriques conformément aux prescriptions du présent Règlement, au point I</w:t>
      </w:r>
      <w:r w:rsidRPr="00D266AE">
        <w:rPr>
          <w:vertAlign w:val="subscript"/>
        </w:rPr>
        <w:t>max</w:t>
      </w:r>
      <w:r w:rsidRPr="00D266AE">
        <w:t xml:space="preserve"> pour le faisceau de route et aux points </w:t>
      </w:r>
      <w:r w:rsidR="008C4F8E">
        <w:rPr>
          <w:bCs/>
        </w:rPr>
        <w:t>0,50 U/1,5 L et 0,50 U/1,</w:t>
      </w:r>
      <w:r w:rsidR="008C4F8E" w:rsidRPr="007A422C">
        <w:rPr>
          <w:bCs/>
        </w:rPr>
        <w:t>5</w:t>
      </w:r>
      <w:r w:rsidR="008C4F8E">
        <w:rPr>
          <w:bCs/>
        </w:rPr>
        <w:t> </w:t>
      </w:r>
      <w:r w:rsidR="008C4F8E" w:rsidRPr="007A422C">
        <w:rPr>
          <w:bCs/>
        </w:rPr>
        <w:t>R</w:t>
      </w:r>
      <w:r w:rsidRPr="00D266AE">
        <w:t>, 50 R, 50 L pour un faisceau de croisement de l</w:t>
      </w:r>
      <w:r w:rsidR="008C4F8E">
        <w:t>a classe B et aux points 0,86 D/</w:t>
      </w:r>
      <w:r w:rsidRPr="00D266AE">
        <w:t>3,5 R, 0,86 D</w:t>
      </w:r>
      <w:r w:rsidR="008C4F8E">
        <w:t>/</w:t>
      </w:r>
      <w:r w:rsidRPr="00D266AE">
        <w:t>3,5 L, 0,50 U</w:t>
      </w:r>
      <w:r w:rsidR="008C4F8E">
        <w:t>/</w:t>
      </w:r>
      <w:r w:rsidRPr="00D266AE">
        <w:t>1,5 L</w:t>
      </w:r>
      <w:r w:rsidR="008C4F8E">
        <w:t xml:space="preserve"> et</w:t>
      </w:r>
      <w:r w:rsidRPr="00D266AE">
        <w:t xml:space="preserve"> 0,50 U</w:t>
      </w:r>
      <w:r w:rsidR="008C4F8E">
        <w:t>/</w:t>
      </w:r>
      <w:r w:rsidRPr="00D266AE">
        <w:t>1,5 R pour les faisceaux de croisement des classes C, D et E, un échantillon du projecteur complet doit être soumis à un essai de stabilité des caractéristiques du comportement photom</w:t>
      </w:r>
      <w:r w:rsidR="00646659" w:rsidRPr="00D266AE">
        <w:t>étrique en fonctionnement. Par “</w:t>
      </w:r>
      <w:r w:rsidRPr="00D266AE">
        <w:t>projecteur complet</w:t>
      </w:r>
      <w:r w:rsidR="00646659" w:rsidRPr="00D266AE">
        <w:t>”</w:t>
      </w:r>
      <w:r w:rsidRPr="00D266AE">
        <w:t xml:space="preserve"> on entend l’ensemble du projecteur lui</w:t>
      </w:r>
      <w:r w:rsidR="00646659" w:rsidRPr="00D266AE">
        <w:t>-</w:t>
      </w:r>
      <w:r w:rsidRPr="00D266AE">
        <w:t xml:space="preserve">même, y compris les parties de carrosserie, les </w:t>
      </w:r>
      <w:r w:rsidRPr="00D266AE">
        <w:rPr>
          <w:strike/>
        </w:rPr>
        <w:t>lampes</w:t>
      </w:r>
      <w:r w:rsidRPr="00D266AE">
        <w:t xml:space="preserve"> </w:t>
      </w:r>
      <w:r w:rsidRPr="00D266AE">
        <w:rPr>
          <w:b/>
        </w:rPr>
        <w:t>sources lumineuses</w:t>
      </w:r>
      <w:r w:rsidRPr="00D266AE">
        <w:t xml:space="preserve"> à incandescence, les sources lumineuses à décharge</w:t>
      </w:r>
      <w:r w:rsidRPr="00D266AE">
        <w:rPr>
          <w:b/>
        </w:rPr>
        <w:t>, la ou les sources lumineuses à DEL</w:t>
      </w:r>
      <w:r w:rsidRPr="00D266AE">
        <w:t xml:space="preserve"> ou le ou les module(s) DEL situés à proximité qui peuvent affecter sa dissipation thermique. </w:t>
      </w:r>
    </w:p>
    <w:p w:rsidR="0072536B" w:rsidRPr="00D266AE" w:rsidRDefault="0072536B" w:rsidP="00646659">
      <w:pPr>
        <w:pStyle w:val="SingleTxtG"/>
        <w:ind w:left="2268"/>
      </w:pPr>
      <w:r w:rsidRPr="00D266AE">
        <w:t>Les essais doivent être effectués</w:t>
      </w:r>
      <w:r w:rsidR="00AB7720" w:rsidRPr="00D266AE">
        <w:t> :</w:t>
      </w:r>
      <w:r w:rsidRPr="00D266AE">
        <w:t xml:space="preserve"> </w:t>
      </w:r>
    </w:p>
    <w:p w:rsidR="0072536B" w:rsidRPr="00D266AE" w:rsidRDefault="0072536B" w:rsidP="00646659">
      <w:pPr>
        <w:pStyle w:val="SingleTxtG"/>
        <w:ind w:left="2835" w:hanging="567"/>
      </w:pPr>
      <w:r w:rsidRPr="00D266AE">
        <w:t>a)</w:t>
      </w:r>
      <w:r w:rsidRPr="00D266AE">
        <w:tab/>
        <w:t xml:space="preserve">En </w:t>
      </w:r>
      <w:r w:rsidRPr="00D266AE">
        <w:rPr>
          <w:lang w:eastAsia="de-DE"/>
        </w:rPr>
        <w:t>atmosphère</w:t>
      </w:r>
      <w:r w:rsidRPr="00D266AE">
        <w:t xml:space="preserve"> sèche et calme, à une température ambiante de 23 </w:t>
      </w:r>
      <w:r w:rsidR="00646659" w:rsidRPr="00D266AE">
        <w:t>°</w:t>
      </w:r>
      <w:r w:rsidRPr="00D266AE">
        <w:t xml:space="preserve">C </w:t>
      </w:r>
      <w:r w:rsidRPr="00D266AE">
        <w:sym w:font="Symbol" w:char="F0B1"/>
      </w:r>
      <w:r w:rsidRPr="00D266AE">
        <w:t>5 </w:t>
      </w:r>
      <w:r w:rsidR="00646659" w:rsidRPr="00D266AE">
        <w:t>°</w:t>
      </w:r>
      <w:r w:rsidRPr="00D266AE">
        <w:t>C, l’échantillon d’essai complet étant fixé sur un support qui représente l’installation correcte sur le véhicule</w:t>
      </w:r>
      <w:r w:rsidR="00AB7720" w:rsidRPr="00D266AE">
        <w:t> ;</w:t>
      </w:r>
    </w:p>
    <w:p w:rsidR="0072536B" w:rsidRPr="00D266AE" w:rsidRDefault="0072536B" w:rsidP="00646659">
      <w:pPr>
        <w:pStyle w:val="SingleTxtG"/>
        <w:ind w:left="2835" w:hanging="567"/>
      </w:pPr>
      <w:r w:rsidRPr="00D266AE">
        <w:t>b)</w:t>
      </w:r>
      <w:r w:rsidRPr="00D266AE">
        <w:tab/>
        <w:t xml:space="preserve">Dans </w:t>
      </w:r>
      <w:r w:rsidRPr="00D266AE">
        <w:rPr>
          <w:lang w:eastAsia="de-DE"/>
        </w:rPr>
        <w:t>le</w:t>
      </w:r>
      <w:r w:rsidRPr="00D266AE">
        <w:t xml:space="preserve"> cas de sources lumineuses remplaçables</w:t>
      </w:r>
      <w:r w:rsidR="00AB7720" w:rsidRPr="00D266AE">
        <w:t> :</w:t>
      </w:r>
      <w:r w:rsidRPr="00D266AE">
        <w:t xml:space="preserve"> en utilisant une lampe à incandescence de série ayant subi un vieillissement d’au moins 1 h, ou une lampe à décharge de série ayant subi un vieillissement d’au moins 15 h, ou encore </w:t>
      </w:r>
      <w:r w:rsidRPr="00D266AE">
        <w:rPr>
          <w:b/>
        </w:rPr>
        <w:t>des sources lumineuses à DEL et</w:t>
      </w:r>
      <w:r w:rsidRPr="00D266AE">
        <w:t xml:space="preserve"> des modules DEL de série ayant subi un vieillissement d’au moins 48 h et qu’on a laissé redescendre à la température ambiante avant de les soumettre aux essais prescrits dans le présent Règlement. Les modules DEL fournis par le demandeur doivent être utilisés.</w:t>
      </w:r>
    </w:p>
    <w:p w:rsidR="0072536B" w:rsidRPr="00D266AE" w:rsidRDefault="0072536B" w:rsidP="00646659">
      <w:pPr>
        <w:pStyle w:val="SingleTxtG"/>
        <w:ind w:left="2268"/>
      </w:pPr>
      <w:r w:rsidRPr="00D266AE">
        <w:t xml:space="preserve">L’appareillage de mesure doit être équivalent à celui qui est utilisé pour les essais d’homologation de type des projecteurs. </w:t>
      </w:r>
    </w:p>
    <w:p w:rsidR="0072536B" w:rsidRPr="00D266AE" w:rsidRDefault="0072536B" w:rsidP="00646659">
      <w:pPr>
        <w:pStyle w:val="SingleTxtG"/>
        <w:ind w:left="2268"/>
        <w:rPr>
          <w:i/>
        </w:rPr>
      </w:pPr>
      <w:r w:rsidRPr="00D266AE">
        <w:t xml:space="preserve">On doit faire fonctionner l’échantillon d’essai sans le démonter de son support ni le réajuster par rapport à celui-ci. </w:t>
      </w:r>
      <w:r w:rsidRPr="00D266AE">
        <w:rPr>
          <w:strike/>
        </w:rPr>
        <w:t>La</w:t>
      </w:r>
      <w:r w:rsidRPr="00D266AE">
        <w:t xml:space="preserve"> </w:t>
      </w:r>
      <w:r w:rsidRPr="00D266AE">
        <w:rPr>
          <w:b/>
        </w:rPr>
        <w:t xml:space="preserve">Les </w:t>
      </w:r>
      <w:r w:rsidRPr="00D266AE">
        <w:t>source</w:t>
      </w:r>
      <w:r w:rsidRPr="00D266AE">
        <w:rPr>
          <w:b/>
        </w:rPr>
        <w:t>s</w:t>
      </w:r>
      <w:r w:rsidRPr="00D266AE">
        <w:t xml:space="preserve"> lumineuse</w:t>
      </w:r>
      <w:r w:rsidRPr="00D266AE">
        <w:rPr>
          <w:b/>
        </w:rPr>
        <w:t>s</w:t>
      </w:r>
      <w:r w:rsidRPr="00D266AE">
        <w:t xml:space="preserve"> utilisée</w:t>
      </w:r>
      <w:r w:rsidRPr="00D266AE">
        <w:rPr>
          <w:b/>
        </w:rPr>
        <w:t>s</w:t>
      </w:r>
      <w:r w:rsidRPr="00D266AE">
        <w:t xml:space="preserve"> </w:t>
      </w:r>
      <w:r w:rsidRPr="00D266AE">
        <w:rPr>
          <w:strike/>
        </w:rPr>
        <w:t>doit être une source lumineuse de la</w:t>
      </w:r>
      <w:r w:rsidRPr="00D266AE">
        <w:t xml:space="preserve"> </w:t>
      </w:r>
      <w:r w:rsidRPr="00D266AE">
        <w:rPr>
          <w:b/>
        </w:rPr>
        <w:t>doivent appartenir aux</w:t>
      </w:r>
      <w:r w:rsidRPr="00D266AE">
        <w:t xml:space="preserve"> catégorie</w:t>
      </w:r>
      <w:r w:rsidRPr="00D266AE">
        <w:rPr>
          <w:b/>
        </w:rPr>
        <w:t>s</w:t>
      </w:r>
      <w:r w:rsidRPr="00D266AE">
        <w:t xml:space="preserve"> spécifiée</w:t>
      </w:r>
      <w:r w:rsidRPr="00D266AE">
        <w:rPr>
          <w:b/>
        </w:rPr>
        <w:t>s</w:t>
      </w:r>
      <w:r w:rsidRPr="00D266AE">
        <w:t xml:space="preserve"> pour ce feu de brouillard avant. </w:t>
      </w:r>
      <w:r w:rsidRPr="00D266AE">
        <w:rPr>
          <w:b/>
        </w:rPr>
        <w:t>En outre, dans le cas d’une ou de plusieurs sources lumineuses à DEL, le niveau thermique de cette (ces) source(s) doit être égal ou supérieur</w:t>
      </w:r>
      <w:r w:rsidRPr="00D266AE">
        <w:t xml:space="preserve"> </w:t>
      </w:r>
      <w:r w:rsidRPr="00D266AE">
        <w:rPr>
          <w:b/>
        </w:rPr>
        <w:t>à celui qui est indiqué dans la fiche de communication de l’annexe 1.</w:t>
      </w:r>
      <w:r w:rsidR="00646659" w:rsidRPr="00D266AE">
        <w:rPr>
          <w:b/>
        </w:rPr>
        <w:t> </w:t>
      </w:r>
      <w:r w:rsidR="00646659" w:rsidRPr="00D266AE">
        <w:t>».</w:t>
      </w:r>
    </w:p>
    <w:p w:rsidR="0072536B" w:rsidRPr="00D266AE" w:rsidRDefault="0072536B" w:rsidP="00646659">
      <w:pPr>
        <w:pStyle w:val="SingleTxtG"/>
        <w:keepNext/>
        <w:rPr>
          <w:i/>
        </w:rPr>
      </w:pPr>
      <w:r w:rsidRPr="00D266AE">
        <w:rPr>
          <w:i/>
        </w:rPr>
        <w:t>Paragraphe 1.1.1.2, alinéa a)</w:t>
      </w:r>
      <w:r w:rsidRPr="00D266AE">
        <w:rPr>
          <w:iCs/>
        </w:rPr>
        <w:t>,</w:t>
      </w:r>
      <w:r w:rsidRPr="00D266AE">
        <w:rPr>
          <w:i/>
        </w:rPr>
        <w:t xml:space="preserve"> </w:t>
      </w:r>
      <w:r w:rsidRPr="00D266AE">
        <w:t>modifier comme suit</w:t>
      </w:r>
      <w:r w:rsidR="00AB7720" w:rsidRPr="00D266AE">
        <w:t> :</w:t>
      </w:r>
    </w:p>
    <w:p w:rsidR="0072536B" w:rsidRPr="00D266AE" w:rsidRDefault="0072536B" w:rsidP="00646659">
      <w:pPr>
        <w:pStyle w:val="SingleTxtG"/>
        <w:ind w:left="2835" w:hanging="567"/>
        <w:rPr>
          <w:spacing w:val="-2"/>
        </w:rPr>
      </w:pPr>
      <w:r w:rsidRPr="00D266AE">
        <w:rPr>
          <w:spacing w:val="-2"/>
        </w:rPr>
        <w:t>«</w:t>
      </w:r>
      <w:r w:rsidR="00646659" w:rsidRPr="00D266AE">
        <w:rPr>
          <w:spacing w:val="-2"/>
        </w:rPr>
        <w:t> </w:t>
      </w:r>
      <w:r w:rsidRPr="00D266AE">
        <w:rPr>
          <w:spacing w:val="-2"/>
        </w:rPr>
        <w:t>a)</w:t>
      </w:r>
      <w:r w:rsidRPr="00D266AE">
        <w:rPr>
          <w:spacing w:val="-2"/>
        </w:rPr>
        <w:tab/>
        <w:t xml:space="preserve">Dans </w:t>
      </w:r>
      <w:r w:rsidRPr="00D266AE">
        <w:t>le</w:t>
      </w:r>
      <w:r w:rsidRPr="00D266AE">
        <w:rPr>
          <w:spacing w:val="-2"/>
        </w:rPr>
        <w:t xml:space="preserve"> cas de sources lumineuses à incandescence remplaçables fonctionnant directement à la tension du véhicule</w:t>
      </w:r>
      <w:r w:rsidR="00AB7720" w:rsidRPr="00D266AE">
        <w:rPr>
          <w:spacing w:val="-2"/>
        </w:rPr>
        <w:t> :</w:t>
      </w:r>
      <w:r w:rsidRPr="00D266AE">
        <w:rPr>
          <w:spacing w:val="-2"/>
        </w:rPr>
        <w:t xml:space="preserve"> l’essai doit être effectué à 6,3 V, 13,2 V ou 28 V, selon le cas, sauf si le demandeur stipule que l’échantillon d’essai peut être utilisé sous une autre tension. Dans ce cas, l’essai doit être effectué avec la source lumineuse </w:t>
      </w:r>
      <w:r w:rsidRPr="00D266AE">
        <w:rPr>
          <w:strike/>
          <w:spacing w:val="-2"/>
        </w:rPr>
        <w:t>à incandescence</w:t>
      </w:r>
      <w:r w:rsidRPr="00D266AE">
        <w:rPr>
          <w:spacing w:val="-2"/>
        </w:rPr>
        <w:t xml:space="preserve"> dont la puissance est la plus élevée qui puisse être utilisée</w:t>
      </w:r>
      <w:r w:rsidR="00646659" w:rsidRPr="00D266AE">
        <w:rPr>
          <w:spacing w:val="-2"/>
        </w:rPr>
        <w:t> ; ».</w:t>
      </w:r>
    </w:p>
    <w:p w:rsidR="0072536B" w:rsidRPr="00D266AE" w:rsidRDefault="0072536B" w:rsidP="00646659">
      <w:pPr>
        <w:pStyle w:val="SingleTxtG"/>
        <w:keepNext/>
        <w:rPr>
          <w:i/>
        </w:rPr>
      </w:pPr>
      <w:r w:rsidRPr="00D266AE">
        <w:rPr>
          <w:i/>
        </w:rPr>
        <w:t>Paragraphe 1.1.1.2, alinéa e)</w:t>
      </w:r>
      <w:r w:rsidRPr="00D266AE">
        <w:rPr>
          <w:iCs/>
        </w:rPr>
        <w:t xml:space="preserve">, </w:t>
      </w:r>
      <w:r w:rsidRPr="00D266AE">
        <w:t>modifier comme suit</w:t>
      </w:r>
      <w:r w:rsidR="00AB7720" w:rsidRPr="00D266AE">
        <w:t> :</w:t>
      </w:r>
    </w:p>
    <w:p w:rsidR="0072536B" w:rsidRPr="00D266AE" w:rsidRDefault="0072536B" w:rsidP="00646659">
      <w:pPr>
        <w:pStyle w:val="SingleTxtG"/>
        <w:ind w:left="2835" w:hanging="567"/>
        <w:rPr>
          <w:szCs w:val="24"/>
        </w:rPr>
      </w:pPr>
      <w:r w:rsidRPr="00D266AE">
        <w:rPr>
          <w:szCs w:val="24"/>
        </w:rPr>
        <w:t>«</w:t>
      </w:r>
      <w:r w:rsidR="00646659" w:rsidRPr="00D266AE">
        <w:rPr>
          <w:szCs w:val="24"/>
        </w:rPr>
        <w:t> </w:t>
      </w:r>
      <w:r w:rsidRPr="00D266AE">
        <w:rPr>
          <w:szCs w:val="24"/>
        </w:rPr>
        <w:t>e)</w:t>
      </w:r>
      <w:r w:rsidRPr="00D266AE">
        <w:rPr>
          <w:szCs w:val="24"/>
        </w:rPr>
        <w:tab/>
        <w:t xml:space="preserve">Les </w:t>
      </w:r>
      <w:r w:rsidRPr="00D266AE">
        <w:t>mesures</w:t>
      </w:r>
      <w:r w:rsidRPr="00D266AE">
        <w:rPr>
          <w:szCs w:val="24"/>
        </w:rPr>
        <w:t xml:space="preserve"> sur </w:t>
      </w:r>
      <w:r w:rsidRPr="00D266AE">
        <w:rPr>
          <w:b/>
          <w:szCs w:val="24"/>
        </w:rPr>
        <w:t>le ou les</w:t>
      </w:r>
      <w:r w:rsidRPr="00D266AE">
        <w:rPr>
          <w:szCs w:val="24"/>
        </w:rPr>
        <w:t xml:space="preserve"> </w:t>
      </w:r>
      <w:r w:rsidRPr="00D266AE">
        <w:rPr>
          <w:b/>
          <w:szCs w:val="24"/>
        </w:rPr>
        <w:t>sources lumineuses à DEL et sur</w:t>
      </w:r>
      <w:r w:rsidRPr="00D266AE">
        <w:rPr>
          <w:szCs w:val="24"/>
        </w:rPr>
        <w:t xml:space="preserve"> le ou les modules DEL doivent être effectuées à </w:t>
      </w:r>
      <w:r w:rsidR="00646659" w:rsidRPr="00D266AE">
        <w:rPr>
          <w:szCs w:val="24"/>
        </w:rPr>
        <w:t>6,75 V, 13,2 V ou 28 </w:t>
      </w:r>
      <w:r w:rsidRPr="00D266AE">
        <w:rPr>
          <w:szCs w:val="24"/>
        </w:rPr>
        <w:t xml:space="preserve">V, respectivement, sauf si le présent Règlement en dispose autrement. Les mesures sur </w:t>
      </w:r>
      <w:r w:rsidRPr="00D266AE">
        <w:rPr>
          <w:b/>
          <w:szCs w:val="24"/>
        </w:rPr>
        <w:t>le ou les</w:t>
      </w:r>
      <w:r w:rsidRPr="00D266AE">
        <w:rPr>
          <w:szCs w:val="24"/>
        </w:rPr>
        <w:t xml:space="preserve"> </w:t>
      </w:r>
      <w:r w:rsidRPr="00D266AE">
        <w:rPr>
          <w:b/>
          <w:szCs w:val="24"/>
        </w:rPr>
        <w:t>sources lumineuses à DEL et sur</w:t>
      </w:r>
      <w:r w:rsidRPr="00D266AE">
        <w:rPr>
          <w:szCs w:val="24"/>
        </w:rPr>
        <w:t xml:space="preserve"> le ou les modules DEL commandés par un module électronique de régulation de source lumineuse doivent être effectuées conformément aux indications du demandeur</w:t>
      </w:r>
      <w:r w:rsidR="00AB7720" w:rsidRPr="00D266AE">
        <w:rPr>
          <w:szCs w:val="24"/>
        </w:rPr>
        <w:t> ;</w:t>
      </w:r>
      <w:r w:rsidR="00646659" w:rsidRPr="00D266AE">
        <w:rPr>
          <w:szCs w:val="24"/>
        </w:rPr>
        <w:t> ».</w:t>
      </w:r>
    </w:p>
    <w:p w:rsidR="0072536B" w:rsidRPr="00D266AE" w:rsidRDefault="0072536B" w:rsidP="00646659">
      <w:pPr>
        <w:pStyle w:val="SingleTxtG"/>
        <w:keepNext/>
        <w:rPr>
          <w:i/>
        </w:rPr>
      </w:pPr>
      <w:r w:rsidRPr="00D266AE">
        <w:rPr>
          <w:i/>
        </w:rPr>
        <w:t>Paragraphe 2.1</w:t>
      </w:r>
      <w:r w:rsidRPr="00D266AE">
        <w:rPr>
          <w:iCs/>
        </w:rPr>
        <w:t xml:space="preserve">, </w:t>
      </w:r>
      <w:r w:rsidRPr="00D266AE">
        <w:t>modifier comme suit</w:t>
      </w:r>
      <w:r w:rsidR="00AB7720" w:rsidRPr="00D266AE">
        <w:t> :</w:t>
      </w:r>
    </w:p>
    <w:p w:rsidR="0072536B" w:rsidRPr="00D266AE" w:rsidRDefault="0072536B" w:rsidP="00646659">
      <w:pPr>
        <w:pStyle w:val="SingleTxtG"/>
        <w:ind w:left="2268" w:hanging="1134"/>
      </w:pPr>
      <w:r w:rsidRPr="00D266AE">
        <w:t>«</w:t>
      </w:r>
      <w:r w:rsidR="00646659" w:rsidRPr="00D266AE">
        <w:t> </w:t>
      </w:r>
      <w:r w:rsidRPr="00D266AE">
        <w:t>2.1</w:t>
      </w:r>
      <w:r w:rsidRPr="00D266AE">
        <w:tab/>
        <w:t>Essai</w:t>
      </w:r>
    </w:p>
    <w:p w:rsidR="0072536B" w:rsidRPr="00D266AE" w:rsidRDefault="0072536B" w:rsidP="00646659">
      <w:pPr>
        <w:pStyle w:val="SingleTxtG"/>
        <w:ind w:left="2268"/>
      </w:pPr>
      <w:r w:rsidRPr="00D266AE">
        <w:t xml:space="preserve">L’essai doit être fait en atmosphère sèche et calme, à une température ambiante de 23 °C </w:t>
      </w:r>
      <w:r w:rsidRPr="00D266AE">
        <w:sym w:font="Symbol" w:char="F0B1"/>
      </w:r>
      <w:r w:rsidR="00646659" w:rsidRPr="00D266AE">
        <w:t>5 </w:t>
      </w:r>
      <w:r w:rsidRPr="00D266AE">
        <w:t xml:space="preserve">°C. </w:t>
      </w:r>
    </w:p>
    <w:p w:rsidR="0072536B" w:rsidRPr="00D266AE" w:rsidRDefault="0072536B" w:rsidP="00646659">
      <w:pPr>
        <w:pStyle w:val="SingleTxtG"/>
        <w:ind w:left="2268"/>
      </w:pPr>
      <w:r w:rsidRPr="00D266AE">
        <w:t xml:space="preserve">En utilisant une </w:t>
      </w:r>
      <w:r w:rsidRPr="00D266AE">
        <w:rPr>
          <w:strike/>
        </w:rPr>
        <w:t>ou plusieurs</w:t>
      </w:r>
      <w:r w:rsidRPr="00D266AE">
        <w:t xml:space="preserve"> </w:t>
      </w:r>
      <w:r w:rsidRPr="00D266AE">
        <w:rPr>
          <w:strike/>
        </w:rPr>
        <w:t>lampes</w:t>
      </w:r>
      <w:r w:rsidRPr="00D266AE">
        <w:t xml:space="preserve"> </w:t>
      </w:r>
      <w:r w:rsidRPr="00D266AE">
        <w:rPr>
          <w:b/>
        </w:rPr>
        <w:t xml:space="preserve">source lumineuse </w:t>
      </w:r>
      <w:r w:rsidRPr="00D266AE">
        <w:t xml:space="preserve">à incandescence de série ayant subi un vieillissement d’au moins 1 h ou une source lumineuse à décharge de série ayant subi un vieillissement d’au moins 15 h, ou </w:t>
      </w:r>
      <w:r w:rsidRPr="00D266AE">
        <w:rPr>
          <w:b/>
        </w:rPr>
        <w:t>une ou plusieurs sources lumineuses et /ou</w:t>
      </w:r>
      <w:r w:rsidRPr="00D266AE">
        <w:t xml:space="preserve"> </w:t>
      </w:r>
      <w:r w:rsidRPr="00D266AE">
        <w:rPr>
          <w:strike/>
        </w:rPr>
        <w:t>le ou les</w:t>
      </w:r>
      <w:r w:rsidRPr="00D266AE">
        <w:t xml:space="preserve"> </w:t>
      </w:r>
      <w:r w:rsidRPr="00D266AE">
        <w:rPr>
          <w:b/>
        </w:rPr>
        <w:t xml:space="preserve">un ou plusieurs </w:t>
      </w:r>
      <w:r w:rsidRPr="00D266AE">
        <w:t>modules DEL soumis avec le projecteur,</w:t>
      </w:r>
      <w:r w:rsidRPr="00D266AE">
        <w:rPr>
          <w:bCs/>
        </w:rPr>
        <w:t xml:space="preserve"> </w:t>
      </w:r>
      <w:r w:rsidRPr="00D266AE">
        <w:t>ayant subi un vieillissement d’au moins 48 h</w:t>
      </w:r>
      <w:r w:rsidRPr="00D266AE">
        <w:rPr>
          <w:bCs/>
        </w:rPr>
        <w:t xml:space="preserve">, on allume le projecteur en position feu de </w:t>
      </w:r>
      <w:r w:rsidRPr="00D266AE">
        <w:t xml:space="preserve">croisement sans le démonter de son support et sans corriger </w:t>
      </w:r>
      <w:r w:rsidR="00646659" w:rsidRPr="00D266AE">
        <w:t>son réglage par rapport à celui-</w:t>
      </w:r>
      <w:r w:rsidRPr="00D266AE">
        <w:t>ci (aux fins de cet essai, la tension doit être réglée comme pres</w:t>
      </w:r>
      <w:r w:rsidR="00646659" w:rsidRPr="00D266AE">
        <w:t xml:space="preserve">crit au paragraphe 1.1.1.2). La </w:t>
      </w:r>
      <w:r w:rsidRPr="00D266AE">
        <w:t>position de la ligne de coupure dans sa partie horizontale (entre les verticales passant par les points 50 L et 50 R pour les projecteurs de la classe B et par les points 3,5 L et 3,5 R pour ceux des classes C, D et E) est vérifiée 3 min (r</w:t>
      </w:r>
      <w:r w:rsidRPr="00D266AE">
        <w:rPr>
          <w:vertAlign w:val="subscript"/>
        </w:rPr>
        <w:t>3</w:t>
      </w:r>
      <w:r w:rsidRPr="00D266AE">
        <w:t>) et 60 min (r</w:t>
      </w:r>
      <w:r w:rsidRPr="00D266AE">
        <w:rPr>
          <w:vertAlign w:val="subscript"/>
        </w:rPr>
        <w:t>60</w:t>
      </w:r>
      <w:r w:rsidRPr="00D266AE">
        <w:t xml:space="preserve">) respectivement après l’allumage. </w:t>
      </w:r>
    </w:p>
    <w:p w:rsidR="0072536B" w:rsidRPr="00D266AE" w:rsidRDefault="0072536B" w:rsidP="00646659">
      <w:pPr>
        <w:pStyle w:val="SingleTxtG"/>
        <w:ind w:left="2268"/>
      </w:pPr>
      <w:r w:rsidRPr="00D266AE">
        <w:t>La mesure de la variation de la position de la ligne de coupure telle qu’elle est décrite ci-dessus doit être effectuée par toute méthode donnant une précision suffisante et des résultats reproductibles.</w:t>
      </w:r>
      <w:r w:rsidR="00646659" w:rsidRPr="00D266AE">
        <w:t> ».</w:t>
      </w:r>
    </w:p>
    <w:p w:rsidR="0072536B" w:rsidRPr="00D266AE" w:rsidRDefault="00646659" w:rsidP="00646659">
      <w:pPr>
        <w:pStyle w:val="SingleTxtG"/>
        <w:keepNext/>
        <w:rPr>
          <w:iCs/>
        </w:rPr>
      </w:pPr>
      <w:r w:rsidRPr="00D266AE">
        <w:rPr>
          <w:i/>
        </w:rPr>
        <w:t>Annexe 5</w:t>
      </w:r>
      <w:r w:rsidRPr="00D266AE">
        <w:rPr>
          <w:iCs/>
        </w:rPr>
        <w:t>,</w:t>
      </w:r>
    </w:p>
    <w:p w:rsidR="0072536B" w:rsidRPr="00D266AE" w:rsidRDefault="0072536B" w:rsidP="00646659">
      <w:pPr>
        <w:pStyle w:val="SingleTxtG"/>
        <w:keepNext/>
        <w:rPr>
          <w:i/>
        </w:rPr>
      </w:pPr>
      <w:r w:rsidRPr="00D266AE">
        <w:rPr>
          <w:i/>
        </w:rPr>
        <w:t>Paragraphe 1.2.1</w:t>
      </w:r>
      <w:r w:rsidRPr="00D266AE">
        <w:rPr>
          <w:iCs/>
        </w:rPr>
        <w:t xml:space="preserve">, </w:t>
      </w:r>
      <w:r w:rsidRPr="00D266AE">
        <w:t>modifier comme suit</w:t>
      </w:r>
      <w:r w:rsidR="00AB7720" w:rsidRPr="00D266AE">
        <w:t> :</w:t>
      </w:r>
    </w:p>
    <w:p w:rsidR="0072536B" w:rsidRPr="00D266AE" w:rsidRDefault="0072536B" w:rsidP="00646659">
      <w:pPr>
        <w:pStyle w:val="SingleTxtG"/>
        <w:ind w:left="2268" w:hanging="1134"/>
      </w:pPr>
      <w:r w:rsidRPr="00D266AE">
        <w:t>«</w:t>
      </w:r>
      <w:r w:rsidR="00646659" w:rsidRPr="00D266AE">
        <w:t> </w:t>
      </w:r>
      <w:r w:rsidRPr="00D266AE">
        <w:t>1.2.1</w:t>
      </w:r>
      <w:r w:rsidRPr="00D266AE">
        <w:tab/>
        <w:t xml:space="preserve">En ce qui concerne les caractéristiques photométriques, la conformité des projecteurs de série n’est pas contestée si, lors de l’essai des caractéristiques photométriques d’un projecteur choisi au hasard et équipé d’une ou </w:t>
      </w:r>
      <w:r w:rsidRPr="00D266AE">
        <w:rPr>
          <w:b/>
          <w:strike/>
        </w:rPr>
        <w:t>de</w:t>
      </w:r>
      <w:r w:rsidRPr="00D266AE">
        <w:t xml:space="preserve"> plusieurs </w:t>
      </w:r>
      <w:r w:rsidRPr="00D266AE">
        <w:rPr>
          <w:strike/>
        </w:rPr>
        <w:t>lampes</w:t>
      </w:r>
      <w:r w:rsidRPr="00D266AE">
        <w:t xml:space="preserve"> </w:t>
      </w:r>
      <w:r w:rsidRPr="00D266AE">
        <w:rPr>
          <w:b/>
        </w:rPr>
        <w:t xml:space="preserve">sources lumineuses </w:t>
      </w:r>
      <w:r w:rsidRPr="00D266AE">
        <w:t>à incandescence étalon</w:t>
      </w:r>
      <w:r w:rsidRPr="00D266AE">
        <w:rPr>
          <w:b/>
        </w:rPr>
        <w:t>, d’une ou plusieurs</w:t>
      </w:r>
      <w:r w:rsidRPr="00D266AE">
        <w:t xml:space="preserve"> </w:t>
      </w:r>
      <w:r w:rsidRPr="00D266AE">
        <w:rPr>
          <w:b/>
        </w:rPr>
        <w:t>sources lumineuses étalon à DEL, d’une ou plusieurs</w:t>
      </w:r>
      <w:r w:rsidRPr="00D266AE">
        <w:t xml:space="preserve"> </w:t>
      </w:r>
      <w:r w:rsidRPr="00D266AE">
        <w:rPr>
          <w:b/>
        </w:rPr>
        <w:t>sources lumineuses étalon de série à DEL</w:t>
      </w:r>
      <w:r w:rsidRPr="00D266AE">
        <w:t xml:space="preserve"> et/ou d’un ou de modules DEL tels qu’ils sont montés sur le projecteur</w:t>
      </w:r>
      <w:r w:rsidR="00AB7720" w:rsidRPr="00D266AE">
        <w:t> </w:t>
      </w:r>
      <w:r w:rsidR="00AB7720" w:rsidRPr="008C0A52">
        <w:rPr>
          <w:strike/>
        </w:rPr>
        <w:t>:</w:t>
      </w:r>
      <w:r w:rsidR="008C0A52" w:rsidRPr="008C0A52">
        <w:rPr>
          <w:b/>
          <w:bCs/>
        </w:rPr>
        <w:t>.</w:t>
      </w:r>
      <w:r w:rsidRPr="00D266AE">
        <w:t xml:space="preserve"> </w:t>
      </w:r>
    </w:p>
    <w:p w:rsidR="0072536B" w:rsidRPr="00D266AE" w:rsidRDefault="0072536B" w:rsidP="00646659">
      <w:pPr>
        <w:pStyle w:val="SingleTxtG"/>
        <w:ind w:left="2268"/>
        <w:rPr>
          <w:spacing w:val="-1"/>
        </w:rPr>
      </w:pPr>
      <w:r w:rsidRPr="00D266AE">
        <w:rPr>
          <w:b/>
          <w:bCs/>
          <w:spacing w:val="-1"/>
        </w:rPr>
        <w:t>En ce qui concerne les sources lumineuses à DEL, leur flux lumineux peut s’écarter du flux lumineux normal comme indiqué dans le Règlement n</w:t>
      </w:r>
      <w:r w:rsidRPr="00D266AE">
        <w:rPr>
          <w:b/>
          <w:bCs/>
          <w:spacing w:val="-1"/>
          <w:vertAlign w:val="superscript"/>
        </w:rPr>
        <w:t>o</w:t>
      </w:r>
      <w:r w:rsidR="00646659" w:rsidRPr="00D266AE">
        <w:rPr>
          <w:b/>
          <w:bCs/>
          <w:spacing w:val="-1"/>
        </w:rPr>
        <w:t> </w:t>
      </w:r>
      <w:r w:rsidRPr="00D266AE">
        <w:rPr>
          <w:b/>
          <w:bCs/>
          <w:spacing w:val="-1"/>
        </w:rPr>
        <w:t>128</w:t>
      </w:r>
      <w:r w:rsidR="00AB7720" w:rsidRPr="00D266AE">
        <w:rPr>
          <w:b/>
          <w:bCs/>
          <w:spacing w:val="-1"/>
        </w:rPr>
        <w:t> ;</w:t>
      </w:r>
      <w:r w:rsidRPr="00D266AE">
        <w:rPr>
          <w:b/>
          <w:bCs/>
          <w:spacing w:val="-1"/>
        </w:rPr>
        <w:t xml:space="preserve"> par conséquent, les intensités mesurées peuvent être corrigées dans le sens favorable de 10 % en cas d’utilisation de sources lumineuses étalon et de 20 % en cas d’utilisation de sources lumineuses de série</w:t>
      </w:r>
      <w:r w:rsidR="00AB7720" w:rsidRPr="00D266AE">
        <w:rPr>
          <w:b/>
          <w:bCs/>
          <w:spacing w:val="-1"/>
        </w:rPr>
        <w:t> :</w:t>
      </w:r>
      <w:r w:rsidR="00646659" w:rsidRPr="00D266AE">
        <w:rPr>
          <w:spacing w:val="-1"/>
        </w:rPr>
        <w:t> </w:t>
      </w:r>
      <w:r w:rsidRPr="00D266AE">
        <w:rPr>
          <w:spacing w:val="-1"/>
        </w:rPr>
        <w:t>»</w:t>
      </w:r>
      <w:r w:rsidR="00646659" w:rsidRPr="00D266AE">
        <w:rPr>
          <w:spacing w:val="-1"/>
        </w:rPr>
        <w:t>.</w:t>
      </w:r>
    </w:p>
    <w:p w:rsidR="0072536B" w:rsidRPr="00D266AE" w:rsidRDefault="0072536B" w:rsidP="00646659">
      <w:pPr>
        <w:pStyle w:val="SingleTxtG"/>
        <w:keepNext/>
        <w:rPr>
          <w:i/>
        </w:rPr>
      </w:pPr>
      <w:r w:rsidRPr="00D266AE">
        <w:rPr>
          <w:i/>
        </w:rPr>
        <w:t>Paragraphe 1.2.4</w:t>
      </w:r>
      <w:r w:rsidRPr="00D266AE">
        <w:rPr>
          <w:iCs/>
        </w:rPr>
        <w:t xml:space="preserve">, </w:t>
      </w:r>
      <w:r w:rsidRPr="00D266AE">
        <w:t>modifier comme suit</w:t>
      </w:r>
      <w:r w:rsidR="00AB7720" w:rsidRPr="00D266AE">
        <w:t> :</w:t>
      </w:r>
    </w:p>
    <w:p w:rsidR="0072536B" w:rsidRPr="00D266AE" w:rsidRDefault="0072536B" w:rsidP="00646659">
      <w:pPr>
        <w:pStyle w:val="SingleTxtG"/>
        <w:ind w:left="2268" w:hanging="1134"/>
      </w:pPr>
      <w:r w:rsidRPr="00D266AE">
        <w:t>«</w:t>
      </w:r>
      <w:r w:rsidR="00646659" w:rsidRPr="00D266AE">
        <w:t> </w:t>
      </w:r>
      <w:r w:rsidRPr="00D266AE">
        <w:t>1.2.4</w:t>
      </w:r>
      <w:r w:rsidRPr="00D266AE">
        <w:tab/>
        <w:t xml:space="preserve">Si, dans le cas d’un projecteur muni d’une </w:t>
      </w:r>
      <w:r w:rsidRPr="00D266AE">
        <w:rPr>
          <w:b/>
        </w:rPr>
        <w:t>ou plusieurs</w:t>
      </w:r>
      <w:r w:rsidRPr="00D266AE">
        <w:t xml:space="preserve"> </w:t>
      </w:r>
      <w:r w:rsidRPr="00D266AE">
        <w:rPr>
          <w:strike/>
        </w:rPr>
        <w:t>lampe</w:t>
      </w:r>
      <w:r w:rsidRPr="00D266AE">
        <w:t xml:space="preserve"> </w:t>
      </w:r>
      <w:r w:rsidRPr="00D266AE">
        <w:rPr>
          <w:b/>
        </w:rPr>
        <w:t xml:space="preserve">sources lumineuses </w:t>
      </w:r>
      <w:r w:rsidRPr="00D266AE">
        <w:t>à incandescence remplaçable</w:t>
      </w:r>
      <w:r w:rsidRPr="00D266AE">
        <w:rPr>
          <w:b/>
        </w:rPr>
        <w:t>s</w:t>
      </w:r>
      <w:r w:rsidRPr="00D266AE">
        <w:t xml:space="preserve"> homologuée</w:t>
      </w:r>
      <w:r w:rsidRPr="00D266AE">
        <w:rPr>
          <w:b/>
        </w:rPr>
        <w:t>s</w:t>
      </w:r>
      <w:r w:rsidRPr="00D266AE">
        <w:t xml:space="preserve"> selon le Règlement n</w:t>
      </w:r>
      <w:r w:rsidRPr="00D266AE">
        <w:rPr>
          <w:vertAlign w:val="superscript"/>
        </w:rPr>
        <w:t>o</w:t>
      </w:r>
      <w:r w:rsidRPr="00D266AE">
        <w:t xml:space="preserve"> 37 </w:t>
      </w:r>
      <w:r w:rsidRPr="00D266AE">
        <w:rPr>
          <w:b/>
        </w:rPr>
        <w:t>et/ou d’une ou plusieurs sources lumineuses comprenant des DEL et qui sont remplaçables et homologuées selon le Règlement n</w:t>
      </w:r>
      <w:r w:rsidRPr="00D266AE">
        <w:rPr>
          <w:b/>
          <w:vertAlign w:val="superscript"/>
        </w:rPr>
        <w:t>o</w:t>
      </w:r>
      <w:r w:rsidRPr="00D266AE">
        <w:rPr>
          <w:b/>
        </w:rPr>
        <w:t> 128</w:t>
      </w:r>
      <w:r w:rsidRPr="00D266AE">
        <w:t xml:space="preserve">, les résultats des essais décrits ci-dessus ne sont pas conformes aux prescriptions, le projecteur est de nouveau soumis à des essais, avec une ou plusieurs autres </w:t>
      </w:r>
      <w:r w:rsidRPr="00D266AE">
        <w:rPr>
          <w:strike/>
        </w:rPr>
        <w:t>lampes</w:t>
      </w:r>
      <w:r w:rsidRPr="00D266AE">
        <w:t xml:space="preserve"> </w:t>
      </w:r>
      <w:r w:rsidRPr="00D266AE">
        <w:rPr>
          <w:b/>
        </w:rPr>
        <w:t>sources lumineuses</w:t>
      </w:r>
      <w:r w:rsidRPr="00D266AE">
        <w:t xml:space="preserve"> à incandescence </w:t>
      </w:r>
      <w:r w:rsidRPr="00D266AE">
        <w:rPr>
          <w:strike/>
        </w:rPr>
        <w:t>de série</w:t>
      </w:r>
      <w:r w:rsidRPr="00D266AE">
        <w:t xml:space="preserve"> </w:t>
      </w:r>
      <w:r w:rsidRPr="00D266AE">
        <w:rPr>
          <w:b/>
        </w:rPr>
        <w:t>étalon ou avec un autre ensemble de telles sources</w:t>
      </w:r>
      <w:r w:rsidR="003C2847">
        <w:rPr>
          <w:b/>
        </w:rPr>
        <w:t>.</w:t>
      </w:r>
      <w:r w:rsidR="003C2847" w:rsidRPr="003C2847">
        <w:rPr>
          <w:bCs/>
        </w:rPr>
        <w:t> ».</w:t>
      </w:r>
    </w:p>
    <w:p w:rsidR="0072536B" w:rsidRPr="00D266AE" w:rsidRDefault="0072536B" w:rsidP="003C2847">
      <w:pPr>
        <w:pStyle w:val="SingleTxtG"/>
        <w:keepNext/>
        <w:rPr>
          <w:i/>
        </w:rPr>
      </w:pPr>
      <w:r w:rsidRPr="00D266AE">
        <w:rPr>
          <w:i/>
        </w:rPr>
        <w:t>Paragraphe 1.3.1</w:t>
      </w:r>
      <w:r w:rsidRPr="003C2847">
        <w:rPr>
          <w:iCs/>
        </w:rPr>
        <w:t xml:space="preserve">, </w:t>
      </w:r>
      <w:r w:rsidRPr="00D266AE">
        <w:t>modifier comme suit</w:t>
      </w:r>
      <w:r w:rsidR="00AB7720" w:rsidRPr="00D266AE">
        <w:t> :</w:t>
      </w:r>
    </w:p>
    <w:p w:rsidR="0072536B" w:rsidRPr="00D266AE" w:rsidRDefault="0072536B" w:rsidP="00646659">
      <w:pPr>
        <w:pStyle w:val="SingleTxtG"/>
        <w:ind w:left="2268" w:hanging="1134"/>
      </w:pPr>
      <w:r w:rsidRPr="00D266AE">
        <w:t>«</w:t>
      </w:r>
      <w:r w:rsidR="003C2847">
        <w:t> </w:t>
      </w:r>
      <w:r w:rsidRPr="00D266AE">
        <w:t>1.3.1</w:t>
      </w:r>
      <w:r w:rsidRPr="00D266AE">
        <w:tab/>
        <w:t>Pour les projecteurs de la classe E, mesurés à la tension de 13,2 V </w:t>
      </w:r>
      <w:r w:rsidRPr="00D266AE">
        <w:sym w:font="Symbol" w:char="F0B1"/>
      </w:r>
      <w:r w:rsidRPr="00D266AE">
        <w:t>0,1 V sauf autre valeur spécifiée par ailleurs, munis</w:t>
      </w:r>
      <w:r w:rsidR="00AB7720" w:rsidRPr="00D266AE">
        <w:t> :</w:t>
      </w:r>
      <w:r w:rsidRPr="00D266AE">
        <w:t xml:space="preserve"> </w:t>
      </w:r>
    </w:p>
    <w:p w:rsidR="0072536B" w:rsidRPr="00D266AE" w:rsidRDefault="0072536B" w:rsidP="0072536B">
      <w:pPr>
        <w:pStyle w:val="SingleTxtG"/>
        <w:ind w:left="2800" w:hanging="532"/>
      </w:pPr>
      <w:r w:rsidRPr="00D266AE">
        <w:t>a)</w:t>
      </w:r>
      <w:r w:rsidRPr="00D266AE">
        <w:tab/>
        <w:t xml:space="preserve">D’une source lumineuse à décharge </w:t>
      </w:r>
      <w:r w:rsidRPr="00D266AE">
        <w:rPr>
          <w:strike/>
        </w:rPr>
        <w:t>remplaçable</w:t>
      </w:r>
      <w:r w:rsidRPr="00D266AE">
        <w:t xml:space="preserve"> </w:t>
      </w:r>
      <w:r w:rsidRPr="00D266AE">
        <w:rPr>
          <w:b/>
        </w:rPr>
        <w:t>amovible</w:t>
      </w:r>
      <w:r w:rsidRPr="00D266AE">
        <w:t xml:space="preserve"> étalon conforme au Règlement n</w:t>
      </w:r>
      <w:r w:rsidRPr="00D266AE">
        <w:rPr>
          <w:vertAlign w:val="superscript"/>
        </w:rPr>
        <w:t>o</w:t>
      </w:r>
      <w:r w:rsidRPr="00D266AE">
        <w:t xml:space="preserve"> 99. Dans ce cas, le flux lumineux de </w:t>
      </w:r>
      <w:r w:rsidRPr="00D266AE">
        <w:rPr>
          <w:b/>
        </w:rPr>
        <w:t>cette</w:t>
      </w:r>
      <w:r w:rsidRPr="00D266AE">
        <w:t xml:space="preserve"> source lumineuse à décharge peut être différent du flux lumineux de référence spécifié dans le Règlement n</w:t>
      </w:r>
      <w:r w:rsidRPr="00D266AE">
        <w:rPr>
          <w:vertAlign w:val="superscript"/>
        </w:rPr>
        <w:t>o</w:t>
      </w:r>
      <w:r w:rsidRPr="00D266AE">
        <w:t> 99</w:t>
      </w:r>
      <w:r w:rsidR="00AB7720" w:rsidRPr="00D266AE">
        <w:t> ;</w:t>
      </w:r>
      <w:r w:rsidRPr="00D266AE">
        <w:t xml:space="preserve"> les valeurs d’éclairement doivent être corrigées en conséquence</w:t>
      </w:r>
      <w:r w:rsidR="00AB7720" w:rsidRPr="00D266AE">
        <w:t> ;</w:t>
      </w:r>
    </w:p>
    <w:p w:rsidR="0072536B" w:rsidRPr="00D266AE" w:rsidRDefault="0072536B" w:rsidP="00646659">
      <w:pPr>
        <w:pStyle w:val="SingleTxtG"/>
        <w:ind w:left="2835"/>
      </w:pPr>
      <w:r w:rsidRPr="00D266AE">
        <w:t>ou</w:t>
      </w:r>
    </w:p>
    <w:p w:rsidR="0072536B" w:rsidRPr="00D266AE" w:rsidRDefault="0072536B" w:rsidP="00646659">
      <w:pPr>
        <w:pStyle w:val="SingleTxtG"/>
        <w:ind w:left="2800" w:hanging="532"/>
      </w:pPr>
      <w:r w:rsidRPr="00D266AE">
        <w:t>b)</w:t>
      </w:r>
      <w:r w:rsidRPr="00D266AE">
        <w:tab/>
        <w:t>D’une source lumineuse à décharge de série et d’un ballast de série. Dans ce cas, le flux lumineux de cette source lumineuse peut s’écarter du flux lumineux nominal en raison des tolérances relatives à la source lumineuse et au ballast, comme stipulé dans le Règlement n</w:t>
      </w:r>
      <w:r w:rsidRPr="00D266AE">
        <w:rPr>
          <w:vertAlign w:val="superscript"/>
        </w:rPr>
        <w:t>o</w:t>
      </w:r>
      <w:r w:rsidRPr="00D266AE">
        <w:t> 99</w:t>
      </w:r>
      <w:r w:rsidR="00AB7720" w:rsidRPr="00D266AE">
        <w:t> ;</w:t>
      </w:r>
      <w:r w:rsidRPr="00D266AE">
        <w:t xml:space="preserve"> en conséquence, les éclairements mesurés peuvent être corrigés de 20 % dans le sens favorable</w:t>
      </w:r>
      <w:r w:rsidR="00AB7720" w:rsidRPr="00D266AE">
        <w:t> ;</w:t>
      </w:r>
      <w:r w:rsidRPr="00D266AE">
        <w:t xml:space="preserve"> </w:t>
      </w:r>
    </w:p>
    <w:p w:rsidR="0072536B" w:rsidRPr="00D266AE" w:rsidRDefault="0072536B" w:rsidP="00646659">
      <w:pPr>
        <w:pStyle w:val="SingleTxtG"/>
        <w:ind w:left="2835"/>
      </w:pPr>
      <w:r w:rsidRPr="00D266AE">
        <w:t>ou</w:t>
      </w:r>
    </w:p>
    <w:p w:rsidR="0072536B" w:rsidRPr="00D266AE" w:rsidRDefault="0072536B" w:rsidP="00646659">
      <w:pPr>
        <w:pStyle w:val="SingleTxtG"/>
        <w:ind w:left="2800" w:hanging="532"/>
      </w:pPr>
      <w:r w:rsidRPr="00D266AE">
        <w:rPr>
          <w:b/>
        </w:rPr>
        <w:t>c)</w:t>
      </w:r>
      <w:r w:rsidRPr="00D266AE">
        <w:rPr>
          <w:b/>
        </w:rPr>
        <w:tab/>
        <w:t>D’une ou plusieurs sources lumineuses étalon à DEL remplaçables conformes au Règlement n</w:t>
      </w:r>
      <w:r w:rsidRPr="00D266AE">
        <w:rPr>
          <w:b/>
          <w:vertAlign w:val="superscript"/>
        </w:rPr>
        <w:t>o</w:t>
      </w:r>
      <w:r w:rsidRPr="00D266AE">
        <w:rPr>
          <w:b/>
        </w:rPr>
        <w:t xml:space="preserve"> 128. Dans ce cas, le flux lumineux de cette (ces) source(s) peut </w:t>
      </w:r>
      <w:r w:rsidRPr="00D266AE">
        <w:rPr>
          <w:b/>
          <w:strike/>
        </w:rPr>
        <w:t>être différent</w:t>
      </w:r>
      <w:r w:rsidRPr="00D266AE">
        <w:rPr>
          <w:b/>
        </w:rPr>
        <w:t xml:space="preserve"> s’écarter du flux lumineux normal spécifié dans le Règlement n</w:t>
      </w:r>
      <w:r w:rsidRPr="00D266AE">
        <w:rPr>
          <w:b/>
          <w:vertAlign w:val="superscript"/>
        </w:rPr>
        <w:t>o</w:t>
      </w:r>
      <w:r w:rsidRPr="00D266AE">
        <w:rPr>
          <w:b/>
        </w:rPr>
        <w:t> 128 et les intensités mesurées pe</w:t>
      </w:r>
      <w:r w:rsidR="00646659" w:rsidRPr="00D266AE">
        <w:rPr>
          <w:b/>
        </w:rPr>
        <w:t>uvent donc être corrigées de 10 </w:t>
      </w:r>
      <w:r w:rsidRPr="00D266AE">
        <w:rPr>
          <w:b/>
        </w:rPr>
        <w:t>% dans le sens favorable</w:t>
      </w:r>
      <w:r w:rsidR="00AB7720" w:rsidRPr="00D266AE">
        <w:rPr>
          <w:b/>
        </w:rPr>
        <w:t> ;</w:t>
      </w:r>
      <w:r w:rsidRPr="00D266AE">
        <w:rPr>
          <w:b/>
        </w:rPr>
        <w:t xml:space="preserve"> </w:t>
      </w:r>
    </w:p>
    <w:p w:rsidR="0072536B" w:rsidRPr="00D266AE" w:rsidRDefault="0072536B" w:rsidP="00646659">
      <w:pPr>
        <w:pStyle w:val="SingleTxtG"/>
        <w:ind w:left="2835"/>
        <w:rPr>
          <w:b/>
        </w:rPr>
      </w:pPr>
      <w:r w:rsidRPr="00D266AE">
        <w:rPr>
          <w:b/>
        </w:rPr>
        <w:t>ou</w:t>
      </w:r>
    </w:p>
    <w:p w:rsidR="0072536B" w:rsidRPr="00D266AE" w:rsidRDefault="0072536B" w:rsidP="00646659">
      <w:pPr>
        <w:pStyle w:val="SingleTxtG"/>
        <w:ind w:left="2800" w:hanging="532"/>
      </w:pPr>
      <w:r w:rsidRPr="00D266AE">
        <w:rPr>
          <w:b/>
        </w:rPr>
        <w:t>d)</w:t>
      </w:r>
      <w:r w:rsidRPr="00D266AE">
        <w:rPr>
          <w:b/>
        </w:rPr>
        <w:tab/>
        <w:t>D’une ou plusieurs sources lumineuses à DEL de série conformes au Règlement n</w:t>
      </w:r>
      <w:r w:rsidRPr="00D266AE">
        <w:rPr>
          <w:b/>
          <w:vertAlign w:val="superscript"/>
        </w:rPr>
        <w:t>o</w:t>
      </w:r>
      <w:r w:rsidRPr="00D266AE">
        <w:rPr>
          <w:b/>
        </w:rPr>
        <w:t> 128. Dans ce cas, le flux lumineux de cette (ces) source(s) peut s’écarter du flux lumineux normal spécifié dans le Règlement n</w:t>
      </w:r>
      <w:r w:rsidRPr="00D266AE">
        <w:rPr>
          <w:b/>
          <w:vertAlign w:val="superscript"/>
        </w:rPr>
        <w:t>o</w:t>
      </w:r>
      <w:r w:rsidRPr="00D266AE">
        <w:rPr>
          <w:b/>
        </w:rPr>
        <w:t> 128 et les intensités mesurées pe</w:t>
      </w:r>
      <w:r w:rsidR="00646659" w:rsidRPr="00D266AE">
        <w:rPr>
          <w:b/>
        </w:rPr>
        <w:t>uvent donc être corrigées de 20 </w:t>
      </w:r>
      <w:r w:rsidRPr="00D266AE">
        <w:rPr>
          <w:b/>
        </w:rPr>
        <w:t>% dans le sens favorable</w:t>
      </w:r>
      <w:r w:rsidR="00AB7720" w:rsidRPr="00D266AE">
        <w:rPr>
          <w:b/>
        </w:rPr>
        <w:t> ;</w:t>
      </w:r>
      <w:r w:rsidRPr="00D266AE">
        <w:rPr>
          <w:b/>
        </w:rPr>
        <w:t xml:space="preserve"> </w:t>
      </w:r>
    </w:p>
    <w:p w:rsidR="0072536B" w:rsidRPr="00D266AE" w:rsidRDefault="0072536B" w:rsidP="00646659">
      <w:pPr>
        <w:pStyle w:val="SingleTxtG"/>
        <w:ind w:left="2835"/>
        <w:rPr>
          <w:b/>
        </w:rPr>
      </w:pPr>
      <w:r w:rsidRPr="00D266AE">
        <w:rPr>
          <w:b/>
        </w:rPr>
        <w:t xml:space="preserve">ou </w:t>
      </w:r>
    </w:p>
    <w:p w:rsidR="0072536B" w:rsidRPr="00D266AE" w:rsidRDefault="0072536B" w:rsidP="006D3DF9">
      <w:pPr>
        <w:pStyle w:val="SingleTxtG"/>
        <w:ind w:left="2800" w:hanging="532"/>
      </w:pPr>
      <w:r w:rsidRPr="00D266AE">
        <w:rPr>
          <w:strike/>
        </w:rPr>
        <w:t>c</w:t>
      </w:r>
      <w:r w:rsidRPr="00D266AE">
        <w:rPr>
          <w:b/>
        </w:rPr>
        <w:t>e</w:t>
      </w:r>
      <w:r w:rsidR="006D3DF9">
        <w:t>)</w:t>
      </w:r>
      <w:r w:rsidRPr="00D266AE">
        <w:tab/>
        <w:t>De modules DEL montés sur le projecteur</w:t>
      </w:r>
      <w:r w:rsidR="006D3DF9">
        <w:t>.</w:t>
      </w:r>
      <w:r w:rsidRPr="00D266AE">
        <w:t xml:space="preserve"> </w:t>
      </w:r>
    </w:p>
    <w:p w:rsidR="0072536B" w:rsidRPr="00D266AE" w:rsidRDefault="006D3DF9" w:rsidP="00646659">
      <w:pPr>
        <w:pStyle w:val="SingleTxtG"/>
        <w:ind w:left="2268"/>
      </w:pPr>
      <w:r w:rsidRPr="00D266AE">
        <w:t xml:space="preserve">La </w:t>
      </w:r>
      <w:r w:rsidR="0072536B" w:rsidRPr="00D266AE">
        <w:t>conformité des projecteurs de série n’est pas contestée si, lors de l’essai des caractéristiques photométriques d’un projecteur muni d’une source lumineuse à décharge</w:t>
      </w:r>
      <w:r w:rsidR="0072536B" w:rsidRPr="00D266AE">
        <w:rPr>
          <w:b/>
        </w:rPr>
        <w:t>, d’une ou plusieurs sources lumineuses à DEL</w:t>
      </w:r>
      <w:r w:rsidR="0072536B" w:rsidRPr="00D266AE">
        <w:t xml:space="preserve"> et/ou </w:t>
      </w:r>
      <w:r w:rsidR="0072536B" w:rsidRPr="00D266AE">
        <w:rPr>
          <w:strike/>
        </w:rPr>
        <w:t>de</w:t>
      </w:r>
      <w:r w:rsidR="0072536B" w:rsidRPr="00D266AE">
        <w:t xml:space="preserve"> </w:t>
      </w:r>
      <w:r w:rsidR="0072536B" w:rsidRPr="00D266AE">
        <w:rPr>
          <w:b/>
        </w:rPr>
        <w:t>d’un ou plusieurs</w:t>
      </w:r>
      <w:r w:rsidR="0072536B" w:rsidRPr="00D266AE">
        <w:t xml:space="preserve"> modules DEL montés sur le projecteur, choisi</w:t>
      </w:r>
      <w:r w:rsidR="0072536B" w:rsidRPr="00D266AE">
        <w:rPr>
          <w:b/>
        </w:rPr>
        <w:t>s</w:t>
      </w:r>
      <w:r w:rsidR="0072536B" w:rsidRPr="00D266AE">
        <w:t xml:space="preserve"> au hasard</w:t>
      </w:r>
      <w:r w:rsidR="00AB7720" w:rsidRPr="00D266AE">
        <w:t> ;</w:t>
      </w:r>
      <w:r w:rsidR="00646659" w:rsidRPr="00D266AE">
        <w:t> </w:t>
      </w:r>
      <w:r w:rsidR="0072536B" w:rsidRPr="00D266AE">
        <w:t>»</w:t>
      </w:r>
      <w:r w:rsidR="00646659" w:rsidRPr="00D266AE">
        <w:t>.</w:t>
      </w:r>
    </w:p>
    <w:p w:rsidR="0072536B" w:rsidRPr="00D266AE" w:rsidRDefault="0072536B" w:rsidP="00646659">
      <w:pPr>
        <w:pStyle w:val="SingleTxtG"/>
        <w:keepNext/>
        <w:rPr>
          <w:i/>
        </w:rPr>
      </w:pPr>
      <w:r w:rsidRPr="00D266AE">
        <w:rPr>
          <w:i/>
        </w:rPr>
        <w:t>Paragraphe 1.3.5</w:t>
      </w:r>
      <w:r w:rsidRPr="00D266AE">
        <w:rPr>
          <w:iCs/>
        </w:rPr>
        <w:t xml:space="preserve">, </w:t>
      </w:r>
      <w:r w:rsidRPr="00D266AE">
        <w:t>modifier comme suit</w:t>
      </w:r>
      <w:r w:rsidR="00AB7720" w:rsidRPr="00D266AE">
        <w:t> :</w:t>
      </w:r>
    </w:p>
    <w:p w:rsidR="0072536B" w:rsidRPr="00D266AE" w:rsidRDefault="0072536B" w:rsidP="00646659">
      <w:pPr>
        <w:pStyle w:val="SingleTxtG"/>
        <w:ind w:left="2268" w:hanging="1134"/>
        <w:rPr>
          <w:spacing w:val="-1"/>
        </w:rPr>
      </w:pPr>
      <w:r w:rsidRPr="00D266AE">
        <w:rPr>
          <w:spacing w:val="-1"/>
        </w:rPr>
        <w:t>«</w:t>
      </w:r>
      <w:r w:rsidR="00646659" w:rsidRPr="00D266AE">
        <w:rPr>
          <w:spacing w:val="-1"/>
        </w:rPr>
        <w:t> </w:t>
      </w:r>
      <w:r w:rsidRPr="00D266AE">
        <w:rPr>
          <w:spacing w:val="-1"/>
        </w:rPr>
        <w:t>1.3.5</w:t>
      </w:r>
      <w:r w:rsidRPr="00D266AE">
        <w:rPr>
          <w:spacing w:val="-1"/>
        </w:rPr>
        <w:tab/>
        <w:t xml:space="preserve">Si les résultats des essais décrits ci-dessus ne sont pas conformes aux prescriptions, le projecteur est de nouveau soumis à des essais avec une autre source lumineuse à décharge étalon, une autre source lumineuse à décharge et/ou un autre ballast, </w:t>
      </w:r>
      <w:r w:rsidRPr="00D266AE">
        <w:rPr>
          <w:b/>
          <w:spacing w:val="-1"/>
        </w:rPr>
        <w:t xml:space="preserve">une autre source lumineuse étalon à DEL </w:t>
      </w:r>
      <w:r w:rsidRPr="00D266AE">
        <w:rPr>
          <w:spacing w:val="-1"/>
        </w:rPr>
        <w:t>ou un autre module DEL avec module électronique de régulation de source lumineuse, selon le cas applicable conformément au paragraphe 1.3.1 ci-dessus.</w:t>
      </w:r>
      <w:r w:rsidR="00646659" w:rsidRPr="00D266AE">
        <w:rPr>
          <w:spacing w:val="-1"/>
        </w:rPr>
        <w:t> ».</w:t>
      </w:r>
    </w:p>
    <w:p w:rsidR="0072536B" w:rsidRPr="00D266AE" w:rsidRDefault="0072536B" w:rsidP="00646659">
      <w:pPr>
        <w:pStyle w:val="SingleTxtG"/>
        <w:keepNext/>
      </w:pPr>
      <w:r w:rsidRPr="00D266AE">
        <w:rPr>
          <w:i/>
        </w:rPr>
        <w:t>Annexe 6, paragraphe 2.1.2.1</w:t>
      </w:r>
      <w:r w:rsidRPr="00D266AE">
        <w:rPr>
          <w:iCs/>
        </w:rPr>
        <w:t xml:space="preserve">, </w:t>
      </w:r>
      <w:r w:rsidRPr="00D266AE">
        <w:t>modifier comme suit</w:t>
      </w:r>
      <w:r w:rsidR="00AB7720" w:rsidRPr="00D266AE">
        <w:t> :</w:t>
      </w:r>
    </w:p>
    <w:p w:rsidR="0072536B" w:rsidRPr="00D266AE" w:rsidRDefault="0072536B" w:rsidP="00646659">
      <w:pPr>
        <w:pStyle w:val="SingleTxtG"/>
        <w:ind w:left="2268" w:hanging="1134"/>
      </w:pPr>
      <w:r w:rsidRPr="00D266AE">
        <w:t>«</w:t>
      </w:r>
      <w:r w:rsidR="00646659" w:rsidRPr="00D266AE">
        <w:t> </w:t>
      </w:r>
      <w:r w:rsidRPr="00D266AE">
        <w:t>2.1.2.1</w:t>
      </w:r>
      <w:r w:rsidRPr="00D266AE">
        <w:tab/>
        <w:t>Méthode</w:t>
      </w:r>
    </w:p>
    <w:p w:rsidR="0072536B" w:rsidRPr="00D266AE" w:rsidRDefault="0072536B" w:rsidP="00646659">
      <w:pPr>
        <w:pStyle w:val="SingleTxtG"/>
        <w:ind w:left="2268"/>
      </w:pPr>
      <w:r w:rsidRPr="00D266AE">
        <w:t xml:space="preserve">Les échantillons font l’objet de mesures photométriques avant et après essai. </w:t>
      </w:r>
    </w:p>
    <w:p w:rsidR="0072536B" w:rsidRPr="00D266AE" w:rsidRDefault="0072536B" w:rsidP="00646659">
      <w:pPr>
        <w:pStyle w:val="SingleTxtG"/>
        <w:ind w:left="2268"/>
      </w:pPr>
      <w:r w:rsidRPr="00D266AE">
        <w:t xml:space="preserve">Les mesures photométriques sont faites avec une </w:t>
      </w:r>
      <w:r w:rsidRPr="00D266AE">
        <w:rPr>
          <w:b/>
        </w:rPr>
        <w:t>ou plusieurs</w:t>
      </w:r>
      <w:r w:rsidRPr="00D266AE">
        <w:t xml:space="preserve"> </w:t>
      </w:r>
      <w:r w:rsidRPr="00D266AE">
        <w:rPr>
          <w:strike/>
        </w:rPr>
        <w:t>lampe</w:t>
      </w:r>
      <w:r w:rsidRPr="00D266AE">
        <w:t xml:space="preserve"> </w:t>
      </w:r>
      <w:r w:rsidRPr="00D266AE">
        <w:rPr>
          <w:b/>
        </w:rPr>
        <w:t>sources lumineuses</w:t>
      </w:r>
      <w:r w:rsidRPr="00D266AE">
        <w:t xml:space="preserve"> </w:t>
      </w:r>
      <w:r w:rsidRPr="00D266AE">
        <w:rPr>
          <w:strike/>
        </w:rPr>
        <w:t>(</w:t>
      </w:r>
      <w:r w:rsidRPr="00D266AE">
        <w:t>étalon</w:t>
      </w:r>
      <w:r w:rsidRPr="00D266AE">
        <w:rPr>
          <w:strike/>
        </w:rPr>
        <w:t>)</w:t>
      </w:r>
      <w:r w:rsidRPr="00D266AE">
        <w:t xml:space="preserve">, une source lumineuse à décharge étalon, ou un ou </w:t>
      </w:r>
      <w:r w:rsidRPr="00D266AE">
        <w:rPr>
          <w:strike/>
        </w:rPr>
        <w:t>des</w:t>
      </w:r>
      <w:r w:rsidRPr="00D266AE">
        <w:t xml:space="preserve"> </w:t>
      </w:r>
      <w:r w:rsidRPr="00D266AE">
        <w:rPr>
          <w:b/>
        </w:rPr>
        <w:t>plusieurs</w:t>
      </w:r>
      <w:r w:rsidRPr="00D266AE">
        <w:t xml:space="preserve"> modules DEL montés sur le projecteur, aux points suivants</w:t>
      </w:r>
      <w:r w:rsidR="00AB7720" w:rsidRPr="00D266AE">
        <w:t> :</w:t>
      </w:r>
      <w:r w:rsidRPr="00D266AE">
        <w:t xml:space="preserve"> </w:t>
      </w:r>
    </w:p>
    <w:p w:rsidR="0072536B" w:rsidRPr="00D266AE" w:rsidRDefault="0072536B" w:rsidP="00646659">
      <w:pPr>
        <w:pStyle w:val="SingleTxtG"/>
        <w:ind w:left="2268"/>
      </w:pPr>
      <w:r w:rsidRPr="00D266AE">
        <w:t xml:space="preserve">B 50, 50 L et 50 R pour les projecteurs de la classe B, 0,86 D/3,5 R, 0,86 D/3,5 L, 0,50 U/1,5 L et 1,5 R pour les projecteurs des classes C, </w:t>
      </w:r>
      <w:r w:rsidRPr="00D266AE">
        <w:rPr>
          <w:bCs/>
        </w:rPr>
        <w:t>D et E</w:t>
      </w:r>
      <w:r w:rsidRPr="00D266AE">
        <w:t xml:space="preserve"> pour le faisceau de croisement d’un feu de croisement/de route</w:t>
      </w:r>
    </w:p>
    <w:p w:rsidR="0072536B" w:rsidRPr="00D266AE" w:rsidRDefault="0072536B" w:rsidP="00646659">
      <w:pPr>
        <w:pStyle w:val="SingleTxtG"/>
        <w:ind w:left="2268"/>
      </w:pPr>
      <w:r w:rsidRPr="00D266AE">
        <w:t>I</w:t>
      </w:r>
      <w:r w:rsidRPr="00D266AE">
        <w:rPr>
          <w:vertAlign w:val="subscript"/>
        </w:rPr>
        <w:t>max</w:t>
      </w:r>
      <w:r w:rsidRPr="00D266AE">
        <w:rPr>
          <w:bCs/>
        </w:rPr>
        <w:t xml:space="preserve"> </w:t>
      </w:r>
      <w:r w:rsidRPr="00D266AE">
        <w:t xml:space="preserve">pour le faisceau de route d’un feu de route </w:t>
      </w:r>
      <w:r w:rsidR="00646659" w:rsidRPr="00D266AE">
        <w:t>ou feu de croisement/de route. ».</w:t>
      </w:r>
    </w:p>
    <w:p w:rsidR="0072536B" w:rsidRPr="00D266AE" w:rsidRDefault="00F806B3" w:rsidP="00F806B3">
      <w:pPr>
        <w:pStyle w:val="SingleTxtG"/>
        <w:keepNext/>
        <w:rPr>
          <w:i/>
        </w:rPr>
      </w:pPr>
      <w:r w:rsidRPr="00D266AE">
        <w:rPr>
          <w:i/>
        </w:rPr>
        <w:t>Annexe 7</w:t>
      </w:r>
      <w:r w:rsidRPr="00D266AE">
        <w:rPr>
          <w:iCs/>
        </w:rPr>
        <w:t>,</w:t>
      </w:r>
    </w:p>
    <w:p w:rsidR="0072536B" w:rsidRPr="00D266AE" w:rsidRDefault="0072536B" w:rsidP="00F806B3">
      <w:pPr>
        <w:pStyle w:val="SingleTxtG"/>
        <w:keepNext/>
        <w:rPr>
          <w:i/>
        </w:rPr>
      </w:pPr>
      <w:r w:rsidRPr="00D266AE">
        <w:rPr>
          <w:i/>
        </w:rPr>
        <w:t>Paragraphe 1.2.1</w:t>
      </w:r>
      <w:r w:rsidRPr="00D266AE">
        <w:rPr>
          <w:iCs/>
        </w:rPr>
        <w:t xml:space="preserve">, </w:t>
      </w:r>
      <w:r w:rsidRPr="00D266AE">
        <w:t>modifier comme suit</w:t>
      </w:r>
      <w:r w:rsidR="00AB7720" w:rsidRPr="00D266AE">
        <w:t> :</w:t>
      </w:r>
    </w:p>
    <w:p w:rsidR="0072536B" w:rsidRPr="00D266AE" w:rsidRDefault="0072536B" w:rsidP="00F806B3">
      <w:pPr>
        <w:pStyle w:val="SingleTxtG"/>
        <w:ind w:left="2268" w:hanging="1134"/>
      </w:pPr>
      <w:r w:rsidRPr="00D266AE">
        <w:t>«</w:t>
      </w:r>
      <w:r w:rsidR="00F806B3" w:rsidRPr="00D266AE">
        <w:t> </w:t>
      </w:r>
      <w:r w:rsidRPr="00D266AE">
        <w:t>1.2.1</w:t>
      </w:r>
      <w:r w:rsidRPr="00D266AE">
        <w:tab/>
        <w:t xml:space="preserve">En ce qui concerne les caractéristiques photométriques, la conformité des projecteurs de série n’est pas contestée si, lors de l’essai de caractéristiques photométriques d’un projecteur prélevé au hasard et muni d’une ou plusieurs </w:t>
      </w:r>
      <w:r w:rsidRPr="00D266AE">
        <w:rPr>
          <w:strike/>
        </w:rPr>
        <w:t>lampes</w:t>
      </w:r>
      <w:r w:rsidRPr="00D266AE">
        <w:t xml:space="preserve"> </w:t>
      </w:r>
      <w:r w:rsidRPr="00D266AE">
        <w:rPr>
          <w:b/>
        </w:rPr>
        <w:t>sources lumineuses</w:t>
      </w:r>
      <w:r w:rsidRPr="00D266AE">
        <w:t xml:space="preserve"> à incandescence étalon</w:t>
      </w:r>
      <w:r w:rsidRPr="00D266AE">
        <w:rPr>
          <w:b/>
        </w:rPr>
        <w:t>, d’une ou plusieurs sources lumineuses étalon à DEL, d’une ou plusieurs sources lumineuses de série à DEL</w:t>
      </w:r>
      <w:r w:rsidRPr="00D266AE">
        <w:t xml:space="preserve"> et/ou d’un ou de plusieurs modules DEL montés dans le projecteur</w:t>
      </w:r>
      <w:r w:rsidR="00AB7720" w:rsidRPr="00D266AE">
        <w:t> </w:t>
      </w:r>
      <w:r w:rsidR="00AB7720" w:rsidRPr="006D3DF9">
        <w:rPr>
          <w:strike/>
        </w:rPr>
        <w:t>:</w:t>
      </w:r>
      <w:r w:rsidR="006D3DF9" w:rsidRPr="006D3DF9">
        <w:rPr>
          <w:b/>
          <w:bCs/>
        </w:rPr>
        <w:t>.</w:t>
      </w:r>
      <w:r w:rsidRPr="00D266AE">
        <w:t xml:space="preserve"> </w:t>
      </w:r>
    </w:p>
    <w:p w:rsidR="0072536B" w:rsidRPr="00D266AE" w:rsidRDefault="0072536B" w:rsidP="00F806B3">
      <w:pPr>
        <w:pStyle w:val="SingleTxtG"/>
        <w:ind w:left="2268"/>
      </w:pPr>
      <w:r w:rsidRPr="00D266AE">
        <w:rPr>
          <w:b/>
          <w:bCs/>
        </w:rPr>
        <w:t>En ce qui concerne les sources lumineuses à DEL, leur flux lumineux peut s’écarter du flux lumineux normal comme indiqué dans le Règlement n</w:t>
      </w:r>
      <w:r w:rsidRPr="00D266AE">
        <w:rPr>
          <w:b/>
          <w:bCs/>
          <w:vertAlign w:val="superscript"/>
        </w:rPr>
        <w:t>o</w:t>
      </w:r>
      <w:r w:rsidR="00F806B3" w:rsidRPr="00D266AE">
        <w:rPr>
          <w:b/>
          <w:bCs/>
        </w:rPr>
        <w:t> </w:t>
      </w:r>
      <w:r w:rsidRPr="00D266AE">
        <w:rPr>
          <w:b/>
          <w:bCs/>
        </w:rPr>
        <w:t>128</w:t>
      </w:r>
      <w:r w:rsidR="00AB7720" w:rsidRPr="00D266AE">
        <w:rPr>
          <w:b/>
          <w:bCs/>
        </w:rPr>
        <w:t> ;</w:t>
      </w:r>
      <w:r w:rsidRPr="00D266AE">
        <w:rPr>
          <w:b/>
          <w:bCs/>
        </w:rPr>
        <w:t xml:space="preserve"> par conséquent, les intensités mesurées peuvent être corrigées dans le sens favorable de 10 % en cas d’utilisation de sources lumineuses étalon et de 20 % en cas d’utilisation de sources lumineuses de série</w:t>
      </w:r>
      <w:r w:rsidR="00AB7720" w:rsidRPr="00D266AE">
        <w:rPr>
          <w:b/>
          <w:bCs/>
        </w:rPr>
        <w:t> :</w:t>
      </w:r>
      <w:r w:rsidR="00036DB3">
        <w:rPr>
          <w:b/>
          <w:bCs/>
        </w:rPr>
        <w:t> </w:t>
      </w:r>
      <w:r w:rsidRPr="00D266AE">
        <w:t>»</w:t>
      </w:r>
      <w:r w:rsidR="00F806B3" w:rsidRPr="00D266AE">
        <w:t>.</w:t>
      </w:r>
    </w:p>
    <w:p w:rsidR="0072536B" w:rsidRPr="00D266AE" w:rsidRDefault="0072536B" w:rsidP="00F806B3">
      <w:pPr>
        <w:pStyle w:val="SingleTxtG"/>
        <w:keepNext/>
        <w:rPr>
          <w:i/>
        </w:rPr>
      </w:pPr>
      <w:r w:rsidRPr="00D266AE">
        <w:rPr>
          <w:i/>
        </w:rPr>
        <w:t>Paragraphe 1.2.4</w:t>
      </w:r>
      <w:r w:rsidRPr="00D266AE">
        <w:rPr>
          <w:iCs/>
        </w:rPr>
        <w:t xml:space="preserve">, </w:t>
      </w:r>
      <w:r w:rsidRPr="00D266AE">
        <w:t>modifier comme suit</w:t>
      </w:r>
      <w:r w:rsidR="00AB7720" w:rsidRPr="00D266AE">
        <w:t> :</w:t>
      </w:r>
    </w:p>
    <w:p w:rsidR="0072536B" w:rsidRPr="00D266AE" w:rsidRDefault="0072536B" w:rsidP="00F806B3">
      <w:pPr>
        <w:pStyle w:val="SingleTxtG"/>
        <w:ind w:left="2268" w:hanging="1134"/>
      </w:pPr>
      <w:r w:rsidRPr="00D266AE">
        <w:t>«</w:t>
      </w:r>
      <w:r w:rsidR="00036DB3">
        <w:t> </w:t>
      </w:r>
      <w:r w:rsidRPr="00D266AE">
        <w:t>1.2.4</w:t>
      </w:r>
      <w:r w:rsidRPr="00D266AE">
        <w:tab/>
        <w:t xml:space="preserve">Si les résultats des essais décrits ci-dessus ne sont pas conformes aux prescriptions, le projecteur est de nouveau soumis à des essais, avec une ou plusieurs autres </w:t>
      </w:r>
      <w:r w:rsidRPr="00D266AE">
        <w:rPr>
          <w:strike/>
        </w:rPr>
        <w:t>lampes</w:t>
      </w:r>
      <w:r w:rsidRPr="00D266AE">
        <w:t xml:space="preserve"> </w:t>
      </w:r>
      <w:r w:rsidRPr="00D266AE">
        <w:rPr>
          <w:b/>
        </w:rPr>
        <w:t>sources lumineuses</w:t>
      </w:r>
      <w:r w:rsidRPr="00D266AE">
        <w:t xml:space="preserve"> </w:t>
      </w:r>
      <w:r w:rsidRPr="00D266AE">
        <w:rPr>
          <w:strike/>
        </w:rPr>
        <w:t>à incandescence</w:t>
      </w:r>
      <w:r w:rsidRPr="00D266AE">
        <w:t xml:space="preserve"> étalon.</w:t>
      </w:r>
      <w:r w:rsidR="00036DB3">
        <w:t> ».</w:t>
      </w:r>
    </w:p>
    <w:p w:rsidR="0072536B" w:rsidRPr="00D266AE" w:rsidRDefault="0072536B" w:rsidP="00B0093C">
      <w:pPr>
        <w:pStyle w:val="SingleTxtG"/>
        <w:keepNext/>
        <w:rPr>
          <w:i/>
        </w:rPr>
      </w:pPr>
      <w:r w:rsidRPr="00D266AE">
        <w:rPr>
          <w:i/>
        </w:rPr>
        <w:t>Paragraphe 1.3.1</w:t>
      </w:r>
      <w:r w:rsidRPr="00D266AE">
        <w:rPr>
          <w:iCs/>
        </w:rPr>
        <w:t xml:space="preserve">, </w:t>
      </w:r>
      <w:r w:rsidRPr="00D266AE">
        <w:t>modifier comme suit</w:t>
      </w:r>
      <w:r w:rsidR="00AB7720" w:rsidRPr="00D266AE">
        <w:t> :</w:t>
      </w:r>
    </w:p>
    <w:p w:rsidR="0072536B" w:rsidRPr="00D266AE" w:rsidRDefault="0072536B" w:rsidP="00B0093C">
      <w:pPr>
        <w:pStyle w:val="SingleTxtG"/>
        <w:ind w:left="2268" w:hanging="1134"/>
      </w:pPr>
      <w:r w:rsidRPr="00D266AE">
        <w:t>«</w:t>
      </w:r>
      <w:r w:rsidR="00B0093C" w:rsidRPr="00D266AE">
        <w:t> </w:t>
      </w:r>
      <w:r w:rsidRPr="00D266AE">
        <w:t>1.3.1</w:t>
      </w:r>
      <w:r w:rsidRPr="00D266AE">
        <w:tab/>
        <w:t>Pour les projecteurs de la classe E, mesurés à la tension de 13,2 V </w:t>
      </w:r>
      <w:r w:rsidRPr="00D266AE">
        <w:sym w:font="Symbol" w:char="F0B1"/>
      </w:r>
      <w:r w:rsidRPr="00D266AE">
        <w:t>0,1 V sauf autre valeur spécifiée par ailleurs, munis</w:t>
      </w:r>
      <w:r w:rsidR="00AB7720" w:rsidRPr="00D266AE">
        <w:t> :</w:t>
      </w:r>
      <w:r w:rsidRPr="00D266AE">
        <w:t xml:space="preserve"> </w:t>
      </w:r>
    </w:p>
    <w:p w:rsidR="0072536B" w:rsidRPr="00D266AE" w:rsidRDefault="0072536B" w:rsidP="00036DB3">
      <w:pPr>
        <w:pStyle w:val="SingleTxtG"/>
        <w:ind w:left="2835" w:hanging="567"/>
      </w:pPr>
      <w:r w:rsidRPr="00D266AE">
        <w:t>a)</w:t>
      </w:r>
      <w:r w:rsidRPr="00D266AE">
        <w:tab/>
      </w:r>
      <w:r w:rsidR="00036DB3">
        <w:t>D</w:t>
      </w:r>
      <w:r w:rsidRPr="00D266AE">
        <w:t xml:space="preserve">’une source lumineuse à décharge </w:t>
      </w:r>
      <w:r w:rsidRPr="00D266AE">
        <w:rPr>
          <w:strike/>
        </w:rPr>
        <w:t>remplaçable</w:t>
      </w:r>
      <w:r w:rsidRPr="00D266AE">
        <w:t xml:space="preserve"> </w:t>
      </w:r>
      <w:r w:rsidRPr="00D266AE">
        <w:rPr>
          <w:b/>
        </w:rPr>
        <w:t>amovible</w:t>
      </w:r>
      <w:r w:rsidRPr="00D266AE">
        <w:t xml:space="preserve"> étalon conforme au Règlement n</w:t>
      </w:r>
      <w:r w:rsidRPr="00D266AE">
        <w:rPr>
          <w:vertAlign w:val="superscript"/>
        </w:rPr>
        <w:t>o</w:t>
      </w:r>
      <w:r w:rsidRPr="00D266AE">
        <w:t> 99. Dans ce cas, le flux lumineux de cette source lumineuse à décharge peut être différent du flux lumineux de référence spécifié dans le Règlement n</w:t>
      </w:r>
      <w:r w:rsidRPr="00D266AE">
        <w:rPr>
          <w:vertAlign w:val="superscript"/>
        </w:rPr>
        <w:t>o</w:t>
      </w:r>
      <w:r w:rsidRPr="00D266AE">
        <w:t> 99</w:t>
      </w:r>
      <w:r w:rsidR="00AB7720" w:rsidRPr="00D266AE">
        <w:t> ;</w:t>
      </w:r>
      <w:r w:rsidRPr="00D266AE">
        <w:t xml:space="preserve"> les valeurs d’éclairement doivent être corrigées en conséquence</w:t>
      </w:r>
      <w:r w:rsidR="00AB7720" w:rsidRPr="00D266AE">
        <w:t> ;</w:t>
      </w:r>
      <w:r w:rsidRPr="00D266AE">
        <w:t xml:space="preserve"> </w:t>
      </w:r>
    </w:p>
    <w:p w:rsidR="0072536B" w:rsidRPr="00D266AE" w:rsidRDefault="0072536B" w:rsidP="00B0093C">
      <w:pPr>
        <w:pStyle w:val="SingleTxtG"/>
        <w:ind w:left="2835"/>
      </w:pPr>
      <w:r w:rsidRPr="00D266AE">
        <w:t>ou</w:t>
      </w:r>
    </w:p>
    <w:p w:rsidR="0072536B" w:rsidRPr="00D266AE" w:rsidRDefault="00036DB3" w:rsidP="00036DB3">
      <w:pPr>
        <w:pStyle w:val="SingleTxtG"/>
        <w:ind w:left="2835" w:hanging="567"/>
      </w:pPr>
      <w:r>
        <w:t>b)</w:t>
      </w:r>
      <w:r w:rsidR="0072536B" w:rsidRPr="00D266AE">
        <w:tab/>
      </w:r>
      <w:r>
        <w:t>D</w:t>
      </w:r>
      <w:r w:rsidR="0072536B" w:rsidRPr="00D266AE">
        <w:t>’une source lumineuse à décharge de série et d’un ballast de série. Dans ce cas, le flux lumineux de cette source lumineuse peut s’écarter du flux lumineux nominal en raison des tolérances relatives à la source lumineuse et au ballast, comme stipulé dans le Règlement n</w:t>
      </w:r>
      <w:r w:rsidR="0072536B" w:rsidRPr="00D266AE">
        <w:rPr>
          <w:vertAlign w:val="superscript"/>
        </w:rPr>
        <w:t>o</w:t>
      </w:r>
      <w:r w:rsidR="0072536B" w:rsidRPr="00D266AE">
        <w:t> 99</w:t>
      </w:r>
      <w:r w:rsidR="00AB7720" w:rsidRPr="00D266AE">
        <w:t> ;</w:t>
      </w:r>
      <w:r w:rsidR="0072536B" w:rsidRPr="00D266AE">
        <w:t xml:space="preserve"> en conséquence, les éclairements mesurés peuvent être corrigés de 20 % dans le sens favorable</w:t>
      </w:r>
      <w:r w:rsidR="00AB7720" w:rsidRPr="00D266AE">
        <w:t> ;</w:t>
      </w:r>
      <w:r w:rsidR="0072536B" w:rsidRPr="00D266AE">
        <w:t xml:space="preserve"> </w:t>
      </w:r>
    </w:p>
    <w:p w:rsidR="0072536B" w:rsidRPr="00D266AE" w:rsidRDefault="0072536B" w:rsidP="00B0093C">
      <w:pPr>
        <w:pStyle w:val="SingleTxtG"/>
        <w:ind w:left="2835"/>
        <w:rPr>
          <w:b/>
          <w:bCs/>
        </w:rPr>
      </w:pPr>
      <w:r w:rsidRPr="00D266AE">
        <w:t>ou</w:t>
      </w:r>
    </w:p>
    <w:p w:rsidR="0072536B" w:rsidRPr="00D266AE" w:rsidRDefault="0072536B" w:rsidP="00036DB3">
      <w:pPr>
        <w:pStyle w:val="SingleTxtG"/>
        <w:ind w:left="2835" w:hanging="567"/>
        <w:rPr>
          <w:b/>
        </w:rPr>
      </w:pPr>
      <w:r w:rsidRPr="00D266AE">
        <w:rPr>
          <w:b/>
        </w:rPr>
        <w:t>c)</w:t>
      </w:r>
      <w:r w:rsidRPr="00D266AE">
        <w:rPr>
          <w:b/>
        </w:rPr>
        <w:tab/>
      </w:r>
      <w:r w:rsidR="00036DB3">
        <w:rPr>
          <w:b/>
        </w:rPr>
        <w:t>D</w:t>
      </w:r>
      <w:r w:rsidRPr="00D266AE">
        <w:rPr>
          <w:b/>
        </w:rPr>
        <w:t>’une ou plusieurs sources lumineuses étalon à DEL remplaçables conformes au Règlement n</w:t>
      </w:r>
      <w:r w:rsidRPr="00D266AE">
        <w:rPr>
          <w:b/>
          <w:vertAlign w:val="superscript"/>
        </w:rPr>
        <w:t>o</w:t>
      </w:r>
      <w:r w:rsidRPr="00D266AE">
        <w:rPr>
          <w:b/>
        </w:rPr>
        <w:t> 128. Dans ce cas, le flux lumineux de cette (ces) source(s) peut s’écarter du flux lumineux normal spécifié dans le Règlement n</w:t>
      </w:r>
      <w:r w:rsidRPr="00D266AE">
        <w:rPr>
          <w:b/>
          <w:vertAlign w:val="superscript"/>
        </w:rPr>
        <w:t>o</w:t>
      </w:r>
      <w:r w:rsidRPr="00D266AE">
        <w:rPr>
          <w:b/>
        </w:rPr>
        <w:t> 128 et les intensités mesurées pe</w:t>
      </w:r>
      <w:r w:rsidR="00B0093C" w:rsidRPr="00D266AE">
        <w:rPr>
          <w:b/>
        </w:rPr>
        <w:t>uvent donc être corrigées de 10 </w:t>
      </w:r>
      <w:r w:rsidRPr="00D266AE">
        <w:rPr>
          <w:b/>
        </w:rPr>
        <w:t>% dans le sens favorable</w:t>
      </w:r>
      <w:r w:rsidR="00AB7720" w:rsidRPr="00D266AE">
        <w:rPr>
          <w:b/>
        </w:rPr>
        <w:t> ;</w:t>
      </w:r>
    </w:p>
    <w:p w:rsidR="0072536B" w:rsidRPr="00D266AE" w:rsidRDefault="0072536B" w:rsidP="00B0093C">
      <w:pPr>
        <w:pStyle w:val="SingleTxtG"/>
        <w:ind w:left="2835"/>
        <w:rPr>
          <w:b/>
        </w:rPr>
      </w:pPr>
      <w:r w:rsidRPr="00D266AE">
        <w:rPr>
          <w:b/>
        </w:rPr>
        <w:t>ou</w:t>
      </w:r>
    </w:p>
    <w:p w:rsidR="0072536B" w:rsidRPr="00D266AE" w:rsidRDefault="0072536B" w:rsidP="00036DB3">
      <w:pPr>
        <w:pStyle w:val="SingleTxtG"/>
        <w:ind w:left="2835" w:hanging="567"/>
        <w:rPr>
          <w:b/>
        </w:rPr>
      </w:pPr>
      <w:r w:rsidRPr="00D266AE">
        <w:rPr>
          <w:b/>
        </w:rPr>
        <w:t>d)</w:t>
      </w:r>
      <w:r w:rsidRPr="00D266AE">
        <w:rPr>
          <w:b/>
        </w:rPr>
        <w:tab/>
      </w:r>
      <w:r w:rsidR="00036DB3">
        <w:rPr>
          <w:b/>
        </w:rPr>
        <w:t>D</w:t>
      </w:r>
      <w:r w:rsidRPr="00D266AE">
        <w:rPr>
          <w:b/>
        </w:rPr>
        <w:t>’une ou plusieurs sources lumineuses à DEL de série conformes au Règlement n</w:t>
      </w:r>
      <w:r w:rsidRPr="00D266AE">
        <w:rPr>
          <w:b/>
          <w:vertAlign w:val="superscript"/>
        </w:rPr>
        <w:t>o</w:t>
      </w:r>
      <w:r w:rsidRPr="00D266AE">
        <w:rPr>
          <w:b/>
        </w:rPr>
        <w:t> 128. Dans ce cas, le flux lumineux de cette (ces) source(s) peut s’écarter du flux lumineux normal spécifié dans le Règlement n</w:t>
      </w:r>
      <w:r w:rsidRPr="00D266AE">
        <w:rPr>
          <w:b/>
          <w:vertAlign w:val="superscript"/>
        </w:rPr>
        <w:t>o</w:t>
      </w:r>
      <w:r w:rsidRPr="00D266AE">
        <w:rPr>
          <w:b/>
        </w:rPr>
        <w:t> 128 et les intensités mesurées pe</w:t>
      </w:r>
      <w:r w:rsidR="00B0093C" w:rsidRPr="00D266AE">
        <w:rPr>
          <w:b/>
        </w:rPr>
        <w:t>uvent donc être corrigées de 20 </w:t>
      </w:r>
      <w:r w:rsidRPr="00D266AE">
        <w:rPr>
          <w:b/>
        </w:rPr>
        <w:t>% dans le sens favorable</w:t>
      </w:r>
      <w:r w:rsidR="00AB7720" w:rsidRPr="00D266AE">
        <w:rPr>
          <w:b/>
        </w:rPr>
        <w:t> ;</w:t>
      </w:r>
      <w:r w:rsidRPr="00D266AE">
        <w:rPr>
          <w:b/>
        </w:rPr>
        <w:t xml:space="preserve"> </w:t>
      </w:r>
    </w:p>
    <w:p w:rsidR="0072536B" w:rsidRPr="00D266AE" w:rsidRDefault="0072536B" w:rsidP="00B0093C">
      <w:pPr>
        <w:pStyle w:val="SingleTxtG"/>
        <w:ind w:left="2835"/>
        <w:rPr>
          <w:b/>
          <w:bCs/>
        </w:rPr>
      </w:pPr>
      <w:r w:rsidRPr="00D266AE">
        <w:rPr>
          <w:b/>
          <w:bCs/>
        </w:rPr>
        <w:t>ou</w:t>
      </w:r>
    </w:p>
    <w:p w:rsidR="0072536B" w:rsidRPr="00D266AE" w:rsidRDefault="0072536B" w:rsidP="00036DB3">
      <w:pPr>
        <w:pStyle w:val="SingleTxtG"/>
        <w:ind w:left="2835" w:hanging="567"/>
      </w:pPr>
      <w:r w:rsidRPr="00D266AE">
        <w:rPr>
          <w:strike/>
        </w:rPr>
        <w:t>c</w:t>
      </w:r>
      <w:r w:rsidRPr="00D266AE">
        <w:rPr>
          <w:b/>
        </w:rPr>
        <w:t>e</w:t>
      </w:r>
      <w:r w:rsidRPr="00D266AE">
        <w:t>)</w:t>
      </w:r>
      <w:r w:rsidRPr="00D266AE">
        <w:tab/>
      </w:r>
      <w:r w:rsidR="00036DB3">
        <w:t>D</w:t>
      </w:r>
      <w:r w:rsidRPr="00D266AE">
        <w:t>e modules DEL montés sur le projecteur</w:t>
      </w:r>
      <w:r w:rsidR="00B0093C" w:rsidRPr="00D266AE">
        <w:t>.</w:t>
      </w:r>
    </w:p>
    <w:p w:rsidR="0072536B" w:rsidRPr="00D266AE" w:rsidRDefault="0072536B" w:rsidP="00B0093C">
      <w:pPr>
        <w:pStyle w:val="SingleTxtG"/>
        <w:ind w:left="2268"/>
      </w:pPr>
      <w:r w:rsidRPr="00D266AE">
        <w:t>La conformité des projecteurs de série n’est pas contestée si, lors de l’essai des caractéristiques photométriques d’un projecteur muni d’une source lumineuse à décharge</w:t>
      </w:r>
      <w:r w:rsidRPr="00D266AE">
        <w:rPr>
          <w:b/>
        </w:rPr>
        <w:t>, d’une ou plusieurs sources lumineuses à DEL</w:t>
      </w:r>
      <w:r w:rsidRPr="00D266AE">
        <w:t xml:space="preserve"> et/ou de modules DEL montés sur le projecteur, choisis au hasard.</w:t>
      </w:r>
      <w:r w:rsidR="00B0093C" w:rsidRPr="00D266AE">
        <w:t> </w:t>
      </w:r>
      <w:r w:rsidRPr="00D266AE">
        <w:t>»</w:t>
      </w:r>
      <w:r w:rsidR="00B0093C" w:rsidRPr="00D266AE">
        <w:t>.</w:t>
      </w:r>
    </w:p>
    <w:p w:rsidR="0072536B" w:rsidRPr="00D266AE" w:rsidRDefault="0072536B" w:rsidP="00F806B3">
      <w:pPr>
        <w:pStyle w:val="SingleTxtG"/>
        <w:keepNext/>
        <w:rPr>
          <w:i/>
        </w:rPr>
      </w:pPr>
      <w:r w:rsidRPr="00D266AE">
        <w:rPr>
          <w:i/>
        </w:rPr>
        <w:t>Paragraphe 1.3.5</w:t>
      </w:r>
      <w:r w:rsidRPr="00D266AE">
        <w:rPr>
          <w:iCs/>
        </w:rPr>
        <w:t xml:space="preserve">, </w:t>
      </w:r>
      <w:r w:rsidRPr="00D266AE">
        <w:t>modifier comme suit</w:t>
      </w:r>
      <w:r w:rsidR="00AB7720" w:rsidRPr="00D266AE">
        <w:t> :</w:t>
      </w:r>
    </w:p>
    <w:p w:rsidR="0072536B" w:rsidRPr="00D266AE" w:rsidRDefault="0072536B" w:rsidP="00B0093C">
      <w:pPr>
        <w:pStyle w:val="SingleTxtG"/>
        <w:ind w:left="2268" w:hanging="1134"/>
      </w:pPr>
      <w:r w:rsidRPr="00D266AE">
        <w:t>«</w:t>
      </w:r>
      <w:r w:rsidR="00F806B3" w:rsidRPr="00D266AE">
        <w:t> </w:t>
      </w:r>
      <w:r w:rsidRPr="00D266AE">
        <w:t>1.3.5</w:t>
      </w:r>
      <w:r w:rsidRPr="00D266AE">
        <w:tab/>
        <w:t xml:space="preserve">Si les résultats des essais décrits ci-dessus ne sont pas conformes aux prescriptions, le projecteur est de nouveau soumis à des essais avec une autre source lumineuse à décharge étalon, une autre source lumineuse à décharge et/ou un autre ballast, </w:t>
      </w:r>
      <w:r w:rsidRPr="00D266AE">
        <w:rPr>
          <w:b/>
        </w:rPr>
        <w:t>une autre source lumineuse étalon à DEL</w:t>
      </w:r>
      <w:r w:rsidRPr="00D266AE">
        <w:t xml:space="preserve"> ou un </w:t>
      </w:r>
      <w:r w:rsidRPr="00D266AE">
        <w:rPr>
          <w:b/>
        </w:rPr>
        <w:t>ou plusieurs</w:t>
      </w:r>
      <w:r w:rsidRPr="00D266AE">
        <w:t xml:space="preserve"> autre</w:t>
      </w:r>
      <w:r w:rsidRPr="00D266AE">
        <w:rPr>
          <w:b/>
        </w:rPr>
        <w:t>s</w:t>
      </w:r>
      <w:r w:rsidRPr="00D266AE">
        <w:t xml:space="preserve"> module</w:t>
      </w:r>
      <w:r w:rsidRPr="00D266AE">
        <w:rPr>
          <w:b/>
        </w:rPr>
        <w:t>s</w:t>
      </w:r>
      <w:r w:rsidRPr="00D266AE">
        <w:t xml:space="preserve"> DEL avec module électronique de régulation de source lumineuse, selon le cas applicable conformément au paragraphe 1.3.1 ci-dessus.</w:t>
      </w:r>
      <w:r w:rsidR="00F806B3" w:rsidRPr="00D266AE">
        <w:t> </w:t>
      </w:r>
      <w:r w:rsidRPr="00D266AE">
        <w:t>»</w:t>
      </w:r>
      <w:r w:rsidR="00F806B3" w:rsidRPr="00D266AE">
        <w:t>.</w:t>
      </w:r>
    </w:p>
    <w:p w:rsidR="0072536B" w:rsidRPr="00D266AE" w:rsidRDefault="0072536B" w:rsidP="00F806B3">
      <w:pPr>
        <w:pStyle w:val="SingleTxtG"/>
        <w:keepNext/>
        <w:rPr>
          <w:i/>
        </w:rPr>
      </w:pPr>
      <w:r w:rsidRPr="00D266AE">
        <w:rPr>
          <w:i/>
        </w:rPr>
        <w:t>Annexe 11, dernier alinéa dans la colonne de droite</w:t>
      </w:r>
      <w:r w:rsidRPr="00D266AE">
        <w:rPr>
          <w:iCs/>
        </w:rPr>
        <w:t xml:space="preserve">, </w:t>
      </w:r>
      <w:r w:rsidRPr="00D266AE">
        <w:t>modifier comme suit</w:t>
      </w:r>
      <w:r w:rsidR="00AB7720" w:rsidRPr="00D266AE">
        <w:t> :</w:t>
      </w:r>
    </w:p>
    <w:p w:rsidR="0072536B" w:rsidRPr="00D266AE" w:rsidRDefault="0072536B" w:rsidP="00B0093C">
      <w:pPr>
        <w:pStyle w:val="SingleTxtG"/>
        <w:ind w:left="2268"/>
        <w:rPr>
          <w:bCs/>
        </w:rPr>
      </w:pPr>
      <w:r w:rsidRPr="00D266AE">
        <w:rPr>
          <w:bCs/>
        </w:rPr>
        <w:t>«</w:t>
      </w:r>
      <w:r w:rsidR="00B0093C" w:rsidRPr="00D266AE">
        <w:rPr>
          <w:bCs/>
        </w:rPr>
        <w:t> </w:t>
      </w:r>
      <w:r w:rsidRPr="00D266AE">
        <w:rPr>
          <w:bCs/>
        </w:rPr>
        <w:t xml:space="preserve">Aucune des </w:t>
      </w:r>
      <w:r w:rsidRPr="00D266AE">
        <w:rPr>
          <w:bCs/>
          <w:strike/>
        </w:rPr>
        <w:t>lampes</w:t>
      </w:r>
      <w:r w:rsidRPr="00D266AE">
        <w:rPr>
          <w:bCs/>
        </w:rPr>
        <w:t xml:space="preserve"> </w:t>
      </w:r>
      <w:r w:rsidRPr="00D266AE">
        <w:rPr>
          <w:b/>
          <w:bCs/>
        </w:rPr>
        <w:t>sources lumineuses</w:t>
      </w:r>
      <w:r w:rsidRPr="00D266AE">
        <w:rPr>
          <w:bCs/>
        </w:rPr>
        <w:t xml:space="preserve"> à incandescence </w:t>
      </w:r>
      <w:r w:rsidRPr="00D266AE">
        <w:rPr>
          <w:b/>
          <w:bCs/>
        </w:rPr>
        <w:t>ou sources lumineuses à DEL</w:t>
      </w:r>
      <w:r w:rsidRPr="00D266AE">
        <w:rPr>
          <w:bCs/>
        </w:rPr>
        <w:t xml:space="preserve"> contenues dans le projecteur n’est conçue pour une </w:t>
      </w:r>
      <w:r w:rsidR="00B0093C" w:rsidRPr="00D266AE">
        <w:rPr>
          <w:bCs/>
        </w:rPr>
        <w:t>alimentation en 24 V. ».</w:t>
      </w:r>
    </w:p>
    <w:p w:rsidR="0072536B" w:rsidRPr="00D266AE" w:rsidRDefault="0072536B" w:rsidP="00B0093C">
      <w:pPr>
        <w:pStyle w:val="SingleTxtG"/>
        <w:keepNext/>
        <w:rPr>
          <w:i/>
        </w:rPr>
      </w:pPr>
      <w:r w:rsidRPr="00D266AE">
        <w:rPr>
          <w:i/>
        </w:rPr>
        <w:t>Annexe 12</w:t>
      </w:r>
      <w:r w:rsidRPr="00D266AE">
        <w:rPr>
          <w:iCs/>
        </w:rPr>
        <w:t xml:space="preserve">, </w:t>
      </w:r>
    </w:p>
    <w:p w:rsidR="0072536B" w:rsidRPr="00D266AE" w:rsidRDefault="0072536B" w:rsidP="00955C1A">
      <w:pPr>
        <w:pStyle w:val="SingleTxtG"/>
        <w:keepNext/>
        <w:rPr>
          <w:i/>
        </w:rPr>
      </w:pPr>
      <w:r w:rsidRPr="00D266AE">
        <w:rPr>
          <w:i/>
        </w:rPr>
        <w:t>Titre</w:t>
      </w:r>
      <w:r w:rsidRPr="00D266AE">
        <w:rPr>
          <w:iCs/>
        </w:rPr>
        <w:t>,</w:t>
      </w:r>
      <w:r w:rsidRPr="00D266AE">
        <w:rPr>
          <w:i/>
        </w:rPr>
        <w:t xml:space="preserve"> </w:t>
      </w:r>
      <w:r w:rsidRPr="00D266AE">
        <w:t>modifier comme suit</w:t>
      </w:r>
      <w:r w:rsidR="00AB7720" w:rsidRPr="00D266AE">
        <w:t> :</w:t>
      </w:r>
    </w:p>
    <w:p w:rsidR="0072536B" w:rsidRPr="00D266AE" w:rsidRDefault="0072536B" w:rsidP="0072536B">
      <w:pPr>
        <w:spacing w:after="120"/>
        <w:ind w:left="1134" w:right="1134"/>
        <w:jc w:val="both"/>
        <w:rPr>
          <w:bCs/>
        </w:rPr>
      </w:pPr>
      <w:r w:rsidRPr="00D266AE">
        <w:t>«</w:t>
      </w:r>
      <w:r w:rsidR="00955C1A" w:rsidRPr="00D266AE">
        <w:t> </w:t>
      </w:r>
      <w:r w:rsidRPr="00D266AE">
        <w:t xml:space="preserve">Prescriptions applicables aux modules DEL et aux projecteurs comprenant des modules DEL </w:t>
      </w:r>
      <w:r w:rsidRPr="00D266AE">
        <w:rPr>
          <w:b/>
        </w:rPr>
        <w:t>et/ou des sources lumineuses à DEL</w:t>
      </w:r>
      <w:r w:rsidR="00955C1A" w:rsidRPr="00D266AE">
        <w:rPr>
          <w:bCs/>
        </w:rPr>
        <w:t> ».</w:t>
      </w:r>
    </w:p>
    <w:p w:rsidR="0072536B" w:rsidRPr="00D266AE" w:rsidRDefault="0072536B" w:rsidP="00955C1A">
      <w:pPr>
        <w:pStyle w:val="SingleTxtG"/>
        <w:keepNext/>
        <w:rPr>
          <w:i/>
        </w:rPr>
      </w:pPr>
      <w:r w:rsidRPr="00D266AE">
        <w:rPr>
          <w:i/>
        </w:rPr>
        <w:t>Paragraphe 1</w:t>
      </w:r>
      <w:r w:rsidRPr="00D266AE">
        <w:rPr>
          <w:iCs/>
        </w:rPr>
        <w:t>,</w:t>
      </w:r>
      <w:r w:rsidRPr="00D266AE">
        <w:rPr>
          <w:i/>
        </w:rPr>
        <w:t xml:space="preserve"> </w:t>
      </w:r>
      <w:r w:rsidRPr="00D266AE">
        <w:t>modifier comme suit</w:t>
      </w:r>
      <w:r w:rsidR="00AB7720" w:rsidRPr="00D266AE">
        <w:t> :</w:t>
      </w:r>
    </w:p>
    <w:p w:rsidR="0072536B" w:rsidRPr="00D266AE" w:rsidRDefault="0072536B" w:rsidP="00955C1A">
      <w:pPr>
        <w:pStyle w:val="SingleTxtG"/>
        <w:ind w:left="2268" w:hanging="1134"/>
        <w:rPr>
          <w:bCs/>
        </w:rPr>
      </w:pPr>
      <w:r w:rsidRPr="00D266AE">
        <w:t>«</w:t>
      </w:r>
      <w:r w:rsidR="00955C1A" w:rsidRPr="00D266AE">
        <w:t> </w:t>
      </w:r>
      <w:r w:rsidRPr="00D266AE">
        <w:t>1.</w:t>
      </w:r>
      <w:r w:rsidRPr="00D266AE">
        <w:tab/>
        <w:t xml:space="preserve">Dispositions générales </w:t>
      </w:r>
      <w:r w:rsidRPr="00D266AE">
        <w:rPr>
          <w:b/>
        </w:rPr>
        <w:t>applicables aux modules DEL</w:t>
      </w:r>
      <w:r w:rsidR="00955C1A" w:rsidRPr="00D266AE">
        <w:rPr>
          <w:bCs/>
        </w:rPr>
        <w:t> ».</w:t>
      </w:r>
    </w:p>
    <w:p w:rsidR="0072536B" w:rsidRPr="00D266AE" w:rsidRDefault="0072536B" w:rsidP="00955C1A">
      <w:pPr>
        <w:pStyle w:val="SingleTxtG"/>
        <w:keepNext/>
        <w:rPr>
          <w:i/>
        </w:rPr>
      </w:pPr>
      <w:r w:rsidRPr="00D266AE">
        <w:rPr>
          <w:i/>
        </w:rPr>
        <w:t>Paragraphe 2</w:t>
      </w:r>
      <w:r w:rsidRPr="00D266AE">
        <w:rPr>
          <w:iCs/>
        </w:rPr>
        <w:t>,</w:t>
      </w:r>
      <w:r w:rsidRPr="00D266AE">
        <w:rPr>
          <w:i/>
        </w:rPr>
        <w:t xml:space="preserve"> </w:t>
      </w:r>
      <w:r w:rsidRPr="00D266AE">
        <w:t>modifier comme suit</w:t>
      </w:r>
      <w:r w:rsidR="00AB7720" w:rsidRPr="00D266AE">
        <w:t> :</w:t>
      </w:r>
    </w:p>
    <w:p w:rsidR="0072536B" w:rsidRPr="00D266AE" w:rsidRDefault="0072536B" w:rsidP="00955C1A">
      <w:pPr>
        <w:pStyle w:val="SingleTxtG"/>
        <w:ind w:left="2268" w:hanging="1134"/>
      </w:pPr>
      <w:r w:rsidRPr="00D266AE">
        <w:t>«</w:t>
      </w:r>
      <w:r w:rsidR="00955C1A" w:rsidRPr="00D266AE">
        <w:t> </w:t>
      </w:r>
      <w:r w:rsidRPr="00D266AE">
        <w:t>2.</w:t>
      </w:r>
      <w:r w:rsidRPr="00D266AE">
        <w:tab/>
        <w:t xml:space="preserve">Fabrication </w:t>
      </w:r>
      <w:r w:rsidRPr="00D266AE">
        <w:rPr>
          <w:b/>
        </w:rPr>
        <w:t>de modules DEL</w:t>
      </w:r>
      <w:r w:rsidR="00955C1A" w:rsidRPr="00D266AE">
        <w:rPr>
          <w:b/>
        </w:rPr>
        <w:t> </w:t>
      </w:r>
      <w:r w:rsidR="00955C1A" w:rsidRPr="00D266AE">
        <w:t>».</w:t>
      </w:r>
    </w:p>
    <w:p w:rsidR="0072536B" w:rsidRPr="00D266AE" w:rsidRDefault="0072536B" w:rsidP="00955C1A">
      <w:pPr>
        <w:pStyle w:val="SingleTxtG"/>
        <w:keepNext/>
        <w:rPr>
          <w:i/>
        </w:rPr>
      </w:pPr>
      <w:r w:rsidRPr="00D266AE">
        <w:rPr>
          <w:i/>
        </w:rPr>
        <w:t>Paragraphe 3.2.1</w:t>
      </w:r>
      <w:r w:rsidRPr="00D266AE">
        <w:rPr>
          <w:iCs/>
        </w:rPr>
        <w:t>,</w:t>
      </w:r>
      <w:r w:rsidRPr="00D266AE">
        <w:rPr>
          <w:i/>
        </w:rPr>
        <w:t xml:space="preserve"> </w:t>
      </w:r>
      <w:r w:rsidRPr="00D266AE">
        <w:t>modifier comme suit</w:t>
      </w:r>
      <w:r w:rsidR="00AB7720" w:rsidRPr="00D266AE">
        <w:t> :</w:t>
      </w:r>
    </w:p>
    <w:p w:rsidR="0072536B" w:rsidRPr="00D266AE" w:rsidRDefault="0072536B" w:rsidP="00F806B3">
      <w:pPr>
        <w:pStyle w:val="SingleTxtG"/>
        <w:keepNext/>
        <w:ind w:left="2268" w:hanging="1134"/>
      </w:pPr>
      <w:r w:rsidRPr="00D266AE">
        <w:t>«</w:t>
      </w:r>
      <w:r w:rsidR="00955C1A" w:rsidRPr="00D266AE">
        <w:t> </w:t>
      </w:r>
      <w:r w:rsidRPr="00D266AE">
        <w:t>3.2.1</w:t>
      </w:r>
      <w:r w:rsidRPr="00D266AE">
        <w:tab/>
        <w:t xml:space="preserve">Conditions de fonctionnement des modules DEL </w:t>
      </w:r>
    </w:p>
    <w:p w:rsidR="0072536B" w:rsidRPr="00D266AE" w:rsidRDefault="0072536B" w:rsidP="00955C1A">
      <w:pPr>
        <w:pStyle w:val="SingleTxtG"/>
        <w:ind w:left="2268"/>
      </w:pPr>
      <w:r w:rsidRPr="00D266AE">
        <w:t>Tous les spécimens sont soumis aux essais dans les conditions spécifiées au</w:t>
      </w:r>
      <w:r w:rsidRPr="00D266AE">
        <w:rPr>
          <w:b/>
        </w:rPr>
        <w:t>x</w:t>
      </w:r>
      <w:r w:rsidRPr="00D266AE">
        <w:t xml:space="preserve"> paragraphe</w:t>
      </w:r>
      <w:r w:rsidRPr="00D266AE">
        <w:rPr>
          <w:b/>
        </w:rPr>
        <w:t>s</w:t>
      </w:r>
      <w:r w:rsidRPr="00D266AE">
        <w:t> </w:t>
      </w:r>
      <w:r w:rsidRPr="00D266AE">
        <w:rPr>
          <w:strike/>
        </w:rPr>
        <w:t>6.1.3</w:t>
      </w:r>
      <w:r w:rsidRPr="00D266AE">
        <w:t xml:space="preserve"> </w:t>
      </w:r>
      <w:r w:rsidRPr="00D266AE">
        <w:rPr>
          <w:b/>
        </w:rPr>
        <w:t>6.1.3.3, 6.1.6 et 6.1.7</w:t>
      </w:r>
      <w:r w:rsidRPr="00D266AE">
        <w:t xml:space="preserve"> du présent Règlement. Sauf indication différente dans la présente annexe, les modules sont soumis aux essais montés à l’intérieur du projecteur tel qu’il a été</w:t>
      </w:r>
      <w:r w:rsidR="00955C1A" w:rsidRPr="00D266AE">
        <w:t xml:space="preserve"> présenté par le constructeur. ».</w:t>
      </w:r>
    </w:p>
    <w:p w:rsidR="0072536B" w:rsidRPr="00D266AE" w:rsidRDefault="0072536B" w:rsidP="00955C1A">
      <w:pPr>
        <w:pStyle w:val="SingleTxtG"/>
        <w:keepNext/>
        <w:rPr>
          <w:i/>
        </w:rPr>
      </w:pPr>
      <w:r w:rsidRPr="00D266AE">
        <w:t>Ajouter un nouveau paragraphe 3.2.2, libellé comme suit</w:t>
      </w:r>
      <w:r w:rsidR="00AB7720" w:rsidRPr="00D266AE">
        <w:t> :</w:t>
      </w:r>
    </w:p>
    <w:p w:rsidR="0072536B" w:rsidRPr="00D266AE" w:rsidRDefault="0072536B" w:rsidP="00036DB3">
      <w:pPr>
        <w:pStyle w:val="SingleTxtG"/>
        <w:ind w:left="2268" w:hanging="1134"/>
        <w:rPr>
          <w:b/>
        </w:rPr>
      </w:pPr>
      <w:r w:rsidRPr="00D266AE">
        <w:rPr>
          <w:bCs/>
        </w:rPr>
        <w:t>«</w:t>
      </w:r>
      <w:r w:rsidR="00955C1A" w:rsidRPr="00D266AE">
        <w:rPr>
          <w:b/>
        </w:rPr>
        <w:t> </w:t>
      </w:r>
      <w:r w:rsidRPr="00D266AE">
        <w:rPr>
          <w:b/>
        </w:rPr>
        <w:t>3.2.2</w:t>
      </w:r>
      <w:r w:rsidRPr="00D266AE">
        <w:rPr>
          <w:b/>
        </w:rPr>
        <w:tab/>
        <w:t xml:space="preserve">Conditions de fonctionnement des sources lumineuses à DEL </w:t>
      </w:r>
    </w:p>
    <w:p w:rsidR="0072536B" w:rsidRPr="00D266AE" w:rsidRDefault="0072536B" w:rsidP="00955C1A">
      <w:pPr>
        <w:pStyle w:val="SingleTxtG"/>
        <w:ind w:left="2268"/>
        <w:rPr>
          <w:bCs/>
        </w:rPr>
      </w:pPr>
      <w:r w:rsidRPr="00D266AE">
        <w:rPr>
          <w:b/>
        </w:rPr>
        <w:t>Tous les spécimens sont soumis aux essais dans les conditions spécifiées aux paragraphes 6.1.3.2, 6.1.5 et 6.1.7 du présent Règlement</w:t>
      </w:r>
      <w:r w:rsidR="00036DB3">
        <w:rPr>
          <w:b/>
        </w:rPr>
        <w:t>.</w:t>
      </w:r>
      <w:r w:rsidR="00955C1A" w:rsidRPr="00D266AE">
        <w:rPr>
          <w:bCs/>
        </w:rPr>
        <w:t> ».</w:t>
      </w:r>
    </w:p>
    <w:p w:rsidR="0072536B" w:rsidRPr="00D266AE" w:rsidRDefault="0072536B" w:rsidP="00374F5F">
      <w:pPr>
        <w:pStyle w:val="SingleTxtG"/>
      </w:pPr>
      <w:r w:rsidRPr="00036DB3">
        <w:rPr>
          <w:i/>
          <w:iCs/>
        </w:rPr>
        <w:t>Paragraphe 3.2.2 (ancien)</w:t>
      </w:r>
      <w:r w:rsidRPr="00D266AE">
        <w:t xml:space="preserve">, à renuméroter 3.2.3. </w:t>
      </w:r>
    </w:p>
    <w:p w:rsidR="0072536B" w:rsidRPr="00D266AE" w:rsidRDefault="00955C1A" w:rsidP="00955C1A">
      <w:pPr>
        <w:pStyle w:val="H1G"/>
      </w:pPr>
      <w:r w:rsidRPr="00D266AE">
        <w:tab/>
      </w:r>
      <w:r w:rsidR="0072536B" w:rsidRPr="00D266AE">
        <w:t>E.</w:t>
      </w:r>
      <w:r w:rsidR="0072536B" w:rsidRPr="00D266AE">
        <w:tab/>
        <w:t>Complément 8 à la série 01 d’amendements au Règlement n</w:t>
      </w:r>
      <w:r w:rsidR="0072536B" w:rsidRPr="00D266AE">
        <w:rPr>
          <w:rFonts w:ascii="Times New Roman Gras" w:hAnsi="Times New Roman Gras"/>
          <w:vertAlign w:val="superscript"/>
        </w:rPr>
        <w:t>o</w:t>
      </w:r>
      <w:r w:rsidRPr="00D266AE">
        <w:t> </w:t>
      </w:r>
      <w:r w:rsidR="0072536B" w:rsidRPr="00D266AE">
        <w:t xml:space="preserve">123 (Systèmes d’éclairage avant </w:t>
      </w:r>
      <w:r w:rsidR="0072536B" w:rsidRPr="00D266AE">
        <w:rPr>
          <w:bCs/>
        </w:rPr>
        <w:t>actifs</w:t>
      </w:r>
      <w:r w:rsidR="0072536B" w:rsidRPr="00D266AE">
        <w:t xml:space="preserve"> (AFS))</w:t>
      </w:r>
    </w:p>
    <w:p w:rsidR="0072536B" w:rsidRPr="00D266AE" w:rsidRDefault="0072536B" w:rsidP="00955C1A">
      <w:pPr>
        <w:pStyle w:val="SingleTxtG"/>
        <w:keepNext/>
      </w:pPr>
      <w:r w:rsidRPr="00D266AE">
        <w:rPr>
          <w:i/>
        </w:rPr>
        <w:t>Table des matières, liste des annexes</w:t>
      </w:r>
      <w:r w:rsidRPr="00D266AE">
        <w:rPr>
          <w:iCs/>
        </w:rPr>
        <w:t>,</w:t>
      </w:r>
      <w:r w:rsidRPr="00D266AE">
        <w:t xml:space="preserve"> modifier comme suit</w:t>
      </w:r>
      <w:r w:rsidR="00AB7720" w:rsidRPr="00D266AE">
        <w:t> :</w:t>
      </w:r>
    </w:p>
    <w:p w:rsidR="0072536B" w:rsidRPr="00D266AE" w:rsidRDefault="0072536B" w:rsidP="006D3DF9">
      <w:pPr>
        <w:pStyle w:val="SingleTxtG"/>
        <w:ind w:left="1701" w:hanging="567"/>
        <w:rPr>
          <w:bCs/>
        </w:rPr>
      </w:pPr>
      <w:r w:rsidRPr="00D266AE">
        <w:t>«</w:t>
      </w:r>
      <w:r w:rsidR="00955C1A" w:rsidRPr="00D266AE">
        <w:t> </w:t>
      </w:r>
      <w:r w:rsidRPr="00D266AE">
        <w:t>11</w:t>
      </w:r>
      <w:r w:rsidRPr="00D266AE">
        <w:tab/>
        <w:t xml:space="preserve">Prescriptions applicables aux modules DEL et aux systèmes d’éclairage avant adaptatifs comprenant des modules DEL </w:t>
      </w:r>
      <w:r w:rsidRPr="00D266AE">
        <w:rPr>
          <w:b/>
        </w:rPr>
        <w:t>et/ou des sources lumineuses à DEL</w:t>
      </w:r>
      <w:r w:rsidR="00955C1A" w:rsidRPr="00D266AE">
        <w:rPr>
          <w:bCs/>
        </w:rPr>
        <w:t> ».</w:t>
      </w:r>
    </w:p>
    <w:p w:rsidR="0072536B" w:rsidRPr="00D266AE" w:rsidRDefault="0072536B" w:rsidP="00955C1A">
      <w:pPr>
        <w:pStyle w:val="SingleTxtG"/>
        <w:keepNext/>
      </w:pPr>
      <w:r w:rsidRPr="00D266AE">
        <w:rPr>
          <w:i/>
        </w:rPr>
        <w:t>Paragraphe 1.21</w:t>
      </w:r>
      <w:r w:rsidRPr="00D266AE">
        <w:rPr>
          <w:iCs/>
        </w:rPr>
        <w:t>,</w:t>
      </w:r>
      <w:r w:rsidRPr="00D266AE">
        <w:t xml:space="preserve"> modifier comme suit</w:t>
      </w:r>
      <w:r w:rsidR="00AB7720" w:rsidRPr="00D266AE">
        <w:t> :</w:t>
      </w:r>
    </w:p>
    <w:p w:rsidR="0072536B" w:rsidRPr="00D266AE" w:rsidRDefault="0072536B" w:rsidP="00955C1A">
      <w:pPr>
        <w:pStyle w:val="SingleTxtG"/>
        <w:ind w:left="2268" w:hanging="1134"/>
      </w:pPr>
      <w:r w:rsidRPr="00D266AE">
        <w:rPr>
          <w:lang w:eastAsia="zh-CN"/>
        </w:rPr>
        <w:t>«</w:t>
      </w:r>
      <w:r w:rsidR="00955C1A" w:rsidRPr="00D266AE">
        <w:rPr>
          <w:lang w:eastAsia="zh-CN"/>
        </w:rPr>
        <w:t> </w:t>
      </w:r>
      <w:r w:rsidRPr="00D266AE">
        <w:rPr>
          <w:lang w:eastAsia="zh-CN"/>
        </w:rPr>
        <w:t>1.21</w:t>
      </w:r>
      <w:r w:rsidRPr="00D266AE">
        <w:rPr>
          <w:lang w:eastAsia="zh-CN"/>
        </w:rPr>
        <w:tab/>
        <w:t xml:space="preserve">Dans le présent Règlement, les références aux </w:t>
      </w:r>
      <w:r w:rsidRPr="00D266AE">
        <w:rPr>
          <w:strike/>
          <w:lang w:eastAsia="zh-CN"/>
        </w:rPr>
        <w:t>lampes</w:t>
      </w:r>
      <w:r w:rsidRPr="00D266AE">
        <w:rPr>
          <w:lang w:eastAsia="zh-CN"/>
        </w:rPr>
        <w:t xml:space="preserve"> </w:t>
      </w:r>
      <w:r w:rsidRPr="00D266AE">
        <w:rPr>
          <w:b/>
          <w:lang w:eastAsia="zh-CN"/>
        </w:rPr>
        <w:t>sources lumineuses</w:t>
      </w:r>
      <w:r w:rsidRPr="00D266AE">
        <w:rPr>
          <w:lang w:eastAsia="zh-CN"/>
        </w:rPr>
        <w:t xml:space="preserve"> à incandescence étalon</w:t>
      </w:r>
      <w:r w:rsidRPr="00D266AE">
        <w:rPr>
          <w:b/>
          <w:lang w:eastAsia="zh-CN"/>
        </w:rPr>
        <w:t>,</w:t>
      </w:r>
      <w:r w:rsidRPr="00D266AE">
        <w:rPr>
          <w:lang w:eastAsia="zh-CN"/>
        </w:rPr>
        <w:t xml:space="preserve"> </w:t>
      </w:r>
      <w:r w:rsidRPr="00D266AE">
        <w:rPr>
          <w:strike/>
          <w:lang w:eastAsia="zh-CN"/>
        </w:rPr>
        <w:t>et</w:t>
      </w:r>
      <w:r w:rsidRPr="00D266AE">
        <w:rPr>
          <w:lang w:eastAsia="zh-CN"/>
        </w:rPr>
        <w:t xml:space="preserve"> aux sources lumineuses à décharge </w:t>
      </w:r>
      <w:r w:rsidRPr="00D266AE">
        <w:rPr>
          <w:b/>
          <w:lang w:eastAsia="zh-CN"/>
        </w:rPr>
        <w:t>et aux sources lumineuses à DEL, y compris en ce qui concerne le niveau thermique des</w:t>
      </w:r>
      <w:r w:rsidRPr="00D266AE">
        <w:rPr>
          <w:lang w:eastAsia="zh-CN"/>
        </w:rPr>
        <w:t xml:space="preserve"> </w:t>
      </w:r>
      <w:r w:rsidRPr="00D266AE">
        <w:rPr>
          <w:b/>
          <w:lang w:eastAsia="zh-CN"/>
        </w:rPr>
        <w:t xml:space="preserve">sources lumineuses à DEL </w:t>
      </w:r>
      <w:r w:rsidRPr="00D266AE">
        <w:rPr>
          <w:lang w:eastAsia="zh-CN"/>
        </w:rPr>
        <w:t>renvoient aux Règlements n</w:t>
      </w:r>
      <w:r w:rsidRPr="00D266AE">
        <w:rPr>
          <w:vertAlign w:val="superscript"/>
          <w:lang w:eastAsia="zh-CN"/>
        </w:rPr>
        <w:t>os</w:t>
      </w:r>
      <w:r w:rsidR="00955C1A" w:rsidRPr="00D266AE">
        <w:rPr>
          <w:lang w:eastAsia="zh-CN"/>
        </w:rPr>
        <w:t> </w:t>
      </w:r>
      <w:r w:rsidRPr="00D266AE">
        <w:rPr>
          <w:lang w:eastAsia="zh-CN"/>
        </w:rPr>
        <w:t>37</w:t>
      </w:r>
      <w:r w:rsidRPr="00D266AE">
        <w:rPr>
          <w:b/>
          <w:lang w:eastAsia="zh-CN"/>
        </w:rPr>
        <w:t>,</w:t>
      </w:r>
      <w:r w:rsidRPr="00D266AE">
        <w:rPr>
          <w:strike/>
          <w:lang w:eastAsia="zh-CN"/>
        </w:rPr>
        <w:t>et</w:t>
      </w:r>
      <w:r w:rsidRPr="00D266AE">
        <w:rPr>
          <w:lang w:eastAsia="zh-CN"/>
        </w:rPr>
        <w:t xml:space="preserve"> 99 </w:t>
      </w:r>
      <w:r w:rsidRPr="00D266AE">
        <w:rPr>
          <w:b/>
          <w:lang w:eastAsia="zh-CN"/>
        </w:rPr>
        <w:t>et 128</w:t>
      </w:r>
      <w:r w:rsidRPr="00D266AE">
        <w:rPr>
          <w:lang w:eastAsia="zh-CN"/>
        </w:rPr>
        <w:t xml:space="preserve"> respectivement et à leurs séries d’amendements en vigueur à la date de la d</w:t>
      </w:r>
      <w:r w:rsidR="00955C1A" w:rsidRPr="00D266AE">
        <w:rPr>
          <w:lang w:eastAsia="zh-CN"/>
        </w:rPr>
        <w:t>emande d’homologation de type. ».</w:t>
      </w:r>
    </w:p>
    <w:p w:rsidR="0072536B" w:rsidRPr="00D266AE" w:rsidRDefault="0072536B" w:rsidP="00955C1A">
      <w:pPr>
        <w:pStyle w:val="SingleTxtG"/>
        <w:keepNext/>
      </w:pPr>
      <w:r w:rsidRPr="00D266AE">
        <w:rPr>
          <w:i/>
        </w:rPr>
        <w:t>Paragraphe 2.1.4</w:t>
      </w:r>
      <w:r w:rsidRPr="00D266AE">
        <w:rPr>
          <w:iCs/>
        </w:rPr>
        <w:t>,</w:t>
      </w:r>
      <w:r w:rsidRPr="00D266AE">
        <w:rPr>
          <w:i/>
        </w:rPr>
        <w:t xml:space="preserve"> </w:t>
      </w:r>
      <w:r w:rsidRPr="00D266AE">
        <w:t>remplacer comme suit</w:t>
      </w:r>
      <w:r w:rsidR="00AB7720" w:rsidRPr="00D266AE">
        <w:t> :</w:t>
      </w:r>
    </w:p>
    <w:p w:rsidR="0072536B" w:rsidRPr="00D266AE" w:rsidRDefault="0072536B" w:rsidP="0072536B">
      <w:pPr>
        <w:pStyle w:val="Regelungneu2-0times"/>
        <w:spacing w:line="240" w:lineRule="atLeast"/>
        <w:ind w:left="2268" w:right="1134"/>
        <w:jc w:val="both"/>
        <w:rPr>
          <w:b/>
          <w:sz w:val="20"/>
          <w:lang w:val="fr-CH"/>
        </w:rPr>
      </w:pPr>
      <w:r w:rsidRPr="00D266AE">
        <w:rPr>
          <w:sz w:val="20"/>
          <w:lang w:val="fr-CH"/>
        </w:rPr>
        <w:t>«</w:t>
      </w:r>
      <w:r w:rsidR="00955C1A" w:rsidRPr="00D266AE">
        <w:rPr>
          <w:sz w:val="20"/>
          <w:lang w:val="fr-CH"/>
        </w:rPr>
        <w:t> </w:t>
      </w:r>
      <w:r w:rsidRPr="00D266AE">
        <w:rPr>
          <w:b/>
          <w:sz w:val="20"/>
          <w:lang w:val="fr-CH"/>
        </w:rPr>
        <w:t>2.1.4</w:t>
      </w:r>
      <w:r w:rsidRPr="00D266AE">
        <w:rPr>
          <w:b/>
          <w:sz w:val="20"/>
          <w:lang w:val="fr-CH"/>
        </w:rPr>
        <w:tab/>
        <w:t>La ou les sources lumineuses utilisées, c’est à dire</w:t>
      </w:r>
      <w:r w:rsidR="00AB7720" w:rsidRPr="00D266AE">
        <w:rPr>
          <w:b/>
          <w:sz w:val="20"/>
          <w:lang w:val="fr-CH"/>
        </w:rPr>
        <w:t> :</w:t>
      </w:r>
      <w:r w:rsidRPr="00D266AE">
        <w:rPr>
          <w:b/>
          <w:sz w:val="20"/>
          <w:lang w:val="fr-CH"/>
        </w:rPr>
        <w:t xml:space="preserve"> </w:t>
      </w:r>
    </w:p>
    <w:p w:rsidR="0072536B" w:rsidRPr="00D266AE" w:rsidRDefault="0072536B" w:rsidP="00955C1A">
      <w:pPr>
        <w:pStyle w:val="SingleTxtG"/>
        <w:ind w:left="2268" w:hanging="1134"/>
        <w:rPr>
          <w:b/>
        </w:rPr>
      </w:pPr>
      <w:r w:rsidRPr="00D266AE">
        <w:rPr>
          <w:b/>
        </w:rPr>
        <w:t>2.1.4.1</w:t>
      </w:r>
      <w:r w:rsidRPr="00D266AE">
        <w:rPr>
          <w:b/>
        </w:rPr>
        <w:tab/>
        <w:t>La catégorie de la (des) source(s) lumineuse(s) à incandescence, remplaçable(s) ou non, utilisée(s), selon la liste figurant dans le Règlement n</w:t>
      </w:r>
      <w:r w:rsidRPr="00D266AE">
        <w:rPr>
          <w:b/>
          <w:vertAlign w:val="superscript"/>
        </w:rPr>
        <w:t>o</w:t>
      </w:r>
      <w:r w:rsidRPr="00D266AE">
        <w:rPr>
          <w:b/>
        </w:rPr>
        <w:t> 37 et ses séries d’amendements en vigueur à la date de la demande d’homologation de type</w:t>
      </w:r>
      <w:r w:rsidR="00AB7720" w:rsidRPr="00D266AE">
        <w:rPr>
          <w:b/>
        </w:rPr>
        <w:t> ;</w:t>
      </w:r>
      <w:r w:rsidRPr="00D266AE">
        <w:rPr>
          <w:b/>
        </w:rPr>
        <w:t xml:space="preserve"> et/ou </w:t>
      </w:r>
    </w:p>
    <w:p w:rsidR="0072536B" w:rsidRPr="00D266AE" w:rsidRDefault="0072536B" w:rsidP="00955C1A">
      <w:pPr>
        <w:pStyle w:val="SingleTxtG"/>
        <w:ind w:left="2268" w:hanging="1134"/>
        <w:rPr>
          <w:b/>
        </w:rPr>
      </w:pPr>
      <w:r w:rsidRPr="00D266AE">
        <w:rPr>
          <w:b/>
        </w:rPr>
        <w:t>2.1.4.2</w:t>
      </w:r>
      <w:r w:rsidRPr="00D266AE">
        <w:rPr>
          <w:b/>
        </w:rPr>
        <w:tab/>
        <w:t>La catégorie de la (des) source(s) lumineuse(s) à décharge utilisée(s), selon la liste figurant dans le Règlement n</w:t>
      </w:r>
      <w:r w:rsidRPr="00D266AE">
        <w:rPr>
          <w:b/>
          <w:vertAlign w:val="superscript"/>
        </w:rPr>
        <w:t>o</w:t>
      </w:r>
      <w:r w:rsidRPr="00D266AE">
        <w:rPr>
          <w:b/>
        </w:rPr>
        <w:t> 99 et ses séries d’amendements en vigueur à la date de la demande d’homologation de type</w:t>
      </w:r>
      <w:r w:rsidR="00AB7720" w:rsidRPr="00D266AE">
        <w:rPr>
          <w:b/>
        </w:rPr>
        <w:t> ;</w:t>
      </w:r>
      <w:r w:rsidRPr="00D266AE">
        <w:rPr>
          <w:b/>
        </w:rPr>
        <w:t xml:space="preserve"> et/ou </w:t>
      </w:r>
    </w:p>
    <w:p w:rsidR="0072536B" w:rsidRPr="00D266AE" w:rsidRDefault="0072536B" w:rsidP="00B6224D">
      <w:pPr>
        <w:pStyle w:val="SingleTxtG"/>
        <w:ind w:left="2268" w:hanging="1134"/>
        <w:rPr>
          <w:b/>
        </w:rPr>
      </w:pPr>
      <w:r w:rsidRPr="00D266AE">
        <w:rPr>
          <w:b/>
        </w:rPr>
        <w:t>2.1.4.3</w:t>
      </w:r>
      <w:r w:rsidRPr="00D266AE">
        <w:rPr>
          <w:b/>
        </w:rPr>
        <w:tab/>
        <w:t xml:space="preserve">La catégorie de la (des) source(s) lumineuse(s) à DEL utilisée(s), selon la liste figurant dans le Règlement </w:t>
      </w:r>
      <w:r w:rsidR="00B6224D" w:rsidRPr="00D266AE">
        <w:rPr>
          <w:rFonts w:eastAsia="MS Mincho"/>
          <w:b/>
        </w:rPr>
        <w:t>n</w:t>
      </w:r>
      <w:r w:rsidR="00B6224D" w:rsidRPr="00D266AE">
        <w:rPr>
          <w:rFonts w:eastAsia="MS Mincho"/>
          <w:b/>
          <w:vertAlign w:val="superscript"/>
        </w:rPr>
        <w:t>o</w:t>
      </w:r>
      <w:r w:rsidR="00B6224D" w:rsidRPr="00D266AE">
        <w:rPr>
          <w:b/>
        </w:rPr>
        <w:t> </w:t>
      </w:r>
      <w:r w:rsidRPr="00D266AE">
        <w:rPr>
          <w:b/>
        </w:rPr>
        <w:t>128 et ses séries d’amendements en vigueur à la date de la demande d’homologation de type</w:t>
      </w:r>
      <w:r w:rsidR="00AB7720" w:rsidRPr="00D266AE">
        <w:rPr>
          <w:b/>
        </w:rPr>
        <w:t> ;</w:t>
      </w:r>
      <w:r w:rsidRPr="00D266AE">
        <w:rPr>
          <w:b/>
        </w:rPr>
        <w:t xml:space="preserve"> et/ou </w:t>
      </w:r>
    </w:p>
    <w:p w:rsidR="0072536B" w:rsidRPr="00D266AE" w:rsidRDefault="0072536B" w:rsidP="00B6224D">
      <w:pPr>
        <w:pStyle w:val="SingleTxtG"/>
        <w:ind w:left="2268" w:hanging="1134"/>
      </w:pPr>
      <w:r w:rsidRPr="00D266AE">
        <w:rPr>
          <w:b/>
        </w:rPr>
        <w:t>2.1.4.4</w:t>
      </w:r>
      <w:r w:rsidRPr="00D266AE">
        <w:rPr>
          <w:b/>
        </w:rPr>
        <w:tab/>
        <w:t>Le(s) code(s) d’identification propre(s) au(x) module(s) DEL,</w:t>
      </w:r>
      <w:r w:rsidR="00B6224D" w:rsidRPr="00D266AE">
        <w:rPr>
          <w:b/>
        </w:rPr>
        <w:t xml:space="preserve"> ainsi qu’indiqué au paragraphe </w:t>
      </w:r>
      <w:r w:rsidRPr="00D266AE">
        <w:rPr>
          <w:b/>
        </w:rPr>
        <w:t>3.5 et dans ses alinéas.</w:t>
      </w:r>
      <w:r w:rsidR="00B6224D" w:rsidRPr="00D266AE">
        <w:rPr>
          <w:bCs/>
        </w:rPr>
        <w:t> ».</w:t>
      </w:r>
    </w:p>
    <w:p w:rsidR="0072536B" w:rsidRPr="00D266AE" w:rsidRDefault="0072536B" w:rsidP="00955C1A">
      <w:pPr>
        <w:pStyle w:val="SingleTxtG"/>
        <w:keepNext/>
      </w:pPr>
      <w:r w:rsidRPr="00D266AE">
        <w:rPr>
          <w:i/>
        </w:rPr>
        <w:t>Paragraphe 5.3.1.1</w:t>
      </w:r>
      <w:r w:rsidRPr="00D266AE">
        <w:rPr>
          <w:iCs/>
        </w:rPr>
        <w:t xml:space="preserve">, </w:t>
      </w:r>
      <w:r w:rsidRPr="00D266AE">
        <w:t>modifier comme suit</w:t>
      </w:r>
      <w:r w:rsidR="00AB7720" w:rsidRPr="00D266AE">
        <w:t> :</w:t>
      </w:r>
    </w:p>
    <w:p w:rsidR="0072536B" w:rsidRPr="00D266AE" w:rsidRDefault="0072536B" w:rsidP="00B6224D">
      <w:pPr>
        <w:pStyle w:val="SingleTxtG"/>
        <w:ind w:left="2268" w:hanging="1134"/>
      </w:pPr>
      <w:r w:rsidRPr="00D266AE">
        <w:rPr>
          <w:lang w:eastAsia="zh-CN"/>
        </w:rPr>
        <w:t>«</w:t>
      </w:r>
      <w:r w:rsidR="00B6224D" w:rsidRPr="00D266AE">
        <w:rPr>
          <w:lang w:eastAsia="zh-CN"/>
        </w:rPr>
        <w:t> </w:t>
      </w:r>
      <w:r w:rsidRPr="00D266AE">
        <w:rPr>
          <w:lang w:eastAsia="zh-CN"/>
        </w:rPr>
        <w:t>5.3.1.1</w:t>
      </w:r>
      <w:r w:rsidRPr="00D266AE">
        <w:tab/>
        <w:t xml:space="preserve">Sources lumineuses </w:t>
      </w:r>
      <w:r w:rsidRPr="00D266AE">
        <w:rPr>
          <w:b/>
        </w:rPr>
        <w:t>à incandescence</w:t>
      </w:r>
      <w:r w:rsidRPr="00D266AE">
        <w:t xml:space="preserve"> qui ont été homologuées conformément au Règlement n</w:t>
      </w:r>
      <w:r w:rsidRPr="00D266AE">
        <w:rPr>
          <w:vertAlign w:val="superscript"/>
        </w:rPr>
        <w:t>o</w:t>
      </w:r>
      <w:r w:rsidR="00B6224D" w:rsidRPr="00D266AE">
        <w:t> </w:t>
      </w:r>
      <w:r w:rsidRPr="00D266AE">
        <w:t>37 et à ses séries d’amendements en vigueur à la date de la demande d’homologation de type et pour lesquel</w:t>
      </w:r>
      <w:r w:rsidR="00B6224D" w:rsidRPr="00D266AE">
        <w:rPr>
          <w:b/>
          <w:bCs/>
        </w:rPr>
        <w:t>l</w:t>
      </w:r>
      <w:r w:rsidRPr="00D266AE">
        <w:rPr>
          <w:b/>
          <w:bCs/>
        </w:rPr>
        <w:t>e</w:t>
      </w:r>
      <w:r w:rsidRPr="00D266AE">
        <w:t>s aucune restriction d’utilisation n’est indiquée</w:t>
      </w:r>
      <w:r w:rsidR="00AB7720" w:rsidRPr="00D266AE">
        <w:t> ;</w:t>
      </w:r>
      <w:r w:rsidR="00B6224D" w:rsidRPr="00D266AE">
        <w:t> ».</w:t>
      </w:r>
    </w:p>
    <w:p w:rsidR="0072536B" w:rsidRPr="00D266AE" w:rsidRDefault="0072536B" w:rsidP="00955C1A">
      <w:pPr>
        <w:pStyle w:val="SingleTxtG"/>
        <w:keepNext/>
      </w:pPr>
      <w:r w:rsidRPr="00D266AE">
        <w:rPr>
          <w:i/>
        </w:rPr>
        <w:t>Paragraphe 5.3.1.2</w:t>
      </w:r>
      <w:r w:rsidRPr="00D266AE">
        <w:rPr>
          <w:iCs/>
        </w:rPr>
        <w:t xml:space="preserve">, </w:t>
      </w:r>
      <w:r w:rsidRPr="00D266AE">
        <w:t>modifier comme suit</w:t>
      </w:r>
      <w:r w:rsidR="00AB7720" w:rsidRPr="00D266AE">
        <w:t> :</w:t>
      </w:r>
    </w:p>
    <w:p w:rsidR="0072536B" w:rsidRPr="00D266AE" w:rsidRDefault="0072536B" w:rsidP="00036DB3">
      <w:pPr>
        <w:pStyle w:val="SingleTxtG"/>
        <w:ind w:left="2268" w:hanging="1134"/>
        <w:rPr>
          <w:bCs/>
          <w:lang w:eastAsia="zh-CN"/>
        </w:rPr>
      </w:pPr>
      <w:r w:rsidRPr="00D266AE">
        <w:rPr>
          <w:lang w:eastAsia="zh-CN"/>
        </w:rPr>
        <w:t>«</w:t>
      </w:r>
      <w:r w:rsidR="00955C1A" w:rsidRPr="00D266AE">
        <w:rPr>
          <w:lang w:eastAsia="zh-CN"/>
        </w:rPr>
        <w:t> </w:t>
      </w:r>
      <w:r w:rsidRPr="00D266AE">
        <w:rPr>
          <w:lang w:eastAsia="zh-CN"/>
        </w:rPr>
        <w:t>5.3.1.2</w:t>
      </w:r>
      <w:r w:rsidRPr="00D266AE">
        <w:rPr>
          <w:lang w:eastAsia="zh-CN"/>
        </w:rPr>
        <w:tab/>
        <w:t>Source</w:t>
      </w:r>
      <w:r w:rsidRPr="00D266AE">
        <w:rPr>
          <w:b/>
          <w:lang w:eastAsia="zh-CN"/>
        </w:rPr>
        <w:t>(</w:t>
      </w:r>
      <w:r w:rsidRPr="00D266AE">
        <w:rPr>
          <w:lang w:eastAsia="zh-CN"/>
        </w:rPr>
        <w:t>s</w:t>
      </w:r>
      <w:r w:rsidRPr="00D266AE">
        <w:rPr>
          <w:b/>
          <w:lang w:eastAsia="zh-CN"/>
        </w:rPr>
        <w:t>)</w:t>
      </w:r>
      <w:r w:rsidRPr="00D266AE">
        <w:rPr>
          <w:lang w:eastAsia="zh-CN"/>
        </w:rPr>
        <w:t xml:space="preserve"> lumineuse</w:t>
      </w:r>
      <w:r w:rsidRPr="00D266AE">
        <w:rPr>
          <w:b/>
          <w:lang w:eastAsia="zh-CN"/>
        </w:rPr>
        <w:t>(</w:t>
      </w:r>
      <w:r w:rsidRPr="00D266AE">
        <w:rPr>
          <w:lang w:eastAsia="zh-CN"/>
        </w:rPr>
        <w:t>s</w:t>
      </w:r>
      <w:r w:rsidRPr="00D266AE">
        <w:rPr>
          <w:b/>
          <w:lang w:eastAsia="zh-CN"/>
        </w:rPr>
        <w:t>)</w:t>
      </w:r>
      <w:r w:rsidRPr="00D266AE">
        <w:rPr>
          <w:lang w:eastAsia="zh-CN"/>
        </w:rPr>
        <w:t xml:space="preserve"> </w:t>
      </w:r>
      <w:r w:rsidRPr="00D266AE">
        <w:rPr>
          <w:b/>
          <w:lang w:eastAsia="zh-CN"/>
        </w:rPr>
        <w:t>à décharge</w:t>
      </w:r>
      <w:r w:rsidRPr="00D266AE">
        <w:rPr>
          <w:lang w:eastAsia="zh-CN"/>
        </w:rPr>
        <w:t xml:space="preserve"> qui </w:t>
      </w:r>
      <w:r w:rsidRPr="00D266AE">
        <w:rPr>
          <w:b/>
          <w:lang w:eastAsia="zh-CN"/>
        </w:rPr>
        <w:t>a</w:t>
      </w:r>
      <w:r w:rsidRPr="00D266AE">
        <w:rPr>
          <w:lang w:eastAsia="zh-CN"/>
        </w:rPr>
        <w:t xml:space="preserve"> </w:t>
      </w:r>
      <w:r w:rsidRPr="00D266AE">
        <w:rPr>
          <w:b/>
          <w:lang w:eastAsia="zh-CN"/>
        </w:rPr>
        <w:t>(</w:t>
      </w:r>
      <w:r w:rsidRPr="00D266AE">
        <w:rPr>
          <w:lang w:eastAsia="zh-CN"/>
        </w:rPr>
        <w:t>ont</w:t>
      </w:r>
      <w:r w:rsidRPr="00D266AE">
        <w:rPr>
          <w:b/>
          <w:lang w:eastAsia="zh-CN"/>
        </w:rPr>
        <w:t>)</w:t>
      </w:r>
      <w:r w:rsidRPr="00D266AE">
        <w:rPr>
          <w:lang w:eastAsia="zh-CN"/>
        </w:rPr>
        <w:t xml:space="preserve"> été </w:t>
      </w:r>
      <w:r w:rsidRPr="00D266AE">
        <w:rPr>
          <w:b/>
          <w:lang w:eastAsia="zh-CN"/>
        </w:rPr>
        <w:t>homologuée(s</w:t>
      </w:r>
      <w:r w:rsidRPr="00D266AE">
        <w:rPr>
          <w:lang w:eastAsia="zh-CN"/>
        </w:rPr>
        <w:t>) conformément au Règlement n</w:t>
      </w:r>
      <w:r w:rsidRPr="00D266AE">
        <w:rPr>
          <w:vertAlign w:val="superscript"/>
          <w:lang w:eastAsia="zh-CN"/>
        </w:rPr>
        <w:t>o</w:t>
      </w:r>
      <w:r w:rsidR="00955C1A" w:rsidRPr="00D266AE">
        <w:rPr>
          <w:lang w:eastAsia="zh-CN"/>
        </w:rPr>
        <w:t> </w:t>
      </w:r>
      <w:r w:rsidRPr="00D266AE">
        <w:rPr>
          <w:lang w:eastAsia="zh-CN"/>
        </w:rPr>
        <w:t xml:space="preserve">99 </w:t>
      </w:r>
      <w:r w:rsidRPr="00D266AE">
        <w:rPr>
          <w:b/>
          <w:lang w:eastAsia="zh-CN"/>
        </w:rPr>
        <w:t>et à ses séries d’amendements en vigueur à la date de la demande d’homologation de type</w:t>
      </w:r>
      <w:r w:rsidR="00036DB3" w:rsidRPr="00036DB3">
        <w:rPr>
          <w:bCs/>
          <w:lang w:eastAsia="zh-CN"/>
        </w:rPr>
        <w:t> ;</w:t>
      </w:r>
      <w:r w:rsidR="00955C1A" w:rsidRPr="00D266AE">
        <w:rPr>
          <w:bCs/>
          <w:lang w:eastAsia="zh-CN"/>
        </w:rPr>
        <w:t> ».</w:t>
      </w:r>
    </w:p>
    <w:p w:rsidR="0072536B" w:rsidRPr="00D266AE" w:rsidRDefault="0072536B" w:rsidP="00955C1A">
      <w:pPr>
        <w:pStyle w:val="SingleTxtG"/>
        <w:keepNext/>
        <w:rPr>
          <w:lang w:eastAsia="zh-CN"/>
        </w:rPr>
      </w:pPr>
      <w:r w:rsidRPr="00D266AE">
        <w:rPr>
          <w:lang w:eastAsia="zh-CN"/>
        </w:rPr>
        <w:t xml:space="preserve">Ajouter un nouveau paragraphe 5.3.1.3, </w:t>
      </w:r>
      <w:r w:rsidRPr="00D266AE">
        <w:t>libellé</w:t>
      </w:r>
      <w:r w:rsidRPr="00D266AE">
        <w:rPr>
          <w:lang w:eastAsia="zh-CN"/>
        </w:rPr>
        <w:t xml:space="preserve"> comme suit</w:t>
      </w:r>
      <w:r w:rsidR="00AB7720" w:rsidRPr="00D266AE">
        <w:rPr>
          <w:lang w:eastAsia="zh-CN"/>
        </w:rPr>
        <w:t> :</w:t>
      </w:r>
    </w:p>
    <w:p w:rsidR="0072536B" w:rsidRPr="00D266AE" w:rsidRDefault="0072536B" w:rsidP="00B6224D">
      <w:pPr>
        <w:pStyle w:val="SingleTxtG"/>
        <w:ind w:left="2268" w:hanging="1134"/>
        <w:rPr>
          <w:bCs/>
          <w:lang w:eastAsia="zh-CN"/>
        </w:rPr>
      </w:pPr>
      <w:r w:rsidRPr="00D266AE">
        <w:rPr>
          <w:bCs/>
          <w:lang w:eastAsia="zh-CN"/>
        </w:rPr>
        <w:t>«</w:t>
      </w:r>
      <w:r w:rsidR="00955C1A" w:rsidRPr="00D266AE">
        <w:rPr>
          <w:b/>
          <w:lang w:eastAsia="zh-CN"/>
        </w:rPr>
        <w:t> </w:t>
      </w:r>
      <w:r w:rsidRPr="00D266AE">
        <w:rPr>
          <w:b/>
          <w:lang w:eastAsia="zh-CN"/>
        </w:rPr>
        <w:t>5.3.1.3</w:t>
      </w:r>
      <w:r w:rsidRPr="00D266AE">
        <w:rPr>
          <w:b/>
          <w:lang w:eastAsia="zh-CN"/>
        </w:rPr>
        <w:tab/>
        <w:t>Source(s) lumineuse(s)</w:t>
      </w:r>
      <w:r w:rsidRPr="00D266AE">
        <w:rPr>
          <w:lang w:eastAsia="zh-CN"/>
        </w:rPr>
        <w:t xml:space="preserve"> </w:t>
      </w:r>
      <w:r w:rsidRPr="00D266AE">
        <w:rPr>
          <w:b/>
          <w:lang w:eastAsia="zh-CN"/>
        </w:rPr>
        <w:t>à DEL qui a (ont) été homologuée(s) conformément au Règlement n</w:t>
      </w:r>
      <w:r w:rsidRPr="00D266AE">
        <w:rPr>
          <w:rFonts w:ascii="Times New Roman Gras" w:hAnsi="Times New Roman Gras"/>
          <w:b/>
          <w:vertAlign w:val="superscript"/>
          <w:lang w:eastAsia="zh-CN"/>
        </w:rPr>
        <w:t>o</w:t>
      </w:r>
      <w:r w:rsidR="00955C1A" w:rsidRPr="00D266AE">
        <w:rPr>
          <w:b/>
          <w:lang w:eastAsia="zh-CN"/>
        </w:rPr>
        <w:t> </w:t>
      </w:r>
      <w:r w:rsidRPr="00D266AE">
        <w:rPr>
          <w:b/>
          <w:lang w:eastAsia="zh-CN"/>
        </w:rPr>
        <w:t>128 et à ses séries d’amendements en vigueur à la date de la demande d’homologation de type</w:t>
      </w:r>
      <w:r w:rsidR="00AB7720" w:rsidRPr="00D266AE">
        <w:rPr>
          <w:b/>
          <w:lang w:eastAsia="zh-CN"/>
        </w:rPr>
        <w:t> ;</w:t>
      </w:r>
      <w:r w:rsidR="00955C1A" w:rsidRPr="00D266AE">
        <w:rPr>
          <w:bCs/>
          <w:lang w:eastAsia="zh-CN"/>
        </w:rPr>
        <w:t> ».</w:t>
      </w:r>
    </w:p>
    <w:p w:rsidR="0072536B" w:rsidRPr="00D266AE" w:rsidRDefault="0072536B" w:rsidP="00955C1A">
      <w:pPr>
        <w:pStyle w:val="SingleTxtG"/>
        <w:rPr>
          <w:b/>
          <w:lang w:eastAsia="zh-CN"/>
        </w:rPr>
      </w:pPr>
      <w:r w:rsidRPr="00D266AE">
        <w:rPr>
          <w:i/>
          <w:lang w:eastAsia="zh-CN"/>
        </w:rPr>
        <w:t>Paragraphe 5.3.1.3 (ancien)</w:t>
      </w:r>
      <w:r w:rsidRPr="00D266AE">
        <w:rPr>
          <w:iCs/>
          <w:lang w:eastAsia="zh-CN"/>
        </w:rPr>
        <w:t xml:space="preserve">, </w:t>
      </w:r>
      <w:r w:rsidRPr="00D266AE">
        <w:rPr>
          <w:lang w:eastAsia="zh-CN"/>
        </w:rPr>
        <w:t xml:space="preserve">à </w:t>
      </w:r>
      <w:r w:rsidRPr="00D266AE">
        <w:t>renuméroter</w:t>
      </w:r>
      <w:r w:rsidRPr="00D266AE">
        <w:rPr>
          <w:lang w:eastAsia="zh-CN"/>
        </w:rPr>
        <w:t xml:space="preserve"> 5.3.1.4. </w:t>
      </w:r>
    </w:p>
    <w:p w:rsidR="0072536B" w:rsidRPr="00D266AE" w:rsidRDefault="0072536B" w:rsidP="00955C1A">
      <w:pPr>
        <w:pStyle w:val="SingleTxtG"/>
        <w:keepNext/>
      </w:pPr>
      <w:r w:rsidRPr="00D266AE">
        <w:rPr>
          <w:i/>
        </w:rPr>
        <w:t>Paragraphe 5.3.2.1</w:t>
      </w:r>
      <w:r w:rsidRPr="00D266AE">
        <w:rPr>
          <w:iCs/>
        </w:rPr>
        <w:t xml:space="preserve">, </w:t>
      </w:r>
      <w:r w:rsidRPr="00D266AE">
        <w:t>modifier comme suit</w:t>
      </w:r>
      <w:r w:rsidR="00AB7720" w:rsidRPr="00D266AE">
        <w:t> :</w:t>
      </w:r>
    </w:p>
    <w:p w:rsidR="0072536B" w:rsidRPr="00D266AE" w:rsidRDefault="0072536B" w:rsidP="00B6224D">
      <w:pPr>
        <w:pStyle w:val="SingleTxtG"/>
        <w:ind w:left="2268" w:hanging="1134"/>
      </w:pPr>
      <w:r w:rsidRPr="00D266AE">
        <w:rPr>
          <w:lang w:eastAsia="zh-CN"/>
        </w:rPr>
        <w:t>«</w:t>
      </w:r>
      <w:r w:rsidR="00955C1A" w:rsidRPr="00D266AE">
        <w:rPr>
          <w:lang w:eastAsia="zh-CN"/>
        </w:rPr>
        <w:t> </w:t>
      </w:r>
      <w:r w:rsidRPr="00D266AE">
        <w:rPr>
          <w:lang w:eastAsia="zh-CN"/>
        </w:rPr>
        <w:t>5.3.2.1</w:t>
      </w:r>
      <w:r w:rsidRPr="00D266AE">
        <w:tab/>
        <w:t xml:space="preserve">Le support </w:t>
      </w:r>
      <w:r w:rsidRPr="00D266AE">
        <w:rPr>
          <w:b/>
        </w:rPr>
        <w:t>de la source lumineuse</w:t>
      </w:r>
      <w:r w:rsidRPr="00D266AE">
        <w:t xml:space="preserve"> doit être conforme aux caractéristiques figurant sur la fiche de renseignements de la publication CEI 60061, comme indiqué dans le Règlement pertinent r</w:t>
      </w:r>
      <w:r w:rsidR="00955C1A" w:rsidRPr="00D266AE">
        <w:t>elatif aux sources lumineuses. ».</w:t>
      </w:r>
    </w:p>
    <w:p w:rsidR="0072536B" w:rsidRPr="00D266AE" w:rsidRDefault="0072536B" w:rsidP="00955C1A">
      <w:pPr>
        <w:pStyle w:val="SingleTxtG"/>
        <w:keepNext/>
      </w:pPr>
      <w:r w:rsidRPr="00D266AE">
        <w:rPr>
          <w:i/>
        </w:rPr>
        <w:t>Paragraphe 5.3.2.2</w:t>
      </w:r>
      <w:r w:rsidRPr="00D266AE">
        <w:rPr>
          <w:iCs/>
        </w:rPr>
        <w:t xml:space="preserve">, </w:t>
      </w:r>
      <w:r w:rsidRPr="00D266AE">
        <w:t>modifier comme suit</w:t>
      </w:r>
      <w:r w:rsidR="00AB7720" w:rsidRPr="00D266AE">
        <w:t> :</w:t>
      </w:r>
    </w:p>
    <w:p w:rsidR="0072536B" w:rsidRPr="00D266AE" w:rsidRDefault="0072536B" w:rsidP="00B6224D">
      <w:pPr>
        <w:pStyle w:val="SingleTxtG"/>
        <w:ind w:left="2268" w:hanging="1134"/>
      </w:pPr>
      <w:r w:rsidRPr="00D266AE">
        <w:rPr>
          <w:lang w:eastAsia="zh-CN"/>
        </w:rPr>
        <w:t>«</w:t>
      </w:r>
      <w:r w:rsidR="00955C1A" w:rsidRPr="00D266AE">
        <w:rPr>
          <w:lang w:eastAsia="zh-CN"/>
        </w:rPr>
        <w:t> </w:t>
      </w:r>
      <w:r w:rsidRPr="00D266AE">
        <w:rPr>
          <w:lang w:eastAsia="zh-CN"/>
        </w:rPr>
        <w:t>5.3.2.2</w:t>
      </w:r>
      <w:r w:rsidRPr="00D266AE">
        <w:tab/>
        <w:t xml:space="preserve">Le dispositif doit être conçu de telle sorte que la </w:t>
      </w:r>
      <w:r w:rsidRPr="00D266AE">
        <w:rPr>
          <w:strike/>
        </w:rPr>
        <w:t>lampe</w:t>
      </w:r>
      <w:r w:rsidRPr="00D266AE">
        <w:t xml:space="preserve"> </w:t>
      </w:r>
      <w:r w:rsidRPr="00D266AE">
        <w:rPr>
          <w:b/>
        </w:rPr>
        <w:t>source lumineuse</w:t>
      </w:r>
      <w:r w:rsidRPr="00D266AE">
        <w:t xml:space="preserve"> à incandescence ne puisse être montée autrement </w:t>
      </w:r>
      <w:r w:rsidR="00955C1A" w:rsidRPr="00D266AE">
        <w:t>que dans la position correcte. ».</w:t>
      </w:r>
    </w:p>
    <w:p w:rsidR="0072536B" w:rsidRPr="00D266AE" w:rsidRDefault="0072536B" w:rsidP="00955C1A">
      <w:pPr>
        <w:pStyle w:val="SingleTxtG"/>
        <w:keepNext/>
      </w:pPr>
      <w:r w:rsidRPr="00D266AE">
        <w:rPr>
          <w:i/>
        </w:rPr>
        <w:t>Paragraphe 5.12</w:t>
      </w:r>
      <w:r w:rsidRPr="00D266AE">
        <w:rPr>
          <w:iCs/>
        </w:rPr>
        <w:t>,</w:t>
      </w:r>
      <w:r w:rsidRPr="00D266AE">
        <w:t xml:space="preserve"> modifier comme suit</w:t>
      </w:r>
      <w:r w:rsidR="00AB7720" w:rsidRPr="00D266AE">
        <w:t> :</w:t>
      </w:r>
    </w:p>
    <w:p w:rsidR="0072536B" w:rsidRPr="00D266AE" w:rsidRDefault="0072536B" w:rsidP="00F806B3">
      <w:pPr>
        <w:pStyle w:val="SingleTxtG"/>
        <w:ind w:left="2268" w:hanging="1134"/>
      </w:pPr>
      <w:r w:rsidRPr="00D266AE">
        <w:t>«</w:t>
      </w:r>
      <w:r w:rsidR="00955C1A" w:rsidRPr="00D266AE">
        <w:t> </w:t>
      </w:r>
      <w:r w:rsidRPr="00D266AE">
        <w:t>5.12</w:t>
      </w:r>
      <w:r w:rsidRPr="00D266AE">
        <w:tab/>
        <w:t xml:space="preserve">Le système d’éclairage avant adaptatif, s’il est équipé </w:t>
      </w:r>
      <w:r w:rsidRPr="00D266AE">
        <w:rPr>
          <w:b/>
        </w:rPr>
        <w:t>de sources lumineuses à DEL et/ou</w:t>
      </w:r>
      <w:r w:rsidRPr="00D266AE">
        <w:t xml:space="preserve"> d’un ou de modules DEL, et le ou les modules DEL eux-mêmes doivent être conformes aux presc</w:t>
      </w:r>
      <w:r w:rsidR="00955C1A" w:rsidRPr="00D266AE">
        <w:t>riptions énoncées dans l’annexe </w:t>
      </w:r>
      <w:r w:rsidRPr="00D266AE">
        <w:t>11 du présent Règlement. Le respect des prescriptions d</w:t>
      </w:r>
      <w:r w:rsidR="00955C1A" w:rsidRPr="00D266AE">
        <w:t>oit être vérifié par un</w:t>
      </w:r>
      <w:r w:rsidR="00F806B3" w:rsidRPr="00D266AE">
        <w:t> </w:t>
      </w:r>
      <w:r w:rsidR="00955C1A" w:rsidRPr="00D266AE">
        <w:t>essai. ».</w:t>
      </w:r>
    </w:p>
    <w:p w:rsidR="0072536B" w:rsidRPr="00D266AE" w:rsidRDefault="0072536B" w:rsidP="00955C1A">
      <w:pPr>
        <w:pStyle w:val="SingleTxtG"/>
        <w:keepNext/>
      </w:pPr>
      <w:r w:rsidRPr="00D266AE">
        <w:rPr>
          <w:i/>
        </w:rPr>
        <w:t>Paragraphe 5.14</w:t>
      </w:r>
      <w:r w:rsidRPr="00D266AE">
        <w:rPr>
          <w:iCs/>
        </w:rPr>
        <w:t>,</w:t>
      </w:r>
      <w:r w:rsidRPr="00D266AE">
        <w:t xml:space="preserve"> modifier comme suit</w:t>
      </w:r>
      <w:r w:rsidR="00AB7720" w:rsidRPr="00D266AE">
        <w:t> :</w:t>
      </w:r>
    </w:p>
    <w:p w:rsidR="0072536B" w:rsidRPr="00D266AE" w:rsidRDefault="0072536B" w:rsidP="00B6224D">
      <w:pPr>
        <w:pStyle w:val="SingleTxtG"/>
        <w:ind w:left="2268" w:hanging="1134"/>
      </w:pPr>
      <w:r w:rsidRPr="00D266AE">
        <w:t>«</w:t>
      </w:r>
      <w:r w:rsidR="00955C1A" w:rsidRPr="00D266AE">
        <w:t> </w:t>
      </w:r>
      <w:r w:rsidRPr="00D266AE">
        <w:t>5.14</w:t>
      </w:r>
      <w:r w:rsidRPr="00D266AE">
        <w:tab/>
        <w:t xml:space="preserve">Dans le cas où le faisceau de croisement de base à l’état neutre est produit exclusivement par </w:t>
      </w:r>
      <w:r w:rsidRPr="00D266AE">
        <w:rPr>
          <w:b/>
        </w:rPr>
        <w:t>des sources lumineuse à DEL et/ou</w:t>
      </w:r>
      <w:r w:rsidRPr="00D266AE">
        <w:t xml:space="preserve"> des modules DEL, le flux lumineux normal total de ces modules DEL doit être égal ou supérieur à 1 000 lumen par côté, lorsqu’il est me</w:t>
      </w:r>
      <w:r w:rsidR="00955C1A" w:rsidRPr="00D266AE">
        <w:t>suré comme décrit au paragraphe 5 de l’annexe 11. ».</w:t>
      </w:r>
    </w:p>
    <w:p w:rsidR="0072536B" w:rsidRPr="00D266AE" w:rsidRDefault="0072536B" w:rsidP="00955C1A">
      <w:pPr>
        <w:pStyle w:val="SingleTxtG"/>
        <w:keepNext/>
      </w:pPr>
      <w:r w:rsidRPr="00D266AE">
        <w:rPr>
          <w:i/>
        </w:rPr>
        <w:t>Annexe 1, point 9.2</w:t>
      </w:r>
      <w:r w:rsidRPr="00D266AE">
        <w:rPr>
          <w:iCs/>
        </w:rPr>
        <w:t xml:space="preserve">, </w:t>
      </w:r>
      <w:r w:rsidRPr="00D266AE">
        <w:t>modifier comme suit</w:t>
      </w:r>
      <w:r w:rsidR="00AB7720" w:rsidRPr="00D266AE">
        <w:t> :</w:t>
      </w:r>
    </w:p>
    <w:p w:rsidR="0072536B" w:rsidRPr="00D266AE" w:rsidRDefault="0072536B" w:rsidP="00B6224D">
      <w:pPr>
        <w:pStyle w:val="SingleTxtG"/>
        <w:ind w:left="2268" w:hanging="1134"/>
        <w:rPr>
          <w:b/>
        </w:rPr>
      </w:pPr>
      <w:r w:rsidRPr="00D266AE">
        <w:t>«</w:t>
      </w:r>
      <w:r w:rsidR="00955C1A" w:rsidRPr="00D266AE">
        <w:t> </w:t>
      </w:r>
      <w:r w:rsidRPr="00D266AE">
        <w:t>9.2</w:t>
      </w:r>
      <w:r w:rsidRPr="00D266AE">
        <w:tab/>
        <w:t xml:space="preserve">Nombre et catégorie(s) des sources lumineuses </w:t>
      </w:r>
      <w:r w:rsidRPr="00D266AE">
        <w:rPr>
          <w:b/>
        </w:rPr>
        <w:t>remplaçables</w:t>
      </w:r>
      <w:r w:rsidRPr="00D266AE">
        <w:t xml:space="preserve"> </w:t>
      </w:r>
      <w:r w:rsidRPr="00D266AE">
        <w:rPr>
          <w:b/>
        </w:rPr>
        <w:t>à incandescence</w:t>
      </w:r>
      <w:r w:rsidRPr="00D266AE">
        <w:t xml:space="preserve">, à décharge et à DEL </w:t>
      </w:r>
      <w:r w:rsidRPr="00D266AE">
        <w:rPr>
          <w:strike/>
        </w:rPr>
        <w:t>remplaçables</w:t>
      </w:r>
      <w:r w:rsidRPr="00D266AE">
        <w:t xml:space="preserve"> </w:t>
      </w:r>
      <w:r w:rsidRPr="00D266AE">
        <w:rPr>
          <w:b/>
        </w:rPr>
        <w:t>et niveau thermique minimal applicable de la ou des sources lumineuses à DEL</w:t>
      </w:r>
      <w:r w:rsidR="00AB7720" w:rsidRPr="00D266AE">
        <w:rPr>
          <w:b/>
        </w:rPr>
        <w:t> :</w:t>
      </w:r>
      <w:r w:rsidR="00F806B3" w:rsidRPr="00D266AE">
        <w:rPr>
          <w:b/>
        </w:rPr>
        <w:t> </w:t>
      </w:r>
      <w:r w:rsidRPr="00D266AE">
        <w:rPr>
          <w:bCs/>
        </w:rPr>
        <w:t>»</w:t>
      </w:r>
      <w:r w:rsidR="00F806B3" w:rsidRPr="00D266AE">
        <w:t>.</w:t>
      </w:r>
    </w:p>
    <w:p w:rsidR="0072536B" w:rsidRPr="00D266AE" w:rsidRDefault="0072536B" w:rsidP="00955C1A">
      <w:pPr>
        <w:pStyle w:val="SingleTxtG"/>
        <w:keepNext/>
        <w:rPr>
          <w:i/>
        </w:rPr>
      </w:pPr>
      <w:r w:rsidRPr="00D266AE">
        <w:rPr>
          <w:i/>
        </w:rPr>
        <w:t>Annexe 4</w:t>
      </w:r>
      <w:r w:rsidRPr="00D266AE">
        <w:rPr>
          <w:iCs/>
        </w:rPr>
        <w:t xml:space="preserve">, </w:t>
      </w:r>
    </w:p>
    <w:p w:rsidR="0072536B" w:rsidRPr="00D266AE" w:rsidRDefault="0072536B" w:rsidP="00955C1A">
      <w:pPr>
        <w:pStyle w:val="SingleTxtG"/>
        <w:keepNext/>
      </w:pPr>
      <w:r w:rsidRPr="00D266AE">
        <w:rPr>
          <w:i/>
        </w:rPr>
        <w:t>Partie introductive</w:t>
      </w:r>
      <w:r w:rsidRPr="00D266AE">
        <w:rPr>
          <w:iCs/>
        </w:rPr>
        <w:t xml:space="preserve">, </w:t>
      </w:r>
      <w:r w:rsidRPr="00D266AE">
        <w:t>modifier comme suit</w:t>
      </w:r>
      <w:r w:rsidR="00AB7720" w:rsidRPr="00D266AE">
        <w:t> :</w:t>
      </w:r>
    </w:p>
    <w:p w:rsidR="0072536B" w:rsidRPr="00D266AE" w:rsidRDefault="0072536B" w:rsidP="00B6224D">
      <w:pPr>
        <w:pStyle w:val="SingleTxtG"/>
        <w:ind w:left="2268"/>
      </w:pPr>
      <w:r w:rsidRPr="00D266AE">
        <w:t>«</w:t>
      </w:r>
      <w:r w:rsidR="00B6224D" w:rsidRPr="00D266AE">
        <w:t> </w:t>
      </w:r>
      <w:r w:rsidRPr="00D266AE">
        <w:t>Essais sur des systèmes complets</w:t>
      </w:r>
    </w:p>
    <w:p w:rsidR="0072536B" w:rsidRPr="00D266AE" w:rsidRDefault="0072536B" w:rsidP="00B6224D">
      <w:pPr>
        <w:pStyle w:val="SingleTxtG"/>
        <w:ind w:left="2268"/>
      </w:pPr>
      <w:r w:rsidRPr="00D266AE">
        <w:t>Une fois mesurées les valeurs photométriques conformément aux prescriptions du présent Règlement, au point E</w:t>
      </w:r>
      <w:r w:rsidRPr="00036DB3">
        <w:rPr>
          <w:vertAlign w:val="subscript"/>
        </w:rPr>
        <w:t>max</w:t>
      </w:r>
      <w:r w:rsidRPr="00D266AE">
        <w:t xml:space="preserve"> pour le faisceau de route et aux points HV, 50V et B50L (ou R) selon le cas, pour le faisceau de croisement, un échantillon de système complet doit être soumis à un essai de stabilité des caractéristiques photométriques en fonctionnement. </w:t>
      </w:r>
    </w:p>
    <w:p w:rsidR="0072536B" w:rsidRPr="00D266AE" w:rsidRDefault="0072536B" w:rsidP="00B6224D">
      <w:pPr>
        <w:pStyle w:val="SingleTxtG"/>
        <w:keepNext/>
        <w:ind w:left="2268"/>
      </w:pPr>
      <w:r w:rsidRPr="00D266AE">
        <w:t>Aux fins de la présente annexe, on entend par</w:t>
      </w:r>
      <w:r w:rsidR="00AB7720" w:rsidRPr="00D266AE">
        <w:t> :</w:t>
      </w:r>
    </w:p>
    <w:p w:rsidR="0072536B" w:rsidRPr="00D266AE" w:rsidRDefault="0072536B" w:rsidP="00B6224D">
      <w:pPr>
        <w:pStyle w:val="SingleTxtG"/>
        <w:ind w:left="2835" w:hanging="567"/>
      </w:pPr>
      <w:r w:rsidRPr="00D266AE">
        <w:t>a)</w:t>
      </w:r>
      <w:r w:rsidRPr="00D266AE">
        <w:tab/>
      </w:r>
      <w:r w:rsidR="00F806B3" w:rsidRPr="00D266AE">
        <w:t>“</w:t>
      </w:r>
      <w:r w:rsidRPr="00D266AE">
        <w:rPr>
          <w:i/>
        </w:rPr>
        <w:t>Système complet</w:t>
      </w:r>
      <w:r w:rsidR="00F806B3" w:rsidRPr="00D266AE">
        <w:t>”</w:t>
      </w:r>
      <w:r w:rsidRPr="00D266AE">
        <w:t>, le côté droit e</w:t>
      </w:r>
      <w:r w:rsidR="00F806B3" w:rsidRPr="00D266AE">
        <w:t>t le côté gauche d’un système y </w:t>
      </w:r>
      <w:r w:rsidRPr="00D266AE">
        <w:t xml:space="preserve">compris la ou les commandes électroniques d’éclairage et/ou les dispositifs d’alimentation et de manœuvre ainsi que les pièces de carrosserie et les </w:t>
      </w:r>
      <w:r w:rsidRPr="00D266AE">
        <w:rPr>
          <w:strike/>
        </w:rPr>
        <w:t>feux</w:t>
      </w:r>
      <w:r w:rsidRPr="00D266AE">
        <w:t xml:space="preserve"> </w:t>
      </w:r>
      <w:r w:rsidRPr="00D266AE">
        <w:rPr>
          <w:b/>
        </w:rPr>
        <w:t>sources lumineuses</w:t>
      </w:r>
      <w:r w:rsidRPr="00D266AE">
        <w:t xml:space="preserve"> susceptibles d’influencer sa dissipation thermique. Chaque unité d’installation du système et feu et/ou module DEL, s’il existe, faisant partie du système complet peut être essayé séparément</w:t>
      </w:r>
      <w:r w:rsidR="00AB7720" w:rsidRPr="00D266AE">
        <w:t> ;</w:t>
      </w:r>
      <w:r w:rsidRPr="00D266AE">
        <w:t xml:space="preserve"> </w:t>
      </w:r>
    </w:p>
    <w:p w:rsidR="0072536B" w:rsidRPr="00D266AE" w:rsidRDefault="0072536B" w:rsidP="00F806B3">
      <w:pPr>
        <w:pStyle w:val="SingleTxtG"/>
        <w:ind w:left="2835" w:hanging="567"/>
      </w:pPr>
      <w:r w:rsidRPr="00D266AE">
        <w:t>b)</w:t>
      </w:r>
      <w:r w:rsidRPr="00D266AE">
        <w:tab/>
      </w:r>
      <w:r w:rsidR="00F806B3" w:rsidRPr="00D266AE">
        <w:t>“</w:t>
      </w:r>
      <w:r w:rsidRPr="00D266AE">
        <w:rPr>
          <w:i/>
        </w:rPr>
        <w:t>Échantillon d’essai</w:t>
      </w:r>
      <w:r w:rsidR="00F806B3" w:rsidRPr="00D266AE">
        <w:rPr>
          <w:iCs/>
        </w:rPr>
        <w:t>”</w:t>
      </w:r>
      <w:r w:rsidRPr="00D266AE">
        <w:t>, dans le texte ci-dessous, soit le système complet soit l’unité d’installation soumis(e) à l’essai</w:t>
      </w:r>
      <w:r w:rsidR="00AB7720" w:rsidRPr="00D266AE">
        <w:t> ;</w:t>
      </w:r>
      <w:r w:rsidRPr="00D266AE">
        <w:t xml:space="preserve"> </w:t>
      </w:r>
    </w:p>
    <w:p w:rsidR="0072536B" w:rsidRPr="00D266AE" w:rsidRDefault="0072536B" w:rsidP="00F806B3">
      <w:pPr>
        <w:pStyle w:val="SingleTxtG"/>
        <w:ind w:left="2835" w:hanging="567"/>
      </w:pPr>
      <w:r w:rsidRPr="00D266AE">
        <w:t>c)</w:t>
      </w:r>
      <w:r w:rsidRPr="00D266AE">
        <w:tab/>
      </w:r>
      <w:r w:rsidR="00F806B3" w:rsidRPr="00D266AE">
        <w:t>“</w:t>
      </w:r>
      <w:r w:rsidRPr="00D266AE">
        <w:rPr>
          <w:i/>
          <w:iCs/>
        </w:rPr>
        <w:t>Source lumineuse</w:t>
      </w:r>
      <w:r w:rsidR="00F806B3" w:rsidRPr="00D266AE">
        <w:t>”</w:t>
      </w:r>
      <w:r w:rsidRPr="00D266AE">
        <w:t xml:space="preserve">, chaque filament d’une </w:t>
      </w:r>
      <w:r w:rsidRPr="00D266AE">
        <w:rPr>
          <w:strike/>
        </w:rPr>
        <w:t>lampe</w:t>
      </w:r>
      <w:r w:rsidRPr="00D266AE">
        <w:t xml:space="preserve"> </w:t>
      </w:r>
      <w:r w:rsidRPr="00D266AE">
        <w:rPr>
          <w:b/>
        </w:rPr>
        <w:t>source lumineuse</w:t>
      </w:r>
      <w:r w:rsidRPr="00D266AE">
        <w:t xml:space="preserve"> à incandescence, </w:t>
      </w:r>
      <w:r w:rsidRPr="00D266AE">
        <w:rPr>
          <w:b/>
        </w:rPr>
        <w:t>de sources lumineuses à DEL, de</w:t>
      </w:r>
      <w:r w:rsidRPr="00D266AE">
        <w:t xml:space="preserve"> module</w:t>
      </w:r>
      <w:r w:rsidRPr="00D266AE">
        <w:rPr>
          <w:b/>
        </w:rPr>
        <w:t>s</w:t>
      </w:r>
      <w:r w:rsidRPr="00D266AE">
        <w:t xml:space="preserve"> DEL ou </w:t>
      </w:r>
      <w:r w:rsidRPr="00D266AE">
        <w:rPr>
          <w:b/>
        </w:rPr>
        <w:t xml:space="preserve">de </w:t>
      </w:r>
      <w:r w:rsidRPr="00D266AE">
        <w:t>parties émettrices de lumière d’un module DEL.</w:t>
      </w:r>
    </w:p>
    <w:p w:rsidR="0072536B" w:rsidRPr="00D266AE" w:rsidRDefault="0072536B" w:rsidP="00B6224D">
      <w:pPr>
        <w:pStyle w:val="SingleTxtG"/>
        <w:keepNext/>
        <w:ind w:left="2268"/>
      </w:pPr>
      <w:r w:rsidRPr="00D266AE">
        <w:t>Les essais doivent être effectués</w:t>
      </w:r>
      <w:r w:rsidR="00AB7720" w:rsidRPr="00D266AE">
        <w:t> :</w:t>
      </w:r>
      <w:r w:rsidRPr="00D266AE">
        <w:t xml:space="preserve"> </w:t>
      </w:r>
    </w:p>
    <w:p w:rsidR="0072536B" w:rsidRPr="00D266AE" w:rsidRDefault="0072536B" w:rsidP="00B6224D">
      <w:pPr>
        <w:pStyle w:val="SingleTxtG"/>
        <w:ind w:left="2835" w:hanging="567"/>
      </w:pPr>
      <w:r w:rsidRPr="00D266AE">
        <w:t>a)</w:t>
      </w:r>
      <w:r w:rsidRPr="00D266AE">
        <w:tab/>
        <w:t>Dans une atmosphère sèche et calme à</w:t>
      </w:r>
      <w:r w:rsidR="00B6224D" w:rsidRPr="00D266AE">
        <w:t xml:space="preserve"> une température ambiante de 23 </w:t>
      </w:r>
      <w:r w:rsidRPr="00D266AE">
        <w:t xml:space="preserve">°C </w:t>
      </w:r>
      <w:r w:rsidR="00B6224D" w:rsidRPr="00D266AE">
        <w:sym w:font="Symbol" w:char="F0B1"/>
      </w:r>
      <w:r w:rsidR="00B6224D" w:rsidRPr="00D266AE">
        <w:t>5 </w:t>
      </w:r>
      <w:r w:rsidRPr="00D266AE">
        <w:t>°C, l’échantillon d’essai étant placé sur un support simulant son montage correct sur le véhicule</w:t>
      </w:r>
      <w:r w:rsidR="00AB7720" w:rsidRPr="00D266AE">
        <w:t> ;</w:t>
      </w:r>
      <w:r w:rsidRPr="00D266AE">
        <w:t xml:space="preserve"> </w:t>
      </w:r>
    </w:p>
    <w:p w:rsidR="0072536B" w:rsidRPr="00D266AE" w:rsidRDefault="0072536B" w:rsidP="00B6224D">
      <w:pPr>
        <w:pStyle w:val="SingleTxtG"/>
        <w:ind w:left="2835" w:hanging="567"/>
      </w:pPr>
      <w:r w:rsidRPr="00D266AE">
        <w:t>b)</w:t>
      </w:r>
      <w:r w:rsidRPr="00D266AE">
        <w:tab/>
        <w:t>Dans le cas de sources lumineuses remplaçables</w:t>
      </w:r>
      <w:r w:rsidR="00AB7720" w:rsidRPr="00D266AE">
        <w:t> :</w:t>
      </w:r>
      <w:r w:rsidRPr="00D266AE">
        <w:t xml:space="preserve"> en utilisant une lampe à incandescence d</w:t>
      </w:r>
      <w:r w:rsidR="00B6224D" w:rsidRPr="00D266AE">
        <w:t>e série, vieillie au moins de 1 </w:t>
      </w:r>
      <w:r w:rsidRPr="00D266AE">
        <w:t>h, ou une lampe à décharge de série, vieillie au moins</w:t>
      </w:r>
      <w:r w:rsidR="00B6224D" w:rsidRPr="00D266AE">
        <w:t xml:space="preserve"> 15 </w:t>
      </w:r>
      <w:r w:rsidRPr="00D266AE">
        <w:t>h, ou encore un module DE</w:t>
      </w:r>
      <w:r w:rsidR="00B6224D" w:rsidRPr="00D266AE">
        <w:t>L de série, vieilli au moins 48 </w:t>
      </w:r>
      <w:r w:rsidRPr="00D266AE">
        <w:t>h</w:t>
      </w:r>
      <w:r w:rsidRPr="00D266AE">
        <w:rPr>
          <w:b/>
        </w:rPr>
        <w:t>, ou une source lumineuse à DEL</w:t>
      </w:r>
      <w:r w:rsidR="00B6224D" w:rsidRPr="00D266AE">
        <w:rPr>
          <w:b/>
        </w:rPr>
        <w:t xml:space="preserve"> de série, vieillie au moins 48 </w:t>
      </w:r>
      <w:r w:rsidRPr="00D266AE">
        <w:rPr>
          <w:b/>
        </w:rPr>
        <w:t>h</w:t>
      </w:r>
      <w:r w:rsidRPr="00D266AE">
        <w:t xml:space="preserve"> et qu’on a laissé redescendre à la température ambiante avant de commencer les essais prescrits dans le présent Règlement. Les modules DEL fournis par le demandeur doivent être utilisés</w:t>
      </w:r>
      <w:r w:rsidR="00AB7720" w:rsidRPr="00D266AE">
        <w:t> ;</w:t>
      </w:r>
      <w:r w:rsidRPr="00D266AE">
        <w:t xml:space="preserve"> </w:t>
      </w:r>
    </w:p>
    <w:p w:rsidR="0072536B" w:rsidRPr="00D266AE" w:rsidRDefault="0072536B" w:rsidP="00B6224D">
      <w:pPr>
        <w:pStyle w:val="SingleTxtG"/>
        <w:ind w:left="2835" w:hanging="567"/>
      </w:pPr>
      <w:r w:rsidRPr="00D266AE">
        <w:t>c)</w:t>
      </w:r>
      <w:r w:rsidRPr="00D266AE">
        <w:tab/>
        <w:t xml:space="preserve">Dans le cas d’un système émettant un faisceau de route adaptatif, le faisceau de route adaptatif doit être dans sa condition d’activation maximale lorsqu’il est activé. </w:t>
      </w:r>
    </w:p>
    <w:p w:rsidR="0072536B" w:rsidRPr="00D266AE" w:rsidRDefault="0072536B" w:rsidP="00B6224D">
      <w:pPr>
        <w:pStyle w:val="SingleTxtG"/>
        <w:ind w:left="2268"/>
      </w:pPr>
      <w:r w:rsidRPr="00D266AE">
        <w:t>L’appareillage de mesure doit être équivalent à celui qui a été utilisé lors des essais d’homologation de type des échantillons d’essai du système. Le système, ou l’une ou plusieurs de ses parties, doit être placé à l’état neutre avant les essais suivants.</w:t>
      </w:r>
    </w:p>
    <w:p w:rsidR="0072536B" w:rsidRPr="00D266AE" w:rsidRDefault="0072536B" w:rsidP="00B6224D">
      <w:pPr>
        <w:pStyle w:val="SingleTxtG"/>
        <w:ind w:left="2268"/>
        <w:rPr>
          <w:bCs/>
        </w:rPr>
      </w:pPr>
      <w:r w:rsidRPr="00D266AE">
        <w:t xml:space="preserve">On devra faire fonctionner l’échantillon d’essai sur un faisceau de croisement sans le démonter de son support ni le réajuster par rapport à celui-ci. La source lumineuse utilisée doit être une source lumineuse de la catégorie spécifiée pour ce projecteur. </w:t>
      </w:r>
      <w:r w:rsidRPr="00D266AE">
        <w:rPr>
          <w:b/>
        </w:rPr>
        <w:t xml:space="preserve">En outre, dans le cas d’une ou plusieurs </w:t>
      </w:r>
      <w:r w:rsidR="00B6224D" w:rsidRPr="00D266AE">
        <w:rPr>
          <w:b/>
        </w:rPr>
        <w:t>sources lumineuses à DEL, le ni</w:t>
      </w:r>
      <w:r w:rsidRPr="00D266AE">
        <w:rPr>
          <w:b/>
        </w:rPr>
        <w:t>veau thermique de cette ou ces sources doit être supérieur ou égal à celui qui est indiqué dans la fic</w:t>
      </w:r>
      <w:r w:rsidR="00B6224D" w:rsidRPr="00D266AE">
        <w:rPr>
          <w:b/>
        </w:rPr>
        <w:t>he de communication de l’annexe </w:t>
      </w:r>
      <w:r w:rsidRPr="00D266AE">
        <w:rPr>
          <w:b/>
        </w:rPr>
        <w:t>1</w:t>
      </w:r>
      <w:r w:rsidR="00B6224D" w:rsidRPr="00D266AE">
        <w:rPr>
          <w:b/>
        </w:rPr>
        <w:t>.</w:t>
      </w:r>
      <w:r w:rsidR="00B6224D" w:rsidRPr="00D266AE">
        <w:rPr>
          <w:bCs/>
        </w:rPr>
        <w:t> ».</w:t>
      </w:r>
    </w:p>
    <w:p w:rsidR="0072536B" w:rsidRPr="00D266AE" w:rsidRDefault="0072536B" w:rsidP="00B6224D">
      <w:pPr>
        <w:pStyle w:val="SingleTxtG"/>
        <w:keepNext/>
      </w:pPr>
      <w:r w:rsidRPr="00D266AE">
        <w:rPr>
          <w:i/>
        </w:rPr>
        <w:t>Paragraphe 1.1.1.2, alinéa a)</w:t>
      </w:r>
      <w:r w:rsidRPr="00D266AE">
        <w:rPr>
          <w:iCs/>
        </w:rPr>
        <w:t xml:space="preserve">, </w:t>
      </w:r>
      <w:r w:rsidRPr="00D266AE">
        <w:t>modifier comme suit</w:t>
      </w:r>
      <w:r w:rsidR="00AB7720" w:rsidRPr="00D266AE">
        <w:t> :</w:t>
      </w:r>
    </w:p>
    <w:p w:rsidR="0072536B" w:rsidRPr="00D266AE" w:rsidRDefault="0072536B" w:rsidP="00B6224D">
      <w:pPr>
        <w:pStyle w:val="SingleTxtG"/>
        <w:keepNext/>
        <w:ind w:left="2835" w:hanging="567"/>
      </w:pPr>
      <w:r w:rsidRPr="00D266AE">
        <w:t>«</w:t>
      </w:r>
      <w:r w:rsidR="00B6224D" w:rsidRPr="00D266AE">
        <w:t> </w:t>
      </w:r>
      <w:r w:rsidRPr="00D266AE">
        <w:t>a)</w:t>
      </w:r>
      <w:r w:rsidRPr="00D266AE">
        <w:tab/>
        <w:t xml:space="preserve">Dans le cas de sources lumineuses à incandescence remplaçables </w:t>
      </w:r>
      <w:r w:rsidRPr="00D266AE">
        <w:rPr>
          <w:b/>
        </w:rPr>
        <w:t>et/ou de sources lumineuses à DEL remplaçables,</w:t>
      </w:r>
      <w:r w:rsidRPr="00D266AE">
        <w:t xml:space="preserve"> fonctionnant directement à la tension du véhicule</w:t>
      </w:r>
      <w:r w:rsidR="00AB7720" w:rsidRPr="00D266AE">
        <w:t> :</w:t>
      </w:r>
      <w:r w:rsidRPr="00D266AE">
        <w:t xml:space="preserve"> </w:t>
      </w:r>
    </w:p>
    <w:p w:rsidR="0072536B" w:rsidRPr="00D266AE" w:rsidRDefault="0072536B" w:rsidP="00B6224D">
      <w:pPr>
        <w:pStyle w:val="SingleTxtG"/>
        <w:ind w:left="2835"/>
      </w:pPr>
      <w:r w:rsidRPr="00D266AE">
        <w:t>L</w:t>
      </w:r>
      <w:r w:rsidR="00B6224D" w:rsidRPr="00D266AE">
        <w:t>’essai doit être effectué à 6,3 V, 13,2 V ou 28 </w:t>
      </w:r>
      <w:r w:rsidRPr="00D266AE">
        <w:t xml:space="preserve">V, selon le cas, sauf si le demandeur stipule que l’échantillon d’essai peut être utilisé sous une autre tension. Dans ce cas, l’essai doit être effectué avec la source lumineuse </w:t>
      </w:r>
      <w:r w:rsidRPr="00D266AE">
        <w:rPr>
          <w:strike/>
        </w:rPr>
        <w:t>à incandescence</w:t>
      </w:r>
      <w:r w:rsidRPr="00D266AE">
        <w:t xml:space="preserve"> dont la puissance est la plus élevée qui puisse être utilisée</w:t>
      </w:r>
      <w:r w:rsidR="00AB7720" w:rsidRPr="00D266AE">
        <w:t> ;</w:t>
      </w:r>
      <w:r w:rsidR="00D65597">
        <w:t> </w:t>
      </w:r>
      <w:r w:rsidR="00B6224D" w:rsidRPr="00D266AE">
        <w:t>».</w:t>
      </w:r>
    </w:p>
    <w:p w:rsidR="0072536B" w:rsidRPr="00D266AE" w:rsidRDefault="0072536B" w:rsidP="00B6224D">
      <w:pPr>
        <w:pStyle w:val="SingleTxtG"/>
        <w:keepNext/>
      </w:pPr>
      <w:r w:rsidRPr="00D266AE">
        <w:rPr>
          <w:i/>
        </w:rPr>
        <w:t>Paragraphe 1.1.1.2, alinéa c)</w:t>
      </w:r>
      <w:r w:rsidRPr="00D266AE">
        <w:rPr>
          <w:iCs/>
        </w:rPr>
        <w:t>,</w:t>
      </w:r>
      <w:r w:rsidRPr="00D266AE">
        <w:t xml:space="preserve"> modifier comme suit</w:t>
      </w:r>
      <w:r w:rsidR="00AB7720" w:rsidRPr="00D266AE">
        <w:t> :</w:t>
      </w:r>
    </w:p>
    <w:p w:rsidR="0072536B" w:rsidRPr="00D266AE" w:rsidRDefault="0072536B" w:rsidP="00B6224D">
      <w:pPr>
        <w:pStyle w:val="SingleTxtG"/>
        <w:keepNext/>
        <w:ind w:left="2835" w:hanging="567"/>
      </w:pPr>
      <w:r w:rsidRPr="00D266AE">
        <w:t>«</w:t>
      </w:r>
      <w:r w:rsidR="00B6224D" w:rsidRPr="00D266AE">
        <w:t> </w:t>
      </w:r>
      <w:r w:rsidRPr="00D266AE">
        <w:t>c)</w:t>
      </w:r>
      <w:r w:rsidRPr="00D266AE">
        <w:tab/>
        <w:t xml:space="preserve">Dans le cas d’une source lumineuse non remplaçable fonctionnant directement à la tension du véhicule </w:t>
      </w:r>
    </w:p>
    <w:p w:rsidR="0072536B" w:rsidRPr="00D266AE" w:rsidRDefault="0072536B" w:rsidP="00B6224D">
      <w:pPr>
        <w:pStyle w:val="SingleTxtG"/>
        <w:ind w:left="2835"/>
        <w:rPr>
          <w:lang w:eastAsia="zh-CN"/>
        </w:rPr>
      </w:pPr>
      <w:r w:rsidRPr="00D266AE">
        <w:t xml:space="preserve">Toutes les mesures des unités d’éclairage équipées d’une source lumineuse non remplaçable (sources lumineuses à incandescence </w:t>
      </w:r>
      <w:r w:rsidRPr="00D266AE">
        <w:rPr>
          <w:b/>
        </w:rPr>
        <w:t>et/ou sources lumineuses à DEL</w:t>
      </w:r>
      <w:r w:rsidRPr="00D266AE">
        <w:t xml:space="preserve"> et/ou autres) doi</w:t>
      </w:r>
      <w:r w:rsidR="00B6224D" w:rsidRPr="00D266AE">
        <w:t>vent être à des tensions de 6,3 V, 13,2 V ou 28 </w:t>
      </w:r>
      <w:r w:rsidRPr="00D266AE">
        <w:t>V ou encore à d’autres tensions correspondant à la tension du véhicule définie par le demandeur, selon le cas</w:t>
      </w:r>
      <w:r w:rsidR="00AB7720" w:rsidRPr="00D266AE">
        <w:t> ;</w:t>
      </w:r>
      <w:r w:rsidR="00B6224D" w:rsidRPr="00D266AE">
        <w:t> ».</w:t>
      </w:r>
    </w:p>
    <w:p w:rsidR="0072536B" w:rsidRPr="00D266AE" w:rsidRDefault="0072536B" w:rsidP="00B6224D">
      <w:pPr>
        <w:pStyle w:val="SingleTxtG"/>
        <w:keepNext/>
        <w:rPr>
          <w:i/>
        </w:rPr>
      </w:pPr>
      <w:r w:rsidRPr="00D266AE">
        <w:rPr>
          <w:i/>
        </w:rPr>
        <w:t>Annexe 9</w:t>
      </w:r>
      <w:r w:rsidRPr="00D266AE">
        <w:rPr>
          <w:iCs/>
        </w:rPr>
        <w:t xml:space="preserve">, </w:t>
      </w:r>
    </w:p>
    <w:p w:rsidR="0072536B" w:rsidRPr="00D266AE" w:rsidRDefault="0072536B" w:rsidP="00B6224D">
      <w:pPr>
        <w:pStyle w:val="SingleTxtG"/>
        <w:keepNext/>
      </w:pPr>
      <w:r w:rsidRPr="00D266AE">
        <w:rPr>
          <w:i/>
        </w:rPr>
        <w:t>Paragraphe 2.1</w:t>
      </w:r>
      <w:r w:rsidRPr="00D266AE">
        <w:rPr>
          <w:iCs/>
        </w:rPr>
        <w:t xml:space="preserve">, </w:t>
      </w:r>
      <w:r w:rsidRPr="00D266AE">
        <w:t>modifier comme suit</w:t>
      </w:r>
      <w:r w:rsidR="00AB7720" w:rsidRPr="00D266AE">
        <w:t> :</w:t>
      </w:r>
    </w:p>
    <w:p w:rsidR="0072536B" w:rsidRPr="00D266AE" w:rsidRDefault="0072536B" w:rsidP="008C4F8E">
      <w:pPr>
        <w:pStyle w:val="SingleTxtG"/>
        <w:ind w:left="2268" w:hanging="1134"/>
        <w:rPr>
          <w:color w:val="000000"/>
        </w:rPr>
      </w:pPr>
      <w:r w:rsidRPr="00D266AE">
        <w:rPr>
          <w:color w:val="000000"/>
        </w:rPr>
        <w:t>«</w:t>
      </w:r>
      <w:r w:rsidR="00B6224D" w:rsidRPr="00D266AE">
        <w:rPr>
          <w:color w:val="000000"/>
        </w:rPr>
        <w:t> </w:t>
      </w:r>
      <w:r w:rsidRPr="00D266AE">
        <w:rPr>
          <w:color w:val="000000"/>
        </w:rPr>
        <w:t>2.1</w:t>
      </w:r>
      <w:r w:rsidRPr="00D266AE">
        <w:rPr>
          <w:color w:val="000000"/>
        </w:rPr>
        <w:tab/>
        <w:t xml:space="preserve">Dans le cas de </w:t>
      </w:r>
      <w:r w:rsidR="008C4F8E" w:rsidRPr="00D266AE">
        <w:rPr>
          <w:strike/>
        </w:rPr>
        <w:t>lampes</w:t>
      </w:r>
      <w:r w:rsidR="008C4F8E" w:rsidRPr="00D266AE">
        <w:t xml:space="preserve"> </w:t>
      </w:r>
      <w:r w:rsidR="008C4F8E" w:rsidRPr="00D266AE">
        <w:rPr>
          <w:b/>
        </w:rPr>
        <w:t>sources lumineuses</w:t>
      </w:r>
      <w:r w:rsidR="008C4F8E" w:rsidRPr="00D266AE">
        <w:t xml:space="preserve"> </w:t>
      </w:r>
      <w:r w:rsidRPr="00D266AE">
        <w:rPr>
          <w:color w:val="000000"/>
        </w:rPr>
        <w:t>à incandescence remplaçables fonctionnant directement à la tension du véhicule</w:t>
      </w:r>
      <w:r w:rsidR="00AB7720" w:rsidRPr="00D266AE">
        <w:rPr>
          <w:color w:val="000000"/>
        </w:rPr>
        <w:t> :</w:t>
      </w:r>
      <w:r w:rsidRPr="00D266AE">
        <w:rPr>
          <w:color w:val="000000"/>
        </w:rPr>
        <w:t xml:space="preserve"> </w:t>
      </w:r>
    </w:p>
    <w:p w:rsidR="0072536B" w:rsidRPr="00D266AE" w:rsidRDefault="0072536B" w:rsidP="00B6224D">
      <w:pPr>
        <w:pStyle w:val="SingleTxtG"/>
        <w:ind w:left="2268"/>
        <w:rPr>
          <w:lang w:eastAsia="zh-CN"/>
        </w:rPr>
      </w:pPr>
      <w:r w:rsidRPr="00D266AE">
        <w:t xml:space="preserve">Le système, ou l’une ou plusieurs de ses parties, doit être équipé d’une ou de plusieurs </w:t>
      </w:r>
      <w:r w:rsidRPr="00D266AE">
        <w:rPr>
          <w:strike/>
        </w:rPr>
        <w:t>lampes</w:t>
      </w:r>
      <w:r w:rsidRPr="00D266AE">
        <w:t xml:space="preserve"> </w:t>
      </w:r>
      <w:r w:rsidRPr="00D266AE">
        <w:rPr>
          <w:b/>
        </w:rPr>
        <w:t>sources lumineuses</w:t>
      </w:r>
      <w:r w:rsidRPr="00D266AE">
        <w:t xml:space="preserve"> à incandescence étalon incolores conçues pour fonctionner </w:t>
      </w:r>
      <w:r w:rsidR="00B6224D" w:rsidRPr="00D266AE">
        <w:t>sous une tension nominale de 12 </w:t>
      </w:r>
      <w:r w:rsidRPr="00D266AE">
        <w:t xml:space="preserve">V. Pendant l’essai, la tension aux bornes de la ou des </w:t>
      </w:r>
      <w:r w:rsidRPr="00D266AE">
        <w:rPr>
          <w:strike/>
        </w:rPr>
        <w:t>lampes</w:t>
      </w:r>
      <w:r w:rsidRPr="00D266AE">
        <w:t xml:space="preserve"> </w:t>
      </w:r>
      <w:r w:rsidRPr="00D266AE">
        <w:rPr>
          <w:b/>
        </w:rPr>
        <w:t>sources lumineuses</w:t>
      </w:r>
      <w:r w:rsidRPr="00D266AE">
        <w:t xml:space="preserve"> à incandescence doit être réglée de façon à obtenir le fl</w:t>
      </w:r>
      <w:r w:rsidR="00B6224D" w:rsidRPr="00D266AE">
        <w:t>ux lumineux de référence à 13,2 </w:t>
      </w:r>
      <w:r w:rsidRPr="00D266AE">
        <w:t>V prescrit sur la feuille de données définie dans le Règlement n</w:t>
      </w:r>
      <w:r w:rsidRPr="00D266AE">
        <w:rPr>
          <w:vertAlign w:val="superscript"/>
        </w:rPr>
        <w:t>o</w:t>
      </w:r>
      <w:r w:rsidR="00B6224D" w:rsidRPr="00D266AE">
        <w:t> </w:t>
      </w:r>
      <w:r w:rsidRPr="00D266AE">
        <w:t xml:space="preserve">37. </w:t>
      </w:r>
    </w:p>
    <w:p w:rsidR="0072536B" w:rsidRPr="00D266AE" w:rsidRDefault="0072536B" w:rsidP="00B6224D">
      <w:pPr>
        <w:pStyle w:val="SingleTxtG"/>
        <w:ind w:left="2268"/>
      </w:pPr>
      <w:r w:rsidRPr="00D266AE">
        <w:rPr>
          <w:lang w:eastAsia="zh-CN"/>
        </w:rPr>
        <w:t xml:space="preserve">Pour les mesures, le flux de cette </w:t>
      </w:r>
      <w:r w:rsidRPr="00D266AE">
        <w:rPr>
          <w:strike/>
          <w:lang w:eastAsia="zh-CN"/>
        </w:rPr>
        <w:t>lampe</w:t>
      </w:r>
      <w:r w:rsidRPr="00D266AE">
        <w:rPr>
          <w:lang w:eastAsia="zh-CN"/>
        </w:rPr>
        <w:t xml:space="preserve"> </w:t>
      </w:r>
      <w:r w:rsidRPr="00D266AE">
        <w:rPr>
          <w:b/>
          <w:lang w:eastAsia="zh-CN"/>
        </w:rPr>
        <w:t>source lumineuse</w:t>
      </w:r>
      <w:r w:rsidRPr="00D266AE">
        <w:rPr>
          <w:lang w:eastAsia="zh-CN"/>
        </w:rPr>
        <w:t xml:space="preserve"> à incandescence peut être différent du fl</w:t>
      </w:r>
      <w:r w:rsidR="00B6224D" w:rsidRPr="00D266AE">
        <w:rPr>
          <w:lang w:eastAsia="zh-CN"/>
        </w:rPr>
        <w:t>ux lumineux de référence à 13,2 </w:t>
      </w:r>
      <w:r w:rsidRPr="00D266AE">
        <w:rPr>
          <w:lang w:eastAsia="zh-CN"/>
        </w:rPr>
        <w:t>V spécifié dans le Règlement n</w:t>
      </w:r>
      <w:r w:rsidRPr="00D266AE">
        <w:rPr>
          <w:vertAlign w:val="superscript"/>
          <w:lang w:eastAsia="zh-CN"/>
        </w:rPr>
        <w:t>o</w:t>
      </w:r>
      <w:r w:rsidR="00B6224D" w:rsidRPr="00D266AE">
        <w:rPr>
          <w:lang w:eastAsia="zh-CN"/>
        </w:rPr>
        <w:t> </w:t>
      </w:r>
      <w:r w:rsidRPr="00D266AE">
        <w:rPr>
          <w:lang w:eastAsia="zh-CN"/>
        </w:rPr>
        <w:t xml:space="preserve">37. Dans ce cas, l’intensité lumineuse doit être corrigée en conséquence par </w:t>
      </w:r>
      <w:r w:rsidRPr="00D266AE">
        <w:rPr>
          <w:strike/>
          <w:lang w:eastAsia="zh-CN"/>
        </w:rPr>
        <w:t>le</w:t>
      </w:r>
      <w:r w:rsidRPr="00D266AE">
        <w:rPr>
          <w:lang w:eastAsia="zh-CN"/>
        </w:rPr>
        <w:t xml:space="preserve"> </w:t>
      </w:r>
      <w:r w:rsidRPr="00D266AE">
        <w:rPr>
          <w:b/>
          <w:lang w:eastAsia="zh-CN"/>
        </w:rPr>
        <w:t>un</w:t>
      </w:r>
      <w:r w:rsidRPr="00D266AE">
        <w:rPr>
          <w:lang w:eastAsia="zh-CN"/>
        </w:rPr>
        <w:t xml:space="preserve"> facteur </w:t>
      </w:r>
      <w:r w:rsidRPr="00D266AE">
        <w:rPr>
          <w:strike/>
          <w:lang w:eastAsia="zh-CN"/>
        </w:rPr>
        <w:t>individuel de</w:t>
      </w:r>
      <w:r w:rsidRPr="00D266AE">
        <w:rPr>
          <w:lang w:eastAsia="zh-CN"/>
        </w:rPr>
        <w:t xml:space="preserve"> </w:t>
      </w:r>
      <w:r w:rsidRPr="00D266AE">
        <w:rPr>
          <w:b/>
          <w:lang w:eastAsia="zh-CN"/>
        </w:rPr>
        <w:t>propre à</w:t>
      </w:r>
      <w:r w:rsidRPr="00D266AE">
        <w:rPr>
          <w:lang w:eastAsia="zh-CN"/>
        </w:rPr>
        <w:t xml:space="preserve"> la </w:t>
      </w:r>
      <w:r w:rsidRPr="00D266AE">
        <w:rPr>
          <w:strike/>
          <w:lang w:eastAsia="zh-CN"/>
        </w:rPr>
        <w:t>lampe</w:t>
      </w:r>
      <w:r w:rsidRPr="00D266AE">
        <w:rPr>
          <w:lang w:eastAsia="zh-CN"/>
        </w:rPr>
        <w:t xml:space="preserve"> </w:t>
      </w:r>
      <w:r w:rsidRPr="00D266AE">
        <w:rPr>
          <w:b/>
          <w:lang w:eastAsia="zh-CN"/>
        </w:rPr>
        <w:t>source lumineuse</w:t>
      </w:r>
      <w:r w:rsidRPr="00D266AE">
        <w:rPr>
          <w:lang w:eastAsia="zh-CN"/>
        </w:rPr>
        <w:t xml:space="preserve"> à incandescence étalon (F = </w:t>
      </w:r>
      <w:r w:rsidR="00B6224D" w:rsidRPr="00D266AE">
        <w:rPr>
          <w:lang w:eastAsia="zh-CN"/>
        </w:rPr>
        <w:t>Φ obj. / Φ (tension)).</w:t>
      </w:r>
    </w:p>
    <w:p w:rsidR="0072536B" w:rsidRPr="00D266AE" w:rsidRDefault="0072536B" w:rsidP="00B6224D">
      <w:pPr>
        <w:pStyle w:val="SingleTxtG"/>
        <w:ind w:left="2268"/>
      </w:pPr>
      <w:r w:rsidRPr="00D266AE">
        <w:t xml:space="preserve">Le système, ou l’une ou plusieurs de ses parties, est considéré comme acceptable si </w:t>
      </w:r>
      <w:r w:rsidR="00036DB3">
        <w:t>les prescriptions du paragraphe </w:t>
      </w:r>
      <w:r w:rsidRPr="00D266AE">
        <w:t xml:space="preserve">6 du présent Règlement sont remplies par au moins une </w:t>
      </w:r>
      <w:r w:rsidRPr="00D266AE">
        <w:rPr>
          <w:strike/>
        </w:rPr>
        <w:t>lampe</w:t>
      </w:r>
      <w:r w:rsidRPr="00D266AE">
        <w:t xml:space="preserve"> </w:t>
      </w:r>
      <w:r w:rsidRPr="00D266AE">
        <w:rPr>
          <w:b/>
        </w:rPr>
        <w:t>source lumineuse</w:t>
      </w:r>
      <w:r w:rsidRPr="00D266AE">
        <w:t xml:space="preserve"> à incandescence étalon, qui peut être fourn</w:t>
      </w:r>
      <w:r w:rsidR="00B6224D" w:rsidRPr="00D266AE">
        <w:t>ie avec le système. ».</w:t>
      </w:r>
    </w:p>
    <w:p w:rsidR="0072536B" w:rsidRPr="00D266AE" w:rsidRDefault="0072536B" w:rsidP="00B6224D">
      <w:pPr>
        <w:pStyle w:val="SingleTxtG"/>
        <w:keepNext/>
      </w:pPr>
      <w:r w:rsidRPr="00D266AE">
        <w:rPr>
          <w:i/>
        </w:rPr>
        <w:t>Paragraphe 2.3</w:t>
      </w:r>
      <w:r w:rsidRPr="00D266AE">
        <w:rPr>
          <w:iCs/>
        </w:rPr>
        <w:t xml:space="preserve">, </w:t>
      </w:r>
      <w:r w:rsidRPr="00D266AE">
        <w:t>modifier comme suit</w:t>
      </w:r>
      <w:r w:rsidR="00AB7720" w:rsidRPr="00D266AE">
        <w:t> :</w:t>
      </w:r>
    </w:p>
    <w:p w:rsidR="0072536B" w:rsidRPr="00D266AE" w:rsidRDefault="0072536B" w:rsidP="00B6224D">
      <w:pPr>
        <w:pStyle w:val="SingleTxtG"/>
        <w:ind w:left="2268" w:hanging="1134"/>
      </w:pPr>
      <w:r w:rsidRPr="00D266AE">
        <w:rPr>
          <w:color w:val="000000"/>
        </w:rPr>
        <w:t>«</w:t>
      </w:r>
      <w:r w:rsidR="00B6224D" w:rsidRPr="00D266AE">
        <w:rPr>
          <w:color w:val="000000"/>
        </w:rPr>
        <w:t> </w:t>
      </w:r>
      <w:r w:rsidRPr="00D266AE">
        <w:t>2.3</w:t>
      </w:r>
      <w:r w:rsidRPr="00D266AE">
        <w:tab/>
        <w:t>Dans le cas d’une source lumineuse non remplaçable fonctionnant directement à la tension du véhicule</w:t>
      </w:r>
      <w:r w:rsidR="00AB7720" w:rsidRPr="00D266AE">
        <w:t> :</w:t>
      </w:r>
      <w:r w:rsidRPr="00D266AE">
        <w:t xml:space="preserve"> </w:t>
      </w:r>
    </w:p>
    <w:p w:rsidR="0072536B" w:rsidRPr="00D266AE" w:rsidRDefault="0072536B" w:rsidP="00B6224D">
      <w:pPr>
        <w:pStyle w:val="SingleTxtG"/>
        <w:ind w:left="2268"/>
      </w:pPr>
      <w:r w:rsidRPr="00D266AE">
        <w:t>Toutes les mesures effectuées sur des feux équipés de sources lumineuses non remplaçables (</w:t>
      </w:r>
      <w:r w:rsidRPr="00D266AE">
        <w:rPr>
          <w:strike/>
        </w:rPr>
        <w:t>lampes</w:t>
      </w:r>
      <w:r w:rsidRPr="00D266AE">
        <w:t xml:space="preserve"> </w:t>
      </w:r>
      <w:r w:rsidRPr="00D266AE">
        <w:rPr>
          <w:b/>
        </w:rPr>
        <w:t>sources lumineuses</w:t>
      </w:r>
      <w:r w:rsidRPr="00D266AE">
        <w:t xml:space="preserve"> à incandescence ou autres) doivent être e</w:t>
      </w:r>
      <w:r w:rsidR="00B6224D" w:rsidRPr="00D266AE">
        <w:t>ffectuées à des tensions de 6,3 V, 13,2 V ou 28 </w:t>
      </w:r>
      <w:r w:rsidRPr="00D266AE">
        <w:t>V, ou à la tension indiquée par le demandeur, compte tenu de tout autre système d’alimentation du véhicule.</w:t>
      </w:r>
      <w:r w:rsidR="00B6224D" w:rsidRPr="00D266AE">
        <w:t> </w:t>
      </w:r>
      <w:r w:rsidRPr="00D266AE">
        <w:t>»</w:t>
      </w:r>
      <w:r w:rsidR="00B6224D" w:rsidRPr="00D266AE">
        <w:t>.</w:t>
      </w:r>
    </w:p>
    <w:p w:rsidR="0072536B" w:rsidRPr="00D266AE" w:rsidRDefault="0072536B" w:rsidP="00B6224D">
      <w:pPr>
        <w:pStyle w:val="SingleTxtG"/>
        <w:keepNext/>
      </w:pPr>
      <w:r w:rsidRPr="00D266AE">
        <w:t>Ajouter un nouveau paragraphe 2.6, libellé comme suit</w:t>
      </w:r>
      <w:r w:rsidR="00AB7720" w:rsidRPr="00D266AE">
        <w:t> :</w:t>
      </w:r>
    </w:p>
    <w:p w:rsidR="0072536B" w:rsidRPr="00D266AE" w:rsidRDefault="0072536B" w:rsidP="00B6224D">
      <w:pPr>
        <w:pStyle w:val="SingleTxtG"/>
        <w:ind w:left="2268" w:hanging="1134"/>
        <w:rPr>
          <w:b/>
        </w:rPr>
      </w:pPr>
      <w:r w:rsidRPr="00D266AE">
        <w:rPr>
          <w:color w:val="000000"/>
        </w:rPr>
        <w:t>«</w:t>
      </w:r>
      <w:r w:rsidR="00B6224D" w:rsidRPr="00D266AE">
        <w:rPr>
          <w:color w:val="000000"/>
        </w:rPr>
        <w:t> </w:t>
      </w:r>
      <w:r w:rsidRPr="00D266AE">
        <w:rPr>
          <w:b/>
        </w:rPr>
        <w:t>2.6</w:t>
      </w:r>
      <w:r w:rsidRPr="00D266AE">
        <w:rPr>
          <w:b/>
        </w:rPr>
        <w:tab/>
        <w:t>Dans le cas d’une ou plusieurs sources lumineuses à DEL remplaçables ou d’un ensemble de telles sources</w:t>
      </w:r>
      <w:r w:rsidR="00AB7720" w:rsidRPr="00D266AE">
        <w:rPr>
          <w:b/>
        </w:rPr>
        <w:t> :</w:t>
      </w:r>
      <w:r w:rsidRPr="00D266AE">
        <w:rPr>
          <w:b/>
        </w:rPr>
        <w:t xml:space="preserve"> </w:t>
      </w:r>
    </w:p>
    <w:p w:rsidR="0072536B" w:rsidRPr="00D266AE" w:rsidRDefault="0072536B" w:rsidP="00B6224D">
      <w:pPr>
        <w:pStyle w:val="SingleTxtG"/>
        <w:ind w:left="2268" w:hanging="1134"/>
        <w:rPr>
          <w:b/>
          <w:strike/>
        </w:rPr>
      </w:pPr>
      <w:r w:rsidRPr="00D266AE">
        <w:rPr>
          <w:b/>
        </w:rPr>
        <w:t>2.6.1</w:t>
      </w:r>
      <w:r w:rsidRPr="00D266AE">
        <w:rPr>
          <w:b/>
        </w:rPr>
        <w:tab/>
        <w:t xml:space="preserve">En ce qui </w:t>
      </w:r>
      <w:r w:rsidRPr="00D266AE">
        <w:rPr>
          <w:b/>
          <w:lang w:eastAsia="zh-CN"/>
        </w:rPr>
        <w:t>concerne</w:t>
      </w:r>
      <w:r w:rsidRPr="00D266AE">
        <w:rPr>
          <w:b/>
        </w:rPr>
        <w:t xml:space="preserve"> l’homologation de type, les dispositions suivantes s’appliquent</w:t>
      </w:r>
      <w:r w:rsidR="00AB7720" w:rsidRPr="00D266AE">
        <w:rPr>
          <w:b/>
        </w:rPr>
        <w:t> :</w:t>
      </w:r>
      <w:r w:rsidRPr="00D266AE">
        <w:rPr>
          <w:b/>
        </w:rPr>
        <w:t xml:space="preserve"> </w:t>
      </w:r>
    </w:p>
    <w:p w:rsidR="0072536B" w:rsidRPr="00D266AE" w:rsidRDefault="0072536B" w:rsidP="00F806B3">
      <w:pPr>
        <w:pStyle w:val="SingleTxtG"/>
        <w:ind w:left="2268"/>
        <w:rPr>
          <w:bCs/>
          <w:lang w:eastAsia="zh-CN"/>
        </w:rPr>
      </w:pPr>
      <w:r w:rsidRPr="00D266AE">
        <w:rPr>
          <w:b/>
        </w:rPr>
        <w:t>Le système, ou l’une ou plusieurs de ses parties, est vérifié au moyen d’une ou plusieurs sources lumineuses étalon blanches à DEL ou d’un ensemble de telles sources. Durant la vérification du système ou de l’une ou plusieurs de ses parties, la tension aux bornes de cette ou de ces</w:t>
      </w:r>
      <w:r w:rsidR="00B6224D" w:rsidRPr="00D266AE">
        <w:rPr>
          <w:b/>
        </w:rPr>
        <w:t xml:space="preserve"> sources doit être de 13,2 </w:t>
      </w:r>
      <w:r w:rsidR="00F806B3" w:rsidRPr="00D266AE">
        <w:rPr>
          <w:b/>
        </w:rPr>
        <w:t>V</w:t>
      </w:r>
      <w:r w:rsidRPr="00D266AE">
        <w:rPr>
          <w:b/>
        </w:rPr>
        <w:t xml:space="preserve">. </w:t>
      </w:r>
    </w:p>
    <w:p w:rsidR="0072536B" w:rsidRPr="00D266AE" w:rsidRDefault="0072536B" w:rsidP="008C4F8E">
      <w:pPr>
        <w:pStyle w:val="SingleTxtG"/>
        <w:ind w:left="2268"/>
        <w:rPr>
          <w:b/>
        </w:rPr>
      </w:pPr>
      <w:r w:rsidRPr="00D266AE">
        <w:rPr>
          <w:b/>
          <w:lang w:eastAsia="zh-CN"/>
        </w:rPr>
        <w:t>Pour les mesures, le flux de cette source lumineuse à DEL peut différer du fl</w:t>
      </w:r>
      <w:r w:rsidR="00B6224D" w:rsidRPr="00D266AE">
        <w:rPr>
          <w:b/>
          <w:lang w:eastAsia="zh-CN"/>
        </w:rPr>
        <w:t>ux lumineux de référence à 13,2 </w:t>
      </w:r>
      <w:r w:rsidRPr="00D266AE">
        <w:rPr>
          <w:b/>
          <w:lang w:eastAsia="zh-CN"/>
        </w:rPr>
        <w:t>V, spécifié dans le Règlement n</w:t>
      </w:r>
      <w:r w:rsidRPr="00D266AE">
        <w:rPr>
          <w:b/>
          <w:vertAlign w:val="superscript"/>
          <w:lang w:eastAsia="zh-CN"/>
        </w:rPr>
        <w:t>o</w:t>
      </w:r>
      <w:r w:rsidR="00B6224D" w:rsidRPr="00D266AE">
        <w:rPr>
          <w:b/>
          <w:lang w:eastAsia="zh-CN"/>
        </w:rPr>
        <w:t> </w:t>
      </w:r>
      <w:r w:rsidR="008C4F8E">
        <w:rPr>
          <w:b/>
          <w:lang w:eastAsia="zh-CN"/>
        </w:rPr>
        <w:t>128</w:t>
      </w:r>
      <w:r w:rsidR="00B6224D" w:rsidRPr="00D266AE">
        <w:rPr>
          <w:b/>
          <w:lang w:eastAsia="zh-CN"/>
        </w:rPr>
        <w:t xml:space="preserve">. </w:t>
      </w:r>
      <w:r w:rsidRPr="00D266AE">
        <w:rPr>
          <w:b/>
          <w:lang w:eastAsia="zh-CN"/>
        </w:rPr>
        <w:t xml:space="preserve">Dans ce cas, les valeurs de l’intensité lumineuse doivent être corrigées en conséquence d’un facteur propre à la source lumineuse étalon à LED (F = </w:t>
      </w:r>
      <w:r w:rsidR="00B6224D" w:rsidRPr="00D266AE">
        <w:rPr>
          <w:b/>
          <w:lang w:eastAsia="zh-CN"/>
        </w:rPr>
        <w:t>Φ obj. / Φ(Tension)).</w:t>
      </w:r>
    </w:p>
    <w:p w:rsidR="0072536B" w:rsidRPr="00D266AE" w:rsidRDefault="0072536B" w:rsidP="00B6224D">
      <w:pPr>
        <w:pStyle w:val="SingleTxtG"/>
        <w:ind w:left="2268"/>
        <w:rPr>
          <w:b/>
        </w:rPr>
      </w:pPr>
      <w:r w:rsidRPr="00D266AE">
        <w:rPr>
          <w:b/>
        </w:rPr>
        <w:t xml:space="preserve">Dans le cas où il y a plus d’une source </w:t>
      </w:r>
      <w:r w:rsidRPr="00D266AE">
        <w:rPr>
          <w:b/>
          <w:bCs/>
        </w:rPr>
        <w:t>lumineuse</w:t>
      </w:r>
      <w:r w:rsidRPr="00D266AE">
        <w:rPr>
          <w:b/>
        </w:rPr>
        <w:t xml:space="preserve"> à DEL, il faut appliquer la valeur moyenne des facteurs de correction et aucun de ces facteurs considérés séparément</w:t>
      </w:r>
      <w:r w:rsidR="00B6224D" w:rsidRPr="00D266AE">
        <w:rPr>
          <w:b/>
        </w:rPr>
        <w:t xml:space="preserve"> ne doit s’écarter de plus de 5 </w:t>
      </w:r>
      <w:r w:rsidRPr="00D266AE">
        <w:rPr>
          <w:b/>
        </w:rPr>
        <w:t xml:space="preserve">% de cette valeur moyenne. </w:t>
      </w:r>
    </w:p>
    <w:p w:rsidR="0072536B" w:rsidRPr="00D266AE" w:rsidRDefault="0072536B" w:rsidP="00B6224D">
      <w:pPr>
        <w:pStyle w:val="SingleTxtG"/>
        <w:ind w:left="2268"/>
        <w:rPr>
          <w:b/>
        </w:rPr>
      </w:pPr>
      <w:r w:rsidRPr="00D266AE">
        <w:rPr>
          <w:b/>
        </w:rPr>
        <w:t xml:space="preserve">Le système ou l’une ou plusieurs de ses </w:t>
      </w:r>
      <w:r w:rsidRPr="00D266AE">
        <w:rPr>
          <w:b/>
          <w:bCs/>
        </w:rPr>
        <w:t>parties</w:t>
      </w:r>
      <w:r w:rsidRPr="00D266AE">
        <w:rPr>
          <w:b/>
        </w:rPr>
        <w:t xml:space="preserve">, est considéré comme acceptable si </w:t>
      </w:r>
      <w:r w:rsidR="00B6224D" w:rsidRPr="00D266AE">
        <w:rPr>
          <w:b/>
        </w:rPr>
        <w:t>les prescriptions du paragraphe </w:t>
      </w:r>
      <w:r w:rsidRPr="00D266AE">
        <w:rPr>
          <w:b/>
        </w:rPr>
        <w:t xml:space="preserve">6 du présent Règlement sont remplies par au moins une source lumineuse étalon à DEL ou un ensemble de telles sources qui peuvent être fournies avec le système. </w:t>
      </w:r>
    </w:p>
    <w:p w:rsidR="0072536B" w:rsidRPr="00D266AE" w:rsidRDefault="00B6224D" w:rsidP="00036DB3">
      <w:pPr>
        <w:pStyle w:val="SingleTxtG"/>
        <w:keepNext/>
        <w:ind w:left="2268" w:hanging="1134"/>
        <w:rPr>
          <w:b/>
          <w:lang w:eastAsia="zh-CN"/>
        </w:rPr>
      </w:pPr>
      <w:r w:rsidRPr="00D266AE">
        <w:rPr>
          <w:b/>
          <w:lang w:eastAsia="zh-CN"/>
        </w:rPr>
        <w:t>2.6.2</w:t>
      </w:r>
      <w:r w:rsidR="0072536B" w:rsidRPr="00D266AE">
        <w:rPr>
          <w:b/>
          <w:lang w:eastAsia="zh-CN"/>
        </w:rPr>
        <w:tab/>
        <w:t xml:space="preserve">En ce qui concerne la conformité de la production, </w:t>
      </w:r>
      <w:r w:rsidR="0072536B" w:rsidRPr="00D266AE">
        <w:rPr>
          <w:b/>
        </w:rPr>
        <w:t>les dispositions suivantes s’appliquent</w:t>
      </w:r>
      <w:r w:rsidR="00AB7720" w:rsidRPr="00D266AE">
        <w:rPr>
          <w:b/>
        </w:rPr>
        <w:t> :</w:t>
      </w:r>
      <w:r w:rsidR="0072536B" w:rsidRPr="00D266AE">
        <w:rPr>
          <w:b/>
          <w:lang w:eastAsia="zh-CN"/>
        </w:rPr>
        <w:t xml:space="preserve"> </w:t>
      </w:r>
    </w:p>
    <w:p w:rsidR="0072536B" w:rsidRPr="00D266AE" w:rsidRDefault="0072536B" w:rsidP="00B6224D">
      <w:pPr>
        <w:pStyle w:val="SingleTxtG"/>
        <w:ind w:left="2268"/>
        <w:rPr>
          <w:b/>
          <w:bCs/>
          <w:lang w:eastAsia="zh-CN"/>
        </w:rPr>
      </w:pPr>
      <w:r w:rsidRPr="00D266AE">
        <w:rPr>
          <w:b/>
          <w:bCs/>
        </w:rPr>
        <w:t>Le système ou l’une ou plusieurs de ses parties, est vérifié au moyen d’une ou plusieurs sources lumineuses étalon blanches à DEL ou d’un ensemble de telles sources ou au moyen d’une ou plusieurs sources lumineuses à DEL de série ou d’un ensemble de telles sources. Durant la vérification du système ou de l’une ou plusieurs de ses parties, la tension aux bornes de la ou des sources lumineuse</w:t>
      </w:r>
      <w:r w:rsidR="00647A1F" w:rsidRPr="00D266AE">
        <w:rPr>
          <w:b/>
          <w:bCs/>
        </w:rPr>
        <w:t>s à DEL doit être de 13,2 </w:t>
      </w:r>
      <w:r w:rsidR="00F806B3" w:rsidRPr="00D266AE">
        <w:rPr>
          <w:b/>
          <w:bCs/>
        </w:rPr>
        <w:t>V</w:t>
      </w:r>
      <w:r w:rsidR="00647A1F" w:rsidRPr="00D266AE">
        <w:rPr>
          <w:b/>
          <w:bCs/>
        </w:rPr>
        <w:t>.</w:t>
      </w:r>
    </w:p>
    <w:p w:rsidR="0072536B" w:rsidRPr="00D266AE" w:rsidRDefault="0072536B" w:rsidP="00F806B3">
      <w:pPr>
        <w:pStyle w:val="SingleTxtG"/>
        <w:ind w:left="2835" w:hanging="567"/>
        <w:rPr>
          <w:b/>
          <w:szCs w:val="24"/>
        </w:rPr>
      </w:pPr>
      <w:r w:rsidRPr="00D266AE">
        <w:rPr>
          <w:b/>
          <w:szCs w:val="24"/>
          <w:lang w:eastAsia="zh-CN"/>
        </w:rPr>
        <w:t>a)</w:t>
      </w:r>
      <w:r w:rsidRPr="00D266AE">
        <w:rPr>
          <w:b/>
          <w:szCs w:val="24"/>
          <w:lang w:eastAsia="zh-CN"/>
        </w:rPr>
        <w:tab/>
        <w:t xml:space="preserve">En cas d’utilisation </w:t>
      </w:r>
      <w:r w:rsidRPr="00D266AE">
        <w:rPr>
          <w:b/>
        </w:rPr>
        <w:t>d’une ou plusieurs sources lumineuses étalon blanches à DEL ou d’un ensemble de telles sources, le flux lumineux de cette ou ces sources lumineuses peut s’écarter du flux lumineux normal spécifié dans le Règlement n</w:t>
      </w:r>
      <w:r w:rsidRPr="00D266AE">
        <w:rPr>
          <w:b/>
          <w:vertAlign w:val="superscript"/>
        </w:rPr>
        <w:t>o</w:t>
      </w:r>
      <w:r w:rsidR="00F806B3" w:rsidRPr="00D266AE">
        <w:rPr>
          <w:b/>
          <w:szCs w:val="24"/>
          <w:lang w:eastAsia="zh-CN"/>
        </w:rPr>
        <w:t> </w:t>
      </w:r>
      <w:r w:rsidRPr="00D266AE">
        <w:rPr>
          <w:b/>
          <w:szCs w:val="24"/>
          <w:lang w:eastAsia="zh-CN"/>
        </w:rPr>
        <w:t xml:space="preserve">128 et les intensités lumineuses mesurées </w:t>
      </w:r>
      <w:r w:rsidRPr="00D266AE">
        <w:rPr>
          <w:b/>
          <w:bCs/>
        </w:rPr>
        <w:t>peuvent</w:t>
      </w:r>
      <w:r w:rsidR="00F806B3" w:rsidRPr="00D266AE">
        <w:rPr>
          <w:b/>
          <w:szCs w:val="24"/>
          <w:lang w:eastAsia="zh-CN"/>
        </w:rPr>
        <w:t xml:space="preserve"> donc être corrigées de 10 </w:t>
      </w:r>
      <w:r w:rsidRPr="00D266AE">
        <w:rPr>
          <w:b/>
          <w:szCs w:val="24"/>
          <w:lang w:eastAsia="zh-CN"/>
        </w:rPr>
        <w:t xml:space="preserve">% dans le sens </w:t>
      </w:r>
      <w:r w:rsidRPr="00D266AE">
        <w:rPr>
          <w:b/>
          <w:bCs/>
        </w:rPr>
        <w:t>favorable</w:t>
      </w:r>
      <w:r w:rsidR="00AB7720" w:rsidRPr="00D266AE">
        <w:rPr>
          <w:b/>
          <w:szCs w:val="24"/>
          <w:lang w:eastAsia="zh-CN"/>
        </w:rPr>
        <w:t> ;</w:t>
      </w:r>
      <w:r w:rsidRPr="00D266AE">
        <w:rPr>
          <w:b/>
          <w:szCs w:val="24"/>
          <w:lang w:eastAsia="zh-CN"/>
        </w:rPr>
        <w:t xml:space="preserve"> </w:t>
      </w:r>
    </w:p>
    <w:p w:rsidR="0072536B" w:rsidRPr="00D266AE" w:rsidRDefault="0072536B" w:rsidP="00647A1F">
      <w:pPr>
        <w:pStyle w:val="SingleTxtG"/>
        <w:ind w:left="2835" w:hanging="567"/>
        <w:rPr>
          <w:b/>
          <w:bCs/>
          <w:szCs w:val="24"/>
        </w:rPr>
      </w:pPr>
      <w:r w:rsidRPr="00D266AE">
        <w:rPr>
          <w:b/>
          <w:bCs/>
          <w:szCs w:val="24"/>
          <w:lang w:eastAsia="zh-CN"/>
        </w:rPr>
        <w:t>b)</w:t>
      </w:r>
      <w:r w:rsidRPr="00D266AE">
        <w:rPr>
          <w:b/>
          <w:bCs/>
          <w:szCs w:val="24"/>
          <w:lang w:eastAsia="zh-CN"/>
        </w:rPr>
        <w:tab/>
        <w:t xml:space="preserve">En cas d’utilisation </w:t>
      </w:r>
      <w:r w:rsidRPr="00D266AE">
        <w:rPr>
          <w:b/>
          <w:bCs/>
        </w:rPr>
        <w:t>d’une ou plusieurs sources lumineuses à DEL de série ou d’un ensemble de telles sources, le flux lumineux de cette ou ces sources lumineuses peut s’écarter du flux lumineux normal spécifié dans le Règlement n</w:t>
      </w:r>
      <w:r w:rsidRPr="00D266AE">
        <w:rPr>
          <w:b/>
          <w:bCs/>
          <w:vertAlign w:val="superscript"/>
        </w:rPr>
        <w:t>o</w:t>
      </w:r>
      <w:r w:rsidR="00647A1F" w:rsidRPr="00D266AE">
        <w:rPr>
          <w:b/>
          <w:bCs/>
          <w:szCs w:val="24"/>
          <w:lang w:eastAsia="zh-CN"/>
        </w:rPr>
        <w:t> </w:t>
      </w:r>
      <w:r w:rsidRPr="00D266AE">
        <w:rPr>
          <w:b/>
          <w:bCs/>
          <w:szCs w:val="24"/>
          <w:lang w:eastAsia="zh-CN"/>
        </w:rPr>
        <w:t>128 et les intensités lumineuses mesurées peuvent donc être corrigées de</w:t>
      </w:r>
      <w:r w:rsidRPr="00D266AE">
        <w:rPr>
          <w:b/>
          <w:bCs/>
        </w:rPr>
        <w:t xml:space="preserve"> 20</w:t>
      </w:r>
      <w:r w:rsidR="00647A1F" w:rsidRPr="00D266AE">
        <w:rPr>
          <w:b/>
          <w:bCs/>
        </w:rPr>
        <w:t> </w:t>
      </w:r>
      <w:r w:rsidRPr="00D266AE">
        <w:rPr>
          <w:b/>
          <w:bCs/>
        </w:rPr>
        <w:t>% dans le sens favorable.</w:t>
      </w:r>
      <w:r w:rsidRPr="00D266AE">
        <w:rPr>
          <w:b/>
          <w:bCs/>
          <w:szCs w:val="24"/>
          <w:lang w:eastAsia="zh-CN"/>
        </w:rPr>
        <w:t xml:space="preserve"> </w:t>
      </w:r>
    </w:p>
    <w:p w:rsidR="0072536B" w:rsidRPr="00D266AE" w:rsidRDefault="0072536B" w:rsidP="00647A1F">
      <w:pPr>
        <w:pStyle w:val="SingleTxtG"/>
        <w:ind w:left="2835"/>
      </w:pPr>
      <w:r w:rsidRPr="00D266AE">
        <w:rPr>
          <w:b/>
          <w:bCs/>
        </w:rPr>
        <w:t>Le système ou l’une ou plusieurs de ses parties, est considéré comme acceptable s</w:t>
      </w:r>
      <w:r w:rsidR="00647A1F" w:rsidRPr="00D266AE">
        <w:rPr>
          <w:b/>
          <w:bCs/>
        </w:rPr>
        <w:t>i les prescriptions des annexes </w:t>
      </w:r>
      <w:r w:rsidRPr="00D266AE">
        <w:rPr>
          <w:b/>
          <w:bCs/>
        </w:rPr>
        <w:t>5 et 7 du présent Règlement relatives à la conformité de la production sont remplies par au moins une source lumineuse étalon à DEL ou avec une ou plusieurs sources lumineuses de série à DEL ou un ensemble de telles sources, avec, le cas échéant, des corrections.</w:t>
      </w:r>
      <w:r w:rsidR="00647A1F" w:rsidRPr="00D266AE">
        <w:t> </w:t>
      </w:r>
      <w:r w:rsidRPr="00D266AE">
        <w:t>»</w:t>
      </w:r>
      <w:r w:rsidR="00647A1F" w:rsidRPr="00D266AE">
        <w:t>.</w:t>
      </w:r>
      <w:r w:rsidRPr="00D266AE">
        <w:t xml:space="preserve"> </w:t>
      </w:r>
    </w:p>
    <w:p w:rsidR="0072536B" w:rsidRPr="00D266AE" w:rsidRDefault="0072536B" w:rsidP="00647A1F">
      <w:pPr>
        <w:pStyle w:val="SingleTxtG"/>
        <w:keepNext/>
        <w:rPr>
          <w:i/>
        </w:rPr>
      </w:pPr>
      <w:r w:rsidRPr="00D266AE">
        <w:rPr>
          <w:i/>
        </w:rPr>
        <w:t>Annexe 11</w:t>
      </w:r>
      <w:r w:rsidRPr="00D266AE">
        <w:rPr>
          <w:iCs/>
        </w:rPr>
        <w:t xml:space="preserve">, </w:t>
      </w:r>
    </w:p>
    <w:p w:rsidR="0072536B" w:rsidRPr="00D266AE" w:rsidRDefault="0072536B" w:rsidP="00647A1F">
      <w:pPr>
        <w:pStyle w:val="SingleTxtG"/>
        <w:keepNext/>
      </w:pPr>
      <w:r w:rsidRPr="00D266AE">
        <w:rPr>
          <w:i/>
        </w:rPr>
        <w:t>Titre</w:t>
      </w:r>
      <w:r w:rsidRPr="00D266AE">
        <w:rPr>
          <w:iCs/>
        </w:rPr>
        <w:t xml:space="preserve">, </w:t>
      </w:r>
      <w:r w:rsidRPr="00D266AE">
        <w:t>modifier comme suit</w:t>
      </w:r>
      <w:r w:rsidR="00AB7720" w:rsidRPr="00D266AE">
        <w:t> :</w:t>
      </w:r>
    </w:p>
    <w:p w:rsidR="0072536B" w:rsidRPr="00D266AE" w:rsidRDefault="0072536B" w:rsidP="00647A1F">
      <w:pPr>
        <w:widowControl w:val="0"/>
        <w:tabs>
          <w:tab w:val="left" w:pos="5664"/>
          <w:tab w:val="left" w:pos="6768"/>
        </w:tabs>
        <w:spacing w:after="120"/>
        <w:ind w:left="1134" w:right="1134"/>
        <w:jc w:val="both"/>
        <w:rPr>
          <w:bCs/>
        </w:rPr>
      </w:pPr>
      <w:r w:rsidRPr="00D266AE">
        <w:t>«</w:t>
      </w:r>
      <w:r w:rsidR="00647A1F" w:rsidRPr="00D266AE">
        <w:t> </w:t>
      </w:r>
      <w:r w:rsidRPr="00D266AE">
        <w:t xml:space="preserve">Prescriptions applicables aux modules DEL et aux systèmes d’éclairage avant adaptatifs comprenant des modules DEL </w:t>
      </w:r>
      <w:r w:rsidRPr="00D266AE">
        <w:rPr>
          <w:b/>
        </w:rPr>
        <w:t>et/ou des sources lumineuses à DEL</w:t>
      </w:r>
      <w:r w:rsidR="00647A1F" w:rsidRPr="00D266AE">
        <w:rPr>
          <w:bCs/>
        </w:rPr>
        <w:t> ».</w:t>
      </w:r>
    </w:p>
    <w:p w:rsidR="0072536B" w:rsidRPr="00D266AE" w:rsidRDefault="0072536B" w:rsidP="00647A1F">
      <w:pPr>
        <w:pStyle w:val="SingleTxtG"/>
        <w:keepNext/>
      </w:pPr>
      <w:r w:rsidRPr="00D266AE">
        <w:rPr>
          <w:i/>
        </w:rPr>
        <w:t>Paragraphe 1</w:t>
      </w:r>
      <w:r w:rsidRPr="00D266AE">
        <w:rPr>
          <w:iCs/>
        </w:rPr>
        <w:t xml:space="preserve">, </w:t>
      </w:r>
      <w:r w:rsidRPr="00D266AE">
        <w:t>modifier comme suit</w:t>
      </w:r>
      <w:r w:rsidR="00AB7720" w:rsidRPr="00D266AE">
        <w:t> :</w:t>
      </w:r>
    </w:p>
    <w:p w:rsidR="0072536B" w:rsidRPr="00D266AE" w:rsidRDefault="0072536B" w:rsidP="00647A1F">
      <w:pPr>
        <w:pStyle w:val="SingleTxtG"/>
        <w:ind w:left="2268" w:hanging="1134"/>
        <w:rPr>
          <w:bCs/>
        </w:rPr>
      </w:pPr>
      <w:r w:rsidRPr="00D266AE">
        <w:t>«</w:t>
      </w:r>
      <w:r w:rsidR="00647A1F" w:rsidRPr="00D266AE">
        <w:t> </w:t>
      </w:r>
      <w:r w:rsidRPr="00D266AE">
        <w:t>1.</w:t>
      </w:r>
      <w:r w:rsidRPr="00D266AE">
        <w:tab/>
        <w:t xml:space="preserve">Dispositions générales </w:t>
      </w:r>
      <w:r w:rsidRPr="00D266AE">
        <w:rPr>
          <w:b/>
        </w:rPr>
        <w:t>applicables aux modules DEL</w:t>
      </w:r>
      <w:r w:rsidR="00647A1F" w:rsidRPr="00D266AE">
        <w:rPr>
          <w:bCs/>
        </w:rPr>
        <w:t> ».</w:t>
      </w:r>
    </w:p>
    <w:p w:rsidR="0072536B" w:rsidRPr="00D266AE" w:rsidRDefault="0072536B" w:rsidP="00647A1F">
      <w:pPr>
        <w:pStyle w:val="SingleTxtG"/>
        <w:keepNext/>
      </w:pPr>
      <w:r w:rsidRPr="00D266AE">
        <w:rPr>
          <w:i/>
        </w:rPr>
        <w:t>Paragraph</w:t>
      </w:r>
      <w:r w:rsidR="00647A1F" w:rsidRPr="00D266AE">
        <w:rPr>
          <w:i/>
        </w:rPr>
        <w:t>e</w:t>
      </w:r>
      <w:r w:rsidRPr="00D266AE">
        <w:rPr>
          <w:i/>
        </w:rPr>
        <w:t xml:space="preserve"> 2</w:t>
      </w:r>
      <w:r w:rsidRPr="00D266AE">
        <w:rPr>
          <w:iCs/>
        </w:rPr>
        <w:t xml:space="preserve">, </w:t>
      </w:r>
      <w:r w:rsidRPr="00D266AE">
        <w:t>modifier comme suit</w:t>
      </w:r>
      <w:r w:rsidR="00AB7720" w:rsidRPr="00D266AE">
        <w:t> :</w:t>
      </w:r>
    </w:p>
    <w:p w:rsidR="0072536B" w:rsidRPr="00D266AE" w:rsidRDefault="0072536B" w:rsidP="00647A1F">
      <w:pPr>
        <w:pStyle w:val="SingleTxtG"/>
        <w:ind w:left="2268" w:hanging="1134"/>
        <w:rPr>
          <w:b/>
        </w:rPr>
      </w:pPr>
      <w:r w:rsidRPr="00D266AE">
        <w:t>«</w:t>
      </w:r>
      <w:r w:rsidR="00647A1F" w:rsidRPr="00D266AE">
        <w:t> </w:t>
      </w:r>
      <w:r w:rsidRPr="00D266AE">
        <w:t>2.</w:t>
      </w:r>
      <w:r w:rsidRPr="00D266AE">
        <w:tab/>
        <w:t xml:space="preserve">Fabrication </w:t>
      </w:r>
      <w:r w:rsidRPr="00D266AE">
        <w:rPr>
          <w:b/>
        </w:rPr>
        <w:t>de modules DEL</w:t>
      </w:r>
      <w:r w:rsidR="00647A1F" w:rsidRPr="00D266AE">
        <w:rPr>
          <w:b/>
        </w:rPr>
        <w:t> </w:t>
      </w:r>
      <w:r w:rsidRPr="00D266AE">
        <w:rPr>
          <w:bCs/>
        </w:rPr>
        <w:t>»</w:t>
      </w:r>
      <w:r w:rsidR="00647A1F" w:rsidRPr="00D266AE">
        <w:t>.</w:t>
      </w:r>
    </w:p>
    <w:p w:rsidR="0072536B" w:rsidRPr="00D266AE" w:rsidRDefault="0072536B" w:rsidP="00647A1F">
      <w:pPr>
        <w:pStyle w:val="SingleTxtG"/>
        <w:keepNext/>
      </w:pPr>
      <w:r w:rsidRPr="00D266AE">
        <w:rPr>
          <w:i/>
        </w:rPr>
        <w:t>Paragraph</w:t>
      </w:r>
      <w:r w:rsidR="00647A1F" w:rsidRPr="00D266AE">
        <w:rPr>
          <w:i/>
        </w:rPr>
        <w:t>e</w:t>
      </w:r>
      <w:r w:rsidRPr="00D266AE">
        <w:rPr>
          <w:i/>
        </w:rPr>
        <w:t xml:space="preserve"> 3</w:t>
      </w:r>
      <w:r w:rsidRPr="00D266AE">
        <w:rPr>
          <w:iCs/>
        </w:rPr>
        <w:t>,</w:t>
      </w:r>
      <w:r w:rsidRPr="00D266AE">
        <w:t xml:space="preserve"> modifier comme suit</w:t>
      </w:r>
      <w:r w:rsidR="00AB7720" w:rsidRPr="00D266AE">
        <w:t> :</w:t>
      </w:r>
    </w:p>
    <w:p w:rsidR="0072536B" w:rsidRPr="00D266AE" w:rsidRDefault="0072536B" w:rsidP="00647A1F">
      <w:pPr>
        <w:pStyle w:val="SingleTxtG"/>
        <w:ind w:left="2268" w:hanging="1134"/>
      </w:pPr>
      <w:r w:rsidRPr="00D266AE">
        <w:t>«</w:t>
      </w:r>
      <w:r w:rsidR="00647A1F" w:rsidRPr="00D266AE">
        <w:t> </w:t>
      </w:r>
      <w:r w:rsidRPr="00D266AE">
        <w:t>3.</w:t>
      </w:r>
      <w:r w:rsidRPr="00D266AE">
        <w:tab/>
        <w:t xml:space="preserve">Conditions d’essai </w:t>
      </w:r>
      <w:r w:rsidRPr="00D266AE">
        <w:rPr>
          <w:b/>
        </w:rPr>
        <w:t>des modules DEL et des sources lumineuses à DEL</w:t>
      </w:r>
      <w:r w:rsidR="00647A1F" w:rsidRPr="00D266AE">
        <w:rPr>
          <w:b/>
        </w:rPr>
        <w:t> </w:t>
      </w:r>
      <w:r w:rsidRPr="00D266AE">
        <w:rPr>
          <w:bCs/>
        </w:rPr>
        <w:t>»</w:t>
      </w:r>
      <w:r w:rsidR="00647A1F" w:rsidRPr="00D266AE">
        <w:rPr>
          <w:bCs/>
        </w:rPr>
        <w:t>.</w:t>
      </w:r>
    </w:p>
    <w:p w:rsidR="0072536B" w:rsidRPr="00D266AE" w:rsidRDefault="0072536B" w:rsidP="00647A1F">
      <w:pPr>
        <w:pStyle w:val="SingleTxtG"/>
        <w:keepNext/>
      </w:pPr>
      <w:r w:rsidRPr="00D266AE">
        <w:rPr>
          <w:i/>
        </w:rPr>
        <w:t>Paragraphes 3.2.1 à 3.3</w:t>
      </w:r>
      <w:r w:rsidRPr="00D266AE">
        <w:rPr>
          <w:iCs/>
        </w:rPr>
        <w:t xml:space="preserve">, </w:t>
      </w:r>
      <w:r w:rsidRPr="00D266AE">
        <w:t>modifier comme suit</w:t>
      </w:r>
      <w:r w:rsidR="00AB7720" w:rsidRPr="00D266AE">
        <w:t> :</w:t>
      </w:r>
    </w:p>
    <w:p w:rsidR="0072536B" w:rsidRPr="00D266AE" w:rsidRDefault="0072536B" w:rsidP="00C844E7">
      <w:pPr>
        <w:pStyle w:val="SingleTxtG"/>
        <w:keepNext/>
        <w:ind w:left="2268" w:hanging="1134"/>
      </w:pPr>
      <w:r w:rsidRPr="00D266AE">
        <w:rPr>
          <w:lang w:eastAsia="zh-CN"/>
        </w:rPr>
        <w:t>«</w:t>
      </w:r>
      <w:r w:rsidR="00647A1F" w:rsidRPr="00D266AE">
        <w:rPr>
          <w:lang w:eastAsia="zh-CN"/>
        </w:rPr>
        <w:t> </w:t>
      </w:r>
      <w:r w:rsidRPr="00D266AE">
        <w:t>3.2.1</w:t>
      </w:r>
      <w:r w:rsidRPr="00D266AE">
        <w:tab/>
        <w:t xml:space="preserve">Conditions d’utilisation des modules DEL </w:t>
      </w:r>
      <w:r w:rsidR="00647A1F" w:rsidRPr="00D266AE">
        <w:rPr>
          <w:b/>
        </w:rPr>
        <w:t>et/ou des sources lumineuses à </w:t>
      </w:r>
      <w:r w:rsidRPr="00D266AE">
        <w:rPr>
          <w:b/>
        </w:rPr>
        <w:t>DEL</w:t>
      </w:r>
      <w:r w:rsidRPr="00D266AE">
        <w:t xml:space="preserve"> </w:t>
      </w:r>
    </w:p>
    <w:p w:rsidR="0072536B" w:rsidRPr="00D266AE" w:rsidRDefault="0072536B" w:rsidP="00647A1F">
      <w:pPr>
        <w:pStyle w:val="SingleTxtG"/>
        <w:ind w:left="2268"/>
      </w:pPr>
      <w:r w:rsidRPr="00D266AE">
        <w:t>Tous les échantillons sont soumis aux essais dans les co</w:t>
      </w:r>
      <w:r w:rsidR="00647A1F" w:rsidRPr="00D266AE">
        <w:t>nditions définies au paragraphe </w:t>
      </w:r>
      <w:r w:rsidRPr="00D266AE">
        <w:t>2</w:t>
      </w:r>
      <w:r w:rsidRPr="00D266AE">
        <w:rPr>
          <w:strike/>
        </w:rPr>
        <w:t>.5</w:t>
      </w:r>
      <w:r w:rsidRPr="00D266AE">
        <w:t xml:space="preserve"> de l’anne</w:t>
      </w:r>
      <w:r w:rsidR="00647A1F" w:rsidRPr="00D266AE">
        <w:t>xe </w:t>
      </w:r>
      <w:r w:rsidRPr="00D266AE">
        <w:t xml:space="preserve">9 du présent Règlement. Sauf indication différente dans la présente annexe, les modules DEL sont soumis aux essais montés à l’intérieur du système d’éclairage avant adaptatif tel qu’il a </w:t>
      </w:r>
      <w:r w:rsidR="00647A1F" w:rsidRPr="00D266AE">
        <w:t>été présenté par le fabricant.</w:t>
      </w:r>
    </w:p>
    <w:p w:rsidR="0072536B" w:rsidRPr="00D266AE" w:rsidRDefault="0072536B" w:rsidP="00C844E7">
      <w:pPr>
        <w:pStyle w:val="SingleTxtG"/>
        <w:keepNext/>
        <w:ind w:left="2268" w:hanging="1134"/>
      </w:pPr>
      <w:r w:rsidRPr="00D266AE">
        <w:t>3.2.2</w:t>
      </w:r>
      <w:r w:rsidRPr="00D266AE">
        <w:tab/>
        <w:t xml:space="preserve">Température ambiante </w:t>
      </w:r>
    </w:p>
    <w:p w:rsidR="0072536B" w:rsidRPr="00D266AE" w:rsidRDefault="0072536B" w:rsidP="00647A1F">
      <w:pPr>
        <w:pStyle w:val="SingleTxtG"/>
        <w:ind w:left="2268"/>
      </w:pPr>
      <w:r w:rsidRPr="00D266AE">
        <w:t xml:space="preserve">La mesure des caractéristiques électriques et photométriques du système d’éclairage avant adaptatif </w:t>
      </w:r>
      <w:r w:rsidRPr="00D266AE">
        <w:rPr>
          <w:b/>
        </w:rPr>
        <w:t>comprenant des modules DEL et/ou des sources lumineuses à DEL</w:t>
      </w:r>
      <w:r w:rsidRPr="00D266AE">
        <w:t xml:space="preserve"> doit s’effectuer en atmosphère sèche et calme, à une te</w:t>
      </w:r>
      <w:r w:rsidR="00647A1F" w:rsidRPr="00D266AE">
        <w:t xml:space="preserve">mpérature ambiante de 23 °C </w:t>
      </w:r>
      <w:r w:rsidR="00647A1F" w:rsidRPr="00D266AE">
        <w:sym w:font="Symbol" w:char="F0B1"/>
      </w:r>
      <w:r w:rsidR="00647A1F" w:rsidRPr="00D266AE">
        <w:t>5 </w:t>
      </w:r>
      <w:r w:rsidRPr="00D266AE">
        <w:t xml:space="preserve">°C. </w:t>
      </w:r>
    </w:p>
    <w:p w:rsidR="0072536B" w:rsidRPr="00D266AE" w:rsidRDefault="0072536B" w:rsidP="00C844E7">
      <w:pPr>
        <w:pStyle w:val="SingleTxtG"/>
        <w:keepNext/>
        <w:ind w:left="2268" w:hanging="1134"/>
      </w:pPr>
      <w:r w:rsidRPr="00D266AE">
        <w:t>3.3</w:t>
      </w:r>
      <w:r w:rsidRPr="00D266AE">
        <w:tab/>
        <w:t xml:space="preserve">Vieillissement </w:t>
      </w:r>
    </w:p>
    <w:p w:rsidR="0072536B" w:rsidRPr="00D266AE" w:rsidRDefault="0072536B" w:rsidP="00647A1F">
      <w:pPr>
        <w:pStyle w:val="SingleTxtG"/>
        <w:ind w:left="2268"/>
      </w:pPr>
      <w:r w:rsidRPr="00D266AE">
        <w:t xml:space="preserve">À la demande du fabricant, on doit faire fonctionner le module DEL </w:t>
      </w:r>
      <w:r w:rsidRPr="00D266AE">
        <w:rPr>
          <w:b/>
        </w:rPr>
        <w:t>et/ou la source lumineuse à DEL</w:t>
      </w:r>
      <w:r w:rsidR="00647A1F" w:rsidRPr="00D266AE">
        <w:t xml:space="preserve"> pendant 15 </w:t>
      </w:r>
      <w:r w:rsidRPr="00D266AE">
        <w:t>h puis le laisser redescendre à la température ambiante avant de le soumettre aux essais prescrits dans le présent Règlement.</w:t>
      </w:r>
      <w:r w:rsidR="00647A1F" w:rsidRPr="00D266AE">
        <w:t> </w:t>
      </w:r>
      <w:r w:rsidRPr="00D266AE">
        <w:rPr>
          <w:bCs/>
        </w:rPr>
        <w:t>»</w:t>
      </w:r>
      <w:r w:rsidR="00647A1F" w:rsidRPr="00D266AE">
        <w:rPr>
          <w:bCs/>
        </w:rPr>
        <w:t>.</w:t>
      </w:r>
    </w:p>
    <w:p w:rsidR="0072536B" w:rsidRPr="00D266AE" w:rsidRDefault="0072536B" w:rsidP="00647A1F">
      <w:pPr>
        <w:pStyle w:val="SingleTxtG"/>
        <w:keepNext/>
      </w:pPr>
      <w:r w:rsidRPr="00D266AE">
        <w:rPr>
          <w:i/>
        </w:rPr>
        <w:t>Paragraphe 4.1.1,</w:t>
      </w:r>
      <w:r w:rsidRPr="00D266AE">
        <w:t xml:space="preserve"> </w:t>
      </w:r>
      <w:r w:rsidRPr="00D266AE">
        <w:rPr>
          <w:i/>
        </w:rPr>
        <w:t>première ligne</w:t>
      </w:r>
      <w:r w:rsidRPr="00D266AE">
        <w:rPr>
          <w:iCs/>
        </w:rPr>
        <w:t xml:space="preserve">, </w:t>
      </w:r>
      <w:r w:rsidRPr="00D266AE">
        <w:t>modifier comme suit</w:t>
      </w:r>
      <w:r w:rsidR="00AB7720" w:rsidRPr="00D266AE">
        <w:t> :</w:t>
      </w:r>
    </w:p>
    <w:p w:rsidR="0072536B" w:rsidRPr="00D266AE" w:rsidRDefault="0072536B" w:rsidP="00647A1F">
      <w:pPr>
        <w:pStyle w:val="SingleTxtG"/>
        <w:ind w:left="2268" w:hanging="1134"/>
      </w:pPr>
      <w:r w:rsidRPr="00D266AE">
        <w:rPr>
          <w:lang w:eastAsia="zh-CN"/>
        </w:rPr>
        <w:t>«</w:t>
      </w:r>
      <w:r w:rsidR="00647A1F" w:rsidRPr="00D266AE">
        <w:rPr>
          <w:lang w:eastAsia="zh-CN"/>
        </w:rPr>
        <w:t> </w:t>
      </w:r>
      <w:r w:rsidRPr="00D266AE">
        <w:t>4.1.1</w:t>
      </w:r>
      <w:r w:rsidRPr="00D266AE">
        <w:tab/>
        <w:t xml:space="preserve">Composante rouge </w:t>
      </w:r>
      <w:r w:rsidRPr="00D266AE">
        <w:rPr>
          <w:b/>
        </w:rPr>
        <w:t>des modules DEL</w:t>
      </w:r>
      <w:r w:rsidR="00647A1F" w:rsidRPr="00D266AE">
        <w:rPr>
          <w:bCs/>
        </w:rPr>
        <w:t> </w:t>
      </w:r>
      <w:r w:rsidRPr="0036592F">
        <w:rPr>
          <w:bCs/>
        </w:rPr>
        <w:t>»</w:t>
      </w:r>
      <w:r w:rsidR="00647A1F" w:rsidRPr="0036592F">
        <w:rPr>
          <w:bCs/>
        </w:rPr>
        <w:t>.</w:t>
      </w:r>
    </w:p>
    <w:p w:rsidR="0072536B" w:rsidRPr="00D266AE" w:rsidRDefault="0072536B" w:rsidP="00647A1F">
      <w:pPr>
        <w:pStyle w:val="SingleTxtG"/>
        <w:keepNext/>
      </w:pPr>
      <w:r w:rsidRPr="00D266AE">
        <w:rPr>
          <w:i/>
        </w:rPr>
        <w:t>Paragraphe 4.2, première ligne</w:t>
      </w:r>
      <w:r w:rsidRPr="00D266AE">
        <w:rPr>
          <w:iCs/>
        </w:rPr>
        <w:t>,</w:t>
      </w:r>
      <w:r w:rsidRPr="00D266AE">
        <w:t xml:space="preserve"> modifier comme suit</w:t>
      </w:r>
      <w:r w:rsidR="00AB7720" w:rsidRPr="00D266AE">
        <w:t> :</w:t>
      </w:r>
    </w:p>
    <w:p w:rsidR="0072536B" w:rsidRPr="00D266AE" w:rsidRDefault="0072536B" w:rsidP="00647A1F">
      <w:pPr>
        <w:pStyle w:val="SingleTxtG"/>
        <w:ind w:left="2268" w:hanging="1134"/>
        <w:rPr>
          <w:b/>
        </w:rPr>
      </w:pPr>
      <w:r w:rsidRPr="00D266AE">
        <w:rPr>
          <w:lang w:eastAsia="zh-CN"/>
        </w:rPr>
        <w:t>«</w:t>
      </w:r>
      <w:r w:rsidR="00647A1F" w:rsidRPr="00D266AE">
        <w:rPr>
          <w:lang w:eastAsia="zh-CN"/>
        </w:rPr>
        <w:t> </w:t>
      </w:r>
      <w:r w:rsidRPr="00D266AE">
        <w:t>4.2</w:t>
      </w:r>
      <w:r w:rsidRPr="00D266AE">
        <w:tab/>
        <w:t xml:space="preserve">Rayonnement ultraviolet </w:t>
      </w:r>
      <w:r w:rsidRPr="00D266AE">
        <w:rPr>
          <w:b/>
        </w:rPr>
        <w:t>des modules DEL</w:t>
      </w:r>
      <w:r w:rsidR="00647A1F" w:rsidRPr="00D266AE">
        <w:rPr>
          <w:bCs/>
        </w:rPr>
        <w:t> </w:t>
      </w:r>
      <w:r w:rsidRPr="00D266AE">
        <w:rPr>
          <w:bCs/>
        </w:rPr>
        <w:t>»</w:t>
      </w:r>
      <w:r w:rsidR="00647A1F" w:rsidRPr="00D266AE">
        <w:rPr>
          <w:bCs/>
        </w:rPr>
        <w:t>.</w:t>
      </w:r>
    </w:p>
    <w:p w:rsidR="0072536B" w:rsidRPr="00D266AE" w:rsidRDefault="0072536B" w:rsidP="00647A1F">
      <w:pPr>
        <w:pStyle w:val="SingleTxtG"/>
        <w:keepNext/>
      </w:pPr>
      <w:r w:rsidRPr="00D266AE">
        <w:rPr>
          <w:i/>
        </w:rPr>
        <w:t>Paragraphe 4.3, première ligne</w:t>
      </w:r>
      <w:r w:rsidRPr="00D266AE">
        <w:rPr>
          <w:iCs/>
        </w:rPr>
        <w:t xml:space="preserve">, </w:t>
      </w:r>
      <w:r w:rsidRPr="00D266AE">
        <w:t>modifier comme suit</w:t>
      </w:r>
      <w:r w:rsidR="00AB7720" w:rsidRPr="00D266AE">
        <w:t> :</w:t>
      </w:r>
    </w:p>
    <w:p w:rsidR="0072536B" w:rsidRPr="00D266AE" w:rsidRDefault="0072536B" w:rsidP="00647A1F">
      <w:pPr>
        <w:pStyle w:val="SingleTxtG"/>
        <w:ind w:left="2268" w:hanging="1134"/>
      </w:pPr>
      <w:r w:rsidRPr="00D266AE">
        <w:rPr>
          <w:lang w:eastAsia="zh-CN"/>
        </w:rPr>
        <w:t>«</w:t>
      </w:r>
      <w:r w:rsidR="00647A1F" w:rsidRPr="00D266AE">
        <w:rPr>
          <w:lang w:eastAsia="zh-CN"/>
        </w:rPr>
        <w:t> </w:t>
      </w:r>
      <w:r w:rsidRPr="00D266AE">
        <w:t>4.3</w:t>
      </w:r>
      <w:r w:rsidRPr="00D266AE">
        <w:tab/>
        <w:t xml:space="preserve">Stabilité en température </w:t>
      </w:r>
      <w:r w:rsidRPr="00D266AE">
        <w:rPr>
          <w:b/>
          <w:bCs/>
        </w:rPr>
        <w:t>des systèmes d’éclairage avant actifs comprenant un ou plusieurs modules DEL et/ou une ou plusieurs sources lumineuses à DEL</w:t>
      </w:r>
      <w:r w:rsidR="00647A1F" w:rsidRPr="00D266AE">
        <w:rPr>
          <w:bCs/>
        </w:rPr>
        <w:t> </w:t>
      </w:r>
      <w:r w:rsidRPr="00D266AE">
        <w:rPr>
          <w:bCs/>
        </w:rPr>
        <w:t>»</w:t>
      </w:r>
      <w:r w:rsidR="00DB068D" w:rsidRPr="00D266AE">
        <w:rPr>
          <w:bCs/>
        </w:rPr>
        <w:t>.</w:t>
      </w:r>
      <w:r w:rsidRPr="00D266AE">
        <w:rPr>
          <w:bCs/>
        </w:rPr>
        <w:t xml:space="preserve"> </w:t>
      </w:r>
    </w:p>
    <w:p w:rsidR="0072536B" w:rsidRPr="00D266AE" w:rsidRDefault="0072536B" w:rsidP="00374F5F">
      <w:pPr>
        <w:pStyle w:val="HChG"/>
      </w:pPr>
      <w:r w:rsidRPr="00D266AE">
        <w:tab/>
        <w:t>II.</w:t>
      </w:r>
      <w:r w:rsidRPr="00D266AE">
        <w:tab/>
        <w:t>Justification</w:t>
      </w:r>
    </w:p>
    <w:p w:rsidR="0072536B" w:rsidRPr="00D266AE" w:rsidRDefault="0072536B" w:rsidP="00374F5F">
      <w:pPr>
        <w:pStyle w:val="ParNoG"/>
        <w:rPr>
          <w:spacing w:val="-2"/>
        </w:rPr>
      </w:pPr>
      <w:r w:rsidRPr="00D266AE">
        <w:rPr>
          <w:spacing w:val="-2"/>
        </w:rPr>
        <w:t>L’amendement collectif présenté ci-dessus étend l’utilisation des sources lumineuses à DEL visées par le Règlement n</w:t>
      </w:r>
      <w:r w:rsidRPr="00D266AE">
        <w:rPr>
          <w:spacing w:val="-2"/>
          <w:vertAlign w:val="superscript"/>
        </w:rPr>
        <w:t>o</w:t>
      </w:r>
      <w:r w:rsidR="00DB068D" w:rsidRPr="00D266AE">
        <w:rPr>
          <w:spacing w:val="-2"/>
        </w:rPr>
        <w:t> </w:t>
      </w:r>
      <w:r w:rsidRPr="00D266AE">
        <w:rPr>
          <w:spacing w:val="-2"/>
        </w:rPr>
        <w:t>128 aux Règlements concernant l’éclairage avant, à savoir les Règlements n</w:t>
      </w:r>
      <w:r w:rsidRPr="00D266AE">
        <w:rPr>
          <w:spacing w:val="-2"/>
          <w:vertAlign w:val="superscript"/>
        </w:rPr>
        <w:t>os</w:t>
      </w:r>
      <w:r w:rsidR="00DB068D" w:rsidRPr="00D266AE">
        <w:rPr>
          <w:spacing w:val="-2"/>
        </w:rPr>
        <w:t> </w:t>
      </w:r>
      <w:r w:rsidRPr="00D266AE">
        <w:rPr>
          <w:spacing w:val="-2"/>
        </w:rPr>
        <w:t xml:space="preserve">19, 98, 112, 113 et 123. Cette intention a été soulignée par l’expert du GTB lors de la soixante-quinzième session du GRE (document informel GRE-75-14). </w:t>
      </w:r>
    </w:p>
    <w:p w:rsidR="0072536B" w:rsidRPr="00D266AE" w:rsidRDefault="0072536B" w:rsidP="00374F5F">
      <w:pPr>
        <w:pStyle w:val="ParNoG"/>
      </w:pPr>
      <w:r w:rsidRPr="00D266AE">
        <w:t>Il est proposé d’autoriser l’utilisation de sources lumineuses à DEL remplaçables conformes au Règlement n</w:t>
      </w:r>
      <w:r w:rsidRPr="00D266AE">
        <w:rPr>
          <w:vertAlign w:val="superscript"/>
        </w:rPr>
        <w:t>o</w:t>
      </w:r>
      <w:r w:rsidR="00DB068D" w:rsidRPr="00D266AE">
        <w:t> </w:t>
      </w:r>
      <w:r w:rsidRPr="00D266AE">
        <w:t xml:space="preserve">128 dans toutes les applications où l’utilisation de modules DEL est déjà autorisée par les Règlements actuels. Plusieurs modifications rédactionnelles et techniques sont introduites comme indiqué ci-dessous. </w:t>
      </w:r>
    </w:p>
    <w:p w:rsidR="0072536B" w:rsidRPr="00D266AE" w:rsidRDefault="00374F5F" w:rsidP="00374F5F">
      <w:pPr>
        <w:pStyle w:val="H4G"/>
      </w:pPr>
      <w:r w:rsidRPr="00D266AE">
        <w:tab/>
      </w:r>
      <w:r w:rsidRPr="00D266AE">
        <w:tab/>
      </w:r>
      <w:r w:rsidR="0072536B" w:rsidRPr="00D266AE">
        <w:t xml:space="preserve">Modifications rédactionnelles </w:t>
      </w:r>
    </w:p>
    <w:p w:rsidR="0072536B" w:rsidRPr="00D266AE" w:rsidRDefault="0072536B" w:rsidP="00374F5F">
      <w:pPr>
        <w:pStyle w:val="ParNoG"/>
        <w:rPr>
          <w:bCs/>
        </w:rPr>
      </w:pPr>
      <w:r w:rsidRPr="00D266AE">
        <w:t xml:space="preserve">À plusieurs endroits, l’expression </w:t>
      </w:r>
      <w:r w:rsidRPr="00D266AE">
        <w:rPr>
          <w:lang w:eastAsia="zh-CN"/>
        </w:rPr>
        <w:t>«</w:t>
      </w:r>
      <w:r w:rsidR="00DB068D" w:rsidRPr="00D266AE">
        <w:rPr>
          <w:lang w:eastAsia="zh-CN"/>
        </w:rPr>
        <w:t> </w:t>
      </w:r>
      <w:r w:rsidRPr="00D266AE">
        <w:t>module(s) DEL</w:t>
      </w:r>
      <w:r w:rsidR="00DB068D" w:rsidRPr="00D266AE">
        <w:t> </w:t>
      </w:r>
      <w:r w:rsidRPr="00D266AE">
        <w:rPr>
          <w:bCs/>
        </w:rPr>
        <w:t xml:space="preserve">» est remplacée par </w:t>
      </w:r>
      <w:r w:rsidRPr="00D266AE">
        <w:rPr>
          <w:bCs/>
          <w:lang w:eastAsia="zh-CN"/>
        </w:rPr>
        <w:t>«</w:t>
      </w:r>
      <w:r w:rsidR="00DB068D" w:rsidRPr="00D266AE">
        <w:rPr>
          <w:bCs/>
          <w:lang w:eastAsia="zh-CN"/>
        </w:rPr>
        <w:t> </w:t>
      </w:r>
      <w:r w:rsidRPr="00D266AE">
        <w:rPr>
          <w:bCs/>
        </w:rPr>
        <w:t>module(s) DEL et/ou source(s) lumineuse(s) à DEL</w:t>
      </w:r>
      <w:r w:rsidR="00DB068D" w:rsidRPr="00D266AE">
        <w:rPr>
          <w:bCs/>
        </w:rPr>
        <w:t> </w:t>
      </w:r>
      <w:r w:rsidRPr="00D266AE">
        <w:rPr>
          <w:bCs/>
        </w:rPr>
        <w:t>» conformément à la philosophie selon laquelle les sources lumineuses à DEL visées par le Règlement n</w:t>
      </w:r>
      <w:r w:rsidRPr="00D266AE">
        <w:rPr>
          <w:bCs/>
          <w:vertAlign w:val="superscript"/>
        </w:rPr>
        <w:t>o</w:t>
      </w:r>
      <w:r w:rsidR="00DB068D" w:rsidRPr="00D266AE">
        <w:rPr>
          <w:bCs/>
        </w:rPr>
        <w:t> </w:t>
      </w:r>
      <w:r w:rsidRPr="00D266AE">
        <w:rPr>
          <w:bCs/>
        </w:rPr>
        <w:t xml:space="preserve">128 sont autorisées dans toutes les fonctions pour lesquelles des modules DEL sont autorisés aujourd’hui. </w:t>
      </w:r>
    </w:p>
    <w:p w:rsidR="0072536B" w:rsidRPr="00D266AE" w:rsidRDefault="0072536B" w:rsidP="00374F5F">
      <w:pPr>
        <w:pStyle w:val="ParNoG"/>
        <w:rPr>
          <w:bCs/>
        </w:rPr>
      </w:pPr>
      <w:r w:rsidRPr="00D266AE">
        <w:rPr>
          <w:bCs/>
        </w:rPr>
        <w:t>À plusieurs endroits, une référence aux sources lumineuses à DEL et au Règlement n</w:t>
      </w:r>
      <w:r w:rsidRPr="00D266AE">
        <w:rPr>
          <w:bCs/>
          <w:vertAlign w:val="superscript"/>
        </w:rPr>
        <w:t>o</w:t>
      </w:r>
      <w:r w:rsidRPr="00D266AE">
        <w:rPr>
          <w:bCs/>
        </w:rPr>
        <w:t xml:space="preserve"> 128 a été insérée. </w:t>
      </w:r>
    </w:p>
    <w:p w:rsidR="0072536B" w:rsidRPr="00D266AE" w:rsidRDefault="0072536B" w:rsidP="00374F5F">
      <w:pPr>
        <w:pStyle w:val="ParNoG"/>
      </w:pPr>
      <w:r w:rsidRPr="00D266AE">
        <w:t xml:space="preserve">À plusieurs endroits, </w:t>
      </w:r>
      <w:r w:rsidRPr="00D266AE">
        <w:rPr>
          <w:lang w:eastAsia="zh-CN"/>
        </w:rPr>
        <w:t>«</w:t>
      </w:r>
      <w:r w:rsidR="00DB068D" w:rsidRPr="00D266AE">
        <w:rPr>
          <w:lang w:eastAsia="zh-CN"/>
        </w:rPr>
        <w:t> </w:t>
      </w:r>
      <w:r w:rsidRPr="00D266AE">
        <w:t>lampe à incandescence</w:t>
      </w:r>
      <w:r w:rsidR="00F806B3" w:rsidRPr="00D266AE">
        <w:t> </w:t>
      </w:r>
      <w:r w:rsidRPr="00D266AE">
        <w:rPr>
          <w:bCs/>
        </w:rPr>
        <w:t>»</w:t>
      </w:r>
      <w:r w:rsidRPr="00D266AE">
        <w:t xml:space="preserve"> a été remplacé par </w:t>
      </w:r>
      <w:r w:rsidRPr="00D266AE">
        <w:rPr>
          <w:lang w:eastAsia="zh-CN"/>
        </w:rPr>
        <w:t>«</w:t>
      </w:r>
      <w:r w:rsidR="00F806B3" w:rsidRPr="00D266AE">
        <w:rPr>
          <w:lang w:eastAsia="zh-CN"/>
        </w:rPr>
        <w:t> </w:t>
      </w:r>
      <w:r w:rsidRPr="00D266AE">
        <w:t>source lumineuse à incandescence</w:t>
      </w:r>
      <w:r w:rsidR="00DB068D" w:rsidRPr="00D266AE">
        <w:t> </w:t>
      </w:r>
      <w:r w:rsidRPr="00D266AE">
        <w:t>» (remarque</w:t>
      </w:r>
      <w:r w:rsidR="00AB7720" w:rsidRPr="00D266AE">
        <w:t> :</w:t>
      </w:r>
      <w:r w:rsidRPr="00D266AE">
        <w:t xml:space="preserve"> cette modification n’est pas liée au Règlement n</w:t>
      </w:r>
      <w:r w:rsidRPr="00D266AE">
        <w:rPr>
          <w:vertAlign w:val="superscript"/>
        </w:rPr>
        <w:t>o</w:t>
      </w:r>
      <w:r w:rsidR="00DB068D" w:rsidRPr="00D266AE">
        <w:t> </w:t>
      </w:r>
      <w:r w:rsidRPr="00D266AE">
        <w:t>128, mais est proposée à ce stade par souci d’alignement sur les modifications récentes du Règlement n</w:t>
      </w:r>
      <w:r w:rsidRPr="00D266AE">
        <w:rPr>
          <w:vertAlign w:val="superscript"/>
        </w:rPr>
        <w:t>o</w:t>
      </w:r>
      <w:r w:rsidR="00DB068D" w:rsidRPr="00D266AE">
        <w:t> </w:t>
      </w:r>
      <w:r w:rsidRPr="00D266AE">
        <w:t xml:space="preserve">37). </w:t>
      </w:r>
    </w:p>
    <w:p w:rsidR="0072536B" w:rsidRPr="00D266AE" w:rsidRDefault="00374F5F" w:rsidP="00374F5F">
      <w:pPr>
        <w:pStyle w:val="H4G"/>
      </w:pPr>
      <w:r w:rsidRPr="00D266AE">
        <w:tab/>
      </w:r>
      <w:r w:rsidRPr="00D266AE">
        <w:tab/>
      </w:r>
      <w:r w:rsidR="0072536B" w:rsidRPr="00D266AE">
        <w:t xml:space="preserve">Modifications relatives à la combinaison de sources lumineuses </w:t>
      </w:r>
    </w:p>
    <w:p w:rsidR="0072536B" w:rsidRPr="00D266AE" w:rsidRDefault="0072536B" w:rsidP="00374F5F">
      <w:pPr>
        <w:pStyle w:val="ParNoG"/>
      </w:pPr>
      <w:r w:rsidRPr="00D266AE">
        <w:t>L’utilisation pour une même fonction de plus d’une source lumineuse à DEL visée par le Règlement n</w:t>
      </w:r>
      <w:r w:rsidRPr="00D266AE">
        <w:rPr>
          <w:vertAlign w:val="superscript"/>
        </w:rPr>
        <w:t>o</w:t>
      </w:r>
      <w:r w:rsidR="00DB068D" w:rsidRPr="00D266AE">
        <w:t> </w:t>
      </w:r>
      <w:r w:rsidRPr="00D266AE">
        <w:t>128 est autorisée (remarque</w:t>
      </w:r>
      <w:r w:rsidR="00AB7720" w:rsidRPr="00D266AE">
        <w:t> :</w:t>
      </w:r>
      <w:r w:rsidRPr="00D266AE">
        <w:t xml:space="preserve"> l’utilisation de plus d’un module DEL est déjà autorisée). </w:t>
      </w:r>
    </w:p>
    <w:p w:rsidR="0072536B" w:rsidRPr="00D266AE" w:rsidRDefault="0072536B" w:rsidP="00374F5F">
      <w:pPr>
        <w:pStyle w:val="ParNoG"/>
      </w:pPr>
      <w:r w:rsidRPr="00D266AE">
        <w:t xml:space="preserve">La combinaison de modules DEL avec des sources lumineuses à DEL dans la même fonction est autorisée. </w:t>
      </w:r>
    </w:p>
    <w:p w:rsidR="0072536B" w:rsidRPr="00D266AE" w:rsidRDefault="0072536B" w:rsidP="00374F5F">
      <w:pPr>
        <w:pStyle w:val="ParNoG"/>
      </w:pPr>
      <w:r w:rsidRPr="00D266AE">
        <w:t>Les solutions hybrides, comme par exemple la combinaison de la technologie des sources lumineuses à incandescence avec la technologie des sources lumineuses à DEL, ne sont pas autorisées dans la même fonction (remarque</w:t>
      </w:r>
      <w:r w:rsidR="00AB7720" w:rsidRPr="00D266AE">
        <w:t> :</w:t>
      </w:r>
      <w:r w:rsidRPr="00D266AE">
        <w:t xml:space="preserve"> aujourd’hui aussi, la combinaison d’une source lumineuse à incandescence avec des modules DEL n’est pas autorisée, mais le Règlement n</w:t>
      </w:r>
      <w:r w:rsidRPr="00D266AE">
        <w:rPr>
          <w:vertAlign w:val="superscript"/>
        </w:rPr>
        <w:t>o</w:t>
      </w:r>
      <w:r w:rsidR="00DB068D" w:rsidRPr="00D266AE">
        <w:t> </w:t>
      </w:r>
      <w:r w:rsidRPr="00D266AE">
        <w:t xml:space="preserve">123 autorise déjà la combinaison de technologies différentes) </w:t>
      </w:r>
    </w:p>
    <w:p w:rsidR="0072536B" w:rsidRPr="00D266AE" w:rsidRDefault="00374F5F" w:rsidP="00374F5F">
      <w:pPr>
        <w:pStyle w:val="H4G"/>
      </w:pPr>
      <w:r w:rsidRPr="00D266AE">
        <w:tab/>
      </w:r>
      <w:r w:rsidRPr="00D266AE">
        <w:tab/>
      </w:r>
      <w:r w:rsidR="0072536B" w:rsidRPr="00D266AE">
        <w:t xml:space="preserve">Modifications relatives aux niveaux thermiques </w:t>
      </w:r>
    </w:p>
    <w:p w:rsidR="0072536B" w:rsidRPr="00D266AE" w:rsidRDefault="0072536B" w:rsidP="00374F5F">
      <w:pPr>
        <w:pStyle w:val="ParNoG"/>
      </w:pPr>
      <w:r w:rsidRPr="00D266AE">
        <w:t>Le niveau thermique est une caractéristique des sources lumineuses à DEL visées par le Règlement n</w:t>
      </w:r>
      <w:r w:rsidRPr="00D266AE">
        <w:rPr>
          <w:vertAlign w:val="superscript"/>
        </w:rPr>
        <w:t>o</w:t>
      </w:r>
      <w:r w:rsidR="00DB068D" w:rsidRPr="00D266AE">
        <w:t> </w:t>
      </w:r>
      <w:r w:rsidRPr="00D266AE">
        <w:t xml:space="preserve">128 pour l’éclairage avant pour assurer la possibilité de remplacement dans des conditions de sécurité. </w:t>
      </w:r>
    </w:p>
    <w:p w:rsidR="0072536B" w:rsidRPr="00D266AE" w:rsidRDefault="0072536B" w:rsidP="00DB068D">
      <w:pPr>
        <w:pStyle w:val="ParNoG"/>
      </w:pPr>
      <w:r w:rsidRPr="00D266AE">
        <w:t xml:space="preserve">Par </w:t>
      </w:r>
      <w:r w:rsidRPr="00D266AE">
        <w:rPr>
          <w:lang w:eastAsia="zh-CN"/>
        </w:rPr>
        <w:t>«</w:t>
      </w:r>
      <w:r w:rsidR="00DB068D" w:rsidRPr="00D266AE">
        <w:rPr>
          <w:lang w:eastAsia="zh-CN"/>
        </w:rPr>
        <w:t> </w:t>
      </w:r>
      <w:r w:rsidRPr="00D266AE">
        <w:rPr>
          <w:lang w:eastAsia="zh-CN"/>
        </w:rPr>
        <w:t>niveau thermique</w:t>
      </w:r>
      <w:r w:rsidR="00DB068D" w:rsidRPr="00D266AE">
        <w:rPr>
          <w:lang w:eastAsia="zh-CN"/>
        </w:rPr>
        <w:t> </w:t>
      </w:r>
      <w:r w:rsidRPr="00D266AE">
        <w:t>», on entend le fait que les paramètres techniques d’une source lumineuse à DEL visée par le Règlement n</w:t>
      </w:r>
      <w:r w:rsidRPr="00D266AE">
        <w:rPr>
          <w:vertAlign w:val="superscript"/>
        </w:rPr>
        <w:t>o</w:t>
      </w:r>
      <w:r w:rsidR="00DB068D" w:rsidRPr="00D266AE">
        <w:t> </w:t>
      </w:r>
      <w:r w:rsidRPr="00D266AE">
        <w:t>128 (le flux lumineux par exemple) sont sp</w:t>
      </w:r>
      <w:r w:rsidR="00DB068D" w:rsidRPr="00D266AE">
        <w:t>é</w:t>
      </w:r>
      <w:r w:rsidRPr="00D266AE">
        <w:t xml:space="preserve">cifiés jusqu’à la température limite du niveau thermique. </w:t>
      </w:r>
    </w:p>
    <w:p w:rsidR="0072536B" w:rsidRPr="00D266AE" w:rsidRDefault="0072536B" w:rsidP="00374F5F">
      <w:pPr>
        <w:pStyle w:val="ParNoG"/>
      </w:pPr>
      <w:r w:rsidRPr="00D266AE">
        <w:t>Par suite du comportement thermique des DEL, il y a lieu de définir une interface thermique pour les sources lumineuses à DEL visées par le Règlement n</w:t>
      </w:r>
      <w:r w:rsidRPr="00D266AE">
        <w:rPr>
          <w:vertAlign w:val="superscript"/>
        </w:rPr>
        <w:t>o</w:t>
      </w:r>
      <w:r w:rsidR="00DB068D" w:rsidRPr="00D266AE">
        <w:t> </w:t>
      </w:r>
      <w:r w:rsidRPr="00D266AE">
        <w:t>128 en plus des interfaces électriques, mécaniques et optiques présentes dans les Règlement n</w:t>
      </w:r>
      <w:r w:rsidRPr="00D266AE">
        <w:rPr>
          <w:vertAlign w:val="superscript"/>
        </w:rPr>
        <w:t>os</w:t>
      </w:r>
      <w:r w:rsidR="00DB068D" w:rsidRPr="00D266AE">
        <w:t> </w:t>
      </w:r>
      <w:r w:rsidR="00F806B3" w:rsidRPr="00D266AE">
        <w:t>37 et 99.</w:t>
      </w:r>
    </w:p>
    <w:p w:rsidR="0072536B" w:rsidRPr="00D266AE" w:rsidRDefault="0072536B" w:rsidP="00F806B3">
      <w:pPr>
        <w:pStyle w:val="ParNoG"/>
        <w:keepLines/>
      </w:pPr>
      <w:r w:rsidRPr="00D266AE">
        <w:t>La vérification du niveau thermique est définie au parag</w:t>
      </w:r>
      <w:r w:rsidR="00DB068D" w:rsidRPr="00D266AE">
        <w:t>raphe </w:t>
      </w:r>
      <w:r w:rsidRPr="00D266AE">
        <w:t>3.10 du Règlement n</w:t>
      </w:r>
      <w:r w:rsidRPr="00D266AE">
        <w:rPr>
          <w:vertAlign w:val="superscript"/>
        </w:rPr>
        <w:t>o</w:t>
      </w:r>
      <w:r w:rsidRPr="00D266AE">
        <w:t> 128 (voir le document informel GRE-76-xx qui montre les prochaines modifications en attente dans le Règlement n</w:t>
      </w:r>
      <w:r w:rsidRPr="00D266AE">
        <w:rPr>
          <w:vertAlign w:val="superscript"/>
        </w:rPr>
        <w:t>o</w:t>
      </w:r>
      <w:r w:rsidR="00DB068D" w:rsidRPr="00D266AE">
        <w:t> </w:t>
      </w:r>
      <w:r w:rsidRPr="00D266AE">
        <w:t>128) et n’est effectuée qu’au nivea</w:t>
      </w:r>
      <w:r w:rsidR="00F806B3" w:rsidRPr="00D266AE">
        <w:t>u des sources lumineuses à </w:t>
      </w:r>
      <w:r w:rsidR="00DB068D" w:rsidRPr="00D266AE">
        <w:t>DEL.</w:t>
      </w:r>
    </w:p>
    <w:p w:rsidR="0072536B" w:rsidRPr="00D266AE" w:rsidRDefault="0072536B" w:rsidP="00374F5F">
      <w:pPr>
        <w:pStyle w:val="ParNoG"/>
      </w:pPr>
      <w:r w:rsidRPr="00D266AE">
        <w:t>Le niveau thermique minimal applicable du Règlement n</w:t>
      </w:r>
      <w:r w:rsidRPr="00D266AE">
        <w:rPr>
          <w:vertAlign w:val="superscript"/>
        </w:rPr>
        <w:t>o</w:t>
      </w:r>
      <w:r w:rsidR="00DB068D" w:rsidRPr="00D266AE">
        <w:t> </w:t>
      </w:r>
      <w:r w:rsidRPr="00D266AE">
        <w:t xml:space="preserve">128 doit être spécifié et mentionné dans la fiche de communication pour l’homologation de type du projecteur. </w:t>
      </w:r>
    </w:p>
    <w:p w:rsidR="0072536B" w:rsidRPr="00D266AE" w:rsidRDefault="0072536B" w:rsidP="00374F5F">
      <w:pPr>
        <w:pStyle w:val="ParNoG"/>
      </w:pPr>
      <w:r w:rsidRPr="00D266AE">
        <w:t>Un dispositif mécanique de détrompage permet d’empêcher toute insertion incorrecte des sources lumineuses à DEL visées par le Règlement n</w:t>
      </w:r>
      <w:r w:rsidRPr="00D266AE">
        <w:rPr>
          <w:vertAlign w:val="superscript"/>
        </w:rPr>
        <w:t>o</w:t>
      </w:r>
      <w:r w:rsidR="00DB068D" w:rsidRPr="00D266AE">
        <w:t> </w:t>
      </w:r>
      <w:r w:rsidRPr="00D266AE">
        <w:t>128. La compatibilité vers le bas est assurée, ce qui signifie qu’une source lumineus</w:t>
      </w:r>
      <w:r w:rsidR="00374F5F" w:rsidRPr="00D266AE">
        <w:t>e à niveau thermique élevé (105 </w:t>
      </w:r>
      <w:r w:rsidR="00DB068D" w:rsidRPr="00D266AE">
        <w:t>°</w:t>
      </w:r>
      <w:r w:rsidRPr="00D266AE">
        <w:t>C par exemple) peut être introduite dans un projecteur à n</w:t>
      </w:r>
      <w:r w:rsidR="00374F5F" w:rsidRPr="00D266AE">
        <w:t>iveau thermique plus faible (85 </w:t>
      </w:r>
      <w:r w:rsidR="00DB068D" w:rsidRPr="00D266AE">
        <w:t>°</w:t>
      </w:r>
      <w:r w:rsidRPr="00D266AE">
        <w:t xml:space="preserve">C par exemple), mais la combinaison inverse n’est pas possible. </w:t>
      </w:r>
    </w:p>
    <w:p w:rsidR="0072536B" w:rsidRPr="00D266AE" w:rsidRDefault="00374F5F" w:rsidP="008C4F8E">
      <w:pPr>
        <w:pStyle w:val="H4G"/>
      </w:pPr>
      <w:r w:rsidRPr="00D266AE">
        <w:tab/>
      </w:r>
      <w:r w:rsidRPr="00D266AE">
        <w:tab/>
      </w:r>
      <w:r w:rsidR="0072536B" w:rsidRPr="00D266AE">
        <w:t xml:space="preserve">Modifications relatives </w:t>
      </w:r>
      <w:r w:rsidR="008C4F8E">
        <w:t>aux « </w:t>
      </w:r>
      <w:r w:rsidR="008C4F8E" w:rsidRPr="00D266AE">
        <w:t>limites du flux lumineux pour les sources lumineuses</w:t>
      </w:r>
      <w:r w:rsidR="008C4F8E">
        <w:t> »</w:t>
      </w:r>
      <w:r w:rsidR="008C4F8E" w:rsidRPr="00D266AE">
        <w:t xml:space="preserve"> </w:t>
      </w:r>
      <w:r w:rsidR="008C4F8E">
        <w:t>concernant le faisceau de croisement principal</w:t>
      </w:r>
    </w:p>
    <w:p w:rsidR="0072536B" w:rsidRPr="00D266AE" w:rsidRDefault="0072536B" w:rsidP="00374F5F">
      <w:pPr>
        <w:pStyle w:val="ParNoG"/>
      </w:pPr>
      <w:r w:rsidRPr="00D266AE">
        <w:t>Les limites du flux lumineux pour les sources lumineuses (par exemple le minimum de 1 000 lm pour le faisceau de croisement principal dans le Règlement n</w:t>
      </w:r>
      <w:r w:rsidRPr="00D266AE">
        <w:rPr>
          <w:vertAlign w:val="superscript"/>
        </w:rPr>
        <w:t>o</w:t>
      </w:r>
      <w:r w:rsidR="00374F5F" w:rsidRPr="00D266AE">
        <w:t> </w:t>
      </w:r>
      <w:r w:rsidRPr="00D266AE">
        <w:t>112) s’appliquent à la valeur totale des flux lumineux de l’ensemble des DEL (modules DEL et sources lumineuses à DEL visées par le Règlement n</w:t>
      </w:r>
      <w:r w:rsidRPr="00D266AE">
        <w:rPr>
          <w:vertAlign w:val="superscript"/>
        </w:rPr>
        <w:t>o</w:t>
      </w:r>
      <w:r w:rsidR="00374F5F" w:rsidRPr="00D266AE">
        <w:t> </w:t>
      </w:r>
      <w:r w:rsidRPr="00D266AE">
        <w:t>128</w:t>
      </w:r>
      <w:r w:rsidR="0024195E">
        <w:t>)</w:t>
      </w:r>
      <w:r w:rsidRPr="00D266AE">
        <w:t xml:space="preserve">. </w:t>
      </w:r>
    </w:p>
    <w:p w:rsidR="0072536B" w:rsidRPr="00D266AE" w:rsidRDefault="00374F5F" w:rsidP="00374F5F">
      <w:pPr>
        <w:pStyle w:val="H4G"/>
      </w:pPr>
      <w:r w:rsidRPr="00D266AE">
        <w:tab/>
      </w:r>
      <w:r w:rsidRPr="00D266AE">
        <w:tab/>
      </w:r>
      <w:r w:rsidR="0072536B" w:rsidRPr="00D266AE">
        <w:t xml:space="preserve">Modifications relatives aux essais d’homologation de type </w:t>
      </w:r>
    </w:p>
    <w:p w:rsidR="0072536B" w:rsidRPr="00D266AE" w:rsidRDefault="0072536B" w:rsidP="0024195E">
      <w:pPr>
        <w:pStyle w:val="ParNoG"/>
      </w:pPr>
      <w:r w:rsidRPr="00D266AE">
        <w:t>Pour l’homologation de type du projecteur, une source lumineuse étalon à DEL visée par le Règlement n</w:t>
      </w:r>
      <w:r w:rsidRPr="00D266AE">
        <w:rPr>
          <w:vertAlign w:val="superscript"/>
        </w:rPr>
        <w:t>o</w:t>
      </w:r>
      <w:r w:rsidR="00374F5F" w:rsidRPr="00D266AE">
        <w:t> </w:t>
      </w:r>
      <w:r w:rsidRPr="00D266AE">
        <w:t>128 est utilisée et le flux lumineux est corrigé en fonction de la valeur normale (</w:t>
      </w:r>
      <w:r w:rsidR="0024195E">
        <w:t>r</w:t>
      </w:r>
      <w:r w:rsidRPr="00D266AE">
        <w:t>emarque</w:t>
      </w:r>
      <w:r w:rsidR="00AB7720" w:rsidRPr="00D266AE">
        <w:t> :</w:t>
      </w:r>
      <w:r w:rsidRPr="00D266AE">
        <w:t xml:space="preserve"> l’utilisation d’une source lumineuse étalon pour l’homologation de type est la même que pour l’utilisation de sources lumineuses à décharge à haute intensité aujourd’hui</w:t>
      </w:r>
      <w:r w:rsidR="0024195E">
        <w:t>)</w:t>
      </w:r>
      <w:r w:rsidRPr="00D266AE">
        <w:t xml:space="preserve">. </w:t>
      </w:r>
    </w:p>
    <w:p w:rsidR="0072536B" w:rsidRPr="00D266AE" w:rsidRDefault="0072536B" w:rsidP="00374F5F">
      <w:pPr>
        <w:pStyle w:val="ParNoG"/>
      </w:pPr>
      <w:r w:rsidRPr="00D266AE">
        <w:t>Si plus d’une source lumineuse visée par le Règlement n</w:t>
      </w:r>
      <w:r w:rsidRPr="00D266AE">
        <w:rPr>
          <w:vertAlign w:val="superscript"/>
        </w:rPr>
        <w:t>o</w:t>
      </w:r>
      <w:r w:rsidR="00374F5F" w:rsidRPr="00D266AE">
        <w:t> </w:t>
      </w:r>
      <w:r w:rsidRPr="00D266AE">
        <w:t xml:space="preserve">128 est utilisée dans la même fonction, il faut appliquer la valeur moyenne des facteurs de correction et </w:t>
      </w:r>
      <w:r w:rsidRPr="00D266AE">
        <w:rPr>
          <w:bCs/>
        </w:rPr>
        <w:t>aucun</w:t>
      </w:r>
      <w:r w:rsidRPr="00D266AE">
        <w:rPr>
          <w:b/>
        </w:rPr>
        <w:t xml:space="preserve"> </w:t>
      </w:r>
      <w:r w:rsidRPr="00D266AE">
        <w:t>de ces facteurs considérés séparément</w:t>
      </w:r>
      <w:r w:rsidR="00374F5F" w:rsidRPr="00D266AE">
        <w:t xml:space="preserve"> ne doit s’écarter de plus de 5 </w:t>
      </w:r>
      <w:r w:rsidRPr="00D266AE">
        <w:t>% de cette valeur moyenne (remarque</w:t>
      </w:r>
      <w:r w:rsidR="00AB7720" w:rsidRPr="00D266AE">
        <w:t> :</w:t>
      </w:r>
      <w:r w:rsidRPr="00D266AE">
        <w:t xml:space="preserve"> la même procédure est prévu</w:t>
      </w:r>
      <w:r w:rsidR="00374F5F" w:rsidRPr="00D266AE">
        <w:t>e au paragraphe 3.2 de l’annexe </w:t>
      </w:r>
      <w:r w:rsidRPr="00D266AE">
        <w:t>4 du Règlement n</w:t>
      </w:r>
      <w:r w:rsidRPr="00D266AE">
        <w:rPr>
          <w:vertAlign w:val="superscript"/>
        </w:rPr>
        <w:t>o</w:t>
      </w:r>
      <w:r w:rsidR="00374F5F" w:rsidRPr="00D266AE">
        <w:t> </w:t>
      </w:r>
      <w:r w:rsidR="0024195E">
        <w:t>7 pour les essais).</w:t>
      </w:r>
    </w:p>
    <w:p w:rsidR="0072536B" w:rsidRPr="00D266AE" w:rsidRDefault="00374F5F" w:rsidP="00374F5F">
      <w:pPr>
        <w:pStyle w:val="H4G"/>
      </w:pPr>
      <w:r w:rsidRPr="00D266AE">
        <w:tab/>
      </w:r>
      <w:r w:rsidRPr="00D266AE">
        <w:tab/>
      </w:r>
      <w:r w:rsidR="0072536B" w:rsidRPr="00D266AE">
        <w:t xml:space="preserve">Modifications relatives aux essais de conformité de la production </w:t>
      </w:r>
    </w:p>
    <w:p w:rsidR="0072536B" w:rsidRPr="00D266AE" w:rsidRDefault="0072536B" w:rsidP="00374F5F">
      <w:pPr>
        <w:pStyle w:val="ParNoG"/>
      </w:pPr>
      <w:r w:rsidRPr="00D266AE">
        <w:t>Les sources lumineuses étalon à DEL ou de série visées par le Règlement n</w:t>
      </w:r>
      <w:r w:rsidRPr="00D266AE">
        <w:rPr>
          <w:vertAlign w:val="superscript"/>
        </w:rPr>
        <w:t>o</w:t>
      </w:r>
      <w:r w:rsidR="00374F5F" w:rsidRPr="00D266AE">
        <w:t> </w:t>
      </w:r>
      <w:r w:rsidRPr="00D266AE">
        <w:t>128 sont autorisées pour les essais de conformité de la production (remarque</w:t>
      </w:r>
      <w:r w:rsidR="00AB7720" w:rsidRPr="00D266AE">
        <w:t> :</w:t>
      </w:r>
      <w:r w:rsidRPr="00D266AE">
        <w:t xml:space="preserve"> la même procédure est prévu</w:t>
      </w:r>
      <w:r w:rsidR="00374F5F" w:rsidRPr="00D266AE">
        <w:t>e au paragraphe 1.2 de l’annexe </w:t>
      </w:r>
      <w:r w:rsidRPr="00D266AE">
        <w:t>8 du Règlement n</w:t>
      </w:r>
      <w:r w:rsidRPr="00D266AE">
        <w:rPr>
          <w:vertAlign w:val="superscript"/>
        </w:rPr>
        <w:t>o</w:t>
      </w:r>
      <w:r w:rsidR="00374F5F" w:rsidRPr="00D266AE">
        <w:t> </w:t>
      </w:r>
      <w:r w:rsidRPr="00D266AE">
        <w:t xml:space="preserve">98). </w:t>
      </w:r>
    </w:p>
    <w:p w:rsidR="0072536B" w:rsidRPr="00D266AE" w:rsidRDefault="0072536B" w:rsidP="00374F5F">
      <w:pPr>
        <w:pStyle w:val="ParNoG"/>
      </w:pPr>
      <w:r w:rsidRPr="00D266AE">
        <w:t>Dans le cas d’une ou plusieurs sources lumineuses étalon, une correction des valeurs des inte</w:t>
      </w:r>
      <w:r w:rsidR="00374F5F" w:rsidRPr="00D266AE">
        <w:t>nsités pouvant aller jusqu’à 10 </w:t>
      </w:r>
      <w:r w:rsidRPr="00D266AE">
        <w:t xml:space="preserve">% est autorisée. </w:t>
      </w:r>
    </w:p>
    <w:p w:rsidR="00F9573C" w:rsidRPr="00D266AE" w:rsidRDefault="0072536B" w:rsidP="00374F5F">
      <w:pPr>
        <w:pStyle w:val="ParNoG"/>
      </w:pPr>
      <w:r w:rsidRPr="00D266AE">
        <w:t>Dans le cas d’une ou plusieurs sources lumineuses de série, une correction des valeurs des inte</w:t>
      </w:r>
      <w:r w:rsidR="00374F5F" w:rsidRPr="00D266AE">
        <w:t>nsités pouvant aller jusqu’à 20 </w:t>
      </w:r>
      <w:r w:rsidRPr="00D266AE">
        <w:t>% est autorisée</w:t>
      </w:r>
      <w:r w:rsidR="008C4F8E">
        <w:t xml:space="preserve"> </w:t>
      </w:r>
      <w:r w:rsidR="008C4F8E" w:rsidRPr="00D266AE">
        <w:t>(remarque : la même procédure est prévue au paragraphe 1.2 de l’annexe 8 du Règlement n</w:t>
      </w:r>
      <w:r w:rsidR="008C4F8E" w:rsidRPr="00D266AE">
        <w:rPr>
          <w:vertAlign w:val="superscript"/>
        </w:rPr>
        <w:t>o</w:t>
      </w:r>
      <w:r w:rsidR="008C4F8E" w:rsidRPr="00D266AE">
        <w:t> 98)</w:t>
      </w:r>
      <w:r w:rsidRPr="00D266AE">
        <w:t xml:space="preserve">. </w:t>
      </w:r>
    </w:p>
    <w:p w:rsidR="0072536B" w:rsidRPr="00D266AE" w:rsidRDefault="0072536B" w:rsidP="0072536B">
      <w:pPr>
        <w:pStyle w:val="SingleTxtG"/>
        <w:spacing w:before="240" w:after="0"/>
        <w:jc w:val="center"/>
        <w:rPr>
          <w:u w:val="single"/>
        </w:rPr>
      </w:pPr>
      <w:r w:rsidRPr="00D266AE">
        <w:rPr>
          <w:u w:val="single"/>
        </w:rPr>
        <w:tab/>
      </w:r>
      <w:r w:rsidRPr="00D266AE">
        <w:rPr>
          <w:u w:val="single"/>
        </w:rPr>
        <w:tab/>
      </w:r>
      <w:r w:rsidRPr="00D266AE">
        <w:rPr>
          <w:u w:val="single"/>
        </w:rPr>
        <w:tab/>
      </w:r>
    </w:p>
    <w:sectPr w:rsidR="0072536B" w:rsidRPr="00D266AE" w:rsidSect="0072536B">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87" w:rsidRDefault="00576B87" w:rsidP="00F95C08">
      <w:pPr>
        <w:spacing w:line="240" w:lineRule="auto"/>
      </w:pPr>
    </w:p>
  </w:endnote>
  <w:endnote w:type="continuationSeparator" w:id="0">
    <w:p w:rsidR="00576B87" w:rsidRPr="00AC3823" w:rsidRDefault="00576B87" w:rsidP="00AC3823"/>
  </w:endnote>
  <w:endnote w:type="continuationNotice" w:id="1">
    <w:p w:rsidR="00576B87" w:rsidRDefault="00576B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HGSGothicM">
    <w:altName w:val="Arial Unicode MS"/>
    <w:charset w:val="80"/>
    <w:family w:val="modern"/>
    <w:pitch w:val="variable"/>
    <w:sig w:usb0="80000281" w:usb1="28C76CF8"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5B" w:rsidRPr="0072536B" w:rsidRDefault="00F01C5B" w:rsidP="0072536B">
    <w:pPr>
      <w:tabs>
        <w:tab w:val="right" w:pos="9638"/>
      </w:tabs>
    </w:pPr>
    <w:r w:rsidRPr="0072536B">
      <w:rPr>
        <w:b/>
        <w:sz w:val="18"/>
      </w:rPr>
      <w:fldChar w:fldCharType="begin"/>
    </w:r>
    <w:r w:rsidRPr="0072536B">
      <w:rPr>
        <w:b/>
        <w:sz w:val="18"/>
      </w:rPr>
      <w:instrText xml:space="preserve"> PAGE  \* MERGEFORMAT </w:instrText>
    </w:r>
    <w:r w:rsidRPr="0072536B">
      <w:rPr>
        <w:b/>
        <w:sz w:val="18"/>
      </w:rPr>
      <w:fldChar w:fldCharType="separate"/>
    </w:r>
    <w:r w:rsidR="008A17EC">
      <w:rPr>
        <w:b/>
        <w:noProof/>
        <w:sz w:val="18"/>
      </w:rPr>
      <w:t>2</w:t>
    </w:r>
    <w:r w:rsidRPr="0072536B">
      <w:rPr>
        <w:b/>
        <w:sz w:val="18"/>
      </w:rPr>
      <w:fldChar w:fldCharType="end"/>
    </w:r>
    <w:r>
      <w:rPr>
        <w:b/>
        <w:sz w:val="18"/>
      </w:rPr>
      <w:tab/>
    </w:r>
    <w:r w:rsidRPr="00D65597">
      <w:rPr>
        <w:sz w:val="16"/>
        <w:szCs w:val="16"/>
      </w:rPr>
      <w:t>GE.16-14186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5B" w:rsidRPr="0072536B" w:rsidRDefault="00F01C5B" w:rsidP="0072536B">
    <w:pPr>
      <w:tabs>
        <w:tab w:val="right" w:pos="9638"/>
      </w:tabs>
      <w:rPr>
        <w:b/>
        <w:sz w:val="18"/>
      </w:rPr>
    </w:pPr>
    <w:r w:rsidRPr="00D65597">
      <w:rPr>
        <w:sz w:val="16"/>
        <w:szCs w:val="16"/>
      </w:rPr>
      <w:t>GE.16-14186</w:t>
    </w:r>
    <w:r>
      <w:tab/>
    </w:r>
    <w:r w:rsidRPr="0072536B">
      <w:rPr>
        <w:b/>
        <w:sz w:val="18"/>
      </w:rPr>
      <w:fldChar w:fldCharType="begin"/>
    </w:r>
    <w:r w:rsidRPr="0072536B">
      <w:rPr>
        <w:b/>
        <w:sz w:val="18"/>
      </w:rPr>
      <w:instrText xml:space="preserve"> PAGE  \* MERGEFORMAT </w:instrText>
    </w:r>
    <w:r w:rsidRPr="0072536B">
      <w:rPr>
        <w:b/>
        <w:sz w:val="18"/>
      </w:rPr>
      <w:fldChar w:fldCharType="separate"/>
    </w:r>
    <w:r w:rsidR="008C4F8E">
      <w:rPr>
        <w:b/>
        <w:noProof/>
        <w:sz w:val="18"/>
      </w:rPr>
      <w:t>51</w:t>
    </w:r>
    <w:r w:rsidRPr="007253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5B" w:rsidRPr="0072536B" w:rsidRDefault="00F01C5B" w:rsidP="0075791E">
    <w:pPr>
      <w:spacing w:before="120"/>
    </w:pPr>
    <w:r>
      <w:t>GE.</w:t>
    </w:r>
    <w:r>
      <w:rPr>
        <w:noProof/>
        <w:lang w:val="fr-FR" w:eastAsia="fr-FR"/>
      </w:rPr>
      <w:drawing>
        <wp:anchor distT="0" distB="0" distL="114300" distR="114300" simplePos="0" relativeHeight="251659264" behindDoc="0" locked="0" layoutInCell="1" allowOverlap="0" wp14:anchorId="036F05BD" wp14:editId="553BD70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16-14186  (F)    281116    301116</w:t>
    </w:r>
    <w:r>
      <w:br/>
    </w:r>
    <w:r w:rsidRPr="0072536B">
      <w:rPr>
        <w:rFonts w:ascii="C39T30Lfz" w:hAnsi="C39T30Lfz"/>
        <w:sz w:val="56"/>
      </w:rPr>
      <w:t></w:t>
    </w:r>
    <w:r w:rsidRPr="0072536B">
      <w:rPr>
        <w:rFonts w:ascii="C39T30Lfz" w:hAnsi="C39T30Lfz"/>
        <w:sz w:val="56"/>
      </w:rPr>
      <w:t></w:t>
    </w:r>
    <w:r w:rsidRPr="0072536B">
      <w:rPr>
        <w:rFonts w:ascii="C39T30Lfz" w:hAnsi="C39T30Lfz"/>
        <w:sz w:val="56"/>
      </w:rPr>
      <w:t></w:t>
    </w:r>
    <w:r w:rsidRPr="0072536B">
      <w:rPr>
        <w:rFonts w:ascii="C39T30Lfz" w:hAnsi="C39T30Lfz"/>
        <w:sz w:val="56"/>
      </w:rPr>
      <w:t></w:t>
    </w:r>
    <w:r w:rsidRPr="0072536B">
      <w:rPr>
        <w:rFonts w:ascii="C39T30Lfz" w:hAnsi="C39T30Lfz"/>
        <w:sz w:val="56"/>
      </w:rPr>
      <w:t></w:t>
    </w:r>
    <w:r w:rsidRPr="0072536B">
      <w:rPr>
        <w:rFonts w:ascii="C39T30Lfz" w:hAnsi="C39T30Lfz"/>
        <w:sz w:val="56"/>
      </w:rPr>
      <w:t></w:t>
    </w:r>
    <w:r w:rsidRPr="0072536B">
      <w:rPr>
        <w:rFonts w:ascii="C39T30Lfz" w:hAnsi="C39T30Lfz"/>
        <w:sz w:val="56"/>
      </w:rPr>
      <w:t></w:t>
    </w:r>
    <w:r w:rsidRPr="0072536B">
      <w:rPr>
        <w:rFonts w:ascii="C39T30Lfz" w:hAnsi="C39T30Lfz"/>
        <w:sz w:val="56"/>
      </w:rPr>
      <w:t></w:t>
    </w:r>
    <w:r w:rsidRPr="0072536B">
      <w:rPr>
        <w:rFonts w:ascii="C39T30Lfz" w:hAnsi="C39T30Lfz"/>
        <w:sz w:val="56"/>
      </w:rPr>
      <w:t></w:t>
    </w:r>
    <w:r>
      <w:rPr>
        <w:noProof/>
        <w:lang w:val="fr-FR" w:eastAsia="fr-FR"/>
      </w:rPr>
      <w:drawing>
        <wp:anchor distT="0" distB="0" distL="114300" distR="114300" simplePos="0" relativeHeight="251660288" behindDoc="0" locked="0" layoutInCell="1" allowOverlap="1" wp14:anchorId="337BE477" wp14:editId="32F8771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6/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87" w:rsidRPr="00AC3823" w:rsidRDefault="00576B87" w:rsidP="00AC3823">
      <w:pPr>
        <w:tabs>
          <w:tab w:val="right" w:pos="2155"/>
        </w:tabs>
        <w:spacing w:after="80"/>
        <w:ind w:left="680"/>
        <w:rPr>
          <w:u w:val="single"/>
        </w:rPr>
      </w:pPr>
      <w:r>
        <w:rPr>
          <w:u w:val="single"/>
        </w:rPr>
        <w:tab/>
      </w:r>
    </w:p>
  </w:footnote>
  <w:footnote w:type="continuationSeparator" w:id="0">
    <w:p w:rsidR="00576B87" w:rsidRPr="00AC3823" w:rsidRDefault="00576B87" w:rsidP="00AC3823">
      <w:pPr>
        <w:tabs>
          <w:tab w:val="right" w:pos="2155"/>
        </w:tabs>
        <w:spacing w:after="80"/>
        <w:ind w:left="680"/>
        <w:rPr>
          <w:u w:val="single"/>
        </w:rPr>
      </w:pPr>
      <w:r>
        <w:rPr>
          <w:u w:val="single"/>
        </w:rPr>
        <w:tab/>
      </w:r>
    </w:p>
  </w:footnote>
  <w:footnote w:type="continuationNotice" w:id="1">
    <w:p w:rsidR="00576B87" w:rsidRPr="00AC3823" w:rsidRDefault="00576B87">
      <w:pPr>
        <w:spacing w:line="240" w:lineRule="auto"/>
        <w:rPr>
          <w:sz w:val="2"/>
          <w:szCs w:val="2"/>
        </w:rPr>
      </w:pPr>
    </w:p>
  </w:footnote>
  <w:footnote w:id="2">
    <w:p w:rsidR="00F01C5B" w:rsidRPr="00D25DA0" w:rsidRDefault="00F01C5B" w:rsidP="00D25DA0">
      <w:pPr>
        <w:pStyle w:val="Notedebasdepage"/>
        <w:rPr>
          <w:spacing w:val="-2"/>
        </w:rPr>
      </w:pPr>
      <w:r w:rsidRPr="00D25DA0">
        <w:rPr>
          <w:sz w:val="20"/>
        </w:rPr>
        <w:tab/>
      </w:r>
      <w:r w:rsidRPr="00D25DA0">
        <w:rPr>
          <w:rStyle w:val="Appelnotedebasdep"/>
          <w:sz w:val="20"/>
          <w:vertAlign w:val="baseline"/>
        </w:rPr>
        <w:t>*</w:t>
      </w:r>
      <w:r w:rsidRPr="00D25DA0">
        <w:rPr>
          <w:sz w:val="20"/>
        </w:rPr>
        <w:tab/>
      </w:r>
      <w:r w:rsidRPr="00D25DA0">
        <w:rPr>
          <w:spacing w:val="-2"/>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3">
    <w:p w:rsidR="00F01C5B" w:rsidRPr="0072536B" w:rsidRDefault="00F01C5B" w:rsidP="00AB7720">
      <w:pPr>
        <w:pStyle w:val="Notedebasdepage"/>
      </w:pPr>
      <w:r>
        <w:tab/>
      </w:r>
      <w:r w:rsidRPr="00D25DA0">
        <w:rPr>
          <w:rStyle w:val="Appelnotedebasdep"/>
        </w:rPr>
        <w:footnoteRef/>
      </w:r>
      <w:r>
        <w:tab/>
      </w:r>
      <w:r w:rsidRPr="0072536B">
        <w:t>Note du secrétariat</w:t>
      </w:r>
      <w:r>
        <w:t> :</w:t>
      </w:r>
      <w:r w:rsidRPr="0072536B">
        <w:t xml:space="preserve"> Le projet de</w:t>
      </w:r>
      <w:r>
        <w:t xml:space="preserve"> complément </w:t>
      </w:r>
      <w:r w:rsidRPr="0072536B">
        <w:t>45 à la série 03 d</w:t>
      </w:r>
      <w:r>
        <w:t>’</w:t>
      </w:r>
      <w:r w:rsidRPr="0072536B">
        <w:t>amendements au Règlement n</w:t>
      </w:r>
      <w:r w:rsidRPr="0072536B">
        <w:rPr>
          <w:vertAlign w:val="superscript"/>
        </w:rPr>
        <w:t>o</w:t>
      </w:r>
      <w:r>
        <w:t> </w:t>
      </w:r>
      <w:r w:rsidRPr="0072536B">
        <w:t>37 (ECE/TRANS/WP.29/GRE/2016/2), qui sera soumis à la session de novembre 2016 du WP.29, modifiera le titre du Règlement n</w:t>
      </w:r>
      <w:r w:rsidRPr="0072536B">
        <w:rPr>
          <w:vertAlign w:val="superscript"/>
        </w:rPr>
        <w:t>o</w:t>
      </w:r>
      <w:r>
        <w:t> </w:t>
      </w:r>
      <w:r w:rsidRPr="0072536B">
        <w:t>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5B" w:rsidRPr="0072536B" w:rsidRDefault="00F01C5B">
    <w:pPr>
      <w:pStyle w:val="En-tte"/>
    </w:pPr>
    <w:r>
      <w:t>ECE/TRANS/WP.29/GRE/2016/34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5B" w:rsidRPr="0072536B" w:rsidRDefault="00F01C5B" w:rsidP="0072536B">
    <w:pPr>
      <w:pStyle w:val="En-tte"/>
      <w:jc w:val="right"/>
    </w:pPr>
    <w:r>
      <w:t>ECE/TRANS/WP.29/GRE/2016/34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A"/>
    <w:rsid w:val="00006F3C"/>
    <w:rsid w:val="00015B06"/>
    <w:rsid w:val="00017F94"/>
    <w:rsid w:val="00023842"/>
    <w:rsid w:val="00026137"/>
    <w:rsid w:val="000334F9"/>
    <w:rsid w:val="00036DB3"/>
    <w:rsid w:val="00066D0D"/>
    <w:rsid w:val="0007796D"/>
    <w:rsid w:val="000A0747"/>
    <w:rsid w:val="000B7790"/>
    <w:rsid w:val="000E7928"/>
    <w:rsid w:val="00100670"/>
    <w:rsid w:val="00111F2F"/>
    <w:rsid w:val="0014365E"/>
    <w:rsid w:val="00143C66"/>
    <w:rsid w:val="00176178"/>
    <w:rsid w:val="001B09C8"/>
    <w:rsid w:val="001B7130"/>
    <w:rsid w:val="001F525A"/>
    <w:rsid w:val="00223272"/>
    <w:rsid w:val="0024195E"/>
    <w:rsid w:val="0024779E"/>
    <w:rsid w:val="00257168"/>
    <w:rsid w:val="002669E6"/>
    <w:rsid w:val="002744B8"/>
    <w:rsid w:val="002832AC"/>
    <w:rsid w:val="002D4CFA"/>
    <w:rsid w:val="002D7C93"/>
    <w:rsid w:val="00305801"/>
    <w:rsid w:val="00320EA3"/>
    <w:rsid w:val="00322287"/>
    <w:rsid w:val="0036592F"/>
    <w:rsid w:val="00374F5F"/>
    <w:rsid w:val="003916DE"/>
    <w:rsid w:val="003C2847"/>
    <w:rsid w:val="00441C3B"/>
    <w:rsid w:val="00446FE5"/>
    <w:rsid w:val="00452396"/>
    <w:rsid w:val="00456CED"/>
    <w:rsid w:val="004579BC"/>
    <w:rsid w:val="00472849"/>
    <w:rsid w:val="004837D8"/>
    <w:rsid w:val="004E468C"/>
    <w:rsid w:val="005505B7"/>
    <w:rsid w:val="00573BE5"/>
    <w:rsid w:val="00576B87"/>
    <w:rsid w:val="00586ED3"/>
    <w:rsid w:val="00596AA9"/>
    <w:rsid w:val="005A2C0B"/>
    <w:rsid w:val="005B648B"/>
    <w:rsid w:val="00606ADF"/>
    <w:rsid w:val="00646659"/>
    <w:rsid w:val="00647A1F"/>
    <w:rsid w:val="00664360"/>
    <w:rsid w:val="006A6256"/>
    <w:rsid w:val="006D3DF9"/>
    <w:rsid w:val="0071601D"/>
    <w:rsid w:val="0072536B"/>
    <w:rsid w:val="0075526F"/>
    <w:rsid w:val="0075791E"/>
    <w:rsid w:val="007A62E6"/>
    <w:rsid w:val="007F20FA"/>
    <w:rsid w:val="0080684C"/>
    <w:rsid w:val="00871C75"/>
    <w:rsid w:val="008776DC"/>
    <w:rsid w:val="008A17EC"/>
    <w:rsid w:val="008C0A52"/>
    <w:rsid w:val="008C4F8E"/>
    <w:rsid w:val="00947124"/>
    <w:rsid w:val="00955C1A"/>
    <w:rsid w:val="009705C8"/>
    <w:rsid w:val="009C03C3"/>
    <w:rsid w:val="009C1CF4"/>
    <w:rsid w:val="009F6B74"/>
    <w:rsid w:val="00A30353"/>
    <w:rsid w:val="00A617DB"/>
    <w:rsid w:val="00A7577B"/>
    <w:rsid w:val="00A83E7E"/>
    <w:rsid w:val="00A954F3"/>
    <w:rsid w:val="00AB7720"/>
    <w:rsid w:val="00AC3823"/>
    <w:rsid w:val="00AE323C"/>
    <w:rsid w:val="00AF0CB5"/>
    <w:rsid w:val="00B00181"/>
    <w:rsid w:val="00B0093C"/>
    <w:rsid w:val="00B00B0D"/>
    <w:rsid w:val="00B47EF7"/>
    <w:rsid w:val="00B6224D"/>
    <w:rsid w:val="00B765F7"/>
    <w:rsid w:val="00BA0CA9"/>
    <w:rsid w:val="00BA4163"/>
    <w:rsid w:val="00BE5F65"/>
    <w:rsid w:val="00C02897"/>
    <w:rsid w:val="00C115DC"/>
    <w:rsid w:val="00C844E7"/>
    <w:rsid w:val="00CA5821"/>
    <w:rsid w:val="00CD54F4"/>
    <w:rsid w:val="00CE0232"/>
    <w:rsid w:val="00D040F2"/>
    <w:rsid w:val="00D25DA0"/>
    <w:rsid w:val="00D266AE"/>
    <w:rsid w:val="00D3439C"/>
    <w:rsid w:val="00D65597"/>
    <w:rsid w:val="00DB068D"/>
    <w:rsid w:val="00DB1831"/>
    <w:rsid w:val="00DB1D97"/>
    <w:rsid w:val="00DD3BFD"/>
    <w:rsid w:val="00DF1DC5"/>
    <w:rsid w:val="00DF6678"/>
    <w:rsid w:val="00E3494E"/>
    <w:rsid w:val="00E472ED"/>
    <w:rsid w:val="00E85C74"/>
    <w:rsid w:val="00EA6547"/>
    <w:rsid w:val="00ED005A"/>
    <w:rsid w:val="00EE78DC"/>
    <w:rsid w:val="00EF2E22"/>
    <w:rsid w:val="00F01C5B"/>
    <w:rsid w:val="00F35BAF"/>
    <w:rsid w:val="00F47C9A"/>
    <w:rsid w:val="00F601BB"/>
    <w:rsid w:val="00F60BDA"/>
    <w:rsid w:val="00F660DF"/>
    <w:rsid w:val="00F806B3"/>
    <w:rsid w:val="00F84466"/>
    <w:rsid w:val="00F94664"/>
    <w:rsid w:val="00F9573C"/>
    <w:rsid w:val="00F95C08"/>
    <w:rsid w:val="00F97F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3DB74-B282-444D-A2B3-40472A5A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CE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456CED"/>
    <w:pPr>
      <w:keepNext/>
      <w:keepLines/>
      <w:spacing w:after="0" w:line="240" w:lineRule="auto"/>
      <w:ind w:right="0"/>
      <w:jc w:val="left"/>
      <w:outlineLvl w:val="0"/>
    </w:pPr>
  </w:style>
  <w:style w:type="paragraph" w:styleId="Titre2">
    <w:name w:val="heading 2"/>
    <w:aliases w:val="h2,H2"/>
    <w:basedOn w:val="Normal"/>
    <w:next w:val="Normal"/>
    <w:link w:val="Titre2Car"/>
    <w:qFormat/>
    <w:rsid w:val="00456CED"/>
    <w:pPr>
      <w:outlineLvl w:val="1"/>
    </w:pPr>
  </w:style>
  <w:style w:type="paragraph" w:styleId="Titre3">
    <w:name w:val="heading 3"/>
    <w:basedOn w:val="Normal"/>
    <w:next w:val="Normal"/>
    <w:link w:val="Titre3Car"/>
    <w:qFormat/>
    <w:rsid w:val="00456CED"/>
    <w:pPr>
      <w:outlineLvl w:val="2"/>
    </w:pPr>
  </w:style>
  <w:style w:type="paragraph" w:styleId="Titre4">
    <w:name w:val="heading 4"/>
    <w:basedOn w:val="Normal"/>
    <w:next w:val="Normal"/>
    <w:link w:val="Titre4Car"/>
    <w:qFormat/>
    <w:rsid w:val="00456CED"/>
    <w:pPr>
      <w:outlineLvl w:val="3"/>
    </w:pPr>
  </w:style>
  <w:style w:type="paragraph" w:styleId="Titre5">
    <w:name w:val="heading 5"/>
    <w:basedOn w:val="Normal"/>
    <w:next w:val="Normal"/>
    <w:link w:val="Titre5Car"/>
    <w:qFormat/>
    <w:rsid w:val="00456CED"/>
    <w:pPr>
      <w:outlineLvl w:val="4"/>
    </w:pPr>
  </w:style>
  <w:style w:type="paragraph" w:styleId="Titre6">
    <w:name w:val="heading 6"/>
    <w:basedOn w:val="Normal"/>
    <w:next w:val="Normal"/>
    <w:link w:val="Titre6Car"/>
    <w:qFormat/>
    <w:rsid w:val="00456CED"/>
    <w:pPr>
      <w:outlineLvl w:val="5"/>
    </w:pPr>
  </w:style>
  <w:style w:type="paragraph" w:styleId="Titre7">
    <w:name w:val="heading 7"/>
    <w:basedOn w:val="Normal"/>
    <w:next w:val="Normal"/>
    <w:link w:val="Titre7Car"/>
    <w:qFormat/>
    <w:rsid w:val="00456CED"/>
    <w:pPr>
      <w:outlineLvl w:val="6"/>
    </w:pPr>
  </w:style>
  <w:style w:type="paragraph" w:styleId="Titre8">
    <w:name w:val="heading 8"/>
    <w:basedOn w:val="Normal"/>
    <w:next w:val="Normal"/>
    <w:link w:val="Titre8Car"/>
    <w:qFormat/>
    <w:rsid w:val="00456CED"/>
    <w:pPr>
      <w:outlineLvl w:val="7"/>
    </w:pPr>
  </w:style>
  <w:style w:type="paragraph" w:styleId="Titre9">
    <w:name w:val="heading 9"/>
    <w:basedOn w:val="Normal"/>
    <w:next w:val="Normal"/>
    <w:link w:val="Titre9Car"/>
    <w:qFormat/>
    <w:rsid w:val="00456C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56CE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56CED"/>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456CED"/>
    <w:pPr>
      <w:spacing w:line="240" w:lineRule="auto"/>
    </w:pPr>
    <w:rPr>
      <w:sz w:val="16"/>
    </w:rPr>
  </w:style>
  <w:style w:type="character" w:customStyle="1" w:styleId="PieddepageCar">
    <w:name w:val="Pied de page Car"/>
    <w:aliases w:val="3_G Car"/>
    <w:basedOn w:val="Policepardfaut"/>
    <w:link w:val="Pieddepage"/>
    <w:rsid w:val="00456CED"/>
    <w:rPr>
      <w:rFonts w:ascii="Times New Roman" w:hAnsi="Times New Roman" w:cs="Times New Roman"/>
      <w:sz w:val="16"/>
      <w:szCs w:val="20"/>
      <w:lang w:eastAsia="en-US"/>
    </w:rPr>
  </w:style>
  <w:style w:type="paragraph" w:customStyle="1" w:styleId="HMG">
    <w:name w:val="_ H __M_G"/>
    <w:basedOn w:val="Normal"/>
    <w:next w:val="Normal"/>
    <w:qFormat/>
    <w:rsid w:val="00456C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56C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56C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56C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56C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56C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56CED"/>
    <w:pPr>
      <w:spacing w:after="120"/>
      <w:ind w:left="1134" w:right="1134"/>
      <w:jc w:val="both"/>
    </w:pPr>
  </w:style>
  <w:style w:type="paragraph" w:customStyle="1" w:styleId="SLG">
    <w:name w:val="__S_L_G"/>
    <w:basedOn w:val="Normal"/>
    <w:next w:val="Normal"/>
    <w:rsid w:val="00456CED"/>
    <w:pPr>
      <w:keepNext/>
      <w:keepLines/>
      <w:spacing w:before="240" w:after="240" w:line="580" w:lineRule="exact"/>
      <w:ind w:left="1134" w:right="1134"/>
    </w:pPr>
    <w:rPr>
      <w:b/>
      <w:sz w:val="56"/>
    </w:rPr>
  </w:style>
  <w:style w:type="paragraph" w:customStyle="1" w:styleId="SMG">
    <w:name w:val="__S_M_G"/>
    <w:basedOn w:val="Normal"/>
    <w:next w:val="Normal"/>
    <w:rsid w:val="00456CED"/>
    <w:pPr>
      <w:keepNext/>
      <w:keepLines/>
      <w:spacing w:before="240" w:after="240" w:line="420" w:lineRule="exact"/>
      <w:ind w:left="1134" w:right="1134"/>
    </w:pPr>
    <w:rPr>
      <w:b/>
      <w:sz w:val="40"/>
    </w:rPr>
  </w:style>
  <w:style w:type="paragraph" w:customStyle="1" w:styleId="SSG">
    <w:name w:val="__S_S_G"/>
    <w:basedOn w:val="Normal"/>
    <w:next w:val="Normal"/>
    <w:rsid w:val="00456CED"/>
    <w:pPr>
      <w:keepNext/>
      <w:keepLines/>
      <w:spacing w:before="240" w:after="240" w:line="300" w:lineRule="exact"/>
      <w:ind w:left="1134" w:right="1134"/>
    </w:pPr>
    <w:rPr>
      <w:b/>
      <w:sz w:val="28"/>
    </w:rPr>
  </w:style>
  <w:style w:type="paragraph" w:customStyle="1" w:styleId="XLargeG">
    <w:name w:val="__XLarge_G"/>
    <w:basedOn w:val="Normal"/>
    <w:next w:val="Normal"/>
    <w:rsid w:val="00456CED"/>
    <w:pPr>
      <w:keepNext/>
      <w:keepLines/>
      <w:spacing w:before="240" w:after="240" w:line="420" w:lineRule="exact"/>
      <w:ind w:left="1134" w:right="1134"/>
    </w:pPr>
    <w:rPr>
      <w:b/>
      <w:sz w:val="40"/>
    </w:rPr>
  </w:style>
  <w:style w:type="paragraph" w:customStyle="1" w:styleId="Bullet1G">
    <w:name w:val="_Bullet 1_G"/>
    <w:basedOn w:val="Normal"/>
    <w:qFormat/>
    <w:rsid w:val="00456CED"/>
    <w:pPr>
      <w:numPr>
        <w:numId w:val="1"/>
      </w:numPr>
      <w:spacing w:after="120"/>
      <w:ind w:right="1134"/>
      <w:jc w:val="both"/>
    </w:pPr>
  </w:style>
  <w:style w:type="paragraph" w:customStyle="1" w:styleId="Bullet2G">
    <w:name w:val="_Bullet 2_G"/>
    <w:basedOn w:val="Normal"/>
    <w:qFormat/>
    <w:rsid w:val="00456CED"/>
    <w:pPr>
      <w:numPr>
        <w:numId w:val="2"/>
      </w:numPr>
      <w:spacing w:after="120"/>
      <w:ind w:right="1134"/>
      <w:jc w:val="both"/>
    </w:pPr>
  </w:style>
  <w:style w:type="paragraph" w:customStyle="1" w:styleId="ParNoG">
    <w:name w:val="_ParNo_G"/>
    <w:basedOn w:val="Normal"/>
    <w:qFormat/>
    <w:rsid w:val="00456CED"/>
    <w:pPr>
      <w:numPr>
        <w:numId w:val="3"/>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w:basedOn w:val="Policepardfaut"/>
    <w:qFormat/>
    <w:rsid w:val="00456CED"/>
    <w:rPr>
      <w:rFonts w:ascii="Times New Roman" w:hAnsi="Times New Roman"/>
      <w:sz w:val="18"/>
      <w:vertAlign w:val="superscript"/>
      <w:lang w:val="fr-CH"/>
    </w:rPr>
  </w:style>
  <w:style w:type="character" w:styleId="Appeldenotedefin">
    <w:name w:val="endnote reference"/>
    <w:aliases w:val="1_G"/>
    <w:basedOn w:val="Appelnotedebasdep"/>
    <w:qFormat/>
    <w:rsid w:val="00456CED"/>
    <w:rPr>
      <w:rFonts w:ascii="Times New Roman" w:hAnsi="Times New Roman"/>
      <w:sz w:val="18"/>
      <w:vertAlign w:val="superscript"/>
      <w:lang w:val="fr-CH"/>
    </w:rPr>
  </w:style>
  <w:style w:type="table" w:styleId="Grilledutableau">
    <w:name w:val="Table Grid"/>
    <w:basedOn w:val="TableauNormal"/>
    <w:rsid w:val="00456CED"/>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56CED"/>
    <w:rPr>
      <w:color w:val="0000FF"/>
      <w:u w:val="none"/>
    </w:rPr>
  </w:style>
  <w:style w:type="character" w:styleId="Lienhypertextesuivivisit">
    <w:name w:val="FollowedHyperlink"/>
    <w:basedOn w:val="Policepardfaut"/>
    <w:unhideWhenUsed/>
    <w:rsid w:val="00456CED"/>
    <w:rPr>
      <w:color w:val="0000FF"/>
      <w:u w:val="none"/>
    </w:rPr>
  </w:style>
  <w:style w:type="paragraph" w:styleId="Notedebasdepage">
    <w:name w:val="footnote text"/>
    <w:aliases w:val="5_G"/>
    <w:basedOn w:val="Normal"/>
    <w:link w:val="NotedebasdepageCar"/>
    <w:qFormat/>
    <w:rsid w:val="00456CE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56CED"/>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456CED"/>
  </w:style>
  <w:style w:type="character" w:customStyle="1" w:styleId="NotedefinCar">
    <w:name w:val="Note de fin Car"/>
    <w:aliases w:val="2_G Car"/>
    <w:basedOn w:val="Policepardfaut"/>
    <w:link w:val="Notedefin"/>
    <w:rsid w:val="00456CED"/>
    <w:rPr>
      <w:rFonts w:ascii="Times New Roman" w:hAnsi="Times New Roman" w:cs="Times New Roman"/>
      <w:sz w:val="18"/>
      <w:szCs w:val="20"/>
      <w:lang w:eastAsia="en-US"/>
    </w:rPr>
  </w:style>
  <w:style w:type="character" w:styleId="Numrodepage">
    <w:name w:val="page number"/>
    <w:aliases w:val="7_G"/>
    <w:basedOn w:val="Policepardfaut"/>
    <w:qFormat/>
    <w:rsid w:val="00456CED"/>
    <w:rPr>
      <w:rFonts w:ascii="Times New Roman" w:hAnsi="Times New Roman"/>
      <w:b/>
      <w:sz w:val="18"/>
      <w:lang w:val="fr-CH"/>
    </w:rPr>
  </w:style>
  <w:style w:type="character" w:customStyle="1" w:styleId="Titre1Car">
    <w:name w:val="Titre 1 Car"/>
    <w:aliases w:val="Table_G Car"/>
    <w:basedOn w:val="Policepardfaut"/>
    <w:link w:val="Titre1"/>
    <w:rsid w:val="00456CED"/>
    <w:rPr>
      <w:rFonts w:ascii="Times New Roman" w:hAnsi="Times New Roman" w:cs="Times New Roman"/>
      <w:sz w:val="20"/>
      <w:szCs w:val="20"/>
      <w:lang w:eastAsia="en-US"/>
    </w:rPr>
  </w:style>
  <w:style w:type="character" w:customStyle="1" w:styleId="Titre2Car">
    <w:name w:val="Titre 2 Car"/>
    <w:aliases w:val="h2 Car,H2 Car"/>
    <w:basedOn w:val="Policepardfaut"/>
    <w:link w:val="Titre2"/>
    <w:rsid w:val="00456CED"/>
    <w:rPr>
      <w:rFonts w:ascii="Times New Roman" w:hAnsi="Times New Roman" w:cs="Times New Roman"/>
      <w:sz w:val="20"/>
      <w:szCs w:val="20"/>
      <w:lang w:eastAsia="en-US"/>
    </w:rPr>
  </w:style>
  <w:style w:type="character" w:customStyle="1" w:styleId="Titre3Car">
    <w:name w:val="Titre 3 Car"/>
    <w:basedOn w:val="Policepardfaut"/>
    <w:link w:val="Titre3"/>
    <w:rsid w:val="00456CED"/>
    <w:rPr>
      <w:rFonts w:ascii="Times New Roman" w:hAnsi="Times New Roman" w:cs="Times New Roman"/>
      <w:sz w:val="20"/>
      <w:szCs w:val="20"/>
      <w:lang w:eastAsia="en-US"/>
    </w:rPr>
  </w:style>
  <w:style w:type="character" w:customStyle="1" w:styleId="Titre4Car">
    <w:name w:val="Titre 4 Car"/>
    <w:basedOn w:val="Policepardfaut"/>
    <w:link w:val="Titre4"/>
    <w:rsid w:val="00456CED"/>
    <w:rPr>
      <w:rFonts w:ascii="Times New Roman" w:hAnsi="Times New Roman" w:cs="Times New Roman"/>
      <w:sz w:val="20"/>
      <w:szCs w:val="20"/>
      <w:lang w:eastAsia="en-US"/>
    </w:rPr>
  </w:style>
  <w:style w:type="character" w:customStyle="1" w:styleId="Titre5Car">
    <w:name w:val="Titre 5 Car"/>
    <w:basedOn w:val="Policepardfaut"/>
    <w:link w:val="Titre5"/>
    <w:rsid w:val="00456CED"/>
    <w:rPr>
      <w:rFonts w:ascii="Times New Roman" w:hAnsi="Times New Roman" w:cs="Times New Roman"/>
      <w:sz w:val="20"/>
      <w:szCs w:val="20"/>
      <w:lang w:eastAsia="en-US"/>
    </w:rPr>
  </w:style>
  <w:style w:type="character" w:customStyle="1" w:styleId="Titre6Car">
    <w:name w:val="Titre 6 Car"/>
    <w:basedOn w:val="Policepardfaut"/>
    <w:link w:val="Titre6"/>
    <w:rsid w:val="00456CED"/>
    <w:rPr>
      <w:rFonts w:ascii="Times New Roman" w:hAnsi="Times New Roman" w:cs="Times New Roman"/>
      <w:sz w:val="20"/>
      <w:szCs w:val="20"/>
      <w:lang w:eastAsia="en-US"/>
    </w:rPr>
  </w:style>
  <w:style w:type="character" w:customStyle="1" w:styleId="Titre7Car">
    <w:name w:val="Titre 7 Car"/>
    <w:basedOn w:val="Policepardfaut"/>
    <w:link w:val="Titre7"/>
    <w:rsid w:val="00456CED"/>
    <w:rPr>
      <w:rFonts w:ascii="Times New Roman" w:hAnsi="Times New Roman" w:cs="Times New Roman"/>
      <w:sz w:val="20"/>
      <w:szCs w:val="20"/>
      <w:lang w:eastAsia="en-US"/>
    </w:rPr>
  </w:style>
  <w:style w:type="character" w:customStyle="1" w:styleId="Titre8Car">
    <w:name w:val="Titre 8 Car"/>
    <w:basedOn w:val="Policepardfaut"/>
    <w:link w:val="Titre8"/>
    <w:rsid w:val="00456CED"/>
    <w:rPr>
      <w:rFonts w:ascii="Times New Roman" w:hAnsi="Times New Roman" w:cs="Times New Roman"/>
      <w:sz w:val="20"/>
      <w:szCs w:val="20"/>
      <w:lang w:eastAsia="en-US"/>
    </w:rPr>
  </w:style>
  <w:style w:type="character" w:customStyle="1" w:styleId="Titre9Car">
    <w:name w:val="Titre 9 Car"/>
    <w:basedOn w:val="Policepardfaut"/>
    <w:link w:val="Titre9"/>
    <w:rsid w:val="00456CED"/>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456C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CED"/>
    <w:rPr>
      <w:rFonts w:ascii="Tahoma" w:hAnsi="Tahoma" w:cs="Tahoma"/>
      <w:sz w:val="16"/>
      <w:szCs w:val="16"/>
      <w:lang w:eastAsia="en-US"/>
    </w:rPr>
  </w:style>
  <w:style w:type="character" w:customStyle="1" w:styleId="SingleTxtGChar">
    <w:name w:val="_ Single Txt_G Char"/>
    <w:link w:val="SingleTxtG"/>
    <w:rsid w:val="0072536B"/>
    <w:rPr>
      <w:rFonts w:ascii="Times New Roman" w:hAnsi="Times New Roman" w:cs="Times New Roman"/>
      <w:sz w:val="20"/>
      <w:szCs w:val="20"/>
      <w:lang w:eastAsia="en-US"/>
    </w:rPr>
  </w:style>
  <w:style w:type="character" w:customStyle="1" w:styleId="HChGChar">
    <w:name w:val="_ H _Ch_G Char"/>
    <w:link w:val="HChG"/>
    <w:rsid w:val="0072536B"/>
    <w:rPr>
      <w:rFonts w:ascii="Times New Roman" w:hAnsi="Times New Roman" w:cs="Times New Roman"/>
      <w:b/>
      <w:sz w:val="28"/>
      <w:szCs w:val="20"/>
      <w:lang w:eastAsia="en-US"/>
    </w:rPr>
  </w:style>
  <w:style w:type="paragraph" w:customStyle="1" w:styleId="a">
    <w:name w:val="a)"/>
    <w:basedOn w:val="SingleTxtG"/>
    <w:rsid w:val="0072536B"/>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72536B"/>
    <w:pPr>
      <w:ind w:left="2268" w:hanging="1134"/>
    </w:pPr>
  </w:style>
  <w:style w:type="character" w:customStyle="1" w:styleId="StyleSingleTxtGLeft2cmHanging206cmChar">
    <w:name w:val="Style _ Single Txt_G + Left:  2 cm Hanging:  2.06 cm Char"/>
    <w:link w:val="StyleSingleTxtGLeft2cmHanging206cm"/>
    <w:rsid w:val="0072536B"/>
    <w:rPr>
      <w:rFonts w:ascii="Times New Roman" w:hAnsi="Times New Roman" w:cs="Times New Roman"/>
      <w:sz w:val="20"/>
      <w:szCs w:val="20"/>
      <w:lang w:eastAsia="en-US"/>
    </w:rPr>
  </w:style>
  <w:style w:type="paragraph" w:customStyle="1" w:styleId="aLeft4cm">
    <w:name w:val="(a) + Left:  4 cm"/>
    <w:basedOn w:val="Normal"/>
    <w:link w:val="aLeft4cmChar"/>
    <w:rsid w:val="0072536B"/>
    <w:pPr>
      <w:spacing w:after="120"/>
      <w:ind w:left="2835" w:right="1134" w:hanging="567"/>
      <w:jc w:val="both"/>
    </w:pPr>
    <w:rPr>
      <w:lang w:val="en-GB"/>
    </w:rPr>
  </w:style>
  <w:style w:type="character" w:customStyle="1" w:styleId="aLeft4cmChar">
    <w:name w:val="(a) + Left:  4 cm Char"/>
    <w:link w:val="aLeft4cm"/>
    <w:rsid w:val="0072536B"/>
    <w:rPr>
      <w:rFonts w:ascii="Times New Roman" w:hAnsi="Times New Roman" w:cs="Times New Roman"/>
      <w:sz w:val="20"/>
      <w:szCs w:val="20"/>
      <w:lang w:val="en-GB" w:eastAsia="en-US"/>
    </w:rPr>
  </w:style>
  <w:style w:type="paragraph" w:customStyle="1" w:styleId="Regelungneu0">
    <w:name w:val="Regelung neu 0"/>
    <w:basedOn w:val="Normal"/>
    <w:next w:val="Normal"/>
    <w:rsid w:val="0072536B"/>
    <w:pPr>
      <w:tabs>
        <w:tab w:val="left" w:pos="1418"/>
      </w:tabs>
      <w:spacing w:line="240" w:lineRule="auto"/>
    </w:pPr>
    <w:rPr>
      <w:rFonts w:ascii="Courier" w:hAnsi="Courier"/>
      <w:szCs w:val="24"/>
      <w:lang w:val="en-GB" w:eastAsia="de-DE"/>
    </w:rPr>
  </w:style>
  <w:style w:type="paragraph" w:customStyle="1" w:styleId="Regelungneu2-0times">
    <w:name w:val="Regelung neu 2-0 times"/>
    <w:basedOn w:val="Normal"/>
    <w:rsid w:val="0072536B"/>
    <w:pPr>
      <w:tabs>
        <w:tab w:val="left" w:pos="2268"/>
      </w:tabs>
      <w:spacing w:after="120" w:line="240" w:lineRule="auto"/>
      <w:ind w:left="1134" w:hanging="1134"/>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Pages>
  <Words>20420</Words>
  <Characters>112315</Characters>
  <Application>Microsoft Office Word</Application>
  <DocSecurity>0</DocSecurity>
  <Lines>935</Lines>
  <Paragraphs>264</Paragraphs>
  <ScaleCrop>false</ScaleCrop>
  <HeadingPairs>
    <vt:vector size="2" baseType="variant">
      <vt:variant>
        <vt:lpstr>Titre</vt:lpstr>
      </vt:variant>
      <vt:variant>
        <vt:i4>1</vt:i4>
      </vt:variant>
    </vt:vector>
  </HeadingPairs>
  <TitlesOfParts>
    <vt:vector size="1" baseType="lpstr">
      <vt:lpstr>ECE/TRANS/WP.29/GRE/2016/34</vt:lpstr>
    </vt:vector>
  </TitlesOfParts>
  <Company>DCM</Company>
  <LinksUpToDate>false</LinksUpToDate>
  <CharactersWithSpaces>132471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ECE/TRANS/WP.29/GRE/2016/34</dc:title>
  <dc:subject/>
  <dc:creator>Morin</dc:creator>
  <cp:keywords/>
  <dc:description/>
  <cp:lastModifiedBy>Bénédicte Boudol</cp:lastModifiedBy>
  <cp:revision>3</cp:revision>
  <cp:lastPrinted>2016-11-29T11:56:00Z</cp:lastPrinted>
  <dcterms:created xsi:type="dcterms:W3CDTF">2016-12-05T14:22:00Z</dcterms:created>
  <dcterms:modified xsi:type="dcterms:W3CDTF">2016-12-05T14:22:00Z</dcterms:modified>
</cp:coreProperties>
</file>