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675" w:type="dxa"/>
        <w:tblBorders>
          <w:bottom w:val="single" w:sz="4" w:space="0" w:color="auto"/>
        </w:tblBorders>
        <w:tblLook w:val="0000" w:firstRow="0" w:lastRow="0" w:firstColumn="0" w:lastColumn="0" w:noHBand="0" w:noVBand="0"/>
      </w:tblPr>
      <w:tblGrid>
        <w:gridCol w:w="5245"/>
        <w:gridCol w:w="3827"/>
      </w:tblGrid>
      <w:tr w:rsidR="00E62A60" w:rsidRPr="00AF47B1" w:rsidTr="00AC5667">
        <w:tc>
          <w:tcPr>
            <w:tcW w:w="5245" w:type="dxa"/>
            <w:tcBorders>
              <w:bottom w:val="nil"/>
            </w:tcBorders>
            <w:vAlign w:val="bottom"/>
          </w:tcPr>
          <w:p w:rsidR="00E62A60" w:rsidRPr="00AF47B1" w:rsidRDefault="00E62A60" w:rsidP="00AC5667">
            <w:pPr>
              <w:rPr>
                <w:lang w:val="en-US"/>
              </w:rPr>
            </w:pPr>
            <w:r w:rsidRPr="00AF47B1">
              <w:rPr>
                <w:lang w:val="en-US"/>
              </w:rPr>
              <w:t xml:space="preserve">Transmitted by the expert </w:t>
            </w:r>
          </w:p>
          <w:p w:rsidR="00E62A60" w:rsidRPr="00AF47B1" w:rsidRDefault="00E62A60" w:rsidP="00AC5667">
            <w:pPr>
              <w:rPr>
                <w:caps/>
                <w:lang w:val="en-US"/>
              </w:rPr>
            </w:pPr>
            <w:r w:rsidRPr="00AF47B1">
              <w:rPr>
                <w:lang w:val="en-US"/>
              </w:rPr>
              <w:t>from the Russian Federation</w:t>
            </w:r>
          </w:p>
          <w:p w:rsidR="00E62A60" w:rsidRPr="00AF47B1" w:rsidRDefault="00E62A60" w:rsidP="00AC5667">
            <w:pPr>
              <w:pStyle w:val="Header"/>
              <w:pBdr>
                <w:bottom w:val="none" w:sz="0" w:space="0" w:color="auto"/>
              </w:pBdr>
              <w:rPr>
                <w:bCs/>
                <w:sz w:val="20"/>
                <w:lang w:val="en-US"/>
              </w:rPr>
            </w:pPr>
          </w:p>
        </w:tc>
        <w:tc>
          <w:tcPr>
            <w:tcW w:w="3827" w:type="dxa"/>
            <w:tcBorders>
              <w:bottom w:val="nil"/>
            </w:tcBorders>
          </w:tcPr>
          <w:p w:rsidR="00E62A60" w:rsidRPr="00AF47B1" w:rsidRDefault="00E62A60" w:rsidP="00E62A60">
            <w:pPr>
              <w:rPr>
                <w:bCs/>
                <w:lang w:val="en-US"/>
              </w:rPr>
            </w:pPr>
            <w:r w:rsidRPr="00AF47B1">
              <w:rPr>
                <w:u w:val="single"/>
                <w:lang w:val="en-US"/>
              </w:rPr>
              <w:t xml:space="preserve">Informal document </w:t>
            </w:r>
            <w:r w:rsidRPr="00AF47B1">
              <w:rPr>
                <w:b/>
                <w:lang w:val="en-US"/>
              </w:rPr>
              <w:t>GRB-6</w:t>
            </w:r>
            <w:r w:rsidR="00772DFD">
              <w:rPr>
                <w:b/>
                <w:lang w:val="en-US"/>
              </w:rPr>
              <w:t>6</w:t>
            </w:r>
            <w:r w:rsidRPr="00AF47B1">
              <w:rPr>
                <w:b/>
                <w:lang w:val="en-US"/>
              </w:rPr>
              <w:t>-</w:t>
            </w:r>
            <w:r w:rsidR="00AC5667">
              <w:rPr>
                <w:b/>
                <w:lang w:val="en-US"/>
              </w:rPr>
              <w:t>11</w:t>
            </w:r>
          </w:p>
          <w:p w:rsidR="00E62A60" w:rsidRPr="00AF47B1" w:rsidRDefault="00E62A60" w:rsidP="00E62A60">
            <w:pPr>
              <w:rPr>
                <w:bCs/>
                <w:lang w:val="en-US"/>
              </w:rPr>
            </w:pPr>
            <w:r w:rsidRPr="00AF47B1">
              <w:rPr>
                <w:bCs/>
                <w:lang w:val="en-US"/>
              </w:rPr>
              <w:t>(6</w:t>
            </w:r>
            <w:r w:rsidR="00772DFD">
              <w:rPr>
                <w:bCs/>
                <w:lang w:val="en-US"/>
              </w:rPr>
              <w:t>6</w:t>
            </w:r>
            <w:r w:rsidRPr="00AF47B1">
              <w:rPr>
                <w:bCs/>
                <w:lang w:val="en-US"/>
              </w:rPr>
              <w:t xml:space="preserve">th GRB, </w:t>
            </w:r>
            <w:r w:rsidR="00772DFD">
              <w:rPr>
                <w:bCs/>
                <w:lang w:val="en-US"/>
              </w:rPr>
              <w:t>4-6 September</w:t>
            </w:r>
            <w:r w:rsidRPr="00AF47B1">
              <w:t xml:space="preserve"> 201</w:t>
            </w:r>
            <w:r w:rsidR="00E10DC0" w:rsidRPr="00AF47B1">
              <w:t>7</w:t>
            </w:r>
            <w:r w:rsidRPr="00AF47B1">
              <w:rPr>
                <w:bCs/>
                <w:lang w:val="en-US"/>
              </w:rPr>
              <w:t xml:space="preserve">, </w:t>
            </w:r>
          </w:p>
          <w:p w:rsidR="00E62A60" w:rsidRPr="00AF47B1" w:rsidRDefault="00E62A60" w:rsidP="00E62A60">
            <w:pPr>
              <w:rPr>
                <w:bCs/>
                <w:lang w:val="en-US"/>
              </w:rPr>
            </w:pPr>
            <w:r w:rsidRPr="00AF47B1">
              <w:rPr>
                <w:lang w:val="en-US"/>
              </w:rPr>
              <w:t xml:space="preserve">agenda item </w:t>
            </w:r>
            <w:r w:rsidR="00772DFD">
              <w:rPr>
                <w:lang w:val="en-US"/>
              </w:rPr>
              <w:t>4(</w:t>
            </w:r>
            <w:r w:rsidR="00D833D9">
              <w:rPr>
                <w:lang w:val="en-US"/>
              </w:rPr>
              <w:t>a</w:t>
            </w:r>
            <w:r w:rsidR="00772DFD">
              <w:rPr>
                <w:lang w:val="en-US"/>
              </w:rPr>
              <w:t>)</w:t>
            </w:r>
            <w:r w:rsidRPr="00AF47B1">
              <w:rPr>
                <w:lang w:val="en-US"/>
              </w:rPr>
              <w:t>)</w:t>
            </w:r>
          </w:p>
          <w:p w:rsidR="00E62A60" w:rsidRPr="00AF47B1" w:rsidRDefault="00E62A60" w:rsidP="00E62A60">
            <w:pPr>
              <w:rPr>
                <w:bCs/>
                <w:lang w:val="en-US"/>
              </w:rPr>
            </w:pPr>
          </w:p>
        </w:tc>
      </w:tr>
    </w:tbl>
    <w:p w:rsidR="00C20511" w:rsidRPr="00772DFD" w:rsidRDefault="00464F36" w:rsidP="00464F36">
      <w:pPr>
        <w:pStyle w:val="HChG"/>
        <w:tabs>
          <w:tab w:val="clear" w:pos="851"/>
        </w:tabs>
        <w:ind w:firstLine="0"/>
      </w:pPr>
      <w:r w:rsidRPr="00EA3595">
        <w:t>Proposal for amendments to</w:t>
      </w:r>
      <w:bookmarkStart w:id="0" w:name="_GoBack"/>
      <w:bookmarkEnd w:id="0"/>
      <w:r w:rsidR="00772DFD">
        <w:t xml:space="preserve"> E</w:t>
      </w:r>
      <w:r w:rsidR="00772DFD" w:rsidRPr="00772DFD">
        <w:t>CE</w:t>
      </w:r>
      <w:r w:rsidR="00772DFD" w:rsidRPr="00B74FCB">
        <w:t>/TRANS/WP.29/GRB/201</w:t>
      </w:r>
      <w:r w:rsidR="00772DFD">
        <w:t>7</w:t>
      </w:r>
      <w:r w:rsidR="00772DFD" w:rsidRPr="00B74FCB">
        <w:t>/</w:t>
      </w:r>
      <w:r w:rsidR="00D833D9">
        <w:t>6</w:t>
      </w:r>
    </w:p>
    <w:p w:rsidR="00DF4DD8" w:rsidRDefault="00E62A60" w:rsidP="009A7E85">
      <w:pPr>
        <w:pStyle w:val="SingleTxtG"/>
      </w:pPr>
      <w:r w:rsidRPr="004D6883">
        <w:t>Th</w:t>
      </w:r>
      <w:r>
        <w:t xml:space="preserve">is </w:t>
      </w:r>
      <w:r w:rsidR="00772DFD">
        <w:t xml:space="preserve">proposal is aimed at </w:t>
      </w:r>
      <w:r w:rsidR="00301CAE" w:rsidRPr="00301CAE">
        <w:t xml:space="preserve">more intuitive interpretation of the </w:t>
      </w:r>
      <w:r w:rsidR="00301CAE">
        <w:t>Regulation</w:t>
      </w:r>
      <w:r w:rsidR="008B5155">
        <w:t xml:space="preserve">, </w:t>
      </w:r>
      <w:r w:rsidR="00772DFD">
        <w:t xml:space="preserve">improvement of </w:t>
      </w:r>
      <w:r w:rsidR="008B5155">
        <w:t xml:space="preserve">the </w:t>
      </w:r>
      <w:r w:rsidR="00772DFD">
        <w:t>provisions concerning the accuracy of measurements to be taken</w:t>
      </w:r>
      <w:r w:rsidR="008B5155">
        <w:t xml:space="preserve"> and </w:t>
      </w:r>
      <w:r w:rsidR="008B5155" w:rsidRPr="00301CAE">
        <w:t xml:space="preserve">exclusion of ambiguous understanding of the proposed </w:t>
      </w:r>
      <w:r w:rsidR="008B5155">
        <w:t>amendments</w:t>
      </w:r>
      <w:r>
        <w:t>.</w:t>
      </w:r>
      <w:r w:rsidR="00385C33">
        <w:t xml:space="preserve"> </w:t>
      </w:r>
      <w:r w:rsidR="008B5155">
        <w:t>This</w:t>
      </w:r>
      <w:r w:rsidR="008B5155" w:rsidRPr="00301CAE">
        <w:t xml:space="preserve"> proposal </w:t>
      </w:r>
      <w:r w:rsidR="008B5155">
        <w:t>is</w:t>
      </w:r>
      <w:r w:rsidR="008B5155" w:rsidRPr="00301CAE">
        <w:t xml:space="preserve"> mainly editorial in nature and do not relate to the essence of the proposed </w:t>
      </w:r>
      <w:r w:rsidR="008B5155">
        <w:t>amendments</w:t>
      </w:r>
      <w:r w:rsidR="008B5155" w:rsidRPr="00301CAE">
        <w:t>.</w:t>
      </w:r>
      <w:r w:rsidR="008B5155">
        <w:t xml:space="preserve"> </w:t>
      </w:r>
      <w:r w:rsidR="00772DFD">
        <w:t>The amendments in the text of ECE</w:t>
      </w:r>
      <w:r w:rsidR="00772DFD" w:rsidRPr="00B74FCB">
        <w:t>/TRANS/WP.29/GRB/201</w:t>
      </w:r>
      <w:r w:rsidR="00772DFD">
        <w:t>7</w:t>
      </w:r>
      <w:r w:rsidR="00772DFD" w:rsidRPr="00B74FCB">
        <w:t>/</w:t>
      </w:r>
      <w:r w:rsidR="00D833D9">
        <w:t>6</w:t>
      </w:r>
      <w:r w:rsidR="00772DFD">
        <w:t xml:space="preserve"> are presented in red colour.</w:t>
      </w:r>
    </w:p>
    <w:p w:rsidR="00DF4DD8" w:rsidRDefault="00616BC4" w:rsidP="00616BC4">
      <w:pPr>
        <w:pStyle w:val="HChG"/>
        <w:tabs>
          <w:tab w:val="clear" w:pos="851"/>
        </w:tabs>
        <w:ind w:firstLine="0"/>
      </w:pPr>
      <w:r>
        <w:t>I. Proposal</w:t>
      </w:r>
    </w:p>
    <w:p w:rsidR="00A54013" w:rsidRDefault="00A54013" w:rsidP="00A54013">
      <w:pPr>
        <w:spacing w:after="120"/>
        <w:ind w:left="1134" w:right="1134"/>
      </w:pPr>
      <w:proofErr w:type="gramStart"/>
      <w:r>
        <w:rPr>
          <w:i/>
        </w:rPr>
        <w:t>P</w:t>
      </w:r>
      <w:r w:rsidRPr="009228D3">
        <w:rPr>
          <w:i/>
        </w:rPr>
        <w:t>aragraph</w:t>
      </w:r>
      <w:r>
        <w:rPr>
          <w:i/>
        </w:rPr>
        <w:t xml:space="preserve"> </w:t>
      </w:r>
      <w:r w:rsidRPr="00772DFD">
        <w:rPr>
          <w:i/>
        </w:rPr>
        <w:t>2.24.</w:t>
      </w:r>
      <w:proofErr w:type="gramEnd"/>
      <w:r>
        <w:t xml:space="preserve"> </w:t>
      </w:r>
      <w:r w:rsidRPr="007B732B">
        <w:rPr>
          <w:i/>
        </w:rPr>
        <w:t>, table</w:t>
      </w:r>
      <w:r>
        <w:t xml:space="preserve">, </w:t>
      </w:r>
      <w:r w:rsidRPr="00F40408">
        <w:t>amend to read:</w:t>
      </w:r>
    </w:p>
    <w:tbl>
      <w:tblPr>
        <w:tblW w:w="7506"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0"/>
        <w:gridCol w:w="708"/>
        <w:gridCol w:w="993"/>
        <w:gridCol w:w="992"/>
        <w:gridCol w:w="3253"/>
      </w:tblGrid>
      <w:tr w:rsidR="00A54013" w:rsidRPr="00F40408" w:rsidTr="00DA0F0D">
        <w:trPr>
          <w:cantSplit/>
          <w:trHeight w:val="255"/>
          <w:tblHeader/>
        </w:trPr>
        <w:tc>
          <w:tcPr>
            <w:tcW w:w="1560"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A54013" w:rsidRPr="00F40408" w:rsidRDefault="00A54013" w:rsidP="00DA0F0D">
            <w:pPr>
              <w:tabs>
                <w:tab w:val="left" w:pos="-1440"/>
              </w:tabs>
              <w:spacing w:before="80" w:after="80" w:line="200" w:lineRule="exact"/>
              <w:rPr>
                <w:rFonts w:eastAsia="Calibri"/>
                <w:i/>
                <w:sz w:val="16"/>
                <w:szCs w:val="16"/>
              </w:rPr>
            </w:pPr>
            <w:r w:rsidRPr="00F40408">
              <w:rPr>
                <w:rFonts w:eastAsia="Calibri"/>
                <w:i/>
                <w:sz w:val="16"/>
                <w:szCs w:val="16"/>
              </w:rPr>
              <w:t>Symbol</w:t>
            </w: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A54013" w:rsidRPr="00F40408" w:rsidRDefault="00A54013" w:rsidP="00DA0F0D">
            <w:pPr>
              <w:tabs>
                <w:tab w:val="left" w:pos="-1440"/>
              </w:tabs>
              <w:spacing w:before="80" w:after="80" w:line="200" w:lineRule="exact"/>
              <w:ind w:left="-113"/>
              <w:jc w:val="center"/>
              <w:rPr>
                <w:rFonts w:eastAsia="Calibri"/>
                <w:i/>
                <w:sz w:val="16"/>
                <w:szCs w:val="16"/>
              </w:rPr>
            </w:pPr>
            <w:r w:rsidRPr="00F40408">
              <w:rPr>
                <w:rFonts w:eastAsia="Calibri"/>
                <w:i/>
                <w:sz w:val="16"/>
                <w:szCs w:val="16"/>
              </w:rPr>
              <w:t>Unit</w:t>
            </w:r>
          </w:p>
        </w:tc>
        <w:tc>
          <w:tcPr>
            <w:tcW w:w="993"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A54013" w:rsidRPr="00F40408" w:rsidRDefault="00A54013" w:rsidP="00DA0F0D">
            <w:pPr>
              <w:tabs>
                <w:tab w:val="left" w:pos="-1440"/>
              </w:tabs>
              <w:spacing w:before="80" w:after="80" w:line="200" w:lineRule="exact"/>
              <w:ind w:left="-113"/>
              <w:jc w:val="center"/>
              <w:rPr>
                <w:rFonts w:eastAsia="Calibri"/>
                <w:i/>
                <w:sz w:val="16"/>
                <w:szCs w:val="16"/>
              </w:rPr>
            </w:pPr>
            <w:r w:rsidRPr="00F40408">
              <w:rPr>
                <w:rFonts w:eastAsia="Calibri"/>
                <w:i/>
                <w:sz w:val="16"/>
                <w:szCs w:val="16"/>
              </w:rPr>
              <w:t>Annex</w:t>
            </w:r>
          </w:p>
        </w:tc>
        <w:tc>
          <w:tcPr>
            <w:tcW w:w="99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A54013" w:rsidRPr="00F40408" w:rsidRDefault="00A54013" w:rsidP="00DA0F0D">
            <w:pPr>
              <w:tabs>
                <w:tab w:val="left" w:pos="-1440"/>
              </w:tabs>
              <w:spacing w:before="80" w:after="80" w:line="200" w:lineRule="exact"/>
              <w:jc w:val="center"/>
              <w:rPr>
                <w:rFonts w:eastAsia="Calibri"/>
                <w:i/>
                <w:sz w:val="16"/>
                <w:szCs w:val="16"/>
              </w:rPr>
            </w:pPr>
            <w:r w:rsidRPr="00F40408">
              <w:rPr>
                <w:rFonts w:eastAsia="Calibri"/>
                <w:i/>
                <w:sz w:val="16"/>
                <w:szCs w:val="16"/>
              </w:rPr>
              <w:t>Paragraph</w:t>
            </w:r>
          </w:p>
        </w:tc>
        <w:tc>
          <w:tcPr>
            <w:tcW w:w="3253"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A54013" w:rsidRPr="00F40408" w:rsidRDefault="00A54013" w:rsidP="00DA0F0D">
            <w:pPr>
              <w:tabs>
                <w:tab w:val="left" w:pos="-1440"/>
              </w:tabs>
              <w:spacing w:before="80" w:after="80" w:line="200" w:lineRule="exact"/>
              <w:ind w:left="113"/>
              <w:rPr>
                <w:rFonts w:eastAsia="Calibri"/>
                <w:i/>
                <w:sz w:val="16"/>
                <w:szCs w:val="16"/>
              </w:rPr>
            </w:pPr>
            <w:r w:rsidRPr="00F40408">
              <w:rPr>
                <w:rFonts w:eastAsia="Calibri"/>
                <w:i/>
                <w:sz w:val="16"/>
                <w:szCs w:val="16"/>
              </w:rPr>
              <w:t>Explanation</w:t>
            </w:r>
          </w:p>
        </w:tc>
      </w:tr>
      <w:tr w:rsidR="00A54013" w:rsidRPr="00F40408" w:rsidTr="00DA0F0D">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54013" w:rsidRPr="00F40408" w:rsidRDefault="00A54013" w:rsidP="00DA0F0D">
            <w:pPr>
              <w:tabs>
                <w:tab w:val="left" w:pos="-1440"/>
              </w:tabs>
              <w:spacing w:before="120" w:after="120" w:line="200" w:lineRule="exact"/>
              <w:rPr>
                <w:rFonts w:eastAsia="Calibri"/>
                <w:sz w:val="18"/>
              </w:rPr>
            </w:pPr>
            <w:r w:rsidRPr="00F40408">
              <w:rPr>
                <w:rFonts w:eastAsia="Calibri"/>
                <w:sz w:val="18"/>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A54013" w:rsidRPr="00F40408" w:rsidRDefault="00A54013" w:rsidP="00DA0F0D">
            <w:pPr>
              <w:tabs>
                <w:tab w:val="left" w:pos="-1440"/>
              </w:tabs>
              <w:spacing w:before="120" w:after="120" w:line="200" w:lineRule="exact"/>
              <w:jc w:val="center"/>
              <w:rPr>
                <w:rFonts w:eastAsia="Calibri"/>
                <w:sz w:val="18"/>
              </w:rPr>
            </w:pPr>
            <w:r>
              <w:rPr>
                <w:rFonts w:eastAsia="Calibri"/>
                <w:sz w:val="18"/>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A54013" w:rsidRPr="00F40408" w:rsidRDefault="00A54013" w:rsidP="00DA0F0D">
            <w:pPr>
              <w:tabs>
                <w:tab w:val="left" w:pos="-1440"/>
              </w:tabs>
              <w:spacing w:before="120" w:after="120" w:line="200" w:lineRule="exact"/>
              <w:jc w:val="center"/>
              <w:rPr>
                <w:rFonts w:eastAsia="Calibri"/>
                <w:sz w:val="18"/>
              </w:rPr>
            </w:pPr>
            <w:r>
              <w:rPr>
                <w:rFonts w:eastAsia="Calibri"/>
                <w:sz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54013" w:rsidRPr="00F40408" w:rsidRDefault="00A54013" w:rsidP="00DA0F0D">
            <w:pPr>
              <w:tabs>
                <w:tab w:val="left" w:pos="-1440"/>
              </w:tabs>
              <w:spacing w:before="120" w:after="120" w:line="200" w:lineRule="exact"/>
              <w:ind w:left="113"/>
              <w:jc w:val="center"/>
              <w:rPr>
                <w:rFonts w:eastAsia="Calibri"/>
                <w:sz w:val="18"/>
              </w:rPr>
            </w:pPr>
            <w:r>
              <w:rPr>
                <w:rFonts w:eastAsia="Calibri"/>
                <w:sz w:val="18"/>
              </w:rPr>
              <w:t>…</w:t>
            </w:r>
          </w:p>
        </w:tc>
        <w:tc>
          <w:tcPr>
            <w:tcW w:w="3253" w:type="dxa"/>
            <w:tcBorders>
              <w:top w:val="single" w:sz="4" w:space="0" w:color="auto"/>
              <w:left w:val="single" w:sz="4" w:space="0" w:color="auto"/>
              <w:bottom w:val="single" w:sz="4" w:space="0" w:color="auto"/>
              <w:right w:val="single" w:sz="4" w:space="0" w:color="auto"/>
            </w:tcBorders>
            <w:shd w:val="clear" w:color="auto" w:fill="auto"/>
            <w:vAlign w:val="bottom"/>
          </w:tcPr>
          <w:p w:rsidR="00A54013" w:rsidRPr="00F40408" w:rsidRDefault="00A54013" w:rsidP="00DA0F0D">
            <w:pPr>
              <w:tabs>
                <w:tab w:val="left" w:pos="-1440"/>
              </w:tabs>
              <w:spacing w:before="120" w:after="120" w:line="200" w:lineRule="exact"/>
              <w:ind w:left="113"/>
              <w:rPr>
                <w:rFonts w:eastAsia="Calibri"/>
                <w:sz w:val="18"/>
                <w:highlight w:val="yellow"/>
              </w:rPr>
            </w:pPr>
            <w:r w:rsidRPr="00DF65B8">
              <w:rPr>
                <w:rFonts w:eastAsia="Calibri"/>
                <w:sz w:val="18"/>
              </w:rPr>
              <w:t>…</w:t>
            </w:r>
          </w:p>
        </w:tc>
      </w:tr>
      <w:tr w:rsidR="00A54013" w:rsidRPr="00F40408" w:rsidTr="00DA0F0D">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A54013" w:rsidRPr="00F40408" w:rsidRDefault="00A54013" w:rsidP="00DA0F0D">
            <w:pPr>
              <w:tabs>
                <w:tab w:val="left" w:pos="-1440"/>
              </w:tabs>
              <w:spacing w:before="120" w:after="120" w:line="200" w:lineRule="exact"/>
              <w:rPr>
                <w:iCs/>
                <w:color w:val="000000"/>
                <w:sz w:val="18"/>
                <w:szCs w:val="18"/>
                <w:lang w:eastAsia="de-DE"/>
              </w:rPr>
            </w:pPr>
            <w:r>
              <w:rPr>
                <w:iCs/>
                <w:color w:val="000000"/>
                <w:sz w:val="18"/>
                <w:szCs w:val="18"/>
                <w:lang w:eastAsia="de-DE"/>
              </w:rPr>
              <w:t>BB’</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54013" w:rsidRPr="00F40408" w:rsidRDefault="00A54013" w:rsidP="00DA0F0D">
            <w:pPr>
              <w:tabs>
                <w:tab w:val="left" w:pos="-1440"/>
              </w:tabs>
              <w:spacing w:before="120" w:after="120" w:line="200" w:lineRule="exact"/>
              <w:jc w:val="center"/>
              <w:rPr>
                <w:color w:val="000000"/>
                <w:sz w:val="18"/>
                <w:szCs w:val="18"/>
                <w:lang w:eastAsia="de-DE"/>
              </w:rPr>
            </w:pPr>
            <w:r>
              <w:rPr>
                <w:color w:val="000000"/>
                <w:sz w:val="18"/>
                <w:szCs w:val="18"/>
                <w:lang w:eastAsia="de-DE"/>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54013" w:rsidRPr="00F40408" w:rsidRDefault="00A54013" w:rsidP="00DA0F0D">
            <w:pPr>
              <w:tabs>
                <w:tab w:val="left" w:pos="-1440"/>
              </w:tabs>
              <w:spacing w:before="120" w:after="120" w:line="200" w:lineRule="exact"/>
              <w:jc w:val="center"/>
              <w:rPr>
                <w:color w:val="000000"/>
                <w:sz w:val="18"/>
                <w:szCs w:val="18"/>
                <w:lang w:eastAsia="de-DE"/>
              </w:rPr>
            </w:pPr>
            <w:r>
              <w:rPr>
                <w:color w:val="000000"/>
                <w:sz w:val="18"/>
                <w:szCs w:val="18"/>
                <w:lang w:eastAsia="de-DE"/>
              </w:rPr>
              <w:t>Annex 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54013" w:rsidRPr="00F40408" w:rsidRDefault="00A54013" w:rsidP="00DA0F0D">
            <w:pPr>
              <w:tabs>
                <w:tab w:val="left" w:pos="-1440"/>
              </w:tabs>
              <w:spacing w:before="120" w:after="120" w:line="200" w:lineRule="exact"/>
              <w:ind w:left="113"/>
              <w:jc w:val="center"/>
              <w:rPr>
                <w:color w:val="000000"/>
                <w:sz w:val="18"/>
                <w:szCs w:val="18"/>
                <w:lang w:eastAsia="de-DE"/>
              </w:rPr>
            </w:pPr>
            <w:r>
              <w:rPr>
                <w:color w:val="000000"/>
                <w:sz w:val="18"/>
                <w:szCs w:val="18"/>
                <w:lang w:eastAsia="de-DE"/>
              </w:rPr>
              <w:t>3.1.1</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A54013" w:rsidRDefault="00A54013" w:rsidP="00DA0F0D">
            <w:pPr>
              <w:suppressAutoHyphens w:val="0"/>
              <w:autoSpaceDE w:val="0"/>
              <w:autoSpaceDN w:val="0"/>
              <w:adjustRightInd w:val="0"/>
              <w:spacing w:line="240" w:lineRule="auto"/>
              <w:rPr>
                <w:sz w:val="18"/>
                <w:szCs w:val="18"/>
              </w:rPr>
            </w:pPr>
            <w:r>
              <w:rPr>
                <w:sz w:val="18"/>
                <w:szCs w:val="18"/>
              </w:rPr>
              <w:t>Line perpendicular to vehicle travel</w:t>
            </w:r>
          </w:p>
          <w:p w:rsidR="00A54013" w:rsidRPr="002617E0" w:rsidRDefault="00A54013" w:rsidP="00DA0F0D">
            <w:pPr>
              <w:suppressAutoHyphens w:val="0"/>
              <w:autoSpaceDE w:val="0"/>
              <w:autoSpaceDN w:val="0"/>
              <w:adjustRightInd w:val="0"/>
              <w:spacing w:line="240" w:lineRule="auto"/>
              <w:rPr>
                <w:color w:val="FF0000"/>
                <w:sz w:val="18"/>
                <w:szCs w:val="18"/>
              </w:rPr>
            </w:pPr>
            <w:r>
              <w:rPr>
                <w:sz w:val="18"/>
                <w:szCs w:val="18"/>
              </w:rPr>
              <w:t xml:space="preserve">which </w:t>
            </w:r>
            <w:r w:rsidRPr="002617E0">
              <w:rPr>
                <w:b/>
                <w:sz w:val="18"/>
                <w:szCs w:val="18"/>
              </w:rPr>
              <w:t>is 10</w:t>
            </w:r>
            <w:r>
              <w:rPr>
                <w:b/>
                <w:sz w:val="18"/>
                <w:szCs w:val="18"/>
              </w:rPr>
              <w:t>.</w:t>
            </w:r>
            <w:r w:rsidRPr="00953AB7">
              <w:rPr>
                <w:b/>
                <w:color w:val="FF0000"/>
                <w:sz w:val="18"/>
                <w:szCs w:val="18"/>
              </w:rPr>
              <w:t>00</w:t>
            </w:r>
            <w:r>
              <w:rPr>
                <w:b/>
                <w:sz w:val="18"/>
                <w:szCs w:val="18"/>
              </w:rPr>
              <w:t xml:space="preserve"> </w:t>
            </w:r>
            <w:r w:rsidRPr="002617E0">
              <w:rPr>
                <w:b/>
                <w:sz w:val="18"/>
                <w:szCs w:val="18"/>
              </w:rPr>
              <w:t>m behind line PP’</w:t>
            </w:r>
          </w:p>
          <w:p w:rsidR="00A54013" w:rsidRPr="002617E0" w:rsidRDefault="00A54013" w:rsidP="00DA0F0D">
            <w:pPr>
              <w:suppressAutoHyphens w:val="0"/>
              <w:autoSpaceDE w:val="0"/>
              <w:autoSpaceDN w:val="0"/>
              <w:adjustRightInd w:val="0"/>
              <w:spacing w:line="240" w:lineRule="auto"/>
              <w:rPr>
                <w:b/>
                <w:strike/>
                <w:sz w:val="18"/>
                <w:szCs w:val="18"/>
                <w:lang w:eastAsia="de-DE"/>
              </w:rPr>
            </w:pPr>
            <w:r w:rsidRPr="002617E0">
              <w:rPr>
                <w:b/>
                <w:strike/>
                <w:sz w:val="18"/>
                <w:szCs w:val="18"/>
              </w:rPr>
              <w:t>indicates end of zone in which to record sound pressure level during test</w:t>
            </w:r>
          </w:p>
        </w:tc>
      </w:tr>
      <w:tr w:rsidR="00A54013" w:rsidRPr="00F40408" w:rsidTr="00DA0F0D">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A54013" w:rsidRPr="00953AB7" w:rsidRDefault="00A54013" w:rsidP="00DA0F0D">
            <w:pPr>
              <w:tabs>
                <w:tab w:val="left" w:pos="-1440"/>
              </w:tabs>
              <w:spacing w:before="120" w:after="120" w:line="200" w:lineRule="exact"/>
              <w:rPr>
                <w:b/>
                <w:iCs/>
                <w:color w:val="FF0000"/>
                <w:sz w:val="18"/>
                <w:szCs w:val="18"/>
                <w:lang w:eastAsia="de-DE"/>
              </w:rPr>
            </w:pPr>
            <w:r w:rsidRPr="00953AB7">
              <w:rPr>
                <w:b/>
                <w:iCs/>
                <w:color w:val="FF0000"/>
                <w:sz w:val="18"/>
                <w:szCs w:val="18"/>
                <w:lang w:eastAsia="de-DE"/>
              </w:rPr>
              <w:t>DD’</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54013" w:rsidRPr="00953AB7" w:rsidRDefault="00A54013" w:rsidP="00DA0F0D">
            <w:pPr>
              <w:tabs>
                <w:tab w:val="left" w:pos="-1440"/>
              </w:tabs>
              <w:spacing w:before="120" w:after="120" w:line="200" w:lineRule="exact"/>
              <w:jc w:val="center"/>
              <w:rPr>
                <w:b/>
                <w:color w:val="FF0000"/>
                <w:sz w:val="18"/>
                <w:szCs w:val="18"/>
                <w:lang w:eastAsia="de-DE"/>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54013" w:rsidRPr="00953AB7" w:rsidRDefault="00A54013" w:rsidP="00DA0F0D">
            <w:pPr>
              <w:tabs>
                <w:tab w:val="left" w:pos="-1440"/>
              </w:tabs>
              <w:spacing w:before="120" w:after="120" w:line="200" w:lineRule="exact"/>
              <w:jc w:val="center"/>
              <w:rPr>
                <w:b/>
                <w:color w:val="FF0000"/>
                <w:sz w:val="18"/>
                <w:szCs w:val="18"/>
                <w:lang w:eastAsia="de-DE"/>
              </w:rPr>
            </w:pPr>
            <w:r w:rsidRPr="00953AB7">
              <w:rPr>
                <w:b/>
                <w:color w:val="FF0000"/>
                <w:sz w:val="18"/>
                <w:szCs w:val="18"/>
                <w:lang w:eastAsia="de-DE"/>
              </w:rPr>
              <w:t>Annex 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54013" w:rsidRPr="00953AB7" w:rsidRDefault="00A54013" w:rsidP="00DA0F0D">
            <w:pPr>
              <w:tabs>
                <w:tab w:val="left" w:pos="-1440"/>
              </w:tabs>
              <w:spacing w:before="120" w:after="120" w:line="200" w:lineRule="exact"/>
              <w:ind w:left="113"/>
              <w:jc w:val="center"/>
              <w:rPr>
                <w:b/>
                <w:color w:val="FF0000"/>
                <w:sz w:val="18"/>
                <w:szCs w:val="18"/>
                <w:lang w:eastAsia="de-DE"/>
              </w:rPr>
            </w:pPr>
            <w:r w:rsidRPr="00953AB7">
              <w:rPr>
                <w:b/>
                <w:color w:val="FF0000"/>
                <w:sz w:val="18"/>
                <w:szCs w:val="18"/>
                <w:lang w:eastAsia="de-DE"/>
              </w:rPr>
              <w:t>3.1.2.1</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A54013" w:rsidRPr="00953AB7" w:rsidRDefault="00A54013" w:rsidP="00DA0F0D">
            <w:pPr>
              <w:suppressAutoHyphens w:val="0"/>
              <w:autoSpaceDE w:val="0"/>
              <w:autoSpaceDN w:val="0"/>
              <w:adjustRightInd w:val="0"/>
              <w:spacing w:line="240" w:lineRule="auto"/>
              <w:rPr>
                <w:b/>
                <w:color w:val="FF0000"/>
                <w:sz w:val="18"/>
                <w:szCs w:val="18"/>
              </w:rPr>
            </w:pPr>
            <w:r w:rsidRPr="00953AB7">
              <w:rPr>
                <w:b/>
                <w:color w:val="FF0000"/>
                <w:sz w:val="18"/>
                <w:szCs w:val="18"/>
              </w:rPr>
              <w:t xml:space="preserve">Line perpendicular to vehicle travel which is 30.00 m </w:t>
            </w:r>
            <w:r w:rsidRPr="00953AB7">
              <w:rPr>
                <w:b/>
                <w:snapToGrid w:val="0"/>
                <w:color w:val="FF0000"/>
                <w:sz w:val="18"/>
                <w:szCs w:val="18"/>
              </w:rPr>
              <w:t xml:space="preserve">± 0.05 m </w:t>
            </w:r>
            <w:r w:rsidRPr="00953AB7">
              <w:rPr>
                <w:b/>
                <w:color w:val="FF0000"/>
                <w:sz w:val="18"/>
                <w:szCs w:val="18"/>
              </w:rPr>
              <w:t>behind line PP’</w:t>
            </w:r>
          </w:p>
        </w:tc>
      </w:tr>
      <w:tr w:rsidR="00A54013" w:rsidRPr="00F40408" w:rsidTr="00DA0F0D">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A54013" w:rsidRPr="00F40408" w:rsidRDefault="00A54013" w:rsidP="00DA0F0D">
            <w:pPr>
              <w:tabs>
                <w:tab w:val="left" w:pos="-1440"/>
              </w:tabs>
              <w:spacing w:before="120" w:after="120" w:line="200" w:lineRule="exact"/>
              <w:rPr>
                <w:rFonts w:eastAsia="Calibri"/>
                <w:sz w:val="18"/>
              </w:rPr>
            </w:pPr>
            <w:r w:rsidRPr="00F40408">
              <w:rPr>
                <w:rFonts w:eastAsia="Calibri"/>
                <w:sz w:val="18"/>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A54013" w:rsidRPr="00F40408" w:rsidRDefault="00A54013" w:rsidP="00DA0F0D">
            <w:pPr>
              <w:tabs>
                <w:tab w:val="left" w:pos="-1440"/>
              </w:tabs>
              <w:spacing w:before="120" w:after="120" w:line="200" w:lineRule="exact"/>
              <w:jc w:val="center"/>
              <w:rPr>
                <w:rFonts w:eastAsia="Calibri"/>
                <w:sz w:val="18"/>
              </w:rPr>
            </w:pPr>
            <w:r>
              <w:rPr>
                <w:rFonts w:eastAsia="Calibri"/>
                <w:sz w:val="18"/>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A54013" w:rsidRPr="00F40408" w:rsidRDefault="00A54013" w:rsidP="00DA0F0D">
            <w:pPr>
              <w:tabs>
                <w:tab w:val="left" w:pos="-1440"/>
              </w:tabs>
              <w:spacing w:before="120" w:after="120" w:line="200" w:lineRule="exact"/>
              <w:jc w:val="center"/>
              <w:rPr>
                <w:rFonts w:eastAsia="Calibri"/>
                <w:sz w:val="18"/>
              </w:rPr>
            </w:pPr>
            <w:r>
              <w:rPr>
                <w:rFonts w:eastAsia="Calibri"/>
                <w:sz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54013" w:rsidRPr="00F40408" w:rsidRDefault="00A54013" w:rsidP="00DA0F0D">
            <w:pPr>
              <w:tabs>
                <w:tab w:val="left" w:pos="-1440"/>
              </w:tabs>
              <w:spacing w:before="120" w:after="120" w:line="200" w:lineRule="exact"/>
              <w:ind w:left="113"/>
              <w:jc w:val="center"/>
              <w:rPr>
                <w:rFonts w:eastAsia="Calibri"/>
                <w:sz w:val="18"/>
              </w:rPr>
            </w:pPr>
            <w:r>
              <w:rPr>
                <w:rFonts w:eastAsia="Calibri"/>
                <w:sz w:val="18"/>
              </w:rPr>
              <w:t>…</w:t>
            </w:r>
          </w:p>
        </w:tc>
        <w:tc>
          <w:tcPr>
            <w:tcW w:w="3253" w:type="dxa"/>
            <w:tcBorders>
              <w:top w:val="single" w:sz="4" w:space="0" w:color="auto"/>
              <w:left w:val="single" w:sz="4" w:space="0" w:color="auto"/>
              <w:bottom w:val="single" w:sz="4" w:space="0" w:color="auto"/>
              <w:right w:val="single" w:sz="4" w:space="0" w:color="auto"/>
            </w:tcBorders>
            <w:shd w:val="clear" w:color="auto" w:fill="auto"/>
            <w:vAlign w:val="bottom"/>
          </w:tcPr>
          <w:p w:rsidR="00A54013" w:rsidRPr="00F40408" w:rsidRDefault="00A54013" w:rsidP="00DA0F0D">
            <w:pPr>
              <w:tabs>
                <w:tab w:val="left" w:pos="-1440"/>
              </w:tabs>
              <w:spacing w:before="120" w:after="120" w:line="200" w:lineRule="exact"/>
              <w:ind w:left="113"/>
              <w:rPr>
                <w:rFonts w:eastAsia="Calibri"/>
                <w:sz w:val="18"/>
                <w:highlight w:val="yellow"/>
              </w:rPr>
            </w:pPr>
            <w:r w:rsidRPr="00DF65B8">
              <w:rPr>
                <w:rFonts w:eastAsia="Calibri"/>
                <w:sz w:val="18"/>
              </w:rPr>
              <w:t>…</w:t>
            </w:r>
          </w:p>
        </w:tc>
      </w:tr>
    </w:tbl>
    <w:p w:rsidR="003C4682" w:rsidRDefault="003C4682" w:rsidP="00B81163">
      <w:pPr>
        <w:spacing w:after="120"/>
        <w:ind w:left="1134" w:right="1134"/>
        <w:rPr>
          <w:i/>
        </w:rPr>
      </w:pPr>
    </w:p>
    <w:p w:rsidR="004517E3" w:rsidRPr="003F4AED" w:rsidRDefault="004517E3" w:rsidP="004517E3">
      <w:pPr>
        <w:spacing w:after="120"/>
        <w:ind w:left="2268" w:right="1134" w:hanging="1134"/>
        <w:jc w:val="both"/>
        <w:rPr>
          <w:b/>
        </w:rPr>
      </w:pPr>
      <w:r w:rsidRPr="003F4AED">
        <w:rPr>
          <w:i/>
        </w:rPr>
        <w:t xml:space="preserve">Annex 1, Appendix 1, paragraph 2.3.3., </w:t>
      </w:r>
      <w:r w:rsidRPr="003F4AED">
        <w:t>amend to read:</w:t>
      </w:r>
    </w:p>
    <w:p w:rsidR="004517E3" w:rsidRPr="003F4AED" w:rsidRDefault="004517E3" w:rsidP="004517E3">
      <w:pPr>
        <w:spacing w:after="120"/>
        <w:ind w:left="2268" w:right="1134" w:hanging="1134"/>
        <w:jc w:val="both"/>
        <w:rPr>
          <w:b/>
        </w:rPr>
      </w:pPr>
      <w:r>
        <w:rPr>
          <w:b/>
        </w:rPr>
        <w:t>"</w:t>
      </w:r>
      <w:r w:rsidRPr="003F4AED">
        <w:rPr>
          <w:b/>
        </w:rPr>
        <w:t>2.3.3.</w:t>
      </w:r>
      <w:r w:rsidRPr="003F4AED">
        <w:rPr>
          <w:b/>
        </w:rPr>
        <w:tab/>
        <w:t xml:space="preserve">If applicable, </w:t>
      </w:r>
      <w:proofErr w:type="spellStart"/>
      <w:r w:rsidRPr="003F4AED">
        <w:rPr>
          <w:b/>
          <w:strike/>
        </w:rPr>
        <w:t>P</w:t>
      </w:r>
      <w:r w:rsidRPr="003F4AED">
        <w:rPr>
          <w:b/>
        </w:rPr>
        <w:t>p</w:t>
      </w:r>
      <w:r w:rsidRPr="003F4AED">
        <w:t>re</w:t>
      </w:r>
      <w:proofErr w:type="spellEnd"/>
      <w:r w:rsidRPr="003F4AED">
        <w:t xml:space="preserve">-acceleration length </w:t>
      </w:r>
      <w:proofErr w:type="spellStart"/>
      <w:r w:rsidRPr="00DA16A8">
        <w:rPr>
          <w:strike/>
          <w:color w:val="FF0000"/>
        </w:rPr>
        <w:t>lPA</w:t>
      </w:r>
      <w:proofErr w:type="spellEnd"/>
      <w:r w:rsidRPr="003F4AED">
        <w:t xml:space="preserve"> </w:t>
      </w:r>
      <w:proofErr w:type="spellStart"/>
      <w:r w:rsidRPr="00DA16A8">
        <w:rPr>
          <w:color w:val="FF0000"/>
          <w:lang w:val="en-US"/>
        </w:rPr>
        <w:t>l</w:t>
      </w:r>
      <w:r w:rsidRPr="00DA16A8">
        <w:rPr>
          <w:color w:val="FF0000"/>
          <w:vertAlign w:val="subscript"/>
          <w:lang w:val="en-US"/>
        </w:rPr>
        <w:t>pa</w:t>
      </w:r>
      <w:proofErr w:type="spellEnd"/>
      <w:r>
        <w:rPr>
          <w:vertAlign w:val="subscript"/>
          <w:lang w:val="en-US"/>
        </w:rPr>
        <w:t xml:space="preserve"> </w:t>
      </w:r>
      <w:r w:rsidRPr="003F4AED">
        <w:t xml:space="preserve">(Point of the </w:t>
      </w:r>
      <w:r w:rsidRPr="003F4AED">
        <w:rPr>
          <w:b/>
          <w:strike/>
        </w:rPr>
        <w:t>acceleration</w:t>
      </w:r>
      <w:r w:rsidRPr="003F4AED">
        <w:t xml:space="preserve"> </w:t>
      </w:r>
      <w:r w:rsidRPr="003F4AED">
        <w:rPr>
          <w:b/>
        </w:rPr>
        <w:t>accelerator</w:t>
      </w:r>
      <w:r w:rsidRPr="003F4AED">
        <w:t xml:space="preserve"> depression in meter before line AA')</w:t>
      </w:r>
      <w:r w:rsidRPr="003F4AED">
        <w:rPr>
          <w:b/>
        </w:rPr>
        <w:t>. If the pre-acceleration length differs per gear, reporting per gear is required.</w:t>
      </w:r>
      <w:r>
        <w:rPr>
          <w:b/>
        </w:rPr>
        <w:t>"</w:t>
      </w:r>
    </w:p>
    <w:p w:rsidR="004517E3" w:rsidRDefault="004517E3" w:rsidP="00B81163">
      <w:pPr>
        <w:spacing w:after="120"/>
        <w:ind w:left="1134" w:right="1134"/>
        <w:rPr>
          <w:i/>
        </w:rPr>
      </w:pPr>
    </w:p>
    <w:p w:rsidR="004517E3" w:rsidRDefault="004517E3" w:rsidP="004517E3">
      <w:pPr>
        <w:spacing w:after="120"/>
        <w:ind w:left="2268" w:right="1134" w:hanging="1134"/>
        <w:jc w:val="both"/>
        <w:rPr>
          <w:i/>
        </w:rPr>
      </w:pPr>
      <w:r w:rsidRPr="003F4AED">
        <w:rPr>
          <w:i/>
        </w:rPr>
        <w:t xml:space="preserve">Annex 3, </w:t>
      </w:r>
    </w:p>
    <w:p w:rsidR="004517E3" w:rsidRPr="003F4AED" w:rsidRDefault="004517E3" w:rsidP="004517E3">
      <w:pPr>
        <w:spacing w:after="120"/>
        <w:ind w:left="2268" w:right="1134" w:hanging="1134"/>
        <w:jc w:val="both"/>
        <w:rPr>
          <w:b/>
        </w:rPr>
      </w:pPr>
      <w:r>
        <w:rPr>
          <w:i/>
        </w:rPr>
        <w:t>P</w:t>
      </w:r>
      <w:r w:rsidRPr="003F4AED">
        <w:rPr>
          <w:i/>
        </w:rPr>
        <w:t xml:space="preserve">aragraph 2.1., </w:t>
      </w:r>
      <w:r w:rsidRPr="003F4AED">
        <w:t>amend to read:</w:t>
      </w:r>
    </w:p>
    <w:p w:rsidR="004517E3" w:rsidRPr="003F4AED" w:rsidRDefault="004517E3" w:rsidP="004517E3">
      <w:pPr>
        <w:spacing w:after="120"/>
        <w:ind w:left="2268" w:right="1134" w:hanging="1134"/>
        <w:jc w:val="both"/>
      </w:pPr>
      <w:r w:rsidRPr="003F4AED">
        <w:t>2.1.</w:t>
      </w:r>
      <w:r w:rsidRPr="003F4AED">
        <w:rPr>
          <w:b/>
        </w:rPr>
        <w:tab/>
      </w:r>
      <w:r w:rsidRPr="003F4AED">
        <w:t>…</w:t>
      </w:r>
      <w:r w:rsidRPr="003F4AED">
        <w:br/>
        <w:t>The meteorological instrumentation should be positioned adjacent to the test area at a height of 1.2</w:t>
      </w:r>
      <w:r w:rsidRPr="00CA621B">
        <w:rPr>
          <w:color w:val="FF0000"/>
          <w:lang w:val="en-US"/>
        </w:rPr>
        <w:t xml:space="preserve">0 </w:t>
      </w:r>
      <w:r w:rsidRPr="003F4AED">
        <w:t>m ± 0.02 m. The measurements shall be made when the ambient air temperature is within the range from 5 °C to 40 °C.</w:t>
      </w:r>
    </w:p>
    <w:p w:rsidR="004517E3" w:rsidRPr="003F4AED" w:rsidRDefault="004517E3" w:rsidP="004517E3">
      <w:pPr>
        <w:spacing w:after="120"/>
        <w:ind w:left="2268" w:right="1134" w:hanging="1134"/>
        <w:jc w:val="both"/>
      </w:pPr>
      <w:r w:rsidRPr="003F4AED">
        <w:rPr>
          <w:b/>
        </w:rPr>
        <w:tab/>
        <w:t>Tests carried out on request of the manufacturer at temperatures below 5° C shall be accepted as well.</w:t>
      </w:r>
      <w:r w:rsidRPr="003F4AED">
        <w:rPr>
          <w:b/>
        </w:rPr>
        <w:tab/>
      </w:r>
      <w:r w:rsidRPr="003F4AED">
        <w:rPr>
          <w:b/>
        </w:rPr>
        <w:br/>
      </w:r>
      <w:r w:rsidRPr="003F4AED">
        <w:t>…</w:t>
      </w:r>
    </w:p>
    <w:p w:rsidR="004517E3" w:rsidRDefault="004517E3" w:rsidP="00B81163">
      <w:pPr>
        <w:spacing w:after="120"/>
        <w:ind w:left="1134" w:right="1134"/>
        <w:rPr>
          <w:i/>
        </w:rPr>
      </w:pPr>
    </w:p>
    <w:p w:rsidR="008B5155" w:rsidRDefault="008B5155" w:rsidP="004517E3">
      <w:pPr>
        <w:spacing w:after="120"/>
        <w:ind w:left="2268" w:right="1134" w:hanging="1134"/>
        <w:jc w:val="both"/>
        <w:rPr>
          <w:i/>
        </w:rPr>
      </w:pPr>
    </w:p>
    <w:p w:rsidR="008B5155" w:rsidRDefault="008B5155" w:rsidP="004517E3">
      <w:pPr>
        <w:spacing w:after="120"/>
        <w:ind w:left="2268" w:right="1134" w:hanging="1134"/>
        <w:jc w:val="both"/>
        <w:rPr>
          <w:i/>
        </w:rPr>
      </w:pPr>
    </w:p>
    <w:p w:rsidR="008B5155" w:rsidRDefault="008B5155" w:rsidP="004517E3">
      <w:pPr>
        <w:spacing w:after="120"/>
        <w:ind w:left="2268" w:right="1134" w:hanging="1134"/>
        <w:jc w:val="both"/>
        <w:rPr>
          <w:i/>
        </w:rPr>
      </w:pPr>
    </w:p>
    <w:p w:rsidR="008B5155" w:rsidRDefault="008B5155" w:rsidP="004517E3">
      <w:pPr>
        <w:spacing w:after="120"/>
        <w:ind w:left="2268" w:right="1134" w:hanging="1134"/>
        <w:jc w:val="both"/>
        <w:rPr>
          <w:i/>
        </w:rPr>
      </w:pPr>
    </w:p>
    <w:p w:rsidR="004517E3" w:rsidRPr="003F4AED" w:rsidRDefault="004517E3" w:rsidP="004517E3">
      <w:pPr>
        <w:spacing w:after="120"/>
        <w:ind w:left="2268" w:right="1134" w:hanging="1134"/>
        <w:jc w:val="both"/>
        <w:rPr>
          <w:b/>
        </w:rPr>
      </w:pPr>
      <w:r>
        <w:rPr>
          <w:i/>
        </w:rPr>
        <w:lastRenderedPageBreak/>
        <w:t>P</w:t>
      </w:r>
      <w:r w:rsidRPr="003F4AED">
        <w:rPr>
          <w:i/>
        </w:rPr>
        <w:t>aragraph 2.2.1.</w:t>
      </w:r>
      <w:r>
        <w:rPr>
          <w:i/>
        </w:rPr>
        <w:t>,</w:t>
      </w:r>
      <w:r w:rsidRPr="003F4AED">
        <w:rPr>
          <w:i/>
        </w:rPr>
        <w:t xml:space="preserve"> table, </w:t>
      </w:r>
      <w:r w:rsidRPr="003F4AED">
        <w:t>amend to read:</w:t>
      </w:r>
    </w:p>
    <w:p w:rsidR="004517E3" w:rsidRPr="003F4AED" w:rsidRDefault="004517E3" w:rsidP="004517E3">
      <w:pPr>
        <w:spacing w:after="120"/>
        <w:ind w:left="2268" w:right="1134" w:hanging="1134"/>
        <w:jc w:val="both"/>
      </w:pPr>
      <w:r>
        <w:t>"</w:t>
      </w:r>
      <w:r w:rsidRPr="003F4AED">
        <w:t xml:space="preserve">2.2.1. </w:t>
      </w:r>
      <w:r w:rsidRPr="003F4AED">
        <w:tab/>
        <w:t>…</w:t>
      </w:r>
      <w:r w:rsidRPr="003F4AED">
        <w:br/>
      </w:r>
    </w:p>
    <w:tbl>
      <w:tblPr>
        <w:tblStyle w:val="TableGrid"/>
        <w:tblW w:w="0" w:type="auto"/>
        <w:tblInd w:w="1129" w:type="dxa"/>
        <w:tblLook w:val="04A0" w:firstRow="1" w:lastRow="0" w:firstColumn="1" w:lastColumn="0" w:noHBand="0" w:noVBand="1"/>
      </w:tblPr>
      <w:tblGrid>
        <w:gridCol w:w="2268"/>
        <w:gridCol w:w="5103"/>
      </w:tblGrid>
      <w:tr w:rsidR="004517E3" w:rsidRPr="008064D6" w:rsidTr="007B3CDF">
        <w:tc>
          <w:tcPr>
            <w:tcW w:w="2268" w:type="dxa"/>
            <w:vAlign w:val="center"/>
          </w:tcPr>
          <w:p w:rsidR="004517E3" w:rsidRPr="008064D6" w:rsidRDefault="004517E3" w:rsidP="007B3CDF">
            <w:pPr>
              <w:spacing w:after="120"/>
              <w:ind w:left="170" w:right="567"/>
              <w:jc w:val="center"/>
              <w:rPr>
                <w:sz w:val="16"/>
                <w:szCs w:val="16"/>
              </w:rPr>
            </w:pPr>
            <w:proofErr w:type="spellStart"/>
            <w:r w:rsidRPr="008064D6">
              <w:rPr>
                <w:i/>
                <w:iCs/>
                <w:sz w:val="16"/>
                <w:szCs w:val="16"/>
                <w:lang w:val="de-DE"/>
              </w:rPr>
              <w:t>Vehicle</w:t>
            </w:r>
            <w:proofErr w:type="spellEnd"/>
            <w:r w:rsidRPr="008064D6">
              <w:rPr>
                <w:i/>
                <w:iCs/>
                <w:sz w:val="16"/>
                <w:szCs w:val="16"/>
                <w:lang w:val="de-DE"/>
              </w:rPr>
              <w:t xml:space="preserve"> </w:t>
            </w:r>
            <w:proofErr w:type="spellStart"/>
            <w:r w:rsidRPr="008064D6">
              <w:rPr>
                <w:i/>
                <w:iCs/>
                <w:sz w:val="16"/>
                <w:szCs w:val="16"/>
                <w:lang w:val="de-DE"/>
              </w:rPr>
              <w:t>category</w:t>
            </w:r>
            <w:proofErr w:type="spellEnd"/>
          </w:p>
        </w:tc>
        <w:tc>
          <w:tcPr>
            <w:tcW w:w="5103" w:type="dxa"/>
            <w:vAlign w:val="center"/>
          </w:tcPr>
          <w:p w:rsidR="004517E3" w:rsidRPr="008064D6" w:rsidRDefault="004517E3" w:rsidP="007B3CDF">
            <w:pPr>
              <w:spacing w:after="120"/>
              <w:ind w:left="170" w:right="567"/>
              <w:jc w:val="center"/>
              <w:rPr>
                <w:sz w:val="16"/>
                <w:szCs w:val="16"/>
              </w:rPr>
            </w:pPr>
            <w:proofErr w:type="spellStart"/>
            <w:r w:rsidRPr="008064D6">
              <w:rPr>
                <w:i/>
                <w:iCs/>
                <w:sz w:val="16"/>
                <w:szCs w:val="16"/>
                <w:lang w:val="de-DE"/>
              </w:rPr>
              <w:t>Vehicle</w:t>
            </w:r>
            <w:proofErr w:type="spellEnd"/>
            <w:r w:rsidRPr="008064D6">
              <w:rPr>
                <w:i/>
                <w:iCs/>
                <w:sz w:val="16"/>
                <w:szCs w:val="16"/>
                <w:lang w:val="de-DE"/>
              </w:rPr>
              <w:t xml:space="preserve"> </w:t>
            </w:r>
            <w:proofErr w:type="spellStart"/>
            <w:r w:rsidRPr="008064D6">
              <w:rPr>
                <w:i/>
                <w:iCs/>
                <w:sz w:val="16"/>
                <w:szCs w:val="16"/>
                <w:lang w:val="de-DE"/>
              </w:rPr>
              <w:t>test</w:t>
            </w:r>
            <w:proofErr w:type="spellEnd"/>
            <w:r w:rsidRPr="008064D6">
              <w:rPr>
                <w:i/>
                <w:iCs/>
                <w:sz w:val="16"/>
                <w:szCs w:val="16"/>
                <w:lang w:val="de-DE"/>
              </w:rPr>
              <w:t xml:space="preserve"> </w:t>
            </w:r>
            <w:proofErr w:type="spellStart"/>
            <w:r w:rsidRPr="008064D6">
              <w:rPr>
                <w:i/>
                <w:iCs/>
                <w:sz w:val="16"/>
                <w:szCs w:val="16"/>
                <w:lang w:val="de-DE"/>
              </w:rPr>
              <w:t>mass</w:t>
            </w:r>
            <w:proofErr w:type="spellEnd"/>
          </w:p>
        </w:tc>
      </w:tr>
      <w:tr w:rsidR="004517E3" w:rsidRPr="003F4AED" w:rsidTr="007B3CDF">
        <w:tc>
          <w:tcPr>
            <w:tcW w:w="2268" w:type="dxa"/>
            <w:vAlign w:val="center"/>
          </w:tcPr>
          <w:p w:rsidR="004517E3" w:rsidRPr="008064D6" w:rsidRDefault="004517E3" w:rsidP="007B3CDF">
            <w:pPr>
              <w:spacing w:after="120"/>
              <w:ind w:left="170" w:right="567"/>
              <w:rPr>
                <w:sz w:val="18"/>
                <w:szCs w:val="18"/>
              </w:rPr>
            </w:pPr>
            <w:r w:rsidRPr="008064D6">
              <w:rPr>
                <w:sz w:val="18"/>
                <w:szCs w:val="18"/>
                <w:lang w:val="de-DE"/>
              </w:rPr>
              <w:t>M</w:t>
            </w:r>
            <w:r w:rsidRPr="008064D6">
              <w:rPr>
                <w:sz w:val="18"/>
                <w:szCs w:val="18"/>
                <w:vertAlign w:val="subscript"/>
                <w:lang w:val="de-DE"/>
              </w:rPr>
              <w:t>1</w:t>
            </w:r>
          </w:p>
        </w:tc>
        <w:tc>
          <w:tcPr>
            <w:tcW w:w="5103" w:type="dxa"/>
            <w:vAlign w:val="center"/>
          </w:tcPr>
          <w:p w:rsidR="004517E3" w:rsidRPr="008064D6" w:rsidRDefault="004517E3" w:rsidP="007B3CDF">
            <w:pPr>
              <w:spacing w:after="120"/>
              <w:ind w:left="170" w:right="567"/>
              <w:rPr>
                <w:strike/>
                <w:sz w:val="18"/>
                <w:szCs w:val="18"/>
                <w:lang w:val="en-US"/>
              </w:rPr>
            </w:pPr>
            <w:proofErr w:type="spellStart"/>
            <w:r w:rsidRPr="008064D6">
              <w:rPr>
                <w:strike/>
                <w:sz w:val="18"/>
                <w:szCs w:val="18"/>
                <w:lang w:val="en-US"/>
              </w:rPr>
              <w:t>m</w:t>
            </w:r>
            <w:r w:rsidRPr="008064D6">
              <w:rPr>
                <w:strike/>
                <w:sz w:val="18"/>
                <w:szCs w:val="18"/>
                <w:vertAlign w:val="subscript"/>
                <w:lang w:val="en-US"/>
              </w:rPr>
              <w:t>t</w:t>
            </w:r>
            <w:proofErr w:type="spellEnd"/>
            <w:r w:rsidRPr="008064D6">
              <w:rPr>
                <w:strike/>
                <w:sz w:val="18"/>
                <w:szCs w:val="18"/>
                <w:lang w:val="en-US"/>
              </w:rPr>
              <w:t xml:space="preserve"> = </w:t>
            </w:r>
            <w:proofErr w:type="spellStart"/>
            <w:r w:rsidRPr="008064D6">
              <w:rPr>
                <w:strike/>
                <w:sz w:val="18"/>
                <w:szCs w:val="18"/>
                <w:lang w:val="en-US"/>
              </w:rPr>
              <w:t>m</w:t>
            </w:r>
            <w:r w:rsidRPr="008064D6">
              <w:rPr>
                <w:strike/>
                <w:sz w:val="18"/>
                <w:szCs w:val="18"/>
                <w:vertAlign w:val="subscript"/>
                <w:lang w:val="en-US"/>
              </w:rPr>
              <w:t>ro</w:t>
            </w:r>
            <w:proofErr w:type="spellEnd"/>
            <w:r w:rsidRPr="008064D6">
              <w:rPr>
                <w:strike/>
                <w:sz w:val="18"/>
                <w:szCs w:val="18"/>
                <w:lang w:val="en-US"/>
              </w:rPr>
              <w:t xml:space="preserve"> +/- 5%</w:t>
            </w:r>
          </w:p>
          <w:p w:rsidR="004517E3" w:rsidRPr="0099055E" w:rsidRDefault="004517E3" w:rsidP="007B3CDF">
            <w:pPr>
              <w:spacing w:after="120"/>
              <w:ind w:left="170" w:right="567"/>
              <w:rPr>
                <w:b/>
                <w:sz w:val="18"/>
                <w:szCs w:val="18"/>
              </w:rPr>
            </w:pPr>
            <w:r w:rsidRPr="008064D6">
              <w:rPr>
                <w:b/>
                <w:sz w:val="18"/>
                <w:szCs w:val="18"/>
              </w:rPr>
              <w:t xml:space="preserve">The test mass </w:t>
            </w:r>
            <w:proofErr w:type="spellStart"/>
            <w:r w:rsidRPr="008064D6">
              <w:rPr>
                <w:b/>
                <w:sz w:val="18"/>
                <w:szCs w:val="18"/>
              </w:rPr>
              <w:t>m</w:t>
            </w:r>
            <w:r w:rsidRPr="008064D6">
              <w:rPr>
                <w:b/>
                <w:sz w:val="18"/>
                <w:szCs w:val="18"/>
                <w:vertAlign w:val="subscript"/>
              </w:rPr>
              <w:t>t</w:t>
            </w:r>
            <w:proofErr w:type="spellEnd"/>
            <w:r w:rsidRPr="008064D6">
              <w:rPr>
                <w:b/>
                <w:sz w:val="18"/>
                <w:szCs w:val="18"/>
              </w:rPr>
              <w:t xml:space="preserve"> of the vehicle shall be </w:t>
            </w:r>
            <w:r w:rsidRPr="0099055E">
              <w:rPr>
                <w:b/>
                <w:strike/>
                <w:color w:val="FF0000"/>
                <w:sz w:val="18"/>
                <w:szCs w:val="18"/>
              </w:rPr>
              <w:t xml:space="preserve">between </w:t>
            </w:r>
            <w:proofErr w:type="spellStart"/>
            <w:r w:rsidRPr="0099055E">
              <w:rPr>
                <w:b/>
                <w:strike/>
                <w:color w:val="FF0000"/>
                <w:sz w:val="18"/>
                <w:szCs w:val="18"/>
              </w:rPr>
              <w:t>m</w:t>
            </w:r>
            <w:r w:rsidRPr="0099055E">
              <w:rPr>
                <w:b/>
                <w:strike/>
                <w:color w:val="FF0000"/>
                <w:sz w:val="18"/>
                <w:szCs w:val="18"/>
                <w:vertAlign w:val="subscript"/>
              </w:rPr>
              <w:t>ro</w:t>
            </w:r>
            <w:proofErr w:type="spellEnd"/>
            <w:r w:rsidRPr="0099055E">
              <w:rPr>
                <w:b/>
                <w:strike/>
                <w:color w:val="FF0000"/>
                <w:sz w:val="18"/>
                <w:szCs w:val="18"/>
              </w:rPr>
              <w:t xml:space="preserve"> -10% and </w:t>
            </w:r>
            <w:proofErr w:type="spellStart"/>
            <w:r w:rsidRPr="0099055E">
              <w:rPr>
                <w:b/>
                <w:strike/>
                <w:color w:val="FF0000"/>
                <w:sz w:val="18"/>
                <w:szCs w:val="18"/>
              </w:rPr>
              <w:t>m</w:t>
            </w:r>
            <w:r w:rsidRPr="0099055E">
              <w:rPr>
                <w:b/>
                <w:strike/>
                <w:color w:val="FF0000"/>
                <w:sz w:val="18"/>
                <w:szCs w:val="18"/>
                <w:vertAlign w:val="subscript"/>
              </w:rPr>
              <w:t>ro</w:t>
            </w:r>
            <w:proofErr w:type="spellEnd"/>
            <w:r w:rsidRPr="0099055E">
              <w:rPr>
                <w:b/>
                <w:strike/>
                <w:color w:val="FF0000"/>
                <w:sz w:val="18"/>
                <w:szCs w:val="18"/>
              </w:rPr>
              <w:t xml:space="preserve"> +20%</w:t>
            </w:r>
            <w:r w:rsidRPr="0099055E">
              <w:rPr>
                <w:b/>
                <w:strike/>
                <w:color w:val="FF0000"/>
                <w:sz w:val="18"/>
                <w:szCs w:val="18"/>
                <w:lang w:val="en-US"/>
              </w:rPr>
              <w:t xml:space="preserve"> </w:t>
            </w:r>
            <w:r w:rsidRPr="008B5155">
              <w:rPr>
                <w:b/>
                <w:color w:val="FF0000"/>
                <w:sz w:val="18"/>
                <w:szCs w:val="18"/>
                <w:lang w:val="en-US"/>
              </w:rPr>
              <w:t xml:space="preserve"> </w:t>
            </w:r>
            <w:r w:rsidR="008B5155">
              <w:rPr>
                <w:b/>
                <w:color w:val="FF0000"/>
                <w:sz w:val="18"/>
                <w:szCs w:val="18"/>
                <w:lang w:val="en-US"/>
              </w:rPr>
              <w:t>0.9</w:t>
            </w:r>
            <w:proofErr w:type="spellStart"/>
            <w:r w:rsidRPr="0099055E">
              <w:rPr>
                <w:b/>
                <w:color w:val="FF0000"/>
                <w:sz w:val="18"/>
                <w:szCs w:val="18"/>
              </w:rPr>
              <w:t>m</w:t>
            </w:r>
            <w:r w:rsidRPr="0099055E">
              <w:rPr>
                <w:b/>
                <w:color w:val="FF0000"/>
                <w:sz w:val="18"/>
                <w:szCs w:val="18"/>
                <w:vertAlign w:val="subscript"/>
              </w:rPr>
              <w:t>ro</w:t>
            </w:r>
            <w:proofErr w:type="spellEnd"/>
            <w:r w:rsidR="008B5155">
              <w:rPr>
                <w:b/>
                <w:color w:val="FF0000"/>
                <w:sz w:val="18"/>
                <w:szCs w:val="18"/>
                <w:vertAlign w:val="subscript"/>
              </w:rPr>
              <w:t xml:space="preserve"> </w:t>
            </w:r>
            <w:r w:rsidRPr="0099055E">
              <w:rPr>
                <w:b/>
                <w:color w:val="FF0000"/>
                <w:sz w:val="18"/>
                <w:szCs w:val="18"/>
                <w:lang w:val="en-US"/>
              </w:rPr>
              <w:t>≤</w:t>
            </w:r>
            <w:r w:rsidR="008B5155">
              <w:rPr>
                <w:b/>
                <w:color w:val="FF0000"/>
                <w:sz w:val="18"/>
                <w:szCs w:val="18"/>
                <w:lang w:val="en-US"/>
              </w:rPr>
              <w:t xml:space="preserve"> </w:t>
            </w:r>
            <w:proofErr w:type="spellStart"/>
            <w:r w:rsidRPr="0099055E">
              <w:rPr>
                <w:b/>
                <w:color w:val="FF0000"/>
                <w:sz w:val="18"/>
                <w:szCs w:val="18"/>
              </w:rPr>
              <w:t>m</w:t>
            </w:r>
            <w:r w:rsidRPr="0099055E">
              <w:rPr>
                <w:b/>
                <w:color w:val="FF0000"/>
                <w:sz w:val="18"/>
                <w:szCs w:val="18"/>
                <w:vertAlign w:val="subscript"/>
              </w:rPr>
              <w:t>t</w:t>
            </w:r>
            <w:proofErr w:type="spellEnd"/>
            <w:r w:rsidRPr="0099055E">
              <w:rPr>
                <w:b/>
                <w:color w:val="FF0000"/>
                <w:sz w:val="18"/>
                <w:szCs w:val="18"/>
                <w:vertAlign w:val="subscript"/>
              </w:rPr>
              <w:t xml:space="preserve"> </w:t>
            </w:r>
            <w:r w:rsidR="008B5155">
              <w:rPr>
                <w:b/>
                <w:color w:val="FF0000"/>
                <w:sz w:val="18"/>
                <w:szCs w:val="18"/>
                <w:vertAlign w:val="subscript"/>
              </w:rPr>
              <w:t xml:space="preserve"> </w:t>
            </w:r>
            <w:r w:rsidRPr="0099055E">
              <w:rPr>
                <w:b/>
                <w:color w:val="FF0000"/>
                <w:sz w:val="18"/>
                <w:szCs w:val="18"/>
              </w:rPr>
              <w:t>≤</w:t>
            </w:r>
            <w:r w:rsidR="008B5155">
              <w:rPr>
                <w:b/>
                <w:color w:val="FF0000"/>
                <w:sz w:val="18"/>
                <w:szCs w:val="18"/>
              </w:rPr>
              <w:t xml:space="preserve"> 1.2</w:t>
            </w:r>
            <w:r w:rsidRPr="0099055E">
              <w:rPr>
                <w:b/>
                <w:color w:val="FF0000"/>
                <w:sz w:val="18"/>
                <w:szCs w:val="18"/>
              </w:rPr>
              <w:t>m</w:t>
            </w:r>
            <w:r w:rsidRPr="0099055E">
              <w:rPr>
                <w:b/>
                <w:color w:val="FF0000"/>
                <w:sz w:val="18"/>
                <w:szCs w:val="18"/>
                <w:vertAlign w:val="subscript"/>
              </w:rPr>
              <w:t>ro</w:t>
            </w:r>
          </w:p>
        </w:tc>
      </w:tr>
      <w:tr w:rsidR="004517E3" w:rsidRPr="003F4AED" w:rsidTr="007B3CDF">
        <w:tc>
          <w:tcPr>
            <w:tcW w:w="2268" w:type="dxa"/>
            <w:vAlign w:val="center"/>
          </w:tcPr>
          <w:p w:rsidR="004517E3" w:rsidRPr="008064D6" w:rsidRDefault="004517E3" w:rsidP="007B3CDF">
            <w:pPr>
              <w:spacing w:after="120"/>
              <w:ind w:left="170" w:right="567"/>
              <w:rPr>
                <w:sz w:val="18"/>
                <w:szCs w:val="18"/>
              </w:rPr>
            </w:pPr>
            <w:r w:rsidRPr="008064D6">
              <w:rPr>
                <w:sz w:val="18"/>
                <w:szCs w:val="18"/>
                <w:lang w:val="de-DE"/>
              </w:rPr>
              <w:t>N</w:t>
            </w:r>
            <w:r w:rsidRPr="008064D6">
              <w:rPr>
                <w:sz w:val="18"/>
                <w:szCs w:val="18"/>
                <w:vertAlign w:val="subscript"/>
                <w:lang w:val="de-DE"/>
              </w:rPr>
              <w:t>1</w:t>
            </w:r>
          </w:p>
        </w:tc>
        <w:tc>
          <w:tcPr>
            <w:tcW w:w="5103" w:type="dxa"/>
            <w:vAlign w:val="center"/>
          </w:tcPr>
          <w:p w:rsidR="004517E3" w:rsidRPr="008064D6" w:rsidRDefault="004517E3" w:rsidP="007B3CDF">
            <w:pPr>
              <w:spacing w:after="120"/>
              <w:ind w:left="170" w:right="567"/>
              <w:rPr>
                <w:strike/>
                <w:sz w:val="18"/>
                <w:szCs w:val="18"/>
                <w:lang w:val="en-US"/>
              </w:rPr>
            </w:pPr>
            <w:proofErr w:type="spellStart"/>
            <w:r w:rsidRPr="008064D6">
              <w:rPr>
                <w:strike/>
                <w:sz w:val="18"/>
                <w:szCs w:val="18"/>
                <w:lang w:val="en-US"/>
              </w:rPr>
              <w:t>m</w:t>
            </w:r>
            <w:r w:rsidRPr="008064D6">
              <w:rPr>
                <w:strike/>
                <w:sz w:val="18"/>
                <w:szCs w:val="18"/>
                <w:vertAlign w:val="subscript"/>
                <w:lang w:val="en-US"/>
              </w:rPr>
              <w:t>t</w:t>
            </w:r>
            <w:proofErr w:type="spellEnd"/>
            <w:r w:rsidRPr="008064D6">
              <w:rPr>
                <w:strike/>
                <w:sz w:val="18"/>
                <w:szCs w:val="18"/>
                <w:lang w:val="en-US"/>
              </w:rPr>
              <w:t xml:space="preserve"> = </w:t>
            </w:r>
            <w:proofErr w:type="spellStart"/>
            <w:r w:rsidRPr="008064D6">
              <w:rPr>
                <w:strike/>
                <w:sz w:val="18"/>
                <w:szCs w:val="18"/>
                <w:lang w:val="en-US"/>
              </w:rPr>
              <w:t>m</w:t>
            </w:r>
            <w:r w:rsidRPr="008064D6">
              <w:rPr>
                <w:strike/>
                <w:sz w:val="18"/>
                <w:szCs w:val="18"/>
                <w:vertAlign w:val="subscript"/>
                <w:lang w:val="en-US"/>
              </w:rPr>
              <w:t>ro</w:t>
            </w:r>
            <w:proofErr w:type="spellEnd"/>
            <w:r w:rsidRPr="008064D6">
              <w:rPr>
                <w:strike/>
                <w:sz w:val="18"/>
                <w:szCs w:val="18"/>
                <w:lang w:val="en-US"/>
              </w:rPr>
              <w:t xml:space="preserve"> +/- 5%</w:t>
            </w:r>
          </w:p>
          <w:p w:rsidR="004517E3" w:rsidRPr="008064D6" w:rsidRDefault="004517E3" w:rsidP="007B3CDF">
            <w:pPr>
              <w:spacing w:after="120"/>
              <w:ind w:left="170" w:right="567"/>
              <w:rPr>
                <w:sz w:val="18"/>
                <w:szCs w:val="18"/>
              </w:rPr>
            </w:pPr>
            <w:r w:rsidRPr="008064D6">
              <w:rPr>
                <w:b/>
                <w:sz w:val="18"/>
                <w:szCs w:val="18"/>
              </w:rPr>
              <w:t xml:space="preserve">The test mass </w:t>
            </w:r>
            <w:proofErr w:type="spellStart"/>
            <w:r w:rsidRPr="008064D6">
              <w:rPr>
                <w:b/>
                <w:sz w:val="18"/>
                <w:szCs w:val="18"/>
              </w:rPr>
              <w:t>m</w:t>
            </w:r>
            <w:r w:rsidRPr="008064D6">
              <w:rPr>
                <w:b/>
                <w:sz w:val="18"/>
                <w:szCs w:val="18"/>
                <w:vertAlign w:val="subscript"/>
              </w:rPr>
              <w:t>t</w:t>
            </w:r>
            <w:proofErr w:type="spellEnd"/>
            <w:r w:rsidRPr="008064D6">
              <w:rPr>
                <w:b/>
                <w:sz w:val="18"/>
                <w:szCs w:val="18"/>
              </w:rPr>
              <w:t xml:space="preserve"> of the vehicle shall be </w:t>
            </w:r>
            <w:r w:rsidRPr="0099055E">
              <w:rPr>
                <w:b/>
                <w:strike/>
                <w:color w:val="FF0000"/>
                <w:sz w:val="18"/>
                <w:szCs w:val="18"/>
              </w:rPr>
              <w:t xml:space="preserve">between </w:t>
            </w:r>
            <w:proofErr w:type="spellStart"/>
            <w:r w:rsidRPr="0099055E">
              <w:rPr>
                <w:b/>
                <w:strike/>
                <w:color w:val="FF0000"/>
                <w:sz w:val="18"/>
                <w:szCs w:val="18"/>
              </w:rPr>
              <w:t>m</w:t>
            </w:r>
            <w:r w:rsidRPr="0099055E">
              <w:rPr>
                <w:b/>
                <w:strike/>
                <w:color w:val="FF0000"/>
                <w:sz w:val="18"/>
                <w:szCs w:val="18"/>
                <w:vertAlign w:val="subscript"/>
              </w:rPr>
              <w:t>ro</w:t>
            </w:r>
            <w:proofErr w:type="spellEnd"/>
            <w:r w:rsidRPr="0099055E">
              <w:rPr>
                <w:b/>
                <w:strike/>
                <w:color w:val="FF0000"/>
                <w:sz w:val="18"/>
                <w:szCs w:val="18"/>
              </w:rPr>
              <w:t xml:space="preserve"> -10% and </w:t>
            </w:r>
            <w:proofErr w:type="spellStart"/>
            <w:r w:rsidRPr="0099055E">
              <w:rPr>
                <w:b/>
                <w:strike/>
                <w:color w:val="FF0000"/>
                <w:sz w:val="18"/>
                <w:szCs w:val="18"/>
              </w:rPr>
              <w:t>m</w:t>
            </w:r>
            <w:r w:rsidRPr="0099055E">
              <w:rPr>
                <w:b/>
                <w:strike/>
                <w:color w:val="FF0000"/>
                <w:sz w:val="18"/>
                <w:szCs w:val="18"/>
                <w:vertAlign w:val="subscript"/>
              </w:rPr>
              <w:t>ro</w:t>
            </w:r>
            <w:proofErr w:type="spellEnd"/>
            <w:r w:rsidRPr="0099055E">
              <w:rPr>
                <w:b/>
                <w:strike/>
                <w:color w:val="FF0000"/>
                <w:sz w:val="18"/>
                <w:szCs w:val="18"/>
              </w:rPr>
              <w:t xml:space="preserve"> +20%</w:t>
            </w:r>
            <w:r w:rsidRPr="008B5155">
              <w:rPr>
                <w:b/>
                <w:color w:val="FF0000"/>
                <w:sz w:val="18"/>
                <w:szCs w:val="18"/>
              </w:rPr>
              <w:t xml:space="preserve"> </w:t>
            </w:r>
            <w:r w:rsidR="008B5155">
              <w:rPr>
                <w:b/>
                <w:color w:val="FF0000"/>
                <w:sz w:val="18"/>
                <w:szCs w:val="18"/>
                <w:lang w:val="en-US"/>
              </w:rPr>
              <w:t xml:space="preserve"> 0.9</w:t>
            </w:r>
            <w:proofErr w:type="spellStart"/>
            <w:r w:rsidRPr="0099055E">
              <w:rPr>
                <w:b/>
                <w:color w:val="FF0000"/>
                <w:sz w:val="18"/>
                <w:szCs w:val="18"/>
              </w:rPr>
              <w:t>m</w:t>
            </w:r>
            <w:r w:rsidRPr="0099055E">
              <w:rPr>
                <w:b/>
                <w:color w:val="FF0000"/>
                <w:sz w:val="18"/>
                <w:szCs w:val="18"/>
                <w:vertAlign w:val="subscript"/>
              </w:rPr>
              <w:t>ro</w:t>
            </w:r>
            <w:proofErr w:type="spellEnd"/>
            <w:r w:rsidR="008B5155">
              <w:rPr>
                <w:b/>
                <w:color w:val="FF0000"/>
                <w:sz w:val="18"/>
                <w:szCs w:val="18"/>
                <w:vertAlign w:val="subscript"/>
              </w:rPr>
              <w:t xml:space="preserve"> </w:t>
            </w:r>
            <w:r w:rsidRPr="0099055E">
              <w:rPr>
                <w:b/>
                <w:color w:val="FF0000"/>
                <w:sz w:val="18"/>
                <w:szCs w:val="18"/>
                <w:lang w:val="en-US"/>
              </w:rPr>
              <w:t>≤</w:t>
            </w:r>
            <w:r w:rsidR="008B5155">
              <w:rPr>
                <w:b/>
                <w:color w:val="FF0000"/>
                <w:sz w:val="18"/>
                <w:szCs w:val="18"/>
                <w:lang w:val="en-US"/>
              </w:rPr>
              <w:t xml:space="preserve"> </w:t>
            </w:r>
            <w:proofErr w:type="spellStart"/>
            <w:r w:rsidRPr="0099055E">
              <w:rPr>
                <w:b/>
                <w:color w:val="FF0000"/>
                <w:sz w:val="18"/>
                <w:szCs w:val="18"/>
              </w:rPr>
              <w:t>m</w:t>
            </w:r>
            <w:r w:rsidRPr="0099055E">
              <w:rPr>
                <w:b/>
                <w:color w:val="FF0000"/>
                <w:sz w:val="18"/>
                <w:szCs w:val="18"/>
                <w:vertAlign w:val="subscript"/>
              </w:rPr>
              <w:t>t</w:t>
            </w:r>
            <w:proofErr w:type="spellEnd"/>
            <w:r w:rsidR="008B5155">
              <w:rPr>
                <w:b/>
                <w:color w:val="FF0000"/>
                <w:sz w:val="18"/>
                <w:szCs w:val="18"/>
                <w:vertAlign w:val="subscript"/>
              </w:rPr>
              <w:t xml:space="preserve"> </w:t>
            </w:r>
            <w:r w:rsidRPr="0099055E">
              <w:rPr>
                <w:b/>
                <w:color w:val="FF0000"/>
                <w:sz w:val="18"/>
                <w:szCs w:val="18"/>
                <w:vertAlign w:val="subscript"/>
              </w:rPr>
              <w:t xml:space="preserve"> </w:t>
            </w:r>
            <w:r w:rsidRPr="0099055E">
              <w:rPr>
                <w:b/>
                <w:color w:val="FF0000"/>
                <w:sz w:val="18"/>
                <w:szCs w:val="18"/>
              </w:rPr>
              <w:t>≤</w:t>
            </w:r>
            <w:r w:rsidR="008B5155">
              <w:rPr>
                <w:b/>
                <w:color w:val="FF0000"/>
                <w:sz w:val="18"/>
                <w:szCs w:val="18"/>
              </w:rPr>
              <w:t xml:space="preserve"> </w:t>
            </w:r>
            <w:r w:rsidRPr="0099055E">
              <w:rPr>
                <w:b/>
                <w:color w:val="FF0000"/>
                <w:sz w:val="18"/>
                <w:szCs w:val="18"/>
              </w:rPr>
              <w:t>1</w:t>
            </w:r>
            <w:r w:rsidR="008B5155">
              <w:rPr>
                <w:b/>
                <w:color w:val="FF0000"/>
                <w:sz w:val="18"/>
                <w:szCs w:val="18"/>
              </w:rPr>
              <w:t>.2</w:t>
            </w:r>
            <w:r w:rsidRPr="0099055E">
              <w:rPr>
                <w:b/>
                <w:color w:val="FF0000"/>
                <w:sz w:val="18"/>
                <w:szCs w:val="18"/>
              </w:rPr>
              <w:t>m</w:t>
            </w:r>
            <w:r w:rsidRPr="0099055E">
              <w:rPr>
                <w:b/>
                <w:color w:val="FF0000"/>
                <w:sz w:val="18"/>
                <w:szCs w:val="18"/>
                <w:vertAlign w:val="subscript"/>
              </w:rPr>
              <w:t>ro</w:t>
            </w:r>
          </w:p>
        </w:tc>
      </w:tr>
      <w:tr w:rsidR="004517E3" w:rsidRPr="003F4AED" w:rsidTr="007B3CDF">
        <w:tc>
          <w:tcPr>
            <w:tcW w:w="2268" w:type="dxa"/>
          </w:tcPr>
          <w:p w:rsidR="004517E3" w:rsidRPr="008064D6" w:rsidRDefault="004517E3" w:rsidP="007B3CDF">
            <w:pPr>
              <w:suppressAutoHyphens w:val="0"/>
              <w:spacing w:after="120"/>
              <w:ind w:left="152" w:right="113" w:firstLine="39"/>
              <w:jc w:val="both"/>
              <w:rPr>
                <w:bCs/>
                <w:sz w:val="18"/>
                <w:szCs w:val="18"/>
              </w:rPr>
            </w:pPr>
            <w:r w:rsidRPr="008064D6">
              <w:rPr>
                <w:bCs/>
                <w:sz w:val="18"/>
                <w:szCs w:val="18"/>
              </w:rPr>
              <w:t>N</w:t>
            </w:r>
            <w:r w:rsidRPr="008064D6">
              <w:rPr>
                <w:bCs/>
                <w:sz w:val="18"/>
                <w:szCs w:val="18"/>
                <w:vertAlign w:val="subscript"/>
              </w:rPr>
              <w:t>2</w:t>
            </w:r>
            <w:r w:rsidRPr="008064D6">
              <w:rPr>
                <w:bCs/>
                <w:sz w:val="18"/>
                <w:szCs w:val="18"/>
              </w:rPr>
              <w:t>, N</w:t>
            </w:r>
            <w:r w:rsidRPr="008064D6">
              <w:rPr>
                <w:bCs/>
                <w:sz w:val="18"/>
                <w:szCs w:val="18"/>
                <w:vertAlign w:val="subscript"/>
              </w:rPr>
              <w:t>3</w:t>
            </w:r>
          </w:p>
        </w:tc>
        <w:tc>
          <w:tcPr>
            <w:tcW w:w="5103" w:type="dxa"/>
          </w:tcPr>
          <w:p w:rsidR="004517E3" w:rsidRDefault="004517E3" w:rsidP="007B3CDF">
            <w:pPr>
              <w:suppressAutoHyphens w:val="0"/>
              <w:spacing w:after="120" w:line="220" w:lineRule="atLeast"/>
              <w:ind w:left="113" w:right="113"/>
              <w:jc w:val="both"/>
              <w:rPr>
                <w:bCs/>
                <w:sz w:val="18"/>
                <w:szCs w:val="18"/>
              </w:rPr>
            </w:pPr>
            <w:proofErr w:type="spellStart"/>
            <w:r w:rsidRPr="008064D6">
              <w:rPr>
                <w:bCs/>
                <w:sz w:val="18"/>
                <w:szCs w:val="18"/>
              </w:rPr>
              <w:t>m</w:t>
            </w:r>
            <w:r w:rsidRPr="008064D6">
              <w:rPr>
                <w:bCs/>
                <w:sz w:val="18"/>
                <w:szCs w:val="18"/>
                <w:vertAlign w:val="subscript"/>
              </w:rPr>
              <w:t>target</w:t>
            </w:r>
            <w:proofErr w:type="spellEnd"/>
            <w:r w:rsidRPr="008064D6">
              <w:rPr>
                <w:bCs/>
                <w:sz w:val="18"/>
                <w:szCs w:val="18"/>
              </w:rPr>
              <w:t xml:space="preserve"> = 50 [kg/kW] x </w:t>
            </w:r>
            <w:proofErr w:type="spellStart"/>
            <w:r w:rsidRPr="008064D6">
              <w:rPr>
                <w:bCs/>
                <w:sz w:val="18"/>
                <w:szCs w:val="18"/>
              </w:rPr>
              <w:t>P</w:t>
            </w:r>
            <w:r w:rsidRPr="008064D6">
              <w:rPr>
                <w:bCs/>
                <w:sz w:val="18"/>
                <w:szCs w:val="18"/>
                <w:vertAlign w:val="subscript"/>
              </w:rPr>
              <w:t>n</w:t>
            </w:r>
            <w:proofErr w:type="spellEnd"/>
            <w:r w:rsidRPr="008064D6">
              <w:rPr>
                <w:bCs/>
                <w:sz w:val="18"/>
                <w:szCs w:val="18"/>
              </w:rPr>
              <w:t xml:space="preserve"> [kW]</w:t>
            </w:r>
          </w:p>
          <w:p w:rsidR="004517E3" w:rsidRPr="00B00E70" w:rsidRDefault="004517E3" w:rsidP="007B3CDF">
            <w:pPr>
              <w:suppressAutoHyphens w:val="0"/>
              <w:spacing w:after="120" w:line="220" w:lineRule="atLeast"/>
              <w:ind w:left="113" w:right="113"/>
              <w:jc w:val="both"/>
              <w:rPr>
                <w:bCs/>
                <w:color w:val="FF0000"/>
                <w:sz w:val="18"/>
                <w:szCs w:val="18"/>
              </w:rPr>
            </w:pPr>
            <w:r w:rsidRPr="00B00E70">
              <w:rPr>
                <w:b/>
                <w:color w:val="FF0000"/>
                <w:sz w:val="18"/>
                <w:szCs w:val="18"/>
              </w:rPr>
              <w:t xml:space="preserve">The test mass </w:t>
            </w:r>
            <w:proofErr w:type="spellStart"/>
            <w:r w:rsidRPr="00B00E70">
              <w:rPr>
                <w:b/>
                <w:color w:val="FF0000"/>
                <w:sz w:val="18"/>
                <w:szCs w:val="18"/>
              </w:rPr>
              <w:t>m</w:t>
            </w:r>
            <w:r w:rsidRPr="00B00E70">
              <w:rPr>
                <w:b/>
                <w:color w:val="FF0000"/>
                <w:sz w:val="18"/>
                <w:szCs w:val="18"/>
                <w:vertAlign w:val="subscript"/>
              </w:rPr>
              <w:t>t</w:t>
            </w:r>
            <w:proofErr w:type="spellEnd"/>
            <w:r w:rsidRPr="00B00E70">
              <w:rPr>
                <w:b/>
                <w:color w:val="FF0000"/>
                <w:sz w:val="18"/>
                <w:szCs w:val="18"/>
              </w:rPr>
              <w:t xml:space="preserve"> of the vehicle shall be </w:t>
            </w:r>
            <w:r w:rsidR="008B5155">
              <w:rPr>
                <w:b/>
                <w:color w:val="FF0000"/>
                <w:sz w:val="18"/>
                <w:szCs w:val="18"/>
                <w:lang w:val="en-US"/>
              </w:rPr>
              <w:t>0.9</w:t>
            </w:r>
            <w:r w:rsidR="003635A7">
              <w:rPr>
                <w:b/>
                <w:color w:val="FF0000"/>
                <w:sz w:val="18"/>
                <w:szCs w:val="18"/>
                <w:lang w:val="en-US"/>
              </w:rPr>
              <w:t>5</w:t>
            </w:r>
            <w:proofErr w:type="spellStart"/>
            <w:r w:rsidRPr="00B00E70">
              <w:rPr>
                <w:bCs/>
                <w:color w:val="FF0000"/>
                <w:sz w:val="18"/>
                <w:szCs w:val="18"/>
              </w:rPr>
              <w:t>m</w:t>
            </w:r>
            <w:r w:rsidRPr="00B00E70">
              <w:rPr>
                <w:bCs/>
                <w:color w:val="FF0000"/>
                <w:sz w:val="18"/>
                <w:szCs w:val="18"/>
                <w:vertAlign w:val="subscript"/>
              </w:rPr>
              <w:t>target</w:t>
            </w:r>
            <w:proofErr w:type="spellEnd"/>
            <w:r w:rsidR="008B5155">
              <w:rPr>
                <w:bCs/>
                <w:color w:val="FF0000"/>
                <w:sz w:val="18"/>
                <w:szCs w:val="18"/>
                <w:vertAlign w:val="subscript"/>
              </w:rPr>
              <w:t xml:space="preserve"> </w:t>
            </w:r>
            <w:r w:rsidRPr="00B00E70">
              <w:rPr>
                <w:b/>
                <w:color w:val="FF0000"/>
                <w:sz w:val="18"/>
                <w:szCs w:val="18"/>
                <w:lang w:val="en-US"/>
              </w:rPr>
              <w:t>≤</w:t>
            </w:r>
            <w:r w:rsidR="008B5155">
              <w:rPr>
                <w:b/>
                <w:color w:val="FF0000"/>
                <w:sz w:val="18"/>
                <w:szCs w:val="18"/>
                <w:lang w:val="en-US"/>
              </w:rPr>
              <w:t xml:space="preserve"> </w:t>
            </w:r>
            <w:proofErr w:type="spellStart"/>
            <w:r w:rsidRPr="00B00E70">
              <w:rPr>
                <w:b/>
                <w:color w:val="FF0000"/>
                <w:sz w:val="18"/>
                <w:szCs w:val="18"/>
              </w:rPr>
              <w:t>m</w:t>
            </w:r>
            <w:r w:rsidRPr="00B00E70">
              <w:rPr>
                <w:b/>
                <w:color w:val="FF0000"/>
                <w:sz w:val="18"/>
                <w:szCs w:val="18"/>
                <w:vertAlign w:val="subscript"/>
              </w:rPr>
              <w:t>t</w:t>
            </w:r>
            <w:proofErr w:type="spellEnd"/>
            <w:r w:rsidRPr="00B00E70">
              <w:rPr>
                <w:b/>
                <w:color w:val="FF0000"/>
                <w:sz w:val="18"/>
                <w:szCs w:val="18"/>
                <w:vertAlign w:val="subscript"/>
              </w:rPr>
              <w:t xml:space="preserve"> </w:t>
            </w:r>
            <w:r w:rsidRPr="00B00E70">
              <w:rPr>
                <w:b/>
                <w:color w:val="FF0000"/>
                <w:sz w:val="18"/>
                <w:szCs w:val="18"/>
              </w:rPr>
              <w:t>≤</w:t>
            </w:r>
            <w:r w:rsidR="008B5155">
              <w:rPr>
                <w:b/>
                <w:color w:val="FF0000"/>
                <w:sz w:val="18"/>
                <w:szCs w:val="18"/>
              </w:rPr>
              <w:t xml:space="preserve"> 1.05</w:t>
            </w:r>
            <w:r w:rsidRPr="00B00E70">
              <w:rPr>
                <w:bCs/>
                <w:color w:val="FF0000"/>
                <w:sz w:val="18"/>
                <w:szCs w:val="18"/>
              </w:rPr>
              <w:t>m</w:t>
            </w:r>
            <w:r w:rsidRPr="00B00E70">
              <w:rPr>
                <w:bCs/>
                <w:color w:val="FF0000"/>
                <w:sz w:val="18"/>
                <w:szCs w:val="18"/>
                <w:vertAlign w:val="subscript"/>
              </w:rPr>
              <w:t>target</w:t>
            </w:r>
          </w:p>
          <w:p w:rsidR="004517E3" w:rsidRPr="008064D6" w:rsidRDefault="004517E3" w:rsidP="007B3CDF">
            <w:pPr>
              <w:suppressAutoHyphens w:val="0"/>
              <w:spacing w:after="120" w:line="220" w:lineRule="atLeast"/>
              <w:ind w:left="113" w:right="113"/>
              <w:jc w:val="both"/>
              <w:rPr>
                <w:bCs/>
                <w:sz w:val="18"/>
                <w:szCs w:val="18"/>
              </w:rPr>
            </w:pPr>
            <w:r w:rsidRPr="008064D6">
              <w:rPr>
                <w:bCs/>
                <w:sz w:val="18"/>
                <w:szCs w:val="18"/>
              </w:rPr>
              <w:t xml:space="preserve">Extra loading, </w:t>
            </w:r>
            <w:proofErr w:type="spellStart"/>
            <w:r w:rsidRPr="008064D6">
              <w:rPr>
                <w:bCs/>
                <w:sz w:val="18"/>
                <w:szCs w:val="18"/>
              </w:rPr>
              <w:t>m</w:t>
            </w:r>
            <w:r w:rsidRPr="008064D6">
              <w:rPr>
                <w:bCs/>
                <w:sz w:val="18"/>
                <w:szCs w:val="18"/>
                <w:vertAlign w:val="subscript"/>
              </w:rPr>
              <w:t>xload</w:t>
            </w:r>
            <w:proofErr w:type="spellEnd"/>
            <w:r w:rsidRPr="008064D6">
              <w:rPr>
                <w:bCs/>
                <w:sz w:val="18"/>
                <w:szCs w:val="18"/>
              </w:rPr>
              <w:t xml:space="preserve">, to reach the target mass, </w:t>
            </w:r>
            <w:proofErr w:type="spellStart"/>
            <w:r w:rsidRPr="008064D6">
              <w:rPr>
                <w:bCs/>
                <w:sz w:val="18"/>
                <w:szCs w:val="18"/>
              </w:rPr>
              <w:t>m</w:t>
            </w:r>
            <w:r w:rsidRPr="008064D6">
              <w:rPr>
                <w:bCs/>
                <w:sz w:val="18"/>
                <w:szCs w:val="18"/>
                <w:vertAlign w:val="subscript"/>
              </w:rPr>
              <w:t>target</w:t>
            </w:r>
            <w:proofErr w:type="spellEnd"/>
            <w:r w:rsidRPr="008064D6">
              <w:rPr>
                <w:bCs/>
                <w:sz w:val="18"/>
                <w:szCs w:val="18"/>
              </w:rPr>
              <w:t xml:space="preserve">, of the vehicle shall be placed above the rear axle(s). </w:t>
            </w:r>
          </w:p>
          <w:p w:rsidR="004517E3" w:rsidRPr="00D44548" w:rsidRDefault="004517E3" w:rsidP="007B3CDF">
            <w:pPr>
              <w:suppressAutoHyphens w:val="0"/>
              <w:spacing w:after="120" w:line="220" w:lineRule="atLeast"/>
              <w:ind w:left="113" w:right="113"/>
              <w:jc w:val="both"/>
              <w:rPr>
                <w:bCs/>
                <w:strike/>
                <w:color w:val="FF0000"/>
                <w:sz w:val="18"/>
                <w:szCs w:val="18"/>
              </w:rPr>
            </w:pPr>
            <w:r w:rsidRPr="00D44548">
              <w:rPr>
                <w:b/>
                <w:bCs/>
                <w:strike/>
                <w:color w:val="FF0000"/>
                <w:sz w:val="18"/>
                <w:szCs w:val="18"/>
              </w:rPr>
              <w:t xml:space="preserve">The target mass </w:t>
            </w:r>
            <w:proofErr w:type="spellStart"/>
            <w:r w:rsidRPr="00D44548">
              <w:rPr>
                <w:b/>
                <w:bCs/>
                <w:strike/>
                <w:color w:val="FF0000"/>
                <w:sz w:val="18"/>
                <w:szCs w:val="18"/>
              </w:rPr>
              <w:t>m</w:t>
            </w:r>
            <w:r w:rsidRPr="00D44548">
              <w:rPr>
                <w:b/>
                <w:bCs/>
                <w:strike/>
                <w:color w:val="FF0000"/>
                <w:sz w:val="18"/>
                <w:szCs w:val="18"/>
                <w:vertAlign w:val="subscript"/>
              </w:rPr>
              <w:t>target</w:t>
            </w:r>
            <w:proofErr w:type="spellEnd"/>
            <w:r w:rsidRPr="00D44548">
              <w:rPr>
                <w:b/>
                <w:bCs/>
                <w:strike/>
                <w:color w:val="FF0000"/>
                <w:sz w:val="18"/>
                <w:szCs w:val="18"/>
              </w:rPr>
              <w:t xml:space="preserve"> shall be achieved with a tolerance of ±5 per cent.</w:t>
            </w:r>
          </w:p>
          <w:p w:rsidR="004517E3" w:rsidRPr="008064D6" w:rsidRDefault="004517E3" w:rsidP="007B3CDF">
            <w:pPr>
              <w:suppressAutoHyphens w:val="0"/>
              <w:spacing w:after="120" w:line="220" w:lineRule="atLeast"/>
              <w:ind w:left="113" w:right="113"/>
              <w:jc w:val="both"/>
              <w:rPr>
                <w:b/>
                <w:bCs/>
                <w:strike/>
                <w:sz w:val="18"/>
                <w:szCs w:val="18"/>
              </w:rPr>
            </w:pPr>
            <w:r w:rsidRPr="008064D6">
              <w:rPr>
                <w:bCs/>
                <w:sz w:val="18"/>
                <w:szCs w:val="18"/>
              </w:rPr>
              <w:t xml:space="preserve">The sum of the extra loading and the rear axle load in an </w:t>
            </w:r>
            <w:proofErr w:type="spellStart"/>
            <w:r w:rsidRPr="008064D6">
              <w:rPr>
                <w:bCs/>
                <w:sz w:val="18"/>
                <w:szCs w:val="18"/>
              </w:rPr>
              <w:t>unladen</w:t>
            </w:r>
            <w:proofErr w:type="spellEnd"/>
            <w:r w:rsidRPr="008064D6">
              <w:rPr>
                <w:bCs/>
                <w:sz w:val="18"/>
                <w:szCs w:val="18"/>
              </w:rPr>
              <w:t xml:space="preserve"> condition, </w:t>
            </w:r>
            <w:proofErr w:type="spellStart"/>
            <w:r w:rsidRPr="008064D6">
              <w:rPr>
                <w:bCs/>
                <w:sz w:val="18"/>
                <w:szCs w:val="18"/>
              </w:rPr>
              <w:t>m</w:t>
            </w:r>
            <w:r w:rsidRPr="008064D6">
              <w:rPr>
                <w:bCs/>
                <w:sz w:val="18"/>
                <w:szCs w:val="18"/>
                <w:vertAlign w:val="subscript"/>
              </w:rPr>
              <w:t>ra</w:t>
            </w:r>
            <w:proofErr w:type="spellEnd"/>
            <w:r w:rsidRPr="008064D6">
              <w:rPr>
                <w:bCs/>
                <w:sz w:val="18"/>
                <w:szCs w:val="18"/>
                <w:vertAlign w:val="subscript"/>
              </w:rPr>
              <w:t xml:space="preserve"> load </w:t>
            </w:r>
            <w:proofErr w:type="spellStart"/>
            <w:r w:rsidRPr="008064D6">
              <w:rPr>
                <w:bCs/>
                <w:sz w:val="18"/>
                <w:szCs w:val="18"/>
                <w:vertAlign w:val="subscript"/>
              </w:rPr>
              <w:t>unladen</w:t>
            </w:r>
            <w:proofErr w:type="spellEnd"/>
            <w:r w:rsidRPr="008064D6">
              <w:rPr>
                <w:bCs/>
                <w:sz w:val="18"/>
                <w:szCs w:val="18"/>
              </w:rPr>
              <w:t>, is limited to 75 per cent of the technically permissible maximum laden mass allowed for the rear axle, m</w:t>
            </w:r>
            <w:r w:rsidRPr="008064D6">
              <w:rPr>
                <w:bCs/>
                <w:sz w:val="18"/>
                <w:szCs w:val="18"/>
                <w:vertAlign w:val="subscript"/>
              </w:rPr>
              <w:t xml:space="preserve">ac </w:t>
            </w:r>
            <w:proofErr w:type="spellStart"/>
            <w:r w:rsidRPr="008064D6">
              <w:rPr>
                <w:bCs/>
                <w:sz w:val="18"/>
                <w:szCs w:val="18"/>
                <w:vertAlign w:val="subscript"/>
              </w:rPr>
              <w:t>ra</w:t>
            </w:r>
            <w:proofErr w:type="spellEnd"/>
            <w:r w:rsidRPr="008064D6">
              <w:rPr>
                <w:bCs/>
                <w:sz w:val="18"/>
                <w:szCs w:val="18"/>
                <w:vertAlign w:val="subscript"/>
              </w:rPr>
              <w:t xml:space="preserve"> max</w:t>
            </w:r>
            <w:r w:rsidRPr="008064D6">
              <w:rPr>
                <w:bCs/>
                <w:sz w:val="18"/>
                <w:szCs w:val="18"/>
              </w:rPr>
              <w:t xml:space="preserve">. </w:t>
            </w:r>
            <w:r w:rsidRPr="008064D6">
              <w:rPr>
                <w:b/>
                <w:bCs/>
                <w:strike/>
                <w:sz w:val="18"/>
                <w:szCs w:val="18"/>
              </w:rPr>
              <w:t>The target mass shall be achieved with a tolerance of </w:t>
            </w:r>
            <w:r w:rsidRPr="008064D6">
              <w:rPr>
                <w:b/>
                <w:bCs/>
                <w:iCs/>
                <w:strike/>
                <w:sz w:val="18"/>
                <w:szCs w:val="18"/>
              </w:rPr>
              <w:t>±</w:t>
            </w:r>
            <w:r w:rsidRPr="008064D6">
              <w:rPr>
                <w:b/>
                <w:bCs/>
                <w:strike/>
                <w:sz w:val="18"/>
                <w:szCs w:val="18"/>
              </w:rPr>
              <w:t>5 per cent.</w:t>
            </w:r>
          </w:p>
          <w:p w:rsidR="004517E3" w:rsidRPr="00D44548" w:rsidRDefault="004517E3" w:rsidP="007B3CDF">
            <w:pPr>
              <w:suppressAutoHyphens w:val="0"/>
              <w:spacing w:after="120" w:line="220" w:lineRule="atLeast"/>
              <w:ind w:left="113" w:right="113"/>
              <w:jc w:val="both"/>
              <w:rPr>
                <w:b/>
                <w:strike/>
                <w:color w:val="FF0000"/>
                <w:sz w:val="18"/>
                <w:szCs w:val="18"/>
              </w:rPr>
            </w:pPr>
            <w:r w:rsidRPr="00D44548">
              <w:rPr>
                <w:b/>
                <w:strike/>
                <w:color w:val="FF0000"/>
                <w:sz w:val="18"/>
                <w:szCs w:val="18"/>
              </w:rPr>
              <w:t>I</w:t>
            </w:r>
            <w:r w:rsidRPr="00D44548">
              <w:rPr>
                <w:b/>
                <w:bCs/>
                <w:strike/>
                <w:color w:val="FF0000"/>
                <w:sz w:val="18"/>
                <w:szCs w:val="18"/>
              </w:rPr>
              <w:t xml:space="preserve">f the test mass </w:t>
            </w:r>
            <w:proofErr w:type="spellStart"/>
            <w:r w:rsidRPr="00D44548">
              <w:rPr>
                <w:b/>
                <w:bCs/>
                <w:strike/>
                <w:color w:val="FF0000"/>
                <w:sz w:val="18"/>
                <w:szCs w:val="18"/>
              </w:rPr>
              <w:t>m</w:t>
            </w:r>
            <w:r w:rsidRPr="00D44548">
              <w:rPr>
                <w:b/>
                <w:bCs/>
                <w:strike/>
                <w:color w:val="FF0000"/>
                <w:sz w:val="18"/>
                <w:szCs w:val="18"/>
                <w:vertAlign w:val="subscript"/>
              </w:rPr>
              <w:t>t</w:t>
            </w:r>
            <w:proofErr w:type="spellEnd"/>
            <w:r w:rsidRPr="00D44548">
              <w:rPr>
                <w:b/>
                <w:bCs/>
                <w:strike/>
                <w:color w:val="FF0000"/>
                <w:sz w:val="18"/>
                <w:szCs w:val="18"/>
              </w:rPr>
              <w:t xml:space="preserve"> is lower than the target mass, the test mass shall be achieved with a tolerance of ±5 per cent.</w:t>
            </w:r>
          </w:p>
          <w:p w:rsidR="004517E3" w:rsidRPr="008064D6" w:rsidRDefault="004517E3" w:rsidP="007B3CDF">
            <w:pPr>
              <w:suppressAutoHyphens w:val="0"/>
              <w:spacing w:after="120" w:line="220" w:lineRule="atLeast"/>
              <w:ind w:left="113" w:right="113"/>
              <w:jc w:val="both"/>
              <w:rPr>
                <w:bCs/>
                <w:sz w:val="18"/>
                <w:szCs w:val="18"/>
              </w:rPr>
            </w:pPr>
            <w:r w:rsidRPr="008064D6">
              <w:rPr>
                <w:bCs/>
                <w:sz w:val="18"/>
                <w:szCs w:val="18"/>
              </w:rPr>
              <w:t xml:space="preserve">If the centre of gravity of the extra loading cannot be aligned with the centre of the rear axle, the test mass, </w:t>
            </w:r>
            <w:proofErr w:type="spellStart"/>
            <w:r w:rsidRPr="008064D6">
              <w:rPr>
                <w:bCs/>
                <w:sz w:val="18"/>
                <w:szCs w:val="18"/>
              </w:rPr>
              <w:t>m</w:t>
            </w:r>
            <w:r w:rsidRPr="008064D6">
              <w:rPr>
                <w:bCs/>
                <w:sz w:val="18"/>
                <w:szCs w:val="18"/>
                <w:vertAlign w:val="subscript"/>
              </w:rPr>
              <w:t>t</w:t>
            </w:r>
            <w:proofErr w:type="spellEnd"/>
            <w:r w:rsidRPr="008064D6">
              <w:rPr>
                <w:bCs/>
                <w:sz w:val="18"/>
                <w:szCs w:val="18"/>
              </w:rPr>
              <w:t xml:space="preserve">, of the vehicle shall not exceed the sum of the front axle in an </w:t>
            </w:r>
            <w:proofErr w:type="spellStart"/>
            <w:r w:rsidRPr="008064D6">
              <w:rPr>
                <w:bCs/>
                <w:sz w:val="18"/>
                <w:szCs w:val="18"/>
              </w:rPr>
              <w:t>unladen</w:t>
            </w:r>
            <w:proofErr w:type="spellEnd"/>
            <w:r w:rsidRPr="008064D6">
              <w:rPr>
                <w:bCs/>
                <w:sz w:val="18"/>
                <w:szCs w:val="18"/>
              </w:rPr>
              <w:t xml:space="preserve"> condition, </w:t>
            </w:r>
            <w:proofErr w:type="spellStart"/>
            <w:r w:rsidRPr="008064D6">
              <w:rPr>
                <w:bCs/>
                <w:sz w:val="18"/>
                <w:szCs w:val="18"/>
              </w:rPr>
              <w:t>m</w:t>
            </w:r>
            <w:r w:rsidRPr="008064D6">
              <w:rPr>
                <w:bCs/>
                <w:sz w:val="18"/>
                <w:szCs w:val="18"/>
                <w:vertAlign w:val="subscript"/>
              </w:rPr>
              <w:t>fa</w:t>
            </w:r>
            <w:proofErr w:type="spellEnd"/>
            <w:r w:rsidRPr="008064D6">
              <w:rPr>
                <w:bCs/>
                <w:sz w:val="18"/>
                <w:szCs w:val="18"/>
                <w:vertAlign w:val="subscript"/>
              </w:rPr>
              <w:t xml:space="preserve"> load </w:t>
            </w:r>
            <w:proofErr w:type="spellStart"/>
            <w:r w:rsidRPr="008064D6">
              <w:rPr>
                <w:bCs/>
                <w:sz w:val="18"/>
                <w:szCs w:val="18"/>
                <w:vertAlign w:val="subscript"/>
              </w:rPr>
              <w:t>unladen</w:t>
            </w:r>
            <w:proofErr w:type="spellEnd"/>
            <w:r w:rsidRPr="008064D6">
              <w:rPr>
                <w:bCs/>
                <w:sz w:val="18"/>
                <w:szCs w:val="18"/>
              </w:rPr>
              <w:t xml:space="preserve">, and the rear axle load in an </w:t>
            </w:r>
            <w:proofErr w:type="spellStart"/>
            <w:r w:rsidRPr="008064D6">
              <w:rPr>
                <w:bCs/>
                <w:sz w:val="18"/>
                <w:szCs w:val="18"/>
              </w:rPr>
              <w:t>unladen</w:t>
            </w:r>
            <w:proofErr w:type="spellEnd"/>
            <w:r w:rsidRPr="008064D6">
              <w:rPr>
                <w:bCs/>
                <w:sz w:val="18"/>
                <w:szCs w:val="18"/>
              </w:rPr>
              <w:t xml:space="preserve"> condition, </w:t>
            </w:r>
            <w:proofErr w:type="spellStart"/>
            <w:r w:rsidRPr="008064D6">
              <w:rPr>
                <w:bCs/>
                <w:sz w:val="18"/>
                <w:szCs w:val="18"/>
              </w:rPr>
              <w:t>m</w:t>
            </w:r>
            <w:r w:rsidRPr="008064D6">
              <w:rPr>
                <w:bCs/>
                <w:sz w:val="18"/>
                <w:szCs w:val="18"/>
                <w:vertAlign w:val="subscript"/>
              </w:rPr>
              <w:t>ra</w:t>
            </w:r>
            <w:proofErr w:type="spellEnd"/>
            <w:r w:rsidRPr="008064D6">
              <w:rPr>
                <w:bCs/>
                <w:sz w:val="18"/>
                <w:szCs w:val="18"/>
                <w:vertAlign w:val="subscript"/>
              </w:rPr>
              <w:t xml:space="preserve"> load </w:t>
            </w:r>
            <w:proofErr w:type="spellStart"/>
            <w:r w:rsidRPr="008064D6">
              <w:rPr>
                <w:bCs/>
                <w:sz w:val="18"/>
                <w:szCs w:val="18"/>
                <w:vertAlign w:val="subscript"/>
              </w:rPr>
              <w:t>unladen</w:t>
            </w:r>
            <w:proofErr w:type="spellEnd"/>
            <w:r w:rsidRPr="008064D6">
              <w:rPr>
                <w:bCs/>
                <w:sz w:val="18"/>
                <w:szCs w:val="18"/>
                <w:vertAlign w:val="subscript"/>
              </w:rPr>
              <w:t xml:space="preserve"> </w:t>
            </w:r>
            <w:r w:rsidRPr="008064D6">
              <w:rPr>
                <w:bCs/>
                <w:sz w:val="18"/>
                <w:szCs w:val="18"/>
              </w:rPr>
              <w:t xml:space="preserve">plus the extra loading, </w:t>
            </w:r>
            <w:proofErr w:type="spellStart"/>
            <w:r w:rsidRPr="008064D6">
              <w:rPr>
                <w:bCs/>
                <w:sz w:val="18"/>
                <w:szCs w:val="18"/>
              </w:rPr>
              <w:t>m</w:t>
            </w:r>
            <w:r w:rsidRPr="008064D6">
              <w:rPr>
                <w:bCs/>
                <w:sz w:val="18"/>
                <w:szCs w:val="18"/>
                <w:vertAlign w:val="subscript"/>
              </w:rPr>
              <w:t>xload</w:t>
            </w:r>
            <w:proofErr w:type="spellEnd"/>
            <w:r w:rsidRPr="008064D6">
              <w:rPr>
                <w:bCs/>
                <w:sz w:val="18"/>
                <w:szCs w:val="18"/>
                <w:vertAlign w:val="subscript"/>
              </w:rPr>
              <w:t>,</w:t>
            </w:r>
            <w:r w:rsidRPr="008064D6">
              <w:rPr>
                <w:bCs/>
                <w:sz w:val="18"/>
                <w:szCs w:val="18"/>
              </w:rPr>
              <w:t xml:space="preserve"> and the mass of the driver </w:t>
            </w:r>
            <w:proofErr w:type="spellStart"/>
            <w:r w:rsidRPr="008064D6">
              <w:rPr>
                <w:bCs/>
                <w:sz w:val="18"/>
                <w:szCs w:val="18"/>
              </w:rPr>
              <w:t>m</w:t>
            </w:r>
            <w:r w:rsidRPr="008064D6">
              <w:rPr>
                <w:bCs/>
                <w:sz w:val="18"/>
                <w:szCs w:val="18"/>
                <w:vertAlign w:val="subscript"/>
              </w:rPr>
              <w:t>d</w:t>
            </w:r>
            <w:r w:rsidRPr="008064D6">
              <w:rPr>
                <w:bCs/>
                <w:sz w:val="18"/>
                <w:szCs w:val="18"/>
              </w:rPr>
              <w:t>.</w:t>
            </w:r>
            <w:proofErr w:type="spellEnd"/>
          </w:p>
          <w:p w:rsidR="004517E3" w:rsidRPr="008064D6" w:rsidRDefault="004517E3" w:rsidP="007B3CDF">
            <w:pPr>
              <w:suppressAutoHyphens w:val="0"/>
              <w:spacing w:after="120" w:line="220" w:lineRule="atLeast"/>
              <w:ind w:left="113" w:right="113"/>
              <w:jc w:val="both"/>
              <w:rPr>
                <w:bCs/>
                <w:sz w:val="18"/>
                <w:szCs w:val="18"/>
              </w:rPr>
            </w:pPr>
            <w:r w:rsidRPr="008064D6">
              <w:rPr>
                <w:bCs/>
                <w:sz w:val="18"/>
                <w:szCs w:val="18"/>
              </w:rPr>
              <w:t>The test mass for vehicles with more than two axles shall be the same as for a two-axle vehicle.</w:t>
            </w:r>
          </w:p>
          <w:p w:rsidR="004517E3" w:rsidRPr="008064D6" w:rsidRDefault="004517E3" w:rsidP="007B3CDF">
            <w:pPr>
              <w:suppressAutoHyphens w:val="0"/>
              <w:spacing w:after="120" w:line="220" w:lineRule="atLeast"/>
              <w:ind w:left="113" w:right="113"/>
              <w:jc w:val="both"/>
              <w:rPr>
                <w:bCs/>
                <w:sz w:val="18"/>
                <w:szCs w:val="18"/>
              </w:rPr>
            </w:pPr>
            <w:r w:rsidRPr="008064D6">
              <w:rPr>
                <w:bCs/>
                <w:sz w:val="18"/>
                <w:szCs w:val="18"/>
              </w:rPr>
              <w:t xml:space="preserve">If the vehicle mass of a vehicle with more than two axles in an </w:t>
            </w:r>
            <w:proofErr w:type="spellStart"/>
            <w:r w:rsidRPr="008064D6">
              <w:rPr>
                <w:bCs/>
                <w:sz w:val="18"/>
                <w:szCs w:val="18"/>
              </w:rPr>
              <w:t>unladen</w:t>
            </w:r>
            <w:proofErr w:type="spellEnd"/>
            <w:r w:rsidRPr="008064D6">
              <w:rPr>
                <w:bCs/>
                <w:sz w:val="18"/>
                <w:szCs w:val="18"/>
              </w:rPr>
              <w:t xml:space="preserve"> condition, </w:t>
            </w:r>
            <w:proofErr w:type="spellStart"/>
            <w:r w:rsidRPr="008064D6">
              <w:rPr>
                <w:bCs/>
                <w:sz w:val="18"/>
                <w:szCs w:val="18"/>
              </w:rPr>
              <w:t>m</w:t>
            </w:r>
            <w:r w:rsidRPr="008064D6">
              <w:rPr>
                <w:bCs/>
                <w:sz w:val="18"/>
                <w:szCs w:val="18"/>
                <w:vertAlign w:val="subscript"/>
              </w:rPr>
              <w:t>unladen</w:t>
            </w:r>
            <w:proofErr w:type="spellEnd"/>
            <w:r w:rsidRPr="008064D6">
              <w:rPr>
                <w:bCs/>
                <w:sz w:val="18"/>
                <w:szCs w:val="18"/>
              </w:rPr>
              <w:t>, is greater than the test mass for the two-axle vehicle, then this vehicle shall be tested without extra loading.</w:t>
            </w:r>
          </w:p>
          <w:p w:rsidR="004517E3" w:rsidRPr="008064D6" w:rsidRDefault="004517E3" w:rsidP="007B3CDF">
            <w:pPr>
              <w:suppressAutoHyphens w:val="0"/>
              <w:spacing w:after="120" w:line="220" w:lineRule="atLeast"/>
              <w:ind w:left="113" w:right="113"/>
              <w:jc w:val="both"/>
              <w:rPr>
                <w:bCs/>
                <w:sz w:val="18"/>
                <w:szCs w:val="18"/>
              </w:rPr>
            </w:pPr>
            <w:r w:rsidRPr="008064D6">
              <w:rPr>
                <w:bCs/>
                <w:sz w:val="18"/>
                <w:szCs w:val="18"/>
              </w:rPr>
              <w:t xml:space="preserve">If the vehicle mass of a vehicle with two axles, </w:t>
            </w:r>
            <w:proofErr w:type="spellStart"/>
            <w:r w:rsidRPr="008064D6">
              <w:rPr>
                <w:bCs/>
                <w:sz w:val="18"/>
                <w:szCs w:val="18"/>
              </w:rPr>
              <w:t>m</w:t>
            </w:r>
            <w:r w:rsidRPr="008064D6">
              <w:rPr>
                <w:bCs/>
                <w:sz w:val="18"/>
                <w:szCs w:val="18"/>
                <w:vertAlign w:val="subscript"/>
              </w:rPr>
              <w:t>unladen</w:t>
            </w:r>
            <w:proofErr w:type="spellEnd"/>
            <w:r w:rsidRPr="008064D6">
              <w:rPr>
                <w:bCs/>
                <w:sz w:val="18"/>
                <w:szCs w:val="18"/>
              </w:rPr>
              <w:t>, is greater than the target mass, then this vehicle shall be tested without extra loading.</w:t>
            </w:r>
          </w:p>
        </w:tc>
      </w:tr>
      <w:tr w:rsidR="004517E3" w:rsidRPr="003F4AED" w:rsidTr="007B3CDF">
        <w:tc>
          <w:tcPr>
            <w:tcW w:w="2268" w:type="dxa"/>
          </w:tcPr>
          <w:p w:rsidR="004517E3" w:rsidRPr="008064D6" w:rsidRDefault="004517E3" w:rsidP="007B3CDF">
            <w:pPr>
              <w:suppressAutoHyphens w:val="0"/>
              <w:spacing w:after="120"/>
              <w:ind w:left="113" w:right="113"/>
              <w:jc w:val="both"/>
              <w:rPr>
                <w:b/>
                <w:bCs/>
                <w:sz w:val="18"/>
                <w:szCs w:val="18"/>
              </w:rPr>
            </w:pPr>
            <w:r w:rsidRPr="008064D6">
              <w:rPr>
                <w:b/>
                <w:bCs/>
                <w:sz w:val="18"/>
                <w:szCs w:val="18"/>
              </w:rPr>
              <w:t>M</w:t>
            </w:r>
            <w:r w:rsidRPr="008064D6">
              <w:rPr>
                <w:b/>
                <w:bCs/>
                <w:sz w:val="18"/>
                <w:szCs w:val="18"/>
                <w:vertAlign w:val="subscript"/>
              </w:rPr>
              <w:t xml:space="preserve">2 </w:t>
            </w:r>
            <w:r w:rsidRPr="008064D6">
              <w:rPr>
                <w:b/>
                <w:bCs/>
                <w:sz w:val="18"/>
                <w:szCs w:val="18"/>
              </w:rPr>
              <w:t>(</w:t>
            </w:r>
            <w:r w:rsidRPr="00351E24">
              <w:rPr>
                <w:b/>
                <w:bCs/>
                <w:sz w:val="18"/>
                <w:szCs w:val="18"/>
              </w:rPr>
              <w:t>M</w:t>
            </w:r>
            <w:r w:rsidRPr="008064D6">
              <w:rPr>
                <w:b/>
                <w:bCs/>
                <w:sz w:val="18"/>
                <w:szCs w:val="18"/>
              </w:rPr>
              <w:t xml:space="preserve"> ≤ 3,500 kg)</w:t>
            </w:r>
          </w:p>
        </w:tc>
        <w:tc>
          <w:tcPr>
            <w:tcW w:w="5103" w:type="dxa"/>
          </w:tcPr>
          <w:p w:rsidR="004517E3" w:rsidRPr="007A418D" w:rsidRDefault="004517E3" w:rsidP="007B3CDF">
            <w:pPr>
              <w:suppressAutoHyphens w:val="0"/>
              <w:spacing w:after="120" w:line="220" w:lineRule="atLeast"/>
              <w:ind w:left="113" w:right="113"/>
              <w:jc w:val="both"/>
              <w:rPr>
                <w:b/>
                <w:bCs/>
                <w:strike/>
                <w:color w:val="FF0000"/>
                <w:sz w:val="18"/>
                <w:szCs w:val="18"/>
              </w:rPr>
            </w:pPr>
            <w:proofErr w:type="spellStart"/>
            <w:r w:rsidRPr="007A418D">
              <w:rPr>
                <w:b/>
                <w:bCs/>
                <w:strike/>
                <w:color w:val="FF0000"/>
                <w:sz w:val="18"/>
                <w:szCs w:val="18"/>
              </w:rPr>
              <w:t>m</w:t>
            </w:r>
            <w:r w:rsidRPr="007A418D">
              <w:rPr>
                <w:b/>
                <w:bCs/>
                <w:strike/>
                <w:color w:val="FF0000"/>
                <w:sz w:val="18"/>
                <w:szCs w:val="18"/>
                <w:vertAlign w:val="subscript"/>
              </w:rPr>
              <w:t>t</w:t>
            </w:r>
            <w:proofErr w:type="spellEnd"/>
            <w:r w:rsidRPr="007A418D">
              <w:rPr>
                <w:b/>
                <w:bCs/>
                <w:strike/>
                <w:color w:val="FF0000"/>
                <w:sz w:val="18"/>
                <w:szCs w:val="18"/>
              </w:rPr>
              <w:t xml:space="preserve"> = </w:t>
            </w:r>
            <w:proofErr w:type="spellStart"/>
            <w:r w:rsidRPr="007A418D">
              <w:rPr>
                <w:b/>
                <w:bCs/>
                <w:strike/>
                <w:color w:val="FF0000"/>
                <w:sz w:val="18"/>
                <w:szCs w:val="18"/>
              </w:rPr>
              <w:t>m</w:t>
            </w:r>
            <w:r w:rsidRPr="007A418D">
              <w:rPr>
                <w:b/>
                <w:bCs/>
                <w:strike/>
                <w:color w:val="FF0000"/>
                <w:sz w:val="18"/>
                <w:szCs w:val="18"/>
                <w:vertAlign w:val="subscript"/>
              </w:rPr>
              <w:t>ro</w:t>
            </w:r>
            <w:proofErr w:type="spellEnd"/>
            <w:r w:rsidRPr="007A418D">
              <w:rPr>
                <w:b/>
                <w:bCs/>
                <w:strike/>
                <w:color w:val="FF0000"/>
                <w:sz w:val="18"/>
                <w:szCs w:val="18"/>
              </w:rPr>
              <w:t xml:space="preserve"> </w:t>
            </w:r>
          </w:p>
          <w:p w:rsidR="004517E3" w:rsidRPr="008064D6" w:rsidRDefault="004517E3" w:rsidP="007B3CDF">
            <w:pPr>
              <w:suppressAutoHyphens w:val="0"/>
              <w:spacing w:after="120" w:line="220" w:lineRule="atLeast"/>
              <w:ind w:left="113" w:right="113"/>
              <w:jc w:val="both"/>
              <w:rPr>
                <w:b/>
                <w:bCs/>
                <w:sz w:val="18"/>
                <w:szCs w:val="18"/>
              </w:rPr>
            </w:pPr>
            <w:r w:rsidRPr="008064D6">
              <w:rPr>
                <w:b/>
                <w:sz w:val="18"/>
                <w:szCs w:val="18"/>
              </w:rPr>
              <w:t xml:space="preserve">The test mass </w:t>
            </w:r>
            <w:proofErr w:type="spellStart"/>
            <w:r w:rsidRPr="008064D6">
              <w:rPr>
                <w:b/>
                <w:sz w:val="18"/>
                <w:szCs w:val="18"/>
              </w:rPr>
              <w:t>m</w:t>
            </w:r>
            <w:r w:rsidRPr="008064D6">
              <w:rPr>
                <w:b/>
                <w:sz w:val="18"/>
                <w:szCs w:val="18"/>
                <w:vertAlign w:val="subscript"/>
              </w:rPr>
              <w:t>t</w:t>
            </w:r>
            <w:proofErr w:type="spellEnd"/>
            <w:r w:rsidRPr="008064D6">
              <w:rPr>
                <w:b/>
                <w:sz w:val="18"/>
                <w:szCs w:val="18"/>
              </w:rPr>
              <w:t xml:space="preserve"> of the vehicle shall be </w:t>
            </w:r>
            <w:r w:rsidRPr="0099055E">
              <w:rPr>
                <w:b/>
                <w:strike/>
                <w:color w:val="FF0000"/>
                <w:sz w:val="18"/>
                <w:szCs w:val="18"/>
              </w:rPr>
              <w:t xml:space="preserve">between </w:t>
            </w:r>
            <w:proofErr w:type="spellStart"/>
            <w:r w:rsidRPr="0099055E">
              <w:rPr>
                <w:b/>
                <w:strike/>
                <w:color w:val="FF0000"/>
                <w:sz w:val="18"/>
                <w:szCs w:val="18"/>
              </w:rPr>
              <w:t>m</w:t>
            </w:r>
            <w:r w:rsidRPr="0099055E">
              <w:rPr>
                <w:b/>
                <w:strike/>
                <w:color w:val="FF0000"/>
                <w:sz w:val="18"/>
                <w:szCs w:val="18"/>
                <w:vertAlign w:val="subscript"/>
              </w:rPr>
              <w:t>ro</w:t>
            </w:r>
            <w:proofErr w:type="spellEnd"/>
            <w:r w:rsidRPr="0099055E">
              <w:rPr>
                <w:b/>
                <w:strike/>
                <w:color w:val="FF0000"/>
                <w:sz w:val="18"/>
                <w:szCs w:val="18"/>
              </w:rPr>
              <w:t xml:space="preserve"> -10% and </w:t>
            </w:r>
            <w:proofErr w:type="spellStart"/>
            <w:r w:rsidRPr="0099055E">
              <w:rPr>
                <w:b/>
                <w:strike/>
                <w:color w:val="FF0000"/>
                <w:sz w:val="18"/>
                <w:szCs w:val="18"/>
              </w:rPr>
              <w:t>m</w:t>
            </w:r>
            <w:r w:rsidRPr="0099055E">
              <w:rPr>
                <w:b/>
                <w:strike/>
                <w:color w:val="FF0000"/>
                <w:sz w:val="18"/>
                <w:szCs w:val="18"/>
                <w:vertAlign w:val="subscript"/>
              </w:rPr>
              <w:t>ro</w:t>
            </w:r>
            <w:proofErr w:type="spellEnd"/>
            <w:r w:rsidRPr="0099055E">
              <w:rPr>
                <w:b/>
                <w:strike/>
                <w:color w:val="FF0000"/>
                <w:sz w:val="18"/>
                <w:szCs w:val="18"/>
              </w:rPr>
              <w:t xml:space="preserve"> +20%</w:t>
            </w:r>
            <w:r>
              <w:rPr>
                <w:b/>
                <w:strike/>
                <w:color w:val="FF0000"/>
                <w:sz w:val="18"/>
                <w:szCs w:val="18"/>
              </w:rPr>
              <w:t xml:space="preserve"> </w:t>
            </w:r>
            <w:r w:rsidR="008B5155" w:rsidRPr="008B5155">
              <w:rPr>
                <w:b/>
                <w:color w:val="FF0000"/>
                <w:sz w:val="18"/>
                <w:szCs w:val="18"/>
              </w:rPr>
              <w:t xml:space="preserve">  </w:t>
            </w:r>
            <w:r w:rsidR="008B5155">
              <w:rPr>
                <w:b/>
                <w:color w:val="FF0000"/>
                <w:sz w:val="18"/>
                <w:szCs w:val="18"/>
                <w:lang w:val="en-US"/>
              </w:rPr>
              <w:t>0.9</w:t>
            </w:r>
            <w:proofErr w:type="spellStart"/>
            <w:r w:rsidRPr="0099055E">
              <w:rPr>
                <w:b/>
                <w:color w:val="FF0000"/>
                <w:sz w:val="18"/>
                <w:szCs w:val="18"/>
              </w:rPr>
              <w:t>m</w:t>
            </w:r>
            <w:r w:rsidRPr="0099055E">
              <w:rPr>
                <w:b/>
                <w:color w:val="FF0000"/>
                <w:sz w:val="18"/>
                <w:szCs w:val="18"/>
                <w:vertAlign w:val="subscript"/>
              </w:rPr>
              <w:t>ro</w:t>
            </w:r>
            <w:proofErr w:type="spellEnd"/>
            <w:r w:rsidR="008B5155">
              <w:rPr>
                <w:b/>
                <w:color w:val="FF0000"/>
                <w:sz w:val="18"/>
                <w:szCs w:val="18"/>
                <w:vertAlign w:val="subscript"/>
              </w:rPr>
              <w:t xml:space="preserve"> </w:t>
            </w:r>
            <w:r w:rsidRPr="0099055E">
              <w:rPr>
                <w:b/>
                <w:color w:val="FF0000"/>
                <w:sz w:val="18"/>
                <w:szCs w:val="18"/>
                <w:lang w:val="en-US"/>
              </w:rPr>
              <w:t>≤</w:t>
            </w:r>
            <w:r w:rsidR="008B5155">
              <w:rPr>
                <w:b/>
                <w:color w:val="FF0000"/>
                <w:sz w:val="18"/>
                <w:szCs w:val="18"/>
                <w:lang w:val="en-US"/>
              </w:rPr>
              <w:t xml:space="preserve"> </w:t>
            </w:r>
            <w:proofErr w:type="spellStart"/>
            <w:r w:rsidRPr="0099055E">
              <w:rPr>
                <w:b/>
                <w:color w:val="FF0000"/>
                <w:sz w:val="18"/>
                <w:szCs w:val="18"/>
              </w:rPr>
              <w:t>m</w:t>
            </w:r>
            <w:r w:rsidRPr="0099055E">
              <w:rPr>
                <w:b/>
                <w:color w:val="FF0000"/>
                <w:sz w:val="18"/>
                <w:szCs w:val="18"/>
                <w:vertAlign w:val="subscript"/>
              </w:rPr>
              <w:t>t</w:t>
            </w:r>
            <w:proofErr w:type="spellEnd"/>
            <w:r w:rsidRPr="0099055E">
              <w:rPr>
                <w:b/>
                <w:color w:val="FF0000"/>
                <w:sz w:val="18"/>
                <w:szCs w:val="18"/>
                <w:vertAlign w:val="subscript"/>
              </w:rPr>
              <w:t xml:space="preserve"> </w:t>
            </w:r>
            <w:r w:rsidRPr="0099055E">
              <w:rPr>
                <w:b/>
                <w:color w:val="FF0000"/>
                <w:sz w:val="18"/>
                <w:szCs w:val="18"/>
              </w:rPr>
              <w:t>≤</w:t>
            </w:r>
            <w:r w:rsidR="008B5155">
              <w:rPr>
                <w:b/>
                <w:color w:val="FF0000"/>
                <w:sz w:val="18"/>
                <w:szCs w:val="18"/>
              </w:rPr>
              <w:t xml:space="preserve"> 1.2</w:t>
            </w:r>
            <w:r w:rsidRPr="0099055E">
              <w:rPr>
                <w:b/>
                <w:color w:val="FF0000"/>
                <w:sz w:val="18"/>
                <w:szCs w:val="18"/>
              </w:rPr>
              <w:t>m</w:t>
            </w:r>
            <w:r w:rsidRPr="0099055E">
              <w:rPr>
                <w:b/>
                <w:color w:val="FF0000"/>
                <w:sz w:val="18"/>
                <w:szCs w:val="18"/>
                <w:vertAlign w:val="subscript"/>
              </w:rPr>
              <w:t>ro</w:t>
            </w:r>
          </w:p>
        </w:tc>
      </w:tr>
      <w:tr w:rsidR="004517E3" w:rsidRPr="003F4AED" w:rsidTr="007B3CDF">
        <w:tc>
          <w:tcPr>
            <w:tcW w:w="2268" w:type="dxa"/>
          </w:tcPr>
          <w:p w:rsidR="004517E3" w:rsidRPr="008064D6" w:rsidRDefault="004517E3" w:rsidP="007B3CDF">
            <w:pPr>
              <w:suppressAutoHyphens w:val="0"/>
              <w:spacing w:after="120"/>
              <w:ind w:left="113" w:right="113"/>
              <w:jc w:val="both"/>
              <w:rPr>
                <w:b/>
                <w:bCs/>
                <w:sz w:val="18"/>
                <w:szCs w:val="18"/>
              </w:rPr>
            </w:pPr>
            <w:r w:rsidRPr="008064D6">
              <w:rPr>
                <w:b/>
                <w:bCs/>
                <w:sz w:val="18"/>
                <w:szCs w:val="18"/>
              </w:rPr>
              <w:t>Complete</w:t>
            </w:r>
          </w:p>
          <w:p w:rsidR="004517E3" w:rsidRPr="008064D6" w:rsidRDefault="004517E3" w:rsidP="007B3CDF">
            <w:pPr>
              <w:suppressAutoHyphens w:val="0"/>
              <w:spacing w:after="120"/>
              <w:ind w:left="113" w:right="113"/>
              <w:jc w:val="both"/>
              <w:rPr>
                <w:bCs/>
                <w:sz w:val="18"/>
                <w:szCs w:val="18"/>
              </w:rPr>
            </w:pPr>
            <w:r w:rsidRPr="008064D6">
              <w:rPr>
                <w:bCs/>
                <w:sz w:val="18"/>
                <w:szCs w:val="18"/>
              </w:rPr>
              <w:t>M</w:t>
            </w:r>
            <w:r w:rsidRPr="008064D6">
              <w:rPr>
                <w:bCs/>
                <w:sz w:val="18"/>
                <w:szCs w:val="18"/>
                <w:vertAlign w:val="subscript"/>
              </w:rPr>
              <w:t xml:space="preserve">2 </w:t>
            </w:r>
            <w:r w:rsidRPr="008064D6">
              <w:rPr>
                <w:b/>
                <w:bCs/>
                <w:sz w:val="18"/>
                <w:szCs w:val="18"/>
              </w:rPr>
              <w:t>(</w:t>
            </w:r>
            <w:r w:rsidRPr="00351E24">
              <w:rPr>
                <w:b/>
                <w:bCs/>
                <w:sz w:val="18"/>
                <w:szCs w:val="18"/>
              </w:rPr>
              <w:t>M</w:t>
            </w:r>
            <w:r w:rsidRPr="00772B2B">
              <w:rPr>
                <w:b/>
                <w:bCs/>
                <w:color w:val="FF0000"/>
                <w:sz w:val="18"/>
                <w:szCs w:val="18"/>
              </w:rPr>
              <w:t xml:space="preserve"> </w:t>
            </w:r>
            <w:r w:rsidRPr="008064D6">
              <w:rPr>
                <w:b/>
                <w:bCs/>
                <w:sz w:val="18"/>
                <w:szCs w:val="18"/>
              </w:rPr>
              <w:t>&gt; 3,500 kg)</w:t>
            </w:r>
            <w:r w:rsidRPr="008064D6">
              <w:rPr>
                <w:bCs/>
                <w:sz w:val="18"/>
                <w:szCs w:val="18"/>
              </w:rPr>
              <w:t>, M</w:t>
            </w:r>
            <w:r w:rsidRPr="008064D6">
              <w:rPr>
                <w:bCs/>
                <w:sz w:val="18"/>
                <w:szCs w:val="18"/>
                <w:vertAlign w:val="subscript"/>
              </w:rPr>
              <w:t>3</w:t>
            </w:r>
          </w:p>
        </w:tc>
        <w:tc>
          <w:tcPr>
            <w:tcW w:w="5103" w:type="dxa"/>
          </w:tcPr>
          <w:p w:rsidR="004517E3" w:rsidRPr="008064D6" w:rsidRDefault="004517E3" w:rsidP="007B3CDF">
            <w:pPr>
              <w:suppressAutoHyphens w:val="0"/>
              <w:spacing w:after="120" w:line="220" w:lineRule="atLeast"/>
              <w:ind w:left="113" w:right="113"/>
              <w:jc w:val="both"/>
              <w:rPr>
                <w:b/>
                <w:bCs/>
                <w:iCs/>
                <w:sz w:val="18"/>
                <w:szCs w:val="18"/>
              </w:rPr>
            </w:pPr>
            <w:r w:rsidRPr="008064D6">
              <w:rPr>
                <w:b/>
                <w:bCs/>
                <w:sz w:val="18"/>
                <w:szCs w:val="18"/>
              </w:rPr>
              <w:t>If the tests are carried out with a complete vehicle having a bodywork</w:t>
            </w:r>
            <w:r w:rsidRPr="008064D6">
              <w:rPr>
                <w:bCs/>
                <w:sz w:val="18"/>
                <w:szCs w:val="18"/>
              </w:rPr>
              <w:t>,</w:t>
            </w:r>
          </w:p>
          <w:p w:rsidR="004517E3" w:rsidRDefault="004517E3" w:rsidP="007B3CDF">
            <w:pPr>
              <w:suppressAutoHyphens w:val="0"/>
              <w:spacing w:after="120" w:line="220" w:lineRule="atLeast"/>
              <w:ind w:left="113" w:right="113"/>
              <w:jc w:val="both"/>
              <w:rPr>
                <w:bCs/>
                <w:sz w:val="18"/>
                <w:szCs w:val="18"/>
              </w:rPr>
            </w:pPr>
            <w:proofErr w:type="spellStart"/>
            <w:r w:rsidRPr="008064D6">
              <w:rPr>
                <w:b/>
                <w:bCs/>
                <w:iCs/>
                <w:sz w:val="18"/>
                <w:szCs w:val="18"/>
              </w:rPr>
              <w:t>m</w:t>
            </w:r>
            <w:r w:rsidRPr="008064D6">
              <w:rPr>
                <w:b/>
                <w:bCs/>
                <w:iCs/>
                <w:sz w:val="18"/>
                <w:szCs w:val="18"/>
                <w:vertAlign w:val="subscript"/>
              </w:rPr>
              <w:t>target</w:t>
            </w:r>
            <w:proofErr w:type="spellEnd"/>
            <w:r w:rsidRPr="008064D6">
              <w:rPr>
                <w:b/>
                <w:bCs/>
                <w:sz w:val="18"/>
                <w:szCs w:val="18"/>
              </w:rPr>
              <w:t xml:space="preserve"> = 50 [kg/kW] x </w:t>
            </w:r>
            <w:proofErr w:type="spellStart"/>
            <w:r w:rsidRPr="008064D6">
              <w:rPr>
                <w:b/>
                <w:bCs/>
                <w:i/>
                <w:iCs/>
                <w:sz w:val="18"/>
                <w:szCs w:val="18"/>
              </w:rPr>
              <w:t>P</w:t>
            </w:r>
            <w:r w:rsidRPr="008064D6">
              <w:rPr>
                <w:b/>
                <w:bCs/>
                <w:i/>
                <w:iCs/>
                <w:sz w:val="18"/>
                <w:szCs w:val="18"/>
                <w:vertAlign w:val="subscript"/>
              </w:rPr>
              <w:t>n</w:t>
            </w:r>
            <w:proofErr w:type="spellEnd"/>
            <w:r w:rsidRPr="008064D6">
              <w:rPr>
                <w:b/>
                <w:bCs/>
                <w:sz w:val="18"/>
                <w:szCs w:val="18"/>
              </w:rPr>
              <w:t xml:space="preserve"> [kW] is calculated in compliance with conditions above (see N</w:t>
            </w:r>
            <w:r w:rsidRPr="008064D6">
              <w:rPr>
                <w:b/>
                <w:bCs/>
                <w:sz w:val="18"/>
                <w:szCs w:val="18"/>
                <w:vertAlign w:val="subscript"/>
              </w:rPr>
              <w:t>2</w:t>
            </w:r>
            <w:r w:rsidRPr="008064D6">
              <w:rPr>
                <w:b/>
                <w:bCs/>
                <w:sz w:val="18"/>
                <w:szCs w:val="18"/>
              </w:rPr>
              <w:t>, N</w:t>
            </w:r>
            <w:r w:rsidRPr="008064D6">
              <w:rPr>
                <w:b/>
                <w:bCs/>
                <w:sz w:val="18"/>
                <w:szCs w:val="18"/>
                <w:vertAlign w:val="subscript"/>
              </w:rPr>
              <w:t xml:space="preserve">3 </w:t>
            </w:r>
            <w:r w:rsidRPr="008064D6">
              <w:rPr>
                <w:b/>
                <w:bCs/>
                <w:sz w:val="18"/>
                <w:szCs w:val="18"/>
              </w:rPr>
              <w:t>category)</w:t>
            </w:r>
            <w:r w:rsidRPr="008064D6">
              <w:rPr>
                <w:bCs/>
                <w:sz w:val="18"/>
                <w:szCs w:val="18"/>
              </w:rPr>
              <w:t xml:space="preserve"> </w:t>
            </w:r>
          </w:p>
          <w:p w:rsidR="004517E3" w:rsidRPr="00B00E70" w:rsidRDefault="004517E3" w:rsidP="003635A7">
            <w:pPr>
              <w:suppressAutoHyphens w:val="0"/>
              <w:spacing w:after="120" w:line="220" w:lineRule="atLeast"/>
              <w:ind w:left="113" w:right="113"/>
              <w:rPr>
                <w:bCs/>
                <w:color w:val="FF0000"/>
                <w:sz w:val="18"/>
                <w:szCs w:val="18"/>
              </w:rPr>
            </w:pPr>
            <w:r w:rsidRPr="00B00E70">
              <w:rPr>
                <w:b/>
                <w:color w:val="FF0000"/>
                <w:sz w:val="18"/>
                <w:szCs w:val="18"/>
              </w:rPr>
              <w:t xml:space="preserve">The test mass </w:t>
            </w:r>
            <w:proofErr w:type="spellStart"/>
            <w:r w:rsidRPr="00B00E70">
              <w:rPr>
                <w:b/>
                <w:color w:val="FF0000"/>
                <w:sz w:val="18"/>
                <w:szCs w:val="18"/>
              </w:rPr>
              <w:t>m</w:t>
            </w:r>
            <w:r w:rsidRPr="00B00E70">
              <w:rPr>
                <w:b/>
                <w:color w:val="FF0000"/>
                <w:sz w:val="18"/>
                <w:szCs w:val="18"/>
                <w:vertAlign w:val="subscript"/>
              </w:rPr>
              <w:t>t</w:t>
            </w:r>
            <w:proofErr w:type="spellEnd"/>
            <w:r w:rsidRPr="00B00E70">
              <w:rPr>
                <w:b/>
                <w:color w:val="FF0000"/>
                <w:sz w:val="18"/>
                <w:szCs w:val="18"/>
              </w:rPr>
              <w:t xml:space="preserve"> of the vehicle shall be </w:t>
            </w:r>
            <w:r w:rsidR="003635A7">
              <w:rPr>
                <w:b/>
                <w:color w:val="FF0000"/>
                <w:sz w:val="18"/>
                <w:szCs w:val="18"/>
              </w:rPr>
              <w:br/>
            </w:r>
            <w:r w:rsidR="00351E24">
              <w:rPr>
                <w:b/>
                <w:color w:val="FF0000"/>
                <w:sz w:val="18"/>
                <w:szCs w:val="18"/>
                <w:lang w:val="en-US"/>
              </w:rPr>
              <w:lastRenderedPageBreak/>
              <w:t>0.9</w:t>
            </w:r>
            <w:r w:rsidR="003635A7">
              <w:rPr>
                <w:b/>
                <w:color w:val="FF0000"/>
                <w:sz w:val="18"/>
                <w:szCs w:val="18"/>
                <w:lang w:val="en-US"/>
              </w:rPr>
              <w:t>5</w:t>
            </w:r>
            <w:proofErr w:type="spellStart"/>
            <w:r w:rsidRPr="00B00E70">
              <w:rPr>
                <w:bCs/>
                <w:color w:val="FF0000"/>
                <w:sz w:val="18"/>
                <w:szCs w:val="18"/>
              </w:rPr>
              <w:t>m</w:t>
            </w:r>
            <w:r w:rsidRPr="00B00E70">
              <w:rPr>
                <w:bCs/>
                <w:color w:val="FF0000"/>
                <w:sz w:val="18"/>
                <w:szCs w:val="18"/>
                <w:vertAlign w:val="subscript"/>
              </w:rPr>
              <w:t>target</w:t>
            </w:r>
            <w:proofErr w:type="spellEnd"/>
            <w:r w:rsidRPr="00B00E70">
              <w:rPr>
                <w:b/>
                <w:color w:val="FF0000"/>
                <w:sz w:val="18"/>
                <w:szCs w:val="18"/>
              </w:rPr>
              <w:t xml:space="preserve"> </w:t>
            </w:r>
            <w:r w:rsidRPr="00B00E70">
              <w:rPr>
                <w:b/>
                <w:color w:val="FF0000"/>
                <w:sz w:val="18"/>
                <w:szCs w:val="18"/>
                <w:lang w:val="en-US"/>
              </w:rPr>
              <w:t>≤</w:t>
            </w:r>
            <w:r w:rsidR="00351E24">
              <w:rPr>
                <w:b/>
                <w:color w:val="FF0000"/>
                <w:sz w:val="18"/>
                <w:szCs w:val="18"/>
                <w:lang w:val="en-US"/>
              </w:rPr>
              <w:t xml:space="preserve"> </w:t>
            </w:r>
            <w:proofErr w:type="spellStart"/>
            <w:r w:rsidRPr="00B00E70">
              <w:rPr>
                <w:b/>
                <w:color w:val="FF0000"/>
                <w:sz w:val="18"/>
                <w:szCs w:val="18"/>
              </w:rPr>
              <w:t>m</w:t>
            </w:r>
            <w:r w:rsidRPr="00B00E70">
              <w:rPr>
                <w:b/>
                <w:color w:val="FF0000"/>
                <w:sz w:val="18"/>
                <w:szCs w:val="18"/>
                <w:vertAlign w:val="subscript"/>
              </w:rPr>
              <w:t>t</w:t>
            </w:r>
            <w:proofErr w:type="spellEnd"/>
            <w:r w:rsidRPr="00B00E70">
              <w:rPr>
                <w:b/>
                <w:color w:val="FF0000"/>
                <w:sz w:val="18"/>
                <w:szCs w:val="18"/>
                <w:vertAlign w:val="subscript"/>
              </w:rPr>
              <w:t xml:space="preserve"> </w:t>
            </w:r>
            <w:r w:rsidR="00351E24">
              <w:rPr>
                <w:b/>
                <w:color w:val="FF0000"/>
                <w:sz w:val="18"/>
                <w:szCs w:val="18"/>
              </w:rPr>
              <w:t>≤ 1.05</w:t>
            </w:r>
            <w:r w:rsidRPr="00B00E70">
              <w:rPr>
                <w:bCs/>
                <w:color w:val="FF0000"/>
                <w:sz w:val="18"/>
                <w:szCs w:val="18"/>
              </w:rPr>
              <w:t>m</w:t>
            </w:r>
            <w:r w:rsidRPr="00B00E70">
              <w:rPr>
                <w:bCs/>
                <w:color w:val="FF0000"/>
                <w:sz w:val="18"/>
                <w:szCs w:val="18"/>
                <w:vertAlign w:val="subscript"/>
              </w:rPr>
              <w:t>target</w:t>
            </w:r>
          </w:p>
          <w:p w:rsidR="004517E3" w:rsidRPr="008064D6" w:rsidRDefault="004517E3" w:rsidP="007B3CDF">
            <w:pPr>
              <w:suppressAutoHyphens w:val="0"/>
              <w:spacing w:after="120" w:line="220" w:lineRule="atLeast"/>
              <w:ind w:left="113" w:right="113"/>
              <w:jc w:val="both"/>
              <w:rPr>
                <w:bCs/>
                <w:sz w:val="18"/>
                <w:szCs w:val="18"/>
              </w:rPr>
            </w:pPr>
            <w:r w:rsidRPr="008064D6">
              <w:rPr>
                <w:b/>
                <w:bCs/>
                <w:sz w:val="18"/>
                <w:szCs w:val="18"/>
              </w:rPr>
              <w:t xml:space="preserve">or </w:t>
            </w:r>
          </w:p>
          <w:p w:rsidR="004517E3" w:rsidRPr="00772B2B" w:rsidRDefault="004517E3" w:rsidP="007B3CDF">
            <w:pPr>
              <w:suppressAutoHyphens w:val="0"/>
              <w:spacing w:after="120" w:line="220" w:lineRule="atLeast"/>
              <w:ind w:left="113" w:right="113"/>
              <w:jc w:val="both"/>
              <w:rPr>
                <w:bCs/>
                <w:strike/>
                <w:color w:val="FF0000"/>
                <w:sz w:val="18"/>
                <w:szCs w:val="18"/>
              </w:rPr>
            </w:pPr>
            <w:proofErr w:type="spellStart"/>
            <w:r w:rsidRPr="00772B2B">
              <w:rPr>
                <w:bCs/>
                <w:strike/>
                <w:color w:val="FF0000"/>
                <w:sz w:val="18"/>
                <w:szCs w:val="18"/>
              </w:rPr>
              <w:t>m</w:t>
            </w:r>
            <w:r w:rsidRPr="00772B2B">
              <w:rPr>
                <w:bCs/>
                <w:strike/>
                <w:color w:val="FF0000"/>
                <w:sz w:val="18"/>
                <w:szCs w:val="18"/>
                <w:vertAlign w:val="subscript"/>
              </w:rPr>
              <w:t>t</w:t>
            </w:r>
            <w:proofErr w:type="spellEnd"/>
            <w:r w:rsidRPr="00772B2B">
              <w:rPr>
                <w:bCs/>
                <w:strike/>
                <w:color w:val="FF0000"/>
                <w:sz w:val="18"/>
                <w:szCs w:val="18"/>
              </w:rPr>
              <w:t xml:space="preserve"> = </w:t>
            </w:r>
            <w:proofErr w:type="spellStart"/>
            <w:r w:rsidRPr="00772B2B">
              <w:rPr>
                <w:bCs/>
                <w:strike/>
                <w:color w:val="FF0000"/>
                <w:sz w:val="18"/>
                <w:szCs w:val="18"/>
              </w:rPr>
              <w:t>m</w:t>
            </w:r>
            <w:r w:rsidRPr="00772B2B">
              <w:rPr>
                <w:bCs/>
                <w:strike/>
                <w:color w:val="FF0000"/>
                <w:sz w:val="18"/>
                <w:szCs w:val="18"/>
                <w:vertAlign w:val="subscript"/>
              </w:rPr>
              <w:t>ro</w:t>
            </w:r>
            <w:proofErr w:type="spellEnd"/>
            <w:r w:rsidRPr="00772B2B">
              <w:rPr>
                <w:bCs/>
                <w:strike/>
                <w:color w:val="FF0000"/>
                <w:sz w:val="18"/>
                <w:szCs w:val="18"/>
              </w:rPr>
              <w:t xml:space="preserve"> </w:t>
            </w:r>
          </w:p>
          <w:p w:rsidR="004517E3" w:rsidRPr="008064D6" w:rsidRDefault="00351E24" w:rsidP="007B3CDF">
            <w:pPr>
              <w:suppressAutoHyphens w:val="0"/>
              <w:spacing w:after="120" w:line="220" w:lineRule="atLeast"/>
              <w:ind w:left="113" w:right="113"/>
              <w:jc w:val="both"/>
              <w:rPr>
                <w:bCs/>
                <w:strike/>
                <w:sz w:val="18"/>
                <w:szCs w:val="18"/>
              </w:rPr>
            </w:pPr>
            <w:r>
              <w:rPr>
                <w:b/>
                <w:color w:val="FF0000"/>
                <w:sz w:val="18"/>
                <w:szCs w:val="18"/>
                <w:lang w:val="en-US"/>
              </w:rPr>
              <w:t>0.9</w:t>
            </w:r>
            <w:proofErr w:type="spellStart"/>
            <w:r w:rsidR="004517E3" w:rsidRPr="0099055E">
              <w:rPr>
                <w:b/>
                <w:color w:val="FF0000"/>
                <w:sz w:val="18"/>
                <w:szCs w:val="18"/>
              </w:rPr>
              <w:t>m</w:t>
            </w:r>
            <w:r w:rsidR="004517E3" w:rsidRPr="0099055E">
              <w:rPr>
                <w:b/>
                <w:color w:val="FF0000"/>
                <w:sz w:val="18"/>
                <w:szCs w:val="18"/>
                <w:vertAlign w:val="subscript"/>
              </w:rPr>
              <w:t>ro</w:t>
            </w:r>
            <w:proofErr w:type="spellEnd"/>
            <w:r>
              <w:rPr>
                <w:b/>
                <w:color w:val="FF0000"/>
                <w:sz w:val="18"/>
                <w:szCs w:val="18"/>
                <w:vertAlign w:val="subscript"/>
              </w:rPr>
              <w:t xml:space="preserve"> </w:t>
            </w:r>
            <w:r w:rsidR="004517E3" w:rsidRPr="0099055E">
              <w:rPr>
                <w:b/>
                <w:color w:val="FF0000"/>
                <w:sz w:val="18"/>
                <w:szCs w:val="18"/>
                <w:lang w:val="en-US"/>
              </w:rPr>
              <w:t>≤</w:t>
            </w:r>
            <w:r>
              <w:rPr>
                <w:b/>
                <w:color w:val="FF0000"/>
                <w:sz w:val="18"/>
                <w:szCs w:val="18"/>
                <w:lang w:val="en-US"/>
              </w:rPr>
              <w:t xml:space="preserve"> </w:t>
            </w:r>
            <w:proofErr w:type="spellStart"/>
            <w:r w:rsidR="004517E3" w:rsidRPr="0099055E">
              <w:rPr>
                <w:b/>
                <w:color w:val="FF0000"/>
                <w:sz w:val="18"/>
                <w:szCs w:val="18"/>
              </w:rPr>
              <w:t>m</w:t>
            </w:r>
            <w:r w:rsidR="004517E3" w:rsidRPr="0099055E">
              <w:rPr>
                <w:b/>
                <w:color w:val="FF0000"/>
                <w:sz w:val="18"/>
                <w:szCs w:val="18"/>
                <w:vertAlign w:val="subscript"/>
              </w:rPr>
              <w:t>t</w:t>
            </w:r>
            <w:proofErr w:type="spellEnd"/>
            <w:r w:rsidR="004517E3" w:rsidRPr="0099055E">
              <w:rPr>
                <w:b/>
                <w:color w:val="FF0000"/>
                <w:sz w:val="18"/>
                <w:szCs w:val="18"/>
                <w:vertAlign w:val="subscript"/>
              </w:rPr>
              <w:t xml:space="preserve"> </w:t>
            </w:r>
            <w:r w:rsidR="004517E3" w:rsidRPr="0099055E">
              <w:rPr>
                <w:b/>
                <w:color w:val="FF0000"/>
                <w:sz w:val="18"/>
                <w:szCs w:val="18"/>
              </w:rPr>
              <w:t>≤</w:t>
            </w:r>
            <w:r>
              <w:rPr>
                <w:b/>
                <w:color w:val="FF0000"/>
                <w:sz w:val="18"/>
                <w:szCs w:val="18"/>
              </w:rPr>
              <w:t xml:space="preserve"> </w:t>
            </w:r>
            <w:r w:rsidR="004517E3" w:rsidRPr="0099055E">
              <w:rPr>
                <w:b/>
                <w:color w:val="FF0000"/>
                <w:sz w:val="18"/>
                <w:szCs w:val="18"/>
              </w:rPr>
              <w:t>1.</w:t>
            </w:r>
            <w:r w:rsidR="004517E3" w:rsidRPr="002F13AA">
              <w:rPr>
                <w:b/>
                <w:color w:val="FF0000"/>
                <w:sz w:val="18"/>
                <w:szCs w:val="18"/>
                <w:lang w:val="en-US"/>
              </w:rPr>
              <w:t>1</w:t>
            </w:r>
            <w:proofErr w:type="spellStart"/>
            <w:r w:rsidR="004517E3" w:rsidRPr="0099055E">
              <w:rPr>
                <w:b/>
                <w:color w:val="FF0000"/>
                <w:sz w:val="18"/>
                <w:szCs w:val="18"/>
              </w:rPr>
              <w:t>m</w:t>
            </w:r>
            <w:r w:rsidR="004517E3" w:rsidRPr="0099055E">
              <w:rPr>
                <w:b/>
                <w:color w:val="FF0000"/>
                <w:sz w:val="18"/>
                <w:szCs w:val="18"/>
                <w:vertAlign w:val="subscript"/>
              </w:rPr>
              <w:t>ro</w:t>
            </w:r>
            <w:proofErr w:type="spellEnd"/>
          </w:p>
          <w:p w:rsidR="004517E3" w:rsidRPr="008064D6" w:rsidRDefault="004517E3" w:rsidP="007B3CDF">
            <w:pPr>
              <w:suppressAutoHyphens w:val="0"/>
              <w:spacing w:after="120" w:line="220" w:lineRule="atLeast"/>
              <w:ind w:left="113" w:right="113"/>
              <w:jc w:val="both"/>
              <w:rPr>
                <w:b/>
                <w:bCs/>
                <w:strike/>
                <w:sz w:val="18"/>
                <w:szCs w:val="18"/>
              </w:rPr>
            </w:pPr>
            <w:r w:rsidRPr="008064D6">
              <w:rPr>
                <w:b/>
                <w:bCs/>
                <w:strike/>
                <w:sz w:val="18"/>
                <w:szCs w:val="18"/>
              </w:rPr>
              <w:t>The mass in running order shall be achieved with a tolerance of ±10%.</w:t>
            </w:r>
          </w:p>
          <w:p w:rsidR="004517E3" w:rsidRPr="00772B2B" w:rsidRDefault="004517E3" w:rsidP="007B3CDF">
            <w:pPr>
              <w:suppressAutoHyphens w:val="0"/>
              <w:spacing w:after="120" w:line="220" w:lineRule="atLeast"/>
              <w:ind w:left="113" w:right="113"/>
              <w:jc w:val="both"/>
              <w:rPr>
                <w:bCs/>
                <w:strike/>
                <w:sz w:val="18"/>
                <w:szCs w:val="18"/>
              </w:rPr>
            </w:pPr>
            <w:r w:rsidRPr="00772B2B">
              <w:rPr>
                <w:b/>
                <w:bCs/>
                <w:strike/>
                <w:color w:val="FF0000"/>
                <w:sz w:val="18"/>
                <w:szCs w:val="18"/>
              </w:rPr>
              <w:t xml:space="preserve">The test mass </w:t>
            </w:r>
            <w:proofErr w:type="spellStart"/>
            <w:r w:rsidRPr="00772B2B">
              <w:rPr>
                <w:b/>
                <w:bCs/>
                <w:iCs/>
                <w:strike/>
                <w:color w:val="FF0000"/>
                <w:sz w:val="18"/>
                <w:szCs w:val="18"/>
              </w:rPr>
              <w:t>m</w:t>
            </w:r>
            <w:r w:rsidRPr="00772B2B">
              <w:rPr>
                <w:b/>
                <w:bCs/>
                <w:iCs/>
                <w:strike/>
                <w:color w:val="FF0000"/>
                <w:sz w:val="18"/>
                <w:szCs w:val="18"/>
                <w:vertAlign w:val="subscript"/>
              </w:rPr>
              <w:t>t</w:t>
            </w:r>
            <w:proofErr w:type="spellEnd"/>
            <w:r w:rsidRPr="00772B2B">
              <w:rPr>
                <w:b/>
                <w:bCs/>
                <w:strike/>
                <w:color w:val="FF0000"/>
                <w:sz w:val="18"/>
                <w:szCs w:val="18"/>
              </w:rPr>
              <w:t xml:space="preserve"> of the vehicle shall be achieved with a tolerance between - 10% and + 10% of</w:t>
            </w:r>
            <w:r w:rsidRPr="00772B2B">
              <w:rPr>
                <w:b/>
                <w:bCs/>
                <w:i/>
                <w:iCs/>
                <w:strike/>
                <w:color w:val="FF0000"/>
                <w:sz w:val="18"/>
                <w:szCs w:val="18"/>
              </w:rPr>
              <w:t xml:space="preserve"> </w:t>
            </w:r>
            <w:proofErr w:type="spellStart"/>
            <w:r w:rsidRPr="00772B2B">
              <w:rPr>
                <w:b/>
                <w:bCs/>
                <w:iCs/>
                <w:strike/>
                <w:color w:val="FF0000"/>
                <w:sz w:val="18"/>
                <w:szCs w:val="18"/>
              </w:rPr>
              <w:t>m</w:t>
            </w:r>
            <w:r w:rsidRPr="00772B2B">
              <w:rPr>
                <w:b/>
                <w:bCs/>
                <w:iCs/>
                <w:strike/>
                <w:color w:val="FF0000"/>
                <w:sz w:val="18"/>
                <w:szCs w:val="18"/>
                <w:vertAlign w:val="subscript"/>
              </w:rPr>
              <w:t>ro</w:t>
            </w:r>
            <w:proofErr w:type="spellEnd"/>
            <w:r w:rsidRPr="00772B2B">
              <w:rPr>
                <w:b/>
                <w:bCs/>
                <w:iCs/>
                <w:strike/>
                <w:color w:val="FF0000"/>
                <w:sz w:val="18"/>
                <w:szCs w:val="18"/>
              </w:rPr>
              <w:t>.</w:t>
            </w:r>
            <w:r w:rsidRPr="00772B2B">
              <w:rPr>
                <w:bCs/>
                <w:strike/>
                <w:color w:val="FF0000"/>
                <w:sz w:val="18"/>
                <w:szCs w:val="18"/>
              </w:rPr>
              <w:t xml:space="preserve"> </w:t>
            </w:r>
          </w:p>
        </w:tc>
      </w:tr>
      <w:tr w:rsidR="004517E3" w:rsidRPr="003F4AED" w:rsidTr="007B3CDF">
        <w:tc>
          <w:tcPr>
            <w:tcW w:w="2268" w:type="dxa"/>
          </w:tcPr>
          <w:p w:rsidR="004517E3" w:rsidRPr="008064D6" w:rsidRDefault="004517E3" w:rsidP="007B3CDF">
            <w:pPr>
              <w:suppressAutoHyphens w:val="0"/>
              <w:spacing w:after="120"/>
              <w:ind w:left="113" w:right="113"/>
              <w:jc w:val="both"/>
              <w:rPr>
                <w:bCs/>
                <w:sz w:val="18"/>
                <w:szCs w:val="18"/>
              </w:rPr>
            </w:pPr>
            <w:r w:rsidRPr="008064D6">
              <w:rPr>
                <w:bCs/>
                <w:sz w:val="18"/>
                <w:szCs w:val="18"/>
              </w:rPr>
              <w:lastRenderedPageBreak/>
              <w:t xml:space="preserve">Incomplete </w:t>
            </w:r>
          </w:p>
          <w:p w:rsidR="004517E3" w:rsidRPr="008064D6" w:rsidRDefault="004517E3" w:rsidP="007B3CDF">
            <w:pPr>
              <w:suppressAutoHyphens w:val="0"/>
              <w:spacing w:after="120"/>
              <w:ind w:left="113" w:right="113"/>
              <w:jc w:val="both"/>
              <w:rPr>
                <w:bCs/>
                <w:sz w:val="18"/>
                <w:szCs w:val="18"/>
              </w:rPr>
            </w:pPr>
            <w:r w:rsidRPr="008064D6">
              <w:rPr>
                <w:bCs/>
                <w:sz w:val="18"/>
                <w:szCs w:val="18"/>
              </w:rPr>
              <w:t>M</w:t>
            </w:r>
            <w:r w:rsidRPr="008064D6">
              <w:rPr>
                <w:bCs/>
                <w:sz w:val="18"/>
                <w:szCs w:val="18"/>
                <w:vertAlign w:val="subscript"/>
              </w:rPr>
              <w:t>2</w:t>
            </w:r>
            <w:r w:rsidRPr="008064D6">
              <w:rPr>
                <w:b/>
                <w:bCs/>
                <w:sz w:val="18"/>
                <w:szCs w:val="18"/>
                <w:vertAlign w:val="subscript"/>
              </w:rPr>
              <w:t xml:space="preserve"> </w:t>
            </w:r>
            <w:r w:rsidRPr="008064D6">
              <w:rPr>
                <w:b/>
                <w:bCs/>
                <w:sz w:val="18"/>
                <w:szCs w:val="18"/>
              </w:rPr>
              <w:t>(</w:t>
            </w:r>
            <w:r w:rsidRPr="00351E24">
              <w:rPr>
                <w:b/>
                <w:bCs/>
                <w:sz w:val="18"/>
                <w:szCs w:val="18"/>
              </w:rPr>
              <w:t>M</w:t>
            </w:r>
            <w:r w:rsidRPr="00772B2B">
              <w:rPr>
                <w:b/>
                <w:bCs/>
                <w:color w:val="FF0000"/>
                <w:sz w:val="18"/>
                <w:szCs w:val="18"/>
              </w:rPr>
              <w:t xml:space="preserve"> </w:t>
            </w:r>
            <w:r w:rsidRPr="008064D6">
              <w:rPr>
                <w:b/>
                <w:bCs/>
                <w:sz w:val="18"/>
                <w:szCs w:val="18"/>
              </w:rPr>
              <w:t>&gt; 3,500 kg)</w:t>
            </w:r>
            <w:r w:rsidRPr="008064D6">
              <w:rPr>
                <w:bCs/>
                <w:sz w:val="18"/>
                <w:szCs w:val="18"/>
              </w:rPr>
              <w:t>, M</w:t>
            </w:r>
            <w:r w:rsidRPr="008064D6">
              <w:rPr>
                <w:bCs/>
                <w:sz w:val="18"/>
                <w:szCs w:val="18"/>
                <w:vertAlign w:val="subscript"/>
              </w:rPr>
              <w:t>3</w:t>
            </w:r>
          </w:p>
        </w:tc>
        <w:tc>
          <w:tcPr>
            <w:tcW w:w="5103" w:type="dxa"/>
          </w:tcPr>
          <w:p w:rsidR="004517E3" w:rsidRPr="008064D6" w:rsidRDefault="004517E3" w:rsidP="007B3CDF">
            <w:pPr>
              <w:suppressAutoHyphens w:val="0"/>
              <w:spacing w:after="120" w:line="220" w:lineRule="atLeast"/>
              <w:ind w:left="113" w:right="113"/>
              <w:jc w:val="both"/>
              <w:rPr>
                <w:bCs/>
                <w:sz w:val="18"/>
                <w:szCs w:val="18"/>
              </w:rPr>
            </w:pPr>
            <w:r w:rsidRPr="008064D6">
              <w:rPr>
                <w:bCs/>
                <w:sz w:val="18"/>
                <w:szCs w:val="18"/>
              </w:rPr>
              <w:t>If the tests are carried with an incomplete vehicle not having a bodywork,</w:t>
            </w:r>
          </w:p>
          <w:p w:rsidR="004517E3" w:rsidRDefault="004517E3" w:rsidP="007B3CDF">
            <w:pPr>
              <w:suppressAutoHyphens w:val="0"/>
              <w:spacing w:after="120" w:line="220" w:lineRule="atLeast"/>
              <w:ind w:left="113" w:right="113"/>
              <w:jc w:val="both"/>
              <w:rPr>
                <w:bCs/>
                <w:sz w:val="18"/>
                <w:szCs w:val="18"/>
              </w:rPr>
            </w:pPr>
            <w:proofErr w:type="spellStart"/>
            <w:r w:rsidRPr="008064D6">
              <w:rPr>
                <w:bCs/>
                <w:sz w:val="18"/>
                <w:szCs w:val="18"/>
              </w:rPr>
              <w:t>m</w:t>
            </w:r>
            <w:r w:rsidRPr="008064D6">
              <w:rPr>
                <w:bCs/>
                <w:sz w:val="18"/>
                <w:szCs w:val="18"/>
                <w:vertAlign w:val="subscript"/>
              </w:rPr>
              <w:t>target</w:t>
            </w:r>
            <w:proofErr w:type="spellEnd"/>
            <w:r w:rsidRPr="008064D6">
              <w:rPr>
                <w:bCs/>
                <w:sz w:val="18"/>
                <w:szCs w:val="18"/>
              </w:rPr>
              <w:t xml:space="preserve"> = 50 [kg/kW] x </w:t>
            </w:r>
            <w:proofErr w:type="spellStart"/>
            <w:r w:rsidRPr="008064D6">
              <w:rPr>
                <w:bCs/>
                <w:sz w:val="18"/>
                <w:szCs w:val="18"/>
              </w:rPr>
              <w:t>P</w:t>
            </w:r>
            <w:r w:rsidRPr="008064D6">
              <w:rPr>
                <w:bCs/>
                <w:sz w:val="18"/>
                <w:szCs w:val="18"/>
                <w:vertAlign w:val="subscript"/>
              </w:rPr>
              <w:t>n</w:t>
            </w:r>
            <w:proofErr w:type="spellEnd"/>
            <w:r w:rsidRPr="008064D6">
              <w:rPr>
                <w:bCs/>
                <w:sz w:val="18"/>
                <w:szCs w:val="18"/>
              </w:rPr>
              <w:t xml:space="preserve"> [kW] is calculated in compliance with conditions above (see N</w:t>
            </w:r>
            <w:r w:rsidRPr="008064D6">
              <w:rPr>
                <w:bCs/>
                <w:sz w:val="18"/>
                <w:szCs w:val="18"/>
                <w:vertAlign w:val="subscript"/>
              </w:rPr>
              <w:t>2</w:t>
            </w:r>
            <w:r w:rsidRPr="008064D6">
              <w:rPr>
                <w:bCs/>
                <w:sz w:val="18"/>
                <w:szCs w:val="18"/>
              </w:rPr>
              <w:t>, N</w:t>
            </w:r>
            <w:r w:rsidRPr="008064D6">
              <w:rPr>
                <w:bCs/>
                <w:sz w:val="18"/>
                <w:szCs w:val="18"/>
                <w:vertAlign w:val="subscript"/>
              </w:rPr>
              <w:t>3</w:t>
            </w:r>
            <w:r w:rsidRPr="008064D6">
              <w:rPr>
                <w:bCs/>
                <w:sz w:val="18"/>
                <w:szCs w:val="18"/>
              </w:rPr>
              <w:t xml:space="preserve"> category),</w:t>
            </w:r>
          </w:p>
          <w:p w:rsidR="004517E3" w:rsidRPr="00B00E70" w:rsidRDefault="004517E3" w:rsidP="003635A7">
            <w:pPr>
              <w:suppressAutoHyphens w:val="0"/>
              <w:spacing w:after="120" w:line="220" w:lineRule="atLeast"/>
              <w:ind w:left="113" w:right="113"/>
              <w:rPr>
                <w:bCs/>
                <w:color w:val="FF0000"/>
                <w:sz w:val="18"/>
                <w:szCs w:val="18"/>
              </w:rPr>
            </w:pPr>
            <w:r w:rsidRPr="00B00E70">
              <w:rPr>
                <w:b/>
                <w:color w:val="FF0000"/>
                <w:sz w:val="18"/>
                <w:szCs w:val="18"/>
              </w:rPr>
              <w:t xml:space="preserve">The test mass </w:t>
            </w:r>
            <w:proofErr w:type="spellStart"/>
            <w:r w:rsidRPr="00B00E70">
              <w:rPr>
                <w:b/>
                <w:color w:val="FF0000"/>
                <w:sz w:val="18"/>
                <w:szCs w:val="18"/>
              </w:rPr>
              <w:t>m</w:t>
            </w:r>
            <w:r w:rsidRPr="00B00E70">
              <w:rPr>
                <w:b/>
                <w:color w:val="FF0000"/>
                <w:sz w:val="18"/>
                <w:szCs w:val="18"/>
                <w:vertAlign w:val="subscript"/>
              </w:rPr>
              <w:t>t</w:t>
            </w:r>
            <w:proofErr w:type="spellEnd"/>
            <w:r w:rsidRPr="00B00E70">
              <w:rPr>
                <w:b/>
                <w:color w:val="FF0000"/>
                <w:sz w:val="18"/>
                <w:szCs w:val="18"/>
              </w:rPr>
              <w:t xml:space="preserve"> of the vehicle shall be </w:t>
            </w:r>
            <w:r w:rsidR="003635A7">
              <w:rPr>
                <w:b/>
                <w:color w:val="FF0000"/>
                <w:sz w:val="18"/>
                <w:szCs w:val="18"/>
              </w:rPr>
              <w:br/>
            </w:r>
            <w:r w:rsidR="00E24AE9">
              <w:rPr>
                <w:b/>
                <w:color w:val="FF0000"/>
                <w:sz w:val="18"/>
                <w:szCs w:val="18"/>
                <w:lang w:val="en-US"/>
              </w:rPr>
              <w:t>0.9</w:t>
            </w:r>
            <w:r w:rsidR="003635A7">
              <w:rPr>
                <w:b/>
                <w:color w:val="FF0000"/>
                <w:sz w:val="18"/>
                <w:szCs w:val="18"/>
                <w:lang w:val="en-US"/>
              </w:rPr>
              <w:t xml:space="preserve">5 </w:t>
            </w:r>
            <w:proofErr w:type="spellStart"/>
            <w:r w:rsidRPr="00B00E70">
              <w:rPr>
                <w:bCs/>
                <w:color w:val="FF0000"/>
                <w:sz w:val="18"/>
                <w:szCs w:val="18"/>
              </w:rPr>
              <w:t>m</w:t>
            </w:r>
            <w:r w:rsidRPr="00B00E70">
              <w:rPr>
                <w:bCs/>
                <w:color w:val="FF0000"/>
                <w:sz w:val="18"/>
                <w:szCs w:val="18"/>
                <w:vertAlign w:val="subscript"/>
              </w:rPr>
              <w:t>target</w:t>
            </w:r>
            <w:proofErr w:type="spellEnd"/>
            <w:r w:rsidRPr="00B00E70">
              <w:rPr>
                <w:b/>
                <w:color w:val="FF0000"/>
                <w:sz w:val="18"/>
                <w:szCs w:val="18"/>
              </w:rPr>
              <w:t xml:space="preserve"> </w:t>
            </w:r>
            <w:r w:rsidRPr="00B00E70">
              <w:rPr>
                <w:b/>
                <w:color w:val="FF0000"/>
                <w:sz w:val="18"/>
                <w:szCs w:val="18"/>
                <w:lang w:val="en-US"/>
              </w:rPr>
              <w:t>≤</w:t>
            </w:r>
            <w:r w:rsidR="00E24AE9">
              <w:rPr>
                <w:b/>
                <w:color w:val="FF0000"/>
                <w:sz w:val="18"/>
                <w:szCs w:val="18"/>
                <w:lang w:val="en-US"/>
              </w:rPr>
              <w:t xml:space="preserve"> </w:t>
            </w:r>
            <w:proofErr w:type="spellStart"/>
            <w:r w:rsidRPr="00B00E70">
              <w:rPr>
                <w:b/>
                <w:color w:val="FF0000"/>
                <w:sz w:val="18"/>
                <w:szCs w:val="18"/>
              </w:rPr>
              <w:t>m</w:t>
            </w:r>
            <w:r w:rsidRPr="00B00E70">
              <w:rPr>
                <w:b/>
                <w:color w:val="FF0000"/>
                <w:sz w:val="18"/>
                <w:szCs w:val="18"/>
                <w:vertAlign w:val="subscript"/>
              </w:rPr>
              <w:t>t</w:t>
            </w:r>
            <w:proofErr w:type="spellEnd"/>
            <w:r w:rsidRPr="00B00E70">
              <w:rPr>
                <w:b/>
                <w:color w:val="FF0000"/>
                <w:sz w:val="18"/>
                <w:szCs w:val="18"/>
                <w:vertAlign w:val="subscript"/>
              </w:rPr>
              <w:t xml:space="preserve"> </w:t>
            </w:r>
            <w:r w:rsidRPr="00B00E70">
              <w:rPr>
                <w:b/>
                <w:color w:val="FF0000"/>
                <w:sz w:val="18"/>
                <w:szCs w:val="18"/>
              </w:rPr>
              <w:t>≤</w:t>
            </w:r>
            <w:r w:rsidR="00E24AE9">
              <w:rPr>
                <w:b/>
                <w:color w:val="FF0000"/>
                <w:sz w:val="18"/>
                <w:szCs w:val="18"/>
              </w:rPr>
              <w:t xml:space="preserve"> 1.05</w:t>
            </w:r>
            <w:r w:rsidRPr="00B00E70">
              <w:rPr>
                <w:bCs/>
                <w:color w:val="FF0000"/>
                <w:sz w:val="18"/>
                <w:szCs w:val="18"/>
              </w:rPr>
              <w:t>m</w:t>
            </w:r>
            <w:r w:rsidRPr="00B00E70">
              <w:rPr>
                <w:bCs/>
                <w:color w:val="FF0000"/>
                <w:sz w:val="18"/>
                <w:szCs w:val="18"/>
                <w:vertAlign w:val="subscript"/>
              </w:rPr>
              <w:t>target</w:t>
            </w:r>
          </w:p>
          <w:p w:rsidR="004517E3" w:rsidRDefault="00E24AE9" w:rsidP="007B3CDF">
            <w:pPr>
              <w:suppressAutoHyphens w:val="0"/>
              <w:spacing w:after="120" w:line="220" w:lineRule="atLeast"/>
              <w:ind w:left="113" w:right="113"/>
              <w:jc w:val="both"/>
              <w:rPr>
                <w:bCs/>
                <w:sz w:val="18"/>
                <w:szCs w:val="18"/>
              </w:rPr>
            </w:pPr>
            <w:r>
              <w:rPr>
                <w:bCs/>
                <w:sz w:val="18"/>
                <w:szCs w:val="18"/>
              </w:rPr>
              <w:t>o</w:t>
            </w:r>
            <w:r w:rsidR="004517E3" w:rsidRPr="008064D6">
              <w:rPr>
                <w:bCs/>
                <w:sz w:val="18"/>
                <w:szCs w:val="18"/>
              </w:rPr>
              <w:t>r</w:t>
            </w:r>
          </w:p>
          <w:p w:rsidR="004517E3" w:rsidRPr="008064D6" w:rsidRDefault="004517E3" w:rsidP="007B3CDF">
            <w:pPr>
              <w:suppressAutoHyphens w:val="0"/>
              <w:spacing w:after="120" w:line="220" w:lineRule="atLeast"/>
              <w:ind w:left="113" w:right="113"/>
              <w:jc w:val="both"/>
              <w:rPr>
                <w:bCs/>
                <w:strike/>
                <w:sz w:val="18"/>
                <w:szCs w:val="18"/>
              </w:rPr>
            </w:pPr>
            <w:r w:rsidRPr="0099055E">
              <w:rPr>
                <w:b/>
                <w:color w:val="FF0000"/>
                <w:sz w:val="18"/>
                <w:szCs w:val="18"/>
                <w:lang w:val="en-US"/>
              </w:rPr>
              <w:t xml:space="preserve">0.9 </w:t>
            </w:r>
            <w:proofErr w:type="spellStart"/>
            <w:r w:rsidRPr="0099055E">
              <w:rPr>
                <w:b/>
                <w:color w:val="FF0000"/>
                <w:sz w:val="18"/>
                <w:szCs w:val="18"/>
              </w:rPr>
              <w:t>m</w:t>
            </w:r>
            <w:r w:rsidRPr="0099055E">
              <w:rPr>
                <w:b/>
                <w:color w:val="FF0000"/>
                <w:sz w:val="18"/>
                <w:szCs w:val="18"/>
                <w:vertAlign w:val="subscript"/>
              </w:rPr>
              <w:t>ro</w:t>
            </w:r>
            <w:proofErr w:type="spellEnd"/>
            <w:r w:rsidR="00E24AE9">
              <w:rPr>
                <w:b/>
                <w:color w:val="FF0000"/>
                <w:sz w:val="18"/>
                <w:szCs w:val="18"/>
                <w:vertAlign w:val="subscript"/>
              </w:rPr>
              <w:t xml:space="preserve"> </w:t>
            </w:r>
            <w:r w:rsidRPr="0099055E">
              <w:rPr>
                <w:b/>
                <w:color w:val="FF0000"/>
                <w:sz w:val="18"/>
                <w:szCs w:val="18"/>
                <w:lang w:val="en-US"/>
              </w:rPr>
              <w:t>≤</w:t>
            </w:r>
            <w:r w:rsidR="00E24AE9">
              <w:rPr>
                <w:b/>
                <w:color w:val="FF0000"/>
                <w:sz w:val="18"/>
                <w:szCs w:val="18"/>
                <w:lang w:val="en-US"/>
              </w:rPr>
              <w:t xml:space="preserve"> </w:t>
            </w:r>
            <w:proofErr w:type="spellStart"/>
            <w:r w:rsidRPr="0099055E">
              <w:rPr>
                <w:b/>
                <w:color w:val="FF0000"/>
                <w:sz w:val="18"/>
                <w:szCs w:val="18"/>
              </w:rPr>
              <w:t>m</w:t>
            </w:r>
            <w:r w:rsidRPr="0099055E">
              <w:rPr>
                <w:b/>
                <w:color w:val="FF0000"/>
                <w:sz w:val="18"/>
                <w:szCs w:val="18"/>
                <w:vertAlign w:val="subscript"/>
              </w:rPr>
              <w:t>t</w:t>
            </w:r>
            <w:proofErr w:type="spellEnd"/>
            <w:r w:rsidRPr="0099055E">
              <w:rPr>
                <w:b/>
                <w:color w:val="FF0000"/>
                <w:sz w:val="18"/>
                <w:szCs w:val="18"/>
                <w:vertAlign w:val="subscript"/>
              </w:rPr>
              <w:t xml:space="preserve"> </w:t>
            </w:r>
            <w:r w:rsidRPr="0099055E">
              <w:rPr>
                <w:b/>
                <w:color w:val="FF0000"/>
                <w:sz w:val="18"/>
                <w:szCs w:val="18"/>
              </w:rPr>
              <w:t>≤</w:t>
            </w:r>
            <w:r w:rsidR="00E24AE9">
              <w:rPr>
                <w:b/>
                <w:color w:val="FF0000"/>
                <w:sz w:val="18"/>
                <w:szCs w:val="18"/>
              </w:rPr>
              <w:t xml:space="preserve"> </w:t>
            </w:r>
            <w:r w:rsidRPr="0099055E">
              <w:rPr>
                <w:b/>
                <w:color w:val="FF0000"/>
                <w:sz w:val="18"/>
                <w:szCs w:val="18"/>
              </w:rPr>
              <w:t>1.</w:t>
            </w:r>
            <w:r w:rsidRPr="00012901">
              <w:rPr>
                <w:b/>
                <w:color w:val="FF0000"/>
                <w:sz w:val="18"/>
                <w:szCs w:val="18"/>
                <w:lang w:val="en-US"/>
              </w:rPr>
              <w:t>1</w:t>
            </w:r>
            <w:proofErr w:type="spellStart"/>
            <w:r w:rsidRPr="0099055E">
              <w:rPr>
                <w:b/>
                <w:color w:val="FF0000"/>
                <w:sz w:val="18"/>
                <w:szCs w:val="18"/>
              </w:rPr>
              <w:t>m</w:t>
            </w:r>
            <w:r w:rsidRPr="0099055E">
              <w:rPr>
                <w:b/>
                <w:color w:val="FF0000"/>
                <w:sz w:val="18"/>
                <w:szCs w:val="18"/>
                <w:vertAlign w:val="subscript"/>
              </w:rPr>
              <w:t>ro</w:t>
            </w:r>
            <w:proofErr w:type="spellEnd"/>
          </w:p>
          <w:p w:rsidR="004517E3" w:rsidRPr="003635A7" w:rsidRDefault="003635A7" w:rsidP="007B3CDF">
            <w:pPr>
              <w:suppressAutoHyphens w:val="0"/>
              <w:spacing w:after="120" w:line="220" w:lineRule="atLeast"/>
              <w:ind w:left="113" w:right="113"/>
              <w:jc w:val="both"/>
              <w:rPr>
                <w:bCs/>
                <w:color w:val="FF0000"/>
                <w:sz w:val="18"/>
                <w:szCs w:val="18"/>
              </w:rPr>
            </w:pPr>
            <w:r w:rsidRPr="003635A7">
              <w:rPr>
                <w:bCs/>
                <w:color w:val="FF0000"/>
                <w:sz w:val="18"/>
                <w:szCs w:val="18"/>
              </w:rPr>
              <w:t>where</w:t>
            </w:r>
          </w:p>
          <w:p w:rsidR="004517E3" w:rsidRPr="008064D6" w:rsidRDefault="004517E3" w:rsidP="007B3CDF">
            <w:pPr>
              <w:suppressAutoHyphens w:val="0"/>
              <w:spacing w:after="120" w:line="220" w:lineRule="atLeast"/>
              <w:ind w:left="113" w:right="113"/>
              <w:jc w:val="both"/>
              <w:rPr>
                <w:bCs/>
                <w:sz w:val="18"/>
                <w:szCs w:val="18"/>
                <w:vertAlign w:val="subscript"/>
              </w:rPr>
            </w:pPr>
            <w:proofErr w:type="spellStart"/>
            <w:r w:rsidRPr="002F13AA">
              <w:rPr>
                <w:bCs/>
                <w:strike/>
                <w:color w:val="FF0000"/>
                <w:sz w:val="18"/>
                <w:szCs w:val="18"/>
              </w:rPr>
              <w:t>m</w:t>
            </w:r>
            <w:r w:rsidRPr="002F13AA">
              <w:rPr>
                <w:bCs/>
                <w:strike/>
                <w:color w:val="FF0000"/>
                <w:sz w:val="18"/>
                <w:szCs w:val="18"/>
                <w:vertAlign w:val="subscript"/>
              </w:rPr>
              <w:t>t</w:t>
            </w:r>
            <w:proofErr w:type="spellEnd"/>
            <w:r w:rsidRPr="002F13AA">
              <w:rPr>
                <w:bCs/>
                <w:strike/>
                <w:color w:val="FF0000"/>
                <w:sz w:val="18"/>
                <w:szCs w:val="18"/>
              </w:rPr>
              <w:t xml:space="preserve"> =</w:t>
            </w:r>
            <w:r w:rsidRPr="002F13AA">
              <w:rPr>
                <w:bCs/>
                <w:color w:val="FF0000"/>
                <w:sz w:val="18"/>
                <w:szCs w:val="18"/>
              </w:rPr>
              <w:t xml:space="preserve"> </w:t>
            </w:r>
            <w:r w:rsidR="006021FC">
              <w:rPr>
                <w:bCs/>
                <w:color w:val="FF0000"/>
                <w:sz w:val="18"/>
                <w:szCs w:val="18"/>
              </w:rPr>
              <w:t xml:space="preserve">   </w:t>
            </w:r>
            <w:proofErr w:type="spellStart"/>
            <w:r w:rsidR="006021FC" w:rsidRPr="006021FC">
              <w:rPr>
                <w:bCs/>
                <w:color w:val="FF0000"/>
                <w:sz w:val="18"/>
                <w:szCs w:val="18"/>
              </w:rPr>
              <w:t>m</w:t>
            </w:r>
            <w:r w:rsidR="006021FC" w:rsidRPr="006021FC">
              <w:rPr>
                <w:bCs/>
                <w:color w:val="FF0000"/>
                <w:sz w:val="18"/>
                <w:szCs w:val="18"/>
                <w:vertAlign w:val="subscript"/>
              </w:rPr>
              <w:t>ro</w:t>
            </w:r>
            <w:proofErr w:type="spellEnd"/>
            <w:r w:rsidR="006021FC" w:rsidRPr="006021FC">
              <w:rPr>
                <w:bCs/>
                <w:color w:val="FF0000"/>
                <w:sz w:val="18"/>
                <w:szCs w:val="18"/>
              </w:rPr>
              <w:t xml:space="preserve"> =</w:t>
            </w:r>
            <w:r w:rsidR="006021FC" w:rsidRPr="008064D6">
              <w:rPr>
                <w:bCs/>
                <w:sz w:val="18"/>
                <w:szCs w:val="18"/>
              </w:rPr>
              <w:t xml:space="preserve"> </w:t>
            </w:r>
            <w:r w:rsidRPr="008064D6">
              <w:rPr>
                <w:bCs/>
                <w:sz w:val="18"/>
                <w:szCs w:val="18"/>
              </w:rPr>
              <w:t>m</w:t>
            </w:r>
            <w:r w:rsidRPr="008064D6">
              <w:rPr>
                <w:bCs/>
                <w:sz w:val="18"/>
                <w:szCs w:val="18"/>
                <w:vertAlign w:val="subscript"/>
              </w:rPr>
              <w:t>chassisM2M3</w:t>
            </w:r>
            <w:r w:rsidRPr="008064D6">
              <w:rPr>
                <w:bCs/>
                <w:sz w:val="18"/>
                <w:szCs w:val="18"/>
              </w:rPr>
              <w:t xml:space="preserve"> + m</w:t>
            </w:r>
            <w:r w:rsidRPr="008064D6">
              <w:rPr>
                <w:bCs/>
                <w:sz w:val="18"/>
                <w:szCs w:val="18"/>
                <w:vertAlign w:val="subscript"/>
              </w:rPr>
              <w:t>xloadM2M3</w:t>
            </w:r>
            <w:r w:rsidRPr="008064D6">
              <w:rPr>
                <w:bCs/>
                <w:sz w:val="18"/>
                <w:szCs w:val="18"/>
              </w:rPr>
              <w:t xml:space="preserve"> </w:t>
            </w:r>
          </w:p>
          <w:p w:rsidR="004517E3" w:rsidRPr="008064D6" w:rsidRDefault="004517E3" w:rsidP="007B3CDF">
            <w:pPr>
              <w:suppressAutoHyphens w:val="0"/>
              <w:spacing w:after="120" w:line="220" w:lineRule="atLeast"/>
              <w:ind w:left="113" w:right="113"/>
              <w:jc w:val="both"/>
              <w:rPr>
                <w:b/>
                <w:bCs/>
                <w:strike/>
                <w:sz w:val="18"/>
                <w:szCs w:val="18"/>
              </w:rPr>
            </w:pPr>
            <w:r w:rsidRPr="008064D6">
              <w:rPr>
                <w:b/>
                <w:bCs/>
                <w:strike/>
                <w:sz w:val="18"/>
                <w:szCs w:val="18"/>
              </w:rPr>
              <w:t>The mass in running order shall be achieved with a tolerance of ±10%.</w:t>
            </w:r>
          </w:p>
          <w:p w:rsidR="004517E3" w:rsidRPr="002F13AA" w:rsidRDefault="004517E3" w:rsidP="007B3CDF">
            <w:pPr>
              <w:suppressAutoHyphens w:val="0"/>
              <w:spacing w:after="120" w:line="220" w:lineRule="atLeast"/>
              <w:ind w:left="113" w:right="113"/>
              <w:jc w:val="both"/>
              <w:rPr>
                <w:bCs/>
                <w:strike/>
                <w:sz w:val="18"/>
                <w:szCs w:val="18"/>
              </w:rPr>
            </w:pPr>
            <w:r w:rsidRPr="002F13AA">
              <w:rPr>
                <w:b/>
                <w:bCs/>
                <w:strike/>
                <w:color w:val="FF0000"/>
                <w:sz w:val="18"/>
                <w:szCs w:val="18"/>
              </w:rPr>
              <w:t xml:space="preserve">The test mass </w:t>
            </w:r>
            <w:proofErr w:type="spellStart"/>
            <w:r w:rsidRPr="002F13AA">
              <w:rPr>
                <w:b/>
                <w:bCs/>
                <w:iCs/>
                <w:strike/>
                <w:color w:val="FF0000"/>
                <w:sz w:val="18"/>
                <w:szCs w:val="18"/>
              </w:rPr>
              <w:t>m</w:t>
            </w:r>
            <w:r w:rsidRPr="002F13AA">
              <w:rPr>
                <w:b/>
                <w:bCs/>
                <w:iCs/>
                <w:strike/>
                <w:color w:val="FF0000"/>
                <w:sz w:val="18"/>
                <w:szCs w:val="18"/>
                <w:vertAlign w:val="subscript"/>
              </w:rPr>
              <w:t>t</w:t>
            </w:r>
            <w:proofErr w:type="spellEnd"/>
            <w:r w:rsidRPr="002F13AA">
              <w:rPr>
                <w:b/>
                <w:bCs/>
                <w:strike/>
                <w:color w:val="FF0000"/>
                <w:sz w:val="18"/>
                <w:szCs w:val="18"/>
              </w:rPr>
              <w:t xml:space="preserve"> of the vehicle shall be achieved with a tolerance between - 10% and + 10% of</w:t>
            </w:r>
            <w:r w:rsidRPr="002F13AA">
              <w:rPr>
                <w:b/>
                <w:bCs/>
                <w:i/>
                <w:iCs/>
                <w:strike/>
                <w:color w:val="FF0000"/>
                <w:sz w:val="18"/>
                <w:szCs w:val="18"/>
              </w:rPr>
              <w:t xml:space="preserve"> </w:t>
            </w:r>
            <w:proofErr w:type="spellStart"/>
            <w:r w:rsidRPr="002F13AA">
              <w:rPr>
                <w:b/>
                <w:bCs/>
                <w:iCs/>
                <w:strike/>
                <w:color w:val="FF0000"/>
                <w:sz w:val="18"/>
                <w:szCs w:val="18"/>
              </w:rPr>
              <w:t>m</w:t>
            </w:r>
            <w:r w:rsidRPr="002F13AA">
              <w:rPr>
                <w:b/>
                <w:bCs/>
                <w:iCs/>
                <w:strike/>
                <w:color w:val="FF0000"/>
                <w:sz w:val="18"/>
                <w:szCs w:val="18"/>
                <w:vertAlign w:val="subscript"/>
              </w:rPr>
              <w:t>ro</w:t>
            </w:r>
            <w:proofErr w:type="spellEnd"/>
            <w:r w:rsidRPr="002F13AA">
              <w:rPr>
                <w:b/>
                <w:bCs/>
                <w:iCs/>
                <w:strike/>
                <w:color w:val="FF0000"/>
                <w:sz w:val="18"/>
                <w:szCs w:val="18"/>
              </w:rPr>
              <w:t>.</w:t>
            </w:r>
            <w:r w:rsidRPr="002F13AA">
              <w:rPr>
                <w:bCs/>
                <w:strike/>
                <w:color w:val="FF0000"/>
                <w:sz w:val="18"/>
                <w:szCs w:val="18"/>
              </w:rPr>
              <w:t xml:space="preserve"> </w:t>
            </w:r>
          </w:p>
        </w:tc>
      </w:tr>
    </w:tbl>
    <w:p w:rsidR="004517E3" w:rsidRPr="008064D6" w:rsidRDefault="004517E3" w:rsidP="004517E3">
      <w:pPr>
        <w:spacing w:before="120" w:after="120"/>
        <w:ind w:left="2268" w:right="1134" w:hanging="1134"/>
        <w:jc w:val="both"/>
      </w:pPr>
      <w:r w:rsidRPr="008064D6">
        <w:t>"</w:t>
      </w:r>
    </w:p>
    <w:p w:rsidR="004517E3" w:rsidRPr="003F4AED" w:rsidRDefault="004517E3" w:rsidP="004517E3">
      <w:pPr>
        <w:spacing w:before="120" w:after="120"/>
        <w:ind w:left="2268" w:right="1134" w:hanging="1134"/>
        <w:jc w:val="both"/>
        <w:rPr>
          <w:b/>
        </w:rPr>
      </w:pPr>
      <w:r>
        <w:rPr>
          <w:i/>
        </w:rPr>
        <w:t>P</w:t>
      </w:r>
      <w:r w:rsidRPr="003F4AED">
        <w:rPr>
          <w:i/>
        </w:rPr>
        <w:t>aragraph 2.2.7.1.</w:t>
      </w:r>
      <w:r>
        <w:rPr>
          <w:i/>
        </w:rPr>
        <w:t>,</w:t>
      </w:r>
      <w:r w:rsidRPr="003F4AED">
        <w:rPr>
          <w:i/>
        </w:rPr>
        <w:t xml:space="preserve"> </w:t>
      </w:r>
      <w:r w:rsidRPr="003F4AED">
        <w:t>amend to read:</w:t>
      </w:r>
    </w:p>
    <w:p w:rsidR="004517E3" w:rsidRPr="003F4AED" w:rsidRDefault="004517E3" w:rsidP="004517E3">
      <w:pPr>
        <w:spacing w:after="120"/>
        <w:ind w:left="1134" w:right="1134"/>
        <w:jc w:val="both"/>
      </w:pPr>
      <w:r>
        <w:t>"</w:t>
      </w:r>
      <w:r w:rsidRPr="003F4AED">
        <w:t>2.2.7.1.</w:t>
      </w:r>
      <w:r w:rsidRPr="003F4AED">
        <w:tab/>
        <w:t>Calculation of extra loading</w:t>
      </w:r>
    </w:p>
    <w:p w:rsidR="004517E3" w:rsidRPr="003F4AED" w:rsidRDefault="004517E3" w:rsidP="004517E3">
      <w:pPr>
        <w:spacing w:after="120"/>
        <w:ind w:left="2268" w:right="1134"/>
        <w:jc w:val="both"/>
      </w:pPr>
      <w:r>
        <w:t>…</w:t>
      </w:r>
    </w:p>
    <w:p w:rsidR="004517E3" w:rsidRPr="003F4AED" w:rsidRDefault="004517E3" w:rsidP="004517E3">
      <w:pPr>
        <w:spacing w:after="120"/>
        <w:ind w:left="2268" w:right="1134"/>
        <w:jc w:val="both"/>
      </w:pPr>
      <w:r w:rsidRPr="003F4AED">
        <w:t>In this case, the test mass of the vehicle is lower than the target mass</w:t>
      </w:r>
    </w:p>
    <w:p w:rsidR="004517E3" w:rsidRPr="00FF2C1F" w:rsidRDefault="00D469F5" w:rsidP="004517E3">
      <w:pPr>
        <w:tabs>
          <w:tab w:val="right" w:pos="8505"/>
        </w:tabs>
        <w:spacing w:after="120"/>
        <w:ind w:left="2268" w:right="1134"/>
        <w:jc w:val="both"/>
        <w:rPr>
          <w:color w:val="FF0000"/>
        </w:rPr>
      </w:pPr>
      <w:proofErr w:type="spellStart"/>
      <w:r w:rsidRPr="001E33FF">
        <w:rPr>
          <w:strike/>
          <w:color w:val="FF0000"/>
        </w:rPr>
        <w:t>m</w:t>
      </w:r>
      <w:r w:rsidRPr="001E33FF">
        <w:rPr>
          <w:strike/>
          <w:color w:val="FF0000"/>
          <w:vertAlign w:val="subscript"/>
        </w:rPr>
        <w:t>t</w:t>
      </w:r>
      <w:proofErr w:type="spellEnd"/>
      <w:r w:rsidRPr="00FF2C1F">
        <w:rPr>
          <w:color w:val="FF0000"/>
        </w:rPr>
        <w:t xml:space="preserve"> </w:t>
      </w:r>
      <w:proofErr w:type="spellStart"/>
      <w:r w:rsidRPr="00D469F5">
        <w:rPr>
          <w:b/>
          <w:color w:val="FF0000"/>
          <w:szCs w:val="18"/>
        </w:rPr>
        <w:t>m</w:t>
      </w:r>
      <w:r w:rsidRPr="00D469F5">
        <w:rPr>
          <w:b/>
          <w:color w:val="FF0000"/>
          <w:szCs w:val="18"/>
          <w:vertAlign w:val="subscript"/>
        </w:rPr>
        <w:t>ro</w:t>
      </w:r>
      <w:proofErr w:type="spellEnd"/>
      <w:r w:rsidR="004517E3" w:rsidRPr="00FF2C1F">
        <w:rPr>
          <w:color w:val="FF0000"/>
        </w:rPr>
        <w:t xml:space="preserve"> &lt; </w:t>
      </w:r>
      <w:proofErr w:type="spellStart"/>
      <w:r w:rsidR="004517E3" w:rsidRPr="00FF2C1F">
        <w:rPr>
          <w:color w:val="FF0000"/>
        </w:rPr>
        <w:t>m</w:t>
      </w:r>
      <w:r w:rsidR="004517E3" w:rsidRPr="00FF2C1F">
        <w:rPr>
          <w:color w:val="FF0000"/>
          <w:vertAlign w:val="subscript"/>
        </w:rPr>
        <w:t>target</w:t>
      </w:r>
      <w:proofErr w:type="spellEnd"/>
      <w:r w:rsidR="004517E3" w:rsidRPr="00FF2C1F">
        <w:rPr>
          <w:color w:val="FF0000"/>
          <w:vertAlign w:val="subscript"/>
        </w:rPr>
        <w:t xml:space="preserve"> </w:t>
      </w:r>
      <w:r w:rsidR="004517E3" w:rsidRPr="00FF2C1F">
        <w:rPr>
          <w:color w:val="FF0000"/>
        </w:rPr>
        <w:tab/>
        <w:t>(13)</w:t>
      </w:r>
    </w:p>
    <w:p w:rsidR="004517E3" w:rsidRDefault="004517E3" w:rsidP="004517E3">
      <w:pPr>
        <w:suppressAutoHyphens w:val="0"/>
        <w:spacing w:after="120" w:line="220" w:lineRule="atLeast"/>
        <w:ind w:left="2268" w:right="1559"/>
        <w:jc w:val="both"/>
        <w:rPr>
          <w:b/>
          <w:color w:val="FF0000"/>
        </w:rPr>
      </w:pPr>
      <w:r w:rsidRPr="00D469F5">
        <w:rPr>
          <w:b/>
        </w:rPr>
        <w:t xml:space="preserve">The test mass, </w:t>
      </w:r>
      <w:proofErr w:type="spellStart"/>
      <w:r w:rsidRPr="00D469F5">
        <w:rPr>
          <w:b/>
        </w:rPr>
        <w:t>m</w:t>
      </w:r>
      <w:r w:rsidRPr="00D469F5">
        <w:rPr>
          <w:b/>
          <w:vertAlign w:val="subscript"/>
        </w:rPr>
        <w:t>t</w:t>
      </w:r>
      <w:proofErr w:type="spellEnd"/>
      <w:r w:rsidRPr="00D469F5">
        <w:rPr>
          <w:b/>
        </w:rPr>
        <w:t>, shall be</w:t>
      </w:r>
      <w:r w:rsidR="00EC38B4" w:rsidRPr="00EC38B4">
        <w:rPr>
          <w:b/>
          <w:color w:val="FF0000"/>
        </w:rPr>
        <w:t>:</w:t>
      </w:r>
      <w:r w:rsidRPr="00D469F5">
        <w:rPr>
          <w:b/>
        </w:rPr>
        <w:t xml:space="preserve"> </w:t>
      </w:r>
      <w:r w:rsidRPr="001E33FF">
        <w:rPr>
          <w:b/>
          <w:strike/>
          <w:color w:val="FF0000"/>
        </w:rPr>
        <w:t>achieved with a tolerance of ±5 per cent</w:t>
      </w:r>
      <w:r w:rsidRPr="001E33FF">
        <w:rPr>
          <w:b/>
          <w:color w:val="FF0000"/>
          <w:sz w:val="18"/>
          <w:szCs w:val="18"/>
          <w:lang w:val="en-US"/>
        </w:rPr>
        <w:t xml:space="preserve"> </w:t>
      </w:r>
      <w:r w:rsidRPr="00D469F5">
        <w:rPr>
          <w:b/>
          <w:color w:val="FF0000"/>
          <w:lang w:val="en-US"/>
        </w:rPr>
        <w:t>0.95</w:t>
      </w:r>
      <w:proofErr w:type="spellStart"/>
      <w:r w:rsidRPr="00D469F5">
        <w:rPr>
          <w:b/>
          <w:color w:val="FF0000"/>
        </w:rPr>
        <w:t>m</w:t>
      </w:r>
      <w:r w:rsidRPr="00D469F5">
        <w:rPr>
          <w:b/>
          <w:color w:val="FF0000"/>
          <w:vertAlign w:val="subscript"/>
        </w:rPr>
        <w:t>ro</w:t>
      </w:r>
      <w:proofErr w:type="spellEnd"/>
      <w:r w:rsidR="00D469F5" w:rsidRPr="00D469F5">
        <w:rPr>
          <w:b/>
          <w:color w:val="FF0000"/>
          <w:vertAlign w:val="subscript"/>
        </w:rPr>
        <w:t xml:space="preserve"> </w:t>
      </w:r>
      <w:r w:rsidRPr="00D469F5">
        <w:rPr>
          <w:b/>
          <w:color w:val="FF0000"/>
          <w:lang w:val="en-US"/>
        </w:rPr>
        <w:t>≤</w:t>
      </w:r>
      <w:r w:rsidR="00D469F5" w:rsidRPr="00D469F5">
        <w:rPr>
          <w:b/>
          <w:color w:val="FF0000"/>
          <w:lang w:val="en-US"/>
        </w:rPr>
        <w:t xml:space="preserve"> </w:t>
      </w:r>
      <w:proofErr w:type="spellStart"/>
      <w:r w:rsidRPr="00D469F5">
        <w:rPr>
          <w:b/>
          <w:color w:val="FF0000"/>
        </w:rPr>
        <w:t>m</w:t>
      </w:r>
      <w:r w:rsidRPr="00D469F5">
        <w:rPr>
          <w:b/>
          <w:color w:val="FF0000"/>
          <w:vertAlign w:val="subscript"/>
        </w:rPr>
        <w:t>t</w:t>
      </w:r>
      <w:proofErr w:type="spellEnd"/>
      <w:r w:rsidRPr="00D469F5">
        <w:rPr>
          <w:b/>
          <w:color w:val="FF0000"/>
          <w:vertAlign w:val="subscript"/>
        </w:rPr>
        <w:t xml:space="preserve"> </w:t>
      </w:r>
      <w:r w:rsidRPr="00D469F5">
        <w:rPr>
          <w:b/>
          <w:color w:val="FF0000"/>
        </w:rPr>
        <w:t>≤</w:t>
      </w:r>
      <w:r w:rsidR="00D469F5" w:rsidRPr="00D469F5">
        <w:rPr>
          <w:b/>
          <w:color w:val="FF0000"/>
        </w:rPr>
        <w:t xml:space="preserve"> </w:t>
      </w:r>
      <w:r w:rsidRPr="00D469F5">
        <w:rPr>
          <w:b/>
          <w:color w:val="FF0000"/>
        </w:rPr>
        <w:t>1.</w:t>
      </w:r>
      <w:r w:rsidRPr="00D469F5">
        <w:rPr>
          <w:b/>
          <w:color w:val="FF0000"/>
          <w:lang w:val="en-US"/>
        </w:rPr>
        <w:t>05</w:t>
      </w:r>
      <w:proofErr w:type="spellStart"/>
      <w:r w:rsidRPr="00D469F5">
        <w:rPr>
          <w:b/>
          <w:color w:val="FF0000"/>
        </w:rPr>
        <w:t>m</w:t>
      </w:r>
      <w:r w:rsidRPr="00D469F5">
        <w:rPr>
          <w:b/>
          <w:color w:val="FF0000"/>
          <w:vertAlign w:val="subscript"/>
        </w:rPr>
        <w:t>ro</w:t>
      </w:r>
      <w:proofErr w:type="spellEnd"/>
      <w:r w:rsidRPr="00FF2C1F">
        <w:rPr>
          <w:b/>
          <w:color w:val="FF0000"/>
        </w:rPr>
        <w:t>"</w:t>
      </w:r>
    </w:p>
    <w:p w:rsidR="004517E3" w:rsidRDefault="004517E3" w:rsidP="00B81163">
      <w:pPr>
        <w:spacing w:after="120"/>
        <w:ind w:left="1134" w:right="1134"/>
        <w:jc w:val="both"/>
        <w:rPr>
          <w:i/>
        </w:rPr>
      </w:pPr>
    </w:p>
    <w:p w:rsidR="00B81163" w:rsidRDefault="00B81163" w:rsidP="00B81163">
      <w:pPr>
        <w:spacing w:after="120"/>
        <w:ind w:left="1134" w:right="1134"/>
        <w:jc w:val="both"/>
      </w:pPr>
      <w:proofErr w:type="gramStart"/>
      <w:r>
        <w:rPr>
          <w:i/>
        </w:rPr>
        <w:t>P</w:t>
      </w:r>
      <w:r w:rsidRPr="009228D3">
        <w:rPr>
          <w:i/>
        </w:rPr>
        <w:t>aragraph</w:t>
      </w:r>
      <w:r>
        <w:rPr>
          <w:i/>
        </w:rPr>
        <w:t xml:space="preserve"> </w:t>
      </w:r>
      <w:r>
        <w:t xml:space="preserve"> </w:t>
      </w:r>
      <w:r w:rsidRPr="00EC38B4">
        <w:rPr>
          <w:i/>
        </w:rPr>
        <w:t>3.1.2.1</w:t>
      </w:r>
      <w:proofErr w:type="gramEnd"/>
      <w:r w:rsidRPr="00EC38B4">
        <w:rPr>
          <w:i/>
        </w:rPr>
        <w:t>.</w:t>
      </w:r>
      <w:r>
        <w:t xml:space="preserve"> </w:t>
      </w:r>
      <w:r w:rsidRPr="009228D3">
        <w:rPr>
          <w:i/>
        </w:rPr>
        <w:t>,</w:t>
      </w:r>
      <w:r w:rsidRPr="00F40408">
        <w:t xml:space="preserve"> amend to read:</w:t>
      </w:r>
    </w:p>
    <w:p w:rsidR="00B81163" w:rsidRDefault="00B81163" w:rsidP="00B81163">
      <w:pPr>
        <w:spacing w:after="120"/>
        <w:ind w:left="2268" w:right="1134" w:hanging="1134"/>
        <w:jc w:val="both"/>
      </w:pPr>
      <w:r>
        <w:t>"3.1.2.1.</w:t>
      </w:r>
      <w:r>
        <w:tab/>
        <w:t>…</w:t>
      </w:r>
    </w:p>
    <w:p w:rsidR="00B81163" w:rsidRDefault="00B81163" w:rsidP="00B81163">
      <w:pPr>
        <w:spacing w:after="120"/>
        <w:ind w:left="2268" w:right="1134"/>
        <w:jc w:val="both"/>
      </w:pPr>
      <w:r w:rsidRPr="00AA7CC6">
        <w:t xml:space="preserve">The path of the centreline of the vehicle shall follow line CC' as closely as possible throughout the entire test, from the approach to line AA' until the rear of the vehicle passes line </w:t>
      </w:r>
      <w:r w:rsidRPr="00515562">
        <w:rPr>
          <w:strike/>
          <w:color w:val="FF0000"/>
        </w:rPr>
        <w:t xml:space="preserve">BB' </w:t>
      </w:r>
      <w:r w:rsidRPr="00515562">
        <w:rPr>
          <w:b/>
          <w:strike/>
          <w:color w:val="FF0000"/>
        </w:rPr>
        <w:t>+ 20 m</w:t>
      </w:r>
      <w:r>
        <w:t xml:space="preserve"> </w:t>
      </w:r>
      <w:r w:rsidRPr="00953AB7">
        <w:rPr>
          <w:b/>
          <w:color w:val="FF0000"/>
        </w:rPr>
        <w:t>DD’</w:t>
      </w:r>
      <w:r w:rsidRPr="00AA7CC6">
        <w:t>.</w:t>
      </w:r>
      <w:r>
        <w:t xml:space="preserve"> …"</w:t>
      </w:r>
    </w:p>
    <w:p w:rsidR="00B81163" w:rsidRDefault="00B81163" w:rsidP="00B81163">
      <w:pPr>
        <w:spacing w:after="120"/>
        <w:ind w:left="1134" w:right="1134"/>
        <w:jc w:val="both"/>
      </w:pPr>
      <w:proofErr w:type="gramStart"/>
      <w:r>
        <w:rPr>
          <w:i/>
        </w:rPr>
        <w:t>P</w:t>
      </w:r>
      <w:r w:rsidRPr="009228D3">
        <w:rPr>
          <w:i/>
        </w:rPr>
        <w:t>aragraph</w:t>
      </w:r>
      <w:r>
        <w:rPr>
          <w:i/>
        </w:rPr>
        <w:t xml:space="preserve"> </w:t>
      </w:r>
      <w:r>
        <w:t xml:space="preserve"> </w:t>
      </w:r>
      <w:r w:rsidRPr="00EC38B4">
        <w:rPr>
          <w:i/>
        </w:rPr>
        <w:t>3.1.2.1.5</w:t>
      </w:r>
      <w:proofErr w:type="gramEnd"/>
      <w:r w:rsidRPr="00EC38B4">
        <w:rPr>
          <w:i/>
        </w:rPr>
        <w:t>.</w:t>
      </w:r>
      <w:r>
        <w:t xml:space="preserve"> </w:t>
      </w:r>
      <w:r w:rsidRPr="009228D3">
        <w:rPr>
          <w:i/>
        </w:rPr>
        <w:t>,</w:t>
      </w:r>
      <w:r w:rsidRPr="00F40408">
        <w:t xml:space="preserve"> amend to read:</w:t>
      </w:r>
    </w:p>
    <w:p w:rsidR="00B81163" w:rsidRDefault="00B81163" w:rsidP="00B81163">
      <w:pPr>
        <w:spacing w:after="120"/>
        <w:ind w:left="1134" w:right="1134"/>
        <w:jc w:val="both"/>
      </w:pPr>
      <w:r>
        <w:t>"3.1.2.1.5.</w:t>
      </w:r>
      <w:r>
        <w:tab/>
        <w:t xml:space="preserve">… </w:t>
      </w:r>
    </w:p>
    <w:p w:rsidR="00B81163" w:rsidRDefault="00B81163" w:rsidP="00B81163">
      <w:pPr>
        <w:spacing w:after="120"/>
        <w:ind w:left="2268" w:right="1134"/>
        <w:jc w:val="both"/>
      </w:pPr>
      <w:r>
        <w:t xml:space="preserve">…The accelerator shall then be released as rapidly as possible. </w:t>
      </w:r>
      <w:r w:rsidRPr="004517E3">
        <w:rPr>
          <w:b/>
          <w:color w:val="FF0000"/>
        </w:rPr>
        <w:t xml:space="preserve">The measurement shall end, when the rear of the vehicle passes line </w:t>
      </w:r>
      <w:r w:rsidRPr="004517E3">
        <w:rPr>
          <w:b/>
          <w:strike/>
          <w:color w:val="FF0000"/>
        </w:rPr>
        <w:t>BB’ + 20</w:t>
      </w:r>
      <w:r w:rsidRPr="004517E3">
        <w:rPr>
          <w:b/>
          <w:color w:val="FF0000"/>
        </w:rPr>
        <w:t xml:space="preserve"> </w:t>
      </w:r>
      <w:r w:rsidRPr="004517E3">
        <w:rPr>
          <w:b/>
          <w:strike/>
          <w:color w:val="FF0000"/>
        </w:rPr>
        <w:t>m</w:t>
      </w:r>
      <w:r w:rsidRPr="004517E3">
        <w:rPr>
          <w:b/>
          <w:color w:val="FF0000"/>
        </w:rPr>
        <w:t xml:space="preserve"> DD’ as defined in 3.1.2.1.</w:t>
      </w:r>
      <w:r>
        <w:t xml:space="preserve">…" </w:t>
      </w:r>
    </w:p>
    <w:p w:rsidR="004517E3" w:rsidRPr="003F4AED" w:rsidRDefault="004517E3" w:rsidP="00D469F5">
      <w:pPr>
        <w:keepNext/>
        <w:spacing w:after="120"/>
        <w:ind w:left="2268" w:right="1134" w:hanging="1134"/>
        <w:jc w:val="both"/>
        <w:rPr>
          <w:b/>
        </w:rPr>
      </w:pPr>
      <w:r w:rsidRPr="003F4AED">
        <w:rPr>
          <w:i/>
        </w:rPr>
        <w:lastRenderedPageBreak/>
        <w:t xml:space="preserve">Annex 6, paragraph </w:t>
      </w:r>
      <w:r>
        <w:rPr>
          <w:i/>
        </w:rPr>
        <w:t>2.1.</w:t>
      </w:r>
      <w:r w:rsidRPr="003F4AED">
        <w:rPr>
          <w:i/>
        </w:rPr>
        <w:t xml:space="preserve">, </w:t>
      </w:r>
      <w:r w:rsidRPr="003F4AED">
        <w:t>amend to read:</w:t>
      </w:r>
    </w:p>
    <w:p w:rsidR="004517E3" w:rsidRPr="003F4AED" w:rsidRDefault="004517E3" w:rsidP="004517E3">
      <w:pPr>
        <w:spacing w:after="120"/>
        <w:ind w:left="2268" w:right="1134" w:hanging="1134"/>
        <w:jc w:val="both"/>
      </w:pPr>
      <w:r>
        <w:t>"</w:t>
      </w:r>
      <w:r w:rsidRPr="003F4AED">
        <w:t xml:space="preserve">2.1. </w:t>
      </w:r>
      <w:r w:rsidRPr="003F4AED">
        <w:tab/>
        <w:t>The vehicle(s) under test shall be subjected to the test for measurement of sound of vehicle in motion as described in paragraph 3.1. of Annex 3.</w:t>
      </w:r>
    </w:p>
    <w:p w:rsidR="004517E3" w:rsidRPr="003F4AED" w:rsidRDefault="004517E3" w:rsidP="004517E3">
      <w:pPr>
        <w:spacing w:after="120"/>
        <w:ind w:left="2268" w:right="1134" w:hanging="1134"/>
        <w:jc w:val="both"/>
        <w:rPr>
          <w:b/>
        </w:rPr>
      </w:pPr>
      <w:r w:rsidRPr="003F4AED">
        <w:rPr>
          <w:b/>
        </w:rPr>
        <w:tab/>
        <w:t>For vehicles of category M</w:t>
      </w:r>
      <w:r w:rsidRPr="00A47262">
        <w:rPr>
          <w:b/>
          <w:vertAlign w:val="subscript"/>
        </w:rPr>
        <w:t>1</w:t>
      </w:r>
      <w:r w:rsidRPr="003F4AED">
        <w:rPr>
          <w:b/>
        </w:rPr>
        <w:t>, N</w:t>
      </w:r>
      <w:r w:rsidRPr="00A47262">
        <w:rPr>
          <w:b/>
          <w:vertAlign w:val="subscript"/>
        </w:rPr>
        <w:t>1</w:t>
      </w:r>
      <w:r w:rsidRPr="003F4AED">
        <w:rPr>
          <w:b/>
        </w:rPr>
        <w:t xml:space="preserve"> and M</w:t>
      </w:r>
      <w:r w:rsidRPr="00A47262">
        <w:rPr>
          <w:b/>
          <w:vertAlign w:val="subscript"/>
        </w:rPr>
        <w:t>2</w:t>
      </w:r>
      <w:r w:rsidRPr="003F4AED">
        <w:rPr>
          <w:b/>
        </w:rPr>
        <w:t xml:space="preserve"> ≤ 3,500 kg technically permissible maximum laden mass, </w:t>
      </w:r>
    </w:p>
    <w:p w:rsidR="004517E3" w:rsidRPr="003F4AED" w:rsidRDefault="004517E3" w:rsidP="004517E3">
      <w:pPr>
        <w:tabs>
          <w:tab w:val="left" w:pos="2552"/>
        </w:tabs>
        <w:spacing w:after="120"/>
        <w:ind w:left="2552" w:right="1134" w:hanging="284"/>
        <w:jc w:val="both"/>
        <w:rPr>
          <w:b/>
        </w:rPr>
      </w:pPr>
      <w:r w:rsidRPr="003F4AED">
        <w:rPr>
          <w:b/>
        </w:rPr>
        <w:t xml:space="preserve">- </w:t>
      </w:r>
      <w:r w:rsidRPr="003F4AED">
        <w:rPr>
          <w:b/>
        </w:rPr>
        <w:tab/>
        <w:t xml:space="preserve">the same mode, gear(s)/gear ratio(s), gear weighting factor k and partial power factor </w:t>
      </w:r>
      <w:proofErr w:type="spellStart"/>
      <w:r w:rsidRPr="003F4AED">
        <w:rPr>
          <w:b/>
        </w:rPr>
        <w:t>k</w:t>
      </w:r>
      <w:r w:rsidRPr="003F4AED">
        <w:rPr>
          <w:b/>
          <w:vertAlign w:val="subscript"/>
        </w:rPr>
        <w:t>P</w:t>
      </w:r>
      <w:proofErr w:type="spellEnd"/>
      <w:r w:rsidRPr="003F4AED">
        <w:rPr>
          <w:b/>
        </w:rPr>
        <w:t xml:space="preserve"> as determined during the type approval process.</w:t>
      </w:r>
    </w:p>
    <w:p w:rsidR="004517E3" w:rsidRPr="007A418D" w:rsidRDefault="004517E3" w:rsidP="004517E3">
      <w:pPr>
        <w:tabs>
          <w:tab w:val="left" w:pos="2552"/>
        </w:tabs>
        <w:spacing w:after="120"/>
        <w:ind w:left="2552" w:right="1134" w:hanging="284"/>
        <w:jc w:val="both"/>
        <w:rPr>
          <w:b/>
          <w:color w:val="FF0000"/>
        </w:rPr>
      </w:pPr>
      <w:r w:rsidRPr="003F4AED">
        <w:rPr>
          <w:b/>
        </w:rPr>
        <w:t xml:space="preserve">- </w:t>
      </w:r>
      <w:r w:rsidRPr="003F4AED">
        <w:rPr>
          <w:b/>
        </w:rPr>
        <w:tab/>
      </w:r>
      <w:r w:rsidRPr="004517E3">
        <w:rPr>
          <w:b/>
        </w:rPr>
        <w:t xml:space="preserve">the test mass </w:t>
      </w:r>
      <w:proofErr w:type="spellStart"/>
      <w:r w:rsidRPr="004517E3">
        <w:rPr>
          <w:b/>
        </w:rPr>
        <w:t>m</w:t>
      </w:r>
      <w:r w:rsidRPr="004517E3">
        <w:rPr>
          <w:b/>
          <w:vertAlign w:val="subscript"/>
        </w:rPr>
        <w:t>t</w:t>
      </w:r>
      <w:proofErr w:type="spellEnd"/>
      <w:r w:rsidRPr="004517E3">
        <w:rPr>
          <w:b/>
        </w:rPr>
        <w:t xml:space="preserve"> of the vehicle shall be</w:t>
      </w:r>
      <w:r w:rsidR="00EC38B4" w:rsidRPr="00EC38B4">
        <w:rPr>
          <w:b/>
          <w:color w:val="FF0000"/>
        </w:rPr>
        <w:t>:</w:t>
      </w:r>
      <w:r w:rsidRPr="004517E3">
        <w:rPr>
          <w:b/>
        </w:rPr>
        <w:t xml:space="preserve"> </w:t>
      </w:r>
      <w:r w:rsidRPr="00D469F5">
        <w:rPr>
          <w:b/>
          <w:strike/>
          <w:color w:val="FF0000"/>
        </w:rPr>
        <w:t>between</w:t>
      </w:r>
      <w:r w:rsidRPr="00D469F5">
        <w:rPr>
          <w:b/>
          <w:color w:val="FF0000"/>
        </w:rPr>
        <w:t xml:space="preserve"> </w:t>
      </w:r>
      <w:proofErr w:type="spellStart"/>
      <w:r w:rsidRPr="00FF2C1F">
        <w:rPr>
          <w:b/>
          <w:strike/>
          <w:color w:val="FF0000"/>
        </w:rPr>
        <w:t>m</w:t>
      </w:r>
      <w:r w:rsidRPr="00FF2C1F">
        <w:rPr>
          <w:b/>
          <w:strike/>
          <w:color w:val="FF0000"/>
          <w:vertAlign w:val="subscript"/>
        </w:rPr>
        <w:t>ro</w:t>
      </w:r>
      <w:proofErr w:type="spellEnd"/>
      <w:r w:rsidRPr="00FF2C1F">
        <w:rPr>
          <w:b/>
          <w:strike/>
          <w:color w:val="FF0000"/>
        </w:rPr>
        <w:t xml:space="preserve"> -10% and </w:t>
      </w:r>
      <w:proofErr w:type="spellStart"/>
      <w:r w:rsidRPr="00FF2C1F">
        <w:rPr>
          <w:b/>
          <w:strike/>
          <w:color w:val="FF0000"/>
        </w:rPr>
        <w:t>m</w:t>
      </w:r>
      <w:r w:rsidRPr="00FF2C1F">
        <w:rPr>
          <w:b/>
          <w:strike/>
          <w:color w:val="FF0000"/>
          <w:vertAlign w:val="subscript"/>
        </w:rPr>
        <w:t>ro</w:t>
      </w:r>
      <w:proofErr w:type="spellEnd"/>
      <w:r w:rsidRPr="00FF2C1F">
        <w:rPr>
          <w:b/>
          <w:strike/>
          <w:color w:val="FF0000"/>
        </w:rPr>
        <w:t xml:space="preserve"> +20%</w:t>
      </w:r>
      <w:r w:rsidRPr="00FF2C1F">
        <w:rPr>
          <w:b/>
          <w:color w:val="FF0000"/>
          <w:lang w:val="en-US"/>
        </w:rPr>
        <w:t xml:space="preserve"> </w:t>
      </w:r>
      <w:r w:rsidR="00D469F5" w:rsidRPr="00D469F5">
        <w:rPr>
          <w:b/>
          <w:color w:val="FF0000"/>
          <w:szCs w:val="18"/>
          <w:lang w:val="en-US"/>
        </w:rPr>
        <w:t>0.9</w:t>
      </w:r>
      <w:proofErr w:type="spellStart"/>
      <w:r w:rsidRPr="00D469F5">
        <w:rPr>
          <w:b/>
          <w:color w:val="FF0000"/>
          <w:szCs w:val="18"/>
        </w:rPr>
        <w:t>m</w:t>
      </w:r>
      <w:r w:rsidRPr="00D469F5">
        <w:rPr>
          <w:b/>
          <w:color w:val="FF0000"/>
          <w:szCs w:val="18"/>
          <w:vertAlign w:val="subscript"/>
        </w:rPr>
        <w:t>ro</w:t>
      </w:r>
      <w:proofErr w:type="spellEnd"/>
      <w:r w:rsidR="00D469F5" w:rsidRPr="00D469F5">
        <w:rPr>
          <w:b/>
          <w:color w:val="FF0000"/>
          <w:szCs w:val="18"/>
          <w:vertAlign w:val="subscript"/>
        </w:rPr>
        <w:t xml:space="preserve"> </w:t>
      </w:r>
      <w:r w:rsidRPr="00D469F5">
        <w:rPr>
          <w:b/>
          <w:color w:val="FF0000"/>
          <w:szCs w:val="18"/>
          <w:lang w:val="en-US"/>
        </w:rPr>
        <w:t>≤</w:t>
      </w:r>
      <w:r w:rsidR="00D469F5" w:rsidRPr="00D469F5">
        <w:rPr>
          <w:b/>
          <w:color w:val="FF0000"/>
          <w:szCs w:val="18"/>
          <w:lang w:val="en-US"/>
        </w:rPr>
        <w:t xml:space="preserve"> </w:t>
      </w:r>
      <w:proofErr w:type="spellStart"/>
      <w:r w:rsidRPr="00D469F5">
        <w:rPr>
          <w:b/>
          <w:color w:val="FF0000"/>
          <w:szCs w:val="18"/>
        </w:rPr>
        <w:t>m</w:t>
      </w:r>
      <w:r w:rsidRPr="00D469F5">
        <w:rPr>
          <w:b/>
          <w:color w:val="FF0000"/>
          <w:szCs w:val="18"/>
          <w:vertAlign w:val="subscript"/>
        </w:rPr>
        <w:t>t</w:t>
      </w:r>
      <w:proofErr w:type="spellEnd"/>
      <w:r w:rsidRPr="00D469F5">
        <w:rPr>
          <w:b/>
          <w:color w:val="FF0000"/>
          <w:szCs w:val="18"/>
          <w:vertAlign w:val="subscript"/>
        </w:rPr>
        <w:t xml:space="preserve"> </w:t>
      </w:r>
      <w:r w:rsidRPr="00D469F5">
        <w:rPr>
          <w:b/>
          <w:color w:val="FF0000"/>
          <w:szCs w:val="18"/>
        </w:rPr>
        <w:t>≤</w:t>
      </w:r>
      <w:r w:rsidR="00D469F5" w:rsidRPr="00D469F5">
        <w:rPr>
          <w:b/>
          <w:color w:val="FF0000"/>
          <w:szCs w:val="18"/>
        </w:rPr>
        <w:t xml:space="preserve"> </w:t>
      </w:r>
      <w:r w:rsidRPr="00D469F5">
        <w:rPr>
          <w:b/>
          <w:color w:val="FF0000"/>
          <w:szCs w:val="18"/>
        </w:rPr>
        <w:t>1</w:t>
      </w:r>
      <w:r w:rsidR="00D469F5" w:rsidRPr="00D469F5">
        <w:rPr>
          <w:b/>
          <w:color w:val="FF0000"/>
          <w:szCs w:val="18"/>
        </w:rPr>
        <w:t>.2</w:t>
      </w:r>
      <w:r w:rsidRPr="00D469F5">
        <w:rPr>
          <w:b/>
          <w:color w:val="FF0000"/>
          <w:szCs w:val="18"/>
        </w:rPr>
        <w:t>m</w:t>
      </w:r>
      <w:r w:rsidRPr="00D469F5">
        <w:rPr>
          <w:b/>
          <w:color w:val="FF0000"/>
          <w:szCs w:val="18"/>
          <w:vertAlign w:val="subscript"/>
        </w:rPr>
        <w:t>ro</w:t>
      </w:r>
      <w:r w:rsidRPr="007A418D">
        <w:rPr>
          <w:b/>
          <w:color w:val="FF0000"/>
        </w:rPr>
        <w:t>"</w:t>
      </w:r>
    </w:p>
    <w:p w:rsidR="004517E3" w:rsidRDefault="004517E3" w:rsidP="00B81163">
      <w:pPr>
        <w:spacing w:after="120"/>
        <w:ind w:left="2268" w:right="1134"/>
        <w:jc w:val="both"/>
      </w:pPr>
    </w:p>
    <w:p w:rsidR="00E62A60" w:rsidRPr="00AC5667" w:rsidRDefault="00616BC4" w:rsidP="00126C56">
      <w:pPr>
        <w:pStyle w:val="HChG"/>
        <w:tabs>
          <w:tab w:val="clear" w:pos="851"/>
        </w:tabs>
        <w:ind w:firstLine="0"/>
        <w:rPr>
          <w:lang w:val="fr-FR"/>
        </w:rPr>
      </w:pPr>
      <w:r w:rsidRPr="00AC5667">
        <w:rPr>
          <w:lang w:val="fr-FR"/>
        </w:rPr>
        <w:t>II. Justification</w:t>
      </w:r>
    </w:p>
    <w:p w:rsidR="00BB215F" w:rsidRPr="00AC5667" w:rsidRDefault="00BB215F" w:rsidP="009A7E85">
      <w:pPr>
        <w:pStyle w:val="SingleTxtG"/>
        <w:rPr>
          <w:i/>
          <w:lang w:val="fr-FR"/>
        </w:rPr>
      </w:pPr>
      <w:proofErr w:type="spellStart"/>
      <w:r w:rsidRPr="00AC5667">
        <w:rPr>
          <w:i/>
          <w:lang w:val="fr-FR"/>
        </w:rPr>
        <w:t>Paragraph</w:t>
      </w:r>
      <w:proofErr w:type="spellEnd"/>
      <w:r w:rsidRPr="00AC5667">
        <w:rPr>
          <w:i/>
          <w:lang w:val="fr-FR"/>
        </w:rPr>
        <w:t xml:space="preserve"> 2.24., </w:t>
      </w:r>
      <w:proofErr w:type="spellStart"/>
      <w:r w:rsidRPr="00AC5667">
        <w:rPr>
          <w:i/>
          <w:lang w:val="fr-FR"/>
        </w:rPr>
        <w:t>Annex</w:t>
      </w:r>
      <w:proofErr w:type="spellEnd"/>
      <w:r w:rsidRPr="00AC5667">
        <w:rPr>
          <w:i/>
          <w:lang w:val="fr-FR"/>
        </w:rPr>
        <w:t xml:space="preserve"> 3, </w:t>
      </w:r>
      <w:proofErr w:type="spellStart"/>
      <w:r w:rsidRPr="00AC5667">
        <w:rPr>
          <w:i/>
          <w:lang w:val="fr-FR"/>
        </w:rPr>
        <w:t>paragraph</w:t>
      </w:r>
      <w:proofErr w:type="spellEnd"/>
      <w:r w:rsidRPr="00AC5667">
        <w:rPr>
          <w:i/>
          <w:lang w:val="fr-FR"/>
        </w:rPr>
        <w:t xml:space="preserve"> </w:t>
      </w:r>
      <w:r w:rsidR="00397BD8" w:rsidRPr="00AC5667">
        <w:rPr>
          <w:i/>
          <w:lang w:val="fr-FR"/>
        </w:rPr>
        <w:t>2.1</w:t>
      </w:r>
      <w:r w:rsidR="00B920DB" w:rsidRPr="00AC5667">
        <w:rPr>
          <w:i/>
          <w:lang w:val="fr-FR"/>
        </w:rPr>
        <w:t>.:</w:t>
      </w:r>
    </w:p>
    <w:p w:rsidR="00B81163" w:rsidRDefault="00B81163" w:rsidP="009A7E85">
      <w:pPr>
        <w:pStyle w:val="SingleTxtG"/>
        <w:rPr>
          <w:snapToGrid w:val="0"/>
          <w:lang w:val="en-US"/>
        </w:rPr>
      </w:pPr>
      <w:r>
        <w:t xml:space="preserve">For the improvement of provisions concerning the accuracy of measurements it is proposed to increase the number of the </w:t>
      </w:r>
      <w:r w:rsidR="000B247B">
        <w:t>significant digits after the decimal point.</w:t>
      </w:r>
      <w:r w:rsidR="00B920DB">
        <w:t xml:space="preserve"> The correct record of the entries should be</w:t>
      </w:r>
      <w:r w:rsidR="00CE5A9E">
        <w:t xml:space="preserve"> respectively</w:t>
      </w:r>
      <w:r w:rsidR="00B920DB">
        <w:t xml:space="preserve"> </w:t>
      </w:r>
      <w:r w:rsidR="00204B40" w:rsidRPr="00B920DB">
        <w:rPr>
          <w:i/>
        </w:rPr>
        <w:t>30.00 ± 0.05 m</w:t>
      </w:r>
      <w:r w:rsidR="00CE5A9E">
        <w:rPr>
          <w:i/>
        </w:rPr>
        <w:t xml:space="preserve"> </w:t>
      </w:r>
      <w:r w:rsidR="00CE5A9E">
        <w:t xml:space="preserve">and </w:t>
      </w:r>
      <w:r w:rsidR="00CE5A9E">
        <w:rPr>
          <w:i/>
        </w:rPr>
        <w:t>1.20 m</w:t>
      </w:r>
      <w:r w:rsidR="00204B40">
        <w:t xml:space="preserve"> </w:t>
      </w:r>
      <w:r w:rsidR="00B920DB">
        <w:t xml:space="preserve">as these values are rounded </w:t>
      </w:r>
      <w:r w:rsidR="00B920DB" w:rsidRPr="00B920DB">
        <w:rPr>
          <w:snapToGrid w:val="0"/>
          <w:lang w:val="en-US"/>
        </w:rPr>
        <w:t>to the second decimal place</w:t>
      </w:r>
      <w:r w:rsidR="00B920DB">
        <w:rPr>
          <w:snapToGrid w:val="0"/>
          <w:lang w:val="en-US"/>
        </w:rPr>
        <w:t>.</w:t>
      </w:r>
    </w:p>
    <w:p w:rsidR="00CE5A9E" w:rsidRDefault="003A7BE7" w:rsidP="00362078">
      <w:pPr>
        <w:pStyle w:val="SingleTxtG"/>
        <w:rPr>
          <w:snapToGrid w:val="0"/>
          <w:lang w:val="en-US"/>
        </w:rPr>
      </w:pPr>
      <w:r w:rsidRPr="00B920DB">
        <w:rPr>
          <w:i/>
        </w:rPr>
        <w:t xml:space="preserve">Paragraph 2.24., Annex 3, paragraphs </w:t>
      </w:r>
      <w:r w:rsidRPr="00B920DB">
        <w:rPr>
          <w:i/>
          <w:lang w:val="en-US"/>
        </w:rPr>
        <w:t xml:space="preserve">3.1.2.1. </w:t>
      </w:r>
      <w:r>
        <w:rPr>
          <w:i/>
          <w:lang w:val="en-US"/>
        </w:rPr>
        <w:t>and</w:t>
      </w:r>
      <w:r w:rsidRPr="00B920DB">
        <w:rPr>
          <w:i/>
          <w:lang w:val="en-US"/>
        </w:rPr>
        <w:t xml:space="preserve"> 3.1.2.1.5</w:t>
      </w:r>
      <w:r>
        <w:rPr>
          <w:i/>
          <w:lang w:val="en-US"/>
        </w:rPr>
        <w:t>.:</w:t>
      </w:r>
    </w:p>
    <w:p w:rsidR="00362078" w:rsidRDefault="00362078" w:rsidP="00362078">
      <w:pPr>
        <w:pStyle w:val="SingleTxtG"/>
        <w:rPr>
          <w:snapToGrid w:val="0"/>
          <w:lang w:val="en-US"/>
        </w:rPr>
      </w:pPr>
      <w:r>
        <w:rPr>
          <w:snapToGrid w:val="0"/>
          <w:lang w:val="en-US"/>
        </w:rPr>
        <w:t xml:space="preserve">It is proposed to designate </w:t>
      </w:r>
      <w:r w:rsidRPr="000B247B">
        <w:rPr>
          <w:snapToGrid w:val="0"/>
          <w:lang w:val="en-US"/>
        </w:rPr>
        <w:t>the line DD’ at which the measurement</w:t>
      </w:r>
      <w:r>
        <w:rPr>
          <w:snapToGrid w:val="0"/>
          <w:lang w:val="en-US"/>
        </w:rPr>
        <w:t>s shall be finished</w:t>
      </w:r>
      <w:r w:rsidRPr="000B247B">
        <w:rPr>
          <w:snapToGrid w:val="0"/>
          <w:lang w:val="en-US"/>
        </w:rPr>
        <w:t>.</w:t>
      </w:r>
    </w:p>
    <w:p w:rsidR="00B920DB" w:rsidRDefault="00B920DB" w:rsidP="003C4682">
      <w:pPr>
        <w:pStyle w:val="SingleTxtG"/>
        <w:rPr>
          <w:snapToGrid w:val="0"/>
          <w:lang w:val="en-US"/>
        </w:rPr>
      </w:pPr>
      <w:r w:rsidRPr="003F4AED">
        <w:rPr>
          <w:i/>
        </w:rPr>
        <w:t xml:space="preserve">Annex </w:t>
      </w:r>
      <w:r>
        <w:rPr>
          <w:i/>
        </w:rPr>
        <w:t>1, Appendix 1, paragraph 2.3.3.:</w:t>
      </w:r>
      <w:r w:rsidRPr="003F4AED">
        <w:rPr>
          <w:i/>
        </w:rPr>
        <w:t xml:space="preserve"> </w:t>
      </w:r>
    </w:p>
    <w:p w:rsidR="003C4682" w:rsidRDefault="00B920DB" w:rsidP="003C4682">
      <w:pPr>
        <w:pStyle w:val="SingleTxtG"/>
        <w:rPr>
          <w:snapToGrid w:val="0"/>
          <w:lang w:val="en-US"/>
        </w:rPr>
      </w:pPr>
      <w:r>
        <w:rPr>
          <w:snapToGrid w:val="0"/>
          <w:lang w:val="en-US"/>
        </w:rPr>
        <w:t>Editorial correction.</w:t>
      </w:r>
    </w:p>
    <w:p w:rsidR="00B920DB" w:rsidRDefault="00B920DB" w:rsidP="003C4682">
      <w:pPr>
        <w:pStyle w:val="SingleTxtG"/>
        <w:rPr>
          <w:i/>
        </w:rPr>
      </w:pPr>
      <w:r w:rsidRPr="00B920DB">
        <w:rPr>
          <w:i/>
        </w:rPr>
        <w:t>Annex 3</w:t>
      </w:r>
      <w:r>
        <w:rPr>
          <w:i/>
        </w:rPr>
        <w:t>,</w:t>
      </w:r>
      <w:r w:rsidRPr="00B920DB">
        <w:rPr>
          <w:i/>
        </w:rPr>
        <w:t xml:space="preserve"> Paragraph</w:t>
      </w:r>
      <w:r w:rsidR="00107198">
        <w:rPr>
          <w:i/>
        </w:rPr>
        <w:t>s</w:t>
      </w:r>
      <w:r w:rsidRPr="00B920DB">
        <w:rPr>
          <w:i/>
        </w:rPr>
        <w:t xml:space="preserve"> 2.</w:t>
      </w:r>
      <w:r w:rsidR="00107198">
        <w:rPr>
          <w:i/>
        </w:rPr>
        <w:t>2.</w:t>
      </w:r>
      <w:r w:rsidRPr="00B920DB">
        <w:rPr>
          <w:i/>
        </w:rPr>
        <w:t>1</w:t>
      </w:r>
      <w:r>
        <w:rPr>
          <w:i/>
        </w:rPr>
        <w:t>.</w:t>
      </w:r>
      <w:r w:rsidRPr="00B920DB">
        <w:rPr>
          <w:i/>
        </w:rPr>
        <w:t xml:space="preserve"> </w:t>
      </w:r>
      <w:r>
        <w:rPr>
          <w:i/>
        </w:rPr>
        <w:t>and</w:t>
      </w:r>
      <w:r w:rsidRPr="00B920DB">
        <w:rPr>
          <w:i/>
        </w:rPr>
        <w:t xml:space="preserve"> </w:t>
      </w:r>
      <w:r w:rsidR="00107198">
        <w:rPr>
          <w:i/>
        </w:rPr>
        <w:t xml:space="preserve">2.2.7.1. and </w:t>
      </w:r>
      <w:r w:rsidRPr="00B920DB">
        <w:rPr>
          <w:i/>
        </w:rPr>
        <w:t>Annex 6</w:t>
      </w:r>
      <w:r>
        <w:rPr>
          <w:i/>
        </w:rPr>
        <w:t>,</w:t>
      </w:r>
      <w:r w:rsidRPr="00B920DB">
        <w:rPr>
          <w:i/>
        </w:rPr>
        <w:t xml:space="preserve"> Paragraph 2.1</w:t>
      </w:r>
      <w:r>
        <w:rPr>
          <w:i/>
        </w:rPr>
        <w:t>.:</w:t>
      </w:r>
    </w:p>
    <w:p w:rsidR="00B920DB" w:rsidRPr="00107198" w:rsidRDefault="00107198" w:rsidP="003C4682">
      <w:pPr>
        <w:pStyle w:val="SingleTxtG"/>
      </w:pPr>
      <w:r>
        <w:t>M</w:t>
      </w:r>
      <w:r w:rsidRPr="00107198">
        <w:t>ore clear expression</w:t>
      </w:r>
      <w:r>
        <w:t>s</w:t>
      </w:r>
      <w:r w:rsidRPr="00107198">
        <w:t xml:space="preserve"> </w:t>
      </w:r>
      <w:r>
        <w:t xml:space="preserve">are proposed </w:t>
      </w:r>
      <w:r w:rsidRPr="00107198">
        <w:t xml:space="preserve">to determine </w:t>
      </w:r>
      <w:r>
        <w:t>vehicle</w:t>
      </w:r>
      <w:r w:rsidRPr="00107198">
        <w:t xml:space="preserve"> test </w:t>
      </w:r>
      <w:r>
        <w:t>mass.</w:t>
      </w:r>
    </w:p>
    <w:p w:rsidR="00B920DB" w:rsidRDefault="00B920DB" w:rsidP="003C4682">
      <w:pPr>
        <w:pStyle w:val="SingleTxtG"/>
        <w:rPr>
          <w:snapToGrid w:val="0"/>
          <w:lang w:val="en-US"/>
        </w:rPr>
      </w:pPr>
    </w:p>
    <w:p w:rsidR="008F4D84" w:rsidRPr="00126C56" w:rsidRDefault="00143FD2" w:rsidP="003C4682">
      <w:pPr>
        <w:pStyle w:val="SingleTxtG"/>
        <w:jc w:val="center"/>
        <w:rPr>
          <w:snapToGrid w:val="0"/>
          <w:u w:val="single"/>
          <w:lang w:val="ru-RU"/>
        </w:rPr>
      </w:pPr>
      <w:r w:rsidRPr="00126C56">
        <w:rPr>
          <w:snapToGrid w:val="0"/>
          <w:u w:val="single"/>
          <w:lang w:val="ru-RU"/>
        </w:rPr>
        <w:t>_______________</w:t>
      </w:r>
    </w:p>
    <w:sectPr w:rsidR="008F4D84" w:rsidRPr="00126C56" w:rsidSect="003C4682">
      <w:footerReference w:type="even" r:id="rId8"/>
      <w:footerReference w:type="default" r:id="rId9"/>
      <w:endnotePr>
        <w:numFmt w:val="decimal"/>
      </w:endnotePr>
      <w:pgSz w:w="11907" w:h="16840" w:code="9"/>
      <w:pgMar w:top="1701" w:right="1134" w:bottom="141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432" w:rsidRDefault="00832432"/>
  </w:endnote>
  <w:endnote w:type="continuationSeparator" w:id="0">
    <w:p w:rsidR="00832432" w:rsidRDefault="00832432"/>
  </w:endnote>
  <w:endnote w:type="continuationNotice" w:id="1">
    <w:p w:rsidR="00832432" w:rsidRDefault="008324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A2B" w:rsidRPr="00CF24EE" w:rsidRDefault="00100A38">
    <w:pPr>
      <w:pStyle w:val="Footer"/>
      <w:jc w:val="right"/>
      <w:rPr>
        <w:b/>
        <w:sz w:val="20"/>
      </w:rPr>
    </w:pPr>
    <w:r w:rsidRPr="00CF24EE">
      <w:rPr>
        <w:b/>
        <w:sz w:val="20"/>
      </w:rPr>
      <w:fldChar w:fldCharType="begin"/>
    </w:r>
    <w:r w:rsidR="00C85A2B" w:rsidRPr="00CF24EE">
      <w:rPr>
        <w:b/>
        <w:sz w:val="20"/>
      </w:rPr>
      <w:instrText xml:space="preserve"> PAGE   \* MERGEFORMAT </w:instrText>
    </w:r>
    <w:r w:rsidRPr="00CF24EE">
      <w:rPr>
        <w:b/>
        <w:sz w:val="20"/>
      </w:rPr>
      <w:fldChar w:fldCharType="separate"/>
    </w:r>
    <w:r w:rsidR="00AC5667">
      <w:rPr>
        <w:b/>
        <w:noProof/>
        <w:sz w:val="20"/>
      </w:rPr>
      <w:t>2</w:t>
    </w:r>
    <w:r w:rsidRPr="00CF24EE">
      <w:rPr>
        <w:b/>
        <w:sz w:val="20"/>
      </w:rPr>
      <w:fldChar w:fldCharType="end"/>
    </w:r>
  </w:p>
  <w:p w:rsidR="00C85A2B" w:rsidRDefault="00C85A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A2B" w:rsidRPr="00CF24EE" w:rsidRDefault="00100A38">
    <w:pPr>
      <w:pStyle w:val="Footer"/>
      <w:jc w:val="right"/>
      <w:rPr>
        <w:b/>
        <w:sz w:val="20"/>
      </w:rPr>
    </w:pPr>
    <w:r w:rsidRPr="00CF24EE">
      <w:rPr>
        <w:b/>
        <w:sz w:val="20"/>
      </w:rPr>
      <w:fldChar w:fldCharType="begin"/>
    </w:r>
    <w:r w:rsidR="00C85A2B" w:rsidRPr="00CF24EE">
      <w:rPr>
        <w:b/>
        <w:sz w:val="20"/>
      </w:rPr>
      <w:instrText xml:space="preserve"> PAGE   \* MERGEFORMAT </w:instrText>
    </w:r>
    <w:r w:rsidRPr="00CF24EE">
      <w:rPr>
        <w:b/>
        <w:sz w:val="20"/>
      </w:rPr>
      <w:fldChar w:fldCharType="separate"/>
    </w:r>
    <w:r w:rsidR="00AC5667">
      <w:rPr>
        <w:b/>
        <w:noProof/>
        <w:sz w:val="20"/>
      </w:rPr>
      <w:t>3</w:t>
    </w:r>
    <w:r w:rsidRPr="00CF24EE">
      <w:rPr>
        <w:b/>
        <w:sz w:val="20"/>
      </w:rPr>
      <w:fldChar w:fldCharType="end"/>
    </w:r>
  </w:p>
  <w:p w:rsidR="00C85A2B" w:rsidRDefault="00C85A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432" w:rsidRPr="000B175B" w:rsidRDefault="00832432" w:rsidP="000B175B">
      <w:pPr>
        <w:tabs>
          <w:tab w:val="right" w:pos="2155"/>
        </w:tabs>
        <w:spacing w:after="80"/>
        <w:ind w:left="680"/>
        <w:rPr>
          <w:u w:val="single"/>
        </w:rPr>
      </w:pPr>
      <w:r>
        <w:rPr>
          <w:u w:val="single"/>
        </w:rPr>
        <w:tab/>
      </w:r>
    </w:p>
  </w:footnote>
  <w:footnote w:type="continuationSeparator" w:id="0">
    <w:p w:rsidR="00832432" w:rsidRPr="00FC68B7" w:rsidRDefault="00832432" w:rsidP="00FC68B7">
      <w:pPr>
        <w:tabs>
          <w:tab w:val="left" w:pos="2155"/>
        </w:tabs>
        <w:spacing w:after="80"/>
        <w:ind w:left="680"/>
        <w:rPr>
          <w:u w:val="single"/>
        </w:rPr>
      </w:pPr>
      <w:r>
        <w:rPr>
          <w:u w:val="single"/>
        </w:rPr>
        <w:tab/>
      </w:r>
    </w:p>
  </w:footnote>
  <w:footnote w:type="continuationNotice" w:id="1">
    <w:p w:rsidR="00832432" w:rsidRDefault="0083243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1A7665"/>
    <w:multiLevelType w:val="hybridMultilevel"/>
    <w:tmpl w:val="75280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C8F2508"/>
    <w:multiLevelType w:val="hybridMultilevel"/>
    <w:tmpl w:val="89D89E44"/>
    <w:lvl w:ilvl="0" w:tplc="0414C2C4">
      <w:start w:val="7"/>
      <w:numFmt w:val="bullet"/>
      <w:lvlText w:val="-"/>
      <w:lvlJc w:val="left"/>
      <w:pPr>
        <w:tabs>
          <w:tab w:val="num" w:pos="360"/>
        </w:tabs>
        <w:ind w:left="360" w:hanging="360"/>
      </w:pPr>
      <w:rPr>
        <w:rFonts w:ascii="Times New Roman" w:eastAsia="Times New Roman"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5DEB4365"/>
    <w:multiLevelType w:val="hybridMultilevel"/>
    <w:tmpl w:val="2E3876E6"/>
    <w:lvl w:ilvl="0" w:tplc="60F4CAF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4735802"/>
    <w:multiLevelType w:val="hybridMultilevel"/>
    <w:tmpl w:val="296A238E"/>
    <w:lvl w:ilvl="0" w:tplc="F2CABE6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3"/>
  </w:num>
  <w:num w:numId="13">
    <w:abstractNumId w:val="12"/>
  </w:num>
  <w:num w:numId="14">
    <w:abstractNumId w:val="19"/>
  </w:num>
  <w:num w:numId="15">
    <w:abstractNumId w:val="20"/>
  </w:num>
  <w:num w:numId="16">
    <w:abstractNumId w:val="11"/>
  </w:num>
  <w:num w:numId="17">
    <w:abstractNumId w:val="14"/>
  </w:num>
  <w:num w:numId="18">
    <w:abstractNumId w:val="10"/>
  </w:num>
  <w:num w:numId="19">
    <w:abstractNumId w:val="18"/>
  </w:num>
  <w:num w:numId="20">
    <w:abstractNumId w:val="1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ru-RU"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ru-RU" w:vendorID="64" w:dllVersion="4096" w:nlCheck="1" w:checkStyle="0"/>
  <w:activeWritingStyle w:appName="MSWord" w:lang="de-DE" w:vendorID="64" w:dllVersion="4096"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0CF"/>
    <w:rsid w:val="00003C4A"/>
    <w:rsid w:val="000060B7"/>
    <w:rsid w:val="00010D5D"/>
    <w:rsid w:val="00021203"/>
    <w:rsid w:val="0002322B"/>
    <w:rsid w:val="000348FA"/>
    <w:rsid w:val="0004433A"/>
    <w:rsid w:val="00046B1F"/>
    <w:rsid w:val="00050F6B"/>
    <w:rsid w:val="00051024"/>
    <w:rsid w:val="00052635"/>
    <w:rsid w:val="0005753A"/>
    <w:rsid w:val="00057E97"/>
    <w:rsid w:val="00063A2A"/>
    <w:rsid w:val="000646F4"/>
    <w:rsid w:val="00071528"/>
    <w:rsid w:val="00072AF2"/>
    <w:rsid w:val="00072C8C"/>
    <w:rsid w:val="000733B5"/>
    <w:rsid w:val="000802BF"/>
    <w:rsid w:val="00081815"/>
    <w:rsid w:val="00091221"/>
    <w:rsid w:val="000931C0"/>
    <w:rsid w:val="000940CA"/>
    <w:rsid w:val="000A482D"/>
    <w:rsid w:val="000A4F99"/>
    <w:rsid w:val="000A7BEB"/>
    <w:rsid w:val="000B0595"/>
    <w:rsid w:val="000B175B"/>
    <w:rsid w:val="000B247B"/>
    <w:rsid w:val="000B2F02"/>
    <w:rsid w:val="000B3A0F"/>
    <w:rsid w:val="000B4EF7"/>
    <w:rsid w:val="000B592E"/>
    <w:rsid w:val="000C2C03"/>
    <w:rsid w:val="000C2D2E"/>
    <w:rsid w:val="000D1D41"/>
    <w:rsid w:val="000D5092"/>
    <w:rsid w:val="000D658C"/>
    <w:rsid w:val="000D741A"/>
    <w:rsid w:val="000E01B1"/>
    <w:rsid w:val="000E0415"/>
    <w:rsid w:val="000F0E99"/>
    <w:rsid w:val="00100A38"/>
    <w:rsid w:val="00101DF9"/>
    <w:rsid w:val="00107198"/>
    <w:rsid w:val="001103AA"/>
    <w:rsid w:val="0011666B"/>
    <w:rsid w:val="00120B0E"/>
    <w:rsid w:val="00121A87"/>
    <w:rsid w:val="00123221"/>
    <w:rsid w:val="00125A68"/>
    <w:rsid w:val="001267DB"/>
    <w:rsid w:val="00126C56"/>
    <w:rsid w:val="00130B20"/>
    <w:rsid w:val="0013307F"/>
    <w:rsid w:val="00141C5A"/>
    <w:rsid w:val="00143FD2"/>
    <w:rsid w:val="00150005"/>
    <w:rsid w:val="00150442"/>
    <w:rsid w:val="001504AB"/>
    <w:rsid w:val="00156B8C"/>
    <w:rsid w:val="00160622"/>
    <w:rsid w:val="00163CD1"/>
    <w:rsid w:val="00165F3A"/>
    <w:rsid w:val="0016708E"/>
    <w:rsid w:val="001769FA"/>
    <w:rsid w:val="00176CC6"/>
    <w:rsid w:val="0018213C"/>
    <w:rsid w:val="00182290"/>
    <w:rsid w:val="001A3955"/>
    <w:rsid w:val="001A786E"/>
    <w:rsid w:val="001B4B04"/>
    <w:rsid w:val="001B764A"/>
    <w:rsid w:val="001C240B"/>
    <w:rsid w:val="001C3103"/>
    <w:rsid w:val="001C6663"/>
    <w:rsid w:val="001C7276"/>
    <w:rsid w:val="001C7895"/>
    <w:rsid w:val="001D0C8C"/>
    <w:rsid w:val="001D1419"/>
    <w:rsid w:val="001D26DF"/>
    <w:rsid w:val="001D3A03"/>
    <w:rsid w:val="001D5A89"/>
    <w:rsid w:val="001E1C34"/>
    <w:rsid w:val="001E7B67"/>
    <w:rsid w:val="001F5F51"/>
    <w:rsid w:val="001F6F0E"/>
    <w:rsid w:val="001F74D9"/>
    <w:rsid w:val="00202DA8"/>
    <w:rsid w:val="00202F11"/>
    <w:rsid w:val="00204B40"/>
    <w:rsid w:val="002070FF"/>
    <w:rsid w:val="00211E0B"/>
    <w:rsid w:val="00214F57"/>
    <w:rsid w:val="0022634B"/>
    <w:rsid w:val="002369C7"/>
    <w:rsid w:val="00237611"/>
    <w:rsid w:val="0024772E"/>
    <w:rsid w:val="0025067B"/>
    <w:rsid w:val="00251A2D"/>
    <w:rsid w:val="00267F5F"/>
    <w:rsid w:val="002705FE"/>
    <w:rsid w:val="00270A72"/>
    <w:rsid w:val="002824BB"/>
    <w:rsid w:val="00286884"/>
    <w:rsid w:val="00286B4D"/>
    <w:rsid w:val="002A2F91"/>
    <w:rsid w:val="002C09AE"/>
    <w:rsid w:val="002C4A00"/>
    <w:rsid w:val="002D274E"/>
    <w:rsid w:val="002D4643"/>
    <w:rsid w:val="002D4D3D"/>
    <w:rsid w:val="002D6E82"/>
    <w:rsid w:val="002D7B6F"/>
    <w:rsid w:val="002E0769"/>
    <w:rsid w:val="002E33ED"/>
    <w:rsid w:val="002E3D65"/>
    <w:rsid w:val="002F16A2"/>
    <w:rsid w:val="002F175C"/>
    <w:rsid w:val="002F1C8F"/>
    <w:rsid w:val="002F4FCE"/>
    <w:rsid w:val="002F7DE0"/>
    <w:rsid w:val="00301CAE"/>
    <w:rsid w:val="0030264F"/>
    <w:rsid w:val="00302E18"/>
    <w:rsid w:val="003054CB"/>
    <w:rsid w:val="0031048A"/>
    <w:rsid w:val="00317560"/>
    <w:rsid w:val="003202FD"/>
    <w:rsid w:val="003229D8"/>
    <w:rsid w:val="00324951"/>
    <w:rsid w:val="003305E0"/>
    <w:rsid w:val="003372AF"/>
    <w:rsid w:val="00341112"/>
    <w:rsid w:val="00342787"/>
    <w:rsid w:val="00351E24"/>
    <w:rsid w:val="00352709"/>
    <w:rsid w:val="00353F53"/>
    <w:rsid w:val="003556CE"/>
    <w:rsid w:val="00355C6A"/>
    <w:rsid w:val="00356004"/>
    <w:rsid w:val="003619B5"/>
    <w:rsid w:val="00361AC3"/>
    <w:rsid w:val="00362078"/>
    <w:rsid w:val="003630A6"/>
    <w:rsid w:val="003635A7"/>
    <w:rsid w:val="00365763"/>
    <w:rsid w:val="00371178"/>
    <w:rsid w:val="00371D03"/>
    <w:rsid w:val="003818CD"/>
    <w:rsid w:val="00385C33"/>
    <w:rsid w:val="00391E43"/>
    <w:rsid w:val="00392E47"/>
    <w:rsid w:val="003942FA"/>
    <w:rsid w:val="00397BD8"/>
    <w:rsid w:val="003A0466"/>
    <w:rsid w:val="003A0AA9"/>
    <w:rsid w:val="003A1A1E"/>
    <w:rsid w:val="003A6810"/>
    <w:rsid w:val="003A7BE7"/>
    <w:rsid w:val="003B73EB"/>
    <w:rsid w:val="003B79EF"/>
    <w:rsid w:val="003C08CA"/>
    <w:rsid w:val="003C1488"/>
    <w:rsid w:val="003C1668"/>
    <w:rsid w:val="003C2CC4"/>
    <w:rsid w:val="003C4682"/>
    <w:rsid w:val="003C534D"/>
    <w:rsid w:val="003D1CF1"/>
    <w:rsid w:val="003D22B5"/>
    <w:rsid w:val="003D3855"/>
    <w:rsid w:val="003D4B23"/>
    <w:rsid w:val="003D6966"/>
    <w:rsid w:val="003E130E"/>
    <w:rsid w:val="003E4624"/>
    <w:rsid w:val="003F2937"/>
    <w:rsid w:val="00402A42"/>
    <w:rsid w:val="00403293"/>
    <w:rsid w:val="00410C89"/>
    <w:rsid w:val="004150D1"/>
    <w:rsid w:val="00415A75"/>
    <w:rsid w:val="00416C05"/>
    <w:rsid w:val="00417F36"/>
    <w:rsid w:val="00422B19"/>
    <w:rsid w:val="00422E03"/>
    <w:rsid w:val="00425659"/>
    <w:rsid w:val="00425EC4"/>
    <w:rsid w:val="00426B9B"/>
    <w:rsid w:val="004325CB"/>
    <w:rsid w:val="00434924"/>
    <w:rsid w:val="004369F3"/>
    <w:rsid w:val="00442A83"/>
    <w:rsid w:val="0044681E"/>
    <w:rsid w:val="004517E3"/>
    <w:rsid w:val="0045495B"/>
    <w:rsid w:val="004561E5"/>
    <w:rsid w:val="00464F36"/>
    <w:rsid w:val="00471E41"/>
    <w:rsid w:val="004726BF"/>
    <w:rsid w:val="004735EC"/>
    <w:rsid w:val="00477B82"/>
    <w:rsid w:val="00481CA8"/>
    <w:rsid w:val="0048397A"/>
    <w:rsid w:val="00485CBB"/>
    <w:rsid w:val="004866B7"/>
    <w:rsid w:val="004929B2"/>
    <w:rsid w:val="004A0546"/>
    <w:rsid w:val="004A27A6"/>
    <w:rsid w:val="004C103E"/>
    <w:rsid w:val="004C2461"/>
    <w:rsid w:val="004C7462"/>
    <w:rsid w:val="004E1755"/>
    <w:rsid w:val="004E52CF"/>
    <w:rsid w:val="004E636E"/>
    <w:rsid w:val="004E77B2"/>
    <w:rsid w:val="004F2A2A"/>
    <w:rsid w:val="004F506C"/>
    <w:rsid w:val="00504B2D"/>
    <w:rsid w:val="00511B67"/>
    <w:rsid w:val="0052136D"/>
    <w:rsid w:val="005220A0"/>
    <w:rsid w:val="00523D5D"/>
    <w:rsid w:val="00525AA4"/>
    <w:rsid w:val="00525D0C"/>
    <w:rsid w:val="005273F2"/>
    <w:rsid w:val="0052775E"/>
    <w:rsid w:val="00536141"/>
    <w:rsid w:val="00537019"/>
    <w:rsid w:val="00537388"/>
    <w:rsid w:val="005420F2"/>
    <w:rsid w:val="00561547"/>
    <w:rsid w:val="00561D50"/>
    <w:rsid w:val="0056209A"/>
    <w:rsid w:val="005628B6"/>
    <w:rsid w:val="00562C3D"/>
    <w:rsid w:val="00564284"/>
    <w:rsid w:val="00581DDA"/>
    <w:rsid w:val="0058618E"/>
    <w:rsid w:val="00590DD1"/>
    <w:rsid w:val="005925D2"/>
    <w:rsid w:val="005941EC"/>
    <w:rsid w:val="0059724D"/>
    <w:rsid w:val="005A7715"/>
    <w:rsid w:val="005B320C"/>
    <w:rsid w:val="005B3DB3"/>
    <w:rsid w:val="005B4E13"/>
    <w:rsid w:val="005B5300"/>
    <w:rsid w:val="005B57E6"/>
    <w:rsid w:val="005C04EB"/>
    <w:rsid w:val="005C342F"/>
    <w:rsid w:val="005C7D1E"/>
    <w:rsid w:val="005D7E97"/>
    <w:rsid w:val="005E79EC"/>
    <w:rsid w:val="005F7B75"/>
    <w:rsid w:val="006001EE"/>
    <w:rsid w:val="0060183A"/>
    <w:rsid w:val="006021FC"/>
    <w:rsid w:val="00605042"/>
    <w:rsid w:val="00611FC4"/>
    <w:rsid w:val="006136A3"/>
    <w:rsid w:val="00613744"/>
    <w:rsid w:val="00616BC4"/>
    <w:rsid w:val="006176FB"/>
    <w:rsid w:val="00621385"/>
    <w:rsid w:val="00623270"/>
    <w:rsid w:val="006272BE"/>
    <w:rsid w:val="006333A3"/>
    <w:rsid w:val="00640B26"/>
    <w:rsid w:val="00642602"/>
    <w:rsid w:val="00646251"/>
    <w:rsid w:val="00650E99"/>
    <w:rsid w:val="00652D0A"/>
    <w:rsid w:val="0065424B"/>
    <w:rsid w:val="00662831"/>
    <w:rsid w:val="00662BB6"/>
    <w:rsid w:val="00662D7E"/>
    <w:rsid w:val="00664220"/>
    <w:rsid w:val="00664C05"/>
    <w:rsid w:val="0066653F"/>
    <w:rsid w:val="00671810"/>
    <w:rsid w:val="00671B51"/>
    <w:rsid w:val="006723F1"/>
    <w:rsid w:val="0067362F"/>
    <w:rsid w:val="006751C9"/>
    <w:rsid w:val="00676606"/>
    <w:rsid w:val="006822A1"/>
    <w:rsid w:val="00684C21"/>
    <w:rsid w:val="00687BFD"/>
    <w:rsid w:val="00692E0C"/>
    <w:rsid w:val="00693A65"/>
    <w:rsid w:val="006A0ADE"/>
    <w:rsid w:val="006A2530"/>
    <w:rsid w:val="006C3589"/>
    <w:rsid w:val="006C7A66"/>
    <w:rsid w:val="006D37AF"/>
    <w:rsid w:val="006D51D0"/>
    <w:rsid w:val="006D5FB9"/>
    <w:rsid w:val="006D658E"/>
    <w:rsid w:val="006E100D"/>
    <w:rsid w:val="006E467B"/>
    <w:rsid w:val="006E564B"/>
    <w:rsid w:val="006E7191"/>
    <w:rsid w:val="006F264F"/>
    <w:rsid w:val="00700111"/>
    <w:rsid w:val="007022AE"/>
    <w:rsid w:val="00703577"/>
    <w:rsid w:val="00705894"/>
    <w:rsid w:val="00706BBC"/>
    <w:rsid w:val="00712DCE"/>
    <w:rsid w:val="007157AF"/>
    <w:rsid w:val="007233B9"/>
    <w:rsid w:val="0072632A"/>
    <w:rsid w:val="007270CF"/>
    <w:rsid w:val="007327D5"/>
    <w:rsid w:val="00757731"/>
    <w:rsid w:val="00760FF3"/>
    <w:rsid w:val="007624EC"/>
    <w:rsid w:val="007629C8"/>
    <w:rsid w:val="00765C91"/>
    <w:rsid w:val="0077047D"/>
    <w:rsid w:val="00772DFD"/>
    <w:rsid w:val="00792A65"/>
    <w:rsid w:val="00794CEB"/>
    <w:rsid w:val="00796470"/>
    <w:rsid w:val="007B05E3"/>
    <w:rsid w:val="007B6BA5"/>
    <w:rsid w:val="007C2568"/>
    <w:rsid w:val="007C3390"/>
    <w:rsid w:val="007C4F4B"/>
    <w:rsid w:val="007C563D"/>
    <w:rsid w:val="007C73F7"/>
    <w:rsid w:val="007E01E9"/>
    <w:rsid w:val="007E1305"/>
    <w:rsid w:val="007E2F58"/>
    <w:rsid w:val="007E63F3"/>
    <w:rsid w:val="007F01A6"/>
    <w:rsid w:val="007F3213"/>
    <w:rsid w:val="007F6611"/>
    <w:rsid w:val="007F66C2"/>
    <w:rsid w:val="00811920"/>
    <w:rsid w:val="00815AD0"/>
    <w:rsid w:val="00815EDB"/>
    <w:rsid w:val="008165F5"/>
    <w:rsid w:val="008242D7"/>
    <w:rsid w:val="008257B1"/>
    <w:rsid w:val="00826D42"/>
    <w:rsid w:val="00832334"/>
    <w:rsid w:val="00832432"/>
    <w:rsid w:val="00843767"/>
    <w:rsid w:val="0084603B"/>
    <w:rsid w:val="00846E16"/>
    <w:rsid w:val="0085513D"/>
    <w:rsid w:val="008679D9"/>
    <w:rsid w:val="0087225E"/>
    <w:rsid w:val="00876EE5"/>
    <w:rsid w:val="00880BD9"/>
    <w:rsid w:val="008878DE"/>
    <w:rsid w:val="00891184"/>
    <w:rsid w:val="00892589"/>
    <w:rsid w:val="00892EE2"/>
    <w:rsid w:val="008979B1"/>
    <w:rsid w:val="008A1ED5"/>
    <w:rsid w:val="008A2E64"/>
    <w:rsid w:val="008A6B25"/>
    <w:rsid w:val="008A6C4F"/>
    <w:rsid w:val="008B2335"/>
    <w:rsid w:val="008B2E36"/>
    <w:rsid w:val="008B41C5"/>
    <w:rsid w:val="008B5155"/>
    <w:rsid w:val="008C5197"/>
    <w:rsid w:val="008D0EF8"/>
    <w:rsid w:val="008D2D1F"/>
    <w:rsid w:val="008E0678"/>
    <w:rsid w:val="008E2957"/>
    <w:rsid w:val="008F31D2"/>
    <w:rsid w:val="008F396D"/>
    <w:rsid w:val="008F4D84"/>
    <w:rsid w:val="008F50BE"/>
    <w:rsid w:val="00904DEB"/>
    <w:rsid w:val="009072ED"/>
    <w:rsid w:val="00915EF6"/>
    <w:rsid w:val="00921909"/>
    <w:rsid w:val="009223CA"/>
    <w:rsid w:val="00923D77"/>
    <w:rsid w:val="009259A7"/>
    <w:rsid w:val="009269DC"/>
    <w:rsid w:val="00927502"/>
    <w:rsid w:val="009324BE"/>
    <w:rsid w:val="00940F93"/>
    <w:rsid w:val="00940FF2"/>
    <w:rsid w:val="009448C3"/>
    <w:rsid w:val="00947B1F"/>
    <w:rsid w:val="009578E7"/>
    <w:rsid w:val="00972E09"/>
    <w:rsid w:val="009749D9"/>
    <w:rsid w:val="009760F3"/>
    <w:rsid w:val="00976CFB"/>
    <w:rsid w:val="00980233"/>
    <w:rsid w:val="009858AB"/>
    <w:rsid w:val="00986792"/>
    <w:rsid w:val="00992DF5"/>
    <w:rsid w:val="009A0830"/>
    <w:rsid w:val="009A0E8D"/>
    <w:rsid w:val="009A7E85"/>
    <w:rsid w:val="009B26E7"/>
    <w:rsid w:val="009B64BB"/>
    <w:rsid w:val="009C37B3"/>
    <w:rsid w:val="009C5254"/>
    <w:rsid w:val="009C7444"/>
    <w:rsid w:val="009D7370"/>
    <w:rsid w:val="009E3B04"/>
    <w:rsid w:val="009E3ED1"/>
    <w:rsid w:val="009E55FA"/>
    <w:rsid w:val="009E6380"/>
    <w:rsid w:val="009F379F"/>
    <w:rsid w:val="00A00697"/>
    <w:rsid w:val="00A00A3F"/>
    <w:rsid w:val="00A01489"/>
    <w:rsid w:val="00A06E7C"/>
    <w:rsid w:val="00A135B6"/>
    <w:rsid w:val="00A13A02"/>
    <w:rsid w:val="00A20E67"/>
    <w:rsid w:val="00A25C76"/>
    <w:rsid w:val="00A3026E"/>
    <w:rsid w:val="00A31283"/>
    <w:rsid w:val="00A32673"/>
    <w:rsid w:val="00A338F1"/>
    <w:rsid w:val="00A340F4"/>
    <w:rsid w:val="00A3469C"/>
    <w:rsid w:val="00A35A69"/>
    <w:rsid w:val="00A35BE0"/>
    <w:rsid w:val="00A473AA"/>
    <w:rsid w:val="00A5165A"/>
    <w:rsid w:val="00A52659"/>
    <w:rsid w:val="00A54013"/>
    <w:rsid w:val="00A6129C"/>
    <w:rsid w:val="00A72028"/>
    <w:rsid w:val="00A72F22"/>
    <w:rsid w:val="00A7360F"/>
    <w:rsid w:val="00A73899"/>
    <w:rsid w:val="00A748A6"/>
    <w:rsid w:val="00A769F4"/>
    <w:rsid w:val="00A76CBF"/>
    <w:rsid w:val="00A776B4"/>
    <w:rsid w:val="00A91B8B"/>
    <w:rsid w:val="00A94361"/>
    <w:rsid w:val="00A95A50"/>
    <w:rsid w:val="00A95F90"/>
    <w:rsid w:val="00A96AA7"/>
    <w:rsid w:val="00A97026"/>
    <w:rsid w:val="00AA046A"/>
    <w:rsid w:val="00AA1B05"/>
    <w:rsid w:val="00AA293C"/>
    <w:rsid w:val="00AA6C7C"/>
    <w:rsid w:val="00AC34AE"/>
    <w:rsid w:val="00AC5667"/>
    <w:rsid w:val="00AC6567"/>
    <w:rsid w:val="00AC74F9"/>
    <w:rsid w:val="00AD0390"/>
    <w:rsid w:val="00AD1F27"/>
    <w:rsid w:val="00AD6F09"/>
    <w:rsid w:val="00AE0514"/>
    <w:rsid w:val="00AF22B1"/>
    <w:rsid w:val="00AF47B1"/>
    <w:rsid w:val="00AF59F7"/>
    <w:rsid w:val="00B016CC"/>
    <w:rsid w:val="00B019B5"/>
    <w:rsid w:val="00B03935"/>
    <w:rsid w:val="00B0399F"/>
    <w:rsid w:val="00B21428"/>
    <w:rsid w:val="00B23F7D"/>
    <w:rsid w:val="00B27DBB"/>
    <w:rsid w:val="00B3012E"/>
    <w:rsid w:val="00B30179"/>
    <w:rsid w:val="00B301B3"/>
    <w:rsid w:val="00B33BE3"/>
    <w:rsid w:val="00B421C1"/>
    <w:rsid w:val="00B50777"/>
    <w:rsid w:val="00B510A6"/>
    <w:rsid w:val="00B5177B"/>
    <w:rsid w:val="00B53C21"/>
    <w:rsid w:val="00B54DCE"/>
    <w:rsid w:val="00B55C71"/>
    <w:rsid w:val="00B56E4A"/>
    <w:rsid w:val="00B56E9C"/>
    <w:rsid w:val="00B64B1F"/>
    <w:rsid w:val="00B6553F"/>
    <w:rsid w:val="00B75776"/>
    <w:rsid w:val="00B77D05"/>
    <w:rsid w:val="00B81163"/>
    <w:rsid w:val="00B81206"/>
    <w:rsid w:val="00B81E12"/>
    <w:rsid w:val="00B87BEF"/>
    <w:rsid w:val="00B920DB"/>
    <w:rsid w:val="00BB215F"/>
    <w:rsid w:val="00BC3FA0"/>
    <w:rsid w:val="00BC452F"/>
    <w:rsid w:val="00BC74E9"/>
    <w:rsid w:val="00BD68DB"/>
    <w:rsid w:val="00BE51EE"/>
    <w:rsid w:val="00BE6B28"/>
    <w:rsid w:val="00BF68A8"/>
    <w:rsid w:val="00BF6BFA"/>
    <w:rsid w:val="00C11A03"/>
    <w:rsid w:val="00C158CE"/>
    <w:rsid w:val="00C20511"/>
    <w:rsid w:val="00C21B42"/>
    <w:rsid w:val="00C22C0C"/>
    <w:rsid w:val="00C232CA"/>
    <w:rsid w:val="00C30527"/>
    <w:rsid w:val="00C34E06"/>
    <w:rsid w:val="00C410F6"/>
    <w:rsid w:val="00C4527F"/>
    <w:rsid w:val="00C463DD"/>
    <w:rsid w:val="00C4724C"/>
    <w:rsid w:val="00C47255"/>
    <w:rsid w:val="00C53CAD"/>
    <w:rsid w:val="00C556F9"/>
    <w:rsid w:val="00C629A0"/>
    <w:rsid w:val="00C64629"/>
    <w:rsid w:val="00C745C3"/>
    <w:rsid w:val="00C85A2B"/>
    <w:rsid w:val="00C864AF"/>
    <w:rsid w:val="00C87BD6"/>
    <w:rsid w:val="00C90FBD"/>
    <w:rsid w:val="00C945C3"/>
    <w:rsid w:val="00C94973"/>
    <w:rsid w:val="00C96429"/>
    <w:rsid w:val="00C96DF2"/>
    <w:rsid w:val="00C97AA3"/>
    <w:rsid w:val="00CA3606"/>
    <w:rsid w:val="00CB228E"/>
    <w:rsid w:val="00CB3E03"/>
    <w:rsid w:val="00CC1894"/>
    <w:rsid w:val="00CC1CD2"/>
    <w:rsid w:val="00CD3189"/>
    <w:rsid w:val="00CD4AA6"/>
    <w:rsid w:val="00CD7A02"/>
    <w:rsid w:val="00CE30CC"/>
    <w:rsid w:val="00CE4A8F"/>
    <w:rsid w:val="00CE5A9E"/>
    <w:rsid w:val="00CF24EE"/>
    <w:rsid w:val="00D06006"/>
    <w:rsid w:val="00D10431"/>
    <w:rsid w:val="00D2031B"/>
    <w:rsid w:val="00D248B6"/>
    <w:rsid w:val="00D25FE2"/>
    <w:rsid w:val="00D26E07"/>
    <w:rsid w:val="00D33A69"/>
    <w:rsid w:val="00D417CD"/>
    <w:rsid w:val="00D41BE4"/>
    <w:rsid w:val="00D42724"/>
    <w:rsid w:val="00D43252"/>
    <w:rsid w:val="00D469F5"/>
    <w:rsid w:val="00D47EEA"/>
    <w:rsid w:val="00D50BCD"/>
    <w:rsid w:val="00D53A11"/>
    <w:rsid w:val="00D55C31"/>
    <w:rsid w:val="00D56453"/>
    <w:rsid w:val="00D62D4F"/>
    <w:rsid w:val="00D73D31"/>
    <w:rsid w:val="00D745D7"/>
    <w:rsid w:val="00D75231"/>
    <w:rsid w:val="00D773DF"/>
    <w:rsid w:val="00D77F51"/>
    <w:rsid w:val="00D833D9"/>
    <w:rsid w:val="00D8506B"/>
    <w:rsid w:val="00D86033"/>
    <w:rsid w:val="00D877A8"/>
    <w:rsid w:val="00D95303"/>
    <w:rsid w:val="00D978C6"/>
    <w:rsid w:val="00DA3C1C"/>
    <w:rsid w:val="00DA43CE"/>
    <w:rsid w:val="00DA66C6"/>
    <w:rsid w:val="00DA7EAA"/>
    <w:rsid w:val="00DB23F0"/>
    <w:rsid w:val="00DC1067"/>
    <w:rsid w:val="00DC205D"/>
    <w:rsid w:val="00DC2FA7"/>
    <w:rsid w:val="00DC6D39"/>
    <w:rsid w:val="00DC7CD4"/>
    <w:rsid w:val="00DF02DA"/>
    <w:rsid w:val="00DF4DD8"/>
    <w:rsid w:val="00DF739B"/>
    <w:rsid w:val="00E0013E"/>
    <w:rsid w:val="00E01189"/>
    <w:rsid w:val="00E046DF"/>
    <w:rsid w:val="00E10DC0"/>
    <w:rsid w:val="00E11370"/>
    <w:rsid w:val="00E1690E"/>
    <w:rsid w:val="00E22B0C"/>
    <w:rsid w:val="00E239D1"/>
    <w:rsid w:val="00E24AE9"/>
    <w:rsid w:val="00E27269"/>
    <w:rsid w:val="00E27346"/>
    <w:rsid w:val="00E304F8"/>
    <w:rsid w:val="00E306B9"/>
    <w:rsid w:val="00E30AD3"/>
    <w:rsid w:val="00E31318"/>
    <w:rsid w:val="00E40A45"/>
    <w:rsid w:val="00E46B77"/>
    <w:rsid w:val="00E50E4A"/>
    <w:rsid w:val="00E560CA"/>
    <w:rsid w:val="00E60575"/>
    <w:rsid w:val="00E60745"/>
    <w:rsid w:val="00E62A60"/>
    <w:rsid w:val="00E63EC9"/>
    <w:rsid w:val="00E71BC8"/>
    <w:rsid w:val="00E7260F"/>
    <w:rsid w:val="00E73000"/>
    <w:rsid w:val="00E73F5D"/>
    <w:rsid w:val="00E748EA"/>
    <w:rsid w:val="00E74ACC"/>
    <w:rsid w:val="00E771DB"/>
    <w:rsid w:val="00E77E4E"/>
    <w:rsid w:val="00E9286D"/>
    <w:rsid w:val="00E96630"/>
    <w:rsid w:val="00E96841"/>
    <w:rsid w:val="00EA2A77"/>
    <w:rsid w:val="00EA47F7"/>
    <w:rsid w:val="00EA60CB"/>
    <w:rsid w:val="00EB3EDA"/>
    <w:rsid w:val="00EC12C6"/>
    <w:rsid w:val="00EC38B4"/>
    <w:rsid w:val="00EC64D2"/>
    <w:rsid w:val="00ED0A65"/>
    <w:rsid w:val="00ED1404"/>
    <w:rsid w:val="00ED7A2A"/>
    <w:rsid w:val="00EE007E"/>
    <w:rsid w:val="00EF1D7F"/>
    <w:rsid w:val="00EF3B20"/>
    <w:rsid w:val="00F070AC"/>
    <w:rsid w:val="00F17C23"/>
    <w:rsid w:val="00F243CF"/>
    <w:rsid w:val="00F24460"/>
    <w:rsid w:val="00F27228"/>
    <w:rsid w:val="00F27D9F"/>
    <w:rsid w:val="00F31E5F"/>
    <w:rsid w:val="00F33DAC"/>
    <w:rsid w:val="00F37CC7"/>
    <w:rsid w:val="00F42F94"/>
    <w:rsid w:val="00F454B3"/>
    <w:rsid w:val="00F46898"/>
    <w:rsid w:val="00F52C95"/>
    <w:rsid w:val="00F55DB0"/>
    <w:rsid w:val="00F55FF5"/>
    <w:rsid w:val="00F6100A"/>
    <w:rsid w:val="00F6114A"/>
    <w:rsid w:val="00F70EE2"/>
    <w:rsid w:val="00F728C8"/>
    <w:rsid w:val="00F72938"/>
    <w:rsid w:val="00F72AFE"/>
    <w:rsid w:val="00F84C90"/>
    <w:rsid w:val="00F87AE7"/>
    <w:rsid w:val="00F93781"/>
    <w:rsid w:val="00F958E5"/>
    <w:rsid w:val="00F978E8"/>
    <w:rsid w:val="00FA1DFB"/>
    <w:rsid w:val="00FA2797"/>
    <w:rsid w:val="00FA59D6"/>
    <w:rsid w:val="00FB0C18"/>
    <w:rsid w:val="00FB1A31"/>
    <w:rsid w:val="00FB5231"/>
    <w:rsid w:val="00FB613B"/>
    <w:rsid w:val="00FC68B7"/>
    <w:rsid w:val="00FD0EBB"/>
    <w:rsid w:val="00FD3F98"/>
    <w:rsid w:val="00FD5C8B"/>
    <w:rsid w:val="00FD6193"/>
    <w:rsid w:val="00FE106A"/>
    <w:rsid w:val="00FE1516"/>
    <w:rsid w:val="00FE4AAC"/>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sid w:val="004C103E"/>
    <w:rPr>
      <w:rFonts w:cs="Courier New"/>
    </w:rPr>
  </w:style>
  <w:style w:type="paragraph" w:styleId="BodyText">
    <w:name w:val="Body Text"/>
    <w:basedOn w:val="Normal"/>
    <w:next w:val="Normal"/>
    <w:semiHidden/>
    <w:rsid w:val="004C103E"/>
  </w:style>
  <w:style w:type="paragraph" w:styleId="BodyTextIndent">
    <w:name w:val="Body Text Indent"/>
    <w:basedOn w:val="Normal"/>
    <w:link w:val="BodyTextIndentChar"/>
    <w:semiHidden/>
    <w:rsid w:val="004C103E"/>
    <w:pPr>
      <w:spacing w:after="120"/>
      <w:ind w:left="283"/>
    </w:pPr>
  </w:style>
  <w:style w:type="paragraph" w:styleId="BlockText">
    <w:name w:val="Block Text"/>
    <w:basedOn w:val="Normal"/>
    <w:semiHidden/>
    <w:rsid w:val="004C103E"/>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4_GR,(Footnote Reference),-E Fußnotenzeichen,BVI fnr, BVI fnr,Footnote symbol,Footnote,Footnote Reference Superscript,SUPERS"/>
    <w:basedOn w:val="DefaultParagraphFont"/>
    <w:rsid w:val="000646F4"/>
    <w:rPr>
      <w:rFonts w:ascii="Times New Roman" w:hAnsi="Times New Roman"/>
      <w:sz w:val="18"/>
      <w:vertAlign w:val="superscript"/>
    </w:rPr>
  </w:style>
  <w:style w:type="paragraph" w:styleId="FootnoteText">
    <w:name w:val="footnote text"/>
    <w:aliases w:val="5_G,5_GR,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sid w:val="004C103E"/>
    <w:rPr>
      <w:sz w:val="6"/>
    </w:rPr>
  </w:style>
  <w:style w:type="paragraph" w:styleId="CommentText">
    <w:name w:val="annotation text"/>
    <w:basedOn w:val="Normal"/>
    <w:semiHidden/>
    <w:rsid w:val="004C103E"/>
  </w:style>
  <w:style w:type="character" w:styleId="LineNumber">
    <w:name w:val="line number"/>
    <w:basedOn w:val="DefaultParagraphFont"/>
    <w:semiHidden/>
    <w:rsid w:val="004C103E"/>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tabs>
        <w:tab w:val="clear" w:pos="1492"/>
        <w:tab w:val="num" w:pos="926"/>
      </w:tabs>
      <w:ind w:left="926"/>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TitleChar">
    <w:name w:val="Title Char"/>
    <w:basedOn w:val="DefaultParagraphFont"/>
    <w:link w:val="Title"/>
    <w:rsid w:val="009269DC"/>
    <w:rPr>
      <w:rFonts w:ascii="Arial" w:hAnsi="Arial" w:cs="Arial"/>
      <w:b/>
      <w:bCs/>
      <w:kern w:val="28"/>
      <w:sz w:val="32"/>
      <w:szCs w:val="32"/>
      <w:lang w:val="en-GB" w:eastAsia="en-US"/>
    </w:rPr>
  </w:style>
  <w:style w:type="paragraph" w:customStyle="1" w:styleId="Baz1">
    <w:name w:val="Baz1"/>
    <w:basedOn w:val="Normal"/>
    <w:rsid w:val="009269DC"/>
    <w:pPr>
      <w:suppressAutoHyphens w:val="0"/>
      <w:spacing w:line="360" w:lineRule="auto"/>
      <w:ind w:firstLine="227"/>
      <w:jc w:val="both"/>
    </w:pPr>
    <w:rPr>
      <w:sz w:val="24"/>
      <w:lang w:val="ru-RU" w:eastAsia="ru-RU"/>
    </w:rPr>
  </w:style>
  <w:style w:type="character" w:customStyle="1" w:styleId="BodyTextIndentChar">
    <w:name w:val="Body Text Indent Char"/>
    <w:basedOn w:val="DefaultParagraphFont"/>
    <w:link w:val="BodyTextIndent"/>
    <w:semiHidden/>
    <w:rsid w:val="00391E43"/>
    <w:rPr>
      <w:lang w:val="en-GB" w:eastAsia="en-US"/>
    </w:rPr>
  </w:style>
  <w:style w:type="character" w:customStyle="1" w:styleId="HeaderChar">
    <w:name w:val="Header Char"/>
    <w:aliases w:val="6_G Char"/>
    <w:basedOn w:val="DefaultParagraphFont"/>
    <w:link w:val="Header"/>
    <w:rsid w:val="00214F57"/>
    <w:rPr>
      <w:b/>
      <w:sz w:val="18"/>
      <w:lang w:val="en-GB" w:eastAsia="en-US"/>
    </w:rPr>
  </w:style>
  <w:style w:type="paragraph" w:styleId="BalloonText">
    <w:name w:val="Balloon Text"/>
    <w:basedOn w:val="Normal"/>
    <w:link w:val="BalloonTextChar"/>
    <w:rsid w:val="00F17C2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17C23"/>
    <w:rPr>
      <w:rFonts w:ascii="Tahoma" w:hAnsi="Tahoma" w:cs="Tahoma"/>
      <w:sz w:val="16"/>
      <w:szCs w:val="16"/>
      <w:lang w:val="en-GB" w:eastAsia="en-US"/>
    </w:rPr>
  </w:style>
  <w:style w:type="character" w:customStyle="1" w:styleId="FooterChar">
    <w:name w:val="Footer Char"/>
    <w:aliases w:val="3_G Char"/>
    <w:basedOn w:val="DefaultParagraphFont"/>
    <w:link w:val="Footer"/>
    <w:uiPriority w:val="99"/>
    <w:rsid w:val="00CF24EE"/>
    <w:rPr>
      <w:sz w:val="16"/>
      <w:lang w:val="en-GB" w:eastAsia="en-US"/>
    </w:rPr>
  </w:style>
  <w:style w:type="paragraph" w:styleId="ListParagraph">
    <w:name w:val="List Paragraph"/>
    <w:basedOn w:val="Normal"/>
    <w:qFormat/>
    <w:rsid w:val="001C240B"/>
    <w:pPr>
      <w:suppressAutoHyphens w:val="0"/>
      <w:spacing w:line="360" w:lineRule="auto"/>
      <w:ind w:left="720" w:firstLine="709"/>
      <w:contextualSpacing/>
      <w:jc w:val="both"/>
    </w:pPr>
    <w:rPr>
      <w:rFonts w:ascii="Calibri" w:eastAsia="Calibri" w:hAnsi="Calibri"/>
      <w:sz w:val="22"/>
      <w:szCs w:val="22"/>
      <w:lang w:val="ru-RU"/>
    </w:rPr>
  </w:style>
  <w:style w:type="paragraph" w:customStyle="1" w:styleId="para">
    <w:name w:val="para"/>
    <w:basedOn w:val="Normal"/>
    <w:qFormat/>
    <w:rsid w:val="003A0AA9"/>
    <w:pPr>
      <w:suppressAutoHyphens w:val="0"/>
      <w:spacing w:after="120" w:line="240" w:lineRule="exact"/>
      <w:ind w:left="2268" w:right="1134" w:hanging="1134"/>
      <w:jc w:val="both"/>
    </w:pPr>
    <w:rPr>
      <w:rFonts w:eastAsia="MS Mincho"/>
      <w:snapToGrid w:val="0"/>
      <w:lang w:eastAsia="ja-JP"/>
    </w:rPr>
  </w:style>
  <w:style w:type="paragraph" w:customStyle="1" w:styleId="a">
    <w:name w:val="(a)"/>
    <w:basedOn w:val="Normal"/>
    <w:qFormat/>
    <w:rsid w:val="003A0AA9"/>
    <w:pPr>
      <w:spacing w:after="120"/>
      <w:ind w:left="2835" w:right="1134" w:hanging="567"/>
      <w:jc w:val="both"/>
    </w:pPr>
  </w:style>
  <w:style w:type="character" w:customStyle="1" w:styleId="FootnoteTextChar">
    <w:name w:val="Footnote Text Char"/>
    <w:aliases w:val="5_G Char,5_GR Char,PP Char,5_G_6 Char"/>
    <w:basedOn w:val="DefaultParagraphFont"/>
    <w:link w:val="FootnoteText"/>
    <w:rsid w:val="00091221"/>
    <w:rPr>
      <w:sz w:val="18"/>
      <w:lang w:val="en-GB" w:eastAsia="en-US"/>
    </w:rPr>
  </w:style>
  <w:style w:type="paragraph" w:customStyle="1" w:styleId="HChGR">
    <w:name w:val="_ H _Ch_GR"/>
    <w:basedOn w:val="Normal"/>
    <w:next w:val="Normal"/>
    <w:rsid w:val="00091221"/>
    <w:pPr>
      <w:keepNext/>
      <w:keepLines/>
      <w:tabs>
        <w:tab w:val="right" w:pos="851"/>
      </w:tabs>
      <w:spacing w:before="360" w:after="240" w:line="300" w:lineRule="exact"/>
      <w:ind w:left="1134" w:right="1134" w:hanging="1134"/>
    </w:pPr>
    <w:rPr>
      <w:b/>
      <w:spacing w:val="4"/>
      <w:w w:val="103"/>
      <w:kern w:val="14"/>
      <w:sz w:val="28"/>
      <w:lang w:val="ru-RU" w:eastAsia="ru-RU"/>
    </w:rPr>
  </w:style>
  <w:style w:type="paragraph" w:customStyle="1" w:styleId="SingleTxtGR">
    <w:name w:val="_ Single Txt_GR"/>
    <w:basedOn w:val="Normal"/>
    <w:link w:val="SingleTxtGR0"/>
    <w:rsid w:val="00091221"/>
    <w:pPr>
      <w:tabs>
        <w:tab w:val="left" w:pos="1701"/>
        <w:tab w:val="left" w:pos="2268"/>
        <w:tab w:val="left" w:pos="2835"/>
        <w:tab w:val="left" w:pos="3402"/>
        <w:tab w:val="left" w:pos="3969"/>
      </w:tabs>
      <w:suppressAutoHyphens w:val="0"/>
      <w:spacing w:after="120"/>
      <w:ind w:left="1134" w:right="1134"/>
      <w:jc w:val="both"/>
    </w:pPr>
    <w:rPr>
      <w:spacing w:val="4"/>
      <w:w w:val="103"/>
      <w:kern w:val="14"/>
      <w:lang w:val="ru-RU"/>
    </w:rPr>
  </w:style>
  <w:style w:type="character" w:customStyle="1" w:styleId="HChGChar">
    <w:name w:val="_ H _Ch_G Char"/>
    <w:link w:val="HChG"/>
    <w:rsid w:val="00091221"/>
    <w:rPr>
      <w:b/>
      <w:sz w:val="28"/>
      <w:lang w:val="en-GB" w:eastAsia="en-US"/>
    </w:rPr>
  </w:style>
  <w:style w:type="character" w:customStyle="1" w:styleId="SingleTxtGR0">
    <w:name w:val="_ Single Txt_GR Знак"/>
    <w:basedOn w:val="DefaultParagraphFont"/>
    <w:link w:val="SingleTxtGR"/>
    <w:rsid w:val="00A52659"/>
    <w:rPr>
      <w:spacing w:val="4"/>
      <w:w w:val="103"/>
      <w:kern w:val="14"/>
      <w:lang w:eastAsia="en-US"/>
    </w:rPr>
  </w:style>
  <w:style w:type="character" w:customStyle="1" w:styleId="translation-chunk">
    <w:name w:val="translation-chunk"/>
    <w:basedOn w:val="DefaultParagraphFont"/>
    <w:rsid w:val="00D77F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sid w:val="004C103E"/>
    <w:rPr>
      <w:rFonts w:cs="Courier New"/>
    </w:rPr>
  </w:style>
  <w:style w:type="paragraph" w:styleId="BodyText">
    <w:name w:val="Body Text"/>
    <w:basedOn w:val="Normal"/>
    <w:next w:val="Normal"/>
    <w:semiHidden/>
    <w:rsid w:val="004C103E"/>
  </w:style>
  <w:style w:type="paragraph" w:styleId="BodyTextIndent">
    <w:name w:val="Body Text Indent"/>
    <w:basedOn w:val="Normal"/>
    <w:link w:val="BodyTextIndentChar"/>
    <w:semiHidden/>
    <w:rsid w:val="004C103E"/>
    <w:pPr>
      <w:spacing w:after="120"/>
      <w:ind w:left="283"/>
    </w:pPr>
  </w:style>
  <w:style w:type="paragraph" w:styleId="BlockText">
    <w:name w:val="Block Text"/>
    <w:basedOn w:val="Normal"/>
    <w:semiHidden/>
    <w:rsid w:val="004C103E"/>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4_GR,(Footnote Reference),-E Fußnotenzeichen,BVI fnr, BVI fnr,Footnote symbol,Footnote,Footnote Reference Superscript,SUPERS"/>
    <w:basedOn w:val="DefaultParagraphFont"/>
    <w:rsid w:val="000646F4"/>
    <w:rPr>
      <w:rFonts w:ascii="Times New Roman" w:hAnsi="Times New Roman"/>
      <w:sz w:val="18"/>
      <w:vertAlign w:val="superscript"/>
    </w:rPr>
  </w:style>
  <w:style w:type="paragraph" w:styleId="FootnoteText">
    <w:name w:val="footnote text"/>
    <w:aliases w:val="5_G,5_GR,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sid w:val="004C103E"/>
    <w:rPr>
      <w:sz w:val="6"/>
    </w:rPr>
  </w:style>
  <w:style w:type="paragraph" w:styleId="CommentText">
    <w:name w:val="annotation text"/>
    <w:basedOn w:val="Normal"/>
    <w:semiHidden/>
    <w:rsid w:val="004C103E"/>
  </w:style>
  <w:style w:type="character" w:styleId="LineNumber">
    <w:name w:val="line number"/>
    <w:basedOn w:val="DefaultParagraphFont"/>
    <w:semiHidden/>
    <w:rsid w:val="004C103E"/>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tabs>
        <w:tab w:val="clear" w:pos="1492"/>
        <w:tab w:val="num" w:pos="926"/>
      </w:tabs>
      <w:ind w:left="926"/>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TitleChar">
    <w:name w:val="Title Char"/>
    <w:basedOn w:val="DefaultParagraphFont"/>
    <w:link w:val="Title"/>
    <w:rsid w:val="009269DC"/>
    <w:rPr>
      <w:rFonts w:ascii="Arial" w:hAnsi="Arial" w:cs="Arial"/>
      <w:b/>
      <w:bCs/>
      <w:kern w:val="28"/>
      <w:sz w:val="32"/>
      <w:szCs w:val="32"/>
      <w:lang w:val="en-GB" w:eastAsia="en-US"/>
    </w:rPr>
  </w:style>
  <w:style w:type="paragraph" w:customStyle="1" w:styleId="Baz1">
    <w:name w:val="Baz1"/>
    <w:basedOn w:val="Normal"/>
    <w:rsid w:val="009269DC"/>
    <w:pPr>
      <w:suppressAutoHyphens w:val="0"/>
      <w:spacing w:line="360" w:lineRule="auto"/>
      <w:ind w:firstLine="227"/>
      <w:jc w:val="both"/>
    </w:pPr>
    <w:rPr>
      <w:sz w:val="24"/>
      <w:lang w:val="ru-RU" w:eastAsia="ru-RU"/>
    </w:rPr>
  </w:style>
  <w:style w:type="character" w:customStyle="1" w:styleId="BodyTextIndentChar">
    <w:name w:val="Body Text Indent Char"/>
    <w:basedOn w:val="DefaultParagraphFont"/>
    <w:link w:val="BodyTextIndent"/>
    <w:semiHidden/>
    <w:rsid w:val="00391E43"/>
    <w:rPr>
      <w:lang w:val="en-GB" w:eastAsia="en-US"/>
    </w:rPr>
  </w:style>
  <w:style w:type="character" w:customStyle="1" w:styleId="HeaderChar">
    <w:name w:val="Header Char"/>
    <w:aliases w:val="6_G Char"/>
    <w:basedOn w:val="DefaultParagraphFont"/>
    <w:link w:val="Header"/>
    <w:rsid w:val="00214F57"/>
    <w:rPr>
      <w:b/>
      <w:sz w:val="18"/>
      <w:lang w:val="en-GB" w:eastAsia="en-US"/>
    </w:rPr>
  </w:style>
  <w:style w:type="paragraph" w:styleId="BalloonText">
    <w:name w:val="Balloon Text"/>
    <w:basedOn w:val="Normal"/>
    <w:link w:val="BalloonTextChar"/>
    <w:rsid w:val="00F17C2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17C23"/>
    <w:rPr>
      <w:rFonts w:ascii="Tahoma" w:hAnsi="Tahoma" w:cs="Tahoma"/>
      <w:sz w:val="16"/>
      <w:szCs w:val="16"/>
      <w:lang w:val="en-GB" w:eastAsia="en-US"/>
    </w:rPr>
  </w:style>
  <w:style w:type="character" w:customStyle="1" w:styleId="FooterChar">
    <w:name w:val="Footer Char"/>
    <w:aliases w:val="3_G Char"/>
    <w:basedOn w:val="DefaultParagraphFont"/>
    <w:link w:val="Footer"/>
    <w:uiPriority w:val="99"/>
    <w:rsid w:val="00CF24EE"/>
    <w:rPr>
      <w:sz w:val="16"/>
      <w:lang w:val="en-GB" w:eastAsia="en-US"/>
    </w:rPr>
  </w:style>
  <w:style w:type="paragraph" w:styleId="ListParagraph">
    <w:name w:val="List Paragraph"/>
    <w:basedOn w:val="Normal"/>
    <w:qFormat/>
    <w:rsid w:val="001C240B"/>
    <w:pPr>
      <w:suppressAutoHyphens w:val="0"/>
      <w:spacing w:line="360" w:lineRule="auto"/>
      <w:ind w:left="720" w:firstLine="709"/>
      <w:contextualSpacing/>
      <w:jc w:val="both"/>
    </w:pPr>
    <w:rPr>
      <w:rFonts w:ascii="Calibri" w:eastAsia="Calibri" w:hAnsi="Calibri"/>
      <w:sz w:val="22"/>
      <w:szCs w:val="22"/>
      <w:lang w:val="ru-RU"/>
    </w:rPr>
  </w:style>
  <w:style w:type="paragraph" w:customStyle="1" w:styleId="para">
    <w:name w:val="para"/>
    <w:basedOn w:val="Normal"/>
    <w:qFormat/>
    <w:rsid w:val="003A0AA9"/>
    <w:pPr>
      <w:suppressAutoHyphens w:val="0"/>
      <w:spacing w:after="120" w:line="240" w:lineRule="exact"/>
      <w:ind w:left="2268" w:right="1134" w:hanging="1134"/>
      <w:jc w:val="both"/>
    </w:pPr>
    <w:rPr>
      <w:rFonts w:eastAsia="MS Mincho"/>
      <w:snapToGrid w:val="0"/>
      <w:lang w:eastAsia="ja-JP"/>
    </w:rPr>
  </w:style>
  <w:style w:type="paragraph" w:customStyle="1" w:styleId="a">
    <w:name w:val="(a)"/>
    <w:basedOn w:val="Normal"/>
    <w:qFormat/>
    <w:rsid w:val="003A0AA9"/>
    <w:pPr>
      <w:spacing w:after="120"/>
      <w:ind w:left="2835" w:right="1134" w:hanging="567"/>
      <w:jc w:val="both"/>
    </w:pPr>
  </w:style>
  <w:style w:type="character" w:customStyle="1" w:styleId="FootnoteTextChar">
    <w:name w:val="Footnote Text Char"/>
    <w:aliases w:val="5_G Char,5_GR Char,PP Char,5_G_6 Char"/>
    <w:basedOn w:val="DefaultParagraphFont"/>
    <w:link w:val="FootnoteText"/>
    <w:rsid w:val="00091221"/>
    <w:rPr>
      <w:sz w:val="18"/>
      <w:lang w:val="en-GB" w:eastAsia="en-US"/>
    </w:rPr>
  </w:style>
  <w:style w:type="paragraph" w:customStyle="1" w:styleId="HChGR">
    <w:name w:val="_ H _Ch_GR"/>
    <w:basedOn w:val="Normal"/>
    <w:next w:val="Normal"/>
    <w:rsid w:val="00091221"/>
    <w:pPr>
      <w:keepNext/>
      <w:keepLines/>
      <w:tabs>
        <w:tab w:val="right" w:pos="851"/>
      </w:tabs>
      <w:spacing w:before="360" w:after="240" w:line="300" w:lineRule="exact"/>
      <w:ind w:left="1134" w:right="1134" w:hanging="1134"/>
    </w:pPr>
    <w:rPr>
      <w:b/>
      <w:spacing w:val="4"/>
      <w:w w:val="103"/>
      <w:kern w:val="14"/>
      <w:sz w:val="28"/>
      <w:lang w:val="ru-RU" w:eastAsia="ru-RU"/>
    </w:rPr>
  </w:style>
  <w:style w:type="paragraph" w:customStyle="1" w:styleId="SingleTxtGR">
    <w:name w:val="_ Single Txt_GR"/>
    <w:basedOn w:val="Normal"/>
    <w:link w:val="SingleTxtGR0"/>
    <w:rsid w:val="00091221"/>
    <w:pPr>
      <w:tabs>
        <w:tab w:val="left" w:pos="1701"/>
        <w:tab w:val="left" w:pos="2268"/>
        <w:tab w:val="left" w:pos="2835"/>
        <w:tab w:val="left" w:pos="3402"/>
        <w:tab w:val="left" w:pos="3969"/>
      </w:tabs>
      <w:suppressAutoHyphens w:val="0"/>
      <w:spacing w:after="120"/>
      <w:ind w:left="1134" w:right="1134"/>
      <w:jc w:val="both"/>
    </w:pPr>
    <w:rPr>
      <w:spacing w:val="4"/>
      <w:w w:val="103"/>
      <w:kern w:val="14"/>
      <w:lang w:val="ru-RU"/>
    </w:rPr>
  </w:style>
  <w:style w:type="character" w:customStyle="1" w:styleId="HChGChar">
    <w:name w:val="_ H _Ch_G Char"/>
    <w:link w:val="HChG"/>
    <w:rsid w:val="00091221"/>
    <w:rPr>
      <w:b/>
      <w:sz w:val="28"/>
      <w:lang w:val="en-GB" w:eastAsia="en-US"/>
    </w:rPr>
  </w:style>
  <w:style w:type="character" w:customStyle="1" w:styleId="SingleTxtGR0">
    <w:name w:val="_ Single Txt_GR Знак"/>
    <w:basedOn w:val="DefaultParagraphFont"/>
    <w:link w:val="SingleTxtGR"/>
    <w:rsid w:val="00A52659"/>
    <w:rPr>
      <w:spacing w:val="4"/>
      <w:w w:val="103"/>
      <w:kern w:val="14"/>
      <w:lang w:eastAsia="en-US"/>
    </w:rPr>
  </w:style>
  <w:style w:type="character" w:customStyle="1" w:styleId="translation-chunk">
    <w:name w:val="translation-chunk"/>
    <w:basedOn w:val="DefaultParagraphFont"/>
    <w:rsid w:val="00D77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742895">
      <w:bodyDiv w:val="1"/>
      <w:marLeft w:val="0"/>
      <w:marRight w:val="0"/>
      <w:marTop w:val="0"/>
      <w:marBottom w:val="0"/>
      <w:divBdr>
        <w:top w:val="none" w:sz="0" w:space="0" w:color="auto"/>
        <w:left w:val="none" w:sz="0" w:space="0" w:color="auto"/>
        <w:bottom w:val="none" w:sz="0" w:space="0" w:color="auto"/>
        <w:right w:val="none" w:sz="0" w:space="0" w:color="auto"/>
      </w:divBdr>
    </w:div>
    <w:div w:id="185448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anotti\Templates\TRANS\TRANS_WP29_2009_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TRANS_WP29_2009_E.dot</Template>
  <TotalTime>1</TotalTime>
  <Pages>4</Pages>
  <Words>983</Words>
  <Characters>5606</Characters>
  <Application>Microsoft Office Word</Application>
  <DocSecurity>0</DocSecurity>
  <Lines>46</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United Nations</vt:lpstr>
      <vt:lpstr>United Nations</vt:lpstr>
    </vt:vector>
  </TitlesOfParts>
  <Company>CSD</Company>
  <LinksUpToDate>false</LinksUpToDate>
  <CharactersWithSpaces>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Gianotti</dc:creator>
  <cp:lastModifiedBy>Konstantin Glukhenkiy</cp:lastModifiedBy>
  <cp:revision>3</cp:revision>
  <cp:lastPrinted>2012-11-01T07:03:00Z</cp:lastPrinted>
  <dcterms:created xsi:type="dcterms:W3CDTF">2017-08-30T15:47:00Z</dcterms:created>
  <dcterms:modified xsi:type="dcterms:W3CDTF">2017-08-30T15:47:00Z</dcterms:modified>
</cp:coreProperties>
</file>