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01FA5" w:rsidTr="00C97039">
        <w:trPr>
          <w:trHeight w:hRule="exact" w:val="851"/>
        </w:trPr>
        <w:tc>
          <w:tcPr>
            <w:tcW w:w="1276" w:type="dxa"/>
            <w:tcBorders>
              <w:bottom w:val="single" w:sz="4" w:space="0" w:color="auto"/>
            </w:tcBorders>
          </w:tcPr>
          <w:p w:rsidR="00F35BAF" w:rsidRPr="00101FA5" w:rsidRDefault="00F35BAF" w:rsidP="00BE00A1">
            <w:bookmarkStart w:id="0" w:name="_GoBack"/>
            <w:bookmarkEnd w:id="0"/>
          </w:p>
        </w:tc>
        <w:tc>
          <w:tcPr>
            <w:tcW w:w="2268" w:type="dxa"/>
            <w:tcBorders>
              <w:bottom w:val="single" w:sz="4" w:space="0" w:color="auto"/>
            </w:tcBorders>
            <w:vAlign w:val="bottom"/>
          </w:tcPr>
          <w:p w:rsidR="00F35BAF" w:rsidRPr="00101FA5" w:rsidRDefault="00F35BAF" w:rsidP="00C97039">
            <w:pPr>
              <w:spacing w:after="80" w:line="300" w:lineRule="exact"/>
              <w:rPr>
                <w:sz w:val="28"/>
              </w:rPr>
            </w:pPr>
            <w:r w:rsidRPr="00101FA5">
              <w:rPr>
                <w:sz w:val="28"/>
              </w:rPr>
              <w:t>Nations Unies</w:t>
            </w:r>
          </w:p>
        </w:tc>
        <w:tc>
          <w:tcPr>
            <w:tcW w:w="6095" w:type="dxa"/>
            <w:gridSpan w:val="2"/>
            <w:tcBorders>
              <w:bottom w:val="single" w:sz="4" w:space="0" w:color="auto"/>
            </w:tcBorders>
            <w:vAlign w:val="bottom"/>
          </w:tcPr>
          <w:p w:rsidR="00F35BAF" w:rsidRPr="00101FA5" w:rsidRDefault="00BE00A1" w:rsidP="00BE00A1">
            <w:pPr>
              <w:jc w:val="right"/>
            </w:pPr>
            <w:r w:rsidRPr="00101FA5">
              <w:rPr>
                <w:sz w:val="40"/>
              </w:rPr>
              <w:t>ECE</w:t>
            </w:r>
            <w:r w:rsidRPr="00101FA5">
              <w:t>/TRANS/WP.29/GRB/63</w:t>
            </w:r>
          </w:p>
        </w:tc>
      </w:tr>
      <w:tr w:rsidR="00F35BAF" w:rsidRPr="00101FA5" w:rsidTr="00C97039">
        <w:trPr>
          <w:trHeight w:hRule="exact" w:val="2835"/>
        </w:trPr>
        <w:tc>
          <w:tcPr>
            <w:tcW w:w="1276" w:type="dxa"/>
            <w:tcBorders>
              <w:top w:val="single" w:sz="4" w:space="0" w:color="auto"/>
              <w:bottom w:val="single" w:sz="12" w:space="0" w:color="auto"/>
            </w:tcBorders>
          </w:tcPr>
          <w:p w:rsidR="00F35BAF" w:rsidRPr="00101FA5" w:rsidRDefault="00F35BAF" w:rsidP="00C97039">
            <w:pPr>
              <w:spacing w:before="120"/>
              <w:jc w:val="center"/>
            </w:pPr>
            <w:r w:rsidRPr="00101FA5">
              <w:rPr>
                <w:noProof/>
                <w:lang w:val="en-GB" w:eastAsia="en-GB"/>
              </w:rPr>
              <w:drawing>
                <wp:inline distT="0" distB="0" distL="0" distR="0" wp14:anchorId="341E5DC4" wp14:editId="0BFFE7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01FA5" w:rsidRDefault="00F35BAF" w:rsidP="00C97039">
            <w:pPr>
              <w:spacing w:before="120" w:line="420" w:lineRule="exact"/>
              <w:rPr>
                <w:b/>
                <w:sz w:val="40"/>
                <w:szCs w:val="40"/>
              </w:rPr>
            </w:pPr>
            <w:r w:rsidRPr="00101FA5">
              <w:rPr>
                <w:b/>
                <w:sz w:val="40"/>
                <w:szCs w:val="40"/>
              </w:rPr>
              <w:t>Conseil économique et social</w:t>
            </w:r>
          </w:p>
        </w:tc>
        <w:tc>
          <w:tcPr>
            <w:tcW w:w="2835" w:type="dxa"/>
            <w:tcBorders>
              <w:top w:val="single" w:sz="4" w:space="0" w:color="auto"/>
              <w:bottom w:val="single" w:sz="12" w:space="0" w:color="auto"/>
            </w:tcBorders>
          </w:tcPr>
          <w:p w:rsidR="00F35BAF" w:rsidRPr="00101FA5" w:rsidRDefault="00BE00A1" w:rsidP="00C97039">
            <w:pPr>
              <w:spacing w:before="240"/>
            </w:pPr>
            <w:r w:rsidRPr="00101FA5">
              <w:t>Distr. générale</w:t>
            </w:r>
          </w:p>
          <w:p w:rsidR="00BE00A1" w:rsidRPr="00101FA5" w:rsidRDefault="00BE00A1" w:rsidP="00BE00A1">
            <w:pPr>
              <w:spacing w:line="240" w:lineRule="exact"/>
            </w:pPr>
            <w:r w:rsidRPr="00101FA5">
              <w:t>8 mars 2017</w:t>
            </w:r>
          </w:p>
          <w:p w:rsidR="00BE00A1" w:rsidRPr="00101FA5" w:rsidRDefault="00BE00A1" w:rsidP="00BE00A1">
            <w:pPr>
              <w:spacing w:line="240" w:lineRule="exact"/>
            </w:pPr>
            <w:r w:rsidRPr="00101FA5">
              <w:t>Français</w:t>
            </w:r>
          </w:p>
          <w:p w:rsidR="00BE00A1" w:rsidRPr="00101FA5" w:rsidRDefault="00BE00A1" w:rsidP="00BE00A1">
            <w:pPr>
              <w:spacing w:line="240" w:lineRule="exact"/>
            </w:pPr>
            <w:r w:rsidRPr="00101FA5">
              <w:t>Original : anglais</w:t>
            </w:r>
          </w:p>
        </w:tc>
      </w:tr>
    </w:tbl>
    <w:p w:rsidR="007F20FA" w:rsidRPr="00101FA5" w:rsidRDefault="007F20FA" w:rsidP="007F20FA">
      <w:pPr>
        <w:spacing w:before="120"/>
        <w:rPr>
          <w:b/>
          <w:sz w:val="28"/>
          <w:szCs w:val="28"/>
        </w:rPr>
      </w:pPr>
      <w:r w:rsidRPr="00101FA5">
        <w:rPr>
          <w:b/>
          <w:sz w:val="28"/>
          <w:szCs w:val="28"/>
        </w:rPr>
        <w:t>Commission économique pour l</w:t>
      </w:r>
      <w:r w:rsidR="000740F2" w:rsidRPr="00101FA5">
        <w:rPr>
          <w:b/>
          <w:sz w:val="28"/>
          <w:szCs w:val="28"/>
        </w:rPr>
        <w:t>’</w:t>
      </w:r>
      <w:r w:rsidRPr="00101FA5">
        <w:rPr>
          <w:b/>
          <w:sz w:val="28"/>
          <w:szCs w:val="28"/>
        </w:rPr>
        <w:t>Europe</w:t>
      </w:r>
    </w:p>
    <w:p w:rsidR="007F20FA" w:rsidRPr="00101FA5" w:rsidRDefault="007F20FA" w:rsidP="007F20FA">
      <w:pPr>
        <w:spacing w:before="120"/>
        <w:rPr>
          <w:sz w:val="28"/>
          <w:szCs w:val="28"/>
        </w:rPr>
      </w:pPr>
      <w:r w:rsidRPr="00101FA5">
        <w:rPr>
          <w:sz w:val="28"/>
          <w:szCs w:val="28"/>
        </w:rPr>
        <w:t>Comité des transports intérieurs</w:t>
      </w:r>
    </w:p>
    <w:p w:rsidR="00BE00A1" w:rsidRPr="00101FA5" w:rsidRDefault="00BE00A1" w:rsidP="00AF0CB5">
      <w:pPr>
        <w:spacing w:before="120"/>
        <w:rPr>
          <w:b/>
          <w:sz w:val="24"/>
          <w:szCs w:val="24"/>
        </w:rPr>
      </w:pPr>
      <w:r w:rsidRPr="00101FA5">
        <w:rPr>
          <w:b/>
          <w:sz w:val="24"/>
          <w:szCs w:val="24"/>
        </w:rPr>
        <w:t>Forum mondial de l</w:t>
      </w:r>
      <w:r w:rsidR="000740F2" w:rsidRPr="00101FA5">
        <w:rPr>
          <w:b/>
          <w:sz w:val="24"/>
          <w:szCs w:val="24"/>
        </w:rPr>
        <w:t>’</w:t>
      </w:r>
      <w:r w:rsidRPr="00101FA5">
        <w:rPr>
          <w:b/>
          <w:sz w:val="24"/>
          <w:szCs w:val="24"/>
        </w:rPr>
        <w:t>harmonisation</w:t>
      </w:r>
      <w:r w:rsidRPr="00101FA5">
        <w:rPr>
          <w:b/>
          <w:sz w:val="24"/>
          <w:szCs w:val="24"/>
        </w:rPr>
        <w:br/>
        <w:t>des Règlements concernant les véhicules</w:t>
      </w:r>
    </w:p>
    <w:p w:rsidR="00BE00A1" w:rsidRPr="00101FA5" w:rsidRDefault="00BE00A1" w:rsidP="00F9573C">
      <w:pPr>
        <w:spacing w:before="120" w:after="120" w:line="240" w:lineRule="exact"/>
        <w:rPr>
          <w:b/>
        </w:rPr>
      </w:pPr>
      <w:r w:rsidRPr="00101FA5">
        <w:rPr>
          <w:b/>
        </w:rPr>
        <w:t>Groupe de travail du bruit</w:t>
      </w:r>
    </w:p>
    <w:p w:rsidR="00BE00A1" w:rsidRPr="00101FA5" w:rsidRDefault="00BE00A1" w:rsidP="00F9573C">
      <w:pPr>
        <w:spacing w:before="120" w:line="240" w:lineRule="exact"/>
        <w:rPr>
          <w:b/>
        </w:rPr>
      </w:pPr>
      <w:r w:rsidRPr="00101FA5">
        <w:rPr>
          <w:b/>
        </w:rPr>
        <w:t>Soixante-cinquième session</w:t>
      </w:r>
    </w:p>
    <w:p w:rsidR="00BE00A1" w:rsidRPr="00101FA5" w:rsidRDefault="00BE00A1" w:rsidP="00F9573C">
      <w:pPr>
        <w:spacing w:line="240" w:lineRule="exact"/>
      </w:pPr>
      <w:r w:rsidRPr="00101FA5">
        <w:t>Genève, 15-17 février 2017</w:t>
      </w:r>
    </w:p>
    <w:p w:rsidR="00F9573C" w:rsidRPr="00101FA5" w:rsidRDefault="00BE00A1" w:rsidP="00BE00A1">
      <w:pPr>
        <w:pStyle w:val="HChG"/>
      </w:pPr>
      <w:r w:rsidRPr="00101FA5">
        <w:tab/>
      </w:r>
      <w:r w:rsidRPr="00101FA5">
        <w:tab/>
        <w:t xml:space="preserve">Rapport du Groupe de travail du bruit </w:t>
      </w:r>
      <w:r w:rsidRPr="00101FA5">
        <w:br/>
        <w:t>sur sa soixante-cinquième session</w:t>
      </w:r>
    </w:p>
    <w:p w:rsidR="00BE00A1" w:rsidRPr="00101FA5" w:rsidRDefault="00BE00A1" w:rsidP="00BE00A1">
      <w:pPr>
        <w:spacing w:after="120"/>
        <w:rPr>
          <w:sz w:val="28"/>
        </w:rPr>
      </w:pPr>
      <w:r w:rsidRPr="00101FA5">
        <w:rPr>
          <w:sz w:val="28"/>
        </w:rPr>
        <w:t>Table des matières</w:t>
      </w:r>
    </w:p>
    <w:p w:rsidR="00BE00A1" w:rsidRPr="00101FA5" w:rsidRDefault="00BE00A1" w:rsidP="00BE00A1">
      <w:pPr>
        <w:tabs>
          <w:tab w:val="right" w:pos="8929"/>
          <w:tab w:val="right" w:pos="9638"/>
        </w:tabs>
        <w:spacing w:after="120"/>
        <w:ind w:left="283"/>
        <w:rPr>
          <w:i/>
          <w:sz w:val="18"/>
        </w:rPr>
      </w:pPr>
      <w:r w:rsidRPr="00101FA5">
        <w:rPr>
          <w:i/>
          <w:sz w:val="18"/>
        </w:rPr>
        <w:tab/>
        <w:t>Paragraphes</w:t>
      </w:r>
      <w:r w:rsidRPr="00101FA5">
        <w:rPr>
          <w:i/>
          <w:sz w:val="18"/>
        </w:rPr>
        <w:tab/>
        <w:t>Page</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I.</w:t>
      </w:r>
      <w:r w:rsidRPr="00101FA5">
        <w:tab/>
      </w:r>
      <w:r w:rsidR="000343DD" w:rsidRPr="00101FA5">
        <w:t>Participation</w:t>
      </w:r>
      <w:r w:rsidRPr="00101FA5">
        <w:tab/>
      </w:r>
      <w:r w:rsidRPr="00101FA5">
        <w:tab/>
        <w:t>1</w:t>
      </w:r>
      <w:r w:rsidRPr="00101FA5">
        <w:tab/>
        <w:t>3</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II.</w:t>
      </w:r>
      <w:r w:rsidRPr="00101FA5">
        <w:tab/>
      </w:r>
      <w:r w:rsidR="000343DD" w:rsidRPr="00101FA5">
        <w:t>Adoption de l’ordre du jour (point 1 de l’ordre du jour)</w:t>
      </w:r>
      <w:r w:rsidRPr="00101FA5">
        <w:tab/>
      </w:r>
      <w:r w:rsidRPr="00101FA5">
        <w:tab/>
        <w:t>2</w:t>
      </w:r>
      <w:r w:rsidRPr="00101FA5">
        <w:tab/>
        <w:t>3</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III.</w:t>
      </w:r>
      <w:r w:rsidRPr="00101FA5">
        <w:tab/>
      </w:r>
      <w:r w:rsidR="000343DD" w:rsidRPr="00101FA5">
        <w:t>Règlement n</w:t>
      </w:r>
      <w:r w:rsidR="000343DD" w:rsidRPr="00101FA5">
        <w:rPr>
          <w:vertAlign w:val="superscript"/>
        </w:rPr>
        <w:t>o</w:t>
      </w:r>
      <w:r w:rsidR="000343DD" w:rsidRPr="00101FA5">
        <w:t> 28 (Avertisseurs sonores) (point 2 de l’ordre du jour)</w:t>
      </w:r>
      <w:r w:rsidRPr="00101FA5">
        <w:tab/>
      </w:r>
      <w:r w:rsidRPr="00101FA5">
        <w:tab/>
        <w:t>3</w:t>
      </w:r>
      <w:r w:rsidR="00F8620A">
        <w:t>−</w:t>
      </w:r>
      <w:r w:rsidRPr="00101FA5">
        <w:t>4</w:t>
      </w:r>
      <w:r w:rsidRPr="00101FA5">
        <w:tab/>
        <w:t>3</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IV.</w:t>
      </w:r>
      <w:r w:rsidRPr="00101FA5">
        <w:tab/>
      </w:r>
      <w:r w:rsidR="000343DD" w:rsidRPr="00101FA5">
        <w:t>Règlement n</w:t>
      </w:r>
      <w:r w:rsidR="000343DD" w:rsidRPr="00101FA5">
        <w:rPr>
          <w:vertAlign w:val="superscript"/>
        </w:rPr>
        <w:t>o</w:t>
      </w:r>
      <w:r w:rsidR="000343DD" w:rsidRPr="00101FA5">
        <w:t xml:space="preserve"> 41 (Bruit émis par les motocycles) : Extension (point 3 </w:t>
      </w:r>
      <w:r w:rsidR="004E2057" w:rsidRPr="00101FA5">
        <w:br/>
      </w:r>
      <w:r w:rsidR="004E2057" w:rsidRPr="00101FA5">
        <w:tab/>
      </w:r>
      <w:r w:rsidR="004E2057" w:rsidRPr="00101FA5">
        <w:tab/>
      </w:r>
      <w:r w:rsidR="000343DD" w:rsidRPr="00101FA5">
        <w:t>de l’ordre du jour)</w:t>
      </w:r>
      <w:r w:rsidRPr="00101FA5">
        <w:tab/>
      </w:r>
      <w:r w:rsidRPr="00101FA5">
        <w:tab/>
        <w:t>5</w:t>
      </w:r>
      <w:r w:rsidR="00F8620A">
        <w:t>−</w:t>
      </w:r>
      <w:r w:rsidRPr="00101FA5">
        <w:t>6</w:t>
      </w:r>
      <w:r w:rsidRPr="00101FA5">
        <w:tab/>
        <w:t>3</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39" w:hanging="1134"/>
      </w:pPr>
      <w:r w:rsidRPr="00101FA5">
        <w:tab/>
        <w:t>V.</w:t>
      </w:r>
      <w:r w:rsidRPr="00101FA5">
        <w:tab/>
      </w:r>
      <w:r w:rsidR="004E2057" w:rsidRPr="00101FA5">
        <w:t>Règlement n</w:t>
      </w:r>
      <w:r w:rsidR="004E2057" w:rsidRPr="00101FA5">
        <w:rPr>
          <w:vertAlign w:val="superscript"/>
        </w:rPr>
        <w:t>o</w:t>
      </w:r>
      <w:r w:rsidR="004E2057" w:rsidRPr="00101FA5">
        <w:t xml:space="preserve"> 51 (Bruit des véhicules des catégories M et N) (point 4 </w:t>
      </w:r>
      <w:r w:rsidR="004E2057" w:rsidRPr="00101FA5">
        <w:br/>
        <w:t>de l’ordre du jour)</w:t>
      </w:r>
      <w:r w:rsidRPr="00101FA5">
        <w:tab/>
      </w:r>
      <w:r w:rsidRPr="00101FA5">
        <w:tab/>
        <w:t>7</w:t>
      </w:r>
      <w:r w:rsidR="00F8620A">
        <w:t>−</w:t>
      </w:r>
      <w:r w:rsidRPr="00101FA5">
        <w:t>13</w:t>
      </w:r>
      <w:r w:rsidRPr="00101FA5">
        <w:tab/>
        <w:t>4</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r>
      <w:r w:rsidRPr="00101FA5">
        <w:tab/>
        <w:t>A.</w:t>
      </w:r>
      <w:r w:rsidRPr="00101FA5">
        <w:tab/>
      </w:r>
      <w:r w:rsidR="004E2057" w:rsidRPr="00101FA5">
        <w:t>Développements</w:t>
      </w:r>
      <w:r w:rsidRPr="00101FA5">
        <w:tab/>
      </w:r>
      <w:r w:rsidRPr="00101FA5">
        <w:tab/>
        <w:t>7</w:t>
      </w:r>
      <w:r w:rsidR="00F8620A">
        <w:t>−</w:t>
      </w:r>
      <w:r w:rsidRPr="00101FA5">
        <w:t>11</w:t>
      </w:r>
      <w:r w:rsidRPr="00101FA5">
        <w:tab/>
        <w:t>4</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r>
      <w:r w:rsidRPr="00101FA5">
        <w:tab/>
        <w:t>B.</w:t>
      </w:r>
      <w:r w:rsidRPr="00101FA5">
        <w:tab/>
      </w:r>
      <w:r w:rsidR="004E2057" w:rsidRPr="00101FA5">
        <w:t>Prescriptions supplémentaires concernant les émissions sonores</w:t>
      </w:r>
      <w:r w:rsidRPr="00101FA5">
        <w:tab/>
      </w:r>
      <w:r w:rsidRPr="00101FA5">
        <w:tab/>
        <w:t>12</w:t>
      </w:r>
      <w:r w:rsidR="00F8620A">
        <w:t>−</w:t>
      </w:r>
      <w:r w:rsidRPr="00101FA5">
        <w:t>13</w:t>
      </w:r>
      <w:r w:rsidRPr="00101FA5">
        <w:tab/>
        <w:t>5</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VI.</w:t>
      </w:r>
      <w:r w:rsidRPr="00101FA5">
        <w:tab/>
      </w:r>
      <w:r w:rsidR="004E2057" w:rsidRPr="00101FA5">
        <w:t>Règlement n</w:t>
      </w:r>
      <w:r w:rsidR="004E2057" w:rsidRPr="00101FA5">
        <w:rPr>
          <w:vertAlign w:val="superscript"/>
        </w:rPr>
        <w:t>o</w:t>
      </w:r>
      <w:r w:rsidR="004E2057" w:rsidRPr="00101FA5">
        <w:t> 63 (Bruit émis par les cyclomoteurs) (point 5 de l’ordre du jour)</w:t>
      </w:r>
      <w:r w:rsidRPr="00101FA5">
        <w:tab/>
      </w:r>
      <w:r w:rsidRPr="00101FA5">
        <w:tab/>
        <w:t>14</w:t>
      </w:r>
      <w:r w:rsidRPr="00101FA5">
        <w:tab/>
        <w:t>5</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639" w:hanging="1134"/>
      </w:pPr>
      <w:r w:rsidRPr="00101FA5">
        <w:tab/>
        <w:t>VII.</w:t>
      </w:r>
      <w:r w:rsidRPr="00101FA5">
        <w:tab/>
      </w:r>
      <w:r w:rsidR="004E2057" w:rsidRPr="00101FA5">
        <w:t>Règlement n</w:t>
      </w:r>
      <w:r w:rsidR="004E2057" w:rsidRPr="00101FA5">
        <w:rPr>
          <w:vertAlign w:val="superscript"/>
        </w:rPr>
        <w:t>o</w:t>
      </w:r>
      <w:r w:rsidR="004E2057" w:rsidRPr="00101FA5">
        <w:t> 92 (Dispositifs silencieux d’échappement de remplacement pour motocycles) (point 6 de l’ordre du jour)</w:t>
      </w:r>
      <w:r w:rsidRPr="00101FA5">
        <w:tab/>
      </w:r>
      <w:r w:rsidRPr="00101FA5">
        <w:tab/>
        <w:t>15</w:t>
      </w:r>
      <w:r w:rsidRPr="00101FA5">
        <w:tab/>
        <w:t>5</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hanging="1134"/>
      </w:pPr>
      <w:r w:rsidRPr="00101FA5">
        <w:tab/>
        <w:t>VIII.</w:t>
      </w:r>
      <w:r w:rsidRPr="00101FA5">
        <w:tab/>
      </w:r>
      <w:r w:rsidR="004E2057" w:rsidRPr="00101FA5">
        <w:t>Règlement n</w:t>
      </w:r>
      <w:r w:rsidR="004E2057" w:rsidRPr="00101FA5">
        <w:rPr>
          <w:vertAlign w:val="superscript"/>
        </w:rPr>
        <w:t>o</w:t>
      </w:r>
      <w:r w:rsidR="004E2057" w:rsidRPr="00101FA5">
        <w:t xml:space="preserve"> 117 (Pneumatiques − Résistance au roulement, bruit </w:t>
      </w:r>
      <w:r w:rsidR="004E2057" w:rsidRPr="00101FA5">
        <w:br/>
        <w:t>de roulement et adhérence sur sol mouillé) (point 7 de l’ordre du jour)</w:t>
      </w:r>
      <w:r w:rsidRPr="00101FA5">
        <w:tab/>
      </w:r>
      <w:r w:rsidRPr="00101FA5">
        <w:tab/>
        <w:t>16</w:t>
      </w:r>
      <w:r w:rsidRPr="00101FA5">
        <w:tab/>
        <w:t>5</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pPr>
      <w:r w:rsidRPr="00101FA5">
        <w:tab/>
        <w:t>IX.</w:t>
      </w:r>
      <w:r w:rsidRPr="00101FA5">
        <w:tab/>
      </w:r>
      <w:r w:rsidRPr="00101FA5">
        <w:tab/>
      </w:r>
      <w:r w:rsidR="004E2057" w:rsidRPr="00101FA5">
        <w:t>Règlement n</w:t>
      </w:r>
      <w:r w:rsidR="004E2057" w:rsidRPr="00101FA5">
        <w:rPr>
          <w:vertAlign w:val="superscript"/>
        </w:rPr>
        <w:t>o</w:t>
      </w:r>
      <w:r w:rsidR="004E2057" w:rsidRPr="00101FA5">
        <w:t> 138 (Véhicules à moteur silencieux) (point 8 de l’ordre du jour</w:t>
      </w:r>
      <w:r w:rsidR="004E2057" w:rsidRPr="00101FA5">
        <w:tab/>
      </w:r>
      <w:r w:rsidR="004E2057" w:rsidRPr="00101FA5">
        <w:tab/>
      </w:r>
      <w:r w:rsidRPr="00101FA5">
        <w:t>17</w:t>
      </w:r>
      <w:r w:rsidR="00F8620A">
        <w:t>−</w:t>
      </w:r>
      <w:r w:rsidRPr="00101FA5">
        <w:t>19</w:t>
      </w:r>
      <w:r w:rsidRPr="00101FA5">
        <w:tab/>
        <w:t>5</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pPr>
      <w:r w:rsidRPr="00101FA5">
        <w:tab/>
        <w:t>X.</w:t>
      </w:r>
      <w:r w:rsidRPr="00101FA5">
        <w:tab/>
      </w:r>
      <w:r w:rsidRPr="00101FA5">
        <w:tab/>
      </w:r>
      <w:r w:rsidR="004E2057" w:rsidRPr="00101FA5">
        <w:t>Amendements collectifs (point 9 de l’ordre du jour)</w:t>
      </w:r>
      <w:r w:rsidR="004E2057" w:rsidRPr="00101FA5">
        <w:tab/>
      </w:r>
      <w:r w:rsidRPr="00101FA5">
        <w:tab/>
        <w:t>20</w:t>
      </w:r>
      <w:r w:rsidRPr="00101FA5">
        <w:tab/>
        <w:t>6</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pPr>
      <w:r w:rsidRPr="00101FA5">
        <w:tab/>
        <w:t>XI.</w:t>
      </w:r>
      <w:r w:rsidRPr="00101FA5">
        <w:tab/>
      </w:r>
      <w:r w:rsidRPr="00101FA5">
        <w:tab/>
      </w:r>
      <w:r w:rsidR="004E2057" w:rsidRPr="00101FA5">
        <w:t xml:space="preserve">Échange de renseignements sur les prescriptions nationales </w:t>
      </w:r>
      <w:r w:rsidR="004E2057" w:rsidRPr="00101FA5">
        <w:br/>
        <w:t>et internationales en matière de niveau sonore (point 10 de l’ordre du jour)</w:t>
      </w:r>
      <w:r w:rsidR="004E2057" w:rsidRPr="00101FA5">
        <w:tab/>
      </w:r>
      <w:r w:rsidRPr="00101FA5">
        <w:tab/>
        <w:t>21</w:t>
      </w:r>
      <w:r w:rsidR="00F8620A">
        <w:t>−</w:t>
      </w:r>
      <w:r w:rsidRPr="00101FA5">
        <w:t>23</w:t>
      </w:r>
      <w:r w:rsidRPr="00101FA5">
        <w:tab/>
        <w:t>6</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pPr>
      <w:r w:rsidRPr="00101FA5">
        <w:tab/>
        <w:t>XII.</w:t>
      </w:r>
      <w:r w:rsidRPr="00101FA5">
        <w:tab/>
      </w:r>
      <w:r w:rsidRPr="00101FA5">
        <w:tab/>
      </w:r>
      <w:r w:rsidR="004E2057" w:rsidRPr="00101FA5">
        <w:t xml:space="preserve">Incidence du revêtement de la route sur le bruit de roulement </w:t>
      </w:r>
      <w:r w:rsidR="004E2057" w:rsidRPr="00101FA5">
        <w:br/>
        <w:t>(point 11 de l’ordre du jour)</w:t>
      </w:r>
      <w:r w:rsidR="004E2057" w:rsidRPr="00101FA5">
        <w:tab/>
      </w:r>
      <w:r w:rsidRPr="00101FA5">
        <w:tab/>
        <w:t>24</w:t>
      </w:r>
      <w:r w:rsidRPr="00101FA5">
        <w:tab/>
        <w:t>7</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01" w:hanging="1134"/>
      </w:pPr>
      <w:r w:rsidRPr="00101FA5">
        <w:lastRenderedPageBreak/>
        <w:tab/>
        <w:t>XIII.</w:t>
      </w:r>
      <w:r w:rsidRPr="00101FA5">
        <w:tab/>
      </w:r>
      <w:r w:rsidR="004E2057" w:rsidRPr="00101FA5">
        <w:t>Sigles et abréviations figurant dans les Règlements relevant de la responsabilité du Groupe de travail du bruit (GRB) (point 12 de l’ordre du jour)</w:t>
      </w:r>
      <w:r w:rsidR="00CB20FC">
        <w:tab/>
      </w:r>
      <w:r w:rsidR="00CB20FC">
        <w:tab/>
        <w:t>25</w:t>
      </w:r>
      <w:r w:rsidRPr="00101FA5">
        <w:tab/>
        <w:t>7</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01" w:hanging="1134"/>
      </w:pPr>
      <w:r w:rsidRPr="00101FA5">
        <w:tab/>
        <w:t>XIV.</w:t>
      </w:r>
      <w:r w:rsidRPr="00101FA5">
        <w:tab/>
      </w:r>
      <w:r w:rsidR="004E2057" w:rsidRPr="00101FA5">
        <w:t>Propositions d’amendements à la Résolution d’ensemble sur la construction des véhicules (point 13 de l’ordre du jour)</w:t>
      </w:r>
      <w:r w:rsidRPr="00101FA5">
        <w:tab/>
      </w:r>
      <w:r w:rsidRPr="00101FA5">
        <w:tab/>
        <w:t>26</w:t>
      </w:r>
      <w:r w:rsidRPr="00101FA5">
        <w:tab/>
        <w:t>7</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01" w:hanging="1134"/>
      </w:pPr>
      <w:r w:rsidRPr="00101FA5">
        <w:tab/>
        <w:t>XV.</w:t>
      </w:r>
      <w:r w:rsidRPr="00101FA5">
        <w:tab/>
      </w:r>
      <w:r w:rsidR="004E2057" w:rsidRPr="00101FA5">
        <w:t xml:space="preserve">Mise au point d’une homologation de type internationale de l’ensemble </w:t>
      </w:r>
      <w:r w:rsidR="004E2057" w:rsidRPr="00101FA5">
        <w:br/>
        <w:t xml:space="preserve">du véhicule (IWVTA) et participation des Groupes de travail à cette mise </w:t>
      </w:r>
      <w:r w:rsidR="004E2057" w:rsidRPr="00101FA5">
        <w:br/>
        <w:t>au point (point 14 de l’ordre du jour)</w:t>
      </w:r>
      <w:r w:rsidRPr="00101FA5">
        <w:tab/>
      </w:r>
      <w:r w:rsidRPr="00101FA5">
        <w:tab/>
        <w:t>27</w:t>
      </w:r>
      <w:r w:rsidRPr="00101FA5">
        <w:tab/>
      </w:r>
      <w:r w:rsidR="00CB20FC">
        <w:t>7</w:t>
      </w:r>
    </w:p>
    <w:p w:rsidR="00BE00A1" w:rsidRPr="00101FA5" w:rsidRDefault="00BE00A1" w:rsidP="004E2057">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839" w:hanging="1148"/>
      </w:pPr>
      <w:r w:rsidRPr="00101FA5">
        <w:tab/>
        <w:t>XVI.</w:t>
      </w:r>
      <w:r w:rsidRPr="00101FA5">
        <w:tab/>
      </w:r>
      <w:r w:rsidR="004E2057" w:rsidRPr="00101FA5">
        <w:t xml:space="preserve">Faits marquants de la session de novembre 2016 du WP.29 (point 15 </w:t>
      </w:r>
      <w:r w:rsidR="004E2057" w:rsidRPr="00101FA5">
        <w:br/>
        <w:t>de l’ordre du jour)</w:t>
      </w:r>
      <w:r w:rsidRPr="00101FA5">
        <w:tab/>
      </w:r>
      <w:r w:rsidRPr="00101FA5">
        <w:tab/>
        <w:t>28</w:t>
      </w:r>
      <w:r w:rsidRPr="00101FA5">
        <w:tab/>
        <w:t>8</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XVII.</w:t>
      </w:r>
      <w:r w:rsidRPr="00101FA5">
        <w:tab/>
      </w:r>
      <w:r w:rsidR="004E2057" w:rsidRPr="00101FA5">
        <w:t>Échange de vues sur les travaux futurs du GRB (point 16 de l’ordre du jour)</w:t>
      </w:r>
      <w:r w:rsidRPr="00101FA5">
        <w:tab/>
      </w:r>
      <w:r w:rsidRPr="00101FA5">
        <w:tab/>
        <w:t>29</w:t>
      </w:r>
      <w:r w:rsidRPr="00101FA5">
        <w:tab/>
        <w:t>8</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XVIII.</w:t>
      </w:r>
      <w:r w:rsidRPr="00101FA5">
        <w:tab/>
      </w:r>
      <w:r w:rsidR="004E2057" w:rsidRPr="00101FA5">
        <w:t>Questions diverses (point 17 de l’ordre du jour)</w:t>
      </w:r>
      <w:r w:rsidRPr="00101FA5">
        <w:tab/>
      </w:r>
      <w:r w:rsidRPr="00101FA5">
        <w:tab/>
        <w:t>30</w:t>
      </w:r>
      <w:r w:rsidRPr="00101FA5">
        <w:tab/>
        <w:t>8</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b/>
        <w:t>XIX.</w:t>
      </w:r>
      <w:r w:rsidRPr="00101FA5">
        <w:tab/>
      </w:r>
      <w:r w:rsidR="004E2057" w:rsidRPr="00101FA5">
        <w:t xml:space="preserve">Ordre du jour provisoire de la soixante-sixième session (point 18 </w:t>
      </w:r>
      <w:r w:rsidR="004E2057" w:rsidRPr="00101FA5">
        <w:br/>
      </w:r>
      <w:r w:rsidR="004E2057" w:rsidRPr="00101FA5">
        <w:tab/>
      </w:r>
      <w:r w:rsidR="004E2057" w:rsidRPr="00101FA5">
        <w:tab/>
        <w:t>de l’ordre du jour)</w:t>
      </w:r>
      <w:r w:rsidRPr="00101FA5">
        <w:tab/>
      </w:r>
      <w:r w:rsidRPr="00101FA5">
        <w:tab/>
        <w:t>31</w:t>
      </w:r>
      <w:r w:rsidRPr="00101FA5">
        <w:tab/>
        <w:t>8</w:t>
      </w:r>
    </w:p>
    <w:p w:rsidR="00BE00A1" w:rsidRPr="00101FA5" w:rsidRDefault="00BE00A1" w:rsidP="00BE00A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101FA5">
        <w:t>Annexes</w:t>
      </w:r>
    </w:p>
    <w:p w:rsidR="00BE00A1" w:rsidRPr="00101FA5" w:rsidRDefault="00BE00A1" w:rsidP="00BE00A1">
      <w:pPr>
        <w:tabs>
          <w:tab w:val="right" w:pos="850"/>
          <w:tab w:val="left" w:pos="1134"/>
          <w:tab w:val="left" w:pos="1600"/>
          <w:tab w:val="left" w:pos="1984"/>
          <w:tab w:val="right" w:leader="dot" w:pos="8929"/>
          <w:tab w:val="right" w:pos="9638"/>
        </w:tabs>
        <w:kinsoku/>
        <w:overflowPunct/>
        <w:autoSpaceDE/>
        <w:autoSpaceDN/>
        <w:adjustRightInd/>
        <w:snapToGrid/>
        <w:spacing w:after="120"/>
        <w:ind w:left="1600" w:right="2239" w:hanging="1600"/>
      </w:pPr>
      <w:r w:rsidRPr="00101FA5">
        <w:tab/>
        <w:t>I.</w:t>
      </w:r>
      <w:r w:rsidRPr="00101FA5">
        <w:tab/>
      </w:r>
      <w:r w:rsidR="004E2057" w:rsidRPr="00101FA5">
        <w:t>Liste des documents sans cote distribués lors de la session</w:t>
      </w:r>
      <w:r w:rsidR="0016719F">
        <w:t xml:space="preserve"> </w:t>
      </w:r>
      <w:r w:rsidR="004E2057" w:rsidRPr="00101FA5">
        <w:t>(GRB-65-…)</w:t>
      </w:r>
      <w:r w:rsidRPr="00101FA5">
        <w:tab/>
      </w:r>
      <w:r w:rsidRPr="00101FA5">
        <w:tab/>
        <w:t>10</w:t>
      </w:r>
    </w:p>
    <w:p w:rsidR="00BE00A1" w:rsidRPr="00101FA5" w:rsidRDefault="00BE00A1" w:rsidP="00BE00A1">
      <w:pPr>
        <w:tabs>
          <w:tab w:val="right" w:pos="850"/>
          <w:tab w:val="left" w:pos="1134"/>
          <w:tab w:val="left" w:pos="1600"/>
          <w:tab w:val="left" w:pos="1984"/>
          <w:tab w:val="right" w:leader="dot" w:pos="8929"/>
          <w:tab w:val="right" w:pos="9638"/>
        </w:tabs>
        <w:kinsoku/>
        <w:overflowPunct/>
        <w:autoSpaceDE/>
        <w:autoSpaceDN/>
        <w:adjustRightInd/>
        <w:snapToGrid/>
        <w:spacing w:after="120"/>
        <w:ind w:left="1600" w:right="2239" w:hanging="1600"/>
      </w:pPr>
      <w:r w:rsidRPr="00101FA5">
        <w:tab/>
        <w:t>II.</w:t>
      </w:r>
      <w:r w:rsidRPr="00101FA5">
        <w:tab/>
      </w:r>
      <w:r w:rsidR="004E2057" w:rsidRPr="00101FA5">
        <w:t>Amendements au Règlement n</w:t>
      </w:r>
      <w:r w:rsidR="004E2057" w:rsidRPr="00101FA5">
        <w:rPr>
          <w:vertAlign w:val="superscript"/>
        </w:rPr>
        <w:t>o</w:t>
      </w:r>
      <w:r w:rsidR="004E2057" w:rsidRPr="00101FA5">
        <w:t> 51 adoptés</w:t>
      </w:r>
      <w:r w:rsidRPr="00101FA5">
        <w:tab/>
      </w:r>
      <w:r w:rsidRPr="00101FA5">
        <w:tab/>
        <w:t>12</w:t>
      </w:r>
    </w:p>
    <w:p w:rsidR="00BE00A1" w:rsidRPr="00101FA5" w:rsidRDefault="00BE00A1" w:rsidP="00BE00A1">
      <w:pPr>
        <w:tabs>
          <w:tab w:val="right" w:pos="850"/>
          <w:tab w:val="left" w:pos="1134"/>
          <w:tab w:val="left" w:pos="1984"/>
          <w:tab w:val="right" w:leader="dot" w:pos="8929"/>
          <w:tab w:val="right" w:pos="9638"/>
        </w:tabs>
        <w:kinsoku/>
        <w:overflowPunct/>
        <w:autoSpaceDE/>
        <w:autoSpaceDN/>
        <w:adjustRightInd/>
        <w:snapToGrid/>
        <w:spacing w:after="120"/>
        <w:ind w:left="1134" w:right="2239" w:hanging="1134"/>
      </w:pPr>
      <w:r w:rsidRPr="00101FA5">
        <w:tab/>
        <w:t>III.</w:t>
      </w:r>
      <w:r w:rsidRPr="00101FA5">
        <w:tab/>
      </w:r>
      <w:r w:rsidR="004E2057" w:rsidRPr="00101FA5">
        <w:t>Amendements au Règlement n</w:t>
      </w:r>
      <w:r w:rsidR="004E2057" w:rsidRPr="00101FA5">
        <w:rPr>
          <w:vertAlign w:val="superscript"/>
        </w:rPr>
        <w:t>o</w:t>
      </w:r>
      <w:r w:rsidR="004E2057" w:rsidRPr="00101FA5">
        <w:t> 51 adoptés (sur la base du</w:t>
      </w:r>
      <w:r w:rsidR="00CB20FC">
        <w:t xml:space="preserve"> </w:t>
      </w:r>
      <w:r w:rsidR="004E2057" w:rsidRPr="00101FA5">
        <w:t>document ECE/TRANS/WP.29/GRB/2017/2)</w:t>
      </w:r>
      <w:r w:rsidRPr="00101FA5">
        <w:tab/>
      </w:r>
      <w:r w:rsidRPr="00101FA5">
        <w:tab/>
        <w:t>13</w:t>
      </w:r>
    </w:p>
    <w:p w:rsidR="00BE00A1" w:rsidRPr="00101FA5" w:rsidRDefault="00BE00A1" w:rsidP="001025EF">
      <w:pPr>
        <w:tabs>
          <w:tab w:val="right" w:pos="850"/>
          <w:tab w:val="left" w:pos="1134"/>
          <w:tab w:val="left" w:pos="1984"/>
          <w:tab w:val="right" w:leader="dot" w:pos="8929"/>
          <w:tab w:val="right" w:pos="9638"/>
        </w:tabs>
        <w:kinsoku/>
        <w:overflowPunct/>
        <w:autoSpaceDE/>
        <w:autoSpaceDN/>
        <w:adjustRightInd/>
        <w:snapToGrid/>
        <w:spacing w:after="120"/>
        <w:ind w:left="1134" w:right="2239" w:hanging="1134"/>
      </w:pPr>
      <w:r w:rsidRPr="00101FA5">
        <w:tab/>
        <w:t>IV.</w:t>
      </w:r>
      <w:r w:rsidRPr="00101FA5">
        <w:tab/>
      </w:r>
      <w:r w:rsidR="004E2057" w:rsidRPr="00101FA5">
        <w:t>Groupes de travail informels relevant du GRB</w:t>
      </w:r>
      <w:r w:rsidRPr="00101FA5">
        <w:tab/>
      </w:r>
      <w:r w:rsidRPr="00101FA5">
        <w:tab/>
        <w:t>27</w:t>
      </w:r>
    </w:p>
    <w:p w:rsidR="006B1A76" w:rsidRPr="00101FA5" w:rsidRDefault="00BE00A1" w:rsidP="00C54CAC">
      <w:pPr>
        <w:pStyle w:val="HChG"/>
      </w:pPr>
      <w:r w:rsidRPr="00101FA5">
        <w:br w:type="page"/>
      </w:r>
      <w:r w:rsidR="006B1A76" w:rsidRPr="00101FA5">
        <w:lastRenderedPageBreak/>
        <w:tab/>
        <w:t>I.</w:t>
      </w:r>
      <w:r w:rsidR="006B1A76" w:rsidRPr="00101FA5">
        <w:tab/>
        <w:t>Participation</w:t>
      </w:r>
    </w:p>
    <w:p w:rsidR="006B1A76" w:rsidRPr="00101FA5" w:rsidRDefault="006B1A76" w:rsidP="006B1A76">
      <w:pPr>
        <w:pStyle w:val="SingleTxtG"/>
        <w:numPr>
          <w:ilvl w:val="0"/>
          <w:numId w:val="15"/>
        </w:numPr>
        <w:ind w:left="1134" w:firstLine="0"/>
      </w:pPr>
      <w:r w:rsidRPr="00101FA5">
        <w:t>Le Groupe de travail du bruit (GRB) a tenu sa soixante-cinquième session du 15 au 17 février 2017 à Genève, sous la présidence de M. S. Ficheux (France). Y ont participé, conformément à l</w:t>
      </w:r>
      <w:r w:rsidR="000740F2" w:rsidRPr="00101FA5">
        <w:t>’</w:t>
      </w:r>
      <w:r w:rsidRPr="00101FA5">
        <w:t>article 1 a) du Règlement intérieur du Forum mondial de l</w:t>
      </w:r>
      <w:r w:rsidR="000740F2" w:rsidRPr="00101FA5">
        <w:t>’</w:t>
      </w:r>
      <w:r w:rsidRPr="00101FA5">
        <w:t>harmonisation des Règlements concernant les véhicules (WP.29) (TRANS/WP.29/690, Amend.1 et Amend.2), des représentants des pays suivants : Allemagne, Belgique, Chine, Espagne, États-Unis d</w:t>
      </w:r>
      <w:r w:rsidR="000740F2" w:rsidRPr="00101FA5">
        <w:t>’</w:t>
      </w:r>
      <w:r w:rsidRPr="00101FA5">
        <w:t>Amérique, Fédération de Russie, France, Hongrie, Inde, Italie, Japon, Norvège, Pays-Bas, Pologne, République de Corée, Royaume-Uni de Grande-Bretagne et d</w:t>
      </w:r>
      <w:r w:rsidR="000740F2" w:rsidRPr="00101FA5">
        <w:t>’</w:t>
      </w:r>
      <w:r w:rsidRPr="00101FA5">
        <w:t>Irlande du Nord, Suède, Suisse et Turquie. Des experts de la Commission européenne (CE) étaient également présents. Des experts des organisations non gouvernementales suivantes ont aussi participé à la session</w:t>
      </w:r>
      <w:r w:rsidR="0016719F">
        <w:t> </w:t>
      </w:r>
      <w:r w:rsidRPr="00101FA5">
        <w:t>: Association européenne des fournisseurs de l</w:t>
      </w:r>
      <w:r w:rsidR="000740F2" w:rsidRPr="00101FA5">
        <w:t>’</w:t>
      </w:r>
      <w:r w:rsidRPr="00101FA5">
        <w:t>automobile (CLEPA) ; Organisation technique européenne du pneumatique et de la jante (ETRTO), International Council of Academies of Engineering and Technological Sciences, Inc. (CAETS), Association internationale des constructeurs de motocycles (IMMA), Fédération internationale de motocyclisme (FIM), Organisation internationale de normalisation (ISO), Organisation internationale des constructeurs d</w:t>
      </w:r>
      <w:r w:rsidR="000740F2" w:rsidRPr="00101FA5">
        <w:t>’</w:t>
      </w:r>
      <w:r w:rsidRPr="00101FA5">
        <w:t>automobiles (OICA), et Union mondiale des aveugles (UMA).</w:t>
      </w:r>
    </w:p>
    <w:p w:rsidR="006B1A76" w:rsidRPr="00101FA5" w:rsidRDefault="006B1A76" w:rsidP="006B1A76">
      <w:pPr>
        <w:pStyle w:val="HChG"/>
      </w:pPr>
      <w:r w:rsidRPr="00101FA5">
        <w:tab/>
        <w:t>II.</w:t>
      </w:r>
      <w:r w:rsidRPr="00101FA5">
        <w:tab/>
        <w:t>Adoption de l</w:t>
      </w:r>
      <w:r w:rsidR="000740F2" w:rsidRPr="00101FA5">
        <w:t>’</w:t>
      </w:r>
      <w:r w:rsidRPr="00101FA5">
        <w:t>ordre du jour (point 1 de l</w:t>
      </w:r>
      <w:r w:rsidR="000740F2" w:rsidRPr="00101FA5">
        <w:t>’</w:t>
      </w:r>
      <w:r w:rsidRPr="00101FA5">
        <w:t>ordre du jour)</w:t>
      </w:r>
    </w:p>
    <w:p w:rsidR="006B1A76" w:rsidRPr="00101FA5" w:rsidRDefault="006B1A76" w:rsidP="006B1A76">
      <w:pPr>
        <w:pStyle w:val="SingleTxtG"/>
      </w:pPr>
      <w:r w:rsidRPr="00101FA5">
        <w:rPr>
          <w:b/>
        </w:rPr>
        <w:t>Document(s) :</w:t>
      </w:r>
      <w:r w:rsidRPr="00101FA5">
        <w:tab/>
        <w:t>ECE/TRANS/WP.29/GRB/2017/1.</w:t>
      </w:r>
    </w:p>
    <w:p w:rsidR="006B1A76" w:rsidRPr="00101FA5" w:rsidRDefault="006B1A76" w:rsidP="006B1A76">
      <w:pPr>
        <w:pStyle w:val="SingleTxtG"/>
        <w:numPr>
          <w:ilvl w:val="0"/>
          <w:numId w:val="15"/>
        </w:numPr>
        <w:ind w:left="1134" w:firstLine="0"/>
      </w:pPr>
      <w:r w:rsidRPr="00101FA5">
        <w:t>Le Groupe de travail a examiné et adopté l</w:t>
      </w:r>
      <w:r w:rsidR="000740F2" w:rsidRPr="00101FA5">
        <w:t>’</w:t>
      </w:r>
      <w:r w:rsidRPr="00101FA5">
        <w:t>ordre du jour.</w:t>
      </w:r>
    </w:p>
    <w:p w:rsidR="006B1A76" w:rsidRPr="00101FA5" w:rsidRDefault="006B1A76" w:rsidP="006B1A76">
      <w:pPr>
        <w:pStyle w:val="HChG"/>
      </w:pPr>
      <w:r w:rsidRPr="00101FA5">
        <w:tab/>
        <w:t>III.</w:t>
      </w:r>
      <w:r w:rsidRPr="00101FA5">
        <w:tab/>
        <w:t xml:space="preserve">Règlement </w:t>
      </w:r>
      <w:r w:rsidRPr="00101FA5">
        <w:rPr>
          <w:rFonts w:eastAsia="MS Mincho"/>
          <w:szCs w:val="22"/>
        </w:rPr>
        <w:t>n</w:t>
      </w:r>
      <w:r w:rsidRPr="00101FA5">
        <w:rPr>
          <w:rFonts w:eastAsia="MS Mincho"/>
          <w:szCs w:val="22"/>
          <w:vertAlign w:val="superscript"/>
        </w:rPr>
        <w:t>o</w:t>
      </w:r>
      <w:r w:rsidRPr="00101FA5">
        <w:t xml:space="preserve"> 28 (Avertisseurs sonores) (point 2 </w:t>
      </w:r>
      <w:r w:rsidRPr="00101FA5">
        <w:br/>
        <w:t>de l</w:t>
      </w:r>
      <w:r w:rsidR="000740F2" w:rsidRPr="00101FA5">
        <w:t>’</w:t>
      </w:r>
      <w:r w:rsidRPr="00101FA5">
        <w:t>ordre du jour)</w:t>
      </w:r>
    </w:p>
    <w:p w:rsidR="006B1A76" w:rsidRPr="00101FA5" w:rsidRDefault="006B1A76" w:rsidP="006E67E6">
      <w:pPr>
        <w:pStyle w:val="SingleTxtG"/>
        <w:ind w:left="2835" w:hanging="1701"/>
        <w:jc w:val="left"/>
      </w:pPr>
      <w:r w:rsidRPr="00101FA5">
        <w:rPr>
          <w:b/>
        </w:rPr>
        <w:t>Document(s) :</w:t>
      </w:r>
      <w:r w:rsidRPr="00101FA5">
        <w:tab/>
        <w:t>Documents informels GRB-65-06, GRB-65-07-Rev.1, GRB-65-13, GRB-65-14, GRB-65-17 et GRB-65-19.</w:t>
      </w:r>
    </w:p>
    <w:p w:rsidR="006B1A76" w:rsidRPr="00101FA5" w:rsidRDefault="006B1A76" w:rsidP="006B1A76">
      <w:pPr>
        <w:pStyle w:val="SingleTxtG"/>
        <w:numPr>
          <w:ilvl w:val="0"/>
          <w:numId w:val="15"/>
        </w:numPr>
        <w:ind w:left="1134" w:firstLine="0"/>
      </w:pPr>
      <w:r w:rsidRPr="00101FA5">
        <w:t>Les experts de l</w:t>
      </w:r>
      <w:r w:rsidR="000740F2" w:rsidRPr="00101FA5">
        <w:t>’</w:t>
      </w:r>
      <w:r w:rsidRPr="00101FA5">
        <w:t>Allemagne, du Japon, de la République de Corée et de la Turquie ont dépeint la situation qui prévaut actuellement sur le plan national en ce qui concerne les avertisseurs de marche arrière, mettant l</w:t>
      </w:r>
      <w:r w:rsidR="000740F2" w:rsidRPr="00101FA5">
        <w:t>’</w:t>
      </w:r>
      <w:r w:rsidRPr="00101FA5">
        <w:t>accent sur les problèmes qui se posent et proposant des solutions (GRB-65-06, GRB-65-07-Rev.1, GRB-65-13, GRB-65-14 et GRB-65-19). L</w:t>
      </w:r>
      <w:r w:rsidR="000740F2" w:rsidRPr="00101FA5">
        <w:t>’</w:t>
      </w:r>
      <w:r w:rsidRPr="00101FA5">
        <w:t>expert des Pays-Bas a proposé d</w:t>
      </w:r>
      <w:r w:rsidR="000740F2" w:rsidRPr="00101FA5">
        <w:t>’</w:t>
      </w:r>
      <w:r w:rsidRPr="00101FA5">
        <w:t>utiliser des alarmes sonores à bruit blanc, qui présentent à son avis des avantages par rapport aux alarmes sonores traditionnelles à bruit tonal (GRB</w:t>
      </w:r>
      <w:r w:rsidRPr="00101FA5">
        <w:noBreakHyphen/>
        <w:t>65-17).</w:t>
      </w:r>
    </w:p>
    <w:p w:rsidR="006B1A76" w:rsidRPr="00101FA5" w:rsidRDefault="006B1A76" w:rsidP="006B1A76">
      <w:pPr>
        <w:pStyle w:val="SingleTxtG"/>
        <w:numPr>
          <w:ilvl w:val="0"/>
          <w:numId w:val="15"/>
        </w:numPr>
        <w:ind w:left="1134" w:firstLine="0"/>
      </w:pPr>
      <w:r w:rsidRPr="00101FA5">
        <w:t xml:space="preserve">Le Groupe de travail a décidé que plutôt que de modifier le Règlement </w:t>
      </w:r>
      <w:r w:rsidRPr="00101FA5">
        <w:rPr>
          <w:rFonts w:eastAsia="MS Mincho"/>
          <w:szCs w:val="22"/>
        </w:rPr>
        <w:t>n</w:t>
      </w:r>
      <w:r w:rsidRPr="00101FA5">
        <w:rPr>
          <w:rFonts w:eastAsia="MS Mincho"/>
          <w:szCs w:val="22"/>
          <w:vertAlign w:val="superscript"/>
        </w:rPr>
        <w:t>o</w:t>
      </w:r>
      <w:r w:rsidRPr="00101FA5">
        <w:t> 28, il convenait de consacrer un nouveau Règlement sur les avertisseurs de marche arrière. Le GRB a relevé que les principales questions qui se poseraient à propos du nouveau Règlement seraient son champ d</w:t>
      </w:r>
      <w:r w:rsidR="000740F2" w:rsidRPr="00101FA5">
        <w:t>’</w:t>
      </w:r>
      <w:r w:rsidRPr="00101FA5">
        <w:t>action (catégories de véhicules), l</w:t>
      </w:r>
      <w:r w:rsidR="000740F2" w:rsidRPr="00101FA5">
        <w:t>’</w:t>
      </w:r>
      <w:r w:rsidRPr="00101FA5">
        <w:t>existence éventuelle d</w:t>
      </w:r>
      <w:r w:rsidR="000740F2" w:rsidRPr="00101FA5">
        <w:t>’</w:t>
      </w:r>
      <w:r w:rsidRPr="00101FA5">
        <w:t>une commande de mise en pause et la composition du signal sonore (niveaux et fréquences). Le GRB a estimé qu</w:t>
      </w:r>
      <w:r w:rsidR="000740F2" w:rsidRPr="00101FA5">
        <w:t>’</w:t>
      </w:r>
      <w:r w:rsidRPr="00101FA5">
        <w:t>il n</w:t>
      </w:r>
      <w:r w:rsidR="000740F2" w:rsidRPr="00101FA5">
        <w:t>’</w:t>
      </w:r>
      <w:r w:rsidRPr="00101FA5">
        <w:t>était pas nécessaire de mettre sur pied un nouveau groupe de travail informel et que la rédaction initiale du projet serait confiée à un petit groupe (équipe spéciale) de parties intéressées. L</w:t>
      </w:r>
      <w:r w:rsidR="000740F2" w:rsidRPr="00101FA5">
        <w:t>’</w:t>
      </w:r>
      <w:r w:rsidRPr="00101FA5">
        <w:t>expert de l</w:t>
      </w:r>
      <w:r w:rsidR="000740F2" w:rsidRPr="00101FA5">
        <w:t>’</w:t>
      </w:r>
      <w:r w:rsidRPr="00101FA5">
        <w:t>Allemagne a proposé de conduire les travaux de cette équipe spéciale avec l</w:t>
      </w:r>
      <w:r w:rsidR="000740F2" w:rsidRPr="00101FA5">
        <w:t>’</w:t>
      </w:r>
      <w:r w:rsidRPr="00101FA5">
        <w:t>assistance de l</w:t>
      </w:r>
      <w:r w:rsidR="000740F2" w:rsidRPr="00101FA5">
        <w:t>’</w:t>
      </w:r>
      <w:r w:rsidRPr="00101FA5">
        <w:t>OICA. Les experts du Japon et de la Turquie se sont également déclarés prêts, en cas de besoin, à parrainer ce projet.</w:t>
      </w:r>
    </w:p>
    <w:p w:rsidR="006B1A76" w:rsidRPr="00101FA5" w:rsidRDefault="006B1A76" w:rsidP="006B1A76">
      <w:pPr>
        <w:pStyle w:val="HChG"/>
      </w:pPr>
      <w:r w:rsidRPr="00101FA5">
        <w:tab/>
        <w:t>IV.</w:t>
      </w:r>
      <w:r w:rsidRPr="00101FA5">
        <w:tab/>
        <w:t xml:space="preserve">Règlement </w:t>
      </w:r>
      <w:r w:rsidRPr="00101FA5">
        <w:rPr>
          <w:rFonts w:eastAsia="MS Mincho"/>
          <w:szCs w:val="22"/>
        </w:rPr>
        <w:t>n</w:t>
      </w:r>
      <w:r w:rsidRPr="00101FA5">
        <w:rPr>
          <w:rFonts w:eastAsia="MS Mincho"/>
          <w:szCs w:val="22"/>
          <w:vertAlign w:val="superscript"/>
        </w:rPr>
        <w:t>o</w:t>
      </w:r>
      <w:r w:rsidRPr="00101FA5">
        <w:t> 41 (Bruit émis par les motocycles) : Extension (point 3 de l</w:t>
      </w:r>
      <w:r w:rsidR="000740F2" w:rsidRPr="00101FA5">
        <w:t>’</w:t>
      </w:r>
      <w:r w:rsidRPr="00101FA5">
        <w:t>ordre du jour)</w:t>
      </w:r>
    </w:p>
    <w:p w:rsidR="006B1A76" w:rsidRPr="00101FA5" w:rsidRDefault="006B1A76" w:rsidP="006B1A76">
      <w:pPr>
        <w:pStyle w:val="SingleTxtG"/>
      </w:pPr>
      <w:r w:rsidRPr="00101FA5">
        <w:rPr>
          <w:b/>
        </w:rPr>
        <w:t>Document(s) :</w:t>
      </w:r>
      <w:r w:rsidRPr="00101FA5">
        <w:tab/>
        <w:t>Documents informels GRB-65-11 et GRB-65-18.</w:t>
      </w:r>
    </w:p>
    <w:p w:rsidR="006B1A76" w:rsidRPr="00101FA5" w:rsidRDefault="006B1A76" w:rsidP="006B1A76">
      <w:pPr>
        <w:pStyle w:val="SingleTxtG"/>
        <w:numPr>
          <w:ilvl w:val="0"/>
          <w:numId w:val="15"/>
        </w:numPr>
        <w:ind w:left="1134" w:firstLine="0"/>
      </w:pPr>
      <w:r w:rsidRPr="00101FA5">
        <w:lastRenderedPageBreak/>
        <w:t>L</w:t>
      </w:r>
      <w:r w:rsidR="000740F2" w:rsidRPr="00101FA5">
        <w:t>’</w:t>
      </w:r>
      <w:r w:rsidRPr="00101FA5">
        <w:t>expert de la France a remarqué que la valeur 1 dB(A) manquait dans la version française du paragraphe 1.4.1 de l</w:t>
      </w:r>
      <w:r w:rsidR="000740F2" w:rsidRPr="00101FA5">
        <w:t>’</w:t>
      </w:r>
      <w:r w:rsidRPr="00101FA5">
        <w:t>annexe 3 (GRB-65-11). Le Groupe de travail a prié le secrétariat de corriger cette erreur en publiant un rectificatif.</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w:t>
      </w:r>
      <w:r w:rsidR="000740F2" w:rsidRPr="00101FA5">
        <w:t>’</w:t>
      </w:r>
      <w:r w:rsidRPr="00101FA5">
        <w:t>IMMA a proposé de supprimer la dernière phrase du paragraphe</w:t>
      </w:r>
      <w:r w:rsidR="004A2FB2">
        <w:t> </w:t>
      </w:r>
      <w:r w:rsidRPr="00101FA5">
        <w:t>1.3.2.1 puisque le champ d</w:t>
      </w:r>
      <w:r w:rsidR="000740F2" w:rsidRPr="00101FA5">
        <w:t>’</w:t>
      </w:r>
      <w:r w:rsidRPr="00101FA5">
        <w:t>application de la série 04 d</w:t>
      </w:r>
      <w:r w:rsidR="000740F2" w:rsidRPr="00101FA5">
        <w:t>’</w:t>
      </w:r>
      <w:r w:rsidRPr="00101FA5">
        <w:t xml:space="preserve">amendements au Règlement </w:t>
      </w:r>
      <w:r w:rsidRPr="00101FA5">
        <w:rPr>
          <w:rFonts w:eastAsia="MS Mincho"/>
          <w:szCs w:val="22"/>
        </w:rPr>
        <w:t>n</w:t>
      </w:r>
      <w:r w:rsidRPr="00101FA5">
        <w:rPr>
          <w:rFonts w:eastAsia="MS Mincho"/>
          <w:szCs w:val="22"/>
          <w:vertAlign w:val="superscript"/>
        </w:rPr>
        <w:t>o</w:t>
      </w:r>
      <w:r w:rsidRPr="00101FA5">
        <w:t> 41 ne couvre pas les motocycles avec side-car (véhicules de catégorie L</w:t>
      </w:r>
      <w:r w:rsidRPr="00101FA5">
        <w:rPr>
          <w:vertAlign w:val="subscript"/>
        </w:rPr>
        <w:t>4</w:t>
      </w:r>
      <w:r w:rsidRPr="00101FA5">
        <w:t>) (GRB-65-18). L</w:t>
      </w:r>
      <w:r w:rsidR="000740F2" w:rsidRPr="00101FA5">
        <w:t>’</w:t>
      </w:r>
      <w:r w:rsidRPr="00101FA5">
        <w:t>expert de la CE a demandé que davantage de temps soit laissé pour étudier si la modification proposée aurait aussi pour effet d</w:t>
      </w:r>
      <w:r w:rsidR="000740F2" w:rsidRPr="00101FA5">
        <w:t>’</w:t>
      </w:r>
      <w:r w:rsidRPr="00101FA5">
        <w:t>imposer une modification dans la législation de l</w:t>
      </w:r>
      <w:r w:rsidR="000740F2" w:rsidRPr="00101FA5">
        <w:t>’</w:t>
      </w:r>
      <w:r w:rsidRPr="00101FA5">
        <w:t>Union européenne (UE). Le GRB a décidé de poursuivre l</w:t>
      </w:r>
      <w:r w:rsidR="000740F2" w:rsidRPr="00101FA5">
        <w:t>’</w:t>
      </w:r>
      <w:r w:rsidRPr="00101FA5">
        <w:t xml:space="preserve">examen de cette </w:t>
      </w:r>
      <w:r w:rsidRPr="004A2FB2">
        <w:rPr>
          <w:spacing w:val="-2"/>
        </w:rPr>
        <w:t>question à sa prochaine session, sur la base d</w:t>
      </w:r>
      <w:r w:rsidR="000740F2" w:rsidRPr="004A2FB2">
        <w:rPr>
          <w:spacing w:val="-2"/>
        </w:rPr>
        <w:t>’</w:t>
      </w:r>
      <w:r w:rsidRPr="004A2FB2">
        <w:rPr>
          <w:spacing w:val="-2"/>
        </w:rPr>
        <w:t>un document officiel à soumettre par</w:t>
      </w:r>
      <w:r w:rsidRPr="00101FA5">
        <w:t xml:space="preserve"> l</w:t>
      </w:r>
      <w:r w:rsidR="000740F2" w:rsidRPr="00101FA5">
        <w:t>’</w:t>
      </w:r>
      <w:r w:rsidRPr="00101FA5">
        <w:t>IMMA.</w:t>
      </w:r>
    </w:p>
    <w:p w:rsidR="006B1A76" w:rsidRPr="00101FA5" w:rsidRDefault="006B1A76" w:rsidP="006B1A76">
      <w:pPr>
        <w:pStyle w:val="HChG"/>
      </w:pPr>
      <w:r w:rsidRPr="00101FA5">
        <w:tab/>
        <w:t>V.</w:t>
      </w:r>
      <w:r w:rsidRPr="00101FA5">
        <w:tab/>
        <w:t xml:space="preserve">Règlement </w:t>
      </w:r>
      <w:r w:rsidRPr="00101FA5">
        <w:rPr>
          <w:rFonts w:eastAsia="MS Mincho"/>
          <w:szCs w:val="22"/>
        </w:rPr>
        <w:t>n</w:t>
      </w:r>
      <w:r w:rsidRPr="00101FA5">
        <w:rPr>
          <w:rFonts w:eastAsia="MS Mincho"/>
          <w:szCs w:val="22"/>
          <w:vertAlign w:val="superscript"/>
        </w:rPr>
        <w:t>o</w:t>
      </w:r>
      <w:r w:rsidRPr="00101FA5">
        <w:t> 51 (Bruit des véhicules des catégories M et N) (point 4 de l</w:t>
      </w:r>
      <w:r w:rsidR="000740F2" w:rsidRPr="00101FA5">
        <w:t>’</w:t>
      </w:r>
      <w:r w:rsidRPr="00101FA5">
        <w:t>ordre du jour)</w:t>
      </w:r>
    </w:p>
    <w:p w:rsidR="006B1A76" w:rsidRPr="00101FA5" w:rsidRDefault="006B1A76" w:rsidP="006B1A76">
      <w:pPr>
        <w:pStyle w:val="H1G"/>
      </w:pPr>
      <w:r w:rsidRPr="00101FA5">
        <w:tab/>
        <w:t>A.</w:t>
      </w:r>
      <w:r w:rsidRPr="00101FA5">
        <w:tab/>
        <w:t>Développements</w:t>
      </w:r>
    </w:p>
    <w:p w:rsidR="006B1A76" w:rsidRPr="00101FA5" w:rsidRDefault="006B1A76" w:rsidP="006B1A76">
      <w:pPr>
        <w:pStyle w:val="SingleTxtG"/>
        <w:ind w:left="2835" w:hanging="1701"/>
        <w:jc w:val="left"/>
      </w:pPr>
      <w:r w:rsidRPr="00101FA5">
        <w:rPr>
          <w:b/>
        </w:rPr>
        <w:t>Document(s) :</w:t>
      </w:r>
      <w:r w:rsidRPr="00101FA5">
        <w:rPr>
          <w:i/>
        </w:rPr>
        <w:tab/>
      </w:r>
      <w:r w:rsidRPr="00101FA5">
        <w:t>Documents informels GRB-65-01, GRB-65-02, GRB-65-04, GRB</w:t>
      </w:r>
      <w:r w:rsidRPr="00101FA5">
        <w:noBreakHyphen/>
        <w:t>65</w:t>
      </w:r>
      <w:r w:rsidRPr="00101FA5">
        <w:noBreakHyphen/>
        <w:t>10 et GRB-65-12.</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France a proposé de corriger quelques incohérences dans la série 03 d</w:t>
      </w:r>
      <w:r w:rsidR="000740F2" w:rsidRPr="00101FA5">
        <w:t>’</w:t>
      </w:r>
      <w:r w:rsidRPr="00101FA5">
        <w:t xml:space="preserve">amendements au Règlement </w:t>
      </w:r>
      <w:r w:rsidR="006E67E6" w:rsidRPr="00101FA5">
        <w:rPr>
          <w:rFonts w:eastAsia="MS Mincho"/>
          <w:szCs w:val="22"/>
        </w:rPr>
        <w:t>n</w:t>
      </w:r>
      <w:r w:rsidR="006E67E6" w:rsidRPr="00101FA5">
        <w:rPr>
          <w:rFonts w:eastAsia="MS Mincho"/>
          <w:szCs w:val="22"/>
          <w:vertAlign w:val="superscript"/>
        </w:rPr>
        <w:t>o</w:t>
      </w:r>
      <w:r w:rsidR="006E67E6" w:rsidRPr="00101FA5">
        <w:t> </w:t>
      </w:r>
      <w:r w:rsidRPr="00101FA5">
        <w:t>51 (GRB-65-10). Les experts de la Chine et de l</w:t>
      </w:r>
      <w:r w:rsidR="000740F2" w:rsidRPr="00101FA5">
        <w:t>’</w:t>
      </w:r>
      <w:r w:rsidRPr="00101FA5">
        <w:t>OICA ont souligné que davantage de corrections seraient nécessaires. Le Groupe de travail a invité toutes les parties intéressées à coopérer sur cette question afin de préparer un document officiel consolidé pour la prochaine session.</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w:t>
      </w:r>
      <w:r w:rsidR="000740F2" w:rsidRPr="00101FA5">
        <w:t>’</w:t>
      </w:r>
      <w:r w:rsidRPr="00101FA5">
        <w:t>Allemagne a proposé de préciser le sens des termes</w:t>
      </w:r>
      <w:r w:rsidR="0016719F">
        <w:t xml:space="preserve"> </w:t>
      </w:r>
      <w:r w:rsidR="006E67E6" w:rsidRPr="00101FA5">
        <w:t>« </w:t>
      </w:r>
      <w:r w:rsidRPr="00101FA5">
        <w:t>valeurs limites du niveau sonore</w:t>
      </w:r>
      <w:r w:rsidR="006E67E6" w:rsidRPr="00101FA5">
        <w:t> »</w:t>
      </w:r>
      <w:r w:rsidRPr="00101FA5">
        <w:t xml:space="preserve"> utilisés au paragraphe 6.2.2 (GRB-65-01). Le GRB a adopté cette proposition telle qu</w:t>
      </w:r>
      <w:r w:rsidR="000740F2" w:rsidRPr="00101FA5">
        <w:t>’</w:t>
      </w:r>
      <w:r w:rsidRPr="00101FA5">
        <w:t>elle est contenue dans l</w:t>
      </w:r>
      <w:r w:rsidR="000740F2" w:rsidRPr="00101FA5">
        <w:t>’</w:t>
      </w:r>
      <w:r w:rsidRPr="00101FA5">
        <w:t>annexe II et prié le secrétariat de la soumettre au Forum mondial de l</w:t>
      </w:r>
      <w:r w:rsidR="000740F2" w:rsidRPr="00101FA5">
        <w:t>’</w:t>
      </w:r>
      <w:r w:rsidRPr="00101FA5">
        <w:t xml:space="preserve">harmonisation des Règlements concernant </w:t>
      </w:r>
      <w:r w:rsidR="00F8620A">
        <w:t>les véhicules (W</w:t>
      </w:r>
      <w:r w:rsidRPr="00101FA5">
        <w:t>P.29) et au Comité d</w:t>
      </w:r>
      <w:r w:rsidR="000740F2" w:rsidRPr="00101FA5">
        <w:t>’</w:t>
      </w:r>
      <w:r w:rsidRPr="00101FA5">
        <w:t>administration de l</w:t>
      </w:r>
      <w:r w:rsidR="000740F2" w:rsidRPr="00101FA5">
        <w:t>’</w:t>
      </w:r>
      <w:r w:rsidRPr="00101FA5">
        <w:t>Accord de 1958 (AC.1) pour examen et mise aux voix à leurs sessions de juin 2017 en tant que projet de complément 2 à la série 03 d</w:t>
      </w:r>
      <w:r w:rsidR="000740F2" w:rsidRPr="00101FA5">
        <w:t>’</w:t>
      </w:r>
      <w:r w:rsidRPr="00101FA5">
        <w:t xml:space="preserve">amendements au Règlement </w:t>
      </w:r>
      <w:r w:rsidR="006E67E6" w:rsidRPr="00101FA5">
        <w:rPr>
          <w:rFonts w:eastAsia="MS Mincho"/>
          <w:szCs w:val="22"/>
        </w:rPr>
        <w:t>n</w:t>
      </w:r>
      <w:r w:rsidR="006E67E6" w:rsidRPr="00101FA5">
        <w:rPr>
          <w:rFonts w:eastAsia="MS Mincho"/>
          <w:szCs w:val="22"/>
          <w:vertAlign w:val="superscript"/>
        </w:rPr>
        <w:t>o</w:t>
      </w:r>
      <w:r w:rsidR="006E67E6" w:rsidRPr="00101FA5">
        <w:t> 51.</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w:t>
      </w:r>
      <w:r w:rsidR="000740F2" w:rsidRPr="00101FA5">
        <w:t>’</w:t>
      </w:r>
      <w:r w:rsidRPr="00101FA5">
        <w:t>ISO a proposé d</w:t>
      </w:r>
      <w:r w:rsidR="000740F2" w:rsidRPr="00101FA5">
        <w:t>’</w:t>
      </w:r>
      <w:r w:rsidRPr="00101FA5">
        <w:t>introduire à titre facultatif l</w:t>
      </w:r>
      <w:r w:rsidR="000740F2" w:rsidRPr="00101FA5">
        <w:t>’</w:t>
      </w:r>
      <w:r w:rsidRPr="00101FA5">
        <w:t>essai en intérieur à l</w:t>
      </w:r>
      <w:r w:rsidR="000740F2" w:rsidRPr="00101FA5">
        <w:t>’</w:t>
      </w:r>
      <w:r w:rsidRPr="00101FA5">
        <w:t xml:space="preserve">annexe 3 du Règlement </w:t>
      </w:r>
      <w:r w:rsidR="006E67E6" w:rsidRPr="00101FA5">
        <w:rPr>
          <w:rFonts w:eastAsia="MS Mincho"/>
          <w:szCs w:val="22"/>
        </w:rPr>
        <w:t>n</w:t>
      </w:r>
      <w:r w:rsidR="006E67E6" w:rsidRPr="00101FA5">
        <w:rPr>
          <w:rFonts w:eastAsia="MS Mincho"/>
          <w:szCs w:val="22"/>
          <w:vertAlign w:val="superscript"/>
        </w:rPr>
        <w:t>o</w:t>
      </w:r>
      <w:r w:rsidR="006E67E6" w:rsidRPr="00101FA5">
        <w:t> </w:t>
      </w:r>
      <w:r w:rsidRPr="00101FA5">
        <w:t>51 (GRB-65-04). Cette proposition a suscité des observations de la part des experts de l</w:t>
      </w:r>
      <w:r w:rsidR="000740F2" w:rsidRPr="00101FA5">
        <w:t>’</w:t>
      </w:r>
      <w:r w:rsidRPr="00101FA5">
        <w:t>Allemagne, de la Fédération de Russie, de la France, de la Pologne, de la CE et de l</w:t>
      </w:r>
      <w:r w:rsidR="000740F2" w:rsidRPr="00101FA5">
        <w:t>’</w:t>
      </w:r>
      <w:r w:rsidRPr="00101FA5">
        <w:t>OICA. Le Président a invité ces experts, ainsi que d</w:t>
      </w:r>
      <w:r w:rsidR="000740F2" w:rsidRPr="00101FA5">
        <w:t>’</w:t>
      </w:r>
      <w:r w:rsidRPr="00101FA5">
        <w:t>autres parties intéressées,</w:t>
      </w:r>
      <w:r w:rsidR="0016719F">
        <w:t xml:space="preserve"> </w:t>
      </w:r>
      <w:r w:rsidRPr="00101FA5">
        <w:t>à examiner la proposition de l</w:t>
      </w:r>
      <w:r w:rsidR="000740F2" w:rsidRPr="00101FA5">
        <w:t>’</w:t>
      </w:r>
      <w:r w:rsidRPr="00101FA5">
        <w:t>ISO et à soumettre un document révisé à la prochaine session.</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France a mis en évidence dans le texte actuel de la série 03 d</w:t>
      </w:r>
      <w:r w:rsidR="000740F2" w:rsidRPr="00101FA5">
        <w:t>’</w:t>
      </w:r>
      <w:r w:rsidRPr="00101FA5">
        <w:t xml:space="preserve">amendements au Règlement </w:t>
      </w:r>
      <w:r w:rsidR="006E67E6" w:rsidRPr="00101FA5">
        <w:rPr>
          <w:rFonts w:eastAsia="MS Mincho"/>
          <w:szCs w:val="22"/>
        </w:rPr>
        <w:t>n</w:t>
      </w:r>
      <w:r w:rsidR="006E67E6" w:rsidRPr="00101FA5">
        <w:rPr>
          <w:rFonts w:eastAsia="MS Mincho"/>
          <w:szCs w:val="22"/>
          <w:vertAlign w:val="superscript"/>
        </w:rPr>
        <w:t>o</w:t>
      </w:r>
      <w:r w:rsidR="006E67E6" w:rsidRPr="00101FA5">
        <w:t> </w:t>
      </w:r>
      <w:r w:rsidRPr="00101FA5">
        <w:t>51 un certain nombre de dispositions ambiguës et susceptibles d</w:t>
      </w:r>
      <w:r w:rsidR="000740F2" w:rsidRPr="00101FA5">
        <w:t>’</w:t>
      </w:r>
      <w:r w:rsidRPr="00101FA5">
        <w:t>être interprétées de manières différentes (GRB-65-12). Pour y remédier, il a proposé que l</w:t>
      </w:r>
      <w:r w:rsidR="000740F2" w:rsidRPr="00101FA5">
        <w:t>’</w:t>
      </w:r>
      <w:r w:rsidRPr="00101FA5">
        <w:t>on élabore un guide destiné à faciliter la mise en œuvre ou l</w:t>
      </w:r>
      <w:r w:rsidR="000740F2" w:rsidRPr="00101FA5">
        <w:t>’</w:t>
      </w:r>
      <w:r w:rsidRPr="00101FA5">
        <w:t>interprétation. L</w:t>
      </w:r>
      <w:r w:rsidR="000740F2" w:rsidRPr="00101FA5">
        <w:t>’</w:t>
      </w:r>
      <w:r w:rsidRPr="00101FA5">
        <w:t>expert de l</w:t>
      </w:r>
      <w:r w:rsidR="000740F2" w:rsidRPr="00101FA5">
        <w:t>’</w:t>
      </w:r>
      <w:r w:rsidRPr="00101FA5">
        <w:t>OICA a salué cette initiative et souligné que son organisation avait commencé à établir sa propre liste d</w:t>
      </w:r>
      <w:r w:rsidR="000740F2" w:rsidRPr="00101FA5">
        <w:t>’</w:t>
      </w:r>
      <w:r w:rsidRPr="00101FA5">
        <w:t>ambiguïtés. Après un échange de vues, le GRB a invité les experts de la France, de l</w:t>
      </w:r>
      <w:r w:rsidR="000740F2" w:rsidRPr="00101FA5">
        <w:t>’</w:t>
      </w:r>
      <w:r w:rsidRPr="00101FA5">
        <w:t>ISO et de l</w:t>
      </w:r>
      <w:r w:rsidR="000740F2" w:rsidRPr="00101FA5">
        <w:t>’</w:t>
      </w:r>
      <w:r w:rsidRPr="00101FA5">
        <w:t>OICA à établir une liste consolidée de ces problèmes qui lui sera remise pour examen et il a envisagé que des travaux supplémentaires leur soit consacrés dans le cadre d</w:t>
      </w:r>
      <w:r w:rsidR="000740F2" w:rsidRPr="00101FA5">
        <w:t>’</w:t>
      </w:r>
      <w:r w:rsidRPr="00101FA5">
        <w:t>un petit groupe de</w:t>
      </w:r>
      <w:r w:rsidR="006E67E6" w:rsidRPr="00101FA5">
        <w:t xml:space="preserve"> rédaction.</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Chine a fait part de problèmes rencontrés lors de l</w:t>
      </w:r>
      <w:r w:rsidR="000740F2" w:rsidRPr="00101FA5">
        <w:t>’</w:t>
      </w:r>
      <w:r w:rsidRPr="00101FA5">
        <w:t>application de la série 03 d</w:t>
      </w:r>
      <w:r w:rsidR="000740F2" w:rsidRPr="00101FA5">
        <w:t>’</w:t>
      </w:r>
      <w:r w:rsidRPr="00101FA5">
        <w:t xml:space="preserve">amendements au Règlement </w:t>
      </w:r>
      <w:r w:rsidR="006E67E6" w:rsidRPr="00101FA5">
        <w:rPr>
          <w:rFonts w:eastAsia="MS Mincho"/>
          <w:szCs w:val="22"/>
        </w:rPr>
        <w:t>n</w:t>
      </w:r>
      <w:r w:rsidR="006E67E6" w:rsidRPr="00101FA5">
        <w:rPr>
          <w:rFonts w:eastAsia="MS Mincho"/>
          <w:szCs w:val="22"/>
          <w:vertAlign w:val="superscript"/>
        </w:rPr>
        <w:t>o</w:t>
      </w:r>
      <w:r w:rsidR="006E67E6" w:rsidRPr="00101FA5">
        <w:t> </w:t>
      </w:r>
      <w:r w:rsidRPr="00101FA5">
        <w:t>51 aux véhicules de la catégorie M</w:t>
      </w:r>
      <w:r w:rsidRPr="00101FA5">
        <w:rPr>
          <w:vertAlign w:val="subscript"/>
        </w:rPr>
        <w:t xml:space="preserve">3 </w:t>
      </w:r>
      <w:r w:rsidRPr="00101FA5">
        <w:t>avec différentes options de groupes motopropulseurs. Il a notamment estimé que le Règlement devrait être modifié par l</w:t>
      </w:r>
      <w:r w:rsidR="000740F2" w:rsidRPr="00101FA5">
        <w:t>’</w:t>
      </w:r>
      <w:r w:rsidRPr="00101FA5">
        <w:t>ajout de nouvelles dispositions qui tiennent compte de la spécificité des véhicules électriques et hybrides</w:t>
      </w:r>
      <w:r w:rsidR="006E67E6" w:rsidRPr="00101FA5">
        <w:t>.</w:t>
      </w:r>
    </w:p>
    <w:p w:rsidR="006B1A76" w:rsidRPr="00101FA5" w:rsidRDefault="006B1A76" w:rsidP="006E67E6">
      <w:pPr>
        <w:pStyle w:val="H1G"/>
      </w:pPr>
      <w:r w:rsidRPr="00101FA5">
        <w:tab/>
        <w:t>B.</w:t>
      </w:r>
      <w:r w:rsidRPr="00101FA5">
        <w:tab/>
        <w:t>Prescriptions supplémentaires concernant les émissions sonores</w:t>
      </w:r>
    </w:p>
    <w:p w:rsidR="006B1A76" w:rsidRPr="00101FA5" w:rsidRDefault="006B1A76" w:rsidP="004D4AC1">
      <w:pPr>
        <w:pStyle w:val="SingleTxtG"/>
        <w:ind w:left="2835" w:hanging="1701"/>
        <w:jc w:val="left"/>
      </w:pPr>
      <w:r w:rsidRPr="00101FA5">
        <w:rPr>
          <w:b/>
        </w:rPr>
        <w:t>Document(s) :</w:t>
      </w:r>
      <w:r w:rsidRPr="00101FA5">
        <w:tab/>
        <w:t>ECE/TRANS/WP.29/GRB/2017/2, documents informels GRB-65-24, GRB-65-25 et GRB-65-26</w:t>
      </w:r>
      <w:r w:rsidR="006E67E6" w:rsidRPr="00101FA5">
        <w:t>.</w:t>
      </w:r>
    </w:p>
    <w:p w:rsidR="006B1A76" w:rsidRPr="00101FA5" w:rsidRDefault="006B1A76" w:rsidP="006B1A76">
      <w:pPr>
        <w:pStyle w:val="SingleTxtG"/>
        <w:numPr>
          <w:ilvl w:val="0"/>
          <w:numId w:val="15"/>
        </w:numPr>
        <w:ind w:left="1134" w:firstLine="0"/>
      </w:pPr>
      <w:r w:rsidRPr="00101FA5">
        <w:t>Au nom du Groupe de travail informel des prescriptions supplémentaires concernant les émissions sonores (PSES), l</w:t>
      </w:r>
      <w:r w:rsidR="000740F2" w:rsidRPr="00101FA5">
        <w:t>’</w:t>
      </w:r>
      <w:r w:rsidRPr="00101FA5">
        <w:t>expert de la France a avancé des propositions de complément 2 à la série 03 d</w:t>
      </w:r>
      <w:r w:rsidR="000740F2" w:rsidRPr="00101FA5">
        <w:t>’</w:t>
      </w:r>
      <w:r w:rsidRPr="00101FA5">
        <w:t xml:space="preserve">amendements au Règlement </w:t>
      </w:r>
      <w:r w:rsidR="006E67E6" w:rsidRPr="00101FA5">
        <w:rPr>
          <w:rFonts w:eastAsia="MS Mincho"/>
          <w:szCs w:val="22"/>
        </w:rPr>
        <w:t>n</w:t>
      </w:r>
      <w:r w:rsidR="006E67E6" w:rsidRPr="00101FA5">
        <w:rPr>
          <w:rFonts w:eastAsia="MS Mincho"/>
          <w:szCs w:val="22"/>
          <w:vertAlign w:val="superscript"/>
        </w:rPr>
        <w:t>o</w:t>
      </w:r>
      <w:r w:rsidR="006E67E6" w:rsidRPr="00101FA5">
        <w:t> </w:t>
      </w:r>
      <w:r w:rsidRPr="00101FA5">
        <w:t>51 (ECE/TRANS/WP.29/</w:t>
      </w:r>
      <w:r w:rsidR="006E67E6" w:rsidRPr="00101FA5">
        <w:t xml:space="preserve"> </w:t>
      </w:r>
      <w:r w:rsidRPr="00101FA5">
        <w:t>GRB/2017/2, GRB-65-25 et GRB-65-26). Le GRB a adopté ces propositions, telles qu</w:t>
      </w:r>
      <w:r w:rsidR="000740F2" w:rsidRPr="00101FA5">
        <w:t>’</w:t>
      </w:r>
      <w:r w:rsidRPr="00101FA5">
        <w:t>elles apparaissent à l</w:t>
      </w:r>
      <w:r w:rsidR="000740F2" w:rsidRPr="00101FA5">
        <w:t>’</w:t>
      </w:r>
      <w:r w:rsidRPr="00101FA5">
        <w:t>annexe III, et prié le se</w:t>
      </w:r>
      <w:r w:rsidR="00F8620A">
        <w:t>crétariat de les soumettre au W</w:t>
      </w:r>
      <w:r w:rsidRPr="00101FA5">
        <w:t>P.29 et à l</w:t>
      </w:r>
      <w:r w:rsidR="000740F2" w:rsidRPr="00101FA5">
        <w:t>’</w:t>
      </w:r>
      <w:r w:rsidRPr="00101FA5">
        <w:t>AC.1 pour examen et mise aux voix à leurs sessions de juin 2017 en tant que projet de complément 2 à la série 03 d</w:t>
      </w:r>
      <w:r w:rsidR="000740F2" w:rsidRPr="00101FA5">
        <w:t>’</w:t>
      </w:r>
      <w:r w:rsidRPr="00101FA5">
        <w:t>a</w:t>
      </w:r>
      <w:r w:rsidR="006E67E6" w:rsidRPr="00101FA5">
        <w:t xml:space="preserve">mendements au Règlement </w:t>
      </w:r>
      <w:r w:rsidR="006E67E6" w:rsidRPr="00101FA5">
        <w:rPr>
          <w:rFonts w:eastAsia="MS Mincho"/>
          <w:szCs w:val="22"/>
        </w:rPr>
        <w:t>n</w:t>
      </w:r>
      <w:r w:rsidR="006E67E6" w:rsidRPr="00101FA5">
        <w:rPr>
          <w:rFonts w:eastAsia="MS Mincho"/>
          <w:szCs w:val="22"/>
          <w:vertAlign w:val="superscript"/>
        </w:rPr>
        <w:t>o</w:t>
      </w:r>
      <w:r w:rsidR="006E67E6" w:rsidRPr="00101FA5">
        <w:t> 51.</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France a également présenté au GRB un rapport sur l</w:t>
      </w:r>
      <w:r w:rsidR="000740F2" w:rsidRPr="00101FA5">
        <w:t>’</w:t>
      </w:r>
      <w:r w:rsidRPr="00101FA5">
        <w:t>état d</w:t>
      </w:r>
      <w:r w:rsidR="000740F2" w:rsidRPr="00101FA5">
        <w:t>’</w:t>
      </w:r>
      <w:r w:rsidRPr="00101FA5">
        <w:t>avancement des travaux du Groupe de travail informel des prescriptions supplémentaires concernant les émissions sonores (GRB-65-24), en même temps qu</w:t>
      </w:r>
      <w:r w:rsidR="000740F2" w:rsidRPr="00101FA5">
        <w:t>’</w:t>
      </w:r>
      <w:r w:rsidRPr="00101FA5">
        <w:t xml:space="preserve">un plan de travail et un calendrier des activités futures. Le Président a invité tous les experts à apporter leur contribution au travail de ce Groupe de travail informel. </w:t>
      </w:r>
    </w:p>
    <w:p w:rsidR="006B1A76" w:rsidRPr="00101FA5" w:rsidRDefault="006B1A76" w:rsidP="004D4AC1">
      <w:pPr>
        <w:pStyle w:val="HChG"/>
      </w:pPr>
      <w:r w:rsidRPr="00101FA5">
        <w:tab/>
        <w:t>VI.</w:t>
      </w:r>
      <w:r w:rsidRPr="00101FA5">
        <w:tab/>
        <w:t xml:space="preserve">Règlement </w:t>
      </w:r>
      <w:r w:rsidR="004D4AC1" w:rsidRPr="00101FA5">
        <w:rPr>
          <w:rFonts w:eastAsia="MS Mincho"/>
          <w:szCs w:val="22"/>
        </w:rPr>
        <w:t>n</w:t>
      </w:r>
      <w:r w:rsidR="004D4AC1" w:rsidRPr="00101FA5">
        <w:rPr>
          <w:rFonts w:eastAsia="MS Mincho"/>
          <w:szCs w:val="22"/>
          <w:vertAlign w:val="superscript"/>
        </w:rPr>
        <w:t>o</w:t>
      </w:r>
      <w:r w:rsidR="004D4AC1" w:rsidRPr="00101FA5">
        <w:t> </w:t>
      </w:r>
      <w:r w:rsidRPr="00101FA5">
        <w:t xml:space="preserve">63 (Bruit émis par les cyclomoteurs) </w:t>
      </w:r>
      <w:r w:rsidR="004D4AC1" w:rsidRPr="00101FA5">
        <w:br/>
      </w:r>
      <w:r w:rsidRPr="00101FA5">
        <w:t>(point 5 de l</w:t>
      </w:r>
      <w:r w:rsidR="000740F2" w:rsidRPr="00101FA5">
        <w:t>’</w:t>
      </w:r>
      <w:r w:rsidRPr="00101FA5">
        <w:t>ordre du jour)</w:t>
      </w:r>
    </w:p>
    <w:p w:rsidR="006B1A76" w:rsidRPr="00101FA5" w:rsidRDefault="006B1A76" w:rsidP="006B1A76">
      <w:pPr>
        <w:pStyle w:val="SingleTxtG"/>
      </w:pPr>
      <w:r w:rsidRPr="00101FA5">
        <w:rPr>
          <w:b/>
        </w:rPr>
        <w:t>Document(s) :</w:t>
      </w:r>
      <w:r w:rsidRPr="00101FA5">
        <w:tab/>
        <w:t>Document informel</w:t>
      </w:r>
      <w:r w:rsidR="004D4AC1" w:rsidRPr="00101FA5">
        <w:t xml:space="preserve"> GRB-65-09.</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CE a présenté des projets d</w:t>
      </w:r>
      <w:r w:rsidR="000740F2" w:rsidRPr="00101FA5">
        <w:t>’</w:t>
      </w:r>
      <w:r w:rsidRPr="00101FA5">
        <w:t xml:space="preserve">amendement concernant les cycles motorisés (GRB-65-09), comprenant notamment les définitions des nouvelles sous-catégories L1-A et L1-B, visant à harmoniser le Règlement </w:t>
      </w:r>
      <w:r w:rsidR="004D4AC1" w:rsidRPr="00101FA5">
        <w:rPr>
          <w:rFonts w:eastAsia="MS Mincho"/>
          <w:szCs w:val="22"/>
        </w:rPr>
        <w:t>n</w:t>
      </w:r>
      <w:r w:rsidR="004D4AC1" w:rsidRPr="00101FA5">
        <w:rPr>
          <w:rFonts w:eastAsia="MS Mincho"/>
          <w:szCs w:val="22"/>
          <w:vertAlign w:val="superscript"/>
        </w:rPr>
        <w:t>o</w:t>
      </w:r>
      <w:r w:rsidR="004D4AC1" w:rsidRPr="00101FA5">
        <w:t> </w:t>
      </w:r>
      <w:r w:rsidRPr="00101FA5">
        <w:t>63 avec la législation de l</w:t>
      </w:r>
      <w:r w:rsidR="000740F2" w:rsidRPr="00101FA5">
        <w:t>’</w:t>
      </w:r>
      <w:r w:rsidRPr="00101FA5">
        <w:t>UE. Les experts de l</w:t>
      </w:r>
      <w:r w:rsidR="000740F2" w:rsidRPr="00101FA5">
        <w:t>’</w:t>
      </w:r>
      <w:r w:rsidRPr="00101FA5">
        <w:t>Allemagne et des Pays-Bas ont souligné que les cycles motorisés sont dans leur écrasante majorité</w:t>
      </w:r>
      <w:r w:rsidR="0016719F">
        <w:t xml:space="preserve"> </w:t>
      </w:r>
      <w:r w:rsidRPr="00101FA5">
        <w:t>électriques et ils ont mis en doute la nécessité des amendements proposés. L</w:t>
      </w:r>
      <w:r w:rsidR="000740F2" w:rsidRPr="00101FA5">
        <w:t>’</w:t>
      </w:r>
      <w:r w:rsidRPr="00101FA5">
        <w:t>expert du Japon a appelé à faire preuve de prudence lorsqu</w:t>
      </w:r>
      <w:r w:rsidR="000740F2" w:rsidRPr="00101FA5">
        <w:t>’</w:t>
      </w:r>
      <w:r w:rsidRPr="00101FA5">
        <w:t>il s</w:t>
      </w:r>
      <w:r w:rsidR="000740F2" w:rsidRPr="00101FA5">
        <w:t>’</w:t>
      </w:r>
      <w:r w:rsidRPr="00101FA5">
        <w:t>agit d</w:t>
      </w:r>
      <w:r w:rsidR="000740F2" w:rsidRPr="00101FA5">
        <w:t>’</w:t>
      </w:r>
      <w:r w:rsidRPr="00101FA5">
        <w:t>introduire de nouvelles catégories de véhicules, car d</w:t>
      </w:r>
      <w:r w:rsidR="000740F2" w:rsidRPr="00101FA5">
        <w:t>’</w:t>
      </w:r>
      <w:r w:rsidRPr="00101FA5">
        <w:t>autres Règlements pourraient s</w:t>
      </w:r>
      <w:r w:rsidR="000740F2" w:rsidRPr="00101FA5">
        <w:t>’</w:t>
      </w:r>
      <w:r w:rsidRPr="00101FA5">
        <w:t>en trouve</w:t>
      </w:r>
      <w:r w:rsidR="00F8620A">
        <w:t>r</w:t>
      </w:r>
      <w:r w:rsidRPr="00101FA5">
        <w:t xml:space="preserve"> affectés également. Le GRB a estimé qu</w:t>
      </w:r>
      <w:r w:rsidR="000740F2" w:rsidRPr="00101FA5">
        <w:t>’</w:t>
      </w:r>
      <w:r w:rsidRPr="00101FA5">
        <w:t>il faudrait plus de temps pour étudier les propositions et il a invité l</w:t>
      </w:r>
      <w:r w:rsidR="000740F2" w:rsidRPr="00101FA5">
        <w:t>’</w:t>
      </w:r>
      <w:r w:rsidRPr="00101FA5">
        <w:t>expert de la CE à les publier dans un document officiel en vue de la prochaine session.</w:t>
      </w:r>
    </w:p>
    <w:p w:rsidR="006B1A76" w:rsidRPr="00101FA5" w:rsidRDefault="006B1A76" w:rsidP="004D4AC1">
      <w:pPr>
        <w:pStyle w:val="HChG"/>
        <w:rPr>
          <w:spacing w:val="-4"/>
        </w:rPr>
      </w:pPr>
      <w:r w:rsidRPr="00101FA5">
        <w:tab/>
        <w:t>VII.</w:t>
      </w:r>
      <w:r w:rsidRPr="00101FA5">
        <w:tab/>
      </w:r>
      <w:r w:rsidRPr="00101FA5">
        <w:rPr>
          <w:spacing w:val="2"/>
        </w:rPr>
        <w:t xml:space="preserve">Règlement </w:t>
      </w:r>
      <w:r w:rsidR="004D4AC1" w:rsidRPr="00101FA5">
        <w:rPr>
          <w:rFonts w:eastAsia="MS Mincho"/>
          <w:spacing w:val="2"/>
          <w:szCs w:val="22"/>
        </w:rPr>
        <w:t>n</w:t>
      </w:r>
      <w:r w:rsidR="004D4AC1" w:rsidRPr="00101FA5">
        <w:rPr>
          <w:rFonts w:eastAsia="MS Mincho"/>
          <w:spacing w:val="2"/>
          <w:szCs w:val="22"/>
          <w:vertAlign w:val="superscript"/>
        </w:rPr>
        <w:t>o</w:t>
      </w:r>
      <w:r w:rsidR="004D4AC1" w:rsidRPr="00101FA5">
        <w:rPr>
          <w:spacing w:val="2"/>
        </w:rPr>
        <w:t> </w:t>
      </w:r>
      <w:r w:rsidRPr="00101FA5">
        <w:rPr>
          <w:spacing w:val="2"/>
        </w:rPr>
        <w:t>92 (Dispositifs silencieux d</w:t>
      </w:r>
      <w:r w:rsidR="000740F2" w:rsidRPr="00101FA5">
        <w:rPr>
          <w:spacing w:val="2"/>
        </w:rPr>
        <w:t>’</w:t>
      </w:r>
      <w:r w:rsidRPr="00101FA5">
        <w:rPr>
          <w:spacing w:val="2"/>
        </w:rPr>
        <w:t>échappement de</w:t>
      </w:r>
      <w:r w:rsidRPr="00101FA5">
        <w:t xml:space="preserve"> </w:t>
      </w:r>
      <w:r w:rsidRPr="00101FA5">
        <w:rPr>
          <w:spacing w:val="-4"/>
        </w:rPr>
        <w:t>remplacement pour motocycles) (point 6 de l</w:t>
      </w:r>
      <w:r w:rsidR="000740F2" w:rsidRPr="00101FA5">
        <w:rPr>
          <w:spacing w:val="-4"/>
        </w:rPr>
        <w:t>’</w:t>
      </w:r>
      <w:r w:rsidRPr="00101FA5">
        <w:rPr>
          <w:spacing w:val="-4"/>
        </w:rPr>
        <w:t>ordre du jour)</w:t>
      </w:r>
    </w:p>
    <w:p w:rsidR="006B1A76" w:rsidRPr="00101FA5" w:rsidRDefault="006B1A76" w:rsidP="006B1A76">
      <w:pPr>
        <w:pStyle w:val="SingleTxtG"/>
        <w:numPr>
          <w:ilvl w:val="0"/>
          <w:numId w:val="15"/>
        </w:numPr>
        <w:ind w:left="1134" w:firstLine="0"/>
      </w:pPr>
      <w:r w:rsidRPr="00101FA5">
        <w:t>Aucune question n</w:t>
      </w:r>
      <w:r w:rsidR="000740F2" w:rsidRPr="00101FA5">
        <w:t>’</w:t>
      </w:r>
      <w:r w:rsidRPr="00101FA5">
        <w:t>ayant été abordée au titre de ce point, le GRB a décidé de ne pas le mettre à l</w:t>
      </w:r>
      <w:r w:rsidR="000740F2" w:rsidRPr="00101FA5">
        <w:t>’</w:t>
      </w:r>
      <w:r w:rsidRPr="00101FA5">
        <w:t>ordre du jour de la prochaine session.</w:t>
      </w:r>
      <w:r w:rsidR="0016719F">
        <w:t xml:space="preserve"> </w:t>
      </w:r>
    </w:p>
    <w:p w:rsidR="006B1A76" w:rsidRPr="00101FA5" w:rsidRDefault="006B1A76" w:rsidP="004D4AC1">
      <w:pPr>
        <w:pStyle w:val="HChG"/>
      </w:pPr>
      <w:r w:rsidRPr="00101FA5">
        <w:tab/>
        <w:t>VIII.</w:t>
      </w:r>
      <w:r w:rsidRPr="00101FA5">
        <w:tab/>
      </w:r>
      <w:r w:rsidRPr="00101FA5">
        <w:rPr>
          <w:spacing w:val="-2"/>
        </w:rPr>
        <w:t xml:space="preserve">Règlement </w:t>
      </w:r>
      <w:r w:rsidR="004D4AC1" w:rsidRPr="00101FA5">
        <w:rPr>
          <w:rFonts w:eastAsia="MS Mincho"/>
          <w:spacing w:val="-2"/>
          <w:szCs w:val="22"/>
        </w:rPr>
        <w:t>n</w:t>
      </w:r>
      <w:r w:rsidR="004D4AC1" w:rsidRPr="00101FA5">
        <w:rPr>
          <w:rFonts w:eastAsia="MS Mincho"/>
          <w:spacing w:val="-2"/>
          <w:szCs w:val="22"/>
          <w:vertAlign w:val="superscript"/>
        </w:rPr>
        <w:t>o</w:t>
      </w:r>
      <w:r w:rsidR="004D4AC1" w:rsidRPr="00101FA5">
        <w:rPr>
          <w:spacing w:val="-2"/>
        </w:rPr>
        <w:t> </w:t>
      </w:r>
      <w:r w:rsidRPr="00101FA5">
        <w:rPr>
          <w:spacing w:val="-2"/>
        </w:rPr>
        <w:t xml:space="preserve">117 (Pneumatiques </w:t>
      </w:r>
      <w:r w:rsidR="004D4AC1" w:rsidRPr="00101FA5">
        <w:rPr>
          <w:spacing w:val="-2"/>
        </w:rPr>
        <w:t>−</w:t>
      </w:r>
      <w:r w:rsidRPr="00101FA5">
        <w:rPr>
          <w:spacing w:val="-2"/>
        </w:rPr>
        <w:t xml:space="preserve"> Résistance au roulement</w:t>
      </w:r>
      <w:r w:rsidRPr="00101FA5">
        <w:t xml:space="preserve">, bruit de roulement et adhérence sur sol mouillé) </w:t>
      </w:r>
      <w:r w:rsidR="004D4AC1" w:rsidRPr="00101FA5">
        <w:br/>
      </w:r>
      <w:r w:rsidRPr="00101FA5">
        <w:t>(point 7 de l</w:t>
      </w:r>
      <w:r w:rsidR="000740F2" w:rsidRPr="00101FA5">
        <w:t>’</w:t>
      </w:r>
      <w:r w:rsidRPr="00101FA5">
        <w:t>ordre du jour)</w:t>
      </w:r>
    </w:p>
    <w:p w:rsidR="006B1A76" w:rsidRPr="00101FA5" w:rsidRDefault="006B1A76" w:rsidP="006B1A76">
      <w:pPr>
        <w:pStyle w:val="SingleTxtG"/>
        <w:numPr>
          <w:ilvl w:val="0"/>
          <w:numId w:val="15"/>
        </w:numPr>
        <w:ind w:left="1134" w:firstLine="0"/>
      </w:pPr>
      <w:r w:rsidRPr="00101FA5">
        <w:t>Aucune information nouvelle n</w:t>
      </w:r>
      <w:r w:rsidR="000740F2" w:rsidRPr="00101FA5">
        <w:t>’</w:t>
      </w:r>
      <w:r w:rsidRPr="00101FA5">
        <w:t>a été présentée au titre de ce point de l</w:t>
      </w:r>
      <w:r w:rsidR="000740F2" w:rsidRPr="00101FA5">
        <w:t>’</w:t>
      </w:r>
      <w:r w:rsidR="004E2057" w:rsidRPr="00101FA5">
        <w:t>ordre du jour.</w:t>
      </w:r>
    </w:p>
    <w:p w:rsidR="006B1A76" w:rsidRPr="00101FA5" w:rsidRDefault="006B1A76" w:rsidP="004D4AC1">
      <w:pPr>
        <w:pStyle w:val="HChG"/>
      </w:pPr>
      <w:r w:rsidRPr="00101FA5">
        <w:tab/>
        <w:t>IX.</w:t>
      </w:r>
      <w:r w:rsidRPr="00101FA5">
        <w:tab/>
        <w:t xml:space="preserve">Règlement </w:t>
      </w:r>
      <w:r w:rsidR="004D4AC1" w:rsidRPr="00101FA5">
        <w:rPr>
          <w:rFonts w:eastAsia="MS Mincho"/>
          <w:szCs w:val="22"/>
        </w:rPr>
        <w:t>n</w:t>
      </w:r>
      <w:r w:rsidR="004D4AC1" w:rsidRPr="00101FA5">
        <w:rPr>
          <w:rFonts w:eastAsia="MS Mincho"/>
          <w:szCs w:val="22"/>
          <w:vertAlign w:val="superscript"/>
        </w:rPr>
        <w:t>o</w:t>
      </w:r>
      <w:r w:rsidR="004D4AC1" w:rsidRPr="00101FA5">
        <w:t> </w:t>
      </w:r>
      <w:r w:rsidRPr="00101FA5">
        <w:t xml:space="preserve">138 </w:t>
      </w:r>
      <w:r w:rsidR="004E2057" w:rsidRPr="00101FA5">
        <w:t>(Véhicules à moteur silencieux)</w:t>
      </w:r>
      <w:r w:rsidR="004D4AC1" w:rsidRPr="00101FA5">
        <w:br/>
      </w:r>
      <w:r w:rsidRPr="00101FA5">
        <w:t>(point 8 de l</w:t>
      </w:r>
      <w:r w:rsidR="000740F2" w:rsidRPr="00101FA5">
        <w:t>’</w:t>
      </w:r>
      <w:r w:rsidRPr="00101FA5">
        <w:t>ordre du jour)</w:t>
      </w:r>
    </w:p>
    <w:p w:rsidR="006B1A76" w:rsidRPr="00101FA5" w:rsidRDefault="006B1A76" w:rsidP="006B1A76">
      <w:pPr>
        <w:pStyle w:val="SingleTxtG"/>
      </w:pPr>
      <w:r w:rsidRPr="00101FA5">
        <w:rPr>
          <w:b/>
        </w:rPr>
        <w:t>Document(s) :</w:t>
      </w:r>
      <w:r w:rsidRPr="00101FA5">
        <w:tab/>
        <w:t>Documents informels GRB-65-05 et</w:t>
      </w:r>
      <w:r w:rsidR="004D4AC1" w:rsidRPr="00101FA5">
        <w:t xml:space="preserve"> GRB-65-23.</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CE a informé le Groupe de travail qu</w:t>
      </w:r>
      <w:r w:rsidR="000740F2" w:rsidRPr="00101FA5">
        <w:t>’</w:t>
      </w:r>
      <w:r w:rsidRPr="00101FA5">
        <w:t>un nouveau Règlement de l</w:t>
      </w:r>
      <w:r w:rsidR="000740F2" w:rsidRPr="00101FA5">
        <w:t>’</w:t>
      </w:r>
      <w:r w:rsidRPr="00101FA5">
        <w:t xml:space="preserve">UE était en préparation pour modifier et compléter les prescriptions relatives au système avertisseur </w:t>
      </w:r>
      <w:r w:rsidRPr="00F8620A">
        <w:rPr>
          <w:spacing w:val="-2"/>
        </w:rPr>
        <w:t>sonore de pr</w:t>
      </w:r>
      <w:r w:rsidR="004D4AC1" w:rsidRPr="00F8620A">
        <w:rPr>
          <w:spacing w:val="-2"/>
        </w:rPr>
        <w:t>ésence pour véhicule silencieux</w:t>
      </w:r>
      <w:r w:rsidRPr="00F8620A">
        <w:rPr>
          <w:spacing w:val="-2"/>
        </w:rPr>
        <w:t xml:space="preserve"> (AVAS) qui figurent à l</w:t>
      </w:r>
      <w:r w:rsidR="000740F2" w:rsidRPr="00F8620A">
        <w:rPr>
          <w:spacing w:val="-2"/>
        </w:rPr>
        <w:t>’</w:t>
      </w:r>
      <w:r w:rsidRPr="00F8620A">
        <w:rPr>
          <w:spacing w:val="-2"/>
        </w:rPr>
        <w:t>annexe</w:t>
      </w:r>
      <w:r w:rsidRPr="00101FA5">
        <w:t xml:space="preserve"> VIII du Règlement </w:t>
      </w:r>
      <w:r w:rsidR="004D4AC1" w:rsidRPr="00101FA5">
        <w:rPr>
          <w:rFonts w:eastAsia="MS Mincho"/>
          <w:szCs w:val="22"/>
        </w:rPr>
        <w:t>n</w:t>
      </w:r>
      <w:r w:rsidR="004D4AC1" w:rsidRPr="00101FA5">
        <w:rPr>
          <w:rFonts w:eastAsia="MS Mincho"/>
          <w:szCs w:val="22"/>
          <w:vertAlign w:val="superscript"/>
        </w:rPr>
        <w:t>o</w:t>
      </w:r>
      <w:r w:rsidR="004D4AC1" w:rsidRPr="00101FA5">
        <w:t> </w:t>
      </w:r>
      <w:r w:rsidRPr="00101FA5">
        <w:t>540/2014 de l</w:t>
      </w:r>
      <w:r w:rsidR="000740F2" w:rsidRPr="00101FA5">
        <w:t>’</w:t>
      </w:r>
      <w:r w:rsidRPr="00101FA5">
        <w:t xml:space="preserve">Union européenne, sur la base des dispositions du Règlement </w:t>
      </w:r>
      <w:r w:rsidR="00F8620A" w:rsidRPr="002D76F4">
        <w:rPr>
          <w:rFonts w:eastAsia="MS Mincho"/>
          <w:szCs w:val="22"/>
        </w:rPr>
        <w:t>n</w:t>
      </w:r>
      <w:r w:rsidR="00F8620A" w:rsidRPr="002D76F4">
        <w:rPr>
          <w:rFonts w:eastAsia="MS Mincho"/>
          <w:szCs w:val="22"/>
          <w:vertAlign w:val="superscript"/>
        </w:rPr>
        <w:t>o</w:t>
      </w:r>
      <w:r w:rsidR="00F8620A">
        <w:t> </w:t>
      </w:r>
      <w:r w:rsidRPr="00101FA5">
        <w:t>138 et de sa série 01 d</w:t>
      </w:r>
      <w:r w:rsidR="000740F2" w:rsidRPr="00101FA5">
        <w:t>’</w:t>
      </w:r>
      <w:r w:rsidRPr="00101FA5">
        <w:t xml:space="preserve">amendements (GRB-65-05). Le GRB a pris note des complications juridiques dues au fait que les commandes de pause pour les systèmes AVAS sont obligatoires dans le Règlement </w:t>
      </w:r>
      <w:r w:rsidR="004D4AC1" w:rsidRPr="00101FA5">
        <w:rPr>
          <w:rFonts w:eastAsia="MS Mincho"/>
          <w:szCs w:val="22"/>
        </w:rPr>
        <w:t>n</w:t>
      </w:r>
      <w:r w:rsidR="004D4AC1" w:rsidRPr="00101FA5">
        <w:rPr>
          <w:rFonts w:eastAsia="MS Mincho"/>
          <w:szCs w:val="22"/>
          <w:vertAlign w:val="superscript"/>
        </w:rPr>
        <w:t>o</w:t>
      </w:r>
      <w:r w:rsidR="004D4AC1" w:rsidRPr="00101FA5">
        <w:t> </w:t>
      </w:r>
      <w:r w:rsidRPr="00101FA5">
        <w:t>540/2014 de l</w:t>
      </w:r>
      <w:r w:rsidR="000740F2" w:rsidRPr="00101FA5">
        <w:t>’</w:t>
      </w:r>
      <w:r w:rsidRPr="00101FA5">
        <w:t xml:space="preserve">UE, facultatives dans la version initiale du Règlement </w:t>
      </w:r>
      <w:r w:rsidR="004D4AC1" w:rsidRPr="00101FA5">
        <w:rPr>
          <w:rFonts w:eastAsia="MS Mincho"/>
          <w:szCs w:val="22"/>
        </w:rPr>
        <w:t>n</w:t>
      </w:r>
      <w:r w:rsidR="004D4AC1" w:rsidRPr="00101FA5">
        <w:rPr>
          <w:rFonts w:eastAsia="MS Mincho"/>
          <w:szCs w:val="22"/>
          <w:vertAlign w:val="superscript"/>
        </w:rPr>
        <w:t>o</w:t>
      </w:r>
      <w:r w:rsidR="004D4AC1" w:rsidRPr="00101FA5">
        <w:t> </w:t>
      </w:r>
      <w:r w:rsidRPr="00101FA5">
        <w:t>138 puis interdites dans sa série 01 d</w:t>
      </w:r>
      <w:r w:rsidR="000740F2" w:rsidRPr="00101FA5">
        <w:t>’</w:t>
      </w:r>
      <w:r w:rsidRPr="00101FA5">
        <w:t>amendements.</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des États-Unis d</w:t>
      </w:r>
      <w:r w:rsidR="000740F2" w:rsidRPr="00101FA5">
        <w:t>’</w:t>
      </w:r>
      <w:r w:rsidRPr="00101FA5">
        <w:t>Amérique, en sa qualité de Président du groupe de travail informel des véhicules à moteur silencieux chargé d</w:t>
      </w:r>
      <w:r w:rsidR="000740F2" w:rsidRPr="00101FA5">
        <w:t>’</w:t>
      </w:r>
      <w:r w:rsidRPr="00101FA5">
        <w:t>élaborer un Règlement technique mondial (RTM), a informé le GRB de la publication, en novembre 2016, de la réglementation nationale des États-Unis en matière de niveau sonore minimum des véhicules hybrides et des véhicules électriques. Il a rendu compte de la procédure régissant l</w:t>
      </w:r>
      <w:r w:rsidR="000740F2" w:rsidRPr="00101FA5">
        <w:t>’</w:t>
      </w:r>
      <w:r w:rsidRPr="00101FA5">
        <w:t>entrée en vigueur de ce règlement national et souligné que sa date officielle de mise en œuvre serait le 21</w:t>
      </w:r>
      <w:r w:rsidR="004A4F07" w:rsidRPr="00101FA5">
        <w:t> </w:t>
      </w:r>
      <w:r w:rsidRPr="00101FA5">
        <w:t>mars 2017</w:t>
      </w:r>
      <w:r w:rsidR="004D4AC1" w:rsidRPr="00101FA5">
        <w:rPr>
          <w:rStyle w:val="FootnoteReference"/>
        </w:rPr>
        <w:footnoteReference w:id="2"/>
      </w:r>
      <w:r w:rsidRPr="00101FA5">
        <w:t>. Il a également fait part de son intention de convoquer la prochaine session du groupe de travail informel sur l</w:t>
      </w:r>
      <w:r w:rsidR="000740F2" w:rsidRPr="00101FA5">
        <w:t>’</w:t>
      </w:r>
      <w:r w:rsidRPr="00101FA5">
        <w:t>élaboration d</w:t>
      </w:r>
      <w:r w:rsidR="000740F2" w:rsidRPr="00101FA5">
        <w:t>’</w:t>
      </w:r>
      <w:r w:rsidRPr="00101FA5">
        <w:t>un RTM concernant les véhicules à moteur silencieux peu après cette date. Le GRB a aussi noté que le WP.29 avait accepté de prolonger le mandat du groupe de travail informel jusqu</w:t>
      </w:r>
      <w:r w:rsidR="000740F2" w:rsidRPr="00101FA5">
        <w:t>’</w:t>
      </w:r>
      <w:r w:rsidRPr="00101FA5">
        <w:t>en 2018.</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w:t>
      </w:r>
      <w:r w:rsidR="000740F2" w:rsidRPr="00101FA5">
        <w:t>’</w:t>
      </w:r>
      <w:r w:rsidRPr="00101FA5">
        <w:t>OICA a proposé de modifier légèrement la formulation des dispositions transitoires introduites dans la série 01 d</w:t>
      </w:r>
      <w:r w:rsidR="000740F2" w:rsidRPr="00101FA5">
        <w:t>’</w:t>
      </w:r>
      <w:r w:rsidRPr="00101FA5">
        <w:t>amendements au</w:t>
      </w:r>
      <w:r w:rsidR="0016719F">
        <w:t xml:space="preserve"> </w:t>
      </w:r>
      <w:r w:rsidRPr="00101FA5">
        <w:t xml:space="preserve">Règlement </w:t>
      </w:r>
      <w:r w:rsidR="004E2057" w:rsidRPr="00101FA5">
        <w:rPr>
          <w:rFonts w:eastAsia="MS Mincho"/>
          <w:szCs w:val="22"/>
        </w:rPr>
        <w:t>n</w:t>
      </w:r>
      <w:r w:rsidR="004E2057" w:rsidRPr="00101FA5">
        <w:rPr>
          <w:rFonts w:eastAsia="MS Mincho"/>
          <w:szCs w:val="22"/>
          <w:vertAlign w:val="superscript"/>
        </w:rPr>
        <w:t>o</w:t>
      </w:r>
      <w:r w:rsidR="004E2057" w:rsidRPr="00101FA5">
        <w:t> </w:t>
      </w:r>
      <w:r w:rsidRPr="00101FA5">
        <w:t>138 (GRB-65-23). À la suite d</w:t>
      </w:r>
      <w:r w:rsidR="000740F2" w:rsidRPr="00101FA5">
        <w:t>’</w:t>
      </w:r>
      <w:r w:rsidRPr="00101FA5">
        <w:t>un bref échange d</w:t>
      </w:r>
      <w:r w:rsidR="000740F2" w:rsidRPr="00101FA5">
        <w:t>’</w:t>
      </w:r>
      <w:r w:rsidRPr="00101FA5">
        <w:t>observations, le GRB a invité l</w:t>
      </w:r>
      <w:r w:rsidR="000740F2" w:rsidRPr="00101FA5">
        <w:t>’</w:t>
      </w:r>
      <w:r w:rsidRPr="00101FA5">
        <w:t>OICA à soumettre un document officiel pour examen à la prochaine session.</w:t>
      </w:r>
    </w:p>
    <w:p w:rsidR="006B1A76" w:rsidRPr="00101FA5" w:rsidRDefault="006B1A76" w:rsidP="004A4F07">
      <w:pPr>
        <w:pStyle w:val="HChG"/>
      </w:pPr>
      <w:r w:rsidRPr="00101FA5">
        <w:tab/>
        <w:t>X.</w:t>
      </w:r>
      <w:r w:rsidRPr="00101FA5">
        <w:tab/>
        <w:t>Amendements collectifs (point 9 de l</w:t>
      </w:r>
      <w:r w:rsidR="000740F2" w:rsidRPr="00101FA5">
        <w:t>’</w:t>
      </w:r>
      <w:r w:rsidRPr="00101FA5">
        <w:t>ordre du jour)</w:t>
      </w:r>
    </w:p>
    <w:p w:rsidR="006B1A76" w:rsidRPr="00101FA5" w:rsidRDefault="006B1A76" w:rsidP="006B1A76">
      <w:pPr>
        <w:pStyle w:val="SingleTxtG"/>
        <w:numPr>
          <w:ilvl w:val="0"/>
          <w:numId w:val="15"/>
        </w:numPr>
        <w:ind w:left="1134" w:firstLine="0"/>
      </w:pPr>
      <w:r w:rsidRPr="00101FA5">
        <w:t>Aucune proposition n</w:t>
      </w:r>
      <w:r w:rsidR="000740F2" w:rsidRPr="00101FA5">
        <w:t>’</w:t>
      </w:r>
      <w:r w:rsidRPr="00101FA5">
        <w:t>a été examinée au titre de ce point de l</w:t>
      </w:r>
      <w:r w:rsidR="000740F2" w:rsidRPr="00101FA5">
        <w:t>’</w:t>
      </w:r>
      <w:r w:rsidRPr="00101FA5">
        <w:t>ordre du jour.</w:t>
      </w:r>
    </w:p>
    <w:p w:rsidR="006B1A76" w:rsidRPr="00101FA5" w:rsidRDefault="006B1A76" w:rsidP="004A4F07">
      <w:pPr>
        <w:pStyle w:val="HChG"/>
      </w:pPr>
      <w:r w:rsidRPr="00101FA5">
        <w:tab/>
        <w:t>XI.</w:t>
      </w:r>
      <w:r w:rsidRPr="00101FA5">
        <w:tab/>
        <w:t xml:space="preserve">Échange de renseignements sur les prescriptions nationales </w:t>
      </w:r>
      <w:r w:rsidR="004A4F07" w:rsidRPr="00101FA5">
        <w:br/>
      </w:r>
      <w:r w:rsidRPr="00101FA5">
        <w:t xml:space="preserve">et internationales en matière de niveau sonore </w:t>
      </w:r>
      <w:r w:rsidR="004A4F07" w:rsidRPr="00101FA5">
        <w:br/>
      </w:r>
      <w:r w:rsidRPr="00101FA5">
        <w:t>(point 10 de l</w:t>
      </w:r>
      <w:r w:rsidR="000740F2" w:rsidRPr="00101FA5">
        <w:t>’</w:t>
      </w:r>
      <w:r w:rsidRPr="00101FA5">
        <w:t>ordre du jour)</w:t>
      </w:r>
    </w:p>
    <w:p w:rsidR="006B1A76" w:rsidRPr="00101FA5" w:rsidRDefault="006B1A76" w:rsidP="006B1A76">
      <w:pPr>
        <w:pStyle w:val="SingleTxtG"/>
      </w:pPr>
      <w:r w:rsidRPr="00101FA5">
        <w:rPr>
          <w:b/>
        </w:rPr>
        <w:t>Document(s) :</w:t>
      </w:r>
      <w:r w:rsidRPr="00101FA5">
        <w:tab/>
        <w:t>Documents informels GRB-65-16 et Add.1, GRB-65-27</w:t>
      </w:r>
      <w:r w:rsidR="004A4F07" w:rsidRPr="00101FA5">
        <w:t>.</w:t>
      </w:r>
    </w:p>
    <w:p w:rsidR="006B1A76" w:rsidRPr="00101FA5" w:rsidRDefault="006B1A76" w:rsidP="006B1A76">
      <w:pPr>
        <w:pStyle w:val="SingleTxtG"/>
        <w:numPr>
          <w:ilvl w:val="0"/>
          <w:numId w:val="15"/>
        </w:numPr>
        <w:ind w:left="1134" w:firstLine="0"/>
      </w:pPr>
      <w:r w:rsidRPr="00101FA5">
        <w:t>Les experts de la CE ont informé le groupe de travail qu</w:t>
      </w:r>
      <w:r w:rsidR="000740F2" w:rsidRPr="00101FA5">
        <w:t>’</w:t>
      </w:r>
      <w:r w:rsidRPr="00101FA5">
        <w:t>une étude portant sur les limites d</w:t>
      </w:r>
      <w:r w:rsidR="000740F2" w:rsidRPr="00101FA5">
        <w:t>’</w:t>
      </w:r>
      <w:r w:rsidRPr="00101FA5">
        <w:t>émission sonores Euro</w:t>
      </w:r>
      <w:r w:rsidR="00F8620A">
        <w:t> </w:t>
      </w:r>
      <w:r w:rsidRPr="00101FA5">
        <w:t>5 pour les véhicules de la catégorie L (GRB-65-16 et Add.1) était en cours afin d</w:t>
      </w:r>
      <w:r w:rsidR="000740F2" w:rsidRPr="00101FA5">
        <w:t>’</w:t>
      </w:r>
      <w:r w:rsidRPr="00101FA5">
        <w:t>analyser les possibilités de fixer des limites plus basses et d</w:t>
      </w:r>
      <w:r w:rsidR="000740F2" w:rsidRPr="00101FA5">
        <w:t>’</w:t>
      </w:r>
      <w:r w:rsidRPr="00101FA5">
        <w:t>élaborer des propositions justifiées d</w:t>
      </w:r>
      <w:r w:rsidR="000740F2" w:rsidRPr="00101FA5">
        <w:t>’</w:t>
      </w:r>
      <w:r w:rsidRPr="00101FA5">
        <w:t xml:space="preserve">amendements au 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168/2013 de l</w:t>
      </w:r>
      <w:r w:rsidR="000740F2" w:rsidRPr="00101FA5">
        <w:t>’</w:t>
      </w:r>
      <w:r w:rsidRPr="00101FA5">
        <w:t xml:space="preserve">UE et, ultérieurement, aux Règlements </w:t>
      </w:r>
      <w:r w:rsidR="004A4F07" w:rsidRPr="00101FA5">
        <w:rPr>
          <w:rFonts w:eastAsia="MS Mincho"/>
          <w:szCs w:val="22"/>
        </w:rPr>
        <w:t>n</w:t>
      </w:r>
      <w:r w:rsidR="004A4F07" w:rsidRPr="00101FA5">
        <w:rPr>
          <w:rFonts w:eastAsia="MS Mincho"/>
          <w:szCs w:val="22"/>
          <w:vertAlign w:val="superscript"/>
        </w:rPr>
        <w:t>o</w:t>
      </w:r>
      <w:r w:rsidR="00F8620A">
        <w:rPr>
          <w:rFonts w:eastAsia="MS Mincho"/>
          <w:szCs w:val="22"/>
          <w:vertAlign w:val="superscript"/>
        </w:rPr>
        <w:t>s</w:t>
      </w:r>
      <w:r w:rsidR="004A4F07" w:rsidRPr="00101FA5">
        <w:t> </w:t>
      </w:r>
      <w:r w:rsidRPr="00101FA5">
        <w:t>9, 41 et 63 de l</w:t>
      </w:r>
      <w:r w:rsidR="000740F2" w:rsidRPr="00101FA5">
        <w:t>’</w:t>
      </w:r>
      <w:r w:rsidRPr="00101FA5">
        <w:t>ONU. Selon les experts, cette étude a été lancée en réponse aux fréquentes plaintes de citoyens concernant les niveaux excessifs des émissions sonores des véhicules de la catégorie L, souvent perçus comme des bruits gênants et nocifs pour la santé publique.</w:t>
      </w:r>
    </w:p>
    <w:p w:rsidR="006B1A76" w:rsidRPr="00101FA5" w:rsidRDefault="006B1A76" w:rsidP="006B1A76">
      <w:pPr>
        <w:pStyle w:val="SingleTxtG"/>
        <w:numPr>
          <w:ilvl w:val="0"/>
          <w:numId w:val="15"/>
        </w:numPr>
        <w:ind w:left="1134" w:firstLine="0"/>
      </w:pPr>
      <w:r w:rsidRPr="00101FA5">
        <w:t>Les experts de l</w:t>
      </w:r>
      <w:r w:rsidR="000740F2" w:rsidRPr="00101FA5">
        <w:t>’</w:t>
      </w:r>
      <w:r w:rsidRPr="00101FA5">
        <w:t>Allemagne, des Pays-Bas, de l</w:t>
      </w:r>
      <w:r w:rsidR="000740F2" w:rsidRPr="00101FA5">
        <w:t>’</w:t>
      </w:r>
      <w:r w:rsidRPr="00101FA5">
        <w:t>IMMA et de l</w:t>
      </w:r>
      <w:r w:rsidR="000740F2" w:rsidRPr="00101FA5">
        <w:t>’</w:t>
      </w:r>
      <w:r w:rsidRPr="00101FA5">
        <w:t>OICA ont souligné que les problèmes ne provenaient pas des limites prescrites pour les nouveaux véhicules mais de pièces ajoutées à des véhicules déjà en service pour améliorer les performances ainsi que de silencieux trafiqués. Ils étaient donc d</w:t>
      </w:r>
      <w:r w:rsidR="000740F2" w:rsidRPr="00101FA5">
        <w:t>’</w:t>
      </w:r>
      <w:r w:rsidRPr="00101FA5">
        <w:t>avis que le simple abaissement des limites d</w:t>
      </w:r>
      <w:r w:rsidR="000740F2" w:rsidRPr="00101FA5">
        <w:t>’</w:t>
      </w:r>
      <w:r w:rsidRPr="00101FA5">
        <w:t>émissions sonores d</w:t>
      </w:r>
      <w:r w:rsidR="00F8620A">
        <w:t>ans les Règlements susmentionné</w:t>
      </w:r>
      <w:r w:rsidRPr="00101FA5">
        <w:t>s n</w:t>
      </w:r>
      <w:r w:rsidR="000740F2" w:rsidRPr="00101FA5">
        <w:t>’</w:t>
      </w:r>
      <w:r w:rsidRPr="00101FA5">
        <w:t>était pas de nature à améliorer la situation à moins qu</w:t>
      </w:r>
      <w:r w:rsidR="000740F2" w:rsidRPr="00101FA5">
        <w:t>’</w:t>
      </w:r>
      <w:r w:rsidRPr="00101FA5">
        <w:t>il s</w:t>
      </w:r>
      <w:r w:rsidR="000740F2" w:rsidRPr="00101FA5">
        <w:t>’</w:t>
      </w:r>
      <w:r w:rsidRPr="00101FA5">
        <w:t>accompagne de mesures efficaces de répression des abus et de surveillance du marché. Le GRB a décidé d</w:t>
      </w:r>
      <w:r w:rsidR="000740F2" w:rsidRPr="00101FA5">
        <w:t>’</w:t>
      </w:r>
      <w:r w:rsidRPr="00101FA5">
        <w:t>étudier les documents pertinents et de suivre l</w:t>
      </w:r>
      <w:r w:rsidR="000740F2" w:rsidRPr="00101FA5">
        <w:t>’</w:t>
      </w:r>
      <w:r w:rsidRPr="00101FA5">
        <w:t>évolution au niveau de l</w:t>
      </w:r>
      <w:r w:rsidR="000740F2" w:rsidRPr="00101FA5">
        <w:t>’</w:t>
      </w:r>
      <w:r w:rsidRPr="00101FA5">
        <w:t>UE.</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des Pays-Bas a présenté un résumé de diverses initiatives visant à réduire les émissions sonores du trafic routier (GRB-65-27) et portant sur différentes sources de bruit (revêtement routier, pneumatiques et groupes motopropulseurs). Il est revenu sur les avantages que présentent à cet égard des pneumatiques de meilleure qualité ainsi que leur maintien à une pression appropriée tant en ce qui concerne la sécurité routière que le rendement énergétique. Il a enfin souligné que les conducteurs ne devraient pas se fier de manière excessive au système de surveillance de la pression des pneumatiques (TPMS). Le GRB a remercié l</w:t>
      </w:r>
      <w:r w:rsidR="000740F2" w:rsidRPr="00101FA5">
        <w:t>’</w:t>
      </w:r>
      <w:r w:rsidRPr="00101FA5">
        <w:t>expert des Pays-Bas et noté qu</w:t>
      </w:r>
      <w:r w:rsidR="000740F2" w:rsidRPr="00101FA5">
        <w:t>’</w:t>
      </w:r>
      <w:r w:rsidRPr="00101FA5">
        <w:t>il avait déjà examiné ces initiatives en diverses occasions et que certaines d</w:t>
      </w:r>
      <w:r w:rsidR="000740F2" w:rsidRPr="00101FA5">
        <w:t>’</w:t>
      </w:r>
      <w:r w:rsidRPr="00101FA5">
        <w:t>entre elles relevaient de la compétence d</w:t>
      </w:r>
      <w:r w:rsidR="000740F2" w:rsidRPr="00101FA5">
        <w:t>’</w:t>
      </w:r>
      <w:r w:rsidRPr="00101FA5">
        <w:t>autres organes. Le Président a ainsi indiqué que l</w:t>
      </w:r>
      <w:r w:rsidR="000740F2" w:rsidRPr="00101FA5">
        <w:t>’</w:t>
      </w:r>
      <w:r w:rsidRPr="00101FA5">
        <w:t>étiquetage des</w:t>
      </w:r>
      <w:r w:rsidR="0016719F">
        <w:t xml:space="preserve"> </w:t>
      </w:r>
      <w:r w:rsidRPr="00101FA5">
        <w:t>pneumatiques et le TMPS devaient être traités respectivement par l</w:t>
      </w:r>
      <w:r w:rsidR="000740F2" w:rsidRPr="00101FA5">
        <w:t>’</w:t>
      </w:r>
      <w:r w:rsidRPr="00101FA5">
        <w:t>UE et par le</w:t>
      </w:r>
      <w:r w:rsidR="0016719F">
        <w:t xml:space="preserve"> </w:t>
      </w:r>
      <w:r w:rsidRPr="00101FA5">
        <w:t>Groupe de travail en matière de roulement et de freinage (GRRF) du WP.29. Il a également rappelé que le GRB estimait qu</w:t>
      </w:r>
      <w:r w:rsidR="000740F2" w:rsidRPr="00101FA5">
        <w:t>’</w:t>
      </w:r>
      <w:r w:rsidRPr="00101FA5">
        <w:t>il serait prématuré d</w:t>
      </w:r>
      <w:r w:rsidR="000740F2" w:rsidRPr="00101FA5">
        <w:t>’</w:t>
      </w:r>
      <w:r w:rsidRPr="00101FA5">
        <w:t xml:space="preserve">abaisser les valeurs limites de bruit des pneumatiques dans le 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117.</w:t>
      </w:r>
    </w:p>
    <w:p w:rsidR="006B1A76" w:rsidRPr="00101FA5" w:rsidRDefault="006B1A76" w:rsidP="004A4F07">
      <w:pPr>
        <w:pStyle w:val="HChG"/>
      </w:pPr>
      <w:r w:rsidRPr="00101FA5">
        <w:tab/>
        <w:t>XII.</w:t>
      </w:r>
      <w:r w:rsidRPr="00101FA5">
        <w:tab/>
        <w:t xml:space="preserve">Incidence du revêtement de la route sur le bruit </w:t>
      </w:r>
      <w:r w:rsidR="004A4F07" w:rsidRPr="00101FA5">
        <w:br/>
      </w:r>
      <w:r w:rsidRPr="00101FA5">
        <w:t>de roulement (point 11 de l</w:t>
      </w:r>
      <w:r w:rsidR="000740F2" w:rsidRPr="00101FA5">
        <w:t>’</w:t>
      </w:r>
      <w:r w:rsidRPr="00101FA5">
        <w:t>ordre du jour)</w:t>
      </w:r>
    </w:p>
    <w:p w:rsidR="006B1A76" w:rsidRPr="00101FA5" w:rsidRDefault="006B1A76" w:rsidP="004A4F07">
      <w:pPr>
        <w:pStyle w:val="SingleTxtG"/>
        <w:jc w:val="left"/>
      </w:pPr>
      <w:r w:rsidRPr="00101FA5">
        <w:rPr>
          <w:b/>
        </w:rPr>
        <w:t>Document(s) :</w:t>
      </w:r>
      <w:r w:rsidRPr="00101FA5">
        <w:tab/>
        <w:t>Documents informels GRB-65-20, GRB-65-21, GRB-65-22 et Add.1</w:t>
      </w:r>
      <w:r w:rsidR="004A4F07" w:rsidRPr="00101FA5">
        <w:t>.</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des Pays-Bas a présenté un projet de labellisation des revêtements routiers (GRB-65-20, GRB-65-21, GRB-65-22 et Add.1) sur la base de quatre critères</w:t>
      </w:r>
      <w:r w:rsidR="0016719F">
        <w:t> </w:t>
      </w:r>
      <w:r w:rsidRPr="00101FA5">
        <w:t>: résistance au dérapage, réduction du bruit, résistance au roulement et durée de vie. À son avis, une telle labellisation des revêtements routiers permettrait d</w:t>
      </w:r>
      <w:r w:rsidR="000740F2" w:rsidRPr="00101FA5">
        <w:t>’</w:t>
      </w:r>
      <w:r w:rsidRPr="00101FA5">
        <w:t>améliorer la sécurité routière, la santé publique et l</w:t>
      </w:r>
      <w:r w:rsidR="000740F2" w:rsidRPr="00101FA5">
        <w:t>’</w:t>
      </w:r>
      <w:r w:rsidRPr="00101FA5">
        <w:t>économie. Le Groupe de travail a relevé que les revêtements routiers n</w:t>
      </w:r>
      <w:r w:rsidR="000740F2" w:rsidRPr="00101FA5">
        <w:t>’</w:t>
      </w:r>
      <w:r w:rsidRPr="00101FA5">
        <w:t xml:space="preserve">entraient pas </w:t>
      </w:r>
      <w:r w:rsidR="00F8620A">
        <w:t xml:space="preserve">dans </w:t>
      </w:r>
      <w:r w:rsidRPr="00101FA5">
        <w:t>le champ d</w:t>
      </w:r>
      <w:r w:rsidR="000740F2" w:rsidRPr="00101FA5">
        <w:t>’</w:t>
      </w:r>
      <w:r w:rsidRPr="00101FA5">
        <w:t>application des Accord de 1958 et 1998 (véhicules à roues, équipements et pièces susceptibles d</w:t>
      </w:r>
      <w:r w:rsidR="000740F2" w:rsidRPr="00101FA5">
        <w:t>’</w:t>
      </w:r>
      <w:r w:rsidRPr="00101FA5">
        <w:t>y être montés) et qu</w:t>
      </w:r>
      <w:r w:rsidR="000740F2" w:rsidRPr="00101FA5">
        <w:t>’</w:t>
      </w:r>
      <w:r w:rsidRPr="00101FA5">
        <w:t>aucune décision juridiquement contraignante ne pouvait donc être prise aux niveaux du WP.29, de l</w:t>
      </w:r>
      <w:r w:rsidR="000740F2" w:rsidRPr="00101FA5">
        <w:t>’</w:t>
      </w:r>
      <w:r w:rsidRPr="00101FA5">
        <w:t>AC.1 ou de l</w:t>
      </w:r>
      <w:r w:rsidR="000740F2" w:rsidRPr="00101FA5">
        <w:t>’</w:t>
      </w:r>
      <w:r w:rsidRPr="00101FA5">
        <w:t>AC.3. Cela n</w:t>
      </w:r>
      <w:r w:rsidR="000740F2" w:rsidRPr="00101FA5">
        <w:t>’</w:t>
      </w:r>
      <w:r w:rsidRPr="00101FA5">
        <w:t>empêche toutefois pas d</w:t>
      </w:r>
      <w:r w:rsidR="000740F2" w:rsidRPr="00101FA5">
        <w:t>’</w:t>
      </w:r>
      <w:r w:rsidRPr="00101FA5">
        <w:t>adopter une Recommandation ou une Résolution sur cette question. Le GRB a accueilli cet exposé avec satisfaction et a rappelé l</w:t>
      </w:r>
      <w:r w:rsidR="000740F2" w:rsidRPr="00101FA5">
        <w:t>’</w:t>
      </w:r>
      <w:r w:rsidRPr="00101FA5">
        <w:t>importance d</w:t>
      </w:r>
      <w:r w:rsidR="000740F2" w:rsidRPr="00101FA5">
        <w:t>’</w:t>
      </w:r>
      <w:r w:rsidRPr="00101FA5">
        <w:t>une approche globale en matière d</w:t>
      </w:r>
      <w:r w:rsidR="000740F2" w:rsidRPr="00101FA5">
        <w:t>’</w:t>
      </w:r>
      <w:r w:rsidRPr="00101FA5">
        <w:t xml:space="preserve">émissions sonores dans le système </w:t>
      </w:r>
      <w:r w:rsidR="00F8620A">
        <w:t>« </w:t>
      </w:r>
      <w:r w:rsidRPr="00101FA5">
        <w:t>pneumatiques-revêtement routier</w:t>
      </w:r>
      <w:r w:rsidR="00F8620A">
        <w:t> »</w:t>
      </w:r>
      <w:r w:rsidRPr="00101FA5">
        <w:t>. Enfin, le GRB a décidé de garder ce point à l</w:t>
      </w:r>
      <w:r w:rsidR="000740F2" w:rsidRPr="00101FA5">
        <w:t>’</w:t>
      </w:r>
      <w:r w:rsidRPr="00101FA5">
        <w:t>ordre du jour et a déclaré attendre avec impatience les futurs exposés et activités menées sur le plan national dans le domaine des revêtements routiers.</w:t>
      </w:r>
    </w:p>
    <w:p w:rsidR="006B1A76" w:rsidRPr="00101FA5" w:rsidRDefault="006B1A76" w:rsidP="004A4F07">
      <w:pPr>
        <w:pStyle w:val="HChG"/>
      </w:pPr>
      <w:r w:rsidRPr="00101FA5">
        <w:tab/>
        <w:t>XIII.</w:t>
      </w:r>
      <w:r w:rsidRPr="00101FA5">
        <w:tab/>
        <w:t>Sigles et abréviations figurant dans les Règlements relevant de la responsabilité du Gr</w:t>
      </w:r>
      <w:r w:rsidR="004A4F07" w:rsidRPr="00101FA5">
        <w:t>oupe de travail du bruit (GRB)</w:t>
      </w:r>
      <w:r w:rsidRPr="00101FA5">
        <w:br/>
        <w:t>(point 12 de l</w:t>
      </w:r>
      <w:r w:rsidR="000740F2" w:rsidRPr="00101FA5">
        <w:t>’</w:t>
      </w:r>
      <w:r w:rsidRPr="00101FA5">
        <w:t>ordre du jour)</w:t>
      </w:r>
    </w:p>
    <w:p w:rsidR="006B1A76" w:rsidRPr="00101FA5" w:rsidRDefault="006B1A76" w:rsidP="006B1A76">
      <w:pPr>
        <w:pStyle w:val="SingleTxtG"/>
        <w:numPr>
          <w:ilvl w:val="0"/>
          <w:numId w:val="15"/>
        </w:numPr>
        <w:ind w:left="1134" w:firstLine="0"/>
      </w:pPr>
      <w:r w:rsidRPr="00101FA5">
        <w:t>Le Groupe de travail a noté qu</w:t>
      </w:r>
      <w:r w:rsidR="000740F2" w:rsidRPr="00101FA5">
        <w:t>’</w:t>
      </w:r>
      <w:r w:rsidRPr="00101FA5">
        <w:t>un autre sigle pour l</w:t>
      </w:r>
      <w:r w:rsidR="000740F2" w:rsidRPr="00101FA5">
        <w:t>’</w:t>
      </w:r>
      <w:r w:rsidRPr="00101FA5">
        <w:t>expression désignant en anglais un dispositif silencieux d</w:t>
      </w:r>
      <w:r w:rsidR="000740F2" w:rsidRPr="00101FA5">
        <w:t>’</w:t>
      </w:r>
      <w:r w:rsidRPr="00101FA5">
        <w:t>échappement de remplacement (RESS) avait été proposé dans le projet de complément 2 à la série 01 d</w:t>
      </w:r>
      <w:r w:rsidR="000740F2" w:rsidRPr="00101FA5">
        <w:t>’</w:t>
      </w:r>
      <w:r w:rsidRPr="00101FA5">
        <w:t xml:space="preserve">amendements au 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92 (ECE/TRANS/</w:t>
      </w:r>
      <w:r w:rsidR="004A4F07" w:rsidRPr="00101FA5">
        <w:t xml:space="preserve"> </w:t>
      </w:r>
      <w:r w:rsidRPr="00101FA5">
        <w:t xml:space="preserve">WP.29/2017/5) soumis pour examen à la session de mars 2017 du </w:t>
      </w:r>
      <w:r w:rsidR="004A4F07" w:rsidRPr="00101FA5">
        <w:t>WP.29.</w:t>
      </w:r>
    </w:p>
    <w:p w:rsidR="006B1A76" w:rsidRPr="00101FA5" w:rsidRDefault="006B1A76" w:rsidP="004A4F07">
      <w:pPr>
        <w:pStyle w:val="HChG"/>
      </w:pPr>
      <w:r w:rsidRPr="00101FA5">
        <w:tab/>
        <w:t>XIV.</w:t>
      </w:r>
      <w:r w:rsidRPr="00101FA5">
        <w:tab/>
      </w:r>
      <w:r w:rsidRPr="00101FA5">
        <w:rPr>
          <w:spacing w:val="-2"/>
        </w:rPr>
        <w:t>Propositions d</w:t>
      </w:r>
      <w:r w:rsidR="000740F2" w:rsidRPr="00101FA5">
        <w:rPr>
          <w:spacing w:val="-2"/>
        </w:rPr>
        <w:t>’</w:t>
      </w:r>
      <w:r w:rsidRPr="00101FA5">
        <w:rPr>
          <w:spacing w:val="-2"/>
        </w:rPr>
        <w:t>amendements à la Résolution d</w:t>
      </w:r>
      <w:r w:rsidR="000740F2" w:rsidRPr="00101FA5">
        <w:rPr>
          <w:spacing w:val="-2"/>
        </w:rPr>
        <w:t>’</w:t>
      </w:r>
      <w:r w:rsidRPr="00101FA5">
        <w:rPr>
          <w:spacing w:val="-2"/>
        </w:rPr>
        <w:t>ensemble sur</w:t>
      </w:r>
      <w:r w:rsidRPr="00101FA5">
        <w:t xml:space="preserve"> </w:t>
      </w:r>
      <w:r w:rsidR="004A4F07" w:rsidRPr="00101FA5">
        <w:br/>
      </w:r>
      <w:r w:rsidRPr="00101FA5">
        <w:t>la construction des véhicules (point 13 de l</w:t>
      </w:r>
      <w:r w:rsidR="000740F2" w:rsidRPr="00101FA5">
        <w:t>’</w:t>
      </w:r>
      <w:r w:rsidRPr="00101FA5">
        <w:t>ordre du jour)</w:t>
      </w:r>
    </w:p>
    <w:p w:rsidR="006B1A76" w:rsidRPr="00101FA5" w:rsidRDefault="006B1A76" w:rsidP="006B1A76">
      <w:pPr>
        <w:pStyle w:val="SingleTxtG"/>
        <w:rPr>
          <w:i/>
        </w:rPr>
      </w:pPr>
      <w:r w:rsidRPr="00101FA5">
        <w:rPr>
          <w:b/>
        </w:rPr>
        <w:t>Document(s) :</w:t>
      </w:r>
      <w:r w:rsidRPr="00101FA5">
        <w:rPr>
          <w:i/>
        </w:rPr>
        <w:tab/>
      </w:r>
      <w:r w:rsidRPr="00101FA5">
        <w:t>Document informel</w:t>
      </w:r>
      <w:r w:rsidR="004A4F07" w:rsidRPr="00101FA5">
        <w:t xml:space="preserve"> GRB-65-03-Rev.1.</w:t>
      </w:r>
    </w:p>
    <w:p w:rsidR="006B1A76" w:rsidRPr="00101FA5" w:rsidRDefault="006B1A76" w:rsidP="006B1A76">
      <w:pPr>
        <w:pStyle w:val="SingleTxtG"/>
        <w:numPr>
          <w:ilvl w:val="0"/>
          <w:numId w:val="15"/>
        </w:numPr>
        <w:ind w:left="1134" w:firstLine="0"/>
      </w:pPr>
      <w:r w:rsidRPr="00101FA5">
        <w:t>L</w:t>
      </w:r>
      <w:r w:rsidR="000740F2" w:rsidRPr="00101FA5">
        <w:t>’</w:t>
      </w:r>
      <w:r w:rsidRPr="00101FA5">
        <w:t>expert de la Fédération de Russie a proposé de changer l</w:t>
      </w:r>
      <w:r w:rsidR="000740F2" w:rsidRPr="00101FA5">
        <w:t>’</w:t>
      </w:r>
      <w:r w:rsidRPr="00101FA5">
        <w:t>unité de mesure de la masse des véhicule</w:t>
      </w:r>
      <w:r w:rsidR="00F8620A">
        <w:t>s</w:t>
      </w:r>
      <w:r w:rsidRPr="00101FA5">
        <w:t xml:space="preserve"> en passant de la tonne au kilogramme dans la</w:t>
      </w:r>
      <w:r w:rsidR="0016719F">
        <w:t xml:space="preserve"> </w:t>
      </w:r>
      <w:r w:rsidRPr="00101FA5">
        <w:t>Résolution d</w:t>
      </w:r>
      <w:r w:rsidR="000740F2" w:rsidRPr="00101FA5">
        <w:t>’</w:t>
      </w:r>
      <w:r w:rsidRPr="00101FA5">
        <w:t>ensemble sur la construction des véhicules (R.E.3) (ECE/TRANS/WP.29/78/Rev.4) (GRB-65-03-Rev.1). Le GRB a soutenu cette proposition et demandé au secrétariat de la communiquer aux autres Groupes de travail du WP.29, et en particulier au Groupe de travail des dispositions générales de sécurité (GRSG) à sa session d</w:t>
      </w:r>
      <w:r w:rsidR="000740F2" w:rsidRPr="00101FA5">
        <w:t>’</w:t>
      </w:r>
      <w:r w:rsidRPr="00101FA5">
        <w:t xml:space="preserve">avril </w:t>
      </w:r>
      <w:r w:rsidR="004A4F07" w:rsidRPr="00101FA5">
        <w:t>2017.</w:t>
      </w:r>
    </w:p>
    <w:p w:rsidR="006B1A76" w:rsidRPr="00101FA5" w:rsidRDefault="006B1A76" w:rsidP="004A4F07">
      <w:pPr>
        <w:pStyle w:val="HChG"/>
      </w:pPr>
      <w:r w:rsidRPr="00101FA5">
        <w:tab/>
        <w:t>XV.</w:t>
      </w:r>
      <w:r w:rsidRPr="00101FA5">
        <w:tab/>
      </w:r>
      <w:r w:rsidRPr="00101FA5">
        <w:rPr>
          <w:spacing w:val="-2"/>
        </w:rPr>
        <w:t>Mise au point d</w:t>
      </w:r>
      <w:r w:rsidR="000740F2" w:rsidRPr="00101FA5">
        <w:rPr>
          <w:spacing w:val="-2"/>
        </w:rPr>
        <w:t>’</w:t>
      </w:r>
      <w:r w:rsidRPr="00101FA5">
        <w:rPr>
          <w:spacing w:val="-2"/>
        </w:rPr>
        <w:t xml:space="preserve">une homologation de type internationale </w:t>
      </w:r>
      <w:r w:rsidR="004A4F07" w:rsidRPr="00101FA5">
        <w:rPr>
          <w:spacing w:val="-2"/>
        </w:rPr>
        <w:br/>
      </w:r>
      <w:r w:rsidRPr="00101FA5">
        <w:rPr>
          <w:spacing w:val="2"/>
        </w:rPr>
        <w:t>de l</w:t>
      </w:r>
      <w:r w:rsidR="000740F2" w:rsidRPr="00101FA5">
        <w:rPr>
          <w:spacing w:val="2"/>
        </w:rPr>
        <w:t>’</w:t>
      </w:r>
      <w:r w:rsidRPr="00101FA5">
        <w:rPr>
          <w:spacing w:val="2"/>
        </w:rPr>
        <w:t xml:space="preserve">ensemble du véhicule (IWVTA) et participation </w:t>
      </w:r>
      <w:r w:rsidR="004A4F07" w:rsidRPr="00101FA5">
        <w:rPr>
          <w:spacing w:val="2"/>
        </w:rPr>
        <w:br/>
      </w:r>
      <w:r w:rsidRPr="00101FA5">
        <w:t xml:space="preserve">des Groupes de travail à cette mise au point (point 14 </w:t>
      </w:r>
      <w:r w:rsidR="004A4F07" w:rsidRPr="00101FA5">
        <w:br/>
      </w:r>
      <w:r w:rsidRPr="00101FA5">
        <w:t>de l</w:t>
      </w:r>
      <w:r w:rsidR="000740F2" w:rsidRPr="00101FA5">
        <w:t>’</w:t>
      </w:r>
      <w:r w:rsidRPr="00101FA5">
        <w:t>ordre du jour)</w:t>
      </w:r>
    </w:p>
    <w:p w:rsidR="006B1A76" w:rsidRPr="00101FA5" w:rsidRDefault="006B1A76" w:rsidP="006B1A76">
      <w:pPr>
        <w:pStyle w:val="SingleTxtG"/>
        <w:numPr>
          <w:ilvl w:val="0"/>
          <w:numId w:val="15"/>
        </w:numPr>
        <w:ind w:left="1134" w:firstLine="0"/>
      </w:pPr>
      <w:r w:rsidRPr="00101FA5">
        <w:t xml:space="preserve">Le secrétariat a informé le Groupe de travail des activités récentes du sous-groupe du 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0 sur l</w:t>
      </w:r>
      <w:r w:rsidR="000740F2" w:rsidRPr="00101FA5">
        <w:t>’</w:t>
      </w:r>
      <w:r w:rsidRPr="00101FA5">
        <w:t>IWVTA et annoncé que le projet officiel final serait soumis à la session de juin 2017 du WP.29. Le GRB a également noté que l</w:t>
      </w:r>
      <w:r w:rsidR="000740F2" w:rsidRPr="00101FA5">
        <w:t>’</w:t>
      </w:r>
      <w:r w:rsidRPr="00101FA5">
        <w:t xml:space="preserve">Union européenne avait transmis </w:t>
      </w:r>
      <w:r w:rsidRPr="00B740D6">
        <w:rPr>
          <w:spacing w:val="-2"/>
        </w:rPr>
        <w:t>officiellement en décembre 2016 la</w:t>
      </w:r>
      <w:r w:rsidR="004A4F07" w:rsidRPr="00B740D6">
        <w:rPr>
          <w:spacing w:val="-2"/>
        </w:rPr>
        <w:t xml:space="preserve"> Révision 3 de l</w:t>
      </w:r>
      <w:r w:rsidR="000740F2" w:rsidRPr="00B740D6">
        <w:rPr>
          <w:spacing w:val="-2"/>
        </w:rPr>
        <w:t>’</w:t>
      </w:r>
      <w:r w:rsidR="004A4F07" w:rsidRPr="00B740D6">
        <w:rPr>
          <w:spacing w:val="-2"/>
        </w:rPr>
        <w:t>Accord</w:t>
      </w:r>
      <w:r w:rsidR="004A4F07" w:rsidRPr="00101FA5">
        <w:t xml:space="preserve"> de 1958</w:t>
      </w:r>
      <w:r w:rsidRPr="00101FA5">
        <w:t xml:space="preserve"> (ECE/TRANS/</w:t>
      </w:r>
      <w:r w:rsidR="00B740D6">
        <w:t xml:space="preserve"> </w:t>
      </w:r>
      <w:r w:rsidRPr="00101FA5">
        <w:t>WP.29/2016/2) au Bureau des affaires juridiques de l</w:t>
      </w:r>
      <w:r w:rsidR="000740F2" w:rsidRPr="00101FA5">
        <w:t>’</w:t>
      </w:r>
      <w:r w:rsidRPr="00101FA5">
        <w:t xml:space="preserve">ONU et que son entrée en vigueur était prévue pour la mi-septembre </w:t>
      </w:r>
      <w:r w:rsidR="004A4F07" w:rsidRPr="00101FA5">
        <w:t>2017.</w:t>
      </w:r>
    </w:p>
    <w:p w:rsidR="006B1A76" w:rsidRPr="00101FA5" w:rsidRDefault="006B1A76" w:rsidP="004A4F07">
      <w:pPr>
        <w:pStyle w:val="HChG"/>
      </w:pPr>
      <w:r w:rsidRPr="00101FA5">
        <w:tab/>
        <w:t>XVI.</w:t>
      </w:r>
      <w:r w:rsidRPr="00101FA5">
        <w:tab/>
        <w:t>Faits marquants de la se</w:t>
      </w:r>
      <w:r w:rsidR="004A4F07" w:rsidRPr="00101FA5">
        <w:t>ssion de novembre 2016 du WP.29</w:t>
      </w:r>
      <w:r w:rsidRPr="00101FA5">
        <w:br/>
        <w:t>(point 15 de l</w:t>
      </w:r>
      <w:r w:rsidR="000740F2" w:rsidRPr="00101FA5">
        <w:t>’</w:t>
      </w:r>
      <w:r w:rsidRPr="00101FA5">
        <w:t>ordre du jour)</w:t>
      </w:r>
    </w:p>
    <w:p w:rsidR="006B1A76" w:rsidRPr="00101FA5" w:rsidRDefault="006B1A76" w:rsidP="006B1A76">
      <w:pPr>
        <w:pStyle w:val="SingleTxtG"/>
      </w:pPr>
      <w:r w:rsidRPr="00101FA5">
        <w:rPr>
          <w:b/>
        </w:rPr>
        <w:t>Document(s) :</w:t>
      </w:r>
      <w:r w:rsidR="004A4F07" w:rsidRPr="00101FA5">
        <w:tab/>
      </w:r>
      <w:r w:rsidRPr="00101FA5">
        <w:t>ECE/TRANS/WP.29/1126, document informel GRB-65-08</w:t>
      </w:r>
      <w:r w:rsidR="004A4F07" w:rsidRPr="00101FA5">
        <w:t>.</w:t>
      </w:r>
    </w:p>
    <w:p w:rsidR="006B1A76" w:rsidRPr="00101FA5" w:rsidRDefault="006B1A76" w:rsidP="006B1A76">
      <w:pPr>
        <w:pStyle w:val="SingleTxtG"/>
        <w:numPr>
          <w:ilvl w:val="0"/>
          <w:numId w:val="15"/>
        </w:numPr>
        <w:ind w:left="1134" w:firstLine="0"/>
      </w:pPr>
      <w:r w:rsidRPr="00101FA5">
        <w:t>Le secrétariat a rendu compte des faits marquants de la 170</w:t>
      </w:r>
      <w:r w:rsidRPr="00101FA5">
        <w:rPr>
          <w:vertAlign w:val="superscript"/>
        </w:rPr>
        <w:t>e</w:t>
      </w:r>
      <w:r w:rsidR="004A4F07" w:rsidRPr="00101FA5">
        <w:t> </w:t>
      </w:r>
      <w:r w:rsidRPr="00101FA5">
        <w:t xml:space="preserve">session du </w:t>
      </w:r>
      <w:r w:rsidR="004A4F07" w:rsidRPr="00101FA5">
        <w:t>WP.29 (GRB-65-08).</w:t>
      </w:r>
    </w:p>
    <w:p w:rsidR="006B1A76" w:rsidRPr="00101FA5" w:rsidRDefault="006B1A76" w:rsidP="004A4F07">
      <w:pPr>
        <w:pStyle w:val="HChG"/>
      </w:pPr>
      <w:r w:rsidRPr="00101FA5">
        <w:tab/>
        <w:t>XVII.</w:t>
      </w:r>
      <w:r w:rsidRPr="00101FA5">
        <w:tab/>
        <w:t xml:space="preserve">Échange de vues sur les travaux futurs du GRB </w:t>
      </w:r>
      <w:r w:rsidR="004A4F07" w:rsidRPr="00101FA5">
        <w:br/>
      </w:r>
      <w:r w:rsidRPr="00101FA5">
        <w:t>(point 16 de l</w:t>
      </w:r>
      <w:r w:rsidR="000740F2" w:rsidRPr="00101FA5">
        <w:t>’</w:t>
      </w:r>
      <w:r w:rsidRPr="00101FA5">
        <w:t>ordre du jour)</w:t>
      </w:r>
    </w:p>
    <w:p w:rsidR="006B1A76" w:rsidRPr="00101FA5" w:rsidRDefault="006B1A76" w:rsidP="006B1A76">
      <w:pPr>
        <w:pStyle w:val="SingleTxtG"/>
      </w:pPr>
      <w:r w:rsidRPr="00101FA5">
        <w:rPr>
          <w:b/>
        </w:rPr>
        <w:t>Document(s) :</w:t>
      </w:r>
      <w:r w:rsidRPr="00101FA5">
        <w:tab/>
        <w:t>Document informel</w:t>
      </w:r>
      <w:r w:rsidR="004A4F07" w:rsidRPr="00101FA5">
        <w:t xml:space="preserve"> GRB-65-15.</w:t>
      </w:r>
    </w:p>
    <w:p w:rsidR="006B1A76" w:rsidRPr="00101FA5" w:rsidRDefault="006B1A76" w:rsidP="006B1A76">
      <w:pPr>
        <w:pStyle w:val="SingleTxtG"/>
        <w:numPr>
          <w:ilvl w:val="0"/>
          <w:numId w:val="15"/>
        </w:numPr>
        <w:ind w:left="1134" w:firstLine="0"/>
      </w:pPr>
      <w:r w:rsidRPr="00101FA5">
        <w:t>Le Président a présenté une liste révisée de questions susceptibles d</w:t>
      </w:r>
      <w:r w:rsidR="000740F2" w:rsidRPr="00101FA5">
        <w:t>’</w:t>
      </w:r>
      <w:r w:rsidRPr="00101FA5">
        <w:t>être abordées dans le cadre des futures activités du GRB établie lors de plusieurs réunions informelles (GRB-65-15). Le Groupe de travail a invité les experts à faire part de leurs obser</w:t>
      </w:r>
      <w:r w:rsidR="004A4F07" w:rsidRPr="00101FA5">
        <w:t>vations par écrit au Président.</w:t>
      </w:r>
    </w:p>
    <w:p w:rsidR="006B1A76" w:rsidRPr="00101FA5" w:rsidRDefault="006B1A76" w:rsidP="004A4F07">
      <w:pPr>
        <w:pStyle w:val="HChG"/>
      </w:pPr>
      <w:r w:rsidRPr="00101FA5">
        <w:tab/>
        <w:t>XVIII.</w:t>
      </w:r>
      <w:r w:rsidRPr="00101FA5">
        <w:tab/>
        <w:t>Questions diverses (point 17 de l</w:t>
      </w:r>
      <w:r w:rsidR="000740F2" w:rsidRPr="00101FA5">
        <w:t>’</w:t>
      </w:r>
      <w:r w:rsidRPr="00101FA5">
        <w:t>ordre du jour)</w:t>
      </w:r>
    </w:p>
    <w:p w:rsidR="006B1A76" w:rsidRPr="00101FA5" w:rsidRDefault="006B1A76" w:rsidP="006B1A76">
      <w:pPr>
        <w:pStyle w:val="SingleTxtG"/>
        <w:numPr>
          <w:ilvl w:val="0"/>
          <w:numId w:val="15"/>
        </w:numPr>
        <w:ind w:left="1134" w:firstLine="0"/>
      </w:pPr>
      <w:r w:rsidRPr="00101FA5">
        <w:t>Aucune question n</w:t>
      </w:r>
      <w:r w:rsidR="000740F2" w:rsidRPr="00101FA5">
        <w:t>’</w:t>
      </w:r>
      <w:r w:rsidRPr="00101FA5">
        <w:t>a été examinée au titre de ce point de l</w:t>
      </w:r>
      <w:r w:rsidR="000740F2" w:rsidRPr="00101FA5">
        <w:t>’</w:t>
      </w:r>
      <w:r w:rsidRPr="00101FA5">
        <w:t>ordre du jour</w:t>
      </w:r>
      <w:r w:rsidR="004A4F07" w:rsidRPr="00101FA5">
        <w:t>.</w:t>
      </w:r>
    </w:p>
    <w:p w:rsidR="006B1A76" w:rsidRPr="00101FA5" w:rsidRDefault="006B1A76" w:rsidP="004A4F07">
      <w:pPr>
        <w:pStyle w:val="HChG"/>
      </w:pPr>
      <w:r w:rsidRPr="00101FA5">
        <w:tab/>
        <w:t>XIX.</w:t>
      </w:r>
      <w:r w:rsidRPr="00101FA5">
        <w:tab/>
        <w:t>Ordre du jour provisoire</w:t>
      </w:r>
      <w:r w:rsidR="004A4F07" w:rsidRPr="00101FA5">
        <w:t xml:space="preserve"> de la soixante-sixième session</w:t>
      </w:r>
      <w:r w:rsidRPr="00101FA5">
        <w:br/>
        <w:t>(point 18 de l</w:t>
      </w:r>
      <w:r w:rsidR="000740F2" w:rsidRPr="00101FA5">
        <w:t>’</w:t>
      </w:r>
      <w:r w:rsidRPr="00101FA5">
        <w:t>ordre du jour)</w:t>
      </w:r>
      <w:r w:rsidRPr="00101FA5">
        <w:tab/>
      </w:r>
    </w:p>
    <w:p w:rsidR="006B1A76" w:rsidRPr="00101FA5" w:rsidRDefault="006B1A76" w:rsidP="006B1A76">
      <w:pPr>
        <w:pStyle w:val="SingleTxtG"/>
        <w:numPr>
          <w:ilvl w:val="0"/>
          <w:numId w:val="15"/>
        </w:numPr>
        <w:ind w:left="1134" w:firstLine="0"/>
      </w:pPr>
      <w:r w:rsidRPr="00101FA5">
        <w:t>Pour sa soixante-sixième session, qui doit se tenir à Genève du 4</w:t>
      </w:r>
      <w:r w:rsidR="004A4F07" w:rsidRPr="00101FA5">
        <w:t> </w:t>
      </w:r>
      <w:r w:rsidRPr="00101FA5">
        <w:t>septembre à 14</w:t>
      </w:r>
      <w:r w:rsidR="004A4F07" w:rsidRPr="00101FA5">
        <w:t> </w:t>
      </w:r>
      <w:r w:rsidRPr="00101FA5">
        <w:t>h</w:t>
      </w:r>
      <w:r w:rsidR="004A4F07" w:rsidRPr="00101FA5">
        <w:t> </w:t>
      </w:r>
      <w:r w:rsidRPr="00101FA5">
        <w:t>30 au 6</w:t>
      </w:r>
      <w:r w:rsidR="004A4F07" w:rsidRPr="00101FA5">
        <w:t> </w:t>
      </w:r>
      <w:r w:rsidRPr="00101FA5">
        <w:t>septembre 2017 à 17</w:t>
      </w:r>
      <w:r w:rsidR="004A4F07" w:rsidRPr="00101FA5">
        <w:t> </w:t>
      </w:r>
      <w:r w:rsidRPr="00101FA5">
        <w:t>h</w:t>
      </w:r>
      <w:r w:rsidR="004A4F07" w:rsidRPr="00101FA5">
        <w:t> </w:t>
      </w:r>
      <w:r w:rsidRPr="00101FA5">
        <w:t>30, le Groupe de travail a noté que la date limite de présentation des documents officiels au secrétariat était fixée au 9</w:t>
      </w:r>
      <w:r w:rsidR="004A4F07" w:rsidRPr="00101FA5">
        <w:t> </w:t>
      </w:r>
      <w:r w:rsidRPr="00101FA5">
        <w:t>juin 2017, c</w:t>
      </w:r>
      <w:r w:rsidR="000740F2" w:rsidRPr="00101FA5">
        <w:t>’</w:t>
      </w:r>
      <w:r w:rsidRPr="00101FA5">
        <w:t>est-à-dire douze semaines avant la session</w:t>
      </w:r>
      <w:r w:rsidR="00F8620A">
        <w:t>.</w:t>
      </w:r>
      <w:r w:rsidRPr="00101FA5">
        <w:t xml:space="preserve"> L</w:t>
      </w:r>
      <w:r w:rsidR="000740F2" w:rsidRPr="00101FA5">
        <w:t>’</w:t>
      </w:r>
      <w:r w:rsidRPr="00101FA5">
        <w:t>ordre du jour provisoire suivant a été adopté</w:t>
      </w:r>
      <w:r w:rsidR="004A4F07" w:rsidRPr="00101FA5">
        <w:t> </w:t>
      </w:r>
      <w:r w:rsidRPr="00101FA5">
        <w:t>:</w:t>
      </w:r>
    </w:p>
    <w:p w:rsidR="006B1A76" w:rsidRPr="00101FA5" w:rsidRDefault="006B1A76" w:rsidP="004A4F07">
      <w:pPr>
        <w:pStyle w:val="SingleTxtG"/>
        <w:ind w:left="1701" w:hanging="567"/>
      </w:pPr>
      <w:r w:rsidRPr="00101FA5">
        <w:t>1.</w:t>
      </w:r>
      <w:r w:rsidRPr="00101FA5">
        <w:tab/>
        <w:t>Adoption de l</w:t>
      </w:r>
      <w:r w:rsidR="000740F2" w:rsidRPr="00101FA5">
        <w:t>’</w:t>
      </w:r>
      <w:r w:rsidRPr="00101FA5">
        <w:t>ordre du jour.</w:t>
      </w:r>
    </w:p>
    <w:p w:rsidR="006B1A76" w:rsidRPr="00101FA5" w:rsidRDefault="006B1A76" w:rsidP="004A4F07">
      <w:pPr>
        <w:pStyle w:val="SingleTxtG"/>
        <w:ind w:left="1701" w:hanging="567"/>
      </w:pPr>
      <w:r w:rsidRPr="00101FA5">
        <w:t>2.</w:t>
      </w:r>
      <w:r w:rsidRPr="00101FA5">
        <w:tab/>
        <w:t xml:space="preserve">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28 (Avertisseurs sonores).</w:t>
      </w:r>
    </w:p>
    <w:p w:rsidR="006B1A76" w:rsidRPr="00101FA5" w:rsidRDefault="006B1A76" w:rsidP="004A4F07">
      <w:pPr>
        <w:pStyle w:val="SingleTxtG"/>
        <w:ind w:left="1701" w:hanging="567"/>
      </w:pPr>
      <w:r w:rsidRPr="00101FA5">
        <w:t>3.</w:t>
      </w:r>
      <w:r w:rsidRPr="00101FA5">
        <w:tab/>
        <w:t xml:space="preserve">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41 (Bruit émis par les motocycles)</w:t>
      </w:r>
      <w:r w:rsidR="0016719F">
        <w:t> </w:t>
      </w:r>
      <w:r w:rsidRPr="00101FA5">
        <w:t>: Extension.</w:t>
      </w:r>
    </w:p>
    <w:p w:rsidR="006B1A76" w:rsidRPr="00101FA5" w:rsidRDefault="006B1A76" w:rsidP="004A4F07">
      <w:pPr>
        <w:pStyle w:val="SingleTxtG"/>
        <w:ind w:left="1701" w:hanging="567"/>
      </w:pPr>
      <w:r w:rsidRPr="00101FA5">
        <w:t>4.</w:t>
      </w:r>
      <w:r w:rsidRPr="00101FA5">
        <w:tab/>
        <w:t xml:space="preserve">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51 (Bruit des véhicules des catégories M et N)</w:t>
      </w:r>
      <w:r w:rsidR="004A4F07" w:rsidRPr="00101FA5">
        <w:t> </w:t>
      </w:r>
      <w:r w:rsidRPr="00101FA5">
        <w:t>:</w:t>
      </w:r>
    </w:p>
    <w:p w:rsidR="006B1A76" w:rsidRPr="00101FA5" w:rsidRDefault="006B1A76" w:rsidP="004A4F07">
      <w:pPr>
        <w:pStyle w:val="SingleTxtG"/>
        <w:ind w:left="2268" w:hanging="567"/>
      </w:pPr>
      <w:r w:rsidRPr="00101FA5">
        <w:t>a)</w:t>
      </w:r>
      <w:r w:rsidRPr="00101FA5">
        <w:tab/>
        <w:t>Extension</w:t>
      </w:r>
      <w:r w:rsidR="004A4F07" w:rsidRPr="00101FA5">
        <w:t> </w:t>
      </w:r>
      <w:r w:rsidRPr="00101FA5">
        <w:t>;</w:t>
      </w:r>
    </w:p>
    <w:p w:rsidR="006B1A76" w:rsidRPr="00101FA5" w:rsidRDefault="006B1A76" w:rsidP="004A4F07">
      <w:pPr>
        <w:pStyle w:val="SingleTxtG"/>
        <w:ind w:left="2268" w:hanging="567"/>
      </w:pPr>
      <w:r w:rsidRPr="00101FA5">
        <w:t>b)</w:t>
      </w:r>
      <w:r w:rsidRPr="00101FA5">
        <w:tab/>
        <w:t>Prescriptions supplémentaires applicables aux émissions sonores.</w:t>
      </w:r>
    </w:p>
    <w:p w:rsidR="006B1A76" w:rsidRPr="00101FA5" w:rsidRDefault="006B1A76" w:rsidP="004A4F07">
      <w:pPr>
        <w:pStyle w:val="SingleTxtG"/>
        <w:ind w:left="1701" w:hanging="567"/>
      </w:pPr>
      <w:r w:rsidRPr="00101FA5">
        <w:t>5.</w:t>
      </w:r>
      <w:r w:rsidRPr="00101FA5">
        <w:tab/>
        <w:t xml:space="preserve">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63 (Bruit émis par les cyclomoteurs).</w:t>
      </w:r>
    </w:p>
    <w:p w:rsidR="006B1A76" w:rsidRPr="00101FA5" w:rsidRDefault="006B1A76" w:rsidP="004A4F07">
      <w:pPr>
        <w:pStyle w:val="SingleTxtG"/>
        <w:ind w:left="1701" w:hanging="567"/>
      </w:pPr>
      <w:r w:rsidRPr="00101FA5">
        <w:t>6.</w:t>
      </w:r>
      <w:r w:rsidRPr="00101FA5">
        <w:tab/>
        <w:t xml:space="preserve">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0004194A">
        <w:t xml:space="preserve">117 </w:t>
      </w:r>
      <w:r w:rsidRPr="00101FA5">
        <w:t xml:space="preserve">(Pneumatiques </w:t>
      </w:r>
      <w:r w:rsidR="000E1CB5" w:rsidRPr="00101FA5">
        <w:t>−</w:t>
      </w:r>
      <w:r w:rsidRPr="00101FA5">
        <w:t xml:space="preserve"> Résistance au roulement, bruit de roulement et</w:t>
      </w:r>
      <w:r w:rsidR="000E1CB5" w:rsidRPr="00101FA5">
        <w:t> </w:t>
      </w:r>
      <w:r w:rsidRPr="00101FA5">
        <w:t>adhérence sur sol mouillé).</w:t>
      </w:r>
    </w:p>
    <w:p w:rsidR="006B1A76" w:rsidRPr="00101FA5" w:rsidRDefault="006B1A76" w:rsidP="004A4F07">
      <w:pPr>
        <w:pStyle w:val="SingleTxtG"/>
        <w:ind w:left="1701" w:hanging="567"/>
      </w:pPr>
      <w:r w:rsidRPr="00101FA5">
        <w:t>7.</w:t>
      </w:r>
      <w:r w:rsidRPr="00101FA5">
        <w:tab/>
        <w:t xml:space="preserve">Règlement </w:t>
      </w:r>
      <w:r w:rsidR="004A4F07" w:rsidRPr="00101FA5">
        <w:rPr>
          <w:rFonts w:eastAsia="MS Mincho"/>
          <w:szCs w:val="22"/>
        </w:rPr>
        <w:t>n</w:t>
      </w:r>
      <w:r w:rsidR="004A4F07" w:rsidRPr="00101FA5">
        <w:rPr>
          <w:rFonts w:eastAsia="MS Mincho"/>
          <w:szCs w:val="22"/>
          <w:vertAlign w:val="superscript"/>
        </w:rPr>
        <w:t>o</w:t>
      </w:r>
      <w:r w:rsidR="004A4F07" w:rsidRPr="00101FA5">
        <w:t> </w:t>
      </w:r>
      <w:r w:rsidRPr="00101FA5">
        <w:t>138 (Véhicules à moteur silencieux).</w:t>
      </w:r>
    </w:p>
    <w:p w:rsidR="006B1A76" w:rsidRPr="00101FA5" w:rsidRDefault="006B1A76" w:rsidP="004A4F07">
      <w:pPr>
        <w:pStyle w:val="SingleTxtG"/>
        <w:ind w:left="1701" w:hanging="567"/>
      </w:pPr>
      <w:r w:rsidRPr="00101FA5">
        <w:t>8.</w:t>
      </w:r>
      <w:r w:rsidRPr="00101FA5">
        <w:tab/>
        <w:t>Projet de Règlement sur les avertisseurs de marche arrière.</w:t>
      </w:r>
    </w:p>
    <w:p w:rsidR="006B1A76" w:rsidRPr="00101FA5" w:rsidRDefault="006B1A76" w:rsidP="004A4F07">
      <w:pPr>
        <w:pStyle w:val="SingleTxtG"/>
        <w:ind w:left="1701" w:hanging="567"/>
      </w:pPr>
      <w:r w:rsidRPr="00101FA5">
        <w:t>9.</w:t>
      </w:r>
      <w:r w:rsidRPr="00101FA5">
        <w:tab/>
        <w:t>Amendements collectifs.</w:t>
      </w:r>
    </w:p>
    <w:p w:rsidR="006B1A76" w:rsidRPr="00101FA5" w:rsidRDefault="006B1A76" w:rsidP="004A4F07">
      <w:pPr>
        <w:pStyle w:val="SingleTxtG"/>
        <w:ind w:left="1701" w:hanging="567"/>
      </w:pPr>
      <w:r w:rsidRPr="00101FA5">
        <w:t>10.</w:t>
      </w:r>
      <w:r w:rsidRPr="00101FA5">
        <w:tab/>
        <w:t>Échange de renseignements sur les prescriptions nationales et internationales en</w:t>
      </w:r>
      <w:r w:rsidR="000E1CB5" w:rsidRPr="00101FA5">
        <w:t> </w:t>
      </w:r>
      <w:r w:rsidRPr="00101FA5">
        <w:t>matière de niveau sonore.</w:t>
      </w:r>
    </w:p>
    <w:p w:rsidR="006B1A76" w:rsidRPr="00101FA5" w:rsidRDefault="006B1A76" w:rsidP="004A4F07">
      <w:pPr>
        <w:pStyle w:val="SingleTxtG"/>
        <w:ind w:left="1701" w:hanging="567"/>
      </w:pPr>
      <w:r w:rsidRPr="00101FA5">
        <w:t>11.</w:t>
      </w:r>
      <w:r w:rsidRPr="00101FA5">
        <w:tab/>
        <w:t>Incidence du revêtement de la route sur le bruit de roulement des pneumatiques.</w:t>
      </w:r>
    </w:p>
    <w:p w:rsidR="006B1A76" w:rsidRPr="00101FA5" w:rsidRDefault="006B1A76" w:rsidP="004A4F07">
      <w:pPr>
        <w:pStyle w:val="SingleTxtG"/>
        <w:ind w:left="1701" w:hanging="567"/>
      </w:pPr>
      <w:r w:rsidRPr="00101FA5">
        <w:t>12.</w:t>
      </w:r>
      <w:r w:rsidRPr="00101FA5">
        <w:tab/>
        <w:t>Sigles et abréviations figurant dans les Règlements relevant de la responsabilité du</w:t>
      </w:r>
      <w:r w:rsidR="000E1CB5" w:rsidRPr="00101FA5">
        <w:t> </w:t>
      </w:r>
      <w:r w:rsidRPr="00101FA5">
        <w:t>GRB.</w:t>
      </w:r>
    </w:p>
    <w:p w:rsidR="006B1A76" w:rsidRPr="00101FA5" w:rsidRDefault="006B1A76" w:rsidP="004A4F07">
      <w:pPr>
        <w:pStyle w:val="SingleTxtG"/>
        <w:ind w:left="1701" w:hanging="567"/>
      </w:pPr>
      <w:r w:rsidRPr="00101FA5">
        <w:t>13.</w:t>
      </w:r>
      <w:r w:rsidRPr="00101FA5">
        <w:tab/>
        <w:t>Propositions d</w:t>
      </w:r>
      <w:r w:rsidR="000740F2" w:rsidRPr="00101FA5">
        <w:t>’</w:t>
      </w:r>
      <w:r w:rsidRPr="00101FA5">
        <w:t>amendements à la Résolution d</w:t>
      </w:r>
      <w:r w:rsidR="000740F2" w:rsidRPr="00101FA5">
        <w:t>’</w:t>
      </w:r>
      <w:r w:rsidRPr="00101FA5">
        <w:t>ensemble sur la construction des véhicules.</w:t>
      </w:r>
    </w:p>
    <w:p w:rsidR="006B1A76" w:rsidRPr="00101FA5" w:rsidRDefault="006B1A76" w:rsidP="004A4F07">
      <w:pPr>
        <w:pStyle w:val="SingleTxtG"/>
        <w:ind w:left="1701" w:hanging="567"/>
      </w:pPr>
      <w:r w:rsidRPr="00101FA5">
        <w:t>14.</w:t>
      </w:r>
      <w:r w:rsidRPr="00101FA5">
        <w:tab/>
        <w:t>Mise au point d</w:t>
      </w:r>
      <w:r w:rsidR="000740F2" w:rsidRPr="00101FA5">
        <w:t>’</w:t>
      </w:r>
      <w:r w:rsidRPr="00101FA5">
        <w:t>une homologation de type internationale de l</w:t>
      </w:r>
      <w:r w:rsidR="000740F2" w:rsidRPr="00101FA5">
        <w:t>’</w:t>
      </w:r>
      <w:r w:rsidRPr="00101FA5">
        <w:t>ensemble du véhicule (IWVTA) et participation des groupes de travail (GR) à cette mise au point.</w:t>
      </w:r>
    </w:p>
    <w:p w:rsidR="006B1A76" w:rsidRPr="00101FA5" w:rsidRDefault="006B1A76" w:rsidP="004A4F07">
      <w:pPr>
        <w:pStyle w:val="SingleTxtG"/>
        <w:ind w:left="1701" w:hanging="567"/>
      </w:pPr>
      <w:r w:rsidRPr="00101FA5">
        <w:t>15.</w:t>
      </w:r>
      <w:r w:rsidRPr="00101FA5">
        <w:tab/>
        <w:t>Points à retenir des sessions de mars et juin 2017 du WP.29.</w:t>
      </w:r>
    </w:p>
    <w:p w:rsidR="006B1A76" w:rsidRPr="00101FA5" w:rsidRDefault="006B1A76" w:rsidP="004A4F07">
      <w:pPr>
        <w:pStyle w:val="SingleTxtG"/>
        <w:ind w:left="1701" w:hanging="567"/>
      </w:pPr>
      <w:r w:rsidRPr="00101FA5">
        <w:t>16.</w:t>
      </w:r>
      <w:r w:rsidRPr="00101FA5">
        <w:tab/>
        <w:t>Échange de vues sur les travaux futurs du GRB.</w:t>
      </w:r>
    </w:p>
    <w:p w:rsidR="006B1A76" w:rsidRPr="00101FA5" w:rsidRDefault="006B1A76" w:rsidP="004A4F07">
      <w:pPr>
        <w:pStyle w:val="SingleTxtG"/>
        <w:ind w:left="1701" w:hanging="567"/>
      </w:pPr>
      <w:r w:rsidRPr="00101FA5">
        <w:t>17.</w:t>
      </w:r>
      <w:r w:rsidRPr="00101FA5">
        <w:tab/>
        <w:t>Questions diverses.</w:t>
      </w:r>
    </w:p>
    <w:p w:rsidR="006B1A76" w:rsidRPr="00101FA5" w:rsidRDefault="006B1A76" w:rsidP="004A4F07">
      <w:pPr>
        <w:pStyle w:val="SingleTxtG"/>
        <w:ind w:left="1701" w:hanging="567"/>
      </w:pPr>
      <w:r w:rsidRPr="00101FA5">
        <w:t>18.</w:t>
      </w:r>
      <w:r w:rsidRPr="00101FA5">
        <w:tab/>
        <w:t>Ordre du jour provisoire de la soixante-septième session.</w:t>
      </w:r>
    </w:p>
    <w:p w:rsidR="000E1CB5" w:rsidRPr="00101FA5" w:rsidRDefault="006B1A76" w:rsidP="004A4F07">
      <w:pPr>
        <w:pStyle w:val="SingleTxtG"/>
        <w:ind w:left="1701" w:hanging="567"/>
      </w:pPr>
      <w:r w:rsidRPr="00101FA5">
        <w:t xml:space="preserve">19. </w:t>
      </w:r>
      <w:r w:rsidRPr="00101FA5">
        <w:tab/>
        <w:t>Élection du bureau.</w:t>
      </w:r>
    </w:p>
    <w:p w:rsidR="00B273DB" w:rsidRPr="00101FA5" w:rsidRDefault="000E1CB5" w:rsidP="00B273DB">
      <w:pPr>
        <w:keepNext/>
        <w:keepLines/>
        <w:tabs>
          <w:tab w:val="right" w:pos="851"/>
        </w:tabs>
        <w:kinsoku/>
        <w:overflowPunct/>
        <w:autoSpaceDE/>
        <w:autoSpaceDN/>
        <w:adjustRightInd/>
        <w:snapToGrid/>
        <w:spacing w:before="360" w:after="240" w:line="300" w:lineRule="exact"/>
        <w:ind w:left="1134" w:right="1134" w:hanging="1134"/>
        <w:rPr>
          <w:b/>
          <w:sz w:val="28"/>
        </w:rPr>
      </w:pPr>
      <w:r w:rsidRPr="00101FA5">
        <w:br w:type="page"/>
      </w:r>
      <w:r w:rsidR="00B273DB" w:rsidRPr="00101FA5">
        <w:rPr>
          <w:b/>
          <w:sz w:val="28"/>
        </w:rPr>
        <w:t>Annexe I</w:t>
      </w:r>
    </w:p>
    <w:p w:rsidR="00B273DB" w:rsidRPr="00101FA5" w:rsidRDefault="00B273DB" w:rsidP="00B273DB">
      <w:pPr>
        <w:keepNext/>
        <w:keepLines/>
        <w:tabs>
          <w:tab w:val="right" w:pos="851"/>
        </w:tabs>
        <w:kinsoku/>
        <w:overflowPunct/>
        <w:autoSpaceDE/>
        <w:autoSpaceDN/>
        <w:adjustRightInd/>
        <w:snapToGrid/>
        <w:spacing w:before="360" w:after="240" w:line="300" w:lineRule="exact"/>
        <w:ind w:left="1134" w:right="1134" w:hanging="1134"/>
        <w:rPr>
          <w:b/>
          <w:sz w:val="28"/>
        </w:rPr>
      </w:pPr>
      <w:r w:rsidRPr="00101FA5">
        <w:rPr>
          <w:b/>
          <w:sz w:val="28"/>
        </w:rPr>
        <w:tab/>
      </w:r>
      <w:r w:rsidRPr="00101FA5">
        <w:rPr>
          <w:b/>
          <w:sz w:val="28"/>
        </w:rPr>
        <w:tab/>
        <w:t>Liste des documents sans cote distribués lors de la session</w:t>
      </w:r>
      <w:r w:rsidR="0016719F">
        <w:rPr>
          <w:b/>
          <w:sz w:val="28"/>
        </w:rPr>
        <w:t xml:space="preserve"> </w:t>
      </w:r>
      <w:r w:rsidRPr="00101FA5">
        <w:rPr>
          <w:b/>
          <w:sz w:val="28"/>
        </w:rPr>
        <w:t xml:space="preserve">(GRB-65-…) </w:t>
      </w:r>
    </w:p>
    <w:tbl>
      <w:tblPr>
        <w:tblW w:w="7370" w:type="dxa"/>
        <w:tblInd w:w="1134" w:type="dxa"/>
        <w:tblLayout w:type="fixed"/>
        <w:tblCellMar>
          <w:left w:w="0" w:type="dxa"/>
          <w:right w:w="0" w:type="dxa"/>
        </w:tblCellMar>
        <w:tblLook w:val="01E0" w:firstRow="1" w:lastRow="1" w:firstColumn="1" w:lastColumn="1" w:noHBand="0" w:noVBand="0"/>
      </w:tblPr>
      <w:tblGrid>
        <w:gridCol w:w="756"/>
        <w:gridCol w:w="1050"/>
        <w:gridCol w:w="742"/>
        <w:gridCol w:w="700"/>
        <w:gridCol w:w="3541"/>
        <w:gridCol w:w="581"/>
      </w:tblGrid>
      <w:tr w:rsidR="00B273DB" w:rsidRPr="00101FA5" w:rsidTr="00CF0570">
        <w:trPr>
          <w:cantSplit/>
          <w:tblHeader/>
        </w:trPr>
        <w:tc>
          <w:tcPr>
            <w:tcW w:w="756" w:type="dxa"/>
            <w:tcBorders>
              <w:top w:val="single" w:sz="4" w:space="0" w:color="auto"/>
              <w:bottom w:val="single" w:sz="12" w:space="0" w:color="auto"/>
            </w:tcBorders>
            <w:shd w:val="clear" w:color="auto" w:fill="auto"/>
            <w:vAlign w:val="bottom"/>
          </w:tcPr>
          <w:p w:rsidR="00B273DB" w:rsidRPr="00101FA5" w:rsidRDefault="00B273DB" w:rsidP="001025EF">
            <w:pPr>
              <w:spacing w:before="80" w:after="80" w:line="200" w:lineRule="exact"/>
              <w:ind w:right="113"/>
              <w:rPr>
                <w:i/>
                <w:sz w:val="16"/>
              </w:rPr>
            </w:pPr>
            <w:r w:rsidRPr="00101FA5">
              <w:rPr>
                <w:i/>
                <w:sz w:val="16"/>
              </w:rPr>
              <w:t xml:space="preserve">Cote </w:t>
            </w:r>
          </w:p>
        </w:tc>
        <w:tc>
          <w:tcPr>
            <w:tcW w:w="1050" w:type="dxa"/>
            <w:tcBorders>
              <w:top w:val="single" w:sz="4" w:space="0" w:color="auto"/>
              <w:bottom w:val="single" w:sz="12" w:space="0" w:color="auto"/>
            </w:tcBorders>
            <w:shd w:val="clear" w:color="auto" w:fill="auto"/>
            <w:vAlign w:val="bottom"/>
          </w:tcPr>
          <w:p w:rsidR="00B273DB" w:rsidRPr="00101FA5" w:rsidRDefault="00B273DB" w:rsidP="001025EF">
            <w:pPr>
              <w:spacing w:before="80" w:after="80" w:line="200" w:lineRule="exact"/>
              <w:ind w:right="113"/>
              <w:rPr>
                <w:i/>
                <w:sz w:val="16"/>
              </w:rPr>
            </w:pPr>
            <w:r w:rsidRPr="00101FA5">
              <w:rPr>
                <w:i/>
                <w:sz w:val="16"/>
              </w:rPr>
              <w:t>Auteur</w:t>
            </w:r>
          </w:p>
        </w:tc>
        <w:tc>
          <w:tcPr>
            <w:tcW w:w="742" w:type="dxa"/>
            <w:tcBorders>
              <w:top w:val="single" w:sz="4" w:space="0" w:color="auto"/>
              <w:bottom w:val="single" w:sz="12" w:space="0" w:color="auto"/>
            </w:tcBorders>
            <w:shd w:val="clear" w:color="auto" w:fill="auto"/>
            <w:vAlign w:val="bottom"/>
          </w:tcPr>
          <w:p w:rsidR="00B273DB" w:rsidRPr="00101FA5" w:rsidRDefault="00B273DB" w:rsidP="001025EF">
            <w:pPr>
              <w:spacing w:before="80" w:after="80" w:line="200" w:lineRule="exact"/>
              <w:ind w:right="113"/>
              <w:rPr>
                <w:i/>
                <w:sz w:val="16"/>
              </w:rPr>
            </w:pPr>
            <w:r w:rsidRPr="00101FA5">
              <w:rPr>
                <w:i/>
                <w:sz w:val="16"/>
              </w:rPr>
              <w:t>Point de l</w:t>
            </w:r>
            <w:r w:rsidR="000740F2" w:rsidRPr="00101FA5">
              <w:rPr>
                <w:i/>
                <w:sz w:val="16"/>
              </w:rPr>
              <w:t>’</w:t>
            </w:r>
            <w:r w:rsidRPr="00101FA5">
              <w:rPr>
                <w:i/>
                <w:sz w:val="16"/>
              </w:rPr>
              <w:t>ordre du jour</w:t>
            </w:r>
          </w:p>
        </w:tc>
        <w:tc>
          <w:tcPr>
            <w:tcW w:w="700" w:type="dxa"/>
            <w:tcBorders>
              <w:top w:val="single" w:sz="4" w:space="0" w:color="auto"/>
              <w:bottom w:val="single" w:sz="12" w:space="0" w:color="auto"/>
            </w:tcBorders>
            <w:shd w:val="clear" w:color="auto" w:fill="auto"/>
            <w:vAlign w:val="bottom"/>
          </w:tcPr>
          <w:p w:rsidR="00B273DB" w:rsidRPr="00101FA5" w:rsidRDefault="00B273DB" w:rsidP="001025EF">
            <w:pPr>
              <w:spacing w:before="80" w:after="80" w:line="200" w:lineRule="exact"/>
              <w:ind w:right="113"/>
              <w:rPr>
                <w:i/>
                <w:sz w:val="16"/>
              </w:rPr>
            </w:pPr>
            <w:r w:rsidRPr="00101FA5">
              <w:rPr>
                <w:i/>
                <w:sz w:val="16"/>
              </w:rPr>
              <w:t>Langue</w:t>
            </w:r>
          </w:p>
        </w:tc>
        <w:tc>
          <w:tcPr>
            <w:tcW w:w="3541" w:type="dxa"/>
            <w:tcBorders>
              <w:top w:val="single" w:sz="4" w:space="0" w:color="auto"/>
              <w:bottom w:val="single" w:sz="12" w:space="0" w:color="auto"/>
            </w:tcBorders>
            <w:shd w:val="clear" w:color="auto" w:fill="auto"/>
            <w:vAlign w:val="bottom"/>
          </w:tcPr>
          <w:p w:rsidR="00B273DB" w:rsidRPr="00101FA5" w:rsidRDefault="00B273DB" w:rsidP="001025EF">
            <w:pPr>
              <w:spacing w:before="80" w:after="80" w:line="200" w:lineRule="exact"/>
              <w:ind w:right="113"/>
              <w:rPr>
                <w:i/>
                <w:sz w:val="16"/>
              </w:rPr>
            </w:pPr>
            <w:r w:rsidRPr="00101FA5">
              <w:rPr>
                <w:i/>
                <w:sz w:val="16"/>
              </w:rPr>
              <w:t>Titre</w:t>
            </w:r>
          </w:p>
        </w:tc>
        <w:tc>
          <w:tcPr>
            <w:tcW w:w="581" w:type="dxa"/>
            <w:tcBorders>
              <w:top w:val="single" w:sz="4" w:space="0" w:color="auto"/>
              <w:bottom w:val="single" w:sz="12" w:space="0" w:color="auto"/>
            </w:tcBorders>
            <w:shd w:val="clear" w:color="auto" w:fill="auto"/>
            <w:vAlign w:val="bottom"/>
          </w:tcPr>
          <w:p w:rsidR="00B273DB" w:rsidRPr="00101FA5" w:rsidRDefault="00B273DB" w:rsidP="001025EF">
            <w:pPr>
              <w:spacing w:before="80" w:after="80" w:line="200" w:lineRule="exact"/>
              <w:ind w:right="113"/>
              <w:rPr>
                <w:i/>
                <w:sz w:val="16"/>
              </w:rPr>
            </w:pPr>
            <w:r w:rsidRPr="00101FA5">
              <w:rPr>
                <w:i/>
                <w:sz w:val="16"/>
              </w:rPr>
              <w:t>Suite donnée</w:t>
            </w:r>
          </w:p>
        </w:tc>
      </w:tr>
      <w:tr w:rsidR="001025EF" w:rsidRPr="00101FA5" w:rsidTr="00CF0570">
        <w:trPr>
          <w:cantSplit/>
          <w:trHeight w:hRule="exact" w:val="113"/>
          <w:tblHeader/>
        </w:trPr>
        <w:tc>
          <w:tcPr>
            <w:tcW w:w="756" w:type="dxa"/>
            <w:tcBorders>
              <w:top w:val="single" w:sz="12" w:space="0" w:color="auto"/>
            </w:tcBorders>
            <w:shd w:val="clear" w:color="auto" w:fill="auto"/>
          </w:tcPr>
          <w:p w:rsidR="001025EF" w:rsidRPr="00101FA5" w:rsidRDefault="001025EF" w:rsidP="001025EF">
            <w:pPr>
              <w:spacing w:before="40" w:after="120"/>
              <w:ind w:right="113"/>
            </w:pPr>
          </w:p>
        </w:tc>
        <w:tc>
          <w:tcPr>
            <w:tcW w:w="1050" w:type="dxa"/>
            <w:tcBorders>
              <w:top w:val="single" w:sz="12" w:space="0" w:color="auto"/>
            </w:tcBorders>
            <w:shd w:val="clear" w:color="auto" w:fill="auto"/>
          </w:tcPr>
          <w:p w:rsidR="001025EF" w:rsidRPr="00101FA5" w:rsidRDefault="001025EF" w:rsidP="001025EF">
            <w:pPr>
              <w:spacing w:before="40" w:after="120"/>
              <w:ind w:right="113"/>
            </w:pPr>
          </w:p>
        </w:tc>
        <w:tc>
          <w:tcPr>
            <w:tcW w:w="742" w:type="dxa"/>
            <w:tcBorders>
              <w:top w:val="single" w:sz="12" w:space="0" w:color="auto"/>
            </w:tcBorders>
            <w:shd w:val="clear" w:color="auto" w:fill="auto"/>
          </w:tcPr>
          <w:p w:rsidR="001025EF" w:rsidRPr="00101FA5" w:rsidRDefault="001025EF" w:rsidP="001025EF">
            <w:pPr>
              <w:spacing w:before="40" w:after="120"/>
              <w:ind w:right="113"/>
            </w:pPr>
          </w:p>
        </w:tc>
        <w:tc>
          <w:tcPr>
            <w:tcW w:w="700" w:type="dxa"/>
            <w:tcBorders>
              <w:top w:val="single" w:sz="12" w:space="0" w:color="auto"/>
            </w:tcBorders>
            <w:shd w:val="clear" w:color="auto" w:fill="auto"/>
          </w:tcPr>
          <w:p w:rsidR="001025EF" w:rsidRPr="00101FA5" w:rsidRDefault="001025EF" w:rsidP="001025EF">
            <w:pPr>
              <w:spacing w:before="40" w:after="120"/>
              <w:ind w:right="113"/>
            </w:pPr>
          </w:p>
        </w:tc>
        <w:tc>
          <w:tcPr>
            <w:tcW w:w="3541" w:type="dxa"/>
            <w:tcBorders>
              <w:top w:val="single" w:sz="12" w:space="0" w:color="auto"/>
            </w:tcBorders>
            <w:shd w:val="clear" w:color="auto" w:fill="auto"/>
          </w:tcPr>
          <w:p w:rsidR="001025EF" w:rsidRPr="00101FA5" w:rsidRDefault="001025EF" w:rsidP="001025EF">
            <w:pPr>
              <w:spacing w:before="40" w:after="120"/>
              <w:ind w:right="113"/>
            </w:pPr>
          </w:p>
        </w:tc>
        <w:tc>
          <w:tcPr>
            <w:tcW w:w="581" w:type="dxa"/>
            <w:tcBorders>
              <w:top w:val="single" w:sz="12" w:space="0" w:color="auto"/>
            </w:tcBorders>
            <w:shd w:val="clear" w:color="auto" w:fill="auto"/>
          </w:tcPr>
          <w:p w:rsidR="001025EF" w:rsidRPr="00101FA5" w:rsidRDefault="001025EF" w:rsidP="001025EF">
            <w:pPr>
              <w:spacing w:before="40" w:after="120"/>
              <w:ind w:right="113"/>
            </w:pP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Allemagne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a)</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correction to ECE/TRANS/WP.29/2015/62</w:t>
            </w:r>
            <w:r w:rsidR="0016719F" w:rsidRPr="008A4A36">
              <w:rPr>
                <w:sz w:val="18"/>
                <w:szCs w:val="18"/>
                <w:lang w:val="en-GB"/>
              </w:rPr>
              <w:t xml:space="preserve"> </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d)</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Chine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a), 9 et 16</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Research on M</w:t>
            </w:r>
            <w:r w:rsidRPr="008A4A36">
              <w:rPr>
                <w:sz w:val="18"/>
                <w:szCs w:val="18"/>
                <w:vertAlign w:val="subscript"/>
                <w:lang w:val="en-GB"/>
              </w:rPr>
              <w:t>3</w:t>
            </w:r>
            <w:r w:rsidRPr="008A4A36">
              <w:rPr>
                <w:sz w:val="18"/>
                <w:szCs w:val="18"/>
                <w:lang w:val="en-GB"/>
              </w:rPr>
              <w:t xml:space="preserve"> sub-categories of Regulation No. 51-03</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3-Rev.1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Fédération de Russie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13</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amendments to the Consolidated Resolution on the Construction of Vehicles (R.E.3)</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d)</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ISO</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b)</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Proposals to introduce indoor testing in Regulation No. 51, Revision 3</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b)</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5</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Commission européenne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8</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EU Regulation on AVAS requirements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6</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Japon</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Pre-study for the discussion on reversing alarm systems: Japanese current situation</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7-Rev.1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Allemagne et Japon</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Reverse alarm of M- and N-vehicles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8</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Secrétariat</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1, 15</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General information and WP.29 highlights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9</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Commission européenne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5</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amendments to Regulation No. 63</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b)</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10</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France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a)</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correction to the 03 series of amendments to Regulation No. 51</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b)</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France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3</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correction to the 04 series of amendments to Regulation No. 41</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12</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France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4, 17</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Some proposals for interpretation of Regulation No. 51-03</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13</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Turquie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amendment to Regulation No. 28 on reversing audible warning devices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14</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Turquie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Reversing audible warning devices for M- and N-vehicles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15</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Président</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16</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GRB subjects for the future</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16</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Commission européenne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10</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F8620A">
            <w:pPr>
              <w:spacing w:before="60" w:after="60" w:line="220" w:lineRule="exact"/>
              <w:ind w:right="113"/>
              <w:rPr>
                <w:sz w:val="18"/>
                <w:szCs w:val="18"/>
                <w:lang w:val="en-GB"/>
              </w:rPr>
            </w:pPr>
            <w:r w:rsidRPr="008A4A36">
              <w:rPr>
                <w:sz w:val="18"/>
                <w:szCs w:val="18"/>
                <w:lang w:val="en-GB"/>
              </w:rPr>
              <w:t>Study on Euro 5 sound level limits of L</w:t>
            </w:r>
            <w:r w:rsidR="00F8620A" w:rsidRPr="008A4A36">
              <w:rPr>
                <w:sz w:val="18"/>
                <w:szCs w:val="18"/>
                <w:lang w:val="en-GB"/>
              </w:rPr>
              <w:noBreakHyphen/>
            </w:r>
            <w:r w:rsidRPr="008A4A36">
              <w:rPr>
                <w:sz w:val="18"/>
                <w:szCs w:val="18"/>
                <w:lang w:val="en-GB"/>
              </w:rPr>
              <w:t>category vehicles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16-Add.1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Commission européenne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10</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F8620A">
            <w:pPr>
              <w:spacing w:before="60" w:after="60" w:line="220" w:lineRule="exact"/>
              <w:ind w:right="113"/>
              <w:rPr>
                <w:sz w:val="18"/>
                <w:szCs w:val="18"/>
                <w:lang w:val="en-GB"/>
              </w:rPr>
            </w:pPr>
            <w:r w:rsidRPr="008A4A36">
              <w:rPr>
                <w:sz w:val="18"/>
                <w:szCs w:val="18"/>
                <w:lang w:val="en-GB"/>
              </w:rPr>
              <w:t>Study on Euro 5 sound level limits of L</w:t>
            </w:r>
            <w:r w:rsidR="00F8620A" w:rsidRPr="008A4A36">
              <w:rPr>
                <w:sz w:val="18"/>
                <w:szCs w:val="18"/>
                <w:lang w:val="en-GB"/>
              </w:rPr>
              <w:noBreakHyphen/>
            </w:r>
            <w:r w:rsidRPr="008A4A36">
              <w:rPr>
                <w:sz w:val="18"/>
                <w:szCs w:val="18"/>
                <w:lang w:val="en-GB"/>
              </w:rPr>
              <w:t>category vehicles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17</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Pays-Bas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Additional information on reversing alarms</w:t>
            </w:r>
            <w:r w:rsidR="0016719F" w:rsidRPr="008A4A36">
              <w:rPr>
                <w:sz w:val="18"/>
                <w:szCs w:val="18"/>
                <w:lang w:val="en-GB"/>
              </w:rPr>
              <w:t xml:space="preserve"> </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18</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IMMA</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3</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 xml:space="preserve">Proposal for amendment to Regulation </w:t>
            </w:r>
            <w:r w:rsidR="00F8620A" w:rsidRPr="008A4A36">
              <w:rPr>
                <w:sz w:val="18"/>
                <w:szCs w:val="18"/>
                <w:lang w:val="en-GB"/>
              </w:rPr>
              <w:br/>
            </w:r>
            <w:r w:rsidRPr="008A4A36">
              <w:rPr>
                <w:sz w:val="18"/>
                <w:szCs w:val="18"/>
                <w:lang w:val="en-GB"/>
              </w:rPr>
              <w:t>No. 41-04</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b)</w:t>
            </w:r>
          </w:p>
        </w:tc>
      </w:tr>
      <w:tr w:rsidR="00B273DB" w:rsidRPr="00101FA5" w:rsidTr="00CF0570">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19</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République de Corée</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Reversing alarm</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c)</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20</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Pays-Bas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11</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Labelling road surfaces: benefits and necessity</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Pays-Bas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11</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Labelling road surfaces: numerical substantiation</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22</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Pays-Bas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11</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Labelling road surfaces</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22-Add.1</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Pays-Bas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11</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Labelling road surfaces: presentation</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23</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OICA</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8</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Proposal for a new Supplement to the 01 series of amendments to Regulation No. 138</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b)</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24</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GTI PSES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b)</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 xml:space="preserve">Progress report </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25</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GTI PSES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b)</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Presentation of ECE/TRANS/WP.29/GRB/2017/2</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d)</w:t>
            </w:r>
          </w:p>
        </w:tc>
      </w:tr>
      <w:tr w:rsidR="00B273DB" w:rsidRPr="00101FA5" w:rsidTr="00CF0570">
        <w:trPr>
          <w:cantSplit/>
        </w:trPr>
        <w:tc>
          <w:tcPr>
            <w:tcW w:w="756"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26</w:t>
            </w:r>
          </w:p>
        </w:tc>
        <w:tc>
          <w:tcPr>
            <w:tcW w:w="105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GTI PSES</w:t>
            </w:r>
          </w:p>
        </w:tc>
        <w:tc>
          <w:tcPr>
            <w:tcW w:w="742"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4 b)</w:t>
            </w:r>
          </w:p>
        </w:tc>
        <w:tc>
          <w:tcPr>
            <w:tcW w:w="700"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Modifications proposed to ECE/TRANS/WP.29/GRB/2017/2</w:t>
            </w:r>
          </w:p>
        </w:tc>
        <w:tc>
          <w:tcPr>
            <w:tcW w:w="581" w:type="dxa"/>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d)</w:t>
            </w:r>
          </w:p>
        </w:tc>
      </w:tr>
      <w:tr w:rsidR="00B273DB" w:rsidRPr="00101FA5" w:rsidTr="00CF0570">
        <w:tc>
          <w:tcPr>
            <w:tcW w:w="756" w:type="dxa"/>
            <w:tcBorders>
              <w:bottom w:val="single" w:sz="12" w:space="0" w:color="auto"/>
            </w:tcBorders>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27</w:t>
            </w:r>
          </w:p>
        </w:tc>
        <w:tc>
          <w:tcPr>
            <w:tcW w:w="1050" w:type="dxa"/>
            <w:tcBorders>
              <w:bottom w:val="single" w:sz="12" w:space="0" w:color="auto"/>
            </w:tcBorders>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Pays-Bas</w:t>
            </w:r>
          </w:p>
        </w:tc>
        <w:tc>
          <w:tcPr>
            <w:tcW w:w="742" w:type="dxa"/>
            <w:tcBorders>
              <w:bottom w:val="single" w:sz="12" w:space="0" w:color="auto"/>
            </w:tcBorders>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10</w:t>
            </w:r>
          </w:p>
        </w:tc>
        <w:tc>
          <w:tcPr>
            <w:tcW w:w="700" w:type="dxa"/>
            <w:tcBorders>
              <w:bottom w:val="single" w:sz="12" w:space="0" w:color="auto"/>
            </w:tcBorders>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E</w:t>
            </w:r>
          </w:p>
        </w:tc>
        <w:tc>
          <w:tcPr>
            <w:tcW w:w="3541" w:type="dxa"/>
            <w:tcBorders>
              <w:bottom w:val="single" w:sz="12" w:space="0" w:color="auto"/>
            </w:tcBorders>
            <w:shd w:val="clear" w:color="auto" w:fill="auto"/>
          </w:tcPr>
          <w:p w:rsidR="00B273DB" w:rsidRPr="008A4A36" w:rsidRDefault="00B273DB" w:rsidP="000740F2">
            <w:pPr>
              <w:spacing w:before="60" w:after="60" w:line="220" w:lineRule="exact"/>
              <w:ind w:right="113"/>
              <w:rPr>
                <w:sz w:val="18"/>
                <w:szCs w:val="18"/>
                <w:lang w:val="en-GB"/>
              </w:rPr>
            </w:pPr>
            <w:r w:rsidRPr="008A4A36">
              <w:rPr>
                <w:sz w:val="18"/>
                <w:szCs w:val="18"/>
                <w:lang w:val="en-GB"/>
              </w:rPr>
              <w:t>Push and pull for noise emission reduction from road traffic in the Netherlands and EU</w:t>
            </w:r>
          </w:p>
        </w:tc>
        <w:tc>
          <w:tcPr>
            <w:tcW w:w="581" w:type="dxa"/>
            <w:tcBorders>
              <w:bottom w:val="single" w:sz="12" w:space="0" w:color="auto"/>
            </w:tcBorders>
            <w:shd w:val="clear" w:color="auto" w:fill="auto"/>
          </w:tcPr>
          <w:p w:rsidR="00B273DB" w:rsidRPr="00101FA5" w:rsidRDefault="00B273DB" w:rsidP="000740F2">
            <w:pPr>
              <w:spacing w:before="60" w:after="60" w:line="220" w:lineRule="exact"/>
              <w:ind w:right="113"/>
              <w:rPr>
                <w:sz w:val="18"/>
                <w:szCs w:val="18"/>
              </w:rPr>
            </w:pPr>
            <w:r w:rsidRPr="00101FA5">
              <w:rPr>
                <w:sz w:val="18"/>
                <w:szCs w:val="18"/>
              </w:rPr>
              <w:t>a)</w:t>
            </w:r>
          </w:p>
        </w:tc>
      </w:tr>
    </w:tbl>
    <w:p w:rsidR="00B273DB" w:rsidRPr="00101FA5" w:rsidRDefault="00B273DB" w:rsidP="001025EF">
      <w:pPr>
        <w:kinsoku/>
        <w:overflowPunct/>
        <w:autoSpaceDE/>
        <w:autoSpaceDN/>
        <w:adjustRightInd/>
        <w:snapToGrid/>
        <w:spacing w:before="120" w:line="220" w:lineRule="atLeast"/>
        <w:ind w:left="1134" w:right="1134" w:firstLine="170"/>
        <w:jc w:val="both"/>
        <w:rPr>
          <w:i/>
          <w:sz w:val="18"/>
          <w:szCs w:val="18"/>
        </w:rPr>
      </w:pPr>
      <w:r w:rsidRPr="00101FA5">
        <w:rPr>
          <w:i/>
          <w:sz w:val="18"/>
          <w:szCs w:val="18"/>
        </w:rPr>
        <w:t>Notes</w:t>
      </w:r>
      <w:r w:rsidR="001025EF" w:rsidRPr="00101FA5">
        <w:rPr>
          <w:i/>
          <w:sz w:val="18"/>
          <w:szCs w:val="18"/>
        </w:rPr>
        <w:t> </w:t>
      </w:r>
      <w:r w:rsidRPr="00101FA5">
        <w:rPr>
          <w:sz w:val="18"/>
          <w:szCs w:val="18"/>
        </w:rPr>
        <w:t>:</w:t>
      </w:r>
    </w:p>
    <w:p w:rsidR="00B273DB" w:rsidRPr="00101FA5" w:rsidRDefault="00B273DB" w:rsidP="001025EF">
      <w:pPr>
        <w:kinsoku/>
        <w:overflowPunct/>
        <w:autoSpaceDE/>
        <w:autoSpaceDN/>
        <w:adjustRightInd/>
        <w:snapToGrid/>
        <w:spacing w:line="220" w:lineRule="atLeast"/>
        <w:ind w:left="1134" w:right="1134" w:firstLine="170"/>
        <w:jc w:val="both"/>
        <w:rPr>
          <w:sz w:val="18"/>
          <w:szCs w:val="18"/>
        </w:rPr>
      </w:pPr>
      <w:r w:rsidRPr="00101FA5">
        <w:rPr>
          <w:sz w:val="18"/>
          <w:szCs w:val="18"/>
        </w:rPr>
        <w:t>a)</w:t>
      </w:r>
      <w:r w:rsidRPr="00101FA5">
        <w:rPr>
          <w:sz w:val="18"/>
          <w:szCs w:val="18"/>
        </w:rPr>
        <w:tab/>
        <w:t>Document dont l</w:t>
      </w:r>
      <w:r w:rsidR="000740F2" w:rsidRPr="00101FA5">
        <w:rPr>
          <w:sz w:val="18"/>
          <w:szCs w:val="18"/>
        </w:rPr>
        <w:t>’</w:t>
      </w:r>
      <w:r w:rsidRPr="00101FA5">
        <w:rPr>
          <w:sz w:val="18"/>
          <w:szCs w:val="18"/>
        </w:rPr>
        <w:t>examen est achevé ou qui doit être remplacé.</w:t>
      </w:r>
    </w:p>
    <w:p w:rsidR="00B273DB" w:rsidRPr="00101FA5" w:rsidRDefault="00B273DB" w:rsidP="001025EF">
      <w:pPr>
        <w:kinsoku/>
        <w:overflowPunct/>
        <w:autoSpaceDE/>
        <w:autoSpaceDN/>
        <w:adjustRightInd/>
        <w:snapToGrid/>
        <w:spacing w:line="220" w:lineRule="atLeast"/>
        <w:ind w:left="1134" w:right="1134" w:firstLine="170"/>
        <w:jc w:val="both"/>
        <w:rPr>
          <w:sz w:val="18"/>
          <w:szCs w:val="18"/>
        </w:rPr>
      </w:pPr>
      <w:r w:rsidRPr="00101FA5">
        <w:rPr>
          <w:sz w:val="18"/>
          <w:szCs w:val="18"/>
        </w:rPr>
        <w:t>b)</w:t>
      </w:r>
      <w:r w:rsidRPr="00101FA5">
        <w:rPr>
          <w:sz w:val="18"/>
          <w:szCs w:val="18"/>
        </w:rPr>
        <w:tab/>
        <w:t>Document dont l</w:t>
      </w:r>
      <w:r w:rsidR="000740F2" w:rsidRPr="00101FA5">
        <w:rPr>
          <w:sz w:val="18"/>
          <w:szCs w:val="18"/>
        </w:rPr>
        <w:t>’</w:t>
      </w:r>
      <w:r w:rsidRPr="00101FA5">
        <w:rPr>
          <w:sz w:val="18"/>
          <w:szCs w:val="18"/>
        </w:rPr>
        <w:t xml:space="preserve">examen doit être poursuivi à la session suivante </w:t>
      </w:r>
      <w:r w:rsidR="001025EF" w:rsidRPr="00101FA5">
        <w:rPr>
          <w:sz w:val="18"/>
          <w:szCs w:val="18"/>
        </w:rPr>
        <w:t>sous une cote officielle.</w:t>
      </w:r>
    </w:p>
    <w:p w:rsidR="00B273DB" w:rsidRPr="00101FA5" w:rsidRDefault="00B273DB" w:rsidP="001025EF">
      <w:pPr>
        <w:kinsoku/>
        <w:overflowPunct/>
        <w:autoSpaceDE/>
        <w:autoSpaceDN/>
        <w:adjustRightInd/>
        <w:snapToGrid/>
        <w:spacing w:line="220" w:lineRule="atLeast"/>
        <w:ind w:left="1134" w:right="1134" w:firstLine="170"/>
        <w:jc w:val="both"/>
        <w:rPr>
          <w:sz w:val="18"/>
          <w:szCs w:val="18"/>
        </w:rPr>
      </w:pPr>
      <w:r w:rsidRPr="00101FA5">
        <w:rPr>
          <w:sz w:val="18"/>
          <w:szCs w:val="18"/>
        </w:rPr>
        <w:t>c)</w:t>
      </w:r>
      <w:r w:rsidRPr="00101FA5">
        <w:rPr>
          <w:sz w:val="18"/>
          <w:szCs w:val="18"/>
        </w:rPr>
        <w:tab/>
        <w:t>Document dont l</w:t>
      </w:r>
      <w:r w:rsidR="000740F2" w:rsidRPr="00101FA5">
        <w:rPr>
          <w:sz w:val="18"/>
          <w:szCs w:val="18"/>
        </w:rPr>
        <w:t>’</w:t>
      </w:r>
      <w:r w:rsidRPr="00101FA5">
        <w:rPr>
          <w:sz w:val="18"/>
          <w:szCs w:val="18"/>
        </w:rPr>
        <w:t>examen doit être poursuivi à la session suivante sans cote officielle.</w:t>
      </w:r>
    </w:p>
    <w:p w:rsidR="00B273DB" w:rsidRPr="00101FA5" w:rsidRDefault="00B273DB" w:rsidP="001025EF">
      <w:pPr>
        <w:pStyle w:val="SingleTxtG"/>
        <w:ind w:firstLine="170"/>
        <w:rPr>
          <w:sz w:val="18"/>
          <w:szCs w:val="18"/>
        </w:rPr>
      </w:pPr>
      <w:r w:rsidRPr="00101FA5">
        <w:rPr>
          <w:sz w:val="18"/>
          <w:szCs w:val="18"/>
        </w:rPr>
        <w:t>d)</w:t>
      </w:r>
      <w:r w:rsidRPr="00101FA5">
        <w:rPr>
          <w:sz w:val="18"/>
          <w:szCs w:val="18"/>
        </w:rPr>
        <w:tab/>
        <w:t>Document adopté et à soumettre au WP.29.</w:t>
      </w:r>
    </w:p>
    <w:p w:rsidR="00B273DB" w:rsidRPr="00101FA5" w:rsidRDefault="00B273DB" w:rsidP="000740F2">
      <w:pPr>
        <w:pStyle w:val="HChG"/>
      </w:pPr>
      <w:r w:rsidRPr="00101FA5">
        <w:rPr>
          <w:sz w:val="18"/>
          <w:szCs w:val="18"/>
        </w:rPr>
        <w:br w:type="page"/>
      </w:r>
      <w:r w:rsidR="000740F2" w:rsidRPr="00101FA5">
        <w:t>Annexe II</w:t>
      </w:r>
    </w:p>
    <w:p w:rsidR="00B273DB" w:rsidRPr="00101FA5" w:rsidRDefault="00B273DB" w:rsidP="000740F2">
      <w:pPr>
        <w:pStyle w:val="HChG"/>
      </w:pPr>
      <w:r w:rsidRPr="00101FA5">
        <w:tab/>
      </w:r>
      <w:r w:rsidRPr="00101FA5">
        <w:tab/>
        <w:t xml:space="preserve">Amendements au Règlement </w:t>
      </w:r>
      <w:r w:rsidR="000740F2" w:rsidRPr="00101FA5">
        <w:rPr>
          <w:rFonts w:eastAsia="MS Mincho"/>
          <w:szCs w:val="22"/>
        </w:rPr>
        <w:t>n</w:t>
      </w:r>
      <w:r w:rsidR="000740F2" w:rsidRPr="00101FA5">
        <w:rPr>
          <w:rFonts w:eastAsia="MS Mincho"/>
          <w:szCs w:val="22"/>
          <w:vertAlign w:val="superscript"/>
        </w:rPr>
        <w:t>o</w:t>
      </w:r>
      <w:r w:rsidR="000740F2" w:rsidRPr="00101FA5">
        <w:t> </w:t>
      </w:r>
      <w:r w:rsidRPr="00101FA5">
        <w:t>51 adoptés</w:t>
      </w:r>
    </w:p>
    <w:p w:rsidR="00B273DB" w:rsidRPr="00101FA5" w:rsidRDefault="00B273DB" w:rsidP="00B273DB">
      <w:pPr>
        <w:kinsoku/>
        <w:overflowPunct/>
        <w:autoSpaceDE/>
        <w:autoSpaceDN/>
        <w:adjustRightInd/>
        <w:snapToGrid/>
        <w:spacing w:after="120"/>
        <w:ind w:left="1134" w:right="1134"/>
        <w:jc w:val="both"/>
        <w:rPr>
          <w:i/>
          <w:szCs w:val="24"/>
        </w:rPr>
      </w:pPr>
      <w:r w:rsidRPr="00101FA5">
        <w:rPr>
          <w:i/>
          <w:szCs w:val="24"/>
        </w:rPr>
        <w:t>Paragraphe 6.2.2</w:t>
      </w:r>
      <w:r w:rsidRPr="00F8620A">
        <w:rPr>
          <w:szCs w:val="24"/>
        </w:rPr>
        <w:t xml:space="preserve">, </w:t>
      </w:r>
      <w:r w:rsidRPr="00101FA5">
        <w:rPr>
          <w:szCs w:val="24"/>
        </w:rPr>
        <w:t>modifier comme suit</w:t>
      </w:r>
      <w:r w:rsidR="000740F2" w:rsidRPr="00101FA5">
        <w:rPr>
          <w:szCs w:val="24"/>
        </w:rPr>
        <w:t> </w:t>
      </w:r>
      <w:r w:rsidRPr="00101FA5">
        <w:rPr>
          <w:szCs w:val="24"/>
        </w:rPr>
        <w:t>:</w:t>
      </w:r>
    </w:p>
    <w:p w:rsidR="00B273DB" w:rsidRPr="00101FA5" w:rsidRDefault="000740F2" w:rsidP="00B273DB">
      <w:pPr>
        <w:keepNext/>
        <w:keepLines/>
        <w:kinsoku/>
        <w:overflowPunct/>
        <w:autoSpaceDE/>
        <w:autoSpaceDN/>
        <w:adjustRightInd/>
        <w:snapToGrid/>
        <w:spacing w:after="140"/>
        <w:ind w:left="2268" w:right="1134" w:hanging="1134"/>
        <w:jc w:val="both"/>
        <w:rPr>
          <w:szCs w:val="24"/>
        </w:rPr>
      </w:pPr>
      <w:r w:rsidRPr="00101FA5">
        <w:rPr>
          <w:szCs w:val="24"/>
        </w:rPr>
        <w:t>« </w:t>
      </w:r>
      <w:r w:rsidR="00B273DB" w:rsidRPr="00101FA5">
        <w:rPr>
          <w:szCs w:val="24"/>
        </w:rPr>
        <w:t>6.2.2</w:t>
      </w:r>
      <w:r w:rsidR="00B273DB" w:rsidRPr="00101FA5">
        <w:rPr>
          <w:szCs w:val="24"/>
        </w:rPr>
        <w:tab/>
        <w:t>Valeurs limites du niveau sonore</w:t>
      </w:r>
    </w:p>
    <w:p w:rsidR="00B273DB" w:rsidRPr="00101FA5" w:rsidRDefault="00B273DB" w:rsidP="00B273DB">
      <w:pPr>
        <w:kinsoku/>
        <w:overflowPunct/>
        <w:autoSpaceDE/>
        <w:autoSpaceDN/>
        <w:adjustRightInd/>
        <w:snapToGrid/>
        <w:spacing w:after="140"/>
        <w:ind w:left="2268" w:right="1134"/>
        <w:jc w:val="both"/>
        <w:rPr>
          <w:szCs w:val="24"/>
        </w:rPr>
      </w:pPr>
      <w:r w:rsidRPr="00101FA5">
        <w:rPr>
          <w:spacing w:val="-2"/>
          <w:szCs w:val="24"/>
        </w:rPr>
        <w:t>Le niveau sonore mesuré selon les dispositions du paragraphe 3.1 de l</w:t>
      </w:r>
      <w:r w:rsidR="000740F2" w:rsidRPr="00101FA5">
        <w:rPr>
          <w:spacing w:val="-2"/>
          <w:szCs w:val="24"/>
        </w:rPr>
        <w:t>’</w:t>
      </w:r>
      <w:r w:rsidRPr="00101FA5">
        <w:rPr>
          <w:spacing w:val="-2"/>
          <w:szCs w:val="24"/>
        </w:rPr>
        <w:t>annexe 3</w:t>
      </w:r>
      <w:r w:rsidRPr="00101FA5">
        <w:rPr>
          <w:szCs w:val="24"/>
        </w:rPr>
        <w:t xml:space="preserve"> du présent Règlement (en valeur arrondie au plus proche chiffre entier) ne doit pas dépasser les valeurs limites ci-après</w:t>
      </w:r>
      <w:r w:rsidR="00DF26A3" w:rsidRPr="00101FA5">
        <w:rPr>
          <w:szCs w:val="24"/>
        </w:rPr>
        <w:t> </w:t>
      </w:r>
      <w:r w:rsidRPr="00101FA5">
        <w:rPr>
          <w:szCs w:val="24"/>
        </w:rPr>
        <w:t>:</w:t>
      </w:r>
    </w:p>
    <w:p w:rsidR="00B273DB" w:rsidRPr="00101FA5" w:rsidRDefault="00B273DB" w:rsidP="00B273DB">
      <w:pPr>
        <w:kinsoku/>
        <w:overflowPunct/>
        <w:autoSpaceDE/>
        <w:autoSpaceDN/>
        <w:adjustRightInd/>
        <w:snapToGrid/>
        <w:spacing w:after="120"/>
        <w:ind w:left="1134" w:right="1134"/>
        <w:jc w:val="both"/>
        <w:rPr>
          <w:szCs w:val="24"/>
        </w:rPr>
      </w:pPr>
      <w:r w:rsidRPr="00101FA5">
        <w:rPr>
          <w:szCs w:val="24"/>
        </w:rPr>
        <w:t>…</w:t>
      </w:r>
      <w:r w:rsidR="000740F2" w:rsidRPr="00101FA5">
        <w:rPr>
          <w:szCs w:val="24"/>
        </w:rPr>
        <w:t> »</w:t>
      </w:r>
      <w:r w:rsidRPr="00101FA5">
        <w:rPr>
          <w:szCs w:val="24"/>
        </w:rPr>
        <w:t>.</w:t>
      </w:r>
    </w:p>
    <w:p w:rsidR="00B273DB" w:rsidRPr="00101FA5" w:rsidRDefault="00B273DB" w:rsidP="000740F2">
      <w:pPr>
        <w:pStyle w:val="HChG"/>
      </w:pPr>
      <w:r w:rsidRPr="00101FA5">
        <w:br w:type="page"/>
        <w:t>Annexe III</w:t>
      </w:r>
    </w:p>
    <w:p w:rsidR="00B273DB" w:rsidRPr="00101FA5" w:rsidRDefault="00B273DB" w:rsidP="000740F2">
      <w:pPr>
        <w:pStyle w:val="HChG"/>
      </w:pPr>
      <w:r w:rsidRPr="00101FA5">
        <w:tab/>
      </w:r>
      <w:r w:rsidRPr="00101FA5">
        <w:tab/>
        <w:t xml:space="preserve">Amendements au Règlement </w:t>
      </w:r>
      <w:r w:rsidR="000740F2" w:rsidRPr="00101FA5">
        <w:rPr>
          <w:rFonts w:eastAsia="MS Mincho"/>
          <w:szCs w:val="22"/>
        </w:rPr>
        <w:t>n</w:t>
      </w:r>
      <w:r w:rsidR="000740F2" w:rsidRPr="00101FA5">
        <w:rPr>
          <w:rFonts w:eastAsia="MS Mincho"/>
          <w:szCs w:val="22"/>
          <w:vertAlign w:val="superscript"/>
        </w:rPr>
        <w:t>o</w:t>
      </w:r>
      <w:r w:rsidR="000740F2" w:rsidRPr="00101FA5">
        <w:t> </w:t>
      </w:r>
      <w:r w:rsidRPr="00101FA5">
        <w:t>51 adoptés (sur la base du</w:t>
      </w:r>
      <w:r w:rsidR="000740F2" w:rsidRPr="00101FA5">
        <w:t> </w:t>
      </w:r>
      <w:r w:rsidRPr="00101FA5">
        <w:t>document ECE/TRANS/WP.29/GRB/2017/2)</w:t>
      </w:r>
    </w:p>
    <w:p w:rsidR="00B273DB" w:rsidRPr="00101FA5" w:rsidRDefault="00B273DB" w:rsidP="00B273DB">
      <w:pPr>
        <w:kinsoku/>
        <w:overflowPunct/>
        <w:autoSpaceDE/>
        <w:autoSpaceDN/>
        <w:adjustRightInd/>
        <w:snapToGrid/>
        <w:spacing w:after="120"/>
        <w:ind w:left="1134" w:right="1134"/>
        <w:jc w:val="both"/>
        <w:rPr>
          <w:szCs w:val="24"/>
        </w:rPr>
      </w:pPr>
      <w:r w:rsidRPr="00101FA5">
        <w:rPr>
          <w:i/>
          <w:szCs w:val="24"/>
        </w:rPr>
        <w:t>Paragraphe 2.18</w:t>
      </w:r>
      <w:r w:rsidRPr="00C8006D">
        <w:rPr>
          <w:szCs w:val="24"/>
        </w:rPr>
        <w:t>,</w:t>
      </w:r>
      <w:r w:rsidRPr="00101FA5">
        <w:rPr>
          <w:szCs w:val="24"/>
        </w:rPr>
        <w:t xml:space="preserve"> modifier comme suit</w:t>
      </w:r>
      <w:r w:rsidR="000740F2" w:rsidRPr="00101FA5">
        <w:rPr>
          <w:szCs w:val="24"/>
        </w:rPr>
        <w:t> </w:t>
      </w:r>
      <w:r w:rsidRPr="00101FA5">
        <w:rPr>
          <w:szCs w:val="24"/>
        </w:rPr>
        <w:t>:</w:t>
      </w:r>
    </w:p>
    <w:p w:rsidR="00B273DB" w:rsidRPr="00101FA5" w:rsidRDefault="000740F2" w:rsidP="00B273DB">
      <w:pPr>
        <w:kinsoku/>
        <w:overflowPunct/>
        <w:autoSpaceDE/>
        <w:autoSpaceDN/>
        <w:adjustRightInd/>
        <w:snapToGrid/>
        <w:spacing w:after="120"/>
        <w:ind w:left="2268" w:right="1134" w:hanging="1134"/>
        <w:jc w:val="both"/>
        <w:rPr>
          <w:szCs w:val="24"/>
        </w:rPr>
      </w:pPr>
      <w:r w:rsidRPr="00101FA5">
        <w:rPr>
          <w:szCs w:val="24"/>
        </w:rPr>
        <w:t>« </w:t>
      </w:r>
      <w:r w:rsidR="00B273DB" w:rsidRPr="00101FA5">
        <w:rPr>
          <w:szCs w:val="24"/>
        </w:rPr>
        <w:t>2.18</w:t>
      </w:r>
      <w:r w:rsidR="00B273DB" w:rsidRPr="00101FA5">
        <w:rPr>
          <w:szCs w:val="24"/>
        </w:rPr>
        <w:tab/>
        <w:t>Rapport</w:t>
      </w:r>
      <w:r w:rsidRPr="00101FA5">
        <w:rPr>
          <w:rStyle w:val="FootnoteReference"/>
          <w:szCs w:val="24"/>
        </w:rPr>
        <w:footnoteReference w:id="3"/>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2.18.1</w:t>
      </w:r>
      <w:r w:rsidRPr="00101FA5">
        <w:rPr>
          <w:szCs w:val="24"/>
        </w:rPr>
        <w:tab/>
      </w:r>
      <w:r w:rsidRPr="00101FA5">
        <w:rPr>
          <w:szCs w:val="24"/>
        </w:rPr>
        <w:tab/>
      </w:r>
      <w:r w:rsidR="000740F2" w:rsidRPr="00101FA5">
        <w:rPr>
          <w:szCs w:val="24"/>
        </w:rPr>
        <w:t>“</w:t>
      </w:r>
      <w:r w:rsidRPr="00101FA5">
        <w:rPr>
          <w:i/>
          <w:szCs w:val="24"/>
        </w:rPr>
        <w:t>Rapports de boîte de vitesses</w:t>
      </w:r>
      <w:r w:rsidR="000740F2" w:rsidRPr="00101FA5">
        <w:rPr>
          <w:szCs w:val="24"/>
        </w:rPr>
        <w:t>”</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2.18.1.1</w:t>
      </w:r>
      <w:r w:rsidRPr="00101FA5">
        <w:rPr>
          <w:szCs w:val="24"/>
        </w:rPr>
        <w:tab/>
        <w:t>Par “</w:t>
      </w:r>
      <w:r w:rsidRPr="00101FA5">
        <w:rPr>
          <w:i/>
          <w:szCs w:val="24"/>
        </w:rPr>
        <w:t>rapport interne de boîte de vitesse</w:t>
      </w:r>
      <w:r w:rsidR="00F8620A">
        <w:rPr>
          <w:i/>
          <w:szCs w:val="24"/>
        </w:rPr>
        <w:t>s</w:t>
      </w:r>
      <w:r w:rsidRPr="00101FA5">
        <w:rPr>
          <w:szCs w:val="24"/>
        </w:rPr>
        <w:t>”, le rapport entre le régime du moteur et la vitesse de rotation de l</w:t>
      </w:r>
      <w:r w:rsidR="000740F2" w:rsidRPr="00101FA5">
        <w:rPr>
          <w:szCs w:val="24"/>
        </w:rPr>
        <w:t>’</w:t>
      </w:r>
      <w:r w:rsidRPr="00101FA5">
        <w:rPr>
          <w:szCs w:val="24"/>
        </w:rPr>
        <w:t>arbre de sortie</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2.18.1.2</w:t>
      </w:r>
      <w:r w:rsidRPr="00101FA5">
        <w:rPr>
          <w:szCs w:val="24"/>
        </w:rPr>
        <w:tab/>
        <w:t>Par “</w:t>
      </w:r>
      <w:r w:rsidRPr="00101FA5">
        <w:rPr>
          <w:i/>
          <w:szCs w:val="24"/>
        </w:rPr>
        <w:t>rapport de pont</w:t>
      </w:r>
      <w:r w:rsidRPr="00101FA5">
        <w:rPr>
          <w:szCs w:val="24"/>
        </w:rPr>
        <w:t>”, le rapport entre la vitesse de rotation de l</w:t>
      </w:r>
      <w:r w:rsidR="000740F2" w:rsidRPr="00101FA5">
        <w:rPr>
          <w:szCs w:val="24"/>
        </w:rPr>
        <w:t>’</w:t>
      </w:r>
      <w:r w:rsidRPr="00101FA5">
        <w:rPr>
          <w:szCs w:val="24"/>
        </w:rPr>
        <w:t>arbre de sortie et la vitesse de rotation des roues motrices)</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2.18.1.3</w:t>
      </w:r>
      <w:r w:rsidRPr="00101FA5">
        <w:rPr>
          <w:szCs w:val="24"/>
        </w:rPr>
        <w:tab/>
        <w:t>Par “</w:t>
      </w:r>
      <w:r w:rsidRPr="00101FA5">
        <w:rPr>
          <w:i/>
          <w:szCs w:val="24"/>
        </w:rPr>
        <w:t>démultiplication totale</w:t>
      </w:r>
      <w:r w:rsidRPr="00101FA5">
        <w:rPr>
          <w:szCs w:val="24"/>
        </w:rPr>
        <w:t>”, les rapports entre la vitesse du véhicule et le régime du moteur lors du passage du véhicule sur la piste d</w:t>
      </w:r>
      <w:r w:rsidR="000740F2" w:rsidRPr="00101FA5">
        <w:rPr>
          <w:szCs w:val="24"/>
        </w:rPr>
        <w:t>’essai</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2.18.1.4</w:t>
      </w:r>
      <w:r w:rsidRPr="00101FA5">
        <w:rPr>
          <w:szCs w:val="24"/>
        </w:rPr>
        <w:tab/>
        <w:t>Par “</w:t>
      </w:r>
      <w:r w:rsidRPr="00101FA5">
        <w:rPr>
          <w:i/>
          <w:szCs w:val="24"/>
        </w:rPr>
        <w:t>rapport de boîte de vitesses</w:t>
      </w:r>
      <w:r w:rsidRPr="00101FA5">
        <w:rPr>
          <w:szCs w:val="24"/>
        </w:rPr>
        <w:t>”, dans le contexte de véhicules soumis à l</w:t>
      </w:r>
      <w:r w:rsidR="000740F2" w:rsidRPr="00101FA5">
        <w:rPr>
          <w:szCs w:val="24"/>
        </w:rPr>
        <w:t>’</w:t>
      </w:r>
      <w:r w:rsidRPr="00101FA5">
        <w:rPr>
          <w:szCs w:val="24"/>
        </w:rPr>
        <w:t>essai conformément au paragraphe 3.1.2.1 de l</w:t>
      </w:r>
      <w:r w:rsidR="000740F2" w:rsidRPr="00101FA5">
        <w:rPr>
          <w:szCs w:val="24"/>
        </w:rPr>
        <w:t>’</w:t>
      </w:r>
      <w:r w:rsidRPr="00101FA5">
        <w:rPr>
          <w:szCs w:val="24"/>
        </w:rPr>
        <w:t>annexe 3 et à l</w:t>
      </w:r>
      <w:r w:rsidR="000740F2" w:rsidRPr="00101FA5">
        <w:rPr>
          <w:szCs w:val="24"/>
        </w:rPr>
        <w:t>’</w:t>
      </w:r>
      <w:r w:rsidRPr="00101FA5">
        <w:rPr>
          <w:szCs w:val="24"/>
        </w:rPr>
        <w:t>annexe 7, la démultiplication totale telle qu</w:t>
      </w:r>
      <w:r w:rsidR="000740F2" w:rsidRPr="00101FA5">
        <w:rPr>
          <w:szCs w:val="24"/>
        </w:rPr>
        <w:t>’</w:t>
      </w:r>
      <w:r w:rsidRPr="00101FA5">
        <w:rPr>
          <w:szCs w:val="24"/>
        </w:rPr>
        <w:t>elle est définie au paragraphe 2.18.1.3 ci</w:t>
      </w:r>
      <w:r w:rsidR="000740F2" w:rsidRPr="00101FA5">
        <w:rPr>
          <w:szCs w:val="24"/>
        </w:rPr>
        <w:noBreakHyphen/>
        <w:t>dessus</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2.18.2</w:t>
      </w:r>
      <w:r w:rsidRPr="00101FA5">
        <w:rPr>
          <w:szCs w:val="24"/>
        </w:rPr>
        <w:tab/>
        <w:t>Par “</w:t>
      </w:r>
      <w:r w:rsidRPr="00101FA5">
        <w:rPr>
          <w:i/>
          <w:szCs w:val="24"/>
        </w:rPr>
        <w:t>rapport de boîte de vitesses bloqué</w:t>
      </w:r>
      <w:r w:rsidRPr="00101FA5">
        <w:rPr>
          <w:szCs w:val="24"/>
        </w:rPr>
        <w:t>”, le mode de commande de la transmission qui empêche tout changement de rapport de boîte de vitesses au cours d</w:t>
      </w:r>
      <w:r w:rsidR="000740F2" w:rsidRPr="00101FA5">
        <w:rPr>
          <w:szCs w:val="24"/>
        </w:rPr>
        <w:t>’un essai</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2.18.3</w:t>
      </w:r>
      <w:r w:rsidRPr="00101FA5">
        <w:rPr>
          <w:szCs w:val="24"/>
        </w:rPr>
        <w:tab/>
        <w:t xml:space="preserve">Par </w:t>
      </w:r>
      <w:r w:rsidR="000740F2" w:rsidRPr="00101FA5">
        <w:rPr>
          <w:szCs w:val="24"/>
        </w:rPr>
        <w:t>“</w:t>
      </w:r>
      <w:r w:rsidRPr="00101FA5">
        <w:rPr>
          <w:i/>
          <w:szCs w:val="24"/>
        </w:rPr>
        <w:t>rapport</w:t>
      </w:r>
      <w:r w:rsidR="000740F2" w:rsidRPr="00101FA5">
        <w:rPr>
          <w:szCs w:val="24"/>
        </w:rPr>
        <w:t>”</w:t>
      </w:r>
      <w:r w:rsidRPr="00101FA5">
        <w:rPr>
          <w:szCs w:val="24"/>
        </w:rPr>
        <w:t>, dans le contexte du présent Règlement, un rapport de transmission discret que le conducteur ou un dispositif externe peut sélectionner</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2.18.4</w:t>
      </w:r>
      <w:r w:rsidRPr="00101FA5">
        <w:rPr>
          <w:szCs w:val="24"/>
        </w:rPr>
        <w:tab/>
        <w:t>Pour les véhicules soumis à l</w:t>
      </w:r>
      <w:r w:rsidR="000740F2" w:rsidRPr="00101FA5">
        <w:rPr>
          <w:szCs w:val="24"/>
        </w:rPr>
        <w:t>’</w:t>
      </w:r>
      <w:r w:rsidRPr="00101FA5">
        <w:rPr>
          <w:szCs w:val="24"/>
        </w:rPr>
        <w:t>essai conformément au paragraphe 3.1.2.1 de l</w:t>
      </w:r>
      <w:r w:rsidR="000740F2" w:rsidRPr="00101FA5">
        <w:rPr>
          <w:szCs w:val="24"/>
        </w:rPr>
        <w:t>’</w:t>
      </w:r>
      <w:r w:rsidRPr="00101FA5">
        <w:rPr>
          <w:szCs w:val="24"/>
        </w:rPr>
        <w:t>annexe</w:t>
      </w:r>
      <w:r w:rsidR="0016719F">
        <w:rPr>
          <w:szCs w:val="24"/>
        </w:rPr>
        <w:t xml:space="preserve"> </w:t>
      </w:r>
      <w:r w:rsidRPr="00101FA5">
        <w:rPr>
          <w:szCs w:val="24"/>
        </w:rPr>
        <w:t>3 et à l</w:t>
      </w:r>
      <w:r w:rsidR="000740F2" w:rsidRPr="00101FA5">
        <w:rPr>
          <w:szCs w:val="24"/>
        </w:rPr>
        <w:t>’</w:t>
      </w:r>
      <w:r w:rsidRPr="00101FA5">
        <w:rPr>
          <w:szCs w:val="24"/>
        </w:rPr>
        <w:t>annexe 7, “</w:t>
      </w:r>
      <w:r w:rsidRPr="00101FA5">
        <w:rPr>
          <w:i/>
          <w:szCs w:val="24"/>
        </w:rPr>
        <w:t>rapport</w:t>
      </w:r>
      <w:r w:rsidRPr="00101FA5">
        <w:rPr>
          <w:i/>
          <w:szCs w:val="24"/>
          <w:vertAlign w:val="subscript"/>
        </w:rPr>
        <w:t>i</w:t>
      </w:r>
      <w:r w:rsidRPr="00101FA5">
        <w:rPr>
          <w:szCs w:val="24"/>
        </w:rPr>
        <w:t>” et “</w:t>
      </w:r>
      <w:r w:rsidRPr="00101FA5">
        <w:rPr>
          <w:i/>
          <w:szCs w:val="24"/>
        </w:rPr>
        <w:t>rapport</w:t>
      </w:r>
      <w:r w:rsidRPr="00101FA5">
        <w:rPr>
          <w:i/>
          <w:szCs w:val="24"/>
          <w:vertAlign w:val="subscript"/>
        </w:rPr>
        <w:t>i+1</w:t>
      </w:r>
      <w:r w:rsidRPr="00101FA5">
        <w:rPr>
          <w:szCs w:val="24"/>
        </w:rPr>
        <w:t>” sont deux rapports en séquence dont le premier produit une accélération dans la tolérance de 5</w:t>
      </w:r>
      <w:r w:rsidR="00C8006D">
        <w:rPr>
          <w:szCs w:val="24"/>
        </w:rPr>
        <w:t> </w:t>
      </w:r>
      <w:r w:rsidRPr="00101FA5">
        <w:rPr>
          <w:szCs w:val="24"/>
        </w:rPr>
        <w:t>% fixée à l</w:t>
      </w:r>
      <w:r w:rsidR="000740F2" w:rsidRPr="00101FA5">
        <w:rPr>
          <w:szCs w:val="24"/>
        </w:rPr>
        <w:t>’</w:t>
      </w:r>
      <w:r w:rsidRPr="00101FA5">
        <w:rPr>
          <w:szCs w:val="24"/>
        </w:rPr>
        <w:t>alinéa 3.1.2.1.4.1 a) de l</w:t>
      </w:r>
      <w:r w:rsidR="000740F2" w:rsidRPr="00101FA5">
        <w:rPr>
          <w:szCs w:val="24"/>
        </w:rPr>
        <w:t>’</w:t>
      </w:r>
      <w:r w:rsidRPr="00101FA5">
        <w:rPr>
          <w:szCs w:val="24"/>
        </w:rPr>
        <w:t>annexe 3 ou une accélération supérieure à l</w:t>
      </w:r>
      <w:r w:rsidR="000740F2" w:rsidRPr="00101FA5">
        <w:rPr>
          <w:szCs w:val="24"/>
        </w:rPr>
        <w:t>’</w:t>
      </w:r>
      <w:r w:rsidRPr="00101FA5">
        <w:rPr>
          <w:szCs w:val="24"/>
        </w:rPr>
        <w:t>accélération de référence et le second une accélération inférieure à l</w:t>
      </w:r>
      <w:r w:rsidR="000740F2" w:rsidRPr="00101FA5">
        <w:rPr>
          <w:szCs w:val="24"/>
        </w:rPr>
        <w:t>’</w:t>
      </w:r>
      <w:r w:rsidRPr="00101FA5">
        <w:rPr>
          <w:szCs w:val="24"/>
        </w:rPr>
        <w:t>accélération de référence conformément aux alinéas 3.1.2.1.4.1 b) ou c) de l</w:t>
      </w:r>
      <w:r w:rsidR="000740F2" w:rsidRPr="00101FA5">
        <w:rPr>
          <w:szCs w:val="24"/>
        </w:rPr>
        <w:t>’</w:t>
      </w:r>
      <w:r w:rsidRPr="00101FA5">
        <w:rPr>
          <w:szCs w:val="24"/>
        </w:rPr>
        <w:t>annexe 3.</w:t>
      </w:r>
    </w:p>
    <w:p w:rsidR="00B273DB" w:rsidRPr="00101FA5" w:rsidRDefault="00B273DB" w:rsidP="00B273DB">
      <w:pPr>
        <w:kinsoku/>
        <w:overflowPunct/>
        <w:autoSpaceDE/>
        <w:autoSpaceDN/>
        <w:adjustRightInd/>
        <w:snapToGrid/>
        <w:spacing w:after="120"/>
        <w:ind w:left="1134" w:right="1134"/>
        <w:jc w:val="both"/>
        <w:rPr>
          <w:szCs w:val="24"/>
        </w:rPr>
      </w:pPr>
      <w:r w:rsidRPr="00101FA5">
        <w:rPr>
          <w:i/>
          <w:szCs w:val="24"/>
        </w:rPr>
        <w:t>Paragraphe 2.24</w:t>
      </w:r>
      <w:r w:rsidRPr="00F8620A">
        <w:rPr>
          <w:szCs w:val="24"/>
        </w:rPr>
        <w:t xml:space="preserve">, </w:t>
      </w:r>
      <w:r w:rsidRPr="00101FA5">
        <w:rPr>
          <w:szCs w:val="24"/>
        </w:rPr>
        <w:t>modifier comme suit</w:t>
      </w:r>
      <w:r w:rsidR="000740F2" w:rsidRPr="00101FA5">
        <w:rPr>
          <w:szCs w:val="24"/>
        </w:rPr>
        <w:t> </w:t>
      </w:r>
      <w:r w:rsidRPr="00101FA5">
        <w:rPr>
          <w:szCs w:val="24"/>
        </w:rPr>
        <w:t>:</w:t>
      </w:r>
    </w:p>
    <w:p w:rsidR="00B273DB" w:rsidRPr="00101FA5" w:rsidRDefault="00572DA3" w:rsidP="00572DA3">
      <w:pPr>
        <w:kinsoku/>
        <w:overflowPunct/>
        <w:autoSpaceDE/>
        <w:autoSpaceDN/>
        <w:adjustRightInd/>
        <w:snapToGrid/>
        <w:spacing w:after="120"/>
        <w:ind w:left="2268" w:right="1134" w:hanging="1134"/>
        <w:jc w:val="both"/>
        <w:rPr>
          <w:szCs w:val="24"/>
        </w:rPr>
      </w:pPr>
      <w:r w:rsidRPr="00101FA5">
        <w:rPr>
          <w:szCs w:val="24"/>
        </w:rPr>
        <w:t>« </w:t>
      </w:r>
      <w:r w:rsidR="00B273DB" w:rsidRPr="00101FA5">
        <w:rPr>
          <w:szCs w:val="24"/>
        </w:rPr>
        <w:t>2.24</w:t>
      </w:r>
      <w:r w:rsidR="00B273DB" w:rsidRPr="00101FA5">
        <w:rPr>
          <w:szCs w:val="24"/>
        </w:rPr>
        <w:tab/>
        <w:t>Tableau des symboles</w:t>
      </w:r>
    </w:p>
    <w:tbl>
      <w:tblPr>
        <w:tblW w:w="73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708"/>
        <w:gridCol w:w="993"/>
        <w:gridCol w:w="992"/>
        <w:gridCol w:w="3073"/>
      </w:tblGrid>
      <w:tr w:rsidR="00B273DB" w:rsidRPr="00101FA5" w:rsidTr="006E598E">
        <w:trPr>
          <w:cantSplit/>
          <w:trHeight w:val="255"/>
          <w:tblHeader/>
        </w:trPr>
        <w:tc>
          <w:tcPr>
            <w:tcW w:w="1625"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hideMark/>
          </w:tcPr>
          <w:p w:rsidR="00B273DB" w:rsidRPr="00101FA5" w:rsidRDefault="00B273DB" w:rsidP="00200AA2">
            <w:pPr>
              <w:tabs>
                <w:tab w:val="left" w:pos="-1440"/>
              </w:tabs>
              <w:kinsoku/>
              <w:overflowPunct/>
              <w:autoSpaceDE/>
              <w:autoSpaceDN/>
              <w:adjustRightInd/>
              <w:snapToGrid/>
              <w:spacing w:before="80" w:after="80" w:line="200" w:lineRule="exact"/>
              <w:ind w:left="57"/>
              <w:rPr>
                <w:i/>
                <w:sz w:val="16"/>
                <w:szCs w:val="16"/>
              </w:rPr>
            </w:pPr>
            <w:r w:rsidRPr="00101FA5">
              <w:rPr>
                <w:i/>
                <w:sz w:val="16"/>
                <w:szCs w:val="16"/>
              </w:rPr>
              <w:t>Symbole</w:t>
            </w:r>
          </w:p>
        </w:tc>
        <w:tc>
          <w:tcPr>
            <w:tcW w:w="70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hideMark/>
          </w:tcPr>
          <w:p w:rsidR="00B273DB" w:rsidRPr="00101FA5" w:rsidRDefault="00B273DB" w:rsidP="00200AA2">
            <w:pPr>
              <w:tabs>
                <w:tab w:val="left" w:pos="-1440"/>
              </w:tabs>
              <w:kinsoku/>
              <w:overflowPunct/>
              <w:autoSpaceDE/>
              <w:autoSpaceDN/>
              <w:adjustRightInd/>
              <w:snapToGrid/>
              <w:spacing w:before="80" w:after="80" w:line="200" w:lineRule="exact"/>
              <w:ind w:left="57"/>
              <w:rPr>
                <w:i/>
                <w:sz w:val="16"/>
                <w:szCs w:val="16"/>
              </w:rPr>
            </w:pPr>
            <w:r w:rsidRPr="00101FA5">
              <w:rPr>
                <w:i/>
                <w:sz w:val="16"/>
                <w:szCs w:val="16"/>
              </w:rPr>
              <w:t>Unité</w:t>
            </w:r>
          </w:p>
        </w:tc>
        <w:tc>
          <w:tcPr>
            <w:tcW w:w="993"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hideMark/>
          </w:tcPr>
          <w:p w:rsidR="00B273DB" w:rsidRPr="00101FA5" w:rsidRDefault="00B273DB" w:rsidP="00200AA2">
            <w:pPr>
              <w:tabs>
                <w:tab w:val="left" w:pos="-1440"/>
              </w:tabs>
              <w:kinsoku/>
              <w:overflowPunct/>
              <w:autoSpaceDE/>
              <w:autoSpaceDN/>
              <w:adjustRightInd/>
              <w:snapToGrid/>
              <w:spacing w:before="80" w:after="80" w:line="200" w:lineRule="exact"/>
              <w:ind w:left="57"/>
              <w:rPr>
                <w:i/>
                <w:sz w:val="16"/>
                <w:szCs w:val="16"/>
              </w:rPr>
            </w:pPr>
            <w:r w:rsidRPr="00101FA5">
              <w:rPr>
                <w:i/>
                <w:sz w:val="16"/>
                <w:szCs w:val="16"/>
              </w:rPr>
              <w:t>Annexe</w:t>
            </w:r>
          </w:p>
        </w:tc>
        <w:tc>
          <w:tcPr>
            <w:tcW w:w="99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hideMark/>
          </w:tcPr>
          <w:p w:rsidR="00B273DB" w:rsidRPr="00101FA5" w:rsidRDefault="00B273DB" w:rsidP="00200AA2">
            <w:pPr>
              <w:tabs>
                <w:tab w:val="left" w:pos="-1440"/>
              </w:tabs>
              <w:kinsoku/>
              <w:overflowPunct/>
              <w:autoSpaceDE/>
              <w:autoSpaceDN/>
              <w:adjustRightInd/>
              <w:snapToGrid/>
              <w:spacing w:before="80" w:after="80" w:line="200" w:lineRule="exact"/>
              <w:ind w:left="57"/>
              <w:rPr>
                <w:i/>
                <w:sz w:val="16"/>
                <w:szCs w:val="16"/>
              </w:rPr>
            </w:pPr>
            <w:r w:rsidRPr="00101FA5">
              <w:rPr>
                <w:i/>
                <w:sz w:val="16"/>
                <w:szCs w:val="16"/>
              </w:rPr>
              <w:t>Paragraphe</w:t>
            </w:r>
          </w:p>
        </w:tc>
        <w:tc>
          <w:tcPr>
            <w:tcW w:w="3073"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hideMark/>
          </w:tcPr>
          <w:p w:rsidR="00B273DB" w:rsidRPr="00101FA5" w:rsidRDefault="00B273DB" w:rsidP="00200AA2">
            <w:pPr>
              <w:tabs>
                <w:tab w:val="left" w:pos="-1440"/>
              </w:tabs>
              <w:kinsoku/>
              <w:overflowPunct/>
              <w:autoSpaceDE/>
              <w:autoSpaceDN/>
              <w:adjustRightInd/>
              <w:snapToGrid/>
              <w:spacing w:before="80" w:after="80" w:line="200" w:lineRule="exact"/>
              <w:ind w:left="57"/>
              <w:rPr>
                <w:i/>
                <w:sz w:val="16"/>
                <w:szCs w:val="16"/>
              </w:rPr>
            </w:pPr>
            <w:r w:rsidRPr="00101FA5">
              <w:rPr>
                <w:i/>
                <w:sz w:val="16"/>
                <w:szCs w:val="16"/>
              </w:rPr>
              <w:t>Explication</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EE278B">
            <w:pPr>
              <w:tabs>
                <w:tab w:val="left" w:pos="-1440"/>
              </w:tabs>
              <w:kinsoku/>
              <w:overflowPunct/>
              <w:autoSpaceDE/>
              <w:autoSpaceDN/>
              <w:adjustRightInd/>
              <w:snapToGrid/>
              <w:spacing w:before="60" w:after="60" w:line="200" w:lineRule="exact"/>
              <w:ind w:left="57" w:right="57"/>
            </w:pPr>
            <w:r w:rsidRPr="00101FA5">
              <w:t>…</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EE278B">
            <w:pPr>
              <w:tabs>
                <w:tab w:val="left" w:pos="-1440"/>
              </w:tabs>
              <w:kinsoku/>
              <w:overflowPunct/>
              <w:autoSpaceDE/>
              <w:autoSpaceDN/>
              <w:adjustRightInd/>
              <w:snapToGrid/>
              <w:spacing w:before="60" w:after="60" w:line="200" w:lineRule="exact"/>
              <w:ind w:left="57" w:right="57"/>
            </w:pPr>
            <w:r w:rsidRPr="00101FA5">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EE278B">
            <w:pPr>
              <w:tabs>
                <w:tab w:val="left" w:pos="-1440"/>
              </w:tabs>
              <w:kinsoku/>
              <w:overflowPunct/>
              <w:autoSpaceDE/>
              <w:autoSpaceDN/>
              <w:adjustRightInd/>
              <w:snapToGrid/>
              <w:spacing w:before="60" w:after="60" w:line="200" w:lineRule="exact"/>
              <w:ind w:left="57" w:right="57"/>
            </w:pPr>
            <w:r w:rsidRPr="00101FA5">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EE278B">
            <w:pPr>
              <w:tabs>
                <w:tab w:val="left" w:pos="-1440"/>
              </w:tabs>
              <w:kinsoku/>
              <w:overflowPunct/>
              <w:autoSpaceDE/>
              <w:autoSpaceDN/>
              <w:adjustRightInd/>
              <w:snapToGrid/>
              <w:spacing w:before="60" w:after="60" w:line="200" w:lineRule="exact"/>
              <w:ind w:left="57" w:right="57"/>
            </w:pPr>
            <w:r w:rsidRPr="00101FA5">
              <w:t>…</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EE278B">
            <w:pPr>
              <w:tabs>
                <w:tab w:val="left" w:pos="-1440"/>
              </w:tabs>
              <w:kinsoku/>
              <w:overflowPunct/>
              <w:autoSpaceDE/>
              <w:autoSpaceDN/>
              <w:adjustRightInd/>
              <w:snapToGrid/>
              <w:spacing w:before="60" w:after="60" w:line="200" w:lineRule="exact"/>
              <w:ind w:left="57" w:right="57"/>
            </w:pPr>
            <w:r w:rsidRPr="00101FA5">
              <w:t>…</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iCs/>
                <w:color w:val="000000"/>
                <w:lang w:eastAsia="de-DE"/>
              </w:rPr>
            </w:pPr>
            <w:r w:rsidRPr="00101FA5">
              <w:rPr>
                <w:iCs/>
                <w:color w:val="000000"/>
                <w:lang w:eastAsia="de-DE"/>
              </w:rPr>
              <w:t>v</w:t>
            </w:r>
            <w:r w:rsidRPr="00101FA5">
              <w:rPr>
                <w:color w:val="000000"/>
                <w:vertAlign w:val="subscript"/>
                <w:lang w:eastAsia="de-DE"/>
              </w:rPr>
              <w:t>AA</w:t>
            </w:r>
            <w:r w:rsidR="000740F2" w:rsidRPr="00101FA5">
              <w:rPr>
                <w:color w:val="000000"/>
                <w:vertAlign w:val="subscript"/>
                <w:lang w:eastAsia="de-DE"/>
              </w:rPr>
              <w:t>’</w:t>
            </w:r>
            <w:r w:rsidRPr="00101FA5">
              <w:rPr>
                <w:color w:val="000000"/>
                <w:vertAlign w:val="subscript"/>
                <w:lang w:eastAsia="de-DE"/>
              </w:rPr>
              <w:t>_ASEP</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2.3</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V</w:t>
            </w:r>
            <w:r w:rsidR="00B273DB" w:rsidRPr="00101FA5">
              <w:t>itesse cible du véhicule pour le point d</w:t>
            </w:r>
            <w:r w:rsidRPr="00101FA5">
              <w:t>’</w:t>
            </w:r>
            <w:r w:rsidR="00B273DB" w:rsidRPr="00101FA5">
              <w:t>essai P1 de la méthode d</w:t>
            </w:r>
            <w:r w:rsidRPr="00101FA5">
              <w:t>’</w:t>
            </w:r>
            <w:r w:rsidR="00B273DB" w:rsidRPr="00101FA5">
              <w:t>évaluation conformément au paragraphe 2.4</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v</w:t>
            </w:r>
            <w:r w:rsidRPr="00101FA5">
              <w:rPr>
                <w:color w:val="000000"/>
                <w:vertAlign w:val="subscript"/>
                <w:lang w:eastAsia="de-DE"/>
              </w:rPr>
              <w:t>BB</w:t>
            </w:r>
            <w:r w:rsidR="000740F2" w:rsidRPr="00101FA5">
              <w:rPr>
                <w:color w:val="000000"/>
                <w:vertAlign w:val="subscript"/>
                <w:lang w:eastAsia="de-DE"/>
              </w:rPr>
              <w:t>’</w:t>
            </w:r>
            <w:r w:rsidRPr="00101FA5">
              <w:rPr>
                <w:color w:val="000000"/>
                <w:vertAlign w:val="subscript"/>
                <w:lang w:eastAsia="de-DE"/>
              </w:rPr>
              <w:t>_ASEP</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2.3</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V</w:t>
            </w:r>
            <w:r w:rsidR="00B273DB" w:rsidRPr="00101FA5">
              <w:t>itesse cible du véhicule pour le point d</w:t>
            </w:r>
            <w:r w:rsidRPr="00101FA5">
              <w:t>’</w:t>
            </w:r>
            <w:r w:rsidR="00B273DB" w:rsidRPr="00101FA5">
              <w:t>essai P4 de la méthode d</w:t>
            </w:r>
            <w:r w:rsidRPr="00101FA5">
              <w:t>’</w:t>
            </w:r>
            <w:r w:rsidR="00B273DB" w:rsidRPr="00101FA5">
              <w:t>évaluation conformément au paragraphe 2.4</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P</w:t>
            </w:r>
            <w:r w:rsidRPr="00101FA5">
              <w:rPr>
                <w:color w:val="000000"/>
                <w:vertAlign w:val="subscript"/>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200AA2" w:rsidP="00C8006D">
            <w:pPr>
              <w:tabs>
                <w:tab w:val="left" w:pos="-1440"/>
              </w:tabs>
              <w:kinsoku/>
              <w:overflowPunct/>
              <w:autoSpaceDE/>
              <w:autoSpaceDN/>
              <w:adjustRightInd/>
              <w:snapToGrid/>
              <w:spacing w:before="60" w:after="60" w:line="240" w:lineRule="auto"/>
              <w:ind w:left="57" w:right="57"/>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w:t>
            </w:r>
            <w:r w:rsidRPr="00101FA5">
              <w:rPr>
                <w:color w:val="000000"/>
                <w:lang w:eastAsia="de-DE"/>
              </w:rPr>
              <w:t xml:space="preserv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 xml:space="preserve">2.4 </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P</w:t>
            </w:r>
            <w:r w:rsidR="00B273DB" w:rsidRPr="00101FA5">
              <w:t>oint</w:t>
            </w:r>
            <w:r w:rsidR="00B273DB" w:rsidRPr="00101FA5">
              <w:rPr>
                <w:lang w:eastAsia="de-DE"/>
              </w:rPr>
              <w:t>(s) d</w:t>
            </w:r>
            <w:r w:rsidRPr="00101FA5">
              <w:rPr>
                <w:lang w:eastAsia="de-DE"/>
              </w:rPr>
              <w:t>’</w:t>
            </w:r>
            <w:r w:rsidR="00B273DB" w:rsidRPr="00101FA5">
              <w:rPr>
                <w:lang w:eastAsia="de-DE"/>
              </w:rPr>
              <w:t xml:space="preserve">essai au titre des PSES </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color w:val="000000"/>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200AA2" w:rsidP="00C8006D">
            <w:pPr>
              <w:tabs>
                <w:tab w:val="left" w:pos="-1440"/>
              </w:tabs>
              <w:kinsoku/>
              <w:overflowPunct/>
              <w:autoSpaceDE/>
              <w:autoSpaceDN/>
              <w:adjustRightInd/>
              <w:snapToGrid/>
              <w:spacing w:before="60" w:after="60" w:line="240" w:lineRule="auto"/>
              <w:ind w:left="57" w:right="57"/>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w:t>
            </w:r>
            <w:r w:rsidRPr="00101FA5">
              <w:rPr>
                <w:color w:val="000000"/>
                <w:lang w:eastAsia="de-DE"/>
              </w:rPr>
              <w:t xml:space="preserv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 xml:space="preserve">2.4 </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rPr>
                <w:lang w:eastAsia="de-DE"/>
              </w:rPr>
              <w:t>I</w:t>
            </w:r>
            <w:r w:rsidR="00B273DB" w:rsidRPr="00101FA5">
              <w:rPr>
                <w:lang w:eastAsia="de-DE"/>
              </w:rPr>
              <w:t>ndice pour les points d</w:t>
            </w:r>
            <w:r w:rsidRPr="00101FA5">
              <w:rPr>
                <w:lang w:eastAsia="de-DE"/>
              </w:rPr>
              <w:t>’</w:t>
            </w:r>
            <w:r w:rsidR="00B273DB" w:rsidRPr="00101FA5">
              <w:rPr>
                <w:lang w:eastAsia="de-DE"/>
              </w:rPr>
              <w:t xml:space="preserve">essai au titre </w:t>
            </w:r>
            <w:r w:rsidR="00B273DB" w:rsidRPr="00101FA5">
              <w:t>des</w:t>
            </w:r>
            <w:r w:rsidR="00B273DB" w:rsidRPr="00101FA5">
              <w:rPr>
                <w:lang w:eastAsia="de-DE"/>
              </w:rPr>
              <w:t xml:space="preserve"> PSES </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v</w:t>
            </w:r>
            <w:r w:rsidRPr="00101FA5">
              <w:rPr>
                <w:color w:val="000000"/>
                <w:vertAlign w:val="subscript"/>
                <w:lang w:eastAsia="de-DE"/>
              </w:rPr>
              <w:t>BB_j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w:t>
            </w:r>
            <w:r w:rsidRPr="00101FA5">
              <w:rPr>
                <w:color w:val="000000"/>
                <w:lang w:eastAsia="de-DE"/>
              </w:rPr>
              <w:t xml:space="preserv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 xml:space="preserve">2.4 </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V</w:t>
            </w:r>
            <w:r w:rsidR="00B273DB" w:rsidRPr="00101FA5">
              <w:t>itesse</w:t>
            </w:r>
            <w:r w:rsidR="00B273DB" w:rsidRPr="00101FA5">
              <w:rPr>
                <w:lang w:eastAsia="de-DE"/>
              </w:rPr>
              <w:t xml:space="preserve"> d</w:t>
            </w:r>
            <w:r w:rsidRPr="00101FA5">
              <w:rPr>
                <w:lang w:eastAsia="de-DE"/>
              </w:rPr>
              <w:t>’</w:t>
            </w:r>
            <w:r w:rsidR="00B273DB" w:rsidRPr="00101FA5">
              <w:rPr>
                <w:lang w:eastAsia="de-DE"/>
              </w:rPr>
              <w:t>essai du véhicule au niveau de la ligne BB</w:t>
            </w:r>
            <w:r w:rsidRPr="00101FA5">
              <w:rPr>
                <w:lang w:eastAsia="de-DE"/>
              </w:rPr>
              <w:t>’</w:t>
            </w:r>
            <w:r w:rsidR="00B273DB" w:rsidRPr="00101FA5">
              <w:rPr>
                <w:lang w:eastAsia="de-DE"/>
              </w:rPr>
              <w:t xml:space="preserve"> pour un point d</w:t>
            </w:r>
            <w:r w:rsidRPr="00101FA5">
              <w:rPr>
                <w:lang w:eastAsia="de-DE"/>
              </w:rPr>
              <w:t>’</w:t>
            </w:r>
            <w:r w:rsidR="00B273DB" w:rsidRPr="00101FA5">
              <w:rPr>
                <w:lang w:eastAsia="de-DE"/>
              </w:rPr>
              <w:t xml:space="preserve">essai PSES donné </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a</w:t>
            </w:r>
            <w:r w:rsidRPr="00101FA5">
              <w:rPr>
                <w:color w:val="000000"/>
                <w:vertAlign w:val="subscript"/>
                <w:lang w:eastAsia="de-DE"/>
              </w:rPr>
              <w:t>wot,test,κj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m/s</w:t>
            </w:r>
            <w:r w:rsidRPr="00200AA2">
              <w:rPr>
                <w:vertAlign w:val="superscript"/>
              </w:rPr>
              <w:t>2</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color w:val="000000"/>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 xml:space="preserve">2.5 </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A</w:t>
            </w:r>
            <w:r w:rsidR="00B273DB" w:rsidRPr="00101FA5">
              <w:t>ccélération</w:t>
            </w:r>
            <w:r w:rsidR="00B273DB" w:rsidRPr="00101FA5">
              <w:rPr>
                <w:lang w:eastAsia="de-DE"/>
              </w:rPr>
              <w:t xml:space="preserve"> à pleins gaz atteinte avec le rapport κ et au point d</w:t>
            </w:r>
            <w:r w:rsidRPr="00101FA5">
              <w:rPr>
                <w:lang w:eastAsia="de-DE"/>
              </w:rPr>
              <w:t>’</w:t>
            </w:r>
            <w:r w:rsidR="00B273DB" w:rsidRPr="00101FA5">
              <w:rPr>
                <w:lang w:eastAsia="de-DE"/>
              </w:rPr>
              <w:t>essai j</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L</w:t>
            </w:r>
            <w:r w:rsidRPr="00101FA5">
              <w:rPr>
                <w:color w:val="000000"/>
                <w:vertAlign w:val="subscript"/>
                <w:lang w:eastAsia="de-DE"/>
              </w:rPr>
              <w:t>wot,κj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2.5</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rPr>
                <w:lang w:eastAsia="de-DE"/>
              </w:rPr>
              <w:t>N</w:t>
            </w:r>
            <w:r w:rsidR="00B273DB" w:rsidRPr="00101FA5">
              <w:rPr>
                <w:lang w:eastAsia="de-DE"/>
              </w:rPr>
              <w:t xml:space="preserve">iveau de pression sonore mesuré </w:t>
            </w:r>
            <w:r w:rsidR="00B273DB" w:rsidRPr="00101FA5">
              <w:t>pour</w:t>
            </w:r>
            <w:r w:rsidR="00B273DB" w:rsidRPr="00101FA5">
              <w:rPr>
                <w:lang w:eastAsia="de-DE"/>
              </w:rPr>
              <w:t xml:space="preserve"> le rapport κ et au point d</w:t>
            </w:r>
            <w:r w:rsidRPr="00101FA5">
              <w:rPr>
                <w:lang w:eastAsia="de-DE"/>
              </w:rPr>
              <w:t>’</w:t>
            </w:r>
            <w:r w:rsidR="00B273DB" w:rsidRPr="00101FA5">
              <w:rPr>
                <w:lang w:eastAsia="de-DE"/>
              </w:rPr>
              <w:t>essai j</w:t>
            </w:r>
            <w:r w:rsidR="0016719F">
              <w:rPr>
                <w:lang w:eastAsia="de-DE"/>
              </w:rPr>
              <w:t> </w:t>
            </w:r>
            <w:r w:rsidR="00B273DB" w:rsidRPr="00101FA5">
              <w:rPr>
                <w:lang w:eastAsia="de-DE"/>
              </w:rPr>
              <w:t>;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n</w:t>
            </w:r>
            <w:r w:rsidRPr="00101FA5">
              <w:rPr>
                <w:color w:val="000000"/>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1/min</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2.5</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rPr>
                <w:lang w:eastAsia="de-DE"/>
              </w:rPr>
              <w:t>V</w:t>
            </w:r>
            <w:r w:rsidR="00B273DB" w:rsidRPr="00101FA5">
              <w:rPr>
                <w:lang w:eastAsia="de-DE"/>
              </w:rPr>
              <w:t>itesse d</w:t>
            </w:r>
            <w:r w:rsidRPr="00101FA5">
              <w:rPr>
                <w:lang w:eastAsia="de-DE"/>
              </w:rPr>
              <w:t>’</w:t>
            </w:r>
            <w:r w:rsidR="00B273DB" w:rsidRPr="00101FA5">
              <w:rPr>
                <w:lang w:eastAsia="de-DE"/>
              </w:rPr>
              <w:t>essai du véhicule au niveau de la ligne BB</w:t>
            </w:r>
            <w:r w:rsidRPr="00101FA5">
              <w:rPr>
                <w:lang w:eastAsia="de-DE"/>
              </w:rPr>
              <w:t>’</w:t>
            </w:r>
            <w:r w:rsidR="00B273DB" w:rsidRPr="00101FA5">
              <w:rPr>
                <w:lang w:eastAsia="de-DE"/>
              </w:rPr>
              <w:t xml:space="preserve"> pour le rapport κ et au point d</w:t>
            </w:r>
            <w:r w:rsidRPr="00101FA5">
              <w:rPr>
                <w:lang w:eastAsia="de-DE"/>
              </w:rPr>
              <w:t>’</w:t>
            </w:r>
            <w:r w:rsidR="00B273DB" w:rsidRPr="00101FA5">
              <w:rPr>
                <w:lang w:eastAsia="de-DE"/>
              </w:rPr>
              <w:t>essai j</w:t>
            </w:r>
            <w:r w:rsidR="0016719F">
              <w:rPr>
                <w:lang w:eastAsia="de-DE"/>
              </w:rPr>
              <w:t> </w:t>
            </w:r>
            <w:r w:rsidR="00B273DB" w:rsidRPr="00101FA5">
              <w:rPr>
                <w:lang w:eastAsia="de-DE"/>
              </w:rPr>
              <w:t>;</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v</w:t>
            </w:r>
            <w:r w:rsidRPr="00101FA5">
              <w:rPr>
                <w:color w:val="000000"/>
                <w:vertAlign w:val="subscript"/>
                <w:lang w:eastAsia="de-DE"/>
              </w:rPr>
              <w:t>AA,κj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2.5</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rPr>
                <w:lang w:eastAsia="de-DE"/>
              </w:rPr>
              <w:t>V</w:t>
            </w:r>
            <w:r w:rsidR="00B273DB" w:rsidRPr="00101FA5">
              <w:rPr>
                <w:lang w:eastAsia="de-DE"/>
              </w:rPr>
              <w:t>itesse d</w:t>
            </w:r>
            <w:r w:rsidRPr="00101FA5">
              <w:rPr>
                <w:lang w:eastAsia="de-DE"/>
              </w:rPr>
              <w:t>’</w:t>
            </w:r>
            <w:r w:rsidR="00B273DB" w:rsidRPr="00101FA5">
              <w:rPr>
                <w:lang w:eastAsia="de-DE"/>
              </w:rPr>
              <w:t>essai du véhicule au niveau de la ligne AA</w:t>
            </w:r>
            <w:r w:rsidRPr="00101FA5">
              <w:rPr>
                <w:lang w:eastAsia="de-DE"/>
              </w:rPr>
              <w:t>’</w:t>
            </w:r>
            <w:r w:rsidR="00B273DB" w:rsidRPr="00101FA5">
              <w:rPr>
                <w:lang w:eastAsia="de-DE"/>
              </w:rPr>
              <w:t xml:space="preserve"> pour le rapport κ et au point d</w:t>
            </w:r>
            <w:r w:rsidRPr="00101FA5">
              <w:rPr>
                <w:lang w:eastAsia="de-DE"/>
              </w:rPr>
              <w:t>’</w:t>
            </w:r>
            <w:r w:rsidR="00B273DB" w:rsidRPr="00101FA5">
              <w:rPr>
                <w:lang w:eastAsia="de-DE"/>
              </w:rPr>
              <w:t>essai j</w:t>
            </w:r>
            <w:r w:rsidR="0016719F">
              <w:rPr>
                <w:lang w:eastAsia="de-DE"/>
              </w:rPr>
              <w:t> </w:t>
            </w:r>
            <w:r w:rsidR="00B273DB" w:rsidRPr="00101FA5">
              <w:rPr>
                <w:lang w:eastAsia="de-DE"/>
              </w:rPr>
              <w:t>;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v</w:t>
            </w:r>
            <w:r w:rsidRPr="00101FA5">
              <w:rPr>
                <w:color w:val="000000"/>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strike/>
              </w:rPr>
            </w:pPr>
            <w:r w:rsidRPr="00101FA5">
              <w:rPr>
                <w:color w:val="000000"/>
                <w:lang w:eastAsia="de-DE"/>
              </w:rPr>
              <w:t>2.5</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V</w:t>
            </w:r>
            <w:r w:rsidR="00B273DB" w:rsidRPr="00101FA5">
              <w:t>itesse</w:t>
            </w:r>
            <w:r w:rsidR="00B273DB" w:rsidRPr="00101FA5">
              <w:rPr>
                <w:lang w:eastAsia="de-DE"/>
              </w:rPr>
              <w:t xml:space="preserve"> d</w:t>
            </w:r>
            <w:r w:rsidRPr="00101FA5">
              <w:rPr>
                <w:lang w:eastAsia="de-DE"/>
              </w:rPr>
              <w:t>’</w:t>
            </w:r>
            <w:r w:rsidR="00B273DB" w:rsidRPr="00101FA5">
              <w:rPr>
                <w:lang w:eastAsia="de-DE"/>
              </w:rPr>
              <w:t>essai du véhicule au niveau de la ligne BB</w:t>
            </w:r>
            <w:r w:rsidRPr="00101FA5">
              <w:rPr>
                <w:lang w:eastAsia="de-DE"/>
              </w:rPr>
              <w:t>’</w:t>
            </w:r>
            <w:r w:rsidR="00B273DB" w:rsidRPr="00101FA5">
              <w:rPr>
                <w:lang w:eastAsia="de-DE"/>
              </w:rPr>
              <w:t xml:space="preserve"> pour le rapport κ et au point d</w:t>
            </w:r>
            <w:r w:rsidRPr="00101FA5">
              <w:rPr>
                <w:lang w:eastAsia="de-DE"/>
              </w:rPr>
              <w:t>’</w:t>
            </w:r>
            <w:r w:rsidR="00B273DB" w:rsidRPr="00101FA5">
              <w:rPr>
                <w:lang w:eastAsia="de-DE"/>
              </w:rPr>
              <w:t>essai j</w:t>
            </w:r>
            <w:r w:rsidR="0016719F">
              <w:rPr>
                <w:lang w:eastAsia="de-DE"/>
              </w:rPr>
              <w:t> </w:t>
            </w:r>
            <w:r w:rsidR="00B273DB" w:rsidRPr="00101FA5">
              <w:rPr>
                <w:lang w:eastAsia="de-DE"/>
              </w:rPr>
              <w:t>;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v</w:t>
            </w:r>
            <w:r w:rsidRPr="00101FA5">
              <w:rPr>
                <w:vertAlign w:val="subscript"/>
              </w:rPr>
              <w:t>PP,κj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2.5</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V</w:t>
            </w:r>
            <w:r w:rsidR="00B273DB" w:rsidRPr="00101FA5">
              <w:t>itesse</w:t>
            </w:r>
            <w:r w:rsidR="00B273DB" w:rsidRPr="00101FA5">
              <w:rPr>
                <w:lang w:eastAsia="de-DE"/>
              </w:rPr>
              <w:t xml:space="preserve"> d</w:t>
            </w:r>
            <w:r w:rsidRPr="00101FA5">
              <w:rPr>
                <w:lang w:eastAsia="de-DE"/>
              </w:rPr>
              <w:t>’</w:t>
            </w:r>
            <w:r w:rsidR="00B273DB" w:rsidRPr="00101FA5">
              <w:rPr>
                <w:lang w:eastAsia="de-DE"/>
              </w:rPr>
              <w:t>essai du véhicule au niveau de la ligne PP</w:t>
            </w:r>
            <w:r w:rsidRPr="00101FA5">
              <w:rPr>
                <w:lang w:eastAsia="de-DE"/>
              </w:rPr>
              <w:t>’</w:t>
            </w:r>
            <w:r w:rsidR="00B273DB" w:rsidRPr="00101FA5">
              <w:rPr>
                <w:lang w:eastAsia="de-DE"/>
              </w:rPr>
              <w:t xml:space="preserve"> pour le rapport κ et au point d</w:t>
            </w:r>
            <w:r w:rsidRPr="00101FA5">
              <w:rPr>
                <w:lang w:eastAsia="de-DE"/>
              </w:rPr>
              <w:t>’</w:t>
            </w:r>
            <w:r w:rsidR="00B273DB" w:rsidRPr="00101FA5">
              <w:rPr>
                <w:lang w:eastAsia="de-DE"/>
              </w:rPr>
              <w:t>essai j</w:t>
            </w:r>
            <w:r w:rsidR="0016719F">
              <w:rPr>
                <w:lang w:eastAsia="de-DE"/>
              </w:rPr>
              <w:t> </w:t>
            </w:r>
            <w:r w:rsidR="00B273DB" w:rsidRPr="00101FA5">
              <w:rPr>
                <w:lang w:eastAsia="de-DE"/>
              </w:rPr>
              <w:t>;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200AA2">
              <w:t>L</w:t>
            </w:r>
            <w:r w:rsidRPr="00101FA5">
              <w:rPr>
                <w:vertAlign w:val="subscript"/>
              </w:rPr>
              <w:t>anchor</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rPr>
                <w:b/>
                <w:strike/>
              </w:rPr>
            </w:pPr>
            <w:r w:rsidRPr="00101FA5">
              <w:rPr>
                <w:color w:val="000000"/>
                <w:lang w:eastAsia="de-DE"/>
              </w:rPr>
              <w:t>3.1</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0740F2" w:rsidP="00C8006D">
            <w:pPr>
              <w:tabs>
                <w:tab w:val="left" w:pos="-1440"/>
              </w:tabs>
              <w:kinsoku/>
              <w:overflowPunct/>
              <w:autoSpaceDE/>
              <w:autoSpaceDN/>
              <w:adjustRightInd/>
              <w:snapToGrid/>
              <w:spacing w:before="60" w:after="60" w:line="240" w:lineRule="auto"/>
              <w:ind w:left="57" w:right="57"/>
            </w:pPr>
            <w:r w:rsidRPr="00101FA5">
              <w:t>N</w:t>
            </w:r>
            <w:r w:rsidR="00B273DB" w:rsidRPr="00101FA5">
              <w:t>iveau</w:t>
            </w:r>
            <w:r w:rsidR="00B273DB" w:rsidRPr="00101FA5">
              <w:rPr>
                <w:lang w:eastAsia="de-DE"/>
              </w:rPr>
              <w:t xml:space="preserve"> de pression sonore du véhicule pour le rapport de transmission i tiré de l</w:t>
            </w:r>
            <w:r w:rsidRPr="00101FA5">
              <w:rPr>
                <w:lang w:eastAsia="de-DE"/>
              </w:rPr>
              <w:t>’</w:t>
            </w:r>
            <w:r w:rsidR="00B273DB" w:rsidRPr="00101FA5">
              <w:rPr>
                <w:lang w:eastAsia="de-DE"/>
              </w:rPr>
              <w:t>annexe 3</w:t>
            </w:r>
            <w:r w:rsidR="0016719F">
              <w:rPr>
                <w:lang w:eastAsia="de-DE"/>
              </w:rPr>
              <w:t> ;</w:t>
            </w:r>
            <w:r w:rsidR="00B273DB" w:rsidRPr="00101FA5">
              <w:rPr>
                <w:lang w:eastAsia="de-DE"/>
              </w:rPr>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L</w:t>
            </w:r>
            <w:r w:rsidRPr="00101FA5">
              <w:rPr>
                <w:vertAlign w:val="subscript"/>
              </w:rPr>
              <w:t>κj</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3.5</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DA257A" w:rsidP="00C8006D">
            <w:pPr>
              <w:tabs>
                <w:tab w:val="left" w:pos="-1440"/>
              </w:tabs>
              <w:kinsoku/>
              <w:overflowPunct/>
              <w:autoSpaceDE/>
              <w:autoSpaceDN/>
              <w:adjustRightInd/>
              <w:snapToGrid/>
              <w:spacing w:before="60" w:after="60" w:line="240" w:lineRule="auto"/>
              <w:ind w:left="57" w:right="57"/>
            </w:pPr>
            <w:r w:rsidRPr="00101FA5">
              <w:t>N</w:t>
            </w:r>
            <w:r w:rsidR="00B273DB" w:rsidRPr="00101FA5">
              <w:t>iveau de pression sonore mesuré pour le rapport κ et au point d</w:t>
            </w:r>
            <w:r w:rsidR="000740F2" w:rsidRPr="00101FA5">
              <w:t>’</w:t>
            </w:r>
            <w:r w:rsidR="00B273DB" w:rsidRPr="00101FA5">
              <w:t>essai j</w:t>
            </w:r>
            <w:r w:rsidR="0016719F">
              <w:t> ;</w:t>
            </w:r>
            <w:r w:rsidR="00B273DB" w:rsidRPr="00101FA5">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k</w:t>
            </w:r>
            <w:r w:rsidRPr="00101FA5">
              <w:rPr>
                <w:color w:val="000000"/>
                <w:vertAlign w:val="subscript"/>
                <w:lang w:eastAsia="de-DE"/>
              </w:rPr>
              <w:t>P_</w:t>
            </w:r>
            <w:r w:rsidRPr="00101FA5">
              <w:rPr>
                <w:vertAlign w:val="subscript"/>
              </w:rPr>
              <w:t>ASEP</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color w:val="000000"/>
                <w:lang w:eastAsia="de-DE"/>
              </w:rPr>
              <w:t xml:space="preserve"> 4.2.1</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rPr>
                <w:lang w:eastAsia="de-DE"/>
              </w:rPr>
            </w:pPr>
            <w:r w:rsidRPr="00101FA5">
              <w:t>F</w:t>
            </w:r>
            <w:r w:rsidR="00B273DB" w:rsidRPr="00101FA5">
              <w:t>acteur</w:t>
            </w:r>
            <w:r w:rsidR="00B273DB" w:rsidRPr="00101FA5">
              <w:rPr>
                <w:lang w:eastAsia="de-DE"/>
              </w:rPr>
              <w:t xml:space="preserve"> de puissance partielle déterminé pour le principe L</w:t>
            </w:r>
            <w:r w:rsidR="00B273DB" w:rsidRPr="00101FA5">
              <w:rPr>
                <w:vertAlign w:val="subscript"/>
                <w:lang w:eastAsia="de-DE"/>
              </w:rPr>
              <w:t>urban</w:t>
            </w:r>
            <w:r w:rsidR="00B273DB" w:rsidRPr="00101FA5">
              <w:rPr>
                <w:lang w:eastAsia="de-DE"/>
              </w:rPr>
              <w:t xml:space="preserve"> des PSES </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L</w:t>
            </w:r>
            <w:r w:rsidRPr="00101FA5">
              <w:rPr>
                <w:color w:val="000000"/>
                <w:vertAlign w:val="subscript"/>
                <w:lang w:eastAsia="de-DE"/>
              </w:rPr>
              <w:t>wot_</w:t>
            </w:r>
            <w:r w:rsidRPr="00101FA5">
              <w:rPr>
                <w:vertAlign w:val="subscript"/>
              </w:rPr>
              <w:t>ASEP</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color w:val="000000"/>
                <w:lang w:eastAsia="de-DE"/>
              </w:rPr>
              <w:t>4.2.1</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rPr>
                <w:lang w:eastAsia="de-DE"/>
              </w:rPr>
            </w:pPr>
            <w:r w:rsidRPr="00101FA5">
              <w:t>N</w:t>
            </w:r>
            <w:r w:rsidR="00B273DB" w:rsidRPr="00101FA5">
              <w:t>iveau</w:t>
            </w:r>
            <w:r w:rsidR="00B273DB" w:rsidRPr="00101FA5">
              <w:rPr>
                <w:lang w:eastAsia="de-DE"/>
              </w:rPr>
              <w:t xml:space="preserve"> de pression sonore du véhicule mesuré pour le principe L</w:t>
            </w:r>
            <w:r w:rsidR="00B273DB" w:rsidRPr="00101FA5">
              <w:rPr>
                <w:vertAlign w:val="subscript"/>
                <w:lang w:eastAsia="de-DE"/>
              </w:rPr>
              <w:t>urban</w:t>
            </w:r>
            <w:r w:rsidR="00B273DB" w:rsidRPr="00101FA5">
              <w:rPr>
                <w:lang w:eastAsia="de-DE"/>
              </w:rPr>
              <w:t xml:space="preserve"> des PSES</w:t>
            </w:r>
            <w:r w:rsidR="0016719F">
              <w:rPr>
                <w:lang w:eastAsia="de-DE"/>
              </w:rPr>
              <w:t> ;</w:t>
            </w:r>
            <w:r w:rsidR="00B273DB" w:rsidRPr="00101FA5">
              <w:rPr>
                <w:lang w:eastAsia="de-DE"/>
              </w:rPr>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L</w:t>
            </w:r>
            <w:r w:rsidRPr="00101FA5">
              <w:rPr>
                <w:color w:val="000000"/>
                <w:vertAlign w:val="subscript"/>
                <w:lang w:eastAsia="de-DE"/>
              </w:rPr>
              <w:t>urban_</w:t>
            </w:r>
            <w:r w:rsidRPr="00101FA5">
              <w:rPr>
                <w:vertAlign w:val="subscript"/>
              </w:rPr>
              <w:t>measured</w:t>
            </w:r>
            <w:r w:rsidRPr="00101FA5">
              <w:rPr>
                <w:color w:val="000000"/>
                <w:vertAlign w:val="subscript"/>
                <w:lang w:eastAsia="de-DE"/>
              </w:rPr>
              <w:t>_ASEP</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color w:val="000000"/>
                <w:lang w:eastAsia="de-DE"/>
              </w:rPr>
              <w:t>4.2.1</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rPr>
                <w:lang w:eastAsia="de-DE"/>
              </w:rPr>
            </w:pPr>
            <w:r w:rsidRPr="00101FA5">
              <w:rPr>
                <w:lang w:eastAsia="de-DE"/>
              </w:rPr>
              <w:t>R</w:t>
            </w:r>
            <w:r w:rsidR="00B273DB" w:rsidRPr="00101FA5">
              <w:rPr>
                <w:lang w:eastAsia="de-DE"/>
              </w:rPr>
              <w:t>ésultat partiel du calcul de L</w:t>
            </w:r>
            <w:r w:rsidR="00B273DB" w:rsidRPr="00101FA5">
              <w:rPr>
                <w:vertAlign w:val="subscript"/>
                <w:lang w:eastAsia="de-DE"/>
              </w:rPr>
              <w:t>urban_ASEP</w:t>
            </w:r>
            <w:r w:rsidR="0016719F">
              <w:rPr>
                <w:lang w:eastAsia="de-DE"/>
              </w:rPr>
              <w:t> ;</w:t>
            </w:r>
            <w:r w:rsidR="00B273DB" w:rsidRPr="00101FA5">
              <w:rPr>
                <w:lang w:eastAsia="de-DE"/>
              </w:rPr>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iCs/>
                <w:color w:val="000000"/>
                <w:lang w:eastAsia="de-DE"/>
              </w:rPr>
              <w:t>L</w:t>
            </w:r>
            <w:r w:rsidRPr="00101FA5">
              <w:rPr>
                <w:color w:val="000000"/>
                <w:vertAlign w:val="subscript"/>
                <w:lang w:eastAsia="de-DE"/>
              </w:rPr>
              <w:t>urban_</w:t>
            </w:r>
            <w:r w:rsidRPr="00101FA5">
              <w:rPr>
                <w:vertAlign w:val="subscript"/>
              </w:rPr>
              <w:t>normalized</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rPr>
                <w:color w:val="000000"/>
                <w:lang w:eastAsia="de-DE"/>
              </w:rPr>
              <w:t>4.2.1</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rPr>
                <w:lang w:eastAsia="de-DE"/>
              </w:rPr>
            </w:pPr>
            <w:r w:rsidRPr="00101FA5">
              <w:t>Résultat</w:t>
            </w:r>
            <w:r w:rsidRPr="00101FA5">
              <w:rPr>
                <w:lang w:eastAsia="de-DE"/>
              </w:rPr>
              <w:t xml:space="preserve"> partiel du calcul </w:t>
            </w:r>
            <w:r w:rsidR="00B273DB" w:rsidRPr="00101FA5">
              <w:rPr>
                <w:lang w:eastAsia="de-DE"/>
              </w:rPr>
              <w:t xml:space="preserve">de </w:t>
            </w:r>
            <w:r w:rsidR="00200AA2" w:rsidRPr="00101FA5">
              <w:t>Δ</w:t>
            </w:r>
            <w:r w:rsidR="00B273DB" w:rsidRPr="00101FA5">
              <w:rPr>
                <w:lang w:eastAsia="de-DE"/>
              </w:rPr>
              <w:t>L</w:t>
            </w:r>
            <w:r w:rsidR="00B273DB" w:rsidRPr="00101FA5">
              <w:rPr>
                <w:vertAlign w:val="subscript"/>
                <w:lang w:eastAsia="de-DE"/>
              </w:rPr>
              <w:t>urban_ASEP</w:t>
            </w:r>
            <w:r w:rsidR="0016719F">
              <w:rPr>
                <w:lang w:eastAsia="de-DE"/>
              </w:rPr>
              <w:t> ;</w:t>
            </w:r>
            <w:r w:rsidR="00B273DB" w:rsidRPr="00101FA5">
              <w:rPr>
                <w:lang w:eastAsia="de-DE"/>
              </w:rPr>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ΔL</w:t>
            </w:r>
            <w:r w:rsidRPr="00101FA5">
              <w:rPr>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4.2.1</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pPr>
            <w:r w:rsidRPr="00101FA5">
              <w:rPr>
                <w:lang w:eastAsia="de-DE"/>
              </w:rPr>
              <w:t>É</w:t>
            </w:r>
            <w:r w:rsidR="00B273DB" w:rsidRPr="00101FA5">
              <w:rPr>
                <w:lang w:eastAsia="de-DE"/>
              </w:rPr>
              <w:t xml:space="preserve">cart estimé par rapport au niveau de </w:t>
            </w:r>
            <w:r w:rsidR="00B273DB" w:rsidRPr="00101FA5">
              <w:t>pression</w:t>
            </w:r>
            <w:r w:rsidR="00B273DB" w:rsidRPr="00101FA5">
              <w:rPr>
                <w:lang w:eastAsia="de-DE"/>
              </w:rPr>
              <w:t xml:space="preserve"> sonore urbaine</w:t>
            </w:r>
            <w:r w:rsidR="0016719F">
              <w:rPr>
                <w:lang w:eastAsia="de-DE"/>
              </w:rPr>
              <w:t> ;</w:t>
            </w:r>
            <w:r w:rsidR="00B273DB" w:rsidRPr="00101FA5">
              <w:rPr>
                <w:lang w:eastAsia="de-DE"/>
              </w:rPr>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α</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297EE9" w:rsidP="00C8006D">
            <w:pPr>
              <w:tabs>
                <w:tab w:val="left" w:pos="-1440"/>
              </w:tabs>
              <w:kinsoku/>
              <w:overflowPunct/>
              <w:autoSpaceDE/>
              <w:autoSpaceDN/>
              <w:adjustRightInd/>
              <w:snapToGrid/>
              <w:spacing w:before="60" w:after="60" w:line="240" w:lineRule="auto"/>
              <w:ind w:left="57" w:right="57"/>
            </w:pPr>
            <w:r>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5.2</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pPr>
            <w:r w:rsidRPr="00101FA5">
              <w:rPr>
                <w:lang w:eastAsia="de-DE"/>
              </w:rPr>
              <w:t>R</w:t>
            </w:r>
            <w:r w:rsidR="00B273DB" w:rsidRPr="00101FA5">
              <w:rPr>
                <w:lang w:eastAsia="de-DE"/>
              </w:rPr>
              <w:t>apport à déterminer pour l</w:t>
            </w:r>
            <w:r w:rsidR="000740F2" w:rsidRPr="00101FA5">
              <w:rPr>
                <w:lang w:eastAsia="de-DE"/>
              </w:rPr>
              <w:t>’</w:t>
            </w:r>
            <w:r w:rsidR="00B273DB" w:rsidRPr="00101FA5">
              <w:rPr>
                <w:lang w:eastAsia="de-DE"/>
              </w:rPr>
              <w:t xml:space="preserve">évaluation de la valeur de pression sonore de référence selon le type de transmission </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L</w:t>
            </w:r>
            <w:r w:rsidRPr="00101FA5">
              <w:rPr>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dB(A)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5.3</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273DB" w:rsidRPr="00101FA5" w:rsidRDefault="00572DA3" w:rsidP="00C8006D">
            <w:pPr>
              <w:tabs>
                <w:tab w:val="left" w:pos="-1440"/>
              </w:tabs>
              <w:kinsoku/>
              <w:overflowPunct/>
              <w:autoSpaceDE/>
              <w:autoSpaceDN/>
              <w:adjustRightInd/>
              <w:snapToGrid/>
              <w:spacing w:before="60" w:after="60" w:line="240" w:lineRule="auto"/>
              <w:ind w:left="57" w:right="57"/>
            </w:pPr>
            <w:r w:rsidRPr="00101FA5">
              <w:t>N</w:t>
            </w:r>
            <w:r w:rsidR="00B273DB" w:rsidRPr="00101FA5">
              <w:t>iveau de pression sonore de référence pour l</w:t>
            </w:r>
            <w:r w:rsidR="000740F2" w:rsidRPr="00101FA5">
              <w:t>’</w:t>
            </w:r>
            <w:r w:rsidR="00B273DB" w:rsidRPr="00101FA5">
              <w:t>évaluation de la valeur de référence</w:t>
            </w:r>
            <w:r w:rsidR="0016719F">
              <w:t> ;</w:t>
            </w:r>
            <w:r w:rsidR="00B273DB" w:rsidRPr="00101FA5">
              <w:t xml:space="preserve"> valeur à relever et à utiliser pour les calculs à une décimale près</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w:t>
            </w:r>
          </w:p>
        </w:tc>
      </w:tr>
      <w:tr w:rsidR="00B273DB" w:rsidRPr="00101FA5" w:rsidTr="006E598E">
        <w:trPr>
          <w:cantSplit/>
          <w:trHeight w:val="255"/>
        </w:trPr>
        <w:tc>
          <w:tcPr>
            <w:tcW w:w="16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Del="002203DB" w:rsidRDefault="00B273DB" w:rsidP="00C8006D">
            <w:pPr>
              <w:tabs>
                <w:tab w:val="left" w:pos="-1440"/>
              </w:tabs>
              <w:kinsoku/>
              <w:overflowPunct/>
              <w:autoSpaceDE/>
              <w:autoSpaceDN/>
              <w:adjustRightInd/>
              <w:snapToGrid/>
              <w:spacing w:before="60" w:after="60" w:line="240" w:lineRule="auto"/>
              <w:ind w:left="57" w:right="57"/>
            </w:pPr>
            <w:r w:rsidRPr="00101FA5">
              <w:t>n</w:t>
            </w:r>
            <w:r w:rsidRPr="00101FA5">
              <w:rPr>
                <w:bCs/>
                <w:vertAlign w:val="subscript"/>
              </w:rPr>
              <w:t>BB</w:t>
            </w:r>
            <w:r w:rsidR="000740F2" w:rsidRPr="00101FA5">
              <w:rPr>
                <w:bCs/>
                <w:vertAlign w:val="subscript"/>
              </w:rPr>
              <w:t>’</w:t>
            </w:r>
            <w:r w:rsidRPr="00101FA5">
              <w:rPr>
                <w:bCs/>
                <w:vertAlign w:val="subscript"/>
              </w:rPr>
              <w:t>_</w:t>
            </w:r>
            <w:r w:rsidRPr="00101FA5">
              <w:rPr>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1/min</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5.3</w:t>
            </w:r>
          </w:p>
        </w:tc>
        <w:tc>
          <w:tcPr>
            <w:tcW w:w="30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pPr>
            <w:r w:rsidRPr="00101FA5">
              <w:t>R</w:t>
            </w:r>
            <w:r w:rsidR="00B273DB" w:rsidRPr="00101FA5">
              <w:t>égime d</w:t>
            </w:r>
            <w:r w:rsidR="000740F2" w:rsidRPr="00101FA5">
              <w:t>’</w:t>
            </w:r>
            <w:r w:rsidR="00B273DB" w:rsidRPr="00101FA5">
              <w:t>essai de référence du moteur pour l</w:t>
            </w:r>
            <w:r w:rsidR="000740F2" w:rsidRPr="00101FA5">
              <w:t>’</w:t>
            </w:r>
            <w:r w:rsidR="00B273DB" w:rsidRPr="00101FA5">
              <w:t>évaluation du niveau de pression sonore de référence</w:t>
            </w:r>
            <w:r w:rsidR="0016719F">
              <w:t> ;</w:t>
            </w:r>
          </w:p>
        </w:tc>
      </w:tr>
      <w:tr w:rsidR="00B273DB" w:rsidRPr="00101FA5" w:rsidTr="006E598E">
        <w:trPr>
          <w:cantSplit/>
          <w:trHeight w:val="255"/>
        </w:trPr>
        <w:tc>
          <w:tcPr>
            <w:tcW w:w="1625"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v</w:t>
            </w:r>
            <w:r w:rsidRPr="00101FA5">
              <w:rPr>
                <w:bCs/>
                <w:vertAlign w:val="subscript"/>
              </w:rPr>
              <w:t>BB</w:t>
            </w:r>
            <w:r w:rsidR="000740F2" w:rsidRPr="00101FA5">
              <w:rPr>
                <w:bCs/>
                <w:vertAlign w:val="subscript"/>
              </w:rPr>
              <w:t>’</w:t>
            </w:r>
            <w:r w:rsidRPr="00101FA5">
              <w:rPr>
                <w:bCs/>
                <w:vertAlign w:val="subscript"/>
              </w:rPr>
              <w:t>_</w:t>
            </w:r>
            <w:r w:rsidRPr="00101FA5">
              <w:rPr>
                <w:vertAlign w:val="subscript"/>
              </w:rPr>
              <w:t>ref</w:t>
            </w:r>
          </w:p>
        </w:tc>
        <w:tc>
          <w:tcPr>
            <w:tcW w:w="70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km/h</w:t>
            </w:r>
          </w:p>
        </w:tc>
        <w:tc>
          <w:tcPr>
            <w:tcW w:w="993"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Annexe 7</w:t>
            </w:r>
          </w:p>
        </w:tc>
        <w:tc>
          <w:tcPr>
            <w:tcW w:w="99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B273DB" w:rsidRPr="00101FA5" w:rsidRDefault="00B273DB" w:rsidP="00C8006D">
            <w:pPr>
              <w:tabs>
                <w:tab w:val="left" w:pos="-1440"/>
              </w:tabs>
              <w:kinsoku/>
              <w:overflowPunct/>
              <w:autoSpaceDE/>
              <w:autoSpaceDN/>
              <w:adjustRightInd/>
              <w:snapToGrid/>
              <w:spacing w:before="60" w:after="60" w:line="240" w:lineRule="auto"/>
              <w:ind w:left="57" w:right="57"/>
            </w:pPr>
            <w:r w:rsidRPr="00101FA5">
              <w:t>5.3</w:t>
            </w:r>
          </w:p>
        </w:tc>
        <w:tc>
          <w:tcPr>
            <w:tcW w:w="3073"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B273DB" w:rsidRPr="00101FA5" w:rsidRDefault="00572DA3" w:rsidP="00C8006D">
            <w:pPr>
              <w:tabs>
                <w:tab w:val="left" w:pos="-1440"/>
              </w:tabs>
              <w:kinsoku/>
              <w:overflowPunct/>
              <w:autoSpaceDE/>
              <w:autoSpaceDN/>
              <w:adjustRightInd/>
              <w:snapToGrid/>
              <w:spacing w:before="60" w:after="60" w:line="240" w:lineRule="auto"/>
              <w:ind w:left="57" w:right="57"/>
            </w:pPr>
            <w:r w:rsidRPr="00101FA5">
              <w:t>V</w:t>
            </w:r>
            <w:r w:rsidR="00B273DB" w:rsidRPr="00101FA5">
              <w:t>itesse d</w:t>
            </w:r>
            <w:r w:rsidR="000740F2" w:rsidRPr="00101FA5">
              <w:t>’</w:t>
            </w:r>
            <w:r w:rsidR="00B273DB" w:rsidRPr="00101FA5">
              <w:t>essai de référence du véhicule pour l</w:t>
            </w:r>
            <w:r w:rsidR="000740F2" w:rsidRPr="00101FA5">
              <w:t>’</w:t>
            </w:r>
            <w:r w:rsidR="00B273DB" w:rsidRPr="00101FA5">
              <w:t>évaluation du niveau de pression sonore de référence</w:t>
            </w:r>
            <w:r w:rsidR="00B273DB" w:rsidRPr="00101FA5">
              <w:rPr>
                <w:vertAlign w:val="superscript"/>
              </w:rPr>
              <w:footnoteReference w:id="4"/>
            </w:r>
          </w:p>
        </w:tc>
      </w:tr>
    </w:tbl>
    <w:p w:rsidR="00297EE9" w:rsidRDefault="00297EE9" w:rsidP="00297EE9">
      <w:pPr>
        <w:kinsoku/>
        <w:overflowPunct/>
        <w:autoSpaceDE/>
        <w:autoSpaceDN/>
        <w:adjustRightInd/>
        <w:snapToGrid/>
        <w:spacing w:before="120" w:after="120"/>
        <w:ind w:left="2268" w:right="1134" w:hanging="1134"/>
        <w:jc w:val="right"/>
        <w:rPr>
          <w:i/>
          <w:szCs w:val="24"/>
        </w:rPr>
      </w:pPr>
      <w:r w:rsidRPr="00297EE9">
        <w:rPr>
          <w:szCs w:val="24"/>
        </w:rPr>
        <w:t> ».</w:t>
      </w:r>
    </w:p>
    <w:p w:rsidR="00B273DB" w:rsidRPr="00101FA5" w:rsidRDefault="00B273DB" w:rsidP="00B273DB">
      <w:pPr>
        <w:kinsoku/>
        <w:overflowPunct/>
        <w:autoSpaceDE/>
        <w:autoSpaceDN/>
        <w:adjustRightInd/>
        <w:snapToGrid/>
        <w:spacing w:before="120" w:after="120"/>
        <w:ind w:left="2268" w:right="1134" w:hanging="1134"/>
        <w:jc w:val="both"/>
        <w:rPr>
          <w:szCs w:val="24"/>
        </w:rPr>
      </w:pPr>
      <w:r w:rsidRPr="00101FA5">
        <w:rPr>
          <w:i/>
          <w:szCs w:val="24"/>
        </w:rPr>
        <w:t>Ajouter un nouveau paragraphe 2.25</w:t>
      </w:r>
      <w:r w:rsidRPr="00101FA5">
        <w:rPr>
          <w:szCs w:val="24"/>
        </w:rPr>
        <w:t>, ainsi conçu</w:t>
      </w:r>
      <w:r w:rsidR="00572DA3" w:rsidRPr="00101FA5">
        <w:rPr>
          <w:szCs w:val="24"/>
        </w:rPr>
        <w:t> </w:t>
      </w:r>
      <w:r w:rsidRPr="00101FA5">
        <w:rPr>
          <w:szCs w:val="24"/>
        </w:rPr>
        <w:t>:</w:t>
      </w:r>
    </w:p>
    <w:p w:rsidR="00B273DB" w:rsidRPr="00101FA5" w:rsidRDefault="00572DA3" w:rsidP="00DE5B76">
      <w:pPr>
        <w:pStyle w:val="SingleTxtG"/>
        <w:ind w:left="2268" w:hanging="1134"/>
      </w:pPr>
      <w:r w:rsidRPr="00101FA5">
        <w:t>« </w:t>
      </w:r>
      <w:r w:rsidR="00B273DB" w:rsidRPr="00101FA5">
        <w:t>2.25</w:t>
      </w:r>
      <w:r w:rsidR="00B273DB" w:rsidRPr="00101FA5">
        <w:tab/>
        <w:t>Modes</w:t>
      </w:r>
    </w:p>
    <w:p w:rsidR="00B273DB" w:rsidRPr="00101FA5" w:rsidRDefault="00B273DB" w:rsidP="00DE5B76">
      <w:pPr>
        <w:pStyle w:val="SingleTxtG"/>
        <w:ind w:left="2268" w:hanging="1134"/>
      </w:pPr>
      <w:r w:rsidRPr="00101FA5">
        <w:t>2.25.1</w:t>
      </w:r>
      <w:r w:rsidRPr="00101FA5">
        <w:tab/>
        <w:t>Par “</w:t>
      </w:r>
      <w:r w:rsidRPr="00101FA5">
        <w:rPr>
          <w:i/>
        </w:rPr>
        <w:t>mode</w:t>
      </w:r>
      <w:r w:rsidRPr="00101FA5">
        <w:t>”, un régime de fonctionnement distinct sélectionnable par le conducteur, ayant des incidences sur les émissions sonores du véhicule.</w:t>
      </w:r>
      <w:r w:rsidR="00572DA3" w:rsidRPr="00101FA5">
        <w:t> »</w:t>
      </w:r>
      <w:r w:rsidRPr="00101FA5">
        <w:t>.</w:t>
      </w:r>
    </w:p>
    <w:p w:rsidR="00B273DB" w:rsidRPr="00101FA5" w:rsidRDefault="00B273DB" w:rsidP="00DE5B76">
      <w:pPr>
        <w:pStyle w:val="SingleTxtG"/>
        <w:ind w:left="2268" w:hanging="1134"/>
      </w:pPr>
      <w:r w:rsidRPr="00101FA5">
        <w:rPr>
          <w:i/>
        </w:rPr>
        <w:t>Ajouter un nouveau paragraphe 2.26</w:t>
      </w:r>
      <w:r w:rsidRPr="00101FA5">
        <w:t>, ainsi conçu</w:t>
      </w:r>
      <w:r w:rsidR="00572DA3" w:rsidRPr="00101FA5">
        <w:t> </w:t>
      </w:r>
      <w:r w:rsidRPr="00101FA5">
        <w:t>:</w:t>
      </w:r>
    </w:p>
    <w:p w:rsidR="00B273DB" w:rsidRPr="00101FA5" w:rsidRDefault="00572DA3" w:rsidP="00DE5B76">
      <w:pPr>
        <w:pStyle w:val="SingleTxtG"/>
        <w:ind w:left="2268" w:hanging="1134"/>
      </w:pPr>
      <w:r w:rsidRPr="00101FA5">
        <w:t>« </w:t>
      </w:r>
      <w:r w:rsidR="00B273DB" w:rsidRPr="00101FA5">
        <w:t>2.26</w:t>
      </w:r>
      <w:r w:rsidR="00B273DB" w:rsidRPr="00101FA5">
        <w:tab/>
        <w:t>Accélération stable</w:t>
      </w:r>
    </w:p>
    <w:p w:rsidR="00B273DB" w:rsidRPr="00101FA5" w:rsidRDefault="00B273DB" w:rsidP="00DE5B76">
      <w:pPr>
        <w:pStyle w:val="SingleTxtG"/>
        <w:ind w:left="2268" w:hanging="1134"/>
      </w:pPr>
      <w:r w:rsidRPr="00101FA5">
        <w:t>2.26.1</w:t>
      </w:r>
      <w:r w:rsidRPr="00101FA5">
        <w:tab/>
        <w:t xml:space="preserve">Par </w:t>
      </w:r>
      <w:r w:rsidR="00572DA3" w:rsidRPr="00101FA5">
        <w:t>“</w:t>
      </w:r>
      <w:r w:rsidRPr="00101FA5">
        <w:rPr>
          <w:i/>
        </w:rPr>
        <w:t>accélération stable</w:t>
      </w:r>
      <w:r w:rsidR="00572DA3" w:rsidRPr="00101FA5">
        <w:t>”</w:t>
      </w:r>
      <w:r w:rsidRPr="00101FA5">
        <w:t>, lorsqu</w:t>
      </w:r>
      <w:r w:rsidR="000740F2" w:rsidRPr="00101FA5">
        <w:t>’</w:t>
      </w:r>
      <w:r w:rsidRPr="00101FA5">
        <w:t>elle doit être calculée,</w:t>
      </w:r>
      <w:r w:rsidR="00572DA3" w:rsidRPr="00101FA5">
        <w:t xml:space="preserve"> une accélération </w:t>
      </w:r>
      <w:r w:rsidRPr="00101FA5">
        <w:t>dans laquelle le rapport entre a</w:t>
      </w:r>
      <w:r w:rsidRPr="00101FA5">
        <w:rPr>
          <w:vertAlign w:val="subscript"/>
        </w:rPr>
        <w:t>wot_testPP-BB</w:t>
      </w:r>
      <w:r w:rsidRPr="00101FA5">
        <w:t xml:space="preserve"> et a</w:t>
      </w:r>
      <w:r w:rsidRPr="00101FA5">
        <w:rPr>
          <w:vertAlign w:val="subscript"/>
        </w:rPr>
        <w:t>wot test</w:t>
      </w:r>
      <w:r w:rsidRPr="00101FA5">
        <w:t xml:space="preserve"> est inférieur ou égal à </w:t>
      </w:r>
      <w:r w:rsidR="00572DA3" w:rsidRPr="00101FA5">
        <w:t>1.2.</w:t>
      </w:r>
    </w:p>
    <w:p w:rsidR="00B273DB" w:rsidRPr="00101FA5" w:rsidRDefault="00B273DB" w:rsidP="00DE5B76">
      <w:pPr>
        <w:pStyle w:val="SingleTxtG"/>
        <w:ind w:left="2268" w:hanging="1134"/>
      </w:pPr>
      <w:r w:rsidRPr="00101FA5">
        <w:t>2.26.2</w:t>
      </w:r>
      <w:r w:rsidRPr="00101FA5">
        <w:tab/>
        <w:t>Par “</w:t>
      </w:r>
      <w:r w:rsidRPr="00101FA5">
        <w:rPr>
          <w:i/>
        </w:rPr>
        <w:t>accélération instable</w:t>
      </w:r>
      <w:r w:rsidRPr="00101FA5">
        <w:t>”, un écart par rapport à une accélération stable lors de l</w:t>
      </w:r>
      <w:r w:rsidR="000740F2" w:rsidRPr="00101FA5">
        <w:t>’</w:t>
      </w:r>
      <w:r w:rsidRPr="00101FA5">
        <w:t>accélération.</w:t>
      </w:r>
    </w:p>
    <w:p w:rsidR="00B273DB" w:rsidRPr="00101FA5" w:rsidRDefault="00B273DB" w:rsidP="00DE5B76">
      <w:pPr>
        <w:pStyle w:val="SingleTxtG"/>
        <w:ind w:left="2268" w:hanging="1134"/>
      </w:pPr>
      <w:r w:rsidRPr="00101FA5">
        <w:t>2.26.2.1</w:t>
      </w:r>
      <w:r w:rsidRPr="00101FA5">
        <w:tab/>
        <w:t>L</w:t>
      </w:r>
      <w:r w:rsidR="000740F2" w:rsidRPr="00101FA5">
        <w:t>’</w:t>
      </w:r>
      <w:r w:rsidRPr="00101FA5">
        <w:t>accélération peut également être instable lorsque le groupe motopropulseur réagit par à-coups en début d</w:t>
      </w:r>
      <w:r w:rsidR="000740F2" w:rsidRPr="00101FA5">
        <w:t>’</w:t>
      </w:r>
      <w:r w:rsidRPr="00101FA5">
        <w:t>accélération à partir d</w:t>
      </w:r>
      <w:r w:rsidR="000740F2" w:rsidRPr="00101FA5">
        <w:t>’</w:t>
      </w:r>
      <w:r w:rsidRPr="00101FA5">
        <w:t>une vitesse faible.</w:t>
      </w:r>
      <w:r w:rsidR="00572DA3" w:rsidRPr="00101FA5">
        <w:t> »</w:t>
      </w:r>
      <w:r w:rsidRPr="00101FA5">
        <w:t>.</w:t>
      </w:r>
    </w:p>
    <w:p w:rsidR="00B273DB" w:rsidRPr="00101FA5" w:rsidRDefault="00B273DB" w:rsidP="00DE5B76">
      <w:pPr>
        <w:pStyle w:val="SingleTxtG"/>
        <w:ind w:left="2268" w:hanging="1134"/>
        <w:rPr>
          <w:b/>
          <w:i/>
        </w:rPr>
      </w:pPr>
      <w:r w:rsidRPr="00101FA5">
        <w:rPr>
          <w:i/>
        </w:rPr>
        <w:t>Paragraphe 6.2.3.3</w:t>
      </w:r>
      <w:r w:rsidRPr="00297EE9">
        <w:t xml:space="preserve">, </w:t>
      </w:r>
      <w:r w:rsidRPr="00101FA5">
        <w:t>modifier comme suit</w:t>
      </w:r>
      <w:r w:rsidR="00572DA3" w:rsidRPr="00101FA5">
        <w:t> </w:t>
      </w:r>
      <w:r w:rsidRPr="00101FA5">
        <w:t>:</w:t>
      </w:r>
    </w:p>
    <w:p w:rsidR="00B273DB" w:rsidRPr="00101FA5" w:rsidRDefault="00572DA3" w:rsidP="00DE5B76">
      <w:pPr>
        <w:pStyle w:val="SingleTxtG"/>
        <w:ind w:left="2268" w:hanging="1134"/>
        <w:rPr>
          <w:i/>
        </w:rPr>
      </w:pPr>
      <w:r w:rsidRPr="00101FA5">
        <w:t>« </w:t>
      </w:r>
      <w:r w:rsidR="00B273DB" w:rsidRPr="00101FA5">
        <w:t>6.2.3.3</w:t>
      </w:r>
      <w:r w:rsidR="00B273DB" w:rsidRPr="00101FA5">
        <w:tab/>
        <w:t>Le constructeur doit joindre à la demande d</w:t>
      </w:r>
      <w:r w:rsidR="000740F2" w:rsidRPr="00101FA5">
        <w:t>’</w:t>
      </w:r>
      <w:r w:rsidR="00B273DB" w:rsidRPr="00101FA5">
        <w:t>homologation de type une déclaration (conforme à l</w:t>
      </w:r>
      <w:r w:rsidR="000740F2" w:rsidRPr="00101FA5">
        <w:t>’</w:t>
      </w:r>
      <w:r w:rsidR="00B273DB" w:rsidRPr="00101FA5">
        <w:t>appendice 1 de l</w:t>
      </w:r>
      <w:r w:rsidR="000740F2" w:rsidRPr="00101FA5">
        <w:t>’</w:t>
      </w:r>
      <w:r w:rsidR="00B273DB" w:rsidRPr="00101FA5">
        <w:t>annexe 7) attestant que le type de véhicule à homologuer satisfait aux prescriptions du paragraphe 6.2.3 du présent Règlement.</w:t>
      </w:r>
      <w:r w:rsidRPr="00101FA5">
        <w:t> »</w:t>
      </w:r>
      <w:r w:rsidR="00B273DB" w:rsidRPr="00101FA5">
        <w:t>.</w:t>
      </w:r>
    </w:p>
    <w:p w:rsidR="00B273DB" w:rsidRPr="00101FA5" w:rsidRDefault="00B273DB" w:rsidP="00DE5B76">
      <w:pPr>
        <w:pStyle w:val="SingleTxtG"/>
        <w:ind w:left="2268" w:hanging="1134"/>
        <w:rPr>
          <w:i/>
        </w:rPr>
      </w:pPr>
      <w:r w:rsidRPr="00101FA5">
        <w:rPr>
          <w:i/>
        </w:rPr>
        <w:t>Annexe 3, paragraphe 3.1.2.1.4.1</w:t>
      </w:r>
      <w:r w:rsidRPr="00297EE9">
        <w:t xml:space="preserve">, </w:t>
      </w:r>
      <w:r w:rsidRPr="00101FA5">
        <w:t>modifier comme suit</w:t>
      </w:r>
      <w:r w:rsidR="00572DA3" w:rsidRPr="00101FA5">
        <w:t> </w:t>
      </w:r>
      <w:r w:rsidRPr="00101FA5">
        <w:t>:</w:t>
      </w:r>
    </w:p>
    <w:p w:rsidR="00B273DB" w:rsidRPr="00101FA5" w:rsidRDefault="00572DA3" w:rsidP="00DE5B76">
      <w:pPr>
        <w:pStyle w:val="SingleTxtG"/>
        <w:ind w:left="2268" w:hanging="1134"/>
      </w:pPr>
      <w:r w:rsidRPr="00101FA5">
        <w:t>« </w:t>
      </w:r>
      <w:r w:rsidR="00B273DB" w:rsidRPr="00101FA5">
        <w:t>3.1.2.1.4.1 Véhicules équipés d</w:t>
      </w:r>
      <w:r w:rsidR="000740F2" w:rsidRPr="00101FA5">
        <w:t>’</w:t>
      </w:r>
      <w:r w:rsidR="00B273DB" w:rsidRPr="00101FA5">
        <w:t>une boîte de vitesses manuelle, d</w:t>
      </w:r>
      <w:r w:rsidR="000740F2" w:rsidRPr="00101FA5">
        <w:t>’</w:t>
      </w:r>
      <w:r w:rsidR="00B273DB" w:rsidRPr="00101FA5">
        <w:t>une boîte de vitesses automatique, d</w:t>
      </w:r>
      <w:r w:rsidR="000740F2" w:rsidRPr="00101FA5">
        <w:t>’</w:t>
      </w:r>
      <w:r w:rsidR="00B273DB" w:rsidRPr="00101FA5">
        <w:t>une transmission adaptative ou d</w:t>
      </w:r>
      <w:r w:rsidR="000740F2" w:rsidRPr="00101FA5">
        <w:t>’</w:t>
      </w:r>
      <w:r w:rsidR="00B273DB" w:rsidRPr="00101FA5">
        <w:t>une transmission à variation continue (TVC) et soumis à l</w:t>
      </w:r>
      <w:r w:rsidR="000740F2" w:rsidRPr="00101FA5">
        <w:t>’</w:t>
      </w:r>
      <w:r w:rsidR="00B273DB" w:rsidRPr="00101FA5">
        <w:t>essai rapports bloqués</w:t>
      </w:r>
    </w:p>
    <w:p w:rsidR="00B273DB" w:rsidRPr="00101FA5" w:rsidRDefault="00B273DB" w:rsidP="00DE5B76">
      <w:pPr>
        <w:pStyle w:val="SingleTxtG"/>
        <w:ind w:left="2268" w:hanging="1134"/>
      </w:pPr>
      <w:r w:rsidRPr="00101FA5">
        <w:tab/>
        <w:t>…</w:t>
      </w:r>
    </w:p>
    <w:p w:rsidR="00B273DB" w:rsidRPr="00101FA5" w:rsidRDefault="00B273DB" w:rsidP="00297EE9">
      <w:pPr>
        <w:pStyle w:val="SingleTxtG"/>
        <w:ind w:left="2268"/>
      </w:pPr>
      <w:r w:rsidRPr="00101FA5">
        <w:t>Dans le cas d</w:t>
      </w:r>
      <w:r w:rsidR="000740F2" w:rsidRPr="00101FA5">
        <w:t>’</w:t>
      </w:r>
      <w:r w:rsidRPr="00101FA5">
        <w:t>un véhicule non exempté des PSES conformément au paragraphe 6.2.3, il convient d</w:t>
      </w:r>
      <w:r w:rsidR="000740F2" w:rsidRPr="00101FA5">
        <w:t>’</w:t>
      </w:r>
      <w:r w:rsidRPr="00101FA5">
        <w:t>essayer le rapport i et de relever les valeurs (L</w:t>
      </w:r>
      <w:r w:rsidRPr="00101FA5">
        <w:rPr>
          <w:vertAlign w:val="subscript"/>
        </w:rPr>
        <w:t>wot i</w:t>
      </w:r>
      <w:r w:rsidR="00297EE9" w:rsidRPr="00101FA5">
        <w:rPr>
          <w:vertAlign w:val="subscript"/>
        </w:rPr>
        <w:t>,</w:t>
      </w:r>
      <w:r w:rsidRPr="00101FA5">
        <w:t xml:space="preserve"> n</w:t>
      </w:r>
      <w:r w:rsidRPr="00101FA5">
        <w:rPr>
          <w:vertAlign w:val="subscript"/>
        </w:rPr>
        <w:t>wot,BB i</w:t>
      </w:r>
      <w:r w:rsidRPr="00101FA5">
        <w:t xml:space="preserve"> et v</w:t>
      </w:r>
      <w:r w:rsidRPr="00101FA5">
        <w:rPr>
          <w:vertAlign w:val="subscript"/>
        </w:rPr>
        <w:t>wot,BB i</w:t>
      </w:r>
      <w:r w:rsidRPr="00101FA5">
        <w:t>) avant d</w:t>
      </w:r>
      <w:r w:rsidR="000740F2" w:rsidRPr="00101FA5">
        <w:t>’</w:t>
      </w:r>
      <w:r w:rsidRPr="00101FA5">
        <w:t>exécuter les essais de l</w:t>
      </w:r>
      <w:r w:rsidR="000740F2" w:rsidRPr="00101FA5">
        <w:t>’</w:t>
      </w:r>
      <w:r w:rsidRPr="00101FA5">
        <w:t>annexe 7.</w:t>
      </w:r>
      <w:r w:rsidR="00572DA3" w:rsidRPr="00101FA5">
        <w:t> »</w:t>
      </w:r>
      <w:r w:rsidRPr="00101FA5">
        <w:t>.</w:t>
      </w:r>
    </w:p>
    <w:p w:rsidR="00B273DB" w:rsidRPr="00101FA5" w:rsidRDefault="00B273DB" w:rsidP="00DE5B76">
      <w:pPr>
        <w:pStyle w:val="SingleTxtG"/>
        <w:ind w:left="2268" w:hanging="1134"/>
      </w:pPr>
      <w:r w:rsidRPr="00101FA5">
        <w:rPr>
          <w:i/>
        </w:rPr>
        <w:t>Annexe 7</w:t>
      </w:r>
      <w:r w:rsidRPr="00101FA5">
        <w:t>, modifier comme suit</w:t>
      </w:r>
      <w:r w:rsidR="00572DA3" w:rsidRPr="00101FA5">
        <w:t> </w:t>
      </w:r>
      <w:r w:rsidRPr="00101FA5">
        <w:t>:</w:t>
      </w:r>
    </w:p>
    <w:p w:rsidR="00B273DB" w:rsidRPr="00101FA5" w:rsidRDefault="00572DA3" w:rsidP="00DE5B76">
      <w:pPr>
        <w:pStyle w:val="HChG"/>
      </w:pPr>
      <w:r w:rsidRPr="00101FA5">
        <w:rPr>
          <w:sz w:val="20"/>
        </w:rPr>
        <w:t>« </w:t>
      </w:r>
      <w:r w:rsidR="00B273DB" w:rsidRPr="00101FA5">
        <w:t>Annexe 7</w:t>
      </w:r>
    </w:p>
    <w:p w:rsidR="00B273DB" w:rsidRPr="00101FA5" w:rsidRDefault="00B273DB" w:rsidP="00DE5B76">
      <w:pPr>
        <w:pStyle w:val="HChG"/>
      </w:pPr>
      <w:r w:rsidRPr="00101FA5">
        <w:tab/>
      </w:r>
      <w:r w:rsidRPr="00101FA5">
        <w:tab/>
        <w:t xml:space="preserve">Méthode de mesure utilisée pour évaluer la conformité </w:t>
      </w:r>
      <w:r w:rsidR="00572DA3" w:rsidRPr="00101FA5">
        <w:br/>
      </w:r>
      <w:r w:rsidRPr="00101FA5">
        <w:t xml:space="preserve">avec les prescriptions supplémentaires concernant </w:t>
      </w:r>
      <w:r w:rsidR="00572DA3" w:rsidRPr="00101FA5">
        <w:br/>
      </w:r>
      <w:r w:rsidRPr="00101FA5">
        <w:t xml:space="preserve">les émissions sonores </w:t>
      </w:r>
    </w:p>
    <w:p w:rsidR="00B273DB" w:rsidRPr="00101FA5" w:rsidRDefault="00B273DB" w:rsidP="00572DA3">
      <w:pPr>
        <w:pStyle w:val="SingleTxtG"/>
      </w:pPr>
      <w:r w:rsidRPr="00101FA5">
        <w:t>(Dispositions applicables uniquement aux véhicules visés au paragraphe 6.2.3 du présent Règlement).</w:t>
      </w:r>
    </w:p>
    <w:p w:rsidR="00B273DB" w:rsidRPr="00101FA5" w:rsidRDefault="00B273DB" w:rsidP="00D9531D">
      <w:pPr>
        <w:pStyle w:val="SingleTxtG"/>
        <w:ind w:left="2268" w:hanging="1134"/>
        <w:rPr>
          <w:lang w:eastAsia="en-GB"/>
        </w:rPr>
      </w:pPr>
      <w:r w:rsidRPr="00101FA5">
        <w:rPr>
          <w:lang w:eastAsia="en-GB"/>
        </w:rPr>
        <w:t>1.</w:t>
      </w:r>
      <w:r w:rsidRPr="00101FA5">
        <w:rPr>
          <w:lang w:eastAsia="en-GB"/>
        </w:rPr>
        <w:tab/>
        <w:t>Généralités (voir le schéma de la figure 1 de l</w:t>
      </w:r>
      <w:r w:rsidR="000740F2" w:rsidRPr="00101FA5">
        <w:rPr>
          <w:lang w:eastAsia="en-GB"/>
        </w:rPr>
        <w:t>’</w:t>
      </w:r>
      <w:r w:rsidRPr="00101FA5">
        <w:rPr>
          <w:lang w:eastAsia="en-GB"/>
        </w:rPr>
        <w:t>appendice 2)</w:t>
      </w:r>
    </w:p>
    <w:p w:rsidR="00B273DB" w:rsidRPr="00101FA5" w:rsidRDefault="00B273DB" w:rsidP="00D9531D">
      <w:pPr>
        <w:pStyle w:val="SingleTxtG"/>
        <w:ind w:left="2268"/>
      </w:pPr>
      <w:r w:rsidRPr="00101FA5">
        <w:t>La présente annexe décrit une méthode de mesure à appliquer pour contrôler la conformité du véhicule avec les prescriptions supplémentaires concernant les émissions sonores (PSES) conformément au paragraphe 6.2.3 du présent Règlement.</w:t>
      </w:r>
    </w:p>
    <w:p w:rsidR="00B273DB" w:rsidRPr="00101FA5" w:rsidRDefault="00B273DB" w:rsidP="00D9531D">
      <w:pPr>
        <w:pStyle w:val="SingleTxtG"/>
        <w:ind w:left="2268"/>
      </w:pPr>
      <w:r w:rsidRPr="00101FA5">
        <w:t>Il n</w:t>
      </w:r>
      <w:r w:rsidR="000740F2" w:rsidRPr="00101FA5">
        <w:t>’</w:t>
      </w:r>
      <w:r w:rsidRPr="00101FA5">
        <w:t>est pas obligatoire de procéder à des essais réels lors d</w:t>
      </w:r>
      <w:r w:rsidR="000740F2" w:rsidRPr="00101FA5">
        <w:t>’</w:t>
      </w:r>
      <w:r w:rsidRPr="00101FA5">
        <w:t>une demande d</w:t>
      </w:r>
      <w:r w:rsidR="000740F2" w:rsidRPr="00101FA5">
        <w:t>’</w:t>
      </w:r>
      <w:r w:rsidRPr="00101FA5">
        <w:t xml:space="preserve">homologation de type. Le constructeur doit signer la déclaration de </w:t>
      </w:r>
      <w:r w:rsidRPr="00101FA5">
        <w:rPr>
          <w:spacing w:val="-2"/>
        </w:rPr>
        <w:t>conformité de l</w:t>
      </w:r>
      <w:r w:rsidR="000740F2" w:rsidRPr="00101FA5">
        <w:rPr>
          <w:spacing w:val="-2"/>
        </w:rPr>
        <w:t>’</w:t>
      </w:r>
      <w:r w:rsidRPr="00101FA5">
        <w:rPr>
          <w:spacing w:val="-2"/>
        </w:rPr>
        <w:t>appendice 1 de la présente annexe. L</w:t>
      </w:r>
      <w:r w:rsidR="000740F2" w:rsidRPr="00101FA5">
        <w:rPr>
          <w:spacing w:val="-2"/>
        </w:rPr>
        <w:t>’</w:t>
      </w:r>
      <w:r w:rsidRPr="00101FA5">
        <w:rPr>
          <w:spacing w:val="-2"/>
        </w:rPr>
        <w:t>autorité</w:t>
      </w:r>
      <w:r w:rsidRPr="00101FA5">
        <w:t xml:space="preserve"> d</w:t>
      </w:r>
      <w:r w:rsidR="000740F2" w:rsidRPr="00101FA5">
        <w:t>’</w:t>
      </w:r>
      <w:r w:rsidRPr="00101FA5">
        <w:t>homologation de type a la possibilité de demander des renseignements supplémentaires sur la déclaration de conformité et/ou d</w:t>
      </w:r>
      <w:r w:rsidR="000740F2" w:rsidRPr="00101FA5">
        <w:t>’</w:t>
      </w:r>
      <w:r w:rsidRPr="00101FA5">
        <w:t>effectuer les essais décrits ci-après.</w:t>
      </w:r>
    </w:p>
    <w:p w:rsidR="00B273DB" w:rsidRPr="00101FA5" w:rsidRDefault="00B273DB" w:rsidP="00D9531D">
      <w:pPr>
        <w:pStyle w:val="SingleTxtG"/>
        <w:ind w:left="2268"/>
      </w:pPr>
      <w:r w:rsidRPr="00101FA5">
        <w:t>La procédure définie dans la présente annexe implique l</w:t>
      </w:r>
      <w:r w:rsidR="000740F2" w:rsidRPr="00101FA5">
        <w:t>’</w:t>
      </w:r>
      <w:r w:rsidRPr="00101FA5">
        <w:t>exécution d</w:t>
      </w:r>
      <w:r w:rsidR="000740F2" w:rsidRPr="00101FA5">
        <w:t>’</w:t>
      </w:r>
      <w:r w:rsidRPr="00101FA5">
        <w:t>un essai conformément à l</w:t>
      </w:r>
      <w:r w:rsidR="000740F2" w:rsidRPr="00101FA5">
        <w:t>’</w:t>
      </w:r>
      <w:r w:rsidRPr="00101FA5">
        <w:t xml:space="preserve">annexe 3. </w:t>
      </w:r>
    </w:p>
    <w:p w:rsidR="00B273DB" w:rsidRPr="00101FA5" w:rsidRDefault="00B273DB" w:rsidP="00D9531D">
      <w:pPr>
        <w:pStyle w:val="SingleTxtG"/>
        <w:ind w:left="2268"/>
      </w:pPr>
      <w:r w:rsidRPr="00101FA5">
        <w:t>Si les essais de l</w:t>
      </w:r>
      <w:r w:rsidR="000740F2" w:rsidRPr="00101FA5">
        <w:t>’</w:t>
      </w:r>
      <w:r w:rsidRPr="00101FA5">
        <w:t>annexe 7 sont effectués lors de l</w:t>
      </w:r>
      <w:r w:rsidR="000740F2" w:rsidRPr="00101FA5">
        <w:t>’</w:t>
      </w:r>
      <w:r w:rsidRPr="00101FA5">
        <w:t>homologation de type, tous les essais, ceux de l</w:t>
      </w:r>
      <w:r w:rsidR="000740F2" w:rsidRPr="00101FA5">
        <w:t>’</w:t>
      </w:r>
      <w:r w:rsidRPr="00101FA5">
        <w:t>annexe 3 comme ceux de l</w:t>
      </w:r>
      <w:r w:rsidR="000740F2" w:rsidRPr="00101FA5">
        <w:t>’</w:t>
      </w:r>
      <w:r w:rsidRPr="00101FA5">
        <w:t>annexe 7, doivent se dérouler sur la même piste d</w:t>
      </w:r>
      <w:r w:rsidR="000740F2" w:rsidRPr="00101FA5">
        <w:t>’</w:t>
      </w:r>
      <w:r w:rsidRPr="00101FA5">
        <w:t>essai et dans des conditions ambiantes semblables</w:t>
      </w:r>
      <w:r w:rsidR="00D9531D" w:rsidRPr="00101FA5">
        <w:rPr>
          <w:rStyle w:val="FootnoteReference"/>
        </w:rPr>
        <w:footnoteReference w:id="5"/>
      </w:r>
      <w:r w:rsidRPr="00101FA5">
        <w:t>.</w:t>
      </w:r>
    </w:p>
    <w:p w:rsidR="00B273DB" w:rsidRPr="00101FA5" w:rsidRDefault="00B273DB" w:rsidP="00D9531D">
      <w:pPr>
        <w:pStyle w:val="SingleTxtG"/>
        <w:ind w:left="2268"/>
      </w:pPr>
      <w:r w:rsidRPr="00101FA5">
        <w:t>Si les essais de l</w:t>
      </w:r>
      <w:r w:rsidR="000740F2" w:rsidRPr="00101FA5">
        <w:t>’</w:t>
      </w:r>
      <w:r w:rsidRPr="00101FA5">
        <w:t>annexe 7 sont effectués quand l</w:t>
      </w:r>
      <w:r w:rsidR="000740F2" w:rsidRPr="00101FA5">
        <w:t>’</w:t>
      </w:r>
      <w:r w:rsidRPr="00101FA5">
        <w:t>homologation de type a déjà été délivrée, par exemple au cours des essais de conformité de la production ou des essais de conformité en circulation, l</w:t>
      </w:r>
      <w:r w:rsidR="000740F2" w:rsidRPr="00101FA5">
        <w:t>’</w:t>
      </w:r>
      <w:r w:rsidRPr="00101FA5">
        <w:t>essai en marche visé à l</w:t>
      </w:r>
      <w:r w:rsidR="000740F2" w:rsidRPr="00101FA5">
        <w:t>’</w:t>
      </w:r>
      <w:r w:rsidRPr="00101FA5">
        <w:t>annexe 3 doit être effectué avec les mêmes modes, rapports/rapports de boîte de vitesses et facteur de pondération k et facteur de puissance partielle k</w:t>
      </w:r>
      <w:r w:rsidRPr="00101FA5">
        <w:rPr>
          <w:vertAlign w:val="subscript"/>
        </w:rPr>
        <w:t>P</w:t>
      </w:r>
      <w:r w:rsidRPr="00101FA5">
        <w:t xml:space="preserve"> que ceux déterminés pour l</w:t>
      </w:r>
      <w:r w:rsidR="000740F2" w:rsidRPr="00101FA5">
        <w:t>’</w:t>
      </w:r>
      <w:r w:rsidR="00D9531D" w:rsidRPr="00101FA5">
        <w:t>homologation de type.</w:t>
      </w:r>
    </w:p>
    <w:p w:rsidR="00B273DB" w:rsidRPr="00101FA5" w:rsidRDefault="00B273DB" w:rsidP="00D9531D">
      <w:pPr>
        <w:pStyle w:val="SingleTxtG"/>
        <w:ind w:left="2268" w:hanging="1134"/>
        <w:rPr>
          <w:szCs w:val="24"/>
        </w:rPr>
      </w:pPr>
      <w:r w:rsidRPr="00101FA5">
        <w:rPr>
          <w:szCs w:val="24"/>
        </w:rPr>
        <w:t>2.</w:t>
      </w:r>
      <w:r w:rsidRPr="00101FA5">
        <w:rPr>
          <w:szCs w:val="24"/>
        </w:rPr>
        <w:tab/>
        <w:t>Méthode de mesure (voir le diagramme de décision à la figure 3 de l</w:t>
      </w:r>
      <w:r w:rsidR="000740F2" w:rsidRPr="00101FA5">
        <w:rPr>
          <w:szCs w:val="24"/>
        </w:rPr>
        <w:t>’</w:t>
      </w:r>
      <w:r w:rsidRPr="00101FA5">
        <w:rPr>
          <w:szCs w:val="24"/>
        </w:rPr>
        <w:t>appendice 2)</w:t>
      </w:r>
    </w:p>
    <w:p w:rsidR="00B273DB" w:rsidRPr="00101FA5" w:rsidRDefault="00B273DB" w:rsidP="00D9531D">
      <w:pPr>
        <w:pStyle w:val="SingleTxtG"/>
        <w:ind w:left="2268" w:hanging="1134"/>
        <w:rPr>
          <w:szCs w:val="24"/>
        </w:rPr>
      </w:pPr>
      <w:r w:rsidRPr="00101FA5">
        <w:rPr>
          <w:szCs w:val="24"/>
        </w:rPr>
        <w:t>2.1</w:t>
      </w:r>
      <w:r w:rsidRPr="00101FA5">
        <w:rPr>
          <w:szCs w:val="24"/>
        </w:rPr>
        <w:tab/>
        <w:t xml:space="preserve">Instruments de mesure et conditions de mesure </w:t>
      </w:r>
    </w:p>
    <w:p w:rsidR="00B273DB" w:rsidRPr="00101FA5" w:rsidRDefault="00B273DB" w:rsidP="007D0204">
      <w:pPr>
        <w:pStyle w:val="SingleTxtG"/>
        <w:ind w:left="2268"/>
        <w:rPr>
          <w:szCs w:val="24"/>
        </w:rPr>
      </w:pPr>
      <w:r w:rsidRPr="00101FA5">
        <w:rPr>
          <w:szCs w:val="24"/>
        </w:rPr>
        <w:t>S</w:t>
      </w:r>
      <w:r w:rsidR="000740F2" w:rsidRPr="00101FA5">
        <w:rPr>
          <w:szCs w:val="24"/>
        </w:rPr>
        <w:t>’</w:t>
      </w:r>
      <w:r w:rsidRPr="00101FA5">
        <w:rPr>
          <w:szCs w:val="24"/>
        </w:rPr>
        <w:t>il n</w:t>
      </w:r>
      <w:r w:rsidR="000740F2" w:rsidRPr="00101FA5">
        <w:rPr>
          <w:szCs w:val="24"/>
        </w:rPr>
        <w:t>’</w:t>
      </w:r>
      <w:r w:rsidRPr="00101FA5">
        <w:rPr>
          <w:szCs w:val="24"/>
        </w:rPr>
        <w:t>en est pas disposé autrement ci-après, les instruments de mesure, les conditions de mesure et l</w:t>
      </w:r>
      <w:r w:rsidR="000740F2" w:rsidRPr="00101FA5">
        <w:rPr>
          <w:szCs w:val="24"/>
        </w:rPr>
        <w:t>’</w:t>
      </w:r>
      <w:r w:rsidRPr="00101FA5">
        <w:rPr>
          <w:szCs w:val="24"/>
        </w:rPr>
        <w:t>état du véhicule sont équivalents à ceux qui sont définis aux paragraphes 1 et 2 de l</w:t>
      </w:r>
      <w:r w:rsidR="000740F2" w:rsidRPr="00101FA5">
        <w:rPr>
          <w:szCs w:val="24"/>
        </w:rPr>
        <w:t>’</w:t>
      </w:r>
      <w:r w:rsidRPr="00101FA5">
        <w:rPr>
          <w:szCs w:val="24"/>
        </w:rPr>
        <w:t>annexe 3.</w:t>
      </w:r>
    </w:p>
    <w:p w:rsidR="00B273DB" w:rsidRPr="00101FA5" w:rsidRDefault="00B273DB" w:rsidP="007D0204">
      <w:pPr>
        <w:pStyle w:val="SingleTxtG"/>
        <w:ind w:left="2268"/>
        <w:rPr>
          <w:szCs w:val="24"/>
        </w:rPr>
      </w:pPr>
      <w:r w:rsidRPr="00101FA5">
        <w:rPr>
          <w:szCs w:val="24"/>
        </w:rPr>
        <w:t>Lorsque le véhicule peut fonctionner sur différents modes, qui ont une incidence sur les émissions sonores, ces modes doivent tous satisfaire aux prescriptions de la présente annexe. Si le constructeur a effectué des essais pour démontrer à l</w:t>
      </w:r>
      <w:r w:rsidR="000740F2" w:rsidRPr="00101FA5">
        <w:rPr>
          <w:szCs w:val="24"/>
        </w:rPr>
        <w:t>’</w:t>
      </w:r>
      <w:r w:rsidRPr="00101FA5">
        <w:rPr>
          <w:szCs w:val="24"/>
        </w:rPr>
        <w:t>autorité compétente la conformité avec les prescriptions ci-dessus, les modes employés au cours de ces essais doivent être consignés dans un procès-verbal d</w:t>
      </w:r>
      <w:r w:rsidR="000740F2" w:rsidRPr="00101FA5">
        <w:rPr>
          <w:szCs w:val="24"/>
        </w:rPr>
        <w:t>’</w:t>
      </w:r>
      <w:r w:rsidRPr="00101FA5">
        <w:rPr>
          <w:szCs w:val="24"/>
        </w:rPr>
        <w:t>essai.</w:t>
      </w:r>
    </w:p>
    <w:p w:rsidR="00B273DB" w:rsidRPr="00101FA5" w:rsidRDefault="00B273DB" w:rsidP="00B273DB">
      <w:pPr>
        <w:kinsoku/>
        <w:overflowPunct/>
        <w:autoSpaceDE/>
        <w:autoSpaceDN/>
        <w:adjustRightInd/>
        <w:snapToGrid/>
        <w:spacing w:after="120"/>
        <w:ind w:left="2268" w:right="1134" w:hanging="1134"/>
        <w:jc w:val="both"/>
        <w:rPr>
          <w:szCs w:val="24"/>
        </w:rPr>
      </w:pPr>
      <w:r w:rsidRPr="00101FA5">
        <w:rPr>
          <w:szCs w:val="24"/>
        </w:rPr>
        <w:t>2.2</w:t>
      </w:r>
      <w:r w:rsidRPr="00101FA5">
        <w:rPr>
          <w:szCs w:val="24"/>
        </w:rPr>
        <w:tab/>
        <w:t>Méthode d</w:t>
      </w:r>
      <w:r w:rsidR="000740F2" w:rsidRPr="00101FA5">
        <w:rPr>
          <w:szCs w:val="24"/>
        </w:rPr>
        <w:t>’</w:t>
      </w:r>
      <w:r w:rsidRPr="00101FA5">
        <w:rPr>
          <w:szCs w:val="24"/>
        </w:rPr>
        <w:t>essai</w:t>
      </w:r>
    </w:p>
    <w:p w:rsidR="00B273DB" w:rsidRPr="00101FA5" w:rsidRDefault="00B273DB" w:rsidP="007D0204">
      <w:pPr>
        <w:pStyle w:val="SingleTxtG"/>
        <w:ind w:left="2268"/>
        <w:rPr>
          <w:szCs w:val="24"/>
        </w:rPr>
      </w:pPr>
      <w:r w:rsidRPr="00101FA5">
        <w:rPr>
          <w:szCs w:val="24"/>
        </w:rPr>
        <w:tab/>
        <w:t>S</w:t>
      </w:r>
      <w:r w:rsidR="000740F2" w:rsidRPr="00101FA5">
        <w:rPr>
          <w:szCs w:val="24"/>
        </w:rPr>
        <w:t>’</w:t>
      </w:r>
      <w:r w:rsidRPr="00101FA5">
        <w:rPr>
          <w:szCs w:val="24"/>
        </w:rPr>
        <w:t>il n</w:t>
      </w:r>
      <w:r w:rsidR="000740F2" w:rsidRPr="00101FA5">
        <w:rPr>
          <w:szCs w:val="24"/>
        </w:rPr>
        <w:t>’</w:t>
      </w:r>
      <w:r w:rsidRPr="00101FA5">
        <w:rPr>
          <w:szCs w:val="24"/>
        </w:rPr>
        <w:t>en est pas disposé autrement ci-après, les conditions et les procédures définies à l</w:t>
      </w:r>
      <w:r w:rsidR="000740F2" w:rsidRPr="00101FA5">
        <w:rPr>
          <w:szCs w:val="24"/>
        </w:rPr>
        <w:t>’</w:t>
      </w:r>
      <w:r w:rsidRPr="00101FA5">
        <w:rPr>
          <w:szCs w:val="24"/>
        </w:rPr>
        <w:t>annexe 3 doivent être appliquées. Aux fins de la présente annexe, il est procédé aux mesures et aux évaluations au cours d</w:t>
      </w:r>
      <w:r w:rsidR="000740F2" w:rsidRPr="00101FA5">
        <w:rPr>
          <w:szCs w:val="24"/>
        </w:rPr>
        <w:t>’</w:t>
      </w:r>
      <w:r w:rsidRPr="00101FA5">
        <w:rPr>
          <w:szCs w:val="24"/>
        </w:rPr>
        <w:t>un seul essai.</w:t>
      </w:r>
    </w:p>
    <w:p w:rsidR="00B273DB" w:rsidRPr="00101FA5" w:rsidRDefault="00B273DB" w:rsidP="00DE5B76">
      <w:pPr>
        <w:pStyle w:val="SingleTxtG"/>
        <w:ind w:left="2268" w:hanging="1134"/>
      </w:pPr>
      <w:r w:rsidRPr="00101FA5">
        <w:t>2.3</w:t>
      </w:r>
      <w:r w:rsidRPr="00101FA5">
        <w:tab/>
        <w:t>Plage de contrôle</w:t>
      </w:r>
    </w:p>
    <w:p w:rsidR="00B273DB" w:rsidRPr="00101FA5" w:rsidRDefault="00B273DB" w:rsidP="009527A8">
      <w:pPr>
        <w:pStyle w:val="SingleTxtG"/>
        <w:ind w:left="2268"/>
        <w:rPr>
          <w:szCs w:val="24"/>
        </w:rPr>
      </w:pPr>
      <w:r w:rsidRPr="00101FA5">
        <w:rPr>
          <w:szCs w:val="24"/>
        </w:rPr>
        <w:t>Les prescriptions supplémentaires concernant les émissions sonores s</w:t>
      </w:r>
      <w:r w:rsidR="000740F2" w:rsidRPr="00101FA5">
        <w:rPr>
          <w:szCs w:val="24"/>
        </w:rPr>
        <w:t>’</w:t>
      </w:r>
      <w:r w:rsidRPr="00101FA5">
        <w:rPr>
          <w:szCs w:val="24"/>
        </w:rPr>
        <w:t>appliquent à tout rapport κ qui permet d</w:t>
      </w:r>
      <w:r w:rsidR="000740F2" w:rsidRPr="00101FA5">
        <w:rPr>
          <w:szCs w:val="24"/>
        </w:rPr>
        <w:t>’</w:t>
      </w:r>
      <w:r w:rsidRPr="00101FA5">
        <w:rPr>
          <w:szCs w:val="24"/>
        </w:rPr>
        <w:t>obtenir des résultats d</w:t>
      </w:r>
      <w:r w:rsidR="000740F2" w:rsidRPr="00101FA5">
        <w:rPr>
          <w:szCs w:val="24"/>
        </w:rPr>
        <w:t>’</w:t>
      </w:r>
      <w:r w:rsidRPr="00101FA5">
        <w:rPr>
          <w:szCs w:val="24"/>
        </w:rPr>
        <w:t>essais compris dans la plage de contrôle définie ci-après.</w:t>
      </w:r>
    </w:p>
    <w:p w:rsidR="00B273DB" w:rsidRPr="00101FA5" w:rsidRDefault="00B273DB" w:rsidP="009527A8">
      <w:pPr>
        <w:pStyle w:val="SingleTxtG"/>
        <w:tabs>
          <w:tab w:val="left" w:pos="5387"/>
        </w:tabs>
        <w:ind w:left="2268"/>
      </w:pPr>
      <w:r w:rsidRPr="00101FA5">
        <w:t>Vitesse du véhicule V</w:t>
      </w:r>
      <w:r w:rsidRPr="00101FA5">
        <w:rPr>
          <w:vertAlign w:val="subscript"/>
        </w:rPr>
        <w:t>AA_ASEP</w:t>
      </w:r>
      <w:r w:rsidR="009527A8" w:rsidRPr="00101FA5">
        <w:t> </w:t>
      </w:r>
      <w:r w:rsidRPr="00101FA5">
        <w:t>:</w:t>
      </w:r>
      <w:r w:rsidRPr="00101FA5">
        <w:tab/>
        <w:t>v</w:t>
      </w:r>
      <w:r w:rsidRPr="00101FA5">
        <w:rPr>
          <w:vertAlign w:val="subscript"/>
        </w:rPr>
        <w:t>AA</w:t>
      </w:r>
      <w:r w:rsidRPr="00101FA5">
        <w:t xml:space="preserve"> ≥ 20 km/h</w:t>
      </w:r>
    </w:p>
    <w:p w:rsidR="00B273DB" w:rsidRPr="00101FA5" w:rsidRDefault="00B273DB" w:rsidP="009527A8">
      <w:pPr>
        <w:pStyle w:val="SingleTxtG"/>
        <w:tabs>
          <w:tab w:val="left" w:pos="5387"/>
        </w:tabs>
        <w:ind w:left="2268"/>
      </w:pPr>
      <w:r w:rsidRPr="00101FA5">
        <w:t>Accélération du véhicule a</w:t>
      </w:r>
      <w:r w:rsidRPr="00101FA5">
        <w:rPr>
          <w:vertAlign w:val="subscript"/>
        </w:rPr>
        <w:t>WOT_ASEP</w:t>
      </w:r>
      <w:r w:rsidR="009527A8" w:rsidRPr="00101FA5">
        <w:t> </w:t>
      </w:r>
      <w:r w:rsidRPr="00101FA5">
        <w:t>:</w:t>
      </w:r>
      <w:r w:rsidRPr="00101FA5">
        <w:tab/>
        <w:t>a</w:t>
      </w:r>
      <w:r w:rsidRPr="00101FA5">
        <w:rPr>
          <w:vertAlign w:val="subscript"/>
        </w:rPr>
        <w:t>WOT</w:t>
      </w:r>
      <w:r w:rsidRPr="00101FA5">
        <w:t xml:space="preserve"> ≤ </w:t>
      </w:r>
      <w:r w:rsidRPr="00101FA5">
        <w:rPr>
          <w:spacing w:val="-2"/>
        </w:rPr>
        <w:t>5,0</w:t>
      </w:r>
      <w:r w:rsidRPr="00101FA5">
        <w:t xml:space="preserve"> m/s</w:t>
      </w:r>
      <w:r w:rsidRPr="00101FA5">
        <w:rPr>
          <w:vertAlign w:val="superscript"/>
        </w:rPr>
        <w:t>2</w:t>
      </w:r>
    </w:p>
    <w:p w:rsidR="00B273DB" w:rsidRPr="00101FA5" w:rsidRDefault="00B273DB" w:rsidP="009527A8">
      <w:pPr>
        <w:pStyle w:val="SingleTxtG"/>
        <w:tabs>
          <w:tab w:val="left" w:pos="5387"/>
        </w:tabs>
        <w:ind w:left="2268"/>
      </w:pPr>
      <w:r w:rsidRPr="00101FA5">
        <w:t>Régime moteur n</w:t>
      </w:r>
      <w:r w:rsidRPr="00101FA5">
        <w:rPr>
          <w:vertAlign w:val="subscript"/>
        </w:rPr>
        <w:t>BB_ASEP</w:t>
      </w:r>
      <w:r w:rsidR="009527A8" w:rsidRPr="00101FA5">
        <w:tab/>
      </w:r>
      <w:r w:rsidRPr="00101FA5">
        <w:t>n</w:t>
      </w:r>
      <w:r w:rsidRPr="00101FA5">
        <w:rPr>
          <w:vertAlign w:val="subscript"/>
        </w:rPr>
        <w:t>BB</w:t>
      </w:r>
      <w:r w:rsidRPr="00101FA5">
        <w:t xml:space="preserve"> ≤ 2,0 * PMR</w:t>
      </w:r>
      <w:r w:rsidRPr="00101FA5">
        <w:rPr>
          <w:vertAlign w:val="superscript"/>
        </w:rPr>
        <w:t>-0,222</w:t>
      </w:r>
      <w:r w:rsidRPr="00101FA5">
        <w:t xml:space="preserve"> * S or</w:t>
      </w:r>
    </w:p>
    <w:p w:rsidR="00B273DB" w:rsidRPr="00101FA5" w:rsidRDefault="00B273DB" w:rsidP="009527A8">
      <w:pPr>
        <w:pStyle w:val="SingleTxtG"/>
        <w:tabs>
          <w:tab w:val="left" w:pos="5387"/>
        </w:tabs>
        <w:ind w:left="2268"/>
      </w:pPr>
      <w:r w:rsidRPr="00101FA5">
        <w:tab/>
        <w:t>n</w:t>
      </w:r>
      <w:r w:rsidRPr="00101FA5">
        <w:rPr>
          <w:vertAlign w:val="subscript"/>
        </w:rPr>
        <w:t>BB</w:t>
      </w:r>
      <w:r w:rsidRPr="00101FA5">
        <w:t xml:space="preserve"> ≤ 0,9 * S, la plus petite de ces </w:t>
      </w:r>
      <w:r w:rsidR="009527A8" w:rsidRPr="00101FA5">
        <w:tab/>
      </w:r>
      <w:r w:rsidRPr="00101FA5">
        <w:t>deux valeurs étant retenue</w:t>
      </w:r>
    </w:p>
    <w:p w:rsidR="00B273DB" w:rsidRPr="00101FA5" w:rsidRDefault="00B273DB" w:rsidP="009527A8">
      <w:pPr>
        <w:pStyle w:val="SingleTxtG"/>
        <w:ind w:left="2268"/>
      </w:pPr>
      <w:r w:rsidRPr="00101FA5">
        <w:t>Vitesse du véhicule V</w:t>
      </w:r>
      <w:r w:rsidRPr="00101FA5">
        <w:rPr>
          <w:vertAlign w:val="subscript"/>
        </w:rPr>
        <w:t>BB_ASEP</w:t>
      </w:r>
      <w:r w:rsidR="009527A8" w:rsidRPr="00101FA5">
        <w:t> </w:t>
      </w:r>
      <w:r w:rsidRPr="00101FA5">
        <w:t>:</w:t>
      </w:r>
    </w:p>
    <w:p w:rsidR="00B273DB" w:rsidRPr="00101FA5" w:rsidRDefault="00B273DB" w:rsidP="007D0204">
      <w:pPr>
        <w:pStyle w:val="SingleTxtG"/>
        <w:ind w:left="2268"/>
        <w:rPr>
          <w:szCs w:val="24"/>
        </w:rPr>
      </w:pPr>
      <w:r w:rsidRPr="00101FA5">
        <w:rPr>
          <w:szCs w:val="24"/>
        </w:rPr>
        <w:t>Si le régime moteur du véhicule, n</w:t>
      </w:r>
      <w:r w:rsidRPr="00101FA5">
        <w:rPr>
          <w:szCs w:val="24"/>
          <w:vertAlign w:val="subscript"/>
        </w:rPr>
        <w:t>BB</w:t>
      </w:r>
      <w:r w:rsidRPr="00101FA5">
        <w:rPr>
          <w:szCs w:val="24"/>
        </w:rPr>
        <w:t>_</w:t>
      </w:r>
      <w:r w:rsidRPr="00101FA5">
        <w:rPr>
          <w:szCs w:val="24"/>
          <w:vertAlign w:val="subscript"/>
        </w:rPr>
        <w:t>ASEP</w:t>
      </w:r>
      <w:r w:rsidRPr="00101FA5">
        <w:rPr>
          <w:szCs w:val="24"/>
        </w:rPr>
        <w:t>, sur le rapport applicable le plus bas, n</w:t>
      </w:r>
      <w:r w:rsidR="000740F2" w:rsidRPr="00101FA5">
        <w:rPr>
          <w:szCs w:val="24"/>
        </w:rPr>
        <w:t>’</w:t>
      </w:r>
      <w:r w:rsidRPr="00101FA5">
        <w:rPr>
          <w:szCs w:val="24"/>
        </w:rPr>
        <w:t>atteint pas sa valeur maximale au-dessous de 70</w:t>
      </w:r>
      <w:r w:rsidR="009527A8" w:rsidRPr="00101FA5">
        <w:rPr>
          <w:szCs w:val="24"/>
        </w:rPr>
        <w:t> </w:t>
      </w:r>
      <w:r w:rsidRPr="00101FA5">
        <w:rPr>
          <w:szCs w:val="24"/>
        </w:rPr>
        <w:t>km/h, il convient d</w:t>
      </w:r>
      <w:r w:rsidR="000740F2" w:rsidRPr="00101FA5">
        <w:rPr>
          <w:szCs w:val="24"/>
        </w:rPr>
        <w:t>’</w:t>
      </w:r>
      <w:r w:rsidRPr="00101FA5">
        <w:rPr>
          <w:szCs w:val="24"/>
        </w:rPr>
        <w:t>accroître la vitesse du véhicule sur ce rapport pour atteindre le régime moteur maximal n</w:t>
      </w:r>
      <w:r w:rsidRPr="00101FA5">
        <w:rPr>
          <w:szCs w:val="24"/>
          <w:vertAlign w:val="subscript"/>
        </w:rPr>
        <w:t>BB</w:t>
      </w:r>
      <w:r w:rsidRPr="00101FA5">
        <w:rPr>
          <w:szCs w:val="24"/>
        </w:rPr>
        <w:t>_</w:t>
      </w:r>
      <w:r w:rsidRPr="00101FA5">
        <w:rPr>
          <w:szCs w:val="24"/>
          <w:vertAlign w:val="subscript"/>
        </w:rPr>
        <w:t>ASEP</w:t>
      </w:r>
      <w:r w:rsidRPr="00101FA5">
        <w:t>,</w:t>
      </w:r>
      <w:r w:rsidRPr="00101FA5">
        <w:rPr>
          <w:szCs w:val="24"/>
        </w:rPr>
        <w:t xml:space="preserve"> sans toutefois aller au-delà de 80</w:t>
      </w:r>
      <w:r w:rsidR="009527A8" w:rsidRPr="00101FA5">
        <w:rPr>
          <w:szCs w:val="24"/>
        </w:rPr>
        <w:t> </w:t>
      </w:r>
      <w:r w:rsidRPr="00101FA5">
        <w:rPr>
          <w:szCs w:val="24"/>
        </w:rPr>
        <w:t>km/h.</w:t>
      </w:r>
    </w:p>
    <w:p w:rsidR="00B273DB" w:rsidRPr="00101FA5" w:rsidRDefault="00B273DB" w:rsidP="007D0204">
      <w:pPr>
        <w:pStyle w:val="SingleTxtG"/>
        <w:ind w:left="2268"/>
        <w:rPr>
          <w:szCs w:val="24"/>
        </w:rPr>
      </w:pPr>
      <w:r w:rsidRPr="00101FA5">
        <w:rPr>
          <w:szCs w:val="24"/>
        </w:rPr>
        <w:t>Pour tout autre rapport, la vitesse maximale du véhicule est de 70</w:t>
      </w:r>
      <w:r w:rsidR="009527A8" w:rsidRPr="00101FA5">
        <w:rPr>
          <w:szCs w:val="24"/>
        </w:rPr>
        <w:t> km/h.</w:t>
      </w:r>
    </w:p>
    <w:p w:rsidR="00B273DB" w:rsidRPr="00101FA5" w:rsidRDefault="00B273DB" w:rsidP="007D0204">
      <w:pPr>
        <w:pStyle w:val="SingleTxtG"/>
        <w:ind w:left="2268"/>
        <w:rPr>
          <w:szCs w:val="24"/>
        </w:rPr>
      </w:pPr>
      <w:r w:rsidRPr="00101FA5">
        <w:rPr>
          <w:szCs w:val="24"/>
        </w:rPr>
        <w:t>Pour les véhicules soumis à l</w:t>
      </w:r>
      <w:r w:rsidR="000740F2" w:rsidRPr="00101FA5">
        <w:rPr>
          <w:szCs w:val="24"/>
        </w:rPr>
        <w:t>’</w:t>
      </w:r>
      <w:r w:rsidRPr="00101FA5">
        <w:rPr>
          <w:szCs w:val="24"/>
        </w:rPr>
        <w:t>essai sur des rapports non bloqués, la vitesse maximale du véhicule est de 80</w:t>
      </w:r>
      <w:r w:rsidR="009527A8" w:rsidRPr="00101FA5">
        <w:rPr>
          <w:szCs w:val="24"/>
        </w:rPr>
        <w:t> </w:t>
      </w:r>
      <w:r w:rsidRPr="00101FA5">
        <w:rPr>
          <w:szCs w:val="24"/>
        </w:rPr>
        <w:t>km/h.</w:t>
      </w:r>
    </w:p>
    <w:p w:rsidR="00B273DB" w:rsidRPr="00101FA5" w:rsidRDefault="00B273DB" w:rsidP="009527A8">
      <w:pPr>
        <w:pStyle w:val="SingleTxtG"/>
        <w:tabs>
          <w:tab w:val="left" w:pos="5387"/>
        </w:tabs>
        <w:ind w:left="2268"/>
        <w:jc w:val="left"/>
        <w:rPr>
          <w:szCs w:val="24"/>
        </w:rPr>
      </w:pPr>
      <w:r w:rsidRPr="00101FA5">
        <w:rPr>
          <w:szCs w:val="24"/>
        </w:rPr>
        <w:t>Rapports</w:t>
      </w:r>
      <w:r w:rsidRPr="00101FA5">
        <w:rPr>
          <w:szCs w:val="24"/>
        </w:rPr>
        <w:tab/>
        <w:t>κ ≤ rapport</w:t>
      </w:r>
      <w:r w:rsidRPr="00101FA5">
        <w:rPr>
          <w:szCs w:val="24"/>
          <w:vertAlign w:val="subscript"/>
        </w:rPr>
        <w:t>i</w:t>
      </w:r>
      <w:r w:rsidRPr="00101FA5">
        <w:rPr>
          <w:szCs w:val="24"/>
        </w:rPr>
        <w:t xml:space="preserve"> déterminé selon </w:t>
      </w:r>
      <w:r w:rsidRPr="00101FA5">
        <w:rPr>
          <w:szCs w:val="24"/>
        </w:rPr>
        <w:tab/>
        <w:t>l</w:t>
      </w:r>
      <w:r w:rsidR="000740F2" w:rsidRPr="00101FA5">
        <w:rPr>
          <w:szCs w:val="24"/>
        </w:rPr>
        <w:t>’</w:t>
      </w:r>
      <w:r w:rsidRPr="00101FA5">
        <w:rPr>
          <w:szCs w:val="24"/>
        </w:rPr>
        <w:t xml:space="preserve">annexe 3 </w:t>
      </w:r>
    </w:p>
    <w:p w:rsidR="00B273DB" w:rsidRPr="00101FA5" w:rsidRDefault="00B273DB" w:rsidP="00B273DB">
      <w:pPr>
        <w:tabs>
          <w:tab w:val="left" w:pos="5103"/>
        </w:tabs>
        <w:kinsoku/>
        <w:overflowPunct/>
        <w:autoSpaceDE/>
        <w:autoSpaceDN/>
        <w:adjustRightInd/>
        <w:snapToGrid/>
        <w:spacing w:after="120"/>
        <w:ind w:left="5103" w:right="1134" w:hanging="2835"/>
        <w:jc w:val="both"/>
        <w:rPr>
          <w:szCs w:val="24"/>
        </w:rPr>
      </w:pPr>
      <w:r w:rsidRPr="00101FA5">
        <w:rPr>
          <w:szCs w:val="24"/>
        </w:rPr>
        <w:t>Conditions de transmission</w:t>
      </w:r>
      <w:r w:rsidR="009527A8" w:rsidRPr="00101FA5">
        <w:rPr>
          <w:szCs w:val="24"/>
        </w:rPr>
        <w:t> </w:t>
      </w:r>
      <w:r w:rsidRPr="00101FA5">
        <w:rPr>
          <w:szCs w:val="24"/>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3458"/>
      </w:tblGrid>
      <w:tr w:rsidR="00B273DB" w:rsidRPr="00101FA5" w:rsidTr="001025EF">
        <w:trPr>
          <w:trHeight w:val="20"/>
        </w:trPr>
        <w:tc>
          <w:tcPr>
            <w:tcW w:w="2552" w:type="dxa"/>
            <w:tcBorders>
              <w:bottom w:val="single" w:sz="12" w:space="0" w:color="auto"/>
            </w:tcBorders>
            <w:shd w:val="clear" w:color="auto" w:fill="auto"/>
            <w:vAlign w:val="center"/>
          </w:tcPr>
          <w:p w:rsidR="00B273DB" w:rsidRPr="00101FA5" w:rsidRDefault="00B273DB" w:rsidP="009527A8">
            <w:pPr>
              <w:tabs>
                <w:tab w:val="left" w:pos="5103"/>
              </w:tabs>
              <w:kinsoku/>
              <w:overflowPunct/>
              <w:autoSpaceDE/>
              <w:autoSpaceDN/>
              <w:adjustRightInd/>
              <w:snapToGrid/>
              <w:spacing w:before="80" w:after="80" w:line="200" w:lineRule="exact"/>
              <w:ind w:right="-1"/>
              <w:jc w:val="center"/>
              <w:rPr>
                <w:i/>
                <w:sz w:val="16"/>
                <w:szCs w:val="16"/>
              </w:rPr>
            </w:pPr>
            <w:r w:rsidRPr="00101FA5">
              <w:rPr>
                <w:i/>
                <w:sz w:val="16"/>
                <w:szCs w:val="16"/>
              </w:rPr>
              <w:t>Sélection des rapports</w:t>
            </w:r>
            <w:r w:rsidR="009527A8" w:rsidRPr="00101FA5">
              <w:rPr>
                <w:i/>
                <w:sz w:val="16"/>
                <w:szCs w:val="16"/>
              </w:rPr>
              <w:br/>
            </w:r>
            <w:r w:rsidRPr="00101FA5">
              <w:rPr>
                <w:i/>
                <w:sz w:val="16"/>
                <w:szCs w:val="16"/>
              </w:rPr>
              <w:t>à l</w:t>
            </w:r>
            <w:r w:rsidR="000740F2" w:rsidRPr="00101FA5">
              <w:rPr>
                <w:i/>
                <w:sz w:val="16"/>
                <w:szCs w:val="16"/>
              </w:rPr>
              <w:t>’</w:t>
            </w:r>
            <w:r w:rsidRPr="00101FA5">
              <w:rPr>
                <w:i/>
                <w:sz w:val="16"/>
                <w:szCs w:val="16"/>
              </w:rPr>
              <w:t>annexe 3</w:t>
            </w:r>
          </w:p>
        </w:tc>
        <w:tc>
          <w:tcPr>
            <w:tcW w:w="3176" w:type="dxa"/>
            <w:tcBorders>
              <w:bottom w:val="single" w:sz="12" w:space="0" w:color="auto"/>
            </w:tcBorders>
            <w:shd w:val="clear" w:color="auto" w:fill="auto"/>
            <w:vAlign w:val="center"/>
          </w:tcPr>
          <w:p w:rsidR="00B273DB" w:rsidRPr="00101FA5" w:rsidRDefault="00B273DB" w:rsidP="009527A8">
            <w:pPr>
              <w:tabs>
                <w:tab w:val="left" w:pos="5103"/>
              </w:tabs>
              <w:kinsoku/>
              <w:overflowPunct/>
              <w:autoSpaceDE/>
              <w:autoSpaceDN/>
              <w:adjustRightInd/>
              <w:snapToGrid/>
              <w:spacing w:before="80" w:after="80" w:line="200" w:lineRule="exact"/>
              <w:ind w:right="92"/>
              <w:jc w:val="center"/>
              <w:rPr>
                <w:i/>
                <w:sz w:val="16"/>
                <w:szCs w:val="16"/>
              </w:rPr>
            </w:pPr>
            <w:r w:rsidRPr="00101FA5">
              <w:rPr>
                <w:i/>
                <w:sz w:val="16"/>
                <w:szCs w:val="16"/>
              </w:rPr>
              <w:t>Sélection des rapports</w:t>
            </w:r>
            <w:r w:rsidR="009527A8" w:rsidRPr="00101FA5">
              <w:rPr>
                <w:i/>
                <w:sz w:val="16"/>
                <w:szCs w:val="16"/>
              </w:rPr>
              <w:br/>
            </w:r>
            <w:r w:rsidRPr="00101FA5">
              <w:rPr>
                <w:i/>
                <w:sz w:val="16"/>
                <w:szCs w:val="16"/>
              </w:rPr>
              <w:t>à l</w:t>
            </w:r>
            <w:r w:rsidR="000740F2" w:rsidRPr="00101FA5">
              <w:rPr>
                <w:i/>
                <w:sz w:val="16"/>
                <w:szCs w:val="16"/>
              </w:rPr>
              <w:t>’</w:t>
            </w:r>
            <w:r w:rsidRPr="00101FA5">
              <w:rPr>
                <w:i/>
                <w:sz w:val="16"/>
                <w:szCs w:val="16"/>
              </w:rPr>
              <w:t>annexe 7</w:t>
            </w:r>
          </w:p>
        </w:tc>
      </w:tr>
      <w:tr w:rsidR="00B273DB" w:rsidRPr="00101FA5" w:rsidTr="001025EF">
        <w:trPr>
          <w:trHeight w:val="241"/>
        </w:trPr>
        <w:tc>
          <w:tcPr>
            <w:tcW w:w="2552" w:type="dxa"/>
            <w:tcBorders>
              <w:top w:val="single" w:sz="12" w:space="0" w:color="auto"/>
              <w:bottom w:val="single" w:sz="4" w:space="0" w:color="auto"/>
            </w:tcBorders>
            <w:shd w:val="clear" w:color="auto" w:fill="auto"/>
          </w:tcPr>
          <w:p w:rsidR="00B273DB" w:rsidRPr="00101FA5" w:rsidRDefault="00B273DB" w:rsidP="00101FA5">
            <w:pPr>
              <w:kinsoku/>
              <w:overflowPunct/>
              <w:autoSpaceDE/>
              <w:autoSpaceDN/>
              <w:adjustRightInd/>
              <w:snapToGrid/>
              <w:spacing w:before="60" w:after="60" w:line="220" w:lineRule="atLeast"/>
              <w:ind w:left="57" w:right="57"/>
              <w:jc w:val="center"/>
              <w:rPr>
                <w:sz w:val="18"/>
                <w:szCs w:val="18"/>
              </w:rPr>
            </w:pPr>
            <w:r w:rsidRPr="00101FA5">
              <w:rPr>
                <w:bCs/>
                <w:kern w:val="24"/>
                <w:sz w:val="18"/>
                <w:szCs w:val="18"/>
              </w:rPr>
              <w:t>Rapports bloqués</w:t>
            </w:r>
          </w:p>
        </w:tc>
        <w:tc>
          <w:tcPr>
            <w:tcW w:w="3176" w:type="dxa"/>
            <w:tcBorders>
              <w:top w:val="single" w:sz="12" w:space="0" w:color="auto"/>
              <w:bottom w:val="single" w:sz="4" w:space="0" w:color="auto"/>
            </w:tcBorders>
            <w:shd w:val="clear" w:color="auto" w:fill="auto"/>
          </w:tcPr>
          <w:p w:rsidR="00B273DB" w:rsidRPr="00101FA5" w:rsidRDefault="00B273DB" w:rsidP="00101FA5">
            <w:pPr>
              <w:kinsoku/>
              <w:overflowPunct/>
              <w:autoSpaceDE/>
              <w:autoSpaceDN/>
              <w:adjustRightInd/>
              <w:snapToGrid/>
              <w:spacing w:before="60" w:after="60" w:line="220" w:lineRule="atLeast"/>
              <w:ind w:left="57" w:right="57"/>
              <w:jc w:val="center"/>
              <w:rPr>
                <w:sz w:val="18"/>
                <w:szCs w:val="18"/>
              </w:rPr>
            </w:pPr>
            <w:r w:rsidRPr="00101FA5">
              <w:rPr>
                <w:bCs/>
                <w:kern w:val="24"/>
                <w:sz w:val="18"/>
                <w:szCs w:val="18"/>
              </w:rPr>
              <w:t>Rapport</w:t>
            </w:r>
            <w:r w:rsidRPr="00101FA5">
              <w:rPr>
                <w:bCs/>
                <w:kern w:val="24"/>
                <w:sz w:val="18"/>
                <w:szCs w:val="18"/>
                <w:vertAlign w:val="subscript"/>
              </w:rPr>
              <w:t>i</w:t>
            </w:r>
            <w:r w:rsidRPr="00101FA5">
              <w:rPr>
                <w:bCs/>
                <w:kern w:val="24"/>
                <w:sz w:val="18"/>
                <w:szCs w:val="18"/>
              </w:rPr>
              <w:t>,</w:t>
            </w:r>
            <w:r w:rsidR="00101FA5" w:rsidRPr="00101FA5">
              <w:rPr>
                <w:bCs/>
                <w:kern w:val="24"/>
                <w:sz w:val="18"/>
                <w:szCs w:val="18"/>
              </w:rPr>
              <w:br/>
            </w:r>
            <w:r w:rsidRPr="00101FA5">
              <w:rPr>
                <w:bCs/>
                <w:kern w:val="24"/>
                <w:sz w:val="18"/>
                <w:szCs w:val="18"/>
              </w:rPr>
              <w:t xml:space="preserve">rapport </w:t>
            </w:r>
            <w:r w:rsidRPr="00101FA5">
              <w:rPr>
                <w:bCs/>
                <w:kern w:val="24"/>
                <w:sz w:val="18"/>
                <w:szCs w:val="18"/>
                <w:vertAlign w:val="subscript"/>
              </w:rPr>
              <w:t>i-1</w:t>
            </w:r>
            <w:r w:rsidRPr="00101FA5">
              <w:rPr>
                <w:bCs/>
                <w:kern w:val="24"/>
                <w:sz w:val="18"/>
                <w:szCs w:val="18"/>
              </w:rPr>
              <w:t>,…</w:t>
            </w:r>
          </w:p>
        </w:tc>
      </w:tr>
      <w:tr w:rsidR="00B273DB" w:rsidRPr="00101FA5" w:rsidTr="001025EF">
        <w:trPr>
          <w:trHeight w:val="241"/>
        </w:trPr>
        <w:tc>
          <w:tcPr>
            <w:tcW w:w="2552" w:type="dxa"/>
            <w:tcBorders>
              <w:bottom w:val="single" w:sz="12" w:space="0" w:color="auto"/>
            </w:tcBorders>
            <w:shd w:val="clear" w:color="auto" w:fill="auto"/>
          </w:tcPr>
          <w:p w:rsidR="00B273DB" w:rsidRPr="00101FA5" w:rsidRDefault="00B273DB" w:rsidP="00101FA5">
            <w:pPr>
              <w:kinsoku/>
              <w:overflowPunct/>
              <w:autoSpaceDE/>
              <w:autoSpaceDN/>
              <w:adjustRightInd/>
              <w:snapToGrid/>
              <w:spacing w:before="60" w:after="60" w:line="220" w:lineRule="atLeast"/>
              <w:ind w:left="57" w:right="57"/>
              <w:jc w:val="center"/>
              <w:rPr>
                <w:sz w:val="18"/>
                <w:szCs w:val="18"/>
              </w:rPr>
            </w:pPr>
            <w:r w:rsidRPr="00101FA5">
              <w:rPr>
                <w:bCs/>
                <w:kern w:val="24"/>
                <w:sz w:val="18"/>
                <w:szCs w:val="18"/>
              </w:rPr>
              <w:t>Rapports non bloqués</w:t>
            </w:r>
          </w:p>
        </w:tc>
        <w:tc>
          <w:tcPr>
            <w:tcW w:w="3176" w:type="dxa"/>
            <w:tcBorders>
              <w:bottom w:val="single" w:sz="12" w:space="0" w:color="auto"/>
            </w:tcBorders>
            <w:shd w:val="clear" w:color="auto" w:fill="auto"/>
          </w:tcPr>
          <w:p w:rsidR="00B273DB" w:rsidRPr="00101FA5" w:rsidRDefault="00B273DB" w:rsidP="00101FA5">
            <w:pPr>
              <w:kinsoku/>
              <w:overflowPunct/>
              <w:autoSpaceDE/>
              <w:autoSpaceDN/>
              <w:adjustRightInd/>
              <w:snapToGrid/>
              <w:spacing w:before="60" w:after="60" w:line="220" w:lineRule="atLeast"/>
              <w:ind w:left="57" w:right="57"/>
              <w:jc w:val="center"/>
              <w:rPr>
                <w:sz w:val="18"/>
                <w:szCs w:val="18"/>
              </w:rPr>
            </w:pPr>
            <w:r w:rsidRPr="00101FA5">
              <w:rPr>
                <w:bCs/>
                <w:kern w:val="24"/>
                <w:sz w:val="18"/>
                <w:szCs w:val="18"/>
              </w:rPr>
              <w:t>Rapports non bloqués</w:t>
            </w:r>
          </w:p>
        </w:tc>
      </w:tr>
    </w:tbl>
    <w:p w:rsidR="00B273DB" w:rsidRPr="00101FA5" w:rsidRDefault="00B273DB" w:rsidP="00101FA5">
      <w:pPr>
        <w:pStyle w:val="SingleTxtG"/>
        <w:spacing w:before="240"/>
        <w:ind w:left="2268" w:hanging="1134"/>
      </w:pPr>
      <w:r w:rsidRPr="00101FA5">
        <w:t>2.4</w:t>
      </w:r>
      <w:r w:rsidRPr="00101FA5">
        <w:tab/>
        <w:t>Conditions recherchées</w:t>
      </w:r>
    </w:p>
    <w:p w:rsidR="00B273DB" w:rsidRPr="00101FA5" w:rsidRDefault="00B273DB" w:rsidP="007D0204">
      <w:pPr>
        <w:pStyle w:val="SingleTxtG"/>
        <w:ind w:left="2268"/>
        <w:rPr>
          <w:szCs w:val="24"/>
        </w:rPr>
      </w:pPr>
      <w:r w:rsidRPr="00101FA5">
        <w:rPr>
          <w:szCs w:val="24"/>
        </w:rPr>
        <w:t>Les émissions sonores doivent être mesurées sur chacun des rapports de la boîte de vitesses aux quatre points d</w:t>
      </w:r>
      <w:r w:rsidR="000740F2" w:rsidRPr="00101FA5">
        <w:rPr>
          <w:szCs w:val="24"/>
        </w:rPr>
        <w:t>’</w:t>
      </w:r>
      <w:r w:rsidRPr="00101FA5">
        <w:rPr>
          <w:szCs w:val="24"/>
        </w:rPr>
        <w:t>essai, qui sont définis ci-après. Pour tous les points d</w:t>
      </w:r>
      <w:r w:rsidR="000740F2" w:rsidRPr="00101FA5">
        <w:rPr>
          <w:szCs w:val="24"/>
        </w:rPr>
        <w:t>’</w:t>
      </w:r>
      <w:r w:rsidRPr="00101FA5">
        <w:rPr>
          <w:szCs w:val="24"/>
        </w:rPr>
        <w:t>essai, les conditions limites, telles qu</w:t>
      </w:r>
      <w:r w:rsidR="000740F2" w:rsidRPr="00101FA5">
        <w:rPr>
          <w:szCs w:val="24"/>
        </w:rPr>
        <w:t>’</w:t>
      </w:r>
      <w:r w:rsidRPr="00101FA5">
        <w:rPr>
          <w:szCs w:val="24"/>
        </w:rPr>
        <w:t xml:space="preserve">elles sont indiquées au paragraphe 2.3, doivent être réunies. </w:t>
      </w:r>
    </w:p>
    <w:p w:rsidR="00B273DB" w:rsidRPr="00101FA5" w:rsidRDefault="00B273DB" w:rsidP="007D0204">
      <w:pPr>
        <w:pStyle w:val="SingleTxtG"/>
        <w:ind w:left="2268"/>
        <w:rPr>
          <w:szCs w:val="24"/>
        </w:rPr>
      </w:pPr>
      <w:r w:rsidRPr="00101FA5">
        <w:rPr>
          <w:szCs w:val="24"/>
        </w:rPr>
        <w:t>Le rapport de la boîte de vitesses est valable si les quatre points d</w:t>
      </w:r>
      <w:r w:rsidR="000740F2" w:rsidRPr="00101FA5">
        <w:rPr>
          <w:szCs w:val="24"/>
        </w:rPr>
        <w:t>’</w:t>
      </w:r>
      <w:r w:rsidRPr="00101FA5">
        <w:rPr>
          <w:szCs w:val="24"/>
        </w:rPr>
        <w:t>essai et le point d</w:t>
      </w:r>
      <w:r w:rsidR="000740F2" w:rsidRPr="00101FA5">
        <w:rPr>
          <w:szCs w:val="24"/>
        </w:rPr>
        <w:t>’</w:t>
      </w:r>
      <w:r w:rsidRPr="00101FA5">
        <w:rPr>
          <w:szCs w:val="24"/>
        </w:rPr>
        <w:t>alignement répondent aux spécifications du paragraphe 2.3 ci-dessus. Tout point d</w:t>
      </w:r>
      <w:r w:rsidR="000740F2" w:rsidRPr="00101FA5">
        <w:rPr>
          <w:szCs w:val="24"/>
        </w:rPr>
        <w:t>’</w:t>
      </w:r>
      <w:r w:rsidRPr="00101FA5">
        <w:rPr>
          <w:szCs w:val="24"/>
        </w:rPr>
        <w:t>alignement pour lequel ce critère n</w:t>
      </w:r>
      <w:r w:rsidR="000740F2" w:rsidRPr="00101FA5">
        <w:rPr>
          <w:szCs w:val="24"/>
        </w:rPr>
        <w:t>’</w:t>
      </w:r>
      <w:r w:rsidRPr="00101FA5">
        <w:rPr>
          <w:szCs w:val="24"/>
        </w:rPr>
        <w:t>est pas rempli n</w:t>
      </w:r>
      <w:r w:rsidR="000740F2" w:rsidRPr="00101FA5">
        <w:rPr>
          <w:szCs w:val="24"/>
        </w:rPr>
        <w:t>’</w:t>
      </w:r>
      <w:r w:rsidRPr="00101FA5">
        <w:rPr>
          <w:szCs w:val="24"/>
        </w:rPr>
        <w:t>est pas valable et n</w:t>
      </w:r>
      <w:r w:rsidR="000740F2" w:rsidRPr="00101FA5">
        <w:rPr>
          <w:szCs w:val="24"/>
        </w:rPr>
        <w:t>’</w:t>
      </w:r>
      <w:r w:rsidRPr="00101FA5">
        <w:rPr>
          <w:szCs w:val="24"/>
        </w:rPr>
        <w:t>est pas analysé de manière plus approfondie.</w:t>
      </w:r>
    </w:p>
    <w:p w:rsidR="00B273DB" w:rsidRPr="00101FA5" w:rsidRDefault="00B273DB" w:rsidP="007D0204">
      <w:pPr>
        <w:pStyle w:val="SingleTxtG"/>
        <w:ind w:left="2268"/>
        <w:rPr>
          <w:szCs w:val="24"/>
        </w:rPr>
      </w:pPr>
      <w:r w:rsidRPr="00101FA5">
        <w:rPr>
          <w:szCs w:val="24"/>
        </w:rPr>
        <w:t>Le premier point d</w:t>
      </w:r>
      <w:r w:rsidR="000740F2" w:rsidRPr="00101FA5">
        <w:rPr>
          <w:szCs w:val="24"/>
        </w:rPr>
        <w:t>’</w:t>
      </w:r>
      <w:r w:rsidRPr="00101FA5">
        <w:rPr>
          <w:szCs w:val="24"/>
        </w:rPr>
        <w:t>essai P</w:t>
      </w:r>
      <w:r w:rsidRPr="00297EE9">
        <w:rPr>
          <w:szCs w:val="24"/>
          <w:vertAlign w:val="subscript"/>
        </w:rPr>
        <w:t>1</w:t>
      </w:r>
      <w:r w:rsidRPr="00101FA5">
        <w:rPr>
          <w:szCs w:val="24"/>
        </w:rPr>
        <w:t xml:space="preserve"> est défini par la vitesse d</w:t>
      </w:r>
      <w:r w:rsidR="000740F2" w:rsidRPr="00101FA5">
        <w:rPr>
          <w:szCs w:val="24"/>
        </w:rPr>
        <w:t>’</w:t>
      </w:r>
      <w:r w:rsidRPr="00101FA5">
        <w:rPr>
          <w:szCs w:val="24"/>
        </w:rPr>
        <w:t>entrée du véhicule v</w:t>
      </w:r>
      <w:r w:rsidRPr="00101FA5">
        <w:rPr>
          <w:szCs w:val="24"/>
          <w:vertAlign w:val="subscript"/>
        </w:rPr>
        <w:t>AA,κ1</w:t>
      </w:r>
      <w:r w:rsidRPr="00101FA5">
        <w:rPr>
          <w:szCs w:val="24"/>
        </w:rPr>
        <w:t xml:space="preserve"> de 20</w:t>
      </w:r>
      <w:r w:rsidR="00101FA5" w:rsidRPr="00101FA5">
        <w:rPr>
          <w:szCs w:val="24"/>
        </w:rPr>
        <w:t> </w:t>
      </w:r>
      <w:r w:rsidR="00297EE9">
        <w:rPr>
          <w:szCs w:val="24"/>
        </w:rPr>
        <w:t>km/h ≤ v</w:t>
      </w:r>
      <w:r w:rsidRPr="00101FA5">
        <w:rPr>
          <w:szCs w:val="24"/>
          <w:vertAlign w:val="subscript"/>
        </w:rPr>
        <w:t>AA,κ1</w:t>
      </w:r>
      <w:r w:rsidRPr="00101FA5">
        <w:rPr>
          <w:szCs w:val="24"/>
        </w:rPr>
        <w:t xml:space="preserve"> &lt;</w:t>
      </w:r>
      <w:r w:rsidR="00101FA5" w:rsidRPr="00101FA5">
        <w:rPr>
          <w:szCs w:val="24"/>
        </w:rPr>
        <w:t> </w:t>
      </w:r>
      <w:r w:rsidRPr="00101FA5">
        <w:rPr>
          <w:szCs w:val="24"/>
        </w:rPr>
        <w:t>20 km/h + 3</w:t>
      </w:r>
      <w:r w:rsidR="00101FA5" w:rsidRPr="00101FA5">
        <w:rPr>
          <w:szCs w:val="24"/>
        </w:rPr>
        <w:t> </w:t>
      </w:r>
      <w:r w:rsidRPr="00101FA5">
        <w:rPr>
          <w:szCs w:val="24"/>
        </w:rPr>
        <w:t>km/h.</w:t>
      </w:r>
    </w:p>
    <w:p w:rsidR="00B273DB" w:rsidRPr="00101FA5" w:rsidRDefault="00B273DB" w:rsidP="007D0204">
      <w:pPr>
        <w:pStyle w:val="SingleTxtG"/>
        <w:ind w:left="2268"/>
        <w:rPr>
          <w:szCs w:val="24"/>
        </w:rPr>
      </w:pPr>
      <w:r w:rsidRPr="00101FA5">
        <w:rPr>
          <w:szCs w:val="24"/>
        </w:rPr>
        <w:t>Pour le point P</w:t>
      </w:r>
      <w:r w:rsidRPr="00297EE9">
        <w:rPr>
          <w:szCs w:val="24"/>
          <w:vertAlign w:val="subscript"/>
        </w:rPr>
        <w:t>1</w:t>
      </w:r>
      <w:r w:rsidRPr="00101FA5">
        <w:rPr>
          <w:szCs w:val="24"/>
        </w:rPr>
        <w:t>, si une accélération stable ne peut être obtenue pour la raison indiquée au paragraphe 2.26.2.1 dans la section Définitions du présent Règlement, la vitesse v</w:t>
      </w:r>
      <w:r w:rsidRPr="00101FA5">
        <w:rPr>
          <w:szCs w:val="24"/>
          <w:vertAlign w:val="subscript"/>
        </w:rPr>
        <w:t>AA,κ1</w:t>
      </w:r>
      <w:r w:rsidRPr="00101FA5">
        <w:rPr>
          <w:szCs w:val="24"/>
        </w:rPr>
        <w:t xml:space="preserve"> doit être augmentée par paliers de 5</w:t>
      </w:r>
      <w:r w:rsidR="00101FA5">
        <w:rPr>
          <w:szCs w:val="24"/>
        </w:rPr>
        <w:t> </w:t>
      </w:r>
      <w:r w:rsidRPr="00101FA5">
        <w:rPr>
          <w:szCs w:val="24"/>
        </w:rPr>
        <w:t>km/h jusqu</w:t>
      </w:r>
      <w:r w:rsidR="000740F2" w:rsidRPr="00101FA5">
        <w:rPr>
          <w:szCs w:val="24"/>
        </w:rPr>
        <w:t>’</w:t>
      </w:r>
      <w:r w:rsidRPr="00101FA5">
        <w:rPr>
          <w:szCs w:val="24"/>
        </w:rPr>
        <w:t>à ce que cette condition soit remplie.</w:t>
      </w:r>
    </w:p>
    <w:p w:rsidR="00B273DB" w:rsidRPr="00101FA5" w:rsidRDefault="00B273DB" w:rsidP="007D0204">
      <w:pPr>
        <w:pStyle w:val="SingleTxtG"/>
        <w:ind w:left="2268"/>
        <w:rPr>
          <w:szCs w:val="24"/>
        </w:rPr>
      </w:pPr>
      <w:r w:rsidRPr="00101FA5">
        <w:rPr>
          <w:szCs w:val="24"/>
        </w:rPr>
        <w:t>Pour tous les points, si une accélération stable ne peut être obtenue pour la raison indiquée au paragraphe 2.26.1, l</w:t>
      </w:r>
      <w:r w:rsidR="000740F2" w:rsidRPr="00101FA5">
        <w:rPr>
          <w:szCs w:val="24"/>
        </w:rPr>
        <w:t>’</w:t>
      </w:r>
      <w:r w:rsidRPr="00101FA5">
        <w:rPr>
          <w:szCs w:val="24"/>
        </w:rPr>
        <w:t>accélération a</w:t>
      </w:r>
      <w:r w:rsidRPr="00101FA5">
        <w:rPr>
          <w:szCs w:val="24"/>
          <w:vertAlign w:val="subscript"/>
        </w:rPr>
        <w:t>wot_testPP-BB</w:t>
      </w:r>
      <w:r w:rsidRPr="00101FA5">
        <w:rPr>
          <w:szCs w:val="24"/>
        </w:rPr>
        <w:t xml:space="preserve"> doit être calculée par la formule donnée au paragraphe 3.1.2.1.2 de l</w:t>
      </w:r>
      <w:r w:rsidR="000740F2" w:rsidRPr="00101FA5">
        <w:rPr>
          <w:szCs w:val="24"/>
        </w:rPr>
        <w:t>’</w:t>
      </w:r>
      <w:r w:rsidR="00101FA5">
        <w:rPr>
          <w:szCs w:val="24"/>
        </w:rPr>
        <w:t>annexe 3.</w:t>
      </w:r>
    </w:p>
    <w:p w:rsidR="00B273DB" w:rsidRPr="00101FA5" w:rsidRDefault="00B273DB" w:rsidP="007D0204">
      <w:pPr>
        <w:pStyle w:val="SingleTxtG"/>
        <w:ind w:left="2268"/>
        <w:rPr>
          <w:szCs w:val="24"/>
        </w:rPr>
      </w:pPr>
      <w:r w:rsidRPr="00101FA5">
        <w:rPr>
          <w:szCs w:val="24"/>
        </w:rPr>
        <w:t>Dans le cas d</w:t>
      </w:r>
      <w:r w:rsidR="000740F2" w:rsidRPr="00101FA5">
        <w:rPr>
          <w:szCs w:val="24"/>
        </w:rPr>
        <w:t>’</w:t>
      </w:r>
      <w:r w:rsidRPr="00101FA5">
        <w:rPr>
          <w:szCs w:val="24"/>
        </w:rPr>
        <w:t>une transmission n</w:t>
      </w:r>
      <w:r w:rsidR="00297EE9">
        <w:rPr>
          <w:szCs w:val="24"/>
        </w:rPr>
        <w:t xml:space="preserve">on bloquée, lorsque la valeur </w:t>
      </w:r>
      <w:r w:rsidR="00297EE9" w:rsidRPr="00297EE9">
        <w:rPr>
          <w:szCs w:val="24"/>
        </w:rPr>
        <w:t>n</w:t>
      </w:r>
      <w:r w:rsidRPr="00297EE9">
        <w:rPr>
          <w:szCs w:val="24"/>
          <w:vertAlign w:val="subscript"/>
        </w:rPr>
        <w:t>BB_ASEP</w:t>
      </w:r>
      <w:r w:rsidRPr="00101FA5">
        <w:rPr>
          <w:szCs w:val="24"/>
        </w:rPr>
        <w:t xml:space="preserve"> est dépassée au cours de l</w:t>
      </w:r>
      <w:r w:rsidR="000740F2" w:rsidRPr="00101FA5">
        <w:rPr>
          <w:szCs w:val="24"/>
        </w:rPr>
        <w:t>’</w:t>
      </w:r>
      <w:r w:rsidRPr="00101FA5">
        <w:rPr>
          <w:szCs w:val="24"/>
        </w:rPr>
        <w:t>essai, les mesures suivantes doivent être envisagées séparément ou ensemble</w:t>
      </w:r>
      <w:r w:rsidR="00101FA5">
        <w:rPr>
          <w:szCs w:val="24"/>
        </w:rPr>
        <w:t> </w:t>
      </w:r>
      <w:r w:rsidRPr="00101FA5">
        <w:rPr>
          <w:szCs w:val="24"/>
        </w:rPr>
        <w:t xml:space="preserve">: </w:t>
      </w:r>
    </w:p>
    <w:p w:rsidR="00B273DB" w:rsidRPr="00101FA5" w:rsidRDefault="00101FA5" w:rsidP="00101FA5">
      <w:pPr>
        <w:pStyle w:val="SingleTxtG"/>
        <w:tabs>
          <w:tab w:val="left" w:pos="2552"/>
        </w:tabs>
        <w:ind w:left="2268"/>
      </w:pPr>
      <w:r>
        <w:rPr>
          <w:szCs w:val="24"/>
        </w:rPr>
        <w:t>-</w:t>
      </w:r>
      <w:r>
        <w:rPr>
          <w:szCs w:val="24"/>
        </w:rPr>
        <w:tab/>
      </w:r>
      <w:r w:rsidR="00B273DB" w:rsidRPr="00101FA5">
        <w:rPr>
          <w:szCs w:val="24"/>
        </w:rPr>
        <w:t>dispositions</w:t>
      </w:r>
      <w:r w:rsidR="00B273DB" w:rsidRPr="00101FA5">
        <w:t xml:space="preserve"> du paragraphe 2.5.1. </w:t>
      </w:r>
    </w:p>
    <w:p w:rsidR="00B273DB" w:rsidRPr="00101FA5" w:rsidRDefault="00101FA5" w:rsidP="00101FA5">
      <w:pPr>
        <w:pStyle w:val="SingleTxtG"/>
        <w:tabs>
          <w:tab w:val="left" w:pos="2552"/>
        </w:tabs>
        <w:ind w:left="2268"/>
      </w:pPr>
      <w:r>
        <w:rPr>
          <w:szCs w:val="24"/>
        </w:rPr>
        <w:t>-</w:t>
      </w:r>
      <w:r>
        <w:rPr>
          <w:szCs w:val="24"/>
        </w:rPr>
        <w:tab/>
      </w:r>
      <w:r w:rsidR="00B273DB" w:rsidRPr="00101FA5">
        <w:rPr>
          <w:szCs w:val="24"/>
        </w:rPr>
        <w:t>augmentation</w:t>
      </w:r>
      <w:r w:rsidR="00B273DB" w:rsidRPr="00101FA5">
        <w:t xml:space="preserve"> de la vitesse par paliers de 5 km/h.</w:t>
      </w:r>
    </w:p>
    <w:p w:rsidR="00B273DB" w:rsidRPr="00101FA5" w:rsidRDefault="00B273DB" w:rsidP="007D0204">
      <w:pPr>
        <w:pStyle w:val="SingleTxtG"/>
        <w:ind w:left="2268"/>
        <w:rPr>
          <w:szCs w:val="24"/>
        </w:rPr>
      </w:pPr>
      <w:r w:rsidRPr="00101FA5">
        <w:rPr>
          <w:szCs w:val="24"/>
        </w:rPr>
        <w:t>La vitesse d</w:t>
      </w:r>
      <w:r w:rsidR="000740F2" w:rsidRPr="00101FA5">
        <w:rPr>
          <w:szCs w:val="24"/>
        </w:rPr>
        <w:t>’</w:t>
      </w:r>
      <w:r w:rsidRPr="00101FA5">
        <w:rPr>
          <w:szCs w:val="24"/>
        </w:rPr>
        <w:t>essai pour le quatrième point d</w:t>
      </w:r>
      <w:r w:rsidR="000740F2" w:rsidRPr="00101FA5">
        <w:rPr>
          <w:szCs w:val="24"/>
        </w:rPr>
        <w:t>’</w:t>
      </w:r>
      <w:r w:rsidRPr="00101FA5">
        <w:rPr>
          <w:szCs w:val="24"/>
        </w:rPr>
        <w:t>essai P</w:t>
      </w:r>
      <w:r w:rsidRPr="00824599">
        <w:rPr>
          <w:szCs w:val="24"/>
          <w:vertAlign w:val="subscript"/>
        </w:rPr>
        <w:t>4</w:t>
      </w:r>
      <w:r w:rsidRPr="00101FA5">
        <w:rPr>
          <w:szCs w:val="24"/>
        </w:rPr>
        <w:t xml:space="preserve"> sur tout rapport est définie co</w:t>
      </w:r>
      <w:r w:rsidR="00101FA5">
        <w:rPr>
          <w:szCs w:val="24"/>
        </w:rPr>
        <w:t>mme suit :</w:t>
      </w:r>
    </w:p>
    <w:p w:rsidR="00B273DB" w:rsidRPr="00101FA5" w:rsidRDefault="00101FA5" w:rsidP="00101FA5">
      <w:pPr>
        <w:pStyle w:val="SingleTxtG"/>
        <w:tabs>
          <w:tab w:val="left" w:pos="2552"/>
        </w:tabs>
        <w:ind w:left="2268"/>
      </w:pPr>
      <w:r>
        <w:t>-</w:t>
      </w:r>
      <w:r>
        <w:tab/>
      </w:r>
      <w:r w:rsidR="00B273DB" w:rsidRPr="00101FA5">
        <w:t>0,95 x n</w:t>
      </w:r>
      <w:r w:rsidR="00B273DB" w:rsidRPr="00101FA5">
        <w:rPr>
          <w:vertAlign w:val="subscript"/>
        </w:rPr>
        <w:t>BB_ASEP</w:t>
      </w:r>
      <w:r w:rsidR="00B273DB" w:rsidRPr="00101FA5">
        <w:t xml:space="preserve"> ≤ n</w:t>
      </w:r>
      <w:r w:rsidR="00B273DB" w:rsidRPr="00101FA5">
        <w:rPr>
          <w:vertAlign w:val="subscript"/>
        </w:rPr>
        <w:t>BB,κ4</w:t>
      </w:r>
      <w:r w:rsidR="0016719F">
        <w:t xml:space="preserve"> </w:t>
      </w:r>
      <w:r w:rsidR="00B273DB" w:rsidRPr="00101FA5">
        <w:t>≤n</w:t>
      </w:r>
      <w:r w:rsidR="00B273DB" w:rsidRPr="00101FA5">
        <w:rPr>
          <w:vertAlign w:val="subscript"/>
        </w:rPr>
        <w:t>BB_ASEP</w:t>
      </w:r>
      <w:r>
        <w:t xml:space="preserve"> </w:t>
      </w:r>
      <w:r w:rsidR="00B273DB" w:rsidRPr="00101FA5">
        <w:t>ou</w:t>
      </w:r>
    </w:p>
    <w:p w:rsidR="00B273DB" w:rsidRPr="00101FA5" w:rsidRDefault="00101FA5" w:rsidP="00101FA5">
      <w:pPr>
        <w:pStyle w:val="SingleTxtG"/>
        <w:tabs>
          <w:tab w:val="left" w:pos="2552"/>
        </w:tabs>
        <w:ind w:left="2268"/>
        <w:rPr>
          <w:spacing w:val="-4"/>
        </w:rPr>
      </w:pPr>
      <w:r>
        <w:t>-</w:t>
      </w:r>
      <w:r>
        <w:tab/>
      </w:r>
      <w:r w:rsidR="00B273DB" w:rsidRPr="00101FA5">
        <w:rPr>
          <w:spacing w:val="-4"/>
        </w:rPr>
        <w:t>v</w:t>
      </w:r>
      <w:r w:rsidR="00B273DB" w:rsidRPr="00101FA5">
        <w:rPr>
          <w:spacing w:val="-4"/>
          <w:vertAlign w:val="subscript"/>
        </w:rPr>
        <w:t>BB_ASEP</w:t>
      </w:r>
      <w:r w:rsidR="00B273DB" w:rsidRPr="00101FA5">
        <w:rPr>
          <w:spacing w:val="-4"/>
        </w:rPr>
        <w:t xml:space="preserve"> - 3 km/h ≤ V</w:t>
      </w:r>
      <w:r w:rsidR="00B273DB" w:rsidRPr="00101FA5">
        <w:rPr>
          <w:spacing w:val="-4"/>
          <w:vertAlign w:val="subscript"/>
        </w:rPr>
        <w:t>BB,κ4</w:t>
      </w:r>
      <w:r w:rsidR="00B273DB" w:rsidRPr="00101FA5">
        <w:rPr>
          <w:spacing w:val="-4"/>
        </w:rPr>
        <w:t xml:space="preserve"> ≤ V</w:t>
      </w:r>
      <w:r w:rsidR="00B273DB" w:rsidRPr="00101FA5">
        <w:rPr>
          <w:spacing w:val="-4"/>
          <w:vertAlign w:val="subscript"/>
        </w:rPr>
        <w:t xml:space="preserve">BB_ASEP, </w:t>
      </w:r>
      <w:r w:rsidR="00B273DB" w:rsidRPr="00101FA5">
        <w:rPr>
          <w:spacing w:val="-4"/>
        </w:rPr>
        <w:t>V</w:t>
      </w:r>
      <w:r w:rsidR="00B273DB" w:rsidRPr="00101FA5">
        <w:rPr>
          <w:spacing w:val="-4"/>
          <w:vertAlign w:val="subscript"/>
        </w:rPr>
        <w:t>BB_ASEP</w:t>
      </w:r>
      <w:r w:rsidR="00B273DB" w:rsidRPr="00101FA5">
        <w:rPr>
          <w:spacing w:val="-4"/>
        </w:rPr>
        <w:t xml:space="preserve"> étant défini au paragraphe 2.3. </w:t>
      </w:r>
    </w:p>
    <w:p w:rsidR="00B273DB" w:rsidRPr="00101FA5" w:rsidRDefault="00B273DB" w:rsidP="007D0204">
      <w:pPr>
        <w:pStyle w:val="SingleTxtG"/>
        <w:ind w:left="2268"/>
        <w:rPr>
          <w:szCs w:val="24"/>
        </w:rPr>
      </w:pPr>
      <w:r w:rsidRPr="00101FA5">
        <w:rPr>
          <w:szCs w:val="24"/>
        </w:rPr>
        <w:t>La vitesse d</w:t>
      </w:r>
      <w:r w:rsidR="000740F2" w:rsidRPr="00101FA5">
        <w:rPr>
          <w:szCs w:val="24"/>
        </w:rPr>
        <w:t>’</w:t>
      </w:r>
      <w:r w:rsidRPr="00101FA5">
        <w:rPr>
          <w:szCs w:val="24"/>
        </w:rPr>
        <w:t>essai pour les deux autres points d</w:t>
      </w:r>
      <w:r w:rsidR="000740F2" w:rsidRPr="00101FA5">
        <w:rPr>
          <w:szCs w:val="24"/>
        </w:rPr>
        <w:t>’</w:t>
      </w:r>
      <w:r w:rsidRPr="00101FA5">
        <w:rPr>
          <w:szCs w:val="24"/>
        </w:rPr>
        <w:t>essai est définie par la formule suivante</w:t>
      </w:r>
      <w:r w:rsidR="0016719F">
        <w:rPr>
          <w:szCs w:val="24"/>
        </w:rPr>
        <w:t> </w:t>
      </w:r>
      <w:r w:rsidRPr="00101FA5">
        <w:rPr>
          <w:szCs w:val="24"/>
        </w:rPr>
        <w:t>:</w:t>
      </w:r>
    </w:p>
    <w:p w:rsidR="00B273DB" w:rsidRPr="00101FA5" w:rsidRDefault="00B273DB" w:rsidP="007D0204">
      <w:pPr>
        <w:pStyle w:val="SingleTxtG"/>
        <w:ind w:left="2268"/>
        <w:rPr>
          <w:szCs w:val="24"/>
        </w:rPr>
      </w:pPr>
      <w:r w:rsidRPr="00101FA5">
        <w:rPr>
          <w:szCs w:val="24"/>
        </w:rPr>
        <w:t>Point d</w:t>
      </w:r>
      <w:r w:rsidR="000740F2" w:rsidRPr="00101FA5">
        <w:rPr>
          <w:szCs w:val="24"/>
        </w:rPr>
        <w:t>’</w:t>
      </w:r>
      <w:r w:rsidRPr="00101FA5">
        <w:rPr>
          <w:szCs w:val="24"/>
        </w:rPr>
        <w:t>essai</w:t>
      </w:r>
      <w:r w:rsidR="0016719F">
        <w:rPr>
          <w:szCs w:val="24"/>
        </w:rPr>
        <w:t xml:space="preserve"> </w:t>
      </w:r>
      <w:r w:rsidRPr="00101FA5">
        <w:rPr>
          <w:szCs w:val="24"/>
        </w:rPr>
        <w:t>P</w:t>
      </w:r>
      <w:r w:rsidRPr="00101FA5">
        <w:rPr>
          <w:szCs w:val="24"/>
          <w:vertAlign w:val="subscript"/>
        </w:rPr>
        <w:t>j</w:t>
      </w:r>
      <w:r w:rsidR="0016719F">
        <w:rPr>
          <w:szCs w:val="24"/>
          <w:vertAlign w:val="subscript"/>
        </w:rPr>
        <w:t> </w:t>
      </w:r>
      <w:r w:rsidRPr="00101FA5">
        <w:rPr>
          <w:szCs w:val="24"/>
        </w:rPr>
        <w:t>: v</w:t>
      </w:r>
      <w:r w:rsidRPr="00101FA5">
        <w:rPr>
          <w:szCs w:val="24"/>
          <w:vertAlign w:val="subscript"/>
        </w:rPr>
        <w:t>BB,κj</w:t>
      </w:r>
      <w:r w:rsidRPr="00101FA5">
        <w:rPr>
          <w:szCs w:val="24"/>
        </w:rPr>
        <w:t xml:space="preserve"> = v</w:t>
      </w:r>
      <w:r w:rsidRPr="00101FA5">
        <w:rPr>
          <w:szCs w:val="24"/>
          <w:vertAlign w:val="subscript"/>
        </w:rPr>
        <w:t>BB,κ1</w:t>
      </w:r>
      <w:r w:rsidRPr="00101FA5">
        <w:rPr>
          <w:szCs w:val="24"/>
        </w:rPr>
        <w:t xml:space="preserve"> + ((j - 1) / 3) * (v</w:t>
      </w:r>
      <w:r w:rsidRPr="00101FA5">
        <w:rPr>
          <w:szCs w:val="24"/>
          <w:vertAlign w:val="subscript"/>
        </w:rPr>
        <w:t>BB,κ4</w:t>
      </w:r>
      <w:r w:rsidRPr="00101FA5">
        <w:rPr>
          <w:szCs w:val="24"/>
        </w:rPr>
        <w:t xml:space="preserve"> - v</w:t>
      </w:r>
      <w:r w:rsidRPr="00101FA5">
        <w:rPr>
          <w:szCs w:val="24"/>
          <w:vertAlign w:val="subscript"/>
        </w:rPr>
        <w:t>BB,κ1</w:t>
      </w:r>
      <w:r w:rsidRPr="00101FA5">
        <w:rPr>
          <w:szCs w:val="24"/>
        </w:rPr>
        <w:t xml:space="preserve">) pour j = 2 et 3 avec une tolérance de </w:t>
      </w:r>
      <w:r w:rsidR="00824599">
        <w:rPr>
          <w:szCs w:val="24"/>
        </w:rPr>
        <w:sym w:font="Symbol" w:char="F0B1"/>
      </w:r>
      <w:r w:rsidRPr="00101FA5">
        <w:rPr>
          <w:szCs w:val="24"/>
        </w:rPr>
        <w:t>3</w:t>
      </w:r>
      <w:r w:rsidR="00824599">
        <w:rPr>
          <w:szCs w:val="24"/>
        </w:rPr>
        <w:t> </w:t>
      </w:r>
      <w:r w:rsidRPr="00101FA5">
        <w:rPr>
          <w:szCs w:val="24"/>
        </w:rPr>
        <w:t>km/h</w:t>
      </w:r>
    </w:p>
    <w:p w:rsidR="00B273DB" w:rsidRPr="00101FA5" w:rsidRDefault="00B273DB" w:rsidP="007D0204">
      <w:pPr>
        <w:pStyle w:val="SingleTxtG"/>
        <w:ind w:left="2268"/>
        <w:rPr>
          <w:szCs w:val="24"/>
        </w:rPr>
      </w:pPr>
      <w:r w:rsidRPr="00101FA5">
        <w:rPr>
          <w:szCs w:val="24"/>
        </w:rPr>
        <w:t>Où</w:t>
      </w:r>
      <w:r w:rsidR="002C0896">
        <w:rPr>
          <w:szCs w:val="24"/>
        </w:rPr>
        <w:t> </w:t>
      </w:r>
      <w:r w:rsidRPr="00101FA5">
        <w:rPr>
          <w:szCs w:val="24"/>
        </w:rPr>
        <w:t>:</w:t>
      </w:r>
    </w:p>
    <w:p w:rsidR="00B273DB" w:rsidRPr="00101FA5" w:rsidRDefault="00B273DB" w:rsidP="007D0204">
      <w:pPr>
        <w:pStyle w:val="SingleTxtG"/>
        <w:ind w:left="2268"/>
        <w:rPr>
          <w:szCs w:val="24"/>
        </w:rPr>
      </w:pPr>
      <w:r w:rsidRPr="00101FA5">
        <w:rPr>
          <w:szCs w:val="24"/>
        </w:rPr>
        <w:t>v</w:t>
      </w:r>
      <w:r w:rsidRPr="00101FA5">
        <w:rPr>
          <w:szCs w:val="24"/>
          <w:vertAlign w:val="subscript"/>
        </w:rPr>
        <w:t>BB,κ1</w:t>
      </w:r>
      <w:r w:rsidRPr="00101FA5">
        <w:rPr>
          <w:szCs w:val="24"/>
        </w:rPr>
        <w:t xml:space="preserve"> = vitesse du véhicule au droit de la ligne BB</w:t>
      </w:r>
      <w:r w:rsidR="000740F2" w:rsidRPr="00101FA5">
        <w:rPr>
          <w:szCs w:val="24"/>
        </w:rPr>
        <w:t>’</w:t>
      </w:r>
      <w:r w:rsidRPr="00101FA5">
        <w:rPr>
          <w:szCs w:val="24"/>
        </w:rPr>
        <w:t xml:space="preserve"> pour le point d</w:t>
      </w:r>
      <w:r w:rsidR="000740F2" w:rsidRPr="00101FA5">
        <w:rPr>
          <w:szCs w:val="24"/>
        </w:rPr>
        <w:t>’</w:t>
      </w:r>
      <w:r w:rsidRPr="00101FA5">
        <w:rPr>
          <w:szCs w:val="24"/>
        </w:rPr>
        <w:t>essai P</w:t>
      </w:r>
      <w:r w:rsidRPr="00101FA5">
        <w:rPr>
          <w:szCs w:val="24"/>
          <w:vertAlign w:val="subscript"/>
        </w:rPr>
        <w:t>1</w:t>
      </w:r>
    </w:p>
    <w:p w:rsidR="00B273DB" w:rsidRPr="00101FA5" w:rsidRDefault="00B273DB" w:rsidP="007D0204">
      <w:pPr>
        <w:pStyle w:val="SingleTxtG"/>
        <w:ind w:left="2268"/>
        <w:rPr>
          <w:szCs w:val="24"/>
        </w:rPr>
      </w:pPr>
      <w:r w:rsidRPr="00101FA5">
        <w:rPr>
          <w:szCs w:val="24"/>
        </w:rPr>
        <w:t>v</w:t>
      </w:r>
      <w:r w:rsidRPr="00101FA5">
        <w:rPr>
          <w:szCs w:val="24"/>
          <w:vertAlign w:val="subscript"/>
        </w:rPr>
        <w:t>BB,κ4</w:t>
      </w:r>
      <w:r w:rsidRPr="00101FA5">
        <w:rPr>
          <w:szCs w:val="24"/>
        </w:rPr>
        <w:t xml:space="preserve"> = vitesse du véhicule au droit de la ligne BB</w:t>
      </w:r>
      <w:r w:rsidR="000740F2" w:rsidRPr="00101FA5">
        <w:rPr>
          <w:szCs w:val="24"/>
        </w:rPr>
        <w:t>’</w:t>
      </w:r>
      <w:r w:rsidRPr="00101FA5">
        <w:rPr>
          <w:szCs w:val="24"/>
        </w:rPr>
        <w:t xml:space="preserve"> pour le point d</w:t>
      </w:r>
      <w:r w:rsidR="000740F2" w:rsidRPr="00101FA5">
        <w:rPr>
          <w:szCs w:val="24"/>
        </w:rPr>
        <w:t>’</w:t>
      </w:r>
      <w:r w:rsidRPr="00101FA5">
        <w:rPr>
          <w:szCs w:val="24"/>
        </w:rPr>
        <w:t>essai P</w:t>
      </w:r>
      <w:r w:rsidRPr="00101FA5">
        <w:rPr>
          <w:szCs w:val="24"/>
          <w:vertAlign w:val="subscript"/>
        </w:rPr>
        <w:t>4</w:t>
      </w:r>
      <w:r w:rsidRPr="00101FA5">
        <w:rPr>
          <w:strike/>
          <w:szCs w:val="24"/>
        </w:rPr>
        <w:t xml:space="preserve"> </w:t>
      </w:r>
    </w:p>
    <w:p w:rsidR="00B273DB" w:rsidRPr="00101FA5" w:rsidRDefault="00B273DB" w:rsidP="002C0896">
      <w:pPr>
        <w:pStyle w:val="SingleTxtG"/>
        <w:ind w:left="2268" w:hanging="1134"/>
      </w:pPr>
      <w:r w:rsidRPr="00101FA5">
        <w:t>2.5</w:t>
      </w:r>
      <w:r w:rsidRPr="00101FA5">
        <w:tab/>
        <w:t>Essai du véhicule</w:t>
      </w:r>
    </w:p>
    <w:p w:rsidR="00B273DB" w:rsidRPr="00101FA5" w:rsidRDefault="00B273DB" w:rsidP="002C0896">
      <w:pPr>
        <w:pStyle w:val="SingleTxtG"/>
        <w:ind w:left="2268" w:hanging="1134"/>
        <w:rPr>
          <w:szCs w:val="24"/>
        </w:rPr>
      </w:pPr>
      <w:r w:rsidRPr="00101FA5">
        <w:rPr>
          <w:szCs w:val="24"/>
        </w:rPr>
        <w:t>2.5.1</w:t>
      </w:r>
      <w:r w:rsidRPr="00101FA5">
        <w:rPr>
          <w:szCs w:val="24"/>
        </w:rPr>
        <w:tab/>
        <w:t>L</w:t>
      </w:r>
      <w:r w:rsidR="000740F2" w:rsidRPr="00101FA5">
        <w:rPr>
          <w:szCs w:val="24"/>
        </w:rPr>
        <w:t>’</w:t>
      </w:r>
      <w:r w:rsidRPr="00101FA5">
        <w:rPr>
          <w:szCs w:val="24"/>
        </w:rPr>
        <w:t>axe médian du véhicule doit être aussi proche que possible de la ligne CC</w:t>
      </w:r>
      <w:r w:rsidR="000740F2" w:rsidRPr="00101FA5">
        <w:rPr>
          <w:szCs w:val="24"/>
        </w:rPr>
        <w:t>’</w:t>
      </w:r>
      <w:r w:rsidRPr="00101FA5">
        <w:rPr>
          <w:szCs w:val="24"/>
        </w:rPr>
        <w:t xml:space="preserve"> pendant toute la durée de l</w:t>
      </w:r>
      <w:r w:rsidR="000740F2" w:rsidRPr="00101FA5">
        <w:rPr>
          <w:szCs w:val="24"/>
        </w:rPr>
        <w:t>’</w:t>
      </w:r>
      <w:r w:rsidRPr="00101FA5">
        <w:rPr>
          <w:szCs w:val="24"/>
        </w:rPr>
        <w:t>essai, depuis le moment où le point de référence du véhicule, selon la définition 2.11 du présent Règlement, s</w:t>
      </w:r>
      <w:r w:rsidR="000740F2" w:rsidRPr="00101FA5">
        <w:rPr>
          <w:szCs w:val="24"/>
        </w:rPr>
        <w:t>’</w:t>
      </w:r>
      <w:r w:rsidRPr="00101FA5">
        <w:rPr>
          <w:szCs w:val="24"/>
        </w:rPr>
        <w:t>approche de la ligne AA</w:t>
      </w:r>
      <w:r w:rsidR="000740F2" w:rsidRPr="00101FA5">
        <w:rPr>
          <w:szCs w:val="24"/>
        </w:rPr>
        <w:t>’</w:t>
      </w:r>
      <w:r w:rsidRPr="00101FA5">
        <w:rPr>
          <w:szCs w:val="24"/>
        </w:rPr>
        <w:t xml:space="preserve"> jusqu</w:t>
      </w:r>
      <w:r w:rsidR="000740F2" w:rsidRPr="00101FA5">
        <w:rPr>
          <w:szCs w:val="24"/>
        </w:rPr>
        <w:t>’</w:t>
      </w:r>
      <w:r w:rsidRPr="00101FA5">
        <w:rPr>
          <w:szCs w:val="24"/>
        </w:rPr>
        <w:t>à ce que l</w:t>
      </w:r>
      <w:r w:rsidR="000740F2" w:rsidRPr="00101FA5">
        <w:rPr>
          <w:szCs w:val="24"/>
        </w:rPr>
        <w:t>’</w:t>
      </w:r>
      <w:r w:rsidRPr="00101FA5">
        <w:rPr>
          <w:szCs w:val="24"/>
        </w:rPr>
        <w:t>arrière du véhicule franchisse la ligne BB</w:t>
      </w:r>
      <w:r w:rsidR="000740F2" w:rsidRPr="00101FA5">
        <w:rPr>
          <w:szCs w:val="24"/>
        </w:rPr>
        <w:t>’</w:t>
      </w:r>
      <w:r w:rsidRPr="00101FA5">
        <w:rPr>
          <w:szCs w:val="24"/>
        </w:rPr>
        <w:t>.</w:t>
      </w:r>
    </w:p>
    <w:p w:rsidR="00B273DB" w:rsidRPr="00101FA5" w:rsidRDefault="00B273DB" w:rsidP="007D0204">
      <w:pPr>
        <w:pStyle w:val="SingleTxtG"/>
        <w:ind w:left="2268"/>
        <w:rPr>
          <w:szCs w:val="24"/>
        </w:rPr>
      </w:pPr>
      <w:r w:rsidRPr="00101FA5">
        <w:rPr>
          <w:szCs w:val="24"/>
        </w:rPr>
        <w:t>Au droit de la ligne AA</w:t>
      </w:r>
      <w:r w:rsidR="000740F2" w:rsidRPr="00101FA5">
        <w:rPr>
          <w:szCs w:val="24"/>
        </w:rPr>
        <w:t>’</w:t>
      </w:r>
      <w:r w:rsidRPr="00101FA5">
        <w:rPr>
          <w:szCs w:val="24"/>
        </w:rPr>
        <w:t>, l</w:t>
      </w:r>
      <w:r w:rsidR="000740F2" w:rsidRPr="00101FA5">
        <w:rPr>
          <w:szCs w:val="24"/>
        </w:rPr>
        <w:t>’</w:t>
      </w:r>
      <w:r w:rsidRPr="00101FA5">
        <w:rPr>
          <w:szCs w:val="24"/>
        </w:rPr>
        <w:t>accélérateur doit être complètement enfoncé. Pour que l</w:t>
      </w:r>
      <w:r w:rsidR="000740F2" w:rsidRPr="00101FA5">
        <w:rPr>
          <w:szCs w:val="24"/>
        </w:rPr>
        <w:t>’</w:t>
      </w:r>
      <w:r w:rsidRPr="00101FA5">
        <w:rPr>
          <w:szCs w:val="24"/>
        </w:rPr>
        <w:t>accélération varie moins ou pour éviter une décélération entre les lignes AA</w:t>
      </w:r>
      <w:r w:rsidR="000740F2" w:rsidRPr="00101FA5">
        <w:rPr>
          <w:szCs w:val="24"/>
        </w:rPr>
        <w:t>’</w:t>
      </w:r>
      <w:r w:rsidRPr="00101FA5">
        <w:rPr>
          <w:szCs w:val="24"/>
        </w:rPr>
        <w:t xml:space="preserve"> et BB</w:t>
      </w:r>
      <w:r w:rsidR="000740F2" w:rsidRPr="00101FA5">
        <w:rPr>
          <w:szCs w:val="24"/>
        </w:rPr>
        <w:t>’</w:t>
      </w:r>
      <w:r w:rsidRPr="00101FA5">
        <w:rPr>
          <w:szCs w:val="24"/>
        </w:rPr>
        <w:t>, une préaccélération avant la ligne AA</w:t>
      </w:r>
      <w:r w:rsidR="000740F2" w:rsidRPr="00101FA5">
        <w:rPr>
          <w:szCs w:val="24"/>
        </w:rPr>
        <w:t>’</w:t>
      </w:r>
      <w:r w:rsidRPr="00101FA5">
        <w:rPr>
          <w:szCs w:val="24"/>
        </w:rPr>
        <w:t xml:space="preserve"> peut être utilisée conformément aux dispositions des paragraphes 3.1.2.1.2.1 et 3.1.2.1.2.2 de l</w:t>
      </w:r>
      <w:r w:rsidR="000740F2" w:rsidRPr="00101FA5">
        <w:rPr>
          <w:szCs w:val="24"/>
        </w:rPr>
        <w:t>’</w:t>
      </w:r>
      <w:r w:rsidRPr="00101FA5">
        <w:rPr>
          <w:szCs w:val="24"/>
        </w:rPr>
        <w:t>annexe 3. L</w:t>
      </w:r>
      <w:r w:rsidR="000740F2" w:rsidRPr="00101FA5">
        <w:rPr>
          <w:szCs w:val="24"/>
        </w:rPr>
        <w:t>’</w:t>
      </w:r>
      <w:r w:rsidRPr="00101FA5">
        <w:rPr>
          <w:szCs w:val="24"/>
        </w:rPr>
        <w:t>accélérateur doit être maintenu enfoncé jusqu</w:t>
      </w:r>
      <w:r w:rsidR="000740F2" w:rsidRPr="00101FA5">
        <w:rPr>
          <w:szCs w:val="24"/>
        </w:rPr>
        <w:t>’</w:t>
      </w:r>
      <w:r w:rsidRPr="00101FA5">
        <w:rPr>
          <w:szCs w:val="24"/>
        </w:rPr>
        <w:t>à ce que l</w:t>
      </w:r>
      <w:r w:rsidR="000740F2" w:rsidRPr="00101FA5">
        <w:rPr>
          <w:szCs w:val="24"/>
        </w:rPr>
        <w:t>’</w:t>
      </w:r>
      <w:r w:rsidRPr="00101FA5">
        <w:rPr>
          <w:szCs w:val="24"/>
        </w:rPr>
        <w:t>arrière du véhicule franchisse la ligne BB</w:t>
      </w:r>
      <w:r w:rsidR="000740F2" w:rsidRPr="00101FA5">
        <w:rPr>
          <w:szCs w:val="24"/>
        </w:rPr>
        <w:t>’</w:t>
      </w:r>
      <w:r w:rsidRPr="00101FA5">
        <w:rPr>
          <w:szCs w:val="24"/>
        </w:rPr>
        <w:t>.</w:t>
      </w:r>
    </w:p>
    <w:p w:rsidR="00B273DB" w:rsidRPr="00101FA5" w:rsidRDefault="00B273DB" w:rsidP="007D0204">
      <w:pPr>
        <w:pStyle w:val="SingleTxtG"/>
        <w:ind w:left="2268"/>
        <w:rPr>
          <w:szCs w:val="24"/>
        </w:rPr>
      </w:pPr>
      <w:r w:rsidRPr="00101FA5">
        <w:rPr>
          <w:szCs w:val="24"/>
        </w:rPr>
        <w:t>Dans des conditions de transmission non bloquée, l</w:t>
      </w:r>
      <w:r w:rsidR="000740F2" w:rsidRPr="00101FA5">
        <w:rPr>
          <w:szCs w:val="24"/>
        </w:rPr>
        <w:t>’</w:t>
      </w:r>
      <w:r w:rsidRPr="00101FA5">
        <w:rPr>
          <w:szCs w:val="24"/>
        </w:rPr>
        <w:t>essai peut comprendre le passage à un rapport inférieur et à une accélération plus forte. Par contre, le passage à un rapport supérieur avec une accélération plus faible n</w:t>
      </w:r>
      <w:r w:rsidR="000740F2" w:rsidRPr="00101FA5">
        <w:rPr>
          <w:szCs w:val="24"/>
        </w:rPr>
        <w:t>’</w:t>
      </w:r>
      <w:r w:rsidRPr="00101FA5">
        <w:rPr>
          <w:szCs w:val="24"/>
        </w:rPr>
        <w:t xml:space="preserve">est pas admis. </w:t>
      </w:r>
    </w:p>
    <w:p w:rsidR="00B273DB" w:rsidRPr="00101FA5" w:rsidRDefault="00B273DB" w:rsidP="007D0204">
      <w:pPr>
        <w:pStyle w:val="SingleTxtG"/>
        <w:ind w:left="2268"/>
        <w:rPr>
          <w:szCs w:val="24"/>
        </w:rPr>
      </w:pPr>
      <w:r w:rsidRPr="00101FA5">
        <w:rPr>
          <w:szCs w:val="24"/>
        </w:rPr>
        <w:t>Dans la mesure du possible, le constructeur doit veiller à éviter qu</w:t>
      </w:r>
      <w:r w:rsidR="000740F2" w:rsidRPr="00101FA5">
        <w:rPr>
          <w:szCs w:val="24"/>
        </w:rPr>
        <w:t>’</w:t>
      </w:r>
      <w:r w:rsidRPr="00101FA5">
        <w:rPr>
          <w:szCs w:val="24"/>
        </w:rPr>
        <w:t>un changement de vitesse aboutisse à des conditions non conformes aux conditions limites. Il est permis pour cela d</w:t>
      </w:r>
      <w:r w:rsidR="000740F2" w:rsidRPr="00101FA5">
        <w:rPr>
          <w:szCs w:val="24"/>
        </w:rPr>
        <w:t>’</w:t>
      </w:r>
      <w:r w:rsidRPr="00101FA5">
        <w:rPr>
          <w:szCs w:val="24"/>
        </w:rPr>
        <w:t>installer et d</w:t>
      </w:r>
      <w:r w:rsidR="000740F2" w:rsidRPr="00101FA5">
        <w:rPr>
          <w:szCs w:val="24"/>
        </w:rPr>
        <w:t>’</w:t>
      </w:r>
      <w:r w:rsidRPr="00101FA5">
        <w:rPr>
          <w:szCs w:val="24"/>
        </w:rPr>
        <w:t xml:space="preserve">utiliser un dispositif électronique ou mécanique, en changeant par exemple la position du sélecteur. Si aucune de ces mesures ne peut être mise en œuvre, la raison doit en être consignée et détaillée dans le rapport technique. </w:t>
      </w:r>
    </w:p>
    <w:p w:rsidR="00B273DB" w:rsidRPr="00101FA5" w:rsidRDefault="002C0896" w:rsidP="002C0896">
      <w:pPr>
        <w:pStyle w:val="SingleTxtG"/>
        <w:ind w:left="2268" w:hanging="1134"/>
        <w:rPr>
          <w:szCs w:val="24"/>
        </w:rPr>
      </w:pPr>
      <w:r>
        <w:rPr>
          <w:szCs w:val="24"/>
        </w:rPr>
        <w:t>2.5.2</w:t>
      </w:r>
      <w:r w:rsidR="00B273DB" w:rsidRPr="00101FA5">
        <w:rPr>
          <w:szCs w:val="24"/>
        </w:rPr>
        <w:tab/>
        <w:t>Relevé des mesures</w:t>
      </w:r>
    </w:p>
    <w:p w:rsidR="00B273DB" w:rsidRPr="00101FA5" w:rsidRDefault="00B273DB" w:rsidP="007D0204">
      <w:pPr>
        <w:pStyle w:val="SingleTxtG"/>
        <w:ind w:left="2268"/>
        <w:rPr>
          <w:szCs w:val="24"/>
        </w:rPr>
      </w:pPr>
      <w:r w:rsidRPr="00101FA5">
        <w:rPr>
          <w:szCs w:val="24"/>
        </w:rPr>
        <w:t>Il est procédé à un seul parcours par point d</w:t>
      </w:r>
      <w:r w:rsidR="000740F2" w:rsidRPr="00101FA5">
        <w:rPr>
          <w:szCs w:val="24"/>
        </w:rPr>
        <w:t>’</w:t>
      </w:r>
      <w:r w:rsidRPr="00101FA5">
        <w:rPr>
          <w:szCs w:val="24"/>
        </w:rPr>
        <w:t>essai.</w:t>
      </w:r>
    </w:p>
    <w:p w:rsidR="00B273DB" w:rsidRPr="00101FA5" w:rsidRDefault="00B273DB" w:rsidP="007D0204">
      <w:pPr>
        <w:pStyle w:val="SingleTxtG"/>
        <w:ind w:left="2268"/>
        <w:rPr>
          <w:szCs w:val="24"/>
        </w:rPr>
      </w:pPr>
      <w:r w:rsidRPr="00101FA5">
        <w:rPr>
          <w:szCs w:val="24"/>
        </w:rPr>
        <w:t>Pour chaque parcours d</w:t>
      </w:r>
      <w:r w:rsidR="000740F2" w:rsidRPr="00101FA5">
        <w:rPr>
          <w:szCs w:val="24"/>
        </w:rPr>
        <w:t>’</w:t>
      </w:r>
      <w:r w:rsidRPr="00101FA5">
        <w:rPr>
          <w:szCs w:val="24"/>
        </w:rPr>
        <w:t>essai, les paramètres suivants doivent être mesurés et consignés</w:t>
      </w:r>
      <w:r w:rsidR="0016719F">
        <w:rPr>
          <w:szCs w:val="24"/>
        </w:rPr>
        <w:t> </w:t>
      </w:r>
      <w:r w:rsidRPr="00101FA5">
        <w:rPr>
          <w:szCs w:val="24"/>
        </w:rPr>
        <w:t xml:space="preserve">: </w:t>
      </w:r>
    </w:p>
    <w:p w:rsidR="00B273DB" w:rsidRPr="00101FA5" w:rsidRDefault="00B273DB" w:rsidP="007D0204">
      <w:pPr>
        <w:pStyle w:val="SingleTxtG"/>
        <w:ind w:left="2268"/>
        <w:rPr>
          <w:szCs w:val="24"/>
        </w:rPr>
      </w:pPr>
      <w:r w:rsidRPr="00101FA5">
        <w:rPr>
          <w:szCs w:val="24"/>
        </w:rPr>
        <w:t>Le niveau maximal de pression acoustique pondéré A mesuré des deux côtés du véhicule lors de chaque passage du véhicule entre les lignes AA</w:t>
      </w:r>
      <w:r w:rsidR="000740F2" w:rsidRPr="00101FA5">
        <w:rPr>
          <w:szCs w:val="24"/>
        </w:rPr>
        <w:t>’</w:t>
      </w:r>
      <w:r w:rsidRPr="00101FA5">
        <w:rPr>
          <w:szCs w:val="24"/>
        </w:rPr>
        <w:t xml:space="preserve"> et BB</w:t>
      </w:r>
      <w:r w:rsidR="000740F2" w:rsidRPr="00101FA5">
        <w:rPr>
          <w:szCs w:val="24"/>
        </w:rPr>
        <w:t>’</w:t>
      </w:r>
      <w:r w:rsidRPr="00101FA5">
        <w:rPr>
          <w:szCs w:val="24"/>
        </w:rPr>
        <w:t xml:space="preserve"> doit être arrondi à la première décimale (L</w:t>
      </w:r>
      <w:r w:rsidRPr="00101FA5">
        <w:rPr>
          <w:szCs w:val="24"/>
          <w:vertAlign w:val="subscript"/>
        </w:rPr>
        <w:t>wot,κj</w:t>
      </w:r>
      <w:r w:rsidRPr="00101FA5">
        <w:rPr>
          <w:szCs w:val="24"/>
        </w:rPr>
        <w:t>). Si l</w:t>
      </w:r>
      <w:r w:rsidR="000740F2" w:rsidRPr="00101FA5">
        <w:rPr>
          <w:szCs w:val="24"/>
        </w:rPr>
        <w:t>’</w:t>
      </w:r>
      <w:r w:rsidRPr="00101FA5">
        <w:rPr>
          <w:szCs w:val="24"/>
        </w:rPr>
        <w:t>on observe une pointe de niveau sonore s</w:t>
      </w:r>
      <w:r w:rsidR="000740F2" w:rsidRPr="00101FA5">
        <w:rPr>
          <w:szCs w:val="24"/>
        </w:rPr>
        <w:t>’</w:t>
      </w:r>
      <w:r w:rsidRPr="00101FA5">
        <w:rPr>
          <w:szCs w:val="24"/>
        </w:rPr>
        <w:t xml:space="preserve">écartant manifestement du niveau de bruit généralement émis, la mesure doit être annulée. Les mesures peuvent être faites simultanément ou séparément sur les côtés droit et gauche. Pour la suite des opérations il convient de retenir le niveau de pression acoustique le plus élevé sur chaque côté. </w:t>
      </w:r>
    </w:p>
    <w:p w:rsidR="00B273DB" w:rsidRPr="00101FA5" w:rsidRDefault="00B273DB" w:rsidP="007D0204">
      <w:pPr>
        <w:pStyle w:val="SingleTxtG"/>
        <w:ind w:left="2268"/>
        <w:rPr>
          <w:szCs w:val="24"/>
        </w:rPr>
      </w:pPr>
      <w:r w:rsidRPr="00101FA5">
        <w:rPr>
          <w:szCs w:val="24"/>
        </w:rPr>
        <w:t>Les valeurs de vitesse du véhicule mesurées au droit des lignes AA</w:t>
      </w:r>
      <w:r w:rsidR="000740F2" w:rsidRPr="00101FA5">
        <w:rPr>
          <w:szCs w:val="24"/>
        </w:rPr>
        <w:t>’</w:t>
      </w:r>
      <w:r w:rsidRPr="00101FA5">
        <w:rPr>
          <w:szCs w:val="24"/>
        </w:rPr>
        <w:t>, PP</w:t>
      </w:r>
      <w:r w:rsidR="000740F2" w:rsidRPr="00101FA5">
        <w:rPr>
          <w:szCs w:val="24"/>
        </w:rPr>
        <w:t>’</w:t>
      </w:r>
      <w:r w:rsidRPr="00101FA5">
        <w:rPr>
          <w:szCs w:val="24"/>
        </w:rPr>
        <w:t xml:space="preserve"> et BB</w:t>
      </w:r>
      <w:r w:rsidR="000740F2" w:rsidRPr="00101FA5">
        <w:rPr>
          <w:szCs w:val="24"/>
        </w:rPr>
        <w:t>’</w:t>
      </w:r>
      <w:r w:rsidRPr="00101FA5">
        <w:rPr>
          <w:szCs w:val="24"/>
        </w:rPr>
        <w:t xml:space="preserve"> doivent être arrondies et indiquées jusqu</w:t>
      </w:r>
      <w:r w:rsidR="000740F2" w:rsidRPr="00101FA5">
        <w:rPr>
          <w:szCs w:val="24"/>
        </w:rPr>
        <w:t>’</w:t>
      </w:r>
      <w:r w:rsidRPr="00101FA5">
        <w:rPr>
          <w:szCs w:val="24"/>
        </w:rPr>
        <w:t>à la première décimale significative (v</w:t>
      </w:r>
      <w:r w:rsidRPr="00101FA5">
        <w:rPr>
          <w:szCs w:val="24"/>
          <w:vertAlign w:val="subscript"/>
        </w:rPr>
        <w:t>AA,κj</w:t>
      </w:r>
      <w:r w:rsidRPr="00101FA5">
        <w:rPr>
          <w:szCs w:val="24"/>
        </w:rPr>
        <w:t>; v</w:t>
      </w:r>
      <w:r w:rsidRPr="00101FA5">
        <w:rPr>
          <w:szCs w:val="24"/>
          <w:vertAlign w:val="subscript"/>
        </w:rPr>
        <w:t>PP,κj</w:t>
      </w:r>
      <w:r w:rsidRPr="00101FA5">
        <w:rPr>
          <w:szCs w:val="24"/>
        </w:rPr>
        <w:t>; v</w:t>
      </w:r>
      <w:r w:rsidRPr="00101FA5">
        <w:rPr>
          <w:szCs w:val="24"/>
          <w:vertAlign w:val="subscript"/>
        </w:rPr>
        <w:t>BB,κj</w:t>
      </w:r>
      <w:r w:rsidRPr="00101FA5">
        <w:rPr>
          <w:szCs w:val="24"/>
        </w:rPr>
        <w:t>).</w:t>
      </w:r>
    </w:p>
    <w:p w:rsidR="00B273DB" w:rsidRPr="00101FA5" w:rsidRDefault="00B273DB" w:rsidP="007D0204">
      <w:pPr>
        <w:pStyle w:val="SingleTxtG"/>
        <w:ind w:left="2268"/>
        <w:rPr>
          <w:szCs w:val="24"/>
        </w:rPr>
      </w:pPr>
      <w:r w:rsidRPr="00101FA5">
        <w:rPr>
          <w:szCs w:val="24"/>
        </w:rPr>
        <w:t xml:space="preserve">Le cas échéant, les mesures du régime de rotation du moteur au droit de </w:t>
      </w:r>
      <w:r w:rsidR="00824599">
        <w:rPr>
          <w:szCs w:val="24"/>
        </w:rPr>
        <w:t xml:space="preserve">la </w:t>
      </w:r>
      <w:r w:rsidRPr="00101FA5">
        <w:rPr>
          <w:szCs w:val="24"/>
        </w:rPr>
        <w:t>ligne BB</w:t>
      </w:r>
      <w:r w:rsidR="000740F2" w:rsidRPr="00101FA5">
        <w:rPr>
          <w:szCs w:val="24"/>
        </w:rPr>
        <w:t>’</w:t>
      </w:r>
      <w:r w:rsidRPr="00101FA5">
        <w:rPr>
          <w:szCs w:val="24"/>
        </w:rPr>
        <w:t xml:space="preserve"> doivent être indiquées arrondies au chiffre entier le plus proche (n</w:t>
      </w:r>
      <w:r w:rsidRPr="00101FA5">
        <w:rPr>
          <w:szCs w:val="24"/>
          <w:vertAlign w:val="subscript"/>
        </w:rPr>
        <w:t>BB,κj</w:t>
      </w:r>
      <w:r w:rsidRPr="00101FA5">
        <w:rPr>
          <w:szCs w:val="24"/>
        </w:rPr>
        <w:t>).</w:t>
      </w:r>
    </w:p>
    <w:p w:rsidR="00B273DB" w:rsidRPr="00101FA5" w:rsidRDefault="00B273DB" w:rsidP="002C0896">
      <w:pPr>
        <w:pStyle w:val="SingleTxtG"/>
        <w:ind w:left="2268" w:hanging="1134"/>
        <w:rPr>
          <w:szCs w:val="24"/>
        </w:rPr>
      </w:pPr>
      <w:r w:rsidRPr="00101FA5">
        <w:rPr>
          <w:szCs w:val="24"/>
        </w:rPr>
        <w:t xml:space="preserve">2.5.3 </w:t>
      </w:r>
      <w:r w:rsidRPr="00101FA5">
        <w:rPr>
          <w:color w:val="00B050"/>
          <w:szCs w:val="24"/>
        </w:rPr>
        <w:tab/>
      </w:r>
      <w:r w:rsidRPr="00101FA5">
        <w:rPr>
          <w:szCs w:val="24"/>
        </w:rPr>
        <w:t>Les valeurs d</w:t>
      </w:r>
      <w:r w:rsidR="000740F2" w:rsidRPr="00101FA5">
        <w:rPr>
          <w:szCs w:val="24"/>
        </w:rPr>
        <w:t>’</w:t>
      </w:r>
      <w:r w:rsidRPr="00101FA5">
        <w:rPr>
          <w:szCs w:val="24"/>
        </w:rPr>
        <w:t>accélération calculées doivent être déterminées au moyen des formules figurant au paragraphe 3.1.2.1.2 de l</w:t>
      </w:r>
      <w:r w:rsidR="000740F2" w:rsidRPr="00101FA5">
        <w:rPr>
          <w:szCs w:val="24"/>
        </w:rPr>
        <w:t>’</w:t>
      </w:r>
      <w:r w:rsidRPr="00101FA5">
        <w:rPr>
          <w:szCs w:val="24"/>
        </w:rPr>
        <w:t>annexe 3 et indiquées jusqu</w:t>
      </w:r>
      <w:r w:rsidR="000740F2" w:rsidRPr="00101FA5">
        <w:rPr>
          <w:szCs w:val="24"/>
        </w:rPr>
        <w:t>’</w:t>
      </w:r>
      <w:r w:rsidRPr="00101FA5">
        <w:rPr>
          <w:szCs w:val="24"/>
        </w:rPr>
        <w:t>à la seconde décimale (a</w:t>
      </w:r>
      <w:r w:rsidRPr="00101FA5">
        <w:rPr>
          <w:szCs w:val="24"/>
          <w:vertAlign w:val="subscript"/>
        </w:rPr>
        <w:t>wot,test,κj</w:t>
      </w:r>
      <w:r w:rsidRPr="00101FA5">
        <w:rPr>
          <w:szCs w:val="24"/>
        </w:rPr>
        <w:t>).</w:t>
      </w:r>
    </w:p>
    <w:p w:rsidR="00B273DB" w:rsidRPr="00101FA5" w:rsidRDefault="00B273DB" w:rsidP="002C0896">
      <w:pPr>
        <w:pStyle w:val="SingleTxtG"/>
        <w:ind w:left="2268" w:hanging="1134"/>
        <w:rPr>
          <w:szCs w:val="24"/>
        </w:rPr>
      </w:pPr>
      <w:r w:rsidRPr="00101FA5">
        <w:rPr>
          <w:szCs w:val="24"/>
        </w:rPr>
        <w:t>3.</w:t>
      </w:r>
      <w:r w:rsidRPr="00101FA5">
        <w:rPr>
          <w:szCs w:val="24"/>
        </w:rPr>
        <w:tab/>
        <w:t>Méthode d</w:t>
      </w:r>
      <w:r w:rsidR="000740F2" w:rsidRPr="00101FA5">
        <w:rPr>
          <w:szCs w:val="24"/>
        </w:rPr>
        <w:t>’</w:t>
      </w:r>
      <w:r w:rsidRPr="00101FA5">
        <w:rPr>
          <w:szCs w:val="24"/>
        </w:rPr>
        <w:t>analyse 1</w:t>
      </w:r>
      <w:r w:rsidR="0016719F">
        <w:rPr>
          <w:szCs w:val="24"/>
        </w:rPr>
        <w:t> </w:t>
      </w:r>
      <w:r w:rsidR="00824599">
        <w:rPr>
          <w:szCs w:val="24"/>
        </w:rPr>
        <w:t>: É</w:t>
      </w:r>
      <w:r w:rsidRPr="00101FA5">
        <w:rPr>
          <w:szCs w:val="24"/>
        </w:rPr>
        <w:t>valuation de la pente</w:t>
      </w:r>
    </w:p>
    <w:p w:rsidR="00B273DB" w:rsidRPr="00101FA5" w:rsidRDefault="00B273DB" w:rsidP="002C0896">
      <w:pPr>
        <w:pStyle w:val="SingleTxtG"/>
        <w:ind w:left="2268" w:hanging="1134"/>
        <w:rPr>
          <w:szCs w:val="24"/>
        </w:rPr>
      </w:pPr>
      <w:r w:rsidRPr="00101FA5">
        <w:rPr>
          <w:szCs w:val="24"/>
        </w:rPr>
        <w:t>3.1</w:t>
      </w:r>
      <w:r w:rsidRPr="00101FA5">
        <w:rPr>
          <w:szCs w:val="24"/>
        </w:rPr>
        <w:tab/>
        <w:t>Détermination du point d</w:t>
      </w:r>
      <w:r w:rsidR="000740F2" w:rsidRPr="00101FA5">
        <w:rPr>
          <w:szCs w:val="24"/>
        </w:rPr>
        <w:t>’</w:t>
      </w:r>
      <w:r w:rsidR="00C54CAC">
        <w:rPr>
          <w:szCs w:val="24"/>
        </w:rPr>
        <w:t>alignement</w:t>
      </w:r>
    </w:p>
    <w:p w:rsidR="00B273DB" w:rsidRPr="00101FA5" w:rsidRDefault="00B273DB" w:rsidP="007D0204">
      <w:pPr>
        <w:pStyle w:val="SingleTxtG"/>
        <w:ind w:left="2268"/>
        <w:rPr>
          <w:szCs w:val="24"/>
        </w:rPr>
      </w:pPr>
      <w:r w:rsidRPr="00101FA5">
        <w:rPr>
          <w:szCs w:val="24"/>
        </w:rPr>
        <w:t>Le point d</w:t>
      </w:r>
      <w:r w:rsidR="000740F2" w:rsidRPr="00101FA5">
        <w:rPr>
          <w:szCs w:val="24"/>
        </w:rPr>
        <w:t>’</w:t>
      </w:r>
      <w:r w:rsidRPr="00101FA5">
        <w:rPr>
          <w:szCs w:val="24"/>
        </w:rPr>
        <w:t>alignement est le même pour chaque rapport κ compris dans la plage de contrôle visée au paragraphe 2.3. Les paramètres du point d</w:t>
      </w:r>
      <w:r w:rsidR="000740F2" w:rsidRPr="00101FA5">
        <w:rPr>
          <w:szCs w:val="24"/>
        </w:rPr>
        <w:t>’</w:t>
      </w:r>
      <w:r w:rsidRPr="00101FA5">
        <w:rPr>
          <w:szCs w:val="24"/>
        </w:rPr>
        <w:t>alignement sont relevés lors de l</w:t>
      </w:r>
      <w:r w:rsidR="000740F2" w:rsidRPr="00101FA5">
        <w:rPr>
          <w:szCs w:val="24"/>
        </w:rPr>
        <w:t>’</w:t>
      </w:r>
      <w:r w:rsidRPr="00101FA5">
        <w:rPr>
          <w:szCs w:val="24"/>
        </w:rPr>
        <w:t>essai d</w:t>
      </w:r>
      <w:r w:rsidR="000740F2" w:rsidRPr="00101FA5">
        <w:rPr>
          <w:szCs w:val="24"/>
        </w:rPr>
        <w:t>’</w:t>
      </w:r>
      <w:r w:rsidRPr="00101FA5">
        <w:rPr>
          <w:szCs w:val="24"/>
        </w:rPr>
        <w:t>accélération de l</w:t>
      </w:r>
      <w:r w:rsidR="000740F2" w:rsidRPr="00101FA5">
        <w:rPr>
          <w:szCs w:val="24"/>
        </w:rPr>
        <w:t>’</w:t>
      </w:r>
      <w:r w:rsidRPr="00101FA5">
        <w:rPr>
          <w:szCs w:val="24"/>
        </w:rPr>
        <w:t>annexe 3 comme suit</w:t>
      </w:r>
      <w:r w:rsidR="00C54CAC">
        <w:rPr>
          <w:szCs w:val="24"/>
        </w:rPr>
        <w:t> </w:t>
      </w:r>
      <w:r w:rsidRPr="00101FA5">
        <w:rPr>
          <w:szCs w:val="24"/>
        </w:rPr>
        <w:t xml:space="preserve">: </w:t>
      </w:r>
    </w:p>
    <w:p w:rsidR="00B273DB" w:rsidRPr="00101FA5" w:rsidRDefault="00B273DB" w:rsidP="007D0204">
      <w:pPr>
        <w:pStyle w:val="SingleTxtG"/>
        <w:ind w:left="2268"/>
        <w:rPr>
          <w:szCs w:val="24"/>
        </w:rPr>
      </w:pPr>
      <w:r w:rsidRPr="00101FA5">
        <w:rPr>
          <w:szCs w:val="24"/>
        </w:rPr>
        <w:t>L</w:t>
      </w:r>
      <w:r w:rsidRPr="00101FA5">
        <w:rPr>
          <w:szCs w:val="24"/>
          <w:vertAlign w:val="subscript"/>
        </w:rPr>
        <w:t xml:space="preserve">anchor </w:t>
      </w:r>
      <w:r w:rsidRPr="00101FA5">
        <w:rPr>
          <w:szCs w:val="24"/>
        </w:rPr>
        <w:t>est le niveau de pression acoustique le plus élevé pour L</w:t>
      </w:r>
      <w:r w:rsidRPr="00101FA5">
        <w:rPr>
          <w:szCs w:val="24"/>
          <w:vertAlign w:val="subscript"/>
        </w:rPr>
        <w:t>wot,(i)</w:t>
      </w:r>
      <w:r w:rsidRPr="00101FA5">
        <w:rPr>
          <w:szCs w:val="24"/>
        </w:rPr>
        <w:t xml:space="preserve"> sur les côtés gauche et droit du rapport i</w:t>
      </w:r>
      <w:r w:rsidR="0016719F">
        <w:rPr>
          <w:szCs w:val="24"/>
        </w:rPr>
        <w:t> ;</w:t>
      </w:r>
    </w:p>
    <w:p w:rsidR="00B273DB" w:rsidRPr="00101FA5" w:rsidRDefault="00B273DB" w:rsidP="007D0204">
      <w:pPr>
        <w:pStyle w:val="SingleTxtG"/>
        <w:ind w:left="2268"/>
        <w:rPr>
          <w:szCs w:val="24"/>
        </w:rPr>
      </w:pPr>
      <w:r w:rsidRPr="00101FA5">
        <w:rPr>
          <w:szCs w:val="24"/>
        </w:rPr>
        <w:t>n</w:t>
      </w:r>
      <w:r w:rsidRPr="00101FA5">
        <w:rPr>
          <w:szCs w:val="24"/>
          <w:vertAlign w:val="subscript"/>
        </w:rPr>
        <w:t xml:space="preserve">anchor </w:t>
      </w:r>
      <w:r w:rsidRPr="00101FA5">
        <w:rPr>
          <w:szCs w:val="24"/>
        </w:rPr>
        <w:t>est la moyenne de n</w:t>
      </w:r>
      <w:r w:rsidRPr="00101FA5">
        <w:rPr>
          <w:szCs w:val="24"/>
          <w:vertAlign w:val="subscript"/>
        </w:rPr>
        <w:t>BB</w:t>
      </w:r>
      <w:r w:rsidRPr="00101FA5">
        <w:rPr>
          <w:szCs w:val="24"/>
        </w:rPr>
        <w:t>,</w:t>
      </w:r>
      <w:r w:rsidRPr="00101FA5">
        <w:rPr>
          <w:szCs w:val="24"/>
          <w:vertAlign w:val="subscript"/>
        </w:rPr>
        <w:t xml:space="preserve">wot </w:t>
      </w:r>
      <w:r w:rsidRPr="00101FA5">
        <w:rPr>
          <w:szCs w:val="24"/>
        </w:rPr>
        <w:t>sur les 4 essais sur le rapport i, obtenue dans l</w:t>
      </w:r>
      <w:r w:rsidR="000740F2" w:rsidRPr="00101FA5">
        <w:rPr>
          <w:szCs w:val="24"/>
        </w:rPr>
        <w:t>’</w:t>
      </w:r>
      <w:r w:rsidRPr="00101FA5">
        <w:rPr>
          <w:szCs w:val="24"/>
        </w:rPr>
        <w:t>annexe 3</w:t>
      </w:r>
    </w:p>
    <w:p w:rsidR="00B273DB" w:rsidRPr="00101FA5" w:rsidRDefault="00B273DB" w:rsidP="002C0896">
      <w:pPr>
        <w:pStyle w:val="SingleTxtG"/>
        <w:ind w:left="2268" w:hanging="1134"/>
        <w:rPr>
          <w:szCs w:val="24"/>
        </w:rPr>
      </w:pPr>
      <w:r w:rsidRPr="00101FA5">
        <w:rPr>
          <w:szCs w:val="24"/>
        </w:rPr>
        <w:t>3.2</w:t>
      </w:r>
      <w:r w:rsidRPr="00101FA5">
        <w:rPr>
          <w:szCs w:val="24"/>
        </w:rPr>
        <w:tab/>
        <w:t xml:space="preserve">Pente de la ligne de régression pour chacun </w:t>
      </w:r>
      <w:r w:rsidR="00824599">
        <w:rPr>
          <w:szCs w:val="24"/>
        </w:rPr>
        <w:t xml:space="preserve">des </w:t>
      </w:r>
      <w:r w:rsidRPr="00101FA5">
        <w:rPr>
          <w:szCs w:val="24"/>
        </w:rPr>
        <w:t>rapport</w:t>
      </w:r>
      <w:r w:rsidR="00824599">
        <w:rPr>
          <w:szCs w:val="24"/>
        </w:rPr>
        <w:t>s</w:t>
      </w:r>
      <w:r w:rsidRPr="00101FA5">
        <w:rPr>
          <w:szCs w:val="24"/>
        </w:rPr>
        <w:t xml:space="preserve"> κ</w:t>
      </w:r>
    </w:p>
    <w:p w:rsidR="00B273DB" w:rsidRPr="00101FA5" w:rsidRDefault="00B273DB" w:rsidP="007D0204">
      <w:pPr>
        <w:pStyle w:val="SingleTxtG"/>
        <w:ind w:left="2268"/>
        <w:rPr>
          <w:szCs w:val="24"/>
        </w:rPr>
      </w:pPr>
      <w:r w:rsidRPr="00101FA5">
        <w:rPr>
          <w:szCs w:val="24"/>
        </w:rPr>
        <w:t>Les émissions sonores doivent être évaluées en fonction du régime moteur, conformément au paragraphe 3.2.1.</w:t>
      </w:r>
    </w:p>
    <w:p w:rsidR="00B273DB" w:rsidRPr="00101FA5" w:rsidRDefault="00B273DB" w:rsidP="002C0896">
      <w:pPr>
        <w:pStyle w:val="SingleTxtG"/>
        <w:ind w:left="2268" w:hanging="1134"/>
        <w:rPr>
          <w:bCs/>
          <w:szCs w:val="24"/>
        </w:rPr>
      </w:pPr>
      <w:r w:rsidRPr="00101FA5">
        <w:rPr>
          <w:bCs/>
          <w:szCs w:val="24"/>
        </w:rPr>
        <w:t>3.2.1</w:t>
      </w:r>
      <w:r w:rsidRPr="00101FA5">
        <w:rPr>
          <w:bCs/>
          <w:szCs w:val="24"/>
        </w:rPr>
        <w:tab/>
        <w:t xml:space="preserve">Calcul de la pente de la ligne de régression pour chacun des rapports κ </w:t>
      </w:r>
    </w:p>
    <w:p w:rsidR="00B273DB" w:rsidRPr="00101FA5" w:rsidRDefault="00B273DB" w:rsidP="007D0204">
      <w:pPr>
        <w:pStyle w:val="SingleTxtG"/>
        <w:ind w:left="2268"/>
        <w:rPr>
          <w:bCs/>
          <w:szCs w:val="24"/>
        </w:rPr>
      </w:pPr>
      <w:r w:rsidRPr="00101FA5">
        <w:rPr>
          <w:bCs/>
          <w:szCs w:val="24"/>
        </w:rPr>
        <w:t>On mesure la pente de la ligne de régression à l</w:t>
      </w:r>
      <w:r w:rsidR="000740F2" w:rsidRPr="00101FA5">
        <w:rPr>
          <w:bCs/>
          <w:szCs w:val="24"/>
        </w:rPr>
        <w:t>’</w:t>
      </w:r>
      <w:r w:rsidRPr="00101FA5">
        <w:rPr>
          <w:bCs/>
          <w:szCs w:val="24"/>
        </w:rPr>
        <w:t>aide du point d</w:t>
      </w:r>
      <w:r w:rsidR="000740F2" w:rsidRPr="00101FA5">
        <w:rPr>
          <w:bCs/>
          <w:szCs w:val="24"/>
        </w:rPr>
        <w:t>’</w:t>
      </w:r>
      <w:r w:rsidRPr="00101FA5">
        <w:rPr>
          <w:bCs/>
          <w:szCs w:val="24"/>
        </w:rPr>
        <w:t>alignement et des quatre mesures supplémentaires corrélées, compte tenu des relevés enregistrés pour les régimes moteur et les niveaux sonores conformément au</w:t>
      </w:r>
      <w:r w:rsidR="002C0896">
        <w:rPr>
          <w:bCs/>
          <w:szCs w:val="24"/>
        </w:rPr>
        <w:t> </w:t>
      </w:r>
      <w:r w:rsidRPr="00101FA5">
        <w:rPr>
          <w:bCs/>
          <w:szCs w:val="24"/>
        </w:rPr>
        <w:t>2.5.2 de la présente annexe.</w:t>
      </w:r>
    </w:p>
    <w:p w:rsidR="00B273DB" w:rsidRPr="00101FA5" w:rsidRDefault="002C0896" w:rsidP="000E78C8">
      <w:pPr>
        <w:keepNext/>
        <w:keepLines/>
        <w:tabs>
          <w:tab w:val="num" w:pos="851"/>
        </w:tabs>
        <w:kinsoku/>
        <w:overflowPunct/>
        <w:snapToGrid/>
        <w:ind w:left="2552"/>
        <w:jc w:val="both"/>
      </w:pPr>
      <w:r w:rsidRPr="00101FA5">
        <w:rPr>
          <w:bCs/>
          <w:position w:val="-64"/>
        </w:rPr>
        <w:object w:dxaOrig="286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69.75pt" o:ole="">
            <v:imagedata r:id="rId9" o:title=""/>
          </v:shape>
          <o:OLEObject Type="Embed" ProgID="Equation.3" ShapeID="_x0000_i1025" DrawAspect="Content" ObjectID="_1553502137" r:id="rId10"/>
        </w:object>
      </w:r>
      <w:r w:rsidR="00B273DB" w:rsidRPr="00101FA5">
        <w:rPr>
          <w:bCs/>
        </w:rPr>
        <w:t xml:space="preserve"> </w:t>
      </w:r>
      <w:r w:rsidR="00B273DB" w:rsidRPr="00101FA5">
        <w:t>(en dB(A)/1,000 min</w:t>
      </w:r>
      <w:r w:rsidR="00B273DB" w:rsidRPr="00101FA5">
        <w:rPr>
          <w:vertAlign w:val="superscript"/>
        </w:rPr>
        <w:t>-1</w:t>
      </w:r>
      <w:r w:rsidR="00B273DB" w:rsidRPr="00101FA5">
        <w:t>)</w:t>
      </w:r>
    </w:p>
    <w:p w:rsidR="00B273DB" w:rsidRPr="00101FA5" w:rsidRDefault="00B273DB" w:rsidP="000E78C8">
      <w:pPr>
        <w:keepNext/>
        <w:keepLines/>
        <w:tabs>
          <w:tab w:val="num" w:pos="851"/>
        </w:tabs>
        <w:kinsoku/>
        <w:overflowPunct/>
        <w:snapToGrid/>
        <w:ind w:left="2552"/>
        <w:jc w:val="both"/>
      </w:pPr>
      <w:r w:rsidRPr="00101FA5">
        <w:t>où</w:t>
      </w:r>
      <w:r w:rsidR="000E78C8">
        <w:t xml:space="preserve"> </w:t>
      </w:r>
      <w:r w:rsidR="002C0896" w:rsidRPr="002C0896">
        <w:rPr>
          <w:i/>
          <w:position w:val="-30"/>
        </w:rPr>
        <w:object w:dxaOrig="1180" w:dyaOrig="700">
          <v:shape id="_x0000_i1026" type="#_x0000_t75" style="width:60pt;height:36pt" o:ole="">
            <v:imagedata r:id="rId11" o:title=""/>
          </v:shape>
          <o:OLEObject Type="Embed" ProgID="Equation.3" ShapeID="_x0000_i1026" DrawAspect="Content" ObjectID="_1553502138" r:id="rId12"/>
        </w:object>
      </w:r>
      <w:r w:rsidR="0016719F">
        <w:t xml:space="preserve"> </w:t>
      </w:r>
      <w:r w:rsidRPr="00101FA5">
        <w:t>et</w:t>
      </w:r>
      <w:r w:rsidR="0016719F">
        <w:t xml:space="preserve"> </w:t>
      </w:r>
      <w:r w:rsidRPr="00101FA5">
        <w:t xml:space="preserve"> </w:t>
      </w:r>
      <w:r w:rsidR="002C0896" w:rsidRPr="00101FA5">
        <w:rPr>
          <w:position w:val="-30"/>
        </w:rPr>
        <w:object w:dxaOrig="1120" w:dyaOrig="700">
          <v:shape id="_x0000_i1027" type="#_x0000_t75" style="width:54pt;height:36pt" o:ole="">
            <v:imagedata r:id="rId13" o:title=""/>
          </v:shape>
          <o:OLEObject Type="Embed" ProgID="Equation.3" ShapeID="_x0000_i1027" DrawAspect="Content" ObjectID="_1553502139" r:id="rId14"/>
        </w:object>
      </w:r>
      <w:r w:rsidRPr="00101FA5">
        <w:t> ;</w:t>
      </w:r>
    </w:p>
    <w:p w:rsidR="00B273DB" w:rsidRPr="00101FA5" w:rsidRDefault="00B273DB" w:rsidP="002C0896">
      <w:pPr>
        <w:pStyle w:val="SingleTxtG"/>
        <w:ind w:left="2268"/>
      </w:pPr>
      <w:r w:rsidRPr="00101FA5">
        <w:t>et n</w:t>
      </w:r>
      <w:r w:rsidRPr="00101FA5">
        <w:rPr>
          <w:vertAlign w:val="subscript"/>
        </w:rPr>
        <w:t>j</w:t>
      </w:r>
      <w:r w:rsidRPr="00101FA5">
        <w:t xml:space="preserve"> = régime du moteur mesuré au droit de la ligne BB</w:t>
      </w:r>
      <w:r w:rsidR="000740F2" w:rsidRPr="00101FA5">
        <w:t>’</w:t>
      </w:r>
      <w:r w:rsidRPr="00101FA5">
        <w:t>.</w:t>
      </w:r>
    </w:p>
    <w:p w:rsidR="00B273DB" w:rsidRPr="00101FA5" w:rsidRDefault="00B273DB" w:rsidP="002C0896">
      <w:pPr>
        <w:pStyle w:val="SingleTxtG"/>
        <w:ind w:left="2268" w:hanging="1134"/>
      </w:pPr>
      <w:r w:rsidRPr="00101FA5">
        <w:t>3.2.2</w:t>
      </w:r>
      <w:r w:rsidRPr="00101FA5">
        <w:tab/>
        <w:t>Pente de la ligne de régression pour chacun des rapports κ</w:t>
      </w:r>
    </w:p>
    <w:p w:rsidR="00B273DB" w:rsidRPr="00101FA5" w:rsidRDefault="000E78C8" w:rsidP="007D0204">
      <w:pPr>
        <w:pStyle w:val="SingleTxtG"/>
        <w:ind w:left="2268"/>
        <w:rPr>
          <w:szCs w:val="24"/>
        </w:rPr>
      </w:pPr>
      <w:r>
        <w:rPr>
          <w:szCs w:val="24"/>
        </w:rPr>
        <w:t>La pente</w:t>
      </w:r>
      <w:r w:rsidR="00B273DB" w:rsidRPr="00101FA5">
        <w:rPr>
          <w:szCs w:val="24"/>
        </w:rPr>
        <w:t xml:space="preserve"> Slope</w:t>
      </w:r>
      <w:r w:rsidR="00B273DB" w:rsidRPr="00101FA5">
        <w:rPr>
          <w:szCs w:val="24"/>
          <w:vertAlign w:val="subscript"/>
        </w:rPr>
        <w:t>κ</w:t>
      </w:r>
      <w:r w:rsidR="00B273DB" w:rsidRPr="00101FA5">
        <w:rPr>
          <w:szCs w:val="24"/>
        </w:rPr>
        <w:t xml:space="preserve"> d</w:t>
      </w:r>
      <w:r w:rsidR="000740F2" w:rsidRPr="00101FA5">
        <w:rPr>
          <w:szCs w:val="24"/>
        </w:rPr>
        <w:t>’</w:t>
      </w:r>
      <w:r w:rsidR="00B273DB" w:rsidRPr="00101FA5">
        <w:rPr>
          <w:szCs w:val="24"/>
        </w:rPr>
        <w:t>un rapport donné est le résultat de la formule exposée au paragraphe 3.2.1 arrondi à la première décimale, mais ne dépassant pas 5</w:t>
      </w:r>
      <w:r>
        <w:rPr>
          <w:szCs w:val="24"/>
        </w:rPr>
        <w:t> </w:t>
      </w:r>
      <w:r w:rsidR="00B273DB" w:rsidRPr="00101FA5">
        <w:rPr>
          <w:szCs w:val="24"/>
        </w:rPr>
        <w:t>dB(A)/1</w:t>
      </w:r>
      <w:r>
        <w:rPr>
          <w:szCs w:val="24"/>
        </w:rPr>
        <w:t> </w:t>
      </w:r>
      <w:r w:rsidR="00B273DB" w:rsidRPr="00101FA5">
        <w:rPr>
          <w:szCs w:val="24"/>
        </w:rPr>
        <w:t>000 min-1.</w:t>
      </w:r>
    </w:p>
    <w:p w:rsidR="00B273DB" w:rsidRPr="00101FA5" w:rsidRDefault="00B273DB" w:rsidP="007D0204">
      <w:pPr>
        <w:pStyle w:val="SingleTxtG"/>
        <w:ind w:left="2268"/>
        <w:rPr>
          <w:szCs w:val="24"/>
        </w:rPr>
      </w:pPr>
      <w:r w:rsidRPr="00101FA5">
        <w:rPr>
          <w:szCs w:val="24"/>
        </w:rPr>
        <w:t>Dans le cas d</w:t>
      </w:r>
      <w:r w:rsidR="000740F2" w:rsidRPr="00101FA5">
        <w:rPr>
          <w:szCs w:val="24"/>
        </w:rPr>
        <w:t>’</w:t>
      </w:r>
      <w:r w:rsidRPr="00101FA5">
        <w:rPr>
          <w:szCs w:val="24"/>
        </w:rPr>
        <w:t>une transmission automatique non bloquée, si slope</w:t>
      </w:r>
      <w:r w:rsidRPr="00101FA5">
        <w:rPr>
          <w:szCs w:val="24"/>
          <w:vertAlign w:val="subscript"/>
        </w:rPr>
        <w:t>κ</w:t>
      </w:r>
      <w:r w:rsidRPr="00101FA5">
        <w:rPr>
          <w:szCs w:val="24"/>
        </w:rPr>
        <w:t xml:space="preserve"> &lt; 0, le mode de transmission sélectionné n</w:t>
      </w:r>
      <w:r w:rsidR="000740F2" w:rsidRPr="00101FA5">
        <w:rPr>
          <w:szCs w:val="24"/>
        </w:rPr>
        <w:t>’</w:t>
      </w:r>
      <w:r w:rsidRPr="00101FA5">
        <w:rPr>
          <w:szCs w:val="24"/>
        </w:rPr>
        <w:t>est pas valable. La valeur L</w:t>
      </w:r>
      <w:r w:rsidRPr="00101FA5">
        <w:rPr>
          <w:szCs w:val="24"/>
          <w:vertAlign w:val="subscript"/>
        </w:rPr>
        <w:t>urban</w:t>
      </w:r>
      <w:r w:rsidRPr="00101FA5">
        <w:rPr>
          <w:szCs w:val="24"/>
        </w:rPr>
        <w:t xml:space="preserve"> telle qu</w:t>
      </w:r>
      <w:r w:rsidR="000740F2" w:rsidRPr="00101FA5">
        <w:rPr>
          <w:szCs w:val="24"/>
        </w:rPr>
        <w:t>’</w:t>
      </w:r>
      <w:r w:rsidRPr="00101FA5">
        <w:rPr>
          <w:szCs w:val="24"/>
        </w:rPr>
        <w:t>elle est spécifiée au paragraphe 4 doit alors être appliquée.</w:t>
      </w:r>
    </w:p>
    <w:p w:rsidR="00B273DB" w:rsidRPr="00101FA5" w:rsidRDefault="00B273DB" w:rsidP="002C0896">
      <w:pPr>
        <w:pStyle w:val="SingleTxtG"/>
        <w:ind w:left="2268" w:hanging="1134"/>
        <w:rPr>
          <w:szCs w:val="24"/>
        </w:rPr>
      </w:pPr>
      <w:r w:rsidRPr="00101FA5">
        <w:rPr>
          <w:szCs w:val="24"/>
        </w:rPr>
        <w:t>3.3</w:t>
      </w:r>
      <w:r w:rsidRPr="00101FA5">
        <w:rPr>
          <w:szCs w:val="24"/>
        </w:rPr>
        <w:tab/>
        <w:t>Calcul de l</w:t>
      </w:r>
      <w:r w:rsidR="000740F2" w:rsidRPr="00101FA5">
        <w:rPr>
          <w:szCs w:val="24"/>
        </w:rPr>
        <w:t>’</w:t>
      </w:r>
      <w:r w:rsidRPr="00101FA5">
        <w:rPr>
          <w:szCs w:val="24"/>
        </w:rPr>
        <w:t>accroissement linéaire attendu du niveau sonore pour chacune des mesures</w:t>
      </w:r>
    </w:p>
    <w:p w:rsidR="00B273DB" w:rsidRPr="00101FA5" w:rsidRDefault="00B273DB" w:rsidP="007D0204">
      <w:pPr>
        <w:pStyle w:val="SingleTxtG"/>
        <w:ind w:left="2268"/>
        <w:rPr>
          <w:szCs w:val="24"/>
        </w:rPr>
      </w:pPr>
      <w:r w:rsidRPr="00101FA5">
        <w:rPr>
          <w:szCs w:val="24"/>
        </w:rPr>
        <w:t>Le niveau sonore L</w:t>
      </w:r>
      <w:r w:rsidRPr="00101FA5">
        <w:rPr>
          <w:szCs w:val="24"/>
          <w:vertAlign w:val="subscript"/>
        </w:rPr>
        <w:t>ASEP,κj</w:t>
      </w:r>
      <w:r w:rsidRPr="00101FA5">
        <w:rPr>
          <w:szCs w:val="24"/>
        </w:rPr>
        <w:t xml:space="preserve"> pour le point de mesure j et le rapport κ doit être calculé à partir des régimes moteur mesurés en chaque point de mesure et de la pente spécifiée dans le paragraphe 3.2 ci-dessus au point d</w:t>
      </w:r>
      <w:r w:rsidR="000740F2" w:rsidRPr="00101FA5">
        <w:rPr>
          <w:szCs w:val="24"/>
        </w:rPr>
        <w:t>’</w:t>
      </w:r>
      <w:r w:rsidRPr="00101FA5">
        <w:rPr>
          <w:szCs w:val="24"/>
        </w:rPr>
        <w:t>alignement spécifique pour chacun des rapports.</w:t>
      </w:r>
    </w:p>
    <w:p w:rsidR="00B273DB" w:rsidRPr="00101FA5" w:rsidRDefault="00B273DB" w:rsidP="007D0204">
      <w:pPr>
        <w:pStyle w:val="SingleTxtG"/>
        <w:ind w:left="2268"/>
        <w:rPr>
          <w:rFonts w:ascii="Times New Roman Bold" w:hAnsi="Times New Roman Bold"/>
          <w:szCs w:val="24"/>
        </w:rPr>
      </w:pPr>
      <w:r w:rsidRPr="00101FA5">
        <w:rPr>
          <w:szCs w:val="24"/>
        </w:rPr>
        <w:t>Pour n</w:t>
      </w:r>
      <w:r w:rsidRPr="00101FA5">
        <w:rPr>
          <w:szCs w:val="24"/>
          <w:vertAlign w:val="subscript"/>
        </w:rPr>
        <w:t>BB_κ,j</w:t>
      </w:r>
      <w:r w:rsidRPr="00101FA5">
        <w:rPr>
          <w:szCs w:val="24"/>
        </w:rPr>
        <w:t xml:space="preserve"> ≤ n</w:t>
      </w:r>
      <w:r w:rsidRPr="00101FA5">
        <w:rPr>
          <w:szCs w:val="24"/>
          <w:vertAlign w:val="subscript"/>
        </w:rPr>
        <w:t>anchor</w:t>
      </w:r>
      <w:r w:rsidR="002C0896">
        <w:rPr>
          <w:szCs w:val="24"/>
          <w:vertAlign w:val="subscript"/>
        </w:rPr>
        <w:t> </w:t>
      </w:r>
      <w:r w:rsidRPr="00101FA5">
        <w:rPr>
          <w:rFonts w:ascii="Times New Roman Bold" w:hAnsi="Times New Roman Bold"/>
          <w:szCs w:val="24"/>
        </w:rPr>
        <w:t>:</w:t>
      </w:r>
    </w:p>
    <w:p w:rsidR="00B273DB" w:rsidRPr="00101FA5" w:rsidRDefault="00B273DB" w:rsidP="002C0896">
      <w:pPr>
        <w:pStyle w:val="SingleTxtG"/>
        <w:ind w:left="2268"/>
        <w:rPr>
          <w:szCs w:val="24"/>
        </w:rPr>
      </w:pPr>
      <w:r w:rsidRPr="00101FA5">
        <w:rPr>
          <w:szCs w:val="24"/>
        </w:rPr>
        <w:t>L</w:t>
      </w:r>
      <w:r w:rsidRPr="00101FA5">
        <w:rPr>
          <w:szCs w:val="24"/>
          <w:vertAlign w:val="subscript"/>
        </w:rPr>
        <w:t>ASEP_κ,j</w:t>
      </w:r>
      <w:r w:rsidRPr="00101FA5">
        <w:rPr>
          <w:szCs w:val="24"/>
        </w:rPr>
        <w:t xml:space="preserve"> = L</w:t>
      </w:r>
      <w:r w:rsidRPr="00101FA5">
        <w:rPr>
          <w:szCs w:val="24"/>
          <w:vertAlign w:val="subscript"/>
        </w:rPr>
        <w:t>anchor</w:t>
      </w:r>
      <w:r w:rsidRPr="00101FA5">
        <w:rPr>
          <w:szCs w:val="24"/>
        </w:rPr>
        <w:t xml:space="preserve"> + (Slope</w:t>
      </w:r>
      <w:r w:rsidRPr="00101FA5">
        <w:rPr>
          <w:szCs w:val="24"/>
          <w:vertAlign w:val="subscript"/>
        </w:rPr>
        <w:t>κ</w:t>
      </w:r>
      <w:r w:rsidRPr="00101FA5">
        <w:rPr>
          <w:szCs w:val="24"/>
        </w:rPr>
        <w:t xml:space="preserve"> - Y) * (n</w:t>
      </w:r>
      <w:r w:rsidRPr="00101FA5">
        <w:rPr>
          <w:szCs w:val="24"/>
          <w:vertAlign w:val="subscript"/>
        </w:rPr>
        <w:t>BB_κ,j</w:t>
      </w:r>
      <w:r w:rsidRPr="00101FA5">
        <w:rPr>
          <w:szCs w:val="24"/>
        </w:rPr>
        <w:t xml:space="preserve"> - n</w:t>
      </w:r>
      <w:r w:rsidRPr="00101FA5">
        <w:rPr>
          <w:szCs w:val="24"/>
          <w:vertAlign w:val="subscript"/>
        </w:rPr>
        <w:t>anchor</w:t>
      </w:r>
      <w:r w:rsidRPr="00101FA5">
        <w:rPr>
          <w:szCs w:val="24"/>
        </w:rPr>
        <w:t>) / 1</w:t>
      </w:r>
      <w:r w:rsidR="000E78C8">
        <w:rPr>
          <w:szCs w:val="24"/>
        </w:rPr>
        <w:t> </w:t>
      </w:r>
      <w:r w:rsidRPr="00101FA5">
        <w:rPr>
          <w:szCs w:val="24"/>
        </w:rPr>
        <w:t>000</w:t>
      </w:r>
    </w:p>
    <w:p w:rsidR="00B273DB" w:rsidRPr="00101FA5" w:rsidRDefault="00B273DB" w:rsidP="002C0896">
      <w:pPr>
        <w:pStyle w:val="SingleTxtG"/>
        <w:ind w:left="2268"/>
        <w:rPr>
          <w:szCs w:val="24"/>
        </w:rPr>
      </w:pPr>
      <w:r w:rsidRPr="00101FA5">
        <w:rPr>
          <w:szCs w:val="24"/>
        </w:rPr>
        <w:t>Pour n</w:t>
      </w:r>
      <w:r w:rsidRPr="00101FA5">
        <w:rPr>
          <w:szCs w:val="24"/>
          <w:vertAlign w:val="subscript"/>
        </w:rPr>
        <w:t>BB_κ,j</w:t>
      </w:r>
      <w:r w:rsidRPr="00101FA5">
        <w:rPr>
          <w:szCs w:val="24"/>
        </w:rPr>
        <w:t xml:space="preserve"> &gt; n</w:t>
      </w:r>
      <w:r w:rsidRPr="00101FA5">
        <w:rPr>
          <w:szCs w:val="24"/>
          <w:vertAlign w:val="subscript"/>
        </w:rPr>
        <w:t>anchor</w:t>
      </w:r>
      <w:r w:rsidR="0016719F">
        <w:rPr>
          <w:szCs w:val="24"/>
          <w:vertAlign w:val="subscript"/>
        </w:rPr>
        <w:t> </w:t>
      </w:r>
      <w:r w:rsidRPr="00101FA5">
        <w:rPr>
          <w:rFonts w:ascii="Times New Roman Bold" w:hAnsi="Times New Roman Bold"/>
          <w:szCs w:val="24"/>
        </w:rPr>
        <w:t>:</w:t>
      </w:r>
    </w:p>
    <w:p w:rsidR="00B273DB" w:rsidRPr="00101FA5" w:rsidRDefault="00B273DB" w:rsidP="002C0896">
      <w:pPr>
        <w:pStyle w:val="SingleTxtG"/>
        <w:ind w:left="2268"/>
        <w:rPr>
          <w:szCs w:val="24"/>
        </w:rPr>
      </w:pPr>
      <w:r w:rsidRPr="00101FA5">
        <w:rPr>
          <w:szCs w:val="24"/>
        </w:rPr>
        <w:t>L</w:t>
      </w:r>
      <w:r w:rsidRPr="00101FA5">
        <w:rPr>
          <w:szCs w:val="24"/>
          <w:vertAlign w:val="subscript"/>
        </w:rPr>
        <w:t>ASEP_κ,j</w:t>
      </w:r>
      <w:r w:rsidRPr="00101FA5">
        <w:rPr>
          <w:szCs w:val="24"/>
        </w:rPr>
        <w:t xml:space="preserve"> = L</w:t>
      </w:r>
      <w:r w:rsidRPr="00101FA5">
        <w:rPr>
          <w:szCs w:val="24"/>
          <w:vertAlign w:val="subscript"/>
        </w:rPr>
        <w:t>anchor</w:t>
      </w:r>
      <w:r w:rsidRPr="00101FA5">
        <w:rPr>
          <w:szCs w:val="24"/>
        </w:rPr>
        <w:t xml:space="preserve"> + (Slope</w:t>
      </w:r>
      <w:r w:rsidRPr="00101FA5">
        <w:rPr>
          <w:szCs w:val="24"/>
          <w:vertAlign w:val="subscript"/>
        </w:rPr>
        <w:t>κ</w:t>
      </w:r>
      <w:r w:rsidRPr="00101FA5">
        <w:rPr>
          <w:szCs w:val="24"/>
        </w:rPr>
        <w:t xml:space="preserve"> + Y) * (n</w:t>
      </w:r>
      <w:r w:rsidRPr="00101FA5">
        <w:rPr>
          <w:szCs w:val="24"/>
          <w:vertAlign w:val="subscript"/>
        </w:rPr>
        <w:t>BB_κ,j</w:t>
      </w:r>
      <w:r w:rsidRPr="00101FA5">
        <w:rPr>
          <w:szCs w:val="24"/>
        </w:rPr>
        <w:t xml:space="preserve"> - n</w:t>
      </w:r>
      <w:r w:rsidRPr="00101FA5">
        <w:rPr>
          <w:szCs w:val="24"/>
          <w:vertAlign w:val="subscript"/>
        </w:rPr>
        <w:t>anchor</w:t>
      </w:r>
      <w:r w:rsidRPr="00101FA5">
        <w:rPr>
          <w:szCs w:val="24"/>
        </w:rPr>
        <w:t>) / 1</w:t>
      </w:r>
      <w:r w:rsidR="000E78C8">
        <w:rPr>
          <w:szCs w:val="24"/>
        </w:rPr>
        <w:t> </w:t>
      </w:r>
      <w:r w:rsidRPr="00101FA5">
        <w:rPr>
          <w:szCs w:val="24"/>
        </w:rPr>
        <w:t>000</w:t>
      </w:r>
    </w:p>
    <w:p w:rsidR="00B273DB" w:rsidRPr="00101FA5" w:rsidRDefault="00B273DB" w:rsidP="002C0896">
      <w:pPr>
        <w:pStyle w:val="SingleTxtG"/>
        <w:ind w:left="2268"/>
        <w:rPr>
          <w:szCs w:val="24"/>
        </w:rPr>
      </w:pPr>
      <w:r w:rsidRPr="00101FA5">
        <w:rPr>
          <w:szCs w:val="24"/>
        </w:rPr>
        <w:t>où Y= 1</w:t>
      </w:r>
    </w:p>
    <w:p w:rsidR="00B273DB" w:rsidRPr="00101FA5" w:rsidRDefault="00B273DB" w:rsidP="002C0896">
      <w:pPr>
        <w:pStyle w:val="SingleTxtG"/>
        <w:ind w:left="2268" w:hanging="1134"/>
        <w:rPr>
          <w:szCs w:val="24"/>
        </w:rPr>
      </w:pPr>
      <w:r w:rsidRPr="00101FA5">
        <w:rPr>
          <w:szCs w:val="24"/>
        </w:rPr>
        <w:t>3.4</w:t>
      </w:r>
      <w:r w:rsidRPr="00101FA5">
        <w:rPr>
          <w:szCs w:val="24"/>
        </w:rPr>
        <w:tab/>
        <w:t>Échantillons supplémentaires</w:t>
      </w:r>
    </w:p>
    <w:p w:rsidR="00B273DB" w:rsidRPr="00101FA5" w:rsidRDefault="00B273DB" w:rsidP="007D0204">
      <w:pPr>
        <w:pStyle w:val="SingleTxtG"/>
        <w:ind w:left="2268"/>
        <w:rPr>
          <w:szCs w:val="24"/>
        </w:rPr>
      </w:pPr>
      <w:r w:rsidRPr="00101FA5">
        <w:rPr>
          <w:szCs w:val="24"/>
        </w:rPr>
        <w:t>Si l</w:t>
      </w:r>
      <w:r w:rsidR="000740F2" w:rsidRPr="00101FA5">
        <w:rPr>
          <w:szCs w:val="24"/>
        </w:rPr>
        <w:t>’</w:t>
      </w:r>
      <w:r w:rsidRPr="00101FA5">
        <w:rPr>
          <w:szCs w:val="24"/>
        </w:rPr>
        <w:t>autorité d</w:t>
      </w:r>
      <w:r w:rsidR="000740F2" w:rsidRPr="00101FA5">
        <w:rPr>
          <w:szCs w:val="24"/>
        </w:rPr>
        <w:t>’</w:t>
      </w:r>
      <w:r w:rsidRPr="00101FA5">
        <w:rPr>
          <w:szCs w:val="24"/>
        </w:rPr>
        <w:t>homologation de type en fait la demande, il doit être procédé à deux essais supplémentaires conformément aux conditions limites spécifiées au paragraphe 2.3 de la présente annexe.</w:t>
      </w:r>
    </w:p>
    <w:p w:rsidR="00B273DB" w:rsidRPr="00101FA5" w:rsidRDefault="00B273DB" w:rsidP="002C0896">
      <w:pPr>
        <w:pStyle w:val="SingleTxtG"/>
        <w:ind w:left="2268" w:hanging="1134"/>
        <w:rPr>
          <w:szCs w:val="24"/>
        </w:rPr>
      </w:pPr>
      <w:r w:rsidRPr="00101FA5">
        <w:rPr>
          <w:szCs w:val="24"/>
        </w:rPr>
        <w:t>3.5</w:t>
      </w:r>
      <w:r w:rsidRPr="00101FA5">
        <w:rPr>
          <w:szCs w:val="24"/>
        </w:rPr>
        <w:tab/>
        <w:t>Spécifications</w:t>
      </w:r>
    </w:p>
    <w:p w:rsidR="00B273DB" w:rsidRPr="00101FA5" w:rsidRDefault="00B273DB" w:rsidP="007D0204">
      <w:pPr>
        <w:pStyle w:val="SingleTxtG"/>
        <w:ind w:left="2268"/>
        <w:rPr>
          <w:szCs w:val="24"/>
        </w:rPr>
      </w:pPr>
      <w:r w:rsidRPr="00101FA5">
        <w:rPr>
          <w:szCs w:val="24"/>
        </w:rPr>
        <w:t>Chaque mesure de niveau sonore doit être évaluée individuellement.</w:t>
      </w:r>
    </w:p>
    <w:p w:rsidR="00B273DB" w:rsidRPr="00101FA5" w:rsidRDefault="00B273DB" w:rsidP="007D0204">
      <w:pPr>
        <w:pStyle w:val="SingleTxtG"/>
        <w:ind w:left="2268"/>
        <w:rPr>
          <w:szCs w:val="24"/>
        </w:rPr>
      </w:pPr>
      <w:r w:rsidRPr="00101FA5">
        <w:rPr>
          <w:szCs w:val="24"/>
        </w:rPr>
        <w:t>Le niveau sonore, en tout point de mesure spécifié, ne doit pas dépasser les limites indiquées ci-après</w:t>
      </w:r>
      <w:r w:rsidR="000E78C8">
        <w:rPr>
          <w:szCs w:val="24"/>
        </w:rPr>
        <w:t> </w:t>
      </w:r>
      <w:r w:rsidRPr="00101FA5">
        <w:rPr>
          <w:szCs w:val="24"/>
        </w:rPr>
        <w:t>:</w:t>
      </w:r>
    </w:p>
    <w:p w:rsidR="00B273DB" w:rsidRPr="00101FA5" w:rsidRDefault="00B273DB" w:rsidP="002C0896">
      <w:pPr>
        <w:pStyle w:val="SingleTxtG"/>
        <w:ind w:left="2268"/>
        <w:rPr>
          <w:szCs w:val="24"/>
        </w:rPr>
      </w:pPr>
      <w:r w:rsidRPr="00101FA5">
        <w:rPr>
          <w:szCs w:val="24"/>
        </w:rPr>
        <w:t>L</w:t>
      </w:r>
      <w:r w:rsidRPr="00101FA5">
        <w:rPr>
          <w:szCs w:val="24"/>
          <w:vertAlign w:val="subscript"/>
        </w:rPr>
        <w:t>κj</w:t>
      </w:r>
      <w:r w:rsidRPr="00101FA5">
        <w:rPr>
          <w:szCs w:val="24"/>
        </w:rPr>
        <w:t xml:space="preserve"> ≤ L</w:t>
      </w:r>
      <w:r w:rsidRPr="00101FA5">
        <w:rPr>
          <w:szCs w:val="24"/>
          <w:vertAlign w:val="subscript"/>
        </w:rPr>
        <w:t>ASEP_κ.j</w:t>
      </w:r>
      <w:r w:rsidRPr="00101FA5">
        <w:rPr>
          <w:rFonts w:ascii="Times New Roman Bold" w:hAnsi="Times New Roman Bold"/>
          <w:szCs w:val="24"/>
        </w:rPr>
        <w:t xml:space="preserve"> </w:t>
      </w:r>
      <w:r w:rsidRPr="00101FA5">
        <w:rPr>
          <w:szCs w:val="24"/>
        </w:rPr>
        <w:t>+ x</w:t>
      </w:r>
    </w:p>
    <w:p w:rsidR="00B273DB" w:rsidRPr="00101FA5" w:rsidRDefault="00B273DB" w:rsidP="007D0204">
      <w:pPr>
        <w:pStyle w:val="SingleTxtG"/>
        <w:ind w:left="2268"/>
        <w:rPr>
          <w:szCs w:val="24"/>
        </w:rPr>
      </w:pPr>
      <w:r w:rsidRPr="00101FA5">
        <w:rPr>
          <w:szCs w:val="24"/>
        </w:rPr>
        <w:t>où</w:t>
      </w:r>
      <w:r w:rsidR="000E78C8">
        <w:rPr>
          <w:szCs w:val="24"/>
        </w:rPr>
        <w:t> </w:t>
      </w:r>
      <w:r w:rsidRPr="00101FA5">
        <w:rPr>
          <w:szCs w:val="24"/>
        </w:rPr>
        <w:t>:</w:t>
      </w:r>
    </w:p>
    <w:p w:rsidR="00B273DB" w:rsidRPr="00101FA5" w:rsidRDefault="00B03C6F" w:rsidP="00B273DB">
      <w:pPr>
        <w:tabs>
          <w:tab w:val="left" w:pos="2700"/>
        </w:tabs>
        <w:kinsoku/>
        <w:overflowPunct/>
        <w:autoSpaceDE/>
        <w:autoSpaceDN/>
        <w:adjustRightInd/>
        <w:snapToGrid/>
        <w:spacing w:after="120"/>
        <w:ind w:left="2700" w:right="1134" w:hanging="430"/>
        <w:jc w:val="both"/>
        <w:rPr>
          <w:szCs w:val="24"/>
        </w:rPr>
      </w:pPr>
      <w:r>
        <w:rPr>
          <w:szCs w:val="24"/>
        </w:rPr>
        <w:t xml:space="preserve">x = </w:t>
      </w:r>
      <w:r w:rsidR="00B273DB" w:rsidRPr="00101FA5">
        <w:rPr>
          <w:szCs w:val="24"/>
        </w:rPr>
        <w:t xml:space="preserve">3 dB(A) </w:t>
      </w:r>
      <w:r w:rsidR="00B273DB" w:rsidRPr="00101FA5">
        <w:rPr>
          <w:b/>
          <w:szCs w:val="24"/>
        </w:rPr>
        <w:t xml:space="preserve">+ </w:t>
      </w:r>
      <w:r w:rsidR="00B273DB" w:rsidRPr="00101FA5">
        <w:rPr>
          <w:szCs w:val="24"/>
        </w:rPr>
        <w:t>valeur limite</w:t>
      </w:r>
      <w:r w:rsidR="00B273DB" w:rsidRPr="00101FA5">
        <w:rPr>
          <w:szCs w:val="24"/>
          <w:vertAlign w:val="superscript"/>
        </w:rPr>
        <w:footnoteReference w:id="6"/>
      </w:r>
      <w:r w:rsidR="00B273DB" w:rsidRPr="00101FA5">
        <w:rPr>
          <w:szCs w:val="24"/>
        </w:rPr>
        <w:t xml:space="preserve"> - L</w:t>
      </w:r>
      <w:r w:rsidR="00B273DB" w:rsidRPr="00101FA5">
        <w:rPr>
          <w:rFonts w:ascii="Times New Roman Bold" w:hAnsi="Times New Roman Bold"/>
          <w:szCs w:val="24"/>
          <w:vertAlign w:val="subscript"/>
        </w:rPr>
        <w:t>urban</w:t>
      </w:r>
      <w:r w:rsidR="00B273DB" w:rsidRPr="00101FA5">
        <w:rPr>
          <w:szCs w:val="24"/>
        </w:rPr>
        <w:t xml:space="preserve"> pour les véhicules à transmissio</w:t>
      </w:r>
      <w:r w:rsidR="000E78C8">
        <w:rPr>
          <w:szCs w:val="24"/>
        </w:rPr>
        <w:t>n automatique non verrouillable</w:t>
      </w:r>
    </w:p>
    <w:p w:rsidR="00B273DB" w:rsidRPr="00101FA5" w:rsidRDefault="00B03C6F" w:rsidP="00B273DB">
      <w:pPr>
        <w:tabs>
          <w:tab w:val="left" w:pos="2700"/>
        </w:tabs>
        <w:kinsoku/>
        <w:overflowPunct/>
        <w:autoSpaceDE/>
        <w:autoSpaceDN/>
        <w:adjustRightInd/>
        <w:snapToGrid/>
        <w:spacing w:after="120"/>
        <w:ind w:left="2700" w:right="1134" w:hanging="430"/>
        <w:jc w:val="both"/>
        <w:rPr>
          <w:szCs w:val="24"/>
        </w:rPr>
      </w:pPr>
      <w:r>
        <w:rPr>
          <w:szCs w:val="24"/>
        </w:rPr>
        <w:t xml:space="preserve">x = </w:t>
      </w:r>
      <w:r w:rsidR="00B273DB" w:rsidRPr="00101FA5">
        <w:rPr>
          <w:szCs w:val="24"/>
        </w:rPr>
        <w:t>2 dB(A) + valeur limite</w:t>
      </w:r>
      <w:r w:rsidR="00B273DB" w:rsidRPr="00101FA5">
        <w:rPr>
          <w:szCs w:val="24"/>
          <w:vertAlign w:val="superscript"/>
        </w:rPr>
        <w:t>5</w:t>
      </w:r>
      <w:r w:rsidR="00B273DB" w:rsidRPr="00101FA5">
        <w:rPr>
          <w:szCs w:val="24"/>
        </w:rPr>
        <w:t xml:space="preserve"> - L</w:t>
      </w:r>
      <w:r w:rsidR="00B273DB" w:rsidRPr="00101FA5">
        <w:rPr>
          <w:rFonts w:ascii="Times New Roman Bold" w:hAnsi="Times New Roman Bold"/>
          <w:szCs w:val="24"/>
          <w:vertAlign w:val="subscript"/>
        </w:rPr>
        <w:t>urban</w:t>
      </w:r>
      <w:r w:rsidR="00B273DB" w:rsidRPr="00101FA5">
        <w:rPr>
          <w:szCs w:val="24"/>
        </w:rPr>
        <w:t xml:space="preserve"> pour tous les autres véhicules.</w:t>
      </w:r>
    </w:p>
    <w:p w:rsidR="00B273DB" w:rsidRPr="00101FA5" w:rsidRDefault="00B273DB" w:rsidP="002C0896">
      <w:pPr>
        <w:pStyle w:val="SingleTxtG"/>
        <w:ind w:left="2268"/>
        <w:rPr>
          <w:szCs w:val="24"/>
        </w:rPr>
      </w:pPr>
      <w:r w:rsidRPr="00101FA5">
        <w:rPr>
          <w:szCs w:val="24"/>
        </w:rPr>
        <w:t>Si le niveau sonore en un point dépasse la limite, deux mesures supplémentaires en ce même point doivent être effectuées afin de lever l</w:t>
      </w:r>
      <w:r w:rsidR="000740F2" w:rsidRPr="00101FA5">
        <w:rPr>
          <w:szCs w:val="24"/>
        </w:rPr>
        <w:t>’</w:t>
      </w:r>
      <w:r w:rsidRPr="00101FA5">
        <w:rPr>
          <w:szCs w:val="24"/>
        </w:rPr>
        <w:t>incertitude sur la mesure. Le véhicule reste en conformité avec les prescriptions PSES si la moyenne des trois mesures en ce point respecte les prescriptions.</w:t>
      </w:r>
    </w:p>
    <w:p w:rsidR="00B273DB" w:rsidRPr="00101FA5" w:rsidRDefault="00B273DB" w:rsidP="002C0896">
      <w:pPr>
        <w:pStyle w:val="SingleTxtG"/>
        <w:ind w:left="2268" w:hanging="1134"/>
        <w:rPr>
          <w:szCs w:val="24"/>
          <w:u w:val="single"/>
        </w:rPr>
      </w:pPr>
      <w:r w:rsidRPr="00101FA5">
        <w:rPr>
          <w:szCs w:val="24"/>
        </w:rPr>
        <w:t>4.</w:t>
      </w:r>
      <w:r w:rsidRPr="00101FA5">
        <w:rPr>
          <w:szCs w:val="24"/>
        </w:rPr>
        <w:tab/>
        <w:t>Méthode d</w:t>
      </w:r>
      <w:r w:rsidR="000740F2" w:rsidRPr="00101FA5">
        <w:rPr>
          <w:szCs w:val="24"/>
        </w:rPr>
        <w:t>’</w:t>
      </w:r>
      <w:r w:rsidRPr="00101FA5">
        <w:rPr>
          <w:szCs w:val="24"/>
        </w:rPr>
        <w:t>analyse 2</w:t>
      </w:r>
      <w:r w:rsidR="00B03C6F">
        <w:rPr>
          <w:szCs w:val="24"/>
        </w:rPr>
        <w:t> </w:t>
      </w:r>
      <w:r w:rsidRPr="00101FA5">
        <w:rPr>
          <w:szCs w:val="24"/>
        </w:rPr>
        <w:t xml:space="preserve">: évaluation de </w:t>
      </w:r>
      <w:r w:rsidRPr="00101FA5">
        <w:rPr>
          <w:bCs/>
          <w:szCs w:val="24"/>
        </w:rPr>
        <w:t>L</w:t>
      </w:r>
      <w:r w:rsidRPr="00101FA5">
        <w:rPr>
          <w:bCs/>
          <w:szCs w:val="24"/>
          <w:vertAlign w:val="subscript"/>
        </w:rPr>
        <w:t>urban</w:t>
      </w:r>
    </w:p>
    <w:p w:rsidR="00B273DB" w:rsidRPr="00101FA5" w:rsidRDefault="00B273DB" w:rsidP="002C0896">
      <w:pPr>
        <w:pStyle w:val="SingleTxtG"/>
        <w:ind w:left="2268" w:hanging="1134"/>
        <w:rPr>
          <w:szCs w:val="24"/>
        </w:rPr>
      </w:pPr>
      <w:r w:rsidRPr="00101FA5">
        <w:rPr>
          <w:szCs w:val="24"/>
        </w:rPr>
        <w:t>4.1</w:t>
      </w:r>
      <w:r w:rsidRPr="00101FA5">
        <w:rPr>
          <w:szCs w:val="24"/>
        </w:rPr>
        <w:tab/>
        <w:t>Généralités</w:t>
      </w:r>
    </w:p>
    <w:p w:rsidR="00B273DB" w:rsidRPr="00101FA5" w:rsidRDefault="00B273DB" w:rsidP="002C0896">
      <w:pPr>
        <w:pStyle w:val="SingleTxtG"/>
        <w:ind w:left="2268"/>
        <w:rPr>
          <w:szCs w:val="24"/>
        </w:rPr>
      </w:pPr>
      <w:r w:rsidRPr="00101FA5">
        <w:rPr>
          <w:szCs w:val="24"/>
        </w:rPr>
        <w:t>Cette procédure d</w:t>
      </w:r>
      <w:r w:rsidR="000740F2" w:rsidRPr="00101FA5">
        <w:rPr>
          <w:szCs w:val="24"/>
        </w:rPr>
        <w:t>’</w:t>
      </w:r>
      <w:r w:rsidRPr="00101FA5">
        <w:rPr>
          <w:szCs w:val="24"/>
        </w:rPr>
        <w:t>évaluation peut être appliquée comme alternative, au choix du constructeur, à la procédure prescrite au paragraphe 3 de la présente annexe et est applicable à toutes les variantes technologiques de véhicules. Il incombe au constructeur du véhicule de définir la procédure d</w:t>
      </w:r>
      <w:r w:rsidR="000740F2" w:rsidRPr="00101FA5">
        <w:rPr>
          <w:szCs w:val="24"/>
        </w:rPr>
        <w:t>’</w:t>
      </w:r>
      <w:r w:rsidRPr="00101FA5">
        <w:rPr>
          <w:szCs w:val="24"/>
        </w:rPr>
        <w:t>essai correcte. Sauf indication contraire, tous les essais et les calculs doivent se faire comme spécifié à l</w:t>
      </w:r>
      <w:r w:rsidR="000740F2" w:rsidRPr="00101FA5">
        <w:rPr>
          <w:szCs w:val="24"/>
        </w:rPr>
        <w:t>’</w:t>
      </w:r>
      <w:r w:rsidRPr="00101FA5">
        <w:rPr>
          <w:szCs w:val="24"/>
        </w:rPr>
        <w:t>annexe 3 au présent Règlement.</w:t>
      </w:r>
    </w:p>
    <w:p w:rsidR="00B273DB" w:rsidRPr="00101FA5" w:rsidRDefault="00B273DB" w:rsidP="002C0896">
      <w:pPr>
        <w:pStyle w:val="SingleTxtG"/>
        <w:ind w:left="2268"/>
        <w:rPr>
          <w:szCs w:val="24"/>
        </w:rPr>
      </w:pPr>
      <w:r w:rsidRPr="00101FA5">
        <w:rPr>
          <w:szCs w:val="24"/>
        </w:rPr>
        <w:t>La méthode de mesure est définie au paragraphe 2. Chaque point d</w:t>
      </w:r>
      <w:r w:rsidR="000740F2" w:rsidRPr="00101FA5">
        <w:rPr>
          <w:szCs w:val="24"/>
        </w:rPr>
        <w:t>’</w:t>
      </w:r>
      <w:r w:rsidRPr="00101FA5">
        <w:rPr>
          <w:szCs w:val="24"/>
        </w:rPr>
        <w:t>essai doit être évalué individuellement.</w:t>
      </w:r>
    </w:p>
    <w:p w:rsidR="00B273DB" w:rsidRPr="00101FA5" w:rsidRDefault="00B273DB" w:rsidP="002C0896">
      <w:pPr>
        <w:pStyle w:val="SingleTxtG"/>
        <w:ind w:left="2268" w:hanging="1134"/>
        <w:rPr>
          <w:szCs w:val="24"/>
        </w:rPr>
      </w:pPr>
      <w:r w:rsidRPr="00101FA5">
        <w:rPr>
          <w:szCs w:val="24"/>
        </w:rPr>
        <w:t>4.2</w:t>
      </w:r>
      <w:r w:rsidRPr="00101FA5">
        <w:rPr>
          <w:szCs w:val="24"/>
        </w:rPr>
        <w:tab/>
        <w:t xml:space="preserve">Calcul de </w:t>
      </w:r>
      <w:r w:rsidRPr="00101FA5">
        <w:rPr>
          <w:rFonts w:ascii="Arial" w:hAnsi="Arial" w:cs="Arial"/>
          <w:szCs w:val="24"/>
        </w:rPr>
        <w:t xml:space="preserve">Δ </w:t>
      </w:r>
      <w:r w:rsidRPr="00101FA5">
        <w:rPr>
          <w:szCs w:val="24"/>
        </w:rPr>
        <w:t>L</w:t>
      </w:r>
      <w:r w:rsidRPr="00101FA5">
        <w:rPr>
          <w:szCs w:val="24"/>
          <w:vertAlign w:val="subscript"/>
        </w:rPr>
        <w:t>urban_ASEP</w:t>
      </w:r>
    </w:p>
    <w:p w:rsidR="00B273DB" w:rsidRPr="00101FA5" w:rsidRDefault="000E78C8" w:rsidP="002C0896">
      <w:pPr>
        <w:pStyle w:val="SingleTxtG"/>
        <w:ind w:left="2268" w:hanging="1134"/>
        <w:rPr>
          <w:szCs w:val="24"/>
        </w:rPr>
      </w:pPr>
      <w:r>
        <w:rPr>
          <w:szCs w:val="24"/>
        </w:rPr>
        <w:t>4.2.1</w:t>
      </w:r>
      <w:r w:rsidR="00B273DB" w:rsidRPr="00101FA5">
        <w:rPr>
          <w:szCs w:val="24"/>
        </w:rPr>
        <w:tab/>
        <w:t>Traitement des données</w:t>
      </w:r>
    </w:p>
    <w:p w:rsidR="00B273DB" w:rsidRPr="00101FA5" w:rsidRDefault="00B273DB" w:rsidP="002C0896">
      <w:pPr>
        <w:pStyle w:val="SingleTxtG"/>
        <w:ind w:left="2268"/>
        <w:rPr>
          <w:szCs w:val="24"/>
        </w:rPr>
      </w:pPr>
      <w:r w:rsidRPr="00101FA5">
        <w:rPr>
          <w:szCs w:val="24"/>
        </w:rPr>
        <w:t>À partir de tout facteur L</w:t>
      </w:r>
      <w:r w:rsidRPr="00101FA5">
        <w:rPr>
          <w:szCs w:val="24"/>
          <w:vertAlign w:val="subscript"/>
        </w:rPr>
        <w:t>wot_ASEP</w:t>
      </w:r>
      <w:r w:rsidRPr="00101FA5">
        <w:rPr>
          <w:szCs w:val="24"/>
        </w:rPr>
        <w:t xml:space="preserve"> mesuré conformément à la présente annexe, </w:t>
      </w:r>
      <w:r w:rsidRPr="00101FA5">
        <w:rPr>
          <w:rFonts w:ascii="Arial" w:hAnsi="Arial" w:cs="Arial"/>
          <w:szCs w:val="24"/>
        </w:rPr>
        <w:t>Δ</w:t>
      </w:r>
      <w:r w:rsidRPr="00101FA5">
        <w:rPr>
          <w:szCs w:val="24"/>
        </w:rPr>
        <w:t>L</w:t>
      </w:r>
      <w:r w:rsidRPr="00101FA5">
        <w:rPr>
          <w:szCs w:val="24"/>
          <w:vertAlign w:val="subscript"/>
        </w:rPr>
        <w:t>urban_ASEP</w:t>
      </w:r>
      <w:r w:rsidRPr="00101FA5">
        <w:rPr>
          <w:szCs w:val="24"/>
        </w:rPr>
        <w:t xml:space="preserve"> doit être calculé comme suit</w:t>
      </w:r>
      <w:r w:rsidR="000E78C8">
        <w:rPr>
          <w:szCs w:val="24"/>
        </w:rPr>
        <w:t> </w:t>
      </w:r>
      <w:r w:rsidRPr="00101FA5">
        <w:rPr>
          <w:szCs w:val="24"/>
        </w:rPr>
        <w:t>:</w:t>
      </w:r>
    </w:p>
    <w:p w:rsidR="00B273DB" w:rsidRPr="00101FA5" w:rsidRDefault="00B273DB" w:rsidP="00C54CAC">
      <w:pPr>
        <w:pStyle w:val="SingleTxtG"/>
        <w:tabs>
          <w:tab w:val="left" w:pos="2835"/>
        </w:tabs>
        <w:ind w:left="2835" w:hanging="567"/>
      </w:pPr>
      <w:r w:rsidRPr="00101FA5">
        <w:t>a)</w:t>
      </w:r>
      <w:r w:rsidRPr="00101FA5">
        <w:tab/>
        <w:t>Calculer a</w:t>
      </w:r>
      <w:r w:rsidRPr="00101FA5">
        <w:rPr>
          <w:vertAlign w:val="subscript"/>
        </w:rPr>
        <w:t>wot_test_ASEP</w:t>
      </w:r>
      <w:r w:rsidRPr="00101FA5">
        <w:t xml:space="preserve"> à partir du calcul d</w:t>
      </w:r>
      <w:r w:rsidR="000740F2" w:rsidRPr="00101FA5">
        <w:t>’</w:t>
      </w:r>
      <w:r w:rsidRPr="00101FA5">
        <w:t xml:space="preserve">accélération du paragraphe </w:t>
      </w:r>
      <w:r w:rsidR="000E78C8">
        <w:tab/>
      </w:r>
      <w:r w:rsidRPr="00101FA5">
        <w:t>3.1.2.1.2.1 ou 3.1.2.1.2.2 de l</w:t>
      </w:r>
      <w:r w:rsidR="000740F2" w:rsidRPr="00101FA5">
        <w:t>’</w:t>
      </w:r>
      <w:r w:rsidRPr="00101FA5">
        <w:t xml:space="preserve">annexe 3 au présent Règlement, selon le </w:t>
      </w:r>
      <w:r w:rsidR="000E78C8">
        <w:tab/>
      </w:r>
      <w:r w:rsidRPr="00101FA5">
        <w:t>cas</w:t>
      </w:r>
      <w:r w:rsidR="000E78C8">
        <w:t> </w:t>
      </w:r>
      <w:r w:rsidRPr="00101FA5">
        <w:t>;</w:t>
      </w:r>
    </w:p>
    <w:p w:rsidR="00B273DB" w:rsidRPr="00101FA5" w:rsidRDefault="00B273DB" w:rsidP="00C54CAC">
      <w:pPr>
        <w:pStyle w:val="SingleTxtG"/>
        <w:tabs>
          <w:tab w:val="left" w:pos="2835"/>
        </w:tabs>
        <w:ind w:left="2835" w:hanging="567"/>
      </w:pPr>
      <w:r w:rsidRPr="00101FA5">
        <w:t>b)</w:t>
      </w:r>
      <w:r w:rsidRPr="00101FA5">
        <w:tab/>
        <w:t>Déterminer la vitesse du véhicule (v</w:t>
      </w:r>
      <w:r w:rsidRPr="00101FA5">
        <w:rPr>
          <w:vertAlign w:val="subscript"/>
        </w:rPr>
        <w:t>BB_ASEP</w:t>
      </w:r>
      <w:r w:rsidRPr="00101FA5">
        <w:t>) au droit de la ligne BB au cours de l</w:t>
      </w:r>
      <w:r w:rsidR="000740F2" w:rsidRPr="00101FA5">
        <w:t>’</w:t>
      </w:r>
      <w:r w:rsidRPr="00101FA5">
        <w:t>essai L</w:t>
      </w:r>
      <w:r w:rsidRPr="00101FA5">
        <w:rPr>
          <w:vertAlign w:val="subscript"/>
        </w:rPr>
        <w:t>wot_ASEP</w:t>
      </w:r>
      <w:r w:rsidR="00C54CAC">
        <w:rPr>
          <w:vertAlign w:val="subscript"/>
        </w:rPr>
        <w:t> </w:t>
      </w:r>
      <w:r w:rsidRPr="00101FA5">
        <w:t>;</w:t>
      </w:r>
    </w:p>
    <w:p w:rsidR="00B273DB" w:rsidRPr="00101FA5" w:rsidRDefault="00B273DB" w:rsidP="00C54CAC">
      <w:pPr>
        <w:pStyle w:val="SingleTxtG"/>
        <w:tabs>
          <w:tab w:val="left" w:pos="2835"/>
        </w:tabs>
        <w:ind w:left="2835" w:hanging="567"/>
      </w:pPr>
      <w:r w:rsidRPr="00101FA5">
        <w:t>c)</w:t>
      </w:r>
      <w:r w:rsidRPr="00101FA5">
        <w:tab/>
        <w:t>Calculer k</w:t>
      </w:r>
      <w:r w:rsidRPr="00101FA5">
        <w:rPr>
          <w:vertAlign w:val="subscript"/>
        </w:rPr>
        <w:t>P_ASEP</w:t>
      </w:r>
      <w:r w:rsidRPr="00101FA5">
        <w:t xml:space="preserve"> comme suit</w:t>
      </w:r>
      <w:r w:rsidR="00C54CAC">
        <w:t> </w:t>
      </w:r>
      <w:r w:rsidRPr="00101FA5">
        <w:t>:</w:t>
      </w:r>
    </w:p>
    <w:p w:rsidR="00B273DB" w:rsidRPr="008A4A36" w:rsidRDefault="00B273DB" w:rsidP="00B03C6F">
      <w:pPr>
        <w:pStyle w:val="SingleTxtG"/>
        <w:ind w:left="2835"/>
        <w:rPr>
          <w:lang w:val="en-GB"/>
        </w:rPr>
      </w:pPr>
      <w:r w:rsidRPr="008A4A36">
        <w:rPr>
          <w:lang w:val="en-GB"/>
        </w:rPr>
        <w:t>k</w:t>
      </w:r>
      <w:r w:rsidRPr="008A4A36">
        <w:rPr>
          <w:vertAlign w:val="subscript"/>
          <w:lang w:val="en-GB"/>
        </w:rPr>
        <w:t>P_ASEP</w:t>
      </w:r>
      <w:r w:rsidRPr="008A4A36">
        <w:rPr>
          <w:lang w:val="en-GB"/>
        </w:rPr>
        <w:t xml:space="preserve"> = 1 - (a</w:t>
      </w:r>
      <w:r w:rsidRPr="008A4A36">
        <w:rPr>
          <w:vertAlign w:val="subscript"/>
          <w:lang w:val="en-GB"/>
        </w:rPr>
        <w:t>urban</w:t>
      </w:r>
      <w:r w:rsidRPr="008A4A36">
        <w:rPr>
          <w:lang w:val="en-GB"/>
        </w:rPr>
        <w:t xml:space="preserve"> / a</w:t>
      </w:r>
      <w:r w:rsidRPr="008A4A36">
        <w:rPr>
          <w:vertAlign w:val="subscript"/>
          <w:lang w:val="en-GB"/>
        </w:rPr>
        <w:t>wot_test_ASEP</w:t>
      </w:r>
      <w:r w:rsidRPr="008A4A36">
        <w:rPr>
          <w:lang w:val="en-GB"/>
        </w:rPr>
        <w:t>)</w:t>
      </w:r>
    </w:p>
    <w:p w:rsidR="00B273DB" w:rsidRPr="00101FA5" w:rsidRDefault="00B273DB" w:rsidP="00B03C6F">
      <w:pPr>
        <w:pStyle w:val="SingleTxtG"/>
        <w:ind w:left="2835"/>
        <w:rPr>
          <w:szCs w:val="24"/>
        </w:rPr>
      </w:pPr>
      <w:r w:rsidRPr="00101FA5">
        <w:rPr>
          <w:szCs w:val="24"/>
        </w:rPr>
        <w:t>Les résultats pour lesquels a</w:t>
      </w:r>
      <w:r w:rsidRPr="00101FA5">
        <w:rPr>
          <w:szCs w:val="24"/>
          <w:vertAlign w:val="subscript"/>
        </w:rPr>
        <w:t>wot_test_ASEP</w:t>
      </w:r>
      <w:r w:rsidRPr="00101FA5">
        <w:rPr>
          <w:szCs w:val="24"/>
        </w:rPr>
        <w:t xml:space="preserve"> est inférieur à a</w:t>
      </w:r>
      <w:r w:rsidRPr="00101FA5">
        <w:rPr>
          <w:szCs w:val="24"/>
          <w:vertAlign w:val="subscript"/>
        </w:rPr>
        <w:t>urban</w:t>
      </w:r>
      <w:r w:rsidRPr="00101FA5">
        <w:rPr>
          <w:szCs w:val="24"/>
        </w:rPr>
        <w:t xml:space="preserve"> sont à rejeter.</w:t>
      </w:r>
    </w:p>
    <w:p w:rsidR="00B273DB" w:rsidRPr="008A4A36" w:rsidRDefault="00B273DB" w:rsidP="00C54CAC">
      <w:pPr>
        <w:pStyle w:val="SingleTxtG"/>
        <w:tabs>
          <w:tab w:val="left" w:pos="2835"/>
        </w:tabs>
        <w:ind w:left="2835" w:hanging="567"/>
        <w:rPr>
          <w:szCs w:val="24"/>
          <w:lang w:val="en-GB"/>
        </w:rPr>
      </w:pPr>
      <w:r w:rsidRPr="008A4A36">
        <w:rPr>
          <w:szCs w:val="24"/>
          <w:lang w:val="en-GB"/>
        </w:rPr>
        <w:t>d)</w:t>
      </w:r>
      <w:r w:rsidRPr="008A4A36">
        <w:rPr>
          <w:szCs w:val="24"/>
          <w:lang w:val="en-GB"/>
        </w:rPr>
        <w:tab/>
        <w:t>Calculer L</w:t>
      </w:r>
      <w:r w:rsidRPr="008A4A36">
        <w:rPr>
          <w:szCs w:val="24"/>
          <w:vertAlign w:val="subscript"/>
          <w:lang w:val="en-GB"/>
        </w:rPr>
        <w:t>urban_measured_ASEP</w:t>
      </w:r>
      <w:r w:rsidRPr="008A4A36">
        <w:rPr>
          <w:szCs w:val="24"/>
          <w:lang w:val="en-GB"/>
        </w:rPr>
        <w:t xml:space="preserve"> comme suit</w:t>
      </w:r>
      <w:r w:rsidR="00C54CAC" w:rsidRPr="008A4A36">
        <w:rPr>
          <w:szCs w:val="24"/>
          <w:lang w:val="en-GB"/>
        </w:rPr>
        <w:t> </w:t>
      </w:r>
      <w:r w:rsidRPr="008A4A36">
        <w:rPr>
          <w:szCs w:val="24"/>
          <w:lang w:val="en-GB"/>
        </w:rPr>
        <w:t>:</w:t>
      </w:r>
    </w:p>
    <w:p w:rsidR="00B273DB" w:rsidRPr="008A4A36" w:rsidRDefault="00B273DB" w:rsidP="00B03C6F">
      <w:pPr>
        <w:pStyle w:val="SingleTxtG"/>
        <w:ind w:left="2835"/>
        <w:rPr>
          <w:szCs w:val="24"/>
          <w:lang w:val="en-GB"/>
        </w:rPr>
      </w:pPr>
      <w:r w:rsidRPr="008A4A36">
        <w:rPr>
          <w:szCs w:val="24"/>
          <w:lang w:val="en-GB"/>
        </w:rPr>
        <w:t>L</w:t>
      </w:r>
      <w:r w:rsidRPr="008A4A36">
        <w:rPr>
          <w:szCs w:val="24"/>
          <w:vertAlign w:val="subscript"/>
          <w:lang w:val="en-GB"/>
        </w:rPr>
        <w:t>urban_measured_ ASEP</w:t>
      </w:r>
      <w:r w:rsidRPr="008A4A36">
        <w:rPr>
          <w:szCs w:val="24"/>
          <w:lang w:val="en-GB"/>
        </w:rPr>
        <w:t xml:space="preserve"> = L</w:t>
      </w:r>
      <w:r w:rsidRPr="008A4A36">
        <w:rPr>
          <w:szCs w:val="24"/>
          <w:vertAlign w:val="subscript"/>
          <w:lang w:val="en-GB"/>
        </w:rPr>
        <w:t xml:space="preserve">wot_ASEP - </w:t>
      </w:r>
      <w:r w:rsidRPr="008A4A36">
        <w:rPr>
          <w:szCs w:val="24"/>
          <w:lang w:val="en-GB"/>
        </w:rPr>
        <w:t>k</w:t>
      </w:r>
      <w:r w:rsidRPr="008A4A36">
        <w:rPr>
          <w:szCs w:val="24"/>
          <w:vertAlign w:val="subscript"/>
          <w:lang w:val="en-GB"/>
        </w:rPr>
        <w:t>P_ASEP</w:t>
      </w:r>
      <w:r w:rsidRPr="008A4A36">
        <w:rPr>
          <w:szCs w:val="24"/>
          <w:lang w:val="en-GB"/>
        </w:rPr>
        <w:t xml:space="preserve"> * (L</w:t>
      </w:r>
      <w:r w:rsidRPr="008A4A36">
        <w:rPr>
          <w:szCs w:val="24"/>
          <w:vertAlign w:val="subscript"/>
          <w:lang w:val="en-GB"/>
        </w:rPr>
        <w:t>wot_ASEP</w:t>
      </w:r>
      <w:r w:rsidRPr="008A4A36">
        <w:rPr>
          <w:szCs w:val="24"/>
          <w:lang w:val="en-GB"/>
        </w:rPr>
        <w:t xml:space="preserve"> - L</w:t>
      </w:r>
      <w:r w:rsidRPr="008A4A36">
        <w:rPr>
          <w:szCs w:val="24"/>
          <w:vertAlign w:val="subscript"/>
          <w:lang w:val="en-GB"/>
        </w:rPr>
        <w:t>crs rep</w:t>
      </w:r>
      <w:r w:rsidRPr="008A4A36">
        <w:rPr>
          <w:szCs w:val="24"/>
          <w:lang w:val="en-GB"/>
        </w:rPr>
        <w:t>)</w:t>
      </w:r>
    </w:p>
    <w:p w:rsidR="00B273DB" w:rsidRPr="00101FA5" w:rsidRDefault="00B273DB" w:rsidP="00B03C6F">
      <w:pPr>
        <w:pStyle w:val="SingleTxtG"/>
        <w:ind w:left="2835"/>
        <w:rPr>
          <w:szCs w:val="24"/>
        </w:rPr>
      </w:pPr>
      <w:r w:rsidRPr="00B03C6F">
        <w:rPr>
          <w:spacing w:val="-2"/>
          <w:szCs w:val="24"/>
        </w:rPr>
        <w:t>Pour la suite du calcul, utiliser la valeur</w:t>
      </w:r>
      <w:r w:rsidRPr="00101FA5">
        <w:rPr>
          <w:szCs w:val="24"/>
        </w:rPr>
        <w:t xml:space="preserve"> L</w:t>
      </w:r>
      <w:r w:rsidRPr="00101FA5">
        <w:rPr>
          <w:szCs w:val="24"/>
          <w:vertAlign w:val="subscript"/>
        </w:rPr>
        <w:t>urban</w:t>
      </w:r>
      <w:r w:rsidRPr="00101FA5">
        <w:rPr>
          <w:szCs w:val="24"/>
        </w:rPr>
        <w:t xml:space="preserve"> obtenue selon l</w:t>
      </w:r>
      <w:r w:rsidR="000740F2" w:rsidRPr="00101FA5">
        <w:rPr>
          <w:szCs w:val="24"/>
        </w:rPr>
        <w:t>’</w:t>
      </w:r>
      <w:r w:rsidRPr="00101FA5">
        <w:rPr>
          <w:szCs w:val="24"/>
        </w:rPr>
        <w:t>annexe 3 du présent Règlement, non arrondie et exprimée à la première décimale (xx,x).</w:t>
      </w:r>
    </w:p>
    <w:p w:rsidR="00B273DB" w:rsidRPr="00101FA5" w:rsidRDefault="00B273DB" w:rsidP="00C54CAC">
      <w:pPr>
        <w:pStyle w:val="SingleTxtG"/>
        <w:tabs>
          <w:tab w:val="left" w:pos="2835"/>
        </w:tabs>
        <w:ind w:left="2835" w:hanging="567"/>
        <w:rPr>
          <w:szCs w:val="24"/>
        </w:rPr>
      </w:pPr>
      <w:r w:rsidRPr="00101FA5">
        <w:rPr>
          <w:szCs w:val="24"/>
        </w:rPr>
        <w:t>e)</w:t>
      </w:r>
      <w:r w:rsidRPr="00101FA5">
        <w:rPr>
          <w:szCs w:val="24"/>
        </w:rPr>
        <w:tab/>
        <w:t>Calculer L</w:t>
      </w:r>
      <w:r w:rsidRPr="00101FA5">
        <w:rPr>
          <w:szCs w:val="24"/>
          <w:vertAlign w:val="subscript"/>
        </w:rPr>
        <w:t>urban_normalized</w:t>
      </w:r>
      <w:r w:rsidRPr="00101FA5">
        <w:rPr>
          <w:szCs w:val="24"/>
        </w:rPr>
        <w:t xml:space="preserve"> comme suit pour normaliser la vitesse v</w:t>
      </w:r>
      <w:r w:rsidRPr="00101FA5">
        <w:rPr>
          <w:szCs w:val="24"/>
          <w:vertAlign w:val="subscript"/>
        </w:rPr>
        <w:t xml:space="preserve">BB_ASEP </w:t>
      </w:r>
      <w:r w:rsidRPr="00101FA5">
        <w:rPr>
          <w:szCs w:val="24"/>
        </w:rPr>
        <w:t>à 50</w:t>
      </w:r>
      <w:r w:rsidR="00B03C6F">
        <w:rPr>
          <w:szCs w:val="24"/>
        </w:rPr>
        <w:t> </w:t>
      </w:r>
      <w:r w:rsidRPr="00101FA5">
        <w:rPr>
          <w:szCs w:val="24"/>
        </w:rPr>
        <w:t>km/h</w:t>
      </w:r>
      <w:r w:rsidR="00B03C6F">
        <w:rPr>
          <w:szCs w:val="24"/>
        </w:rPr>
        <w:t> </w:t>
      </w:r>
      <w:r w:rsidRPr="00101FA5">
        <w:rPr>
          <w:szCs w:val="24"/>
        </w:rPr>
        <w:t>:</w:t>
      </w:r>
    </w:p>
    <w:p w:rsidR="00B273DB" w:rsidRPr="008A4A36" w:rsidRDefault="00B273DB" w:rsidP="00B03C6F">
      <w:pPr>
        <w:pStyle w:val="SingleTxtG"/>
        <w:ind w:left="2835"/>
        <w:rPr>
          <w:szCs w:val="24"/>
          <w:lang w:val="en-GB"/>
        </w:rPr>
      </w:pPr>
      <w:r w:rsidRPr="008A4A36">
        <w:rPr>
          <w:szCs w:val="24"/>
          <w:lang w:val="en-GB"/>
        </w:rPr>
        <w:t>L</w:t>
      </w:r>
      <w:r w:rsidRPr="008A4A36">
        <w:rPr>
          <w:szCs w:val="24"/>
          <w:vertAlign w:val="subscript"/>
          <w:lang w:val="en-GB"/>
        </w:rPr>
        <w:t>urban_normalized</w:t>
      </w:r>
      <w:r w:rsidRPr="008A4A36">
        <w:rPr>
          <w:szCs w:val="24"/>
          <w:lang w:val="en-GB"/>
        </w:rPr>
        <w:t xml:space="preserve"> = L</w:t>
      </w:r>
      <w:r w:rsidRPr="008A4A36">
        <w:rPr>
          <w:szCs w:val="24"/>
          <w:vertAlign w:val="subscript"/>
          <w:lang w:val="en-GB"/>
        </w:rPr>
        <w:t>urban_measured_ASEP</w:t>
      </w:r>
      <w:r w:rsidRPr="008A4A36">
        <w:rPr>
          <w:szCs w:val="24"/>
          <w:lang w:val="en-GB"/>
        </w:rPr>
        <w:t xml:space="preserve"> - (0,15 * (V</w:t>
      </w:r>
      <w:r w:rsidRPr="008A4A36">
        <w:rPr>
          <w:szCs w:val="24"/>
          <w:vertAlign w:val="subscript"/>
          <w:lang w:val="en-GB"/>
        </w:rPr>
        <w:t>_BB_ASEP</w:t>
      </w:r>
      <w:r w:rsidRPr="008A4A36">
        <w:rPr>
          <w:szCs w:val="24"/>
          <w:lang w:val="en-GB"/>
        </w:rPr>
        <w:t xml:space="preserve"> - 50))</w:t>
      </w:r>
    </w:p>
    <w:p w:rsidR="00B273DB" w:rsidRPr="00101FA5" w:rsidRDefault="00B273DB" w:rsidP="00C54CAC">
      <w:pPr>
        <w:pStyle w:val="SingleTxtG"/>
        <w:tabs>
          <w:tab w:val="left" w:pos="2835"/>
        </w:tabs>
        <w:ind w:left="2835" w:hanging="567"/>
        <w:rPr>
          <w:szCs w:val="24"/>
        </w:rPr>
      </w:pPr>
      <w:r w:rsidRPr="00101FA5">
        <w:rPr>
          <w:szCs w:val="24"/>
        </w:rPr>
        <w:t>f)</w:t>
      </w:r>
      <w:r w:rsidRPr="00101FA5">
        <w:rPr>
          <w:szCs w:val="24"/>
        </w:rPr>
        <w:tab/>
        <w:t>Calculer l</w:t>
      </w:r>
      <w:r w:rsidR="000740F2" w:rsidRPr="00101FA5">
        <w:rPr>
          <w:szCs w:val="24"/>
        </w:rPr>
        <w:t>’</w:t>
      </w:r>
      <w:r w:rsidRPr="00101FA5">
        <w:rPr>
          <w:szCs w:val="24"/>
        </w:rPr>
        <w:t xml:space="preserve">écart </w:t>
      </w:r>
      <w:r w:rsidRPr="00101FA5">
        <w:rPr>
          <w:rFonts w:ascii="Arial" w:hAnsi="Arial" w:cs="Arial"/>
          <w:szCs w:val="24"/>
        </w:rPr>
        <w:t>Δ</w:t>
      </w:r>
      <w:r w:rsidRPr="00101FA5">
        <w:rPr>
          <w:szCs w:val="24"/>
        </w:rPr>
        <w:t>L</w:t>
      </w:r>
      <w:r w:rsidRPr="00101FA5">
        <w:rPr>
          <w:szCs w:val="24"/>
          <w:vertAlign w:val="subscript"/>
        </w:rPr>
        <w:t>urban_ASEP</w:t>
      </w:r>
      <w:r w:rsidRPr="00101FA5">
        <w:rPr>
          <w:szCs w:val="24"/>
        </w:rPr>
        <w:t xml:space="preserve"> par rapport à L</w:t>
      </w:r>
      <w:r w:rsidRPr="00101FA5">
        <w:rPr>
          <w:szCs w:val="24"/>
          <w:vertAlign w:val="subscript"/>
        </w:rPr>
        <w:t>urban</w:t>
      </w:r>
      <w:r w:rsidRPr="00101FA5">
        <w:rPr>
          <w:szCs w:val="24"/>
        </w:rPr>
        <w:t xml:space="preserve"> comme suit</w:t>
      </w:r>
      <w:r w:rsidR="00B03C6F">
        <w:rPr>
          <w:szCs w:val="24"/>
        </w:rPr>
        <w:t> </w:t>
      </w:r>
      <w:r w:rsidRPr="00101FA5">
        <w:rPr>
          <w:szCs w:val="24"/>
        </w:rPr>
        <w:t>:</w:t>
      </w:r>
    </w:p>
    <w:p w:rsidR="00B273DB" w:rsidRPr="008A4A36" w:rsidRDefault="00B273DB" w:rsidP="00B03C6F">
      <w:pPr>
        <w:pStyle w:val="SingleTxtG"/>
        <w:ind w:left="2835"/>
        <w:rPr>
          <w:szCs w:val="24"/>
          <w:lang w:val="en-GB"/>
        </w:rPr>
      </w:pPr>
      <w:r w:rsidRPr="00101FA5">
        <w:rPr>
          <w:rFonts w:ascii="Arial" w:hAnsi="Arial" w:cs="Arial"/>
          <w:szCs w:val="24"/>
        </w:rPr>
        <w:t>Δ</w:t>
      </w:r>
      <w:r w:rsidRPr="008A4A36">
        <w:rPr>
          <w:szCs w:val="24"/>
          <w:lang w:val="en-GB"/>
        </w:rPr>
        <w:t>L</w:t>
      </w:r>
      <w:r w:rsidRPr="008A4A36">
        <w:rPr>
          <w:szCs w:val="24"/>
          <w:vertAlign w:val="subscript"/>
          <w:lang w:val="en-GB"/>
        </w:rPr>
        <w:t>urban_ASEP</w:t>
      </w:r>
      <w:r w:rsidRPr="008A4A36">
        <w:rPr>
          <w:szCs w:val="24"/>
          <w:lang w:val="en-GB"/>
        </w:rPr>
        <w:t xml:space="preserve"> = L</w:t>
      </w:r>
      <w:r w:rsidRPr="008A4A36">
        <w:rPr>
          <w:szCs w:val="24"/>
          <w:vertAlign w:val="subscript"/>
          <w:lang w:val="en-GB"/>
        </w:rPr>
        <w:t>urban_normalized</w:t>
      </w:r>
      <w:r w:rsidRPr="008A4A36">
        <w:rPr>
          <w:szCs w:val="24"/>
          <w:lang w:val="en-GB"/>
        </w:rPr>
        <w:t xml:space="preserve"> - L</w:t>
      </w:r>
      <w:r w:rsidRPr="008A4A36">
        <w:rPr>
          <w:szCs w:val="24"/>
          <w:vertAlign w:val="subscript"/>
          <w:lang w:val="en-GB"/>
        </w:rPr>
        <w:t xml:space="preserve">urban </w:t>
      </w:r>
    </w:p>
    <w:p w:rsidR="00B273DB" w:rsidRPr="008A4A36" w:rsidRDefault="00B03C6F" w:rsidP="002C0896">
      <w:pPr>
        <w:pStyle w:val="SingleTxtG"/>
        <w:ind w:left="2268" w:hanging="1134"/>
        <w:rPr>
          <w:szCs w:val="24"/>
          <w:lang w:val="en-GB"/>
        </w:rPr>
      </w:pPr>
      <w:r w:rsidRPr="008A4A36">
        <w:rPr>
          <w:szCs w:val="24"/>
          <w:lang w:val="en-GB"/>
        </w:rPr>
        <w:t>4.2.2</w:t>
      </w:r>
      <w:r w:rsidRPr="008A4A36">
        <w:rPr>
          <w:szCs w:val="24"/>
          <w:lang w:val="en-GB"/>
        </w:rPr>
        <w:tab/>
      </w:r>
      <w:r w:rsidRPr="008A4A36">
        <w:rPr>
          <w:szCs w:val="24"/>
          <w:lang w:val="en-GB"/>
        </w:rPr>
        <w:tab/>
        <w:t>Spécifications</w:t>
      </w:r>
    </w:p>
    <w:p w:rsidR="00B273DB" w:rsidRPr="00101FA5" w:rsidRDefault="00B273DB" w:rsidP="00B03C6F">
      <w:pPr>
        <w:pStyle w:val="SingleTxtG"/>
        <w:ind w:left="2268"/>
      </w:pPr>
      <w:r w:rsidRPr="00101FA5">
        <w:t>Conformité aux valeurs limites</w:t>
      </w:r>
      <w:r w:rsidR="00B03C6F" w:rsidRPr="00B03C6F">
        <w:t> </w:t>
      </w:r>
      <w:r w:rsidRPr="00101FA5">
        <w:t>:</w:t>
      </w:r>
    </w:p>
    <w:p w:rsidR="00B273DB" w:rsidRPr="00101FA5" w:rsidRDefault="00B273DB" w:rsidP="00B03C6F">
      <w:pPr>
        <w:pStyle w:val="SingleTxtG"/>
        <w:ind w:left="2268"/>
        <w:rPr>
          <w:szCs w:val="24"/>
        </w:rPr>
      </w:pPr>
      <w:r w:rsidRPr="00101FA5">
        <w:rPr>
          <w:rFonts w:ascii="Arial" w:hAnsi="Arial" w:cs="Arial"/>
          <w:szCs w:val="24"/>
        </w:rPr>
        <w:t xml:space="preserve">Δ </w:t>
      </w:r>
      <w:r w:rsidRPr="00101FA5">
        <w:rPr>
          <w:szCs w:val="24"/>
        </w:rPr>
        <w:t>L</w:t>
      </w:r>
      <w:r w:rsidRPr="00101FA5">
        <w:rPr>
          <w:szCs w:val="24"/>
          <w:vertAlign w:val="subscript"/>
        </w:rPr>
        <w:t>urban_ASEP</w:t>
      </w:r>
      <w:r w:rsidRPr="00101FA5">
        <w:rPr>
          <w:szCs w:val="24"/>
        </w:rPr>
        <w:t xml:space="preserve"> doit être inférieur ou égal à 3,0 dB(A) + valeur limite</w:t>
      </w:r>
      <w:r w:rsidRPr="00101FA5">
        <w:rPr>
          <w:szCs w:val="24"/>
          <w:vertAlign w:val="superscript"/>
        </w:rPr>
        <w:footnoteReference w:id="7"/>
      </w:r>
      <w:r w:rsidRPr="00101FA5">
        <w:rPr>
          <w:szCs w:val="24"/>
        </w:rPr>
        <w:t xml:space="preserve"> - L</w:t>
      </w:r>
      <w:r w:rsidRPr="00101FA5">
        <w:rPr>
          <w:rFonts w:ascii="Times New Roman Bold" w:hAnsi="Times New Roman Bold"/>
          <w:szCs w:val="24"/>
          <w:vertAlign w:val="subscript"/>
        </w:rPr>
        <w:t>urban</w:t>
      </w:r>
    </w:p>
    <w:p w:rsidR="00B273DB" w:rsidRPr="00B03C6F" w:rsidRDefault="00B273DB" w:rsidP="00B273DB">
      <w:pPr>
        <w:kinsoku/>
        <w:overflowPunct/>
        <w:autoSpaceDE/>
        <w:autoSpaceDN/>
        <w:adjustRightInd/>
        <w:snapToGrid/>
        <w:spacing w:after="120"/>
        <w:ind w:left="2268" w:right="1134" w:hanging="1134"/>
        <w:jc w:val="both"/>
        <w:rPr>
          <w:spacing w:val="-2"/>
          <w:szCs w:val="24"/>
        </w:rPr>
      </w:pPr>
      <w:r w:rsidRPr="00101FA5">
        <w:rPr>
          <w:bCs/>
          <w:szCs w:val="24"/>
        </w:rPr>
        <w:t>5.</w:t>
      </w:r>
      <w:r w:rsidRPr="00101FA5">
        <w:rPr>
          <w:bCs/>
          <w:szCs w:val="24"/>
        </w:rPr>
        <w:tab/>
      </w:r>
      <w:r w:rsidRPr="00B03C6F">
        <w:rPr>
          <w:bCs/>
          <w:spacing w:val="-2"/>
          <w:szCs w:val="24"/>
        </w:rPr>
        <w:t xml:space="preserve">Valeur de référence </w:t>
      </w:r>
      <w:r w:rsidRPr="00B03C6F">
        <w:rPr>
          <w:spacing w:val="-2"/>
          <w:szCs w:val="24"/>
        </w:rPr>
        <w:t>(voir diagramme de décision à la figure 2 de l</w:t>
      </w:r>
      <w:r w:rsidR="000740F2" w:rsidRPr="00B03C6F">
        <w:rPr>
          <w:spacing w:val="-2"/>
          <w:szCs w:val="24"/>
        </w:rPr>
        <w:t>’</w:t>
      </w:r>
      <w:r w:rsidRPr="00B03C6F">
        <w:rPr>
          <w:spacing w:val="-2"/>
          <w:szCs w:val="24"/>
        </w:rPr>
        <w:t>appendice 2)</w:t>
      </w:r>
    </w:p>
    <w:p w:rsidR="00B273DB" w:rsidRPr="00101FA5" w:rsidRDefault="00B273DB" w:rsidP="002C0896">
      <w:pPr>
        <w:pStyle w:val="SingleTxtG"/>
        <w:ind w:left="2268" w:hanging="1134"/>
        <w:rPr>
          <w:szCs w:val="24"/>
        </w:rPr>
      </w:pPr>
      <w:r w:rsidRPr="00101FA5">
        <w:rPr>
          <w:szCs w:val="24"/>
        </w:rPr>
        <w:t>5.1</w:t>
      </w:r>
      <w:r w:rsidRPr="00101FA5">
        <w:rPr>
          <w:szCs w:val="24"/>
        </w:rPr>
        <w:tab/>
        <w:t>Généralités</w:t>
      </w:r>
    </w:p>
    <w:p w:rsidR="00B273DB" w:rsidRPr="00101FA5" w:rsidRDefault="00B273DB" w:rsidP="00B03C6F">
      <w:pPr>
        <w:pStyle w:val="SingleTxtG"/>
        <w:ind w:left="2268"/>
        <w:rPr>
          <w:szCs w:val="24"/>
        </w:rPr>
      </w:pPr>
      <w:r w:rsidRPr="00101FA5">
        <w:rPr>
          <w:szCs w:val="24"/>
        </w:rPr>
        <w:t>La valeur de référence peut être obtenue par simulation ou par mesure directe. Le résultat de la méthode d</w:t>
      </w:r>
      <w:r w:rsidR="000740F2" w:rsidRPr="00101FA5">
        <w:rPr>
          <w:szCs w:val="24"/>
        </w:rPr>
        <w:t>’</w:t>
      </w:r>
      <w:r w:rsidRPr="00101FA5">
        <w:rPr>
          <w:szCs w:val="24"/>
        </w:rPr>
        <w:t>évaluation doit être conforme aux spécifications du 5.4.</w:t>
      </w:r>
    </w:p>
    <w:p w:rsidR="00B273DB" w:rsidRPr="00101FA5" w:rsidRDefault="00B273DB" w:rsidP="002C0896">
      <w:pPr>
        <w:pStyle w:val="SingleTxtG"/>
        <w:ind w:left="2268" w:hanging="1134"/>
        <w:rPr>
          <w:szCs w:val="24"/>
        </w:rPr>
      </w:pPr>
      <w:r w:rsidRPr="00101FA5">
        <w:rPr>
          <w:szCs w:val="24"/>
        </w:rPr>
        <w:t>5.1.1</w:t>
      </w:r>
      <w:r w:rsidRPr="00101FA5">
        <w:rPr>
          <w:szCs w:val="24"/>
        </w:rPr>
        <w:tab/>
      </w:r>
      <w:r w:rsidRPr="00101FA5">
        <w:rPr>
          <w:szCs w:val="24"/>
        </w:rPr>
        <w:tab/>
        <w:t>Méthode de simulation</w:t>
      </w:r>
      <w:r w:rsidRPr="00B03C6F">
        <w:rPr>
          <w:rStyle w:val="FootnoteReference"/>
        </w:rPr>
        <w:footnoteReference w:id="8"/>
      </w:r>
    </w:p>
    <w:p w:rsidR="00B273DB" w:rsidRPr="00101FA5" w:rsidRDefault="00B273DB" w:rsidP="000E78C8">
      <w:pPr>
        <w:pStyle w:val="SingleTxtG"/>
        <w:ind w:left="2268"/>
        <w:rPr>
          <w:szCs w:val="24"/>
        </w:rPr>
      </w:pPr>
      <w:r w:rsidRPr="00101FA5">
        <w:rPr>
          <w:szCs w:val="24"/>
        </w:rPr>
        <w:t>Dans le cas de la simulation, la valeur de référence est déterminée en un point unique pour un rapport donné, par simulation d</w:t>
      </w:r>
      <w:r w:rsidR="000740F2" w:rsidRPr="00101FA5">
        <w:rPr>
          <w:szCs w:val="24"/>
        </w:rPr>
        <w:t>’</w:t>
      </w:r>
      <w:r w:rsidRPr="00101FA5">
        <w:rPr>
          <w:szCs w:val="24"/>
        </w:rPr>
        <w:t>une accélération avec une vitesse de sortie v</w:t>
      </w:r>
      <w:r w:rsidRPr="00101FA5">
        <w:rPr>
          <w:szCs w:val="24"/>
          <w:vertAlign w:val="subscript"/>
        </w:rPr>
        <w:t>BB</w:t>
      </w:r>
      <w:r w:rsidR="00824599">
        <w:rPr>
          <w:szCs w:val="24"/>
          <w:vertAlign w:val="subscript"/>
        </w:rPr>
        <w:t>’</w:t>
      </w:r>
      <w:r w:rsidRPr="00101FA5">
        <w:rPr>
          <w:szCs w:val="24"/>
        </w:rPr>
        <w:t xml:space="preserve"> égale à 61</w:t>
      </w:r>
      <w:r w:rsidR="00B03C6F">
        <w:rPr>
          <w:szCs w:val="24"/>
        </w:rPr>
        <w:t> </w:t>
      </w:r>
      <w:r w:rsidRPr="00101FA5">
        <w:rPr>
          <w:szCs w:val="24"/>
        </w:rPr>
        <w:t>km/h. La conformité du niveau sonore est calculée sur la base du résultat du paragraphe 3.2.2.</w:t>
      </w:r>
    </w:p>
    <w:p w:rsidR="00B273DB" w:rsidRPr="00101FA5" w:rsidRDefault="00B273DB" w:rsidP="000E78C8">
      <w:pPr>
        <w:pStyle w:val="SingleTxtG"/>
        <w:ind w:left="2268"/>
        <w:rPr>
          <w:szCs w:val="24"/>
        </w:rPr>
      </w:pPr>
      <w:r w:rsidRPr="00101FA5">
        <w:rPr>
          <w:szCs w:val="24"/>
        </w:rPr>
        <w:t>Si le résultat obtenu au paragraphe 3.2.2 n</w:t>
      </w:r>
      <w:r w:rsidR="000740F2" w:rsidRPr="00101FA5">
        <w:rPr>
          <w:szCs w:val="24"/>
        </w:rPr>
        <w:t>’</w:t>
      </w:r>
      <w:r w:rsidRPr="00101FA5">
        <w:rPr>
          <w:szCs w:val="24"/>
        </w:rPr>
        <w:t>est pas disponible pour le rapport spécifié au paragraphe 5.2, la pente du rapport manquant peut être déterminée conformément aux paragraphes 2.4, 3.1 et 3.2.</w:t>
      </w:r>
    </w:p>
    <w:p w:rsidR="00B273DB" w:rsidRPr="00101FA5" w:rsidRDefault="00B273DB" w:rsidP="002C0896">
      <w:pPr>
        <w:pStyle w:val="SingleTxtG"/>
        <w:ind w:left="2268" w:hanging="1134"/>
        <w:rPr>
          <w:szCs w:val="24"/>
        </w:rPr>
      </w:pPr>
      <w:r w:rsidRPr="00101FA5">
        <w:rPr>
          <w:szCs w:val="24"/>
        </w:rPr>
        <w:t>5.1.2</w:t>
      </w:r>
      <w:r w:rsidRPr="00101FA5">
        <w:rPr>
          <w:szCs w:val="24"/>
        </w:rPr>
        <w:tab/>
      </w:r>
      <w:r w:rsidRPr="00101FA5">
        <w:rPr>
          <w:szCs w:val="24"/>
        </w:rPr>
        <w:tab/>
        <w:t>Méthode de la mesure directe</w:t>
      </w:r>
    </w:p>
    <w:p w:rsidR="00B273DB" w:rsidRPr="00101FA5" w:rsidRDefault="00B273DB" w:rsidP="000E78C8">
      <w:pPr>
        <w:pStyle w:val="SingleTxtG"/>
        <w:ind w:left="2268"/>
        <w:rPr>
          <w:szCs w:val="24"/>
        </w:rPr>
      </w:pPr>
      <w:r w:rsidRPr="00101FA5">
        <w:rPr>
          <w:szCs w:val="24"/>
        </w:rPr>
        <w:t>Dans le cas de la mesure directe, la valeur de référence est déterminée en une seule fois, moyennant une accélération à partir de la ligne AA</w:t>
      </w:r>
      <w:r w:rsidR="000740F2" w:rsidRPr="00101FA5">
        <w:rPr>
          <w:szCs w:val="24"/>
        </w:rPr>
        <w:t>’</w:t>
      </w:r>
      <w:r w:rsidRPr="00101FA5">
        <w:rPr>
          <w:szCs w:val="24"/>
        </w:rPr>
        <w:t xml:space="preserve"> comme il est indiqué au paragraphe 2.5. Le rapport doit correspondre à ce qui est indiqué au paragraphe 5.2 pour les véhicules soumis à essai en position verrouillée, ou à un rapport de conduite normale comme indiqué par le constructeur pour les véhicules soumis à essai en position non verrouillée.</w:t>
      </w:r>
    </w:p>
    <w:p w:rsidR="00B273DB" w:rsidRPr="00101FA5" w:rsidRDefault="00B273DB" w:rsidP="000E78C8">
      <w:pPr>
        <w:pStyle w:val="SingleTxtG"/>
        <w:ind w:left="2268"/>
        <w:rPr>
          <w:szCs w:val="24"/>
        </w:rPr>
      </w:pPr>
      <w:r w:rsidRPr="00101FA5">
        <w:rPr>
          <w:szCs w:val="24"/>
        </w:rPr>
        <w:t>La vitesse d</w:t>
      </w:r>
      <w:r w:rsidR="000740F2" w:rsidRPr="00101FA5">
        <w:rPr>
          <w:szCs w:val="24"/>
        </w:rPr>
        <w:t>’</w:t>
      </w:r>
      <w:r w:rsidRPr="00101FA5">
        <w:rPr>
          <w:szCs w:val="24"/>
        </w:rPr>
        <w:t>essai visée v</w:t>
      </w:r>
      <w:r w:rsidRPr="00101FA5">
        <w:rPr>
          <w:rFonts w:ascii="(Asiatische Schriftart verwende" w:hAnsi="(Asiatische Schriftart verwende"/>
          <w:szCs w:val="24"/>
          <w:vertAlign w:val="subscript"/>
        </w:rPr>
        <w:t>AA</w:t>
      </w:r>
      <w:r w:rsidRPr="00101FA5">
        <w:rPr>
          <w:szCs w:val="24"/>
        </w:rPr>
        <w:t xml:space="preserve"> est égale à 50</w:t>
      </w:r>
      <w:r w:rsidR="00824599">
        <w:rPr>
          <w:szCs w:val="24"/>
        </w:rPr>
        <w:t> </w:t>
      </w:r>
      <w:r w:rsidRPr="00101FA5">
        <w:rPr>
          <w:szCs w:val="24"/>
        </w:rPr>
        <w:t xml:space="preserve">km/h </w:t>
      </w:r>
      <w:r w:rsidR="00824599">
        <w:rPr>
          <w:szCs w:val="24"/>
        </w:rPr>
        <w:sym w:font="Symbol" w:char="F0B1"/>
      </w:r>
      <w:r w:rsidRPr="00101FA5">
        <w:rPr>
          <w:szCs w:val="24"/>
        </w:rPr>
        <w:t>1</w:t>
      </w:r>
      <w:r w:rsidR="00824599">
        <w:rPr>
          <w:szCs w:val="24"/>
        </w:rPr>
        <w:t> </w:t>
      </w:r>
      <w:r w:rsidRPr="00101FA5">
        <w:rPr>
          <w:szCs w:val="24"/>
        </w:rPr>
        <w:t>km/h, sauf dans le cas où v</w:t>
      </w:r>
      <w:r w:rsidRPr="00101FA5">
        <w:rPr>
          <w:rFonts w:ascii="(Asiatische Schriftart verwende" w:hAnsi="(Asiatische Schriftart verwende"/>
          <w:szCs w:val="24"/>
          <w:vertAlign w:val="subscript"/>
        </w:rPr>
        <w:t>BB</w:t>
      </w:r>
      <w:r w:rsidRPr="00101FA5">
        <w:rPr>
          <w:szCs w:val="24"/>
        </w:rPr>
        <w:t xml:space="preserve"> est supérieure à 61</w:t>
      </w:r>
      <w:r w:rsidR="00B03C6F">
        <w:rPr>
          <w:szCs w:val="24"/>
        </w:rPr>
        <w:t> </w:t>
      </w:r>
      <w:r w:rsidRPr="00101FA5">
        <w:rPr>
          <w:szCs w:val="24"/>
        </w:rPr>
        <w:t>km/h.</w:t>
      </w:r>
    </w:p>
    <w:p w:rsidR="00B273DB" w:rsidRPr="00101FA5" w:rsidRDefault="00B273DB" w:rsidP="000E78C8">
      <w:pPr>
        <w:pStyle w:val="SingleTxtG"/>
        <w:ind w:left="2268"/>
        <w:rPr>
          <w:szCs w:val="24"/>
        </w:rPr>
      </w:pPr>
      <w:r w:rsidRPr="00101FA5">
        <w:rPr>
          <w:szCs w:val="24"/>
        </w:rPr>
        <w:t>Si v</w:t>
      </w:r>
      <w:r w:rsidRPr="00101FA5">
        <w:rPr>
          <w:szCs w:val="24"/>
          <w:vertAlign w:val="subscript"/>
        </w:rPr>
        <w:t>BB</w:t>
      </w:r>
      <w:r w:rsidRPr="00101FA5">
        <w:rPr>
          <w:szCs w:val="24"/>
        </w:rPr>
        <w:t xml:space="preserve"> est supérieure à 61 km/h, la vitesse d</w:t>
      </w:r>
      <w:r w:rsidR="000740F2" w:rsidRPr="00101FA5">
        <w:rPr>
          <w:szCs w:val="24"/>
        </w:rPr>
        <w:t>’</w:t>
      </w:r>
      <w:r w:rsidRPr="00101FA5">
        <w:rPr>
          <w:szCs w:val="24"/>
        </w:rPr>
        <w:t>essai visée v</w:t>
      </w:r>
      <w:r w:rsidR="00824599">
        <w:rPr>
          <w:rFonts w:ascii="(Asiatische Schriftart verwende" w:hAnsi="(Asiatische Schriftart verwende"/>
          <w:szCs w:val="24"/>
          <w:vertAlign w:val="subscript"/>
        </w:rPr>
        <w:t>BB</w:t>
      </w:r>
      <w:r w:rsidRPr="00101FA5">
        <w:rPr>
          <w:szCs w:val="24"/>
        </w:rPr>
        <w:t xml:space="preserve"> doit être fixée à 61 km/h </w:t>
      </w:r>
      <w:r w:rsidR="00B03C6F">
        <w:rPr>
          <w:szCs w:val="24"/>
        </w:rPr>
        <w:sym w:font="Symbol" w:char="F0B1"/>
      </w:r>
      <w:r w:rsidRPr="00101FA5">
        <w:rPr>
          <w:szCs w:val="24"/>
        </w:rPr>
        <w:t xml:space="preserve"> 1</w:t>
      </w:r>
      <w:r w:rsidR="00B03C6F">
        <w:rPr>
          <w:szCs w:val="24"/>
        </w:rPr>
        <w:t> </w:t>
      </w:r>
      <w:r w:rsidRPr="00101FA5">
        <w:rPr>
          <w:szCs w:val="24"/>
        </w:rPr>
        <w:t>km/h et la vitesse d</w:t>
      </w:r>
      <w:r w:rsidR="000740F2" w:rsidRPr="00101FA5">
        <w:rPr>
          <w:szCs w:val="24"/>
        </w:rPr>
        <w:t>’</w:t>
      </w:r>
      <w:r w:rsidRPr="00101FA5">
        <w:rPr>
          <w:szCs w:val="24"/>
        </w:rPr>
        <w:t>entrée doit être ajustée en conséquence.</w:t>
      </w:r>
    </w:p>
    <w:p w:rsidR="00B273DB" w:rsidRPr="00101FA5" w:rsidRDefault="00B273DB" w:rsidP="002C0896">
      <w:pPr>
        <w:pStyle w:val="SingleTxtG"/>
        <w:ind w:left="2268" w:hanging="1134"/>
        <w:rPr>
          <w:bCs/>
          <w:szCs w:val="24"/>
        </w:rPr>
      </w:pPr>
      <w:r w:rsidRPr="00101FA5">
        <w:rPr>
          <w:bCs/>
          <w:szCs w:val="24"/>
        </w:rPr>
        <w:t>5.2</w:t>
      </w:r>
      <w:r w:rsidRPr="00101FA5">
        <w:rPr>
          <w:bCs/>
          <w:szCs w:val="24"/>
        </w:rPr>
        <w:tab/>
        <w:t>La détermination du rapport α se fait comme suit</w:t>
      </w:r>
      <w:r w:rsidR="00B03C6F">
        <w:rPr>
          <w:bCs/>
          <w:szCs w:val="24"/>
        </w:rPr>
        <w:t> </w:t>
      </w:r>
      <w:r w:rsidRPr="00101FA5">
        <w:rPr>
          <w:bCs/>
          <w:szCs w:val="24"/>
        </w:rPr>
        <w:t>:</w:t>
      </w:r>
    </w:p>
    <w:p w:rsidR="00B273DB" w:rsidRPr="00101FA5" w:rsidRDefault="00B273DB" w:rsidP="000E78C8">
      <w:pPr>
        <w:pStyle w:val="SingleTxtG"/>
        <w:ind w:left="2268"/>
        <w:rPr>
          <w:bCs/>
          <w:szCs w:val="24"/>
        </w:rPr>
      </w:pPr>
      <w:r w:rsidRPr="00101FA5">
        <w:rPr>
          <w:bCs/>
          <w:szCs w:val="24"/>
        </w:rPr>
        <w:t>α = 3 pour toutes les transmissions manuelles et transmissions automatiques à 5 rapports au maximum, essayées en position verrouillée</w:t>
      </w:r>
      <w:r w:rsidR="00B03C6F">
        <w:rPr>
          <w:bCs/>
          <w:szCs w:val="24"/>
        </w:rPr>
        <w:t> ;</w:t>
      </w:r>
    </w:p>
    <w:p w:rsidR="00B273DB" w:rsidRPr="00101FA5" w:rsidRDefault="00B273DB" w:rsidP="000E78C8">
      <w:pPr>
        <w:pStyle w:val="SingleTxtG"/>
        <w:ind w:left="2268"/>
        <w:rPr>
          <w:bCs/>
          <w:szCs w:val="24"/>
        </w:rPr>
      </w:pPr>
      <w:r w:rsidRPr="00101FA5">
        <w:rPr>
          <w:bCs/>
          <w:szCs w:val="24"/>
        </w:rPr>
        <w:t>α = 4 pour les transmissions automatiques à 6 rapports et plus essayées en position verrouillée. Si l</w:t>
      </w:r>
      <w:r w:rsidR="000740F2" w:rsidRPr="00101FA5">
        <w:rPr>
          <w:bCs/>
          <w:szCs w:val="24"/>
        </w:rPr>
        <w:t>’</w:t>
      </w:r>
      <w:r w:rsidRPr="00101FA5">
        <w:rPr>
          <w:bCs/>
          <w:szCs w:val="24"/>
        </w:rPr>
        <w:t>accélération calculée de AA à BB compte tenu de la longueur du véhicule sur le rapport 4 donne plus de 1,9</w:t>
      </w:r>
      <w:r w:rsidR="00B03C6F">
        <w:rPr>
          <w:bCs/>
          <w:szCs w:val="24"/>
        </w:rPr>
        <w:t> </w:t>
      </w:r>
      <w:r w:rsidRPr="00101FA5">
        <w:rPr>
          <w:bCs/>
          <w:szCs w:val="24"/>
        </w:rPr>
        <w:t>m/s², le premier rapport supérieur α &gt; 4 produisant une accélération inférieure ou égale à 1,9</w:t>
      </w:r>
      <w:r w:rsidR="00B03C6F">
        <w:rPr>
          <w:bCs/>
          <w:szCs w:val="24"/>
        </w:rPr>
        <w:t> m/s² doit être sélectionné.</w:t>
      </w:r>
    </w:p>
    <w:p w:rsidR="00B273DB" w:rsidRPr="00101FA5" w:rsidRDefault="00B273DB" w:rsidP="000E78C8">
      <w:pPr>
        <w:pStyle w:val="SingleTxtG"/>
        <w:ind w:left="2268"/>
        <w:rPr>
          <w:szCs w:val="24"/>
        </w:rPr>
      </w:pPr>
      <w:r w:rsidRPr="00101FA5">
        <w:rPr>
          <w:szCs w:val="24"/>
        </w:rPr>
        <w:t>Dans le cas de véhicules soumis à l</w:t>
      </w:r>
      <w:r w:rsidR="000740F2" w:rsidRPr="00101FA5">
        <w:rPr>
          <w:szCs w:val="24"/>
        </w:rPr>
        <w:t>’</w:t>
      </w:r>
      <w:r w:rsidRPr="00101FA5">
        <w:rPr>
          <w:szCs w:val="24"/>
        </w:rPr>
        <w:t>essai en position non verrouillée le rapport à prendre en compte pour le calcul ultérieur doit être déterminé sur la base du résultat de l</w:t>
      </w:r>
      <w:r w:rsidR="000740F2" w:rsidRPr="00101FA5">
        <w:rPr>
          <w:szCs w:val="24"/>
        </w:rPr>
        <w:t>’</w:t>
      </w:r>
      <w:r w:rsidRPr="00101FA5">
        <w:rPr>
          <w:szCs w:val="24"/>
        </w:rPr>
        <w:t>essai d</w:t>
      </w:r>
      <w:r w:rsidR="000740F2" w:rsidRPr="00101FA5">
        <w:rPr>
          <w:szCs w:val="24"/>
        </w:rPr>
        <w:t>’</w:t>
      </w:r>
      <w:r w:rsidRPr="00101FA5">
        <w:rPr>
          <w:szCs w:val="24"/>
        </w:rPr>
        <w:t>accélération de l</w:t>
      </w:r>
      <w:r w:rsidR="000740F2" w:rsidRPr="00101FA5">
        <w:rPr>
          <w:szCs w:val="24"/>
        </w:rPr>
        <w:t>’</w:t>
      </w:r>
      <w:r w:rsidRPr="00101FA5">
        <w:rPr>
          <w:szCs w:val="24"/>
        </w:rPr>
        <w:t>annexe 3 en utilisant le régime moteur et la vitesse du véhicule consignés au droit de la ligne BB</w:t>
      </w:r>
      <w:r w:rsidR="000740F2" w:rsidRPr="00101FA5">
        <w:rPr>
          <w:szCs w:val="24"/>
        </w:rPr>
        <w:t>’</w:t>
      </w:r>
      <w:r w:rsidR="00824599">
        <w:rPr>
          <w:szCs w:val="24"/>
        </w:rPr>
        <w:t>.</w:t>
      </w:r>
    </w:p>
    <w:p w:rsidR="00B273DB" w:rsidRPr="00101FA5" w:rsidRDefault="00B03C6F" w:rsidP="002C0896">
      <w:pPr>
        <w:pStyle w:val="SingleTxtG"/>
        <w:ind w:left="2268" w:hanging="1134"/>
        <w:rPr>
          <w:szCs w:val="24"/>
        </w:rPr>
      </w:pPr>
      <w:r>
        <w:rPr>
          <w:szCs w:val="24"/>
        </w:rPr>
        <w:t>5.3</w:t>
      </w:r>
      <w:r w:rsidR="00B273DB" w:rsidRPr="00101FA5">
        <w:rPr>
          <w:szCs w:val="24"/>
        </w:rPr>
        <w:tab/>
      </w:r>
      <w:r w:rsidR="00B273DB" w:rsidRPr="00101FA5">
        <w:rPr>
          <w:szCs w:val="24"/>
        </w:rPr>
        <w:tab/>
        <w:t>Traitement des données pour l</w:t>
      </w:r>
      <w:r w:rsidR="000740F2" w:rsidRPr="00101FA5">
        <w:rPr>
          <w:szCs w:val="24"/>
        </w:rPr>
        <w:t>’</w:t>
      </w:r>
      <w:r w:rsidR="00B273DB" w:rsidRPr="00101FA5">
        <w:rPr>
          <w:szCs w:val="24"/>
        </w:rPr>
        <w:t xml:space="preserve">évaluation par simulation </w:t>
      </w:r>
    </w:p>
    <w:p w:rsidR="00B273DB" w:rsidRPr="00101FA5" w:rsidRDefault="00B273DB" w:rsidP="002C0896">
      <w:pPr>
        <w:pStyle w:val="SingleTxtG"/>
        <w:ind w:left="2268" w:hanging="1134"/>
        <w:rPr>
          <w:bCs/>
          <w:szCs w:val="24"/>
        </w:rPr>
      </w:pPr>
      <w:r w:rsidRPr="00101FA5">
        <w:rPr>
          <w:bCs/>
          <w:szCs w:val="24"/>
        </w:rPr>
        <w:t>5.3.1</w:t>
      </w:r>
      <w:r w:rsidRPr="00101FA5">
        <w:rPr>
          <w:bCs/>
          <w:szCs w:val="24"/>
        </w:rPr>
        <w:tab/>
        <w:t>Définition du régime moteur de référence n</w:t>
      </w:r>
      <w:r w:rsidRPr="00101FA5">
        <w:rPr>
          <w:bCs/>
          <w:szCs w:val="24"/>
          <w:vertAlign w:val="subscript"/>
        </w:rPr>
        <w:t>BB</w:t>
      </w:r>
      <w:r w:rsidR="000740F2" w:rsidRPr="00101FA5">
        <w:rPr>
          <w:bCs/>
          <w:szCs w:val="24"/>
          <w:vertAlign w:val="subscript"/>
        </w:rPr>
        <w:t>’</w:t>
      </w:r>
      <w:r w:rsidRPr="00101FA5">
        <w:rPr>
          <w:bCs/>
          <w:szCs w:val="24"/>
          <w:vertAlign w:val="subscript"/>
        </w:rPr>
        <w:t xml:space="preserve">_ref_α </w:t>
      </w:r>
    </w:p>
    <w:p w:rsidR="00B273DB" w:rsidRPr="00101FA5" w:rsidRDefault="00B273DB" w:rsidP="000E78C8">
      <w:pPr>
        <w:pStyle w:val="SingleTxtG"/>
        <w:ind w:left="2268"/>
        <w:rPr>
          <w:szCs w:val="24"/>
        </w:rPr>
      </w:pPr>
      <w:r w:rsidRPr="00101FA5">
        <w:rPr>
          <w:szCs w:val="24"/>
        </w:rPr>
        <w:t xml:space="preserve">Le régime moteur de référence du véhicule, </w:t>
      </w:r>
      <w:r w:rsidRPr="00101FA5">
        <w:rPr>
          <w:bCs/>
          <w:szCs w:val="24"/>
        </w:rPr>
        <w:t>n</w:t>
      </w:r>
      <w:r w:rsidRPr="00101FA5">
        <w:rPr>
          <w:bCs/>
          <w:szCs w:val="24"/>
          <w:vertAlign w:val="subscript"/>
        </w:rPr>
        <w:t>BB</w:t>
      </w:r>
      <w:r w:rsidR="000740F2" w:rsidRPr="00101FA5">
        <w:rPr>
          <w:bCs/>
          <w:szCs w:val="24"/>
          <w:vertAlign w:val="subscript"/>
        </w:rPr>
        <w:t>’</w:t>
      </w:r>
      <w:r w:rsidRPr="00101FA5">
        <w:rPr>
          <w:bCs/>
          <w:szCs w:val="24"/>
          <w:vertAlign w:val="subscript"/>
        </w:rPr>
        <w:t xml:space="preserve">_ref_α </w:t>
      </w:r>
      <w:r w:rsidRPr="00101FA5">
        <w:rPr>
          <w:szCs w:val="24"/>
        </w:rPr>
        <w:t>doit être calculé sur le rapport α à la vitesse de référence v</w:t>
      </w:r>
      <w:r w:rsidRPr="00101FA5">
        <w:rPr>
          <w:bCs/>
          <w:szCs w:val="24"/>
          <w:vertAlign w:val="subscript"/>
        </w:rPr>
        <w:t>BB</w:t>
      </w:r>
      <w:r w:rsidR="000740F2" w:rsidRPr="00101FA5">
        <w:rPr>
          <w:bCs/>
          <w:szCs w:val="24"/>
          <w:vertAlign w:val="subscript"/>
        </w:rPr>
        <w:t>’</w:t>
      </w:r>
      <w:r w:rsidRPr="00101FA5">
        <w:rPr>
          <w:bCs/>
          <w:szCs w:val="24"/>
          <w:vertAlign w:val="subscript"/>
        </w:rPr>
        <w:t>_</w:t>
      </w:r>
      <w:r w:rsidRPr="00101FA5">
        <w:rPr>
          <w:szCs w:val="24"/>
          <w:vertAlign w:val="subscript"/>
        </w:rPr>
        <w:t>ref</w:t>
      </w:r>
      <w:r w:rsidRPr="00101FA5">
        <w:rPr>
          <w:szCs w:val="24"/>
        </w:rPr>
        <w:t xml:space="preserve"> = 61</w:t>
      </w:r>
      <w:r w:rsidR="00B03C6F">
        <w:rPr>
          <w:szCs w:val="24"/>
        </w:rPr>
        <w:t> </w:t>
      </w:r>
      <w:r w:rsidRPr="00101FA5">
        <w:rPr>
          <w:szCs w:val="24"/>
        </w:rPr>
        <w:t>km/h.</w:t>
      </w:r>
    </w:p>
    <w:p w:rsidR="00B273DB" w:rsidRPr="00101FA5" w:rsidRDefault="00B273DB" w:rsidP="002C0896">
      <w:pPr>
        <w:pStyle w:val="SingleTxtG"/>
        <w:ind w:left="2268" w:hanging="1134"/>
        <w:rPr>
          <w:szCs w:val="24"/>
        </w:rPr>
      </w:pPr>
      <w:r w:rsidRPr="00101FA5">
        <w:rPr>
          <w:szCs w:val="24"/>
        </w:rPr>
        <w:t xml:space="preserve">5.3.2 </w:t>
      </w:r>
      <w:r w:rsidRPr="00101FA5">
        <w:rPr>
          <w:szCs w:val="24"/>
        </w:rPr>
        <w:tab/>
      </w:r>
      <w:r w:rsidRPr="00101FA5">
        <w:rPr>
          <w:szCs w:val="24"/>
        </w:rPr>
        <w:tab/>
        <w:t>Calcul de L</w:t>
      </w:r>
      <w:r w:rsidRPr="00101FA5">
        <w:rPr>
          <w:szCs w:val="24"/>
          <w:vertAlign w:val="subscript"/>
        </w:rPr>
        <w:t>ref</w:t>
      </w:r>
    </w:p>
    <w:p w:rsidR="00B273DB" w:rsidRPr="00101FA5" w:rsidRDefault="00B273DB" w:rsidP="00B273DB">
      <w:pPr>
        <w:kinsoku/>
        <w:overflowPunct/>
        <w:autoSpaceDE/>
        <w:autoSpaceDN/>
        <w:adjustRightInd/>
        <w:snapToGrid/>
        <w:spacing w:after="120"/>
        <w:ind w:left="2259" w:right="1134"/>
        <w:jc w:val="both"/>
        <w:rPr>
          <w:szCs w:val="24"/>
        </w:rPr>
      </w:pPr>
      <w:r w:rsidRPr="00101FA5">
        <w:rPr>
          <w:szCs w:val="24"/>
        </w:rPr>
        <w:t>L</w:t>
      </w:r>
      <w:r w:rsidRPr="00101FA5">
        <w:rPr>
          <w:rFonts w:ascii="Times New Roman Bold" w:hAnsi="Times New Roman Bold"/>
          <w:szCs w:val="24"/>
          <w:vertAlign w:val="subscript"/>
        </w:rPr>
        <w:t xml:space="preserve">ref </w:t>
      </w:r>
      <w:r w:rsidRPr="00101FA5">
        <w:rPr>
          <w:szCs w:val="24"/>
        </w:rPr>
        <w:t>= L</w:t>
      </w:r>
      <w:r w:rsidRPr="00101FA5">
        <w:rPr>
          <w:rFonts w:ascii="Times New Roman Bold" w:hAnsi="Times New Roman Bold"/>
          <w:szCs w:val="24"/>
          <w:vertAlign w:val="subscript"/>
        </w:rPr>
        <w:t>anchor</w:t>
      </w:r>
      <w:r w:rsidRPr="00101FA5">
        <w:rPr>
          <w:szCs w:val="24"/>
        </w:rPr>
        <w:t xml:space="preserve"> + Slope</w:t>
      </w:r>
      <w:r w:rsidRPr="00101FA5">
        <w:rPr>
          <w:bCs/>
          <w:szCs w:val="24"/>
          <w:vertAlign w:val="subscript"/>
        </w:rPr>
        <w:t xml:space="preserve"> α</w:t>
      </w:r>
      <w:r w:rsidRPr="00101FA5">
        <w:rPr>
          <w:szCs w:val="24"/>
        </w:rPr>
        <w:t xml:space="preserve"> * (n</w:t>
      </w:r>
      <w:r w:rsidRPr="00101FA5">
        <w:rPr>
          <w:bCs/>
          <w:szCs w:val="24"/>
          <w:vertAlign w:val="subscript"/>
        </w:rPr>
        <w:t>BB</w:t>
      </w:r>
      <w:r w:rsidR="000740F2" w:rsidRPr="00101FA5">
        <w:rPr>
          <w:bCs/>
          <w:szCs w:val="24"/>
          <w:vertAlign w:val="subscript"/>
        </w:rPr>
        <w:t>’</w:t>
      </w:r>
      <w:r w:rsidRPr="00101FA5">
        <w:rPr>
          <w:bCs/>
          <w:szCs w:val="24"/>
          <w:vertAlign w:val="subscript"/>
        </w:rPr>
        <w:t>_</w:t>
      </w:r>
      <w:r w:rsidRPr="00101FA5">
        <w:rPr>
          <w:rFonts w:ascii="Times New Roman Bold" w:hAnsi="Times New Roman Bold"/>
          <w:szCs w:val="24"/>
          <w:vertAlign w:val="subscript"/>
        </w:rPr>
        <w:t>ref_</w:t>
      </w:r>
      <w:r w:rsidRPr="00101FA5">
        <w:rPr>
          <w:bCs/>
          <w:szCs w:val="24"/>
          <w:vertAlign w:val="subscript"/>
        </w:rPr>
        <w:t xml:space="preserve">α </w:t>
      </w:r>
      <w:r w:rsidRPr="00101FA5">
        <w:rPr>
          <w:szCs w:val="24"/>
        </w:rPr>
        <w:t>- n</w:t>
      </w:r>
      <w:r w:rsidRPr="00101FA5">
        <w:rPr>
          <w:rFonts w:ascii="Times New Roman Bold" w:hAnsi="Times New Roman Bold"/>
          <w:szCs w:val="24"/>
          <w:vertAlign w:val="subscript"/>
        </w:rPr>
        <w:t>anchor</w:t>
      </w:r>
      <w:r w:rsidRPr="00101FA5">
        <w:rPr>
          <w:szCs w:val="24"/>
        </w:rPr>
        <w:t>) / 1</w:t>
      </w:r>
      <w:r w:rsidR="00B03C6F">
        <w:rPr>
          <w:szCs w:val="24"/>
        </w:rPr>
        <w:t> </w:t>
      </w:r>
      <w:r w:rsidRPr="00101FA5">
        <w:rPr>
          <w:szCs w:val="24"/>
        </w:rPr>
        <w:t>000</w:t>
      </w:r>
    </w:p>
    <w:p w:rsidR="00B273DB" w:rsidRPr="00101FA5" w:rsidRDefault="00B273DB" w:rsidP="002C0896">
      <w:pPr>
        <w:pStyle w:val="SingleTxtG"/>
        <w:ind w:left="2268" w:hanging="1134"/>
        <w:rPr>
          <w:szCs w:val="24"/>
        </w:rPr>
      </w:pPr>
      <w:r w:rsidRPr="00101FA5">
        <w:rPr>
          <w:szCs w:val="24"/>
        </w:rPr>
        <w:t xml:space="preserve">5.4 </w:t>
      </w:r>
      <w:r w:rsidRPr="00101FA5">
        <w:rPr>
          <w:szCs w:val="24"/>
        </w:rPr>
        <w:tab/>
      </w:r>
      <w:r w:rsidRPr="00101FA5">
        <w:rPr>
          <w:szCs w:val="24"/>
        </w:rPr>
        <w:tab/>
        <w:t>Spécifications</w:t>
      </w:r>
    </w:p>
    <w:p w:rsidR="00B273DB" w:rsidRPr="00101FA5" w:rsidRDefault="00B273DB" w:rsidP="000E78C8">
      <w:pPr>
        <w:pStyle w:val="SingleTxtG"/>
        <w:ind w:left="2268"/>
        <w:rPr>
          <w:szCs w:val="24"/>
        </w:rPr>
      </w:pPr>
      <w:r w:rsidRPr="00101FA5">
        <w:rPr>
          <w:szCs w:val="24"/>
        </w:rPr>
        <w:t>Pour les véhicules de la catégorie M</w:t>
      </w:r>
      <w:r w:rsidRPr="00101FA5">
        <w:rPr>
          <w:szCs w:val="24"/>
          <w:vertAlign w:val="subscript"/>
        </w:rPr>
        <w:t>1</w:t>
      </w:r>
      <w:r w:rsidRPr="00101FA5">
        <w:rPr>
          <w:szCs w:val="24"/>
        </w:rPr>
        <w:t>, L</w:t>
      </w:r>
      <w:r w:rsidRPr="00101FA5">
        <w:rPr>
          <w:szCs w:val="24"/>
          <w:vertAlign w:val="subscript"/>
        </w:rPr>
        <w:t>ref</w:t>
      </w:r>
      <w:r w:rsidRPr="00101FA5">
        <w:rPr>
          <w:szCs w:val="24"/>
        </w:rPr>
        <w:t xml:space="preserve"> doit être inférieur ou égal à 76</w:t>
      </w:r>
      <w:r w:rsidR="00B03C6F">
        <w:rPr>
          <w:szCs w:val="24"/>
        </w:rPr>
        <w:t> </w:t>
      </w:r>
      <w:r w:rsidRPr="00101FA5">
        <w:rPr>
          <w:szCs w:val="24"/>
        </w:rPr>
        <w:t xml:space="preserve">dB(A). </w:t>
      </w:r>
    </w:p>
    <w:p w:rsidR="00B273DB" w:rsidRPr="00101FA5" w:rsidRDefault="00B273DB" w:rsidP="000E78C8">
      <w:pPr>
        <w:pStyle w:val="SingleTxtG"/>
        <w:ind w:left="2268"/>
        <w:rPr>
          <w:szCs w:val="24"/>
        </w:rPr>
      </w:pPr>
      <w:r w:rsidRPr="00101FA5">
        <w:rPr>
          <w:szCs w:val="24"/>
        </w:rPr>
        <w:t>Pour les véhicules de la catégorie M</w:t>
      </w:r>
      <w:r w:rsidRPr="00101FA5">
        <w:rPr>
          <w:szCs w:val="24"/>
          <w:vertAlign w:val="subscript"/>
        </w:rPr>
        <w:t>1</w:t>
      </w:r>
      <w:r w:rsidRPr="00101FA5">
        <w:rPr>
          <w:szCs w:val="24"/>
        </w:rPr>
        <w:t xml:space="preserve"> équipés d</w:t>
      </w:r>
      <w:r w:rsidR="000740F2" w:rsidRPr="00101FA5">
        <w:rPr>
          <w:szCs w:val="24"/>
        </w:rPr>
        <w:t>’</w:t>
      </w:r>
      <w:r w:rsidRPr="00101FA5">
        <w:rPr>
          <w:szCs w:val="24"/>
        </w:rPr>
        <w:t>une transmission boîte de vitesses manuelle à plus de 4 rapports en marche avant et d</w:t>
      </w:r>
      <w:r w:rsidR="000740F2" w:rsidRPr="00101FA5">
        <w:rPr>
          <w:szCs w:val="24"/>
        </w:rPr>
        <w:t>’</w:t>
      </w:r>
      <w:r w:rsidRPr="00101FA5">
        <w:rPr>
          <w:szCs w:val="24"/>
        </w:rPr>
        <w:t>un moteur développant une puissance maximale nette nominale supérieure à 140</w:t>
      </w:r>
      <w:r w:rsidR="00B03C6F">
        <w:rPr>
          <w:szCs w:val="24"/>
        </w:rPr>
        <w:t> </w:t>
      </w:r>
      <w:r w:rsidRPr="00101FA5">
        <w:rPr>
          <w:szCs w:val="24"/>
        </w:rPr>
        <w:t xml:space="preserve">kW (mesurée conformément au Règlement </w:t>
      </w:r>
      <w:r w:rsidR="00B03C6F" w:rsidRPr="00B03C6F">
        <w:rPr>
          <w:rFonts w:eastAsia="MS Mincho"/>
          <w:szCs w:val="22"/>
        </w:rPr>
        <w:t>n</w:t>
      </w:r>
      <w:r w:rsidR="00B03C6F" w:rsidRPr="00B03C6F">
        <w:rPr>
          <w:rFonts w:eastAsia="MS Mincho"/>
          <w:szCs w:val="22"/>
          <w:vertAlign w:val="superscript"/>
        </w:rPr>
        <w:t>o</w:t>
      </w:r>
      <w:r w:rsidR="00B03C6F">
        <w:rPr>
          <w:szCs w:val="24"/>
        </w:rPr>
        <w:t> </w:t>
      </w:r>
      <w:r w:rsidRPr="00101FA5">
        <w:rPr>
          <w:szCs w:val="24"/>
        </w:rPr>
        <w:t>85) et ayant un rapport puissance maximale/masse maximale supérieur à 75, L</w:t>
      </w:r>
      <w:r w:rsidRPr="00101FA5">
        <w:rPr>
          <w:szCs w:val="24"/>
          <w:vertAlign w:val="subscript"/>
        </w:rPr>
        <w:t>ref</w:t>
      </w:r>
      <w:r w:rsidRPr="00101FA5">
        <w:rPr>
          <w:szCs w:val="24"/>
        </w:rPr>
        <w:t xml:space="preserve"> doit être inférieur ou égal à</w:t>
      </w:r>
      <w:r w:rsidR="00B03C6F">
        <w:rPr>
          <w:szCs w:val="24"/>
        </w:rPr>
        <w:t> </w:t>
      </w:r>
      <w:r w:rsidRPr="00101FA5">
        <w:rPr>
          <w:szCs w:val="24"/>
        </w:rPr>
        <w:t>79</w:t>
      </w:r>
      <w:r w:rsidR="00B03C6F">
        <w:rPr>
          <w:szCs w:val="24"/>
        </w:rPr>
        <w:t> dB(A).</w:t>
      </w:r>
    </w:p>
    <w:p w:rsidR="00B273DB" w:rsidRPr="00101FA5" w:rsidRDefault="00B273DB" w:rsidP="000E78C8">
      <w:pPr>
        <w:pStyle w:val="SingleTxtG"/>
        <w:ind w:left="2268"/>
        <w:rPr>
          <w:szCs w:val="24"/>
        </w:rPr>
      </w:pPr>
      <w:r w:rsidRPr="00101FA5">
        <w:rPr>
          <w:szCs w:val="24"/>
        </w:rPr>
        <w:t>Pour les véhicules de la catégorie M</w:t>
      </w:r>
      <w:r w:rsidRPr="00101FA5">
        <w:rPr>
          <w:szCs w:val="24"/>
          <w:vertAlign w:val="subscript"/>
        </w:rPr>
        <w:t>1</w:t>
      </w:r>
      <w:r w:rsidRPr="00101FA5">
        <w:rPr>
          <w:szCs w:val="24"/>
        </w:rPr>
        <w:t xml:space="preserve"> équipés d</w:t>
      </w:r>
      <w:r w:rsidR="000740F2" w:rsidRPr="00101FA5">
        <w:rPr>
          <w:szCs w:val="24"/>
        </w:rPr>
        <w:t>’</w:t>
      </w:r>
      <w:r w:rsidRPr="00101FA5">
        <w:rPr>
          <w:szCs w:val="24"/>
        </w:rPr>
        <w:t>une transmission boîte de vitesses automatique à plus de 4 rapports en marche avant et d</w:t>
      </w:r>
      <w:r w:rsidR="000740F2" w:rsidRPr="00101FA5">
        <w:rPr>
          <w:szCs w:val="24"/>
        </w:rPr>
        <w:t>’</w:t>
      </w:r>
      <w:r w:rsidRPr="00101FA5">
        <w:rPr>
          <w:szCs w:val="24"/>
        </w:rPr>
        <w:t xml:space="preserve">un moteur développant une puissance maximale nette nominale supérieure à 140 kW (mesurée conformément au Règlement </w:t>
      </w:r>
      <w:r w:rsidR="00824599" w:rsidRPr="00824599">
        <w:rPr>
          <w:rFonts w:eastAsia="MS Mincho"/>
          <w:szCs w:val="22"/>
        </w:rPr>
        <w:t>n</w:t>
      </w:r>
      <w:r w:rsidR="00824599" w:rsidRPr="00824599">
        <w:rPr>
          <w:rFonts w:eastAsia="MS Mincho"/>
          <w:szCs w:val="22"/>
          <w:vertAlign w:val="superscript"/>
        </w:rPr>
        <w:t>o</w:t>
      </w:r>
      <w:r w:rsidR="00824599">
        <w:rPr>
          <w:szCs w:val="24"/>
        </w:rPr>
        <w:t> </w:t>
      </w:r>
      <w:r w:rsidRPr="00101FA5">
        <w:rPr>
          <w:szCs w:val="24"/>
        </w:rPr>
        <w:t>85) et ayant un rapport puissance maximale/masse maximale supérieur à 75, L</w:t>
      </w:r>
      <w:r w:rsidRPr="00101FA5">
        <w:rPr>
          <w:szCs w:val="24"/>
          <w:vertAlign w:val="subscript"/>
        </w:rPr>
        <w:t>ref</w:t>
      </w:r>
      <w:r w:rsidRPr="00101FA5">
        <w:rPr>
          <w:szCs w:val="24"/>
        </w:rPr>
        <w:t xml:space="preserve"> doit être inférieur ou égal à 78</w:t>
      </w:r>
      <w:r w:rsidR="00824599">
        <w:rPr>
          <w:szCs w:val="24"/>
        </w:rPr>
        <w:t> </w:t>
      </w:r>
      <w:r w:rsidRPr="00101FA5">
        <w:rPr>
          <w:szCs w:val="24"/>
        </w:rPr>
        <w:t xml:space="preserve">dB(A). </w:t>
      </w:r>
    </w:p>
    <w:p w:rsidR="00B273DB" w:rsidRPr="00101FA5" w:rsidRDefault="00B273DB" w:rsidP="000E78C8">
      <w:pPr>
        <w:pStyle w:val="SingleTxtG"/>
        <w:ind w:left="2268"/>
        <w:rPr>
          <w:szCs w:val="24"/>
        </w:rPr>
      </w:pPr>
      <w:r w:rsidRPr="00101FA5">
        <w:rPr>
          <w:szCs w:val="24"/>
        </w:rPr>
        <w:t>Pour les véhicules de la catégorie N</w:t>
      </w:r>
      <w:r w:rsidRPr="00101FA5">
        <w:rPr>
          <w:szCs w:val="24"/>
          <w:vertAlign w:val="subscript"/>
        </w:rPr>
        <w:t>1</w:t>
      </w:r>
      <w:r w:rsidRPr="00101FA5">
        <w:rPr>
          <w:szCs w:val="24"/>
        </w:rPr>
        <w:t xml:space="preserve"> ayant un poids maximal en charge techniquement admissible inférieur à 2</w:t>
      </w:r>
      <w:r w:rsidR="00B03C6F">
        <w:rPr>
          <w:szCs w:val="24"/>
        </w:rPr>
        <w:t> </w:t>
      </w:r>
      <w:r w:rsidRPr="00101FA5">
        <w:rPr>
          <w:szCs w:val="24"/>
        </w:rPr>
        <w:t>000 kg, L</w:t>
      </w:r>
      <w:r w:rsidRPr="00101FA5">
        <w:rPr>
          <w:szCs w:val="24"/>
          <w:vertAlign w:val="subscript"/>
        </w:rPr>
        <w:t>ref</w:t>
      </w:r>
      <w:r w:rsidRPr="00101FA5">
        <w:rPr>
          <w:szCs w:val="24"/>
        </w:rPr>
        <w:t xml:space="preserve"> doit être inférieur ou égal à 78</w:t>
      </w:r>
      <w:r w:rsidR="00B03C6F">
        <w:rPr>
          <w:szCs w:val="24"/>
        </w:rPr>
        <w:t> </w:t>
      </w:r>
      <w:r w:rsidRPr="00101FA5">
        <w:rPr>
          <w:szCs w:val="24"/>
        </w:rPr>
        <w:t>dB(A).</w:t>
      </w:r>
    </w:p>
    <w:p w:rsidR="00B273DB" w:rsidRPr="00101FA5" w:rsidRDefault="00B273DB" w:rsidP="000E78C8">
      <w:pPr>
        <w:pStyle w:val="SingleTxtG"/>
        <w:ind w:left="2268"/>
        <w:rPr>
          <w:szCs w:val="24"/>
        </w:rPr>
      </w:pPr>
      <w:r w:rsidRPr="00101FA5">
        <w:rPr>
          <w:szCs w:val="24"/>
        </w:rPr>
        <w:t>Pour les véhicules de la catégorie N</w:t>
      </w:r>
      <w:r w:rsidRPr="00101FA5">
        <w:rPr>
          <w:szCs w:val="24"/>
          <w:vertAlign w:val="subscript"/>
        </w:rPr>
        <w:t>1</w:t>
      </w:r>
      <w:r w:rsidRPr="00101FA5">
        <w:rPr>
          <w:szCs w:val="24"/>
        </w:rPr>
        <w:t xml:space="preserve"> ayant un poids maximal en charge techniquement admissible supérieur à 2</w:t>
      </w:r>
      <w:r w:rsidR="00B03C6F">
        <w:rPr>
          <w:szCs w:val="24"/>
        </w:rPr>
        <w:t> </w:t>
      </w:r>
      <w:r w:rsidRPr="00101FA5">
        <w:rPr>
          <w:szCs w:val="24"/>
        </w:rPr>
        <w:t>000 kg et inférieur à 3</w:t>
      </w:r>
      <w:r w:rsidR="00B03C6F">
        <w:rPr>
          <w:szCs w:val="24"/>
        </w:rPr>
        <w:t> </w:t>
      </w:r>
      <w:r w:rsidRPr="00101FA5">
        <w:rPr>
          <w:szCs w:val="24"/>
        </w:rPr>
        <w:t>500 kg, L</w:t>
      </w:r>
      <w:r w:rsidRPr="00101FA5">
        <w:rPr>
          <w:szCs w:val="24"/>
          <w:vertAlign w:val="subscript"/>
        </w:rPr>
        <w:t>ref</w:t>
      </w:r>
      <w:r w:rsidRPr="00101FA5">
        <w:rPr>
          <w:szCs w:val="24"/>
        </w:rPr>
        <w:t xml:space="preserve"> doit êtr</w:t>
      </w:r>
      <w:r w:rsidR="00B03C6F">
        <w:rPr>
          <w:szCs w:val="24"/>
        </w:rPr>
        <w:t>e inférieur ou égal à 79 dB(A).</w:t>
      </w:r>
    </w:p>
    <w:p w:rsidR="00B273DB" w:rsidRPr="00101FA5" w:rsidRDefault="00B273DB" w:rsidP="000E78C8">
      <w:pPr>
        <w:pStyle w:val="SingleTxtG"/>
        <w:ind w:left="2268"/>
        <w:rPr>
          <w:szCs w:val="24"/>
        </w:rPr>
      </w:pPr>
      <w:r w:rsidRPr="00101FA5">
        <w:rPr>
          <w:szCs w:val="24"/>
        </w:rPr>
        <w:t>Pour les véhicules des catégories M</w:t>
      </w:r>
      <w:r w:rsidRPr="00101FA5">
        <w:rPr>
          <w:szCs w:val="24"/>
          <w:vertAlign w:val="subscript"/>
        </w:rPr>
        <w:t>1</w:t>
      </w:r>
      <w:r w:rsidRPr="00101FA5">
        <w:rPr>
          <w:szCs w:val="24"/>
        </w:rPr>
        <w:t xml:space="preserve"> et N</w:t>
      </w:r>
      <w:r w:rsidRPr="00101FA5">
        <w:rPr>
          <w:szCs w:val="24"/>
          <w:vertAlign w:val="subscript"/>
        </w:rPr>
        <w:t>1</w:t>
      </w:r>
      <w:r w:rsidRPr="00101FA5">
        <w:rPr>
          <w:szCs w:val="24"/>
        </w:rPr>
        <w:t xml:space="preserve"> équipés d</w:t>
      </w:r>
      <w:r w:rsidR="000740F2" w:rsidRPr="00101FA5">
        <w:rPr>
          <w:szCs w:val="24"/>
        </w:rPr>
        <w:t>’</w:t>
      </w:r>
      <w:r w:rsidRPr="00101FA5">
        <w:rPr>
          <w:szCs w:val="24"/>
        </w:rPr>
        <w:t>un moteur thermique à allumage par compression et à injection directe, le niveau sonore doit être relevé de 1 dB(A</w:t>
      </w:r>
      <w:r w:rsidR="00B03C6F">
        <w:rPr>
          <w:szCs w:val="24"/>
        </w:rPr>
        <w:t>).</w:t>
      </w:r>
    </w:p>
    <w:p w:rsidR="00B273DB" w:rsidRPr="00101FA5" w:rsidRDefault="00B273DB" w:rsidP="000E78C8">
      <w:pPr>
        <w:pStyle w:val="SingleTxtG"/>
        <w:ind w:left="2268"/>
        <w:rPr>
          <w:szCs w:val="24"/>
        </w:rPr>
      </w:pPr>
      <w:r w:rsidRPr="00101FA5">
        <w:rPr>
          <w:szCs w:val="24"/>
        </w:rPr>
        <w:t>En ce qui concerne les véhicules des catégories M</w:t>
      </w:r>
      <w:r w:rsidRPr="00101FA5">
        <w:rPr>
          <w:szCs w:val="24"/>
          <w:vertAlign w:val="subscript"/>
        </w:rPr>
        <w:t>1</w:t>
      </w:r>
      <w:r w:rsidRPr="00101FA5">
        <w:rPr>
          <w:szCs w:val="24"/>
        </w:rPr>
        <w:t xml:space="preserve"> et N</w:t>
      </w:r>
      <w:r w:rsidRPr="00101FA5">
        <w:rPr>
          <w:szCs w:val="24"/>
          <w:vertAlign w:val="subscript"/>
        </w:rPr>
        <w:t>1</w:t>
      </w:r>
      <w:r w:rsidRPr="00101FA5">
        <w:rPr>
          <w:szCs w:val="24"/>
        </w:rPr>
        <w:t xml:space="preserve"> conçus pour une utilisation sur tout terrain et ayant un poids maximal en charge techniquement admissible supérieur à 2 tonnes, le niveau sonore doit être relevé de 1 dB(A) si le véhicule est équipé d</w:t>
      </w:r>
      <w:r w:rsidR="000740F2" w:rsidRPr="00101FA5">
        <w:rPr>
          <w:szCs w:val="24"/>
        </w:rPr>
        <w:t>’</w:t>
      </w:r>
      <w:r w:rsidRPr="00101FA5">
        <w:rPr>
          <w:szCs w:val="24"/>
        </w:rPr>
        <w:t>un moteur développant une puissance maximale nette nominale inférieure à 150</w:t>
      </w:r>
      <w:r w:rsidR="00B03C6F">
        <w:rPr>
          <w:szCs w:val="24"/>
        </w:rPr>
        <w:t> </w:t>
      </w:r>
      <w:r w:rsidRPr="00101FA5">
        <w:rPr>
          <w:szCs w:val="24"/>
        </w:rPr>
        <w:t xml:space="preserve">kW (conformément au Règlement </w:t>
      </w:r>
      <w:r w:rsidR="00B03C6F" w:rsidRPr="00B03C6F">
        <w:rPr>
          <w:rFonts w:eastAsia="MS Mincho"/>
          <w:szCs w:val="22"/>
        </w:rPr>
        <w:t>n</w:t>
      </w:r>
      <w:r w:rsidR="00B03C6F" w:rsidRPr="00B03C6F">
        <w:rPr>
          <w:rFonts w:eastAsia="MS Mincho"/>
          <w:szCs w:val="22"/>
          <w:vertAlign w:val="superscript"/>
        </w:rPr>
        <w:t>o</w:t>
      </w:r>
      <w:r w:rsidR="00B03C6F">
        <w:rPr>
          <w:szCs w:val="24"/>
        </w:rPr>
        <w:t> </w:t>
      </w:r>
      <w:r w:rsidRPr="00101FA5">
        <w:rPr>
          <w:szCs w:val="24"/>
        </w:rPr>
        <w:t>85), ou de 2 dB(A) si le véhicule est équipé d</w:t>
      </w:r>
      <w:r w:rsidR="000740F2" w:rsidRPr="00101FA5">
        <w:rPr>
          <w:szCs w:val="24"/>
        </w:rPr>
        <w:t>’</w:t>
      </w:r>
      <w:r w:rsidRPr="00101FA5">
        <w:rPr>
          <w:szCs w:val="24"/>
        </w:rPr>
        <w:t>un moteur développant une puissance maximale nette nominale de 150</w:t>
      </w:r>
      <w:r w:rsidR="00B03C6F">
        <w:rPr>
          <w:szCs w:val="24"/>
        </w:rPr>
        <w:t> </w:t>
      </w:r>
      <w:r w:rsidRPr="00101FA5">
        <w:rPr>
          <w:szCs w:val="24"/>
        </w:rPr>
        <w:t xml:space="preserve">kW (conformément au Règlement </w:t>
      </w:r>
      <w:r w:rsidR="00D62E99" w:rsidRPr="00D62E99">
        <w:rPr>
          <w:rFonts w:eastAsia="MS Mincho"/>
          <w:szCs w:val="22"/>
        </w:rPr>
        <w:t>n</w:t>
      </w:r>
      <w:r w:rsidR="00D62E99" w:rsidRPr="00D62E99">
        <w:rPr>
          <w:rFonts w:eastAsia="MS Mincho"/>
          <w:szCs w:val="22"/>
          <w:vertAlign w:val="superscript"/>
        </w:rPr>
        <w:t>o</w:t>
      </w:r>
      <w:r w:rsidR="00D62E99">
        <w:rPr>
          <w:szCs w:val="24"/>
        </w:rPr>
        <w:t> </w:t>
      </w:r>
      <w:r w:rsidRPr="00101FA5">
        <w:rPr>
          <w:szCs w:val="24"/>
        </w:rPr>
        <w:t>85) ou plus.</w:t>
      </w:r>
    </w:p>
    <w:p w:rsidR="00B273DB" w:rsidRPr="00101FA5" w:rsidRDefault="00B273DB" w:rsidP="005E1457">
      <w:pPr>
        <w:pStyle w:val="HChG"/>
      </w:pPr>
      <w:r w:rsidRPr="00101FA5">
        <w:t xml:space="preserve">Annexe 7 </w:t>
      </w:r>
      <w:r w:rsidR="00D62E99">
        <w:t>−</w:t>
      </w:r>
      <w:r w:rsidRPr="00101FA5">
        <w:t xml:space="preserve"> Appendice 1</w:t>
      </w:r>
    </w:p>
    <w:p w:rsidR="00B273DB" w:rsidRPr="00D62E99" w:rsidRDefault="00B273DB" w:rsidP="005E1457">
      <w:pPr>
        <w:pStyle w:val="HChG"/>
        <w:rPr>
          <w:spacing w:val="-2"/>
        </w:rPr>
      </w:pPr>
      <w:r w:rsidRPr="00101FA5">
        <w:tab/>
      </w:r>
      <w:r w:rsidRPr="00101FA5">
        <w:tab/>
      </w:r>
      <w:r w:rsidRPr="00D62E99">
        <w:rPr>
          <w:spacing w:val="2"/>
        </w:rPr>
        <w:t>Déclaration de conformité avec les prescriptions</w:t>
      </w:r>
      <w:r w:rsidRPr="00101FA5">
        <w:t xml:space="preserve"> </w:t>
      </w:r>
      <w:r w:rsidRPr="00D62E99">
        <w:rPr>
          <w:spacing w:val="-2"/>
        </w:rPr>
        <w:t xml:space="preserve">supplémentaires concernant les émissions sonores </w:t>
      </w:r>
    </w:p>
    <w:p w:rsidR="00B273DB" w:rsidRPr="00101FA5" w:rsidRDefault="00B273DB" w:rsidP="005E1457">
      <w:pPr>
        <w:pStyle w:val="SingleTxtG"/>
        <w:keepNext/>
      </w:pPr>
      <w:r w:rsidRPr="00101FA5">
        <w:t>(Format maximal</w:t>
      </w:r>
      <w:r w:rsidR="00D62E99">
        <w:t> </w:t>
      </w:r>
      <w:r w:rsidRPr="00101FA5">
        <w:t>: A4 (210 x 297 mm))</w:t>
      </w:r>
    </w:p>
    <w:p w:rsidR="00B273DB" w:rsidRPr="00101FA5" w:rsidRDefault="00D62E99" w:rsidP="00D62E99">
      <w:pPr>
        <w:pStyle w:val="SingleTxtG"/>
        <w:tabs>
          <w:tab w:val="left" w:leader="dot" w:pos="2268"/>
          <w:tab w:val="left" w:leader="dot" w:pos="7938"/>
        </w:tabs>
      </w:pPr>
      <w:r>
        <w:tab/>
      </w:r>
      <w:r w:rsidR="00B273DB" w:rsidRPr="00101FA5">
        <w:t>(Nom du constructeur) atte</w:t>
      </w:r>
      <w:r>
        <w:t>ste que les véhicules de ce type</w:t>
      </w:r>
      <w:r>
        <w:tab/>
      </w:r>
      <w:r w:rsidR="00B273DB" w:rsidRPr="00101FA5">
        <w:t xml:space="preserve">(type de véhicule en ce qui concerne ses émissions sonores, en application du Règlement </w:t>
      </w:r>
      <w:r w:rsidRPr="002D76F4">
        <w:rPr>
          <w:rFonts w:eastAsia="MS Mincho"/>
          <w:szCs w:val="22"/>
        </w:rPr>
        <w:t>n</w:t>
      </w:r>
      <w:r w:rsidRPr="002D76F4">
        <w:rPr>
          <w:rFonts w:eastAsia="MS Mincho"/>
          <w:szCs w:val="22"/>
          <w:vertAlign w:val="superscript"/>
        </w:rPr>
        <w:t>o</w:t>
      </w:r>
      <w:r>
        <w:t> </w:t>
      </w:r>
      <w:r w:rsidR="00B273DB" w:rsidRPr="00101FA5">
        <w:t xml:space="preserve">51) satisfont aux prescriptions du paragraphe 6.2.3 du Règlement </w:t>
      </w:r>
      <w:r w:rsidRPr="002D76F4">
        <w:rPr>
          <w:rFonts w:eastAsia="MS Mincho"/>
          <w:szCs w:val="22"/>
        </w:rPr>
        <w:t>n</w:t>
      </w:r>
      <w:r w:rsidRPr="002D76F4">
        <w:rPr>
          <w:rFonts w:eastAsia="MS Mincho"/>
          <w:szCs w:val="22"/>
          <w:vertAlign w:val="superscript"/>
        </w:rPr>
        <w:t>o</w:t>
      </w:r>
      <w:r>
        <w:t> </w:t>
      </w:r>
      <w:r w:rsidR="00B273DB" w:rsidRPr="00101FA5">
        <w:t>51.</w:t>
      </w:r>
    </w:p>
    <w:p w:rsidR="00B273DB" w:rsidRPr="00101FA5" w:rsidRDefault="00D62E99" w:rsidP="00D62E99">
      <w:pPr>
        <w:pStyle w:val="SingleTxtG"/>
        <w:tabs>
          <w:tab w:val="left" w:leader="dot" w:pos="2268"/>
          <w:tab w:val="left" w:leader="dot" w:pos="7938"/>
        </w:tabs>
      </w:pPr>
      <w:r>
        <w:tab/>
      </w:r>
      <w:r w:rsidR="00B273DB" w:rsidRPr="00101FA5">
        <w:t>(Nom du constructeur) fait cette déclaration en bonne foi, après avoir procédé à une évaluation technique appropriée des caractéristiques du véhicule en ce qui concerne les émissions sonores.</w:t>
      </w:r>
    </w:p>
    <w:p w:rsidR="00B273DB" w:rsidRPr="00101FA5" w:rsidRDefault="00B273DB" w:rsidP="00D62E99">
      <w:pPr>
        <w:pStyle w:val="SingleTxtG"/>
        <w:tabs>
          <w:tab w:val="left" w:leader="dot" w:pos="8505"/>
        </w:tabs>
      </w:pPr>
      <w:r w:rsidRPr="00101FA5">
        <w:t>Date</w:t>
      </w:r>
      <w:r w:rsidR="00D62E99">
        <w:t> :</w:t>
      </w:r>
      <w:r w:rsidR="00D62E99">
        <w:tab/>
      </w:r>
    </w:p>
    <w:p w:rsidR="00B273DB" w:rsidRPr="00101FA5" w:rsidRDefault="00B273DB" w:rsidP="00D62E99">
      <w:pPr>
        <w:pStyle w:val="SingleTxtG"/>
        <w:tabs>
          <w:tab w:val="left" w:leader="dot" w:pos="8505"/>
        </w:tabs>
      </w:pPr>
      <w:r w:rsidRPr="00101FA5">
        <w:t>Nom du représentant agréé par le constructeur</w:t>
      </w:r>
      <w:r w:rsidR="00D62E99">
        <w:t> :</w:t>
      </w:r>
      <w:r w:rsidRPr="00101FA5">
        <w:tab/>
      </w:r>
    </w:p>
    <w:p w:rsidR="00B273DB" w:rsidRPr="00101FA5" w:rsidRDefault="00B273DB" w:rsidP="00D62E99">
      <w:pPr>
        <w:pStyle w:val="SingleTxtG"/>
      </w:pPr>
      <w:r w:rsidRPr="00101FA5">
        <w:t>Signature du représentant agréé par le constructeur</w:t>
      </w:r>
      <w:r w:rsidR="00D62E99">
        <w:t> :</w:t>
      </w:r>
    </w:p>
    <w:p w:rsidR="00B273DB" w:rsidRPr="00101FA5" w:rsidRDefault="00B273DB" w:rsidP="00B273DB">
      <w:pPr>
        <w:keepNext/>
        <w:keepLines/>
        <w:tabs>
          <w:tab w:val="right" w:pos="851"/>
        </w:tabs>
        <w:kinsoku/>
        <w:overflowPunct/>
        <w:autoSpaceDE/>
        <w:autoSpaceDN/>
        <w:adjustRightInd/>
        <w:snapToGrid/>
        <w:spacing w:before="360" w:after="240" w:line="300" w:lineRule="exact"/>
        <w:ind w:left="1134" w:right="1134" w:hanging="1134"/>
        <w:rPr>
          <w:b/>
          <w:sz w:val="28"/>
        </w:rPr>
      </w:pPr>
      <w:r w:rsidRPr="00101FA5">
        <w:rPr>
          <w:sz w:val="22"/>
          <w:szCs w:val="22"/>
        </w:rPr>
        <w:br w:type="page"/>
      </w:r>
      <w:r w:rsidRPr="00101FA5">
        <w:rPr>
          <w:b/>
          <w:sz w:val="28"/>
        </w:rPr>
        <w:t>Annexe 7 – Appendice 2</w:t>
      </w:r>
    </w:p>
    <w:p w:rsidR="00B273DB" w:rsidRPr="00101FA5" w:rsidRDefault="00B273DB" w:rsidP="005E1457">
      <w:pPr>
        <w:tabs>
          <w:tab w:val="left" w:pos="709"/>
        </w:tabs>
        <w:suppressAutoHyphens w:val="0"/>
        <w:kinsoku/>
        <w:overflowPunct/>
        <w:autoSpaceDE/>
        <w:autoSpaceDN/>
        <w:adjustRightInd/>
        <w:snapToGrid/>
        <w:spacing w:after="120"/>
        <w:ind w:left="1134" w:right="284"/>
        <w:rPr>
          <w:b/>
          <w:bCs/>
          <w:szCs w:val="24"/>
          <w:lang w:eastAsia="en-GB"/>
        </w:rPr>
      </w:pPr>
      <w:r w:rsidRPr="00101FA5">
        <w:rPr>
          <w:b/>
          <w:bCs/>
          <w:szCs w:val="24"/>
          <w:lang w:eastAsia="en-GB"/>
        </w:rPr>
        <w:t>Figure 1</w:t>
      </w:r>
      <w:r w:rsidR="005E1457">
        <w:rPr>
          <w:b/>
          <w:bCs/>
          <w:szCs w:val="24"/>
          <w:lang w:eastAsia="en-GB"/>
        </w:rPr>
        <w:br/>
      </w:r>
      <w:r w:rsidRPr="00101FA5">
        <w:rPr>
          <w:b/>
          <w:bCs/>
          <w:szCs w:val="24"/>
          <w:lang w:eastAsia="en-GB"/>
        </w:rPr>
        <w:t>Diagramme de la méthode d</w:t>
      </w:r>
      <w:r w:rsidR="000740F2" w:rsidRPr="00101FA5">
        <w:rPr>
          <w:b/>
          <w:bCs/>
          <w:szCs w:val="24"/>
          <w:lang w:eastAsia="en-GB"/>
        </w:rPr>
        <w:t>’</w:t>
      </w:r>
      <w:r w:rsidRPr="00101FA5">
        <w:rPr>
          <w:b/>
          <w:bCs/>
          <w:szCs w:val="24"/>
          <w:lang w:eastAsia="en-GB"/>
        </w:rPr>
        <w:t>évaluation pour les PSES selon l</w:t>
      </w:r>
      <w:r w:rsidR="000740F2" w:rsidRPr="00101FA5">
        <w:rPr>
          <w:b/>
          <w:bCs/>
          <w:szCs w:val="24"/>
          <w:lang w:eastAsia="en-GB"/>
        </w:rPr>
        <w:t>’</w:t>
      </w:r>
      <w:r w:rsidRPr="00101FA5">
        <w:rPr>
          <w:b/>
          <w:bCs/>
          <w:szCs w:val="24"/>
          <w:lang w:eastAsia="en-GB"/>
        </w:rPr>
        <w:t xml:space="preserve">annexe 7 </w:t>
      </w:r>
    </w:p>
    <w:p w:rsidR="00B273DB" w:rsidRDefault="00B273DB" w:rsidP="005E2599">
      <w:pPr>
        <w:tabs>
          <w:tab w:val="left" w:pos="709"/>
        </w:tabs>
        <w:suppressAutoHyphens w:val="0"/>
        <w:kinsoku/>
        <w:overflowPunct/>
        <w:autoSpaceDE/>
        <w:autoSpaceDN/>
        <w:adjustRightInd/>
        <w:snapToGrid/>
        <w:spacing w:line="240" w:lineRule="auto"/>
        <w:rPr>
          <w:b/>
          <w:bCs/>
          <w:sz w:val="22"/>
          <w:szCs w:val="28"/>
          <w:lang w:eastAsia="en-GB"/>
        </w:rPr>
      </w:pPr>
      <w:r w:rsidRPr="00101FA5">
        <w:rPr>
          <w:b/>
          <w:bCs/>
          <w:noProof/>
          <w:sz w:val="22"/>
          <w:szCs w:val="28"/>
          <w:lang w:val="en-GB" w:eastAsia="en-GB"/>
        </w:rPr>
        <mc:AlternateContent>
          <mc:Choice Requires="wpg">
            <w:drawing>
              <wp:inline distT="0" distB="0" distL="0" distR="0" wp14:anchorId="73647F51" wp14:editId="7175431B">
                <wp:extent cx="6057900" cy="6883054"/>
                <wp:effectExtent l="0" t="0" r="19050" b="13335"/>
                <wp:docPr id="4" name="Group 1"/>
                <wp:cNvGraphicFramePr/>
                <a:graphic xmlns:a="http://schemas.openxmlformats.org/drawingml/2006/main">
                  <a:graphicData uri="http://schemas.microsoft.com/office/word/2010/wordprocessingGroup">
                    <wpg:wgp>
                      <wpg:cNvGrpSpPr/>
                      <wpg:grpSpPr>
                        <a:xfrm>
                          <a:off x="0" y="0"/>
                          <a:ext cx="6057900" cy="6883054"/>
                          <a:chOff x="0" y="0"/>
                          <a:chExt cx="6077842" cy="6883054"/>
                        </a:xfrm>
                      </wpg:grpSpPr>
                      <wps:wsp>
                        <wps:cNvPr id="5" name="Flussdiagramm: Prozess 28"/>
                        <wps:cNvSpPr/>
                        <wps:spPr>
                          <a:xfrm>
                            <a:off x="2209360" y="0"/>
                            <a:ext cx="1727835" cy="570230"/>
                          </a:xfrm>
                          <a:prstGeom prst="flowChartProcess">
                            <a:avLst/>
                          </a:prstGeom>
                          <a:solidFill>
                            <a:sysClr val="window" lastClr="FFFFFF"/>
                          </a:solidFill>
                          <a:ln w="3175" cap="flat" cmpd="sng" algn="ctr">
                            <a:noFill/>
                            <a:prstDash val="solid"/>
                          </a:ln>
                          <a:effectLst/>
                        </wps:spPr>
                        <wps:txbx>
                          <w:txbxContent>
                            <w:p w:rsidR="00F8620A" w:rsidRPr="0007541E" w:rsidRDefault="00F8620A" w:rsidP="005E1457">
                              <w:pPr>
                                <w:jc w:val="center"/>
                              </w:pPr>
                              <w:r>
                                <w:rPr>
                                  <w:rFonts w:eastAsia="+mn-ea"/>
                                  <w:color w:val="000000"/>
                                  <w:kern w:val="24"/>
                                  <w:sz w:val="28"/>
                                  <w:szCs w:val="28"/>
                                  <w:lang w:val="en-US"/>
                                </w:rPr>
                                <w:t>Annexe</w:t>
                              </w:r>
                              <w:r w:rsidRPr="0007541E">
                                <w:rPr>
                                  <w:rFonts w:eastAsia="+mn-ea"/>
                                  <w:color w:val="000000"/>
                                  <w:kern w:val="24"/>
                                  <w:sz w:val="28"/>
                                  <w:szCs w:val="28"/>
                                  <w:lang w:val="en-US"/>
                                </w:rPr>
                                <w:t xml:space="preserve"> 7</w:t>
                              </w:r>
                              <w:r>
                                <w:rPr>
                                  <w:rFonts w:eastAsia="+mn-ea"/>
                                  <w:color w:val="000000"/>
                                  <w:kern w:val="24"/>
                                  <w:sz w:val="28"/>
                                  <w:szCs w:val="28"/>
                                  <w:lang w:val="en-US"/>
                                </w:rPr>
                                <w:t xml:space="preserve"> PSES</w:t>
                              </w:r>
                            </w:p>
                          </w:txbxContent>
                        </wps:txbx>
                        <wps:bodyPr lIns="0" tIns="0" rIns="0" bIns="0" rtlCol="0" anchor="ctr">
                          <a:noAutofit/>
                        </wps:bodyPr>
                      </wps:wsp>
                      <wps:wsp>
                        <wps:cNvPr id="6"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9A4CA2" w:rsidRDefault="00F8620A" w:rsidP="005E1457">
                              <w:pPr>
                                <w:jc w:val="center"/>
                              </w:pPr>
                              <w:r w:rsidRPr="009A4CA2">
                                <w:t xml:space="preserve">Déclaration de conformité </w:t>
                              </w:r>
                            </w:p>
                          </w:txbxContent>
                        </wps:txbx>
                        <wps:bodyPr lIns="0" tIns="0" rIns="0" bIns="0" rtlCol="0" anchor="t" anchorCtr="0">
                          <a:noAutofit/>
                        </wps:bodyPr>
                      </wps:wsp>
                      <wps:wsp>
                        <wps:cNvPr id="7"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07541E" w:rsidRDefault="00F8620A" w:rsidP="005E1457">
                              <w:pPr>
                                <w:jc w:val="center"/>
                              </w:pPr>
                              <w:r w:rsidRPr="009A4CA2">
                                <w:rPr>
                                  <w:rFonts w:eastAsia="+mn-ea"/>
                                  <w:color w:val="000000"/>
                                  <w:kern w:val="24"/>
                                  <w:sz w:val="22"/>
                                  <w:szCs w:val="22"/>
                                  <w:lang w:val="en-US"/>
                                </w:rPr>
                                <w:t xml:space="preserve">Déclaration de conformité </w:t>
                              </w:r>
                              <w:r>
                                <w:rPr>
                                  <w:rFonts w:eastAsia="+mn-ea"/>
                                  <w:color w:val="000000"/>
                                  <w:kern w:val="24"/>
                                  <w:sz w:val="22"/>
                                  <w:szCs w:val="22"/>
                                  <w:lang w:val="en-US"/>
                                </w:rPr>
                                <w:t xml:space="preserve">du constructeur </w:t>
                              </w:r>
                            </w:p>
                          </w:txbxContent>
                        </wps:txbx>
                        <wps:bodyPr rtlCol="0" anchor="ctr">
                          <a:noAutofit/>
                        </wps:bodyPr>
                      </wps:wsp>
                      <wps:wsp>
                        <wps:cNvPr id="9"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EA0E32" w:rsidRDefault="00F8620A" w:rsidP="005E1457">
                              <w:pPr>
                                <w:jc w:val="center"/>
                                <w:rPr>
                                  <w:lang w:val="fr-FR"/>
                                </w:rPr>
                              </w:pPr>
                              <w:r>
                                <w:rPr>
                                  <w:rFonts w:eastAsia="+mn-ea"/>
                                  <w:color w:val="000000"/>
                                  <w:kern w:val="24"/>
                                  <w:lang w:val="fr-FR"/>
                                </w:rPr>
                                <w:t xml:space="preserve">Procéder à </w:t>
                              </w:r>
                              <w:r w:rsidRPr="00EA0E32">
                                <w:rPr>
                                  <w:rFonts w:eastAsia="+mn-ea"/>
                                  <w:color w:val="000000"/>
                                  <w:kern w:val="24"/>
                                  <w:lang w:val="fr-FR"/>
                                </w:rPr>
                                <w:t xml:space="preserve">l’essai d’homologation conforme </w:t>
                              </w:r>
                              <w:r>
                                <w:rPr>
                                  <w:rFonts w:eastAsia="+mn-ea"/>
                                  <w:color w:val="000000"/>
                                  <w:kern w:val="24"/>
                                  <w:lang w:val="fr-FR"/>
                                </w:rPr>
                                <w:br/>
                              </w:r>
                              <w:r w:rsidRPr="00EA0E32">
                                <w:rPr>
                                  <w:rFonts w:eastAsia="+mn-ea"/>
                                  <w:color w:val="000000"/>
                                  <w:kern w:val="24"/>
                                  <w:lang w:val="fr-FR"/>
                                </w:rPr>
                                <w:t>à l’annexe 3</w:t>
                              </w:r>
                              <w:r>
                                <w:rPr>
                                  <w:rFonts w:eastAsia="+mn-ea"/>
                                  <w:color w:val="000000"/>
                                  <w:kern w:val="24"/>
                                  <w:lang w:val="fr-FR"/>
                                </w:rPr>
                                <w:t> ;</w:t>
                              </w:r>
                              <w:r w:rsidRPr="00EA0E32">
                                <w:rPr>
                                  <w:rFonts w:eastAsia="+mn-ea"/>
                                  <w:color w:val="000000"/>
                                  <w:kern w:val="24"/>
                                  <w:lang w:val="fr-FR"/>
                                </w:rPr>
                                <w:t xml:space="preserve"> </w:t>
                              </w:r>
                              <w:r>
                                <w:rPr>
                                  <w:rFonts w:eastAsia="+mn-ea"/>
                                  <w:color w:val="000000"/>
                                  <w:kern w:val="24"/>
                                  <w:lang w:val="fr-FR"/>
                                </w:rPr>
                                <w:t xml:space="preserve">consigner </w:t>
                              </w:r>
                              <w:r w:rsidRPr="00EA0E32">
                                <w:rPr>
                                  <w:rFonts w:eastAsia="+mn-ea"/>
                                  <w:color w:val="000000"/>
                                  <w:kern w:val="24"/>
                                  <w:lang w:val="fr-FR"/>
                                </w:rPr>
                                <w:t>L</w:t>
                              </w:r>
                              <w:r w:rsidRPr="00EA0E32">
                                <w:rPr>
                                  <w:rFonts w:eastAsia="+mn-ea"/>
                                  <w:color w:val="000000"/>
                                  <w:kern w:val="24"/>
                                  <w:position w:val="-6"/>
                                  <w:vertAlign w:val="subscript"/>
                                  <w:lang w:val="fr-FR"/>
                                </w:rPr>
                                <w:t>woti</w:t>
                              </w:r>
                              <w:r w:rsidRPr="00EA0E32">
                                <w:rPr>
                                  <w:rFonts w:eastAsia="+mn-ea"/>
                                  <w:color w:val="000000"/>
                                  <w:kern w:val="24"/>
                                  <w:lang w:val="fr-FR"/>
                                </w:rPr>
                                <w:t>, n</w:t>
                              </w:r>
                              <w:r w:rsidRPr="00EA0E32">
                                <w:rPr>
                                  <w:rFonts w:eastAsia="+mn-ea"/>
                                  <w:color w:val="000000"/>
                                  <w:kern w:val="24"/>
                                  <w:vertAlign w:val="subscript"/>
                                  <w:lang w:val="fr-FR"/>
                                </w:rPr>
                                <w:t>BB</w:t>
                              </w:r>
                              <w:r w:rsidRPr="00EA0E32">
                                <w:rPr>
                                  <w:rFonts w:eastAsia="+mn-ea"/>
                                  <w:color w:val="000000"/>
                                  <w:kern w:val="24"/>
                                  <w:lang w:val="fr-FR"/>
                                </w:rPr>
                                <w:t>_</w:t>
                              </w:r>
                              <w:r w:rsidRPr="00EA0E32">
                                <w:rPr>
                                  <w:rFonts w:eastAsia="+mn-ea"/>
                                  <w:color w:val="000000"/>
                                  <w:kern w:val="24"/>
                                  <w:position w:val="-6"/>
                                  <w:vertAlign w:val="superscript"/>
                                  <w:lang w:val="fr-FR"/>
                                </w:rPr>
                                <w:t>woti</w:t>
                              </w:r>
                              <w:r w:rsidRPr="00EA0E32">
                                <w:rPr>
                                  <w:rFonts w:eastAsia="+mn-ea"/>
                                  <w:color w:val="000000"/>
                                  <w:kern w:val="24"/>
                                  <w:lang w:val="fr-FR"/>
                                </w:rPr>
                                <w:t xml:space="preserve">, </w:t>
                              </w:r>
                            </w:p>
                          </w:txbxContent>
                        </wps:txbx>
                        <wps:bodyPr lIns="0" tIns="0" rIns="0" bIns="0" rtlCol="0" anchor="ctr"/>
                      </wps:wsp>
                      <wps:wsp>
                        <wps:cNvPr id="10"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EA0E32" w:rsidRDefault="00F8620A" w:rsidP="005E1457">
                              <w:pPr>
                                <w:jc w:val="center"/>
                                <w:rPr>
                                  <w:lang w:val="fr-FR"/>
                                </w:rPr>
                              </w:pPr>
                              <w:r w:rsidRPr="00EA0E32">
                                <w:rPr>
                                  <w:rFonts w:eastAsia="+mn-ea"/>
                                  <w:color w:val="000000"/>
                                  <w:kern w:val="24"/>
                                  <w:lang w:val="fr-FR"/>
                                </w:rPr>
                                <w:t xml:space="preserve">Fixer les conditions d’essai conformément aux </w:t>
                              </w:r>
                              <w:r>
                                <w:rPr>
                                  <w:rFonts w:eastAsia="+mn-ea"/>
                                  <w:color w:val="000000"/>
                                  <w:kern w:val="24"/>
                                  <w:lang w:val="fr-FR"/>
                                </w:rPr>
                                <w:br/>
                              </w:r>
                              <w:r w:rsidRPr="00EA0E32">
                                <w:rPr>
                                  <w:rFonts w:eastAsia="+mn-ea"/>
                                  <w:color w:val="000000"/>
                                  <w:kern w:val="24"/>
                                  <w:lang w:val="fr-FR"/>
                                </w:rPr>
                                <w:t>paragraph</w:t>
                              </w:r>
                              <w:r>
                                <w:rPr>
                                  <w:rFonts w:eastAsia="+mn-ea"/>
                                  <w:color w:val="000000"/>
                                  <w:kern w:val="24"/>
                                  <w:lang w:val="fr-FR"/>
                                </w:rPr>
                                <w:t>es</w:t>
                              </w:r>
                              <w:r w:rsidRPr="00EA0E32">
                                <w:rPr>
                                  <w:rFonts w:eastAsia="+mn-ea"/>
                                  <w:color w:val="000000"/>
                                  <w:kern w:val="24"/>
                                  <w:lang w:val="fr-FR"/>
                                </w:rPr>
                                <w:t xml:space="preserve"> 2.1</w:t>
                              </w:r>
                              <w:r>
                                <w:rPr>
                                  <w:rFonts w:eastAsia="+mn-ea"/>
                                  <w:color w:val="000000"/>
                                  <w:kern w:val="24"/>
                                  <w:lang w:val="fr-FR"/>
                                </w:rPr>
                                <w:t xml:space="preserve"> et</w:t>
                              </w:r>
                              <w:r w:rsidRPr="00EA0E32">
                                <w:rPr>
                                  <w:rFonts w:eastAsia="+mn-ea"/>
                                  <w:color w:val="000000"/>
                                  <w:kern w:val="24"/>
                                  <w:lang w:val="fr-FR"/>
                                </w:rPr>
                                <w:t xml:space="preserve"> 2.2</w:t>
                              </w:r>
                            </w:p>
                          </w:txbxContent>
                        </wps:txbx>
                        <wps:bodyPr lIns="0" tIns="0" rIns="0" bIns="0" rtlCol="0" anchor="ctr"/>
                      </wps:wsp>
                      <wps:wsp>
                        <wps:cNvPr id="11"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Default="00F8620A" w:rsidP="005E1457">
                              <w:pPr>
                                <w:jc w:val="center"/>
                                <w:rPr>
                                  <w:rFonts w:eastAsia="+mn-ea"/>
                                  <w:color w:val="000000"/>
                                  <w:kern w:val="24"/>
                                  <w:lang w:val="fr-FR"/>
                                </w:rPr>
                              </w:pPr>
                              <w:r w:rsidRPr="00EA0E32">
                                <w:rPr>
                                  <w:rFonts w:eastAsia="+mn-ea"/>
                                  <w:color w:val="000000"/>
                                  <w:kern w:val="24"/>
                                  <w:lang w:val="fr-FR"/>
                                </w:rPr>
                                <w:t xml:space="preserve">Procéder aux essais PSES </w:t>
                              </w:r>
                              <w:r w:rsidRPr="00EA0E32">
                                <w:rPr>
                                  <w:rFonts w:eastAsia="+mn-ea"/>
                                  <w:color w:val="000000"/>
                                  <w:kern w:val="24"/>
                                  <w:lang w:val="fr-FR"/>
                                </w:rPr>
                                <w:br/>
                                <w:t xml:space="preserve">dans la plage de contrôle </w:t>
                              </w:r>
                              <w:r>
                                <w:rPr>
                                  <w:rFonts w:eastAsia="+mn-ea"/>
                                  <w:color w:val="000000"/>
                                  <w:kern w:val="24"/>
                                  <w:lang w:val="fr-FR"/>
                                </w:rPr>
                                <w:br/>
                              </w:r>
                              <w:r w:rsidRPr="00EA0E32">
                                <w:rPr>
                                  <w:rFonts w:eastAsia="+mn-ea"/>
                                  <w:color w:val="000000"/>
                                  <w:kern w:val="24"/>
                                  <w:lang w:val="fr-FR"/>
                                </w:rPr>
                                <w:t>définie aux paragraph</w:t>
                              </w:r>
                              <w:r>
                                <w:rPr>
                                  <w:rFonts w:eastAsia="+mn-ea"/>
                                  <w:color w:val="000000"/>
                                  <w:kern w:val="24"/>
                                  <w:lang w:val="fr-FR"/>
                                </w:rPr>
                                <w:t>e</w:t>
                              </w:r>
                              <w:r w:rsidRPr="00EA0E32">
                                <w:rPr>
                                  <w:rFonts w:eastAsia="+mn-ea"/>
                                  <w:color w:val="000000"/>
                                  <w:kern w:val="24"/>
                                  <w:lang w:val="fr-FR"/>
                                </w:rPr>
                                <w:t>s</w:t>
                              </w:r>
                            </w:p>
                            <w:p w:rsidR="00F8620A" w:rsidRPr="00EA0E32" w:rsidRDefault="00F8620A" w:rsidP="005E1457">
                              <w:pPr>
                                <w:jc w:val="center"/>
                                <w:rPr>
                                  <w:lang w:val="fr-FR"/>
                                </w:rPr>
                              </w:pPr>
                              <w:r w:rsidRPr="00EA0E32">
                                <w:rPr>
                                  <w:rFonts w:eastAsia="+mn-ea"/>
                                  <w:color w:val="000000"/>
                                  <w:kern w:val="24"/>
                                  <w:lang w:val="fr-FR"/>
                                </w:rPr>
                                <w:t>2.3</w:t>
                              </w:r>
                              <w:r>
                                <w:rPr>
                                  <w:rFonts w:eastAsia="+mn-ea"/>
                                  <w:color w:val="000000"/>
                                  <w:kern w:val="24"/>
                                  <w:lang w:val="fr-FR"/>
                                </w:rPr>
                                <w:t xml:space="preserve"> à</w:t>
                              </w:r>
                              <w:r w:rsidRPr="00EA0E32">
                                <w:rPr>
                                  <w:rFonts w:eastAsia="+mn-ea"/>
                                  <w:color w:val="000000"/>
                                  <w:kern w:val="24"/>
                                  <w:lang w:val="fr-FR"/>
                                </w:rPr>
                                <w:t xml:space="preserve"> 2.5</w:t>
                              </w:r>
                            </w:p>
                          </w:txbxContent>
                        </wps:txbx>
                        <wps:bodyPr lIns="0" tIns="0" rIns="0" bIns="0" rtlCol="0" anchor="ctr"/>
                      </wps:wsp>
                      <wps:wsp>
                        <wps:cNvPr id="12"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Default="00F8620A" w:rsidP="00824599">
                              <w:pPr>
                                <w:suppressAutoHyphens w:val="0"/>
                                <w:spacing w:line="240" w:lineRule="auto"/>
                                <w:jc w:val="center"/>
                              </w:pPr>
                              <w:r w:rsidRPr="00824599">
                                <w:rPr>
                                  <w:rFonts w:eastAsia="+mn-ea"/>
                                  <w:color w:val="000000"/>
                                  <w:kern w:val="24"/>
                                  <w:sz w:val="18"/>
                                  <w:szCs w:val="18"/>
                                  <w:lang w:val="en-US" w:eastAsia="en-GB"/>
                                </w:rPr>
                                <w:t xml:space="preserve">Choisir </w:t>
                              </w:r>
                              <w:r w:rsidR="00824599">
                                <w:rPr>
                                  <w:rFonts w:eastAsia="+mn-ea"/>
                                  <w:color w:val="000000"/>
                                  <w:kern w:val="24"/>
                                  <w:sz w:val="18"/>
                                  <w:szCs w:val="18"/>
                                  <w:lang w:val="en-US" w:eastAsia="en-GB"/>
                                </w:rPr>
                                <w:br/>
                              </w:r>
                              <w:r w:rsidRPr="00824599">
                                <w:rPr>
                                  <w:rFonts w:eastAsia="+mn-ea"/>
                                  <w:color w:val="000000"/>
                                  <w:kern w:val="24"/>
                                  <w:sz w:val="18"/>
                                  <w:szCs w:val="18"/>
                                  <w:lang w:val="en-US" w:eastAsia="en-GB"/>
                                </w:rPr>
                                <w:t>l</w:t>
                              </w:r>
                              <w:r w:rsidR="00824599" w:rsidRPr="00824599">
                                <w:rPr>
                                  <w:rFonts w:eastAsia="+mn-ea"/>
                                  <w:color w:val="000000"/>
                                  <w:kern w:val="24"/>
                                  <w:sz w:val="18"/>
                                  <w:szCs w:val="18"/>
                                  <w:lang w:val="en-US" w:eastAsia="en-GB"/>
                                </w:rPr>
                                <w:t>a méthode d’a</w:t>
                              </w:r>
                              <w:r w:rsidRPr="00824599">
                                <w:rPr>
                                  <w:rFonts w:eastAsia="+mn-ea"/>
                                  <w:color w:val="000000"/>
                                  <w:kern w:val="24"/>
                                  <w:sz w:val="18"/>
                                  <w:szCs w:val="18"/>
                                  <w:lang w:val="en-US" w:eastAsia="en-GB"/>
                                </w:rPr>
                                <w:t>nalyse</w:t>
                              </w:r>
                            </w:p>
                          </w:txbxContent>
                        </wps:txbx>
                        <wps:bodyPr wrap="square" lIns="0" tIns="0" rIns="0" bIns="0" rtlCol="0" anchor="t">
                          <a:noAutofit/>
                        </wps:bodyPr>
                      </wps:wsp>
                      <wps:wsp>
                        <wps:cNvPr id="13" name="Flussdiagramm: Prozess 40"/>
                        <wps:cNvSpPr/>
                        <wps:spPr>
                          <a:xfrm>
                            <a:off x="4465271" y="4777817"/>
                            <a:ext cx="1612165" cy="666181"/>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6361A3" w:rsidRDefault="00F8620A" w:rsidP="005E1457">
                              <w:pPr>
                                <w:jc w:val="center"/>
                                <w:rPr>
                                  <w:lang w:val="fr-FR"/>
                                </w:rPr>
                              </w:pPr>
                              <w:r w:rsidRPr="006361A3">
                                <w:rPr>
                                  <w:rFonts w:eastAsia="+mn-ea"/>
                                  <w:color w:val="000000"/>
                                  <w:kern w:val="24"/>
                                  <w:lang w:val="fr-FR"/>
                                </w:rPr>
                                <w:t xml:space="preserve">Évaluation conformément </w:t>
                              </w:r>
                              <w:r>
                                <w:rPr>
                                  <w:rFonts w:eastAsia="+mn-ea"/>
                                  <w:color w:val="000000"/>
                                  <w:kern w:val="24"/>
                                  <w:lang w:val="fr-FR"/>
                                </w:rPr>
                                <w:br/>
                              </w:r>
                              <w:r w:rsidRPr="006361A3">
                                <w:rPr>
                                  <w:rFonts w:eastAsia="+mn-ea"/>
                                  <w:color w:val="000000"/>
                                  <w:kern w:val="24"/>
                                  <w:lang w:val="fr-FR"/>
                                </w:rPr>
                                <w:t>au</w:t>
                              </w:r>
                              <w:r>
                                <w:rPr>
                                  <w:rFonts w:eastAsia="+mn-ea"/>
                                  <w:color w:val="000000"/>
                                  <w:kern w:val="24"/>
                                  <w:lang w:val="fr-FR"/>
                                </w:rPr>
                                <w:t xml:space="preserve"> </w:t>
                              </w:r>
                              <w:r w:rsidRPr="006361A3">
                                <w:rPr>
                                  <w:rFonts w:eastAsia="+mn-ea"/>
                                  <w:color w:val="000000"/>
                                  <w:kern w:val="24"/>
                                  <w:lang w:val="fr-FR"/>
                                </w:rPr>
                                <w:t>paragraphe 4</w:t>
                              </w:r>
                            </w:p>
                            <w:p w:rsidR="00F8620A" w:rsidRPr="006361A3" w:rsidRDefault="00F8620A" w:rsidP="005E1457">
                              <w:pPr>
                                <w:jc w:val="center"/>
                                <w:rPr>
                                  <w:lang w:val="fr-FR"/>
                                </w:rPr>
                              </w:pPr>
                              <w:r>
                                <w:rPr>
                                  <w:rFonts w:eastAsia="+mn-ea"/>
                                  <w:bCs/>
                                  <w:color w:val="000000"/>
                                  <w:kern w:val="24"/>
                                  <w:lang w:val="fr-FR"/>
                                </w:rPr>
                                <w:t>« É</w:t>
                              </w:r>
                              <w:r w:rsidRPr="006361A3">
                                <w:rPr>
                                  <w:rFonts w:eastAsia="+mn-ea"/>
                                  <w:bCs/>
                                  <w:color w:val="000000"/>
                                  <w:kern w:val="24"/>
                                  <w:lang w:val="fr-FR"/>
                                </w:rPr>
                                <w:t>valuation de L</w:t>
                              </w:r>
                              <w:r w:rsidRPr="006361A3">
                                <w:rPr>
                                  <w:rFonts w:eastAsia="+mn-ea"/>
                                  <w:bCs/>
                                  <w:color w:val="000000"/>
                                  <w:kern w:val="24"/>
                                  <w:vertAlign w:val="subscript"/>
                                  <w:lang w:val="fr-FR"/>
                                </w:rPr>
                                <w:t>urban</w:t>
                              </w:r>
                              <w:r>
                                <w:rPr>
                                  <w:rFonts w:eastAsia="+mn-ea"/>
                                  <w:bCs/>
                                  <w:color w:val="000000"/>
                                  <w:kern w:val="24"/>
                                  <w:lang w:val="fr-FR"/>
                                </w:rPr>
                                <w:t> »</w:t>
                              </w:r>
                            </w:p>
                          </w:txbxContent>
                        </wps:txbx>
                        <wps:bodyPr lIns="0" tIns="0" rIns="0" bIns="0" rtlCol="0" anchor="ctr">
                          <a:noAutofit/>
                        </wps:bodyPr>
                      </wps:wsp>
                      <wps:wsp>
                        <wps:cNvPr id="14"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6361A3" w:rsidRDefault="00F8620A" w:rsidP="005E1457">
                              <w:pPr>
                                <w:jc w:val="center"/>
                                <w:rPr>
                                  <w:lang w:val="fr-FR"/>
                                </w:rPr>
                              </w:pPr>
                              <w:r w:rsidRPr="008A4A36">
                                <w:rPr>
                                  <w:rFonts w:eastAsia="+mn-ea"/>
                                  <w:color w:val="000000"/>
                                  <w:kern w:val="24"/>
                                </w:rPr>
                                <w:t xml:space="preserve">Evaluation conformément </w:t>
                              </w:r>
                              <w:r w:rsidRPr="008A4A36">
                                <w:rPr>
                                  <w:rFonts w:eastAsia="+mn-ea"/>
                                  <w:color w:val="000000"/>
                                  <w:kern w:val="24"/>
                                </w:rPr>
                                <w:br/>
                                <w:t xml:space="preserve">au </w:t>
                              </w:r>
                              <w:r w:rsidRPr="006361A3">
                                <w:rPr>
                                  <w:rFonts w:eastAsia="+mn-ea"/>
                                  <w:color w:val="000000"/>
                                  <w:kern w:val="24"/>
                                  <w:lang w:val="fr-FR"/>
                                </w:rPr>
                                <w:t>paragraphe 3</w:t>
                              </w:r>
                            </w:p>
                            <w:p w:rsidR="00F8620A" w:rsidRPr="006361A3" w:rsidRDefault="00F8620A" w:rsidP="005E1457">
                              <w:pPr>
                                <w:jc w:val="center"/>
                                <w:rPr>
                                  <w:lang w:val="fr-FR"/>
                                </w:rPr>
                              </w:pPr>
                              <w:r>
                                <w:rPr>
                                  <w:rFonts w:eastAsia="+mn-ea"/>
                                  <w:bCs/>
                                  <w:color w:val="000000"/>
                                  <w:kern w:val="24"/>
                                  <w:lang w:val="fr-FR"/>
                                </w:rPr>
                                <w:t>« É</w:t>
                              </w:r>
                              <w:r w:rsidRPr="006361A3">
                                <w:rPr>
                                  <w:rFonts w:eastAsia="+mn-ea"/>
                                  <w:bCs/>
                                  <w:color w:val="000000"/>
                                  <w:kern w:val="24"/>
                                  <w:lang w:val="fr-FR"/>
                                </w:rPr>
                                <w:t>valuation de la pente</w:t>
                              </w:r>
                              <w:r>
                                <w:rPr>
                                  <w:rFonts w:eastAsia="+mn-ea"/>
                                  <w:bCs/>
                                  <w:color w:val="000000"/>
                                  <w:kern w:val="24"/>
                                  <w:lang w:val="fr-FR"/>
                                </w:rPr>
                                <w:t> »</w:t>
                              </w:r>
                            </w:p>
                          </w:txbxContent>
                        </wps:txbx>
                        <wps:bodyPr lIns="0" tIns="0" rIns="0" bIns="0" rtlCol="0" anchor="ctr">
                          <a:noAutofit/>
                        </wps:bodyPr>
                      </wps:wsp>
                      <wps:wsp>
                        <wps:cNvPr id="15"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6361A3" w:rsidRDefault="00F8620A" w:rsidP="005E1457">
                              <w:pPr>
                                <w:jc w:val="center"/>
                                <w:rPr>
                                  <w:lang w:val="fr-FR"/>
                                </w:rPr>
                              </w:pPr>
                              <w:r w:rsidRPr="006361A3">
                                <w:rPr>
                                  <w:rFonts w:eastAsia="+mn-ea"/>
                                  <w:color w:val="000000"/>
                                  <w:kern w:val="24"/>
                                  <w:lang w:val="fr-FR"/>
                                </w:rPr>
                                <w:t xml:space="preserve">Évaluation conformément </w:t>
                              </w:r>
                              <w:r>
                                <w:rPr>
                                  <w:rFonts w:eastAsia="+mn-ea"/>
                                  <w:color w:val="000000"/>
                                  <w:kern w:val="24"/>
                                  <w:lang w:val="fr-FR"/>
                                </w:rPr>
                                <w:br/>
                              </w:r>
                              <w:r w:rsidRPr="006361A3">
                                <w:rPr>
                                  <w:rFonts w:eastAsia="+mn-ea"/>
                                  <w:color w:val="000000"/>
                                  <w:kern w:val="24"/>
                                  <w:lang w:val="fr-FR"/>
                                </w:rPr>
                                <w:t>au</w:t>
                              </w:r>
                              <w:r>
                                <w:rPr>
                                  <w:rFonts w:eastAsia="+mn-ea"/>
                                  <w:color w:val="000000"/>
                                  <w:kern w:val="24"/>
                                  <w:lang w:val="fr-FR"/>
                                </w:rPr>
                                <w:t xml:space="preserve"> </w:t>
                              </w:r>
                              <w:r w:rsidRPr="006361A3">
                                <w:rPr>
                                  <w:rFonts w:eastAsia="+mn-ea"/>
                                  <w:color w:val="000000"/>
                                  <w:kern w:val="24"/>
                                  <w:lang w:val="fr-FR"/>
                                </w:rPr>
                                <w:t>paragraphe 5</w:t>
                              </w:r>
                            </w:p>
                            <w:p w:rsidR="00F8620A" w:rsidRPr="006361A3" w:rsidRDefault="00F8620A" w:rsidP="005E1457">
                              <w:pPr>
                                <w:jc w:val="center"/>
                                <w:rPr>
                                  <w:lang w:val="fr-FR"/>
                                </w:rPr>
                              </w:pPr>
                              <w:r>
                                <w:rPr>
                                  <w:rFonts w:eastAsia="+mn-ea"/>
                                  <w:bCs/>
                                  <w:color w:val="000000"/>
                                  <w:kern w:val="24"/>
                                  <w:lang w:val="fr-FR"/>
                                </w:rPr>
                                <w:t>« </w:t>
                              </w:r>
                              <w:r w:rsidRPr="007A2C4B">
                                <w:rPr>
                                  <w:rFonts w:eastAsia="+mn-ea"/>
                                  <w:bCs/>
                                  <w:color w:val="000000"/>
                                  <w:kern w:val="24"/>
                                  <w:lang w:val="fr-FR"/>
                                </w:rPr>
                                <w:t>É</w:t>
                              </w:r>
                              <w:r w:rsidRPr="006361A3">
                                <w:rPr>
                                  <w:rFonts w:eastAsia="+mn-ea"/>
                                  <w:bCs/>
                                  <w:color w:val="000000"/>
                                  <w:kern w:val="24"/>
                                  <w:lang w:val="fr-FR"/>
                                </w:rPr>
                                <w:t xml:space="preserve">valuation de la valeur </w:t>
                              </w:r>
                              <w:r>
                                <w:rPr>
                                  <w:rFonts w:eastAsia="+mn-ea"/>
                                  <w:bCs/>
                                  <w:color w:val="000000"/>
                                  <w:kern w:val="24"/>
                                  <w:lang w:val="fr-FR"/>
                                </w:rPr>
                                <w:br/>
                              </w:r>
                              <w:r w:rsidRPr="006361A3">
                                <w:rPr>
                                  <w:rFonts w:eastAsia="+mn-ea"/>
                                  <w:bCs/>
                                  <w:color w:val="000000"/>
                                  <w:kern w:val="24"/>
                                  <w:lang w:val="fr-FR"/>
                                </w:rPr>
                                <w:t>de référence</w:t>
                              </w:r>
                              <w:r>
                                <w:rPr>
                                  <w:rFonts w:eastAsia="+mn-ea"/>
                                  <w:bCs/>
                                  <w:color w:val="000000"/>
                                  <w:kern w:val="24"/>
                                  <w:lang w:val="fr-FR"/>
                                </w:rPr>
                                <w:t> »</w:t>
                              </w:r>
                            </w:p>
                          </w:txbxContent>
                        </wps:txbx>
                        <wps:bodyPr wrap="square" lIns="0" tIns="0" rIns="0" bIns="0" rtlCol="0" anchor="ctr">
                          <a:noAutofit/>
                        </wps:bodyPr>
                      </wps:wsp>
                      <wps:wsp>
                        <wps:cNvPr id="16"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6361A3" w:rsidRDefault="00F8620A" w:rsidP="005E1457">
                              <w:pPr>
                                <w:jc w:val="center"/>
                                <w:rPr>
                                  <w:lang w:val="fr-FR"/>
                                </w:rPr>
                              </w:pPr>
                              <w:r w:rsidRPr="006361A3">
                                <w:rPr>
                                  <w:rFonts w:eastAsia="+mn-ea"/>
                                  <w:color w:val="000000"/>
                                  <w:kern w:val="24"/>
                                  <w:lang w:val="fr-FR"/>
                                </w:rPr>
                                <w:t xml:space="preserve">Déclaration de conformité </w:t>
                              </w:r>
                              <w:r>
                                <w:rPr>
                                  <w:rFonts w:eastAsia="+mn-ea"/>
                                  <w:color w:val="000000"/>
                                  <w:kern w:val="24"/>
                                  <w:lang w:val="fr-FR"/>
                                </w:rPr>
                                <w:br/>
                              </w:r>
                              <w:r w:rsidRPr="006361A3">
                                <w:rPr>
                                  <w:rFonts w:eastAsia="+mn-ea"/>
                                  <w:color w:val="000000"/>
                                  <w:kern w:val="24"/>
                                  <w:lang w:val="fr-FR"/>
                                </w:rPr>
                                <w:t xml:space="preserve">du constructeur sur la base </w:t>
                              </w:r>
                              <w:r>
                                <w:rPr>
                                  <w:rFonts w:eastAsia="+mn-ea"/>
                                  <w:color w:val="000000"/>
                                  <w:kern w:val="24"/>
                                  <w:lang w:val="fr-FR"/>
                                </w:rPr>
                                <w:br/>
                              </w:r>
                              <w:r w:rsidRPr="006361A3">
                                <w:rPr>
                                  <w:rFonts w:eastAsia="+mn-ea"/>
                                  <w:color w:val="000000"/>
                                  <w:kern w:val="24"/>
                                  <w:lang w:val="fr-FR"/>
                                </w:rPr>
                                <w:t>des essais PSES</w:t>
                              </w:r>
                            </w:p>
                          </w:txbxContent>
                        </wps:txbx>
                        <wps:bodyPr lIns="0" tIns="0" rIns="0" bIns="0" rtlCol="0" anchor="ctr"/>
                      </wps:wsp>
                      <wps:wsp>
                        <wps:cNvPr id="17"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4"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6"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7"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8"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9" name="Textfeld 59"/>
                        <wps:cNvSpPr txBox="1"/>
                        <wps:spPr>
                          <a:xfrm>
                            <a:off x="3633453" y="947817"/>
                            <a:ext cx="810260" cy="243840"/>
                          </a:xfrm>
                          <a:prstGeom prst="rect">
                            <a:avLst/>
                          </a:prstGeom>
                          <a:noFill/>
                        </wps:spPr>
                        <wps:txbx>
                          <w:txbxContent>
                            <w:p w:rsidR="00F8620A" w:rsidRPr="00D95EFC" w:rsidRDefault="00F8620A" w:rsidP="005E1457">
                              <w:r>
                                <w:rPr>
                                  <w:rFonts w:eastAsia="+mn-ea"/>
                                  <w:color w:val="000000"/>
                                  <w:kern w:val="24"/>
                                  <w:lang w:val="de-DE"/>
                                </w:rPr>
                                <w:t>Déclaration</w:t>
                              </w:r>
                            </w:p>
                          </w:txbxContent>
                        </wps:txbx>
                        <wps:bodyPr wrap="square" rtlCol="0">
                          <a:noAutofit/>
                        </wps:bodyPr>
                      </wps:wsp>
                      <wps:wsp>
                        <wps:cNvPr id="30" name="Textfeld 60"/>
                        <wps:cNvSpPr txBox="1"/>
                        <wps:spPr>
                          <a:xfrm>
                            <a:off x="3075457" y="1629700"/>
                            <a:ext cx="381000" cy="243840"/>
                          </a:xfrm>
                          <a:prstGeom prst="rect">
                            <a:avLst/>
                          </a:prstGeom>
                          <a:noFill/>
                        </wps:spPr>
                        <wps:txbx>
                          <w:txbxContent>
                            <w:p w:rsidR="00F8620A" w:rsidRPr="00824599" w:rsidRDefault="00F8620A" w:rsidP="005E1457">
                              <w:pPr>
                                <w:rPr>
                                  <w:sz w:val="14"/>
                                  <w:szCs w:val="14"/>
                                </w:rPr>
                              </w:pPr>
                              <w:r w:rsidRPr="00824599">
                                <w:rPr>
                                  <w:rFonts w:ascii="NewsGoth for Porsche Com" w:eastAsia="+mn-ea" w:hAnsi="NewsGoth for Porsche Com" w:cs="+mn-cs"/>
                                  <w:color w:val="000000"/>
                                  <w:kern w:val="24"/>
                                  <w:sz w:val="14"/>
                                  <w:szCs w:val="14"/>
                                  <w:lang w:val="de-DE"/>
                                </w:rPr>
                                <w:t>Test</w:t>
                              </w:r>
                            </w:p>
                          </w:txbxContent>
                        </wps:txbx>
                        <wps:bodyPr wrap="square" rtlCol="0">
                          <a:noAutofit/>
                        </wps:bodyPr>
                      </wps:wsp>
                    </wpg:wgp>
                  </a:graphicData>
                </a:graphic>
              </wp:inline>
            </w:drawing>
          </mc:Choice>
          <mc:Fallback>
            <w:pict>
              <v:group id="Group 1" o:spid="_x0000_s1026" style="width:477pt;height:541.95pt;mso-position-horizontal-relative:char;mso-position-vertical-relative:line" coordsize="60778,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dsEA&#10;AADaAAAADwAAAGRycy9kb3ducmV2LnhtbESPQYvCMBSE78L+h/AEb5pWWHG7RikLyh4Esbr3Z/O2&#10;rW1eShO1/nsjCB6HmfmGWax604grda6yrCCeRCCIc6srLhQcD+vxHITzyBoby6TgTg5Wy4/BAhNt&#10;b7yna+YLESDsElRQet8mUrq8JINuYlvi4P3bzqAPsiuk7vAW4KaR0yiaSYMVh4USW/opKa+zi1Gw&#10;je/nE2fxzlh9ytOvTX1I/2qlRsM+/Qbhqffv8Kv9qxV8wv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HbBAAAA2gAAAA8AAAAAAAAAAAAAAAAAmAIAAGRycy9kb3du&#10;cmV2LnhtbFBLBQYAAAAABAAEAPUAAACGAwAAAAA=&#10;" fillcolor="window" stroked="f" strokeweight=".25pt">
                  <v:textbox inset="0,0,0,0">
                    <w:txbxContent>
                      <w:p w:rsidR="00F8620A" w:rsidRPr="0007541E" w:rsidRDefault="00F8620A" w:rsidP="005E1457">
                        <w:pPr>
                          <w:jc w:val="center"/>
                        </w:pPr>
                        <w:proofErr w:type="spellStart"/>
                        <w:r>
                          <w:rPr>
                            <w:rFonts w:eastAsia="+mn-ea"/>
                            <w:color w:val="000000"/>
                            <w:kern w:val="24"/>
                            <w:sz w:val="28"/>
                            <w:szCs w:val="28"/>
                            <w:lang w:val="en-US"/>
                          </w:rPr>
                          <w:t>Annexe</w:t>
                        </w:r>
                        <w:proofErr w:type="spellEnd"/>
                        <w:r w:rsidRPr="0007541E">
                          <w:rPr>
                            <w:rFonts w:eastAsia="+mn-ea"/>
                            <w:color w:val="000000"/>
                            <w:kern w:val="24"/>
                            <w:sz w:val="28"/>
                            <w:szCs w:val="28"/>
                            <w:lang w:val="en-US"/>
                          </w:rPr>
                          <w:t xml:space="preserve"> 7</w:t>
                        </w:r>
                        <w:r>
                          <w:rPr>
                            <w:rFonts w:eastAsia="+mn-ea"/>
                            <w:color w:val="000000"/>
                            <w:kern w:val="24"/>
                            <w:sz w:val="28"/>
                            <w:szCs w:val="28"/>
                            <w:lang w:val="en-US"/>
                          </w:rPr>
                          <w:t xml:space="preserve"> PSES</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ouMIA&#10;AADaAAAADwAAAGRycy9kb3ducmV2LnhtbESPQWsCMRSE70L/Q3iFXqRmLShlNYoKYr0ItdLzY/N2&#10;s7h5WZKoaX99Iwg9DjPzDTNfJtuJK/nQOlYwHhUgiCunW24UnL62r+8gQkTW2DkmBT8UYLl4Gsyx&#10;1O7Gn3Q9xkZkCIcSFZgY+1LKUBmyGEauJ85e7bzFmKVvpPZ4y3DbybeimEqLLecFgz1tDFXn48Uq&#10;2Jtx3axPv8O0S/XEH87fB95ZpV6e02oGIlKK/+FH+0MrmML9Sr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ii4wgAAANoAAAAPAAAAAAAAAAAAAAAAAJgCAABkcnMvZG93&#10;bnJldi54bWxQSwUGAAAAAAQABAD1AAAAhwMAAAAA&#10;" fillcolor="window" strokecolor="windowText" strokeweight=".25pt">
                  <v:textbox inset="0,0,0,0">
                    <w:txbxContent>
                      <w:p w:rsidR="00F8620A" w:rsidRPr="009A4CA2" w:rsidRDefault="00F8620A" w:rsidP="005E1457">
                        <w:pPr>
                          <w:jc w:val="center"/>
                        </w:pPr>
                        <w:r w:rsidRPr="009A4CA2">
                          <w:t xml:space="preserve">Déclaration de conformité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u0cIA&#10;AADaAAAADwAAAGRycy9kb3ducmV2LnhtbESPT2sCMRTE7wW/Q3iCl6JZPfTPanYRsbDgSS32+khe&#10;N1s3L8sm1fXbm4LQ4zAzv2FW5eBacaE+NJ4VzGcZCGLtTcO1gs/jx/QNRIjIBlvPpOBGAcpi9LTC&#10;3Pgr7+lyiLVIEA45KrAxdrmUQVtyGGa+I07et+8dxiT7WpoerwnuWrnIshfpsOG0YLGjjSV9Pvw6&#10;Bbtmq2/vXaWtDT/zk3P+6/RcKTUZD+sliEhD/A8/2pVR8Ap/V9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y7RwgAAANoAAAAPAAAAAAAAAAAAAAAAAJgCAABkcnMvZG93&#10;bnJldi54bWxQSwUGAAAAAAQABAD1AAAAhwMAAAAA&#10;" fillcolor="window" strokecolor="windowText" strokeweight=".25pt"/>
                <v:shape id="Flussdiagramm: Prozess 32" o:spid="_x0000_s1030" type="#_x0000_t109" style="position:absolute;left:43500;top:9778;width:17278;height:5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FlMAA&#10;AADaAAAADwAAAGRycy9kb3ducmV2LnhtbERPTWuDQBC9B/Iflgn0FtcUWsS4CW2gUPDQRJP71J2q&#10;xJ217lbNv88eCjk+3ne2n00nRhpca1nBJopBEFdWt1wrOJcf6wSE88gaO8uk4EYO9rvlIsNU24lP&#10;NBa+FiGEXYoKGu/7VEpXNWTQRbYnDtyPHQz6AIda6gGnEG46+RzHr9Jgy6GhwZ4ODVXX4s8oKPPb&#10;8f1aXn5f8in/lgmO8bn7UuppNb9tQXia/UP87/7UCsLWcCXc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2FlMAAAADaAAAADwAAAAAAAAAAAAAAAACYAgAAZHJzL2Rvd25y&#10;ZXYueG1sUEsFBgAAAAAEAAQA9QAAAIUDAAAAAA==&#10;" fillcolor="window" strokecolor="windowText" strokeweight=".25pt">
                  <v:textbox>
                    <w:txbxContent>
                      <w:p w:rsidR="00F8620A" w:rsidRPr="0007541E" w:rsidRDefault="00F8620A" w:rsidP="005E1457">
                        <w:pPr>
                          <w:jc w:val="center"/>
                        </w:pPr>
                        <w:proofErr w:type="spellStart"/>
                        <w:r w:rsidRPr="009A4CA2">
                          <w:rPr>
                            <w:rFonts w:eastAsia="+mn-ea"/>
                            <w:color w:val="000000"/>
                            <w:kern w:val="24"/>
                            <w:sz w:val="22"/>
                            <w:szCs w:val="22"/>
                            <w:lang w:val="en-US"/>
                          </w:rPr>
                          <w:t>Déclaration</w:t>
                        </w:r>
                        <w:proofErr w:type="spellEnd"/>
                        <w:r w:rsidRPr="009A4CA2">
                          <w:rPr>
                            <w:rFonts w:eastAsia="+mn-ea"/>
                            <w:color w:val="000000"/>
                            <w:kern w:val="24"/>
                            <w:sz w:val="22"/>
                            <w:szCs w:val="22"/>
                            <w:lang w:val="en-US"/>
                          </w:rPr>
                          <w:t xml:space="preserve"> de </w:t>
                        </w:r>
                        <w:proofErr w:type="spellStart"/>
                        <w:r w:rsidRPr="009A4CA2">
                          <w:rPr>
                            <w:rFonts w:eastAsia="+mn-ea"/>
                            <w:color w:val="000000"/>
                            <w:kern w:val="24"/>
                            <w:sz w:val="22"/>
                            <w:szCs w:val="22"/>
                            <w:lang w:val="en-US"/>
                          </w:rPr>
                          <w:t>conformité</w:t>
                        </w:r>
                        <w:proofErr w:type="spellEnd"/>
                        <w:r w:rsidRPr="009A4CA2">
                          <w:rPr>
                            <w:rFonts w:eastAsia="+mn-ea"/>
                            <w:color w:val="000000"/>
                            <w:kern w:val="24"/>
                            <w:sz w:val="22"/>
                            <w:szCs w:val="22"/>
                            <w:lang w:val="en-US"/>
                          </w:rPr>
                          <w:t xml:space="preserve"> </w:t>
                        </w:r>
                        <w:r>
                          <w:rPr>
                            <w:rFonts w:eastAsia="+mn-ea"/>
                            <w:color w:val="000000"/>
                            <w:kern w:val="24"/>
                            <w:sz w:val="22"/>
                            <w:szCs w:val="22"/>
                            <w:lang w:val="en-US"/>
                          </w:rPr>
                          <w:t xml:space="preserve">du </w:t>
                        </w:r>
                        <w:proofErr w:type="spellStart"/>
                        <w:r>
                          <w:rPr>
                            <w:rFonts w:eastAsia="+mn-ea"/>
                            <w:color w:val="000000"/>
                            <w:kern w:val="24"/>
                            <w:sz w:val="22"/>
                            <w:szCs w:val="22"/>
                            <w:lang w:val="en-US"/>
                          </w:rPr>
                          <w:t>constructeur</w:t>
                        </w:r>
                        <w:proofErr w:type="spellEnd"/>
                        <w:r>
                          <w:rPr>
                            <w:rFonts w:eastAsia="+mn-ea"/>
                            <w:color w:val="000000"/>
                            <w:kern w:val="24"/>
                            <w:sz w:val="22"/>
                            <w:szCs w:val="22"/>
                            <w:lang w:val="en-US"/>
                          </w:rPr>
                          <w:t xml:space="preserve"> </w:t>
                        </w:r>
                      </w:p>
                    </w:txbxContent>
                  </v:textbox>
                </v:shape>
                <v:shape id="Flussdiagramm: Prozess 34" o:spid="_x0000_s1031" type="#_x0000_t109" style="position:absolute;left:22146;top:19239;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16cQA&#10;AADaAAAADwAAAGRycy9kb3ducmV2LnhtbESPT2vCQBTE70K/w/IKvYhu2kPQ6EakoSW9VPyDeHxk&#10;X5PQ7NuQ3cT023cFweMwM79h1pvRNGKgztWWFbzOIxDEhdU1lwpOx4/ZAoTzyBoby6Tgjxxs0qfJ&#10;GhNtr7yn4eBLESDsElRQed8mUrqiIoNublvi4P3YzqAPsiul7vAa4KaRb1EUS4M1h4UKW3qvqPg9&#10;9EaBXH5nxl3kuM2zr7icuvOujz6VenketysQnkb/CN/buVawhN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NenEAAAA2gAAAA8AAAAAAAAAAAAAAAAAmAIAAGRycy9k&#10;b3ducmV2LnhtbFBLBQYAAAAABAAEAPUAAACJAwAAAAA=&#10;" fillcolor="window" strokecolor="windowText" strokeweight=".25pt">
                  <v:textbox inset="0,0,0,0">
                    <w:txbxContent>
                      <w:p w:rsidR="00F8620A" w:rsidRPr="00EA0E32" w:rsidRDefault="00F8620A" w:rsidP="005E1457">
                        <w:pPr>
                          <w:jc w:val="center"/>
                          <w:rPr>
                            <w:lang w:val="fr-FR"/>
                          </w:rPr>
                        </w:pPr>
                        <w:r>
                          <w:rPr>
                            <w:rFonts w:eastAsia="+mn-ea"/>
                            <w:color w:val="000000"/>
                            <w:kern w:val="24"/>
                            <w:lang w:val="fr-FR"/>
                          </w:rPr>
                          <w:t xml:space="preserve">Procéder à </w:t>
                        </w:r>
                        <w:r w:rsidRPr="00EA0E32">
                          <w:rPr>
                            <w:rFonts w:eastAsia="+mn-ea"/>
                            <w:color w:val="000000"/>
                            <w:kern w:val="24"/>
                            <w:lang w:val="fr-FR"/>
                          </w:rPr>
                          <w:t xml:space="preserve">l’essai d’homologation conforme </w:t>
                        </w:r>
                        <w:r>
                          <w:rPr>
                            <w:rFonts w:eastAsia="+mn-ea"/>
                            <w:color w:val="000000"/>
                            <w:kern w:val="24"/>
                            <w:lang w:val="fr-FR"/>
                          </w:rPr>
                          <w:br/>
                        </w:r>
                        <w:r w:rsidRPr="00EA0E32">
                          <w:rPr>
                            <w:rFonts w:eastAsia="+mn-ea"/>
                            <w:color w:val="000000"/>
                            <w:kern w:val="24"/>
                            <w:lang w:val="fr-FR"/>
                          </w:rPr>
                          <w:t>à l’annexe 3</w:t>
                        </w:r>
                        <w:r>
                          <w:rPr>
                            <w:rFonts w:eastAsia="+mn-ea"/>
                            <w:color w:val="000000"/>
                            <w:kern w:val="24"/>
                            <w:lang w:val="fr-FR"/>
                          </w:rPr>
                          <w:t> ;</w:t>
                        </w:r>
                        <w:r w:rsidRPr="00EA0E32">
                          <w:rPr>
                            <w:rFonts w:eastAsia="+mn-ea"/>
                            <w:color w:val="000000"/>
                            <w:kern w:val="24"/>
                            <w:lang w:val="fr-FR"/>
                          </w:rPr>
                          <w:t xml:space="preserve"> </w:t>
                        </w:r>
                        <w:r>
                          <w:rPr>
                            <w:rFonts w:eastAsia="+mn-ea"/>
                            <w:color w:val="000000"/>
                            <w:kern w:val="24"/>
                            <w:lang w:val="fr-FR"/>
                          </w:rPr>
                          <w:t xml:space="preserve">consigner </w:t>
                        </w:r>
                        <w:r w:rsidRPr="00EA0E32">
                          <w:rPr>
                            <w:rFonts w:eastAsia="+mn-ea"/>
                            <w:color w:val="000000"/>
                            <w:kern w:val="24"/>
                            <w:lang w:val="fr-FR"/>
                          </w:rPr>
                          <w:t>L</w:t>
                        </w:r>
                        <w:proofErr w:type="spellStart"/>
                        <w:r w:rsidRPr="00EA0E32">
                          <w:rPr>
                            <w:rFonts w:eastAsia="+mn-ea"/>
                            <w:color w:val="000000"/>
                            <w:kern w:val="24"/>
                            <w:position w:val="-6"/>
                            <w:vertAlign w:val="subscript"/>
                            <w:lang w:val="fr-FR"/>
                          </w:rPr>
                          <w:t>woti</w:t>
                        </w:r>
                        <w:proofErr w:type="spellEnd"/>
                        <w:r w:rsidRPr="00EA0E32">
                          <w:rPr>
                            <w:rFonts w:eastAsia="+mn-ea"/>
                            <w:color w:val="000000"/>
                            <w:kern w:val="24"/>
                            <w:lang w:val="fr-FR"/>
                          </w:rPr>
                          <w:t xml:space="preserve">, </w:t>
                        </w:r>
                        <w:proofErr w:type="spellStart"/>
                        <w:r w:rsidRPr="00EA0E32">
                          <w:rPr>
                            <w:rFonts w:eastAsia="+mn-ea"/>
                            <w:color w:val="000000"/>
                            <w:kern w:val="24"/>
                            <w:lang w:val="fr-FR"/>
                          </w:rPr>
                          <w:t>n</w:t>
                        </w:r>
                        <w:r w:rsidRPr="00EA0E32">
                          <w:rPr>
                            <w:rFonts w:eastAsia="+mn-ea"/>
                            <w:color w:val="000000"/>
                            <w:kern w:val="24"/>
                            <w:vertAlign w:val="subscript"/>
                            <w:lang w:val="fr-FR"/>
                          </w:rPr>
                          <w:t>BB</w:t>
                        </w:r>
                        <w:proofErr w:type="spellEnd"/>
                        <w:r w:rsidRPr="00EA0E32">
                          <w:rPr>
                            <w:rFonts w:eastAsia="+mn-ea"/>
                            <w:color w:val="000000"/>
                            <w:kern w:val="24"/>
                            <w:lang w:val="fr-FR"/>
                          </w:rPr>
                          <w:t>_</w:t>
                        </w:r>
                        <w:proofErr w:type="spellStart"/>
                        <w:r w:rsidRPr="00EA0E32">
                          <w:rPr>
                            <w:rFonts w:eastAsia="+mn-ea"/>
                            <w:color w:val="000000"/>
                            <w:kern w:val="24"/>
                            <w:position w:val="-6"/>
                            <w:vertAlign w:val="superscript"/>
                            <w:lang w:val="fr-FR"/>
                          </w:rPr>
                          <w:t>woti</w:t>
                        </w:r>
                        <w:proofErr w:type="spellEnd"/>
                        <w:r w:rsidRPr="00EA0E32">
                          <w:rPr>
                            <w:rFonts w:eastAsia="+mn-ea"/>
                            <w:color w:val="000000"/>
                            <w:kern w:val="24"/>
                            <w:lang w:val="fr-FR"/>
                          </w:rPr>
                          <w:t xml:space="preserve">, </w:t>
                        </w:r>
                      </w:p>
                    </w:txbxContent>
                  </v:textbox>
                </v:shape>
                <v:shape id="Flussdiagramm: Prozess 35" o:spid="_x0000_s1032" type="#_x0000_t109" style="position:absolute;left:22093;top:28541;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dFMQA&#10;AADbAAAADwAAAGRycy9kb3ducmV2LnhtbESPT4vCQAzF7wt+hyGCl0WnepC1Oooou7gXF/8gHkMn&#10;tsVOpnRG7X57cxC8JbyX936ZLVpXqTs1ofRsYDhIQBFn3pacGzgevvtfoEJEtlh5JgP/FGAx73zM&#10;MLX+wTu672OuJIRDigaKGOtU65AV5DAMfE0s2sU3DqOsTa5tgw8Jd5UeJclYOyxZGgqsaVVQdt3f&#10;nAE92a5dOOt2uVn/jvPPcPq7JT/G9LrtcgoqUhvf5tf1xgq+0MsvMoC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3RTEAAAA2wAAAA8AAAAAAAAAAAAAAAAAmAIAAGRycy9k&#10;b3ducmV2LnhtbFBLBQYAAAAABAAEAPUAAACJAwAAAAA=&#10;" fillcolor="window" strokecolor="windowText" strokeweight=".25pt">
                  <v:textbox inset="0,0,0,0">
                    <w:txbxContent>
                      <w:p w:rsidR="00F8620A" w:rsidRPr="00EA0E32" w:rsidRDefault="00F8620A" w:rsidP="005E1457">
                        <w:pPr>
                          <w:jc w:val="center"/>
                          <w:rPr>
                            <w:lang w:val="fr-FR"/>
                          </w:rPr>
                        </w:pPr>
                        <w:r w:rsidRPr="00EA0E32">
                          <w:rPr>
                            <w:rFonts w:eastAsia="+mn-ea"/>
                            <w:color w:val="000000"/>
                            <w:kern w:val="24"/>
                            <w:lang w:val="fr-FR"/>
                          </w:rPr>
                          <w:t xml:space="preserve">Fixer les conditions d’essai conformément aux </w:t>
                        </w:r>
                        <w:r>
                          <w:rPr>
                            <w:rFonts w:eastAsia="+mn-ea"/>
                            <w:color w:val="000000"/>
                            <w:kern w:val="24"/>
                            <w:lang w:val="fr-FR"/>
                          </w:rPr>
                          <w:br/>
                        </w:r>
                        <w:r w:rsidRPr="00EA0E32">
                          <w:rPr>
                            <w:rFonts w:eastAsia="+mn-ea"/>
                            <w:color w:val="000000"/>
                            <w:kern w:val="24"/>
                            <w:lang w:val="fr-FR"/>
                          </w:rPr>
                          <w:t>paragraph</w:t>
                        </w:r>
                        <w:r>
                          <w:rPr>
                            <w:rFonts w:eastAsia="+mn-ea"/>
                            <w:color w:val="000000"/>
                            <w:kern w:val="24"/>
                            <w:lang w:val="fr-FR"/>
                          </w:rPr>
                          <w:t>es</w:t>
                        </w:r>
                        <w:r w:rsidRPr="00EA0E32">
                          <w:rPr>
                            <w:rFonts w:eastAsia="+mn-ea"/>
                            <w:color w:val="000000"/>
                            <w:kern w:val="24"/>
                            <w:lang w:val="fr-FR"/>
                          </w:rPr>
                          <w:t xml:space="preserve"> 2.1</w:t>
                        </w:r>
                        <w:r>
                          <w:rPr>
                            <w:rFonts w:eastAsia="+mn-ea"/>
                            <w:color w:val="000000"/>
                            <w:kern w:val="24"/>
                            <w:lang w:val="fr-FR"/>
                          </w:rPr>
                          <w:t xml:space="preserve"> et</w:t>
                        </w:r>
                        <w:r w:rsidRPr="00EA0E32">
                          <w:rPr>
                            <w:rFonts w:eastAsia="+mn-ea"/>
                            <w:color w:val="000000"/>
                            <w:kern w:val="24"/>
                            <w:lang w:val="fr-FR"/>
                          </w:rPr>
                          <w:t xml:space="preserve"> 2.2</w:t>
                        </w:r>
                      </w:p>
                    </w:txbxContent>
                  </v:textbox>
                </v:shape>
                <v:shape id="Flussdiagramm: Prozess 37" o:spid="_x0000_s1033" type="#_x0000_t109" style="position:absolute;left:22093;top:37791;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4j8EA&#10;AADbAAAADwAAAGRycy9kb3ducmV2LnhtbERPTYvCMBC9C/sfwix4EU31IFpNi6ys6EWxu4jHoZlt&#10;yzaT0kSt/94Igrd5vM9Zpp2pxZVaV1lWMB5FIIhzqysuFPz+fA9nIJxH1lhbJgV3cpAmH70lxtre&#10;+EjXzBcihLCLUUHpfRNL6fKSDLqRbYgD92dbgz7AtpC6xVsIN7WcRNFUGqw4NJTY0FdJ+X92MQrk&#10;fL827iy71Xa9mxYDdzpcoo1S/c9utQDhqfNv8cu91WH+GJ6/h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FeI/BAAAA2wAAAA8AAAAAAAAAAAAAAAAAmAIAAGRycy9kb3du&#10;cmV2LnhtbFBLBQYAAAAABAAEAPUAAACGAwAAAAA=&#10;" fillcolor="window" strokecolor="windowText" strokeweight=".25pt">
                  <v:textbox inset="0,0,0,0">
                    <w:txbxContent>
                      <w:p w:rsidR="00F8620A" w:rsidRDefault="00F8620A" w:rsidP="005E1457">
                        <w:pPr>
                          <w:jc w:val="center"/>
                          <w:rPr>
                            <w:rFonts w:eastAsia="+mn-ea"/>
                            <w:color w:val="000000"/>
                            <w:kern w:val="24"/>
                            <w:lang w:val="fr-FR"/>
                          </w:rPr>
                        </w:pPr>
                        <w:r w:rsidRPr="00EA0E32">
                          <w:rPr>
                            <w:rFonts w:eastAsia="+mn-ea"/>
                            <w:color w:val="000000"/>
                            <w:kern w:val="24"/>
                            <w:lang w:val="fr-FR"/>
                          </w:rPr>
                          <w:t xml:space="preserve">Procéder aux essais PSES </w:t>
                        </w:r>
                        <w:r w:rsidRPr="00EA0E32">
                          <w:rPr>
                            <w:rFonts w:eastAsia="+mn-ea"/>
                            <w:color w:val="000000"/>
                            <w:kern w:val="24"/>
                            <w:lang w:val="fr-FR"/>
                          </w:rPr>
                          <w:br/>
                          <w:t xml:space="preserve">dans la plage de contrôle </w:t>
                        </w:r>
                        <w:r>
                          <w:rPr>
                            <w:rFonts w:eastAsia="+mn-ea"/>
                            <w:color w:val="000000"/>
                            <w:kern w:val="24"/>
                            <w:lang w:val="fr-FR"/>
                          </w:rPr>
                          <w:br/>
                        </w:r>
                        <w:r w:rsidRPr="00EA0E32">
                          <w:rPr>
                            <w:rFonts w:eastAsia="+mn-ea"/>
                            <w:color w:val="000000"/>
                            <w:kern w:val="24"/>
                            <w:lang w:val="fr-FR"/>
                          </w:rPr>
                          <w:t>définie aux paragraph</w:t>
                        </w:r>
                        <w:r>
                          <w:rPr>
                            <w:rFonts w:eastAsia="+mn-ea"/>
                            <w:color w:val="000000"/>
                            <w:kern w:val="24"/>
                            <w:lang w:val="fr-FR"/>
                          </w:rPr>
                          <w:t>e</w:t>
                        </w:r>
                        <w:r w:rsidRPr="00EA0E32">
                          <w:rPr>
                            <w:rFonts w:eastAsia="+mn-ea"/>
                            <w:color w:val="000000"/>
                            <w:kern w:val="24"/>
                            <w:lang w:val="fr-FR"/>
                          </w:rPr>
                          <w:t>s</w:t>
                        </w:r>
                      </w:p>
                      <w:p w:rsidR="00F8620A" w:rsidRPr="00EA0E32" w:rsidRDefault="00F8620A" w:rsidP="005E1457">
                        <w:pPr>
                          <w:jc w:val="center"/>
                          <w:rPr>
                            <w:lang w:val="fr-FR"/>
                          </w:rPr>
                        </w:pPr>
                        <w:r w:rsidRPr="00EA0E32">
                          <w:rPr>
                            <w:rFonts w:eastAsia="+mn-ea"/>
                            <w:color w:val="000000"/>
                            <w:kern w:val="24"/>
                            <w:lang w:val="fr-FR"/>
                          </w:rPr>
                          <w:t>2.3</w:t>
                        </w:r>
                        <w:r>
                          <w:rPr>
                            <w:rFonts w:eastAsia="+mn-ea"/>
                            <w:color w:val="000000"/>
                            <w:kern w:val="24"/>
                            <w:lang w:val="fr-FR"/>
                          </w:rPr>
                          <w:t xml:space="preserve"> à</w:t>
                        </w:r>
                        <w:r w:rsidRPr="00EA0E32">
                          <w:rPr>
                            <w:rFonts w:eastAsia="+mn-ea"/>
                            <w:color w:val="000000"/>
                            <w:kern w:val="24"/>
                            <w:lang w:val="fr-FR"/>
                          </w:rPr>
                          <w:t xml:space="preserve"> 2.5</w:t>
                        </w:r>
                      </w:p>
                    </w:txbxContent>
                  </v:textbox>
                </v:shape>
                <v:shape id="Flussdiagramm: Verzweigung 38" o:spid="_x0000_s1034" type="#_x0000_t110" style="position:absolute;left:20825;top:47305;width:19531;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K8EA&#10;AADbAAAADwAAAGRycy9kb3ducmV2LnhtbERPTWsCMRC9F/ofwhR6KTWrYCmrUVQQ7UWolZ6Hzexm&#10;cTNZkqipv74RBG/zeJ8znSfbiTP50DpWMBwUIIgrp1tuFBx+1u+fIEJE1tg5JgV/FGA+e36aYqnd&#10;hb/pvI+NyCEcSlRgYuxLKUNlyGIYuJ44c7XzFmOGvpHa4yWH206OiuJDWmw5NxjsaWWoOu5PVsGX&#10;GdbN8nB9S5tUj/3u+LvjjVXq9SUtJiAipfgQ391bneeP4PZLP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qEyvBAAAA2wAAAA8AAAAAAAAAAAAAAAAAmAIAAGRycy9kb3du&#10;cmV2LnhtbFBLBQYAAAAABAAEAPUAAACGAwAAAAA=&#10;" fillcolor="window" strokecolor="windowText" strokeweight=".25pt">
                  <v:textbox inset="0,0,0,0">
                    <w:txbxContent>
                      <w:p w:rsidR="00F8620A" w:rsidRDefault="00F8620A" w:rsidP="00824599">
                        <w:pPr>
                          <w:suppressAutoHyphens w:val="0"/>
                          <w:spacing w:line="240" w:lineRule="auto"/>
                          <w:jc w:val="center"/>
                        </w:pPr>
                        <w:proofErr w:type="spellStart"/>
                        <w:r w:rsidRPr="00824599">
                          <w:rPr>
                            <w:rFonts w:eastAsia="+mn-ea"/>
                            <w:color w:val="000000"/>
                            <w:kern w:val="24"/>
                            <w:sz w:val="18"/>
                            <w:szCs w:val="18"/>
                            <w:lang w:val="en-US" w:eastAsia="en-GB"/>
                          </w:rPr>
                          <w:t>Choisir</w:t>
                        </w:r>
                        <w:proofErr w:type="spellEnd"/>
                        <w:r w:rsidRPr="00824599">
                          <w:rPr>
                            <w:rFonts w:eastAsia="+mn-ea"/>
                            <w:color w:val="000000"/>
                            <w:kern w:val="24"/>
                            <w:sz w:val="18"/>
                            <w:szCs w:val="18"/>
                            <w:lang w:val="en-US" w:eastAsia="en-GB"/>
                          </w:rPr>
                          <w:t xml:space="preserve"> </w:t>
                        </w:r>
                        <w:r w:rsidR="00824599">
                          <w:rPr>
                            <w:rFonts w:eastAsia="+mn-ea"/>
                            <w:color w:val="000000"/>
                            <w:kern w:val="24"/>
                            <w:sz w:val="18"/>
                            <w:szCs w:val="18"/>
                            <w:lang w:val="en-US" w:eastAsia="en-GB"/>
                          </w:rPr>
                          <w:br/>
                        </w:r>
                        <w:r w:rsidRPr="00824599">
                          <w:rPr>
                            <w:rFonts w:eastAsia="+mn-ea"/>
                            <w:color w:val="000000"/>
                            <w:kern w:val="24"/>
                            <w:sz w:val="18"/>
                            <w:szCs w:val="18"/>
                            <w:lang w:val="en-US" w:eastAsia="en-GB"/>
                          </w:rPr>
                          <w:t>l</w:t>
                        </w:r>
                        <w:r w:rsidR="00824599" w:rsidRPr="00824599">
                          <w:rPr>
                            <w:rFonts w:eastAsia="+mn-ea"/>
                            <w:color w:val="000000"/>
                            <w:kern w:val="24"/>
                            <w:sz w:val="18"/>
                            <w:szCs w:val="18"/>
                            <w:lang w:val="en-US" w:eastAsia="en-GB"/>
                          </w:rPr>
                          <w:t xml:space="preserve">a </w:t>
                        </w:r>
                        <w:proofErr w:type="spellStart"/>
                        <w:r w:rsidR="00824599" w:rsidRPr="00824599">
                          <w:rPr>
                            <w:rFonts w:eastAsia="+mn-ea"/>
                            <w:color w:val="000000"/>
                            <w:kern w:val="24"/>
                            <w:sz w:val="18"/>
                            <w:szCs w:val="18"/>
                            <w:lang w:val="en-US" w:eastAsia="en-GB"/>
                          </w:rPr>
                          <w:t>méthode</w:t>
                        </w:r>
                        <w:proofErr w:type="spellEnd"/>
                        <w:r w:rsidR="00824599" w:rsidRPr="00824599">
                          <w:rPr>
                            <w:rFonts w:eastAsia="+mn-ea"/>
                            <w:color w:val="000000"/>
                            <w:kern w:val="24"/>
                            <w:sz w:val="18"/>
                            <w:szCs w:val="18"/>
                            <w:lang w:val="en-US" w:eastAsia="en-GB"/>
                          </w:rPr>
                          <w:t xml:space="preserve"> </w:t>
                        </w:r>
                        <w:proofErr w:type="spellStart"/>
                        <w:r w:rsidR="00824599" w:rsidRPr="00824599">
                          <w:rPr>
                            <w:rFonts w:eastAsia="+mn-ea"/>
                            <w:color w:val="000000"/>
                            <w:kern w:val="24"/>
                            <w:sz w:val="18"/>
                            <w:szCs w:val="18"/>
                            <w:lang w:val="en-US" w:eastAsia="en-GB"/>
                          </w:rPr>
                          <w:t>d’a</w:t>
                        </w:r>
                        <w:r w:rsidRPr="00824599">
                          <w:rPr>
                            <w:rFonts w:eastAsia="+mn-ea"/>
                            <w:color w:val="000000"/>
                            <w:kern w:val="24"/>
                            <w:sz w:val="18"/>
                            <w:szCs w:val="18"/>
                            <w:lang w:val="en-US" w:eastAsia="en-GB"/>
                          </w:rPr>
                          <w:t>nalyse</w:t>
                        </w:r>
                        <w:proofErr w:type="spellEnd"/>
                      </w:p>
                    </w:txbxContent>
                  </v:textbox>
                </v:shape>
                <v:shape id="Flussdiagramm: Prozess 40" o:spid="_x0000_s1035" type="#_x0000_t109" style="position:absolute;left:44652;top:47778;width:16122;height:6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DY8AA&#10;AADbAAAADwAAAGRycy9kb3ducmV2LnhtbERPy6rCMBDdX/AfwghuRFMVRKtRRFF0c8UH4nJoxrbY&#10;TEoTtf69uSDc3RzOc6bz2hTiSZXLLSvodSMQxInVOacKzqd1ZwTCeWSNhWVS8CYH81njZ4qxti8+&#10;0PPoUxFC2MWoIPO+jKV0SUYGXdeWxIG72cqgD7BKpa7wFcJNIftRNJQGcw4NGZa0zCi5Hx9GgRz/&#10;roy7ynqxXe2Gadtd9o9oo1SrWS8mIDzV/l/8dW91mD+Av1/C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tDY8AAAADbAAAADwAAAAAAAAAAAAAAAACYAgAAZHJzL2Rvd25y&#10;ZXYueG1sUEsFBgAAAAAEAAQA9QAAAIUDAAAAAA==&#10;" fillcolor="window" strokecolor="windowText" strokeweight=".25pt">
                  <v:textbox inset="0,0,0,0">
                    <w:txbxContent>
                      <w:p w:rsidR="00F8620A" w:rsidRPr="006361A3" w:rsidRDefault="00F8620A" w:rsidP="005E1457">
                        <w:pPr>
                          <w:jc w:val="center"/>
                          <w:rPr>
                            <w:lang w:val="fr-FR"/>
                          </w:rPr>
                        </w:pPr>
                        <w:r w:rsidRPr="006361A3">
                          <w:rPr>
                            <w:rFonts w:eastAsia="+mn-ea"/>
                            <w:color w:val="000000"/>
                            <w:kern w:val="24"/>
                            <w:lang w:val="fr-FR"/>
                          </w:rPr>
                          <w:t xml:space="preserve">Évaluation conformément </w:t>
                        </w:r>
                        <w:r>
                          <w:rPr>
                            <w:rFonts w:eastAsia="+mn-ea"/>
                            <w:color w:val="000000"/>
                            <w:kern w:val="24"/>
                            <w:lang w:val="fr-FR"/>
                          </w:rPr>
                          <w:br/>
                        </w:r>
                        <w:r w:rsidRPr="006361A3">
                          <w:rPr>
                            <w:rFonts w:eastAsia="+mn-ea"/>
                            <w:color w:val="000000"/>
                            <w:kern w:val="24"/>
                            <w:lang w:val="fr-FR"/>
                          </w:rPr>
                          <w:t>au</w:t>
                        </w:r>
                        <w:r>
                          <w:rPr>
                            <w:rFonts w:eastAsia="+mn-ea"/>
                            <w:color w:val="000000"/>
                            <w:kern w:val="24"/>
                            <w:lang w:val="fr-FR"/>
                          </w:rPr>
                          <w:t xml:space="preserve"> </w:t>
                        </w:r>
                        <w:r w:rsidRPr="006361A3">
                          <w:rPr>
                            <w:rFonts w:eastAsia="+mn-ea"/>
                            <w:color w:val="000000"/>
                            <w:kern w:val="24"/>
                            <w:lang w:val="fr-FR"/>
                          </w:rPr>
                          <w:t>paragraphe 4</w:t>
                        </w:r>
                      </w:p>
                      <w:p w:rsidR="00F8620A" w:rsidRPr="006361A3" w:rsidRDefault="00F8620A" w:rsidP="005E1457">
                        <w:pPr>
                          <w:jc w:val="center"/>
                          <w:rPr>
                            <w:lang w:val="fr-FR"/>
                          </w:rPr>
                        </w:pPr>
                        <w:r>
                          <w:rPr>
                            <w:rFonts w:eastAsia="+mn-ea"/>
                            <w:bCs/>
                            <w:color w:val="000000"/>
                            <w:kern w:val="24"/>
                            <w:lang w:val="fr-FR"/>
                          </w:rPr>
                          <w:t>« É</w:t>
                        </w:r>
                        <w:r w:rsidRPr="006361A3">
                          <w:rPr>
                            <w:rFonts w:eastAsia="+mn-ea"/>
                            <w:bCs/>
                            <w:color w:val="000000"/>
                            <w:kern w:val="24"/>
                            <w:lang w:val="fr-FR"/>
                          </w:rPr>
                          <w:t xml:space="preserve">valuation de </w:t>
                        </w:r>
                        <w:proofErr w:type="spellStart"/>
                        <w:r w:rsidRPr="006361A3">
                          <w:rPr>
                            <w:rFonts w:eastAsia="+mn-ea"/>
                            <w:bCs/>
                            <w:color w:val="000000"/>
                            <w:kern w:val="24"/>
                            <w:lang w:val="fr-FR"/>
                          </w:rPr>
                          <w:t>L</w:t>
                        </w:r>
                        <w:r w:rsidRPr="006361A3">
                          <w:rPr>
                            <w:rFonts w:eastAsia="+mn-ea"/>
                            <w:bCs/>
                            <w:color w:val="000000"/>
                            <w:kern w:val="24"/>
                            <w:vertAlign w:val="subscript"/>
                            <w:lang w:val="fr-FR"/>
                          </w:rPr>
                          <w:t>urban</w:t>
                        </w:r>
                        <w:proofErr w:type="spellEnd"/>
                        <w:r>
                          <w:rPr>
                            <w:rFonts w:eastAsia="+mn-ea"/>
                            <w:bCs/>
                            <w:color w:val="000000"/>
                            <w:kern w:val="24"/>
                            <w:lang w:val="fr-FR"/>
                          </w:rPr>
                          <w:t> »</w:t>
                        </w:r>
                      </w:p>
                    </w:txbxContent>
                  </v:textbox>
                </v:shape>
                <v:shape id="Flussdiagramm: Prozess 41" o:spid="_x0000_s1036" type="#_x0000_t109" style="position:absolute;top:48151;width:17278;height:6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bF8AA&#10;AADbAAAADwAAAGRycy9kb3ducmV2LnhtbERPy6rCMBDdX/AfwghuRFNFRKtRRFF0c8UH4nJoxrbY&#10;TEoTtf69uSDc3RzOc6bz2hTiSZXLLSvodSMQxInVOacKzqd1ZwTCeWSNhWVS8CYH81njZ4qxti8+&#10;0PPoUxFC2MWoIPO+jKV0SUYGXdeWxIG72cqgD7BKpa7wFcJNIftRNJQGcw4NGZa0zCi5Hx9GgRz/&#10;roy7ynqxXe2Gadtd9o9oo1SrWS8mIDzV/l/8dW91mD+Av1/C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bF8AAAADbAAAADwAAAAAAAAAAAAAAAACYAgAAZHJzL2Rvd25y&#10;ZXYueG1sUEsFBgAAAAAEAAQA9QAAAIUDAAAAAA==&#10;" fillcolor="window" strokecolor="windowText" strokeweight=".25pt">
                  <v:textbox inset="0,0,0,0">
                    <w:txbxContent>
                      <w:p w:rsidR="00F8620A" w:rsidRPr="006361A3" w:rsidRDefault="00F8620A" w:rsidP="005E1457">
                        <w:pPr>
                          <w:jc w:val="center"/>
                          <w:rPr>
                            <w:lang w:val="fr-FR"/>
                          </w:rPr>
                        </w:pPr>
                        <w:r>
                          <w:rPr>
                            <w:rFonts w:eastAsia="+mn-ea"/>
                            <w:color w:val="000000"/>
                            <w:kern w:val="24"/>
                            <w:lang w:val="en-US"/>
                          </w:rPr>
                          <w:t xml:space="preserve">Evaluation </w:t>
                        </w:r>
                        <w:proofErr w:type="spellStart"/>
                        <w:r>
                          <w:rPr>
                            <w:rFonts w:eastAsia="+mn-ea"/>
                            <w:color w:val="000000"/>
                            <w:kern w:val="24"/>
                            <w:lang w:val="en-US"/>
                          </w:rPr>
                          <w:t>conformément</w:t>
                        </w:r>
                        <w:proofErr w:type="spellEnd"/>
                        <w:r>
                          <w:rPr>
                            <w:rFonts w:eastAsia="+mn-ea"/>
                            <w:color w:val="000000"/>
                            <w:kern w:val="24"/>
                            <w:lang w:val="en-US"/>
                          </w:rPr>
                          <w:t xml:space="preserve"> </w:t>
                        </w:r>
                        <w:r>
                          <w:rPr>
                            <w:rFonts w:eastAsia="+mn-ea"/>
                            <w:color w:val="000000"/>
                            <w:kern w:val="24"/>
                            <w:lang w:val="en-US"/>
                          </w:rPr>
                          <w:br/>
                          <w:t xml:space="preserve">au </w:t>
                        </w:r>
                        <w:r w:rsidRPr="006361A3">
                          <w:rPr>
                            <w:rFonts w:eastAsia="+mn-ea"/>
                            <w:color w:val="000000"/>
                            <w:kern w:val="24"/>
                            <w:lang w:val="fr-FR"/>
                          </w:rPr>
                          <w:t>paragraphe 3</w:t>
                        </w:r>
                      </w:p>
                      <w:p w:rsidR="00F8620A" w:rsidRPr="006361A3" w:rsidRDefault="00F8620A" w:rsidP="005E1457">
                        <w:pPr>
                          <w:jc w:val="center"/>
                          <w:rPr>
                            <w:lang w:val="fr-FR"/>
                          </w:rPr>
                        </w:pPr>
                        <w:r>
                          <w:rPr>
                            <w:rFonts w:eastAsia="+mn-ea"/>
                            <w:bCs/>
                            <w:color w:val="000000"/>
                            <w:kern w:val="24"/>
                            <w:lang w:val="fr-FR"/>
                          </w:rPr>
                          <w:t>« É</w:t>
                        </w:r>
                        <w:r w:rsidRPr="006361A3">
                          <w:rPr>
                            <w:rFonts w:eastAsia="+mn-ea"/>
                            <w:bCs/>
                            <w:color w:val="000000"/>
                            <w:kern w:val="24"/>
                            <w:lang w:val="fr-FR"/>
                          </w:rPr>
                          <w:t>valuation de la pente</w:t>
                        </w:r>
                        <w:r>
                          <w:rPr>
                            <w:rFonts w:eastAsia="+mn-ea"/>
                            <w:bCs/>
                            <w:color w:val="000000"/>
                            <w:kern w:val="24"/>
                            <w:lang w:val="fr-FR"/>
                          </w:rPr>
                          <w:t> »</w:t>
                        </w:r>
                      </w:p>
                    </w:txbxContent>
                  </v:textbox>
                </v:shape>
                <v:shape id="Flussdiagramm: Prozess 42" o:spid="_x0000_s1037" type="#_x0000_t109" style="position:absolute;left:19926;top:60783;width:17264;height:8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jMAA&#10;AADbAAAADwAAAGRycy9kb3ducmV2LnhtbERPy6rCMBDdX/AfwghuRFMFRatRRFF0c8UH4nJoxrbY&#10;TEoTtf69uSDc3RzOc6bz2hTiSZXLLSvodSMQxInVOacKzqd1ZwTCeWSNhWVS8CYH81njZ4qxti8+&#10;0PPoUxFC2MWoIPO+jKV0SUYGXdeWxIG72cqgD7BKpa7wFcJNIftRNJQGcw4NGZa0zCi5Hx9GgRz/&#10;roy7ynqxXe2Gadtd9o9oo1SrWS8mIDzV/l/8dW91mD+Av1/C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5+jMAAAADbAAAADwAAAAAAAAAAAAAAAACYAgAAZHJzL2Rvd25y&#10;ZXYueG1sUEsFBgAAAAAEAAQA9QAAAIUDAAAAAA==&#10;" fillcolor="window" strokecolor="windowText" strokeweight=".25pt">
                  <v:textbox inset="0,0,0,0">
                    <w:txbxContent>
                      <w:p w:rsidR="00F8620A" w:rsidRPr="006361A3" w:rsidRDefault="00F8620A" w:rsidP="005E1457">
                        <w:pPr>
                          <w:jc w:val="center"/>
                          <w:rPr>
                            <w:lang w:val="fr-FR"/>
                          </w:rPr>
                        </w:pPr>
                        <w:r w:rsidRPr="006361A3">
                          <w:rPr>
                            <w:rFonts w:eastAsia="+mn-ea"/>
                            <w:color w:val="000000"/>
                            <w:kern w:val="24"/>
                            <w:lang w:val="fr-FR"/>
                          </w:rPr>
                          <w:t xml:space="preserve">Évaluation conformément </w:t>
                        </w:r>
                        <w:r>
                          <w:rPr>
                            <w:rFonts w:eastAsia="+mn-ea"/>
                            <w:color w:val="000000"/>
                            <w:kern w:val="24"/>
                            <w:lang w:val="fr-FR"/>
                          </w:rPr>
                          <w:br/>
                        </w:r>
                        <w:r w:rsidRPr="006361A3">
                          <w:rPr>
                            <w:rFonts w:eastAsia="+mn-ea"/>
                            <w:color w:val="000000"/>
                            <w:kern w:val="24"/>
                            <w:lang w:val="fr-FR"/>
                          </w:rPr>
                          <w:t>au</w:t>
                        </w:r>
                        <w:r>
                          <w:rPr>
                            <w:rFonts w:eastAsia="+mn-ea"/>
                            <w:color w:val="000000"/>
                            <w:kern w:val="24"/>
                            <w:lang w:val="fr-FR"/>
                          </w:rPr>
                          <w:t xml:space="preserve"> </w:t>
                        </w:r>
                        <w:r w:rsidRPr="006361A3">
                          <w:rPr>
                            <w:rFonts w:eastAsia="+mn-ea"/>
                            <w:color w:val="000000"/>
                            <w:kern w:val="24"/>
                            <w:lang w:val="fr-FR"/>
                          </w:rPr>
                          <w:t>paragraphe 5</w:t>
                        </w:r>
                      </w:p>
                      <w:p w:rsidR="00F8620A" w:rsidRPr="006361A3" w:rsidRDefault="00F8620A" w:rsidP="005E1457">
                        <w:pPr>
                          <w:jc w:val="center"/>
                          <w:rPr>
                            <w:lang w:val="fr-FR"/>
                          </w:rPr>
                        </w:pPr>
                        <w:r>
                          <w:rPr>
                            <w:rFonts w:eastAsia="+mn-ea"/>
                            <w:bCs/>
                            <w:color w:val="000000"/>
                            <w:kern w:val="24"/>
                            <w:lang w:val="fr-FR"/>
                          </w:rPr>
                          <w:t>« </w:t>
                        </w:r>
                        <w:r w:rsidRPr="007A2C4B">
                          <w:rPr>
                            <w:rFonts w:eastAsia="+mn-ea"/>
                            <w:bCs/>
                            <w:color w:val="000000"/>
                            <w:kern w:val="24"/>
                            <w:lang w:val="fr-FR"/>
                          </w:rPr>
                          <w:t>É</w:t>
                        </w:r>
                        <w:r w:rsidRPr="006361A3">
                          <w:rPr>
                            <w:rFonts w:eastAsia="+mn-ea"/>
                            <w:bCs/>
                            <w:color w:val="000000"/>
                            <w:kern w:val="24"/>
                            <w:lang w:val="fr-FR"/>
                          </w:rPr>
                          <w:t xml:space="preserve">valuation de la valeur </w:t>
                        </w:r>
                        <w:r>
                          <w:rPr>
                            <w:rFonts w:eastAsia="+mn-ea"/>
                            <w:bCs/>
                            <w:color w:val="000000"/>
                            <w:kern w:val="24"/>
                            <w:lang w:val="fr-FR"/>
                          </w:rPr>
                          <w:br/>
                        </w:r>
                        <w:r w:rsidRPr="006361A3">
                          <w:rPr>
                            <w:rFonts w:eastAsia="+mn-ea"/>
                            <w:bCs/>
                            <w:color w:val="000000"/>
                            <w:kern w:val="24"/>
                            <w:lang w:val="fr-FR"/>
                          </w:rPr>
                          <w:t>de référence</w:t>
                        </w:r>
                        <w:r>
                          <w:rPr>
                            <w:rFonts w:eastAsia="+mn-ea"/>
                            <w:bCs/>
                            <w:color w:val="000000"/>
                            <w:kern w:val="24"/>
                            <w:lang w:val="fr-FR"/>
                          </w:rPr>
                          <w:t> »</w:t>
                        </w:r>
                      </w:p>
                    </w:txbxContent>
                  </v:textbox>
                </v:shape>
                <v:shape id="Flussdiagramm: Prozess 43" o:spid="_x0000_s1038" type="#_x0000_t109" style="position:absolute;left:41491;top:61206;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g+8EA&#10;AADbAAAADwAAAGRycy9kb3ducmV2LnhtbERPTYvCMBC9L/gfwgheZE31ULQaS1EUvbioy7LHoRnb&#10;YjMpTdT6742wsLd5vM9ZpJ2pxZ1aV1lWMB5FIIhzqysuFHyfN59TEM4ja6wtk4InOUiXvY8FJto+&#10;+Ej3ky9ECGGXoILS+yaR0uUlGXQj2xAH7mJbgz7AtpC6xUcIN7WcRFEsDVYcGkpsaFVSfj3djAI5&#10;O6yN+5Vdtlvv42Lofr5u0VapQb/L5iA8df5f/Ofe6TA/hvcv4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4PvBAAAA2wAAAA8AAAAAAAAAAAAAAAAAmAIAAGRycy9kb3du&#10;cmV2LnhtbFBLBQYAAAAABAAEAPUAAACGAwAAAAA=&#10;" fillcolor="window" strokecolor="windowText" strokeweight=".25pt">
                  <v:textbox inset="0,0,0,0">
                    <w:txbxContent>
                      <w:p w:rsidR="00F8620A" w:rsidRPr="006361A3" w:rsidRDefault="00F8620A" w:rsidP="005E1457">
                        <w:pPr>
                          <w:jc w:val="center"/>
                          <w:rPr>
                            <w:lang w:val="fr-FR"/>
                          </w:rPr>
                        </w:pPr>
                        <w:r w:rsidRPr="006361A3">
                          <w:rPr>
                            <w:rFonts w:eastAsia="+mn-ea"/>
                            <w:color w:val="000000"/>
                            <w:kern w:val="24"/>
                            <w:lang w:val="fr-FR"/>
                          </w:rPr>
                          <w:t xml:space="preserve">Déclaration de conformité </w:t>
                        </w:r>
                        <w:r>
                          <w:rPr>
                            <w:rFonts w:eastAsia="+mn-ea"/>
                            <w:color w:val="000000"/>
                            <w:kern w:val="24"/>
                            <w:lang w:val="fr-FR"/>
                          </w:rPr>
                          <w:br/>
                        </w:r>
                        <w:r w:rsidRPr="006361A3">
                          <w:rPr>
                            <w:rFonts w:eastAsia="+mn-ea"/>
                            <w:color w:val="000000"/>
                            <w:kern w:val="24"/>
                            <w:lang w:val="fr-FR"/>
                          </w:rPr>
                          <w:t xml:space="preserve">du constructeur sur la base </w:t>
                        </w:r>
                        <w:r>
                          <w:rPr>
                            <w:rFonts w:eastAsia="+mn-ea"/>
                            <w:color w:val="000000"/>
                            <w:kern w:val="24"/>
                            <w:lang w:val="fr-FR"/>
                          </w:rPr>
                          <w:br/>
                        </w:r>
                        <w:r w:rsidRPr="006361A3">
                          <w:rPr>
                            <w:rFonts w:eastAsia="+mn-ea"/>
                            <w:color w:val="000000"/>
                            <w:kern w:val="24"/>
                            <w:lang w:val="fr-FR"/>
                          </w:rPr>
                          <w:t>des essais PSES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dSmMIAAADbAAAADwAAAGRycy9kb3ducmV2LnhtbERPS2sCMRC+F/wPYQRvNatgK1ujiLXQ&#10;U8FXaW/DZnazuJksSdbd/ntTKPQ2H99zVpvBNuJGPtSOFcymGQjiwumaKwXn09vjEkSIyBobx6Tg&#10;hwJs1qOHFeba9Xyg2zFWIoVwyFGBibHNpQyFIYth6lrixJXOW4wJ+kpqj30Kt42cZ9mTtFhzajDY&#10;0s5QcT12VkG32Bv/Oo+l7r++y4+u2heXz7NSk/GwfQERaYj/4j/3u07zn+H3l3S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dSmMIAAADbAAAADwAAAAAAAAAAAAAA&#10;AAChAgAAZHJzL2Rvd25yZXYueG1sUEsFBgAAAAAEAAQA+QAAAJADA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G6sQAAADbAAAADwAAAGRycy9kb3ducmV2LnhtbESPQUvDQBCF70L/wzIFb3ZjQZHYbSla&#10;wZNgbUu9DdlJNjQ7G3Y3Tfz3zkHwNsN78943q83kO3WlmNrABu4XBSjiKtiWGwOHr7e7J1ApI1vs&#10;ApOBH0qwWc9uVljaMPInXfe5URLCqUQDLue+1DpVjjymReiJRatD9JhljY22EUcJ951eFsWj9tiy&#10;NDjs6cVRddkP3sDwsHPxdZlrO56/64+h2VXH08GY2/m0fQaVacr/5r/rdyv4Aiu/y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MbqxAAAANsAAAAPAAAAAAAAAAAA&#10;AAAAAKECAABkcnMvZG93bnJldi54bWxQSwUGAAAAAAQABAD5AAAAkgM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baMIAAADbAAAADwAAAGRycy9kb3ducmV2LnhtbERPTWsCMRC9C/6HMEJvmq0Uq6tRimhr&#10;b64t6HHYjLtpN5MlSXX9902h4G0e73MWq8424kI+GMcKHkcZCOLSacOVgs+P7XAKIkRkjY1jUnCj&#10;AKtlv7fAXLsrF3Q5xEqkEA45KqhjbHMpQ1mTxTByLXHizs5bjAn6SmqP1xRuGznOsom0aDg11NjS&#10;uqby+/BjFfjX46R8etu87/a32akw3bMpvrxSD4PuZQ4iUhfv4n/3Tqf5M/j7JR0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ybaMIAAADbAAAADwAAAAAAAAAAAAAA&#10;AAChAgAAZHJzL2Rvd25yZXYueG1sUEsFBgAAAAAEAAQA+QAAAJADA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AUcEAAADbAAAADwAAAGRycy9kb3ducmV2LnhtbERPz2vCMBS+C/sfwhvspqmFyeiMMpyD&#10;nQa6Ku72aF6bsualJKmt/705DHb8+H6vt5PtxJV8aB0rWC4yEMSV0y03Csrvj/kLiBCRNXaOScGN&#10;Amw3D7M1FtqNfKDrMTYihXAoUIGJsS+kDJUhi2HheuLE1c5bjAn6RmqPYwq3ncyzbCUttpwaDPa0&#10;M1T9HgerYHjeG/+ex1qPl5/6a2j21elcKvX0OL29gog0xX/xn/tTK8jT+vQl/Q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0gBRwQAAANsAAAAPAAAAAAAAAAAAAAAA&#10;AKECAABkcnMvZG93bnJldi54bWxQSwUGAAAAAAQABAD5AAAAjwM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6lysQAAADbAAAADwAAAGRycy9kb3ducmV2LnhtbESPQWvCQBSE74X+h+UVeqsbA5USXUVa&#10;Cz0ValX09si+ZIPZt2F3Y9J/3xUEj8PMfMMsVqNtxYV8aBwrmE4yEMSl0w3XCna/ny9vIEJE1tg6&#10;JgV/FGC1fHxYYKHdwD902cZaJAiHAhWYGLtCylAashgmriNOXuW8xZikr6X2OCS4bWWeZTNpseG0&#10;YLCjd0PledtbBf3rxviPPFZ6OJ6q777elPvDTqnnp3E9BxFpjPfwrf2lFeRT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qXKxAAAANsAAAAPAAAAAAAAAAAA&#10;AAAAAKECAABkcnMvZG93bnJldi54bWxQSwUGAAAAAAQABAD5AAAAkgM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7vcQAAADbAAAADwAAAGRycy9kb3ducmV2LnhtbESPQWvCQBSE7wX/w/IEb3VjQCnRVUq1&#10;0FOh1hZ7e2RfsqHZt2F3Y9J/3xUEj8PMfMNsdqNtxYV8aBwrWMwzEMSl0w3XCk6fr49PIEJE1tg6&#10;JgV/FGC3nTxssNBu4A+6HGMtEoRDgQpMjF0hZSgNWQxz1xEnr3LeYkzS11J7HBLctjLPspW02HBa&#10;MNjRi6Hy99hbBf3yYPw+j5Uezj/Ve18fyq/vk1Kz6fi8BhFpjPfwrf2mFeQ5XL+k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Du9xAAAANsAAAAPAAAAAAAAAAAA&#10;AAAAAKECAABkcnMvZG93bnJldi54bWxQSwUGAAAAAAQABAD5AAAAkgM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eJsQAAADbAAAADwAAAGRycy9kb3ducmV2LnhtbESPQWvCQBSE7wX/w/IEb3VjpKVEVynW&#10;gqdC1ZZ6e2RfsqHZt2F3Y+K/7xYKPQ4z8w2z3o62FVfyoXGsYDHPQBCXTjdcKzifXu+fQISIrLF1&#10;TApuFGC7mdytsdBu4He6HmMtEoRDgQpMjF0hZSgNWQxz1xEnr3LeYkzS11J7HBLctjLPskdpseG0&#10;YLCjnaHy+9hbBf3D3viXPFZ6+LpUb329Lz8+z0rNpuPzCkSkMf6H/9oHrSBfwu+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J4mxAAAANsAAAAPAAAAAAAAAAAA&#10;AAAAAKECAABkcnMvZG93bnJldi54bWxQSwUGAAAAAAQABAD5AAAAkgM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S8QAAADbAAAADwAAAGRycy9kb3ducmV2LnhtbESPQWsCMRSE74L/ITyhN81WRNutUURs&#10;q7euLejxsXndTd28LEmq679vBKHHYWa+YebLzjbiTD4YxwoeRxkI4tJpw5WCr8/X4ROIEJE1No5J&#10;wZUCLBf93hxz7S5c0HkfK5EgHHJUUMfY5lKGsiaLYeRa4uR9O28xJukrqT1eEtw2cpxlU2nRcFqo&#10;saV1TeVp/2sV+LfDtJy8b3bbj+vzsTDdzBQ/XqmHQbd6ARGpi//he3urFYwncPuSf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f5LxAAAANsAAAAPAAAAAAAAAAAA&#10;AAAAAKECAABkcnMvZG93bnJldi54bWxQSwUGAAAAAAQABAD5AAAAkgM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jycQAAADbAAAADwAAAGRycy9kb3ducmV2LnhtbESPQWvCQBSE74X+h+UVvNWNAaVEVxFr&#10;wVOhVku9PbIv2WD2bdjdmPTfd4VCj8PMfMOsNqNtxY18aBwrmE0zEMSl0w3XCk6fb88vIEJE1tg6&#10;JgU/FGCzfnxYYaHdwB90O8ZaJAiHAhWYGLtCylAashimriNOXuW8xZikr6X2OCS4bWWeZQtpseG0&#10;YLCjnaHyeuytgn6+N/41j5Uevi/Ve1/vy/PXSanJ07hdgog0xv/wX/ugFeRzuH9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aPJxAAAANsAAAAPAAAAAAAAAAAA&#10;AAAAAKECAABkcnMvZG93bnJldi54bWxQSwUGAAAAAAQABAD5AAAAkgM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9vsQAAADbAAAADwAAAGRycy9kb3ducmV2LnhtbESPQWvCQBSE74X+h+UVvNWNAaVEVxFr&#10;wZNQq6XeHtmXbDD7NuxuTPrvu4VCj8PMfMOsNqNtxZ18aBwrmE0zEMSl0w3XCs4fb88vIEJE1tg6&#10;JgXfFGCzfnxYYaHdwO90P8VaJAiHAhWYGLtCylAashimriNOXuW8xZikr6X2OCS4bWWeZQtpseG0&#10;YLCjnaHyduqtgn6+N/41j5Uevq7Vsa/35eXzrNTkadwuQUQa43/4r33QCvIF/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z2+xAAAANsAAAAPAAAAAAAAAAAA&#10;AAAAAKECAABkcnMvZG93bnJldi54bWxQSwUGAAAAAAQABAD5AAAAkgM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InW8IAAADbAAAADwAAAGRycy9kb3ducmV2LnhtbESPQWvCQBSE74X+h+UJvdVNcqgldRUJ&#10;rRg9Gf0Bj+xrEsy+DbvbGP+9Kwg9DjPzDbNcT6YXIznfWVaQzhMQxLXVHTcKzqef908QPiBr7C2T&#10;ght5WK9eX5aYa3vlI41VaESEsM9RQRvCkEvp65YM+rkdiKP3a53BEKVrpHZ4jXDTyyxJPqTBjuNC&#10;iwMVLdWX6s8o2DPLsjBl4lOnS7k9XPS5/FbqbTZtvkAEmsJ/+NneaQXZAh5f4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InW8IAAADbAAAADwAAAAAAAAAAAAAA&#10;AAChAgAAZHJzL2Rvd25yZXYueG1sUEsFBgAAAAAEAAQA+QAAAJADA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dsEAAADbAAAADwAAAGRycy9kb3ducmV2LnhtbERPy4rCMBTdD/gP4QpuRFOzUKlGEUFx&#10;kGF8LVxemmtbbG5qk9H695PFwCwP5z1ftrYST2p86VjDaJiAIM6cKTnXcDlvBlMQPiAbrByThjd5&#10;WC46H3NMjXvxkZ6nkIsYwj5FDUUIdSqlzwqy6IeuJo7czTUWQ4RNLk2DrxhuK6mSZCwtlhwbCqxp&#10;XVB2P/1YDeP+F4XtZP9Itp/Kfl+Uuh681brXbVczEIHa8C/+c++MBhXHxi/x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v/x2wQAAANsAAAAPAAAAAAAAAAAAAAAA&#10;AKECAABkcnMvZG93bnJldi54bWxQSwUGAAAAAAQABAD5AAAAjwM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6334;top:9478;width:810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8620A" w:rsidRPr="00D95EFC" w:rsidRDefault="00F8620A" w:rsidP="005E1457">
                        <w:proofErr w:type="spellStart"/>
                        <w:r>
                          <w:rPr>
                            <w:rFonts w:eastAsia="+mn-ea"/>
                            <w:color w:val="000000"/>
                            <w:kern w:val="24"/>
                            <w:lang w:val="de-DE"/>
                          </w:rPr>
                          <w:t>Déclaration</w:t>
                        </w:r>
                        <w:proofErr w:type="spellEnd"/>
                      </w:p>
                    </w:txbxContent>
                  </v:textbox>
                </v:shape>
                <v:shape id="Textfeld 60" o:spid="_x0000_s1052" type="#_x0000_t202" style="position:absolute;left:30754;top:16297;width:381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8620A" w:rsidRPr="00824599" w:rsidRDefault="00F8620A" w:rsidP="005E1457">
                        <w:pPr>
                          <w:rPr>
                            <w:sz w:val="14"/>
                            <w:szCs w:val="14"/>
                          </w:rPr>
                        </w:pPr>
                        <w:r w:rsidRPr="00824599">
                          <w:rPr>
                            <w:rFonts w:ascii="NewsGoth for Porsche Com" w:eastAsia="+mn-ea" w:hAnsi="NewsGoth for Porsche Com" w:cs="+mn-cs"/>
                            <w:color w:val="000000"/>
                            <w:kern w:val="24"/>
                            <w:sz w:val="14"/>
                            <w:szCs w:val="14"/>
                            <w:lang w:val="de-DE"/>
                          </w:rPr>
                          <w:t>Test</w:t>
                        </w:r>
                      </w:p>
                    </w:txbxContent>
                  </v:textbox>
                </v:shape>
                <w10:anchorlock/>
              </v:group>
            </w:pict>
          </mc:Fallback>
        </mc:AlternateContent>
      </w:r>
    </w:p>
    <w:p w:rsidR="00B273DB" w:rsidRPr="00101FA5" w:rsidRDefault="00B273DB" w:rsidP="009408D5">
      <w:pPr>
        <w:tabs>
          <w:tab w:val="left" w:pos="709"/>
        </w:tabs>
        <w:suppressAutoHyphens w:val="0"/>
        <w:kinsoku/>
        <w:overflowPunct/>
        <w:autoSpaceDE/>
        <w:autoSpaceDN/>
        <w:adjustRightInd/>
        <w:snapToGrid/>
        <w:spacing w:after="120" w:line="240" w:lineRule="auto"/>
        <w:rPr>
          <w:b/>
          <w:bCs/>
          <w:sz w:val="22"/>
          <w:szCs w:val="22"/>
          <w:lang w:eastAsia="en-GB"/>
        </w:rPr>
      </w:pPr>
      <w:r w:rsidRPr="00101FA5">
        <w:rPr>
          <w:b/>
          <w:bCs/>
          <w:sz w:val="22"/>
          <w:szCs w:val="28"/>
          <w:lang w:eastAsia="en-GB"/>
        </w:rPr>
        <w:br w:type="page"/>
      </w:r>
      <w:r w:rsidR="005E1457">
        <w:rPr>
          <w:b/>
          <w:bCs/>
          <w:sz w:val="22"/>
          <w:szCs w:val="22"/>
          <w:lang w:eastAsia="en-GB"/>
        </w:rPr>
        <w:t>Figure 2</w:t>
      </w:r>
      <w:r w:rsidR="005E1457">
        <w:rPr>
          <w:b/>
          <w:bCs/>
          <w:sz w:val="22"/>
          <w:szCs w:val="22"/>
          <w:lang w:eastAsia="en-GB"/>
        </w:rPr>
        <w:br/>
      </w:r>
      <w:r w:rsidRPr="00101FA5">
        <w:rPr>
          <w:b/>
          <w:bCs/>
          <w:sz w:val="22"/>
          <w:szCs w:val="22"/>
          <w:lang w:eastAsia="en-GB"/>
        </w:rPr>
        <w:t>Diagramme de l</w:t>
      </w:r>
      <w:r w:rsidR="000740F2" w:rsidRPr="00101FA5">
        <w:rPr>
          <w:b/>
          <w:bCs/>
          <w:sz w:val="22"/>
          <w:szCs w:val="22"/>
          <w:lang w:eastAsia="en-GB"/>
        </w:rPr>
        <w:t>’</w:t>
      </w:r>
      <w:r w:rsidRPr="00101FA5">
        <w:rPr>
          <w:b/>
          <w:bCs/>
          <w:sz w:val="22"/>
          <w:szCs w:val="22"/>
          <w:lang w:eastAsia="en-GB"/>
        </w:rPr>
        <w:t>évaluation des émissions sonores d</w:t>
      </w:r>
      <w:r w:rsidR="000740F2" w:rsidRPr="00101FA5">
        <w:rPr>
          <w:b/>
          <w:bCs/>
          <w:sz w:val="22"/>
          <w:szCs w:val="22"/>
          <w:lang w:eastAsia="en-GB"/>
        </w:rPr>
        <w:t>’</w:t>
      </w:r>
      <w:r w:rsidRPr="00101FA5">
        <w:rPr>
          <w:b/>
          <w:bCs/>
          <w:sz w:val="22"/>
          <w:szCs w:val="22"/>
          <w:lang w:eastAsia="en-GB"/>
        </w:rPr>
        <w:t>un véhicule conformément au paragraphe 5 de</w:t>
      </w:r>
      <w:r w:rsidR="00021FCF">
        <w:rPr>
          <w:b/>
          <w:bCs/>
          <w:sz w:val="22"/>
          <w:szCs w:val="22"/>
          <w:lang w:eastAsia="en-GB"/>
        </w:rPr>
        <w:t> </w:t>
      </w:r>
      <w:r w:rsidRPr="00101FA5">
        <w:rPr>
          <w:b/>
          <w:bCs/>
          <w:sz w:val="22"/>
          <w:szCs w:val="22"/>
          <w:lang w:eastAsia="en-GB"/>
        </w:rPr>
        <w:t>l</w:t>
      </w:r>
      <w:r w:rsidR="000740F2" w:rsidRPr="00101FA5">
        <w:rPr>
          <w:b/>
          <w:bCs/>
          <w:sz w:val="22"/>
          <w:szCs w:val="22"/>
          <w:lang w:eastAsia="en-GB"/>
        </w:rPr>
        <w:t>’</w:t>
      </w:r>
      <w:r w:rsidRPr="00101FA5">
        <w:rPr>
          <w:b/>
          <w:bCs/>
          <w:sz w:val="22"/>
          <w:szCs w:val="22"/>
          <w:lang w:eastAsia="en-GB"/>
        </w:rPr>
        <w:t>annexe 7, «</w:t>
      </w:r>
      <w:r w:rsidR="005E1457">
        <w:rPr>
          <w:b/>
          <w:bCs/>
          <w:sz w:val="22"/>
          <w:szCs w:val="22"/>
          <w:lang w:eastAsia="en-GB"/>
        </w:rPr>
        <w:t> </w:t>
      </w:r>
      <w:r w:rsidRPr="00101FA5">
        <w:rPr>
          <w:b/>
          <w:bCs/>
          <w:sz w:val="22"/>
          <w:szCs w:val="22"/>
          <w:lang w:eastAsia="en-GB"/>
        </w:rPr>
        <w:t>Valeur de référence</w:t>
      </w:r>
      <w:r w:rsidR="005E1457">
        <w:rPr>
          <w:b/>
          <w:bCs/>
          <w:sz w:val="22"/>
          <w:szCs w:val="22"/>
          <w:lang w:eastAsia="en-GB"/>
        </w:rPr>
        <w:t> </w:t>
      </w:r>
      <w:r w:rsidRPr="00101FA5">
        <w:rPr>
          <w:b/>
          <w:bCs/>
          <w:sz w:val="22"/>
          <w:szCs w:val="22"/>
          <w:lang w:eastAsia="en-GB"/>
        </w:rPr>
        <w:t>»</w:t>
      </w:r>
    </w:p>
    <w:p w:rsidR="00B273DB" w:rsidRPr="00101FA5" w:rsidRDefault="00B273DB" w:rsidP="005E2599">
      <w:pPr>
        <w:tabs>
          <w:tab w:val="left" w:pos="709"/>
        </w:tabs>
        <w:suppressAutoHyphens w:val="0"/>
        <w:kinsoku/>
        <w:overflowPunct/>
        <w:autoSpaceDE/>
        <w:autoSpaceDN/>
        <w:adjustRightInd/>
        <w:snapToGrid/>
        <w:spacing w:line="240" w:lineRule="auto"/>
        <w:rPr>
          <w:b/>
          <w:bCs/>
          <w:sz w:val="22"/>
          <w:szCs w:val="28"/>
          <w:lang w:eastAsia="en-GB"/>
        </w:rPr>
      </w:pPr>
      <w:r w:rsidRPr="00101FA5">
        <w:rPr>
          <w:b/>
          <w:bCs/>
          <w:noProof/>
          <w:lang w:val="en-GB" w:eastAsia="en-GB"/>
        </w:rPr>
        <mc:AlternateContent>
          <mc:Choice Requires="wpg">
            <w:drawing>
              <wp:inline distT="0" distB="0" distL="0" distR="0" wp14:anchorId="6A75BF84" wp14:editId="42411C52">
                <wp:extent cx="6054090" cy="7510145"/>
                <wp:effectExtent l="0" t="0" r="22860" b="14605"/>
                <wp:docPr id="31" name="Group 29"/>
                <wp:cNvGraphicFramePr/>
                <a:graphic xmlns:a="http://schemas.openxmlformats.org/drawingml/2006/main">
                  <a:graphicData uri="http://schemas.microsoft.com/office/word/2010/wordprocessingGroup">
                    <wpg:wgp>
                      <wpg:cNvGrpSpPr/>
                      <wpg:grpSpPr>
                        <a:xfrm>
                          <a:off x="0" y="0"/>
                          <a:ext cx="6054090" cy="7510145"/>
                          <a:chOff x="0" y="0"/>
                          <a:chExt cx="6125071" cy="7041287"/>
                        </a:xfrm>
                      </wpg:grpSpPr>
                      <wps:wsp>
                        <wps:cNvPr id="32"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rsidR="00F8620A" w:rsidRPr="006361A3" w:rsidRDefault="00F8620A" w:rsidP="00B273DB">
                              <w:pPr>
                                <w:jc w:val="center"/>
                                <w:rPr>
                                  <w:lang w:val="fr-FR"/>
                                </w:rPr>
                              </w:pPr>
                              <w:r>
                                <w:rPr>
                                  <w:rFonts w:eastAsia="+mn-ea"/>
                                  <w:color w:val="000000"/>
                                  <w:kern w:val="24"/>
                                  <w:lang w:val="fr-FR"/>
                                </w:rPr>
                                <w:t>A</w:t>
                              </w:r>
                              <w:r w:rsidRPr="006361A3">
                                <w:rPr>
                                  <w:rFonts w:eastAsia="+mn-ea"/>
                                  <w:color w:val="000000"/>
                                  <w:kern w:val="24"/>
                                  <w:lang w:val="fr-FR"/>
                                </w:rPr>
                                <w:t>nnexe 7</w:t>
                              </w:r>
                              <w:r>
                                <w:rPr>
                                  <w:rFonts w:eastAsia="+mn-ea"/>
                                  <w:color w:val="000000"/>
                                  <w:kern w:val="24"/>
                                  <w:lang w:val="fr-FR"/>
                                </w:rPr>
                                <w:t xml:space="preserve"> − PSES</w:t>
                              </w:r>
                            </w:p>
                            <w:p w:rsidR="00F8620A" w:rsidRPr="006361A3" w:rsidRDefault="00F8620A" w:rsidP="00B273DB">
                              <w:pPr>
                                <w:jc w:val="center"/>
                                <w:rPr>
                                  <w:lang w:val="fr-FR"/>
                                </w:rPr>
                              </w:pPr>
                              <w:r w:rsidRPr="006361A3">
                                <w:rPr>
                                  <w:rFonts w:eastAsia="+mn-ea"/>
                                  <w:color w:val="000000"/>
                                  <w:kern w:val="24"/>
                                  <w:lang w:val="fr-FR"/>
                                </w:rPr>
                                <w:t>(paragraphe 5)</w:t>
                              </w:r>
                            </w:p>
                            <w:p w:rsidR="00F8620A" w:rsidRPr="006361A3" w:rsidRDefault="00F8620A" w:rsidP="00B273DB">
                              <w:pPr>
                                <w:jc w:val="center"/>
                                <w:rPr>
                                  <w:lang w:val="fr-FR"/>
                                </w:rPr>
                              </w:pPr>
                              <w:r>
                                <w:rPr>
                                  <w:rFonts w:eastAsia="+mn-ea"/>
                                  <w:bCs/>
                                  <w:color w:val="000000"/>
                                  <w:kern w:val="24"/>
                                  <w:lang w:val="fr-FR"/>
                                </w:rPr>
                                <w:t>« </w:t>
                              </w:r>
                              <w:r w:rsidRPr="007A2C4B">
                                <w:rPr>
                                  <w:rFonts w:eastAsia="+mn-ea"/>
                                  <w:bCs/>
                                  <w:color w:val="000000"/>
                                  <w:kern w:val="24"/>
                                  <w:lang w:val="fr-FR"/>
                                </w:rPr>
                                <w:t>É</w:t>
                              </w:r>
                              <w:r w:rsidRPr="006361A3">
                                <w:rPr>
                                  <w:rFonts w:eastAsia="+mn-ea"/>
                                  <w:bCs/>
                                  <w:color w:val="000000"/>
                                  <w:kern w:val="24"/>
                                  <w:lang w:val="fr-FR"/>
                                </w:rPr>
                                <w:t xml:space="preserve">valuation de la valeur </w:t>
                              </w:r>
                              <w:r>
                                <w:rPr>
                                  <w:rFonts w:eastAsia="+mn-ea"/>
                                  <w:bCs/>
                                  <w:color w:val="000000"/>
                                  <w:kern w:val="24"/>
                                  <w:lang w:val="fr-FR"/>
                                </w:rPr>
                                <w:br/>
                              </w:r>
                              <w:r w:rsidRPr="006361A3">
                                <w:rPr>
                                  <w:rFonts w:eastAsia="+mn-ea"/>
                                  <w:bCs/>
                                  <w:color w:val="000000"/>
                                  <w:kern w:val="24"/>
                                  <w:lang w:val="fr-FR"/>
                                </w:rPr>
                                <w:t>de référence</w:t>
                              </w:r>
                              <w:r>
                                <w:rPr>
                                  <w:rFonts w:eastAsia="+mn-ea"/>
                                  <w:bCs/>
                                  <w:color w:val="000000"/>
                                  <w:kern w:val="24"/>
                                  <w:lang w:val="fr-FR"/>
                                </w:rPr>
                                <w:t> »</w:t>
                              </w:r>
                            </w:p>
                          </w:txbxContent>
                        </wps:txbx>
                        <wps:bodyPr lIns="0" tIns="0" rIns="0" bIns="0" rtlCol="0" anchor="ctr"/>
                      </wps:wsp>
                      <wps:wsp>
                        <wps:cNvPr id="33"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rsidR="00F8620A" w:rsidRPr="004C4757" w:rsidRDefault="00F8620A" w:rsidP="00B273DB">
                              <w:pPr>
                                <w:jc w:val="center"/>
                              </w:pPr>
                              <w:r>
                                <w:rPr>
                                  <w:rFonts w:eastAsia="+mn-ea"/>
                                  <w:color w:val="000000"/>
                                  <w:kern w:val="24"/>
                                  <w:lang w:val="en-US"/>
                                </w:rPr>
                                <w:t>Essai ou c</w:t>
                              </w:r>
                              <w:r w:rsidRPr="004C4757">
                                <w:rPr>
                                  <w:rFonts w:eastAsia="+mn-ea"/>
                                  <w:color w:val="000000"/>
                                  <w:kern w:val="24"/>
                                  <w:lang w:val="en-US"/>
                                </w:rPr>
                                <w:t>alcul</w:t>
                              </w:r>
                              <w:r>
                                <w:rPr>
                                  <w:rFonts w:eastAsia="+mn-ea"/>
                                  <w:color w:val="000000"/>
                                  <w:kern w:val="24"/>
                                  <w:lang w:val="en-US"/>
                                </w:rPr>
                                <w:t> </w:t>
                              </w:r>
                              <w:r w:rsidRPr="004C4757">
                                <w:rPr>
                                  <w:rFonts w:eastAsia="+mn-ea"/>
                                  <w:color w:val="000000"/>
                                  <w:kern w:val="24"/>
                                  <w:lang w:val="en-US"/>
                                </w:rPr>
                                <w:t>?</w:t>
                              </w:r>
                            </w:p>
                          </w:txbxContent>
                        </wps:txbx>
                        <wps:bodyPr lIns="0" tIns="0" rIns="0" bIns="0" rtlCol="0" anchor="ctr">
                          <a:noAutofit/>
                        </wps:bodyPr>
                      </wps:wsp>
                      <wps:wsp>
                        <wps:cNvPr id="34"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rsidR="00F8620A" w:rsidRPr="00331765" w:rsidRDefault="00F8620A" w:rsidP="00B273DB">
                              <w:pPr>
                                <w:jc w:val="center"/>
                                <w:rPr>
                                  <w:lang w:val="fr-FR"/>
                                </w:rPr>
                              </w:pPr>
                              <w:r w:rsidRPr="00331765">
                                <w:rPr>
                                  <w:rFonts w:eastAsia="+mn-ea"/>
                                  <w:color w:val="000000"/>
                                  <w:kern w:val="24"/>
                                  <w:lang w:val="fr-FR"/>
                                </w:rPr>
                                <w:t>D</w:t>
                              </w:r>
                              <w:r>
                                <w:rPr>
                                  <w:rFonts w:eastAsia="+mn-ea"/>
                                  <w:color w:val="000000"/>
                                  <w:kern w:val="24"/>
                                  <w:lang w:val="fr-FR"/>
                                </w:rPr>
                                <w:t>é</w:t>
                              </w:r>
                              <w:r w:rsidRPr="00331765">
                                <w:rPr>
                                  <w:rFonts w:eastAsia="+mn-ea"/>
                                  <w:color w:val="000000"/>
                                  <w:kern w:val="24"/>
                                  <w:lang w:val="fr-FR"/>
                                </w:rPr>
                                <w:t xml:space="preserve">terminer le rapport </w:t>
                              </w:r>
                              <w:r w:rsidRPr="00CF0642">
                                <w:rPr>
                                  <w:rFonts w:eastAsia="+mn-ea"/>
                                  <w:color w:val="000000"/>
                                  <w:kern w:val="24"/>
                                  <w:lang w:val="en-US"/>
                                </w:rPr>
                                <w:sym w:font="Symbol" w:char="F061"/>
                              </w:r>
                              <w:r w:rsidRPr="00331765">
                                <w:rPr>
                                  <w:rFonts w:eastAsia="+mn-ea"/>
                                  <w:color w:val="000000"/>
                                  <w:kern w:val="24"/>
                                  <w:lang w:val="fr-FR"/>
                                </w:rPr>
                                <w:t xml:space="preserve"> qui convient conformément </w:t>
                              </w:r>
                              <w:r>
                                <w:rPr>
                                  <w:rFonts w:eastAsia="+mn-ea"/>
                                  <w:color w:val="000000"/>
                                  <w:kern w:val="24"/>
                                  <w:lang w:val="fr-FR"/>
                                </w:rPr>
                                <w:br/>
                              </w:r>
                              <w:r w:rsidRPr="00331765">
                                <w:rPr>
                                  <w:rFonts w:eastAsia="+mn-ea"/>
                                  <w:color w:val="000000"/>
                                  <w:kern w:val="24"/>
                                  <w:lang w:val="fr-FR"/>
                                </w:rPr>
                                <w:t>au paragraphe 5.2</w:t>
                              </w:r>
                            </w:p>
                          </w:txbxContent>
                        </wps:txbx>
                        <wps:bodyPr lIns="0" tIns="0" rIns="0" bIns="0" rtlCol="0" anchor="ctr"/>
                      </wps:wsp>
                      <wps:wsp>
                        <wps:cNvPr id="35"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rsidR="00F8620A" w:rsidRPr="00625151" w:rsidRDefault="00F8620A" w:rsidP="00B273DB">
                              <w:pPr>
                                <w:jc w:val="center"/>
                                <w:rPr>
                                  <w:lang w:val="fr-FR"/>
                                </w:rPr>
                              </w:pPr>
                              <w:r w:rsidRPr="00625151">
                                <w:rPr>
                                  <w:rFonts w:eastAsia="+mn-ea"/>
                                  <w:color w:val="000000"/>
                                  <w:kern w:val="24"/>
                                  <w:lang w:val="fr-FR"/>
                                </w:rPr>
                                <w:t xml:space="preserve">Déterminer la vitesse cible conformément </w:t>
                              </w:r>
                              <w:r>
                                <w:rPr>
                                  <w:rFonts w:eastAsia="+mn-ea"/>
                                  <w:color w:val="000000"/>
                                  <w:kern w:val="24"/>
                                  <w:lang w:val="fr-FR"/>
                                </w:rPr>
                                <w:br/>
                              </w:r>
                              <w:r w:rsidRPr="00625151">
                                <w:rPr>
                                  <w:rFonts w:eastAsia="+mn-ea"/>
                                  <w:color w:val="000000"/>
                                  <w:kern w:val="24"/>
                                  <w:lang w:val="fr-FR"/>
                                </w:rPr>
                                <w:t>au paragraphe 5.1.2</w:t>
                              </w:r>
                            </w:p>
                          </w:txbxContent>
                        </wps:txbx>
                        <wps:bodyPr lIns="0" tIns="0" rIns="0" bIns="0" rtlCol="0" anchor="ctr"/>
                      </wps:wsp>
                      <wps:wsp>
                        <wps:cNvPr id="36"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rsidR="00F8620A" w:rsidRPr="00625151" w:rsidRDefault="00F8620A" w:rsidP="00B273DB">
                              <w:pPr>
                                <w:jc w:val="center"/>
                                <w:rPr>
                                  <w:lang w:val="fr-FR"/>
                                </w:rPr>
                              </w:pPr>
                              <w:r w:rsidRPr="00625151">
                                <w:rPr>
                                  <w:rFonts w:eastAsia="+mn-ea"/>
                                  <w:color w:val="000000"/>
                                  <w:kern w:val="24"/>
                                  <w:lang w:val="fr-FR"/>
                                </w:rPr>
                                <w:t>Déterminer</w:t>
                              </w:r>
                              <w:r>
                                <w:rPr>
                                  <w:rFonts w:eastAsia="+mn-ea"/>
                                  <w:color w:val="000000"/>
                                  <w:kern w:val="24"/>
                                  <w:lang w:val="fr-FR"/>
                                </w:rPr>
                                <w:t xml:space="preserve"> </w:t>
                              </w:r>
                              <w:r w:rsidRPr="00625151">
                                <w:rPr>
                                  <w:rFonts w:eastAsia="+mn-ea"/>
                                  <w:color w:val="000000"/>
                                  <w:kern w:val="24"/>
                                  <w:lang w:val="fr-FR"/>
                                </w:rPr>
                                <w:t xml:space="preserve">le rapport </w:t>
                              </w:r>
                              <w:r w:rsidRPr="00CF0642">
                                <w:rPr>
                                  <w:rFonts w:eastAsia="+mn-ea"/>
                                  <w:color w:val="000000"/>
                                  <w:kern w:val="24"/>
                                  <w:lang w:val="en-US"/>
                                </w:rPr>
                                <w:sym w:font="Symbol" w:char="F061"/>
                              </w:r>
                              <w:r w:rsidRPr="00625151">
                                <w:rPr>
                                  <w:rFonts w:eastAsia="+mn-ea"/>
                                  <w:color w:val="000000"/>
                                  <w:kern w:val="24"/>
                                  <w:lang w:val="fr-FR"/>
                                </w:rPr>
                                <w:t xml:space="preserve"> qui convient conformément </w:t>
                              </w:r>
                              <w:r>
                                <w:rPr>
                                  <w:rFonts w:eastAsia="+mn-ea"/>
                                  <w:color w:val="000000"/>
                                  <w:kern w:val="24"/>
                                  <w:lang w:val="fr-FR"/>
                                </w:rPr>
                                <w:br/>
                              </w:r>
                              <w:r w:rsidRPr="00625151">
                                <w:rPr>
                                  <w:rFonts w:eastAsia="+mn-ea"/>
                                  <w:color w:val="000000"/>
                                  <w:kern w:val="24"/>
                                  <w:lang w:val="fr-FR"/>
                                </w:rPr>
                                <w:t>au paragraphe 5.2</w:t>
                              </w:r>
                            </w:p>
                          </w:txbxContent>
                        </wps:txbx>
                        <wps:bodyPr lIns="0" tIns="0" rIns="0" bIns="0" rtlCol="0" anchor="ctr"/>
                      </wps:wsp>
                      <wps:wsp>
                        <wps:cNvPr id="37"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rsidR="00F8620A" w:rsidRPr="00625151" w:rsidRDefault="00F8620A" w:rsidP="00B273DB">
                              <w:pPr>
                                <w:jc w:val="center"/>
                                <w:rPr>
                                  <w:lang w:val="fr-FR"/>
                                </w:rPr>
                              </w:pPr>
                              <w:r w:rsidRPr="00625151">
                                <w:rPr>
                                  <w:rFonts w:eastAsia="+mn-ea"/>
                                  <w:color w:val="000000"/>
                                  <w:kern w:val="24"/>
                                  <w:lang w:val="fr-FR"/>
                                </w:rPr>
                                <w:t xml:space="preserve">Procéder à l’essai et consigner </w:t>
                              </w:r>
                              <w:r>
                                <w:rPr>
                                  <w:rFonts w:eastAsia="+mn-ea"/>
                                  <w:color w:val="000000"/>
                                  <w:kern w:val="24"/>
                                  <w:lang w:val="fr-FR"/>
                                </w:rPr>
                                <w:br/>
                              </w:r>
                              <w:r w:rsidRPr="00625151">
                                <w:rPr>
                                  <w:rFonts w:eastAsia="+mn-ea"/>
                                  <w:color w:val="000000"/>
                                  <w:kern w:val="24"/>
                                  <w:lang w:val="fr-FR"/>
                                </w:rPr>
                                <w:t>le niveau sonore maximum</w:t>
                              </w:r>
                            </w:p>
                          </w:txbxContent>
                        </wps:txbx>
                        <wps:bodyPr lIns="0" tIns="0" rIns="0" bIns="0" rtlCol="0" anchor="ctr"/>
                      </wps:wsp>
                      <wps:wsp>
                        <wps:cNvPr id="38" name="Flussdiagramm: Verzweigung 11"/>
                        <wps:cNvSpPr/>
                        <wps:spPr>
                          <a:xfrm>
                            <a:off x="2226185" y="5183950"/>
                            <a:ext cx="1805126" cy="922652"/>
                          </a:xfrm>
                          <a:prstGeom prst="flowChartDecision">
                            <a:avLst/>
                          </a:prstGeom>
                          <a:noFill/>
                          <a:ln w="3175" cap="flat" cmpd="sng" algn="ctr">
                            <a:solidFill>
                              <a:sysClr val="windowText" lastClr="000000"/>
                            </a:solidFill>
                            <a:prstDash val="solid"/>
                          </a:ln>
                          <a:effectLst/>
                        </wps:spPr>
                        <wps:txbx>
                          <w:txbxContent>
                            <w:p w:rsidR="00F8620A" w:rsidRPr="00CF0642" w:rsidRDefault="00F8620A" w:rsidP="00B273DB">
                              <w:pPr>
                                <w:jc w:val="center"/>
                              </w:pPr>
                              <w:r w:rsidRPr="00290CC6">
                                <w:rPr>
                                  <w:rFonts w:eastAsia="+mn-ea"/>
                                  <w:color w:val="000000"/>
                                  <w:kern w:val="24"/>
                                  <w:sz w:val="18"/>
                                  <w:szCs w:val="18"/>
                                  <w:lang w:val="en-US"/>
                                </w:rPr>
                                <w:t xml:space="preserve">Niveau sonore </w:t>
                              </w:r>
                              <w:r w:rsidRPr="00290CC6">
                                <w:rPr>
                                  <w:rFonts w:eastAsia="+mn-ea"/>
                                  <w:color w:val="000000"/>
                                  <w:kern w:val="24"/>
                                  <w:sz w:val="18"/>
                                  <w:szCs w:val="18"/>
                                  <w:u w:val="single"/>
                                  <w:lang w:val="en-US"/>
                                </w:rPr>
                                <w:t>&lt;</w:t>
                              </w:r>
                              <w:r w:rsidRPr="00290CC6">
                                <w:rPr>
                                  <w:rFonts w:eastAsia="+mn-ea"/>
                                  <w:color w:val="000000"/>
                                  <w:kern w:val="24"/>
                                  <w:sz w:val="18"/>
                                  <w:szCs w:val="18"/>
                                  <w:lang w:val="en-US"/>
                                </w:rPr>
                                <w:t xml:space="preserve"> </w:t>
                              </w:r>
                              <w:r>
                                <w:rPr>
                                  <w:rFonts w:eastAsia="+mn-ea"/>
                                  <w:color w:val="000000"/>
                                  <w:kern w:val="24"/>
                                  <w:sz w:val="18"/>
                                  <w:szCs w:val="18"/>
                                  <w:lang w:val="en-US"/>
                                </w:rPr>
                                <w:t>l</w:t>
                              </w:r>
                              <w:r w:rsidRPr="00290CC6">
                                <w:rPr>
                                  <w:rFonts w:eastAsia="+mn-ea"/>
                                  <w:color w:val="000000"/>
                                  <w:kern w:val="24"/>
                                  <w:sz w:val="18"/>
                                  <w:szCs w:val="18"/>
                                  <w:lang w:val="en-US"/>
                                </w:rPr>
                                <w:t>imit</w:t>
                              </w:r>
                              <w:r>
                                <w:rPr>
                                  <w:rFonts w:eastAsia="+mn-ea"/>
                                  <w:color w:val="000000"/>
                                  <w:kern w:val="24"/>
                                  <w:sz w:val="18"/>
                                  <w:szCs w:val="18"/>
                                  <w:lang w:val="en-US"/>
                                </w:rPr>
                                <w:t>e </w:t>
                              </w:r>
                              <w:r w:rsidRPr="00290CC6">
                                <w:rPr>
                                  <w:rFonts w:eastAsia="+mn-ea"/>
                                  <w:color w:val="000000"/>
                                  <w:kern w:val="24"/>
                                  <w:sz w:val="18"/>
                                  <w:szCs w:val="18"/>
                                  <w:lang w:val="en-US"/>
                                </w:rPr>
                                <w:t>?</w:t>
                              </w:r>
                            </w:p>
                          </w:txbxContent>
                        </wps:txbx>
                        <wps:bodyPr lIns="0" tIns="0" rIns="0" bIns="0" rtlCol="0" anchor="ctr">
                          <a:noAutofit/>
                        </wps:bodyPr>
                      </wps:wsp>
                      <wps:wsp>
                        <wps:cNvPr id="39"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rsidR="00F8620A" w:rsidRPr="00E907EC" w:rsidRDefault="00F8620A" w:rsidP="00B273DB">
                              <w:pPr>
                                <w:jc w:val="center"/>
                                <w:rPr>
                                  <w:lang w:val="fr-FR"/>
                                </w:rPr>
                              </w:pPr>
                              <w:r w:rsidRPr="00E907EC">
                                <w:rPr>
                                  <w:rFonts w:eastAsia="+mn-ea"/>
                                  <w:color w:val="000000"/>
                                  <w:kern w:val="24"/>
                                  <w:lang w:val="fr-FR"/>
                                </w:rPr>
                                <w:t xml:space="preserve">Véhicule </w:t>
                              </w:r>
                              <w:r w:rsidRPr="00E907EC">
                                <w:rPr>
                                  <w:rFonts w:eastAsia="+mn-ea"/>
                                  <w:b/>
                                  <w:color w:val="000000"/>
                                  <w:kern w:val="24"/>
                                  <w:u w:val="single"/>
                                  <w:lang w:val="fr-FR"/>
                                </w:rPr>
                                <w:t>non-c</w:t>
                              </w:r>
                              <w:r w:rsidRPr="00E907EC">
                                <w:rPr>
                                  <w:rFonts w:eastAsia="+mn-ea"/>
                                  <w:b/>
                                  <w:bCs/>
                                  <w:color w:val="000000"/>
                                  <w:kern w:val="24"/>
                                  <w:u w:val="single"/>
                                  <w:lang w:val="fr-FR"/>
                                </w:rPr>
                                <w:t>onforme</w:t>
                              </w:r>
                              <w:r w:rsidRPr="002116EF">
                                <w:rPr>
                                  <w:rFonts w:eastAsia="+mn-ea"/>
                                  <w:b/>
                                  <w:bCs/>
                                  <w:color w:val="000000"/>
                                  <w:kern w:val="24"/>
                                  <w:lang w:val="fr-FR"/>
                                </w:rPr>
                                <w:t xml:space="preserve"> </w:t>
                              </w:r>
                              <w:r>
                                <w:rPr>
                                  <w:rFonts w:eastAsia="+mn-ea"/>
                                  <w:b/>
                                  <w:bCs/>
                                  <w:color w:val="000000"/>
                                  <w:kern w:val="24"/>
                                  <w:lang w:val="fr-FR"/>
                                </w:rPr>
                                <w:br/>
                              </w:r>
                              <w:r w:rsidRPr="00E907EC">
                                <w:rPr>
                                  <w:rFonts w:eastAsia="+mn-ea"/>
                                  <w:bCs/>
                                  <w:color w:val="000000"/>
                                  <w:kern w:val="24"/>
                                  <w:lang w:val="fr-FR"/>
                                </w:rPr>
                                <w:t>aux dispositions d</w:t>
                              </w:r>
                              <w:r w:rsidRPr="00E907EC">
                                <w:rPr>
                                  <w:rFonts w:eastAsia="+mn-ea"/>
                                  <w:color w:val="000000"/>
                                  <w:kern w:val="24"/>
                                  <w:lang w:val="fr-FR"/>
                                </w:rPr>
                                <w:t xml:space="preserve">e </w:t>
                              </w:r>
                            </w:p>
                            <w:p w:rsidR="00F8620A" w:rsidRPr="00E907EC" w:rsidRDefault="00F8620A" w:rsidP="00B273DB">
                              <w:pPr>
                                <w:jc w:val="center"/>
                                <w:rPr>
                                  <w:lang w:val="fr-FR"/>
                                </w:rPr>
                              </w:pPr>
                              <w:r>
                                <w:rPr>
                                  <w:rFonts w:eastAsia="+mn-ea"/>
                                  <w:color w:val="000000"/>
                                  <w:kern w:val="24"/>
                                  <w:lang w:val="fr-FR"/>
                                </w:rPr>
                                <w:t>« </w:t>
                              </w:r>
                              <w:r w:rsidRPr="00E907EC">
                                <w:rPr>
                                  <w:rFonts w:eastAsia="+mn-ea"/>
                                  <w:color w:val="000000"/>
                                  <w:kern w:val="24"/>
                                  <w:lang w:val="fr-FR"/>
                                </w:rPr>
                                <w:t xml:space="preserve">L’évaluation de la valeur </w:t>
                              </w:r>
                              <w:r>
                                <w:rPr>
                                  <w:rFonts w:eastAsia="+mn-ea"/>
                                  <w:color w:val="000000"/>
                                  <w:kern w:val="24"/>
                                  <w:lang w:val="fr-FR"/>
                                </w:rPr>
                                <w:br/>
                              </w:r>
                              <w:r w:rsidRPr="00E907EC">
                                <w:rPr>
                                  <w:rFonts w:eastAsia="+mn-ea"/>
                                  <w:color w:val="000000"/>
                                  <w:kern w:val="24"/>
                                  <w:lang w:val="fr-FR"/>
                                </w:rPr>
                                <w:t>de référence</w:t>
                              </w:r>
                              <w:r>
                                <w:rPr>
                                  <w:rFonts w:eastAsia="+mn-ea"/>
                                  <w:color w:val="000000"/>
                                  <w:kern w:val="24"/>
                                  <w:lang w:val="fr-FR"/>
                                </w:rPr>
                                <w:t> »</w:t>
                              </w:r>
                            </w:p>
                          </w:txbxContent>
                        </wps:txbx>
                        <wps:bodyPr lIns="0" tIns="0" rIns="0" bIns="0" rtlCol="0" anchor="ctr"/>
                      </wps:wsp>
                      <wps:wsp>
                        <wps:cNvPr id="40"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rsidR="00F8620A" w:rsidRPr="00E907EC" w:rsidRDefault="00F8620A" w:rsidP="00B273DB">
                              <w:pPr>
                                <w:jc w:val="center"/>
                                <w:rPr>
                                  <w:lang w:val="fr-FR"/>
                                </w:rPr>
                              </w:pPr>
                              <w:r w:rsidRPr="00E907EC">
                                <w:rPr>
                                  <w:rFonts w:eastAsia="+mn-ea"/>
                                  <w:color w:val="000000"/>
                                  <w:kern w:val="24"/>
                                  <w:lang w:val="fr-FR"/>
                                </w:rPr>
                                <w:t xml:space="preserve">Véhicule </w:t>
                              </w:r>
                              <w:r>
                                <w:rPr>
                                  <w:rFonts w:eastAsia="+mn-ea"/>
                                  <w:b/>
                                  <w:bCs/>
                                  <w:color w:val="000000"/>
                                  <w:kern w:val="24"/>
                                  <w:u w:val="single"/>
                                  <w:lang w:val="fr-FR"/>
                                </w:rPr>
                                <w:t>c</w:t>
                              </w:r>
                              <w:r w:rsidRPr="00E907EC">
                                <w:rPr>
                                  <w:rFonts w:eastAsia="+mn-ea"/>
                                  <w:b/>
                                  <w:bCs/>
                                  <w:color w:val="000000"/>
                                  <w:kern w:val="24"/>
                                  <w:u w:val="single"/>
                                  <w:lang w:val="fr-FR"/>
                                </w:rPr>
                                <w:t>onforme</w:t>
                              </w:r>
                              <w:r w:rsidRPr="002116EF">
                                <w:rPr>
                                  <w:rFonts w:eastAsia="+mn-ea"/>
                                  <w:b/>
                                  <w:bCs/>
                                  <w:color w:val="000000"/>
                                  <w:kern w:val="24"/>
                                  <w:lang w:val="fr-FR"/>
                                </w:rPr>
                                <w:t xml:space="preserve"> </w:t>
                              </w:r>
                              <w:r>
                                <w:rPr>
                                  <w:rFonts w:eastAsia="+mn-ea"/>
                                  <w:b/>
                                  <w:bCs/>
                                  <w:color w:val="000000"/>
                                  <w:kern w:val="24"/>
                                  <w:lang w:val="fr-FR"/>
                                </w:rPr>
                                <w:br/>
                              </w:r>
                              <w:r w:rsidRPr="00E907EC">
                                <w:rPr>
                                  <w:rFonts w:eastAsia="+mn-ea"/>
                                  <w:bCs/>
                                  <w:color w:val="000000"/>
                                  <w:kern w:val="24"/>
                                  <w:lang w:val="fr-FR"/>
                                </w:rPr>
                                <w:t>aux dispositions d</w:t>
                              </w:r>
                              <w:r w:rsidRPr="00E907EC">
                                <w:rPr>
                                  <w:rFonts w:eastAsia="+mn-ea"/>
                                  <w:color w:val="000000"/>
                                  <w:kern w:val="24"/>
                                  <w:lang w:val="fr-FR"/>
                                </w:rPr>
                                <w:t xml:space="preserve">e </w:t>
                              </w:r>
                            </w:p>
                            <w:p w:rsidR="00F8620A" w:rsidRPr="00E907EC" w:rsidRDefault="00F8620A" w:rsidP="00B273DB">
                              <w:pPr>
                                <w:jc w:val="center"/>
                                <w:rPr>
                                  <w:lang w:val="fr-FR"/>
                                </w:rPr>
                              </w:pPr>
                              <w:r>
                                <w:rPr>
                                  <w:rFonts w:eastAsia="+mn-ea"/>
                                  <w:color w:val="000000"/>
                                  <w:kern w:val="24"/>
                                  <w:lang w:val="fr-FR"/>
                                </w:rPr>
                                <w:t>« </w:t>
                              </w:r>
                              <w:r w:rsidRPr="00E907EC">
                                <w:rPr>
                                  <w:rFonts w:eastAsia="+mn-ea"/>
                                  <w:color w:val="000000"/>
                                  <w:kern w:val="24"/>
                                  <w:lang w:val="fr-FR"/>
                                </w:rPr>
                                <w:t xml:space="preserve">L’évaluation de la valeur </w:t>
                              </w:r>
                              <w:r>
                                <w:rPr>
                                  <w:rFonts w:eastAsia="+mn-ea"/>
                                  <w:color w:val="000000"/>
                                  <w:kern w:val="24"/>
                                  <w:lang w:val="fr-FR"/>
                                </w:rPr>
                                <w:br/>
                              </w:r>
                              <w:r w:rsidRPr="00E907EC">
                                <w:rPr>
                                  <w:rFonts w:eastAsia="+mn-ea"/>
                                  <w:color w:val="000000"/>
                                  <w:kern w:val="24"/>
                                  <w:lang w:val="fr-FR"/>
                                </w:rPr>
                                <w:t>de référence</w:t>
                              </w:r>
                              <w:r>
                                <w:rPr>
                                  <w:rFonts w:eastAsia="+mn-ea"/>
                                  <w:color w:val="000000"/>
                                  <w:kern w:val="24"/>
                                  <w:lang w:val="fr-FR"/>
                                </w:rPr>
                                <w:t> »</w:t>
                              </w:r>
                            </w:p>
                          </w:txbxContent>
                        </wps:txbx>
                        <wps:bodyPr lIns="0" tIns="0" rIns="0" bIns="0" rtlCol="0" anchor="ctr"/>
                      </wps:wsp>
                      <wps:wsp>
                        <wps:cNvPr id="41"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2"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3"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4"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5"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6"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7"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rsidR="00F8620A" w:rsidRPr="00625151" w:rsidRDefault="00F8620A" w:rsidP="005E1457">
                              <w:pPr>
                                <w:spacing w:line="230" w:lineRule="atLeast"/>
                                <w:jc w:val="center"/>
                                <w:rPr>
                                  <w:lang w:val="fr-FR"/>
                                </w:rPr>
                              </w:pPr>
                              <w:r w:rsidRPr="00625151">
                                <w:rPr>
                                  <w:rFonts w:eastAsia="+mn-ea"/>
                                  <w:color w:val="000000"/>
                                  <w:kern w:val="24"/>
                                  <w:lang w:val="fr-FR"/>
                                </w:rPr>
                                <w:t>Déterminer n</w:t>
                              </w:r>
                              <w:r w:rsidRPr="00625151">
                                <w:rPr>
                                  <w:rFonts w:eastAsia="+mn-ea"/>
                                  <w:color w:val="000000"/>
                                  <w:kern w:val="24"/>
                                  <w:position w:val="-6"/>
                                  <w:vertAlign w:val="subscript"/>
                                  <w:lang w:val="fr-FR"/>
                                </w:rPr>
                                <w:t>ref,</w:t>
                              </w:r>
                              <w:r w:rsidRPr="00CF0642">
                                <w:rPr>
                                  <w:rFonts w:eastAsia="+mn-ea"/>
                                  <w:color w:val="000000"/>
                                  <w:kern w:val="24"/>
                                  <w:position w:val="-6"/>
                                  <w:vertAlign w:val="subscript"/>
                                  <w:lang w:val="en-US"/>
                                </w:rPr>
                                <w:sym w:font="Symbol" w:char="F061"/>
                              </w:r>
                            </w:p>
                            <w:p w:rsidR="00F8620A" w:rsidRPr="00625151" w:rsidRDefault="00F8620A" w:rsidP="005E1457">
                              <w:pPr>
                                <w:spacing w:line="230" w:lineRule="atLeast"/>
                                <w:jc w:val="center"/>
                                <w:rPr>
                                  <w:lang w:val="fr-FR"/>
                                </w:rPr>
                              </w:pPr>
                              <w:r w:rsidRPr="00625151">
                                <w:rPr>
                                  <w:rFonts w:eastAsia="+mn-ea"/>
                                  <w:color w:val="000000"/>
                                  <w:kern w:val="24"/>
                                  <w:lang w:val="fr-FR"/>
                                </w:rPr>
                                <w:t xml:space="preserve">pour le rapport donné conformément </w:t>
                              </w:r>
                              <w:r>
                                <w:rPr>
                                  <w:rFonts w:eastAsia="+mn-ea"/>
                                  <w:color w:val="000000"/>
                                  <w:kern w:val="24"/>
                                  <w:lang w:val="fr-FR"/>
                                </w:rPr>
                                <w:br/>
                              </w:r>
                              <w:r w:rsidRPr="00625151">
                                <w:rPr>
                                  <w:rFonts w:eastAsia="+mn-ea"/>
                                  <w:color w:val="000000"/>
                                  <w:kern w:val="24"/>
                                  <w:lang w:val="fr-FR"/>
                                </w:rPr>
                                <w:t>au paragraphe 5.3.1</w:t>
                              </w:r>
                            </w:p>
                          </w:txbxContent>
                        </wps:txbx>
                        <wps:bodyPr lIns="0" tIns="0" rIns="0" bIns="0" rtlCol="0" anchor="ctr"/>
                      </wps:wsp>
                      <wps:wsp>
                        <wps:cNvPr id="48" name="Flussdiagramm: Prozess 29"/>
                        <wps:cNvSpPr/>
                        <wps:spPr>
                          <a:xfrm>
                            <a:off x="4397071" y="2858088"/>
                            <a:ext cx="1728000" cy="720000"/>
                          </a:xfrm>
                          <a:prstGeom prst="flowChartProcess">
                            <a:avLst/>
                          </a:prstGeom>
                          <a:noFill/>
                          <a:ln w="3175" cap="flat" cmpd="sng" algn="ctr">
                            <a:solidFill>
                              <a:sysClr val="windowText" lastClr="000000"/>
                            </a:solidFill>
                            <a:prstDash val="solid"/>
                          </a:ln>
                          <a:effectLst/>
                        </wps:spPr>
                        <wps:txbx>
                          <w:txbxContent>
                            <w:p w:rsidR="00F8620A" w:rsidRPr="00625151" w:rsidRDefault="00F8620A" w:rsidP="002116EF">
                              <w:pPr>
                                <w:spacing w:line="230" w:lineRule="atLeast"/>
                                <w:jc w:val="center"/>
                                <w:rPr>
                                  <w:lang w:val="fr-FR"/>
                                </w:rPr>
                              </w:pPr>
                              <w:r w:rsidRPr="00625151">
                                <w:rPr>
                                  <w:rFonts w:eastAsia="+mn-ea"/>
                                  <w:color w:val="000000"/>
                                  <w:kern w:val="24"/>
                                  <w:lang w:val="fr-FR"/>
                                </w:rPr>
                                <w:t>Prendre ou déterminer slope</w:t>
                              </w:r>
                              <w:r w:rsidRPr="00CF0642">
                                <w:rPr>
                                  <w:rFonts w:eastAsia="+mn-ea"/>
                                  <w:color w:val="000000"/>
                                  <w:kern w:val="24"/>
                                  <w:position w:val="-6"/>
                                  <w:vertAlign w:val="subscript"/>
                                  <w:lang w:val="en-US"/>
                                </w:rPr>
                                <w:sym w:font="Symbol" w:char="F061"/>
                              </w:r>
                              <w:r w:rsidRPr="00625151">
                                <w:rPr>
                                  <w:rFonts w:eastAsia="+mn-ea"/>
                                  <w:color w:val="000000"/>
                                  <w:kern w:val="24"/>
                                  <w:lang w:val="fr-FR"/>
                                </w:rPr>
                                <w:t xml:space="preserve"> pour le rapport </w:t>
                              </w:r>
                              <w:r w:rsidRPr="00CF0642">
                                <w:rPr>
                                  <w:rFonts w:eastAsia="+mn-ea"/>
                                  <w:color w:val="000000"/>
                                  <w:kern w:val="24"/>
                                  <w:lang w:val="en-US"/>
                                </w:rPr>
                                <w:sym w:font="Symbol" w:char="F061"/>
                              </w:r>
                              <w:r w:rsidRPr="00625151">
                                <w:rPr>
                                  <w:rFonts w:eastAsia="+mn-ea"/>
                                  <w:color w:val="000000"/>
                                  <w:kern w:val="24"/>
                                  <w:lang w:val="fr-FR"/>
                                </w:rPr>
                                <w:t xml:space="preserve"> </w:t>
                              </w:r>
                              <w:r>
                                <w:rPr>
                                  <w:rFonts w:eastAsia="+mn-ea"/>
                                  <w:color w:val="000000"/>
                                  <w:kern w:val="24"/>
                                  <w:lang w:val="fr-FR"/>
                                </w:rPr>
                                <w:br/>
                                <w:t>conformément aux</w:t>
                              </w:r>
                              <w:r>
                                <w:rPr>
                                  <w:rFonts w:eastAsia="+mn-ea"/>
                                  <w:color w:val="000000"/>
                                  <w:kern w:val="24"/>
                                  <w:lang w:val="fr-FR"/>
                                </w:rPr>
                                <w:br/>
                              </w:r>
                              <w:r w:rsidRPr="00625151">
                                <w:rPr>
                                  <w:rFonts w:eastAsia="+mn-ea"/>
                                  <w:color w:val="000000"/>
                                  <w:kern w:val="24"/>
                                  <w:lang w:val="fr-FR"/>
                                </w:rPr>
                                <w:t>paragraphes 2.4 et 3.1 à 3.2.2</w:t>
                              </w:r>
                            </w:p>
                          </w:txbxContent>
                        </wps:txbx>
                        <wps:bodyPr lIns="0" tIns="0" rIns="0" bIns="0" rtlCol="0" anchor="ctr"/>
                      </wps:wsp>
                      <wps:wsp>
                        <wps:cNvPr id="49"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0"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1" name="Textfeld 40"/>
                        <wps:cNvSpPr txBox="1"/>
                        <wps:spPr>
                          <a:xfrm>
                            <a:off x="3760662" y="1146498"/>
                            <a:ext cx="592352" cy="236880"/>
                          </a:xfrm>
                          <a:prstGeom prst="rect">
                            <a:avLst/>
                          </a:prstGeom>
                          <a:noFill/>
                        </wps:spPr>
                        <wps:txbx>
                          <w:txbxContent>
                            <w:p w:rsidR="00F8620A" w:rsidRPr="00CF0642" w:rsidRDefault="00F8620A" w:rsidP="00021FCF">
                              <w:pPr>
                                <w:jc w:val="right"/>
                                <w:rPr>
                                  <w:sz w:val="16"/>
                                  <w:szCs w:val="16"/>
                                </w:rPr>
                              </w:pPr>
                              <w:r w:rsidRPr="00CF0642">
                                <w:rPr>
                                  <w:rFonts w:eastAsia="+mn-ea"/>
                                  <w:color w:val="000000"/>
                                  <w:kern w:val="24"/>
                                  <w:sz w:val="16"/>
                                  <w:szCs w:val="16"/>
                                  <w:lang w:val="de-DE"/>
                                </w:rPr>
                                <w:t>CALC</w:t>
                              </w:r>
                              <w:r>
                                <w:rPr>
                                  <w:rFonts w:eastAsia="+mn-ea"/>
                                  <w:color w:val="000000"/>
                                  <w:kern w:val="24"/>
                                  <w:sz w:val="16"/>
                                  <w:szCs w:val="16"/>
                                  <w:lang w:val="de-DE"/>
                                </w:rPr>
                                <w:t>UL</w:t>
                              </w:r>
                            </w:p>
                          </w:txbxContent>
                        </wps:txbx>
                        <wps:bodyPr wrap="square" lIns="0" tIns="0" rIns="0" bIns="0" rtlCol="0">
                          <a:noAutofit/>
                        </wps:bodyPr>
                      </wps:wsp>
                      <wps:wsp>
                        <wps:cNvPr id="52" name="Textfeld 45"/>
                        <wps:cNvSpPr txBox="1"/>
                        <wps:spPr>
                          <a:xfrm>
                            <a:off x="1790735" y="1146564"/>
                            <a:ext cx="292439" cy="152400"/>
                          </a:xfrm>
                          <a:prstGeom prst="rect">
                            <a:avLst/>
                          </a:prstGeom>
                          <a:noFill/>
                        </wps:spPr>
                        <wps:txbx>
                          <w:txbxContent>
                            <w:p w:rsidR="00F8620A" w:rsidRPr="00CF0642" w:rsidRDefault="00F8620A" w:rsidP="00B273DB">
                              <w:r>
                                <w:rPr>
                                  <w:rFonts w:eastAsia="+mn-ea"/>
                                  <w:color w:val="000000"/>
                                  <w:kern w:val="24"/>
                                  <w:sz w:val="16"/>
                                  <w:szCs w:val="16"/>
                                  <w:lang w:val="de-DE"/>
                                </w:rPr>
                                <w:t>ESSA</w:t>
                              </w:r>
                              <w:r w:rsidR="00021FCF">
                                <w:rPr>
                                  <w:rFonts w:eastAsia="+mn-ea"/>
                                  <w:color w:val="000000"/>
                                  <w:kern w:val="24"/>
                                  <w:sz w:val="16"/>
                                  <w:szCs w:val="16"/>
                                  <w:lang w:val="de-DE"/>
                                </w:rPr>
                                <w:t>I</w:t>
                              </w:r>
                              <w:r>
                                <w:rPr>
                                  <w:rFonts w:eastAsia="+mn-ea"/>
                                  <w:color w:val="000000"/>
                                  <w:kern w:val="24"/>
                                  <w:sz w:val="16"/>
                                  <w:szCs w:val="16"/>
                                  <w:lang w:val="de-DE"/>
                                </w:rPr>
                                <w:t>I</w:t>
                              </w:r>
                            </w:p>
                          </w:txbxContent>
                        </wps:txbx>
                        <wps:bodyPr wrap="square" lIns="0" tIns="0" rIns="0" bIns="0" rtlCol="0">
                          <a:noAutofit/>
                        </wps:bodyPr>
                      </wps:wsp>
                      <wps:wsp>
                        <wps:cNvPr id="53" name="Textfeld 55"/>
                        <wps:cNvSpPr txBox="1"/>
                        <wps:spPr>
                          <a:xfrm>
                            <a:off x="2582711" y="6032597"/>
                            <a:ext cx="399415" cy="243840"/>
                          </a:xfrm>
                          <a:prstGeom prst="rect">
                            <a:avLst/>
                          </a:prstGeom>
                          <a:noFill/>
                        </wps:spPr>
                        <wps:txbx>
                          <w:txbxContent>
                            <w:p w:rsidR="00F8620A" w:rsidRPr="00CF0642" w:rsidRDefault="00F8620A" w:rsidP="00B273DB">
                              <w:r>
                                <w:rPr>
                                  <w:rFonts w:eastAsia="+mn-ea"/>
                                  <w:b/>
                                  <w:bCs/>
                                  <w:color w:val="000000"/>
                                  <w:kern w:val="24"/>
                                  <w:sz w:val="18"/>
                                  <w:szCs w:val="18"/>
                                  <w:lang w:val="de-DE"/>
                                </w:rPr>
                                <w:t>OUI</w:t>
                              </w:r>
                            </w:p>
                          </w:txbxContent>
                        </wps:txbx>
                        <wps:bodyPr wrap="square" rtlCol="0">
                          <a:noAutofit/>
                        </wps:bodyPr>
                      </wps:wsp>
                      <wps:wsp>
                        <wps:cNvPr id="54" name="Flussdiagramm: Prozess 56"/>
                        <wps:cNvSpPr/>
                        <wps:spPr>
                          <a:xfrm>
                            <a:off x="4388034" y="3858257"/>
                            <a:ext cx="1727835" cy="719455"/>
                          </a:xfrm>
                          <a:prstGeom prst="flowChartProcess">
                            <a:avLst/>
                          </a:prstGeom>
                          <a:noFill/>
                          <a:ln w="3175" cap="flat" cmpd="sng" algn="ctr">
                            <a:solidFill>
                              <a:sysClr val="windowText" lastClr="000000"/>
                            </a:solidFill>
                            <a:prstDash val="solid"/>
                          </a:ln>
                          <a:effectLst/>
                        </wps:spPr>
                        <wps:txbx>
                          <w:txbxContent>
                            <w:p w:rsidR="00F8620A" w:rsidRPr="00625151" w:rsidRDefault="00F8620A" w:rsidP="00B273DB">
                              <w:pPr>
                                <w:jc w:val="center"/>
                                <w:rPr>
                                  <w:lang w:val="fr-FR"/>
                                </w:rPr>
                              </w:pPr>
                              <w:r w:rsidRPr="00625151">
                                <w:rPr>
                                  <w:rFonts w:eastAsia="+mn-ea"/>
                                  <w:color w:val="000000"/>
                                  <w:kern w:val="24"/>
                                  <w:lang w:val="fr-FR"/>
                                </w:rPr>
                                <w:t xml:space="preserve">Calculer le niveau sonore conformément au </w:t>
                              </w:r>
                              <w:r w:rsidRPr="00625151">
                                <w:rPr>
                                  <w:rFonts w:eastAsia="+mn-ea"/>
                                  <w:color w:val="000000"/>
                                  <w:kern w:val="24"/>
                                  <w:lang w:val="fr-FR"/>
                                </w:rPr>
                                <w:br/>
                                <w:t>paragraph</w:t>
                              </w:r>
                              <w:r>
                                <w:rPr>
                                  <w:rFonts w:eastAsia="+mn-ea"/>
                                  <w:color w:val="000000"/>
                                  <w:kern w:val="24"/>
                                  <w:lang w:val="fr-FR"/>
                                </w:rPr>
                                <w:t>e</w:t>
                              </w:r>
                              <w:r w:rsidRPr="00625151">
                                <w:rPr>
                                  <w:rFonts w:eastAsia="+mn-ea"/>
                                  <w:color w:val="000000"/>
                                  <w:kern w:val="24"/>
                                  <w:lang w:val="fr-FR"/>
                                </w:rPr>
                                <w:t xml:space="preserve"> 5.3.2</w:t>
                              </w:r>
                            </w:p>
                          </w:txbxContent>
                        </wps:txbx>
                        <wps:bodyPr lIns="0" tIns="0" rIns="0" bIns="0" rtlCol="0" anchor="ctr"/>
                      </wps:wsp>
                      <wps:wsp>
                        <wps:cNvPr id="55"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6"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7" name="Textfeld 68"/>
                        <wps:cNvSpPr txBox="1"/>
                        <wps:spPr>
                          <a:xfrm>
                            <a:off x="3951158" y="5374459"/>
                            <a:ext cx="436880" cy="243840"/>
                          </a:xfrm>
                          <a:prstGeom prst="rect">
                            <a:avLst/>
                          </a:prstGeom>
                          <a:noFill/>
                        </wps:spPr>
                        <wps:txbx>
                          <w:txbxContent>
                            <w:p w:rsidR="00F8620A" w:rsidRPr="00CF0642" w:rsidRDefault="00F8620A" w:rsidP="00B273DB">
                              <w:r w:rsidRPr="00CF0642">
                                <w:rPr>
                                  <w:rFonts w:eastAsia="+mn-ea"/>
                                  <w:b/>
                                  <w:bCs/>
                                  <w:color w:val="000000"/>
                                  <w:kern w:val="24"/>
                                  <w:sz w:val="18"/>
                                  <w:szCs w:val="18"/>
                                  <w:lang w:val="de-DE"/>
                                </w:rPr>
                                <w:t>NO</w:t>
                              </w:r>
                              <w:r>
                                <w:rPr>
                                  <w:rFonts w:eastAsia="+mn-ea"/>
                                  <w:b/>
                                  <w:bCs/>
                                  <w:color w:val="000000"/>
                                  <w:kern w:val="24"/>
                                  <w:sz w:val="18"/>
                                  <w:szCs w:val="18"/>
                                  <w:lang w:val="de-DE"/>
                                </w:rPr>
                                <w:t>N</w:t>
                              </w:r>
                            </w:p>
                          </w:txbxContent>
                        </wps:txbx>
                        <wps:bodyPr wrap="square" rtlCol="0">
                          <a:noAutofit/>
                        </wps:bodyPr>
                      </wps:wsp>
                      <wps:wsp>
                        <wps:cNvPr id="58"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59"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0"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61"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id="Group 29" o:spid="_x0000_s1053" style="width:476.7pt;height:591.3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">
                <v:shape id="Flussdiagramm: Prozess 3" o:spid="_x0000_s1054" type="#_x0000_t109" style="position:absolute;left:2226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3c8UA&#10;AADbAAAADwAAAGRycy9kb3ducmV2LnhtbESPT4vCMBTE7wv7HcJb2ItoqqJINYq4dBF6WPwDenw0&#10;z6bYvJQmq/XbG2Fhj8PM/IZZrDpbixu1vnKsYDhIQBAXTldcKjgesv4MhA/IGmvHpOBBHlbL97cF&#10;ptrdeUe3fShFhLBPUYEJoUml9IUhi37gGuLoXVxrMUTZllK3eI9wW8tRkkylxYrjgsGGNoaK6/7X&#10;Kqjy69fPeDI0IXfrzTk/Zcfed6bU50e3noMI1IX/8F97qxWMR/D6En+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XdzxQAAANsAAAAPAAAAAAAAAAAAAAAAAJgCAABkcnMv&#10;ZG93bnJldi54bWxQSwUGAAAAAAQABAD1AAAAigMAAAAA&#10;" filled="f" strokecolor="windowText" strokeweight=".25pt">
                  <v:textbox inset="0,0,0,0">
                    <w:txbxContent>
                      <w:p w:rsidR="00F8620A" w:rsidRPr="006361A3" w:rsidRDefault="00F8620A" w:rsidP="00B273DB">
                        <w:pPr>
                          <w:jc w:val="center"/>
                          <w:rPr>
                            <w:lang w:val="fr-FR"/>
                          </w:rPr>
                        </w:pPr>
                        <w:r>
                          <w:rPr>
                            <w:rFonts w:eastAsia="+mn-ea"/>
                            <w:color w:val="000000"/>
                            <w:kern w:val="24"/>
                            <w:lang w:val="fr-FR"/>
                          </w:rPr>
                          <w:t>A</w:t>
                        </w:r>
                        <w:r w:rsidRPr="006361A3">
                          <w:rPr>
                            <w:rFonts w:eastAsia="+mn-ea"/>
                            <w:color w:val="000000"/>
                            <w:kern w:val="24"/>
                            <w:lang w:val="fr-FR"/>
                          </w:rPr>
                          <w:t>nnexe 7</w:t>
                        </w:r>
                        <w:r>
                          <w:rPr>
                            <w:rFonts w:eastAsia="+mn-ea"/>
                            <w:color w:val="000000"/>
                            <w:kern w:val="24"/>
                            <w:lang w:val="fr-FR"/>
                          </w:rPr>
                          <w:t xml:space="preserve"> − PSES</w:t>
                        </w:r>
                      </w:p>
                      <w:p w:rsidR="00F8620A" w:rsidRPr="006361A3" w:rsidRDefault="00F8620A" w:rsidP="00B273DB">
                        <w:pPr>
                          <w:jc w:val="center"/>
                          <w:rPr>
                            <w:lang w:val="fr-FR"/>
                          </w:rPr>
                        </w:pPr>
                        <w:r w:rsidRPr="006361A3">
                          <w:rPr>
                            <w:rFonts w:eastAsia="+mn-ea"/>
                            <w:color w:val="000000"/>
                            <w:kern w:val="24"/>
                            <w:lang w:val="fr-FR"/>
                          </w:rPr>
                          <w:t>(paragraphe 5)</w:t>
                        </w:r>
                      </w:p>
                      <w:p w:rsidR="00F8620A" w:rsidRPr="006361A3" w:rsidRDefault="00F8620A" w:rsidP="00B273DB">
                        <w:pPr>
                          <w:jc w:val="center"/>
                          <w:rPr>
                            <w:lang w:val="fr-FR"/>
                          </w:rPr>
                        </w:pPr>
                        <w:r>
                          <w:rPr>
                            <w:rFonts w:eastAsia="+mn-ea"/>
                            <w:bCs/>
                            <w:color w:val="000000"/>
                            <w:kern w:val="24"/>
                            <w:lang w:val="fr-FR"/>
                          </w:rPr>
                          <w:t>« </w:t>
                        </w:r>
                        <w:r w:rsidRPr="007A2C4B">
                          <w:rPr>
                            <w:rFonts w:eastAsia="+mn-ea"/>
                            <w:bCs/>
                            <w:color w:val="000000"/>
                            <w:kern w:val="24"/>
                            <w:lang w:val="fr-FR"/>
                          </w:rPr>
                          <w:t>É</w:t>
                        </w:r>
                        <w:r w:rsidRPr="006361A3">
                          <w:rPr>
                            <w:rFonts w:eastAsia="+mn-ea"/>
                            <w:bCs/>
                            <w:color w:val="000000"/>
                            <w:kern w:val="24"/>
                            <w:lang w:val="fr-FR"/>
                          </w:rPr>
                          <w:t xml:space="preserve">valuation de la valeur </w:t>
                        </w:r>
                        <w:r>
                          <w:rPr>
                            <w:rFonts w:eastAsia="+mn-ea"/>
                            <w:bCs/>
                            <w:color w:val="000000"/>
                            <w:kern w:val="24"/>
                            <w:lang w:val="fr-FR"/>
                          </w:rPr>
                          <w:br/>
                        </w:r>
                        <w:r w:rsidRPr="006361A3">
                          <w:rPr>
                            <w:rFonts w:eastAsia="+mn-ea"/>
                            <w:bCs/>
                            <w:color w:val="000000"/>
                            <w:kern w:val="24"/>
                            <w:lang w:val="fr-FR"/>
                          </w:rPr>
                          <w:t>de référence</w:t>
                        </w:r>
                        <w:r>
                          <w:rPr>
                            <w:rFonts w:eastAsia="+mn-ea"/>
                            <w:bCs/>
                            <w:color w:val="000000"/>
                            <w:kern w:val="24"/>
                            <w:lang w:val="fr-FR"/>
                          </w:rPr>
                          <w:t> »</w:t>
                        </w:r>
                      </w:p>
                    </w:txbxContent>
                  </v:textbox>
                </v:shape>
                <v:shape id="Flussdiagramm: Verzweigung 4" o:spid="_x0000_s1055" type="#_x0000_t110" style="position:absolute;left:22263;top:9303;width:17279;height:9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BycQA&#10;AADbAAAADwAAAGRycy9kb3ducmV2LnhtbESP3WrCQBSE7wt9h+UI3hTd1FBpUlepivhz1+gDHLOn&#10;STB7Ns2uGt/eFQpeDjPzDTOZdaYWF2pdZVnB+zACQZxbXXGh4LBfDT5BOI+ssbZMCm7kYDZ9fZlg&#10;qu2Vf+iS+UIECLsUFZTeN6mULi/JoBvahjh4v7Y16INsC6lbvAa4qeUoisbSYMVhocSGFiXlp+xs&#10;FLwl8+S4/Ig3WbLeSrxlf7vOj5Xq97rvLxCeOv8M/7c3WkEcw+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QcnEAAAA2wAAAA8AAAAAAAAAAAAAAAAAmAIAAGRycy9k&#10;b3ducmV2LnhtbFBLBQYAAAAABAAEAPUAAACJAwAAAAA=&#10;" filled="f" strokecolor="windowText" strokeweight=".25pt">
                  <v:textbox inset="0,0,0,0">
                    <w:txbxContent>
                      <w:p w:rsidR="00F8620A" w:rsidRPr="004C4757" w:rsidRDefault="00F8620A" w:rsidP="00B273DB">
                        <w:pPr>
                          <w:jc w:val="center"/>
                        </w:pPr>
                        <w:proofErr w:type="spellStart"/>
                        <w:r>
                          <w:rPr>
                            <w:rFonts w:eastAsia="+mn-ea"/>
                            <w:color w:val="000000"/>
                            <w:kern w:val="24"/>
                            <w:lang w:val="en-US"/>
                          </w:rPr>
                          <w:t>Essai</w:t>
                        </w:r>
                        <w:proofErr w:type="spellEnd"/>
                        <w:r>
                          <w:rPr>
                            <w:rFonts w:eastAsia="+mn-ea"/>
                            <w:color w:val="000000"/>
                            <w:kern w:val="24"/>
                            <w:lang w:val="en-US"/>
                          </w:rPr>
                          <w:t xml:space="preserve"> </w:t>
                        </w:r>
                        <w:proofErr w:type="spellStart"/>
                        <w:r>
                          <w:rPr>
                            <w:rFonts w:eastAsia="+mn-ea"/>
                            <w:color w:val="000000"/>
                            <w:kern w:val="24"/>
                            <w:lang w:val="en-US"/>
                          </w:rPr>
                          <w:t>ou</w:t>
                        </w:r>
                        <w:proofErr w:type="spellEnd"/>
                        <w:r>
                          <w:rPr>
                            <w:rFonts w:eastAsia="+mn-ea"/>
                            <w:color w:val="000000"/>
                            <w:kern w:val="24"/>
                            <w:lang w:val="en-US"/>
                          </w:rPr>
                          <w:t xml:space="preserve"> </w:t>
                        </w:r>
                        <w:proofErr w:type="spellStart"/>
                        <w:r>
                          <w:rPr>
                            <w:rFonts w:eastAsia="+mn-ea"/>
                            <w:color w:val="000000"/>
                            <w:kern w:val="24"/>
                            <w:lang w:val="en-US"/>
                          </w:rPr>
                          <w:t>c</w:t>
                        </w:r>
                        <w:r w:rsidRPr="004C4757">
                          <w:rPr>
                            <w:rFonts w:eastAsia="+mn-ea"/>
                            <w:color w:val="000000"/>
                            <w:kern w:val="24"/>
                            <w:lang w:val="en-US"/>
                          </w:rPr>
                          <w:t>alcul</w:t>
                        </w:r>
                        <w:proofErr w:type="spellEnd"/>
                        <w:r>
                          <w:rPr>
                            <w:rFonts w:eastAsia="+mn-ea"/>
                            <w:color w:val="000000"/>
                            <w:kern w:val="24"/>
                            <w:lang w:val="en-US"/>
                          </w:rPr>
                          <w:t> </w:t>
                        </w:r>
                        <w:r w:rsidRPr="004C4757">
                          <w:rPr>
                            <w:rFonts w:eastAsia="+mn-ea"/>
                            <w:color w:val="000000"/>
                            <w:kern w:val="24"/>
                            <w:lang w:val="en-US"/>
                          </w:rPr>
                          <w:t>?</w:t>
                        </w:r>
                      </w:p>
                    </w:txbxContent>
                  </v:textbox>
                </v:shape>
                <v:shape id="Flussdiagramm: Prozess 6" o:spid="_x0000_s1056" type="#_x0000_t109" style="position:absolute;left:43970;top:922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KnMUA&#10;AADbAAAADwAAAGRycy9kb3ducmV2LnhtbESPT2vCQBTE7wW/w/IEL0U31iqSuopYUoQcxD+gx0f2&#10;NRvMvg3ZVdNv7xYKPQ4z8xtmsepsLe7U+sqxgvEoAUFcOF1xqeB0zIZzED4ga6wdk4If8rBa9l4W&#10;mGr34D3dD6EUEcI+RQUmhCaV0heGLPqRa4ij9+1aiyHKtpS6xUeE21q+JclMWqw4LhhsaGOouB5u&#10;VkGVXz93k+nYhNytN5f8nJ1evzKlBv1u/QEiUBf+w3/trVYweYffL/EH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EqcxQAAANsAAAAPAAAAAAAAAAAAAAAAAJgCAABkcnMv&#10;ZG93bnJldi54bWxQSwUGAAAAAAQABAD1AAAAigMAAAAA&#10;" filled="f" strokecolor="windowText" strokeweight=".25pt">
                  <v:textbox inset="0,0,0,0">
                    <w:txbxContent>
                      <w:p w:rsidR="00F8620A" w:rsidRPr="00331765" w:rsidRDefault="00F8620A" w:rsidP="00B273DB">
                        <w:pPr>
                          <w:jc w:val="center"/>
                          <w:rPr>
                            <w:lang w:val="fr-FR"/>
                          </w:rPr>
                        </w:pPr>
                        <w:r w:rsidRPr="00331765">
                          <w:rPr>
                            <w:rFonts w:eastAsia="+mn-ea"/>
                            <w:color w:val="000000"/>
                            <w:kern w:val="24"/>
                            <w:lang w:val="fr-FR"/>
                          </w:rPr>
                          <w:t>D</w:t>
                        </w:r>
                        <w:r>
                          <w:rPr>
                            <w:rFonts w:eastAsia="+mn-ea"/>
                            <w:color w:val="000000"/>
                            <w:kern w:val="24"/>
                            <w:lang w:val="fr-FR"/>
                          </w:rPr>
                          <w:t>é</w:t>
                        </w:r>
                        <w:r w:rsidRPr="00331765">
                          <w:rPr>
                            <w:rFonts w:eastAsia="+mn-ea"/>
                            <w:color w:val="000000"/>
                            <w:kern w:val="24"/>
                            <w:lang w:val="fr-FR"/>
                          </w:rPr>
                          <w:t xml:space="preserve">terminer le rapport </w:t>
                        </w:r>
                        <w:r w:rsidRPr="00CF0642">
                          <w:rPr>
                            <w:rFonts w:eastAsia="+mn-ea"/>
                            <w:color w:val="000000"/>
                            <w:kern w:val="24"/>
                            <w:lang w:val="en-US"/>
                          </w:rPr>
                          <w:sym w:font="Symbol" w:char="F061"/>
                        </w:r>
                        <w:r w:rsidRPr="00331765">
                          <w:rPr>
                            <w:rFonts w:eastAsia="+mn-ea"/>
                            <w:color w:val="000000"/>
                            <w:kern w:val="24"/>
                            <w:lang w:val="fr-FR"/>
                          </w:rPr>
                          <w:t xml:space="preserve"> qui convient conformément </w:t>
                        </w:r>
                        <w:r>
                          <w:rPr>
                            <w:rFonts w:eastAsia="+mn-ea"/>
                            <w:color w:val="000000"/>
                            <w:kern w:val="24"/>
                            <w:lang w:val="fr-FR"/>
                          </w:rPr>
                          <w:br/>
                        </w:r>
                        <w:r w:rsidRPr="00331765">
                          <w:rPr>
                            <w:rFonts w:eastAsia="+mn-ea"/>
                            <w:color w:val="000000"/>
                            <w:kern w:val="24"/>
                            <w:lang w:val="fr-FR"/>
                          </w:rPr>
                          <w:t>au paragraphe 5.2</w:t>
                        </w:r>
                      </w:p>
                    </w:txbxContent>
                  </v:textbox>
                </v:shape>
                <v:shape id="Flussdiagramm: Prozess 7" o:spid="_x0000_s1057" type="#_x0000_t109" style="position:absolute;top:922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vB8UA&#10;AADbAAAADwAAAGRycy9kb3ducmV2LnhtbESPT4vCMBTE7wv7HcJb8LJoqqJINYq4VBZ6WPwDenw0&#10;z6bYvJQmq/XbbwRhj8PM/IZZrDpbixu1vnKsYDhIQBAXTldcKjgesv4MhA/IGmvHpOBBHlbL97cF&#10;ptrdeUe3fShFhLBPUYEJoUml9IUhi37gGuLoXVxrMUTZllK3eI9wW8tRkkylxYrjgsGGNoaK6/7X&#10;Kqjy69fPeDI0IXfrzTk/ZcfPbaZU76Nbz0EE6sJ/+NX+1grGE3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O8HxQAAANsAAAAPAAAAAAAAAAAAAAAAAJgCAABkcnMv&#10;ZG93bnJldi54bWxQSwUGAAAAAAQABAD1AAAAigMAAAAA&#10;" filled="f" strokecolor="windowText" strokeweight=".25pt">
                  <v:textbox inset="0,0,0,0">
                    <w:txbxContent>
                      <w:p w:rsidR="00F8620A" w:rsidRPr="00625151" w:rsidRDefault="00F8620A" w:rsidP="00B273DB">
                        <w:pPr>
                          <w:jc w:val="center"/>
                          <w:rPr>
                            <w:lang w:val="fr-FR"/>
                          </w:rPr>
                        </w:pPr>
                        <w:r w:rsidRPr="00625151">
                          <w:rPr>
                            <w:rFonts w:eastAsia="+mn-ea"/>
                            <w:color w:val="000000"/>
                            <w:kern w:val="24"/>
                            <w:lang w:val="fr-FR"/>
                          </w:rPr>
                          <w:t xml:space="preserve">Déterminer la vitesse cible conformément </w:t>
                        </w:r>
                        <w:r>
                          <w:rPr>
                            <w:rFonts w:eastAsia="+mn-ea"/>
                            <w:color w:val="000000"/>
                            <w:kern w:val="24"/>
                            <w:lang w:val="fr-FR"/>
                          </w:rPr>
                          <w:br/>
                        </w:r>
                        <w:r w:rsidRPr="00625151">
                          <w:rPr>
                            <w:rFonts w:eastAsia="+mn-ea"/>
                            <w:color w:val="000000"/>
                            <w:kern w:val="24"/>
                            <w:lang w:val="fr-FR"/>
                          </w:rPr>
                          <w:t>au paragraphe 5.1.2</w:t>
                        </w:r>
                      </w:p>
                    </w:txbxContent>
                  </v:textbox>
                </v:shape>
                <v:shape id="Flussdiagramm: Prozess 8" o:spid="_x0000_s1058" type="#_x0000_t109" style="position:absolute;top:18924;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xcMUA&#10;AADbAAAADwAAAGRycy9kb3ducmV2LnhtbESPQWvCQBSE74L/YXlCL1I3VpSSuoooKUIO0lTQ4yP7&#10;mg1m34bsqum/dwsFj8PMfMMs171txI06XztWMJ0kIIhLp2uuFBy/s9d3ED4ga2wck4Jf8rBeDQdL&#10;TLW78xfdilCJCGGfogITQptK6UtDFv3EtcTR+3GdxRBlV0nd4T3CbSPfkmQhLdYcFwy2tDVUXoqr&#10;VVDnl91hNp+akLvN9pyfsuP4M1PqZdRvPkAE6sMz/N/eawWzBfx9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nFwxQAAANsAAAAPAAAAAAAAAAAAAAAAAJgCAABkcnMv&#10;ZG93bnJldi54bWxQSwUGAAAAAAQABAD1AAAAigMAAAAA&#10;" filled="f" strokecolor="windowText" strokeweight=".25pt">
                  <v:textbox inset="0,0,0,0">
                    <w:txbxContent>
                      <w:p w:rsidR="00F8620A" w:rsidRPr="00625151" w:rsidRDefault="00F8620A" w:rsidP="00B273DB">
                        <w:pPr>
                          <w:jc w:val="center"/>
                          <w:rPr>
                            <w:lang w:val="fr-FR"/>
                          </w:rPr>
                        </w:pPr>
                        <w:r w:rsidRPr="00625151">
                          <w:rPr>
                            <w:rFonts w:eastAsia="+mn-ea"/>
                            <w:color w:val="000000"/>
                            <w:kern w:val="24"/>
                            <w:lang w:val="fr-FR"/>
                          </w:rPr>
                          <w:t>Déterminer</w:t>
                        </w:r>
                        <w:r>
                          <w:rPr>
                            <w:rFonts w:eastAsia="+mn-ea"/>
                            <w:color w:val="000000"/>
                            <w:kern w:val="24"/>
                            <w:lang w:val="fr-FR"/>
                          </w:rPr>
                          <w:t xml:space="preserve"> </w:t>
                        </w:r>
                        <w:r w:rsidRPr="00625151">
                          <w:rPr>
                            <w:rFonts w:eastAsia="+mn-ea"/>
                            <w:color w:val="000000"/>
                            <w:kern w:val="24"/>
                            <w:lang w:val="fr-FR"/>
                          </w:rPr>
                          <w:t xml:space="preserve">le rapport </w:t>
                        </w:r>
                        <w:r w:rsidRPr="00CF0642">
                          <w:rPr>
                            <w:rFonts w:eastAsia="+mn-ea"/>
                            <w:color w:val="000000"/>
                            <w:kern w:val="24"/>
                            <w:lang w:val="en-US"/>
                          </w:rPr>
                          <w:sym w:font="Symbol" w:char="F061"/>
                        </w:r>
                        <w:r w:rsidRPr="00625151">
                          <w:rPr>
                            <w:rFonts w:eastAsia="+mn-ea"/>
                            <w:color w:val="000000"/>
                            <w:kern w:val="24"/>
                            <w:lang w:val="fr-FR"/>
                          </w:rPr>
                          <w:t xml:space="preserve"> qui convient conformément </w:t>
                        </w:r>
                        <w:r>
                          <w:rPr>
                            <w:rFonts w:eastAsia="+mn-ea"/>
                            <w:color w:val="000000"/>
                            <w:kern w:val="24"/>
                            <w:lang w:val="fr-FR"/>
                          </w:rPr>
                          <w:br/>
                        </w:r>
                        <w:r w:rsidRPr="00625151">
                          <w:rPr>
                            <w:rFonts w:eastAsia="+mn-ea"/>
                            <w:color w:val="000000"/>
                            <w:kern w:val="24"/>
                            <w:lang w:val="fr-FR"/>
                          </w:rPr>
                          <w:t>au paragraphe 5.2</w:t>
                        </w:r>
                      </w:p>
                    </w:txbxContent>
                  </v:textbox>
                </v:shape>
                <v:shape id="Flussdiagramm: Prozess 10" o:spid="_x0000_s1059" type="#_x0000_t109" style="position:absolute;top:28545;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U68UA&#10;AADbAAAADwAAAGRycy9kb3ducmV2LnhtbESPT2vCQBTE7wW/w/IEL0U3VqqSuopYUoQcxD+gx0f2&#10;NRvMvg3ZVdNv7xYKPQ4z8xtmsepsLe7U+sqxgvEoAUFcOF1xqeB0zIZzED4ga6wdk4If8rBa9l4W&#10;mGr34D3dD6EUEcI+RQUmhCaV0heGLPqRa4ij9+1aiyHKtpS6xUeE21q+JclUWqw4LhhsaGOouB5u&#10;VkGVXz93k/exCblbby75OTu9fmVKDfrd+gNEoC78h//aW61gMoPfL/EH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tTrxQAAANsAAAAPAAAAAAAAAAAAAAAAAJgCAABkcnMv&#10;ZG93bnJldi54bWxQSwUGAAAAAAQABAD1AAAAigMAAAAA&#10;" filled="f" strokecolor="windowText" strokeweight=".25pt">
                  <v:textbox inset="0,0,0,0">
                    <w:txbxContent>
                      <w:p w:rsidR="00F8620A" w:rsidRPr="00625151" w:rsidRDefault="00F8620A" w:rsidP="00B273DB">
                        <w:pPr>
                          <w:jc w:val="center"/>
                          <w:rPr>
                            <w:lang w:val="fr-FR"/>
                          </w:rPr>
                        </w:pPr>
                        <w:r w:rsidRPr="00625151">
                          <w:rPr>
                            <w:rFonts w:eastAsia="+mn-ea"/>
                            <w:color w:val="000000"/>
                            <w:kern w:val="24"/>
                            <w:lang w:val="fr-FR"/>
                          </w:rPr>
                          <w:t xml:space="preserve">Procéder à l’essai et consigner </w:t>
                        </w:r>
                        <w:r>
                          <w:rPr>
                            <w:rFonts w:eastAsia="+mn-ea"/>
                            <w:color w:val="000000"/>
                            <w:kern w:val="24"/>
                            <w:lang w:val="fr-FR"/>
                          </w:rPr>
                          <w:br/>
                        </w:r>
                        <w:r w:rsidRPr="00625151">
                          <w:rPr>
                            <w:rFonts w:eastAsia="+mn-ea"/>
                            <w:color w:val="000000"/>
                            <w:kern w:val="24"/>
                            <w:lang w:val="fr-FR"/>
                          </w:rPr>
                          <w:t>le niveau sonore maximum</w:t>
                        </w:r>
                      </w:p>
                    </w:txbxContent>
                  </v:textbox>
                </v:shape>
                <v:shape id="Flussdiagramm: Verzweigung 11" o:spid="_x0000_s1060" type="#_x0000_t110" style="position:absolute;left:22261;top:51839;width:18052;height:9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7TuMIA&#10;AADbAAAADwAAAGRycy9kb3ducmV2LnhtbERPzU7CQBC+m/AOmyHxYmCrREJLtw1gjOiNwgMM3aFt&#10;6M7W7lrK27sHE49fvv80H00rBupdY1nB8zwCQVxa3XCl4HR8n61AOI+ssbVMCu7kIM8mDykm2t74&#10;QEPhKxFC2CWooPa+S6R0ZU0G3dx2xIG72N6gD7CvpO7xFsJNK1+iaCkNNhwaauxoV1N5LX6Mgqd4&#10;G5/fXhf7Iv74lHgvvr9Gv1TqcTpu1iA8jf5f/OfeawWLMDZ8C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tO4wgAAANsAAAAPAAAAAAAAAAAAAAAAAJgCAABkcnMvZG93&#10;bnJldi54bWxQSwUGAAAAAAQABAD1AAAAhwMAAAAA&#10;" filled="f" strokecolor="windowText" strokeweight=".25pt">
                  <v:textbox inset="0,0,0,0">
                    <w:txbxContent>
                      <w:p w:rsidR="00F8620A" w:rsidRPr="00CF0642" w:rsidRDefault="00F8620A" w:rsidP="00B273DB">
                        <w:pPr>
                          <w:jc w:val="center"/>
                        </w:pPr>
                        <w:proofErr w:type="spellStart"/>
                        <w:r w:rsidRPr="00290CC6">
                          <w:rPr>
                            <w:rFonts w:eastAsia="+mn-ea"/>
                            <w:color w:val="000000"/>
                            <w:kern w:val="24"/>
                            <w:sz w:val="18"/>
                            <w:szCs w:val="18"/>
                            <w:lang w:val="en-US"/>
                          </w:rPr>
                          <w:t>Niveau</w:t>
                        </w:r>
                        <w:proofErr w:type="spellEnd"/>
                        <w:r w:rsidRPr="00290CC6">
                          <w:rPr>
                            <w:rFonts w:eastAsia="+mn-ea"/>
                            <w:color w:val="000000"/>
                            <w:kern w:val="24"/>
                            <w:sz w:val="18"/>
                            <w:szCs w:val="18"/>
                            <w:lang w:val="en-US"/>
                          </w:rPr>
                          <w:t xml:space="preserve"> </w:t>
                        </w:r>
                        <w:proofErr w:type="spellStart"/>
                        <w:r w:rsidRPr="00290CC6">
                          <w:rPr>
                            <w:rFonts w:eastAsia="+mn-ea"/>
                            <w:color w:val="000000"/>
                            <w:kern w:val="24"/>
                            <w:sz w:val="18"/>
                            <w:szCs w:val="18"/>
                            <w:lang w:val="en-US"/>
                          </w:rPr>
                          <w:t>sonore</w:t>
                        </w:r>
                        <w:proofErr w:type="spellEnd"/>
                        <w:r w:rsidRPr="00290CC6">
                          <w:rPr>
                            <w:rFonts w:eastAsia="+mn-ea"/>
                            <w:color w:val="000000"/>
                            <w:kern w:val="24"/>
                            <w:sz w:val="18"/>
                            <w:szCs w:val="18"/>
                            <w:lang w:val="en-US"/>
                          </w:rPr>
                          <w:t xml:space="preserve"> </w:t>
                        </w:r>
                        <w:r w:rsidRPr="00290CC6">
                          <w:rPr>
                            <w:rFonts w:eastAsia="+mn-ea"/>
                            <w:color w:val="000000"/>
                            <w:kern w:val="24"/>
                            <w:sz w:val="18"/>
                            <w:szCs w:val="18"/>
                            <w:u w:val="single"/>
                            <w:lang w:val="en-US"/>
                          </w:rPr>
                          <w:t>&lt;</w:t>
                        </w:r>
                        <w:r w:rsidRPr="00290CC6">
                          <w:rPr>
                            <w:rFonts w:eastAsia="+mn-ea"/>
                            <w:color w:val="000000"/>
                            <w:kern w:val="24"/>
                            <w:sz w:val="18"/>
                            <w:szCs w:val="18"/>
                            <w:lang w:val="en-US"/>
                          </w:rPr>
                          <w:t xml:space="preserve"> </w:t>
                        </w:r>
                        <w:proofErr w:type="spellStart"/>
                        <w:r>
                          <w:rPr>
                            <w:rFonts w:eastAsia="+mn-ea"/>
                            <w:color w:val="000000"/>
                            <w:kern w:val="24"/>
                            <w:sz w:val="18"/>
                            <w:szCs w:val="18"/>
                            <w:lang w:val="en-US"/>
                          </w:rPr>
                          <w:t>l</w:t>
                        </w:r>
                        <w:r w:rsidRPr="00290CC6">
                          <w:rPr>
                            <w:rFonts w:eastAsia="+mn-ea"/>
                            <w:color w:val="000000"/>
                            <w:kern w:val="24"/>
                            <w:sz w:val="18"/>
                            <w:szCs w:val="18"/>
                            <w:lang w:val="en-US"/>
                          </w:rPr>
                          <w:t>imit</w:t>
                        </w:r>
                        <w:r>
                          <w:rPr>
                            <w:rFonts w:eastAsia="+mn-ea"/>
                            <w:color w:val="000000"/>
                            <w:kern w:val="24"/>
                            <w:sz w:val="18"/>
                            <w:szCs w:val="18"/>
                            <w:lang w:val="en-US"/>
                          </w:rPr>
                          <w:t>e</w:t>
                        </w:r>
                        <w:proofErr w:type="spellEnd"/>
                        <w:r>
                          <w:rPr>
                            <w:rFonts w:eastAsia="+mn-ea"/>
                            <w:color w:val="000000"/>
                            <w:kern w:val="24"/>
                            <w:sz w:val="18"/>
                            <w:szCs w:val="18"/>
                            <w:lang w:val="en-US"/>
                          </w:rPr>
                          <w:t> </w:t>
                        </w:r>
                        <w:r w:rsidRPr="00290CC6">
                          <w:rPr>
                            <w:rFonts w:eastAsia="+mn-ea"/>
                            <w:color w:val="000000"/>
                            <w:kern w:val="24"/>
                            <w:sz w:val="18"/>
                            <w:szCs w:val="18"/>
                            <w:lang w:val="en-US"/>
                          </w:rPr>
                          <w:t>?</w:t>
                        </w:r>
                      </w:p>
                    </w:txbxContent>
                  </v:textbox>
                </v:shape>
                <v:shape id="Flussdiagramm: Prozess 12" o:spid="_x0000_s1061" type="#_x0000_t109" style="position:absolute;left:43970;top:52558;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lAsUA&#10;AADbAAAADwAAAGRycy9kb3ducmV2LnhtbESPT2vCQBTE7wW/w/IEL0U3ViqauopYUoQcxD+gx0f2&#10;NRvMvg3ZVdNv7xYKPQ4z8xtmsepsLe7U+sqxgvEoAUFcOF1xqeB0zIYzED4ga6wdk4If8rBa9l4W&#10;mGr34D3dD6EUEcI+RQUmhCaV0heGLPqRa4ij9+1aiyHKtpS6xUeE21q+JclUWqw4LhhsaGOouB5u&#10;VkGVXz93k/exCblbby75OTu9fmVKDfrd+gNEoC78h//aW61gMoffL/EH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eUCxQAAANsAAAAPAAAAAAAAAAAAAAAAAJgCAABkcnMv&#10;ZG93bnJldi54bWxQSwUGAAAAAAQABAD1AAAAigMAAAAA&#10;" filled="f" strokecolor="windowText" strokeweight=".25pt">
                  <v:textbox inset="0,0,0,0">
                    <w:txbxContent>
                      <w:p w:rsidR="00F8620A" w:rsidRPr="00E907EC" w:rsidRDefault="00F8620A" w:rsidP="00B273DB">
                        <w:pPr>
                          <w:jc w:val="center"/>
                          <w:rPr>
                            <w:lang w:val="fr-FR"/>
                          </w:rPr>
                        </w:pPr>
                        <w:r w:rsidRPr="00E907EC">
                          <w:rPr>
                            <w:rFonts w:eastAsia="+mn-ea"/>
                            <w:color w:val="000000"/>
                            <w:kern w:val="24"/>
                            <w:lang w:val="fr-FR"/>
                          </w:rPr>
                          <w:t xml:space="preserve">Véhicule </w:t>
                        </w:r>
                        <w:r w:rsidRPr="00E907EC">
                          <w:rPr>
                            <w:rFonts w:eastAsia="+mn-ea"/>
                            <w:b/>
                            <w:color w:val="000000"/>
                            <w:kern w:val="24"/>
                            <w:u w:val="single"/>
                            <w:lang w:val="fr-FR"/>
                          </w:rPr>
                          <w:t>non-c</w:t>
                        </w:r>
                        <w:r w:rsidRPr="00E907EC">
                          <w:rPr>
                            <w:rFonts w:eastAsia="+mn-ea"/>
                            <w:b/>
                            <w:bCs/>
                            <w:color w:val="000000"/>
                            <w:kern w:val="24"/>
                            <w:u w:val="single"/>
                            <w:lang w:val="fr-FR"/>
                          </w:rPr>
                          <w:t>onforme</w:t>
                        </w:r>
                        <w:r w:rsidRPr="002116EF">
                          <w:rPr>
                            <w:rFonts w:eastAsia="+mn-ea"/>
                            <w:b/>
                            <w:bCs/>
                            <w:color w:val="000000"/>
                            <w:kern w:val="24"/>
                            <w:lang w:val="fr-FR"/>
                          </w:rPr>
                          <w:t xml:space="preserve"> </w:t>
                        </w:r>
                        <w:r>
                          <w:rPr>
                            <w:rFonts w:eastAsia="+mn-ea"/>
                            <w:b/>
                            <w:bCs/>
                            <w:color w:val="000000"/>
                            <w:kern w:val="24"/>
                            <w:lang w:val="fr-FR"/>
                          </w:rPr>
                          <w:br/>
                        </w:r>
                        <w:r w:rsidRPr="00E907EC">
                          <w:rPr>
                            <w:rFonts w:eastAsia="+mn-ea"/>
                            <w:bCs/>
                            <w:color w:val="000000"/>
                            <w:kern w:val="24"/>
                            <w:lang w:val="fr-FR"/>
                          </w:rPr>
                          <w:t>aux dispositions d</w:t>
                        </w:r>
                        <w:r w:rsidRPr="00E907EC">
                          <w:rPr>
                            <w:rFonts w:eastAsia="+mn-ea"/>
                            <w:color w:val="000000"/>
                            <w:kern w:val="24"/>
                            <w:lang w:val="fr-FR"/>
                          </w:rPr>
                          <w:t xml:space="preserve">e </w:t>
                        </w:r>
                      </w:p>
                      <w:p w:rsidR="00F8620A" w:rsidRPr="00E907EC" w:rsidRDefault="00F8620A" w:rsidP="00B273DB">
                        <w:pPr>
                          <w:jc w:val="center"/>
                          <w:rPr>
                            <w:lang w:val="fr-FR"/>
                          </w:rPr>
                        </w:pPr>
                        <w:r>
                          <w:rPr>
                            <w:rFonts w:eastAsia="+mn-ea"/>
                            <w:color w:val="000000"/>
                            <w:kern w:val="24"/>
                            <w:lang w:val="fr-FR"/>
                          </w:rPr>
                          <w:t>« </w:t>
                        </w:r>
                        <w:r w:rsidRPr="00E907EC">
                          <w:rPr>
                            <w:rFonts w:eastAsia="+mn-ea"/>
                            <w:color w:val="000000"/>
                            <w:kern w:val="24"/>
                            <w:lang w:val="fr-FR"/>
                          </w:rPr>
                          <w:t xml:space="preserve">L’évaluation de la valeur </w:t>
                        </w:r>
                        <w:r>
                          <w:rPr>
                            <w:rFonts w:eastAsia="+mn-ea"/>
                            <w:color w:val="000000"/>
                            <w:kern w:val="24"/>
                            <w:lang w:val="fr-FR"/>
                          </w:rPr>
                          <w:br/>
                        </w:r>
                        <w:r w:rsidRPr="00E907EC">
                          <w:rPr>
                            <w:rFonts w:eastAsia="+mn-ea"/>
                            <w:color w:val="000000"/>
                            <w:kern w:val="24"/>
                            <w:lang w:val="fr-FR"/>
                          </w:rPr>
                          <w:t>de référence</w:t>
                        </w:r>
                        <w:r>
                          <w:rPr>
                            <w:rFonts w:eastAsia="+mn-ea"/>
                            <w:color w:val="000000"/>
                            <w:kern w:val="24"/>
                            <w:lang w:val="fr-FR"/>
                          </w:rPr>
                          <w:t> »</w:t>
                        </w:r>
                      </w:p>
                    </w:txbxContent>
                  </v:textbox>
                </v:shape>
                <v:shape id="Flussdiagramm: Prozess 14" o:spid="_x0000_s1062" type="#_x0000_t109" style="position:absolute;left:22184;top:63212;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4sMA&#10;AADbAAAADwAAAGRycy9kb3ducmV2LnhtbERPz2vCMBS+C/sfwhvsMjR1ziFdo4ijIvQgOkGPj+at&#10;KW1eSpNp998vB8Hjx/c7Ww22FVfqfe1YwXSSgCAuna65UnD6zscLED4ga2wdk4I/8rBaPo0yTLW7&#10;8YGux1CJGMI+RQUmhC6V0peGLPqJ64gj9+N6iyHCvpK6x1sMt618S5IPabHm2GCwo42hsjn+WgV1&#10;0XztZ/OpCYVbby7FOT+9bnOlXp6H9SeIQEN4iO/unVbwHtfH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U/4sMAAADbAAAADwAAAAAAAAAAAAAAAACYAgAAZHJzL2Rv&#10;d25yZXYueG1sUEsFBgAAAAAEAAQA9QAAAIgDAAAAAA==&#10;" filled="f" strokecolor="windowText" strokeweight=".25pt">
                  <v:textbox inset="0,0,0,0">
                    <w:txbxContent>
                      <w:p w:rsidR="00F8620A" w:rsidRPr="00E907EC" w:rsidRDefault="00F8620A" w:rsidP="00B273DB">
                        <w:pPr>
                          <w:jc w:val="center"/>
                          <w:rPr>
                            <w:lang w:val="fr-FR"/>
                          </w:rPr>
                        </w:pPr>
                        <w:r w:rsidRPr="00E907EC">
                          <w:rPr>
                            <w:rFonts w:eastAsia="+mn-ea"/>
                            <w:color w:val="000000"/>
                            <w:kern w:val="24"/>
                            <w:lang w:val="fr-FR"/>
                          </w:rPr>
                          <w:t xml:space="preserve">Véhicule </w:t>
                        </w:r>
                        <w:r>
                          <w:rPr>
                            <w:rFonts w:eastAsia="+mn-ea"/>
                            <w:b/>
                            <w:bCs/>
                            <w:color w:val="000000"/>
                            <w:kern w:val="24"/>
                            <w:u w:val="single"/>
                            <w:lang w:val="fr-FR"/>
                          </w:rPr>
                          <w:t>c</w:t>
                        </w:r>
                        <w:r w:rsidRPr="00E907EC">
                          <w:rPr>
                            <w:rFonts w:eastAsia="+mn-ea"/>
                            <w:b/>
                            <w:bCs/>
                            <w:color w:val="000000"/>
                            <w:kern w:val="24"/>
                            <w:u w:val="single"/>
                            <w:lang w:val="fr-FR"/>
                          </w:rPr>
                          <w:t>onforme</w:t>
                        </w:r>
                        <w:r w:rsidRPr="002116EF">
                          <w:rPr>
                            <w:rFonts w:eastAsia="+mn-ea"/>
                            <w:b/>
                            <w:bCs/>
                            <w:color w:val="000000"/>
                            <w:kern w:val="24"/>
                            <w:lang w:val="fr-FR"/>
                          </w:rPr>
                          <w:t xml:space="preserve"> </w:t>
                        </w:r>
                        <w:r>
                          <w:rPr>
                            <w:rFonts w:eastAsia="+mn-ea"/>
                            <w:b/>
                            <w:bCs/>
                            <w:color w:val="000000"/>
                            <w:kern w:val="24"/>
                            <w:lang w:val="fr-FR"/>
                          </w:rPr>
                          <w:br/>
                        </w:r>
                        <w:r w:rsidRPr="00E907EC">
                          <w:rPr>
                            <w:rFonts w:eastAsia="+mn-ea"/>
                            <w:bCs/>
                            <w:color w:val="000000"/>
                            <w:kern w:val="24"/>
                            <w:lang w:val="fr-FR"/>
                          </w:rPr>
                          <w:t>aux dispositions d</w:t>
                        </w:r>
                        <w:r w:rsidRPr="00E907EC">
                          <w:rPr>
                            <w:rFonts w:eastAsia="+mn-ea"/>
                            <w:color w:val="000000"/>
                            <w:kern w:val="24"/>
                            <w:lang w:val="fr-FR"/>
                          </w:rPr>
                          <w:t xml:space="preserve">e </w:t>
                        </w:r>
                      </w:p>
                      <w:p w:rsidR="00F8620A" w:rsidRPr="00E907EC" w:rsidRDefault="00F8620A" w:rsidP="00B273DB">
                        <w:pPr>
                          <w:jc w:val="center"/>
                          <w:rPr>
                            <w:lang w:val="fr-FR"/>
                          </w:rPr>
                        </w:pPr>
                        <w:r>
                          <w:rPr>
                            <w:rFonts w:eastAsia="+mn-ea"/>
                            <w:color w:val="000000"/>
                            <w:kern w:val="24"/>
                            <w:lang w:val="fr-FR"/>
                          </w:rPr>
                          <w:t>« </w:t>
                        </w:r>
                        <w:r w:rsidRPr="00E907EC">
                          <w:rPr>
                            <w:rFonts w:eastAsia="+mn-ea"/>
                            <w:color w:val="000000"/>
                            <w:kern w:val="24"/>
                            <w:lang w:val="fr-FR"/>
                          </w:rPr>
                          <w:t xml:space="preserve">L’évaluation de la valeur </w:t>
                        </w:r>
                        <w:r>
                          <w:rPr>
                            <w:rFonts w:eastAsia="+mn-ea"/>
                            <w:color w:val="000000"/>
                            <w:kern w:val="24"/>
                            <w:lang w:val="fr-FR"/>
                          </w:rPr>
                          <w:br/>
                        </w:r>
                        <w:r w:rsidRPr="00E907EC">
                          <w:rPr>
                            <w:rFonts w:eastAsia="+mn-ea"/>
                            <w:color w:val="000000"/>
                            <w:kern w:val="24"/>
                            <w:lang w:val="fr-FR"/>
                          </w:rPr>
                          <w:t>de référence</w:t>
                        </w:r>
                        <w:r>
                          <w:rPr>
                            <w:rFonts w:eastAsia="+mn-ea"/>
                            <w:color w:val="000000"/>
                            <w:kern w:val="24"/>
                            <w:lang w:val="fr-FR"/>
                          </w:rPr>
                          <w:t> »</w:t>
                        </w:r>
                      </w:p>
                    </w:txbxContent>
                  </v:textbox>
                </v:shape>
                <v:shape id="Gerade Verbindung mit Pfeil 17" o:spid="_x0000_s1063" type="#_x0000_t32" style="position:absolute;left:30930;top:7235;width:12;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4c8UAAADbAAAADwAAAGRycy9kb3ducmV2LnhtbESPW2sCMRSE3wv+h3AKfatZi3jZGqWU&#10;XvTNVUEfD5vT3dTNyZKkuv77RhB8HGbmG2a26GwjTuSDcaxg0M9AEJdOG64U7LafzxMQISJrbByT&#10;ggsFWMx7DzPMtTtzQadNrESCcMhRQR1jm0sZyposhr5riZP347zFmKSvpPZ4TnDbyJcsG0mLhtNC&#10;jS2911QeN39Wgf/aj8rh98dqub5MD4Xpxqb49Uo9PXZvryAidfEevrWXWsFwANcv6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m4c8UAAADbAAAADwAAAAAAAAAA&#10;AAAAAAChAgAAZHJzL2Rvd25yZXYueG1sUEsFBgAAAAAEAAQA+QAAAJMDA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mBMQAAADbAAAADwAAAGRycy9kb3ducmV2LnhtbESPQWsCMRSE74L/ITyhN81WRNutUURs&#10;q7euLejxsXndTd28LEmq679vBKHHYWa+YebLzjbiTD4YxwoeRxkI4tJpw5WCr8/X4ROIEJE1No5J&#10;wZUCLBf93hxz7S5c0HkfK5EgHHJUUMfY5lKGsiaLYeRa4uR9O28xJukrqT1eEtw2cpxlU2nRcFqo&#10;saV1TeVp/2sV+LfDtJy8b3bbj+vzsTDdzBQ/XqmHQbd6ARGpi//he3urFUzGcPuSf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ayYExAAAANsAAAAPAAAAAAAAAAAA&#10;AAAAAKECAABkcnMvZG93bnJldi54bWxQSwUGAAAAAAQABAD5AAAAkgM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oUsUAAADbAAAADwAAAGRycy9kb3ducmV2LnhtbESPQWvCQBSE74X+h+UJvdVNVEqJriIF&#10;QRAh1Srk9sg+s9Hs25jdavz33UKhx2FmvmFmi9424kadrx0rSIcJCOLS6ZorBV/71es7CB+QNTaO&#10;ScGDPCzmz08zzLS78yfddqESEcI+QwUmhDaT0peGLPqha4mjd3KdxRBlV0nd4T3CbSNHSfImLdYc&#10;Fwy29GGovOy+rYKtlOk4z4tik1/rc3E8pJPGrJR6GfTLKYhAffgP/7XX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oUsUAAADbAAAADwAAAAAAAAAA&#10;AAAAAAChAgAAZHJzL2Rvd25yZXYueG1sUEsFBgAAAAAEAAQA+QAAAJMDA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j8sQAAADbAAAADwAAAGRycy9kb3ducmV2LnhtbESPQWsCMRSE7wX/Q3hCb5qtWCmrUYpa&#10;6KlQa4veHpu3m8XNy5Jk3e2/bwShx2FmvmFWm8E24ko+1I4VPE0zEMSF0zVXCo5fb5MXECEia2wc&#10;k4JfCrBZjx5WmGvX8yddD7ESCcIhRwUmxjaXMhSGLIapa4mTVzpvMSbpK6k99gluGznLsoW0WHNa&#10;MNjS1lBxOXRWQfe8N343i6XuT+fyo6v2xffPUanH8fC6BBFpiP/he/tdK5jP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uPyxAAAANsAAAAPAAAAAAAAAAAA&#10;AAAAAKECAABkcnMvZG93bnJldi54bWxQSwUGAAAAAAQABAD5AAAAkgM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GacUAAADbAAAADwAAAGRycy9kb3ducmV2LnhtbESPS2vDMBCE74X8B7GB3hq5ISnBjRJK&#10;HtBTII+W9rZYa8vUWhlJjp1/HxUKPQ4z8w2zXA+2EVfyoXas4HmSgSAunK65UnA5758WIEJE1tg4&#10;JgU3CrBejR6WmGvX85Gup1iJBOGQowITY5tLGQpDFsPEtcTJK523GJP0ldQe+wS3jZxm2Yu0WHNa&#10;MNjSxlDxc+qsgm6+M347jaXuv77LQ1ftio/Pi1KP4+HtFUSkIf6H/9rvWsFsD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GacUAAADbAAAADwAAAAAAAAAA&#10;AAAAAAChAgAAZHJzL2Rvd25yZXYueG1sUEsFBgAAAAAEAAQA+QAAAJMDA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gB8QAAADbAAAADwAAAGRycy9kb3ducmV2LnhtbESPQWsCMRSE70L/Q3iCN81aZG1Xo5RS&#10;W3tzbaEeH5vnbuzmZUlSXf99UxB6HGbmG2a57m0rzuSDcaxgOslAEFdOG64VfH5sxg8gQkTW2Dom&#10;BVcKsF7dDZZYaHfhks77WIsE4VCggibGrpAyVA1ZDBPXESfv6LzFmKSvpfZ4SXDbyvssy6VFw2mh&#10;wY6eG6q+9z9WgX/9yqvZ28v7dnd9PJSmn5vy5JUaDfunBYhIffwP39pbrWCWw9+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CAHxAAAANsAAAAPAAAAAAAAAAAA&#10;AAAAAKECAABkcnMvZG93bnJldi54bWxQSwUGAAAAAAQABAD5AAAAkgM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nlsYA&#10;AADbAAAADwAAAGRycy9kb3ducmV2LnhtbESPQWvCQBSE74X+h+UVeim6sa2tRFcRJUXIQRqFenxk&#10;n9lg9m3Irpr++64g9DjMzDfMbNHbRlyo87VjBaNhAoK4dLrmSsF+lw0mIHxA1tg4JgW/5GExf3yY&#10;Yardlb/pUoRKRAj7FBWYENpUSl8asuiHriWO3tF1FkOUXSV1h9cIt418TZIPabHmuGCwpZWh8lSc&#10;rYI6P623b+ORCblbrg75T7Z/+cqUen7ql1MQgfrwH763N1rB+yf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ynlsYAAADbAAAADwAAAAAAAAAAAAAAAACYAgAAZHJz&#10;L2Rvd25yZXYueG1sUEsFBgAAAAAEAAQA9QAAAIsDAAAAAA==&#10;" filled="f" strokecolor="windowText" strokeweight=".25pt">
                  <v:textbox inset="0,0,0,0">
                    <w:txbxContent>
                      <w:p w:rsidR="00F8620A" w:rsidRPr="00625151" w:rsidRDefault="00F8620A" w:rsidP="005E1457">
                        <w:pPr>
                          <w:spacing w:line="230" w:lineRule="atLeast"/>
                          <w:jc w:val="center"/>
                          <w:rPr>
                            <w:lang w:val="fr-FR"/>
                          </w:rPr>
                        </w:pPr>
                        <w:r w:rsidRPr="00625151">
                          <w:rPr>
                            <w:rFonts w:eastAsia="+mn-ea"/>
                            <w:color w:val="000000"/>
                            <w:kern w:val="24"/>
                            <w:lang w:val="fr-FR"/>
                          </w:rPr>
                          <w:t>Déterminer n</w:t>
                        </w:r>
                        <w:proofErr w:type="spellStart"/>
                        <w:r w:rsidRPr="00625151">
                          <w:rPr>
                            <w:rFonts w:eastAsia="+mn-ea"/>
                            <w:color w:val="000000"/>
                            <w:kern w:val="24"/>
                            <w:position w:val="-6"/>
                            <w:vertAlign w:val="subscript"/>
                            <w:lang w:val="fr-FR"/>
                          </w:rPr>
                          <w:t>ref</w:t>
                        </w:r>
                        <w:proofErr w:type="spellEnd"/>
                        <w:r w:rsidRPr="00625151">
                          <w:rPr>
                            <w:rFonts w:eastAsia="+mn-ea"/>
                            <w:color w:val="000000"/>
                            <w:kern w:val="24"/>
                            <w:position w:val="-6"/>
                            <w:vertAlign w:val="subscript"/>
                            <w:lang w:val="fr-FR"/>
                          </w:rPr>
                          <w:t>,</w:t>
                        </w:r>
                        <w:r w:rsidRPr="00CF0642">
                          <w:rPr>
                            <w:rFonts w:eastAsia="+mn-ea"/>
                            <w:color w:val="000000"/>
                            <w:kern w:val="24"/>
                            <w:position w:val="-6"/>
                            <w:vertAlign w:val="subscript"/>
                            <w:lang w:val="en-US"/>
                          </w:rPr>
                          <w:sym w:font="Symbol" w:char="F061"/>
                        </w:r>
                      </w:p>
                      <w:p w:rsidR="00F8620A" w:rsidRPr="00625151" w:rsidRDefault="00F8620A" w:rsidP="005E1457">
                        <w:pPr>
                          <w:spacing w:line="230" w:lineRule="atLeast"/>
                          <w:jc w:val="center"/>
                          <w:rPr>
                            <w:lang w:val="fr-FR"/>
                          </w:rPr>
                        </w:pPr>
                        <w:r w:rsidRPr="00625151">
                          <w:rPr>
                            <w:rFonts w:eastAsia="+mn-ea"/>
                            <w:color w:val="000000"/>
                            <w:kern w:val="24"/>
                            <w:lang w:val="fr-FR"/>
                          </w:rPr>
                          <w:t xml:space="preserve">pour le rapport donné conformément </w:t>
                        </w:r>
                        <w:r>
                          <w:rPr>
                            <w:rFonts w:eastAsia="+mn-ea"/>
                            <w:color w:val="000000"/>
                            <w:kern w:val="24"/>
                            <w:lang w:val="fr-FR"/>
                          </w:rPr>
                          <w:br/>
                        </w:r>
                        <w:r w:rsidRPr="00625151">
                          <w:rPr>
                            <w:rFonts w:eastAsia="+mn-ea"/>
                            <w:color w:val="000000"/>
                            <w:kern w:val="24"/>
                            <w:lang w:val="fr-FR"/>
                          </w:rPr>
                          <w:t>au paragraphe 5.3.1</w:t>
                        </w:r>
                      </w:p>
                    </w:txbxContent>
                  </v:textbox>
                </v:shape>
                <v:shape id="Flussdiagramm: Prozess 29" o:spid="_x0000_s1070" type="#_x0000_t109" style="position:absolute;left:43970;top:28580;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z5MMA&#10;AADbAAAADwAAAGRycy9kb3ducmV2LnhtbERPz2vCMBS+C/sfwhvsMjR1ziFdo4ijIvQgOkGPj+at&#10;KW1eSpNp998vB8Hjx/c7Ww22FVfqfe1YwXSSgCAuna65UnD6zscLED4ga2wdk4I/8rBaPo0yTLW7&#10;8YGux1CJGMI+RQUmhC6V0peGLPqJ64gj9+N6iyHCvpK6x1sMt618S5IPabHm2GCwo42hsjn+WgV1&#10;0XztZ/OpCYVbby7FOT+9bnOlXp6H9SeIQEN4iO/unVbwHsfG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Mz5MMAAADbAAAADwAAAAAAAAAAAAAAAACYAgAAZHJzL2Rv&#10;d25yZXYueG1sUEsFBgAAAAAEAAQA9QAAAIgDAAAAAA==&#10;" filled="f" strokecolor="windowText" strokeweight=".25pt">
                  <v:textbox inset="0,0,0,0">
                    <w:txbxContent>
                      <w:p w:rsidR="00F8620A" w:rsidRPr="00625151" w:rsidRDefault="00F8620A" w:rsidP="002116EF">
                        <w:pPr>
                          <w:spacing w:line="230" w:lineRule="atLeast"/>
                          <w:jc w:val="center"/>
                          <w:rPr>
                            <w:lang w:val="fr-FR"/>
                          </w:rPr>
                        </w:pPr>
                        <w:r w:rsidRPr="00625151">
                          <w:rPr>
                            <w:rFonts w:eastAsia="+mn-ea"/>
                            <w:color w:val="000000"/>
                            <w:kern w:val="24"/>
                            <w:lang w:val="fr-FR"/>
                          </w:rPr>
                          <w:t xml:space="preserve">Prendre ou déterminer </w:t>
                        </w:r>
                        <w:proofErr w:type="spellStart"/>
                        <w:r w:rsidRPr="00625151">
                          <w:rPr>
                            <w:rFonts w:eastAsia="+mn-ea"/>
                            <w:color w:val="000000"/>
                            <w:kern w:val="24"/>
                            <w:lang w:val="fr-FR"/>
                          </w:rPr>
                          <w:t>slope</w:t>
                        </w:r>
                        <w:proofErr w:type="spellEnd"/>
                        <w:r w:rsidRPr="00CF0642">
                          <w:rPr>
                            <w:rFonts w:eastAsia="+mn-ea"/>
                            <w:color w:val="000000"/>
                            <w:kern w:val="24"/>
                            <w:position w:val="-6"/>
                            <w:vertAlign w:val="subscript"/>
                            <w:lang w:val="en-US"/>
                          </w:rPr>
                          <w:sym w:font="Symbol" w:char="F061"/>
                        </w:r>
                        <w:r w:rsidRPr="00625151">
                          <w:rPr>
                            <w:rFonts w:eastAsia="+mn-ea"/>
                            <w:color w:val="000000"/>
                            <w:kern w:val="24"/>
                            <w:lang w:val="fr-FR"/>
                          </w:rPr>
                          <w:t xml:space="preserve"> pour le rapport </w:t>
                        </w:r>
                        <w:r w:rsidRPr="00CF0642">
                          <w:rPr>
                            <w:rFonts w:eastAsia="+mn-ea"/>
                            <w:color w:val="000000"/>
                            <w:kern w:val="24"/>
                            <w:lang w:val="en-US"/>
                          </w:rPr>
                          <w:sym w:font="Symbol" w:char="F061"/>
                        </w:r>
                        <w:r w:rsidRPr="00625151">
                          <w:rPr>
                            <w:rFonts w:eastAsia="+mn-ea"/>
                            <w:color w:val="000000"/>
                            <w:kern w:val="24"/>
                            <w:lang w:val="fr-FR"/>
                          </w:rPr>
                          <w:t xml:space="preserve"> </w:t>
                        </w:r>
                        <w:r>
                          <w:rPr>
                            <w:rFonts w:eastAsia="+mn-ea"/>
                            <w:color w:val="000000"/>
                            <w:kern w:val="24"/>
                            <w:lang w:val="fr-FR"/>
                          </w:rPr>
                          <w:br/>
                          <w:t>conformément aux</w:t>
                        </w:r>
                        <w:r>
                          <w:rPr>
                            <w:rFonts w:eastAsia="+mn-ea"/>
                            <w:color w:val="000000"/>
                            <w:kern w:val="24"/>
                            <w:lang w:val="fr-FR"/>
                          </w:rPr>
                          <w:br/>
                        </w:r>
                        <w:r w:rsidRPr="00625151">
                          <w:rPr>
                            <w:rFonts w:eastAsia="+mn-ea"/>
                            <w:color w:val="000000"/>
                            <w:kern w:val="24"/>
                            <w:lang w:val="fr-FR"/>
                          </w:rPr>
                          <w:t>paragraphes 2.4 et 3.1 à 3.2.2</w:t>
                        </w:r>
                      </w:p>
                    </w:txbxContent>
                  </v:textbox>
                </v:shape>
                <v:shape id="Gerade Verbindung mit Pfeil 31" o:spid="_x0000_s1071" type="#_x0000_t32" style="position:absolute;left:52637;top:16459;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MbMUAAADbAAAADwAAAGRycy9kb3ducmV2LnhtbESPQWsCMRSE7wX/Q3iF3mq20pa6GkVa&#10;BU9CrRW9PTZvN4ublyXJutt/bwqFHoeZ+YaZLwfbiCv5UDtW8DTOQBAXTtdcKTh8bR7fQISIrLFx&#10;TAp+KMByMbqbY65dz5903cdKJAiHHBWYGNtcylAYshjGriVOXum8xZikr6T22Ce4beQky16lxZrT&#10;gsGW3g0Vl31nFXQva+M/JrHU/elc7rpqXXwfD0o93A+rGYhIQ/wP/7W3WsHzFH6/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dMbMUAAADbAAAADwAAAAAAAAAA&#10;AAAAAAChAgAAZHJzL2Rvd25yZXYueG1sUEsFBgAAAAAEAAQA+QAAAJMDA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zLMAAAADbAAAADwAAAGRycy9kb3ducmV2LnhtbERPz2vCMBS+D/wfwhO8zVTBMapRRB3s&#10;JMy5obdH89oUm5eSpLb+9+Yw2PHj+73aDLYRd/KhdqxgNs1AEBdO11wpOH9/vL6DCBFZY+OYFDwo&#10;wGY9ellhrl3PX3Q/xUqkEA45KjAxtrmUoTBkMUxdS5y40nmLMUFfSe2xT+G2kfMse5MWa04NBlva&#10;GSpup84q6BYH4/fzWOr+ci2PXXUofn7PSk3Gw3YJItIQ/8V/7k+tYJHWpy/p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UcyzAAAAA2wAAAA8AAAAAAAAAAAAAAAAA&#10;oQIAAGRycy9kb3ducmV2LnhtbFBLBQYAAAAABAAEAPkAAACOAwAAAAA=&#10;" strokecolor="windowText" strokeweight="1.5pt">
                  <v:stroke endarrow="block"/>
                </v:shape>
                <v:shape id="Textfeld 40" o:spid="_x0000_s1073" type="#_x0000_t202" style="position:absolute;left:37606;top:11464;width:5924;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F8620A" w:rsidRPr="00CF0642" w:rsidRDefault="00F8620A" w:rsidP="00021FCF">
                        <w:pPr>
                          <w:jc w:val="right"/>
                          <w:rPr>
                            <w:sz w:val="16"/>
                            <w:szCs w:val="16"/>
                          </w:rPr>
                        </w:pPr>
                        <w:r w:rsidRPr="00CF0642">
                          <w:rPr>
                            <w:rFonts w:eastAsia="+mn-ea"/>
                            <w:color w:val="000000"/>
                            <w:kern w:val="24"/>
                            <w:sz w:val="16"/>
                            <w:szCs w:val="16"/>
                            <w:lang w:val="de-DE"/>
                          </w:rPr>
                          <w:t>CALC</w:t>
                        </w:r>
                        <w:r>
                          <w:rPr>
                            <w:rFonts w:eastAsia="+mn-ea"/>
                            <w:color w:val="000000"/>
                            <w:kern w:val="24"/>
                            <w:sz w:val="16"/>
                            <w:szCs w:val="16"/>
                            <w:lang w:val="de-DE"/>
                          </w:rPr>
                          <w:t>UL</w:t>
                        </w:r>
                      </w:p>
                    </w:txbxContent>
                  </v:textbox>
                </v:shape>
                <v:shape id="Textfeld 45" o:spid="_x0000_s1074" type="#_x0000_t202" style="position:absolute;left:17907;top:11465;width:29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8620A" w:rsidRPr="00CF0642" w:rsidRDefault="00F8620A" w:rsidP="00B273DB">
                        <w:r>
                          <w:rPr>
                            <w:rFonts w:eastAsia="+mn-ea"/>
                            <w:color w:val="000000"/>
                            <w:kern w:val="24"/>
                            <w:sz w:val="16"/>
                            <w:szCs w:val="16"/>
                            <w:lang w:val="de-DE"/>
                          </w:rPr>
                          <w:t>ESSA</w:t>
                        </w:r>
                        <w:r w:rsidR="00021FCF">
                          <w:rPr>
                            <w:rFonts w:eastAsia="+mn-ea"/>
                            <w:color w:val="000000"/>
                            <w:kern w:val="24"/>
                            <w:sz w:val="16"/>
                            <w:szCs w:val="16"/>
                            <w:lang w:val="de-DE"/>
                          </w:rPr>
                          <w:t>I</w:t>
                        </w:r>
                        <w:r>
                          <w:rPr>
                            <w:rFonts w:eastAsia="+mn-ea"/>
                            <w:color w:val="000000"/>
                            <w:kern w:val="24"/>
                            <w:sz w:val="16"/>
                            <w:szCs w:val="16"/>
                            <w:lang w:val="de-DE"/>
                          </w:rPr>
                          <w:t>I</w:t>
                        </w:r>
                      </w:p>
                    </w:txbxContent>
                  </v:textbox>
                </v:shape>
                <v:shape id="Textfeld 55" o:spid="_x0000_s1075" type="#_x0000_t202" style="position:absolute;left:25827;top:60325;width:3994;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8620A" w:rsidRPr="00CF0642" w:rsidRDefault="00F8620A" w:rsidP="00B273DB">
                        <w:r>
                          <w:rPr>
                            <w:rFonts w:eastAsia="+mn-ea"/>
                            <w:b/>
                            <w:bCs/>
                            <w:color w:val="000000"/>
                            <w:kern w:val="24"/>
                            <w:sz w:val="18"/>
                            <w:szCs w:val="18"/>
                            <w:lang w:val="de-DE"/>
                          </w:rPr>
                          <w:t>OUI</w:t>
                        </w:r>
                      </w:p>
                    </w:txbxContent>
                  </v:textbox>
                </v:shape>
                <v:shape id="Flussdiagramm: Prozess 56" o:spid="_x0000_s1076" type="#_x0000_t109" style="position:absolute;left:43880;top:38582;width:17278;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vPMUA&#10;AADbAAAADwAAAGRycy9kb3ducmV2LnhtbESPQWvCQBSE7wX/w/KEXkQ3tlUkuoookUIOUivo8ZF9&#10;ZoPZtyG7avrvuwWhx2FmvmEWq87W4k6trxwrGI8SEMSF0xWXCo7f2XAGwgdkjbVjUvBDHlbL3ssC&#10;U+0e/EX3QyhFhLBPUYEJoUml9IUhi37kGuLoXVxrMUTZllK3+IhwW8u3JJlKixXHBYMNbQwV18PN&#10;Kqjy63b/PhmbkLv15pyfsuNglyn12u/WcxCBuvAffrY/tYLJB/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688xQAAANsAAAAPAAAAAAAAAAAAAAAAAJgCAABkcnMv&#10;ZG93bnJldi54bWxQSwUGAAAAAAQABAD1AAAAigMAAAAA&#10;" filled="f" strokecolor="windowText" strokeweight=".25pt">
                  <v:textbox inset="0,0,0,0">
                    <w:txbxContent>
                      <w:p w:rsidR="00F8620A" w:rsidRPr="00625151" w:rsidRDefault="00F8620A" w:rsidP="00B273DB">
                        <w:pPr>
                          <w:jc w:val="center"/>
                          <w:rPr>
                            <w:lang w:val="fr-FR"/>
                          </w:rPr>
                        </w:pPr>
                        <w:r w:rsidRPr="00625151">
                          <w:rPr>
                            <w:rFonts w:eastAsia="+mn-ea"/>
                            <w:color w:val="000000"/>
                            <w:kern w:val="24"/>
                            <w:lang w:val="fr-FR"/>
                          </w:rPr>
                          <w:t xml:space="preserve">Calculer le niveau sonore conformément au </w:t>
                        </w:r>
                        <w:r w:rsidRPr="00625151">
                          <w:rPr>
                            <w:rFonts w:eastAsia="+mn-ea"/>
                            <w:color w:val="000000"/>
                            <w:kern w:val="24"/>
                            <w:lang w:val="fr-FR"/>
                          </w:rPr>
                          <w:br/>
                          <w:t>paragraph</w:t>
                        </w:r>
                        <w:r>
                          <w:rPr>
                            <w:rFonts w:eastAsia="+mn-ea"/>
                            <w:color w:val="000000"/>
                            <w:kern w:val="24"/>
                            <w:lang w:val="fr-FR"/>
                          </w:rPr>
                          <w:t>e</w:t>
                        </w:r>
                        <w:r w:rsidRPr="00625151">
                          <w:rPr>
                            <w:rFonts w:eastAsia="+mn-ea"/>
                            <w:color w:val="000000"/>
                            <w:kern w:val="24"/>
                            <w:lang w:val="fr-FR"/>
                          </w:rPr>
                          <w:t xml:space="preserve"> 5.3.2</w:t>
                        </w:r>
                      </w:p>
                    </w:txbxContent>
                  </v:textbox>
                </v:shape>
                <v:shape id="Gerade Verbindung mit Pfeil 57" o:spid="_x0000_s1077" type="#_x0000_t32" style="position:absolute;left:52637;top:35780;width:0;height:2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QtMQAAADbAAAADwAAAGRycy9kb3ducmV2LnhtbESPQWvCQBSE7wX/w/KE3uqmQkpJXUWq&#10;Qk9CrYq9PbIv2WD2bdjdmPjvu4VCj8PMfMMsVqNtxY18aBwreJ5lIIhLpxuuFRy/dk+vIEJE1tg6&#10;JgV3CrBaTh4WWGg38CfdDrEWCcKhQAUmxq6QMpSGLIaZ64iTVzlvMSbpa6k9DgluWznPshdpseG0&#10;YLCjd0Pl9dBbBX2+NX4zj5UeLt/Vvq+35el8VOpxOq7fQEQa43/4r/2hFeQ5/H5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9C0xAAAANsAAAAPAAAAAAAAAAAA&#10;AAAAAKECAABkcnMvZG93bnJldi54bWxQSwUGAAAAAAQABAD5AAAAkgM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Ow8QAAADbAAAADwAAAGRycy9kb3ducmV2LnhtbESPQWsCMRSE70L/Q3iCN80qKGVrFLEW&#10;ehJqbam3x+btZnHzsiRZd/vvm4LgcZiZb5j1drCNuJEPtWMF81kGgrhwuuZKwfnzbfoMIkRkjY1j&#10;UvBLAbabp9Eac+16/qDbKVYiQTjkqMDE2OZShsKQxTBzLXHySuctxiR9JbXHPsFtIxdZtpIWa04L&#10;BlvaGyqup84q6JYH418XsdT9z6U8dtWh+Po+KzUZD7sXEJGG+Ajf2+9awXIF/1/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U7DxAAAANsAAAAPAAAAAAAAAAAA&#10;AAAAAKECAABkcnMvZG93bnJldi54bWxQSwUGAAAAAAQABAD5AAAAkgMAAAAA&#10;" strokecolor="windowText" strokeweight="1.5pt">
                  <v:stroke endarrow="block"/>
                </v:shape>
                <v:shape id="Textfeld 68" o:spid="_x0000_s1079" type="#_x0000_t202" style="position:absolute;left:39511;top:53744;width:436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F8620A" w:rsidRPr="00CF0642" w:rsidRDefault="00F8620A" w:rsidP="00B273DB">
                        <w:r w:rsidRPr="00CF0642">
                          <w:rPr>
                            <w:rFonts w:eastAsia="+mn-ea"/>
                            <w:b/>
                            <w:bCs/>
                            <w:color w:val="000000"/>
                            <w:kern w:val="24"/>
                            <w:sz w:val="18"/>
                            <w:szCs w:val="18"/>
                            <w:lang w:val="de-DE"/>
                          </w:rPr>
                          <w:t>NO</w:t>
                        </w:r>
                        <w:r>
                          <w:rPr>
                            <w:rFonts w:eastAsia="+mn-ea"/>
                            <w:b/>
                            <w:bCs/>
                            <w:color w:val="000000"/>
                            <w:kern w:val="24"/>
                            <w:sz w:val="18"/>
                            <w:szCs w:val="18"/>
                            <w:lang w:val="de-DE"/>
                          </w:rPr>
                          <w:t>N</w:t>
                        </w:r>
                      </w:p>
                    </w:txbxContent>
                  </v:textbox>
                </v:shape>
                <v:shape id="Flussdiagramm: Verbindungsstelle 74" o:spid="_x0000_s1080" type="#_x0000_t120" style="position:absolute;left:29896;top:47389;width:216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RgMAA&#10;AADbAAAADwAAAGRycy9kb3ducmV2LnhtbERPz2vCMBS+D/wfwhO8jJkqbLjOKCITCjvNDb0+krem&#10;2ryUJGvrf28Ogx0/vt/r7eha0VOIjWcFi3kBglh703Ct4Pvr8LQCEROywdYzKbhRhO1m8rDG0viB&#10;P6k/plrkEI4lKrApdaWUUVtyGOe+I87cjw8OU4ahlibgkMNdK5dF8SIdNpwbLHa0t6Svx1+n4KN5&#10;17fXrtLWxsvi5Jw/nx4rpWbTcfcGItGY/sV/7sooeM5j85f8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3RgMAAAADbAAAADwAAAAAAAAAAAAAAAACYAgAAZHJzL2Rvd25y&#10;ZXYueG1sUEsFBgAAAAAEAAQA9QAAAIUDA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YiqMUAAADbAAAADwAAAGRycy9kb3ducmV2LnhtbESPQWsCMRSE7wX/Q3iCN80qra1boxSp&#10;1t66tqDHx+Z1N3bzsiRR13/fFIQeh5n5hpkvO9uIM/lgHCsYjzIQxKXThisFX5/r4ROIEJE1No5J&#10;wZUCLBe9uznm2l24oPMuViJBOOSooI6xzaUMZU0Ww8i1xMn7dt5iTNJXUnu8JLht5CTLptKi4bRQ&#10;Y0urmsqf3ckq8Jv9tLx/e33fflxnh8J0j6Y4eqUG/e7lGUSkLv6Hb+2tVvAwg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YiqMUAAADbAAAADwAAAAAAAAAA&#10;AAAAAAChAgAAZHJzL2Rvd25yZXYueG1sUEsFBgAAAAAEAAQA+QAAAJMDA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EG77sAAADbAAAADwAAAGRycy9kb3ducmV2LnhtbERPSwrCMBDdC94hjODOproQqUYRUbG6&#10;8nOAoRnbYjMpSdR6e7MQXD7ef7HqTCNe5HxtWcE4SUEQF1bXXCq4XXejGQgfkDU2lknBhzyslv3e&#10;AjNt33ym1yWUIoawz1BBFUKbSemLigz6xLbEkbtbZzBE6EqpHb5juGnkJE2n0mDNsaHCljYVFY/L&#10;0yg4Mst8Y/LUj53O5f700Ld8q9Rw0K3nIAJ14S/+uQ9awTSuj1/iD5D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yQQbvuwAAANsAAAAPAAAAAAAAAAAAAAAAAKECAABk&#10;cnMvZG93bnJldi54bWxQSwUGAAAAAAQABAD5AAAAiQM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sK8MAAADbAAAADwAAAGRycy9kb3ducmV2LnhtbESPQYvCMBSE78L+h/AWvIim9qBLNcoi&#10;KIosateDx0fzbMs2L7WJWv+9WRA8DjPfDDOdt6YSN2pcaVnBcBCBIM6sLjlXcPxd9r9AOI+ssbJM&#10;Ch7kYD776Ewx0fbOB7qlPhehhF2CCgrv60RKlxVk0A1sTRy8s20M+iCbXOoG76HcVDKOopE0WHJY&#10;KLCmRUHZX3o1Cka9H/Kr8fYSrTax2R3j+LR3RqnuZ/s9AeGp9e/wi17rwA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v7CvDAAAA2wAAAA8AAAAAAAAAAAAA&#10;AAAAoQIAAGRycy9kb3ducmV2LnhtbFBLBQYAAAAABAAEAPkAAACRAwAAAAA=&#10;" strokecolor="windowText" strokeweight="1.5pt">
                  <v:stroke endarrow="block"/>
                </v:shape>
                <w10:anchorlock/>
              </v:group>
            </w:pict>
          </mc:Fallback>
        </mc:AlternateContent>
      </w:r>
    </w:p>
    <w:p w:rsidR="00B273DB" w:rsidRPr="00101FA5" w:rsidRDefault="00B273DB" w:rsidP="005E2599">
      <w:pPr>
        <w:tabs>
          <w:tab w:val="left" w:pos="709"/>
        </w:tabs>
        <w:suppressAutoHyphens w:val="0"/>
        <w:kinsoku/>
        <w:overflowPunct/>
        <w:autoSpaceDE/>
        <w:autoSpaceDN/>
        <w:adjustRightInd/>
        <w:snapToGrid/>
        <w:spacing w:line="240" w:lineRule="auto"/>
        <w:rPr>
          <w:b/>
          <w:bCs/>
          <w:sz w:val="22"/>
          <w:szCs w:val="22"/>
          <w:lang w:eastAsia="en-GB"/>
        </w:rPr>
      </w:pPr>
      <w:r w:rsidRPr="00101FA5">
        <w:br w:type="page"/>
      </w:r>
      <w:r w:rsidR="0038296E">
        <w:rPr>
          <w:b/>
          <w:bCs/>
          <w:sz w:val="22"/>
          <w:szCs w:val="22"/>
          <w:lang w:eastAsia="en-GB"/>
        </w:rPr>
        <w:t>Figure 3</w:t>
      </w:r>
      <w:r w:rsidR="0038296E">
        <w:rPr>
          <w:b/>
          <w:bCs/>
          <w:sz w:val="22"/>
          <w:szCs w:val="22"/>
          <w:lang w:eastAsia="en-GB"/>
        </w:rPr>
        <w:br/>
      </w:r>
      <w:r w:rsidRPr="00101FA5">
        <w:rPr>
          <w:b/>
          <w:bCs/>
          <w:sz w:val="22"/>
          <w:szCs w:val="22"/>
          <w:lang w:eastAsia="en-GB"/>
        </w:rPr>
        <w:t>Diagramme de détermination des points d</w:t>
      </w:r>
      <w:r w:rsidR="000740F2" w:rsidRPr="00101FA5">
        <w:rPr>
          <w:b/>
          <w:bCs/>
          <w:sz w:val="22"/>
          <w:szCs w:val="22"/>
          <w:lang w:eastAsia="en-GB"/>
        </w:rPr>
        <w:t>’</w:t>
      </w:r>
      <w:r w:rsidRPr="00101FA5">
        <w:rPr>
          <w:b/>
          <w:bCs/>
          <w:sz w:val="22"/>
          <w:szCs w:val="22"/>
          <w:lang w:eastAsia="en-GB"/>
        </w:rPr>
        <w:t>essai P</w:t>
      </w:r>
      <w:r w:rsidRPr="00101FA5">
        <w:rPr>
          <w:b/>
          <w:bCs/>
          <w:sz w:val="22"/>
          <w:szCs w:val="22"/>
          <w:vertAlign w:val="subscript"/>
          <w:lang w:eastAsia="en-GB"/>
        </w:rPr>
        <w:t>j</w:t>
      </w:r>
      <w:r w:rsidRPr="00101FA5">
        <w:rPr>
          <w:b/>
          <w:bCs/>
          <w:sz w:val="22"/>
          <w:szCs w:val="22"/>
          <w:lang w:eastAsia="en-GB"/>
        </w:rPr>
        <w:t xml:space="preserve"> conformément au paragraphe 2 d</w:t>
      </w:r>
      <w:r w:rsidR="0038296E" w:rsidRPr="00101FA5">
        <w:rPr>
          <w:b/>
          <w:bCs/>
          <w:sz w:val="22"/>
          <w:szCs w:val="22"/>
          <w:lang w:eastAsia="en-GB"/>
        </w:rPr>
        <w:t>e</w:t>
      </w:r>
      <w:r w:rsidR="0038296E">
        <w:rPr>
          <w:b/>
          <w:bCs/>
          <w:sz w:val="22"/>
          <w:szCs w:val="22"/>
          <w:lang w:eastAsia="en-GB"/>
        </w:rPr>
        <w:t> </w:t>
      </w:r>
      <w:r w:rsidRPr="00101FA5">
        <w:rPr>
          <w:b/>
          <w:bCs/>
          <w:sz w:val="22"/>
          <w:szCs w:val="22"/>
          <w:lang w:eastAsia="en-GB"/>
        </w:rPr>
        <w:t>l</w:t>
      </w:r>
      <w:r w:rsidR="000740F2" w:rsidRPr="00101FA5">
        <w:rPr>
          <w:b/>
          <w:bCs/>
          <w:sz w:val="22"/>
          <w:szCs w:val="22"/>
          <w:lang w:eastAsia="en-GB"/>
        </w:rPr>
        <w:t>’</w:t>
      </w:r>
      <w:r w:rsidRPr="00101FA5">
        <w:rPr>
          <w:b/>
          <w:bCs/>
          <w:sz w:val="22"/>
          <w:szCs w:val="22"/>
          <w:lang w:eastAsia="en-GB"/>
        </w:rPr>
        <w:t>annexe 7, «</w:t>
      </w:r>
      <w:r w:rsidR="0038296E">
        <w:rPr>
          <w:b/>
          <w:bCs/>
          <w:sz w:val="22"/>
          <w:szCs w:val="22"/>
          <w:lang w:eastAsia="en-GB"/>
        </w:rPr>
        <w:t> </w:t>
      </w:r>
      <w:r w:rsidRPr="00101FA5">
        <w:rPr>
          <w:b/>
          <w:bCs/>
          <w:sz w:val="22"/>
          <w:szCs w:val="22"/>
          <w:lang w:eastAsia="en-GB"/>
        </w:rPr>
        <w:t>méthode de mesure</w:t>
      </w:r>
      <w:r w:rsidR="0038296E">
        <w:rPr>
          <w:b/>
          <w:bCs/>
          <w:sz w:val="22"/>
          <w:szCs w:val="22"/>
          <w:lang w:eastAsia="en-GB"/>
        </w:rPr>
        <w:t> </w:t>
      </w:r>
      <w:r w:rsidRPr="00101FA5">
        <w:rPr>
          <w:b/>
          <w:bCs/>
          <w:sz w:val="22"/>
          <w:szCs w:val="22"/>
          <w:lang w:eastAsia="en-GB"/>
        </w:rPr>
        <w:t>»</w:t>
      </w: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r w:rsidRPr="00101FA5">
        <w:rPr>
          <w:bCs/>
          <w:noProof/>
          <w:sz w:val="22"/>
          <w:szCs w:val="28"/>
          <w:lang w:val="en-GB" w:eastAsia="en-GB"/>
        </w:rPr>
        <mc:AlternateContent>
          <mc:Choice Requires="wpg">
            <w:drawing>
              <wp:anchor distT="0" distB="0" distL="114300" distR="114300" simplePos="0" relativeHeight="251659264" behindDoc="0" locked="0" layoutInCell="1" allowOverlap="1" wp14:anchorId="54588B16" wp14:editId="63DC9EAF">
                <wp:simplePos x="0" y="0"/>
                <wp:positionH relativeFrom="column">
                  <wp:posOffset>782139</wp:posOffset>
                </wp:positionH>
                <wp:positionV relativeFrom="paragraph">
                  <wp:posOffset>96718</wp:posOffset>
                </wp:positionV>
                <wp:extent cx="5098738" cy="8062621"/>
                <wp:effectExtent l="0" t="0" r="26035" b="14605"/>
                <wp:wrapNone/>
                <wp:docPr id="62" name="Group 60"/>
                <wp:cNvGraphicFramePr/>
                <a:graphic xmlns:a="http://schemas.openxmlformats.org/drawingml/2006/main">
                  <a:graphicData uri="http://schemas.microsoft.com/office/word/2010/wordprocessingGroup">
                    <wpg:wgp>
                      <wpg:cNvGrpSpPr/>
                      <wpg:grpSpPr>
                        <a:xfrm>
                          <a:off x="0" y="0"/>
                          <a:ext cx="5098738" cy="8062621"/>
                          <a:chOff x="102004" y="-1"/>
                          <a:chExt cx="5098738" cy="8062621"/>
                        </a:xfrm>
                      </wpg:grpSpPr>
                      <wps:wsp>
                        <wps:cNvPr id="63" name="Flussdiagramm: Prozess 28"/>
                        <wps:cNvSpPr/>
                        <wps:spPr>
                          <a:xfrm>
                            <a:off x="1635691" y="638482"/>
                            <a:ext cx="1630932" cy="396758"/>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Default="00F8620A" w:rsidP="00021FCF">
                              <w:pPr>
                                <w:spacing w:line="240" w:lineRule="auto"/>
                                <w:jc w:val="center"/>
                              </w:pPr>
                              <w:r w:rsidRPr="00E907EC">
                                <w:rPr>
                                  <w:rFonts w:eastAsia="+mn-ea"/>
                                  <w:color w:val="000000"/>
                                  <w:kern w:val="24"/>
                                  <w:sz w:val="18"/>
                                  <w:szCs w:val="18"/>
                                  <w:lang w:val="fr-FR"/>
                                </w:rPr>
                                <w:t xml:space="preserve">Choisir le rapport le plus bas </w:t>
                              </w:r>
                              <w:r>
                                <w:rPr>
                                  <w:rFonts w:eastAsia="+mn-ea"/>
                                  <w:color w:val="000000"/>
                                  <w:kern w:val="24"/>
                                  <w:sz w:val="18"/>
                                  <w:szCs w:val="18"/>
                                  <w:lang w:val="fr-FR"/>
                                </w:rPr>
                                <w:br/>
                              </w:r>
                              <w:r w:rsidRPr="00E907EC">
                                <w:rPr>
                                  <w:rFonts w:eastAsia="+mn-ea"/>
                                  <w:color w:val="000000"/>
                                  <w:kern w:val="24"/>
                                  <w:sz w:val="18"/>
                                  <w:szCs w:val="18"/>
                                  <w:lang w:val="fr-FR"/>
                                </w:rPr>
                                <w:t>(par ex</w:t>
                              </w:r>
                              <w:r>
                                <w:rPr>
                                  <w:rFonts w:eastAsia="+mn-ea"/>
                                  <w:color w:val="000000"/>
                                  <w:kern w:val="24"/>
                                  <w:sz w:val="18"/>
                                  <w:szCs w:val="18"/>
                                  <w:lang w:val="fr-FR"/>
                                </w:rPr>
                                <w:t>emple</w:t>
                              </w:r>
                              <w:r w:rsidRPr="00E907EC">
                                <w:rPr>
                                  <w:rFonts w:eastAsia="+mn-ea"/>
                                  <w:color w:val="000000"/>
                                  <w:kern w:val="24"/>
                                  <w:sz w:val="18"/>
                                  <w:szCs w:val="18"/>
                                  <w:lang w:val="fr-FR"/>
                                </w:rPr>
                                <w:t xml:space="preserve"> le premier)</w:t>
                              </w:r>
                            </w:p>
                          </w:txbxContent>
                        </wps:txbx>
                        <wps:bodyPr lIns="0" tIns="0" rIns="0" bIns="0" rtlCol="0" anchor="ctr"/>
                      </wps:wsp>
                      <wps:wsp>
                        <wps:cNvPr id="64" name="Flussdiagramm: Verzweigung 29"/>
                        <wps:cNvSpPr/>
                        <wps:spPr>
                          <a:xfrm>
                            <a:off x="1777273" y="1438274"/>
                            <a:ext cx="1505146" cy="378368"/>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D95EFC" w:rsidRDefault="00F8620A" w:rsidP="00B273DB">
                              <w:pPr>
                                <w:spacing w:line="240" w:lineRule="auto"/>
                                <w:jc w:val="center"/>
                              </w:pPr>
                              <w:r w:rsidRPr="0085685D">
                                <w:rPr>
                                  <w:rFonts w:eastAsia="+mn-ea"/>
                                  <w:bCs/>
                                  <w:color w:val="000000"/>
                                  <w:kern w:val="24"/>
                                  <w:sz w:val="18"/>
                                  <w:szCs w:val="18"/>
                                </w:rPr>
                                <w:t xml:space="preserve">Rapport </w:t>
                              </w:r>
                              <w:r w:rsidRPr="00D95EFC">
                                <w:rPr>
                                  <w:rFonts w:eastAsia="+mn-ea"/>
                                  <w:bCs/>
                                  <w:color w:val="000000"/>
                                  <w:kern w:val="24"/>
                                </w:rPr>
                                <w:sym w:font="Symbol" w:char="F06B"/>
                              </w:r>
                              <w:r w:rsidRPr="00D95EFC">
                                <w:rPr>
                                  <w:rFonts w:eastAsia="+mn-ea"/>
                                  <w:bCs/>
                                  <w:color w:val="000000"/>
                                  <w:kern w:val="24"/>
                                </w:rPr>
                                <w:t xml:space="preserve"> ≤ i</w:t>
                              </w:r>
                            </w:p>
                          </w:txbxContent>
                        </wps:txbx>
                        <wps:bodyPr lIns="0" tIns="0" rIns="0" bIns="0" rtlCol="0" anchor="ctr"/>
                      </wps:wsp>
                      <wps:wsp>
                        <wps:cNvPr id="65"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D95EFC" w:rsidRDefault="00F8620A" w:rsidP="00B273DB">
                              <w:pPr>
                                <w:spacing w:line="240" w:lineRule="auto"/>
                                <w:jc w:val="center"/>
                                <w:textAlignment w:val="baseline"/>
                              </w:pPr>
                              <w:r>
                                <w:rPr>
                                  <w:rFonts w:eastAsia="Calibri"/>
                                  <w:bCs/>
                                  <w:color w:val="000000"/>
                                  <w:kern w:val="24"/>
                                </w:rPr>
                                <w:t xml:space="preserve">Essai </w:t>
                              </w:r>
                              <w:r w:rsidRPr="00D95EFC">
                                <w:rPr>
                                  <w:rFonts w:eastAsia="Calibri"/>
                                  <w:bCs/>
                                  <w:color w:val="000000"/>
                                  <w:kern w:val="24"/>
                                </w:rPr>
                                <w:t>P1</w:t>
                              </w:r>
                            </w:p>
                            <w:p w:rsidR="00F8620A" w:rsidRPr="004C4757" w:rsidRDefault="00F8620A" w:rsidP="00B273DB">
                              <w:pPr>
                                <w:spacing w:line="240" w:lineRule="auto"/>
                                <w:jc w:val="center"/>
                                <w:textAlignment w:val="baseline"/>
                              </w:pPr>
                              <w:r>
                                <w:rPr>
                                  <w:rFonts w:eastAsia="+mn-ea"/>
                                  <w:color w:val="000000"/>
                                  <w:kern w:val="24"/>
                                </w:rPr>
                                <w:t>Cible</w:t>
                              </w:r>
                              <w:r w:rsidRPr="004C4757">
                                <w:rPr>
                                  <w:rFonts w:eastAsia="+mn-ea"/>
                                  <w:color w:val="000000"/>
                                  <w:kern w:val="24"/>
                                </w:rPr>
                                <w:t>: V</w:t>
                              </w:r>
                              <w:r w:rsidRPr="004C4757">
                                <w:rPr>
                                  <w:rFonts w:eastAsia="+mn-ea"/>
                                  <w:color w:val="000000"/>
                                  <w:kern w:val="24"/>
                                  <w:position w:val="-5"/>
                                  <w:vertAlign w:val="subscript"/>
                                </w:rPr>
                                <w:t>AA</w:t>
                              </w:r>
                              <w:r w:rsidRPr="004C4757">
                                <w:rPr>
                                  <w:rFonts w:eastAsia="+mn-ea"/>
                                  <w:color w:val="000000"/>
                                  <w:kern w:val="24"/>
                                </w:rPr>
                                <w:t xml:space="preserve"> = 20</w:t>
                              </w:r>
                              <w:r w:rsidR="00021FCF">
                                <w:rPr>
                                  <w:rFonts w:eastAsia="+mn-ea"/>
                                  <w:color w:val="000000"/>
                                  <w:kern w:val="24"/>
                                </w:rPr>
                                <w:t> </w:t>
                              </w:r>
                              <w:r w:rsidRPr="004C4757">
                                <w:rPr>
                                  <w:rFonts w:eastAsia="+mn-ea"/>
                                  <w:color w:val="000000"/>
                                  <w:kern w:val="24"/>
                                </w:rPr>
                                <w:t xml:space="preserve">km/h </w:t>
                              </w:r>
                              <w:r w:rsidRPr="004C4757">
                                <w:rPr>
                                  <w:rFonts w:eastAsia="+mn-ea"/>
                                  <w:color w:val="000000"/>
                                  <w:kern w:val="24"/>
                                </w:rPr>
                                <w:br/>
                                <w:t>(o</w:t>
                              </w:r>
                              <w:r>
                                <w:rPr>
                                  <w:rFonts w:eastAsia="+mn-ea"/>
                                  <w:color w:val="000000"/>
                                  <w:kern w:val="24"/>
                                </w:rPr>
                                <w:t>u</w:t>
                              </w:r>
                              <w:r w:rsidRPr="004C4757">
                                <w:rPr>
                                  <w:rFonts w:eastAsia="+mn-ea"/>
                                  <w:color w:val="000000"/>
                                  <w:kern w:val="24"/>
                                </w:rPr>
                                <w:t xml:space="preserve"> 25, 30, … km/h)</w:t>
                              </w:r>
                            </w:p>
                          </w:txbxContent>
                        </wps:txbx>
                        <wps:bodyPr lIns="0" tIns="0" rIns="0" bIns="0" rtlCol="0" anchor="ctr"/>
                      </wps:wsp>
                      <wps:wsp>
                        <wps:cNvPr id="66"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7"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8"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9"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E907EC" w:rsidRDefault="00F8620A" w:rsidP="00B273DB">
                              <w:pPr>
                                <w:spacing w:line="240" w:lineRule="auto"/>
                                <w:jc w:val="center"/>
                                <w:rPr>
                                  <w:sz w:val="18"/>
                                  <w:szCs w:val="18"/>
                                  <w:lang w:val="fr-FR"/>
                                </w:rPr>
                              </w:pPr>
                              <w:r w:rsidRPr="00E907EC">
                                <w:rPr>
                                  <w:rFonts w:eastAsia="+mn-ea"/>
                                  <w:color w:val="000000"/>
                                  <w:kern w:val="24"/>
                                  <w:sz w:val="18"/>
                                  <w:szCs w:val="18"/>
                                  <w:lang w:val="fr-FR"/>
                                </w:rPr>
                                <w:t>Annexe 7- PSES</w:t>
                              </w:r>
                            </w:p>
                            <w:p w:rsidR="00F8620A" w:rsidRPr="00E907EC" w:rsidRDefault="00F8620A" w:rsidP="00B273DB">
                              <w:pPr>
                                <w:spacing w:line="240" w:lineRule="auto"/>
                                <w:jc w:val="center"/>
                                <w:rPr>
                                  <w:sz w:val="18"/>
                                  <w:szCs w:val="18"/>
                                  <w:lang w:val="fr-FR"/>
                                </w:rPr>
                              </w:pPr>
                              <w:r w:rsidRPr="00E907EC">
                                <w:rPr>
                                  <w:rFonts w:eastAsia="+mn-ea"/>
                                  <w:color w:val="000000"/>
                                  <w:kern w:val="24"/>
                                  <w:sz w:val="18"/>
                                  <w:szCs w:val="18"/>
                                  <w:lang w:val="fr-FR"/>
                                </w:rPr>
                                <w:t>(paragraphe 2)</w:t>
                              </w:r>
                            </w:p>
                            <w:p w:rsidR="00F8620A" w:rsidRPr="00E907EC" w:rsidRDefault="00F8620A" w:rsidP="00B273DB">
                              <w:pPr>
                                <w:spacing w:line="240" w:lineRule="auto"/>
                                <w:jc w:val="center"/>
                                <w:rPr>
                                  <w:lang w:val="fr-FR"/>
                                </w:rPr>
                              </w:pPr>
                              <w:r w:rsidRPr="00E907EC">
                                <w:rPr>
                                  <w:rFonts w:eastAsia="+mn-ea"/>
                                  <w:color w:val="000000"/>
                                  <w:kern w:val="24"/>
                                  <w:sz w:val="18"/>
                                  <w:szCs w:val="18"/>
                                  <w:lang w:val="fr-FR"/>
                                </w:rPr>
                                <w:t>Méthode de</w:t>
                              </w:r>
                              <w:r w:rsidRPr="00E907EC">
                                <w:rPr>
                                  <w:rFonts w:eastAsia="+mn-ea"/>
                                  <w:color w:val="000000"/>
                                  <w:kern w:val="24"/>
                                  <w:lang w:val="fr-FR"/>
                                </w:rPr>
                                <w:t xml:space="preserve"> mesure</w:t>
                              </w:r>
                            </w:p>
                          </w:txbxContent>
                        </wps:txbx>
                        <wps:bodyPr lIns="0" tIns="0" rIns="0" bIns="0" rtlCol="0" anchor="ctr"/>
                      </wps:wsp>
                      <wps:wsp>
                        <wps:cNvPr id="70"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1"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423195" w:rsidRDefault="00F8620A" w:rsidP="00B273DB">
                              <w:pPr>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Pr>
                                  <w:rFonts w:eastAsia="+mn-ea"/>
                                  <w:color w:val="000000"/>
                                  <w:kern w:val="24"/>
                                  <w:sz w:val="18"/>
                                  <w:szCs w:val="18"/>
                                </w:rPr>
                                <w:t xml:space="preserve"> </w:t>
                              </w: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rsidR="00F8620A" w:rsidRPr="00423195" w:rsidRDefault="00F8620A" w:rsidP="00B273DB">
                              <w:pPr>
                                <w:spacing w:line="240" w:lineRule="auto"/>
                                <w:jc w:val="center"/>
                                <w:textAlignment w:val="baseline"/>
                                <w:rPr>
                                  <w:sz w:val="18"/>
                                  <w:szCs w:val="18"/>
                                </w:rPr>
                              </w:pPr>
                              <w:r w:rsidRPr="00423195">
                                <w:rPr>
                                  <w:rFonts w:eastAsia="+mn-ea"/>
                                  <w:color w:val="000000"/>
                                  <w:kern w:val="24"/>
                                  <w:sz w:val="18"/>
                                  <w:szCs w:val="18"/>
                                </w:rPr>
                                <w:t>o</w:t>
                              </w:r>
                              <w:r>
                                <w:rPr>
                                  <w:rFonts w:eastAsia="+mn-ea"/>
                                  <w:color w:val="000000"/>
                                  <w:kern w:val="24"/>
                                  <w:sz w:val="18"/>
                                  <w:szCs w:val="18"/>
                                </w:rPr>
                                <w:t>u</w:t>
                              </w:r>
                              <w:r w:rsidRPr="00423195">
                                <w:rPr>
                                  <w:rFonts w:eastAsia="+mn-ea"/>
                                  <w:color w:val="000000"/>
                                  <w:kern w:val="24"/>
                                  <w:sz w:val="18"/>
                                  <w:szCs w:val="18"/>
                                </w:rPr>
                                <w:t xml:space="preserve"> v</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 xml:space="preserve">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Pr>
                                  <w:rFonts w:eastAsia="Calibri"/>
                                  <w:color w:val="000000"/>
                                  <w:kern w:val="24"/>
                                  <w:sz w:val="18"/>
                                  <w:szCs w:val="18"/>
                                </w:rPr>
                                <w:t xml:space="preserve"> </w:t>
                              </w:r>
                              <w:r w:rsidRPr="00423195">
                                <w:rPr>
                                  <w:rFonts w:eastAsia="Calibri"/>
                                  <w:color w:val="000000"/>
                                  <w:kern w:val="24"/>
                                  <w:sz w:val="18"/>
                                  <w:szCs w:val="18"/>
                                </w:rPr>
                                <w:t>80</w:t>
                              </w:r>
                              <w:r w:rsidR="00021FCF">
                                <w:rPr>
                                  <w:rFonts w:eastAsia="Calibri"/>
                                  <w:color w:val="000000"/>
                                  <w:kern w:val="24"/>
                                  <w:sz w:val="18"/>
                                  <w:szCs w:val="18"/>
                                </w:rPr>
                                <w:t> </w:t>
                              </w:r>
                              <w:r w:rsidRPr="00423195">
                                <w:rPr>
                                  <w:rFonts w:eastAsia="Calibri"/>
                                  <w:color w:val="000000"/>
                                  <w:kern w:val="24"/>
                                  <w:sz w:val="18"/>
                                  <w:szCs w:val="18"/>
                                </w:rPr>
                                <w:t>km/h</w:t>
                              </w:r>
                            </w:p>
                          </w:txbxContent>
                        </wps:txbx>
                        <wps:bodyPr wrap="square" lIns="0" tIns="0" rIns="0" bIns="0" rtlCol="0" anchor="ctr">
                          <a:noAutofit/>
                        </wps:bodyPr>
                      </wps:wsp>
                      <wps:wsp>
                        <wps:cNvPr id="72" name="Textfeld 60"/>
                        <wps:cNvSpPr txBox="1"/>
                        <wps:spPr>
                          <a:xfrm>
                            <a:off x="2363694" y="3245881"/>
                            <a:ext cx="408940" cy="237490"/>
                          </a:xfrm>
                          <a:prstGeom prst="rect">
                            <a:avLst/>
                          </a:prstGeom>
                          <a:noFill/>
                        </wps:spPr>
                        <wps:txbx>
                          <w:txbxContent>
                            <w:p w:rsidR="00F8620A" w:rsidRPr="00C62544" w:rsidRDefault="00F8620A" w:rsidP="00B273DB">
                              <w:pPr>
                                <w:spacing w:line="240" w:lineRule="auto"/>
                              </w:pPr>
                              <w:r w:rsidRPr="0085685D">
                                <w:rPr>
                                  <w:rFonts w:eastAsia="+mn-ea"/>
                                  <w:color w:val="000000"/>
                                  <w:kern w:val="24"/>
                                </w:rPr>
                                <w:t>OUI</w:t>
                              </w:r>
                            </w:p>
                          </w:txbxContent>
                        </wps:txbx>
                        <wps:bodyPr wrap="none" rtlCol="0">
                          <a:spAutoFit/>
                        </wps:bodyPr>
                      </wps:wsp>
                      <wps:wsp>
                        <wps:cNvPr id="73"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4"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F5645F" w:rsidRDefault="00F8620A" w:rsidP="00021FCF">
                              <w:pPr>
                                <w:spacing w:after="120" w:line="240" w:lineRule="auto"/>
                                <w:jc w:val="center"/>
                                <w:rPr>
                                  <w:lang w:val="fr-FR"/>
                                </w:rPr>
                              </w:pPr>
                              <w:r>
                                <w:rPr>
                                  <w:rFonts w:eastAsia="+mn-ea"/>
                                  <w:bCs/>
                                  <w:color w:val="000000"/>
                                  <w:kern w:val="24"/>
                                </w:rPr>
                                <w:t>Passer au</w:t>
                              </w:r>
                              <w:r w:rsidR="00021FCF">
                                <w:rPr>
                                  <w:rFonts w:eastAsia="+mn-ea"/>
                                  <w:bCs/>
                                  <w:color w:val="000000"/>
                                  <w:kern w:val="24"/>
                                </w:rPr>
                                <w:br/>
                              </w:r>
                              <w:r>
                                <w:rPr>
                                  <w:rFonts w:eastAsia="+mn-ea"/>
                                  <w:bCs/>
                                  <w:color w:val="000000"/>
                                  <w:kern w:val="24"/>
                                </w:rPr>
                                <w:t>para</w:t>
                              </w:r>
                              <w:r w:rsidRPr="00D95EFC">
                                <w:rPr>
                                  <w:rFonts w:eastAsia="+mn-ea"/>
                                  <w:color w:val="000000"/>
                                  <w:kern w:val="24"/>
                                </w:rPr>
                                <w:t>graph</w:t>
                              </w:r>
                              <w:r>
                                <w:rPr>
                                  <w:rFonts w:eastAsia="+mn-ea"/>
                                  <w:color w:val="000000"/>
                                  <w:kern w:val="24"/>
                                </w:rPr>
                                <w:t>e</w:t>
                              </w:r>
                              <w:r w:rsidRPr="00D95EFC">
                                <w:rPr>
                                  <w:rFonts w:eastAsia="+mn-ea"/>
                                  <w:color w:val="000000"/>
                                  <w:kern w:val="24"/>
                                </w:rPr>
                                <w:t xml:space="preserve"> 3</w:t>
                              </w:r>
                              <w:r w:rsidR="00021FCF">
                                <w:rPr>
                                  <w:rFonts w:eastAsia="+mn-ea"/>
                                  <w:color w:val="000000"/>
                                  <w:kern w:val="24"/>
                                </w:rPr>
                                <w:br/>
                              </w:r>
                              <w:r w:rsidR="00021FCF">
                                <w:rPr>
                                  <w:rFonts w:eastAsia="+mn-ea"/>
                                  <w:bCs/>
                                  <w:color w:val="000000"/>
                                  <w:kern w:val="24"/>
                                  <w:lang w:val="fr-FR"/>
                                </w:rPr>
                                <w:t>“</w:t>
                              </w:r>
                              <w:r w:rsidRPr="00F5645F">
                                <w:rPr>
                                  <w:rFonts w:eastAsia="+mn-ea"/>
                                  <w:bCs/>
                                  <w:color w:val="000000"/>
                                  <w:kern w:val="24"/>
                                  <w:lang w:val="fr-FR"/>
                                </w:rPr>
                                <w:t xml:space="preserve">Évaluation </w:t>
                              </w:r>
                              <w:r w:rsidR="00021FCF">
                                <w:rPr>
                                  <w:rFonts w:eastAsia="+mn-ea"/>
                                  <w:bCs/>
                                  <w:color w:val="000000"/>
                                  <w:kern w:val="24"/>
                                  <w:lang w:val="fr-FR"/>
                                </w:rPr>
                                <w:br/>
                              </w:r>
                              <w:r w:rsidRPr="00F5645F">
                                <w:rPr>
                                  <w:rFonts w:eastAsia="+mn-ea"/>
                                  <w:bCs/>
                                  <w:color w:val="000000"/>
                                  <w:kern w:val="24"/>
                                  <w:lang w:val="fr-FR"/>
                                </w:rPr>
                                <w:t>de la pente</w:t>
                              </w:r>
                              <w:r w:rsidR="00021FCF">
                                <w:rPr>
                                  <w:rFonts w:eastAsia="+mn-ea"/>
                                  <w:bCs/>
                                  <w:color w:val="000000"/>
                                  <w:kern w:val="24"/>
                                  <w:lang w:val="fr-FR"/>
                                </w:rPr>
                                <w:t>”</w:t>
                              </w:r>
                              <w:r w:rsidR="00021FCF">
                                <w:rPr>
                                  <w:rFonts w:eastAsia="+mn-ea"/>
                                  <w:bCs/>
                                  <w:color w:val="000000"/>
                                  <w:kern w:val="24"/>
                                  <w:lang w:val="fr-FR"/>
                                </w:rPr>
                                <w:br/>
                              </w:r>
                              <w:r w:rsidRPr="00F5645F">
                                <w:rPr>
                                  <w:rFonts w:eastAsia="+mn-ea"/>
                                  <w:bCs/>
                                  <w:color w:val="000000"/>
                                  <w:kern w:val="24"/>
                                  <w:lang w:val="fr-FR"/>
                                </w:rPr>
                                <w:t>ou au</w:t>
                              </w:r>
                              <w:r w:rsidR="00021FCF">
                                <w:rPr>
                                  <w:rFonts w:eastAsia="+mn-ea"/>
                                  <w:bCs/>
                                  <w:color w:val="000000"/>
                                  <w:kern w:val="24"/>
                                  <w:lang w:val="fr-FR"/>
                                </w:rPr>
                                <w:br/>
                              </w:r>
                              <w:r w:rsidRPr="00F5645F">
                                <w:rPr>
                                  <w:rFonts w:eastAsia="+mn-ea"/>
                                  <w:color w:val="000000"/>
                                  <w:kern w:val="24"/>
                                  <w:lang w:val="fr-FR"/>
                                </w:rPr>
                                <w:t>paragraphe 4</w:t>
                              </w:r>
                              <w:r w:rsidR="00021FCF">
                                <w:rPr>
                                  <w:rFonts w:eastAsia="+mn-ea"/>
                                  <w:color w:val="000000"/>
                                  <w:kern w:val="24"/>
                                  <w:lang w:val="fr-FR"/>
                                </w:rPr>
                                <w:br/>
                              </w:r>
                              <w:r w:rsidR="00021FCF">
                                <w:rPr>
                                  <w:rFonts w:eastAsia="+mn-ea"/>
                                  <w:bCs/>
                                  <w:color w:val="000000"/>
                                  <w:kern w:val="24"/>
                                  <w:lang w:val="fr-FR"/>
                                </w:rPr>
                                <w:t>“</w:t>
                              </w:r>
                              <w:r w:rsidRPr="00F5645F">
                                <w:rPr>
                                  <w:rFonts w:eastAsia="+mn-ea"/>
                                  <w:bCs/>
                                  <w:color w:val="000000"/>
                                  <w:kern w:val="24"/>
                                  <w:lang w:val="fr-FR"/>
                                </w:rPr>
                                <w:t>Évaluation de L</w:t>
                              </w:r>
                              <w:r w:rsidRPr="00F5645F">
                                <w:rPr>
                                  <w:rFonts w:eastAsia="+mn-ea"/>
                                  <w:bCs/>
                                  <w:color w:val="000000"/>
                                  <w:kern w:val="24"/>
                                  <w:position w:val="-6"/>
                                  <w:vertAlign w:val="subscript"/>
                                  <w:lang w:val="fr-FR"/>
                                </w:rPr>
                                <w:t>urban</w:t>
                              </w:r>
                              <w:r w:rsidRPr="00F5645F">
                                <w:rPr>
                                  <w:rFonts w:eastAsia="+mn-ea"/>
                                  <w:bCs/>
                                  <w:color w:val="000000"/>
                                  <w:kern w:val="24"/>
                                  <w:lang w:val="fr-FR"/>
                                </w:rPr>
                                <w:t>t</w:t>
                              </w:r>
                              <w:r w:rsidR="00021FCF">
                                <w:rPr>
                                  <w:rFonts w:eastAsia="+mn-ea"/>
                                  <w:bCs/>
                                  <w:color w:val="000000"/>
                                  <w:kern w:val="24"/>
                                  <w:lang w:val="fr-FR"/>
                                </w:rPr>
                                <w:t>”</w:t>
                              </w:r>
                            </w:p>
                          </w:txbxContent>
                        </wps:txbx>
                        <wps:bodyPr lIns="0" tIns="0" rIns="0" bIns="0" rtlCol="0" anchor="ctr"/>
                      </wps:wsp>
                      <wps:wsp>
                        <wps:cNvPr id="75" name="Flussdiagramm: Verzweigung 29"/>
                        <wps:cNvSpPr/>
                        <wps:spPr>
                          <a:xfrm>
                            <a:off x="1632223" y="4174433"/>
                            <a:ext cx="1507858" cy="699699"/>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1C534F" w:rsidRDefault="00F8620A" w:rsidP="00B273DB">
                              <w:pPr>
                                <w:spacing w:line="240" w:lineRule="auto"/>
                                <w:jc w:val="center"/>
                                <w:rPr>
                                  <w:sz w:val="16"/>
                                  <w:szCs w:val="16"/>
                                </w:rPr>
                              </w:pPr>
                              <w:r w:rsidRPr="001C534F">
                                <w:rPr>
                                  <w:sz w:val="16"/>
                                  <w:szCs w:val="16"/>
                                </w:rPr>
                                <w:t xml:space="preserve">Rapport applicable </w:t>
                              </w:r>
                              <w:r>
                                <w:rPr>
                                  <w:sz w:val="16"/>
                                  <w:szCs w:val="16"/>
                                </w:rPr>
                                <w:br/>
                              </w:r>
                              <w:r w:rsidRPr="001C534F">
                                <w:rPr>
                                  <w:sz w:val="16"/>
                                  <w:szCs w:val="16"/>
                                </w:rPr>
                                <w:t>le plus bas</w:t>
                              </w:r>
                            </w:p>
                          </w:txbxContent>
                        </wps:txbx>
                        <wps:bodyPr wrap="square" lIns="0" tIns="0" rIns="0" bIns="0" rtlCol="0" anchor="ctr">
                          <a:noAutofit/>
                        </wps:bodyPr>
                      </wps:wsp>
                      <wps:wsp>
                        <wps:cNvPr id="76"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1C534F" w:rsidRDefault="00F8620A" w:rsidP="00B273DB">
                              <w:pPr>
                                <w:spacing w:line="240" w:lineRule="auto"/>
                                <w:jc w:val="center"/>
                                <w:textAlignment w:val="baseline"/>
                                <w:rPr>
                                  <w:lang w:val="fr-FR"/>
                                </w:rPr>
                              </w:pPr>
                              <w:r w:rsidRPr="001C534F">
                                <w:rPr>
                                  <w:rFonts w:eastAsia="Calibri"/>
                                  <w:bCs/>
                                  <w:color w:val="000000"/>
                                  <w:kern w:val="24"/>
                                  <w:lang w:val="fr-FR"/>
                                </w:rPr>
                                <w:t>Essai P4</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Cible</w:t>
                              </w:r>
                              <w:r>
                                <w:rPr>
                                  <w:rFonts w:eastAsia="+mn-ea"/>
                                  <w:color w:val="000000"/>
                                  <w:kern w:val="24"/>
                                  <w:lang w:val="fr-FR"/>
                                </w:rPr>
                                <w:t> </w:t>
                              </w:r>
                              <w:r w:rsidRPr="001C534F">
                                <w:rPr>
                                  <w:rFonts w:eastAsia="+mn-ea"/>
                                  <w:color w:val="000000"/>
                                  <w:kern w:val="24"/>
                                  <w:lang w:val="fr-FR"/>
                                </w:rPr>
                                <w:t>: 80</w:t>
                              </w:r>
                              <w:r w:rsidR="00021FCF">
                                <w:rPr>
                                  <w:rFonts w:eastAsia="+mn-ea"/>
                                  <w:color w:val="000000"/>
                                  <w:kern w:val="24"/>
                                  <w:lang w:val="fr-FR"/>
                                </w:rPr>
                                <w:t> </w:t>
                              </w:r>
                              <w:r w:rsidRPr="001C534F">
                                <w:rPr>
                                  <w:rFonts w:eastAsia="+mn-ea"/>
                                  <w:color w:val="000000"/>
                                  <w:kern w:val="24"/>
                                  <w:lang w:val="fr-FR"/>
                                </w:rPr>
                                <w:t>km/h</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ou n</w:t>
                              </w:r>
                              <w:r w:rsidRPr="001C534F">
                                <w:rPr>
                                  <w:rFonts w:eastAsia="+mn-ea"/>
                                  <w:color w:val="000000"/>
                                  <w:kern w:val="24"/>
                                  <w:position w:val="-5"/>
                                  <w:vertAlign w:val="subscript"/>
                                  <w:lang w:val="fr-FR"/>
                                </w:rPr>
                                <w:t>BB_ASEP</w:t>
                              </w:r>
                              <w:r w:rsidRPr="001C534F">
                                <w:rPr>
                                  <w:rFonts w:eastAsia="+mn-ea"/>
                                  <w:color w:val="000000"/>
                                  <w:kern w:val="24"/>
                                  <w:lang w:val="fr-FR"/>
                                </w:rPr>
                                <w:t xml:space="preserve"> </w:t>
                              </w:r>
                            </w:p>
                          </w:txbxContent>
                        </wps:txbx>
                        <wps:bodyPr lIns="0" tIns="0" rIns="0" bIns="0" rtlCol="0" anchor="ctr"/>
                      </wps:wsp>
                      <wps:wsp>
                        <wps:cNvPr id="77"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1C534F" w:rsidRDefault="00F8620A" w:rsidP="00B273DB">
                              <w:pPr>
                                <w:spacing w:line="240" w:lineRule="auto"/>
                                <w:jc w:val="center"/>
                                <w:rPr>
                                  <w:lang w:val="fr-FR"/>
                                </w:rPr>
                              </w:pPr>
                              <w:r w:rsidRPr="001C534F">
                                <w:rPr>
                                  <w:rFonts w:eastAsia="Calibri"/>
                                  <w:bCs/>
                                  <w:color w:val="000000"/>
                                  <w:kern w:val="24"/>
                                  <w:lang w:val="fr-FR"/>
                                </w:rPr>
                                <w:t>Essai P4</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Cible</w:t>
                              </w:r>
                              <w:r>
                                <w:rPr>
                                  <w:rFonts w:eastAsia="+mn-ea"/>
                                  <w:color w:val="000000"/>
                                  <w:kern w:val="24"/>
                                  <w:lang w:val="fr-FR"/>
                                </w:rPr>
                                <w:t> </w:t>
                              </w:r>
                              <w:r w:rsidRPr="001C534F">
                                <w:rPr>
                                  <w:rFonts w:eastAsia="+mn-ea"/>
                                  <w:color w:val="000000"/>
                                  <w:kern w:val="24"/>
                                  <w:lang w:val="fr-FR"/>
                                </w:rPr>
                                <w:t xml:space="preserve">: </w:t>
                              </w:r>
                              <w:r w:rsidRPr="001C534F">
                                <w:rPr>
                                  <w:rFonts w:eastAsia="+mn-ea"/>
                                  <w:kern w:val="24"/>
                                  <w:lang w:val="fr-FR"/>
                                </w:rPr>
                                <w:t>70</w:t>
                              </w:r>
                              <w:r w:rsidR="00021FCF">
                                <w:rPr>
                                  <w:rFonts w:eastAsia="+mn-ea"/>
                                  <w:color w:val="000000"/>
                                  <w:kern w:val="24"/>
                                  <w:lang w:val="fr-FR"/>
                                </w:rPr>
                                <w:t> </w:t>
                              </w:r>
                              <w:r w:rsidRPr="001C534F">
                                <w:rPr>
                                  <w:rFonts w:eastAsia="+mn-ea"/>
                                  <w:color w:val="000000"/>
                                  <w:kern w:val="24"/>
                                  <w:lang w:val="fr-FR"/>
                                </w:rPr>
                                <w:t>km/h</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ou n</w:t>
                              </w:r>
                              <w:r w:rsidRPr="001C534F">
                                <w:rPr>
                                  <w:rFonts w:eastAsia="+mn-ea"/>
                                  <w:color w:val="000000"/>
                                  <w:kern w:val="24"/>
                                  <w:position w:val="-5"/>
                                  <w:vertAlign w:val="subscript"/>
                                  <w:lang w:val="fr-FR"/>
                                </w:rPr>
                                <w:t>BB_ASEP</w:t>
                              </w:r>
                              <w:r w:rsidRPr="001C534F">
                                <w:rPr>
                                  <w:rFonts w:eastAsia="+mn-ea"/>
                                  <w:color w:val="000000"/>
                                  <w:kern w:val="24"/>
                                  <w:lang w:val="fr-FR"/>
                                </w:rPr>
                                <w:t xml:space="preserve"> </w:t>
                              </w:r>
                            </w:p>
                          </w:txbxContent>
                        </wps:txbx>
                        <wps:bodyPr lIns="0" tIns="0" rIns="0" bIns="0" rtlCol="0" anchor="ctr"/>
                      </wps:wsp>
                      <wps:wsp>
                        <wps:cNvPr id="78" name="Gerade Verbindung mit Pfeil 50"/>
                        <wps:cNvCnPr>
                          <a:stCxn id="75" idx="1"/>
                        </wps:cNvCnPr>
                        <wps:spPr>
                          <a:xfrm flipH="1">
                            <a:off x="1309451" y="4524283"/>
                            <a:ext cx="322772" cy="2206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9"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0"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85685D" w:rsidRDefault="00F8620A" w:rsidP="00B273DB">
                              <w:pPr>
                                <w:spacing w:line="240" w:lineRule="auto"/>
                                <w:jc w:val="center"/>
                                <w:textAlignment w:val="baseline"/>
                                <w:rPr>
                                  <w:lang w:val="fr-FR"/>
                                </w:rPr>
                              </w:pPr>
                              <w:r w:rsidRPr="0085685D">
                                <w:rPr>
                                  <w:rFonts w:eastAsia="Calibri"/>
                                  <w:bCs/>
                                  <w:color w:val="000000"/>
                                  <w:kern w:val="24"/>
                                  <w:lang w:val="fr-FR"/>
                                </w:rPr>
                                <w:t xml:space="preserve">Essais P2 et P3 </w:t>
                              </w:r>
                            </w:p>
                            <w:p w:rsidR="00F8620A" w:rsidRPr="0085685D" w:rsidRDefault="00F8620A" w:rsidP="00B273DB">
                              <w:pPr>
                                <w:spacing w:line="240" w:lineRule="auto"/>
                                <w:jc w:val="center"/>
                                <w:textAlignment w:val="baseline"/>
                                <w:rPr>
                                  <w:lang w:val="fr-FR"/>
                                </w:rPr>
                              </w:pPr>
                              <w:r w:rsidRPr="0085685D">
                                <w:rPr>
                                  <w:rFonts w:eastAsia="+mn-ea"/>
                                  <w:color w:val="000000"/>
                                  <w:kern w:val="24"/>
                                  <w:lang w:val="fr-FR"/>
                                </w:rPr>
                                <w:t>Cible calcu</w:t>
                              </w:r>
                              <w:r>
                                <w:rPr>
                                  <w:rFonts w:eastAsia="+mn-ea"/>
                                  <w:color w:val="000000"/>
                                  <w:kern w:val="24"/>
                                  <w:lang w:val="fr-FR"/>
                                </w:rPr>
                                <w:t>l</w:t>
                              </w:r>
                              <w:r w:rsidRPr="0085685D">
                                <w:rPr>
                                  <w:rFonts w:eastAsia="+mn-ea"/>
                                  <w:color w:val="000000"/>
                                  <w:kern w:val="24"/>
                                  <w:lang w:val="fr-FR"/>
                                </w:rPr>
                                <w:t>ée à l’aide des mesures P1 et P4</w:t>
                              </w:r>
                            </w:p>
                          </w:txbxContent>
                        </wps:txbx>
                        <wps:bodyPr lIns="0" tIns="0" rIns="0" bIns="0" rtlCol="0" anchor="ctr"/>
                      </wps:wsp>
                      <wps:wsp>
                        <wps:cNvPr id="81"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4C4757" w:rsidRDefault="00F8620A" w:rsidP="00B273DB">
                              <w:pPr>
                                <w:spacing w:line="240" w:lineRule="auto"/>
                                <w:jc w:val="center"/>
                                <w:textAlignment w:val="baseline"/>
                              </w:pPr>
                              <w:r w:rsidRPr="004C4757">
                                <w:rPr>
                                  <w:rFonts w:eastAsia="Calibri"/>
                                  <w:color w:val="000000"/>
                                  <w:kern w:val="24"/>
                                </w:rPr>
                                <w:t>a</w:t>
                              </w:r>
                              <w:r w:rsidRPr="00A838F3">
                                <w:rPr>
                                  <w:rFonts w:eastAsia="Calibri"/>
                                  <w:color w:val="000000"/>
                                  <w:kern w:val="24"/>
                                  <w:vertAlign w:val="subscript"/>
                                </w:rPr>
                                <w:t>wot</w:t>
                              </w:r>
                              <w:r w:rsidRPr="004C4757">
                                <w:rPr>
                                  <w:rFonts w:eastAsia="Calibri"/>
                                  <w:color w:val="000000"/>
                                  <w:kern w:val="24"/>
                                  <w:u w:val="single"/>
                                </w:rPr>
                                <w:t>&lt;</w:t>
                              </w:r>
                              <w:r w:rsidRPr="004C4757">
                                <w:rPr>
                                  <w:rFonts w:eastAsia="Calibri"/>
                                  <w:color w:val="000000"/>
                                  <w:kern w:val="24"/>
                                </w:rPr>
                                <w:t xml:space="preserve"> 5m/s² </w:t>
                              </w:r>
                            </w:p>
                          </w:txbxContent>
                        </wps:txbx>
                        <wps:bodyPr lIns="0" tIns="0" rIns="0" bIns="0" rtlCol="0" anchor="ctr"/>
                      </wps:wsp>
                      <wps:wsp>
                        <wps:cNvPr id="82"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4C4757" w:rsidRDefault="00F8620A" w:rsidP="00B273DB">
                              <w:pPr>
                                <w:spacing w:line="240" w:lineRule="auto"/>
                                <w:jc w:val="center"/>
                                <w:textAlignment w:val="baseline"/>
                              </w:pPr>
                              <w:r w:rsidRPr="004C4757">
                                <w:rPr>
                                  <w:rFonts w:eastAsia="Calibri"/>
                                  <w:color w:val="000000"/>
                                  <w:kern w:val="24"/>
                                </w:rPr>
                                <w:t>a</w:t>
                              </w:r>
                              <w:r w:rsidRPr="00BB5531">
                                <w:rPr>
                                  <w:rFonts w:eastAsia="Calibri"/>
                                  <w:color w:val="000000"/>
                                  <w:kern w:val="24"/>
                                  <w:vertAlign w:val="subscript"/>
                                </w:rPr>
                                <w:t>wot</w:t>
                              </w:r>
                              <w:r w:rsidRPr="004C4757">
                                <w:rPr>
                                  <w:rFonts w:eastAsia="Calibri"/>
                                  <w:color w:val="000000"/>
                                  <w:kern w:val="24"/>
                                </w:rPr>
                                <w:t xml:space="preserve"> </w:t>
                              </w:r>
                              <w:r w:rsidRPr="004C4757">
                                <w:rPr>
                                  <w:rFonts w:eastAsia="Calibri"/>
                                  <w:color w:val="000000"/>
                                  <w:kern w:val="24"/>
                                  <w:u w:val="single"/>
                                </w:rPr>
                                <w:t>&lt;</w:t>
                              </w:r>
                              <w:r w:rsidRPr="004C4757">
                                <w:rPr>
                                  <w:rFonts w:eastAsia="Calibri"/>
                                  <w:color w:val="000000"/>
                                  <w:kern w:val="24"/>
                                </w:rPr>
                                <w:t xml:space="preserve"> 5m/s² </w:t>
                              </w:r>
                            </w:p>
                          </w:txbxContent>
                        </wps:txbx>
                        <wps:bodyPr lIns="0" tIns="0" rIns="0" bIns="0" rtlCol="0" anchor="ctr"/>
                      </wps:wsp>
                      <wps:wsp>
                        <wps:cNvPr id="84"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5" name="Connecteur en angle 107"/>
                        <wps:cNvCnPr>
                          <a:stCxn id="76"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6" name="Connecteur en angle 110"/>
                        <wps:cNvCnPr>
                          <a:stCxn id="77" idx="2"/>
                          <a:endCxn id="88"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7" name="Textfeld 59"/>
                        <wps:cNvSpPr txBox="1"/>
                        <wps:spPr>
                          <a:xfrm>
                            <a:off x="3051266" y="4357515"/>
                            <a:ext cx="458470" cy="237490"/>
                          </a:xfrm>
                          <a:prstGeom prst="rect">
                            <a:avLst/>
                          </a:prstGeom>
                          <a:noFill/>
                        </wps:spPr>
                        <wps:txbx>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wps:txbx>
                        <wps:bodyPr wrap="none" rtlCol="0">
                          <a:spAutoFit/>
                        </wps:bodyPr>
                      </wps:wsp>
                      <wps:wsp>
                        <wps:cNvPr id="88"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9"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0"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1"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D95EFC" w:rsidRDefault="00F8620A" w:rsidP="00B273DB">
                              <w:pPr>
                                <w:spacing w:line="240" w:lineRule="auto"/>
                                <w:jc w:val="center"/>
                                <w:textAlignment w:val="baseline"/>
                              </w:pPr>
                              <w:r>
                                <w:rPr>
                                  <w:rFonts w:eastAsia="Calibri"/>
                                  <w:bCs/>
                                  <w:color w:val="000000"/>
                                  <w:kern w:val="24"/>
                                </w:rPr>
                                <w:t>Rapport non applicable</w:t>
                              </w:r>
                            </w:p>
                          </w:txbxContent>
                        </wps:txbx>
                        <wps:bodyPr wrap="square" lIns="0" tIns="0" rIns="0" bIns="0" rtlCol="0" anchor="ctr"/>
                      </wps:wsp>
                      <wps:wsp>
                        <wps:cNvPr id="92" name="Connecteur en angle 102"/>
                        <wps:cNvCnPr>
                          <a:stCxn id="83" idx="3"/>
                          <a:endCxn id="119"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93"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Flussdiagramm: Prozess 28"/>
                        <wps:cNvSpPr/>
                        <wps:spPr>
                          <a:xfrm>
                            <a:off x="3600355" y="1074691"/>
                            <a:ext cx="1130207" cy="603033"/>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85685D" w:rsidRDefault="00F8620A" w:rsidP="00B273DB">
                              <w:pPr>
                                <w:spacing w:line="240" w:lineRule="auto"/>
                                <w:jc w:val="center"/>
                                <w:rPr>
                                  <w:lang w:val="fr-FR"/>
                                </w:rPr>
                              </w:pPr>
                              <w:r w:rsidRPr="0085685D">
                                <w:rPr>
                                  <w:rFonts w:eastAsia="Calibri"/>
                                  <w:color w:val="000000"/>
                                  <w:kern w:val="24"/>
                                  <w:sz w:val="18"/>
                                  <w:szCs w:val="18"/>
                                  <w:lang w:val="fr-FR"/>
                                </w:rPr>
                                <w:t>Choisir le rapport immédiatement supérieur</w:t>
                              </w:r>
                            </w:p>
                          </w:txbxContent>
                        </wps:txbx>
                        <wps:bodyPr lIns="0" tIns="0" rIns="0" bIns="0" rtlCol="0" anchor="ctr"/>
                      </wps:wsp>
                      <wps:wsp>
                        <wps:cNvPr id="95"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6" name="Flussdiagramm: Prozess 28"/>
                        <wps:cNvSpPr/>
                        <wps:spPr>
                          <a:xfrm>
                            <a:off x="1769214" y="7415367"/>
                            <a:ext cx="1163454" cy="647253"/>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1C534F" w:rsidRDefault="00F8620A" w:rsidP="00B273DB">
                              <w:pPr>
                                <w:spacing w:line="240" w:lineRule="auto"/>
                                <w:jc w:val="center"/>
                                <w:textAlignment w:val="baseline"/>
                                <w:rPr>
                                  <w:sz w:val="18"/>
                                  <w:szCs w:val="18"/>
                                  <w:lang w:val="fr-FR"/>
                                </w:rPr>
                              </w:pPr>
                              <w:r w:rsidRPr="001C534F">
                                <w:rPr>
                                  <w:rFonts w:eastAsia="Calibri"/>
                                  <w:bCs/>
                                  <w:color w:val="000000"/>
                                  <w:kern w:val="24"/>
                                  <w:sz w:val="18"/>
                                  <w:szCs w:val="18"/>
                                  <w:lang w:val="fr-FR"/>
                                </w:rPr>
                                <w:t>Rapport</w:t>
                              </w:r>
                              <w:r>
                                <w:rPr>
                                  <w:rFonts w:eastAsia="Calibri"/>
                                  <w:bCs/>
                                  <w:color w:val="000000"/>
                                  <w:kern w:val="24"/>
                                  <w:sz w:val="18"/>
                                  <w:szCs w:val="18"/>
                                  <w:lang w:val="fr-FR"/>
                                </w:rPr>
                                <w:t xml:space="preserve"> </w:t>
                              </w:r>
                              <w:r w:rsidRPr="001C534F">
                                <w:rPr>
                                  <w:rFonts w:eastAsia="Calibri"/>
                                  <w:bCs/>
                                  <w:color w:val="000000"/>
                                  <w:kern w:val="24"/>
                                  <w:sz w:val="18"/>
                                  <w:szCs w:val="18"/>
                                </w:rPr>
                                <w:sym w:font="Symbol" w:char="F06B"/>
                              </w:r>
                              <w:r w:rsidRPr="001C534F">
                                <w:rPr>
                                  <w:rFonts w:eastAsia="Calibri"/>
                                  <w:bCs/>
                                  <w:color w:val="000000"/>
                                  <w:kern w:val="24"/>
                                  <w:sz w:val="18"/>
                                  <w:szCs w:val="18"/>
                                  <w:lang w:val="fr-FR"/>
                                </w:rPr>
                                <w:t xml:space="preserve"> applicable</w:t>
                              </w:r>
                              <w:r w:rsidRPr="001C534F">
                                <w:rPr>
                                  <w:rFonts w:eastAsia="Calibri"/>
                                  <w:color w:val="000000"/>
                                  <w:kern w:val="24"/>
                                  <w:sz w:val="18"/>
                                  <w:szCs w:val="18"/>
                                  <w:lang w:val="fr-FR"/>
                                </w:rPr>
                                <w:t xml:space="preserve">, reporter les données </w:t>
                              </w:r>
                              <w:r>
                                <w:rPr>
                                  <w:rFonts w:eastAsia="Calibri"/>
                                  <w:color w:val="000000"/>
                                  <w:kern w:val="24"/>
                                  <w:sz w:val="18"/>
                                  <w:szCs w:val="18"/>
                                  <w:lang w:val="fr-FR"/>
                                </w:rPr>
                                <w:br/>
                              </w:r>
                              <w:r w:rsidRPr="001C534F">
                                <w:rPr>
                                  <w:rFonts w:eastAsia="Calibri"/>
                                  <w:color w:val="000000"/>
                                  <w:kern w:val="24"/>
                                  <w:sz w:val="18"/>
                                  <w:szCs w:val="18"/>
                                  <w:lang w:val="fr-FR"/>
                                </w:rPr>
                                <w:t>pour P1 à P4</w:t>
                              </w:r>
                            </w:p>
                          </w:txbxContent>
                        </wps:txbx>
                        <wps:bodyPr lIns="0" tIns="0" rIns="0" bIns="0" rtlCol="0" anchor="ctr"/>
                      </wps:wsp>
                      <wps:wsp>
                        <wps:cNvPr id="97" name="Textfeld 60"/>
                        <wps:cNvSpPr txBox="1"/>
                        <wps:spPr>
                          <a:xfrm>
                            <a:off x="2327322" y="5778868"/>
                            <a:ext cx="408940" cy="237490"/>
                          </a:xfrm>
                          <a:prstGeom prst="rect">
                            <a:avLst/>
                          </a:prstGeom>
                          <a:noFill/>
                        </wps:spPr>
                        <wps:txbx>
                          <w:txbxContent>
                            <w:p w:rsidR="00F8620A" w:rsidRPr="00057A7B" w:rsidRDefault="00F8620A" w:rsidP="00B273DB">
                              <w:pPr>
                                <w:spacing w:line="240" w:lineRule="auto"/>
                              </w:pPr>
                              <w:r w:rsidRPr="0085685D">
                                <w:rPr>
                                  <w:rFonts w:eastAsia="+mn-ea"/>
                                  <w:color w:val="000000"/>
                                  <w:kern w:val="24"/>
                                </w:rPr>
                                <w:t>OUI</w:t>
                              </w:r>
                            </w:p>
                          </w:txbxContent>
                        </wps:txbx>
                        <wps:bodyPr wrap="none" rtlCol="0">
                          <a:spAutoFit/>
                        </wps:bodyPr>
                      </wps:wsp>
                      <wps:wsp>
                        <wps:cNvPr id="98" name="Textfeld 60"/>
                        <wps:cNvSpPr txBox="1"/>
                        <wps:spPr>
                          <a:xfrm>
                            <a:off x="1246938" y="4314171"/>
                            <a:ext cx="226060" cy="146050"/>
                          </a:xfrm>
                          <a:prstGeom prst="rect">
                            <a:avLst/>
                          </a:prstGeom>
                          <a:noFill/>
                        </wps:spPr>
                        <wps:txbx>
                          <w:txbxContent>
                            <w:p w:rsidR="00F8620A" w:rsidRPr="004C4757" w:rsidRDefault="00F8620A" w:rsidP="00B273DB">
                              <w:pPr>
                                <w:spacing w:line="240" w:lineRule="auto"/>
                              </w:pPr>
                              <w:r w:rsidRPr="0085685D">
                                <w:rPr>
                                  <w:rFonts w:eastAsia="+mn-ea"/>
                                  <w:color w:val="000000"/>
                                  <w:kern w:val="24"/>
                                </w:rPr>
                                <w:t>OUI</w:t>
                              </w:r>
                            </w:p>
                          </w:txbxContent>
                        </wps:txbx>
                        <wps:bodyPr wrap="none" lIns="0" tIns="0" rIns="0" bIns="0" rtlCol="0">
                          <a:spAutoFit/>
                        </wps:bodyPr>
                      </wps:wsp>
                      <wps:wsp>
                        <wps:cNvPr id="99" name="Textfeld 59"/>
                        <wps:cNvSpPr txBox="1"/>
                        <wps:spPr>
                          <a:xfrm>
                            <a:off x="3047909" y="5338245"/>
                            <a:ext cx="458470" cy="237490"/>
                          </a:xfrm>
                          <a:prstGeom prst="rect">
                            <a:avLst/>
                          </a:prstGeom>
                          <a:noFill/>
                        </wps:spPr>
                        <wps:txbx>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wps:txbx>
                        <wps:bodyPr wrap="none" rtlCol="0">
                          <a:spAutoFit/>
                        </wps:bodyPr>
                      </wps:wsp>
                      <wps:wsp>
                        <wps:cNvPr id="100" name="Textfeld 59"/>
                        <wps:cNvSpPr txBox="1"/>
                        <wps:spPr>
                          <a:xfrm>
                            <a:off x="3071995" y="2785871"/>
                            <a:ext cx="458470" cy="237490"/>
                          </a:xfrm>
                          <a:prstGeom prst="rect">
                            <a:avLst/>
                          </a:prstGeom>
                          <a:noFill/>
                        </wps:spPr>
                        <wps:txbx>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wps:txbx>
                        <wps:bodyPr wrap="none" rtlCol="0">
                          <a:spAutoFit/>
                        </wps:bodyPr>
                      </wps:wsp>
                      <wps:wsp>
                        <wps:cNvPr id="101" name="Textfeld 60"/>
                        <wps:cNvSpPr txBox="1"/>
                        <wps:spPr>
                          <a:xfrm>
                            <a:off x="2364601" y="1788737"/>
                            <a:ext cx="408940" cy="237490"/>
                          </a:xfrm>
                          <a:prstGeom prst="rect">
                            <a:avLst/>
                          </a:prstGeom>
                          <a:noFill/>
                        </wps:spPr>
                        <wps:txbx>
                          <w:txbxContent>
                            <w:p w:rsidR="00F8620A" w:rsidRPr="00FF319C" w:rsidRDefault="00F8620A" w:rsidP="00B273DB">
                              <w:pPr>
                                <w:spacing w:line="240" w:lineRule="auto"/>
                              </w:pPr>
                              <w:r>
                                <w:rPr>
                                  <w:rFonts w:eastAsia="+mn-ea"/>
                                  <w:color w:val="000000"/>
                                  <w:kern w:val="24"/>
                                </w:rPr>
                                <w:t>OUI</w:t>
                              </w:r>
                            </w:p>
                          </w:txbxContent>
                        </wps:txbx>
                        <wps:bodyPr wrap="none" rtlCol="0">
                          <a:spAutoFit/>
                        </wps:bodyPr>
                      </wps:wsp>
                      <wps:wsp>
                        <wps:cNvPr id="102" name="Textfeld 59"/>
                        <wps:cNvSpPr txBox="1"/>
                        <wps:spPr>
                          <a:xfrm>
                            <a:off x="1378329" y="1429873"/>
                            <a:ext cx="458470" cy="237490"/>
                          </a:xfrm>
                          <a:prstGeom prst="rect">
                            <a:avLst/>
                          </a:prstGeom>
                          <a:noFill/>
                        </wps:spPr>
                        <wps:txbx>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wps:txbx>
                        <wps:bodyPr wrap="none" rtlCol="0">
                          <a:spAutoFit/>
                        </wps:bodyPr>
                      </wps:wsp>
                      <wps:wsp>
                        <wps:cNvPr id="103" name="Textfeld 60"/>
                        <wps:cNvSpPr txBox="1"/>
                        <wps:spPr>
                          <a:xfrm>
                            <a:off x="2399622" y="7176868"/>
                            <a:ext cx="408940" cy="237490"/>
                          </a:xfrm>
                          <a:prstGeom prst="rect">
                            <a:avLst/>
                          </a:prstGeom>
                          <a:noFill/>
                        </wps:spPr>
                        <wps:txbx>
                          <w:txbxContent>
                            <w:p w:rsidR="00F8620A" w:rsidRPr="004C4757" w:rsidRDefault="00F8620A" w:rsidP="00B273DB">
                              <w:pPr>
                                <w:spacing w:line="240" w:lineRule="auto"/>
                              </w:pPr>
                              <w:r w:rsidRPr="0085685D">
                                <w:rPr>
                                  <w:rFonts w:eastAsia="+mn-ea"/>
                                  <w:color w:val="000000"/>
                                  <w:kern w:val="24"/>
                                </w:rPr>
                                <w:t>OUI</w:t>
                              </w:r>
                            </w:p>
                          </w:txbxContent>
                        </wps:txbx>
                        <wps:bodyPr wrap="none" rtlCol="0">
                          <a:spAutoFit/>
                        </wps:bodyPr>
                      </wps:wsp>
                      <wps:wsp>
                        <wps:cNvPr id="104" name="Textfeld 59"/>
                        <wps:cNvSpPr txBox="1"/>
                        <wps:spPr>
                          <a:xfrm>
                            <a:off x="3047917" y="6765299"/>
                            <a:ext cx="458470" cy="237490"/>
                          </a:xfrm>
                          <a:prstGeom prst="rect">
                            <a:avLst/>
                          </a:prstGeom>
                          <a:noFill/>
                        </wps:spPr>
                        <wps:txbx>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wps:txbx>
                        <wps:bodyPr wrap="none" rtlCol="0">
                          <a:spAutoFit/>
                        </wps:bodyPr>
                      </wps:wsp>
                      <wps:wsp>
                        <wps:cNvPr id="105"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106"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rsidR="00F8620A" w:rsidRPr="004C4757" w:rsidRDefault="00F8620A" w:rsidP="00B273DB">
                              <w:pPr>
                                <w:spacing w:line="240" w:lineRule="auto"/>
                                <w:jc w:val="center"/>
                                <w:textAlignment w:val="baseline"/>
                              </w:pPr>
                              <w:r w:rsidRPr="004C4757">
                                <w:rPr>
                                  <w:rFonts w:eastAsia="Calibri"/>
                                  <w:color w:val="000000"/>
                                  <w:kern w:val="24"/>
                                </w:rPr>
                                <w:t>a</w:t>
                              </w:r>
                              <w:r>
                                <w:rPr>
                                  <w:rFonts w:eastAsia="Calibri"/>
                                  <w:color w:val="000000"/>
                                  <w:kern w:val="24"/>
                                  <w:vertAlign w:val="subscript"/>
                                </w:rPr>
                                <w:t>wot</w:t>
                              </w:r>
                              <w:r w:rsidRPr="004C4757">
                                <w:rPr>
                                  <w:rFonts w:eastAsia="Calibri"/>
                                  <w:color w:val="000000"/>
                                  <w:kern w:val="24"/>
                                </w:rPr>
                                <w:t xml:space="preserve"> </w:t>
                              </w:r>
                              <w:r w:rsidRPr="004C4757">
                                <w:rPr>
                                  <w:rFonts w:eastAsia="Calibri"/>
                                  <w:color w:val="000000"/>
                                  <w:kern w:val="24"/>
                                  <w:u w:val="single"/>
                                </w:rPr>
                                <w:t>&lt;</w:t>
                              </w:r>
                              <w:r w:rsidRPr="004C4757">
                                <w:rPr>
                                  <w:rFonts w:eastAsia="Calibri"/>
                                  <w:color w:val="000000"/>
                                  <w:kern w:val="24"/>
                                </w:rPr>
                                <w:t xml:space="preserve"> 5m/s² </w:t>
                              </w:r>
                            </w:p>
                          </w:txbxContent>
                        </wps:txbx>
                        <wps:bodyPr lIns="0" tIns="0" rIns="0" bIns="0" rtlCol="0" anchor="ctr"/>
                      </wps:wsp>
                      <wps:wsp>
                        <wps:cNvPr id="107"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8" name="Textfeld 59"/>
                        <wps:cNvSpPr txBox="1"/>
                        <wps:spPr>
                          <a:xfrm>
                            <a:off x="3269764" y="3572202"/>
                            <a:ext cx="458470" cy="237490"/>
                          </a:xfrm>
                          <a:prstGeom prst="rect">
                            <a:avLst/>
                          </a:prstGeom>
                          <a:noFill/>
                        </wps:spPr>
                        <wps:txbx>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wps:txbx>
                        <wps:bodyPr wrap="none" rtlCol="0">
                          <a:spAutoFit/>
                        </wps:bodyPr>
                      </wps:wsp>
                      <wps:wsp>
                        <wps:cNvPr id="109" name="Textfeld 60"/>
                        <wps:cNvSpPr txBox="1"/>
                        <wps:spPr>
                          <a:xfrm>
                            <a:off x="2363131" y="4040978"/>
                            <a:ext cx="226060" cy="146050"/>
                          </a:xfrm>
                          <a:prstGeom prst="rect">
                            <a:avLst/>
                          </a:prstGeom>
                          <a:noFill/>
                        </wps:spPr>
                        <wps:txbx>
                          <w:txbxContent>
                            <w:p w:rsidR="00F8620A" w:rsidRPr="004C4757" w:rsidRDefault="00F8620A" w:rsidP="00B273DB">
                              <w:pPr>
                                <w:spacing w:line="240" w:lineRule="auto"/>
                              </w:pPr>
                              <w:r w:rsidRPr="0085685D">
                                <w:rPr>
                                  <w:rFonts w:eastAsia="+mn-ea"/>
                                  <w:color w:val="000000"/>
                                  <w:kern w:val="24"/>
                                </w:rPr>
                                <w:t>OUI</w:t>
                              </w:r>
                            </w:p>
                          </w:txbxContent>
                        </wps:txbx>
                        <wps:bodyPr wrap="none" lIns="0" tIns="0" rIns="0" bIns="0" rtlCol="0">
                          <a:spAutoFit/>
                        </wps:bodyPr>
                      </wps:wsp>
                      <wps:wsp>
                        <wps:cNvPr id="110"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1"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2"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3"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4"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5"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6" name="Gewinkelte Verbindung 51"/>
                        <wps:cNvCnPr>
                          <a:stCxn id="96" idx="3"/>
                          <a:endCxn id="117" idx="4"/>
                        </wps:cNvCnPr>
                        <wps:spPr>
                          <a:xfrm flipV="1">
                            <a:off x="2932668" y="5684818"/>
                            <a:ext cx="2160062" cy="2054176"/>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8" name="Gerade Verbindung mit Pfeil 46"/>
                        <wps:cNvCnPr>
                          <a:stCxn id="117" idx="0"/>
                          <a:endCxn id="113"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9"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rsidR="00F8620A" w:rsidRPr="00D95EFC" w:rsidRDefault="00F8620A" w:rsidP="00B273DB">
                              <w:pPr>
                                <w:spacing w:line="240" w:lineRule="auto"/>
                                <w:jc w:val="center"/>
                                <w:textAlignment w:val="baseline"/>
                              </w:pPr>
                              <w:r w:rsidRPr="00F5645F">
                                <w:rPr>
                                  <w:rFonts w:eastAsia="Calibri"/>
                                  <w:bCs/>
                                  <w:color w:val="000000"/>
                                  <w:kern w:val="24"/>
                                </w:rPr>
                                <w:t>Rapport non applicable</w:t>
                              </w:r>
                            </w:p>
                          </w:txbxContent>
                        </wps:txbx>
                        <wps:bodyPr lIns="0" tIns="0" rIns="0" bIns="0" rtlCol="0" anchor="ctr"/>
                      </wps:wsp>
                      <wps:wsp>
                        <wps:cNvPr id="120"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21" name="Gerade Verbindung mit Pfeil 46"/>
                        <wps:cNvCnPr>
                          <a:stCxn id="119" idx="3"/>
                          <a:endCxn id="117"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60" o:spid="_x0000_s1084" style="position:absolute;left:0;text-align:left;margin-left:61.6pt;margin-top:7.6pt;width:401.5pt;height:634.85pt;z-index:251659264;mso-position-horizontal-relative:text;mso-position-vertical-relative:text" coordorigin="1020" coordsize="50987,8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">
                <v:shape id="Flussdiagramm: Prozess 28" o:spid="_x0000_s1085" type="#_x0000_t109" style="position:absolute;left:16356;top:6384;width:16310;height:3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wHsMA&#10;AADbAAAADwAAAGRycy9kb3ducmV2LnhtbESPQYvCMBSE7wv+h/AEL7KmKhS3GkUUxb0o1mXx+Gie&#10;bbF5KU3U+u83grDHYWa+YWaL1lTiTo0rLSsYDiIQxJnVJecKfk6bzwkI55E1VpZJwZMcLOadjxkm&#10;2j74SPfU5yJA2CWooPC+TqR0WUEG3cDWxMG72MagD7LJpW7wEeCmkqMoiqXBksNCgTWtCsqu6c0o&#10;kF/7tXFn2S536+8477vfwy3aKtXrtsspCE+t/w+/2zutIB7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0wHsMAAADbAAAADwAAAAAAAAAAAAAAAACYAgAAZHJzL2Rv&#10;d25yZXYueG1sUEsFBgAAAAAEAAQA9QAAAIgDAAAAAA==&#10;" fillcolor="window" strokecolor="windowText" strokeweight=".25pt">
                  <v:textbox inset="0,0,0,0">
                    <w:txbxContent>
                      <w:p w:rsidR="00F8620A" w:rsidRDefault="00F8620A" w:rsidP="00021FCF">
                        <w:pPr>
                          <w:spacing w:line="240" w:lineRule="auto"/>
                          <w:jc w:val="center"/>
                        </w:pPr>
                        <w:r w:rsidRPr="00E907EC">
                          <w:rPr>
                            <w:rFonts w:eastAsia="+mn-ea"/>
                            <w:color w:val="000000"/>
                            <w:kern w:val="24"/>
                            <w:sz w:val="18"/>
                            <w:szCs w:val="18"/>
                            <w:lang w:val="fr-FR"/>
                          </w:rPr>
                          <w:t xml:space="preserve">Choisir le rapport le plus bas </w:t>
                        </w:r>
                        <w:r>
                          <w:rPr>
                            <w:rFonts w:eastAsia="+mn-ea"/>
                            <w:color w:val="000000"/>
                            <w:kern w:val="24"/>
                            <w:sz w:val="18"/>
                            <w:szCs w:val="18"/>
                            <w:lang w:val="fr-FR"/>
                          </w:rPr>
                          <w:br/>
                        </w:r>
                        <w:r w:rsidRPr="00E907EC">
                          <w:rPr>
                            <w:rFonts w:eastAsia="+mn-ea"/>
                            <w:color w:val="000000"/>
                            <w:kern w:val="24"/>
                            <w:sz w:val="18"/>
                            <w:szCs w:val="18"/>
                            <w:lang w:val="fr-FR"/>
                          </w:rPr>
                          <w:t>(par ex</w:t>
                        </w:r>
                        <w:r>
                          <w:rPr>
                            <w:rFonts w:eastAsia="+mn-ea"/>
                            <w:color w:val="000000"/>
                            <w:kern w:val="24"/>
                            <w:sz w:val="18"/>
                            <w:szCs w:val="18"/>
                            <w:lang w:val="fr-FR"/>
                          </w:rPr>
                          <w:t>emple</w:t>
                        </w:r>
                        <w:r w:rsidRPr="00E907EC">
                          <w:rPr>
                            <w:rFonts w:eastAsia="+mn-ea"/>
                            <w:color w:val="000000"/>
                            <w:kern w:val="24"/>
                            <w:sz w:val="18"/>
                            <w:szCs w:val="18"/>
                            <w:lang w:val="fr-FR"/>
                          </w:rPr>
                          <w:t xml:space="preserve"> le premier)</w:t>
                        </w:r>
                      </w:p>
                    </w:txbxContent>
                  </v:textbox>
                </v:shape>
                <v:shape id="Flussdiagramm: Verzweigung 29" o:spid="_x0000_s1086" type="#_x0000_t110" style="position:absolute;left:17772;top:14382;width:15052;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dXcYA&#10;AADbAAAADwAAAGRycy9kb3ducmV2LnhtbESPT2vCQBTE7wW/w/KE3upGscFGVxFpacGD+Kft9ZF9&#10;JtHs2212a9Jv7xYEj8PM/IaZLTpTiws1vrKsYDhIQBDnVldcKDjs354mIHxA1lhbJgV/5GEx7z3M&#10;MNO25S1ddqEQEcI+QwVlCC6T0uclGfQD64ijd7SNwRBlU0jdYBvhppajJEmlwYrjQomOViXl592v&#10;UTB++fxxX+npebiZrF/X3255fj+2Sj32u+UURKAu3MO39odWkI7h/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ddXcYAAADbAAAADwAAAAAAAAAAAAAAAACYAgAAZHJz&#10;L2Rvd25yZXYueG1sUEsFBgAAAAAEAAQA9QAAAIsDAAAAAA==&#10;" fillcolor="window" strokecolor="windowText" strokeweight=".25pt">
                  <v:textbox inset="0,0,0,0">
                    <w:txbxContent>
                      <w:p w:rsidR="00F8620A" w:rsidRPr="00D95EFC" w:rsidRDefault="00F8620A" w:rsidP="00B273DB">
                        <w:pPr>
                          <w:spacing w:line="240" w:lineRule="auto"/>
                          <w:jc w:val="center"/>
                        </w:pPr>
                        <w:r w:rsidRPr="0085685D">
                          <w:rPr>
                            <w:rFonts w:eastAsia="+mn-ea"/>
                            <w:bCs/>
                            <w:color w:val="000000"/>
                            <w:kern w:val="24"/>
                            <w:sz w:val="18"/>
                            <w:szCs w:val="18"/>
                          </w:rPr>
                          <w:t xml:space="preserve">Rapport </w:t>
                        </w:r>
                        <w:r w:rsidRPr="00D95EFC">
                          <w:rPr>
                            <w:rFonts w:eastAsia="+mn-ea"/>
                            <w:bCs/>
                            <w:color w:val="000000"/>
                            <w:kern w:val="24"/>
                          </w:rPr>
                          <w:sym w:font="Symbol" w:char="F06B"/>
                        </w:r>
                        <w:r w:rsidRPr="00D95EFC">
                          <w:rPr>
                            <w:rFonts w:eastAsia="+mn-ea"/>
                            <w:bCs/>
                            <w:color w:val="000000"/>
                            <w:kern w:val="24"/>
                          </w:rPr>
                          <w:t xml:space="preserve"> ≤ i</w:t>
                        </w:r>
                      </w:p>
                    </w:txbxContent>
                  </v:textbox>
                </v:shape>
                <v:shape id="Flussdiagramm: Prozess 34" o:spid="_x0000_s1087" type="#_x0000_t109" style="position:absolute;left:15767;top:19899;width:151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N8cMA&#10;AADbAAAADwAAAGRycy9kb3ducmV2LnhtbESPQYvCMBSE7wv+h/AEL7KmCha3GkUUxb0o1mXx+Gie&#10;bbF5KU3U+u83grDHYWa+YWaL1lTiTo0rLSsYDiIQxJnVJecKfk6bzwkI55E1VpZJwZMcLOadjxkm&#10;2j74SPfU5yJA2CWooPC+TqR0WUEG3cDWxMG72MagD7LJpW7wEeCmkqMoiqXBksNCgTWtCsqu6c0o&#10;kF/7tXFn2S536+8477vfwy3aKtXrtsspCE+t/w+/2zutIB7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N8cMAAADbAAAADwAAAAAAAAAAAAAAAACYAgAAZHJzL2Rv&#10;d25yZXYueG1sUEsFBgAAAAAEAAQA9QAAAIgDAAAAAA==&#10;" fillcolor="window" strokecolor="windowText" strokeweight=".25pt">
                  <v:textbox inset="0,0,0,0">
                    <w:txbxContent>
                      <w:p w:rsidR="00F8620A" w:rsidRPr="00D95EFC" w:rsidRDefault="00F8620A" w:rsidP="00B273DB">
                        <w:pPr>
                          <w:spacing w:line="240" w:lineRule="auto"/>
                          <w:jc w:val="center"/>
                          <w:textAlignment w:val="baseline"/>
                        </w:pPr>
                        <w:r>
                          <w:rPr>
                            <w:rFonts w:eastAsia="Calibri"/>
                            <w:bCs/>
                            <w:color w:val="000000"/>
                            <w:kern w:val="24"/>
                          </w:rPr>
                          <w:t xml:space="preserve">Essai </w:t>
                        </w:r>
                        <w:r w:rsidRPr="00D95EFC">
                          <w:rPr>
                            <w:rFonts w:eastAsia="Calibri"/>
                            <w:bCs/>
                            <w:color w:val="000000"/>
                            <w:kern w:val="24"/>
                          </w:rPr>
                          <w:t>P1</w:t>
                        </w:r>
                      </w:p>
                      <w:p w:rsidR="00F8620A" w:rsidRPr="004C4757" w:rsidRDefault="00F8620A" w:rsidP="00B273DB">
                        <w:pPr>
                          <w:spacing w:line="240" w:lineRule="auto"/>
                          <w:jc w:val="center"/>
                          <w:textAlignment w:val="baseline"/>
                        </w:pPr>
                        <w:r>
                          <w:rPr>
                            <w:rFonts w:eastAsia="+mn-ea"/>
                            <w:color w:val="000000"/>
                            <w:kern w:val="24"/>
                          </w:rPr>
                          <w:t>Cible</w:t>
                        </w:r>
                        <w:r w:rsidRPr="004C4757">
                          <w:rPr>
                            <w:rFonts w:eastAsia="+mn-ea"/>
                            <w:color w:val="000000"/>
                            <w:kern w:val="24"/>
                          </w:rPr>
                          <w:t>: V</w:t>
                        </w:r>
                        <w:r w:rsidRPr="004C4757">
                          <w:rPr>
                            <w:rFonts w:eastAsia="+mn-ea"/>
                            <w:color w:val="000000"/>
                            <w:kern w:val="24"/>
                            <w:position w:val="-5"/>
                            <w:vertAlign w:val="subscript"/>
                          </w:rPr>
                          <w:t>AA</w:t>
                        </w:r>
                        <w:r w:rsidRPr="004C4757">
                          <w:rPr>
                            <w:rFonts w:eastAsia="+mn-ea"/>
                            <w:color w:val="000000"/>
                            <w:kern w:val="24"/>
                          </w:rPr>
                          <w:t xml:space="preserve"> = 20</w:t>
                        </w:r>
                        <w:r w:rsidR="00021FCF">
                          <w:rPr>
                            <w:rFonts w:eastAsia="+mn-ea"/>
                            <w:color w:val="000000"/>
                            <w:kern w:val="24"/>
                          </w:rPr>
                          <w:t> </w:t>
                        </w:r>
                        <w:r w:rsidRPr="004C4757">
                          <w:rPr>
                            <w:rFonts w:eastAsia="+mn-ea"/>
                            <w:color w:val="000000"/>
                            <w:kern w:val="24"/>
                          </w:rPr>
                          <w:t xml:space="preserve">km/h </w:t>
                        </w:r>
                        <w:r w:rsidRPr="004C4757">
                          <w:rPr>
                            <w:rFonts w:eastAsia="+mn-ea"/>
                            <w:color w:val="000000"/>
                            <w:kern w:val="24"/>
                          </w:rPr>
                          <w:br/>
                          <w:t>(o</w:t>
                        </w:r>
                        <w:r>
                          <w:rPr>
                            <w:rFonts w:eastAsia="+mn-ea"/>
                            <w:color w:val="000000"/>
                            <w:kern w:val="24"/>
                          </w:rPr>
                          <w:t>u</w:t>
                        </w:r>
                        <w:r w:rsidRPr="004C4757">
                          <w:rPr>
                            <w:rFonts w:eastAsia="+mn-ea"/>
                            <w:color w:val="000000"/>
                            <w:kern w:val="24"/>
                          </w:rPr>
                          <w:t xml:space="preserve"> 25, 30, … km/h)</w:t>
                        </w:r>
                      </w:p>
                    </w:txbxContent>
                  </v:textbox>
                </v:shape>
                <v:shape id="Gerade Verbindung mit Pfeil 45" o:spid="_x0000_s1088" type="#_x0000_t32" style="position:absolute;left:23697;top:13560;width:55;height:1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8Z8QAAADbAAAADwAAAGRycy9kb3ducmV2LnhtbESPQWsCMRSE70L/Q3iF3jSrlLVdjVJE&#10;W3vr2oIeH5vnbuzmZUlSXf99UxB6HGbmG2a+7G0rzuSDcaxgPMpAEFdOG64VfH1uhk8gQkTW2Dom&#10;BVcKsFzcDeZYaHfhks67WIsE4VCggibGrpAyVA1ZDCPXESfv6LzFmKSvpfZ4SXDbykmW5dKi4bTQ&#10;YEerhqrv3Y9V4F/3efX4tn7fflyfD6Xpp6Y8eaUe7vuXGYhIffwP39pbrSDP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5XxnxAAAANsAAAAPAAAAAAAAAAAA&#10;AAAAAKECAABkcnMvZG93bnJldi54bWxQSwUGAAAAAAQABAD5AAAAkgM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Eh5cUAAADbAAAADwAAAGRycy9kb3ducmV2LnhtbESPS2vDMBCE74X8B7GB3hq5gaTBjRJK&#10;HtBTII+W9rZYa8vUWhlJjp1/HxUKPQ4z8w2zXA+2EVfyoXas4HmSgSAunK65UnA5758WIEJE1tg4&#10;JgU3CrBejR6WmGvX85Gup1iJBOGQowITY5tLGQpDFsPEtcTJK523GJP0ldQe+wS3jZxm2VxarDkt&#10;GGxpY6j4OXVWQTfbGb+dxlL3X9/loat2xcfnRanH8fD2CiLSEP/Df+13rWD+A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Eh5cUAAADbAAAADwAAAAAAAAAA&#10;AAAAAAChAgAAZHJzL2Rvd25yZXYueG1sUEsFBgAAAAAEAAQA+QAAAJMDA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1l8AAAADbAAAADwAAAGRycy9kb3ducmV2LnhtbERPz2vCMBS+D/wfwhO8zVRBGdUoog52&#10;Eubc0NujeW2KzUtJUlv/++Uw2PHj+73eDrYRD/KhdqxgNs1AEBdO11wpuHy9v76BCBFZY+OYFDwp&#10;wHYzelljrl3Pn/Q4x0qkEA45KjAxtrmUoTBkMUxdS5y40nmLMUFfSe2xT+G2kfMsW0qLNacGgy3t&#10;DRX3c2cVdIuj8Yd5LHV/vZWnrjoW3z8XpSbjYbcCEWmI/+I/94dWsExj05f0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OtZfAAAAA2wAAAA8AAAAAAAAAAAAAAAAA&#10;oQIAAGRycy9kb3ducmV2LnhtbFBLBQYAAAAABAAEAPkAAACOAwAAAAA=&#10;" strokecolor="windowText" strokeweight="1.5pt">
                  <v:stroke endarrow="block"/>
                </v:shape>
                <v:shape id="Flussdiagramm: Prozess 28" o:spid="_x0000_s1091" type="#_x0000_t109" style="position:absolute;left:16147;width:15480;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H9MMA&#10;AADbAAAADwAAAGRycy9kb3ducmV2LnhtbESPQYvCMBSE78L+h/AWvIim66FobSqyouhF0V3E46N5&#10;25ZtXkoTtf57Iwgeh5n5hknnnanFlVpXWVbwNYpAEOdWV1wo+P1ZDScgnEfWWFsmBXdyMM8+eikm&#10;2t74QNejL0SAsEtQQel9k0jp8pIMupFtiIP3Z1uDPsi2kLrFW4CbWo6jKJYGKw4LJTb0XVL+f7wY&#10;BXK6Wxp3lt1is9zGxcCd9pdorVT/s1vMQHjq/Dv8am+0gngKz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UH9MMAAADbAAAADwAAAAAAAAAAAAAAAACYAgAAZHJzL2Rv&#10;d25yZXYueG1sUEsFBgAAAAAEAAQA9QAAAIgDAAAAAA==&#10;" fillcolor="window" strokecolor="windowText" strokeweight=".25pt">
                  <v:textbox inset="0,0,0,0">
                    <w:txbxContent>
                      <w:p w:rsidR="00F8620A" w:rsidRPr="00E907EC" w:rsidRDefault="00F8620A" w:rsidP="00B273DB">
                        <w:pPr>
                          <w:spacing w:line="240" w:lineRule="auto"/>
                          <w:jc w:val="center"/>
                          <w:rPr>
                            <w:sz w:val="18"/>
                            <w:szCs w:val="18"/>
                            <w:lang w:val="fr-FR"/>
                          </w:rPr>
                        </w:pPr>
                        <w:r w:rsidRPr="00E907EC">
                          <w:rPr>
                            <w:rFonts w:eastAsia="+mn-ea"/>
                            <w:color w:val="000000"/>
                            <w:kern w:val="24"/>
                            <w:sz w:val="18"/>
                            <w:szCs w:val="18"/>
                            <w:lang w:val="fr-FR"/>
                          </w:rPr>
                          <w:t>Annexe 7- PSES</w:t>
                        </w:r>
                      </w:p>
                      <w:p w:rsidR="00F8620A" w:rsidRPr="00E907EC" w:rsidRDefault="00F8620A" w:rsidP="00B273DB">
                        <w:pPr>
                          <w:spacing w:line="240" w:lineRule="auto"/>
                          <w:jc w:val="center"/>
                          <w:rPr>
                            <w:sz w:val="18"/>
                            <w:szCs w:val="18"/>
                            <w:lang w:val="fr-FR"/>
                          </w:rPr>
                        </w:pPr>
                        <w:r w:rsidRPr="00E907EC">
                          <w:rPr>
                            <w:rFonts w:eastAsia="+mn-ea"/>
                            <w:color w:val="000000"/>
                            <w:kern w:val="24"/>
                            <w:sz w:val="18"/>
                            <w:szCs w:val="18"/>
                            <w:lang w:val="fr-FR"/>
                          </w:rPr>
                          <w:t>(paragraphe 2)</w:t>
                        </w:r>
                      </w:p>
                      <w:p w:rsidR="00F8620A" w:rsidRPr="00E907EC" w:rsidRDefault="00F8620A" w:rsidP="00B273DB">
                        <w:pPr>
                          <w:spacing w:line="240" w:lineRule="auto"/>
                          <w:jc w:val="center"/>
                          <w:rPr>
                            <w:lang w:val="fr-FR"/>
                          </w:rPr>
                        </w:pPr>
                        <w:r w:rsidRPr="00E907EC">
                          <w:rPr>
                            <w:rFonts w:eastAsia="+mn-ea"/>
                            <w:color w:val="000000"/>
                            <w:kern w:val="24"/>
                            <w:sz w:val="18"/>
                            <w:szCs w:val="18"/>
                            <w:lang w:val="fr-FR"/>
                          </w:rPr>
                          <w:t>Méthode de</w:t>
                        </w:r>
                        <w:r w:rsidRPr="00E907EC">
                          <w:rPr>
                            <w:rFonts w:eastAsia="+mn-ea"/>
                            <w:color w:val="000000"/>
                            <w:kern w:val="24"/>
                            <w:lang w:val="fr-FR"/>
                          </w:rPr>
                          <w:t xml:space="preserve"> mesure</w:t>
                        </w:r>
                      </w:p>
                    </w:txbxContent>
                  </v:textbox>
                </v:shape>
                <v:shape id="Gerade Verbindung mit Pfeil 45" o:spid="_x0000_s1092" type="#_x0000_t32" style="position:absolute;left:23869;top:5047;width:0;height:1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vTMEAAADbAAAADwAAAGRycy9kb3ducmV2LnhtbERPz2vCMBS+D/wfwhN2m+kE3eiMMjaF&#10;nQSdit4ezWtT1ryUJLX1vzcHYceP7/diNdhGXMmH2rGC10kGgrhwuuZKweF38/IOIkRkjY1jUnCj&#10;AKvl6GmBuXY97+i6j5VIIRxyVGBibHMpQ2HIYpi4ljhxpfMWY4K+ktpjn8JtI6dZNpcWa04NBlv6&#10;MlT87TuroJutjf+exlL350u57ap1cTwdlHoeD58fICIN8V/8cP9oBW9pffqSfo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YS9MwQAAANsAAAAPAAAAAAAAAAAAAAAA&#10;AKECAABkcnMvZG93bnJldi54bWxQSwUGAAAAAAQABAD5AAAAjwM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oGMYA&#10;AADbAAAADwAAAGRycy9kb3ducmV2LnhtbESPT2vCQBTE70K/w/IKvekmUq2NriKlRcGD1P7x+sg+&#10;k2j27Ta7mvTbu0Khx2FmfsPMFp2pxYUaX1lWkA4SEMS51RUXCj4/3voTED4ga6wtk4Jf8rCY3/Vm&#10;mGnb8jtddqEQEcI+QwVlCC6T0uclGfQD64ijd7CNwRBlU0jdYBvhppbDJBlLgxXHhRIdvZSUn3Zn&#10;o+Dx+evHfY+Po3Q72bxu9m55Wh1apR7uu+UURKAu/If/2mut4CmF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oGMYAAADbAAAADwAAAAAAAAAAAAAAAACYAgAAZHJz&#10;L2Rvd25yZXYueG1sUEsFBgAAAAAEAAQA9QAAAIsDAAAAAA==&#10;" fillcolor="window" strokecolor="windowText" strokeweight=".25pt">
                  <v:textbox inset="0,0,0,0">
                    <w:txbxContent>
                      <w:p w:rsidR="00F8620A" w:rsidRPr="00423195" w:rsidRDefault="00F8620A" w:rsidP="00B273DB">
                        <w:pPr>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Pr>
                            <w:rFonts w:eastAsia="+mn-ea"/>
                            <w:color w:val="000000"/>
                            <w:kern w:val="24"/>
                            <w:sz w:val="18"/>
                            <w:szCs w:val="18"/>
                          </w:rPr>
                          <w:t xml:space="preserve"> </w:t>
                        </w: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rsidR="00F8620A" w:rsidRPr="00423195" w:rsidRDefault="00F8620A" w:rsidP="00B273DB">
                        <w:pPr>
                          <w:spacing w:line="240" w:lineRule="auto"/>
                          <w:jc w:val="center"/>
                          <w:textAlignment w:val="baseline"/>
                          <w:rPr>
                            <w:sz w:val="18"/>
                            <w:szCs w:val="18"/>
                          </w:rPr>
                        </w:pPr>
                        <w:r w:rsidRPr="00423195">
                          <w:rPr>
                            <w:rFonts w:eastAsia="+mn-ea"/>
                            <w:color w:val="000000"/>
                            <w:kern w:val="24"/>
                            <w:sz w:val="18"/>
                            <w:szCs w:val="18"/>
                          </w:rPr>
                          <w:t>o</w:t>
                        </w:r>
                        <w:r>
                          <w:rPr>
                            <w:rFonts w:eastAsia="+mn-ea"/>
                            <w:color w:val="000000"/>
                            <w:kern w:val="24"/>
                            <w:sz w:val="18"/>
                            <w:szCs w:val="18"/>
                          </w:rPr>
                          <w:t>u</w:t>
                        </w:r>
                        <w:r w:rsidRPr="00423195">
                          <w:rPr>
                            <w:rFonts w:eastAsia="+mn-ea"/>
                            <w:color w:val="000000"/>
                            <w:kern w:val="24"/>
                            <w:sz w:val="18"/>
                            <w:szCs w:val="18"/>
                          </w:rPr>
                          <w:t xml:space="preserve"> v</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 xml:space="preserve">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Pr>
                            <w:rFonts w:eastAsia="Calibri"/>
                            <w:color w:val="000000"/>
                            <w:kern w:val="24"/>
                            <w:sz w:val="18"/>
                            <w:szCs w:val="18"/>
                          </w:rPr>
                          <w:t xml:space="preserve"> </w:t>
                        </w:r>
                        <w:r w:rsidRPr="00423195">
                          <w:rPr>
                            <w:rFonts w:eastAsia="Calibri"/>
                            <w:color w:val="000000"/>
                            <w:kern w:val="24"/>
                            <w:sz w:val="18"/>
                            <w:szCs w:val="18"/>
                          </w:rPr>
                          <w:t>80</w:t>
                        </w:r>
                        <w:r w:rsidR="00021FCF">
                          <w:rPr>
                            <w:rFonts w:eastAsia="Calibri"/>
                            <w:color w:val="000000"/>
                            <w:kern w:val="24"/>
                            <w:sz w:val="18"/>
                            <w:szCs w:val="18"/>
                          </w:rPr>
                          <w:t> </w:t>
                        </w:r>
                        <w:r w:rsidRPr="00423195">
                          <w:rPr>
                            <w:rFonts w:eastAsia="Calibri"/>
                            <w:color w:val="000000"/>
                            <w:kern w:val="24"/>
                            <w:sz w:val="18"/>
                            <w:szCs w:val="18"/>
                          </w:rPr>
                          <w:t>km/h</w:t>
                        </w:r>
                      </w:p>
                    </w:txbxContent>
                  </v:textbox>
                </v:shape>
                <v:shape id="Textfeld 60" o:spid="_x0000_s1094" type="#_x0000_t202" style="position:absolute;left:23636;top:32458;width:409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F8620A" w:rsidRPr="00C62544" w:rsidRDefault="00F8620A" w:rsidP="00B273DB">
                        <w:pPr>
                          <w:spacing w:line="240" w:lineRule="auto"/>
                        </w:pPr>
                        <w:r w:rsidRPr="0085685D">
                          <w:rPr>
                            <w:rFonts w:eastAsia="+mn-ea"/>
                            <w:color w:val="000000"/>
                            <w:kern w:val="24"/>
                          </w:rPr>
                          <w:t>OUI</w:t>
                        </w:r>
                      </w:p>
                    </w:txbxContent>
                  </v:textbox>
                </v:shape>
                <v:shape id="Gerade Verbindung mit Pfeil 50" o:spid="_x0000_s1095" type="#_x0000_t32" style="position:absolute;left:23158;top:40860;width:95;height:1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tJIsUAAADbAAAADwAAAGRycy9kb3ducmV2LnhtbESPQWsCMRSE74L/ITyhN83WitatUUSs&#10;tbeuLdjjY/O6G928LEmq679vCoUeh5n5hlmsOtuIC/lgHCu4H2UgiEunDVcKPt6fh48gQkTW2Dgm&#10;BTcKsFr2ewvMtbtyQZdDrESCcMhRQR1jm0sZyposhpFriZP35bzFmKSvpPZ4TXDbyHGWTaVFw2mh&#10;xpY2NZXnw7dV4HfHaTl52b7u327zz8J0M1OcvFJ3g279BCJSF//Df+29VjB7gN8v6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tJIsUAAADbAAAADwAAAAAAAAAA&#10;AAAAAAChAgAAZHJzL2Rvd25yZXYueG1sUEsFBgAAAAAEAAQA+QAAAJMDA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8UA&#10;AADbAAAADwAAAGRycy9kb3ducmV2LnhtbESPQWvCQBSE74X+h+UVeim6aSlWo6tIpSVeLEYRj4/s&#10;MxuafRuyq4n/3hUKPQ4z8w0zW/S2FhdqfeVYweswAUFcOF1xqWC/+xqMQfiArLF2TAqu5GExf3yY&#10;Yapdx1u65KEUEcI+RQUmhCaV0heGLPqha4ijd3KtxRBlW0rdYhfhtpZvSTKSFiuOCwYb+jRU/OZn&#10;q0BONivrj7JfZqv1qHzxh59z8q3U81O/nIII1If/8F870wo+3u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T63xQAAANsAAAAPAAAAAAAAAAAAAAAAAJgCAABkcnMv&#10;ZG93bnJldi54bWxQSwUGAAAAAAQABAD1AAAAigMAAAAA&#10;" fillcolor="window" strokecolor="windowText" strokeweight=".25pt">
                  <v:textbox inset="0,0,0,0">
                    <w:txbxContent>
                      <w:p w:rsidR="00F8620A" w:rsidRPr="00F5645F" w:rsidRDefault="00F8620A" w:rsidP="00021FCF">
                        <w:pPr>
                          <w:spacing w:after="120" w:line="240" w:lineRule="auto"/>
                          <w:jc w:val="center"/>
                          <w:rPr>
                            <w:lang w:val="fr-FR"/>
                          </w:rPr>
                        </w:pPr>
                        <w:r>
                          <w:rPr>
                            <w:rFonts w:eastAsia="+mn-ea"/>
                            <w:bCs/>
                            <w:color w:val="000000"/>
                            <w:kern w:val="24"/>
                          </w:rPr>
                          <w:t>Passer au</w:t>
                        </w:r>
                        <w:r w:rsidR="00021FCF">
                          <w:rPr>
                            <w:rFonts w:eastAsia="+mn-ea"/>
                            <w:bCs/>
                            <w:color w:val="000000"/>
                            <w:kern w:val="24"/>
                          </w:rPr>
                          <w:br/>
                        </w:r>
                        <w:r>
                          <w:rPr>
                            <w:rFonts w:eastAsia="+mn-ea"/>
                            <w:bCs/>
                            <w:color w:val="000000"/>
                            <w:kern w:val="24"/>
                          </w:rPr>
                          <w:t>para</w:t>
                        </w:r>
                        <w:r w:rsidRPr="00D95EFC">
                          <w:rPr>
                            <w:rFonts w:eastAsia="+mn-ea"/>
                            <w:color w:val="000000"/>
                            <w:kern w:val="24"/>
                          </w:rPr>
                          <w:t>graph</w:t>
                        </w:r>
                        <w:r>
                          <w:rPr>
                            <w:rFonts w:eastAsia="+mn-ea"/>
                            <w:color w:val="000000"/>
                            <w:kern w:val="24"/>
                          </w:rPr>
                          <w:t>e</w:t>
                        </w:r>
                        <w:r w:rsidRPr="00D95EFC">
                          <w:rPr>
                            <w:rFonts w:eastAsia="+mn-ea"/>
                            <w:color w:val="000000"/>
                            <w:kern w:val="24"/>
                          </w:rPr>
                          <w:t xml:space="preserve"> 3</w:t>
                        </w:r>
                        <w:r w:rsidR="00021FCF">
                          <w:rPr>
                            <w:rFonts w:eastAsia="+mn-ea"/>
                            <w:color w:val="000000"/>
                            <w:kern w:val="24"/>
                          </w:rPr>
                          <w:br/>
                        </w:r>
                        <w:r w:rsidR="00021FCF">
                          <w:rPr>
                            <w:rFonts w:eastAsia="+mn-ea"/>
                            <w:bCs/>
                            <w:color w:val="000000"/>
                            <w:kern w:val="24"/>
                            <w:lang w:val="fr-FR"/>
                          </w:rPr>
                          <w:t>“</w:t>
                        </w:r>
                        <w:r w:rsidRPr="00F5645F">
                          <w:rPr>
                            <w:rFonts w:eastAsia="+mn-ea"/>
                            <w:bCs/>
                            <w:color w:val="000000"/>
                            <w:kern w:val="24"/>
                            <w:lang w:val="fr-FR"/>
                          </w:rPr>
                          <w:t xml:space="preserve">Évaluation </w:t>
                        </w:r>
                        <w:r w:rsidR="00021FCF">
                          <w:rPr>
                            <w:rFonts w:eastAsia="+mn-ea"/>
                            <w:bCs/>
                            <w:color w:val="000000"/>
                            <w:kern w:val="24"/>
                            <w:lang w:val="fr-FR"/>
                          </w:rPr>
                          <w:br/>
                        </w:r>
                        <w:r w:rsidRPr="00F5645F">
                          <w:rPr>
                            <w:rFonts w:eastAsia="+mn-ea"/>
                            <w:bCs/>
                            <w:color w:val="000000"/>
                            <w:kern w:val="24"/>
                            <w:lang w:val="fr-FR"/>
                          </w:rPr>
                          <w:t>de la pente</w:t>
                        </w:r>
                        <w:r w:rsidR="00021FCF">
                          <w:rPr>
                            <w:rFonts w:eastAsia="+mn-ea"/>
                            <w:bCs/>
                            <w:color w:val="000000"/>
                            <w:kern w:val="24"/>
                            <w:lang w:val="fr-FR"/>
                          </w:rPr>
                          <w:t>”</w:t>
                        </w:r>
                        <w:r w:rsidR="00021FCF">
                          <w:rPr>
                            <w:rFonts w:eastAsia="+mn-ea"/>
                            <w:bCs/>
                            <w:color w:val="000000"/>
                            <w:kern w:val="24"/>
                            <w:lang w:val="fr-FR"/>
                          </w:rPr>
                          <w:br/>
                        </w:r>
                        <w:r w:rsidRPr="00F5645F">
                          <w:rPr>
                            <w:rFonts w:eastAsia="+mn-ea"/>
                            <w:bCs/>
                            <w:color w:val="000000"/>
                            <w:kern w:val="24"/>
                            <w:lang w:val="fr-FR"/>
                          </w:rPr>
                          <w:t>ou au</w:t>
                        </w:r>
                        <w:r w:rsidR="00021FCF">
                          <w:rPr>
                            <w:rFonts w:eastAsia="+mn-ea"/>
                            <w:bCs/>
                            <w:color w:val="000000"/>
                            <w:kern w:val="24"/>
                            <w:lang w:val="fr-FR"/>
                          </w:rPr>
                          <w:br/>
                        </w:r>
                        <w:r w:rsidRPr="00F5645F">
                          <w:rPr>
                            <w:rFonts w:eastAsia="+mn-ea"/>
                            <w:color w:val="000000"/>
                            <w:kern w:val="24"/>
                            <w:lang w:val="fr-FR"/>
                          </w:rPr>
                          <w:t>paragraphe 4</w:t>
                        </w:r>
                        <w:r w:rsidR="00021FCF">
                          <w:rPr>
                            <w:rFonts w:eastAsia="+mn-ea"/>
                            <w:color w:val="000000"/>
                            <w:kern w:val="24"/>
                            <w:lang w:val="fr-FR"/>
                          </w:rPr>
                          <w:br/>
                        </w:r>
                        <w:r w:rsidR="00021FCF">
                          <w:rPr>
                            <w:rFonts w:eastAsia="+mn-ea"/>
                            <w:bCs/>
                            <w:color w:val="000000"/>
                            <w:kern w:val="24"/>
                            <w:lang w:val="fr-FR"/>
                          </w:rPr>
                          <w:t>“</w:t>
                        </w:r>
                        <w:r w:rsidRPr="00F5645F">
                          <w:rPr>
                            <w:rFonts w:eastAsia="+mn-ea"/>
                            <w:bCs/>
                            <w:color w:val="000000"/>
                            <w:kern w:val="24"/>
                            <w:lang w:val="fr-FR"/>
                          </w:rPr>
                          <w:t>Évaluation de L</w:t>
                        </w:r>
                        <w:proofErr w:type="spellStart"/>
                        <w:r w:rsidRPr="00F5645F">
                          <w:rPr>
                            <w:rFonts w:eastAsia="+mn-ea"/>
                            <w:bCs/>
                            <w:color w:val="000000"/>
                            <w:kern w:val="24"/>
                            <w:position w:val="-6"/>
                            <w:vertAlign w:val="subscript"/>
                            <w:lang w:val="fr-FR"/>
                          </w:rPr>
                          <w:t>urban</w:t>
                        </w:r>
                        <w:proofErr w:type="spellEnd"/>
                        <w:r w:rsidRPr="00F5645F">
                          <w:rPr>
                            <w:rFonts w:eastAsia="+mn-ea"/>
                            <w:bCs/>
                            <w:color w:val="000000"/>
                            <w:kern w:val="24"/>
                            <w:lang w:val="fr-FR"/>
                          </w:rPr>
                          <w:t>t</w:t>
                        </w:r>
                        <w:r w:rsidR="00021FCF">
                          <w:rPr>
                            <w:rFonts w:eastAsia="+mn-ea"/>
                            <w:bCs/>
                            <w:color w:val="000000"/>
                            <w:kern w:val="24"/>
                            <w:lang w:val="fr-FR"/>
                          </w:rPr>
                          <w:t>”</w:t>
                        </w:r>
                      </w:p>
                    </w:txbxContent>
                  </v:textbox>
                </v:shape>
                <v:shape id="Flussdiagramm: Verzweigung 29" o:spid="_x0000_s1097" type="#_x0000_t110" style="position:absolute;left:16322;top:41744;width:15078;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uG8YA&#10;AADbAAAADwAAAGRycy9kb3ducmV2LnhtbESPQWsCMRSE70L/Q3gFb5pV1OrWKCKVFjyItur1sXnu&#10;bt28pJvU3f57Uyj0OMzMN8x82ZpK3Kj2pWUFg34CgjizuuRcwcf7pjcF4QOyxsoyKfghD8vFQ2eO&#10;qbYN7+l2CLmIEPYpKihCcKmUPivIoO9bRxy9i60NhijrXOoamwg3lRwmyUQaLDkuFOhoXVB2PXwb&#10;BaPZ8cudJp/jwW66fdme3er6emmU6j62q2cQgdrwH/5rv2kFT2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JuG8YAAADbAAAADwAAAAAAAAAAAAAAAACYAgAAZHJz&#10;L2Rvd25yZXYueG1sUEsFBgAAAAAEAAQA9QAAAIsDAAAAAA==&#10;" fillcolor="window" strokecolor="windowText" strokeweight=".25pt">
                  <v:textbox inset="0,0,0,0">
                    <w:txbxContent>
                      <w:p w:rsidR="00F8620A" w:rsidRPr="001C534F" w:rsidRDefault="00F8620A" w:rsidP="00B273DB">
                        <w:pPr>
                          <w:spacing w:line="240" w:lineRule="auto"/>
                          <w:jc w:val="center"/>
                          <w:rPr>
                            <w:sz w:val="16"/>
                            <w:szCs w:val="16"/>
                          </w:rPr>
                        </w:pPr>
                        <w:r w:rsidRPr="001C534F">
                          <w:rPr>
                            <w:sz w:val="16"/>
                            <w:szCs w:val="16"/>
                          </w:rPr>
                          <w:t xml:space="preserve">Rapport applicable </w:t>
                        </w:r>
                        <w:r>
                          <w:rPr>
                            <w:sz w:val="16"/>
                            <w:szCs w:val="16"/>
                          </w:rPr>
                          <w:br/>
                        </w:r>
                        <w:r w:rsidRPr="001C534F">
                          <w:rPr>
                            <w:sz w:val="16"/>
                            <w:szCs w:val="16"/>
                          </w:rPr>
                          <w:t>le plus bas</w:t>
                        </w:r>
                      </w:p>
                    </w:txbxContent>
                  </v:textbox>
                </v:shape>
                <v:shape id="Flussdiagramm: Prozess 34" o:spid="_x0000_s1098" type="#_x0000_t109" style="position:absolute;left:1020;top:42007;width:115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FW8MA&#10;AADbAAAADwAAAGRycy9kb3ducmV2LnhtbESPQYvCMBSE78L+h/AWvIim66Gu1SiyouhFsSvi8dG8&#10;bcs2L6WJWv+9EQSPw8x8w0znranElRpXWlbwNYhAEGdWl5wrOP6u+t8gnEfWWFkmBXdyMJ99dKaY&#10;aHvjA11Tn4sAYZeggsL7OpHSZQUZdANbEwfvzzYGfZBNLnWDtwA3lRxGUSwNlhwWCqzpp6DsP70Y&#10;BXK8Wxp3lu1is9zGec+d9pdorVT3s11MQHhq/Tv8am+0glE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FW8MAAADbAAAADwAAAAAAAAAAAAAAAACYAgAAZHJzL2Rv&#10;d25yZXYueG1sUEsFBgAAAAAEAAQA9QAAAIgDAAAAAA==&#10;" fillcolor="window" strokecolor="windowText" strokeweight=".25pt">
                  <v:textbox inset="0,0,0,0">
                    <w:txbxContent>
                      <w:p w:rsidR="00F8620A" w:rsidRPr="001C534F" w:rsidRDefault="00F8620A" w:rsidP="00B273DB">
                        <w:pPr>
                          <w:spacing w:line="240" w:lineRule="auto"/>
                          <w:jc w:val="center"/>
                          <w:textAlignment w:val="baseline"/>
                          <w:rPr>
                            <w:lang w:val="fr-FR"/>
                          </w:rPr>
                        </w:pPr>
                        <w:r w:rsidRPr="001C534F">
                          <w:rPr>
                            <w:rFonts w:eastAsia="Calibri"/>
                            <w:bCs/>
                            <w:color w:val="000000"/>
                            <w:kern w:val="24"/>
                            <w:lang w:val="fr-FR"/>
                          </w:rPr>
                          <w:t>Essai P4</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Cible</w:t>
                        </w:r>
                        <w:r>
                          <w:rPr>
                            <w:rFonts w:eastAsia="+mn-ea"/>
                            <w:color w:val="000000"/>
                            <w:kern w:val="24"/>
                            <w:lang w:val="fr-FR"/>
                          </w:rPr>
                          <w:t> </w:t>
                        </w:r>
                        <w:r w:rsidRPr="001C534F">
                          <w:rPr>
                            <w:rFonts w:eastAsia="+mn-ea"/>
                            <w:color w:val="000000"/>
                            <w:kern w:val="24"/>
                            <w:lang w:val="fr-FR"/>
                          </w:rPr>
                          <w:t>: 80</w:t>
                        </w:r>
                        <w:r w:rsidR="00021FCF">
                          <w:rPr>
                            <w:rFonts w:eastAsia="+mn-ea"/>
                            <w:color w:val="000000"/>
                            <w:kern w:val="24"/>
                            <w:lang w:val="fr-FR"/>
                          </w:rPr>
                          <w:t> </w:t>
                        </w:r>
                        <w:r w:rsidRPr="001C534F">
                          <w:rPr>
                            <w:rFonts w:eastAsia="+mn-ea"/>
                            <w:color w:val="000000"/>
                            <w:kern w:val="24"/>
                            <w:lang w:val="fr-FR"/>
                          </w:rPr>
                          <w:t>km/h</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ou n</w:t>
                        </w:r>
                        <w:r w:rsidRPr="001C534F">
                          <w:rPr>
                            <w:rFonts w:eastAsia="+mn-ea"/>
                            <w:color w:val="000000"/>
                            <w:kern w:val="24"/>
                            <w:position w:val="-5"/>
                            <w:vertAlign w:val="subscript"/>
                            <w:lang w:val="fr-FR"/>
                          </w:rPr>
                          <w:t>BB_ASEP</w:t>
                        </w:r>
                        <w:r w:rsidRPr="001C534F">
                          <w:rPr>
                            <w:rFonts w:eastAsia="+mn-ea"/>
                            <w:color w:val="000000"/>
                            <w:kern w:val="24"/>
                            <w:lang w:val="fr-FR"/>
                          </w:rPr>
                          <w:t xml:space="preserve"> </w:t>
                        </w:r>
                      </w:p>
                    </w:txbxContent>
                  </v:textbox>
                </v:shape>
                <v:shape id="Flussdiagramm: Prozess 34" o:spid="_x0000_s1099" type="#_x0000_t109" style="position:absolute;left:34551;top:42572;width:115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wMQA&#10;AADbAAAADwAAAGRycy9kb3ducmV2LnhtbESPQYvCMBSE78L+h/CEvYim7kHXrlHKiqIXZVXE46N5&#10;2xabl9LEWv+9EQSPw8x8w0znrSlFQ7UrLCsYDiIQxKnVBWcKjodl/xuE88gaS8uk4E4O5rOPzhRj&#10;bW/8R83eZyJA2MWoIPe+iqV0aU4G3cBWxMH7t7VBH2SdSV3jLcBNKb+iaCQNFhwWcqzoN6f0sr8a&#10;BXKyXRh3lm2yXmxGWc+ddtdopdRnt01+QHhq/Tv8aq+1gvE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oMDEAAAA2wAAAA8AAAAAAAAAAAAAAAAAmAIAAGRycy9k&#10;b3ducmV2LnhtbFBLBQYAAAAABAAEAPUAAACJAwAAAAA=&#10;" fillcolor="window" strokecolor="windowText" strokeweight=".25pt">
                  <v:textbox inset="0,0,0,0">
                    <w:txbxContent>
                      <w:p w:rsidR="00F8620A" w:rsidRPr="001C534F" w:rsidRDefault="00F8620A" w:rsidP="00B273DB">
                        <w:pPr>
                          <w:spacing w:line="240" w:lineRule="auto"/>
                          <w:jc w:val="center"/>
                          <w:rPr>
                            <w:lang w:val="fr-FR"/>
                          </w:rPr>
                        </w:pPr>
                        <w:r w:rsidRPr="001C534F">
                          <w:rPr>
                            <w:rFonts w:eastAsia="Calibri"/>
                            <w:bCs/>
                            <w:color w:val="000000"/>
                            <w:kern w:val="24"/>
                            <w:lang w:val="fr-FR"/>
                          </w:rPr>
                          <w:t>Essai P4</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Cible</w:t>
                        </w:r>
                        <w:r>
                          <w:rPr>
                            <w:rFonts w:eastAsia="+mn-ea"/>
                            <w:color w:val="000000"/>
                            <w:kern w:val="24"/>
                            <w:lang w:val="fr-FR"/>
                          </w:rPr>
                          <w:t> </w:t>
                        </w:r>
                        <w:r w:rsidRPr="001C534F">
                          <w:rPr>
                            <w:rFonts w:eastAsia="+mn-ea"/>
                            <w:color w:val="000000"/>
                            <w:kern w:val="24"/>
                            <w:lang w:val="fr-FR"/>
                          </w:rPr>
                          <w:t xml:space="preserve">: </w:t>
                        </w:r>
                        <w:r w:rsidRPr="001C534F">
                          <w:rPr>
                            <w:rFonts w:eastAsia="+mn-ea"/>
                            <w:kern w:val="24"/>
                            <w:lang w:val="fr-FR"/>
                          </w:rPr>
                          <w:t>70</w:t>
                        </w:r>
                        <w:r w:rsidR="00021FCF">
                          <w:rPr>
                            <w:rFonts w:eastAsia="+mn-ea"/>
                            <w:color w:val="000000"/>
                            <w:kern w:val="24"/>
                            <w:lang w:val="fr-FR"/>
                          </w:rPr>
                          <w:t> </w:t>
                        </w:r>
                        <w:r w:rsidRPr="001C534F">
                          <w:rPr>
                            <w:rFonts w:eastAsia="+mn-ea"/>
                            <w:color w:val="000000"/>
                            <w:kern w:val="24"/>
                            <w:lang w:val="fr-FR"/>
                          </w:rPr>
                          <w:t>km/h</w:t>
                        </w:r>
                      </w:p>
                      <w:p w:rsidR="00F8620A" w:rsidRPr="001C534F" w:rsidRDefault="00F8620A" w:rsidP="00B273DB">
                        <w:pPr>
                          <w:spacing w:line="240" w:lineRule="auto"/>
                          <w:jc w:val="center"/>
                          <w:textAlignment w:val="baseline"/>
                          <w:rPr>
                            <w:lang w:val="fr-FR"/>
                          </w:rPr>
                        </w:pPr>
                        <w:r w:rsidRPr="001C534F">
                          <w:rPr>
                            <w:rFonts w:eastAsia="+mn-ea"/>
                            <w:color w:val="000000"/>
                            <w:kern w:val="24"/>
                            <w:lang w:val="fr-FR"/>
                          </w:rPr>
                          <w:t>ou n</w:t>
                        </w:r>
                        <w:r w:rsidRPr="001C534F">
                          <w:rPr>
                            <w:rFonts w:eastAsia="+mn-ea"/>
                            <w:color w:val="000000"/>
                            <w:kern w:val="24"/>
                            <w:position w:val="-5"/>
                            <w:vertAlign w:val="subscript"/>
                            <w:lang w:val="fr-FR"/>
                          </w:rPr>
                          <w:t>BB_ASEP</w:t>
                        </w:r>
                        <w:r w:rsidRPr="001C534F">
                          <w:rPr>
                            <w:rFonts w:eastAsia="+mn-ea"/>
                            <w:color w:val="000000"/>
                            <w:kern w:val="24"/>
                            <w:lang w:val="fr-FR"/>
                          </w:rPr>
                          <w:t xml:space="preserve"> </w:t>
                        </w:r>
                      </w:p>
                    </w:txbxContent>
                  </v:textbox>
                </v:shape>
                <v:shape id="Gerade Verbindung mit Pfeil 50" o:spid="_x0000_s1100" type="#_x0000_t32" style="position:absolute;left:13094;top:45242;width:3228;height:2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U8EAAADbAAAADwAAAGRycy9kb3ducmV2LnhtbERPy2oCMRTdF/oP4RbcaaZStB2NImJ9&#10;7DpW0OVlcjuTdnIzJFHHvzcLocvDeU/nnW3EhXwwjhW8DjIQxKXThisFh+/P/juIEJE1No5JwY0C&#10;zGfPT1PMtbtyQZd9rEQK4ZCjgjrGNpcylDVZDAPXEifux3mLMUFfSe3xmsJtI4dZNpIWDaeGGlta&#10;1lT+7c9WgV8fR+XbZrXbft0+ToXpxqb49Ur1XrrFBESkLv6LH+6tVjBOY9OX9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79tTwQAAANsAAAAPAAAAAAAAAAAAAAAA&#10;AKECAABkcnMvZG93bnJldi54bWxQSwUGAAAAAAQABAD5AAAAjwM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G0cUAAADbAAAADwAAAGRycy9kb3ducmV2LnhtbESPT2sCMRTE7wW/Q3iF3mq2Qv+4GkVa&#10;BU9CrRW9PTZvN4ublyXJuttvbwqFHoeZ+Q0zXw62EVfyoXas4GmcgSAunK65UnD42jy+gQgRWWPj&#10;mBT8UIDlYnQ3x1y7nj/puo+VSBAOOSowMba5lKEwZDGMXUucvNJ5izFJX0ntsU9w28hJlr1IizWn&#10;BYMtvRsqLvvOKuie18Z/TGKp+9O53HXVuvg+HpR6uB9WMxCRhvgf/mtvtYLXKfx+S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uG0cUAAADbAAAADwAAAAAAAAAA&#10;AAAAAAChAgAAZHJzL2Rvd25yZXYueG1sUEsFBgAAAAAEAAQA+QAAAJMDA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Ik74A&#10;AADbAAAADwAAAGRycy9kb3ducmV2LnhtbERPyw7BQBTdS/zD5EpshCkLoQwRQtgQj4jlTedqG507&#10;TWdQf28WEsuT857Oa1OIF1Uut6yg34tAECdW55wquJzX3REI55E1FpZJwYcczGfNxhRjbd98pNfJ&#10;pyKEsItRQeZ9GUvpkowMup4tiQN3t5VBH2CVSl3hO4SbQg6iaCgN5hwaMixpmVHyOD2NAjner4y7&#10;yXqxXe2GacddD89oo1S7VS8mIDzV/i/+ubdawSisD1/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SJO+AAAA2wAAAA8AAAAAAAAAAAAAAAAAmAIAAGRycy9kb3ducmV2&#10;LnhtbFBLBQYAAAAABAAEAPUAAACDAwAAAAA=&#10;" fillcolor="window" strokecolor="windowText" strokeweight=".25pt">
                  <v:textbox inset="0,0,0,0">
                    <w:txbxContent>
                      <w:p w:rsidR="00F8620A" w:rsidRPr="0085685D" w:rsidRDefault="00F8620A" w:rsidP="00B273DB">
                        <w:pPr>
                          <w:spacing w:line="240" w:lineRule="auto"/>
                          <w:jc w:val="center"/>
                          <w:textAlignment w:val="baseline"/>
                          <w:rPr>
                            <w:lang w:val="fr-FR"/>
                          </w:rPr>
                        </w:pPr>
                        <w:r w:rsidRPr="0085685D">
                          <w:rPr>
                            <w:rFonts w:eastAsia="Calibri"/>
                            <w:bCs/>
                            <w:color w:val="000000"/>
                            <w:kern w:val="24"/>
                            <w:lang w:val="fr-FR"/>
                          </w:rPr>
                          <w:t xml:space="preserve">Essais P2 et P3 </w:t>
                        </w:r>
                      </w:p>
                      <w:p w:rsidR="00F8620A" w:rsidRPr="0085685D" w:rsidRDefault="00F8620A" w:rsidP="00B273DB">
                        <w:pPr>
                          <w:spacing w:line="240" w:lineRule="auto"/>
                          <w:jc w:val="center"/>
                          <w:textAlignment w:val="baseline"/>
                          <w:rPr>
                            <w:lang w:val="fr-FR"/>
                          </w:rPr>
                        </w:pPr>
                        <w:r w:rsidRPr="0085685D">
                          <w:rPr>
                            <w:rFonts w:eastAsia="+mn-ea"/>
                            <w:color w:val="000000"/>
                            <w:kern w:val="24"/>
                            <w:lang w:val="fr-FR"/>
                          </w:rPr>
                          <w:t>Cible calcu</w:t>
                        </w:r>
                        <w:r>
                          <w:rPr>
                            <w:rFonts w:eastAsia="+mn-ea"/>
                            <w:color w:val="000000"/>
                            <w:kern w:val="24"/>
                            <w:lang w:val="fr-FR"/>
                          </w:rPr>
                          <w:t>l</w:t>
                        </w:r>
                        <w:r w:rsidRPr="0085685D">
                          <w:rPr>
                            <w:rFonts w:eastAsia="+mn-ea"/>
                            <w:color w:val="000000"/>
                            <w:kern w:val="24"/>
                            <w:lang w:val="fr-FR"/>
                          </w:rPr>
                          <w:t>ée à l’aide des mesures P1 et P4</w:t>
                        </w:r>
                      </w:p>
                    </w:txbxContent>
                  </v:textbox>
                </v:shape>
                <v:shape id="Flussdiagramm: Verzweigung 29" o:spid="_x0000_s1103" type="#_x0000_t110" style="position:absolute;left:15644;top:52634;width:15202;height:5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YP8YA&#10;AADbAAAADwAAAGRycy9kb3ducmV2LnhtbESPT2vCQBTE74V+h+UJ3uomxUqauoqUFgsepNo/10f2&#10;mUSzb7fZ1cRv7woFj8PM/IaZznvTiBO1vrasIB0lIIgLq2suFXxt3x8yED4ga2wsk4IzeZjP7u+m&#10;mGvb8SedNqEUEcI+RwVVCC6X0hcVGfQj64ijt7OtwRBlW0rdYhfhppGPSTKRBmuOCxU6eq2oOGyO&#10;RsH4+fvP/Uz2T+k6W72tft3isNx1Sg0H/eIFRKA+3ML/7Q+tIEvh+iX+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wYP8YAAADbAAAADwAAAAAAAAAAAAAAAACYAgAAZHJz&#10;L2Rvd25yZXYueG1sUEsFBgAAAAAEAAQA9QAAAIsDAAAAAA==&#10;" fillcolor="window" strokecolor="windowText" strokeweight=".25pt">
                  <v:textbox inset="0,0,0,0">
                    <w:txbxContent>
                      <w:p w:rsidR="00F8620A" w:rsidRPr="004C4757" w:rsidRDefault="00F8620A" w:rsidP="00B273DB">
                        <w:pPr>
                          <w:spacing w:line="240" w:lineRule="auto"/>
                          <w:jc w:val="center"/>
                          <w:textAlignment w:val="baseline"/>
                        </w:pPr>
                        <w:proofErr w:type="spellStart"/>
                        <w:r w:rsidRPr="004C4757">
                          <w:rPr>
                            <w:rFonts w:eastAsia="Calibri"/>
                            <w:color w:val="000000"/>
                            <w:kern w:val="24"/>
                          </w:rPr>
                          <w:t>a</w:t>
                        </w:r>
                        <w:r w:rsidRPr="00A838F3">
                          <w:rPr>
                            <w:rFonts w:eastAsia="Calibri"/>
                            <w:color w:val="000000"/>
                            <w:kern w:val="24"/>
                            <w:vertAlign w:val="subscript"/>
                          </w:rPr>
                          <w:t>wot</w:t>
                        </w:r>
                        <w:proofErr w:type="spellEnd"/>
                        <w:r w:rsidRPr="004C4757">
                          <w:rPr>
                            <w:rFonts w:eastAsia="Calibri"/>
                            <w:color w:val="000000"/>
                            <w:kern w:val="24"/>
                            <w:u w:val="single"/>
                          </w:rPr>
                          <w:t>&lt;</w:t>
                        </w:r>
                        <w:r w:rsidRPr="004C4757">
                          <w:rPr>
                            <w:rFonts w:eastAsia="Calibri"/>
                            <w:color w:val="000000"/>
                            <w:kern w:val="24"/>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cnsQAAADbAAAADwAAAGRycy9kb3ducmV2LnhtbESPT2sCMRTE7wW/Q3hCbzWrFKurUUrp&#10;H725KujxsXndTd28LEmq67dvhILHYWZ+w8yXnW3EmXwwjhUMBxkI4tJpw5WC/e7jaQIiRGSNjWNS&#10;cKUAy0XvYY65dhcu6LyNlUgQDjkqqGNscylDWZPFMHAtcfK+nbcYk/SV1B4vCW4bOcqysbRoOC3U&#10;2NJbTeVp+2sV+M/DuHz+el+vNtfpsTDdiyl+vFKP/e51BiJSF+/h//ZKK5iM4P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pyexAAAANsAAAAPAAAAAAAAAAAA&#10;AAAAAKECAABkcnMvZG93bnJldi54bWxQSwUGAAAAAAQABAD5AAAAkgM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08cA&#10;AADbAAAADwAAAGRycy9kb3ducmV2LnhtbESPT2vCQBTE74V+h+UVeqsbbSsxuoqUlgoepNY/10f2&#10;mUSzb7fZ1aTf3hUKPQ4z8xtmMutMLS7U+Mqygn4vAUGcW11xoWDz/fGUgvABWWNtmRT8kofZ9P5u&#10;gpm2LX/RZR0KESHsM1RQhuAyKX1ekkHfs444egfbGAxRNoXUDbYRbmo5SJKhNFhxXCjR0VtJ+Wl9&#10;NgpeRtsftxseX/urdPm+3Lv56fPQKvX40M3HIAJ14T/8115oBekz3L7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yI9PHAAAA2wAAAA8AAAAAAAAAAAAAAAAAmAIAAGRy&#10;cy9kb3ducmV2LnhtbFBLBQYAAAAABAAEAPUAAACMAwAAAAA=&#10;" fillcolor="window" strokecolor="windowText" strokeweight=".25pt">
                  <v:textbox inset="0,0,0,0">
                    <w:txbxContent>
                      <w:p w:rsidR="00F8620A" w:rsidRPr="004C4757" w:rsidRDefault="00F8620A" w:rsidP="00B273DB">
                        <w:pPr>
                          <w:spacing w:line="240" w:lineRule="auto"/>
                          <w:jc w:val="center"/>
                          <w:textAlignment w:val="baseline"/>
                        </w:pPr>
                        <w:proofErr w:type="spellStart"/>
                        <w:r w:rsidRPr="004C4757">
                          <w:rPr>
                            <w:rFonts w:eastAsia="Calibri"/>
                            <w:color w:val="000000"/>
                            <w:kern w:val="24"/>
                          </w:rPr>
                          <w:t>a</w:t>
                        </w:r>
                        <w:r w:rsidRPr="00BB5531">
                          <w:rPr>
                            <w:rFonts w:eastAsia="Calibri"/>
                            <w:color w:val="000000"/>
                            <w:kern w:val="24"/>
                            <w:vertAlign w:val="subscript"/>
                          </w:rPr>
                          <w:t>wot</w:t>
                        </w:r>
                        <w:proofErr w:type="spellEnd"/>
                        <w:r w:rsidRPr="004C4757">
                          <w:rPr>
                            <w:rFonts w:eastAsia="Calibri"/>
                            <w:color w:val="000000"/>
                            <w:kern w:val="24"/>
                          </w:rPr>
                          <w:t xml:space="preserve"> </w:t>
                        </w:r>
                        <w:r w:rsidRPr="004C4757">
                          <w:rPr>
                            <w:rFonts w:eastAsia="Calibri"/>
                            <w:color w:val="000000"/>
                            <w:kern w:val="24"/>
                            <w:u w:val="single"/>
                          </w:rPr>
                          <w:t>&lt;</w:t>
                        </w:r>
                        <w:r w:rsidRPr="004C4757">
                          <w:rPr>
                            <w:rFonts w:eastAsia="Calibri"/>
                            <w:color w:val="000000"/>
                            <w:kern w:val="24"/>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hccQAAADbAAAADwAAAGRycy9kb3ducmV2LnhtbESPQWsCMRSE7wX/Q3hCbzVrEbVbo4i0&#10;1d66VrDHx+a5G928LEmq6783BaHHYWa+YWaLzjbiTD4YxwqGgwwEcem04UrB7vv9aQoiRGSNjWNS&#10;cKUAi3nvYYa5dhcu6LyNlUgQDjkqqGNscylDWZPFMHAtcfIOzluMSfpKao+XBLeNfM6ysbRoOC3U&#10;2NKqpvK0/bUK/Md+XI7Wb5+br+vLT2G6iSmOXqnHfrd8BRGpi//he3ujFUxH8Pcl/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d6FxxAAAANsAAAAPAAAAAAAAAAAA&#10;AAAAAKECAABkcnMvZG93bnJldi54bWxQSwUGAAAAAAQABAD5AAAAkgM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pDjcAAAADbAAAADwAAAGRycy9kb3ducmV2LnhtbESP3YrCMBSE7wXfIRxh7zR1QZFqLCKu&#10;WL3y5wEOzbEtbU5KErX79psFwcthZr5hVllvWvEk52vLCqaTBARxYXXNpYLb9We8AOEDssbWMin4&#10;JQ/ZejhYYarti8/0vIRSRAj7FBVUIXSplL6oyKCf2I44enfrDIYoXSm1w1eEm1Z+J8lcGqw5LlTY&#10;0baiork8jIIjs8y3Jk/81Olc7k+NvuU7pb5G/WYJIlAfPuF3+6AVLGbw/yX+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6Q43AAAAA2wAAAA8AAAAAAAAAAAAAAAAA&#10;oQIAAGRycy9kb3ducmV2LnhtbFBLBQYAAAAABAAEAPkAAACOAw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SpcQAAADbAAAADwAAAGRycy9kb3ducmV2LnhtbESPQYvCMBSE7wv+h/AEL6Lp9tCVahQR&#10;VhSR3VUPHh/Nsy02L7WJWv+9EYQ9DjPzDTOZtaYSN2pcaVnB5zACQZxZXXKu4LD/HoxAOI+ssbJM&#10;Ch7kYDbtfEww1fbOf3Tb+VwECLsUFRTe16mULivIoBvamjh4J9sY9EE2udQN3gPcVDKOokQaLDks&#10;FFjToqDsvLsaBUl/S375tblEy3Vsfg5xfPx1Rqlet52PQXhq/X/43V5pBaMEXl/CD5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pKlxAAAANsAAAAPAAAAAAAAAAAA&#10;AAAAAKECAABkcnMvZG93bnJldi54bWxQSwUGAAAAAAQABAD5AAAAkgMAAAAA&#10;" strokecolor="windowText" strokeweight="1.5pt">
                  <v:stroke endarrow="block"/>
                </v:shape>
                <v:shape id="Textfeld 59" o:spid="_x0000_s1109" type="#_x0000_t202" style="position:absolute;left:30512;top:43575;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v:textbox>
                </v:shape>
                <v:shape id="Flussdiagramm: Verbindungsstelle 31" o:spid="_x0000_s1110" type="#_x0000_t120" style="position:absolute;left:22092;top:4886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9x78A&#10;AADbAAAADwAAAGRycy9kb3ducmV2LnhtbERPTYvCMBC9C/6HMMJeRFM9iHaNIqJQ2NOq1OuQzDbd&#10;bSaliVr//eYgeHy87/W2d424Uxdqzwpm0wwEsfam5krB5XycLEGEiGyw8UwKnhRguxkO1pgb/+Bv&#10;up9iJVIIhxwV2BjbXMqgLTkMU98SJ+7Hdw5jgl0lTYePFO4aOc+yhXRYc2qw2NLekv473ZyCr/qg&#10;n6u20NaG31npnL+W40Kpj1G/+wQRqY9v8ctdGAXL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f3HvwAAANsAAAAPAAAAAAAAAAAAAAAAAJgCAABkcnMvZG93bnJl&#10;di54bWxQSwUGAAAAAAQABAD1AAAAhAM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YO78QAAADbAAAADwAAAGRycy9kb3ducmV2LnhtbESPQWsCMRSE7wX/Q3iCt5qtiNXVKEW0&#10;1VvXFvT42Dx3025eliTV9d83QqHHYWa+YRarzjbiQj4YxwqehhkI4tJpw5WCz4/t4xREiMgaG8ek&#10;4EYBVsvewwJz7a5c0OUQK5EgHHJUUMfY5lKGsiaLYeha4uSdnbcYk/SV1B6vCW4bOcqyibRoOC3U&#10;2NK6pvL78GMV+NfjpBy/bfa799vsVJju2RRfXqlBv3uZg4jUxf/wX3unFUxncP+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g7vxAAAANsAAAAPAAAAAAAAAAAA&#10;AAAAAKECAABkcnMvZG93bnJldi54bWxQSwUGAAAAAAQABAD5AAAAkgM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nHL4A&#10;AADbAAAADwAAAGRycy9kb3ducmV2LnhtbERPTYvCMBC9C/6HMIIX0VQPotUoiygUPKmLex2S2aa7&#10;zaQ0Ueu/NwfB4+N9r7edq8Wd2lB5VjCdZCCItTcVlwq+L4fxAkSIyAZrz6TgSQG2m35vjbnxDz7R&#10;/RxLkUI45KjAxtjkUgZtyWGY+IY4cb++dRgTbEtpWnykcFfLWZbNpcOKU4PFhnaW9P/55hQcq71+&#10;LptCWxv+plfn/M91VCg1HHRfKxCRuvgRv92FUbBM6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Zxy+AAAA2wAAAA8AAAAAAAAAAAAAAAAAmAIAAGRycy9kb3ducmV2&#10;LnhtbFBLBQYAAAAABAAEAPUAAACDAwAAAAA=&#10;" fillcolor="window" strokecolor="windowText" strokeweight=".25pt"/>
                <v:shape id="Flussdiagramm: Prozess 28" o:spid="_x0000_s1113" type="#_x0000_t109" style="position:absolute;left:37332;top:35396;width:9174;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71cIA&#10;AADbAAAADwAAAGRycy9kb3ducmV2LnhtbESPQYvCMBSE74L/ITzBi6ypHkSrUURR9KJYl2WPj+bZ&#10;FpuX0kSt/94IgsdhZr5hZovGlOJOtSssKxj0IxDEqdUFZwp+z5ufMQjnkTWWlknBkxws5u3WDGNt&#10;H3yie+IzESDsYlSQe1/FUro0J4Oubyvi4F1sbdAHWWdS1/gIcFPKYRSNpMGCw0KOFa1ySq/JzSiQ&#10;k8PauH/ZLHfr/Sjrub/jLdoq1e00yykIT43/hj/tnVYwGcD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nvVwgAAANsAAAAPAAAAAAAAAAAAAAAAAJgCAABkcnMvZG93&#10;bnJldi54bWxQSwUGAAAAAAQABAD1AAAAhwMAAAAA&#10;" fillcolor="window" strokecolor="windowText" strokeweight=".25pt">
                  <v:textbox inset="0,0,0,0">
                    <w:txbxContent>
                      <w:p w:rsidR="00F8620A" w:rsidRPr="00D95EFC" w:rsidRDefault="00F8620A" w:rsidP="00B273DB">
                        <w:pPr>
                          <w:spacing w:line="240" w:lineRule="auto"/>
                          <w:jc w:val="center"/>
                          <w:textAlignment w:val="baseline"/>
                        </w:pPr>
                        <w:r>
                          <w:rPr>
                            <w:rFonts w:eastAsia="Calibri"/>
                            <w:bCs/>
                            <w:color w:val="000000"/>
                            <w:kern w:val="24"/>
                          </w:rPr>
                          <w:t>Rapport non applicable</w:t>
                        </w:r>
                      </w:p>
                    </w:txbxContent>
                  </v:textbox>
                </v:shape>
                <v:shape id="Connecteur en angle 102" o:spid="_x0000_s1114" type="#_x0000_t33" style="position:absolute;left:30842;top:57799;width:10494;height:118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pyaMUAAADbAAAADwAAAGRycy9kb3ducmV2LnhtbESPQW+CQBSE7038D5tn0ltZ5FBb6kKM&#10;EeupUdpLb0/2FYjsW8IuSv+928Skx8nMfJNZ5ZPpxIUG11pWsIhiEMSV1S3XCr4+i6cXEM4ja+ws&#10;k4JfcpBns4cVptpe+UiX0tciQNilqKDxvk+ldFVDBl1ke+Lg/djBoA9yqKUe8BrgppNJHD9Lgy2H&#10;hQZ72jRUncvRKDhNpR1379+H7XI3nj7idZH0y0Kpx/m0fgPhafL/4Xt7rxW8JvD3Jfw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pyaMUAAADbAAAADwAAAAAAAAAA&#10;AAAAAAChAgAAZHJzL2Rvd25yZXYueG1sUEsFBgAAAAAEAAQA+QAAAJMDA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9XwcUAAADbAAAADwAAAGRycy9kb3ducmV2LnhtbESPQWsCMRSE7wX/Q3iF3mq2lpa6GkVa&#10;BU9CrRW9PTZvN4ublyXJutt/bwqFHoeZ+YaZLwfbiCv5UDtW8DTOQBAXTtdcKTh8bR7fQISIrLFx&#10;TAp+KMByMbqbY65dz5903cdKJAiHHBWYGNtcylAYshjGriVOXum8xZikr6T22Ce4beQky16lxZrT&#10;gsGW3g0Vl31nFXQva+M/JrHU/elc7rpqXXwfD0o93A+rGYhIQ/wP/7W3WsH0GX6/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9XwcUAAADbAAAADwAAAAAAAAAA&#10;AAAAAAChAgAAZHJzL2Rvd25yZXYueG1sUEsFBgAAAAAEAAQA+QAAAJMDAAAAAA==&#10;" strokecolor="windowText" strokeweight="1.5pt">
                  <v:stroke endarrow="block"/>
                </v:shape>
                <v:shape id="Flussdiagramm: Prozess 28" o:spid="_x0000_s1116" type="#_x0000_t109" style="position:absolute;left:36003;top:10746;width:11302;height:6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TcQA&#10;AADbAAAADwAAAGRycy9kb3ducmV2LnhtbESPQWvCQBSE70L/w/IKvUjdVESa6CpSscSL0rQUj4/s&#10;Mwlm34bsauK/dwXB4zAz3zDzZW9qcaHWVZYVfIwiEMS51RUXCv5+N++fIJxH1lhbJgVXcrBcvAzm&#10;mGjb8Q9dMl+IAGGXoILS+yaR0uUlGXQj2xAH72hbgz7ItpC6xS7ATS3HUTSVBisOCyU29FVSfsrO&#10;RoGMd2vjDrJfpevttBi6//05+lbq7bVfzUB46v0z/GinWkE8gf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E3EAAAA2wAAAA8AAAAAAAAAAAAAAAAAmAIAAGRycy9k&#10;b3ducmV2LnhtbFBLBQYAAAAABAAEAPUAAACJAwAAAAA=&#10;" fillcolor="window" strokecolor="windowText" strokeweight=".25pt">
                  <v:textbox inset="0,0,0,0">
                    <w:txbxContent>
                      <w:p w:rsidR="00F8620A" w:rsidRPr="0085685D" w:rsidRDefault="00F8620A" w:rsidP="00B273DB">
                        <w:pPr>
                          <w:spacing w:line="240" w:lineRule="auto"/>
                          <w:jc w:val="center"/>
                          <w:rPr>
                            <w:lang w:val="fr-FR"/>
                          </w:rPr>
                        </w:pPr>
                        <w:r w:rsidRPr="0085685D">
                          <w:rPr>
                            <w:rFonts w:eastAsia="Calibri"/>
                            <w:color w:val="000000"/>
                            <w:kern w:val="24"/>
                            <w:sz w:val="18"/>
                            <w:szCs w:val="18"/>
                            <w:lang w:val="fr-FR"/>
                          </w:rPr>
                          <w:t>Choisir le rapport immédiatement supérieur</w:t>
                        </w:r>
                      </w:p>
                    </w:txbxContent>
                  </v:textbox>
                </v:shape>
                <v:shape id="Gerade Verbindung mit Pfeil 46" o:spid="_x0000_s1117" type="#_x0000_t32" style="position:absolute;left:24510;top:12686;width:12549;height: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5+sYAAADbAAAADwAAAGRycy9kb3ducmV2LnhtbESPS2vDMBCE74H8B7GF3hLZfYTEiRJK&#10;IVAoBecJvi3WxnJjrVxLTdx/XxUKOQ4z8w2zWPW2ERfqfO1YQTpOQBCXTtdcKdjv1qMpCB+QNTaO&#10;ScEPeVgth4MFZtpdeUOXbahEhLDPUIEJoc2k9KUhi37sWuLonVxnMUTZVVJ3eI1w28iHJJlIizXH&#10;BYMtvRoqz9tvq+BDyvQxz4viPf+qP4vjIX1qzFqp+7v+ZQ4iUB9u4f/2m1Ywe4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ufrGAAAA2wAAAA8AAAAAAAAA&#10;AAAAAAAAoQIAAGRycy9kb3ducmV2LnhtbFBLBQYAAAAABAAEAPkAAACUAwAAAAA=&#10;" strokecolor="windowText" strokeweight="1.5pt">
                  <v:stroke endarrow="block"/>
                </v:shape>
                <v:shape id="Flussdiagramm: Prozess 28" o:spid="_x0000_s1118" type="#_x0000_t109" style="position:absolute;left:17692;top:74153;width:11634;height:6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ocMA&#10;AADbAAAADwAAAGRycy9kb3ducmV2LnhtbESPQYvCMBSE78L+h/AWvIim66FobSqyouhF0V3E46N5&#10;25ZtXkoTtf57Iwgeh5n5hknnnanFlVpXWVbwNYpAEOdWV1wo+P1ZDScgnEfWWFsmBXdyMM8+eikm&#10;2t74QNejL0SAsEtQQel9k0jp8pIMupFtiIP3Z1uDPsi2kLrFW4CbWo6jKJYGKw4LJTb0XVL+f7wY&#10;BXK6Wxp3lt1is9zGxcCd9pdorVT/s1vMQHjq/Dv8am+0gmkMz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ocMAAADbAAAADwAAAAAAAAAAAAAAAACYAgAAZHJzL2Rv&#10;d25yZXYueG1sUEsFBgAAAAAEAAQA9QAAAIgDAAAAAA==&#10;" fillcolor="window" strokecolor="windowText" strokeweight=".25pt">
                  <v:textbox inset="0,0,0,0">
                    <w:txbxContent>
                      <w:p w:rsidR="00F8620A" w:rsidRPr="001C534F" w:rsidRDefault="00F8620A" w:rsidP="00B273DB">
                        <w:pPr>
                          <w:spacing w:line="240" w:lineRule="auto"/>
                          <w:jc w:val="center"/>
                          <w:textAlignment w:val="baseline"/>
                          <w:rPr>
                            <w:sz w:val="18"/>
                            <w:szCs w:val="18"/>
                            <w:lang w:val="fr-FR"/>
                          </w:rPr>
                        </w:pPr>
                        <w:r w:rsidRPr="001C534F">
                          <w:rPr>
                            <w:rFonts w:eastAsia="Calibri"/>
                            <w:bCs/>
                            <w:color w:val="000000"/>
                            <w:kern w:val="24"/>
                            <w:sz w:val="18"/>
                            <w:szCs w:val="18"/>
                            <w:lang w:val="fr-FR"/>
                          </w:rPr>
                          <w:t>Rapport</w:t>
                        </w:r>
                        <w:r>
                          <w:rPr>
                            <w:rFonts w:eastAsia="Calibri"/>
                            <w:bCs/>
                            <w:color w:val="000000"/>
                            <w:kern w:val="24"/>
                            <w:sz w:val="18"/>
                            <w:szCs w:val="18"/>
                            <w:lang w:val="fr-FR"/>
                          </w:rPr>
                          <w:t xml:space="preserve"> </w:t>
                        </w:r>
                        <w:r w:rsidRPr="001C534F">
                          <w:rPr>
                            <w:rFonts w:eastAsia="Calibri"/>
                            <w:bCs/>
                            <w:color w:val="000000"/>
                            <w:kern w:val="24"/>
                            <w:sz w:val="18"/>
                            <w:szCs w:val="18"/>
                          </w:rPr>
                          <w:sym w:font="Symbol" w:char="F06B"/>
                        </w:r>
                        <w:r w:rsidRPr="001C534F">
                          <w:rPr>
                            <w:rFonts w:eastAsia="Calibri"/>
                            <w:bCs/>
                            <w:color w:val="000000"/>
                            <w:kern w:val="24"/>
                            <w:sz w:val="18"/>
                            <w:szCs w:val="18"/>
                            <w:lang w:val="fr-FR"/>
                          </w:rPr>
                          <w:t xml:space="preserve"> applicable</w:t>
                        </w:r>
                        <w:r w:rsidRPr="001C534F">
                          <w:rPr>
                            <w:rFonts w:eastAsia="Calibri"/>
                            <w:color w:val="000000"/>
                            <w:kern w:val="24"/>
                            <w:sz w:val="18"/>
                            <w:szCs w:val="18"/>
                            <w:lang w:val="fr-FR"/>
                          </w:rPr>
                          <w:t xml:space="preserve">, reporter les données </w:t>
                        </w:r>
                        <w:r>
                          <w:rPr>
                            <w:rFonts w:eastAsia="Calibri"/>
                            <w:color w:val="000000"/>
                            <w:kern w:val="24"/>
                            <w:sz w:val="18"/>
                            <w:szCs w:val="18"/>
                            <w:lang w:val="fr-FR"/>
                          </w:rPr>
                          <w:br/>
                        </w:r>
                        <w:r w:rsidRPr="001C534F">
                          <w:rPr>
                            <w:rFonts w:eastAsia="Calibri"/>
                            <w:color w:val="000000"/>
                            <w:kern w:val="24"/>
                            <w:sz w:val="18"/>
                            <w:szCs w:val="18"/>
                            <w:lang w:val="fr-FR"/>
                          </w:rPr>
                          <w:t>pour P1 à P4</w:t>
                        </w:r>
                      </w:p>
                    </w:txbxContent>
                  </v:textbox>
                </v:shape>
                <v:shape id="Textfeld 60" o:spid="_x0000_s1119" type="#_x0000_t202" style="position:absolute;left:23273;top:57788;width:408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h9cMA&#10;AADbAAAADwAAAGRycy9kb3ducmV2LnhtbESPwW7CMBBE70j8g7WVegMHVFoIGIQoSL2VBj5gFS9x&#10;mngdxS4Evh5XQuI4mpk3msWqs7U4U+tLxwpGwwQEce50yYWC42E3mILwAVlj7ZgUXMnDatnvLTDV&#10;7sI/dM5CISKEfYoKTAhNKqXPDVn0Q9cQR+/kWoshyraQusVLhNtajpPkXVosOS4YbGhjKK+yP6tg&#10;mtjvqpqN996+3UYTs/l02+ZXqdeXbj0HEagLz/Cj/aUVzD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h9cMAAADbAAAADwAAAAAAAAAAAAAAAACYAgAAZHJzL2Rv&#10;d25yZXYueG1sUEsFBgAAAAAEAAQA9QAAAIgDAAAAAA==&#10;" filled="f" stroked="f">
                  <v:textbox style="mso-fit-shape-to-text:t">
                    <w:txbxContent>
                      <w:p w:rsidR="00F8620A" w:rsidRPr="00057A7B" w:rsidRDefault="00F8620A" w:rsidP="00B273DB">
                        <w:pPr>
                          <w:spacing w:line="240" w:lineRule="auto"/>
                        </w:pPr>
                        <w:r w:rsidRPr="0085685D">
                          <w:rPr>
                            <w:rFonts w:eastAsia="+mn-ea"/>
                            <w:color w:val="000000"/>
                            <w:kern w:val="24"/>
                          </w:rPr>
                          <w:t>OUI</w:t>
                        </w:r>
                      </w:p>
                    </w:txbxContent>
                  </v:textbox>
                </v:shape>
                <v:shape id="Textfeld 60" o:spid="_x0000_s1120" type="#_x0000_t202" style="position:absolute;left:12469;top:43141;width:226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Vb4A&#10;AADbAAAADwAAAGRycy9kb3ducmV2LnhtbERPz2vCMBS+C/4P4Qm72dQdplajiDAYu80NwdsjeW2K&#10;zUtJstr+98th4PHj+70/jq4TA4XYelawKkoQxNqblhsFP9/vyw2ImJANdp5JwUQRjof5bI+V8Q/+&#10;ouGSGpFDOFaowKbUV1JGbclhLHxPnLnaB4cpw9BIE/CRw10nX8vyTTpsOTdY7OlsSd8vv07Berx6&#10;6iOd6VYPOth22nSfk1Ivi/G0A5FoTE/xv/vDKNjmsflL/gHy8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PzVW+AAAA2wAAAA8AAAAAAAAAAAAAAAAAmAIAAGRycy9kb3ducmV2&#10;LnhtbFBLBQYAAAAABAAEAPUAAACDAwAAAAA=&#10;" filled="f" stroked="f">
                  <v:textbox style="mso-fit-shape-to-text:t" inset="0,0,0,0">
                    <w:txbxContent>
                      <w:p w:rsidR="00F8620A" w:rsidRPr="004C4757" w:rsidRDefault="00F8620A" w:rsidP="00B273DB">
                        <w:pPr>
                          <w:spacing w:line="240" w:lineRule="auto"/>
                        </w:pPr>
                        <w:r w:rsidRPr="0085685D">
                          <w:rPr>
                            <w:rFonts w:eastAsia="+mn-ea"/>
                            <w:color w:val="000000"/>
                            <w:kern w:val="24"/>
                          </w:rPr>
                          <w:t>OUI</w:t>
                        </w:r>
                      </w:p>
                    </w:txbxContent>
                  </v:textbox>
                </v:shape>
                <v:shape id="Textfeld 59" o:spid="_x0000_s1121" type="#_x0000_t202" style="position:absolute;left:30479;top:53382;width:458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HMQA&#10;AADbAAAADwAAAGRycy9kb3ducmV2LnhtbESP0WrCQBRE3wv+w3KFvtVNxBYT3YhYC31rjX7AJXvN&#10;xmTvhuxW0359t1DwcZiZM8x6M9pOXGnwjWMF6SwBQVw53XCt4HR8e1qC8AFZY+eYFHyTh00xeVhj&#10;rt2ND3QtQy0ihH2OCkwIfS6lrwxZ9DPXE0fv7AaLIcqhlnrAW4TbTs6T5EVabDguGOxpZ6hqyy+r&#10;YJnYj7bN5p/eLn7SZ7N7dfv+otTjdNyuQAQawz38337X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UBzEAAAA2wAAAA8AAAAAAAAAAAAAAAAAmAIAAGRycy9k&#10;b3ducmV2LnhtbFBLBQYAAAAABAAEAPUAAACJAwAAAAA=&#10;" filled="f" stroked="f">
                  <v:textbox style="mso-fit-shape-to-text:t">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v:textbox>
                </v:shape>
                <v:shape id="Textfeld 59" o:spid="_x0000_s1122" type="#_x0000_t202" style="position:absolute;left:30719;top:27858;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n9cQA&#10;AADcAAAADwAAAGRycy9kb3ducmV2LnhtbESPQW/CMAyF75P2HyJP2m0koDFBR0AT2yRubIwfYDVe&#10;07VxqiaDwq/HByRutt7ze58XqyG06kB9qiNbGI8MKOIyuporC/ufz6cZqJSRHbaRycKJEqyW93cL&#10;LFw88jcddrlSEsKpQAs+567QOpWeAqZR7IhF+419wCxrX2nX41HCQ6snxrzogDVLg8eO1p7KZvcf&#10;LMxM2DbNfPKVwvN5PPXr9/jR/Vn7+DC8vYLKNOSb+Xq9cYJvBF+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5/XEAAAA3AAAAA8AAAAAAAAAAAAAAAAAmAIAAGRycy9k&#10;b3ducmV2LnhtbFBLBQYAAAAABAAEAPUAAACJAwAAAAA=&#10;" filled="f" stroked="f">
                  <v:textbox style="mso-fit-shape-to-text:t">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v:textbox>
                </v:shape>
                <v:shape id="Textfeld 60" o:spid="_x0000_s1123" type="#_x0000_t202" style="position:absolute;left:23646;top:17887;width:408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F8620A" w:rsidRPr="00FF319C" w:rsidRDefault="00F8620A" w:rsidP="00B273DB">
                        <w:pPr>
                          <w:spacing w:line="240" w:lineRule="auto"/>
                        </w:pPr>
                        <w:r>
                          <w:rPr>
                            <w:rFonts w:eastAsia="+mn-ea"/>
                            <w:color w:val="000000"/>
                            <w:kern w:val="24"/>
                          </w:rPr>
                          <w:t>OUI</w:t>
                        </w:r>
                      </w:p>
                    </w:txbxContent>
                  </v:textbox>
                </v:shape>
                <v:shape id="Textfeld 59" o:spid="_x0000_s1124" type="#_x0000_t202" style="position:absolute;left:13783;top:14298;width:458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cIA&#10;AADcAAAADwAAAGRycy9kb3ducmV2LnhtbERP22oCMRB9L/gPYQTfauJii65GEavQt9bLBwybcbPu&#10;ZrJsUt3265tCwbc5nOss171rxI26UHnWMBkrEMSFNxWXGs6n/fMMRIjIBhvPpOGbAqxXg6cl5sbf&#10;+UC3YyxFCuGQowYbY5tLGQpLDsPYt8SJu/jOYUywK6Xp8J7CXSMzpV6lw4pTg8WWtpaK+vjlNMyU&#10;+6jrefYZ3PRn8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wZwgAAANwAAAAPAAAAAAAAAAAAAAAAAJgCAABkcnMvZG93&#10;bnJldi54bWxQSwUGAAAAAAQABAD1AAAAhwMAAAAA&#10;" filled="f" stroked="f">
                  <v:textbox style="mso-fit-shape-to-text:t">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v:textbox>
                </v:shape>
                <v:shape id="Textfeld 60" o:spid="_x0000_s1125" type="#_x0000_t202" style="position:absolute;left:23996;top:71768;width:408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rsidR="00F8620A" w:rsidRPr="004C4757" w:rsidRDefault="00F8620A" w:rsidP="00B273DB">
                        <w:pPr>
                          <w:spacing w:line="240" w:lineRule="auto"/>
                        </w:pPr>
                        <w:r w:rsidRPr="0085685D">
                          <w:rPr>
                            <w:rFonts w:eastAsia="+mn-ea"/>
                            <w:color w:val="000000"/>
                            <w:kern w:val="24"/>
                          </w:rPr>
                          <w:t>OUI</w:t>
                        </w:r>
                      </w:p>
                    </w:txbxContent>
                  </v:textbox>
                </v:shape>
                <v:shape id="Textfeld 59" o:spid="_x0000_s1126" type="#_x0000_t202" style="position:absolute;left:30479;top:67652;width:458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h9sEA&#10;AADcAAAADwAAAGRycy9kb3ducmV2LnhtbERP22oCMRB9F/oPYQp900RRsVujiFrwzUv7AcNmutnu&#10;ZrJsom779UYQfJvDuc582blaXKgNpWcNw4ECQZx7U3Kh4fvrsz8DESKywdozafijAMvFS2+OmfFX&#10;PtLlFAuRQjhkqMHG2GRShtySwzDwDXHifnzrMCbYFtK0eE3hrpYjpabSYcmpwWJDa0t5dTo7DTPl&#10;9lX1PjoEN/4fTux647fNr9Zvr93qA0SkLj7FD/fOpPlq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4fbBAAAA3AAAAA8AAAAAAAAAAAAAAAAAmAIAAGRycy9kb3du&#10;cmV2LnhtbFBLBQYAAAAABAAEAPUAAACGAwAAAAA=&#10;" filled="f" stroked="f">
                  <v:textbox style="mso-fit-shape-to-text:t">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CtnMMAAADcAAAADwAAAGRycy9kb3ducmV2LnhtbERPTWvCQBC9F/oflin0VjcVIiW6CSJI&#10;7aHQajx4G7JjNiY7G7KrSf99Vyj0No/3Oatisp240eAbxwpeZwkI4srphmsF5WH78gbCB2SNnWNS&#10;8EMeivzxYYWZdiN/020fahFD2GeowITQZ1L6ypBFP3M9ceTObrAYIhxqqQccY7jt5DxJFtJiw7HB&#10;YE8bQ1W7v1oFl/6zxat9T8ePY9l+SZlujT8p9fw0rZcgAk3hX/zn3uk4P0nh/ky8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grZzDAAAA3AAAAA8AAAAAAAAAAAAA&#10;AAAAoQIAAGRycy9kb3ducmV2LnhtbFBLBQYAAAAABAAEAPkAAACRAw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hI8QA&#10;AADcAAAADwAAAGRycy9kb3ducmV2LnhtbERPS2vCQBC+F/wPywi91Y2lDRpdRaSlBQ9Sn9chOybR&#10;7Ow2uzXpv3cLBW/z8T1nOu9MLa7U+MqyguEgAUGcW11xoWC3fX8agfABWWNtmRT8kof5rPcwxUzb&#10;lr/ougmFiCHsM1RQhuAyKX1ekkE/sI44cifbGAwRNoXUDbYx3NTyOUlSabDi2FCio2VJ+WXzYxS8&#10;jPff7pCeX4fr0eptdXSLy8epVeqx3y0mIAJ14S7+d3/qOD9J4e+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WISPEAAAA3AAAAA8AAAAAAAAAAAAAAAAAmAIAAGRycy9k&#10;b3ducmV2LnhtbFBLBQYAAAAABAAEAPUAAACJAwAAAAA=&#10;" fillcolor="window" strokecolor="windowText" strokeweight=".25pt">
                  <v:textbox inset="0,0,0,0">
                    <w:txbxContent>
                      <w:p w:rsidR="00F8620A" w:rsidRPr="004C4757" w:rsidRDefault="00F8620A" w:rsidP="00B273DB">
                        <w:pPr>
                          <w:spacing w:line="240" w:lineRule="auto"/>
                          <w:jc w:val="center"/>
                          <w:textAlignment w:val="baseline"/>
                        </w:pPr>
                        <w:proofErr w:type="spellStart"/>
                        <w:r w:rsidRPr="004C4757">
                          <w:rPr>
                            <w:rFonts w:eastAsia="Calibri"/>
                            <w:color w:val="000000"/>
                            <w:kern w:val="24"/>
                          </w:rPr>
                          <w:t>a</w:t>
                        </w:r>
                        <w:r>
                          <w:rPr>
                            <w:rFonts w:eastAsia="Calibri"/>
                            <w:color w:val="000000"/>
                            <w:kern w:val="24"/>
                            <w:vertAlign w:val="subscript"/>
                          </w:rPr>
                          <w:t>wot</w:t>
                        </w:r>
                        <w:proofErr w:type="spellEnd"/>
                        <w:r w:rsidRPr="004C4757">
                          <w:rPr>
                            <w:rFonts w:eastAsia="Calibri"/>
                            <w:color w:val="000000"/>
                            <w:kern w:val="24"/>
                          </w:rPr>
                          <w:t xml:space="preserve"> </w:t>
                        </w:r>
                        <w:r w:rsidRPr="004C4757">
                          <w:rPr>
                            <w:rFonts w:eastAsia="Calibri"/>
                            <w:color w:val="000000"/>
                            <w:kern w:val="24"/>
                            <w:u w:val="single"/>
                          </w:rPr>
                          <w:t>&lt;</w:t>
                        </w:r>
                        <w:r w:rsidRPr="004C4757">
                          <w:rPr>
                            <w:rFonts w:eastAsia="Calibri"/>
                            <w:color w:val="000000"/>
                            <w:kern w:val="24"/>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kscMAAADcAAAADwAAAGRycy9kb3ducmV2LnhtbERPTWsCMRC9C/0PYQRvmrWItlujlFJb&#10;e3OtYI/DZtyN3UyWJOr6741Q6G0e73Pmy8424kw+GMcKxqMMBHHptOFKwe57NXwCESKyxsYxKbhS&#10;gOXioTfHXLsLF3TexkqkEA45KqhjbHMpQ1mTxTByLXHiDs5bjAn6SmqPlxRuG/mYZVNp0XBqqLGl&#10;t5rK3+3JKvAf+2k5+Xz/Wm+uzz+F6WamOHqlBv3u9QVEpC7+i//ca53mZzO4P5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M5LHDAAAA3AAAAA8AAAAAAAAAAAAA&#10;AAAAoQIAAGRycy9kb3ducmV2LnhtbFBLBQYAAAAABAAEAPkAAACRAwAAAAA=&#10;" strokecolor="windowText" strokeweight="1.5pt">
                  <v:stroke endarrow="block"/>
                </v:shape>
                <v:shape id="Textfeld 59" o:spid="_x0000_s1130" type="#_x0000_t202" style="position:absolute;left:32697;top:35722;width:4585;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rsidR="00F8620A" w:rsidRPr="004C4757" w:rsidRDefault="00F8620A" w:rsidP="00B273DB">
                        <w:pPr>
                          <w:spacing w:line="240" w:lineRule="auto"/>
                        </w:pPr>
                        <w:r w:rsidRPr="004C4757">
                          <w:rPr>
                            <w:rFonts w:eastAsia="+mn-ea"/>
                            <w:color w:val="000000"/>
                            <w:kern w:val="24"/>
                          </w:rPr>
                          <w:t>NO</w:t>
                        </w:r>
                        <w:r>
                          <w:rPr>
                            <w:rFonts w:eastAsia="+mn-ea"/>
                            <w:color w:val="000000"/>
                            <w:kern w:val="24"/>
                          </w:rPr>
                          <w:t>N</w:t>
                        </w:r>
                      </w:p>
                    </w:txbxContent>
                  </v:textbox>
                </v:shape>
                <v:shape id="Textfeld 60" o:spid="_x0000_s1131" type="#_x0000_t202" style="position:absolute;left:23631;top:40409;width:226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JiL8A&#10;AADcAAAADwAAAGRycy9kb3ducmV2LnhtbERPS4vCMBC+C/6HMMLebOoedrUaRYSFZW8+ELwNzdgU&#10;m0lJYm3/vRGEvc3H95zVpreN6MiH2rGCWZaDIC6drrlScDr+TOcgQkTW2DgmBQMF2KzHoxUW2j14&#10;T90hViKFcChQgYmxLaQMpSGLIXMtceKuzluMCfpKao+PFG4b+ZnnX9JizanBYEs7Q+XtcLcKvvuz&#10;ozbQji7XrvSmHubN36DUx6TfLkFE6uO/+O3+1Wl+voD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UmIvwAAANwAAAAPAAAAAAAAAAAAAAAAAJgCAABkcnMvZG93bnJl&#10;di54bWxQSwUGAAAAAAQABAD1AAAAhAMAAAAA&#10;" filled="f" stroked="f">
                  <v:textbox style="mso-fit-shape-to-text:t" inset="0,0,0,0">
                    <w:txbxContent>
                      <w:p w:rsidR="00F8620A" w:rsidRPr="004C4757" w:rsidRDefault="00F8620A" w:rsidP="00B273DB">
                        <w:pPr>
                          <w:spacing w:line="240" w:lineRule="auto"/>
                        </w:pPr>
                        <w:r w:rsidRPr="0085685D">
                          <w:rPr>
                            <w:rFonts w:eastAsia="+mn-ea"/>
                            <w:color w:val="000000"/>
                            <w:kern w:val="24"/>
                          </w:rPr>
                          <w:t>OUI</w:t>
                        </w:r>
                      </w:p>
                    </w:txbxContent>
                  </v:textbox>
                </v:shape>
                <v:shape id="Gerade Verbindung mit Pfeil 46" o:spid="_x0000_s1132" type="#_x0000_t32" style="position:absolute;left:30846;top:55400;width:570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K68UAAADcAAAADwAAAGRycy9kb3ducmV2LnhtbESPQUvDQBCF70L/wzIFb3bTgiKx2yK2&#10;BU+CtYq9DdlJNjQ7G3Y3Tfz3zkHwNsN789436+3kO3WlmNrABpaLAhRxFWzLjYHTx+HuEVTKyBa7&#10;wGTghxJsN7ObNZY2jPxO12NulIRwKtGAy7kvtU6VI49pEXpi0eoQPWZZY6NtxFHCfadXRfGgPbYs&#10;DQ57enFUXY6DNzDc713crXJtx+9z/TY0++rz62TM7Xx6fgKVacr/5r/rVyv4S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VK68UAAADcAAAADwAAAAAAAAAA&#10;AAAAAAChAgAAZHJzL2Rvd25yZXYueG1sUEsFBgAAAAAEAAQA+QAAAJMDA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nvcMIAAADcAAAADwAAAGRycy9kb3ducmV2LnhtbERP32vCMBB+H/g/hBv4NtMKjtEZRaaD&#10;PQlzKu7taK5NsbmUJLX1v18Gg73dx/fzluvRtuJGPjSOFeSzDARx6XTDtYLj1/vTC4gQkTW2jknB&#10;nQKsV5OHJRbaDfxJt0OsRQrhUKACE2NXSBlKQxbDzHXEiauctxgT9LXUHocUbls5z7JnabHh1GCw&#10;ozdD5fXQWwX9Ymf8dh4rPVy+q31f78rT+ajU9HHcvIKINMZ/8Z/7Q6f5eQ6/z6QL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nvcMIAAADcAAAADwAAAAAAAAAAAAAA&#10;AAChAgAAZHJzL2Rvd25yZXYueG1sUEsFBgAAAAAEAAQA+QAAAJADA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R9MMAAADcAAAADwAAAGRycy9kb3ducmV2LnhtbERPTWsCMRC9C/6HMIXeNKsUbbdGEWnV&#10;3rq2oMdhM91N3UyWJOr6701B6G0e73Nmi8424kw+GMcKRsMMBHHptOFKwffX++AZRIjIGhvHpOBK&#10;ARbzfm+GuXYXLui8i5VIIRxyVFDH2OZShrImi2HoWuLE/ThvMSboK6k9XlK4beQ4yybSouHUUGNL&#10;q5rK4+5kFfj1flI+bd4+tp/Xl0Nhuqkpfr1Sjw/d8hVEpC7+i+/urU7zR2P4eyZd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i0fTDAAAA3AAAAA8AAAAAAAAAAAAA&#10;AAAAoQIAAGRycy9kb3ducmV2LnhtbFBLBQYAAAAABAAEAPkAAACRAw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DLsIA&#10;AADcAAAADwAAAGRycy9kb3ducmV2LnhtbERP32vCMBB+F/Y/hBvsRTTtBNlqUxljg8Ke1OFej+Rs&#10;6ppLaTKt//0iCL7dx/fzyvXoOnGiIbSeFeTzDASx9qblRsH37nP2AiJEZIOdZ1JwoQDr6mFSYmH8&#10;mTd02sZGpBAOBSqwMfaFlEFbchjmvidO3MEPDmOCQyPNgOcU7jr5nGVL6bDl1GCxp3dL+nf75xR8&#10;tR/68trX2tpwzPfO+Z/9tFbq6XF8W4GINMa7+OauTZqfL+D6TLpAV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sMuwgAAANwAAAAPAAAAAAAAAAAAAAAAAJgCAABkcnMvZG93&#10;bnJldi54bWxQSwUGAAAAAAQABAD1AAAAhwMAAAAA&#10;" fillcolor="window" strokecolor="windowText" strokeweight=".25pt"/>
                <v:shape id="Gerade Verbindung mit Pfeil 46" o:spid="_x0000_s1136" type="#_x0000_t32" style="position:absolute;left:46506;top:37689;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M6MMAAADcAAAADwAAAGRycy9kb3ducmV2LnhtbERP32vCMBB+F/wfwg32NlNlG6MaZTgH&#10;exro3NC3o7k2xeZSktR2/70RBN/u4/t5i9VgG3EmH2rHCqaTDARx4XTNlYL9z+fTG4gQkTU2jknB&#10;PwVYLcejBeba9byl8y5WIoVwyFGBibHNpQyFIYth4lrixJXOW4wJ+kpqj30Kt42cZdmrtFhzajDY&#10;0tpQcdp1VkH3sjH+YxZL3R+O5XdXbYrfv71Sjw/D+xxEpCHexTf3l07zp89wfSZdIJ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OTOjDAAAA3AAAAA8AAAAAAAAAAAAA&#10;AAAAoQIAAGRycy9kb3ducmV2LnhtbFBLBQYAAAAABAAEAPkAAACRAw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RsEr8AAADcAAAADwAAAGRycy9kb3ducmV2LnhtbERPzYrCMBC+L/gOYQRva1plZammRQRB&#10;vNn1AWabsS02k9LEGn16IyzsbT6+39kUwXRipMG1lhWk8wQEcWV1y7WC88/+8xuE88gaO8uk4EEO&#10;inzyscFM2zufaCx9LWIIuwwVNN73mZSuasigm9ueOHIXOxj0EQ611APeY7jp5CJJVtJgy7GhwZ52&#10;DVXX8mYUHJer8ffcmnS3L1mmIdjy6Q5KzaZhuwbhKfh/8Z/7oOP89Avez8QLZ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1RsEr8AAADcAAAADwAAAAAAAAAAAAAAAACh&#10;AgAAZHJzL2Rvd25yZXYueG1sUEsFBgAAAAAEAAQA+QAAAI0DAAAAAA==&#10;" strokecolor="windowText" strokeweight="1.5pt">
                  <v:stroke endarrow="block"/>
                </v:shape>
                <v:shape id="Gewinkelte Verbindung 51" o:spid="_x0000_s1138" type="#_x0000_t33" style="position:absolute;left:29326;top:56848;width:21601;height:2054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eQ7sEAAADcAAAADwAAAGRycy9kb3ducmV2LnhtbERPTYvCMBC9L/gfwgje1lQPulSjiFj1&#10;JG53L97GZmyLzaQ0qdZ/bwTB2zze58yXnanEjRpXWlYwGkYgiDOrS84V/P8l3z8gnEfWWFkmBQ9y&#10;sFz0vuYYa3vnX7qlPhchhF2MCgrv61hKlxVk0A1tTRy4i20M+gCbXOoG7yHcVHIcRRNpsOTQUGBN&#10;64Kya9oaBecute12dzpuptv2fIhWybieJkoN+t1qBsJT5z/it3uvw/zRBF7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5DuwQAAANwAAAAPAAAAAAAAAAAAAAAA&#10;AKECAABkcnMvZG93bnJldi54bWxQSwUGAAAAAAQABAD5AAAAjwM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FLcIA&#10;AADcAAAADwAAAGRycy9kb3ducmV2LnhtbERPTWvCQBC9C/0PyxR6Ed2kB21jNlJKC4Ge1GKvw+6Y&#10;jc3OhuxW47/vCoK3ebzPKdej68SJhtB6VpDPMxDE2puWGwXfu8/ZC4gQkQ12nknBhQKsq4dJiYXx&#10;Z97QaRsbkUI4FKjAxtgXUgZtyWGY+544cQc/OIwJDo00A55TuOvkc5YtpMOWU4PFnt4t6d/tn1Pw&#10;1X7oy2tfa2vDMd8753/201qpp8fxbQUi0hjv4pu7Nml+voTrM+kCW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cUtwgAAANwAAAAPAAAAAAAAAAAAAAAAAJgCAABkcnMvZG93&#10;bnJldi54bWxQSwUGAAAAAAQABAD1AAAAhwM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k7sYAAADcAAAADwAAAGRycy9kb3ducmV2LnhtbESPQUvDQBCF74L/YRnBm91ERUrabRGh&#10;IIiQVlvIbchOs6nZ2Zhd2/Tfdw4FbzO8N+99M1+OvlNHGmIb2EA+yUAR18G23Bj4/lo9TEHFhGyx&#10;C0wGzhRhubi9mWNhw4nXdNykRkkIxwINuJT6QutYO/IYJ6EnFm0fBo9J1qHRdsCThPtOP2bZi/bY&#10;sjQ47OnNUf2z+fMGPrXOn8qyqj7K3/ZQ7bb5c+dWxtzfja8zUInG9G++Xr9bwc+FVp6RC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yJO7GAAAA3AAAAA8AAAAAAAAA&#10;AAAAAAAAoQIAAGRycy9kb3ducmV2LnhtbFBLBQYAAAAABAAEAPkAAACUAw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h8MA&#10;AADcAAAADwAAAGRycy9kb3ducmV2LnhtbERPTWvCQBC9C/0PyxS8iG70EDR1E6SipJdKrYjHITtN&#10;QrOzIbsx6b/vFgre5vE+Z5uNphF36lxtWcFyEYEgLqyuuVRw+TzM1yCcR9bYWCYFP+QgS58mW0y0&#10;HfiD7mdfihDCLkEFlfdtIqUrKjLoFrYlDtyX7Qz6ALtS6g6HEG4auYqiWBqsOTRU2NJrRcX3uTcK&#10;5OZ9b9xNjrt8/xaXM3c99dFRqenzuHsB4Wn0D/G/O9dh/nID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Ph8MAAADcAAAADwAAAAAAAAAAAAAAAACYAgAAZHJzL2Rv&#10;d25yZXYueG1sUEsFBgAAAAAEAAQA9QAAAIgDAAAAAA==&#10;" fillcolor="window" strokecolor="windowText" strokeweight=".25pt">
                  <v:textbox inset="0,0,0,0">
                    <w:txbxContent>
                      <w:p w:rsidR="00F8620A" w:rsidRPr="00D95EFC" w:rsidRDefault="00F8620A" w:rsidP="00B273DB">
                        <w:pPr>
                          <w:spacing w:line="240" w:lineRule="auto"/>
                          <w:jc w:val="center"/>
                          <w:textAlignment w:val="baseline"/>
                        </w:pPr>
                        <w:r w:rsidRPr="00F5645F">
                          <w:rPr>
                            <w:rFonts w:eastAsia="Calibri"/>
                            <w:bCs/>
                            <w:color w:val="000000"/>
                            <w:kern w:val="24"/>
                          </w:rPr>
                          <w:t>Rapport non applicable</w:t>
                        </w:r>
                      </w:p>
                    </w:txbxContent>
                  </v:textbox>
                </v:shape>
                <v:shape id="Connecteur en angle 102" o:spid="_x0000_s1142" type="#_x0000_t34" style="position:absolute;left:37010;top:23035;width:24249;height:331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4258UAAADcAAAADwAAAGRycy9kb3ducmV2LnhtbESP3WrCQBCF74W+wzKF3kjdVEEkdQ39&#10;oaAiQrUPMGSnSTA7G7IbXd/euRC8m+GcOeebZZFcq87Uh8azgbdJBoq49LbhysDf8ed1ASpEZIut&#10;ZzJwpQDF6mm0xNz6C//S+RArJSEccjRQx9jlWoeyJodh4jti0f597zDK2lfa9niRcNfqaZbNtcOG&#10;paHGjr5qKk+HwRlo7O7b+7j5zE6p3C6G2Z6OaWzMy3P6eAcVKcWH+X69toI/FXx5Rib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4258UAAADcAAAADwAAAAAAAAAA&#10;AAAAAAChAgAAZHJzL2Rvd25yZXYueG1sUEsFBgAAAAAEAAQA+QAAAJMDA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UlzcIAAADcAAAADwAAAGRycy9kb3ducmV2LnhtbERP32vCMBB+H/g/hBN8m6kFx+iMIupg&#10;T8Kcju3taK5NsbmUJLX1v18Gg73dx/fzVpvRtuJGPjSOFSzmGQji0umGawXnj9fHZxAhImtsHZOC&#10;OwXYrCcPKyy0G/idbqdYixTCoUAFJsaukDKUhiyGueuIE1c5bzEm6GupPQ4p3LYyz7InabHh1GCw&#10;o52h8nrqrYJ+eTB+n8dKD1/f1bGvD+Xl86zUbDpuX0BEG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UlzcIAAADcAAAADwAAAAAAAAAAAAAA&#10;AAChAgAAZHJzL2Rvd25yZXYueG1sUEsFBgAAAAAEAAQA+QAAAJADAAAAAA==&#10;" strokecolor="windowText" strokeweight="1.5pt">
                  <v:stroke endarrow="block"/>
                </v:shape>
              </v:group>
            </w:pict>
          </mc:Fallback>
        </mc:AlternateContent>
      </w: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Pr="00101FA5" w:rsidRDefault="00B273DB" w:rsidP="00B273DB">
      <w:pPr>
        <w:tabs>
          <w:tab w:val="left" w:pos="709"/>
        </w:tabs>
        <w:suppressAutoHyphens w:val="0"/>
        <w:kinsoku/>
        <w:overflowPunct/>
        <w:autoSpaceDE/>
        <w:autoSpaceDN/>
        <w:adjustRightInd/>
        <w:snapToGrid/>
        <w:spacing w:line="240" w:lineRule="auto"/>
        <w:ind w:left="1134" w:right="284"/>
        <w:rPr>
          <w:b/>
          <w:bCs/>
          <w:lang w:eastAsia="en-GB"/>
        </w:rPr>
      </w:pPr>
    </w:p>
    <w:p w:rsidR="00B273DB" w:rsidRDefault="00B273DB" w:rsidP="00B273DB">
      <w:pPr>
        <w:tabs>
          <w:tab w:val="left" w:pos="709"/>
        </w:tabs>
        <w:suppressAutoHyphens w:val="0"/>
        <w:kinsoku/>
        <w:overflowPunct/>
        <w:autoSpaceDE/>
        <w:autoSpaceDN/>
        <w:adjustRightInd/>
        <w:snapToGrid/>
        <w:spacing w:line="240" w:lineRule="auto"/>
        <w:ind w:left="1134" w:right="284"/>
        <w:jc w:val="right"/>
        <w:rPr>
          <w:b/>
          <w:bCs/>
          <w:sz w:val="22"/>
          <w:szCs w:val="28"/>
          <w:lang w:eastAsia="en-GB"/>
        </w:rPr>
      </w:pPr>
    </w:p>
    <w:p w:rsidR="00185242" w:rsidRDefault="00185242" w:rsidP="00B273DB">
      <w:pPr>
        <w:tabs>
          <w:tab w:val="left" w:pos="709"/>
        </w:tabs>
        <w:suppressAutoHyphens w:val="0"/>
        <w:kinsoku/>
        <w:overflowPunct/>
        <w:autoSpaceDE/>
        <w:autoSpaceDN/>
        <w:adjustRightInd/>
        <w:snapToGrid/>
        <w:spacing w:line="240" w:lineRule="auto"/>
        <w:ind w:left="1134" w:right="284"/>
        <w:jc w:val="right"/>
        <w:rPr>
          <w:b/>
          <w:bCs/>
          <w:sz w:val="22"/>
          <w:szCs w:val="28"/>
          <w:lang w:eastAsia="en-GB"/>
        </w:rPr>
      </w:pPr>
    </w:p>
    <w:p w:rsidR="00185242" w:rsidRDefault="00185242" w:rsidP="00B273DB">
      <w:pPr>
        <w:tabs>
          <w:tab w:val="left" w:pos="709"/>
        </w:tabs>
        <w:suppressAutoHyphens w:val="0"/>
        <w:kinsoku/>
        <w:overflowPunct/>
        <w:autoSpaceDE/>
        <w:autoSpaceDN/>
        <w:adjustRightInd/>
        <w:snapToGrid/>
        <w:spacing w:line="240" w:lineRule="auto"/>
        <w:ind w:left="1134" w:right="284"/>
        <w:jc w:val="right"/>
        <w:rPr>
          <w:b/>
          <w:bCs/>
          <w:sz w:val="22"/>
          <w:szCs w:val="28"/>
          <w:lang w:eastAsia="en-GB"/>
        </w:rPr>
      </w:pPr>
    </w:p>
    <w:p w:rsidR="00185242" w:rsidRDefault="00185242" w:rsidP="00B273DB">
      <w:pPr>
        <w:tabs>
          <w:tab w:val="left" w:pos="709"/>
        </w:tabs>
        <w:suppressAutoHyphens w:val="0"/>
        <w:kinsoku/>
        <w:overflowPunct/>
        <w:autoSpaceDE/>
        <w:autoSpaceDN/>
        <w:adjustRightInd/>
        <w:snapToGrid/>
        <w:spacing w:line="240" w:lineRule="auto"/>
        <w:ind w:left="1134" w:right="284"/>
        <w:jc w:val="right"/>
        <w:rPr>
          <w:b/>
          <w:bCs/>
          <w:sz w:val="22"/>
          <w:szCs w:val="28"/>
          <w:lang w:eastAsia="en-GB"/>
        </w:rPr>
      </w:pPr>
    </w:p>
    <w:p w:rsidR="00185242" w:rsidRPr="00101FA5" w:rsidRDefault="00185242" w:rsidP="00B273DB">
      <w:pPr>
        <w:tabs>
          <w:tab w:val="left" w:pos="709"/>
        </w:tabs>
        <w:suppressAutoHyphens w:val="0"/>
        <w:kinsoku/>
        <w:overflowPunct/>
        <w:autoSpaceDE/>
        <w:autoSpaceDN/>
        <w:adjustRightInd/>
        <w:snapToGrid/>
        <w:spacing w:line="240" w:lineRule="auto"/>
        <w:ind w:left="1134" w:right="284"/>
        <w:jc w:val="right"/>
        <w:rPr>
          <w:b/>
          <w:bCs/>
          <w:sz w:val="22"/>
          <w:szCs w:val="28"/>
          <w:lang w:eastAsia="en-GB"/>
        </w:rPr>
      </w:pPr>
      <w:r>
        <w:rPr>
          <w:b/>
          <w:bCs/>
          <w:sz w:val="22"/>
          <w:szCs w:val="28"/>
          <w:lang w:eastAsia="en-GB"/>
        </w:rPr>
        <w:t> »</w:t>
      </w:r>
      <w:r w:rsidR="00021FCF">
        <w:rPr>
          <w:b/>
          <w:bCs/>
          <w:sz w:val="22"/>
          <w:szCs w:val="28"/>
          <w:lang w:eastAsia="en-GB"/>
        </w:rPr>
        <w:t>.</w:t>
      </w:r>
    </w:p>
    <w:p w:rsidR="00B273DB" w:rsidRPr="00101FA5" w:rsidRDefault="00B273DB" w:rsidP="00B273DB">
      <w:pPr>
        <w:keepNext/>
        <w:keepLines/>
        <w:tabs>
          <w:tab w:val="right" w:pos="851"/>
        </w:tabs>
        <w:kinsoku/>
        <w:overflowPunct/>
        <w:autoSpaceDE/>
        <w:autoSpaceDN/>
        <w:adjustRightInd/>
        <w:snapToGrid/>
        <w:spacing w:before="360" w:after="240" w:line="300" w:lineRule="exact"/>
        <w:ind w:left="1134" w:right="1134" w:hanging="1134"/>
        <w:rPr>
          <w:b/>
          <w:sz w:val="28"/>
        </w:rPr>
      </w:pPr>
      <w:r w:rsidRPr="00101FA5">
        <w:rPr>
          <w:b/>
          <w:sz w:val="28"/>
        </w:rPr>
        <w:br w:type="page"/>
      </w:r>
      <w:r w:rsidRPr="00101FA5">
        <w:rPr>
          <w:b/>
          <w:sz w:val="28"/>
        </w:rPr>
        <w:tab/>
        <w:t>Annexe IV</w:t>
      </w:r>
    </w:p>
    <w:p w:rsidR="00B273DB" w:rsidRPr="00101FA5" w:rsidRDefault="00B273DB" w:rsidP="00B273DB">
      <w:pPr>
        <w:keepNext/>
        <w:keepLines/>
        <w:tabs>
          <w:tab w:val="right" w:pos="851"/>
        </w:tabs>
        <w:kinsoku/>
        <w:overflowPunct/>
        <w:autoSpaceDE/>
        <w:autoSpaceDN/>
        <w:adjustRightInd/>
        <w:snapToGrid/>
        <w:spacing w:before="360" w:after="240" w:line="300" w:lineRule="exact"/>
        <w:ind w:left="1134" w:right="1134" w:hanging="1134"/>
        <w:rPr>
          <w:b/>
          <w:sz w:val="28"/>
        </w:rPr>
      </w:pPr>
      <w:r w:rsidRPr="00101FA5">
        <w:rPr>
          <w:b/>
          <w:sz w:val="28"/>
        </w:rPr>
        <w:tab/>
      </w:r>
      <w:r w:rsidRPr="00101FA5">
        <w:rPr>
          <w:b/>
          <w:sz w:val="28"/>
        </w:rPr>
        <w:tab/>
        <w:t>Groupes de travail informels relevant du GRB</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0"/>
        <w:gridCol w:w="3037"/>
        <w:gridCol w:w="3040"/>
        <w:gridCol w:w="1137"/>
      </w:tblGrid>
      <w:tr w:rsidR="00C060C0" w:rsidRPr="00C060C0" w:rsidTr="00C060C0">
        <w:trPr>
          <w:tblHeader/>
        </w:trPr>
        <w:tc>
          <w:tcPr>
            <w:tcW w:w="1290" w:type="dxa"/>
            <w:tcBorders>
              <w:top w:val="single" w:sz="4" w:space="0" w:color="auto"/>
              <w:bottom w:val="single" w:sz="12" w:space="0" w:color="auto"/>
            </w:tcBorders>
            <w:shd w:val="clear" w:color="auto" w:fill="auto"/>
            <w:vAlign w:val="bottom"/>
          </w:tcPr>
          <w:p w:rsidR="00B273DB" w:rsidRPr="00C060C0" w:rsidRDefault="000D31B5" w:rsidP="00C060C0">
            <w:pPr>
              <w:spacing w:before="80" w:after="80" w:line="200" w:lineRule="exact"/>
              <w:ind w:right="113"/>
              <w:rPr>
                <w:i/>
                <w:sz w:val="16"/>
              </w:rPr>
            </w:pPr>
            <w:r w:rsidRPr="00C060C0">
              <w:rPr>
                <w:i/>
                <w:sz w:val="16"/>
              </w:rPr>
              <w:t>Groupe</w:t>
            </w:r>
            <w:r w:rsidRPr="00C060C0">
              <w:rPr>
                <w:i/>
                <w:sz w:val="16"/>
              </w:rPr>
              <w:br/>
            </w:r>
            <w:r w:rsidR="00B273DB" w:rsidRPr="00C060C0">
              <w:rPr>
                <w:i/>
                <w:sz w:val="16"/>
              </w:rPr>
              <w:t xml:space="preserve">informel </w:t>
            </w:r>
          </w:p>
        </w:tc>
        <w:tc>
          <w:tcPr>
            <w:tcW w:w="3037" w:type="dxa"/>
            <w:tcBorders>
              <w:top w:val="single" w:sz="4" w:space="0" w:color="auto"/>
              <w:bottom w:val="single" w:sz="12" w:space="0" w:color="auto"/>
            </w:tcBorders>
            <w:shd w:val="clear" w:color="auto" w:fill="auto"/>
            <w:vAlign w:val="bottom"/>
          </w:tcPr>
          <w:p w:rsidR="00B273DB" w:rsidRPr="00C060C0" w:rsidRDefault="00B273DB" w:rsidP="00021FCF">
            <w:pPr>
              <w:spacing w:before="80" w:after="80" w:line="200" w:lineRule="exact"/>
              <w:ind w:right="113"/>
              <w:rPr>
                <w:i/>
                <w:sz w:val="16"/>
              </w:rPr>
            </w:pPr>
            <w:r w:rsidRPr="00C060C0">
              <w:rPr>
                <w:i/>
                <w:sz w:val="16"/>
              </w:rPr>
              <w:t xml:space="preserve">Président(s) et </w:t>
            </w:r>
            <w:r w:rsidR="00021FCF">
              <w:rPr>
                <w:i/>
                <w:sz w:val="16"/>
              </w:rPr>
              <w:t>C</w:t>
            </w:r>
            <w:r w:rsidRPr="00C060C0">
              <w:rPr>
                <w:i/>
                <w:sz w:val="16"/>
              </w:rPr>
              <w:t xml:space="preserve">o-Président(s) </w:t>
            </w:r>
          </w:p>
        </w:tc>
        <w:tc>
          <w:tcPr>
            <w:tcW w:w="3040" w:type="dxa"/>
            <w:tcBorders>
              <w:top w:val="single" w:sz="4" w:space="0" w:color="auto"/>
              <w:bottom w:val="single" w:sz="12" w:space="0" w:color="auto"/>
            </w:tcBorders>
            <w:shd w:val="clear" w:color="auto" w:fill="auto"/>
            <w:vAlign w:val="bottom"/>
          </w:tcPr>
          <w:p w:rsidR="00B273DB" w:rsidRPr="00C060C0" w:rsidRDefault="00B273DB" w:rsidP="00C060C0">
            <w:pPr>
              <w:spacing w:before="80" w:after="80" w:line="200" w:lineRule="exact"/>
              <w:ind w:right="113"/>
              <w:rPr>
                <w:i/>
                <w:sz w:val="16"/>
              </w:rPr>
            </w:pPr>
            <w:r w:rsidRPr="00C060C0">
              <w:rPr>
                <w:i/>
                <w:sz w:val="16"/>
              </w:rPr>
              <w:t>Secrétaire</w:t>
            </w:r>
          </w:p>
        </w:tc>
        <w:tc>
          <w:tcPr>
            <w:tcW w:w="1137" w:type="dxa"/>
            <w:tcBorders>
              <w:top w:val="single" w:sz="4" w:space="0" w:color="auto"/>
              <w:bottom w:val="single" w:sz="12" w:space="0" w:color="auto"/>
            </w:tcBorders>
            <w:shd w:val="clear" w:color="auto" w:fill="auto"/>
            <w:vAlign w:val="bottom"/>
          </w:tcPr>
          <w:p w:rsidR="00B273DB" w:rsidRPr="00C060C0" w:rsidRDefault="00B273DB" w:rsidP="00C060C0">
            <w:pPr>
              <w:spacing w:before="80" w:after="80" w:line="200" w:lineRule="exact"/>
              <w:ind w:right="113"/>
              <w:rPr>
                <w:i/>
                <w:iCs/>
                <w:sz w:val="16"/>
              </w:rPr>
            </w:pPr>
            <w:r w:rsidRPr="00C060C0">
              <w:rPr>
                <w:i/>
                <w:iCs/>
                <w:sz w:val="16"/>
              </w:rPr>
              <w:t>Date d</w:t>
            </w:r>
            <w:r w:rsidR="000740F2" w:rsidRPr="00C060C0">
              <w:rPr>
                <w:i/>
                <w:iCs/>
                <w:sz w:val="16"/>
              </w:rPr>
              <w:t>’</w:t>
            </w:r>
            <w:r w:rsidRPr="00C060C0">
              <w:rPr>
                <w:i/>
                <w:iCs/>
                <w:sz w:val="16"/>
              </w:rPr>
              <w:t>expiration</w:t>
            </w:r>
            <w:r w:rsidR="0016719F">
              <w:rPr>
                <w:i/>
                <w:iCs/>
                <w:sz w:val="16"/>
              </w:rPr>
              <w:t xml:space="preserve"> </w:t>
            </w:r>
            <w:r w:rsidRPr="00C060C0">
              <w:rPr>
                <w:i/>
                <w:iCs/>
                <w:sz w:val="16"/>
              </w:rPr>
              <w:t xml:space="preserve">du mandat </w:t>
            </w:r>
          </w:p>
        </w:tc>
      </w:tr>
      <w:tr w:rsidR="00C060C0" w:rsidRPr="00C060C0" w:rsidTr="00C060C0">
        <w:trPr>
          <w:trHeight w:hRule="exact" w:val="113"/>
        </w:trPr>
        <w:tc>
          <w:tcPr>
            <w:tcW w:w="1290" w:type="dxa"/>
            <w:tcBorders>
              <w:top w:val="single" w:sz="12" w:space="0" w:color="auto"/>
            </w:tcBorders>
            <w:shd w:val="clear" w:color="auto" w:fill="auto"/>
          </w:tcPr>
          <w:p w:rsidR="00C060C0" w:rsidRPr="00C060C0" w:rsidRDefault="00C060C0" w:rsidP="00C060C0">
            <w:pPr>
              <w:spacing w:before="40" w:after="120"/>
              <w:ind w:right="113"/>
            </w:pPr>
          </w:p>
        </w:tc>
        <w:tc>
          <w:tcPr>
            <w:tcW w:w="3037" w:type="dxa"/>
            <w:tcBorders>
              <w:top w:val="single" w:sz="12" w:space="0" w:color="auto"/>
            </w:tcBorders>
            <w:shd w:val="clear" w:color="auto" w:fill="auto"/>
          </w:tcPr>
          <w:p w:rsidR="00C060C0" w:rsidRPr="00C060C0" w:rsidRDefault="00C060C0" w:rsidP="00C060C0">
            <w:pPr>
              <w:spacing w:before="40" w:after="120"/>
              <w:ind w:right="113"/>
            </w:pPr>
          </w:p>
        </w:tc>
        <w:tc>
          <w:tcPr>
            <w:tcW w:w="3040" w:type="dxa"/>
            <w:tcBorders>
              <w:top w:val="single" w:sz="12" w:space="0" w:color="auto"/>
            </w:tcBorders>
            <w:shd w:val="clear" w:color="auto" w:fill="auto"/>
          </w:tcPr>
          <w:p w:rsidR="00C060C0" w:rsidRPr="00C060C0" w:rsidRDefault="00C060C0" w:rsidP="00C060C0">
            <w:pPr>
              <w:spacing w:before="40" w:after="120"/>
              <w:ind w:right="113"/>
            </w:pPr>
          </w:p>
        </w:tc>
        <w:tc>
          <w:tcPr>
            <w:tcW w:w="1137" w:type="dxa"/>
            <w:tcBorders>
              <w:top w:val="single" w:sz="12" w:space="0" w:color="auto"/>
            </w:tcBorders>
            <w:shd w:val="clear" w:color="auto" w:fill="auto"/>
          </w:tcPr>
          <w:p w:rsidR="00C060C0" w:rsidRPr="00C060C0" w:rsidRDefault="00C060C0" w:rsidP="00C060C0">
            <w:pPr>
              <w:spacing w:before="40" w:after="120"/>
              <w:ind w:right="113"/>
              <w:rPr>
                <w:iCs/>
              </w:rPr>
            </w:pPr>
          </w:p>
        </w:tc>
      </w:tr>
      <w:tr w:rsidR="00C060C0" w:rsidRPr="00C060C0" w:rsidTr="00C060C0">
        <w:tc>
          <w:tcPr>
            <w:tcW w:w="1290" w:type="dxa"/>
            <w:shd w:val="clear" w:color="auto" w:fill="auto"/>
          </w:tcPr>
          <w:p w:rsidR="00B273DB" w:rsidRPr="00C060C0" w:rsidRDefault="00B273DB" w:rsidP="00C060C0">
            <w:pPr>
              <w:spacing w:before="40" w:after="120"/>
              <w:ind w:right="113"/>
              <w:rPr>
                <w:sz w:val="18"/>
                <w:szCs w:val="18"/>
              </w:rPr>
            </w:pPr>
            <w:r w:rsidRPr="00C060C0">
              <w:rPr>
                <w:sz w:val="18"/>
                <w:szCs w:val="18"/>
              </w:rPr>
              <w:t xml:space="preserve">Groupe </w:t>
            </w:r>
            <w:r w:rsidR="000D31B5" w:rsidRPr="00C060C0">
              <w:rPr>
                <w:sz w:val="18"/>
                <w:szCs w:val="18"/>
              </w:rPr>
              <w:br/>
            </w:r>
            <w:r w:rsidRPr="00C060C0">
              <w:rPr>
                <w:sz w:val="18"/>
                <w:szCs w:val="18"/>
              </w:rPr>
              <w:t>informel chargé d</w:t>
            </w:r>
            <w:r w:rsidR="000740F2" w:rsidRPr="00C060C0">
              <w:rPr>
                <w:sz w:val="18"/>
                <w:szCs w:val="18"/>
              </w:rPr>
              <w:t>’</w:t>
            </w:r>
            <w:r w:rsidRPr="00C060C0">
              <w:rPr>
                <w:sz w:val="18"/>
                <w:szCs w:val="18"/>
              </w:rPr>
              <w:t>élaborer un RTM sur les véhicules à</w:t>
            </w:r>
            <w:r w:rsidR="000D31B5" w:rsidRPr="00C060C0">
              <w:rPr>
                <w:sz w:val="18"/>
                <w:szCs w:val="18"/>
              </w:rPr>
              <w:t> </w:t>
            </w:r>
            <w:r w:rsidRPr="00C060C0">
              <w:rPr>
                <w:sz w:val="18"/>
                <w:szCs w:val="18"/>
              </w:rPr>
              <w:t xml:space="preserve">moteur silencieux </w:t>
            </w:r>
          </w:p>
        </w:tc>
        <w:tc>
          <w:tcPr>
            <w:tcW w:w="3037" w:type="dxa"/>
            <w:shd w:val="clear" w:color="auto" w:fill="auto"/>
          </w:tcPr>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Ezana Wondimneh (Etats-Unis d</w:t>
            </w:r>
            <w:r w:rsidR="000740F2" w:rsidRPr="00C060C0">
              <w:rPr>
                <w:sz w:val="18"/>
                <w:szCs w:val="18"/>
              </w:rPr>
              <w:t>’</w:t>
            </w:r>
            <w:r w:rsidRPr="00C060C0">
              <w:rPr>
                <w:sz w:val="18"/>
                <w:szCs w:val="18"/>
              </w:rPr>
              <w:t>Amérique)</w:t>
            </w:r>
            <w:r w:rsidRPr="00C060C0">
              <w:rPr>
                <w:sz w:val="18"/>
                <w:szCs w:val="18"/>
              </w:rPr>
              <w:br/>
              <w:t>Tél</w:t>
            </w:r>
            <w:r w:rsidR="000D31B5" w:rsidRPr="00C060C0">
              <w:rPr>
                <w:sz w:val="18"/>
                <w:szCs w:val="18"/>
              </w:rPr>
              <w:t> </w:t>
            </w:r>
            <w:r w:rsidRPr="00C060C0">
              <w:rPr>
                <w:sz w:val="18"/>
                <w:szCs w:val="18"/>
              </w:rPr>
              <w:t>: +1 202 366 21 17</w:t>
            </w:r>
            <w:r w:rsidRPr="00C060C0">
              <w:rPr>
                <w:sz w:val="18"/>
                <w:szCs w:val="18"/>
              </w:rPr>
              <w:br/>
              <w:t>Courriel</w:t>
            </w:r>
            <w:r w:rsidR="000D31B5" w:rsidRPr="00C060C0">
              <w:rPr>
                <w:sz w:val="18"/>
                <w:szCs w:val="18"/>
              </w:rPr>
              <w:t> </w:t>
            </w:r>
            <w:r w:rsidRPr="00C060C0">
              <w:rPr>
                <w:sz w:val="18"/>
                <w:szCs w:val="18"/>
              </w:rPr>
              <w:t xml:space="preserve">: </w:t>
            </w:r>
            <w:hyperlink r:id="rId15" w:history="1">
              <w:r w:rsidRPr="00C060C0">
                <w:rPr>
                  <w:sz w:val="18"/>
                  <w:szCs w:val="18"/>
                </w:rPr>
                <w:t>Ezana.wondimneh@dot.gov</w:t>
              </w:r>
            </w:hyperlink>
          </w:p>
          <w:p w:rsidR="00C060C0" w:rsidRPr="00C060C0" w:rsidRDefault="00B273DB" w:rsidP="00C060C0">
            <w:pPr>
              <w:spacing w:before="40" w:after="120"/>
              <w:ind w:right="113"/>
              <w:rPr>
                <w:sz w:val="18"/>
                <w:szCs w:val="18"/>
                <w:lang w:eastAsia="ja-JP"/>
              </w:rPr>
            </w:pPr>
            <w:r w:rsidRPr="00C060C0">
              <w:rPr>
                <w:sz w:val="18"/>
                <w:szCs w:val="18"/>
                <w:lang w:eastAsia="ja-JP"/>
              </w:rPr>
              <w:t>M.</w:t>
            </w:r>
            <w:r w:rsidR="000D31B5" w:rsidRPr="00C060C0">
              <w:rPr>
                <w:sz w:val="18"/>
                <w:szCs w:val="18"/>
                <w:lang w:eastAsia="ja-JP"/>
              </w:rPr>
              <w:t> </w:t>
            </w:r>
            <w:r w:rsidRPr="00C060C0">
              <w:rPr>
                <w:sz w:val="18"/>
                <w:szCs w:val="18"/>
                <w:lang w:eastAsia="ja-JP"/>
              </w:rPr>
              <w:t>Ichiro Sakamoto (Japon)</w:t>
            </w:r>
            <w:r w:rsidR="000D31B5" w:rsidRPr="00C060C0">
              <w:rPr>
                <w:sz w:val="18"/>
                <w:szCs w:val="18"/>
                <w:lang w:eastAsia="ja-JP"/>
              </w:rPr>
              <w:br/>
            </w:r>
            <w:r w:rsidRPr="00C060C0">
              <w:rPr>
                <w:sz w:val="18"/>
                <w:szCs w:val="18"/>
                <w:lang w:eastAsia="ja-JP"/>
              </w:rPr>
              <w:t>Tél</w:t>
            </w:r>
            <w:r w:rsidR="0016719F">
              <w:rPr>
                <w:sz w:val="18"/>
                <w:szCs w:val="18"/>
                <w:lang w:eastAsia="ja-JP"/>
              </w:rPr>
              <w:t> </w:t>
            </w:r>
            <w:r w:rsidRPr="00C060C0">
              <w:rPr>
                <w:sz w:val="18"/>
                <w:szCs w:val="18"/>
                <w:lang w:eastAsia="ja-JP"/>
              </w:rPr>
              <w:t>:</w:t>
            </w:r>
            <w:r w:rsidRPr="00C060C0">
              <w:rPr>
                <w:sz w:val="18"/>
                <w:szCs w:val="18"/>
              </w:rPr>
              <w:t>+81 422 41 66 18</w:t>
            </w:r>
            <w:r w:rsidR="000D31B5" w:rsidRPr="00C060C0">
              <w:rPr>
                <w:sz w:val="18"/>
                <w:szCs w:val="18"/>
              </w:rPr>
              <w:br/>
            </w:r>
            <w:r w:rsidRPr="00C060C0">
              <w:rPr>
                <w:sz w:val="18"/>
                <w:szCs w:val="18"/>
              </w:rPr>
              <w:t>Télécopie</w:t>
            </w:r>
            <w:r w:rsidR="0016719F">
              <w:rPr>
                <w:sz w:val="18"/>
                <w:szCs w:val="18"/>
              </w:rPr>
              <w:t> </w:t>
            </w:r>
            <w:r w:rsidRPr="00C060C0">
              <w:rPr>
                <w:sz w:val="18"/>
                <w:szCs w:val="18"/>
              </w:rPr>
              <w:t>:+81 422 76 86 04</w:t>
            </w:r>
            <w:r w:rsidR="000D31B5" w:rsidRPr="00C060C0">
              <w:rPr>
                <w:sz w:val="18"/>
                <w:szCs w:val="18"/>
              </w:rPr>
              <w:br/>
            </w:r>
            <w:r w:rsidRPr="00C060C0">
              <w:rPr>
                <w:sz w:val="18"/>
                <w:szCs w:val="18"/>
              </w:rPr>
              <w:t>Courriel</w:t>
            </w:r>
            <w:r w:rsidR="0016719F">
              <w:rPr>
                <w:sz w:val="18"/>
                <w:szCs w:val="18"/>
              </w:rPr>
              <w:t> </w:t>
            </w:r>
            <w:r w:rsidRPr="00C060C0">
              <w:rPr>
                <w:sz w:val="18"/>
                <w:szCs w:val="18"/>
              </w:rPr>
              <w:t xml:space="preserve">: </w:t>
            </w:r>
            <w:hyperlink r:id="rId16" w:history="1">
              <w:r w:rsidRPr="00C060C0">
                <w:rPr>
                  <w:sz w:val="18"/>
                  <w:szCs w:val="18"/>
                  <w:lang w:eastAsia="ja-JP"/>
                </w:rPr>
                <w:t>i-saka@ntsel.go.jp</w:t>
              </w:r>
            </w:hyperlink>
          </w:p>
        </w:tc>
        <w:tc>
          <w:tcPr>
            <w:tcW w:w="3040" w:type="dxa"/>
            <w:shd w:val="clear" w:color="auto" w:fill="auto"/>
          </w:tcPr>
          <w:p w:rsidR="00B273DB" w:rsidRPr="00C060C0" w:rsidRDefault="00B273DB" w:rsidP="00C060C0">
            <w:pPr>
              <w:spacing w:before="40" w:after="120"/>
              <w:ind w:right="113"/>
              <w:rPr>
                <w:sz w:val="18"/>
                <w:szCs w:val="18"/>
              </w:rPr>
            </w:pPr>
            <w:r w:rsidRPr="00C060C0">
              <w:rPr>
                <w:sz w:val="18"/>
                <w:szCs w:val="18"/>
              </w:rPr>
              <w:t>M.</w:t>
            </w:r>
            <w:r w:rsidR="001B03FC" w:rsidRPr="00C060C0">
              <w:rPr>
                <w:sz w:val="18"/>
                <w:szCs w:val="18"/>
              </w:rPr>
              <w:t> </w:t>
            </w:r>
            <w:r w:rsidRPr="00C060C0">
              <w:rPr>
                <w:sz w:val="18"/>
                <w:szCs w:val="18"/>
              </w:rPr>
              <w:t>Andreas Vosinis</w:t>
            </w:r>
            <w:r w:rsidR="0016719F">
              <w:rPr>
                <w:sz w:val="18"/>
                <w:szCs w:val="18"/>
              </w:rPr>
              <w:t xml:space="preserve"> </w:t>
            </w:r>
            <w:r w:rsidRPr="00C060C0">
              <w:rPr>
                <w:sz w:val="18"/>
                <w:szCs w:val="18"/>
              </w:rPr>
              <w:t>(DG Marché intérieur, industrie, entrepreneuriat et</w:t>
            </w:r>
            <w:r w:rsidR="001B03FC" w:rsidRPr="00C060C0">
              <w:rPr>
                <w:sz w:val="18"/>
                <w:szCs w:val="18"/>
              </w:rPr>
              <w:t> </w:t>
            </w:r>
            <w:r w:rsidRPr="00C060C0">
              <w:rPr>
                <w:sz w:val="18"/>
                <w:szCs w:val="18"/>
              </w:rPr>
              <w:t>PME, Commission européenne)</w:t>
            </w:r>
            <w:r w:rsidRPr="00C060C0">
              <w:rPr>
                <w:sz w:val="18"/>
                <w:szCs w:val="18"/>
              </w:rPr>
              <w:br/>
              <w:t>Tél</w:t>
            </w:r>
            <w:r w:rsidR="000D31B5" w:rsidRPr="00C060C0">
              <w:rPr>
                <w:sz w:val="18"/>
                <w:szCs w:val="18"/>
              </w:rPr>
              <w:t> </w:t>
            </w:r>
            <w:r w:rsidRPr="00C060C0">
              <w:rPr>
                <w:sz w:val="18"/>
                <w:szCs w:val="18"/>
              </w:rPr>
              <w:t>: +32 2 2992116</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andreas.vosinis@ec.europa.eu</w:t>
            </w:r>
          </w:p>
        </w:tc>
        <w:tc>
          <w:tcPr>
            <w:tcW w:w="1137" w:type="dxa"/>
            <w:shd w:val="clear" w:color="auto" w:fill="auto"/>
          </w:tcPr>
          <w:p w:rsidR="00B273DB" w:rsidRPr="00C060C0" w:rsidRDefault="00B273DB" w:rsidP="00C060C0">
            <w:pPr>
              <w:spacing w:before="40" w:after="120"/>
              <w:ind w:right="113"/>
              <w:rPr>
                <w:sz w:val="18"/>
                <w:szCs w:val="18"/>
              </w:rPr>
            </w:pPr>
            <w:r w:rsidRPr="00C060C0">
              <w:rPr>
                <w:sz w:val="18"/>
                <w:szCs w:val="18"/>
              </w:rPr>
              <w:t>décembre 2018</w:t>
            </w:r>
          </w:p>
        </w:tc>
      </w:tr>
      <w:tr w:rsidR="00C060C0" w:rsidRPr="00C060C0" w:rsidTr="00C060C0">
        <w:tc>
          <w:tcPr>
            <w:tcW w:w="1290" w:type="dxa"/>
            <w:shd w:val="clear" w:color="auto" w:fill="auto"/>
          </w:tcPr>
          <w:p w:rsidR="00B273DB" w:rsidRPr="00C060C0" w:rsidRDefault="00B273DB" w:rsidP="00C060C0">
            <w:pPr>
              <w:spacing w:before="40" w:after="120"/>
              <w:ind w:right="113"/>
              <w:rPr>
                <w:sz w:val="18"/>
                <w:szCs w:val="18"/>
              </w:rPr>
            </w:pPr>
            <w:r w:rsidRPr="00C060C0">
              <w:rPr>
                <w:sz w:val="18"/>
                <w:szCs w:val="18"/>
              </w:rPr>
              <w:t>Règlement sur les véhicules à</w:t>
            </w:r>
            <w:r w:rsidR="000D31B5" w:rsidRPr="00C060C0">
              <w:rPr>
                <w:sz w:val="18"/>
                <w:szCs w:val="18"/>
              </w:rPr>
              <w:t> </w:t>
            </w:r>
            <w:r w:rsidRPr="00C060C0">
              <w:rPr>
                <w:sz w:val="18"/>
                <w:szCs w:val="18"/>
              </w:rPr>
              <w:t>moteur silencieux dans</w:t>
            </w:r>
            <w:r w:rsidR="000D31B5" w:rsidRPr="00C060C0">
              <w:rPr>
                <w:sz w:val="18"/>
                <w:szCs w:val="18"/>
              </w:rPr>
              <w:t> </w:t>
            </w:r>
            <w:r w:rsidRPr="00C060C0">
              <w:rPr>
                <w:sz w:val="18"/>
                <w:szCs w:val="18"/>
              </w:rPr>
              <w:t>le cadre de</w:t>
            </w:r>
            <w:r w:rsidR="000D31B5" w:rsidRPr="00C060C0">
              <w:rPr>
                <w:sz w:val="18"/>
                <w:szCs w:val="18"/>
              </w:rPr>
              <w:t> </w:t>
            </w:r>
            <w:r w:rsidRPr="00C060C0">
              <w:rPr>
                <w:sz w:val="18"/>
                <w:szCs w:val="18"/>
              </w:rPr>
              <w:t>l</w:t>
            </w:r>
            <w:r w:rsidR="000740F2" w:rsidRPr="00C060C0">
              <w:rPr>
                <w:sz w:val="18"/>
                <w:szCs w:val="18"/>
              </w:rPr>
              <w:t>’</w:t>
            </w:r>
            <w:r w:rsidRPr="00C060C0">
              <w:rPr>
                <w:sz w:val="18"/>
                <w:szCs w:val="18"/>
              </w:rPr>
              <w:t>Accord de</w:t>
            </w:r>
            <w:r w:rsidR="000D31B5" w:rsidRPr="00C060C0">
              <w:rPr>
                <w:sz w:val="18"/>
                <w:szCs w:val="18"/>
              </w:rPr>
              <w:t> </w:t>
            </w:r>
            <w:r w:rsidRPr="00C060C0">
              <w:rPr>
                <w:sz w:val="18"/>
                <w:szCs w:val="18"/>
              </w:rPr>
              <w:t xml:space="preserve">1958 </w:t>
            </w:r>
          </w:p>
        </w:tc>
        <w:tc>
          <w:tcPr>
            <w:tcW w:w="3037" w:type="dxa"/>
            <w:shd w:val="clear" w:color="auto" w:fill="auto"/>
          </w:tcPr>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Bernd Schüttler (Allemagne)</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+49 228 99300 4372</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 +49 228 99300807 4372</w:t>
            </w:r>
            <w:r w:rsidR="000D31B5" w:rsidRPr="00C060C0">
              <w:rPr>
                <w:sz w:val="18"/>
                <w:szCs w:val="18"/>
              </w:rPr>
              <w:br/>
            </w:r>
            <w:r w:rsidRPr="00C060C0">
              <w:rPr>
                <w:sz w:val="18"/>
                <w:szCs w:val="18"/>
              </w:rPr>
              <w:t>Courriel</w:t>
            </w:r>
            <w:r w:rsidR="0016719F">
              <w:rPr>
                <w:sz w:val="18"/>
                <w:szCs w:val="18"/>
              </w:rPr>
              <w:t> </w:t>
            </w:r>
            <w:r w:rsidRPr="00C060C0">
              <w:rPr>
                <w:sz w:val="18"/>
                <w:szCs w:val="18"/>
              </w:rPr>
              <w:t>: bernd.schuettler@bmvi.bund.de</w:t>
            </w:r>
          </w:p>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Louis-Ferdinand Pardo (France)</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+33 1 69 80 17 66</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 +33 1 69 80 17 09</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xml:space="preserve">: </w:t>
            </w:r>
            <w:r w:rsidR="000D31B5" w:rsidRPr="00C060C0">
              <w:rPr>
                <w:sz w:val="18"/>
                <w:szCs w:val="18"/>
              </w:rPr>
              <w:br/>
            </w:r>
            <w:r w:rsidRPr="00C060C0">
              <w:rPr>
                <w:sz w:val="18"/>
                <w:szCs w:val="18"/>
              </w:rPr>
              <w:t>louis-ferdinand.pardo@utaceram.com</w:t>
            </w:r>
          </w:p>
          <w:p w:rsidR="000D31B5"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Ichiro Sakamoto (Japon)</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+81 422 41 66 18</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:+81 422 76 86 04</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i-saka@ntsel.go.jp</w:t>
            </w:r>
          </w:p>
        </w:tc>
        <w:tc>
          <w:tcPr>
            <w:tcW w:w="3040" w:type="dxa"/>
            <w:shd w:val="clear" w:color="auto" w:fill="auto"/>
          </w:tcPr>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Hanns-Peter Bietenbeck</w:t>
            </w:r>
            <w:r w:rsidR="001B03FC" w:rsidRPr="00C060C0">
              <w:rPr>
                <w:sz w:val="18"/>
                <w:szCs w:val="18"/>
              </w:rPr>
              <w:t xml:space="preserve"> </w:t>
            </w:r>
            <w:r w:rsidRPr="00C060C0">
              <w:rPr>
                <w:sz w:val="18"/>
                <w:szCs w:val="18"/>
              </w:rPr>
              <w:t>(OICA)</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+49 221 903 24 09</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 +49 221 903 25 46</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xml:space="preserve">: hbietenb@ford.com </w:t>
            </w:r>
          </w:p>
        </w:tc>
        <w:tc>
          <w:tcPr>
            <w:tcW w:w="1137" w:type="dxa"/>
            <w:shd w:val="clear" w:color="auto" w:fill="auto"/>
          </w:tcPr>
          <w:p w:rsidR="00B273DB" w:rsidRPr="00C060C0" w:rsidRDefault="00B273DB" w:rsidP="00C060C0">
            <w:pPr>
              <w:spacing w:before="40" w:after="120"/>
              <w:ind w:right="113"/>
              <w:rPr>
                <w:sz w:val="18"/>
                <w:szCs w:val="18"/>
              </w:rPr>
            </w:pPr>
            <w:r w:rsidRPr="00C060C0">
              <w:rPr>
                <w:sz w:val="18"/>
                <w:szCs w:val="18"/>
              </w:rPr>
              <w:t>septembre 2017</w:t>
            </w:r>
          </w:p>
        </w:tc>
      </w:tr>
      <w:tr w:rsidR="00C060C0" w:rsidRPr="00C060C0" w:rsidTr="00C060C0">
        <w:tc>
          <w:tcPr>
            <w:tcW w:w="1290" w:type="dxa"/>
            <w:tcBorders>
              <w:bottom w:val="single" w:sz="12" w:space="0" w:color="auto"/>
            </w:tcBorders>
            <w:shd w:val="clear" w:color="auto" w:fill="auto"/>
          </w:tcPr>
          <w:p w:rsidR="00B273DB" w:rsidRPr="00C060C0" w:rsidRDefault="00B273DB" w:rsidP="00C060C0">
            <w:pPr>
              <w:spacing w:before="40" w:after="120"/>
              <w:ind w:right="113"/>
              <w:rPr>
                <w:sz w:val="18"/>
                <w:szCs w:val="18"/>
              </w:rPr>
            </w:pPr>
            <w:r w:rsidRPr="00C060C0">
              <w:rPr>
                <w:sz w:val="18"/>
                <w:szCs w:val="18"/>
              </w:rPr>
              <w:t>Prescriptions supplémentaires concernant les</w:t>
            </w:r>
            <w:r w:rsidR="000D31B5" w:rsidRPr="00C060C0">
              <w:rPr>
                <w:sz w:val="18"/>
                <w:szCs w:val="18"/>
              </w:rPr>
              <w:t> </w:t>
            </w:r>
            <w:r w:rsidRPr="00C060C0">
              <w:rPr>
                <w:sz w:val="18"/>
                <w:szCs w:val="18"/>
              </w:rPr>
              <w:t xml:space="preserve">émissions sonores </w:t>
            </w:r>
            <w:r w:rsidR="000D31B5" w:rsidRPr="00C060C0">
              <w:rPr>
                <w:sz w:val="18"/>
                <w:szCs w:val="18"/>
              </w:rPr>
              <w:br/>
            </w:r>
            <w:r w:rsidRPr="00C060C0">
              <w:rPr>
                <w:sz w:val="18"/>
                <w:szCs w:val="18"/>
              </w:rPr>
              <w:t>(PSES)</w:t>
            </w:r>
          </w:p>
        </w:tc>
        <w:tc>
          <w:tcPr>
            <w:tcW w:w="3037" w:type="dxa"/>
            <w:tcBorders>
              <w:bottom w:val="single" w:sz="12" w:space="0" w:color="auto"/>
            </w:tcBorders>
            <w:shd w:val="clear" w:color="auto" w:fill="auto"/>
          </w:tcPr>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Louis-Ferdinand Pardo (France)</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+33 1 69 80 17 66</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 +33 1 69 80 17 09</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xml:space="preserve">: </w:t>
            </w:r>
            <w:r w:rsidR="000D31B5" w:rsidRPr="00C060C0">
              <w:rPr>
                <w:sz w:val="18"/>
                <w:szCs w:val="18"/>
              </w:rPr>
              <w:br/>
            </w:r>
            <w:r w:rsidRPr="00C060C0">
              <w:rPr>
                <w:sz w:val="18"/>
                <w:szCs w:val="18"/>
              </w:rPr>
              <w:t>louis-ferdinand.pardo@utaceram.com</w:t>
            </w:r>
          </w:p>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Dongming Xie (Chine)</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+86 22 843 79284</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 +86 22 84379259</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xiedongming@catarc.ac.cn</w:t>
            </w:r>
          </w:p>
          <w:p w:rsidR="00B273DB" w:rsidRPr="00C060C0" w:rsidRDefault="00B273DB" w:rsidP="00C060C0">
            <w:pPr>
              <w:spacing w:before="40" w:after="120"/>
              <w:ind w:right="113"/>
              <w:rPr>
                <w:sz w:val="18"/>
                <w:szCs w:val="18"/>
              </w:rPr>
            </w:pPr>
            <w:r w:rsidRPr="00C060C0">
              <w:rPr>
                <w:sz w:val="18"/>
                <w:szCs w:val="18"/>
              </w:rPr>
              <w:t>M.</w:t>
            </w:r>
            <w:r w:rsidR="000D31B5" w:rsidRPr="00C060C0">
              <w:rPr>
                <w:sz w:val="18"/>
                <w:szCs w:val="18"/>
              </w:rPr>
              <w:t> </w:t>
            </w:r>
            <w:r w:rsidRPr="00C060C0">
              <w:rPr>
                <w:sz w:val="18"/>
                <w:szCs w:val="18"/>
              </w:rPr>
              <w:t>Kazuhiro Okamoto (Japon)</w:t>
            </w:r>
            <w:r w:rsidR="000D31B5" w:rsidRPr="00C060C0">
              <w:rPr>
                <w:sz w:val="18"/>
                <w:szCs w:val="18"/>
              </w:rPr>
              <w:br/>
            </w:r>
            <w:r w:rsidRPr="00C060C0">
              <w:rPr>
                <w:sz w:val="18"/>
                <w:szCs w:val="18"/>
              </w:rPr>
              <w:t>Tél</w:t>
            </w:r>
            <w:r w:rsidR="000D31B5" w:rsidRPr="00C060C0">
              <w:rPr>
                <w:sz w:val="18"/>
                <w:szCs w:val="18"/>
              </w:rPr>
              <w:t> </w:t>
            </w:r>
            <w:r w:rsidRPr="00C060C0">
              <w:rPr>
                <w:sz w:val="18"/>
                <w:szCs w:val="18"/>
              </w:rPr>
              <w:t>: +81 422 41 3227</w:t>
            </w:r>
            <w:r w:rsidR="000D31B5" w:rsidRPr="00C060C0">
              <w:rPr>
                <w:sz w:val="18"/>
                <w:szCs w:val="18"/>
              </w:rPr>
              <w:br/>
            </w:r>
            <w:r w:rsidRPr="00C060C0">
              <w:rPr>
                <w:sz w:val="18"/>
                <w:szCs w:val="18"/>
              </w:rPr>
              <w:t>Télécopie</w:t>
            </w:r>
            <w:r w:rsidR="000D31B5" w:rsidRPr="00C060C0">
              <w:rPr>
                <w:sz w:val="18"/>
                <w:szCs w:val="18"/>
              </w:rPr>
              <w:t> </w:t>
            </w:r>
            <w:r w:rsidRPr="00C060C0">
              <w:rPr>
                <w:sz w:val="18"/>
                <w:szCs w:val="18"/>
              </w:rPr>
              <w:t>: +81 422 41 3232</w:t>
            </w:r>
            <w:r w:rsidR="000D31B5" w:rsidRPr="00C060C0">
              <w:rPr>
                <w:sz w:val="18"/>
                <w:szCs w:val="18"/>
              </w:rPr>
              <w:br/>
            </w:r>
            <w:r w:rsidRPr="00C060C0">
              <w:rPr>
                <w:sz w:val="18"/>
                <w:szCs w:val="18"/>
              </w:rPr>
              <w:t>Courriel</w:t>
            </w:r>
            <w:r w:rsidR="000D31B5" w:rsidRPr="00C060C0">
              <w:rPr>
                <w:sz w:val="18"/>
                <w:szCs w:val="18"/>
              </w:rPr>
              <w:t> </w:t>
            </w:r>
            <w:r w:rsidRPr="00C060C0">
              <w:rPr>
                <w:sz w:val="18"/>
                <w:szCs w:val="18"/>
              </w:rPr>
              <w:t>: k-okamot@shinsa.ntsel.go.jp</w:t>
            </w:r>
          </w:p>
        </w:tc>
        <w:tc>
          <w:tcPr>
            <w:tcW w:w="3040" w:type="dxa"/>
            <w:tcBorders>
              <w:bottom w:val="single" w:sz="12" w:space="0" w:color="auto"/>
            </w:tcBorders>
            <w:shd w:val="clear" w:color="auto" w:fill="auto"/>
          </w:tcPr>
          <w:p w:rsidR="00B273DB" w:rsidRPr="00C060C0" w:rsidRDefault="00C060C0" w:rsidP="00C060C0">
            <w:pPr>
              <w:spacing w:before="40" w:after="120"/>
              <w:ind w:right="113"/>
              <w:rPr>
                <w:sz w:val="18"/>
                <w:szCs w:val="18"/>
              </w:rPr>
            </w:pPr>
            <w:r w:rsidRPr="00C060C0">
              <w:rPr>
                <w:sz w:val="18"/>
                <w:szCs w:val="18"/>
              </w:rPr>
              <w:t>M</w:t>
            </w:r>
            <w:r w:rsidRPr="00C060C0">
              <w:rPr>
                <w:sz w:val="18"/>
                <w:szCs w:val="18"/>
                <w:vertAlign w:val="superscript"/>
              </w:rPr>
              <w:t>me</w:t>
            </w:r>
            <w:r w:rsidRPr="00C060C0">
              <w:rPr>
                <w:sz w:val="18"/>
                <w:szCs w:val="18"/>
              </w:rPr>
              <w:t> </w:t>
            </w:r>
            <w:r w:rsidR="00B273DB" w:rsidRPr="00C060C0">
              <w:rPr>
                <w:sz w:val="18"/>
                <w:szCs w:val="18"/>
              </w:rPr>
              <w:t>Françoise Silvani</w:t>
            </w:r>
            <w:r w:rsidR="000D31B5" w:rsidRPr="00C060C0">
              <w:rPr>
                <w:sz w:val="18"/>
                <w:szCs w:val="18"/>
              </w:rPr>
              <w:br/>
            </w:r>
            <w:r w:rsidR="00B273DB" w:rsidRPr="00C060C0">
              <w:rPr>
                <w:sz w:val="18"/>
                <w:szCs w:val="18"/>
              </w:rPr>
              <w:t>(OICA)</w:t>
            </w:r>
            <w:r w:rsidR="000D31B5" w:rsidRPr="00C060C0">
              <w:rPr>
                <w:sz w:val="18"/>
                <w:szCs w:val="18"/>
              </w:rPr>
              <w:br/>
            </w:r>
            <w:r w:rsidR="00B273DB" w:rsidRPr="00C060C0">
              <w:rPr>
                <w:sz w:val="18"/>
                <w:szCs w:val="18"/>
              </w:rPr>
              <w:t>Tél</w:t>
            </w:r>
            <w:r w:rsidR="000D31B5" w:rsidRPr="00C060C0">
              <w:rPr>
                <w:sz w:val="18"/>
                <w:szCs w:val="18"/>
              </w:rPr>
              <w:t> </w:t>
            </w:r>
            <w:r w:rsidR="00B273DB" w:rsidRPr="00C060C0">
              <w:rPr>
                <w:sz w:val="18"/>
                <w:szCs w:val="18"/>
              </w:rPr>
              <w:t>: +33 1 76 85 05 92</w:t>
            </w:r>
            <w:r w:rsidR="000D31B5" w:rsidRPr="00C060C0">
              <w:rPr>
                <w:sz w:val="18"/>
                <w:szCs w:val="18"/>
              </w:rPr>
              <w:br/>
            </w:r>
            <w:r w:rsidR="00B273DB" w:rsidRPr="00C060C0">
              <w:rPr>
                <w:sz w:val="18"/>
                <w:szCs w:val="18"/>
              </w:rPr>
              <w:t>Télécopie</w:t>
            </w:r>
            <w:r w:rsidR="000D31B5" w:rsidRPr="00C060C0">
              <w:rPr>
                <w:sz w:val="18"/>
                <w:szCs w:val="18"/>
              </w:rPr>
              <w:t> </w:t>
            </w:r>
            <w:r w:rsidR="00B273DB" w:rsidRPr="00C060C0">
              <w:rPr>
                <w:sz w:val="18"/>
                <w:szCs w:val="18"/>
              </w:rPr>
              <w:t>: +33 1 76 86 92 89</w:t>
            </w:r>
            <w:r w:rsidR="000D31B5" w:rsidRPr="00C060C0">
              <w:rPr>
                <w:sz w:val="18"/>
                <w:szCs w:val="18"/>
              </w:rPr>
              <w:br/>
            </w:r>
            <w:r w:rsidR="00B273DB" w:rsidRPr="00C060C0">
              <w:rPr>
                <w:sz w:val="18"/>
                <w:szCs w:val="18"/>
              </w:rPr>
              <w:t>Courriel</w:t>
            </w:r>
            <w:r w:rsidR="000D31B5" w:rsidRPr="00C060C0">
              <w:rPr>
                <w:sz w:val="18"/>
                <w:szCs w:val="18"/>
              </w:rPr>
              <w:t> </w:t>
            </w:r>
            <w:r w:rsidR="00B273DB" w:rsidRPr="00C060C0">
              <w:rPr>
                <w:sz w:val="18"/>
                <w:szCs w:val="18"/>
              </w:rPr>
              <w:t>: francoise.silvani@renault.com</w:t>
            </w:r>
          </w:p>
        </w:tc>
        <w:tc>
          <w:tcPr>
            <w:tcW w:w="1137" w:type="dxa"/>
            <w:tcBorders>
              <w:bottom w:val="single" w:sz="12" w:space="0" w:color="auto"/>
            </w:tcBorders>
            <w:shd w:val="clear" w:color="auto" w:fill="auto"/>
          </w:tcPr>
          <w:p w:rsidR="00B273DB" w:rsidRPr="00C060C0" w:rsidRDefault="00B273DB" w:rsidP="00C060C0">
            <w:pPr>
              <w:spacing w:before="40" w:after="120"/>
              <w:ind w:right="113"/>
              <w:rPr>
                <w:sz w:val="18"/>
                <w:szCs w:val="18"/>
                <w:vertAlign w:val="superscript"/>
              </w:rPr>
            </w:pPr>
            <w:r w:rsidRPr="00C060C0">
              <w:rPr>
                <w:sz w:val="18"/>
                <w:szCs w:val="18"/>
              </w:rPr>
              <w:t>septembre</w:t>
            </w:r>
            <w:r w:rsidR="0016719F">
              <w:rPr>
                <w:sz w:val="18"/>
                <w:szCs w:val="18"/>
              </w:rPr>
              <w:t xml:space="preserve"> </w:t>
            </w:r>
            <w:r w:rsidRPr="00C060C0">
              <w:rPr>
                <w:sz w:val="18"/>
                <w:szCs w:val="18"/>
              </w:rPr>
              <w:t>2017</w:t>
            </w:r>
          </w:p>
        </w:tc>
      </w:tr>
    </w:tbl>
    <w:p w:rsidR="00BE00A1" w:rsidRPr="00101FA5" w:rsidRDefault="00381AF7" w:rsidP="00381AF7">
      <w:pPr>
        <w:pStyle w:val="SingleTxtG"/>
        <w:spacing w:before="240" w:after="0"/>
        <w:jc w:val="center"/>
        <w:rPr>
          <w:u w:val="single"/>
        </w:rPr>
      </w:pPr>
      <w:r w:rsidRPr="00101FA5">
        <w:rPr>
          <w:u w:val="single"/>
        </w:rPr>
        <w:tab/>
      </w:r>
      <w:r w:rsidRPr="00101FA5">
        <w:rPr>
          <w:u w:val="single"/>
        </w:rPr>
        <w:tab/>
      </w:r>
      <w:r w:rsidRPr="00101FA5">
        <w:rPr>
          <w:u w:val="single"/>
        </w:rPr>
        <w:tab/>
      </w:r>
    </w:p>
    <w:sectPr w:rsidR="00BE00A1" w:rsidRPr="00101FA5" w:rsidSect="00BE00A1">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0A" w:rsidRDefault="00F8620A" w:rsidP="00F95C08">
      <w:pPr>
        <w:spacing w:line="240" w:lineRule="auto"/>
      </w:pPr>
    </w:p>
  </w:endnote>
  <w:endnote w:type="continuationSeparator" w:id="0">
    <w:p w:rsidR="00F8620A" w:rsidRPr="00AC3823" w:rsidRDefault="00F8620A" w:rsidP="00AC3823">
      <w:pPr>
        <w:pStyle w:val="Footer"/>
      </w:pPr>
    </w:p>
  </w:endnote>
  <w:endnote w:type="continuationNotice" w:id="1">
    <w:p w:rsidR="00F8620A" w:rsidRDefault="00F862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siatische Schriftart verwende">
    <w:altName w:val="Times New Roman"/>
    <w:panose1 w:val="00000000000000000000"/>
    <w:charset w:val="00"/>
    <w:family w:val="roman"/>
    <w:notTrueType/>
    <w:pitch w:val="default"/>
  </w:font>
  <w:font w:name="+mn-ea">
    <w:panose1 w:val="00000000000000000000"/>
    <w:charset w:val="00"/>
    <w:family w:val="roman"/>
    <w:notTrueType/>
    <w:pitch w:val="default"/>
  </w:font>
  <w:font w:name="NewsGoth for Porsche Com">
    <w:altName w:val="Arial"/>
    <w:charset w:val="00"/>
    <w:family w:val="swiss"/>
    <w:pitch w:val="variable"/>
    <w:sig w:usb0="00000001" w:usb1="10000001" w:usb2="00000000" w:usb3="00000000" w:csb0="0000009F" w:csb1="00000000"/>
  </w:font>
  <w:font w:name="+mn-cs">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0A" w:rsidRPr="00BE00A1" w:rsidRDefault="00F8620A" w:rsidP="00BE00A1">
    <w:pPr>
      <w:pStyle w:val="Footer"/>
      <w:tabs>
        <w:tab w:val="right" w:pos="9638"/>
      </w:tabs>
    </w:pPr>
    <w:r w:rsidRPr="00BE00A1">
      <w:rPr>
        <w:b/>
        <w:sz w:val="18"/>
      </w:rPr>
      <w:fldChar w:fldCharType="begin"/>
    </w:r>
    <w:r w:rsidRPr="00BE00A1">
      <w:rPr>
        <w:b/>
        <w:sz w:val="18"/>
      </w:rPr>
      <w:instrText xml:space="preserve"> PAGE  \* MERGEFORMAT </w:instrText>
    </w:r>
    <w:r w:rsidRPr="00BE00A1">
      <w:rPr>
        <w:b/>
        <w:sz w:val="18"/>
      </w:rPr>
      <w:fldChar w:fldCharType="separate"/>
    </w:r>
    <w:r w:rsidR="008A4A36">
      <w:rPr>
        <w:b/>
        <w:noProof/>
        <w:sz w:val="18"/>
      </w:rPr>
      <w:t>2</w:t>
    </w:r>
    <w:r w:rsidRPr="00BE00A1">
      <w:rPr>
        <w:b/>
        <w:sz w:val="18"/>
      </w:rPr>
      <w:fldChar w:fldCharType="end"/>
    </w:r>
    <w:r>
      <w:rPr>
        <w:b/>
        <w:sz w:val="18"/>
      </w:rPr>
      <w:tab/>
    </w:r>
    <w:r>
      <w:t>GE.17-03779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0A" w:rsidRPr="00BE00A1" w:rsidRDefault="00F8620A" w:rsidP="00BE00A1">
    <w:pPr>
      <w:pStyle w:val="Footer"/>
      <w:tabs>
        <w:tab w:val="right" w:pos="9638"/>
      </w:tabs>
      <w:rPr>
        <w:b/>
        <w:sz w:val="18"/>
      </w:rPr>
    </w:pPr>
    <w:r>
      <w:t>GE.17-03779</w:t>
    </w:r>
    <w:r>
      <w:tab/>
    </w:r>
    <w:r w:rsidRPr="00BE00A1">
      <w:rPr>
        <w:b/>
        <w:sz w:val="18"/>
      </w:rPr>
      <w:fldChar w:fldCharType="begin"/>
    </w:r>
    <w:r w:rsidRPr="00BE00A1">
      <w:rPr>
        <w:b/>
        <w:sz w:val="18"/>
      </w:rPr>
      <w:instrText xml:space="preserve"> PAGE  \* MERGEFORMAT </w:instrText>
    </w:r>
    <w:r w:rsidRPr="00BE00A1">
      <w:rPr>
        <w:b/>
        <w:sz w:val="18"/>
      </w:rPr>
      <w:fldChar w:fldCharType="separate"/>
    </w:r>
    <w:r w:rsidR="008A4A36">
      <w:rPr>
        <w:b/>
        <w:noProof/>
        <w:sz w:val="18"/>
      </w:rPr>
      <w:t>27</w:t>
    </w:r>
    <w:r w:rsidRPr="00BE00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0A" w:rsidRPr="00BE00A1" w:rsidRDefault="00F8620A" w:rsidP="00BE00A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EB4B0ED" wp14:editId="44F42A6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17-03779  (F)    200317    2</w:t>
    </w:r>
    <w:r w:rsidR="00684CFE">
      <w:rPr>
        <w:sz w:val="20"/>
      </w:rPr>
      <w:t>7</w:t>
    </w:r>
    <w:r>
      <w:rPr>
        <w:sz w:val="20"/>
      </w:rPr>
      <w:t>0317</w:t>
    </w:r>
    <w:r>
      <w:rPr>
        <w:sz w:val="20"/>
      </w:rPr>
      <w:br/>
    </w:r>
    <w:r w:rsidRPr="00BE00A1">
      <w:rPr>
        <w:rFonts w:ascii="C39T30Lfz" w:hAnsi="C39T30Lfz"/>
        <w:sz w:val="56"/>
      </w:rPr>
      <w:t></w:t>
    </w:r>
    <w:r w:rsidRPr="00BE00A1">
      <w:rPr>
        <w:rFonts w:ascii="C39T30Lfz" w:hAnsi="C39T30Lfz"/>
        <w:sz w:val="56"/>
      </w:rPr>
      <w:t></w:t>
    </w:r>
    <w:r w:rsidRPr="00BE00A1">
      <w:rPr>
        <w:rFonts w:ascii="C39T30Lfz" w:hAnsi="C39T30Lfz"/>
        <w:sz w:val="56"/>
      </w:rPr>
      <w:t></w:t>
    </w:r>
    <w:r w:rsidRPr="00BE00A1">
      <w:rPr>
        <w:rFonts w:ascii="C39T30Lfz" w:hAnsi="C39T30Lfz"/>
        <w:sz w:val="56"/>
      </w:rPr>
      <w:t></w:t>
    </w:r>
    <w:r w:rsidRPr="00BE00A1">
      <w:rPr>
        <w:rFonts w:ascii="C39T30Lfz" w:hAnsi="C39T30Lfz"/>
        <w:sz w:val="56"/>
      </w:rPr>
      <w:t></w:t>
    </w:r>
    <w:r w:rsidRPr="00BE00A1">
      <w:rPr>
        <w:rFonts w:ascii="C39T30Lfz" w:hAnsi="C39T30Lfz"/>
        <w:sz w:val="56"/>
      </w:rPr>
      <w:t></w:t>
    </w:r>
    <w:r w:rsidRPr="00BE00A1">
      <w:rPr>
        <w:rFonts w:ascii="C39T30Lfz" w:hAnsi="C39T30Lfz"/>
        <w:sz w:val="56"/>
      </w:rPr>
      <w:t></w:t>
    </w:r>
    <w:r w:rsidRPr="00BE00A1">
      <w:rPr>
        <w:rFonts w:ascii="C39T30Lfz" w:hAnsi="C39T30Lfz"/>
        <w:sz w:val="56"/>
      </w:rPr>
      <w:t></w:t>
    </w:r>
    <w:r w:rsidRPr="00BE00A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60C3F28" wp14:editId="7EDFDE22">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B/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0A" w:rsidRPr="00AC3823" w:rsidRDefault="00F8620A" w:rsidP="00AC3823">
      <w:pPr>
        <w:pStyle w:val="Footer"/>
        <w:tabs>
          <w:tab w:val="right" w:pos="2155"/>
        </w:tabs>
        <w:spacing w:after="80" w:line="240" w:lineRule="atLeast"/>
        <w:ind w:left="680"/>
        <w:rPr>
          <w:u w:val="single"/>
        </w:rPr>
      </w:pPr>
      <w:r>
        <w:rPr>
          <w:u w:val="single"/>
        </w:rPr>
        <w:tab/>
      </w:r>
    </w:p>
  </w:footnote>
  <w:footnote w:type="continuationSeparator" w:id="0">
    <w:p w:rsidR="00F8620A" w:rsidRPr="00AC3823" w:rsidRDefault="00F8620A" w:rsidP="00AC3823">
      <w:pPr>
        <w:pStyle w:val="Footer"/>
        <w:tabs>
          <w:tab w:val="right" w:pos="2155"/>
        </w:tabs>
        <w:spacing w:after="80" w:line="240" w:lineRule="atLeast"/>
        <w:ind w:left="680"/>
        <w:rPr>
          <w:u w:val="single"/>
        </w:rPr>
      </w:pPr>
      <w:r>
        <w:rPr>
          <w:u w:val="single"/>
        </w:rPr>
        <w:tab/>
      </w:r>
    </w:p>
  </w:footnote>
  <w:footnote w:type="continuationNotice" w:id="1">
    <w:p w:rsidR="00F8620A" w:rsidRPr="00AC3823" w:rsidRDefault="00F8620A">
      <w:pPr>
        <w:spacing w:line="240" w:lineRule="auto"/>
        <w:rPr>
          <w:sz w:val="2"/>
          <w:szCs w:val="2"/>
        </w:rPr>
      </w:pPr>
    </w:p>
  </w:footnote>
  <w:footnote w:id="2">
    <w:p w:rsidR="00F8620A" w:rsidRDefault="00F8620A">
      <w:pPr>
        <w:pStyle w:val="FootnoteText"/>
      </w:pPr>
      <w:r>
        <w:tab/>
      </w:r>
      <w:r>
        <w:rPr>
          <w:rStyle w:val="FootnoteReference"/>
        </w:rPr>
        <w:footnoteRef/>
      </w:r>
      <w:r>
        <w:tab/>
      </w:r>
      <w:r w:rsidRPr="00082695">
        <w:t>www.</w:t>
      </w:r>
      <w:r>
        <w:t>regulations</w:t>
      </w:r>
      <w:r w:rsidRPr="00082695">
        <w:t>.gov/docket?D=NHTSA-2016-0125</w:t>
      </w:r>
      <w:r>
        <w:t>.</w:t>
      </w:r>
    </w:p>
  </w:footnote>
  <w:footnote w:id="3">
    <w:p w:rsidR="00F8620A" w:rsidRDefault="00F8620A">
      <w:pPr>
        <w:pStyle w:val="FootnoteText"/>
      </w:pPr>
      <w:r>
        <w:tab/>
      </w:r>
      <w:r>
        <w:rPr>
          <w:rStyle w:val="FootnoteReference"/>
        </w:rPr>
        <w:footnoteRef/>
      </w:r>
      <w:r>
        <w:tab/>
      </w:r>
      <w:r w:rsidRPr="00DB4D1E">
        <w:rPr>
          <w:i/>
        </w:rPr>
        <w:t>Note</w:t>
      </w:r>
      <w:r>
        <w:t> </w:t>
      </w:r>
      <w:r w:rsidRPr="00DB4D1E">
        <w:t>: Ce que l’on entend communément par «</w:t>
      </w:r>
      <w:r>
        <w:t> </w:t>
      </w:r>
      <w:r w:rsidRPr="00DB4D1E">
        <w:t>rapport inférieur</w:t>
      </w:r>
      <w:r>
        <w:t> </w:t>
      </w:r>
      <w:r w:rsidRPr="00DB4D1E">
        <w:t>» ou «</w:t>
      </w:r>
      <w:r>
        <w:t> </w:t>
      </w:r>
      <w:r w:rsidRPr="00DB4D1E">
        <w:t>rapport supérieur</w:t>
      </w:r>
      <w:r>
        <w:t> </w:t>
      </w:r>
      <w:r w:rsidRPr="00DB4D1E">
        <w:t xml:space="preserve">» ne s’applique pas aux rapports de boîte de vitesses. </w:t>
      </w:r>
      <w:r>
        <w:t xml:space="preserve">Ainsi par </w:t>
      </w:r>
      <w:r w:rsidRPr="00DB4D1E">
        <w:t>exemple, le rapport le plus bas en marche avant, la première vitesse, correspond au rapport de transmission le plus long de tous les rapports en marche avant. Alors que les transmissions manuelles ont un nombre de rapports discret, nombreuses sont les transmissions non manuelles dans lesquelles le module de gestion permet d’engager davantage de rapports.</w:t>
      </w:r>
    </w:p>
  </w:footnote>
  <w:footnote w:id="4">
    <w:p w:rsidR="00F8620A" w:rsidRPr="00C83A8E" w:rsidRDefault="00F8620A" w:rsidP="00B273DB">
      <w:pPr>
        <w:pStyle w:val="FootnoteText"/>
      </w:pPr>
      <w:r w:rsidRPr="000457C9">
        <w:tab/>
      </w:r>
      <w:r>
        <w:rPr>
          <w:rStyle w:val="FootnoteReference"/>
        </w:rPr>
        <w:footnoteRef/>
      </w:r>
      <w:r w:rsidRPr="00C83A8E">
        <w:tab/>
        <w:t>Toutes les lignes suivantes du tableau sont supprimée (</w:t>
      </w:r>
      <w:r w:rsidRPr="00C83A8E">
        <w:rPr>
          <w:i/>
        </w:rPr>
        <w:t>note du secrétariat</w:t>
      </w:r>
      <w:r w:rsidRPr="00C83A8E">
        <w:t>).</w:t>
      </w:r>
    </w:p>
  </w:footnote>
  <w:footnote w:id="5">
    <w:p w:rsidR="00F8620A" w:rsidRPr="00D9531D" w:rsidRDefault="00F8620A">
      <w:pPr>
        <w:pStyle w:val="FootnoteText"/>
      </w:pPr>
      <w:r>
        <w:tab/>
      </w:r>
      <w:r>
        <w:rPr>
          <w:rStyle w:val="FootnoteReference"/>
        </w:rPr>
        <w:footnoteRef/>
      </w:r>
      <w:r>
        <w:tab/>
      </w:r>
      <w:r w:rsidRPr="00D9531D">
        <w:t xml:space="preserve">Les mesures prescrites </w:t>
      </w:r>
      <w:r w:rsidR="00297EE9">
        <w:t>à l’</w:t>
      </w:r>
      <w:r w:rsidRPr="00D9531D">
        <w:t>annexe 7 peuvent être prises sur différentes pistes d’essai ou dans des conditions ambiantes différentes si les résultats d’essais L</w:t>
      </w:r>
      <w:r w:rsidRPr="00297EE9">
        <w:rPr>
          <w:vertAlign w:val="subscript"/>
        </w:rPr>
        <w:t>woti</w:t>
      </w:r>
      <w:r w:rsidRPr="00D9531D">
        <w:t xml:space="preserve"> et L</w:t>
      </w:r>
      <w:r w:rsidRPr="00297EE9">
        <w:rPr>
          <w:vertAlign w:val="subscript"/>
        </w:rPr>
        <w:t>crsi</w:t>
      </w:r>
      <w:r w:rsidRPr="00D9531D">
        <w:t xml:space="preserve"> pour gear</w:t>
      </w:r>
      <w:r w:rsidRPr="00297EE9">
        <w:rPr>
          <w:vertAlign w:val="subscript"/>
        </w:rPr>
        <w:t>i</w:t>
      </w:r>
      <w:r w:rsidRPr="00D9531D">
        <w:t>, représentant le point d’alignement, ne diffèrent pas de plus de +/- 1,0 dB des résultats obtenus au moment où les essais ont été effectués conformément à l’annexe 3.</w:t>
      </w:r>
    </w:p>
  </w:footnote>
  <w:footnote w:id="6">
    <w:p w:rsidR="00F8620A" w:rsidRPr="00B16C47" w:rsidRDefault="00F8620A" w:rsidP="00B273DB">
      <w:pPr>
        <w:pStyle w:val="FootnoteText"/>
        <w:ind w:hanging="113"/>
      </w:pPr>
      <w:r>
        <w:rPr>
          <w:rStyle w:val="FootnoteReference"/>
        </w:rPr>
        <w:footnoteRef/>
      </w:r>
      <w:r w:rsidRPr="00B16C47">
        <w:t xml:space="preserve"> Selon le </w:t>
      </w:r>
      <w:r w:rsidRPr="00C54CAC">
        <w:t>type de véhicule homologué</w:t>
      </w:r>
      <w:r>
        <w:t>.</w:t>
      </w:r>
    </w:p>
  </w:footnote>
  <w:footnote w:id="7">
    <w:p w:rsidR="00F8620A" w:rsidRPr="00F460F2" w:rsidRDefault="00F8620A" w:rsidP="00B273DB">
      <w:pPr>
        <w:pStyle w:val="FootnoteText"/>
      </w:pPr>
      <w:r w:rsidRPr="00B16C47">
        <w:tab/>
      </w:r>
      <w:r>
        <w:rPr>
          <w:rStyle w:val="FootnoteReference"/>
        </w:rPr>
        <w:footnoteRef/>
      </w:r>
      <w:r w:rsidRPr="00F460F2">
        <w:t xml:space="preserve"> </w:t>
      </w:r>
      <w:r w:rsidRPr="00F460F2">
        <w:tab/>
        <w:t>Selon le type de véhicule homologué</w:t>
      </w:r>
      <w:r>
        <w:t>.</w:t>
      </w:r>
    </w:p>
  </w:footnote>
  <w:footnote w:id="8">
    <w:p w:rsidR="00F8620A" w:rsidRPr="000457C9" w:rsidRDefault="00F8620A" w:rsidP="00B273DB">
      <w:pPr>
        <w:pStyle w:val="FootnoteText"/>
      </w:pPr>
      <w:r w:rsidRPr="00F460F2">
        <w:rPr>
          <w:b/>
        </w:rPr>
        <w:tab/>
      </w:r>
      <w:r w:rsidRPr="00A70DE2">
        <w:rPr>
          <w:rStyle w:val="FootnoteReference"/>
        </w:rPr>
        <w:footnoteRef/>
      </w:r>
      <w:r w:rsidRPr="000457C9">
        <w:t xml:space="preserve"> </w:t>
      </w:r>
      <w:r w:rsidRPr="000457C9">
        <w:tab/>
        <w:t>La simulation n’est pas toujours applicable, car le résultat d’essai de l’annexe 3 et les pentes obtenues conformément au paragraphe 3 de l’annexe 7 fournissent parfois des données incohérentes aux fins de la simulation. En pareil cas, il est recommandé de procéder par mesure directe.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0A" w:rsidRPr="00BE00A1" w:rsidRDefault="008A4A36">
    <w:pPr>
      <w:pStyle w:val="Header"/>
    </w:pPr>
    <w:r>
      <w:fldChar w:fldCharType="begin"/>
    </w:r>
    <w:r>
      <w:instrText xml:space="preserve"> TITLE  \* MERGEFORMAT </w:instrText>
    </w:r>
    <w:r>
      <w:fldChar w:fldCharType="separate"/>
    </w:r>
    <w:r w:rsidR="008A1F7F">
      <w:t>ECE/TRANS/WP.29/GRB/63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0A" w:rsidRPr="00BE00A1" w:rsidRDefault="008A4A36" w:rsidP="00BE00A1">
    <w:pPr>
      <w:pStyle w:val="Header"/>
      <w:jc w:val="right"/>
    </w:pPr>
    <w:r>
      <w:fldChar w:fldCharType="begin"/>
    </w:r>
    <w:r>
      <w:instrText xml:space="preserve"> TITLE  \* MERGEFORMAT </w:instrText>
    </w:r>
    <w:r>
      <w:fldChar w:fldCharType="separate"/>
    </w:r>
    <w:r w:rsidR="008A1F7F">
      <w:t>ECE/TRANS/WP.29/GRB/63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0861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nsid w:val="2B3F49C6"/>
    <w:multiLevelType w:val="singleLevel"/>
    <w:tmpl w:val="720CB540"/>
    <w:lvl w:ilvl="0">
      <w:start w:val="1"/>
      <w:numFmt w:val="lowerRoman"/>
      <w:lvlText w:val="(%1)"/>
      <w:lvlJc w:val="right"/>
      <w:pPr>
        <w:tabs>
          <w:tab w:val="num" w:pos="2160"/>
        </w:tabs>
        <w:ind w:left="2160" w:hanging="516"/>
      </w:pPr>
    </w:lvl>
  </w:abstractNum>
  <w:abstractNum w:abstractNumId="15">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AF665B8"/>
    <w:multiLevelType w:val="hybridMultilevel"/>
    <w:tmpl w:val="AD3E9FF8"/>
    <w:lvl w:ilvl="0" w:tplc="0B68FFE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9C200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B6C6A5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EBC5F9E"/>
    <w:multiLevelType w:val="hybridMultilevel"/>
    <w:tmpl w:val="14B8202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9"/>
  </w:num>
  <w:num w:numId="16">
    <w:abstractNumId w:val="18"/>
  </w:num>
  <w:num w:numId="17">
    <w:abstractNumId w:val="15"/>
  </w:num>
  <w:num w:numId="18">
    <w:abstractNumId w:val="12"/>
  </w:num>
  <w:num w:numId="19">
    <w:abstractNumId w:val="27"/>
  </w:num>
  <w:num w:numId="20">
    <w:abstractNumId w:val="10"/>
  </w:num>
  <w:num w:numId="21">
    <w:abstractNumId w:val="22"/>
  </w:num>
  <w:num w:numId="22">
    <w:abstractNumId w:val="23"/>
  </w:num>
  <w:num w:numId="23">
    <w:abstractNumId w:val="20"/>
  </w:num>
  <w:num w:numId="24">
    <w:abstractNumId w:val="25"/>
  </w:num>
  <w:num w:numId="25">
    <w:abstractNumId w:val="14"/>
  </w:num>
  <w:num w:numId="26">
    <w:abstractNumId w:val="16"/>
  </w:num>
  <w:num w:numId="27">
    <w:abstractNumId w:val="13"/>
  </w:num>
  <w:num w:numId="28">
    <w:abstractNumId w:val="26"/>
  </w:num>
  <w:num w:numId="29">
    <w:abstractNumId w:val="21"/>
  </w:num>
  <w:num w:numId="30">
    <w:abstractNumId w:val="17"/>
  </w:num>
  <w:num w:numId="31">
    <w:abstractNumId w:val="11"/>
  </w:num>
  <w:num w:numId="32">
    <w:abstractNumId w:val="21"/>
  </w:num>
  <w:num w:numId="33">
    <w:abstractNumId w:val="17"/>
  </w:num>
  <w:num w:numId="34">
    <w:abstractNumId w:val="11"/>
  </w:num>
  <w:num w:numId="35">
    <w:abstractNumId w:val="21"/>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B6"/>
    <w:rsid w:val="0001476D"/>
    <w:rsid w:val="00017F94"/>
    <w:rsid w:val="00021FCF"/>
    <w:rsid w:val="00023842"/>
    <w:rsid w:val="000334F9"/>
    <w:rsid w:val="000343DD"/>
    <w:rsid w:val="0004194A"/>
    <w:rsid w:val="00045FEB"/>
    <w:rsid w:val="00073FCB"/>
    <w:rsid w:val="000740F2"/>
    <w:rsid w:val="0007796D"/>
    <w:rsid w:val="000B4955"/>
    <w:rsid w:val="000B7790"/>
    <w:rsid w:val="000D31B5"/>
    <w:rsid w:val="000E1CB5"/>
    <w:rsid w:val="000E78C8"/>
    <w:rsid w:val="00101FA5"/>
    <w:rsid w:val="001025EF"/>
    <w:rsid w:val="00111F2F"/>
    <w:rsid w:val="0014365E"/>
    <w:rsid w:val="00143C66"/>
    <w:rsid w:val="0016719F"/>
    <w:rsid w:val="00176178"/>
    <w:rsid w:val="00185242"/>
    <w:rsid w:val="001B03FC"/>
    <w:rsid w:val="001F525A"/>
    <w:rsid w:val="00200AA2"/>
    <w:rsid w:val="002116EF"/>
    <w:rsid w:val="00223272"/>
    <w:rsid w:val="0024779E"/>
    <w:rsid w:val="00257168"/>
    <w:rsid w:val="002744B8"/>
    <w:rsid w:val="002832AC"/>
    <w:rsid w:val="00297EE9"/>
    <w:rsid w:val="002C0896"/>
    <w:rsid w:val="002D7C93"/>
    <w:rsid w:val="003042BC"/>
    <w:rsid w:val="00305801"/>
    <w:rsid w:val="0034074D"/>
    <w:rsid w:val="00381AF7"/>
    <w:rsid w:val="0038296E"/>
    <w:rsid w:val="003916DE"/>
    <w:rsid w:val="003E4B64"/>
    <w:rsid w:val="00441C3B"/>
    <w:rsid w:val="00446FE5"/>
    <w:rsid w:val="00452396"/>
    <w:rsid w:val="004837D8"/>
    <w:rsid w:val="004A2FB2"/>
    <w:rsid w:val="004A4F07"/>
    <w:rsid w:val="004D4AC1"/>
    <w:rsid w:val="004E2057"/>
    <w:rsid w:val="004E468C"/>
    <w:rsid w:val="005505B7"/>
    <w:rsid w:val="00572DA3"/>
    <w:rsid w:val="00573BE5"/>
    <w:rsid w:val="00586ED3"/>
    <w:rsid w:val="00596AA9"/>
    <w:rsid w:val="005E1457"/>
    <w:rsid w:val="005E2599"/>
    <w:rsid w:val="006177DC"/>
    <w:rsid w:val="00674ECB"/>
    <w:rsid w:val="00684CFE"/>
    <w:rsid w:val="006B1A76"/>
    <w:rsid w:val="006E1B17"/>
    <w:rsid w:val="006E598E"/>
    <w:rsid w:val="006E67E6"/>
    <w:rsid w:val="0071601D"/>
    <w:rsid w:val="00725408"/>
    <w:rsid w:val="00740BB6"/>
    <w:rsid w:val="007A62E6"/>
    <w:rsid w:val="007D0204"/>
    <w:rsid w:val="007F20FA"/>
    <w:rsid w:val="0080684C"/>
    <w:rsid w:val="00824599"/>
    <w:rsid w:val="00871C75"/>
    <w:rsid w:val="008776DC"/>
    <w:rsid w:val="008A1F7F"/>
    <w:rsid w:val="008A207E"/>
    <w:rsid w:val="008A4A36"/>
    <w:rsid w:val="008D3FF5"/>
    <w:rsid w:val="00906487"/>
    <w:rsid w:val="009408D5"/>
    <w:rsid w:val="009446C0"/>
    <w:rsid w:val="009527A8"/>
    <w:rsid w:val="009705C8"/>
    <w:rsid w:val="009C1CF4"/>
    <w:rsid w:val="009E23CE"/>
    <w:rsid w:val="009F6B74"/>
    <w:rsid w:val="00A30353"/>
    <w:rsid w:val="00AC3823"/>
    <w:rsid w:val="00AE323C"/>
    <w:rsid w:val="00AF0CB5"/>
    <w:rsid w:val="00B00181"/>
    <w:rsid w:val="00B00B0D"/>
    <w:rsid w:val="00B03C6F"/>
    <w:rsid w:val="00B273DB"/>
    <w:rsid w:val="00B740D6"/>
    <w:rsid w:val="00B765F7"/>
    <w:rsid w:val="00BA0CA9"/>
    <w:rsid w:val="00BA2F85"/>
    <w:rsid w:val="00BE00A1"/>
    <w:rsid w:val="00BE2E08"/>
    <w:rsid w:val="00C02897"/>
    <w:rsid w:val="00C060C0"/>
    <w:rsid w:val="00C54CAC"/>
    <w:rsid w:val="00C8006D"/>
    <w:rsid w:val="00C97039"/>
    <w:rsid w:val="00CB20FC"/>
    <w:rsid w:val="00CC5822"/>
    <w:rsid w:val="00CF0570"/>
    <w:rsid w:val="00D3439C"/>
    <w:rsid w:val="00D62E99"/>
    <w:rsid w:val="00D81D16"/>
    <w:rsid w:val="00D9531D"/>
    <w:rsid w:val="00DA257A"/>
    <w:rsid w:val="00DB1831"/>
    <w:rsid w:val="00DD3BFD"/>
    <w:rsid w:val="00DE5B76"/>
    <w:rsid w:val="00DF26A3"/>
    <w:rsid w:val="00DF6678"/>
    <w:rsid w:val="00E17F6D"/>
    <w:rsid w:val="00E85C74"/>
    <w:rsid w:val="00EA6547"/>
    <w:rsid w:val="00EE278B"/>
    <w:rsid w:val="00EF2E22"/>
    <w:rsid w:val="00F35BAF"/>
    <w:rsid w:val="00F660DF"/>
    <w:rsid w:val="00F74928"/>
    <w:rsid w:val="00F8620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54CA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C54CAC"/>
    <w:pPr>
      <w:keepNext/>
      <w:keepLines/>
      <w:spacing w:after="0" w:line="240" w:lineRule="auto"/>
      <w:ind w:right="0"/>
      <w:jc w:val="left"/>
      <w:outlineLvl w:val="0"/>
    </w:pPr>
  </w:style>
  <w:style w:type="paragraph" w:styleId="Heading2">
    <w:name w:val="heading 2"/>
    <w:basedOn w:val="Normal"/>
    <w:next w:val="Normal"/>
    <w:link w:val="Heading2Char"/>
    <w:qFormat/>
    <w:rsid w:val="00C54CAC"/>
    <w:pPr>
      <w:outlineLvl w:val="1"/>
    </w:pPr>
  </w:style>
  <w:style w:type="paragraph" w:styleId="Heading3">
    <w:name w:val="heading 3"/>
    <w:basedOn w:val="Normal"/>
    <w:next w:val="Normal"/>
    <w:link w:val="Heading3Char"/>
    <w:qFormat/>
    <w:rsid w:val="00C54CAC"/>
    <w:pPr>
      <w:outlineLvl w:val="2"/>
    </w:pPr>
  </w:style>
  <w:style w:type="paragraph" w:styleId="Heading4">
    <w:name w:val="heading 4"/>
    <w:basedOn w:val="Normal"/>
    <w:next w:val="Normal"/>
    <w:link w:val="Heading4Char"/>
    <w:qFormat/>
    <w:rsid w:val="00C54CAC"/>
    <w:pPr>
      <w:outlineLvl w:val="3"/>
    </w:pPr>
  </w:style>
  <w:style w:type="paragraph" w:styleId="Heading5">
    <w:name w:val="heading 5"/>
    <w:basedOn w:val="Normal"/>
    <w:next w:val="Normal"/>
    <w:link w:val="Heading5Char"/>
    <w:qFormat/>
    <w:rsid w:val="00C54CAC"/>
    <w:pPr>
      <w:outlineLvl w:val="4"/>
    </w:pPr>
  </w:style>
  <w:style w:type="paragraph" w:styleId="Heading6">
    <w:name w:val="heading 6"/>
    <w:basedOn w:val="Normal"/>
    <w:next w:val="Normal"/>
    <w:link w:val="Heading6Char"/>
    <w:qFormat/>
    <w:rsid w:val="00C54CAC"/>
    <w:pPr>
      <w:outlineLvl w:val="5"/>
    </w:pPr>
  </w:style>
  <w:style w:type="paragraph" w:styleId="Heading7">
    <w:name w:val="heading 7"/>
    <w:basedOn w:val="Normal"/>
    <w:next w:val="Normal"/>
    <w:link w:val="Heading7Char"/>
    <w:qFormat/>
    <w:rsid w:val="00C54CAC"/>
    <w:pPr>
      <w:outlineLvl w:val="6"/>
    </w:pPr>
  </w:style>
  <w:style w:type="paragraph" w:styleId="Heading8">
    <w:name w:val="heading 8"/>
    <w:basedOn w:val="Normal"/>
    <w:next w:val="Normal"/>
    <w:link w:val="Heading8Char"/>
    <w:qFormat/>
    <w:rsid w:val="00C54CAC"/>
    <w:pPr>
      <w:outlineLvl w:val="7"/>
    </w:pPr>
  </w:style>
  <w:style w:type="paragraph" w:styleId="Heading9">
    <w:name w:val="heading 9"/>
    <w:basedOn w:val="Normal"/>
    <w:next w:val="Normal"/>
    <w:link w:val="Heading9Char"/>
    <w:qFormat/>
    <w:rsid w:val="00C54C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54CAC"/>
    <w:pPr>
      <w:spacing w:after="120"/>
      <w:ind w:left="1134" w:right="1134"/>
      <w:jc w:val="both"/>
    </w:pPr>
  </w:style>
  <w:style w:type="character" w:customStyle="1" w:styleId="SingleTxtGChar">
    <w:name w:val="_ Single Txt_G Char"/>
    <w:link w:val="SingleTxtG"/>
    <w:rsid w:val="00B273DB"/>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C54CA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C54CA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C54CA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C54CA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C54CA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C54CA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C54CA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C54CA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C54CAC"/>
    <w:rPr>
      <w:rFonts w:ascii="Times New Roman" w:eastAsiaTheme="minorHAnsi" w:hAnsi="Times New Roman" w:cs="Times New Roman"/>
      <w:sz w:val="20"/>
      <w:szCs w:val="20"/>
      <w:lang w:eastAsia="en-US"/>
    </w:rPr>
  </w:style>
  <w:style w:type="paragraph" w:styleId="Header">
    <w:name w:val="header"/>
    <w:aliases w:val="6_G"/>
    <w:basedOn w:val="Normal"/>
    <w:next w:val="Normal"/>
    <w:link w:val="HeaderChar"/>
    <w:qFormat/>
    <w:rsid w:val="00C54CA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54CA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54CAC"/>
    <w:pPr>
      <w:spacing w:line="240" w:lineRule="auto"/>
    </w:pPr>
    <w:rPr>
      <w:sz w:val="16"/>
    </w:rPr>
  </w:style>
  <w:style w:type="character" w:customStyle="1" w:styleId="FooterChar">
    <w:name w:val="Footer Char"/>
    <w:aliases w:val="3_G Char"/>
    <w:basedOn w:val="DefaultParagraphFont"/>
    <w:link w:val="Footer"/>
    <w:rsid w:val="00C54CA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54CA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54CA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273D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C54CA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B273D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C54CA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B273D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C54CA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54CA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C54CAC"/>
    <w:pPr>
      <w:keepNext/>
      <w:keepLines/>
      <w:spacing w:before="240" w:after="240" w:line="580" w:lineRule="exact"/>
      <w:ind w:left="1134" w:right="1134"/>
    </w:pPr>
    <w:rPr>
      <w:b/>
      <w:sz w:val="56"/>
    </w:rPr>
  </w:style>
  <w:style w:type="paragraph" w:customStyle="1" w:styleId="SMG">
    <w:name w:val="__S_M_G"/>
    <w:basedOn w:val="Normal"/>
    <w:next w:val="Normal"/>
    <w:rsid w:val="00C54CAC"/>
    <w:pPr>
      <w:keepNext/>
      <w:keepLines/>
      <w:spacing w:before="240" w:after="240" w:line="420" w:lineRule="exact"/>
      <w:ind w:left="1134" w:right="1134"/>
    </w:pPr>
    <w:rPr>
      <w:b/>
      <w:sz w:val="40"/>
    </w:rPr>
  </w:style>
  <w:style w:type="paragraph" w:customStyle="1" w:styleId="SSG">
    <w:name w:val="__S_S_G"/>
    <w:basedOn w:val="Normal"/>
    <w:next w:val="Normal"/>
    <w:rsid w:val="00C54CAC"/>
    <w:pPr>
      <w:keepNext/>
      <w:keepLines/>
      <w:spacing w:before="240" w:after="240" w:line="300" w:lineRule="exact"/>
      <w:ind w:left="1134" w:right="1134"/>
    </w:pPr>
    <w:rPr>
      <w:b/>
      <w:sz w:val="28"/>
    </w:rPr>
  </w:style>
  <w:style w:type="paragraph" w:customStyle="1" w:styleId="XLargeG">
    <w:name w:val="__XLarge_G"/>
    <w:basedOn w:val="Normal"/>
    <w:next w:val="Normal"/>
    <w:rsid w:val="00C54CAC"/>
    <w:pPr>
      <w:keepNext/>
      <w:keepLines/>
      <w:spacing w:before="240" w:after="240" w:line="420" w:lineRule="exact"/>
      <w:ind w:left="1134" w:right="1134"/>
    </w:pPr>
    <w:rPr>
      <w:b/>
      <w:sz w:val="40"/>
    </w:rPr>
  </w:style>
  <w:style w:type="paragraph" w:customStyle="1" w:styleId="Bullet1G">
    <w:name w:val="_Bullet 1_G"/>
    <w:basedOn w:val="Normal"/>
    <w:qFormat/>
    <w:rsid w:val="00C54CAC"/>
    <w:pPr>
      <w:numPr>
        <w:numId w:val="35"/>
      </w:numPr>
      <w:spacing w:after="120"/>
      <w:ind w:right="1134"/>
      <w:jc w:val="both"/>
    </w:pPr>
  </w:style>
  <w:style w:type="paragraph" w:customStyle="1" w:styleId="Bullet2G">
    <w:name w:val="_Bullet 2_G"/>
    <w:basedOn w:val="Normal"/>
    <w:qFormat/>
    <w:rsid w:val="00C54CAC"/>
    <w:pPr>
      <w:numPr>
        <w:numId w:val="36"/>
      </w:numPr>
      <w:spacing w:after="120"/>
      <w:ind w:right="1134"/>
      <w:jc w:val="both"/>
    </w:pPr>
  </w:style>
  <w:style w:type="paragraph" w:customStyle="1" w:styleId="ParNoG">
    <w:name w:val="_ParNo_G"/>
    <w:basedOn w:val="Normal"/>
    <w:qFormat/>
    <w:rsid w:val="00C54CAC"/>
    <w:pPr>
      <w:numPr>
        <w:numId w:val="37"/>
      </w:numPr>
      <w:spacing w:after="120"/>
      <w:ind w:right="1134"/>
      <w:jc w:val="both"/>
    </w:pPr>
  </w:style>
  <w:style w:type="character" w:styleId="FootnoteReference">
    <w:name w:val="footnote reference"/>
    <w:aliases w:val="4_G"/>
    <w:basedOn w:val="DefaultParagraphFont"/>
    <w:qFormat/>
    <w:rsid w:val="00C54CAC"/>
    <w:rPr>
      <w:rFonts w:ascii="Times New Roman" w:hAnsi="Times New Roman"/>
      <w:sz w:val="18"/>
      <w:vertAlign w:val="superscript"/>
      <w:lang w:val="fr-CH"/>
    </w:rPr>
  </w:style>
  <w:style w:type="character" w:styleId="EndnoteReference">
    <w:name w:val="endnote reference"/>
    <w:aliases w:val="1_G"/>
    <w:basedOn w:val="FootnoteReference"/>
    <w:qFormat/>
    <w:rsid w:val="00C54CAC"/>
    <w:rPr>
      <w:rFonts w:ascii="Times New Roman" w:hAnsi="Times New Roman"/>
      <w:sz w:val="18"/>
      <w:vertAlign w:val="superscript"/>
      <w:lang w:val="fr-CH"/>
    </w:rPr>
  </w:style>
  <w:style w:type="table" w:styleId="TableGrid">
    <w:name w:val="Table Grid"/>
    <w:basedOn w:val="TableNormal"/>
    <w:rsid w:val="00C54CA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54CAC"/>
    <w:rPr>
      <w:color w:val="0000FF"/>
      <w:u w:val="none"/>
    </w:rPr>
  </w:style>
  <w:style w:type="character" w:styleId="FollowedHyperlink">
    <w:name w:val="FollowedHyperlink"/>
    <w:basedOn w:val="DefaultParagraphFont"/>
    <w:unhideWhenUsed/>
    <w:rsid w:val="00C54CAC"/>
    <w:rPr>
      <w:color w:val="0000FF"/>
      <w:u w:val="none"/>
    </w:rPr>
  </w:style>
  <w:style w:type="paragraph" w:styleId="FootnoteText">
    <w:name w:val="footnote text"/>
    <w:aliases w:val="5_G"/>
    <w:basedOn w:val="Normal"/>
    <w:link w:val="FootnoteTextChar"/>
    <w:qFormat/>
    <w:rsid w:val="00C54CA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54CA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54CAC"/>
  </w:style>
  <w:style w:type="character" w:customStyle="1" w:styleId="EndnoteTextChar">
    <w:name w:val="Endnote Text Char"/>
    <w:aliases w:val="2_G Char"/>
    <w:basedOn w:val="DefaultParagraphFont"/>
    <w:link w:val="EndnoteText"/>
    <w:rsid w:val="00C54CA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54CAC"/>
    <w:rPr>
      <w:rFonts w:ascii="Times New Roman" w:hAnsi="Times New Roman"/>
      <w:b/>
      <w:sz w:val="18"/>
      <w:lang w:val="fr-CH"/>
    </w:rPr>
  </w:style>
  <w:style w:type="paragraph" w:styleId="Revision">
    <w:name w:val="Revision"/>
    <w:hidden/>
    <w:uiPriority w:val="99"/>
    <w:semiHidden/>
    <w:rsid w:val="00B273DB"/>
    <w:pPr>
      <w:spacing w:after="0" w:line="240" w:lineRule="auto"/>
    </w:pPr>
    <w:rPr>
      <w:rFonts w:ascii="Times New Roman" w:hAnsi="Times New Roman" w:cs="Times New Roman"/>
      <w:sz w:val="20"/>
      <w:szCs w:val="20"/>
      <w:lang w:val="en-GB" w:eastAsia="en-US"/>
    </w:rPr>
  </w:style>
  <w:style w:type="paragraph" w:styleId="BalloonText">
    <w:name w:val="Balloon Text"/>
    <w:basedOn w:val="Normal"/>
    <w:link w:val="BalloonTextChar"/>
    <w:semiHidden/>
    <w:unhideWhenUsed/>
    <w:rsid w:val="00D81D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1D1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54CA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C54CAC"/>
    <w:pPr>
      <w:keepNext/>
      <w:keepLines/>
      <w:spacing w:after="0" w:line="240" w:lineRule="auto"/>
      <w:ind w:right="0"/>
      <w:jc w:val="left"/>
      <w:outlineLvl w:val="0"/>
    </w:pPr>
  </w:style>
  <w:style w:type="paragraph" w:styleId="Heading2">
    <w:name w:val="heading 2"/>
    <w:basedOn w:val="Normal"/>
    <w:next w:val="Normal"/>
    <w:link w:val="Heading2Char"/>
    <w:qFormat/>
    <w:rsid w:val="00C54CAC"/>
    <w:pPr>
      <w:outlineLvl w:val="1"/>
    </w:pPr>
  </w:style>
  <w:style w:type="paragraph" w:styleId="Heading3">
    <w:name w:val="heading 3"/>
    <w:basedOn w:val="Normal"/>
    <w:next w:val="Normal"/>
    <w:link w:val="Heading3Char"/>
    <w:qFormat/>
    <w:rsid w:val="00C54CAC"/>
    <w:pPr>
      <w:outlineLvl w:val="2"/>
    </w:pPr>
  </w:style>
  <w:style w:type="paragraph" w:styleId="Heading4">
    <w:name w:val="heading 4"/>
    <w:basedOn w:val="Normal"/>
    <w:next w:val="Normal"/>
    <w:link w:val="Heading4Char"/>
    <w:qFormat/>
    <w:rsid w:val="00C54CAC"/>
    <w:pPr>
      <w:outlineLvl w:val="3"/>
    </w:pPr>
  </w:style>
  <w:style w:type="paragraph" w:styleId="Heading5">
    <w:name w:val="heading 5"/>
    <w:basedOn w:val="Normal"/>
    <w:next w:val="Normal"/>
    <w:link w:val="Heading5Char"/>
    <w:qFormat/>
    <w:rsid w:val="00C54CAC"/>
    <w:pPr>
      <w:outlineLvl w:val="4"/>
    </w:pPr>
  </w:style>
  <w:style w:type="paragraph" w:styleId="Heading6">
    <w:name w:val="heading 6"/>
    <w:basedOn w:val="Normal"/>
    <w:next w:val="Normal"/>
    <w:link w:val="Heading6Char"/>
    <w:qFormat/>
    <w:rsid w:val="00C54CAC"/>
    <w:pPr>
      <w:outlineLvl w:val="5"/>
    </w:pPr>
  </w:style>
  <w:style w:type="paragraph" w:styleId="Heading7">
    <w:name w:val="heading 7"/>
    <w:basedOn w:val="Normal"/>
    <w:next w:val="Normal"/>
    <w:link w:val="Heading7Char"/>
    <w:qFormat/>
    <w:rsid w:val="00C54CAC"/>
    <w:pPr>
      <w:outlineLvl w:val="6"/>
    </w:pPr>
  </w:style>
  <w:style w:type="paragraph" w:styleId="Heading8">
    <w:name w:val="heading 8"/>
    <w:basedOn w:val="Normal"/>
    <w:next w:val="Normal"/>
    <w:link w:val="Heading8Char"/>
    <w:qFormat/>
    <w:rsid w:val="00C54CAC"/>
    <w:pPr>
      <w:outlineLvl w:val="7"/>
    </w:pPr>
  </w:style>
  <w:style w:type="paragraph" w:styleId="Heading9">
    <w:name w:val="heading 9"/>
    <w:basedOn w:val="Normal"/>
    <w:next w:val="Normal"/>
    <w:link w:val="Heading9Char"/>
    <w:qFormat/>
    <w:rsid w:val="00C54C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54CAC"/>
    <w:pPr>
      <w:spacing w:after="120"/>
      <w:ind w:left="1134" w:right="1134"/>
      <w:jc w:val="both"/>
    </w:pPr>
  </w:style>
  <w:style w:type="character" w:customStyle="1" w:styleId="SingleTxtGChar">
    <w:name w:val="_ Single Txt_G Char"/>
    <w:link w:val="SingleTxtG"/>
    <w:rsid w:val="00B273DB"/>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C54CA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C54CA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C54CA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C54CA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C54CA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C54CA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C54CA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C54CA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C54CAC"/>
    <w:rPr>
      <w:rFonts w:ascii="Times New Roman" w:eastAsiaTheme="minorHAnsi" w:hAnsi="Times New Roman" w:cs="Times New Roman"/>
      <w:sz w:val="20"/>
      <w:szCs w:val="20"/>
      <w:lang w:eastAsia="en-US"/>
    </w:rPr>
  </w:style>
  <w:style w:type="paragraph" w:styleId="Header">
    <w:name w:val="header"/>
    <w:aliases w:val="6_G"/>
    <w:basedOn w:val="Normal"/>
    <w:next w:val="Normal"/>
    <w:link w:val="HeaderChar"/>
    <w:qFormat/>
    <w:rsid w:val="00C54CA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54CA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54CAC"/>
    <w:pPr>
      <w:spacing w:line="240" w:lineRule="auto"/>
    </w:pPr>
    <w:rPr>
      <w:sz w:val="16"/>
    </w:rPr>
  </w:style>
  <w:style w:type="character" w:customStyle="1" w:styleId="FooterChar">
    <w:name w:val="Footer Char"/>
    <w:aliases w:val="3_G Char"/>
    <w:basedOn w:val="DefaultParagraphFont"/>
    <w:link w:val="Footer"/>
    <w:rsid w:val="00C54CA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54CA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54CA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273D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C54CA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B273D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C54CA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B273D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C54CA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54CA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C54CAC"/>
    <w:pPr>
      <w:keepNext/>
      <w:keepLines/>
      <w:spacing w:before="240" w:after="240" w:line="580" w:lineRule="exact"/>
      <w:ind w:left="1134" w:right="1134"/>
    </w:pPr>
    <w:rPr>
      <w:b/>
      <w:sz w:val="56"/>
    </w:rPr>
  </w:style>
  <w:style w:type="paragraph" w:customStyle="1" w:styleId="SMG">
    <w:name w:val="__S_M_G"/>
    <w:basedOn w:val="Normal"/>
    <w:next w:val="Normal"/>
    <w:rsid w:val="00C54CAC"/>
    <w:pPr>
      <w:keepNext/>
      <w:keepLines/>
      <w:spacing w:before="240" w:after="240" w:line="420" w:lineRule="exact"/>
      <w:ind w:left="1134" w:right="1134"/>
    </w:pPr>
    <w:rPr>
      <w:b/>
      <w:sz w:val="40"/>
    </w:rPr>
  </w:style>
  <w:style w:type="paragraph" w:customStyle="1" w:styleId="SSG">
    <w:name w:val="__S_S_G"/>
    <w:basedOn w:val="Normal"/>
    <w:next w:val="Normal"/>
    <w:rsid w:val="00C54CAC"/>
    <w:pPr>
      <w:keepNext/>
      <w:keepLines/>
      <w:spacing w:before="240" w:after="240" w:line="300" w:lineRule="exact"/>
      <w:ind w:left="1134" w:right="1134"/>
    </w:pPr>
    <w:rPr>
      <w:b/>
      <w:sz w:val="28"/>
    </w:rPr>
  </w:style>
  <w:style w:type="paragraph" w:customStyle="1" w:styleId="XLargeG">
    <w:name w:val="__XLarge_G"/>
    <w:basedOn w:val="Normal"/>
    <w:next w:val="Normal"/>
    <w:rsid w:val="00C54CAC"/>
    <w:pPr>
      <w:keepNext/>
      <w:keepLines/>
      <w:spacing w:before="240" w:after="240" w:line="420" w:lineRule="exact"/>
      <w:ind w:left="1134" w:right="1134"/>
    </w:pPr>
    <w:rPr>
      <w:b/>
      <w:sz w:val="40"/>
    </w:rPr>
  </w:style>
  <w:style w:type="paragraph" w:customStyle="1" w:styleId="Bullet1G">
    <w:name w:val="_Bullet 1_G"/>
    <w:basedOn w:val="Normal"/>
    <w:qFormat/>
    <w:rsid w:val="00C54CAC"/>
    <w:pPr>
      <w:numPr>
        <w:numId w:val="35"/>
      </w:numPr>
      <w:spacing w:after="120"/>
      <w:ind w:right="1134"/>
      <w:jc w:val="both"/>
    </w:pPr>
  </w:style>
  <w:style w:type="paragraph" w:customStyle="1" w:styleId="Bullet2G">
    <w:name w:val="_Bullet 2_G"/>
    <w:basedOn w:val="Normal"/>
    <w:qFormat/>
    <w:rsid w:val="00C54CAC"/>
    <w:pPr>
      <w:numPr>
        <w:numId w:val="36"/>
      </w:numPr>
      <w:spacing w:after="120"/>
      <w:ind w:right="1134"/>
      <w:jc w:val="both"/>
    </w:pPr>
  </w:style>
  <w:style w:type="paragraph" w:customStyle="1" w:styleId="ParNoG">
    <w:name w:val="_ParNo_G"/>
    <w:basedOn w:val="Normal"/>
    <w:qFormat/>
    <w:rsid w:val="00C54CAC"/>
    <w:pPr>
      <w:numPr>
        <w:numId w:val="37"/>
      </w:numPr>
      <w:spacing w:after="120"/>
      <w:ind w:right="1134"/>
      <w:jc w:val="both"/>
    </w:pPr>
  </w:style>
  <w:style w:type="character" w:styleId="FootnoteReference">
    <w:name w:val="footnote reference"/>
    <w:aliases w:val="4_G"/>
    <w:basedOn w:val="DefaultParagraphFont"/>
    <w:qFormat/>
    <w:rsid w:val="00C54CAC"/>
    <w:rPr>
      <w:rFonts w:ascii="Times New Roman" w:hAnsi="Times New Roman"/>
      <w:sz w:val="18"/>
      <w:vertAlign w:val="superscript"/>
      <w:lang w:val="fr-CH"/>
    </w:rPr>
  </w:style>
  <w:style w:type="character" w:styleId="EndnoteReference">
    <w:name w:val="endnote reference"/>
    <w:aliases w:val="1_G"/>
    <w:basedOn w:val="FootnoteReference"/>
    <w:qFormat/>
    <w:rsid w:val="00C54CAC"/>
    <w:rPr>
      <w:rFonts w:ascii="Times New Roman" w:hAnsi="Times New Roman"/>
      <w:sz w:val="18"/>
      <w:vertAlign w:val="superscript"/>
      <w:lang w:val="fr-CH"/>
    </w:rPr>
  </w:style>
  <w:style w:type="table" w:styleId="TableGrid">
    <w:name w:val="Table Grid"/>
    <w:basedOn w:val="TableNormal"/>
    <w:rsid w:val="00C54CA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54CAC"/>
    <w:rPr>
      <w:color w:val="0000FF"/>
      <w:u w:val="none"/>
    </w:rPr>
  </w:style>
  <w:style w:type="character" w:styleId="FollowedHyperlink">
    <w:name w:val="FollowedHyperlink"/>
    <w:basedOn w:val="DefaultParagraphFont"/>
    <w:unhideWhenUsed/>
    <w:rsid w:val="00C54CAC"/>
    <w:rPr>
      <w:color w:val="0000FF"/>
      <w:u w:val="none"/>
    </w:rPr>
  </w:style>
  <w:style w:type="paragraph" w:styleId="FootnoteText">
    <w:name w:val="footnote text"/>
    <w:aliases w:val="5_G"/>
    <w:basedOn w:val="Normal"/>
    <w:link w:val="FootnoteTextChar"/>
    <w:qFormat/>
    <w:rsid w:val="00C54CA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54CA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54CAC"/>
  </w:style>
  <w:style w:type="character" w:customStyle="1" w:styleId="EndnoteTextChar">
    <w:name w:val="Endnote Text Char"/>
    <w:aliases w:val="2_G Char"/>
    <w:basedOn w:val="DefaultParagraphFont"/>
    <w:link w:val="EndnoteText"/>
    <w:rsid w:val="00C54CA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54CAC"/>
    <w:rPr>
      <w:rFonts w:ascii="Times New Roman" w:hAnsi="Times New Roman"/>
      <w:b/>
      <w:sz w:val="18"/>
      <w:lang w:val="fr-CH"/>
    </w:rPr>
  </w:style>
  <w:style w:type="paragraph" w:styleId="Revision">
    <w:name w:val="Revision"/>
    <w:hidden/>
    <w:uiPriority w:val="99"/>
    <w:semiHidden/>
    <w:rsid w:val="00B273DB"/>
    <w:pPr>
      <w:spacing w:after="0" w:line="240" w:lineRule="auto"/>
    </w:pPr>
    <w:rPr>
      <w:rFonts w:ascii="Times New Roman" w:hAnsi="Times New Roman" w:cs="Times New Roman"/>
      <w:sz w:val="20"/>
      <w:szCs w:val="20"/>
      <w:lang w:val="en-GB" w:eastAsia="en-US"/>
    </w:rPr>
  </w:style>
  <w:style w:type="paragraph" w:styleId="BalloonText">
    <w:name w:val="Balloon Text"/>
    <w:basedOn w:val="Normal"/>
    <w:link w:val="BalloonTextChar"/>
    <w:semiHidden/>
    <w:unhideWhenUsed/>
    <w:rsid w:val="00D81D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1D1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saka@ntsel.go.j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Ezana.wondimneh@dot.gov"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7980</Words>
  <Characters>45491</Characters>
  <Application>Microsoft Office Word</Application>
  <DocSecurity>4</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ECE/TRANS/WP.29/GRB/63</vt:lpstr>
      <vt:lpstr>ECE/TRANS/WP.29/GRB/63</vt:lpstr>
    </vt:vector>
  </TitlesOfParts>
  <Company>DCM</Company>
  <LinksUpToDate>false</LinksUpToDate>
  <CharactersWithSpaces>53365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ECE/TRANS/WP.29/GRB/63</dc:title>
  <dc:creator>Fabienne Crelier</dc:creator>
  <cp:lastModifiedBy>Benedicte Boudol</cp:lastModifiedBy>
  <cp:revision>2</cp:revision>
  <cp:lastPrinted>2017-03-27T09:33:00Z</cp:lastPrinted>
  <dcterms:created xsi:type="dcterms:W3CDTF">2017-04-12T09:36:00Z</dcterms:created>
  <dcterms:modified xsi:type="dcterms:W3CDTF">2017-04-12T09:36:00Z</dcterms:modified>
</cp:coreProperties>
</file>